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A8E60" w14:textId="4136965B" w:rsidR="006E54C6" w:rsidRPr="009A13C0" w:rsidRDefault="06FC6AF9" w:rsidP="00D51ABC">
      <w:pPr>
        <w:pStyle w:val="DocumentType"/>
      </w:pPr>
      <w:r>
        <w:t>TECHNICAL</w:t>
      </w:r>
      <w:r w:rsidR="44701FF1">
        <w:t xml:space="preserve"> Specification</w:t>
      </w:r>
    </w:p>
    <w:p w14:paraId="1864CCB9" w14:textId="0FA8A46B" w:rsidR="006E54C6" w:rsidRPr="009A13C0" w:rsidRDefault="0064599F" w:rsidP="000B1CA3">
      <w:pPr>
        <w:pStyle w:val="Title"/>
        <w:rPr>
          <w:noProof w:val="0"/>
          <w:sz w:val="48"/>
          <w:szCs w:val="48"/>
        </w:rPr>
      </w:pPr>
      <w:r w:rsidRPr="73BBC365">
        <w:rPr>
          <w:noProof w:val="0"/>
          <w:sz w:val="48"/>
          <w:szCs w:val="48"/>
        </w:rPr>
        <w:t>Design and design supervision services for the construction of the new</w:t>
      </w:r>
      <w:r w:rsidR="009214E1" w:rsidRPr="73BBC365">
        <w:rPr>
          <w:noProof w:val="0"/>
          <w:sz w:val="48"/>
          <w:szCs w:val="48"/>
        </w:rPr>
        <w:t xml:space="preserve"> railway</w:t>
      </w:r>
      <w:r w:rsidRPr="73BBC365">
        <w:rPr>
          <w:noProof w:val="0"/>
          <w:sz w:val="48"/>
          <w:szCs w:val="48"/>
        </w:rPr>
        <w:t xml:space="preserve"> line from </w:t>
      </w:r>
      <w:r w:rsidR="008325A9" w:rsidRPr="73BBC365">
        <w:rPr>
          <w:noProof w:val="0"/>
          <w:sz w:val="48"/>
          <w:szCs w:val="48"/>
        </w:rPr>
        <w:t xml:space="preserve">PANEVĖŽYS TO </w:t>
      </w:r>
      <w:r w:rsidR="191DA906" w:rsidRPr="73BBC365">
        <w:rPr>
          <w:noProof w:val="0"/>
          <w:sz w:val="48"/>
          <w:szCs w:val="48"/>
        </w:rPr>
        <w:t>Lithuanian</w:t>
      </w:r>
      <w:r w:rsidR="008325A9" w:rsidRPr="73BBC365">
        <w:rPr>
          <w:noProof w:val="0"/>
          <w:sz w:val="48"/>
          <w:szCs w:val="48"/>
        </w:rPr>
        <w:t>/</w:t>
      </w:r>
      <w:r w:rsidR="4B8F1299" w:rsidRPr="73BBC365">
        <w:rPr>
          <w:noProof w:val="0"/>
          <w:sz w:val="48"/>
          <w:szCs w:val="48"/>
        </w:rPr>
        <w:t>Latvian</w:t>
      </w:r>
      <w:r w:rsidR="008325A9" w:rsidRPr="73BBC365">
        <w:rPr>
          <w:noProof w:val="0"/>
          <w:sz w:val="48"/>
          <w:szCs w:val="48"/>
        </w:rPr>
        <w:t xml:space="preserve"> state </w:t>
      </w:r>
      <w:r w:rsidR="000F7463" w:rsidRPr="73BBC365">
        <w:rPr>
          <w:noProof w:val="0"/>
          <w:sz w:val="48"/>
          <w:szCs w:val="48"/>
        </w:rPr>
        <w:t>BORDER</w:t>
      </w:r>
      <w:r w:rsidR="008325A9" w:rsidRPr="73BBC365">
        <w:rPr>
          <w:noProof w:val="0"/>
          <w:sz w:val="48"/>
          <w:szCs w:val="48"/>
        </w:rPr>
        <w:t xml:space="preserve"> with joniškėlis railway station</w:t>
      </w:r>
    </w:p>
    <w:p w14:paraId="4017024E" w14:textId="47470E14" w:rsidR="006E54C6" w:rsidRPr="009A13C0" w:rsidRDefault="009214E1" w:rsidP="009214E1">
      <w:pPr>
        <w:tabs>
          <w:tab w:val="clear" w:pos="9639"/>
          <w:tab w:val="left" w:pos="6850"/>
        </w:tabs>
      </w:pPr>
      <w:r w:rsidRPr="009A13C0">
        <w:tab/>
      </w:r>
    </w:p>
    <w:p w14:paraId="4DC04107" w14:textId="77777777" w:rsidR="00C73EE6" w:rsidRPr="009A13C0" w:rsidRDefault="00C73EE6" w:rsidP="007A1A1C"/>
    <w:p w14:paraId="638B8973" w14:textId="77777777" w:rsidR="00C73EE6" w:rsidRPr="009A13C0" w:rsidRDefault="00C73EE6" w:rsidP="007A1A1C"/>
    <w:p w14:paraId="7B24EDCB" w14:textId="77777777" w:rsidR="00C73EE6" w:rsidRPr="009A13C0" w:rsidRDefault="00C73EE6" w:rsidP="007A1A1C"/>
    <w:tbl>
      <w:tblPr>
        <w:tblStyle w:val="TableGrid"/>
        <w:tblpPr w:leftFromText="180" w:rightFromText="180" w:vertAnchor="text" w:horzAnchor="margin" w:tblpY="8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3148"/>
      </w:tblGrid>
      <w:tr w:rsidR="00530718" w:rsidRPr="009A13C0" w14:paraId="6D40E455" w14:textId="77777777" w:rsidTr="4525CDBA">
        <w:trPr>
          <w:trHeight w:val="576"/>
        </w:trPr>
        <w:tc>
          <w:tcPr>
            <w:tcW w:w="6480" w:type="dxa"/>
          </w:tcPr>
          <w:p w14:paraId="52C38FF6" w14:textId="77777777" w:rsidR="00530718" w:rsidRPr="009A13C0" w:rsidRDefault="00530718" w:rsidP="00C53E3C">
            <w:pPr>
              <w:pStyle w:val="RBdokumentanosaukums"/>
              <w:ind w:left="180"/>
              <w:rPr>
                <w:noProof w:val="0"/>
                <w:sz w:val="20"/>
                <w:szCs w:val="20"/>
                <w:lang w:val="en-GB"/>
              </w:rPr>
            </w:pPr>
            <w:r w:rsidRPr="009A13C0">
              <w:rPr>
                <w:noProof w:val="0"/>
                <w:sz w:val="20"/>
                <w:szCs w:val="20"/>
                <w:lang w:val="en-GB"/>
              </w:rPr>
              <w:lastRenderedPageBreak/>
              <w:t>Revision:</w:t>
            </w:r>
          </w:p>
        </w:tc>
        <w:tc>
          <w:tcPr>
            <w:tcW w:w="3148" w:type="dxa"/>
          </w:tcPr>
          <w:p w14:paraId="3376BD17" w14:textId="4E1D2F57" w:rsidR="00530718" w:rsidRPr="009A13C0" w:rsidRDefault="69C16C56" w:rsidP="4525CDBA">
            <w:pPr>
              <w:pStyle w:val="RBminitext"/>
              <w:jc w:val="left"/>
              <w:rPr>
                <w:i w:val="0"/>
                <w:iCs w:val="0"/>
                <w:noProof w:val="0"/>
                <w:color w:val="5D5D5D"/>
                <w:sz w:val="20"/>
                <w:szCs w:val="20"/>
                <w:lang w:val="en-GB"/>
              </w:rPr>
            </w:pPr>
            <w:r w:rsidRPr="4525CDBA">
              <w:rPr>
                <w:i w:val="0"/>
                <w:iCs w:val="0"/>
                <w:noProof w:val="0"/>
                <w:color w:val="5D5D5D"/>
                <w:sz w:val="20"/>
                <w:szCs w:val="20"/>
                <w:lang w:val="en-GB"/>
              </w:rPr>
              <w:t>2</w:t>
            </w:r>
            <w:r w:rsidR="00B646DC" w:rsidRPr="4525CDBA">
              <w:rPr>
                <w:i w:val="0"/>
                <w:iCs w:val="0"/>
                <w:noProof w:val="0"/>
                <w:color w:val="5D5D5D"/>
                <w:sz w:val="20"/>
                <w:szCs w:val="20"/>
                <w:lang w:val="en-GB"/>
              </w:rPr>
              <w:t>.0</w:t>
            </w:r>
          </w:p>
        </w:tc>
      </w:tr>
      <w:tr w:rsidR="00530718" w:rsidRPr="009A13C0" w14:paraId="422777E6" w14:textId="77777777" w:rsidTr="4525CDBA">
        <w:trPr>
          <w:trHeight w:val="576"/>
        </w:trPr>
        <w:tc>
          <w:tcPr>
            <w:tcW w:w="6480" w:type="dxa"/>
          </w:tcPr>
          <w:p w14:paraId="6D848DEF" w14:textId="0B86B754" w:rsidR="00530718" w:rsidRPr="009A13C0" w:rsidRDefault="00530718" w:rsidP="4525CDBA">
            <w:pPr>
              <w:pStyle w:val="RBdokumentanosaukums"/>
              <w:ind w:left="0"/>
              <w:rPr>
                <w:noProof w:val="0"/>
                <w:sz w:val="20"/>
                <w:szCs w:val="20"/>
                <w:lang w:val="en-GB"/>
              </w:rPr>
            </w:pPr>
          </w:p>
        </w:tc>
        <w:tc>
          <w:tcPr>
            <w:tcW w:w="3148" w:type="dxa"/>
          </w:tcPr>
          <w:p w14:paraId="1145E9CF" w14:textId="04702B0F" w:rsidR="00530718" w:rsidRPr="009A13C0" w:rsidRDefault="00530718" w:rsidP="4525CDBA">
            <w:pPr>
              <w:pStyle w:val="RBminitext"/>
              <w:jc w:val="left"/>
              <w:rPr>
                <w:i w:val="0"/>
                <w:iCs w:val="0"/>
                <w:noProof w:val="0"/>
                <w:color w:val="5D5D5D"/>
                <w:sz w:val="20"/>
                <w:szCs w:val="20"/>
                <w:lang w:val="en-GB"/>
              </w:rPr>
            </w:pPr>
          </w:p>
        </w:tc>
      </w:tr>
      <w:tr w:rsidR="00530718" w:rsidRPr="009A13C0" w14:paraId="360DDF06" w14:textId="77777777" w:rsidTr="4525CDBA">
        <w:trPr>
          <w:trHeight w:val="576"/>
        </w:trPr>
        <w:tc>
          <w:tcPr>
            <w:tcW w:w="6480" w:type="dxa"/>
          </w:tcPr>
          <w:p w14:paraId="7F2F9A40" w14:textId="56CE5D50" w:rsidR="00530718" w:rsidRPr="009A13C0" w:rsidRDefault="00530718" w:rsidP="00C53E3C">
            <w:pPr>
              <w:pStyle w:val="RBdokumentanosaukums"/>
              <w:ind w:left="180"/>
              <w:rPr>
                <w:noProof w:val="0"/>
                <w:sz w:val="20"/>
                <w:szCs w:val="20"/>
                <w:lang w:val="en-GB"/>
              </w:rPr>
            </w:pPr>
            <w:r w:rsidRPr="009A13C0">
              <w:rPr>
                <w:noProof w:val="0"/>
                <w:sz w:val="20"/>
                <w:szCs w:val="20"/>
                <w:lang w:val="en-GB"/>
              </w:rPr>
              <w:t>Date:</w:t>
            </w:r>
          </w:p>
        </w:tc>
        <w:tc>
          <w:tcPr>
            <w:tcW w:w="3148" w:type="dxa"/>
          </w:tcPr>
          <w:p w14:paraId="603D9870" w14:textId="50371EE0" w:rsidR="00530718" w:rsidRPr="000B2359" w:rsidRDefault="78A34A65" w:rsidP="4525CDBA">
            <w:pPr>
              <w:pStyle w:val="RBminitext"/>
              <w:jc w:val="left"/>
              <w:rPr>
                <w:i w:val="0"/>
                <w:iCs w:val="0"/>
                <w:noProof w:val="0"/>
                <w:color w:val="5D5D5D"/>
                <w:sz w:val="20"/>
                <w:szCs w:val="20"/>
                <w:lang w:val="en-GB"/>
              </w:rPr>
            </w:pPr>
            <w:r w:rsidRPr="4525CDBA">
              <w:rPr>
                <w:i w:val="0"/>
                <w:iCs w:val="0"/>
                <w:noProof w:val="0"/>
                <w:color w:val="5D5D5D"/>
                <w:sz w:val="20"/>
                <w:szCs w:val="20"/>
                <w:lang w:val="en-GB"/>
              </w:rPr>
              <w:t>202</w:t>
            </w:r>
            <w:r w:rsidR="008325A9" w:rsidRPr="4525CDBA">
              <w:rPr>
                <w:i w:val="0"/>
                <w:iCs w:val="0"/>
                <w:noProof w:val="0"/>
                <w:color w:val="5D5D5D"/>
                <w:sz w:val="20"/>
                <w:szCs w:val="20"/>
                <w:lang w:val="en-GB"/>
              </w:rPr>
              <w:t>5</w:t>
            </w:r>
            <w:r w:rsidRPr="4525CDBA">
              <w:rPr>
                <w:i w:val="0"/>
                <w:iCs w:val="0"/>
                <w:noProof w:val="0"/>
                <w:color w:val="5D5D5D"/>
                <w:sz w:val="20"/>
                <w:szCs w:val="20"/>
                <w:lang w:val="en-GB"/>
              </w:rPr>
              <w:t>-</w:t>
            </w:r>
            <w:r w:rsidR="00652D21" w:rsidRPr="4525CDBA">
              <w:rPr>
                <w:i w:val="0"/>
                <w:iCs w:val="0"/>
                <w:noProof w:val="0"/>
                <w:color w:val="5D5D5D"/>
                <w:sz w:val="20"/>
                <w:szCs w:val="20"/>
                <w:lang w:val="en-GB"/>
              </w:rPr>
              <w:t>0</w:t>
            </w:r>
            <w:r w:rsidR="008325A9" w:rsidRPr="4525CDBA">
              <w:rPr>
                <w:i w:val="0"/>
                <w:iCs w:val="0"/>
                <w:noProof w:val="0"/>
                <w:color w:val="5D5D5D"/>
                <w:sz w:val="20"/>
                <w:szCs w:val="20"/>
                <w:lang w:val="en-GB"/>
              </w:rPr>
              <w:t>3</w:t>
            </w:r>
            <w:r w:rsidRPr="4525CDBA">
              <w:rPr>
                <w:i w:val="0"/>
                <w:iCs w:val="0"/>
                <w:noProof w:val="0"/>
                <w:color w:val="5D5D5D"/>
                <w:sz w:val="20"/>
                <w:szCs w:val="20"/>
                <w:lang w:val="en-GB"/>
              </w:rPr>
              <w:t>-</w:t>
            </w:r>
            <w:r w:rsidR="4983FFEA" w:rsidRPr="4525CDBA">
              <w:rPr>
                <w:i w:val="0"/>
                <w:iCs w:val="0"/>
                <w:noProof w:val="0"/>
                <w:color w:val="5D5D5D"/>
                <w:sz w:val="20"/>
                <w:szCs w:val="20"/>
                <w:lang w:val="en-GB"/>
              </w:rPr>
              <w:t>18</w:t>
            </w:r>
            <w:r w:rsidR="00530718" w:rsidRPr="4525CDBA">
              <w:rPr>
                <w:i w:val="0"/>
                <w:iCs w:val="0"/>
                <w:noProof w:val="0"/>
                <w:color w:val="5D5D5D"/>
                <w:sz w:val="20"/>
                <w:szCs w:val="20"/>
                <w:lang w:val="en-GB"/>
              </w:rPr>
              <w:t xml:space="preserve"> </w:t>
            </w:r>
          </w:p>
        </w:tc>
      </w:tr>
    </w:tbl>
    <w:p w14:paraId="4D31B6F4" w14:textId="45DEB734" w:rsidR="006E54C6" w:rsidRPr="009A13C0" w:rsidRDefault="00937114" w:rsidP="00D51ABC">
      <w:pPr>
        <w:pStyle w:val="BodyText"/>
        <w:sectPr w:rsidR="006E54C6" w:rsidRPr="009A13C0" w:rsidSect="00683094">
          <w:headerReference w:type="even" r:id="rId11"/>
          <w:headerReference w:type="default" r:id="rId12"/>
          <w:footerReference w:type="even" r:id="rId13"/>
          <w:footerReference w:type="default" r:id="rId14"/>
          <w:headerReference w:type="first" r:id="rId15"/>
          <w:footerReference w:type="first" r:id="rId16"/>
          <w:pgSz w:w="11907" w:h="16839" w:code="9"/>
          <w:pgMar w:top="5674" w:right="1138" w:bottom="2837" w:left="1138" w:header="1138" w:footer="1138" w:gutter="0"/>
          <w:cols w:space="720"/>
          <w:titlePg/>
          <w:docGrid w:linePitch="360"/>
        </w:sectPr>
      </w:pPr>
      <w:r w:rsidRPr="009A13C0">
        <w:rPr>
          <w:noProof/>
        </w:rPr>
        <w:drawing>
          <wp:anchor distT="0" distB="0" distL="114300" distR="114300" simplePos="0" relativeHeight="251658240" behindDoc="0" locked="0" layoutInCell="1" allowOverlap="1" wp14:anchorId="7FB97D12" wp14:editId="71FBC75F">
            <wp:simplePos x="0" y="0"/>
            <wp:positionH relativeFrom="margin">
              <wp:align>center</wp:align>
            </wp:positionH>
            <wp:positionV relativeFrom="bottomMargin">
              <wp:align>top</wp:align>
            </wp:positionV>
            <wp:extent cx="2781300" cy="490191"/>
            <wp:effectExtent l="0" t="0" r="0" b="571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81300" cy="490191"/>
                    </a:xfrm>
                    <a:prstGeom prst="rect">
                      <a:avLst/>
                    </a:prstGeom>
                    <a:noFill/>
                    <a:ln>
                      <a:noFill/>
                    </a:ln>
                  </pic:spPr>
                </pic:pic>
              </a:graphicData>
            </a:graphic>
          </wp:anchor>
        </w:drawing>
      </w:r>
    </w:p>
    <w:p w14:paraId="07449D50" w14:textId="77777777" w:rsidR="006E54C6" w:rsidRPr="009A13C0" w:rsidRDefault="006E54C6" w:rsidP="008E2E86">
      <w:pPr>
        <w:pStyle w:val="DocumentAuthorisation"/>
        <w:rPr>
          <w:lang w:val="en-GB"/>
        </w:rPr>
      </w:pPr>
      <w:r w:rsidRPr="009A13C0">
        <w:rPr>
          <w:lang w:val="en-GB"/>
        </w:rPr>
        <w:lastRenderedPageBreak/>
        <w:t>Document Development and Approval:</w:t>
      </w:r>
    </w:p>
    <w:p w14:paraId="6E53C466" w14:textId="77777777" w:rsidR="006E54C6" w:rsidRPr="009A13C0" w:rsidRDefault="006E54C6" w:rsidP="00771188"/>
    <w:tbl>
      <w:tblPr>
        <w:tblStyle w:val="TableGrid"/>
        <w:tblW w:w="9634" w:type="dxa"/>
        <w:tblBorders>
          <w:top w:val="single" w:sz="4" w:space="0" w:color="5D5D5D"/>
          <w:left w:val="single" w:sz="4" w:space="0" w:color="5D5D5D"/>
          <w:bottom w:val="single" w:sz="4" w:space="0" w:color="5D5D5D"/>
          <w:right w:val="single" w:sz="4" w:space="0" w:color="5D5D5D"/>
          <w:insideH w:val="single" w:sz="4" w:space="0" w:color="5D5D5D"/>
          <w:insideV w:val="single" w:sz="4" w:space="0" w:color="5D5D5D"/>
        </w:tblBorders>
        <w:tblLayout w:type="fixed"/>
        <w:tblLook w:val="04A0" w:firstRow="1" w:lastRow="0" w:firstColumn="1" w:lastColumn="0" w:noHBand="0" w:noVBand="1"/>
      </w:tblPr>
      <w:tblGrid>
        <w:gridCol w:w="3539"/>
        <w:gridCol w:w="6095"/>
      </w:tblGrid>
      <w:tr w:rsidR="006E54C6" w:rsidRPr="009A13C0" w14:paraId="5B641672" w14:textId="77777777" w:rsidTr="0358B2CB">
        <w:tc>
          <w:tcPr>
            <w:tcW w:w="9634" w:type="dxa"/>
            <w:gridSpan w:val="2"/>
            <w:shd w:val="clear" w:color="auto" w:fill="2F5496" w:themeFill="accent1" w:themeFillShade="BF"/>
          </w:tcPr>
          <w:p w14:paraId="1EA2820E" w14:textId="77777777" w:rsidR="006E54C6" w:rsidRPr="009A13C0" w:rsidRDefault="006E54C6" w:rsidP="00D51ABC">
            <w:pPr>
              <w:pStyle w:val="TableHead"/>
            </w:pPr>
            <w:r w:rsidRPr="009A13C0">
              <w:t>Owner</w:t>
            </w:r>
            <w:r w:rsidR="00C77B3C" w:rsidRPr="009A13C0">
              <w:t>ship</w:t>
            </w:r>
            <w:r w:rsidRPr="009A13C0">
              <w:t xml:space="preserve"> </w:t>
            </w:r>
          </w:p>
        </w:tc>
      </w:tr>
      <w:tr w:rsidR="00C77B3C" w:rsidRPr="009A13C0" w14:paraId="28244767" w14:textId="77777777" w:rsidTr="0358B2CB">
        <w:trPr>
          <w:trHeight w:val="263"/>
        </w:trPr>
        <w:tc>
          <w:tcPr>
            <w:tcW w:w="3539" w:type="dxa"/>
            <w:vAlign w:val="center"/>
          </w:tcPr>
          <w:p w14:paraId="29BDF892" w14:textId="77777777" w:rsidR="00C77B3C" w:rsidRPr="009A13C0" w:rsidRDefault="00C77B3C" w:rsidP="00D51ABC">
            <w:pPr>
              <w:pStyle w:val="TableBody"/>
            </w:pPr>
            <w:r w:rsidRPr="009A13C0">
              <w:t>Document Owner</w:t>
            </w:r>
            <w:r w:rsidR="00E503F0" w:rsidRPr="009A13C0">
              <w:t xml:space="preserve"> </w:t>
            </w:r>
          </w:p>
        </w:tc>
        <w:tc>
          <w:tcPr>
            <w:tcW w:w="6095" w:type="dxa"/>
            <w:vAlign w:val="center"/>
          </w:tcPr>
          <w:p w14:paraId="77F5B4C1" w14:textId="4BF261DE" w:rsidR="00C77B3C" w:rsidRPr="009A13C0" w:rsidRDefault="5CA6CC9B" w:rsidP="0358B2CB">
            <w:pPr>
              <w:pStyle w:val="TableBody"/>
            </w:pPr>
            <w:r>
              <w:t>LTG Infra</w:t>
            </w:r>
          </w:p>
        </w:tc>
      </w:tr>
    </w:tbl>
    <w:p w14:paraId="12D3F47E" w14:textId="77777777" w:rsidR="006E54C6" w:rsidRPr="009A13C0" w:rsidRDefault="006E54C6" w:rsidP="00771188"/>
    <w:tbl>
      <w:tblPr>
        <w:tblStyle w:val="TableGrid"/>
        <w:tblW w:w="9634" w:type="dxa"/>
        <w:tblBorders>
          <w:top w:val="single" w:sz="4" w:space="0" w:color="5D5D5D"/>
          <w:left w:val="single" w:sz="4" w:space="0" w:color="5D5D5D"/>
          <w:bottom w:val="single" w:sz="4" w:space="0" w:color="5D5D5D"/>
          <w:right w:val="single" w:sz="4" w:space="0" w:color="5D5D5D"/>
          <w:insideH w:val="single" w:sz="4" w:space="0" w:color="5D5D5D"/>
          <w:insideV w:val="single" w:sz="4" w:space="0" w:color="5D5D5D"/>
        </w:tblBorders>
        <w:tblLayout w:type="fixed"/>
        <w:tblLook w:val="04A0" w:firstRow="1" w:lastRow="0" w:firstColumn="1" w:lastColumn="0" w:noHBand="0" w:noVBand="1"/>
      </w:tblPr>
      <w:tblGrid>
        <w:gridCol w:w="3539"/>
        <w:gridCol w:w="3119"/>
        <w:gridCol w:w="2976"/>
      </w:tblGrid>
      <w:tr w:rsidR="007C4413" w:rsidRPr="009A13C0" w14:paraId="327AB221" w14:textId="77777777" w:rsidTr="00705E7C">
        <w:tc>
          <w:tcPr>
            <w:tcW w:w="3539" w:type="dxa"/>
            <w:shd w:val="clear" w:color="auto" w:fill="2F5496" w:themeFill="accent1" w:themeFillShade="BF"/>
          </w:tcPr>
          <w:p w14:paraId="6857307B" w14:textId="77777777" w:rsidR="007C4413" w:rsidRPr="009A13C0" w:rsidRDefault="007C4413" w:rsidP="00D51ABC">
            <w:pPr>
              <w:pStyle w:val="TableHead"/>
            </w:pPr>
            <w:r w:rsidRPr="009A13C0">
              <w:t>Approved by</w:t>
            </w:r>
          </w:p>
        </w:tc>
        <w:tc>
          <w:tcPr>
            <w:tcW w:w="3119" w:type="dxa"/>
            <w:shd w:val="clear" w:color="auto" w:fill="2F5496" w:themeFill="accent1" w:themeFillShade="BF"/>
          </w:tcPr>
          <w:p w14:paraId="73EBCD0D" w14:textId="77777777" w:rsidR="007C4413" w:rsidRPr="009A13C0" w:rsidRDefault="007C4413" w:rsidP="00D51ABC">
            <w:pPr>
              <w:pStyle w:val="TableHead"/>
            </w:pPr>
            <w:r w:rsidRPr="009A13C0">
              <w:t>Decision No.</w:t>
            </w:r>
          </w:p>
        </w:tc>
        <w:tc>
          <w:tcPr>
            <w:tcW w:w="2976" w:type="dxa"/>
            <w:shd w:val="clear" w:color="auto" w:fill="2F5496" w:themeFill="accent1" w:themeFillShade="BF"/>
          </w:tcPr>
          <w:p w14:paraId="38265AEB" w14:textId="77777777" w:rsidR="007C4413" w:rsidRPr="009A13C0" w:rsidRDefault="007C4413" w:rsidP="00D51ABC">
            <w:pPr>
              <w:pStyle w:val="TableHead"/>
            </w:pPr>
            <w:r w:rsidRPr="009A13C0">
              <w:t>Date</w:t>
            </w:r>
          </w:p>
        </w:tc>
      </w:tr>
      <w:tr w:rsidR="007C4413" w:rsidRPr="009A13C0" w14:paraId="659897A7" w14:textId="77777777" w:rsidTr="00453574">
        <w:trPr>
          <w:trHeight w:val="574"/>
        </w:trPr>
        <w:tc>
          <w:tcPr>
            <w:tcW w:w="3539" w:type="dxa"/>
            <w:vAlign w:val="center"/>
          </w:tcPr>
          <w:p w14:paraId="28105DC7" w14:textId="151F3A07" w:rsidR="007C4413" w:rsidRPr="009A13C0" w:rsidRDefault="00296D24" w:rsidP="00D51ABC">
            <w:pPr>
              <w:pStyle w:val="TableBody"/>
            </w:pPr>
            <w:r w:rsidRPr="009A13C0">
              <w:t>-</w:t>
            </w:r>
          </w:p>
        </w:tc>
        <w:tc>
          <w:tcPr>
            <w:tcW w:w="3119" w:type="dxa"/>
            <w:vAlign w:val="center"/>
          </w:tcPr>
          <w:p w14:paraId="16EA6134" w14:textId="158CDA78" w:rsidR="007C4413" w:rsidRPr="009A13C0" w:rsidRDefault="00296D24" w:rsidP="00D51ABC">
            <w:pPr>
              <w:pStyle w:val="TableBody"/>
            </w:pPr>
            <w:r w:rsidRPr="009A13C0">
              <w:t>-</w:t>
            </w:r>
          </w:p>
        </w:tc>
        <w:tc>
          <w:tcPr>
            <w:tcW w:w="2976" w:type="dxa"/>
            <w:vAlign w:val="center"/>
          </w:tcPr>
          <w:p w14:paraId="389FCD6D" w14:textId="6A14F5E6" w:rsidR="007C4413" w:rsidRPr="009A13C0" w:rsidRDefault="00296D24" w:rsidP="00D51ABC">
            <w:pPr>
              <w:pStyle w:val="TableBody"/>
            </w:pPr>
            <w:r w:rsidRPr="009A13C0">
              <w:t>-</w:t>
            </w:r>
          </w:p>
        </w:tc>
      </w:tr>
    </w:tbl>
    <w:p w14:paraId="29FEBF54" w14:textId="77777777" w:rsidR="006E54C6" w:rsidRPr="009A13C0" w:rsidRDefault="006E54C6" w:rsidP="00771188"/>
    <w:p w14:paraId="2CFED54E" w14:textId="77777777" w:rsidR="006E54C6" w:rsidRPr="009A13C0" w:rsidRDefault="006E54C6" w:rsidP="00D51ABC">
      <w:pPr>
        <w:pStyle w:val="BodyText"/>
      </w:pPr>
      <w:r w:rsidRPr="009A13C0">
        <w:br w:type="page"/>
      </w:r>
    </w:p>
    <w:p w14:paraId="4749D85E" w14:textId="4D3FDAEE" w:rsidR="006E54C6" w:rsidRPr="009A13C0" w:rsidRDefault="006E54C6" w:rsidP="008E2E86">
      <w:pPr>
        <w:pStyle w:val="DocumentHistory"/>
        <w:rPr>
          <w:lang w:val="en-GB"/>
        </w:rPr>
      </w:pPr>
      <w:r w:rsidRPr="009A13C0">
        <w:rPr>
          <w:lang w:val="en-GB"/>
        </w:rPr>
        <w:lastRenderedPageBreak/>
        <w:t>Document History</w:t>
      </w:r>
    </w:p>
    <w:p w14:paraId="76FE6F7A" w14:textId="77777777" w:rsidR="006E54C6" w:rsidRPr="009A13C0" w:rsidRDefault="006E54C6" w:rsidP="00C73EE6">
      <w:pPr>
        <w:spacing w:after="120"/>
        <w:rPr>
          <w:i/>
          <w:iCs/>
        </w:rPr>
      </w:pPr>
      <w:r w:rsidRPr="009A13C0">
        <w:t xml:space="preserve">This document has been issued and amended as follows: </w:t>
      </w:r>
    </w:p>
    <w:tbl>
      <w:tblPr>
        <w:tblStyle w:val="TableGrid"/>
        <w:tblW w:w="10201" w:type="dxa"/>
        <w:tblLook w:val="04A0" w:firstRow="1" w:lastRow="0" w:firstColumn="1" w:lastColumn="0" w:noHBand="0" w:noVBand="1"/>
      </w:tblPr>
      <w:tblGrid>
        <w:gridCol w:w="1009"/>
        <w:gridCol w:w="1536"/>
        <w:gridCol w:w="2615"/>
        <w:gridCol w:w="1084"/>
        <w:gridCol w:w="3957"/>
      </w:tblGrid>
      <w:tr w:rsidR="00B14282" w:rsidRPr="009A13C0" w14:paraId="42F67E23" w14:textId="77777777" w:rsidTr="11771310">
        <w:tc>
          <w:tcPr>
            <w:tcW w:w="1009" w:type="dxa"/>
            <w:shd w:val="clear" w:color="auto" w:fill="2F5496" w:themeFill="accent1" w:themeFillShade="BF"/>
          </w:tcPr>
          <w:p w14:paraId="1A0799A7" w14:textId="77777777" w:rsidR="00B14282" w:rsidRPr="009A13C0" w:rsidRDefault="00B14282" w:rsidP="00D51ABC">
            <w:pPr>
              <w:pStyle w:val="TableHead"/>
            </w:pPr>
            <w:r w:rsidRPr="009A13C0">
              <w:t>Revision</w:t>
            </w:r>
          </w:p>
        </w:tc>
        <w:tc>
          <w:tcPr>
            <w:tcW w:w="1536" w:type="dxa"/>
            <w:shd w:val="clear" w:color="auto" w:fill="2F5496" w:themeFill="accent1" w:themeFillShade="BF"/>
          </w:tcPr>
          <w:p w14:paraId="309E58BC" w14:textId="77777777" w:rsidR="00B14282" w:rsidRPr="009A13C0" w:rsidRDefault="00B14282" w:rsidP="00D51ABC">
            <w:pPr>
              <w:pStyle w:val="TableHead"/>
            </w:pPr>
            <w:r w:rsidRPr="009A13C0">
              <w:t>Issue Date</w:t>
            </w:r>
          </w:p>
        </w:tc>
        <w:tc>
          <w:tcPr>
            <w:tcW w:w="2615" w:type="dxa"/>
            <w:shd w:val="clear" w:color="auto" w:fill="2F5496" w:themeFill="accent1" w:themeFillShade="BF"/>
          </w:tcPr>
          <w:p w14:paraId="45BEFF8F" w14:textId="77777777" w:rsidR="00B14282" w:rsidRPr="009A13C0" w:rsidRDefault="00B14282" w:rsidP="00D51ABC">
            <w:pPr>
              <w:pStyle w:val="TableHead"/>
            </w:pPr>
            <w:r w:rsidRPr="009A13C0">
              <w:t>Author</w:t>
            </w:r>
          </w:p>
        </w:tc>
        <w:tc>
          <w:tcPr>
            <w:tcW w:w="1084" w:type="dxa"/>
            <w:shd w:val="clear" w:color="auto" w:fill="2F5496" w:themeFill="accent1" w:themeFillShade="BF"/>
          </w:tcPr>
          <w:p w14:paraId="4B5EF3EE" w14:textId="77777777" w:rsidR="00B14282" w:rsidRPr="009A13C0" w:rsidRDefault="00B14282" w:rsidP="00D51ABC">
            <w:pPr>
              <w:pStyle w:val="TableHead"/>
            </w:pPr>
            <w:r w:rsidRPr="009A13C0">
              <w:t>Issue purpose</w:t>
            </w:r>
          </w:p>
        </w:tc>
        <w:tc>
          <w:tcPr>
            <w:tcW w:w="3957" w:type="dxa"/>
            <w:shd w:val="clear" w:color="auto" w:fill="2F5496" w:themeFill="accent1" w:themeFillShade="BF"/>
          </w:tcPr>
          <w:p w14:paraId="14C0C948" w14:textId="77777777" w:rsidR="00B14282" w:rsidRPr="009A13C0" w:rsidRDefault="00B14282" w:rsidP="00D51ABC">
            <w:pPr>
              <w:pStyle w:val="TableHead"/>
            </w:pPr>
            <w:r w:rsidRPr="009A13C0">
              <w:t>Description of changes</w:t>
            </w:r>
          </w:p>
        </w:tc>
      </w:tr>
      <w:tr w:rsidR="00D66CD6" w:rsidRPr="009A13C0" w14:paraId="1D5660CD" w14:textId="77777777" w:rsidTr="11771310">
        <w:tc>
          <w:tcPr>
            <w:tcW w:w="1009" w:type="dxa"/>
            <w:vAlign w:val="center"/>
          </w:tcPr>
          <w:p w14:paraId="0551DA49" w14:textId="77777777" w:rsidR="00D66CD6" w:rsidRPr="009A13C0" w:rsidRDefault="00D66CD6" w:rsidP="00D51ABC">
            <w:pPr>
              <w:pStyle w:val="TableBody"/>
            </w:pPr>
            <w:r w:rsidRPr="009A13C0">
              <w:t>1.0</w:t>
            </w:r>
          </w:p>
        </w:tc>
        <w:tc>
          <w:tcPr>
            <w:tcW w:w="1536" w:type="dxa"/>
            <w:vAlign w:val="center"/>
          </w:tcPr>
          <w:p w14:paraId="302FE6A1" w14:textId="63DA7FF7" w:rsidR="00D66CD6" w:rsidRPr="009A13C0" w:rsidRDefault="28EC610F" w:rsidP="11771310">
            <w:pPr>
              <w:pStyle w:val="TableBody"/>
              <w:rPr>
                <w:sz w:val="20"/>
              </w:rPr>
            </w:pPr>
            <w:r w:rsidRPr="11771310">
              <w:rPr>
                <w:sz w:val="20"/>
              </w:rPr>
              <w:t>202</w:t>
            </w:r>
            <w:r w:rsidR="6CE9B7FC" w:rsidRPr="11771310">
              <w:rPr>
                <w:sz w:val="20"/>
              </w:rPr>
              <w:t>3</w:t>
            </w:r>
            <w:r w:rsidRPr="11771310">
              <w:rPr>
                <w:sz w:val="20"/>
              </w:rPr>
              <w:t>.0.</w:t>
            </w:r>
            <w:r w:rsidR="2B5CFE48" w:rsidRPr="11771310">
              <w:rPr>
                <w:sz w:val="20"/>
              </w:rPr>
              <w:t>28</w:t>
            </w:r>
          </w:p>
        </w:tc>
        <w:tc>
          <w:tcPr>
            <w:tcW w:w="2615" w:type="dxa"/>
            <w:vAlign w:val="center"/>
          </w:tcPr>
          <w:p w14:paraId="38AF8C99" w14:textId="60A5F1FD" w:rsidR="00D66CD6" w:rsidRPr="009A13C0" w:rsidRDefault="00AD08CD" w:rsidP="00D51ABC">
            <w:pPr>
              <w:pStyle w:val="TableBody"/>
            </w:pPr>
            <w:r w:rsidRPr="009A13C0">
              <w:rPr>
                <w:sz w:val="20"/>
              </w:rPr>
              <w:t>RB Rail AS Lithuanian Branch</w:t>
            </w:r>
          </w:p>
        </w:tc>
        <w:tc>
          <w:tcPr>
            <w:tcW w:w="1084" w:type="dxa"/>
            <w:vAlign w:val="center"/>
          </w:tcPr>
          <w:p w14:paraId="41B1A8D1" w14:textId="77777777" w:rsidR="00D66CD6" w:rsidRPr="009A13C0" w:rsidRDefault="00D66CD6" w:rsidP="00D51ABC">
            <w:pPr>
              <w:pStyle w:val="TableBody"/>
            </w:pPr>
            <w:r w:rsidRPr="009A13C0">
              <w:t>First issue</w:t>
            </w:r>
          </w:p>
        </w:tc>
        <w:tc>
          <w:tcPr>
            <w:tcW w:w="3957" w:type="dxa"/>
          </w:tcPr>
          <w:p w14:paraId="57A62E98" w14:textId="77777777" w:rsidR="00D66CD6" w:rsidRPr="009A13C0" w:rsidRDefault="00D66CD6" w:rsidP="00D51ABC">
            <w:pPr>
              <w:pStyle w:val="TableBody"/>
            </w:pPr>
          </w:p>
        </w:tc>
      </w:tr>
      <w:tr w:rsidR="4525CDBA" w14:paraId="4DE48FA6" w14:textId="77777777" w:rsidTr="11771310">
        <w:trPr>
          <w:trHeight w:val="300"/>
        </w:trPr>
        <w:tc>
          <w:tcPr>
            <w:tcW w:w="1009" w:type="dxa"/>
            <w:vAlign w:val="center"/>
          </w:tcPr>
          <w:p w14:paraId="3B60D775" w14:textId="4A2B13DD" w:rsidR="79423F5A" w:rsidRDefault="79423F5A" w:rsidP="4525CDBA">
            <w:pPr>
              <w:pStyle w:val="TableBody"/>
            </w:pPr>
            <w:r>
              <w:t>2.0</w:t>
            </w:r>
          </w:p>
        </w:tc>
        <w:tc>
          <w:tcPr>
            <w:tcW w:w="1536" w:type="dxa"/>
            <w:vAlign w:val="center"/>
          </w:tcPr>
          <w:p w14:paraId="3721C9BE" w14:textId="5C5D76CA" w:rsidR="79423F5A" w:rsidRDefault="79423F5A" w:rsidP="4525CDBA">
            <w:pPr>
              <w:pStyle w:val="TableBody"/>
              <w:rPr>
                <w:sz w:val="20"/>
              </w:rPr>
            </w:pPr>
            <w:r w:rsidRPr="4525CDBA">
              <w:rPr>
                <w:sz w:val="20"/>
              </w:rPr>
              <w:t>2025.03.28</w:t>
            </w:r>
          </w:p>
        </w:tc>
        <w:tc>
          <w:tcPr>
            <w:tcW w:w="2615" w:type="dxa"/>
            <w:vAlign w:val="center"/>
          </w:tcPr>
          <w:p w14:paraId="76B3263C" w14:textId="4C1BF646" w:rsidR="79423F5A" w:rsidRDefault="79423F5A" w:rsidP="4525CDBA">
            <w:pPr>
              <w:pStyle w:val="TableBody"/>
              <w:rPr>
                <w:sz w:val="20"/>
              </w:rPr>
            </w:pPr>
            <w:r w:rsidRPr="4525CDBA">
              <w:rPr>
                <w:sz w:val="20"/>
              </w:rPr>
              <w:t>LTG INFRA</w:t>
            </w:r>
          </w:p>
        </w:tc>
        <w:tc>
          <w:tcPr>
            <w:tcW w:w="1084" w:type="dxa"/>
            <w:vAlign w:val="center"/>
          </w:tcPr>
          <w:p w14:paraId="3A7AA9AB" w14:textId="485F115C" w:rsidR="79423F5A" w:rsidRDefault="79423F5A" w:rsidP="4525CDBA">
            <w:pPr>
              <w:pStyle w:val="TableBody"/>
            </w:pPr>
            <w:r>
              <w:t>Second issue</w:t>
            </w:r>
          </w:p>
        </w:tc>
        <w:tc>
          <w:tcPr>
            <w:tcW w:w="3957" w:type="dxa"/>
          </w:tcPr>
          <w:p w14:paraId="7AB24C2D" w14:textId="01940D79" w:rsidR="4525CDBA" w:rsidRDefault="4525CDBA" w:rsidP="4525CDBA">
            <w:pPr>
              <w:pStyle w:val="TableBody"/>
            </w:pPr>
          </w:p>
        </w:tc>
      </w:tr>
    </w:tbl>
    <w:p w14:paraId="61A20C66" w14:textId="1B42FEA0" w:rsidR="006E54C6" w:rsidRPr="009A13C0" w:rsidRDefault="006E54C6" w:rsidP="00350511">
      <w:pPr>
        <w:pStyle w:val="BodyText"/>
      </w:pPr>
    </w:p>
    <w:p w14:paraId="20C298AC" w14:textId="77777777" w:rsidR="006E54C6" w:rsidRPr="009A13C0" w:rsidRDefault="006E54C6" w:rsidP="00D51ABC">
      <w:pPr>
        <w:pStyle w:val="BodyText"/>
      </w:pPr>
      <w:r w:rsidRPr="009A13C0">
        <w:br w:type="page"/>
      </w:r>
    </w:p>
    <w:bookmarkStart w:id="0" w:name="_Toc61389808" w:displacedByCustomXml="next"/>
    <w:sdt>
      <w:sdtPr>
        <w:rPr>
          <w:caps w:val="0"/>
          <w:noProof w:val="0"/>
          <w:color w:val="5D5D5D"/>
          <w:sz w:val="20"/>
        </w:rPr>
        <w:id w:val="1614804832"/>
        <w:docPartObj>
          <w:docPartGallery w:val="Table of Contents"/>
          <w:docPartUnique/>
        </w:docPartObj>
      </w:sdtPr>
      <w:sdtEndPr/>
      <w:sdtContent>
        <w:p w14:paraId="6467BC60" w14:textId="5EAC1489" w:rsidR="00150A17" w:rsidRPr="009A13C0" w:rsidRDefault="4ABA2D10" w:rsidP="4525CDBA">
          <w:pPr>
            <w:pStyle w:val="Header-Blue"/>
            <w:rPr>
              <w:b w:val="0"/>
              <w:noProof w:val="0"/>
              <w:color w:val="595959" w:themeColor="text1" w:themeTint="A6"/>
              <w:spacing w:val="-20"/>
            </w:rPr>
          </w:pPr>
          <w:r w:rsidRPr="4525CDBA">
            <w:rPr>
              <w:b w:val="0"/>
              <w:noProof w:val="0"/>
              <w:color w:val="595959" w:themeColor="text1" w:themeTint="A6"/>
              <w:spacing w:val="-20"/>
            </w:rPr>
            <w:t>C</w:t>
          </w:r>
          <w:r w:rsidR="565A7D32" w:rsidRPr="4525CDBA">
            <w:rPr>
              <w:b w:val="0"/>
              <w:noProof w:val="0"/>
              <w:color w:val="595959" w:themeColor="text1" w:themeTint="A6"/>
              <w:spacing w:val="-20"/>
            </w:rPr>
            <w:t>ONTE</w:t>
          </w:r>
          <w:r w:rsidR="43529EAF" w:rsidRPr="4525CDBA">
            <w:rPr>
              <w:b w:val="0"/>
              <w:noProof w:val="0"/>
              <w:color w:val="595959" w:themeColor="text1" w:themeTint="A6"/>
              <w:spacing w:val="-20"/>
            </w:rPr>
            <w:t>NTS</w:t>
          </w:r>
        </w:p>
        <w:p w14:paraId="0EF2A617" w14:textId="3991A5B9" w:rsidR="00AD08CD" w:rsidRPr="009A13C0" w:rsidRDefault="4525CDBA" w:rsidP="2343E9FF">
          <w:pPr>
            <w:pStyle w:val="TOC1"/>
            <w:rPr>
              <w:rStyle w:val="Hyperlink"/>
              <w:noProof/>
            </w:rPr>
          </w:pPr>
          <w:r>
            <w:fldChar w:fldCharType="begin"/>
          </w:r>
          <w:r w:rsidR="00AD08CD">
            <w:instrText>TOC \o "1-2" \z \u \h</w:instrText>
          </w:r>
          <w:r>
            <w:fldChar w:fldCharType="separate"/>
          </w:r>
          <w:hyperlink w:anchor="_Toc1963284122">
            <w:r w:rsidR="2343E9FF" w:rsidRPr="2343E9FF">
              <w:rPr>
                <w:rStyle w:val="Hyperlink"/>
              </w:rPr>
              <w:t>ACRONYMS AND ABBREVIATIONS</w:t>
            </w:r>
            <w:r w:rsidR="00AD08CD">
              <w:tab/>
            </w:r>
            <w:r w:rsidR="00AD08CD">
              <w:fldChar w:fldCharType="begin"/>
            </w:r>
            <w:r w:rsidR="00AD08CD">
              <w:instrText>PAGEREF _Toc1963284122 \h</w:instrText>
            </w:r>
            <w:r w:rsidR="00AD08CD">
              <w:fldChar w:fldCharType="separate"/>
            </w:r>
            <w:r w:rsidR="2343E9FF" w:rsidRPr="2343E9FF">
              <w:rPr>
                <w:rStyle w:val="Hyperlink"/>
              </w:rPr>
              <w:t>6</w:t>
            </w:r>
            <w:r w:rsidR="00AD08CD">
              <w:fldChar w:fldCharType="end"/>
            </w:r>
          </w:hyperlink>
        </w:p>
        <w:p w14:paraId="0DDA7E53" w14:textId="2EF4E469" w:rsidR="00AD08CD" w:rsidRPr="009A13C0" w:rsidRDefault="2343E9FF" w:rsidP="2343E9FF">
          <w:pPr>
            <w:pStyle w:val="TOC1"/>
            <w:rPr>
              <w:rStyle w:val="Hyperlink"/>
              <w:noProof/>
            </w:rPr>
          </w:pPr>
          <w:hyperlink w:anchor="_Toc1171625171">
            <w:r w:rsidRPr="2343E9FF">
              <w:rPr>
                <w:rStyle w:val="Hyperlink"/>
              </w:rPr>
              <w:t>DEFINITIONS</w:t>
            </w:r>
            <w:r w:rsidR="4525CDBA">
              <w:tab/>
            </w:r>
            <w:r w:rsidR="4525CDBA">
              <w:fldChar w:fldCharType="begin"/>
            </w:r>
            <w:r w:rsidR="4525CDBA">
              <w:instrText>PAGEREF _Toc1171625171 \h</w:instrText>
            </w:r>
            <w:r w:rsidR="4525CDBA">
              <w:fldChar w:fldCharType="separate"/>
            </w:r>
            <w:r w:rsidRPr="2343E9FF">
              <w:rPr>
                <w:rStyle w:val="Hyperlink"/>
              </w:rPr>
              <w:t>9</w:t>
            </w:r>
            <w:r w:rsidR="4525CDBA">
              <w:fldChar w:fldCharType="end"/>
            </w:r>
          </w:hyperlink>
        </w:p>
        <w:p w14:paraId="122CF1F3" w14:textId="71D94501" w:rsidR="00AD08CD" w:rsidRPr="009A13C0" w:rsidRDefault="2343E9FF" w:rsidP="2343E9FF">
          <w:pPr>
            <w:pStyle w:val="TOC1"/>
            <w:tabs>
              <w:tab w:val="left" w:pos="390"/>
            </w:tabs>
            <w:rPr>
              <w:rStyle w:val="Hyperlink"/>
              <w:noProof/>
            </w:rPr>
          </w:pPr>
          <w:hyperlink w:anchor="_Toc225905661">
            <w:r w:rsidRPr="2343E9FF">
              <w:rPr>
                <w:rStyle w:val="Hyperlink"/>
              </w:rPr>
              <w:t>1.</w:t>
            </w:r>
            <w:r w:rsidR="4525CDBA">
              <w:tab/>
            </w:r>
            <w:r w:rsidRPr="2343E9FF">
              <w:rPr>
                <w:rStyle w:val="Hyperlink"/>
              </w:rPr>
              <w:t>General</w:t>
            </w:r>
            <w:r w:rsidR="4525CDBA">
              <w:tab/>
            </w:r>
            <w:r w:rsidR="4525CDBA">
              <w:fldChar w:fldCharType="begin"/>
            </w:r>
            <w:r w:rsidR="4525CDBA">
              <w:instrText>PAGEREF _Toc225905661 \h</w:instrText>
            </w:r>
            <w:r w:rsidR="4525CDBA">
              <w:fldChar w:fldCharType="separate"/>
            </w:r>
            <w:r w:rsidRPr="2343E9FF">
              <w:rPr>
                <w:rStyle w:val="Hyperlink"/>
              </w:rPr>
              <w:t>15</w:t>
            </w:r>
            <w:r w:rsidR="4525CDBA">
              <w:fldChar w:fldCharType="end"/>
            </w:r>
          </w:hyperlink>
        </w:p>
        <w:p w14:paraId="614AA8CE" w14:textId="7685A67C" w:rsidR="00AD08CD" w:rsidRPr="009A13C0" w:rsidRDefault="2343E9FF" w:rsidP="2343E9FF">
          <w:pPr>
            <w:pStyle w:val="TOC2"/>
            <w:tabs>
              <w:tab w:val="left" w:pos="600"/>
            </w:tabs>
            <w:rPr>
              <w:rStyle w:val="Hyperlink"/>
            </w:rPr>
          </w:pPr>
          <w:hyperlink w:anchor="_Toc29166792">
            <w:r w:rsidRPr="2343E9FF">
              <w:rPr>
                <w:rStyle w:val="Hyperlink"/>
              </w:rPr>
              <w:t>1.1</w:t>
            </w:r>
            <w:r w:rsidR="4525CDBA">
              <w:tab/>
            </w:r>
            <w:r w:rsidRPr="2343E9FF">
              <w:rPr>
                <w:rStyle w:val="Hyperlink"/>
              </w:rPr>
              <w:t>Introduction</w:t>
            </w:r>
            <w:r w:rsidR="4525CDBA">
              <w:tab/>
            </w:r>
            <w:r w:rsidR="4525CDBA">
              <w:fldChar w:fldCharType="begin"/>
            </w:r>
            <w:r w:rsidR="4525CDBA">
              <w:instrText>PAGEREF _Toc29166792 \h</w:instrText>
            </w:r>
            <w:r w:rsidR="4525CDBA">
              <w:fldChar w:fldCharType="separate"/>
            </w:r>
            <w:r w:rsidRPr="2343E9FF">
              <w:rPr>
                <w:rStyle w:val="Hyperlink"/>
              </w:rPr>
              <w:t>16</w:t>
            </w:r>
            <w:r w:rsidR="4525CDBA">
              <w:fldChar w:fldCharType="end"/>
            </w:r>
          </w:hyperlink>
        </w:p>
        <w:p w14:paraId="083AC327" w14:textId="1D7AD690" w:rsidR="00AD08CD" w:rsidRPr="009A13C0" w:rsidRDefault="2343E9FF" w:rsidP="2343E9FF">
          <w:pPr>
            <w:pStyle w:val="TOC2"/>
            <w:tabs>
              <w:tab w:val="left" w:pos="600"/>
            </w:tabs>
            <w:rPr>
              <w:rStyle w:val="Hyperlink"/>
            </w:rPr>
          </w:pPr>
          <w:hyperlink w:anchor="_Toc1907426944">
            <w:r w:rsidRPr="2343E9FF">
              <w:rPr>
                <w:rStyle w:val="Hyperlink"/>
              </w:rPr>
              <w:t>1.2</w:t>
            </w:r>
            <w:r w:rsidR="4525CDBA">
              <w:tab/>
            </w:r>
            <w:r w:rsidRPr="2343E9FF">
              <w:rPr>
                <w:rStyle w:val="Hyperlink"/>
              </w:rPr>
              <w:t>Legal references</w:t>
            </w:r>
            <w:r w:rsidR="4525CDBA">
              <w:tab/>
            </w:r>
            <w:r w:rsidR="4525CDBA">
              <w:fldChar w:fldCharType="begin"/>
            </w:r>
            <w:r w:rsidR="4525CDBA">
              <w:instrText>PAGEREF _Toc1907426944 \h</w:instrText>
            </w:r>
            <w:r w:rsidR="4525CDBA">
              <w:fldChar w:fldCharType="separate"/>
            </w:r>
            <w:r w:rsidRPr="2343E9FF">
              <w:rPr>
                <w:rStyle w:val="Hyperlink"/>
              </w:rPr>
              <w:t>18</w:t>
            </w:r>
            <w:r w:rsidR="4525CDBA">
              <w:fldChar w:fldCharType="end"/>
            </w:r>
          </w:hyperlink>
        </w:p>
        <w:p w14:paraId="515D5A40" w14:textId="56725269" w:rsidR="00AD08CD" w:rsidRPr="009A13C0" w:rsidRDefault="2343E9FF" w:rsidP="2343E9FF">
          <w:pPr>
            <w:pStyle w:val="TOC2"/>
            <w:tabs>
              <w:tab w:val="left" w:pos="600"/>
            </w:tabs>
            <w:rPr>
              <w:rStyle w:val="Hyperlink"/>
            </w:rPr>
          </w:pPr>
          <w:hyperlink w:anchor="_Toc1121859955">
            <w:r w:rsidRPr="2343E9FF">
              <w:rPr>
                <w:rStyle w:val="Hyperlink"/>
              </w:rPr>
              <w:t>1.3</w:t>
            </w:r>
            <w:r w:rsidR="4525CDBA">
              <w:tab/>
            </w:r>
            <w:r w:rsidRPr="2343E9FF">
              <w:rPr>
                <w:rStyle w:val="Hyperlink"/>
              </w:rPr>
              <w:t>Description of Services</w:t>
            </w:r>
            <w:r w:rsidR="4525CDBA">
              <w:tab/>
            </w:r>
            <w:r w:rsidR="4525CDBA">
              <w:fldChar w:fldCharType="begin"/>
            </w:r>
            <w:r w:rsidR="4525CDBA">
              <w:instrText>PAGEREF _Toc1121859955 \h</w:instrText>
            </w:r>
            <w:r w:rsidR="4525CDBA">
              <w:fldChar w:fldCharType="separate"/>
            </w:r>
            <w:r w:rsidRPr="2343E9FF">
              <w:rPr>
                <w:rStyle w:val="Hyperlink"/>
              </w:rPr>
              <w:t>18</w:t>
            </w:r>
            <w:r w:rsidR="4525CDBA">
              <w:fldChar w:fldCharType="end"/>
            </w:r>
          </w:hyperlink>
        </w:p>
        <w:p w14:paraId="055C341A" w14:textId="4579650E" w:rsidR="00AD08CD" w:rsidRPr="009A13C0" w:rsidRDefault="2343E9FF" w:rsidP="2343E9FF">
          <w:pPr>
            <w:pStyle w:val="TOC2"/>
            <w:tabs>
              <w:tab w:val="left" w:pos="600"/>
            </w:tabs>
            <w:rPr>
              <w:rStyle w:val="Hyperlink"/>
            </w:rPr>
          </w:pPr>
          <w:hyperlink w:anchor="_Toc2008308321">
            <w:r w:rsidRPr="2343E9FF">
              <w:rPr>
                <w:rStyle w:val="Hyperlink"/>
              </w:rPr>
              <w:t>1.4</w:t>
            </w:r>
            <w:r w:rsidR="4525CDBA">
              <w:tab/>
            </w:r>
            <w:r w:rsidRPr="2343E9FF">
              <w:rPr>
                <w:rStyle w:val="Hyperlink"/>
              </w:rPr>
              <w:t>National state institutions</w:t>
            </w:r>
            <w:r w:rsidR="4525CDBA">
              <w:tab/>
            </w:r>
            <w:r w:rsidR="4525CDBA">
              <w:fldChar w:fldCharType="begin"/>
            </w:r>
            <w:r w:rsidR="4525CDBA">
              <w:instrText>PAGEREF _Toc2008308321 \h</w:instrText>
            </w:r>
            <w:r w:rsidR="4525CDBA">
              <w:fldChar w:fldCharType="separate"/>
            </w:r>
            <w:r w:rsidRPr="2343E9FF">
              <w:rPr>
                <w:rStyle w:val="Hyperlink"/>
              </w:rPr>
              <w:t>19</w:t>
            </w:r>
            <w:r w:rsidR="4525CDBA">
              <w:fldChar w:fldCharType="end"/>
            </w:r>
          </w:hyperlink>
        </w:p>
        <w:p w14:paraId="3D477DAC" w14:textId="3636C8BD" w:rsidR="00AD08CD" w:rsidRPr="009A13C0" w:rsidRDefault="2343E9FF" w:rsidP="2343E9FF">
          <w:pPr>
            <w:pStyle w:val="TOC2"/>
            <w:tabs>
              <w:tab w:val="left" w:pos="600"/>
            </w:tabs>
            <w:rPr>
              <w:rStyle w:val="Hyperlink"/>
            </w:rPr>
          </w:pPr>
          <w:hyperlink w:anchor="_Toc2135391364">
            <w:r w:rsidRPr="2343E9FF">
              <w:rPr>
                <w:rStyle w:val="Hyperlink"/>
              </w:rPr>
              <w:t>1.5</w:t>
            </w:r>
            <w:r w:rsidR="4525CDBA">
              <w:tab/>
            </w:r>
            <w:r w:rsidRPr="2343E9FF">
              <w:rPr>
                <w:rStyle w:val="Hyperlink"/>
              </w:rPr>
              <w:t>Affected Parties</w:t>
            </w:r>
            <w:r w:rsidR="4525CDBA">
              <w:tab/>
            </w:r>
            <w:r w:rsidR="4525CDBA">
              <w:fldChar w:fldCharType="begin"/>
            </w:r>
            <w:r w:rsidR="4525CDBA">
              <w:instrText>PAGEREF _Toc2135391364 \h</w:instrText>
            </w:r>
            <w:r w:rsidR="4525CDBA">
              <w:fldChar w:fldCharType="separate"/>
            </w:r>
            <w:r w:rsidRPr="2343E9FF">
              <w:rPr>
                <w:rStyle w:val="Hyperlink"/>
              </w:rPr>
              <w:t>19</w:t>
            </w:r>
            <w:r w:rsidR="4525CDBA">
              <w:fldChar w:fldCharType="end"/>
            </w:r>
          </w:hyperlink>
        </w:p>
        <w:p w14:paraId="7AACFA1C" w14:textId="23D6E2B6" w:rsidR="00AD08CD" w:rsidRPr="009A13C0" w:rsidRDefault="2343E9FF" w:rsidP="2343E9FF">
          <w:pPr>
            <w:pStyle w:val="TOC1"/>
            <w:tabs>
              <w:tab w:val="left" w:pos="390"/>
            </w:tabs>
            <w:rPr>
              <w:rStyle w:val="Hyperlink"/>
              <w:noProof/>
            </w:rPr>
          </w:pPr>
          <w:hyperlink w:anchor="_Toc1021107151">
            <w:r w:rsidRPr="2343E9FF">
              <w:rPr>
                <w:rStyle w:val="Hyperlink"/>
              </w:rPr>
              <w:t>2.</w:t>
            </w:r>
            <w:r w:rsidR="4525CDBA">
              <w:tab/>
            </w:r>
            <w:r w:rsidRPr="2343E9FF">
              <w:rPr>
                <w:rStyle w:val="Hyperlink"/>
              </w:rPr>
              <w:t>Scope of the Services</w:t>
            </w:r>
            <w:r w:rsidR="4525CDBA">
              <w:tab/>
            </w:r>
            <w:r w:rsidR="4525CDBA">
              <w:fldChar w:fldCharType="begin"/>
            </w:r>
            <w:r w:rsidR="4525CDBA">
              <w:instrText>PAGEREF _Toc1021107151 \h</w:instrText>
            </w:r>
            <w:r w:rsidR="4525CDBA">
              <w:fldChar w:fldCharType="separate"/>
            </w:r>
            <w:r w:rsidRPr="2343E9FF">
              <w:rPr>
                <w:rStyle w:val="Hyperlink"/>
              </w:rPr>
              <w:t>20</w:t>
            </w:r>
            <w:r w:rsidR="4525CDBA">
              <w:fldChar w:fldCharType="end"/>
            </w:r>
          </w:hyperlink>
        </w:p>
        <w:p w14:paraId="59040113" w14:textId="68204DA2" w:rsidR="00AD08CD" w:rsidRPr="009A13C0" w:rsidRDefault="2343E9FF" w:rsidP="2343E9FF">
          <w:pPr>
            <w:pStyle w:val="TOC2"/>
            <w:tabs>
              <w:tab w:val="left" w:pos="600"/>
            </w:tabs>
            <w:rPr>
              <w:rStyle w:val="Hyperlink"/>
            </w:rPr>
          </w:pPr>
          <w:hyperlink w:anchor="_Toc260243006">
            <w:r w:rsidRPr="2343E9FF">
              <w:rPr>
                <w:rStyle w:val="Hyperlink"/>
              </w:rPr>
              <w:t>2.1</w:t>
            </w:r>
            <w:r w:rsidR="4525CDBA">
              <w:tab/>
            </w:r>
            <w:r w:rsidRPr="2343E9FF">
              <w:rPr>
                <w:rStyle w:val="Hyperlink"/>
              </w:rPr>
              <w:t>Main Tasks</w:t>
            </w:r>
            <w:r w:rsidR="4525CDBA">
              <w:tab/>
            </w:r>
            <w:r w:rsidR="4525CDBA">
              <w:fldChar w:fldCharType="begin"/>
            </w:r>
            <w:r w:rsidR="4525CDBA">
              <w:instrText>PAGEREF _Toc260243006 \h</w:instrText>
            </w:r>
            <w:r w:rsidR="4525CDBA">
              <w:fldChar w:fldCharType="separate"/>
            </w:r>
            <w:r w:rsidRPr="2343E9FF">
              <w:rPr>
                <w:rStyle w:val="Hyperlink"/>
              </w:rPr>
              <w:t>21</w:t>
            </w:r>
            <w:r w:rsidR="4525CDBA">
              <w:fldChar w:fldCharType="end"/>
            </w:r>
          </w:hyperlink>
        </w:p>
        <w:p w14:paraId="09AA2E51" w14:textId="36982CE6" w:rsidR="00AD08CD" w:rsidRPr="009A13C0" w:rsidRDefault="2343E9FF" w:rsidP="2343E9FF">
          <w:pPr>
            <w:pStyle w:val="TOC2"/>
            <w:tabs>
              <w:tab w:val="left" w:pos="600"/>
            </w:tabs>
            <w:rPr>
              <w:rStyle w:val="Hyperlink"/>
            </w:rPr>
          </w:pPr>
          <w:hyperlink w:anchor="_Toc1234639535">
            <w:r w:rsidRPr="2343E9FF">
              <w:rPr>
                <w:rStyle w:val="Hyperlink"/>
              </w:rPr>
              <w:t>2.2</w:t>
            </w:r>
            <w:r w:rsidR="4525CDBA">
              <w:tab/>
            </w:r>
            <w:r w:rsidRPr="2343E9FF">
              <w:rPr>
                <w:rStyle w:val="Hyperlink"/>
              </w:rPr>
              <w:t>Main Objects</w:t>
            </w:r>
            <w:r w:rsidR="4525CDBA">
              <w:tab/>
            </w:r>
            <w:r w:rsidR="4525CDBA">
              <w:fldChar w:fldCharType="begin"/>
            </w:r>
            <w:r w:rsidR="4525CDBA">
              <w:instrText>PAGEREF _Toc1234639535 \h</w:instrText>
            </w:r>
            <w:r w:rsidR="4525CDBA">
              <w:fldChar w:fldCharType="separate"/>
            </w:r>
            <w:r w:rsidRPr="2343E9FF">
              <w:rPr>
                <w:rStyle w:val="Hyperlink"/>
              </w:rPr>
              <w:t>23</w:t>
            </w:r>
            <w:r w:rsidR="4525CDBA">
              <w:fldChar w:fldCharType="end"/>
            </w:r>
          </w:hyperlink>
        </w:p>
        <w:p w14:paraId="60BF88EE" w14:textId="3D98756A" w:rsidR="00AD08CD" w:rsidRPr="009A13C0" w:rsidRDefault="2343E9FF" w:rsidP="2343E9FF">
          <w:pPr>
            <w:pStyle w:val="TOC2"/>
            <w:tabs>
              <w:tab w:val="left" w:pos="600"/>
            </w:tabs>
            <w:rPr>
              <w:rStyle w:val="Hyperlink"/>
            </w:rPr>
          </w:pPr>
          <w:hyperlink w:anchor="_Toc44295791">
            <w:r w:rsidRPr="2343E9FF">
              <w:rPr>
                <w:rStyle w:val="Hyperlink"/>
              </w:rPr>
              <w:t>2.3</w:t>
            </w:r>
            <w:r w:rsidR="4525CDBA">
              <w:tab/>
            </w:r>
            <w:r w:rsidRPr="2343E9FF">
              <w:rPr>
                <w:rStyle w:val="Hyperlink"/>
              </w:rPr>
              <w:t>Design Priority Sections</w:t>
            </w:r>
            <w:r w:rsidR="4525CDBA">
              <w:tab/>
            </w:r>
            <w:r w:rsidR="4525CDBA">
              <w:fldChar w:fldCharType="begin"/>
            </w:r>
            <w:r w:rsidR="4525CDBA">
              <w:instrText>PAGEREF _Toc44295791 \h</w:instrText>
            </w:r>
            <w:r w:rsidR="4525CDBA">
              <w:fldChar w:fldCharType="separate"/>
            </w:r>
            <w:r w:rsidRPr="2343E9FF">
              <w:rPr>
                <w:rStyle w:val="Hyperlink"/>
              </w:rPr>
              <w:t>25</w:t>
            </w:r>
            <w:r w:rsidR="4525CDBA">
              <w:fldChar w:fldCharType="end"/>
            </w:r>
          </w:hyperlink>
        </w:p>
        <w:p w14:paraId="2EF4F272" w14:textId="20B2F153" w:rsidR="00AD08CD" w:rsidRPr="009A13C0" w:rsidRDefault="2343E9FF" w:rsidP="2343E9FF">
          <w:pPr>
            <w:pStyle w:val="TOC2"/>
            <w:tabs>
              <w:tab w:val="left" w:pos="600"/>
            </w:tabs>
            <w:rPr>
              <w:rStyle w:val="Hyperlink"/>
            </w:rPr>
          </w:pPr>
          <w:hyperlink w:anchor="_Toc849348345">
            <w:r w:rsidRPr="2343E9FF">
              <w:rPr>
                <w:rStyle w:val="Hyperlink"/>
              </w:rPr>
              <w:t>2.4</w:t>
            </w:r>
            <w:r w:rsidR="4525CDBA">
              <w:tab/>
            </w:r>
            <w:r w:rsidRPr="2343E9FF">
              <w:rPr>
                <w:rStyle w:val="Hyperlink"/>
              </w:rPr>
              <w:t>Construction Objects</w:t>
            </w:r>
            <w:r w:rsidR="4525CDBA">
              <w:tab/>
            </w:r>
            <w:r w:rsidR="4525CDBA">
              <w:fldChar w:fldCharType="begin"/>
            </w:r>
            <w:r w:rsidR="4525CDBA">
              <w:instrText>PAGEREF _Toc849348345 \h</w:instrText>
            </w:r>
            <w:r w:rsidR="4525CDBA">
              <w:fldChar w:fldCharType="separate"/>
            </w:r>
            <w:r w:rsidRPr="2343E9FF">
              <w:rPr>
                <w:rStyle w:val="Hyperlink"/>
              </w:rPr>
              <w:t>25</w:t>
            </w:r>
            <w:r w:rsidR="4525CDBA">
              <w:fldChar w:fldCharType="end"/>
            </w:r>
          </w:hyperlink>
        </w:p>
        <w:p w14:paraId="0605CD0B" w14:textId="6CF12AE4" w:rsidR="00AD08CD" w:rsidRPr="009A13C0" w:rsidRDefault="2343E9FF" w:rsidP="2343E9FF">
          <w:pPr>
            <w:pStyle w:val="TOC1"/>
            <w:tabs>
              <w:tab w:val="left" w:pos="390"/>
            </w:tabs>
            <w:rPr>
              <w:rStyle w:val="Hyperlink"/>
            </w:rPr>
          </w:pPr>
          <w:hyperlink w:anchor="_Toc350964855">
            <w:r w:rsidRPr="2343E9FF">
              <w:rPr>
                <w:rStyle w:val="Hyperlink"/>
              </w:rPr>
              <w:t>3.</w:t>
            </w:r>
            <w:r w:rsidR="4525CDBA">
              <w:tab/>
            </w:r>
            <w:r w:rsidRPr="2343E9FF">
              <w:rPr>
                <w:rStyle w:val="Hyperlink"/>
              </w:rPr>
              <w:t>Design Process and Deliverables</w:t>
            </w:r>
            <w:r w:rsidR="4525CDBA">
              <w:tab/>
            </w:r>
            <w:r w:rsidR="4525CDBA">
              <w:fldChar w:fldCharType="begin"/>
            </w:r>
            <w:r w:rsidR="4525CDBA">
              <w:instrText>PAGEREF _Toc350964855 \h</w:instrText>
            </w:r>
            <w:r w:rsidR="4525CDBA">
              <w:fldChar w:fldCharType="separate"/>
            </w:r>
            <w:r w:rsidRPr="2343E9FF">
              <w:rPr>
                <w:rStyle w:val="Hyperlink"/>
              </w:rPr>
              <w:t>29</w:t>
            </w:r>
            <w:r w:rsidR="4525CDBA">
              <w:fldChar w:fldCharType="end"/>
            </w:r>
          </w:hyperlink>
        </w:p>
        <w:p w14:paraId="2797D95E" w14:textId="0E323139" w:rsidR="00AD08CD" w:rsidRPr="009A13C0" w:rsidRDefault="2343E9FF" w:rsidP="2343E9FF">
          <w:pPr>
            <w:pStyle w:val="TOC2"/>
            <w:tabs>
              <w:tab w:val="left" w:pos="600"/>
            </w:tabs>
            <w:rPr>
              <w:rStyle w:val="Hyperlink"/>
            </w:rPr>
          </w:pPr>
          <w:hyperlink w:anchor="_Toc308941924">
            <w:r w:rsidRPr="2343E9FF">
              <w:rPr>
                <w:rStyle w:val="Hyperlink"/>
              </w:rPr>
              <w:t>3.1</w:t>
            </w:r>
            <w:r w:rsidR="4525CDBA">
              <w:tab/>
            </w:r>
            <w:r w:rsidRPr="2343E9FF">
              <w:rPr>
                <w:rStyle w:val="Hyperlink"/>
              </w:rPr>
              <w:t>General Requirements</w:t>
            </w:r>
            <w:r w:rsidR="4525CDBA">
              <w:tab/>
            </w:r>
            <w:r w:rsidR="4525CDBA">
              <w:fldChar w:fldCharType="begin"/>
            </w:r>
            <w:r w:rsidR="4525CDBA">
              <w:instrText>PAGEREF _Toc308941924 \h</w:instrText>
            </w:r>
            <w:r w:rsidR="4525CDBA">
              <w:fldChar w:fldCharType="separate"/>
            </w:r>
            <w:r w:rsidRPr="2343E9FF">
              <w:rPr>
                <w:rStyle w:val="Hyperlink"/>
              </w:rPr>
              <w:t>30</w:t>
            </w:r>
            <w:r w:rsidR="4525CDBA">
              <w:fldChar w:fldCharType="end"/>
            </w:r>
          </w:hyperlink>
        </w:p>
        <w:p w14:paraId="077AB1BC" w14:textId="6775E181" w:rsidR="00AD08CD" w:rsidRPr="009A13C0" w:rsidRDefault="2343E9FF" w:rsidP="2343E9FF">
          <w:pPr>
            <w:pStyle w:val="TOC2"/>
            <w:tabs>
              <w:tab w:val="left" w:pos="600"/>
            </w:tabs>
            <w:rPr>
              <w:rStyle w:val="Hyperlink"/>
            </w:rPr>
          </w:pPr>
          <w:hyperlink w:anchor="_Toc271116176">
            <w:r w:rsidRPr="2343E9FF">
              <w:rPr>
                <w:rStyle w:val="Hyperlink"/>
              </w:rPr>
              <w:t>3.2</w:t>
            </w:r>
            <w:r w:rsidR="4525CDBA">
              <w:tab/>
            </w:r>
            <w:r w:rsidRPr="2343E9FF">
              <w:rPr>
                <w:rStyle w:val="Hyperlink"/>
              </w:rPr>
              <w:t>Inception Report</w:t>
            </w:r>
            <w:r w:rsidR="4525CDBA">
              <w:tab/>
            </w:r>
            <w:r w:rsidR="4525CDBA">
              <w:fldChar w:fldCharType="begin"/>
            </w:r>
            <w:r w:rsidR="4525CDBA">
              <w:instrText>PAGEREF _Toc271116176 \h</w:instrText>
            </w:r>
            <w:r w:rsidR="4525CDBA">
              <w:fldChar w:fldCharType="separate"/>
            </w:r>
            <w:r w:rsidRPr="2343E9FF">
              <w:rPr>
                <w:rStyle w:val="Hyperlink"/>
              </w:rPr>
              <w:t>34</w:t>
            </w:r>
            <w:r w:rsidR="4525CDBA">
              <w:fldChar w:fldCharType="end"/>
            </w:r>
          </w:hyperlink>
        </w:p>
        <w:p w14:paraId="090130D3" w14:textId="72FF05E9" w:rsidR="00AD08CD" w:rsidRPr="009A13C0" w:rsidRDefault="2343E9FF" w:rsidP="2343E9FF">
          <w:pPr>
            <w:pStyle w:val="TOC2"/>
            <w:tabs>
              <w:tab w:val="left" w:pos="600"/>
            </w:tabs>
            <w:rPr>
              <w:rStyle w:val="Hyperlink"/>
            </w:rPr>
          </w:pPr>
          <w:hyperlink w:anchor="_Toc1757459295">
            <w:r w:rsidRPr="2343E9FF">
              <w:rPr>
                <w:rStyle w:val="Hyperlink"/>
              </w:rPr>
              <w:t>3.3</w:t>
            </w:r>
            <w:r w:rsidR="4525CDBA">
              <w:tab/>
            </w:r>
            <w:r w:rsidRPr="2343E9FF">
              <w:rPr>
                <w:rStyle w:val="Hyperlink"/>
              </w:rPr>
              <w:t>Investigations</w:t>
            </w:r>
            <w:r w:rsidR="4525CDBA">
              <w:tab/>
            </w:r>
            <w:r w:rsidR="4525CDBA">
              <w:fldChar w:fldCharType="begin"/>
            </w:r>
            <w:r w:rsidR="4525CDBA">
              <w:instrText>PAGEREF _Toc1757459295 \h</w:instrText>
            </w:r>
            <w:r w:rsidR="4525CDBA">
              <w:fldChar w:fldCharType="separate"/>
            </w:r>
            <w:r w:rsidRPr="2343E9FF">
              <w:rPr>
                <w:rStyle w:val="Hyperlink"/>
              </w:rPr>
              <w:t>35</w:t>
            </w:r>
            <w:r w:rsidR="4525CDBA">
              <w:fldChar w:fldCharType="end"/>
            </w:r>
          </w:hyperlink>
        </w:p>
        <w:p w14:paraId="0DBAB29F" w14:textId="3CDF9C18" w:rsidR="00AD08CD" w:rsidRPr="009A13C0" w:rsidRDefault="2343E9FF" w:rsidP="2343E9FF">
          <w:pPr>
            <w:pStyle w:val="TOC2"/>
            <w:tabs>
              <w:tab w:val="left" w:pos="600"/>
            </w:tabs>
            <w:rPr>
              <w:rStyle w:val="Hyperlink"/>
            </w:rPr>
          </w:pPr>
          <w:hyperlink w:anchor="_Toc739501536">
            <w:r w:rsidRPr="2343E9FF">
              <w:rPr>
                <w:rStyle w:val="Hyperlink"/>
              </w:rPr>
              <w:t>3.4</w:t>
            </w:r>
            <w:r w:rsidR="4525CDBA">
              <w:tab/>
            </w:r>
            <w:r w:rsidRPr="2343E9FF">
              <w:rPr>
                <w:rStyle w:val="Hyperlink"/>
              </w:rPr>
              <w:t>Design Proposals</w:t>
            </w:r>
            <w:r w:rsidR="4525CDBA">
              <w:tab/>
            </w:r>
            <w:r w:rsidR="4525CDBA">
              <w:fldChar w:fldCharType="begin"/>
            </w:r>
            <w:r w:rsidR="4525CDBA">
              <w:instrText>PAGEREF _Toc739501536 \h</w:instrText>
            </w:r>
            <w:r w:rsidR="4525CDBA">
              <w:fldChar w:fldCharType="separate"/>
            </w:r>
            <w:r w:rsidRPr="2343E9FF">
              <w:rPr>
                <w:rStyle w:val="Hyperlink"/>
              </w:rPr>
              <w:t>38</w:t>
            </w:r>
            <w:r w:rsidR="4525CDBA">
              <w:fldChar w:fldCharType="end"/>
            </w:r>
          </w:hyperlink>
        </w:p>
        <w:p w14:paraId="4E63386E" w14:textId="3EAFE5DD" w:rsidR="00AD08CD" w:rsidRPr="009A13C0" w:rsidRDefault="2343E9FF" w:rsidP="2343E9FF">
          <w:pPr>
            <w:pStyle w:val="TOC2"/>
            <w:tabs>
              <w:tab w:val="left" w:pos="600"/>
            </w:tabs>
            <w:rPr>
              <w:rStyle w:val="Hyperlink"/>
            </w:rPr>
          </w:pPr>
          <w:hyperlink w:anchor="_Toc1569030706">
            <w:r w:rsidRPr="2343E9FF">
              <w:rPr>
                <w:rStyle w:val="Hyperlink"/>
              </w:rPr>
              <w:t>3.5</w:t>
            </w:r>
            <w:r w:rsidR="4525CDBA">
              <w:tab/>
            </w:r>
            <w:r w:rsidRPr="2343E9FF">
              <w:rPr>
                <w:rStyle w:val="Hyperlink"/>
              </w:rPr>
              <w:t>Acquisition of Building Permits</w:t>
            </w:r>
            <w:r w:rsidR="4525CDBA">
              <w:tab/>
            </w:r>
            <w:r w:rsidR="4525CDBA">
              <w:fldChar w:fldCharType="begin"/>
            </w:r>
            <w:r w:rsidR="4525CDBA">
              <w:instrText>PAGEREF _Toc1569030706 \h</w:instrText>
            </w:r>
            <w:r w:rsidR="4525CDBA">
              <w:fldChar w:fldCharType="separate"/>
            </w:r>
            <w:r w:rsidRPr="2343E9FF">
              <w:rPr>
                <w:rStyle w:val="Hyperlink"/>
              </w:rPr>
              <w:t>40</w:t>
            </w:r>
            <w:r w:rsidR="4525CDBA">
              <w:fldChar w:fldCharType="end"/>
            </w:r>
          </w:hyperlink>
        </w:p>
        <w:p w14:paraId="4F78B66B" w14:textId="5CF1A078" w:rsidR="00AD08CD" w:rsidRPr="009A13C0" w:rsidRDefault="2343E9FF" w:rsidP="2343E9FF">
          <w:pPr>
            <w:pStyle w:val="TOC2"/>
            <w:tabs>
              <w:tab w:val="left" w:pos="600"/>
            </w:tabs>
            <w:rPr>
              <w:rStyle w:val="Hyperlink"/>
            </w:rPr>
          </w:pPr>
          <w:hyperlink w:anchor="_Toc642665092">
            <w:r w:rsidRPr="2343E9FF">
              <w:rPr>
                <w:rStyle w:val="Hyperlink"/>
              </w:rPr>
              <w:t>3.6</w:t>
            </w:r>
            <w:r w:rsidR="4525CDBA">
              <w:tab/>
            </w:r>
            <w:r w:rsidRPr="2343E9FF">
              <w:rPr>
                <w:rStyle w:val="Hyperlink"/>
              </w:rPr>
              <w:t>Master Detailed Technical Design</w:t>
            </w:r>
            <w:r w:rsidR="4525CDBA">
              <w:tab/>
            </w:r>
            <w:r w:rsidR="4525CDBA">
              <w:fldChar w:fldCharType="begin"/>
            </w:r>
            <w:r w:rsidR="4525CDBA">
              <w:instrText>PAGEREF _Toc642665092 \h</w:instrText>
            </w:r>
            <w:r w:rsidR="4525CDBA">
              <w:fldChar w:fldCharType="separate"/>
            </w:r>
            <w:r w:rsidRPr="2343E9FF">
              <w:rPr>
                <w:rStyle w:val="Hyperlink"/>
              </w:rPr>
              <w:t>40</w:t>
            </w:r>
            <w:r w:rsidR="4525CDBA">
              <w:fldChar w:fldCharType="end"/>
            </w:r>
          </w:hyperlink>
        </w:p>
        <w:p w14:paraId="64FAF445" w14:textId="496A4874" w:rsidR="00AD08CD" w:rsidRPr="009A13C0" w:rsidRDefault="2343E9FF" w:rsidP="2343E9FF">
          <w:pPr>
            <w:pStyle w:val="TOC2"/>
            <w:tabs>
              <w:tab w:val="left" w:pos="600"/>
            </w:tabs>
            <w:rPr>
              <w:rStyle w:val="Hyperlink"/>
            </w:rPr>
          </w:pPr>
          <w:hyperlink w:anchor="_Toc2030955761">
            <w:r w:rsidRPr="2343E9FF">
              <w:rPr>
                <w:rStyle w:val="Hyperlink"/>
              </w:rPr>
              <w:t>3.7</w:t>
            </w:r>
            <w:r w:rsidR="4525CDBA">
              <w:tab/>
            </w:r>
            <w:r w:rsidRPr="2343E9FF">
              <w:rPr>
                <w:rStyle w:val="Hyperlink"/>
              </w:rPr>
              <w:t>Design Supervision Services</w:t>
            </w:r>
            <w:r w:rsidR="4525CDBA">
              <w:tab/>
            </w:r>
            <w:r w:rsidR="4525CDBA">
              <w:fldChar w:fldCharType="begin"/>
            </w:r>
            <w:r w:rsidR="4525CDBA">
              <w:instrText>PAGEREF _Toc2030955761 \h</w:instrText>
            </w:r>
            <w:r w:rsidR="4525CDBA">
              <w:fldChar w:fldCharType="separate"/>
            </w:r>
            <w:r w:rsidRPr="2343E9FF">
              <w:rPr>
                <w:rStyle w:val="Hyperlink"/>
              </w:rPr>
              <w:t>45</w:t>
            </w:r>
            <w:r w:rsidR="4525CDBA">
              <w:fldChar w:fldCharType="end"/>
            </w:r>
          </w:hyperlink>
        </w:p>
        <w:p w14:paraId="0A79ED43" w14:textId="586715EA" w:rsidR="00AD08CD" w:rsidRPr="009A13C0" w:rsidRDefault="2343E9FF" w:rsidP="2343E9FF">
          <w:pPr>
            <w:pStyle w:val="TOC1"/>
            <w:tabs>
              <w:tab w:val="left" w:pos="390"/>
            </w:tabs>
            <w:rPr>
              <w:rStyle w:val="Hyperlink"/>
            </w:rPr>
          </w:pPr>
          <w:hyperlink w:anchor="_Toc1344172474">
            <w:r w:rsidRPr="2343E9FF">
              <w:rPr>
                <w:rStyle w:val="Hyperlink"/>
              </w:rPr>
              <w:t>4.</w:t>
            </w:r>
            <w:r w:rsidR="4525CDBA">
              <w:tab/>
            </w:r>
            <w:r w:rsidRPr="2343E9FF">
              <w:rPr>
                <w:rStyle w:val="Hyperlink"/>
              </w:rPr>
              <w:t>Client’s Review and Approval Process</w:t>
            </w:r>
            <w:r w:rsidR="4525CDBA">
              <w:tab/>
            </w:r>
            <w:r w:rsidR="4525CDBA">
              <w:fldChar w:fldCharType="begin"/>
            </w:r>
            <w:r w:rsidR="4525CDBA">
              <w:instrText>PAGEREF _Toc1344172474 \h</w:instrText>
            </w:r>
            <w:r w:rsidR="4525CDBA">
              <w:fldChar w:fldCharType="separate"/>
            </w:r>
            <w:r w:rsidRPr="2343E9FF">
              <w:rPr>
                <w:rStyle w:val="Hyperlink"/>
              </w:rPr>
              <w:t>46</w:t>
            </w:r>
            <w:r w:rsidR="4525CDBA">
              <w:fldChar w:fldCharType="end"/>
            </w:r>
          </w:hyperlink>
        </w:p>
        <w:p w14:paraId="028FCFED" w14:textId="0AFF44AE" w:rsidR="00AD08CD" w:rsidRPr="009A13C0" w:rsidRDefault="2343E9FF" w:rsidP="2343E9FF">
          <w:pPr>
            <w:pStyle w:val="TOC2"/>
            <w:tabs>
              <w:tab w:val="left" w:pos="600"/>
            </w:tabs>
            <w:rPr>
              <w:rStyle w:val="Hyperlink"/>
            </w:rPr>
          </w:pPr>
          <w:hyperlink w:anchor="_Toc607820826">
            <w:r w:rsidRPr="2343E9FF">
              <w:rPr>
                <w:rStyle w:val="Hyperlink"/>
              </w:rPr>
              <w:t>4.1</w:t>
            </w:r>
            <w:r w:rsidR="4525CDBA">
              <w:tab/>
            </w:r>
            <w:r w:rsidRPr="2343E9FF">
              <w:rPr>
                <w:rStyle w:val="Hyperlink"/>
              </w:rPr>
              <w:t>Means of Verifications</w:t>
            </w:r>
            <w:r w:rsidR="4525CDBA">
              <w:tab/>
            </w:r>
            <w:r w:rsidR="4525CDBA">
              <w:fldChar w:fldCharType="begin"/>
            </w:r>
            <w:r w:rsidR="4525CDBA">
              <w:instrText>PAGEREF _Toc607820826 \h</w:instrText>
            </w:r>
            <w:r w:rsidR="4525CDBA">
              <w:fldChar w:fldCharType="separate"/>
            </w:r>
            <w:r w:rsidRPr="2343E9FF">
              <w:rPr>
                <w:rStyle w:val="Hyperlink"/>
              </w:rPr>
              <w:t>47</w:t>
            </w:r>
            <w:r w:rsidR="4525CDBA">
              <w:fldChar w:fldCharType="end"/>
            </w:r>
          </w:hyperlink>
        </w:p>
        <w:p w14:paraId="62286D7E" w14:textId="4A4AC66E" w:rsidR="00AD08CD" w:rsidRPr="009A13C0" w:rsidRDefault="2343E9FF" w:rsidP="2343E9FF">
          <w:pPr>
            <w:pStyle w:val="TOC2"/>
            <w:tabs>
              <w:tab w:val="left" w:pos="600"/>
            </w:tabs>
            <w:rPr>
              <w:rStyle w:val="Hyperlink"/>
            </w:rPr>
          </w:pPr>
          <w:hyperlink w:anchor="_Toc1532810217">
            <w:r w:rsidRPr="2343E9FF">
              <w:rPr>
                <w:rStyle w:val="Hyperlink"/>
              </w:rPr>
              <w:t>4.2</w:t>
            </w:r>
            <w:r w:rsidR="4525CDBA">
              <w:tab/>
            </w:r>
            <w:r w:rsidRPr="2343E9FF">
              <w:rPr>
                <w:rStyle w:val="Hyperlink"/>
              </w:rPr>
              <w:t>RACI Matrix</w:t>
            </w:r>
            <w:r w:rsidR="4525CDBA">
              <w:tab/>
            </w:r>
            <w:r w:rsidR="4525CDBA">
              <w:fldChar w:fldCharType="begin"/>
            </w:r>
            <w:r w:rsidR="4525CDBA">
              <w:instrText>PAGEREF _Toc1532810217 \h</w:instrText>
            </w:r>
            <w:r w:rsidR="4525CDBA">
              <w:fldChar w:fldCharType="separate"/>
            </w:r>
            <w:r w:rsidRPr="2343E9FF">
              <w:rPr>
                <w:rStyle w:val="Hyperlink"/>
              </w:rPr>
              <w:t>48</w:t>
            </w:r>
            <w:r w:rsidR="4525CDBA">
              <w:fldChar w:fldCharType="end"/>
            </w:r>
          </w:hyperlink>
        </w:p>
        <w:p w14:paraId="43FD7608" w14:textId="75E9BD43" w:rsidR="00AD08CD" w:rsidRPr="009A13C0" w:rsidRDefault="2343E9FF" w:rsidP="2343E9FF">
          <w:pPr>
            <w:pStyle w:val="TOC2"/>
            <w:tabs>
              <w:tab w:val="left" w:pos="600"/>
            </w:tabs>
            <w:rPr>
              <w:rStyle w:val="Hyperlink"/>
            </w:rPr>
          </w:pPr>
          <w:hyperlink w:anchor="_Toc946712223">
            <w:r w:rsidRPr="2343E9FF">
              <w:rPr>
                <w:rStyle w:val="Hyperlink"/>
              </w:rPr>
              <w:t>4.3</w:t>
            </w:r>
            <w:r w:rsidR="4525CDBA">
              <w:tab/>
            </w:r>
            <w:r w:rsidRPr="2343E9FF">
              <w:rPr>
                <w:rStyle w:val="Hyperlink"/>
              </w:rPr>
              <w:t>Inception Report</w:t>
            </w:r>
            <w:r w:rsidR="4525CDBA">
              <w:tab/>
            </w:r>
            <w:r w:rsidR="4525CDBA">
              <w:fldChar w:fldCharType="begin"/>
            </w:r>
            <w:r w:rsidR="4525CDBA">
              <w:instrText>PAGEREF _Toc946712223 \h</w:instrText>
            </w:r>
            <w:r w:rsidR="4525CDBA">
              <w:fldChar w:fldCharType="separate"/>
            </w:r>
            <w:r w:rsidRPr="2343E9FF">
              <w:rPr>
                <w:rStyle w:val="Hyperlink"/>
              </w:rPr>
              <w:t>48</w:t>
            </w:r>
            <w:r w:rsidR="4525CDBA">
              <w:fldChar w:fldCharType="end"/>
            </w:r>
          </w:hyperlink>
        </w:p>
        <w:p w14:paraId="6DA5FA07" w14:textId="219B498E" w:rsidR="00AD08CD" w:rsidRPr="009A13C0" w:rsidRDefault="2343E9FF" w:rsidP="2343E9FF">
          <w:pPr>
            <w:pStyle w:val="TOC2"/>
            <w:tabs>
              <w:tab w:val="left" w:pos="600"/>
            </w:tabs>
            <w:rPr>
              <w:rStyle w:val="Hyperlink"/>
            </w:rPr>
          </w:pPr>
          <w:hyperlink w:anchor="_Toc1671130817">
            <w:r w:rsidRPr="2343E9FF">
              <w:rPr>
                <w:rStyle w:val="Hyperlink"/>
              </w:rPr>
              <w:t>4.4</w:t>
            </w:r>
            <w:r w:rsidR="4525CDBA">
              <w:tab/>
            </w:r>
            <w:r w:rsidRPr="2343E9FF">
              <w:rPr>
                <w:rStyle w:val="Hyperlink"/>
              </w:rPr>
              <w:t>Investigations</w:t>
            </w:r>
            <w:r w:rsidR="4525CDBA">
              <w:tab/>
            </w:r>
            <w:r w:rsidR="4525CDBA">
              <w:fldChar w:fldCharType="begin"/>
            </w:r>
            <w:r w:rsidR="4525CDBA">
              <w:instrText>PAGEREF _Toc1671130817 \h</w:instrText>
            </w:r>
            <w:r w:rsidR="4525CDBA">
              <w:fldChar w:fldCharType="separate"/>
            </w:r>
            <w:r w:rsidRPr="2343E9FF">
              <w:rPr>
                <w:rStyle w:val="Hyperlink"/>
              </w:rPr>
              <w:t>49</w:t>
            </w:r>
            <w:r w:rsidR="4525CDBA">
              <w:fldChar w:fldCharType="end"/>
            </w:r>
          </w:hyperlink>
        </w:p>
        <w:p w14:paraId="1375D8AE" w14:textId="2DDA8000" w:rsidR="00AD08CD" w:rsidRPr="009A13C0" w:rsidRDefault="2343E9FF" w:rsidP="2343E9FF">
          <w:pPr>
            <w:pStyle w:val="TOC2"/>
            <w:tabs>
              <w:tab w:val="left" w:pos="600"/>
            </w:tabs>
            <w:rPr>
              <w:rStyle w:val="Hyperlink"/>
            </w:rPr>
          </w:pPr>
          <w:hyperlink w:anchor="_Toc2002694361">
            <w:r w:rsidRPr="2343E9FF">
              <w:rPr>
                <w:rStyle w:val="Hyperlink"/>
              </w:rPr>
              <w:t>4.5</w:t>
            </w:r>
            <w:r w:rsidR="4525CDBA">
              <w:tab/>
            </w:r>
            <w:r w:rsidRPr="2343E9FF">
              <w:rPr>
                <w:rStyle w:val="Hyperlink"/>
              </w:rPr>
              <w:t>Design Proposals</w:t>
            </w:r>
            <w:r w:rsidR="4525CDBA">
              <w:tab/>
            </w:r>
            <w:r w:rsidR="4525CDBA">
              <w:fldChar w:fldCharType="begin"/>
            </w:r>
            <w:r w:rsidR="4525CDBA">
              <w:instrText>PAGEREF _Toc2002694361 \h</w:instrText>
            </w:r>
            <w:r w:rsidR="4525CDBA">
              <w:fldChar w:fldCharType="separate"/>
            </w:r>
            <w:r w:rsidRPr="2343E9FF">
              <w:rPr>
                <w:rStyle w:val="Hyperlink"/>
              </w:rPr>
              <w:t>49</w:t>
            </w:r>
            <w:r w:rsidR="4525CDBA">
              <w:fldChar w:fldCharType="end"/>
            </w:r>
          </w:hyperlink>
        </w:p>
        <w:p w14:paraId="2B0641AF" w14:textId="33FBB6CF" w:rsidR="00AD08CD" w:rsidRPr="009A13C0" w:rsidRDefault="2343E9FF" w:rsidP="2343E9FF">
          <w:pPr>
            <w:pStyle w:val="TOC2"/>
            <w:tabs>
              <w:tab w:val="left" w:pos="600"/>
            </w:tabs>
            <w:rPr>
              <w:rStyle w:val="Hyperlink"/>
            </w:rPr>
          </w:pPr>
          <w:hyperlink w:anchor="_Toc506443872">
            <w:r w:rsidRPr="2343E9FF">
              <w:rPr>
                <w:rStyle w:val="Hyperlink"/>
              </w:rPr>
              <w:t>4.6</w:t>
            </w:r>
            <w:r w:rsidR="4525CDBA">
              <w:tab/>
            </w:r>
            <w:r w:rsidRPr="2343E9FF">
              <w:rPr>
                <w:rStyle w:val="Hyperlink"/>
              </w:rPr>
              <w:t>Master Detailed Technical Design</w:t>
            </w:r>
            <w:r w:rsidR="4525CDBA">
              <w:tab/>
            </w:r>
            <w:r w:rsidR="4525CDBA">
              <w:fldChar w:fldCharType="begin"/>
            </w:r>
            <w:r w:rsidR="4525CDBA">
              <w:instrText>PAGEREF _Toc506443872 \h</w:instrText>
            </w:r>
            <w:r w:rsidR="4525CDBA">
              <w:fldChar w:fldCharType="separate"/>
            </w:r>
            <w:r w:rsidRPr="2343E9FF">
              <w:rPr>
                <w:rStyle w:val="Hyperlink"/>
              </w:rPr>
              <w:t>50</w:t>
            </w:r>
            <w:r w:rsidR="4525CDBA">
              <w:fldChar w:fldCharType="end"/>
            </w:r>
          </w:hyperlink>
        </w:p>
        <w:p w14:paraId="2A12B270" w14:textId="75B6AA47" w:rsidR="00AD08CD" w:rsidRPr="009A13C0" w:rsidRDefault="2343E9FF" w:rsidP="2343E9FF">
          <w:pPr>
            <w:pStyle w:val="TOC2"/>
            <w:tabs>
              <w:tab w:val="left" w:pos="600"/>
            </w:tabs>
            <w:rPr>
              <w:rStyle w:val="Hyperlink"/>
            </w:rPr>
          </w:pPr>
          <w:hyperlink w:anchor="_Toc344165406">
            <w:r w:rsidRPr="2343E9FF">
              <w:rPr>
                <w:rStyle w:val="Hyperlink"/>
              </w:rPr>
              <w:t>4.7</w:t>
            </w:r>
            <w:r w:rsidR="4525CDBA">
              <w:tab/>
            </w:r>
            <w:r w:rsidRPr="2343E9FF">
              <w:rPr>
                <w:rStyle w:val="Hyperlink"/>
              </w:rPr>
              <w:t>Design Supervision Services</w:t>
            </w:r>
            <w:r w:rsidR="4525CDBA">
              <w:tab/>
            </w:r>
            <w:r w:rsidR="4525CDBA">
              <w:fldChar w:fldCharType="begin"/>
            </w:r>
            <w:r w:rsidR="4525CDBA">
              <w:instrText>PAGEREF _Toc344165406 \h</w:instrText>
            </w:r>
            <w:r w:rsidR="4525CDBA">
              <w:fldChar w:fldCharType="separate"/>
            </w:r>
            <w:r w:rsidRPr="2343E9FF">
              <w:rPr>
                <w:rStyle w:val="Hyperlink"/>
              </w:rPr>
              <w:t>51</w:t>
            </w:r>
            <w:r w:rsidR="4525CDBA">
              <w:fldChar w:fldCharType="end"/>
            </w:r>
          </w:hyperlink>
        </w:p>
        <w:p w14:paraId="2A5440B1" w14:textId="5C31FE2B" w:rsidR="00AD08CD" w:rsidRPr="009A13C0" w:rsidRDefault="2343E9FF" w:rsidP="2343E9FF">
          <w:pPr>
            <w:pStyle w:val="TOC1"/>
            <w:tabs>
              <w:tab w:val="left" w:pos="390"/>
            </w:tabs>
            <w:rPr>
              <w:rStyle w:val="Hyperlink"/>
            </w:rPr>
          </w:pPr>
          <w:hyperlink w:anchor="_Toc1891357874">
            <w:r w:rsidRPr="2343E9FF">
              <w:rPr>
                <w:rStyle w:val="Hyperlink"/>
              </w:rPr>
              <w:t>5.</w:t>
            </w:r>
            <w:r w:rsidR="4525CDBA">
              <w:tab/>
            </w:r>
            <w:r w:rsidRPr="2343E9FF">
              <w:rPr>
                <w:rStyle w:val="Hyperlink"/>
              </w:rPr>
              <w:t>Design Compliance Requirements</w:t>
            </w:r>
            <w:r w:rsidR="4525CDBA">
              <w:tab/>
            </w:r>
            <w:r w:rsidR="4525CDBA">
              <w:fldChar w:fldCharType="begin"/>
            </w:r>
            <w:r w:rsidR="4525CDBA">
              <w:instrText>PAGEREF _Toc1891357874 \h</w:instrText>
            </w:r>
            <w:r w:rsidR="4525CDBA">
              <w:fldChar w:fldCharType="separate"/>
            </w:r>
            <w:r w:rsidRPr="2343E9FF">
              <w:rPr>
                <w:rStyle w:val="Hyperlink"/>
              </w:rPr>
              <w:t>51</w:t>
            </w:r>
            <w:r w:rsidR="4525CDBA">
              <w:fldChar w:fldCharType="end"/>
            </w:r>
          </w:hyperlink>
        </w:p>
        <w:p w14:paraId="7D427D25" w14:textId="614E7BAF" w:rsidR="00AD08CD" w:rsidRPr="009A13C0" w:rsidRDefault="2343E9FF" w:rsidP="2343E9FF">
          <w:pPr>
            <w:pStyle w:val="TOC2"/>
            <w:tabs>
              <w:tab w:val="left" w:pos="600"/>
            </w:tabs>
            <w:rPr>
              <w:rStyle w:val="Hyperlink"/>
            </w:rPr>
          </w:pPr>
          <w:hyperlink w:anchor="_Toc1097991644">
            <w:r w:rsidRPr="2343E9FF">
              <w:rPr>
                <w:rStyle w:val="Hyperlink"/>
              </w:rPr>
              <w:t>5.1</w:t>
            </w:r>
            <w:r w:rsidR="4525CDBA">
              <w:tab/>
            </w:r>
            <w:r w:rsidRPr="2343E9FF">
              <w:rPr>
                <w:rStyle w:val="Hyperlink"/>
              </w:rPr>
              <w:t>Building Information Modelling (BIM)</w:t>
            </w:r>
            <w:r w:rsidR="4525CDBA">
              <w:tab/>
            </w:r>
            <w:r w:rsidR="4525CDBA">
              <w:fldChar w:fldCharType="begin"/>
            </w:r>
            <w:r w:rsidR="4525CDBA">
              <w:instrText>PAGEREF _Toc1097991644 \h</w:instrText>
            </w:r>
            <w:r w:rsidR="4525CDBA">
              <w:fldChar w:fldCharType="separate"/>
            </w:r>
            <w:r w:rsidRPr="2343E9FF">
              <w:rPr>
                <w:rStyle w:val="Hyperlink"/>
              </w:rPr>
              <w:t>52</w:t>
            </w:r>
            <w:r w:rsidR="4525CDBA">
              <w:fldChar w:fldCharType="end"/>
            </w:r>
          </w:hyperlink>
        </w:p>
        <w:p w14:paraId="7AC7F324" w14:textId="2D8D390C" w:rsidR="00AD08CD" w:rsidRPr="009A13C0" w:rsidRDefault="2343E9FF" w:rsidP="2343E9FF">
          <w:pPr>
            <w:pStyle w:val="TOC2"/>
            <w:tabs>
              <w:tab w:val="left" w:pos="600"/>
            </w:tabs>
            <w:rPr>
              <w:rStyle w:val="Hyperlink"/>
            </w:rPr>
          </w:pPr>
          <w:hyperlink w:anchor="_Toc605281098">
            <w:r w:rsidRPr="2343E9FF">
              <w:rPr>
                <w:rStyle w:val="Hyperlink"/>
              </w:rPr>
              <w:t>5.2</w:t>
            </w:r>
            <w:r w:rsidR="4525CDBA">
              <w:tab/>
            </w:r>
            <w:r w:rsidRPr="2343E9FF">
              <w:rPr>
                <w:rStyle w:val="Hyperlink"/>
              </w:rPr>
              <w:t>System Engineering Management</w:t>
            </w:r>
            <w:r w:rsidR="4525CDBA">
              <w:tab/>
            </w:r>
            <w:r w:rsidR="4525CDBA">
              <w:fldChar w:fldCharType="begin"/>
            </w:r>
            <w:r w:rsidR="4525CDBA">
              <w:instrText>PAGEREF _Toc605281098 \h</w:instrText>
            </w:r>
            <w:r w:rsidR="4525CDBA">
              <w:fldChar w:fldCharType="separate"/>
            </w:r>
            <w:r w:rsidRPr="2343E9FF">
              <w:rPr>
                <w:rStyle w:val="Hyperlink"/>
              </w:rPr>
              <w:t>54</w:t>
            </w:r>
            <w:r w:rsidR="4525CDBA">
              <w:fldChar w:fldCharType="end"/>
            </w:r>
          </w:hyperlink>
        </w:p>
        <w:p w14:paraId="63C7B246" w14:textId="5C2ECBA7" w:rsidR="00AD08CD" w:rsidRPr="009A13C0" w:rsidRDefault="2343E9FF" w:rsidP="2343E9FF">
          <w:pPr>
            <w:pStyle w:val="TOC2"/>
            <w:tabs>
              <w:tab w:val="left" w:pos="600"/>
            </w:tabs>
            <w:rPr>
              <w:rStyle w:val="Hyperlink"/>
            </w:rPr>
          </w:pPr>
          <w:hyperlink w:anchor="_Toc1141352535">
            <w:r w:rsidRPr="2343E9FF">
              <w:rPr>
                <w:rStyle w:val="Hyperlink"/>
              </w:rPr>
              <w:t>5.3</w:t>
            </w:r>
            <w:r w:rsidR="4525CDBA">
              <w:tab/>
            </w:r>
            <w:r w:rsidRPr="2343E9FF">
              <w:rPr>
                <w:rStyle w:val="Hyperlink"/>
              </w:rPr>
              <w:t>Interface Management</w:t>
            </w:r>
            <w:r w:rsidR="4525CDBA">
              <w:tab/>
            </w:r>
            <w:r w:rsidR="4525CDBA">
              <w:fldChar w:fldCharType="begin"/>
            </w:r>
            <w:r w:rsidR="4525CDBA">
              <w:instrText>PAGEREF _Toc1141352535 \h</w:instrText>
            </w:r>
            <w:r w:rsidR="4525CDBA">
              <w:fldChar w:fldCharType="separate"/>
            </w:r>
            <w:r w:rsidRPr="2343E9FF">
              <w:rPr>
                <w:rStyle w:val="Hyperlink"/>
              </w:rPr>
              <w:t>55</w:t>
            </w:r>
            <w:r w:rsidR="4525CDBA">
              <w:fldChar w:fldCharType="end"/>
            </w:r>
          </w:hyperlink>
        </w:p>
        <w:p w14:paraId="7F0F0D8E" w14:textId="1AC8766E" w:rsidR="00AD08CD" w:rsidRPr="009A13C0" w:rsidRDefault="2343E9FF" w:rsidP="2343E9FF">
          <w:pPr>
            <w:pStyle w:val="TOC2"/>
            <w:tabs>
              <w:tab w:val="left" w:pos="600"/>
            </w:tabs>
            <w:rPr>
              <w:rStyle w:val="Hyperlink"/>
            </w:rPr>
          </w:pPr>
          <w:hyperlink w:anchor="_Toc1795046928">
            <w:r w:rsidRPr="2343E9FF">
              <w:rPr>
                <w:rStyle w:val="Hyperlink"/>
              </w:rPr>
              <w:t>5.4</w:t>
            </w:r>
            <w:r w:rsidR="4525CDBA">
              <w:tab/>
            </w:r>
            <w:r w:rsidRPr="2343E9FF">
              <w:rPr>
                <w:rStyle w:val="Hyperlink"/>
              </w:rPr>
              <w:t>Conformity Assessment</w:t>
            </w:r>
            <w:r w:rsidR="4525CDBA">
              <w:tab/>
            </w:r>
            <w:r w:rsidR="4525CDBA">
              <w:fldChar w:fldCharType="begin"/>
            </w:r>
            <w:r w:rsidR="4525CDBA">
              <w:instrText>PAGEREF _Toc1795046928 \h</w:instrText>
            </w:r>
            <w:r w:rsidR="4525CDBA">
              <w:fldChar w:fldCharType="separate"/>
            </w:r>
            <w:r w:rsidRPr="2343E9FF">
              <w:rPr>
                <w:rStyle w:val="Hyperlink"/>
              </w:rPr>
              <w:t>57</w:t>
            </w:r>
            <w:r w:rsidR="4525CDBA">
              <w:fldChar w:fldCharType="end"/>
            </w:r>
          </w:hyperlink>
        </w:p>
        <w:p w14:paraId="7F87F086" w14:textId="2526BE1B" w:rsidR="00AD08CD" w:rsidRPr="009A13C0" w:rsidRDefault="2343E9FF" w:rsidP="2343E9FF">
          <w:pPr>
            <w:pStyle w:val="TOC2"/>
            <w:tabs>
              <w:tab w:val="left" w:pos="600"/>
            </w:tabs>
            <w:rPr>
              <w:rStyle w:val="Hyperlink"/>
            </w:rPr>
          </w:pPr>
          <w:hyperlink w:anchor="_Toc1119250329">
            <w:r w:rsidRPr="2343E9FF">
              <w:rPr>
                <w:rStyle w:val="Hyperlink"/>
              </w:rPr>
              <w:t>5.5</w:t>
            </w:r>
            <w:r w:rsidR="4525CDBA">
              <w:tab/>
            </w:r>
            <w:r w:rsidRPr="2343E9FF">
              <w:rPr>
                <w:rStyle w:val="Hyperlink"/>
              </w:rPr>
              <w:t>RAMS Requirements</w:t>
            </w:r>
            <w:r w:rsidR="4525CDBA">
              <w:tab/>
            </w:r>
            <w:r w:rsidR="4525CDBA">
              <w:fldChar w:fldCharType="begin"/>
            </w:r>
            <w:r w:rsidR="4525CDBA">
              <w:instrText>PAGEREF _Toc1119250329 \h</w:instrText>
            </w:r>
            <w:r w:rsidR="4525CDBA">
              <w:fldChar w:fldCharType="separate"/>
            </w:r>
            <w:r w:rsidRPr="2343E9FF">
              <w:rPr>
                <w:rStyle w:val="Hyperlink"/>
              </w:rPr>
              <w:t>58</w:t>
            </w:r>
            <w:r w:rsidR="4525CDBA">
              <w:fldChar w:fldCharType="end"/>
            </w:r>
          </w:hyperlink>
        </w:p>
        <w:p w14:paraId="1D235345" w14:textId="1F87E449" w:rsidR="00AD08CD" w:rsidRPr="009A13C0" w:rsidRDefault="2343E9FF" w:rsidP="2343E9FF">
          <w:pPr>
            <w:pStyle w:val="TOC2"/>
            <w:tabs>
              <w:tab w:val="left" w:pos="600"/>
            </w:tabs>
            <w:rPr>
              <w:rStyle w:val="Hyperlink"/>
            </w:rPr>
          </w:pPr>
          <w:hyperlink w:anchor="_Toc1448204822">
            <w:r w:rsidRPr="2343E9FF">
              <w:rPr>
                <w:rStyle w:val="Hyperlink"/>
              </w:rPr>
              <w:t>5.6</w:t>
            </w:r>
            <w:r w:rsidR="4525CDBA">
              <w:tab/>
            </w:r>
            <w:r w:rsidRPr="2343E9FF">
              <w:rPr>
                <w:rStyle w:val="Hyperlink"/>
              </w:rPr>
              <w:t>Quality Assurance / Quality Control</w:t>
            </w:r>
            <w:r w:rsidR="4525CDBA">
              <w:tab/>
            </w:r>
            <w:r w:rsidR="4525CDBA">
              <w:fldChar w:fldCharType="begin"/>
            </w:r>
            <w:r w:rsidR="4525CDBA">
              <w:instrText>PAGEREF _Toc1448204822 \h</w:instrText>
            </w:r>
            <w:r w:rsidR="4525CDBA">
              <w:fldChar w:fldCharType="separate"/>
            </w:r>
            <w:r w:rsidRPr="2343E9FF">
              <w:rPr>
                <w:rStyle w:val="Hyperlink"/>
              </w:rPr>
              <w:t>59</w:t>
            </w:r>
            <w:r w:rsidR="4525CDBA">
              <w:fldChar w:fldCharType="end"/>
            </w:r>
          </w:hyperlink>
        </w:p>
        <w:p w14:paraId="6F3E4B04" w14:textId="50E9DF17" w:rsidR="00AD08CD" w:rsidRPr="009A13C0" w:rsidRDefault="2343E9FF" w:rsidP="2343E9FF">
          <w:pPr>
            <w:pStyle w:val="TOC2"/>
            <w:tabs>
              <w:tab w:val="left" w:pos="600"/>
            </w:tabs>
            <w:rPr>
              <w:rStyle w:val="Hyperlink"/>
            </w:rPr>
          </w:pPr>
          <w:hyperlink w:anchor="_Toc2052470534">
            <w:r w:rsidRPr="2343E9FF">
              <w:rPr>
                <w:rStyle w:val="Hyperlink"/>
              </w:rPr>
              <w:t>5.7</w:t>
            </w:r>
            <w:r w:rsidR="4525CDBA">
              <w:tab/>
            </w:r>
            <w:r w:rsidRPr="2343E9FF">
              <w:rPr>
                <w:rStyle w:val="Hyperlink"/>
              </w:rPr>
              <w:t>Document Control</w:t>
            </w:r>
            <w:r w:rsidR="4525CDBA">
              <w:tab/>
            </w:r>
            <w:r w:rsidR="4525CDBA">
              <w:fldChar w:fldCharType="begin"/>
            </w:r>
            <w:r w:rsidR="4525CDBA">
              <w:instrText>PAGEREF _Toc2052470534 \h</w:instrText>
            </w:r>
            <w:r w:rsidR="4525CDBA">
              <w:fldChar w:fldCharType="separate"/>
            </w:r>
            <w:r w:rsidRPr="2343E9FF">
              <w:rPr>
                <w:rStyle w:val="Hyperlink"/>
              </w:rPr>
              <w:t>61</w:t>
            </w:r>
            <w:r w:rsidR="4525CDBA">
              <w:fldChar w:fldCharType="end"/>
            </w:r>
          </w:hyperlink>
        </w:p>
        <w:p w14:paraId="43D0C732" w14:textId="32C5ABDA" w:rsidR="00AD08CD" w:rsidRPr="009A13C0" w:rsidRDefault="2343E9FF" w:rsidP="2343E9FF">
          <w:pPr>
            <w:pStyle w:val="TOC1"/>
            <w:tabs>
              <w:tab w:val="left" w:pos="390"/>
            </w:tabs>
            <w:rPr>
              <w:rStyle w:val="Hyperlink"/>
            </w:rPr>
          </w:pPr>
          <w:hyperlink w:anchor="_Toc910950288">
            <w:r w:rsidRPr="2343E9FF">
              <w:rPr>
                <w:rStyle w:val="Hyperlink"/>
              </w:rPr>
              <w:t>6.</w:t>
            </w:r>
            <w:r w:rsidR="4525CDBA">
              <w:tab/>
            </w:r>
            <w:r w:rsidRPr="2343E9FF">
              <w:rPr>
                <w:rStyle w:val="Hyperlink"/>
              </w:rPr>
              <w:t>Project Management and Control</w:t>
            </w:r>
            <w:r w:rsidR="4525CDBA">
              <w:tab/>
            </w:r>
            <w:r w:rsidR="4525CDBA">
              <w:fldChar w:fldCharType="begin"/>
            </w:r>
            <w:r w:rsidR="4525CDBA">
              <w:instrText>PAGEREF _Toc910950288 \h</w:instrText>
            </w:r>
            <w:r w:rsidR="4525CDBA">
              <w:fldChar w:fldCharType="separate"/>
            </w:r>
            <w:r w:rsidRPr="2343E9FF">
              <w:rPr>
                <w:rStyle w:val="Hyperlink"/>
              </w:rPr>
              <w:t>62</w:t>
            </w:r>
            <w:r w:rsidR="4525CDBA">
              <w:fldChar w:fldCharType="end"/>
            </w:r>
          </w:hyperlink>
        </w:p>
        <w:p w14:paraId="3B76B4FD" w14:textId="1E372DA8" w:rsidR="00AD08CD" w:rsidRPr="009A13C0" w:rsidRDefault="2343E9FF" w:rsidP="2343E9FF">
          <w:pPr>
            <w:pStyle w:val="TOC2"/>
            <w:tabs>
              <w:tab w:val="left" w:pos="600"/>
            </w:tabs>
            <w:rPr>
              <w:rStyle w:val="Hyperlink"/>
            </w:rPr>
          </w:pPr>
          <w:hyperlink w:anchor="_Toc1655198905">
            <w:r w:rsidRPr="2343E9FF">
              <w:rPr>
                <w:rStyle w:val="Hyperlink"/>
              </w:rPr>
              <w:t>6.1</w:t>
            </w:r>
            <w:r w:rsidR="4525CDBA">
              <w:tab/>
            </w:r>
            <w:r w:rsidRPr="2343E9FF">
              <w:rPr>
                <w:rStyle w:val="Hyperlink"/>
              </w:rPr>
              <w:t>General Project Management Requirements</w:t>
            </w:r>
            <w:r w:rsidR="4525CDBA">
              <w:tab/>
            </w:r>
            <w:r w:rsidR="4525CDBA">
              <w:fldChar w:fldCharType="begin"/>
            </w:r>
            <w:r w:rsidR="4525CDBA">
              <w:instrText>PAGEREF _Toc1655198905 \h</w:instrText>
            </w:r>
            <w:r w:rsidR="4525CDBA">
              <w:fldChar w:fldCharType="separate"/>
            </w:r>
            <w:r w:rsidRPr="2343E9FF">
              <w:rPr>
                <w:rStyle w:val="Hyperlink"/>
              </w:rPr>
              <w:t>63</w:t>
            </w:r>
            <w:r w:rsidR="4525CDBA">
              <w:fldChar w:fldCharType="end"/>
            </w:r>
          </w:hyperlink>
        </w:p>
        <w:p w14:paraId="540A0FFF" w14:textId="44687100" w:rsidR="00AD08CD" w:rsidRPr="009A13C0" w:rsidRDefault="2343E9FF" w:rsidP="2343E9FF">
          <w:pPr>
            <w:pStyle w:val="TOC2"/>
            <w:tabs>
              <w:tab w:val="left" w:pos="600"/>
            </w:tabs>
            <w:rPr>
              <w:rStyle w:val="Hyperlink"/>
            </w:rPr>
          </w:pPr>
          <w:hyperlink w:anchor="_Toc1691779372">
            <w:r w:rsidRPr="2343E9FF">
              <w:rPr>
                <w:rStyle w:val="Hyperlink"/>
              </w:rPr>
              <w:t>6.2</w:t>
            </w:r>
            <w:r w:rsidR="4525CDBA">
              <w:tab/>
            </w:r>
            <w:r w:rsidRPr="2343E9FF">
              <w:rPr>
                <w:rStyle w:val="Hyperlink"/>
              </w:rPr>
              <w:t>Project Execution Plan</w:t>
            </w:r>
            <w:r w:rsidR="4525CDBA">
              <w:tab/>
            </w:r>
            <w:r w:rsidR="4525CDBA">
              <w:fldChar w:fldCharType="begin"/>
            </w:r>
            <w:r w:rsidR="4525CDBA">
              <w:instrText>PAGEREF _Toc1691779372 \h</w:instrText>
            </w:r>
            <w:r w:rsidR="4525CDBA">
              <w:fldChar w:fldCharType="separate"/>
            </w:r>
            <w:r w:rsidRPr="2343E9FF">
              <w:rPr>
                <w:rStyle w:val="Hyperlink"/>
              </w:rPr>
              <w:t>63</w:t>
            </w:r>
            <w:r w:rsidR="4525CDBA">
              <w:fldChar w:fldCharType="end"/>
            </w:r>
          </w:hyperlink>
        </w:p>
        <w:p w14:paraId="21148B6C" w14:textId="04972FB4" w:rsidR="00AD08CD" w:rsidRPr="009A13C0" w:rsidRDefault="2343E9FF" w:rsidP="2343E9FF">
          <w:pPr>
            <w:pStyle w:val="TOC2"/>
            <w:tabs>
              <w:tab w:val="left" w:pos="600"/>
            </w:tabs>
            <w:rPr>
              <w:rStyle w:val="Hyperlink"/>
            </w:rPr>
          </w:pPr>
          <w:hyperlink w:anchor="_Toc1465318363">
            <w:r w:rsidRPr="2343E9FF">
              <w:rPr>
                <w:rStyle w:val="Hyperlink"/>
              </w:rPr>
              <w:t>6.3</w:t>
            </w:r>
            <w:r w:rsidR="4525CDBA">
              <w:tab/>
            </w:r>
            <w:r w:rsidRPr="2343E9FF">
              <w:rPr>
                <w:rStyle w:val="Hyperlink"/>
              </w:rPr>
              <w:t>Project Planning and Programme</w:t>
            </w:r>
            <w:r w:rsidR="4525CDBA">
              <w:tab/>
            </w:r>
            <w:r w:rsidR="4525CDBA">
              <w:fldChar w:fldCharType="begin"/>
            </w:r>
            <w:r w:rsidR="4525CDBA">
              <w:instrText>PAGEREF _Toc1465318363 \h</w:instrText>
            </w:r>
            <w:r w:rsidR="4525CDBA">
              <w:fldChar w:fldCharType="separate"/>
            </w:r>
            <w:r w:rsidRPr="2343E9FF">
              <w:rPr>
                <w:rStyle w:val="Hyperlink"/>
              </w:rPr>
              <w:t>64</w:t>
            </w:r>
            <w:r w:rsidR="4525CDBA">
              <w:fldChar w:fldCharType="end"/>
            </w:r>
          </w:hyperlink>
        </w:p>
        <w:p w14:paraId="2C356349" w14:textId="3C2A40D7" w:rsidR="00AD08CD" w:rsidRPr="009A13C0" w:rsidRDefault="2343E9FF" w:rsidP="2343E9FF">
          <w:pPr>
            <w:pStyle w:val="TOC2"/>
            <w:tabs>
              <w:tab w:val="left" w:pos="600"/>
            </w:tabs>
            <w:rPr>
              <w:rStyle w:val="Hyperlink"/>
            </w:rPr>
          </w:pPr>
          <w:hyperlink w:anchor="_Toc1560690005">
            <w:r w:rsidRPr="2343E9FF">
              <w:rPr>
                <w:rStyle w:val="Hyperlink"/>
              </w:rPr>
              <w:t>6.4</w:t>
            </w:r>
            <w:r w:rsidR="4525CDBA">
              <w:tab/>
            </w:r>
            <w:r w:rsidRPr="2343E9FF">
              <w:rPr>
                <w:rStyle w:val="Hyperlink"/>
              </w:rPr>
              <w:t>Resource management</w:t>
            </w:r>
            <w:r w:rsidR="4525CDBA">
              <w:tab/>
            </w:r>
            <w:r w:rsidR="4525CDBA">
              <w:fldChar w:fldCharType="begin"/>
            </w:r>
            <w:r w:rsidR="4525CDBA">
              <w:instrText>PAGEREF _Toc1560690005 \h</w:instrText>
            </w:r>
            <w:r w:rsidR="4525CDBA">
              <w:fldChar w:fldCharType="separate"/>
            </w:r>
            <w:r w:rsidRPr="2343E9FF">
              <w:rPr>
                <w:rStyle w:val="Hyperlink"/>
              </w:rPr>
              <w:t>68</w:t>
            </w:r>
            <w:r w:rsidR="4525CDBA">
              <w:fldChar w:fldCharType="end"/>
            </w:r>
          </w:hyperlink>
        </w:p>
        <w:p w14:paraId="172EB213" w14:textId="2B73D4F9" w:rsidR="00AD08CD" w:rsidRPr="009A13C0" w:rsidRDefault="2343E9FF" w:rsidP="2343E9FF">
          <w:pPr>
            <w:pStyle w:val="TOC2"/>
            <w:tabs>
              <w:tab w:val="left" w:pos="600"/>
            </w:tabs>
            <w:rPr>
              <w:rStyle w:val="Hyperlink"/>
            </w:rPr>
          </w:pPr>
          <w:hyperlink w:anchor="_Toc1460249904">
            <w:r w:rsidRPr="2343E9FF">
              <w:rPr>
                <w:rStyle w:val="Hyperlink"/>
              </w:rPr>
              <w:t>6.5</w:t>
            </w:r>
            <w:r w:rsidR="4525CDBA">
              <w:tab/>
            </w:r>
            <w:r w:rsidRPr="2343E9FF">
              <w:rPr>
                <w:rStyle w:val="Hyperlink"/>
              </w:rPr>
              <w:t>Stakeholder Management</w:t>
            </w:r>
            <w:r w:rsidR="4525CDBA">
              <w:tab/>
            </w:r>
            <w:r w:rsidR="4525CDBA">
              <w:fldChar w:fldCharType="begin"/>
            </w:r>
            <w:r w:rsidR="4525CDBA">
              <w:instrText>PAGEREF _Toc1460249904 \h</w:instrText>
            </w:r>
            <w:r w:rsidR="4525CDBA">
              <w:fldChar w:fldCharType="separate"/>
            </w:r>
            <w:r w:rsidRPr="2343E9FF">
              <w:rPr>
                <w:rStyle w:val="Hyperlink"/>
              </w:rPr>
              <w:t>69</w:t>
            </w:r>
            <w:r w:rsidR="4525CDBA">
              <w:fldChar w:fldCharType="end"/>
            </w:r>
          </w:hyperlink>
        </w:p>
        <w:p w14:paraId="75725279" w14:textId="31AE75E8" w:rsidR="00AD08CD" w:rsidRPr="009A13C0" w:rsidRDefault="2343E9FF" w:rsidP="2343E9FF">
          <w:pPr>
            <w:pStyle w:val="TOC2"/>
            <w:tabs>
              <w:tab w:val="left" w:pos="600"/>
            </w:tabs>
            <w:rPr>
              <w:rStyle w:val="Hyperlink"/>
            </w:rPr>
          </w:pPr>
          <w:hyperlink w:anchor="_Toc229407183">
            <w:r w:rsidRPr="2343E9FF">
              <w:rPr>
                <w:rStyle w:val="Hyperlink"/>
              </w:rPr>
              <w:t>6.6</w:t>
            </w:r>
            <w:r w:rsidR="4525CDBA">
              <w:tab/>
            </w:r>
            <w:r w:rsidRPr="2343E9FF">
              <w:rPr>
                <w:rStyle w:val="Hyperlink"/>
              </w:rPr>
              <w:t>Risk Management</w:t>
            </w:r>
            <w:r w:rsidR="4525CDBA">
              <w:tab/>
            </w:r>
            <w:r w:rsidR="4525CDBA">
              <w:fldChar w:fldCharType="begin"/>
            </w:r>
            <w:r w:rsidR="4525CDBA">
              <w:instrText>PAGEREF _Toc229407183 \h</w:instrText>
            </w:r>
            <w:r w:rsidR="4525CDBA">
              <w:fldChar w:fldCharType="separate"/>
            </w:r>
            <w:r w:rsidRPr="2343E9FF">
              <w:rPr>
                <w:rStyle w:val="Hyperlink"/>
              </w:rPr>
              <w:t>70</w:t>
            </w:r>
            <w:r w:rsidR="4525CDBA">
              <w:fldChar w:fldCharType="end"/>
            </w:r>
          </w:hyperlink>
        </w:p>
        <w:p w14:paraId="3DD2E86A" w14:textId="0481EA60" w:rsidR="00AD08CD" w:rsidRPr="009A13C0" w:rsidRDefault="2343E9FF" w:rsidP="2343E9FF">
          <w:pPr>
            <w:pStyle w:val="TOC2"/>
            <w:tabs>
              <w:tab w:val="left" w:pos="600"/>
            </w:tabs>
            <w:rPr>
              <w:rStyle w:val="Hyperlink"/>
            </w:rPr>
          </w:pPr>
          <w:hyperlink w:anchor="_Toc1762915435">
            <w:r w:rsidRPr="2343E9FF">
              <w:rPr>
                <w:rStyle w:val="Hyperlink"/>
              </w:rPr>
              <w:t>6.7</w:t>
            </w:r>
            <w:r w:rsidR="4525CDBA">
              <w:tab/>
            </w:r>
            <w:r w:rsidRPr="2343E9FF">
              <w:rPr>
                <w:rStyle w:val="Hyperlink"/>
              </w:rPr>
              <w:t>Change Management</w:t>
            </w:r>
            <w:r w:rsidR="4525CDBA">
              <w:tab/>
            </w:r>
            <w:r w:rsidR="4525CDBA">
              <w:fldChar w:fldCharType="begin"/>
            </w:r>
            <w:r w:rsidR="4525CDBA">
              <w:instrText>PAGEREF _Toc1762915435 \h</w:instrText>
            </w:r>
            <w:r w:rsidR="4525CDBA">
              <w:fldChar w:fldCharType="separate"/>
            </w:r>
            <w:r w:rsidRPr="2343E9FF">
              <w:rPr>
                <w:rStyle w:val="Hyperlink"/>
              </w:rPr>
              <w:t>71</w:t>
            </w:r>
            <w:r w:rsidR="4525CDBA">
              <w:fldChar w:fldCharType="end"/>
            </w:r>
          </w:hyperlink>
        </w:p>
        <w:p w14:paraId="5F2AF91B" w14:textId="7E06E262" w:rsidR="00AD08CD" w:rsidRPr="009A13C0" w:rsidRDefault="2343E9FF" w:rsidP="2343E9FF">
          <w:pPr>
            <w:pStyle w:val="TOC2"/>
            <w:tabs>
              <w:tab w:val="left" w:pos="600"/>
            </w:tabs>
            <w:rPr>
              <w:rStyle w:val="Hyperlink"/>
            </w:rPr>
          </w:pPr>
          <w:hyperlink w:anchor="_Toc463125058">
            <w:r w:rsidRPr="2343E9FF">
              <w:rPr>
                <w:rStyle w:val="Hyperlink"/>
              </w:rPr>
              <w:t>6.8</w:t>
            </w:r>
            <w:r w:rsidR="4525CDBA">
              <w:tab/>
            </w:r>
            <w:r w:rsidRPr="2343E9FF">
              <w:rPr>
                <w:rStyle w:val="Hyperlink"/>
              </w:rPr>
              <w:t>Reporting</w:t>
            </w:r>
            <w:r w:rsidR="4525CDBA">
              <w:tab/>
            </w:r>
            <w:r w:rsidR="4525CDBA">
              <w:fldChar w:fldCharType="begin"/>
            </w:r>
            <w:r w:rsidR="4525CDBA">
              <w:instrText>PAGEREF _Toc463125058 \h</w:instrText>
            </w:r>
            <w:r w:rsidR="4525CDBA">
              <w:fldChar w:fldCharType="separate"/>
            </w:r>
            <w:r w:rsidRPr="2343E9FF">
              <w:rPr>
                <w:rStyle w:val="Hyperlink"/>
              </w:rPr>
              <w:t>71</w:t>
            </w:r>
            <w:r w:rsidR="4525CDBA">
              <w:fldChar w:fldCharType="end"/>
            </w:r>
          </w:hyperlink>
        </w:p>
        <w:p w14:paraId="0EA36F68" w14:textId="0D1CA8AF" w:rsidR="00AD08CD" w:rsidRPr="009A13C0" w:rsidRDefault="2343E9FF" w:rsidP="2343E9FF">
          <w:pPr>
            <w:pStyle w:val="TOC2"/>
            <w:tabs>
              <w:tab w:val="left" w:pos="600"/>
            </w:tabs>
            <w:rPr>
              <w:rStyle w:val="Hyperlink"/>
            </w:rPr>
          </w:pPr>
          <w:hyperlink w:anchor="_Toc1235646841">
            <w:r w:rsidRPr="2343E9FF">
              <w:rPr>
                <w:rStyle w:val="Hyperlink"/>
              </w:rPr>
              <w:t>6.9</w:t>
            </w:r>
            <w:r w:rsidR="4525CDBA">
              <w:tab/>
            </w:r>
            <w:r w:rsidRPr="2343E9FF">
              <w:rPr>
                <w:rStyle w:val="Hyperlink"/>
              </w:rPr>
              <w:t>Meetings</w:t>
            </w:r>
            <w:r w:rsidR="4525CDBA">
              <w:tab/>
            </w:r>
            <w:r w:rsidR="4525CDBA">
              <w:fldChar w:fldCharType="begin"/>
            </w:r>
            <w:r w:rsidR="4525CDBA">
              <w:instrText>PAGEREF _Toc1235646841 \h</w:instrText>
            </w:r>
            <w:r w:rsidR="4525CDBA">
              <w:fldChar w:fldCharType="separate"/>
            </w:r>
            <w:r w:rsidRPr="2343E9FF">
              <w:rPr>
                <w:rStyle w:val="Hyperlink"/>
              </w:rPr>
              <w:t>73</w:t>
            </w:r>
            <w:r w:rsidR="4525CDBA">
              <w:fldChar w:fldCharType="end"/>
            </w:r>
          </w:hyperlink>
        </w:p>
        <w:p w14:paraId="2EF5A028" w14:textId="21F3130C" w:rsidR="00AD08CD" w:rsidRPr="009A13C0" w:rsidRDefault="2343E9FF" w:rsidP="2343E9FF">
          <w:pPr>
            <w:pStyle w:val="TOC2"/>
            <w:tabs>
              <w:tab w:val="left" w:pos="600"/>
            </w:tabs>
            <w:rPr>
              <w:rStyle w:val="Hyperlink"/>
            </w:rPr>
          </w:pPr>
          <w:hyperlink w:anchor="_Toc243330869">
            <w:r w:rsidRPr="2343E9FF">
              <w:rPr>
                <w:rStyle w:val="Hyperlink"/>
              </w:rPr>
              <w:t>6.10</w:t>
            </w:r>
            <w:r w:rsidR="4525CDBA">
              <w:tab/>
            </w:r>
            <w:r w:rsidRPr="2343E9FF">
              <w:rPr>
                <w:rStyle w:val="Hyperlink"/>
              </w:rPr>
              <w:t>Languages</w:t>
            </w:r>
            <w:r w:rsidR="4525CDBA">
              <w:tab/>
            </w:r>
            <w:r w:rsidR="4525CDBA">
              <w:fldChar w:fldCharType="begin"/>
            </w:r>
            <w:r w:rsidR="4525CDBA">
              <w:instrText>PAGEREF _Toc243330869 \h</w:instrText>
            </w:r>
            <w:r w:rsidR="4525CDBA">
              <w:fldChar w:fldCharType="separate"/>
            </w:r>
            <w:r w:rsidRPr="2343E9FF">
              <w:rPr>
                <w:rStyle w:val="Hyperlink"/>
              </w:rPr>
              <w:t>77</w:t>
            </w:r>
            <w:r w:rsidR="4525CDBA">
              <w:fldChar w:fldCharType="end"/>
            </w:r>
          </w:hyperlink>
        </w:p>
        <w:p w14:paraId="200DDAED" w14:textId="435599FC" w:rsidR="00AD08CD" w:rsidRPr="009A13C0" w:rsidRDefault="2343E9FF" w:rsidP="2343E9FF">
          <w:pPr>
            <w:pStyle w:val="TOC1"/>
            <w:tabs>
              <w:tab w:val="left" w:pos="390"/>
            </w:tabs>
            <w:rPr>
              <w:rStyle w:val="Hyperlink"/>
            </w:rPr>
          </w:pPr>
          <w:hyperlink w:anchor="_Toc1105985861">
            <w:r w:rsidRPr="2343E9FF">
              <w:rPr>
                <w:rStyle w:val="Hyperlink"/>
              </w:rPr>
              <w:t>7.</w:t>
            </w:r>
            <w:r w:rsidR="4525CDBA">
              <w:tab/>
            </w:r>
            <w:r w:rsidRPr="2343E9FF">
              <w:rPr>
                <w:rStyle w:val="Hyperlink"/>
              </w:rPr>
              <w:t>Annexes</w:t>
            </w:r>
            <w:r w:rsidR="4525CDBA">
              <w:tab/>
            </w:r>
            <w:r w:rsidR="4525CDBA">
              <w:fldChar w:fldCharType="begin"/>
            </w:r>
            <w:r w:rsidR="4525CDBA">
              <w:instrText>PAGEREF _Toc1105985861 \h</w:instrText>
            </w:r>
            <w:r w:rsidR="4525CDBA">
              <w:fldChar w:fldCharType="separate"/>
            </w:r>
            <w:r w:rsidRPr="2343E9FF">
              <w:rPr>
                <w:rStyle w:val="Hyperlink"/>
              </w:rPr>
              <w:t>78</w:t>
            </w:r>
            <w:r w:rsidR="4525CDBA">
              <w:fldChar w:fldCharType="end"/>
            </w:r>
          </w:hyperlink>
          <w:r w:rsidR="4525CDBA">
            <w:fldChar w:fldCharType="end"/>
          </w:r>
        </w:p>
      </w:sdtContent>
    </w:sdt>
    <w:p w14:paraId="18C4E35D" w14:textId="611FAD3D" w:rsidR="00150A17" w:rsidRPr="009A13C0" w:rsidRDefault="00150A17" w:rsidP="008D2231">
      <w:pPr>
        <w:pStyle w:val="TOC1"/>
      </w:pPr>
    </w:p>
    <w:p w14:paraId="54532C8B" w14:textId="77777777" w:rsidR="00E915A8" w:rsidRPr="009A13C0" w:rsidRDefault="00E915A8" w:rsidP="002358EC">
      <w:r w:rsidRPr="009A13C0">
        <w:br w:type="page"/>
      </w:r>
    </w:p>
    <w:p w14:paraId="533C87D5" w14:textId="077A7F8A" w:rsidR="00BC6C94" w:rsidRPr="009A13C0" w:rsidRDefault="00BC6C94" w:rsidP="008325A9">
      <w:pPr>
        <w:pStyle w:val="Header-Blue"/>
        <w:tabs>
          <w:tab w:val="clear" w:pos="9639"/>
          <w:tab w:val="left" w:pos="3122"/>
        </w:tabs>
        <w:rPr>
          <w:b w:val="0"/>
          <w:bCs/>
        </w:rPr>
      </w:pPr>
      <w:r w:rsidRPr="009A13C0">
        <w:rPr>
          <w:rStyle w:val="TitleChar"/>
          <w:caps/>
          <w:sz w:val="44"/>
        </w:rPr>
        <w:lastRenderedPageBreak/>
        <w:t>Tables</w:t>
      </w:r>
      <w:r w:rsidR="008325A9">
        <w:rPr>
          <w:rStyle w:val="TitleChar"/>
          <w:caps/>
          <w:sz w:val="44"/>
        </w:rPr>
        <w:tab/>
      </w:r>
    </w:p>
    <w:p w14:paraId="43E16F17" w14:textId="4C567FFD" w:rsidR="0053311C" w:rsidRDefault="00BC6C94">
      <w:pPr>
        <w:pStyle w:val="TableofFigures"/>
        <w:rPr>
          <w:rFonts w:asciiTheme="minorHAnsi" w:eastAsiaTheme="minorEastAsia" w:hAnsiTheme="minorHAnsi" w:cstheme="minorBidi"/>
          <w:b w:val="0"/>
          <w:noProof/>
          <w:color w:val="auto"/>
          <w:kern w:val="2"/>
          <w:sz w:val="24"/>
          <w:szCs w:val="24"/>
          <w:lang w:val="en-US" w:eastAsia="ja-JP"/>
          <w14:ligatures w14:val="standardContextual"/>
        </w:rPr>
      </w:pPr>
      <w:r w:rsidRPr="009A13C0">
        <w:fldChar w:fldCharType="begin"/>
      </w:r>
      <w:r w:rsidRPr="009A13C0">
        <w:instrText xml:space="preserve"> TOC \h \z \c "Table" </w:instrText>
      </w:r>
      <w:r w:rsidRPr="009A13C0">
        <w:fldChar w:fldCharType="separate"/>
      </w:r>
      <w:hyperlink w:anchor="_Toc193666973" w:history="1">
        <w:r w:rsidR="0053311C" w:rsidRPr="000B53B9">
          <w:rPr>
            <w:rStyle w:val="Hyperlink"/>
            <w:noProof/>
          </w:rPr>
          <w:t>Table 1: Acronyms and Abbreviations</w:t>
        </w:r>
        <w:r w:rsidR="0053311C">
          <w:rPr>
            <w:noProof/>
            <w:webHidden/>
          </w:rPr>
          <w:tab/>
        </w:r>
        <w:r w:rsidR="0053311C">
          <w:rPr>
            <w:noProof/>
            <w:webHidden/>
          </w:rPr>
          <w:fldChar w:fldCharType="begin"/>
        </w:r>
        <w:r w:rsidR="0053311C">
          <w:rPr>
            <w:noProof/>
            <w:webHidden/>
          </w:rPr>
          <w:instrText xml:space="preserve"> PAGEREF _Toc193666973 \h </w:instrText>
        </w:r>
        <w:r w:rsidR="0053311C">
          <w:rPr>
            <w:noProof/>
            <w:webHidden/>
          </w:rPr>
        </w:r>
        <w:r w:rsidR="0053311C">
          <w:rPr>
            <w:noProof/>
            <w:webHidden/>
          </w:rPr>
          <w:fldChar w:fldCharType="separate"/>
        </w:r>
        <w:r w:rsidR="0053311C">
          <w:rPr>
            <w:noProof/>
            <w:webHidden/>
          </w:rPr>
          <w:t>6</w:t>
        </w:r>
        <w:r w:rsidR="0053311C">
          <w:rPr>
            <w:noProof/>
            <w:webHidden/>
          </w:rPr>
          <w:fldChar w:fldCharType="end"/>
        </w:r>
      </w:hyperlink>
    </w:p>
    <w:p w14:paraId="3A6F9993" w14:textId="5AD6A703" w:rsidR="0053311C" w:rsidRDefault="0053311C">
      <w:pPr>
        <w:pStyle w:val="TableofFigures"/>
        <w:rPr>
          <w:rFonts w:asciiTheme="minorHAnsi" w:eastAsiaTheme="minorEastAsia" w:hAnsiTheme="minorHAnsi" w:cstheme="minorBidi"/>
          <w:b w:val="0"/>
          <w:noProof/>
          <w:color w:val="auto"/>
          <w:kern w:val="2"/>
          <w:sz w:val="24"/>
          <w:szCs w:val="24"/>
          <w:lang w:val="en-US" w:eastAsia="ja-JP"/>
          <w14:ligatures w14:val="standardContextual"/>
        </w:rPr>
      </w:pPr>
      <w:hyperlink w:anchor="_Toc193666974" w:history="1">
        <w:r w:rsidRPr="000B53B9">
          <w:rPr>
            <w:rStyle w:val="Hyperlink"/>
            <w:noProof/>
          </w:rPr>
          <w:t>Table 2: Terms and Definitions</w:t>
        </w:r>
        <w:r>
          <w:rPr>
            <w:noProof/>
            <w:webHidden/>
          </w:rPr>
          <w:tab/>
        </w:r>
        <w:r>
          <w:rPr>
            <w:noProof/>
            <w:webHidden/>
          </w:rPr>
          <w:fldChar w:fldCharType="begin"/>
        </w:r>
        <w:r>
          <w:rPr>
            <w:noProof/>
            <w:webHidden/>
          </w:rPr>
          <w:instrText xml:space="preserve"> PAGEREF _Toc193666974 \h </w:instrText>
        </w:r>
        <w:r>
          <w:rPr>
            <w:noProof/>
            <w:webHidden/>
          </w:rPr>
        </w:r>
        <w:r>
          <w:rPr>
            <w:noProof/>
            <w:webHidden/>
          </w:rPr>
          <w:fldChar w:fldCharType="separate"/>
        </w:r>
        <w:r>
          <w:rPr>
            <w:noProof/>
            <w:webHidden/>
          </w:rPr>
          <w:t>9</w:t>
        </w:r>
        <w:r>
          <w:rPr>
            <w:noProof/>
            <w:webHidden/>
          </w:rPr>
          <w:fldChar w:fldCharType="end"/>
        </w:r>
      </w:hyperlink>
    </w:p>
    <w:p w14:paraId="66637C89" w14:textId="11DC7AA8" w:rsidR="0053311C" w:rsidRDefault="0053311C">
      <w:pPr>
        <w:pStyle w:val="TableofFigures"/>
        <w:rPr>
          <w:rFonts w:asciiTheme="minorHAnsi" w:eastAsiaTheme="minorEastAsia" w:hAnsiTheme="minorHAnsi" w:cstheme="minorBidi"/>
          <w:b w:val="0"/>
          <w:noProof/>
          <w:color w:val="auto"/>
          <w:kern w:val="2"/>
          <w:sz w:val="24"/>
          <w:szCs w:val="24"/>
          <w:lang w:val="en-US" w:eastAsia="ja-JP"/>
          <w14:ligatures w14:val="standardContextual"/>
        </w:rPr>
      </w:pPr>
      <w:hyperlink w:anchor="_Toc193666975" w:history="1">
        <w:r w:rsidRPr="000B53B9">
          <w:rPr>
            <w:rStyle w:val="Hyperlink"/>
            <w:noProof/>
          </w:rPr>
          <w:t>Table 4: Design Priority Sections</w:t>
        </w:r>
        <w:r>
          <w:rPr>
            <w:noProof/>
            <w:webHidden/>
          </w:rPr>
          <w:tab/>
        </w:r>
        <w:r>
          <w:rPr>
            <w:noProof/>
            <w:webHidden/>
          </w:rPr>
          <w:fldChar w:fldCharType="begin"/>
        </w:r>
        <w:r>
          <w:rPr>
            <w:noProof/>
            <w:webHidden/>
          </w:rPr>
          <w:instrText xml:space="preserve"> PAGEREF _Toc193666975 \h </w:instrText>
        </w:r>
        <w:r>
          <w:rPr>
            <w:noProof/>
            <w:webHidden/>
          </w:rPr>
        </w:r>
        <w:r>
          <w:rPr>
            <w:noProof/>
            <w:webHidden/>
          </w:rPr>
          <w:fldChar w:fldCharType="separate"/>
        </w:r>
        <w:r>
          <w:rPr>
            <w:noProof/>
            <w:webHidden/>
          </w:rPr>
          <w:t>24</w:t>
        </w:r>
        <w:r>
          <w:rPr>
            <w:noProof/>
            <w:webHidden/>
          </w:rPr>
          <w:fldChar w:fldCharType="end"/>
        </w:r>
      </w:hyperlink>
    </w:p>
    <w:p w14:paraId="11AD6F56" w14:textId="0F460F72" w:rsidR="0053311C" w:rsidRDefault="0053311C">
      <w:pPr>
        <w:pStyle w:val="TableofFigures"/>
        <w:rPr>
          <w:rFonts w:asciiTheme="minorHAnsi" w:eastAsiaTheme="minorEastAsia" w:hAnsiTheme="minorHAnsi" w:cstheme="minorBidi"/>
          <w:b w:val="0"/>
          <w:noProof/>
          <w:color w:val="auto"/>
          <w:kern w:val="2"/>
          <w:sz w:val="24"/>
          <w:szCs w:val="24"/>
          <w:lang w:val="en-US" w:eastAsia="ja-JP"/>
          <w14:ligatures w14:val="standardContextual"/>
        </w:rPr>
      </w:pPr>
      <w:hyperlink w:anchor="_Toc193666976" w:history="1">
        <w:r w:rsidRPr="000B53B9">
          <w:rPr>
            <w:rStyle w:val="Hyperlink"/>
            <w:noProof/>
          </w:rPr>
          <w:t>Table 5: List of Construction Objects</w:t>
        </w:r>
        <w:r>
          <w:rPr>
            <w:noProof/>
            <w:webHidden/>
          </w:rPr>
          <w:tab/>
        </w:r>
        <w:r>
          <w:rPr>
            <w:noProof/>
            <w:webHidden/>
          </w:rPr>
          <w:fldChar w:fldCharType="begin"/>
        </w:r>
        <w:r>
          <w:rPr>
            <w:noProof/>
            <w:webHidden/>
          </w:rPr>
          <w:instrText xml:space="preserve"> PAGEREF _Toc193666976 \h </w:instrText>
        </w:r>
        <w:r>
          <w:rPr>
            <w:noProof/>
            <w:webHidden/>
          </w:rPr>
        </w:r>
        <w:r>
          <w:rPr>
            <w:noProof/>
            <w:webHidden/>
          </w:rPr>
          <w:fldChar w:fldCharType="separate"/>
        </w:r>
        <w:r>
          <w:rPr>
            <w:noProof/>
            <w:webHidden/>
          </w:rPr>
          <w:t>25</w:t>
        </w:r>
        <w:r>
          <w:rPr>
            <w:noProof/>
            <w:webHidden/>
          </w:rPr>
          <w:fldChar w:fldCharType="end"/>
        </w:r>
      </w:hyperlink>
    </w:p>
    <w:p w14:paraId="4594E85F" w14:textId="2F53D444" w:rsidR="0053311C" w:rsidRDefault="0053311C">
      <w:pPr>
        <w:pStyle w:val="TableofFigures"/>
        <w:rPr>
          <w:rFonts w:asciiTheme="minorHAnsi" w:eastAsiaTheme="minorEastAsia" w:hAnsiTheme="minorHAnsi" w:cstheme="minorBidi"/>
          <w:b w:val="0"/>
          <w:noProof/>
          <w:color w:val="auto"/>
          <w:kern w:val="2"/>
          <w:sz w:val="24"/>
          <w:szCs w:val="24"/>
          <w:lang w:val="en-US" w:eastAsia="ja-JP"/>
          <w14:ligatures w14:val="standardContextual"/>
        </w:rPr>
      </w:pPr>
      <w:hyperlink w:anchor="_Toc193666977" w:history="1">
        <w:r w:rsidRPr="000B53B9">
          <w:rPr>
            <w:rStyle w:val="Hyperlink"/>
            <w:noProof/>
          </w:rPr>
          <w:t>Table 6: Indicative list of MDTD project types</w:t>
        </w:r>
        <w:r>
          <w:rPr>
            <w:noProof/>
            <w:webHidden/>
          </w:rPr>
          <w:tab/>
        </w:r>
        <w:r>
          <w:rPr>
            <w:noProof/>
            <w:webHidden/>
          </w:rPr>
          <w:fldChar w:fldCharType="begin"/>
        </w:r>
        <w:r>
          <w:rPr>
            <w:noProof/>
            <w:webHidden/>
          </w:rPr>
          <w:instrText xml:space="preserve"> PAGEREF _Toc193666977 \h </w:instrText>
        </w:r>
        <w:r>
          <w:rPr>
            <w:noProof/>
            <w:webHidden/>
          </w:rPr>
        </w:r>
        <w:r>
          <w:rPr>
            <w:noProof/>
            <w:webHidden/>
          </w:rPr>
          <w:fldChar w:fldCharType="separate"/>
        </w:r>
        <w:r>
          <w:rPr>
            <w:noProof/>
            <w:webHidden/>
          </w:rPr>
          <w:t>39</w:t>
        </w:r>
        <w:r>
          <w:rPr>
            <w:noProof/>
            <w:webHidden/>
          </w:rPr>
          <w:fldChar w:fldCharType="end"/>
        </w:r>
      </w:hyperlink>
    </w:p>
    <w:p w14:paraId="7CA34BD7" w14:textId="450C1CD6" w:rsidR="0053311C" w:rsidRDefault="0053311C">
      <w:pPr>
        <w:pStyle w:val="TableofFigures"/>
        <w:rPr>
          <w:rFonts w:asciiTheme="minorHAnsi" w:eastAsiaTheme="minorEastAsia" w:hAnsiTheme="minorHAnsi" w:cstheme="minorBidi"/>
          <w:b w:val="0"/>
          <w:noProof/>
          <w:color w:val="auto"/>
          <w:kern w:val="2"/>
          <w:sz w:val="24"/>
          <w:szCs w:val="24"/>
          <w:lang w:val="en-US" w:eastAsia="ja-JP"/>
          <w14:ligatures w14:val="standardContextual"/>
        </w:rPr>
      </w:pPr>
      <w:hyperlink w:anchor="_Toc193666978" w:history="1">
        <w:r w:rsidRPr="000B53B9">
          <w:rPr>
            <w:rStyle w:val="Hyperlink"/>
            <w:noProof/>
          </w:rPr>
          <w:t>Table 7: Means of Verification</w:t>
        </w:r>
        <w:r>
          <w:rPr>
            <w:noProof/>
            <w:webHidden/>
          </w:rPr>
          <w:tab/>
        </w:r>
        <w:r>
          <w:rPr>
            <w:noProof/>
            <w:webHidden/>
          </w:rPr>
          <w:fldChar w:fldCharType="begin"/>
        </w:r>
        <w:r>
          <w:rPr>
            <w:noProof/>
            <w:webHidden/>
          </w:rPr>
          <w:instrText xml:space="preserve"> PAGEREF _Toc193666978 \h </w:instrText>
        </w:r>
        <w:r>
          <w:rPr>
            <w:noProof/>
            <w:webHidden/>
          </w:rPr>
        </w:r>
        <w:r>
          <w:rPr>
            <w:noProof/>
            <w:webHidden/>
          </w:rPr>
          <w:fldChar w:fldCharType="separate"/>
        </w:r>
        <w:r>
          <w:rPr>
            <w:noProof/>
            <w:webHidden/>
          </w:rPr>
          <w:t>46</w:t>
        </w:r>
        <w:r>
          <w:rPr>
            <w:noProof/>
            <w:webHidden/>
          </w:rPr>
          <w:fldChar w:fldCharType="end"/>
        </w:r>
      </w:hyperlink>
    </w:p>
    <w:p w14:paraId="1FA17450" w14:textId="4C5D59F6" w:rsidR="0053311C" w:rsidRDefault="0053311C">
      <w:pPr>
        <w:pStyle w:val="TableofFigures"/>
        <w:rPr>
          <w:rFonts w:asciiTheme="minorHAnsi" w:eastAsiaTheme="minorEastAsia" w:hAnsiTheme="minorHAnsi" w:cstheme="minorBidi"/>
          <w:b w:val="0"/>
          <w:noProof/>
          <w:color w:val="auto"/>
          <w:kern w:val="2"/>
          <w:sz w:val="24"/>
          <w:szCs w:val="24"/>
          <w:lang w:val="en-US" w:eastAsia="ja-JP"/>
          <w14:ligatures w14:val="standardContextual"/>
        </w:rPr>
      </w:pPr>
      <w:hyperlink w:anchor="_Toc193666979" w:history="1">
        <w:r w:rsidRPr="000B53B9">
          <w:rPr>
            <w:rStyle w:val="Hyperlink"/>
            <w:noProof/>
          </w:rPr>
          <w:t>Table 8: RACI Matrix</w:t>
        </w:r>
        <w:r>
          <w:rPr>
            <w:noProof/>
            <w:webHidden/>
          </w:rPr>
          <w:tab/>
        </w:r>
        <w:r>
          <w:rPr>
            <w:noProof/>
            <w:webHidden/>
          </w:rPr>
          <w:fldChar w:fldCharType="begin"/>
        </w:r>
        <w:r>
          <w:rPr>
            <w:noProof/>
            <w:webHidden/>
          </w:rPr>
          <w:instrText xml:space="preserve"> PAGEREF _Toc193666979 \h </w:instrText>
        </w:r>
        <w:r>
          <w:rPr>
            <w:noProof/>
            <w:webHidden/>
          </w:rPr>
        </w:r>
        <w:r>
          <w:rPr>
            <w:noProof/>
            <w:webHidden/>
          </w:rPr>
          <w:fldChar w:fldCharType="separate"/>
        </w:r>
        <w:r>
          <w:rPr>
            <w:noProof/>
            <w:webHidden/>
          </w:rPr>
          <w:t>47</w:t>
        </w:r>
        <w:r>
          <w:rPr>
            <w:noProof/>
            <w:webHidden/>
          </w:rPr>
          <w:fldChar w:fldCharType="end"/>
        </w:r>
      </w:hyperlink>
    </w:p>
    <w:p w14:paraId="0FF7E89F" w14:textId="10DBC6EC" w:rsidR="0053311C" w:rsidRDefault="0053311C">
      <w:pPr>
        <w:pStyle w:val="TableofFigures"/>
        <w:rPr>
          <w:rFonts w:asciiTheme="minorHAnsi" w:eastAsiaTheme="minorEastAsia" w:hAnsiTheme="minorHAnsi" w:cstheme="minorBidi"/>
          <w:b w:val="0"/>
          <w:noProof/>
          <w:color w:val="auto"/>
          <w:kern w:val="2"/>
          <w:sz w:val="24"/>
          <w:szCs w:val="24"/>
          <w:lang w:val="en-US" w:eastAsia="ja-JP"/>
          <w14:ligatures w14:val="standardContextual"/>
        </w:rPr>
      </w:pPr>
      <w:hyperlink w:anchor="_Toc193666980" w:history="1">
        <w:r w:rsidRPr="000B53B9">
          <w:rPr>
            <w:rStyle w:val="Hyperlink"/>
            <w:noProof/>
          </w:rPr>
          <w:t>Table 9: Meetings</w:t>
        </w:r>
        <w:r>
          <w:rPr>
            <w:noProof/>
            <w:webHidden/>
          </w:rPr>
          <w:tab/>
        </w:r>
        <w:r>
          <w:rPr>
            <w:noProof/>
            <w:webHidden/>
          </w:rPr>
          <w:fldChar w:fldCharType="begin"/>
        </w:r>
        <w:r>
          <w:rPr>
            <w:noProof/>
            <w:webHidden/>
          </w:rPr>
          <w:instrText xml:space="preserve"> PAGEREF _Toc193666980 \h </w:instrText>
        </w:r>
        <w:r>
          <w:rPr>
            <w:noProof/>
            <w:webHidden/>
          </w:rPr>
        </w:r>
        <w:r>
          <w:rPr>
            <w:noProof/>
            <w:webHidden/>
          </w:rPr>
          <w:fldChar w:fldCharType="separate"/>
        </w:r>
        <w:r>
          <w:rPr>
            <w:noProof/>
            <w:webHidden/>
          </w:rPr>
          <w:t>72</w:t>
        </w:r>
        <w:r>
          <w:rPr>
            <w:noProof/>
            <w:webHidden/>
          </w:rPr>
          <w:fldChar w:fldCharType="end"/>
        </w:r>
      </w:hyperlink>
    </w:p>
    <w:p w14:paraId="34A3E125" w14:textId="4B72B056" w:rsidR="0053311C" w:rsidRDefault="0053311C">
      <w:pPr>
        <w:pStyle w:val="TableofFigures"/>
        <w:rPr>
          <w:rFonts w:asciiTheme="minorHAnsi" w:eastAsiaTheme="minorEastAsia" w:hAnsiTheme="minorHAnsi" w:cstheme="minorBidi"/>
          <w:b w:val="0"/>
          <w:noProof/>
          <w:color w:val="auto"/>
          <w:kern w:val="2"/>
          <w:sz w:val="24"/>
          <w:szCs w:val="24"/>
          <w:lang w:val="en-US" w:eastAsia="ja-JP"/>
          <w14:ligatures w14:val="standardContextual"/>
        </w:rPr>
      </w:pPr>
      <w:hyperlink w:anchor="_Toc193666981" w:history="1">
        <w:r w:rsidRPr="000B53B9">
          <w:rPr>
            <w:rStyle w:val="Hyperlink"/>
            <w:noProof/>
          </w:rPr>
          <w:t>Table 10: Minimal content for the meetings</w:t>
        </w:r>
        <w:r>
          <w:rPr>
            <w:noProof/>
            <w:webHidden/>
          </w:rPr>
          <w:tab/>
        </w:r>
        <w:r>
          <w:rPr>
            <w:noProof/>
            <w:webHidden/>
          </w:rPr>
          <w:fldChar w:fldCharType="begin"/>
        </w:r>
        <w:r>
          <w:rPr>
            <w:noProof/>
            <w:webHidden/>
          </w:rPr>
          <w:instrText xml:space="preserve"> PAGEREF _Toc193666981 \h </w:instrText>
        </w:r>
        <w:r>
          <w:rPr>
            <w:noProof/>
            <w:webHidden/>
          </w:rPr>
        </w:r>
        <w:r>
          <w:rPr>
            <w:noProof/>
            <w:webHidden/>
          </w:rPr>
          <w:fldChar w:fldCharType="separate"/>
        </w:r>
        <w:r>
          <w:rPr>
            <w:noProof/>
            <w:webHidden/>
          </w:rPr>
          <w:t>73</w:t>
        </w:r>
        <w:r>
          <w:rPr>
            <w:noProof/>
            <w:webHidden/>
          </w:rPr>
          <w:fldChar w:fldCharType="end"/>
        </w:r>
      </w:hyperlink>
    </w:p>
    <w:p w14:paraId="0E0129ED" w14:textId="00EB4AA2" w:rsidR="0053311C" w:rsidRDefault="0053311C">
      <w:pPr>
        <w:pStyle w:val="TableofFigures"/>
        <w:rPr>
          <w:rFonts w:asciiTheme="minorHAnsi" w:eastAsiaTheme="minorEastAsia" w:hAnsiTheme="minorHAnsi" w:cstheme="minorBidi"/>
          <w:b w:val="0"/>
          <w:noProof/>
          <w:color w:val="auto"/>
          <w:kern w:val="2"/>
          <w:sz w:val="24"/>
          <w:szCs w:val="24"/>
          <w:lang w:val="en-US" w:eastAsia="ja-JP"/>
          <w14:ligatures w14:val="standardContextual"/>
        </w:rPr>
      </w:pPr>
      <w:hyperlink w:anchor="_Toc193666982" w:history="1">
        <w:r w:rsidRPr="000B53B9">
          <w:rPr>
            <w:rStyle w:val="Hyperlink"/>
            <w:noProof/>
          </w:rPr>
          <w:t>Table 11: Documents to be provided</w:t>
        </w:r>
        <w:r>
          <w:rPr>
            <w:noProof/>
            <w:webHidden/>
          </w:rPr>
          <w:tab/>
        </w:r>
        <w:r>
          <w:rPr>
            <w:noProof/>
            <w:webHidden/>
          </w:rPr>
          <w:fldChar w:fldCharType="begin"/>
        </w:r>
        <w:r>
          <w:rPr>
            <w:noProof/>
            <w:webHidden/>
          </w:rPr>
          <w:instrText xml:space="preserve"> PAGEREF _Toc193666982 \h </w:instrText>
        </w:r>
        <w:r>
          <w:rPr>
            <w:noProof/>
            <w:webHidden/>
          </w:rPr>
        </w:r>
        <w:r>
          <w:rPr>
            <w:noProof/>
            <w:webHidden/>
          </w:rPr>
          <w:fldChar w:fldCharType="separate"/>
        </w:r>
        <w:r>
          <w:rPr>
            <w:noProof/>
            <w:webHidden/>
          </w:rPr>
          <w:t>76</w:t>
        </w:r>
        <w:r>
          <w:rPr>
            <w:noProof/>
            <w:webHidden/>
          </w:rPr>
          <w:fldChar w:fldCharType="end"/>
        </w:r>
      </w:hyperlink>
    </w:p>
    <w:p w14:paraId="5DB228A3" w14:textId="200E055B" w:rsidR="0053311C" w:rsidRDefault="0053311C">
      <w:pPr>
        <w:pStyle w:val="TableofFigures"/>
        <w:rPr>
          <w:rFonts w:asciiTheme="minorHAnsi" w:eastAsiaTheme="minorEastAsia" w:hAnsiTheme="minorHAnsi" w:cstheme="minorBidi"/>
          <w:b w:val="0"/>
          <w:noProof/>
          <w:color w:val="auto"/>
          <w:kern w:val="2"/>
          <w:sz w:val="24"/>
          <w:szCs w:val="24"/>
          <w:lang w:val="en-US" w:eastAsia="ja-JP"/>
          <w14:ligatures w14:val="standardContextual"/>
        </w:rPr>
      </w:pPr>
      <w:hyperlink w:anchor="_Toc193666983" w:history="1">
        <w:r w:rsidRPr="000B53B9">
          <w:rPr>
            <w:rStyle w:val="Hyperlink"/>
            <w:noProof/>
          </w:rPr>
          <w:t>Table 12: Annexes</w:t>
        </w:r>
        <w:r>
          <w:rPr>
            <w:noProof/>
            <w:webHidden/>
          </w:rPr>
          <w:tab/>
        </w:r>
        <w:r>
          <w:rPr>
            <w:noProof/>
            <w:webHidden/>
          </w:rPr>
          <w:fldChar w:fldCharType="begin"/>
        </w:r>
        <w:r>
          <w:rPr>
            <w:noProof/>
            <w:webHidden/>
          </w:rPr>
          <w:instrText xml:space="preserve"> PAGEREF _Toc193666983 \h </w:instrText>
        </w:r>
        <w:r>
          <w:rPr>
            <w:noProof/>
            <w:webHidden/>
          </w:rPr>
        </w:r>
        <w:r>
          <w:rPr>
            <w:noProof/>
            <w:webHidden/>
          </w:rPr>
          <w:fldChar w:fldCharType="separate"/>
        </w:r>
        <w:r>
          <w:rPr>
            <w:noProof/>
            <w:webHidden/>
          </w:rPr>
          <w:t>78</w:t>
        </w:r>
        <w:r>
          <w:rPr>
            <w:noProof/>
            <w:webHidden/>
          </w:rPr>
          <w:fldChar w:fldCharType="end"/>
        </w:r>
      </w:hyperlink>
    </w:p>
    <w:p w14:paraId="2B165396" w14:textId="16CDD041" w:rsidR="00BC6C94" w:rsidRPr="009A13C0" w:rsidRDefault="00BC6C94" w:rsidP="002358EC">
      <w:r w:rsidRPr="009A13C0">
        <w:fldChar w:fldCharType="end"/>
      </w:r>
    </w:p>
    <w:p w14:paraId="469E2068" w14:textId="647B483E" w:rsidR="00BC6C94" w:rsidRPr="009A13C0" w:rsidRDefault="00BC6C94" w:rsidP="00BC6C94">
      <w:pPr>
        <w:pStyle w:val="Header-Blue"/>
        <w:rPr>
          <w:b w:val="0"/>
          <w:bCs/>
        </w:rPr>
      </w:pPr>
      <w:r w:rsidRPr="009A13C0">
        <w:rPr>
          <w:b w:val="0"/>
          <w:bCs/>
        </w:rPr>
        <w:t>FIGURES</w:t>
      </w:r>
    </w:p>
    <w:p w14:paraId="69E444E8" w14:textId="70843429" w:rsidR="00C07013" w:rsidRPr="009A13C0" w:rsidRDefault="00BC6C94">
      <w:pPr>
        <w:pStyle w:val="TableofFigures"/>
        <w:rPr>
          <w:rFonts w:asciiTheme="minorHAnsi" w:eastAsiaTheme="minorEastAsia" w:hAnsiTheme="minorHAnsi" w:cstheme="minorBidi"/>
          <w:b w:val="0"/>
          <w:noProof/>
          <w:color w:val="auto"/>
          <w:sz w:val="22"/>
          <w:szCs w:val="22"/>
        </w:rPr>
      </w:pPr>
      <w:r w:rsidRPr="009A13C0">
        <w:fldChar w:fldCharType="begin"/>
      </w:r>
      <w:r w:rsidRPr="009A13C0">
        <w:instrText xml:space="preserve"> TOC \h \z \c "Figure" </w:instrText>
      </w:r>
      <w:r w:rsidRPr="009A13C0">
        <w:fldChar w:fldCharType="separate"/>
      </w:r>
      <w:hyperlink w:anchor="_Toc129182720" w:history="1">
        <w:r w:rsidR="00C07013" w:rsidRPr="009A13C0">
          <w:rPr>
            <w:rStyle w:val="Hyperlink"/>
            <w:noProof/>
          </w:rPr>
          <w:t>Figure 1: The shareholders’ structure</w:t>
        </w:r>
        <w:r w:rsidR="00C07013" w:rsidRPr="009A13C0">
          <w:rPr>
            <w:noProof/>
            <w:webHidden/>
          </w:rPr>
          <w:tab/>
        </w:r>
        <w:r w:rsidR="00C07013" w:rsidRPr="009A13C0">
          <w:rPr>
            <w:noProof/>
            <w:webHidden/>
          </w:rPr>
          <w:fldChar w:fldCharType="begin"/>
        </w:r>
        <w:r w:rsidR="00C07013" w:rsidRPr="009A13C0">
          <w:rPr>
            <w:noProof/>
            <w:webHidden/>
          </w:rPr>
          <w:instrText xml:space="preserve"> PAGEREF _Toc129182720 \h </w:instrText>
        </w:r>
        <w:r w:rsidR="00C07013" w:rsidRPr="009A13C0">
          <w:rPr>
            <w:noProof/>
            <w:webHidden/>
          </w:rPr>
        </w:r>
        <w:r w:rsidR="00C07013" w:rsidRPr="009A13C0">
          <w:rPr>
            <w:noProof/>
            <w:webHidden/>
          </w:rPr>
          <w:fldChar w:fldCharType="separate"/>
        </w:r>
        <w:r w:rsidR="00752E6D" w:rsidRPr="009A13C0">
          <w:rPr>
            <w:noProof/>
            <w:webHidden/>
          </w:rPr>
          <w:t>15</w:t>
        </w:r>
        <w:r w:rsidR="00C07013" w:rsidRPr="009A13C0">
          <w:rPr>
            <w:noProof/>
            <w:webHidden/>
          </w:rPr>
          <w:fldChar w:fldCharType="end"/>
        </w:r>
      </w:hyperlink>
    </w:p>
    <w:p w14:paraId="33388CD0" w14:textId="75346A05" w:rsidR="00BC6C94" w:rsidRPr="009A13C0" w:rsidRDefault="00BC6C94" w:rsidP="002358EC">
      <w:r w:rsidRPr="009A13C0">
        <w:fldChar w:fldCharType="end"/>
      </w:r>
    </w:p>
    <w:p w14:paraId="17B996F3" w14:textId="77777777" w:rsidR="00BC6C94" w:rsidRPr="009A13C0" w:rsidRDefault="00BC6C94">
      <w:pPr>
        <w:tabs>
          <w:tab w:val="clear" w:pos="9639"/>
        </w:tabs>
        <w:spacing w:before="0" w:after="160" w:line="259" w:lineRule="auto"/>
      </w:pPr>
      <w:r w:rsidRPr="009A13C0">
        <w:br w:type="page"/>
      </w:r>
    </w:p>
    <w:p w14:paraId="15E0AE76" w14:textId="62DEEBE2" w:rsidR="006E54C6" w:rsidRPr="009A13C0" w:rsidRDefault="5A0F5766" w:rsidP="008E2E86">
      <w:pPr>
        <w:pStyle w:val="Heading1"/>
        <w:numPr>
          <w:ilvl w:val="0"/>
          <w:numId w:val="0"/>
        </w:numPr>
        <w:rPr>
          <w:caps/>
          <w:lang w:val="en-GB"/>
        </w:rPr>
      </w:pPr>
      <w:bookmarkStart w:id="1" w:name="_Toc1963284122"/>
      <w:r w:rsidRPr="2343E9FF">
        <w:rPr>
          <w:lang w:val="en-GB"/>
        </w:rPr>
        <w:lastRenderedPageBreak/>
        <w:t>ACRONYMS AND ABBREVIATIONS</w:t>
      </w:r>
      <w:bookmarkEnd w:id="1"/>
      <w:bookmarkEnd w:id="0"/>
    </w:p>
    <w:p w14:paraId="67918FCD" w14:textId="59197B44" w:rsidR="006E54C6" w:rsidRPr="009A13C0" w:rsidRDefault="00E23379" w:rsidP="00C50721">
      <w:pPr>
        <w:spacing w:after="120"/>
        <w:jc w:val="both"/>
      </w:pPr>
      <w:r>
        <w:t xml:space="preserve">All acronyms, abbreviations, designations, definitions, and terms defined in the applicable laws, legislation, regulations, directives, Technical Specifications for Interoperability, standards, rules, this Agreement and Rail Baltica Design Guidelines, other guidelines and documents of </w:t>
      </w:r>
      <w:r w:rsidR="29C3056F">
        <w:t xml:space="preserve"> </w:t>
      </w:r>
      <w:r>
        <w:t>Client are used in this Technical Specification without modifications if not defined otherwise further. In this documen</w:t>
      </w:r>
      <w:r w:rsidR="6A43352C">
        <w:t>f</w:t>
      </w:r>
      <w:r>
        <w:t>t where the context admits, the following words shall have the meaning assigned to them hereafter</w:t>
      </w:r>
      <w:r w:rsidR="006E54C6">
        <w:t>:</w:t>
      </w:r>
    </w:p>
    <w:p w14:paraId="0D96A8E2" w14:textId="79D3FC76" w:rsidR="00BC6C94" w:rsidRPr="009A13C0" w:rsidRDefault="00BC6C94" w:rsidP="006E50BC">
      <w:pPr>
        <w:pStyle w:val="Caption"/>
      </w:pPr>
      <w:bookmarkStart w:id="2" w:name="_Toc193666973"/>
      <w:r w:rsidRPr="009A13C0">
        <w:t xml:space="preserve">Table </w:t>
      </w:r>
      <w:r w:rsidRPr="009A13C0">
        <w:fldChar w:fldCharType="begin"/>
      </w:r>
      <w:r w:rsidRPr="009A13C0">
        <w:instrText xml:space="preserve"> SEQ Table \* ARABIC </w:instrText>
      </w:r>
      <w:r w:rsidRPr="009A13C0">
        <w:fldChar w:fldCharType="separate"/>
      </w:r>
      <w:r w:rsidR="00752E6D" w:rsidRPr="009A13C0">
        <w:rPr>
          <w:noProof/>
        </w:rPr>
        <w:t>1</w:t>
      </w:r>
      <w:r w:rsidRPr="009A13C0">
        <w:fldChar w:fldCharType="end"/>
      </w:r>
      <w:r w:rsidRPr="009A13C0">
        <w:t>: Acronyms and Abbreviations</w:t>
      </w:r>
      <w:bookmarkEnd w:id="2"/>
    </w:p>
    <w:tbl>
      <w:tblPr>
        <w:tblStyle w:val="TableGrid"/>
        <w:tblW w:w="9639" w:type="dxa"/>
        <w:tblLook w:val="04A0" w:firstRow="1" w:lastRow="0" w:firstColumn="1" w:lastColumn="0" w:noHBand="0" w:noVBand="1"/>
      </w:tblPr>
      <w:tblGrid>
        <w:gridCol w:w="1965"/>
        <w:gridCol w:w="7674"/>
      </w:tblGrid>
      <w:tr w:rsidR="00952E1D" w:rsidRPr="009A13C0" w14:paraId="1E740C1D" w14:textId="77777777" w:rsidTr="0358B2CB">
        <w:tc>
          <w:tcPr>
            <w:tcW w:w="1965" w:type="dxa"/>
            <w:shd w:val="clear" w:color="auto" w:fill="2F5496" w:themeFill="accent1" w:themeFillShade="BF"/>
          </w:tcPr>
          <w:p w14:paraId="678D3C29" w14:textId="77777777" w:rsidR="00952E1D" w:rsidRPr="009A13C0" w:rsidRDefault="00952E1D" w:rsidP="00D51ABC">
            <w:pPr>
              <w:pStyle w:val="TableHead"/>
            </w:pPr>
            <w:r w:rsidRPr="009A13C0">
              <w:t>Abbreviation</w:t>
            </w:r>
          </w:p>
        </w:tc>
        <w:tc>
          <w:tcPr>
            <w:tcW w:w="7674" w:type="dxa"/>
            <w:shd w:val="clear" w:color="auto" w:fill="2F5496" w:themeFill="accent1" w:themeFillShade="BF"/>
          </w:tcPr>
          <w:p w14:paraId="3049E8C8" w14:textId="77777777" w:rsidR="00952E1D" w:rsidRPr="009A13C0" w:rsidRDefault="00952E1D" w:rsidP="00D51ABC">
            <w:pPr>
              <w:pStyle w:val="TableHead"/>
            </w:pPr>
            <w:r w:rsidRPr="009A13C0">
              <w:t>Definition</w:t>
            </w:r>
          </w:p>
        </w:tc>
      </w:tr>
      <w:tr w:rsidR="00952E1D" w:rsidRPr="009A13C0" w14:paraId="7495D126" w14:textId="77777777" w:rsidTr="0358B2CB">
        <w:tc>
          <w:tcPr>
            <w:tcW w:w="1965" w:type="dxa"/>
          </w:tcPr>
          <w:p w14:paraId="650164A3" w14:textId="77777777" w:rsidR="00952E1D" w:rsidRPr="009A13C0" w:rsidRDefault="00952E1D" w:rsidP="00D51ABC">
            <w:pPr>
              <w:pStyle w:val="TableBody"/>
            </w:pPr>
            <w:r w:rsidRPr="009A13C0">
              <w:t>AACE</w:t>
            </w:r>
          </w:p>
        </w:tc>
        <w:tc>
          <w:tcPr>
            <w:tcW w:w="7674" w:type="dxa"/>
          </w:tcPr>
          <w:p w14:paraId="017EB296" w14:textId="77777777" w:rsidR="00952E1D" w:rsidRPr="009A13C0" w:rsidRDefault="00952E1D" w:rsidP="00D51ABC">
            <w:pPr>
              <w:pStyle w:val="TableBody"/>
            </w:pPr>
            <w:r w:rsidRPr="009A13C0">
              <w:t>International Association for the Advancement of Cost Engineering</w:t>
            </w:r>
          </w:p>
        </w:tc>
      </w:tr>
      <w:tr w:rsidR="00952E1D" w:rsidRPr="009A13C0" w14:paraId="24D93CF3" w14:textId="77777777" w:rsidTr="0358B2CB">
        <w:tc>
          <w:tcPr>
            <w:tcW w:w="1965" w:type="dxa"/>
          </w:tcPr>
          <w:p w14:paraId="32858289" w14:textId="77777777" w:rsidR="00952E1D" w:rsidRPr="009A13C0" w:rsidRDefault="00952E1D" w:rsidP="005A56C6">
            <w:pPr>
              <w:pStyle w:val="TableBody"/>
            </w:pPr>
            <w:r w:rsidRPr="009A13C0">
              <w:t>AsBo</w:t>
            </w:r>
          </w:p>
        </w:tc>
        <w:tc>
          <w:tcPr>
            <w:tcW w:w="7674" w:type="dxa"/>
          </w:tcPr>
          <w:p w14:paraId="46ED9E28" w14:textId="77777777" w:rsidR="00952E1D" w:rsidRPr="009A13C0" w:rsidRDefault="00952E1D" w:rsidP="005A56C6">
            <w:pPr>
              <w:pStyle w:val="TableBody"/>
            </w:pPr>
            <w:r w:rsidRPr="009A13C0">
              <w:t>Assessment Body</w:t>
            </w:r>
          </w:p>
        </w:tc>
      </w:tr>
      <w:tr w:rsidR="00952E1D" w:rsidRPr="009A13C0" w14:paraId="64C8B79A" w14:textId="77777777" w:rsidTr="0358B2CB">
        <w:tc>
          <w:tcPr>
            <w:tcW w:w="1965" w:type="dxa"/>
          </w:tcPr>
          <w:p w14:paraId="3D03F6A4" w14:textId="77777777" w:rsidR="00952E1D" w:rsidRPr="009A13C0" w:rsidRDefault="00952E1D" w:rsidP="005A56C6">
            <w:pPr>
              <w:pStyle w:val="TableBody"/>
            </w:pPr>
            <w:r w:rsidRPr="009A13C0">
              <w:t>BEP</w:t>
            </w:r>
          </w:p>
        </w:tc>
        <w:tc>
          <w:tcPr>
            <w:tcW w:w="7674" w:type="dxa"/>
          </w:tcPr>
          <w:p w14:paraId="5C19CC8A" w14:textId="77777777" w:rsidR="00952E1D" w:rsidRPr="009A13C0" w:rsidRDefault="00952E1D" w:rsidP="005A56C6">
            <w:pPr>
              <w:pStyle w:val="TableBody"/>
            </w:pPr>
            <w:r w:rsidRPr="009A13C0">
              <w:t>BIM Execution Plan</w:t>
            </w:r>
          </w:p>
        </w:tc>
      </w:tr>
      <w:tr w:rsidR="00952E1D" w:rsidRPr="009A13C0" w14:paraId="40880C97" w14:textId="77777777" w:rsidTr="0358B2CB">
        <w:tc>
          <w:tcPr>
            <w:tcW w:w="1965" w:type="dxa"/>
          </w:tcPr>
          <w:p w14:paraId="03387740" w14:textId="77777777" w:rsidR="00952E1D" w:rsidRPr="009A13C0" w:rsidRDefault="00952E1D" w:rsidP="005A56C6">
            <w:pPr>
              <w:pStyle w:val="TableBody"/>
            </w:pPr>
            <w:r w:rsidRPr="009A13C0">
              <w:t>BIM</w:t>
            </w:r>
          </w:p>
        </w:tc>
        <w:tc>
          <w:tcPr>
            <w:tcW w:w="7674" w:type="dxa"/>
          </w:tcPr>
          <w:p w14:paraId="28437FBC" w14:textId="77777777" w:rsidR="00952E1D" w:rsidRPr="009A13C0" w:rsidRDefault="00952E1D" w:rsidP="005A56C6">
            <w:pPr>
              <w:pStyle w:val="TableBody"/>
            </w:pPr>
            <w:r w:rsidRPr="009A13C0">
              <w:t>Building Information Management</w:t>
            </w:r>
          </w:p>
        </w:tc>
      </w:tr>
      <w:tr w:rsidR="00952E1D" w:rsidRPr="009A13C0" w14:paraId="5AB00076" w14:textId="77777777" w:rsidTr="0358B2CB">
        <w:tc>
          <w:tcPr>
            <w:tcW w:w="1965" w:type="dxa"/>
          </w:tcPr>
          <w:p w14:paraId="3E57DDAA" w14:textId="77777777" w:rsidR="00952E1D" w:rsidRPr="009A13C0" w:rsidRDefault="00952E1D" w:rsidP="005A56C6">
            <w:pPr>
              <w:pStyle w:val="TableBody"/>
            </w:pPr>
            <w:r w:rsidRPr="009A13C0">
              <w:t>BoQ</w:t>
            </w:r>
          </w:p>
        </w:tc>
        <w:tc>
          <w:tcPr>
            <w:tcW w:w="7674" w:type="dxa"/>
          </w:tcPr>
          <w:p w14:paraId="4BDF904F" w14:textId="77777777" w:rsidR="00952E1D" w:rsidRPr="009A13C0" w:rsidRDefault="00952E1D" w:rsidP="005A56C6">
            <w:pPr>
              <w:pStyle w:val="TableBody"/>
            </w:pPr>
            <w:r w:rsidRPr="009A13C0">
              <w:t>Bill of Quantities</w:t>
            </w:r>
          </w:p>
        </w:tc>
      </w:tr>
      <w:tr w:rsidR="00952E1D" w:rsidRPr="009A13C0" w14:paraId="027ABE19" w14:textId="77777777" w:rsidTr="0358B2CB">
        <w:tc>
          <w:tcPr>
            <w:tcW w:w="1965" w:type="dxa"/>
          </w:tcPr>
          <w:p w14:paraId="2D0E9FEF" w14:textId="77777777" w:rsidR="00952E1D" w:rsidRPr="009A13C0" w:rsidRDefault="00952E1D" w:rsidP="00714A0D">
            <w:pPr>
              <w:pStyle w:val="TableBody"/>
            </w:pPr>
            <w:r w:rsidRPr="009A13C0">
              <w:t>CAPEX</w:t>
            </w:r>
          </w:p>
        </w:tc>
        <w:tc>
          <w:tcPr>
            <w:tcW w:w="7674" w:type="dxa"/>
          </w:tcPr>
          <w:p w14:paraId="251A7156" w14:textId="77777777" w:rsidR="00952E1D" w:rsidRPr="009A13C0" w:rsidRDefault="00952E1D" w:rsidP="00714A0D">
            <w:pPr>
              <w:pStyle w:val="TableBody"/>
            </w:pPr>
            <w:r w:rsidRPr="009A13C0">
              <w:t>Capital Expenditure</w:t>
            </w:r>
          </w:p>
        </w:tc>
      </w:tr>
      <w:tr w:rsidR="00952E1D" w:rsidRPr="009A13C0" w14:paraId="4C108C92" w14:textId="77777777" w:rsidTr="0358B2CB">
        <w:tc>
          <w:tcPr>
            <w:tcW w:w="1965" w:type="dxa"/>
          </w:tcPr>
          <w:p w14:paraId="39DB6DFE" w14:textId="77777777" w:rsidR="00952E1D" w:rsidRPr="009A13C0" w:rsidRDefault="00952E1D" w:rsidP="00714A0D">
            <w:pPr>
              <w:pStyle w:val="TableBody"/>
            </w:pPr>
            <w:r w:rsidRPr="009A13C0">
              <w:t>CCS</w:t>
            </w:r>
          </w:p>
        </w:tc>
        <w:tc>
          <w:tcPr>
            <w:tcW w:w="7674" w:type="dxa"/>
          </w:tcPr>
          <w:p w14:paraId="321789DC" w14:textId="77777777" w:rsidR="00952E1D" w:rsidRPr="009A13C0" w:rsidRDefault="00952E1D" w:rsidP="00714A0D">
            <w:pPr>
              <w:pStyle w:val="TableBody"/>
            </w:pPr>
            <w:r w:rsidRPr="009A13C0">
              <w:t>Control, Command and Signalling</w:t>
            </w:r>
          </w:p>
        </w:tc>
      </w:tr>
      <w:tr w:rsidR="00952E1D" w:rsidRPr="009A13C0" w14:paraId="6E76E9D4" w14:textId="77777777" w:rsidTr="0358B2CB">
        <w:tc>
          <w:tcPr>
            <w:tcW w:w="1965" w:type="dxa"/>
          </w:tcPr>
          <w:p w14:paraId="31ED9A1A" w14:textId="77777777" w:rsidR="00952E1D" w:rsidRPr="009A13C0" w:rsidRDefault="00952E1D" w:rsidP="00714A0D">
            <w:pPr>
              <w:pStyle w:val="TableBody"/>
            </w:pPr>
            <w:r w:rsidRPr="009A13C0">
              <w:t>CDE</w:t>
            </w:r>
          </w:p>
        </w:tc>
        <w:tc>
          <w:tcPr>
            <w:tcW w:w="7674" w:type="dxa"/>
          </w:tcPr>
          <w:p w14:paraId="033DA1DA" w14:textId="77777777" w:rsidR="00952E1D" w:rsidRPr="009A13C0" w:rsidRDefault="00952E1D" w:rsidP="00714A0D">
            <w:pPr>
              <w:pStyle w:val="TableBody"/>
            </w:pPr>
            <w:r w:rsidRPr="009A13C0">
              <w:t>Common Data Environment</w:t>
            </w:r>
          </w:p>
        </w:tc>
      </w:tr>
      <w:tr w:rsidR="00952E1D" w:rsidRPr="009A13C0" w14:paraId="6BAB9494" w14:textId="77777777" w:rsidTr="0358B2CB">
        <w:tc>
          <w:tcPr>
            <w:tcW w:w="1965" w:type="dxa"/>
          </w:tcPr>
          <w:p w14:paraId="62F56EB7" w14:textId="77777777" w:rsidR="00952E1D" w:rsidRPr="009A13C0" w:rsidRDefault="00952E1D" w:rsidP="00714A0D">
            <w:pPr>
              <w:pStyle w:val="TableBody"/>
            </w:pPr>
            <w:r w:rsidRPr="009A13C0">
              <w:t>CIAR</w:t>
            </w:r>
          </w:p>
        </w:tc>
        <w:tc>
          <w:tcPr>
            <w:tcW w:w="7674" w:type="dxa"/>
          </w:tcPr>
          <w:p w14:paraId="7CA54741" w14:textId="77777777" w:rsidR="00952E1D" w:rsidRPr="009A13C0" w:rsidRDefault="00952E1D" w:rsidP="00714A0D">
            <w:pPr>
              <w:pStyle w:val="TableBody"/>
            </w:pPr>
            <w:r w:rsidRPr="009A13C0">
              <w:t>Critical Items Action Report</w:t>
            </w:r>
          </w:p>
        </w:tc>
      </w:tr>
      <w:tr w:rsidR="00952E1D" w:rsidRPr="009A13C0" w14:paraId="097D3F64" w14:textId="77777777" w:rsidTr="0358B2CB">
        <w:tc>
          <w:tcPr>
            <w:tcW w:w="1965" w:type="dxa"/>
          </w:tcPr>
          <w:p w14:paraId="306FD74B" w14:textId="77777777" w:rsidR="00952E1D" w:rsidRPr="009A13C0" w:rsidRDefault="00952E1D" w:rsidP="00714A0D">
            <w:pPr>
              <w:pStyle w:val="TableBody"/>
            </w:pPr>
            <w:r w:rsidRPr="009A13C0">
              <w:t>CPM</w:t>
            </w:r>
          </w:p>
        </w:tc>
        <w:tc>
          <w:tcPr>
            <w:tcW w:w="7674" w:type="dxa"/>
          </w:tcPr>
          <w:p w14:paraId="4DA336E1" w14:textId="77777777" w:rsidR="00952E1D" w:rsidRPr="009A13C0" w:rsidRDefault="00952E1D" w:rsidP="00714A0D">
            <w:pPr>
              <w:pStyle w:val="TableBody"/>
            </w:pPr>
            <w:r w:rsidRPr="009A13C0">
              <w:t>Critical Path Method</w:t>
            </w:r>
          </w:p>
        </w:tc>
      </w:tr>
      <w:tr w:rsidR="00952E1D" w:rsidRPr="009A13C0" w14:paraId="31ACE447" w14:textId="77777777" w:rsidTr="0358B2CB">
        <w:tc>
          <w:tcPr>
            <w:tcW w:w="1965" w:type="dxa"/>
          </w:tcPr>
          <w:p w14:paraId="24F59727" w14:textId="77777777" w:rsidR="00952E1D" w:rsidRPr="009A13C0" w:rsidRDefault="00952E1D" w:rsidP="00714A0D">
            <w:pPr>
              <w:pStyle w:val="TableBody"/>
            </w:pPr>
            <w:r w:rsidRPr="009A13C0">
              <w:t>DCMA</w:t>
            </w:r>
          </w:p>
        </w:tc>
        <w:tc>
          <w:tcPr>
            <w:tcW w:w="7674" w:type="dxa"/>
          </w:tcPr>
          <w:p w14:paraId="7CB47301" w14:textId="77777777" w:rsidR="00952E1D" w:rsidRPr="009A13C0" w:rsidRDefault="00952E1D" w:rsidP="00714A0D">
            <w:pPr>
              <w:pStyle w:val="TableBody"/>
            </w:pPr>
            <w:r w:rsidRPr="009A13C0">
              <w:t>Defence Contract Management Agency</w:t>
            </w:r>
          </w:p>
        </w:tc>
      </w:tr>
      <w:tr w:rsidR="00952E1D" w:rsidRPr="009A13C0" w14:paraId="57F9B82E" w14:textId="77777777" w:rsidTr="0358B2CB">
        <w:tc>
          <w:tcPr>
            <w:tcW w:w="1965" w:type="dxa"/>
          </w:tcPr>
          <w:p w14:paraId="50BE3575" w14:textId="77777777" w:rsidR="00952E1D" w:rsidRPr="009A13C0" w:rsidRDefault="00952E1D" w:rsidP="00714A0D">
            <w:pPr>
              <w:pStyle w:val="TableBody"/>
            </w:pPr>
            <w:r w:rsidRPr="009A13C0">
              <w:t>DeBo</w:t>
            </w:r>
          </w:p>
        </w:tc>
        <w:tc>
          <w:tcPr>
            <w:tcW w:w="7674" w:type="dxa"/>
          </w:tcPr>
          <w:p w14:paraId="2C15B627" w14:textId="77777777" w:rsidR="00952E1D" w:rsidRPr="009A13C0" w:rsidRDefault="00952E1D" w:rsidP="00714A0D">
            <w:pPr>
              <w:pStyle w:val="TableBody"/>
            </w:pPr>
            <w:r w:rsidRPr="009A13C0">
              <w:t>Designated Body</w:t>
            </w:r>
          </w:p>
        </w:tc>
      </w:tr>
      <w:tr w:rsidR="00952E1D" w:rsidRPr="009A13C0" w14:paraId="296A3B29" w14:textId="77777777" w:rsidTr="0358B2CB">
        <w:tc>
          <w:tcPr>
            <w:tcW w:w="1965" w:type="dxa"/>
          </w:tcPr>
          <w:p w14:paraId="221B9787" w14:textId="77777777" w:rsidR="00952E1D" w:rsidRPr="009A13C0" w:rsidRDefault="00952E1D" w:rsidP="00714A0D">
            <w:pPr>
              <w:pStyle w:val="TableBody"/>
            </w:pPr>
            <w:r w:rsidRPr="009A13C0">
              <w:t>DG</w:t>
            </w:r>
          </w:p>
        </w:tc>
        <w:tc>
          <w:tcPr>
            <w:tcW w:w="7674" w:type="dxa"/>
          </w:tcPr>
          <w:p w14:paraId="1790CF37" w14:textId="77777777" w:rsidR="00952E1D" w:rsidRPr="009A13C0" w:rsidRDefault="00952E1D" w:rsidP="00714A0D">
            <w:pPr>
              <w:pStyle w:val="TableBody"/>
            </w:pPr>
            <w:r w:rsidRPr="009A13C0">
              <w:t>Design Guidelines</w:t>
            </w:r>
          </w:p>
        </w:tc>
      </w:tr>
      <w:tr w:rsidR="00952E1D" w:rsidRPr="009A13C0" w14:paraId="017D4754" w14:textId="77777777" w:rsidTr="0358B2CB">
        <w:tc>
          <w:tcPr>
            <w:tcW w:w="1965" w:type="dxa"/>
          </w:tcPr>
          <w:p w14:paraId="6B6C66FD" w14:textId="77777777" w:rsidR="00952E1D" w:rsidRPr="009A13C0" w:rsidRDefault="00952E1D" w:rsidP="00714A0D">
            <w:pPr>
              <w:pStyle w:val="TableBody"/>
            </w:pPr>
            <w:r w:rsidRPr="009A13C0">
              <w:t>DSS</w:t>
            </w:r>
          </w:p>
        </w:tc>
        <w:tc>
          <w:tcPr>
            <w:tcW w:w="7674" w:type="dxa"/>
          </w:tcPr>
          <w:p w14:paraId="38B7E29C" w14:textId="77777777" w:rsidR="00952E1D" w:rsidRPr="009A13C0" w:rsidRDefault="00952E1D" w:rsidP="00714A0D">
            <w:pPr>
              <w:pStyle w:val="TableBody"/>
            </w:pPr>
            <w:r w:rsidRPr="009A13C0">
              <w:t>Design Supervision Services</w:t>
            </w:r>
          </w:p>
        </w:tc>
      </w:tr>
      <w:tr w:rsidR="00952E1D" w:rsidRPr="009A13C0" w14:paraId="4C218CE0" w14:textId="77777777" w:rsidTr="0358B2CB">
        <w:tc>
          <w:tcPr>
            <w:tcW w:w="1965" w:type="dxa"/>
          </w:tcPr>
          <w:p w14:paraId="51AABDEB" w14:textId="77777777" w:rsidR="00952E1D" w:rsidRPr="009A13C0" w:rsidRDefault="00952E1D" w:rsidP="00714A0D">
            <w:pPr>
              <w:pStyle w:val="TableBody"/>
            </w:pPr>
            <w:r w:rsidRPr="009A13C0">
              <w:t>EIA</w:t>
            </w:r>
          </w:p>
        </w:tc>
        <w:tc>
          <w:tcPr>
            <w:tcW w:w="7674" w:type="dxa"/>
          </w:tcPr>
          <w:p w14:paraId="1E44B006" w14:textId="77777777" w:rsidR="00952E1D" w:rsidRPr="009A13C0" w:rsidRDefault="00952E1D" w:rsidP="00714A0D">
            <w:pPr>
              <w:pStyle w:val="TableBody"/>
            </w:pPr>
            <w:r w:rsidRPr="009A13C0">
              <w:t>Environmental Impact Assessment</w:t>
            </w:r>
          </w:p>
        </w:tc>
      </w:tr>
      <w:tr w:rsidR="00952E1D" w:rsidRPr="009A13C0" w14:paraId="69A9A499" w14:textId="77777777" w:rsidTr="0358B2CB">
        <w:tc>
          <w:tcPr>
            <w:tcW w:w="1965" w:type="dxa"/>
          </w:tcPr>
          <w:p w14:paraId="3E265E24" w14:textId="77777777" w:rsidR="00952E1D" w:rsidRPr="009A13C0" w:rsidRDefault="00952E1D" w:rsidP="00714A0D">
            <w:pPr>
              <w:pStyle w:val="TableBody"/>
            </w:pPr>
            <w:r w:rsidRPr="009A13C0">
              <w:t>EIR</w:t>
            </w:r>
          </w:p>
        </w:tc>
        <w:tc>
          <w:tcPr>
            <w:tcW w:w="7674" w:type="dxa"/>
          </w:tcPr>
          <w:p w14:paraId="60F67314" w14:textId="77777777" w:rsidR="00952E1D" w:rsidRPr="009A13C0" w:rsidRDefault="00952E1D" w:rsidP="00714A0D">
            <w:pPr>
              <w:pStyle w:val="TableBody"/>
            </w:pPr>
            <w:r w:rsidRPr="009A13C0">
              <w:t>Employer’s (Client’s) Information Requirements</w:t>
            </w:r>
          </w:p>
        </w:tc>
      </w:tr>
      <w:tr w:rsidR="00952E1D" w:rsidRPr="009A13C0" w14:paraId="6BB6404B" w14:textId="77777777" w:rsidTr="0358B2CB">
        <w:tc>
          <w:tcPr>
            <w:tcW w:w="1965" w:type="dxa"/>
          </w:tcPr>
          <w:p w14:paraId="2C1C75B9" w14:textId="77777777" w:rsidR="00952E1D" w:rsidRPr="009A13C0" w:rsidRDefault="00952E1D" w:rsidP="00714A0D">
            <w:pPr>
              <w:pStyle w:val="TableBody"/>
            </w:pPr>
            <w:r w:rsidRPr="009A13C0">
              <w:t>ENE</w:t>
            </w:r>
          </w:p>
        </w:tc>
        <w:tc>
          <w:tcPr>
            <w:tcW w:w="7674" w:type="dxa"/>
          </w:tcPr>
          <w:p w14:paraId="5ADD0283" w14:textId="77777777" w:rsidR="00952E1D" w:rsidRPr="009A13C0" w:rsidRDefault="00952E1D" w:rsidP="00714A0D">
            <w:pPr>
              <w:pStyle w:val="TableBody"/>
            </w:pPr>
            <w:r w:rsidRPr="009A13C0">
              <w:t>Energy Subsystem</w:t>
            </w:r>
          </w:p>
        </w:tc>
      </w:tr>
      <w:tr w:rsidR="00952E1D" w:rsidRPr="009A13C0" w14:paraId="5A608405" w14:textId="77777777" w:rsidTr="0358B2CB">
        <w:tc>
          <w:tcPr>
            <w:tcW w:w="1965" w:type="dxa"/>
          </w:tcPr>
          <w:p w14:paraId="49CD5BE1" w14:textId="77777777" w:rsidR="00952E1D" w:rsidRPr="009A13C0" w:rsidRDefault="00952E1D" w:rsidP="00714A0D">
            <w:pPr>
              <w:pStyle w:val="TableBody"/>
            </w:pPr>
            <w:r w:rsidRPr="009A13C0">
              <w:t>EU</w:t>
            </w:r>
          </w:p>
        </w:tc>
        <w:tc>
          <w:tcPr>
            <w:tcW w:w="7674" w:type="dxa"/>
          </w:tcPr>
          <w:p w14:paraId="664AB076" w14:textId="77777777" w:rsidR="00952E1D" w:rsidRPr="009A13C0" w:rsidRDefault="00952E1D" w:rsidP="00714A0D">
            <w:pPr>
              <w:pStyle w:val="TableBody"/>
            </w:pPr>
            <w:r w:rsidRPr="009A13C0">
              <w:t>European Union</w:t>
            </w:r>
          </w:p>
        </w:tc>
      </w:tr>
      <w:tr w:rsidR="00952E1D" w:rsidRPr="009A13C0" w14:paraId="638F4DC0" w14:textId="77777777" w:rsidTr="0358B2CB">
        <w:tc>
          <w:tcPr>
            <w:tcW w:w="1965" w:type="dxa"/>
          </w:tcPr>
          <w:p w14:paraId="43B595E6" w14:textId="77777777" w:rsidR="00952E1D" w:rsidRPr="009A13C0" w:rsidRDefault="00952E1D" w:rsidP="00714A0D">
            <w:pPr>
              <w:pStyle w:val="TableBody"/>
            </w:pPr>
            <w:r w:rsidRPr="009A13C0">
              <w:t>GIR</w:t>
            </w:r>
          </w:p>
        </w:tc>
        <w:tc>
          <w:tcPr>
            <w:tcW w:w="7674" w:type="dxa"/>
          </w:tcPr>
          <w:p w14:paraId="2844697B" w14:textId="77777777" w:rsidR="00952E1D" w:rsidRPr="009A13C0" w:rsidRDefault="00952E1D" w:rsidP="00714A0D">
            <w:pPr>
              <w:pStyle w:val="TableBody"/>
            </w:pPr>
            <w:r w:rsidRPr="009A13C0">
              <w:t>Ground Investigation Report</w:t>
            </w:r>
          </w:p>
        </w:tc>
      </w:tr>
      <w:tr w:rsidR="00952E1D" w:rsidRPr="009A13C0" w14:paraId="6C98393E" w14:textId="77777777" w:rsidTr="0358B2CB">
        <w:tc>
          <w:tcPr>
            <w:tcW w:w="1965" w:type="dxa"/>
          </w:tcPr>
          <w:p w14:paraId="0BA6B630" w14:textId="77777777" w:rsidR="00952E1D" w:rsidRPr="009A13C0" w:rsidRDefault="00952E1D" w:rsidP="00714A0D">
            <w:pPr>
              <w:pStyle w:val="TableBody"/>
            </w:pPr>
            <w:r w:rsidRPr="009A13C0">
              <w:lastRenderedPageBreak/>
              <w:t>GNSS</w:t>
            </w:r>
          </w:p>
        </w:tc>
        <w:tc>
          <w:tcPr>
            <w:tcW w:w="7674" w:type="dxa"/>
          </w:tcPr>
          <w:p w14:paraId="15A81772" w14:textId="77777777" w:rsidR="00952E1D" w:rsidRPr="009A13C0" w:rsidRDefault="00952E1D" w:rsidP="00714A0D">
            <w:pPr>
              <w:pStyle w:val="TableBody"/>
            </w:pPr>
            <w:r w:rsidRPr="009A13C0">
              <w:t>Global Navigation Satellite System</w:t>
            </w:r>
          </w:p>
        </w:tc>
      </w:tr>
      <w:tr w:rsidR="00952E1D" w:rsidRPr="009A13C0" w14:paraId="229360AF" w14:textId="77777777" w:rsidTr="0358B2CB">
        <w:tc>
          <w:tcPr>
            <w:tcW w:w="1965" w:type="dxa"/>
          </w:tcPr>
          <w:p w14:paraId="1CD0860C" w14:textId="77777777" w:rsidR="00952E1D" w:rsidRPr="009A13C0" w:rsidRDefault="00952E1D" w:rsidP="00714A0D">
            <w:pPr>
              <w:pStyle w:val="TableBody"/>
            </w:pPr>
            <w:r w:rsidRPr="009A13C0">
              <w:t>ICF</w:t>
            </w:r>
          </w:p>
        </w:tc>
        <w:tc>
          <w:tcPr>
            <w:tcW w:w="7674" w:type="dxa"/>
          </w:tcPr>
          <w:p w14:paraId="06B32B5E" w14:textId="77777777" w:rsidR="00952E1D" w:rsidRPr="009A13C0" w:rsidRDefault="00952E1D" w:rsidP="00714A0D">
            <w:pPr>
              <w:pStyle w:val="TableBody"/>
            </w:pPr>
            <w:r w:rsidRPr="009A13C0">
              <w:t>Interface Control Form</w:t>
            </w:r>
          </w:p>
        </w:tc>
      </w:tr>
      <w:tr w:rsidR="00952E1D" w:rsidRPr="009A13C0" w14:paraId="0B12113C" w14:textId="77777777" w:rsidTr="0358B2CB">
        <w:tc>
          <w:tcPr>
            <w:tcW w:w="1965" w:type="dxa"/>
          </w:tcPr>
          <w:p w14:paraId="0AF0E182" w14:textId="77777777" w:rsidR="00952E1D" w:rsidRPr="009A13C0" w:rsidRDefault="00952E1D" w:rsidP="00714A0D">
            <w:pPr>
              <w:pStyle w:val="TableBody"/>
            </w:pPr>
            <w:r w:rsidRPr="009A13C0">
              <w:t>IPMA</w:t>
            </w:r>
          </w:p>
        </w:tc>
        <w:tc>
          <w:tcPr>
            <w:tcW w:w="7674" w:type="dxa"/>
          </w:tcPr>
          <w:p w14:paraId="5607FA16" w14:textId="77777777" w:rsidR="00952E1D" w:rsidRPr="009A13C0" w:rsidRDefault="00952E1D" w:rsidP="00714A0D">
            <w:pPr>
              <w:pStyle w:val="TableBody"/>
            </w:pPr>
            <w:r w:rsidRPr="009A13C0">
              <w:t>International Project Management Association</w:t>
            </w:r>
          </w:p>
        </w:tc>
      </w:tr>
      <w:tr w:rsidR="00952E1D" w:rsidRPr="009A13C0" w14:paraId="35C2AF80" w14:textId="77777777" w:rsidTr="0358B2CB">
        <w:tc>
          <w:tcPr>
            <w:tcW w:w="1965" w:type="dxa"/>
          </w:tcPr>
          <w:p w14:paraId="4F2BEC35" w14:textId="77777777" w:rsidR="00952E1D" w:rsidRPr="009A13C0" w:rsidRDefault="00952E1D" w:rsidP="00714A0D">
            <w:pPr>
              <w:pStyle w:val="TableBody"/>
            </w:pPr>
            <w:r w:rsidRPr="009A13C0">
              <w:t>Lith.</w:t>
            </w:r>
          </w:p>
        </w:tc>
        <w:tc>
          <w:tcPr>
            <w:tcW w:w="7674" w:type="dxa"/>
          </w:tcPr>
          <w:p w14:paraId="63119D0C" w14:textId="77777777" w:rsidR="00952E1D" w:rsidRPr="009A13C0" w:rsidRDefault="00952E1D" w:rsidP="00714A0D">
            <w:pPr>
              <w:pStyle w:val="TableBody"/>
            </w:pPr>
            <w:r w:rsidRPr="009A13C0">
              <w:t>Lithuanian language</w:t>
            </w:r>
          </w:p>
        </w:tc>
      </w:tr>
      <w:tr w:rsidR="00952E1D" w:rsidRPr="009A13C0" w14:paraId="5414C068" w14:textId="77777777" w:rsidTr="0358B2CB">
        <w:tc>
          <w:tcPr>
            <w:tcW w:w="1965" w:type="dxa"/>
          </w:tcPr>
          <w:p w14:paraId="08D388B0" w14:textId="77777777" w:rsidR="00952E1D" w:rsidRPr="009A13C0" w:rsidRDefault="00952E1D" w:rsidP="00714A0D">
            <w:pPr>
              <w:pStyle w:val="TableBody"/>
            </w:pPr>
            <w:r w:rsidRPr="009A13C0">
              <w:t>LT</w:t>
            </w:r>
          </w:p>
        </w:tc>
        <w:tc>
          <w:tcPr>
            <w:tcW w:w="7674" w:type="dxa"/>
          </w:tcPr>
          <w:p w14:paraId="362F6A7B" w14:textId="77777777" w:rsidR="00952E1D" w:rsidRPr="009A13C0" w:rsidRDefault="00952E1D" w:rsidP="00714A0D">
            <w:pPr>
              <w:pStyle w:val="TableBody"/>
            </w:pPr>
            <w:r w:rsidRPr="009A13C0">
              <w:t>Lithuania</w:t>
            </w:r>
          </w:p>
        </w:tc>
      </w:tr>
      <w:tr w:rsidR="00952E1D" w:rsidRPr="009A13C0" w14:paraId="5E145A7A" w14:textId="77777777" w:rsidTr="0358B2CB">
        <w:tc>
          <w:tcPr>
            <w:tcW w:w="1965" w:type="dxa"/>
          </w:tcPr>
          <w:p w14:paraId="47B7FD48" w14:textId="77777777" w:rsidR="00952E1D" w:rsidRPr="009A13C0" w:rsidRDefault="00952E1D" w:rsidP="00714A0D">
            <w:pPr>
              <w:pStyle w:val="TableBody"/>
            </w:pPr>
            <w:r w:rsidRPr="009A13C0">
              <w:t>MIDP</w:t>
            </w:r>
          </w:p>
        </w:tc>
        <w:tc>
          <w:tcPr>
            <w:tcW w:w="7674" w:type="dxa"/>
          </w:tcPr>
          <w:p w14:paraId="787C92B0" w14:textId="77777777" w:rsidR="00952E1D" w:rsidRPr="009A13C0" w:rsidRDefault="00952E1D" w:rsidP="00714A0D">
            <w:pPr>
              <w:pStyle w:val="TableBody"/>
            </w:pPr>
            <w:r w:rsidRPr="009A13C0">
              <w:t>Master Information Delivery Plan</w:t>
            </w:r>
          </w:p>
        </w:tc>
      </w:tr>
      <w:tr w:rsidR="00952E1D" w:rsidRPr="009A13C0" w14:paraId="766AC7B4" w14:textId="77777777" w:rsidTr="0358B2CB">
        <w:tc>
          <w:tcPr>
            <w:tcW w:w="1965" w:type="dxa"/>
          </w:tcPr>
          <w:p w14:paraId="4DDFF3EE" w14:textId="77777777" w:rsidR="00952E1D" w:rsidRPr="009A13C0" w:rsidRDefault="00952E1D" w:rsidP="00714A0D">
            <w:pPr>
              <w:pStyle w:val="TableBody"/>
            </w:pPr>
            <w:r w:rsidRPr="009A13C0">
              <w:t>MoM</w:t>
            </w:r>
          </w:p>
        </w:tc>
        <w:tc>
          <w:tcPr>
            <w:tcW w:w="7674" w:type="dxa"/>
          </w:tcPr>
          <w:p w14:paraId="239DC3BC" w14:textId="77777777" w:rsidR="00952E1D" w:rsidRPr="009A13C0" w:rsidRDefault="00952E1D" w:rsidP="00714A0D">
            <w:pPr>
              <w:pStyle w:val="TableBody"/>
            </w:pPr>
            <w:r w:rsidRPr="009A13C0">
              <w:t>Minutes of Meeting</w:t>
            </w:r>
          </w:p>
        </w:tc>
      </w:tr>
      <w:tr w:rsidR="4525CDBA" w14:paraId="3CC70113" w14:textId="77777777" w:rsidTr="0358B2CB">
        <w:trPr>
          <w:trHeight w:val="300"/>
        </w:trPr>
        <w:tc>
          <w:tcPr>
            <w:tcW w:w="1965" w:type="dxa"/>
          </w:tcPr>
          <w:p w14:paraId="38E1DE0A" w14:textId="16970790" w:rsidR="61424C3F" w:rsidRDefault="61424C3F" w:rsidP="4525CDBA">
            <w:pPr>
              <w:pStyle w:val="TableBody"/>
            </w:pPr>
            <w:r>
              <w:t>MDTD</w:t>
            </w:r>
          </w:p>
        </w:tc>
        <w:tc>
          <w:tcPr>
            <w:tcW w:w="7674" w:type="dxa"/>
          </w:tcPr>
          <w:p w14:paraId="2BC3FCB4" w14:textId="53675703" w:rsidR="61424C3F" w:rsidRDefault="61424C3F" w:rsidP="4525CDBA">
            <w:pPr>
              <w:pStyle w:val="TableBody"/>
            </w:pPr>
            <w:r>
              <w:t>Master Detailed Technical Design</w:t>
            </w:r>
          </w:p>
        </w:tc>
      </w:tr>
      <w:tr w:rsidR="00952E1D" w:rsidRPr="009A13C0" w14:paraId="5B9E4B5E" w14:textId="77777777" w:rsidTr="0358B2CB">
        <w:tc>
          <w:tcPr>
            <w:tcW w:w="1965" w:type="dxa"/>
          </w:tcPr>
          <w:p w14:paraId="797C3E5F" w14:textId="77777777" w:rsidR="00952E1D" w:rsidRPr="009A13C0" w:rsidRDefault="00952E1D" w:rsidP="00714A0D">
            <w:pPr>
              <w:pStyle w:val="TableBody"/>
            </w:pPr>
            <w:r w:rsidRPr="009A13C0">
              <w:t>NGO</w:t>
            </w:r>
          </w:p>
        </w:tc>
        <w:tc>
          <w:tcPr>
            <w:tcW w:w="7674" w:type="dxa"/>
          </w:tcPr>
          <w:p w14:paraId="2E71B7A0" w14:textId="77777777" w:rsidR="00952E1D" w:rsidRPr="009A13C0" w:rsidRDefault="00952E1D" w:rsidP="00714A0D">
            <w:pPr>
              <w:pStyle w:val="TableBody"/>
            </w:pPr>
            <w:r w:rsidRPr="009A13C0">
              <w:t>Non-Governmental Organization</w:t>
            </w:r>
          </w:p>
        </w:tc>
      </w:tr>
      <w:tr w:rsidR="00952E1D" w:rsidRPr="009A13C0" w14:paraId="593BB4B1" w14:textId="77777777" w:rsidTr="0358B2CB">
        <w:tc>
          <w:tcPr>
            <w:tcW w:w="1965" w:type="dxa"/>
          </w:tcPr>
          <w:p w14:paraId="62BE319C" w14:textId="77777777" w:rsidR="00952E1D" w:rsidRPr="009A13C0" w:rsidRDefault="00952E1D" w:rsidP="00714A0D">
            <w:pPr>
              <w:pStyle w:val="TableBody"/>
            </w:pPr>
            <w:r w:rsidRPr="009A13C0">
              <w:t>NoBo</w:t>
            </w:r>
          </w:p>
        </w:tc>
        <w:tc>
          <w:tcPr>
            <w:tcW w:w="7674" w:type="dxa"/>
          </w:tcPr>
          <w:p w14:paraId="35820D0E" w14:textId="77777777" w:rsidR="00952E1D" w:rsidRPr="009A13C0" w:rsidRDefault="00952E1D" w:rsidP="00714A0D">
            <w:pPr>
              <w:pStyle w:val="TableBody"/>
            </w:pPr>
            <w:r w:rsidRPr="009A13C0">
              <w:t>Notified Body</w:t>
            </w:r>
          </w:p>
        </w:tc>
      </w:tr>
      <w:tr w:rsidR="00952E1D" w:rsidRPr="009A13C0" w14:paraId="04E066F5" w14:textId="77777777" w:rsidTr="0358B2CB">
        <w:tc>
          <w:tcPr>
            <w:tcW w:w="1965" w:type="dxa"/>
          </w:tcPr>
          <w:p w14:paraId="628FC5A3" w14:textId="77777777" w:rsidR="00952E1D" w:rsidRPr="009A13C0" w:rsidRDefault="00952E1D" w:rsidP="00714A0D">
            <w:pPr>
              <w:pStyle w:val="TableBody"/>
            </w:pPr>
            <w:r w:rsidRPr="009A13C0">
              <w:t>NSA</w:t>
            </w:r>
          </w:p>
        </w:tc>
        <w:tc>
          <w:tcPr>
            <w:tcW w:w="7674" w:type="dxa"/>
          </w:tcPr>
          <w:p w14:paraId="409DE82A" w14:textId="77777777" w:rsidR="00952E1D" w:rsidRPr="009A13C0" w:rsidRDefault="00952E1D" w:rsidP="00714A0D">
            <w:pPr>
              <w:pStyle w:val="TableBody"/>
            </w:pPr>
            <w:r w:rsidRPr="009A13C0">
              <w:t>National Safety Authority</w:t>
            </w:r>
          </w:p>
        </w:tc>
      </w:tr>
      <w:tr w:rsidR="00952E1D" w:rsidRPr="009A13C0" w14:paraId="4CF43476" w14:textId="77777777" w:rsidTr="0358B2CB">
        <w:tc>
          <w:tcPr>
            <w:tcW w:w="1965" w:type="dxa"/>
          </w:tcPr>
          <w:p w14:paraId="2FDA745C" w14:textId="77777777" w:rsidR="00952E1D" w:rsidRPr="009A13C0" w:rsidRDefault="00952E1D" w:rsidP="00714A0D">
            <w:pPr>
              <w:pStyle w:val="TableBody"/>
            </w:pPr>
            <w:r w:rsidRPr="009A13C0">
              <w:t>OPEX</w:t>
            </w:r>
          </w:p>
        </w:tc>
        <w:tc>
          <w:tcPr>
            <w:tcW w:w="7674" w:type="dxa"/>
          </w:tcPr>
          <w:p w14:paraId="6AAEBF77" w14:textId="77777777" w:rsidR="00952E1D" w:rsidRPr="009A13C0" w:rsidRDefault="00952E1D" w:rsidP="00714A0D">
            <w:pPr>
              <w:pStyle w:val="TableBody"/>
            </w:pPr>
            <w:r w:rsidRPr="009A13C0">
              <w:t>Operating Expenses</w:t>
            </w:r>
          </w:p>
        </w:tc>
      </w:tr>
      <w:tr w:rsidR="00952E1D" w:rsidRPr="009A13C0" w14:paraId="2BB97306" w14:textId="77777777" w:rsidTr="0358B2CB">
        <w:tc>
          <w:tcPr>
            <w:tcW w:w="1965" w:type="dxa"/>
          </w:tcPr>
          <w:p w14:paraId="4F8D72DA" w14:textId="77777777" w:rsidR="00952E1D" w:rsidRPr="009A13C0" w:rsidRDefault="00952E1D" w:rsidP="00621876">
            <w:pPr>
              <w:pStyle w:val="TableBody"/>
            </w:pPr>
            <w:r w:rsidRPr="009A13C0">
              <w:t>PCR</w:t>
            </w:r>
          </w:p>
        </w:tc>
        <w:tc>
          <w:tcPr>
            <w:tcW w:w="7674" w:type="dxa"/>
          </w:tcPr>
          <w:p w14:paraId="007BE2D3" w14:textId="77777777" w:rsidR="00952E1D" w:rsidRPr="009A13C0" w:rsidRDefault="00952E1D" w:rsidP="00714A0D">
            <w:pPr>
              <w:pStyle w:val="TableBody"/>
            </w:pPr>
            <w:r w:rsidRPr="009A13C0">
              <w:t>Project Change Request</w:t>
            </w:r>
          </w:p>
        </w:tc>
      </w:tr>
      <w:tr w:rsidR="00952E1D" w:rsidRPr="009A13C0" w14:paraId="699F2F0C" w14:textId="77777777" w:rsidTr="0358B2CB">
        <w:tc>
          <w:tcPr>
            <w:tcW w:w="1965" w:type="dxa"/>
          </w:tcPr>
          <w:p w14:paraId="047E73C4" w14:textId="77777777" w:rsidR="00952E1D" w:rsidRPr="009A13C0" w:rsidRDefault="00952E1D" w:rsidP="00714A0D">
            <w:pPr>
              <w:pStyle w:val="TableBody"/>
            </w:pPr>
            <w:r w:rsidRPr="009A13C0">
              <w:t>PEP</w:t>
            </w:r>
          </w:p>
        </w:tc>
        <w:tc>
          <w:tcPr>
            <w:tcW w:w="7674" w:type="dxa"/>
          </w:tcPr>
          <w:p w14:paraId="022BE93B" w14:textId="77777777" w:rsidR="00952E1D" w:rsidRPr="009A13C0" w:rsidRDefault="00952E1D" w:rsidP="00714A0D">
            <w:pPr>
              <w:pStyle w:val="TableBody"/>
            </w:pPr>
            <w:r w:rsidRPr="009A13C0">
              <w:t>Project Execution Plan</w:t>
            </w:r>
          </w:p>
        </w:tc>
      </w:tr>
      <w:tr w:rsidR="00952E1D" w:rsidRPr="009A13C0" w14:paraId="4A45A12E" w14:textId="77777777" w:rsidTr="0358B2CB">
        <w:tc>
          <w:tcPr>
            <w:tcW w:w="1965" w:type="dxa"/>
          </w:tcPr>
          <w:p w14:paraId="1ADCC0CF" w14:textId="77777777" w:rsidR="00952E1D" w:rsidRPr="009A13C0" w:rsidRDefault="00952E1D" w:rsidP="00714A0D">
            <w:pPr>
              <w:pStyle w:val="TableBody"/>
            </w:pPr>
            <w:r w:rsidRPr="009A13C0">
              <w:t>PMBOK</w:t>
            </w:r>
          </w:p>
        </w:tc>
        <w:tc>
          <w:tcPr>
            <w:tcW w:w="7674" w:type="dxa"/>
          </w:tcPr>
          <w:p w14:paraId="21DD850A" w14:textId="77777777" w:rsidR="00952E1D" w:rsidRPr="009A13C0" w:rsidRDefault="00952E1D" w:rsidP="00714A0D">
            <w:pPr>
              <w:pStyle w:val="TableBody"/>
            </w:pPr>
            <w:r w:rsidRPr="009A13C0">
              <w:t>Project Management Body of Knowledge</w:t>
            </w:r>
          </w:p>
        </w:tc>
      </w:tr>
      <w:tr w:rsidR="00952E1D" w:rsidRPr="009A13C0" w14:paraId="4B7C3EE5" w14:textId="77777777" w:rsidTr="0358B2CB">
        <w:tc>
          <w:tcPr>
            <w:tcW w:w="1965" w:type="dxa"/>
          </w:tcPr>
          <w:p w14:paraId="6C4545AA" w14:textId="77777777" w:rsidR="00952E1D" w:rsidRPr="009A13C0" w:rsidRDefault="00952E1D" w:rsidP="00714A0D">
            <w:pPr>
              <w:pStyle w:val="TableBody"/>
            </w:pPr>
            <w:r w:rsidRPr="009A13C0">
              <w:t>PRM</w:t>
            </w:r>
          </w:p>
        </w:tc>
        <w:tc>
          <w:tcPr>
            <w:tcW w:w="7674" w:type="dxa"/>
          </w:tcPr>
          <w:p w14:paraId="388E7070" w14:textId="77777777" w:rsidR="00952E1D" w:rsidRPr="009A13C0" w:rsidRDefault="00952E1D" w:rsidP="00714A0D">
            <w:pPr>
              <w:pStyle w:val="TableBody"/>
            </w:pPr>
            <w:r w:rsidRPr="009A13C0">
              <w:t>Persons with Reduced Mobility</w:t>
            </w:r>
          </w:p>
        </w:tc>
      </w:tr>
      <w:tr w:rsidR="00952E1D" w:rsidRPr="009A13C0" w14:paraId="693F3B2F" w14:textId="77777777" w:rsidTr="0358B2CB">
        <w:tc>
          <w:tcPr>
            <w:tcW w:w="1965" w:type="dxa"/>
          </w:tcPr>
          <w:p w14:paraId="7885B898" w14:textId="77777777" w:rsidR="00952E1D" w:rsidRPr="009A13C0" w:rsidRDefault="00952E1D" w:rsidP="00714A0D">
            <w:pPr>
              <w:pStyle w:val="TableBody"/>
            </w:pPr>
            <w:r w:rsidRPr="009A13C0">
              <w:t>PWDM</w:t>
            </w:r>
          </w:p>
        </w:tc>
        <w:tc>
          <w:tcPr>
            <w:tcW w:w="7674" w:type="dxa"/>
          </w:tcPr>
          <w:p w14:paraId="3D07A484" w14:textId="77777777" w:rsidR="00952E1D" w:rsidRPr="009A13C0" w:rsidRDefault="00952E1D" w:rsidP="00714A0D">
            <w:pPr>
              <w:pStyle w:val="TableBody"/>
            </w:pPr>
            <w:r w:rsidRPr="009A13C0">
              <w:t>ProjectWise Deliverables Management (Bentley Systems)</w:t>
            </w:r>
          </w:p>
        </w:tc>
      </w:tr>
      <w:tr w:rsidR="00952E1D" w:rsidRPr="009A13C0" w14:paraId="0E376F2B" w14:textId="77777777" w:rsidTr="0358B2CB">
        <w:tc>
          <w:tcPr>
            <w:tcW w:w="1965" w:type="dxa"/>
          </w:tcPr>
          <w:p w14:paraId="39CE751B" w14:textId="77777777" w:rsidR="00952E1D" w:rsidRPr="009A13C0" w:rsidRDefault="00952E1D" w:rsidP="004218C0">
            <w:pPr>
              <w:pStyle w:val="TableBody"/>
            </w:pPr>
            <w:r w:rsidRPr="009A13C0">
              <w:t>RAMS</w:t>
            </w:r>
          </w:p>
        </w:tc>
        <w:tc>
          <w:tcPr>
            <w:tcW w:w="7674" w:type="dxa"/>
          </w:tcPr>
          <w:p w14:paraId="406F7063" w14:textId="77777777" w:rsidR="00952E1D" w:rsidRPr="009A13C0" w:rsidRDefault="00952E1D" w:rsidP="004218C0">
            <w:pPr>
              <w:pStyle w:val="TableBody"/>
            </w:pPr>
            <w:r w:rsidRPr="009A13C0">
              <w:t>Reliability, Availability, Maintainability and Safety</w:t>
            </w:r>
          </w:p>
        </w:tc>
      </w:tr>
      <w:tr w:rsidR="00952E1D" w:rsidRPr="009A13C0" w14:paraId="23014458" w14:textId="77777777" w:rsidTr="0358B2CB">
        <w:tc>
          <w:tcPr>
            <w:tcW w:w="1965" w:type="dxa"/>
          </w:tcPr>
          <w:p w14:paraId="7FB078FE" w14:textId="77777777" w:rsidR="00952E1D" w:rsidRPr="009A13C0" w:rsidRDefault="00952E1D" w:rsidP="00714A0D">
            <w:pPr>
              <w:pStyle w:val="TableBody"/>
            </w:pPr>
            <w:r w:rsidRPr="009A13C0">
              <w:t>RBR</w:t>
            </w:r>
          </w:p>
        </w:tc>
        <w:tc>
          <w:tcPr>
            <w:tcW w:w="7674" w:type="dxa"/>
          </w:tcPr>
          <w:p w14:paraId="301EA734" w14:textId="77777777" w:rsidR="00952E1D" w:rsidRPr="009A13C0" w:rsidRDefault="00952E1D" w:rsidP="00714A0D">
            <w:pPr>
              <w:pStyle w:val="TableBody"/>
            </w:pPr>
            <w:r w:rsidRPr="009A13C0">
              <w:t>RB Rail AS</w:t>
            </w:r>
          </w:p>
        </w:tc>
      </w:tr>
      <w:tr w:rsidR="00952E1D" w:rsidRPr="009A13C0" w14:paraId="114F4370" w14:textId="77777777" w:rsidTr="0358B2CB">
        <w:tc>
          <w:tcPr>
            <w:tcW w:w="1965" w:type="dxa"/>
          </w:tcPr>
          <w:p w14:paraId="02A79E44" w14:textId="77777777" w:rsidR="00952E1D" w:rsidRPr="009A13C0" w:rsidRDefault="00952E1D" w:rsidP="00714A0D">
            <w:pPr>
              <w:pStyle w:val="TableBody"/>
            </w:pPr>
            <w:r w:rsidRPr="009A13C0">
              <w:t>RFI</w:t>
            </w:r>
          </w:p>
        </w:tc>
        <w:tc>
          <w:tcPr>
            <w:tcW w:w="7674" w:type="dxa"/>
          </w:tcPr>
          <w:p w14:paraId="736F5650" w14:textId="77777777" w:rsidR="00952E1D" w:rsidRPr="009A13C0" w:rsidRDefault="00952E1D" w:rsidP="00714A0D">
            <w:pPr>
              <w:pStyle w:val="TableBody"/>
            </w:pPr>
            <w:r w:rsidRPr="009A13C0">
              <w:t>Request for Information</w:t>
            </w:r>
          </w:p>
        </w:tc>
      </w:tr>
      <w:tr w:rsidR="00952E1D" w:rsidRPr="009A13C0" w14:paraId="3048105B" w14:textId="77777777" w:rsidTr="0358B2CB">
        <w:tc>
          <w:tcPr>
            <w:tcW w:w="1965" w:type="dxa"/>
          </w:tcPr>
          <w:p w14:paraId="28DADA5C" w14:textId="77777777" w:rsidR="00952E1D" w:rsidRPr="009A13C0" w:rsidRDefault="00952E1D" w:rsidP="00714A0D">
            <w:pPr>
              <w:pStyle w:val="TableBody"/>
            </w:pPr>
            <w:r w:rsidRPr="009A13C0">
              <w:t>RIS</w:t>
            </w:r>
          </w:p>
        </w:tc>
        <w:tc>
          <w:tcPr>
            <w:tcW w:w="7674" w:type="dxa"/>
          </w:tcPr>
          <w:p w14:paraId="6EF7B783" w14:textId="77777777" w:rsidR="00952E1D" w:rsidRPr="009A13C0" w:rsidRDefault="00952E1D" w:rsidP="00714A0D">
            <w:pPr>
              <w:pStyle w:val="TableBody"/>
            </w:pPr>
            <w:r w:rsidRPr="009A13C0">
              <w:t>Railway Infrastructure Schematic</w:t>
            </w:r>
          </w:p>
        </w:tc>
      </w:tr>
      <w:tr w:rsidR="00952E1D" w:rsidRPr="009A13C0" w14:paraId="282FCBCC" w14:textId="77777777" w:rsidTr="0358B2CB">
        <w:tc>
          <w:tcPr>
            <w:tcW w:w="1965" w:type="dxa"/>
          </w:tcPr>
          <w:p w14:paraId="57A83EF6" w14:textId="77777777" w:rsidR="00952E1D" w:rsidRPr="009A13C0" w:rsidRDefault="00952E1D" w:rsidP="00714A0D">
            <w:pPr>
              <w:pStyle w:val="TableBody"/>
            </w:pPr>
            <w:r w:rsidRPr="009A13C0">
              <w:t>SP</w:t>
            </w:r>
          </w:p>
        </w:tc>
        <w:tc>
          <w:tcPr>
            <w:tcW w:w="7674" w:type="dxa"/>
          </w:tcPr>
          <w:p w14:paraId="6C843D47" w14:textId="77777777" w:rsidR="00952E1D" w:rsidRPr="009A13C0" w:rsidRDefault="00952E1D" w:rsidP="00714A0D">
            <w:pPr>
              <w:pStyle w:val="TableBody"/>
            </w:pPr>
            <w:r w:rsidRPr="009A13C0">
              <w:t>Special Plan</w:t>
            </w:r>
          </w:p>
        </w:tc>
      </w:tr>
      <w:tr w:rsidR="00952E1D" w:rsidRPr="009A13C0" w14:paraId="1AF1DB3B" w14:textId="77777777" w:rsidTr="0358B2CB">
        <w:tc>
          <w:tcPr>
            <w:tcW w:w="1965" w:type="dxa"/>
          </w:tcPr>
          <w:p w14:paraId="4CAA2674" w14:textId="77777777" w:rsidR="00952E1D" w:rsidRPr="009A13C0" w:rsidRDefault="00952E1D" w:rsidP="00714A0D">
            <w:pPr>
              <w:pStyle w:val="TableBody"/>
            </w:pPr>
            <w:r w:rsidRPr="009A13C0">
              <w:t>STR</w:t>
            </w:r>
          </w:p>
        </w:tc>
        <w:tc>
          <w:tcPr>
            <w:tcW w:w="7674" w:type="dxa"/>
          </w:tcPr>
          <w:p w14:paraId="369205B6" w14:textId="77777777" w:rsidR="00952E1D" w:rsidRPr="009A13C0" w:rsidRDefault="00952E1D" w:rsidP="00714A0D">
            <w:pPr>
              <w:pStyle w:val="TableBody"/>
            </w:pPr>
            <w:r w:rsidRPr="009A13C0">
              <w:t xml:space="preserve">Construction Technical Regulation (Lith. </w:t>
            </w:r>
            <w:r w:rsidRPr="009A13C0">
              <w:rPr>
                <w:i/>
                <w:iCs/>
              </w:rPr>
              <w:t>„Statybos techninis reglamentas“</w:t>
            </w:r>
            <w:r w:rsidRPr="009A13C0">
              <w:t>)</w:t>
            </w:r>
          </w:p>
        </w:tc>
      </w:tr>
      <w:tr w:rsidR="00952E1D" w:rsidRPr="009A13C0" w14:paraId="3AA27D95" w14:textId="77777777" w:rsidTr="0358B2CB">
        <w:tc>
          <w:tcPr>
            <w:tcW w:w="1965" w:type="dxa"/>
          </w:tcPr>
          <w:p w14:paraId="4B741E2E" w14:textId="77777777" w:rsidR="00952E1D" w:rsidRPr="009A13C0" w:rsidRDefault="00952E1D" w:rsidP="00714A0D">
            <w:pPr>
              <w:pStyle w:val="TableBody"/>
            </w:pPr>
            <w:r w:rsidRPr="009A13C0">
              <w:t>TIDP</w:t>
            </w:r>
          </w:p>
        </w:tc>
        <w:tc>
          <w:tcPr>
            <w:tcW w:w="7674" w:type="dxa"/>
          </w:tcPr>
          <w:p w14:paraId="40B6A9F2" w14:textId="77777777" w:rsidR="00952E1D" w:rsidRPr="009A13C0" w:rsidRDefault="00952E1D" w:rsidP="00714A0D">
            <w:pPr>
              <w:pStyle w:val="TableBody"/>
            </w:pPr>
            <w:r w:rsidRPr="009A13C0">
              <w:t>Task Information Delivery Plan</w:t>
            </w:r>
          </w:p>
        </w:tc>
      </w:tr>
      <w:tr w:rsidR="00952E1D" w:rsidRPr="009A13C0" w14:paraId="5F01F361" w14:textId="77777777" w:rsidTr="0358B2CB">
        <w:tc>
          <w:tcPr>
            <w:tcW w:w="1965" w:type="dxa"/>
          </w:tcPr>
          <w:p w14:paraId="06B8A0B6" w14:textId="77777777" w:rsidR="00952E1D" w:rsidRPr="009A13C0" w:rsidRDefault="00952E1D" w:rsidP="00714A0D">
            <w:pPr>
              <w:pStyle w:val="TableBody"/>
            </w:pPr>
            <w:r w:rsidRPr="009A13C0">
              <w:t>TPS</w:t>
            </w:r>
          </w:p>
        </w:tc>
        <w:tc>
          <w:tcPr>
            <w:tcW w:w="7674" w:type="dxa"/>
          </w:tcPr>
          <w:p w14:paraId="73FA28F3" w14:textId="77777777" w:rsidR="00952E1D" w:rsidRPr="009A13C0" w:rsidRDefault="00952E1D" w:rsidP="00714A0D">
            <w:pPr>
              <w:pStyle w:val="TableBody"/>
            </w:pPr>
            <w:r w:rsidRPr="009A13C0">
              <w:t xml:space="preserve">Spatial Planning and Construction Gateway (Lith. </w:t>
            </w:r>
            <w:r w:rsidRPr="009A13C0">
              <w:rPr>
                <w:i/>
                <w:iCs/>
              </w:rPr>
              <w:t>„Teritorijų Planavimo ir statybos vartai”</w:t>
            </w:r>
            <w:r w:rsidRPr="009A13C0">
              <w:t>)</w:t>
            </w:r>
          </w:p>
        </w:tc>
      </w:tr>
      <w:tr w:rsidR="00952E1D" w:rsidRPr="009A13C0" w14:paraId="6BE23C53" w14:textId="77777777" w:rsidTr="0358B2CB">
        <w:tc>
          <w:tcPr>
            <w:tcW w:w="1965" w:type="dxa"/>
          </w:tcPr>
          <w:p w14:paraId="68E2A8E0" w14:textId="77777777" w:rsidR="00952E1D" w:rsidRPr="009A13C0" w:rsidRDefault="00952E1D" w:rsidP="00714A0D">
            <w:pPr>
              <w:pStyle w:val="TableBody"/>
            </w:pPr>
            <w:r w:rsidRPr="009A13C0">
              <w:t>TS</w:t>
            </w:r>
          </w:p>
        </w:tc>
        <w:tc>
          <w:tcPr>
            <w:tcW w:w="7674" w:type="dxa"/>
          </w:tcPr>
          <w:p w14:paraId="5A759501" w14:textId="77777777" w:rsidR="00952E1D" w:rsidRPr="009A13C0" w:rsidRDefault="00952E1D" w:rsidP="00714A0D">
            <w:pPr>
              <w:pStyle w:val="TableBody"/>
            </w:pPr>
            <w:r w:rsidRPr="009A13C0">
              <w:t>Technical Specification</w:t>
            </w:r>
          </w:p>
        </w:tc>
      </w:tr>
      <w:tr w:rsidR="00952E1D" w:rsidRPr="009A13C0" w14:paraId="134DEB05" w14:textId="77777777" w:rsidTr="0358B2CB">
        <w:tc>
          <w:tcPr>
            <w:tcW w:w="1965" w:type="dxa"/>
          </w:tcPr>
          <w:p w14:paraId="61312ABF" w14:textId="77777777" w:rsidR="00952E1D" w:rsidRPr="009A13C0" w:rsidRDefault="00952E1D" w:rsidP="006E2F9B">
            <w:pPr>
              <w:pStyle w:val="TableBody"/>
            </w:pPr>
            <w:r w:rsidRPr="009A13C0">
              <w:lastRenderedPageBreak/>
              <w:t>TSC</w:t>
            </w:r>
          </w:p>
        </w:tc>
        <w:tc>
          <w:tcPr>
            <w:tcW w:w="7674" w:type="dxa"/>
          </w:tcPr>
          <w:p w14:paraId="3641BF1F" w14:textId="77777777" w:rsidR="00952E1D" w:rsidRPr="009A13C0" w:rsidRDefault="00952E1D" w:rsidP="006E2F9B">
            <w:pPr>
              <w:pStyle w:val="TableBody"/>
            </w:pPr>
            <w:r w:rsidRPr="009A13C0">
              <w:t>Technical Specifications for Construction</w:t>
            </w:r>
          </w:p>
        </w:tc>
      </w:tr>
      <w:tr w:rsidR="00952E1D" w:rsidRPr="009A13C0" w14:paraId="2B3E3E3D" w14:textId="77777777" w:rsidTr="0358B2CB">
        <w:tc>
          <w:tcPr>
            <w:tcW w:w="1965" w:type="dxa"/>
          </w:tcPr>
          <w:p w14:paraId="2F3DE1BB" w14:textId="77777777" w:rsidR="00952E1D" w:rsidRPr="009A13C0" w:rsidRDefault="00952E1D" w:rsidP="00714A0D">
            <w:pPr>
              <w:pStyle w:val="TableBody"/>
            </w:pPr>
            <w:r w:rsidRPr="009A13C0">
              <w:t>TSI</w:t>
            </w:r>
          </w:p>
        </w:tc>
        <w:tc>
          <w:tcPr>
            <w:tcW w:w="7674" w:type="dxa"/>
          </w:tcPr>
          <w:p w14:paraId="74097E46" w14:textId="77777777" w:rsidR="00952E1D" w:rsidRPr="009A13C0" w:rsidRDefault="00952E1D" w:rsidP="00714A0D">
            <w:pPr>
              <w:pStyle w:val="TableBody"/>
            </w:pPr>
            <w:r w:rsidRPr="009A13C0">
              <w:t>Technical Specifications for Interoperability</w:t>
            </w:r>
          </w:p>
        </w:tc>
      </w:tr>
      <w:tr w:rsidR="00952E1D" w:rsidRPr="009A13C0" w14:paraId="2A90F90F" w14:textId="77777777" w:rsidTr="0358B2CB">
        <w:tc>
          <w:tcPr>
            <w:tcW w:w="1965" w:type="dxa"/>
          </w:tcPr>
          <w:p w14:paraId="0DE678EA" w14:textId="77777777" w:rsidR="00952E1D" w:rsidRPr="009A13C0" w:rsidRDefault="00952E1D" w:rsidP="00714A0D">
            <w:pPr>
              <w:pStyle w:val="TableBody"/>
            </w:pPr>
            <w:r w:rsidRPr="009A13C0">
              <w:t>TWG</w:t>
            </w:r>
          </w:p>
        </w:tc>
        <w:tc>
          <w:tcPr>
            <w:tcW w:w="7674" w:type="dxa"/>
          </w:tcPr>
          <w:p w14:paraId="5DB958D0" w14:textId="77777777" w:rsidR="00952E1D" w:rsidRPr="009A13C0" w:rsidRDefault="00952E1D" w:rsidP="00714A0D">
            <w:pPr>
              <w:pStyle w:val="TableBody"/>
            </w:pPr>
            <w:r w:rsidRPr="009A13C0">
              <w:t>Technical Working Group</w:t>
            </w:r>
          </w:p>
        </w:tc>
      </w:tr>
      <w:tr w:rsidR="00952E1D" w:rsidRPr="009A13C0" w14:paraId="61957ADA" w14:textId="77777777" w:rsidTr="0358B2CB">
        <w:tc>
          <w:tcPr>
            <w:tcW w:w="1965" w:type="dxa"/>
          </w:tcPr>
          <w:p w14:paraId="16AF7198" w14:textId="77777777" w:rsidR="00952E1D" w:rsidRPr="009A13C0" w:rsidRDefault="00952E1D" w:rsidP="00714A0D">
            <w:pPr>
              <w:pStyle w:val="TableBody"/>
            </w:pPr>
            <w:r w:rsidRPr="009A13C0">
              <w:t>VMT</w:t>
            </w:r>
          </w:p>
        </w:tc>
        <w:tc>
          <w:tcPr>
            <w:tcW w:w="7674" w:type="dxa"/>
          </w:tcPr>
          <w:p w14:paraId="63A59016" w14:textId="77777777" w:rsidR="00952E1D" w:rsidRPr="009A13C0" w:rsidRDefault="00952E1D" w:rsidP="00714A0D">
            <w:pPr>
              <w:pStyle w:val="TableBody"/>
            </w:pPr>
            <w:r w:rsidRPr="009A13C0">
              <w:t xml:space="preserve">Lithuanian State Forest Service (Lith. </w:t>
            </w:r>
            <w:r w:rsidRPr="009A13C0">
              <w:rPr>
                <w:i/>
                <w:iCs/>
              </w:rPr>
              <w:t>„Valstybinė miškų tarnyba“)</w:t>
            </w:r>
          </w:p>
        </w:tc>
      </w:tr>
      <w:tr w:rsidR="00952E1D" w:rsidRPr="009A13C0" w14:paraId="79AEEE58" w14:textId="77777777" w:rsidTr="0358B2CB">
        <w:tc>
          <w:tcPr>
            <w:tcW w:w="1965" w:type="dxa"/>
          </w:tcPr>
          <w:p w14:paraId="3E96D563" w14:textId="77777777" w:rsidR="00952E1D" w:rsidRPr="009A13C0" w:rsidRDefault="00952E1D" w:rsidP="00714A0D">
            <w:pPr>
              <w:pStyle w:val="TableBody"/>
            </w:pPr>
            <w:r w:rsidRPr="009A13C0">
              <w:t>VMU</w:t>
            </w:r>
          </w:p>
        </w:tc>
        <w:tc>
          <w:tcPr>
            <w:tcW w:w="7674" w:type="dxa"/>
          </w:tcPr>
          <w:p w14:paraId="3B8508CA" w14:textId="77777777" w:rsidR="00952E1D" w:rsidRPr="009A13C0" w:rsidRDefault="00952E1D" w:rsidP="00714A0D">
            <w:pPr>
              <w:pStyle w:val="TableBody"/>
            </w:pPr>
            <w:r w:rsidRPr="009A13C0">
              <w:t xml:space="preserve">Lithuanian State Forest Enterprise (Lith. </w:t>
            </w:r>
            <w:r w:rsidRPr="009A13C0">
              <w:rPr>
                <w:i/>
                <w:iCs/>
              </w:rPr>
              <w:t>„Valstybinė miškų urėdija“</w:t>
            </w:r>
            <w:r w:rsidRPr="009A13C0">
              <w:t>)</w:t>
            </w:r>
          </w:p>
        </w:tc>
      </w:tr>
      <w:tr w:rsidR="00952E1D" w:rsidRPr="009A13C0" w14:paraId="4D45A423" w14:textId="77777777" w:rsidTr="0358B2CB">
        <w:tc>
          <w:tcPr>
            <w:tcW w:w="1965" w:type="dxa"/>
          </w:tcPr>
          <w:p w14:paraId="46FA9251" w14:textId="77777777" w:rsidR="00952E1D" w:rsidRPr="009A13C0" w:rsidRDefault="00952E1D" w:rsidP="00714A0D">
            <w:pPr>
              <w:pStyle w:val="TableBody"/>
            </w:pPr>
            <w:r w:rsidRPr="009A13C0">
              <w:t>VTPSI</w:t>
            </w:r>
          </w:p>
        </w:tc>
        <w:tc>
          <w:tcPr>
            <w:tcW w:w="7674" w:type="dxa"/>
          </w:tcPr>
          <w:p w14:paraId="15CBFA15" w14:textId="77777777" w:rsidR="00952E1D" w:rsidRPr="009A13C0" w:rsidRDefault="00952E1D" w:rsidP="00714A0D">
            <w:pPr>
              <w:pStyle w:val="TableBody"/>
            </w:pPr>
            <w:r w:rsidRPr="009A13C0">
              <w:t xml:space="preserve">State Territorial Planning and Construction Inspectorate under the Ministry of Environment (Lith. </w:t>
            </w:r>
            <w:r w:rsidRPr="009A13C0">
              <w:rPr>
                <w:i/>
                <w:iCs/>
              </w:rPr>
              <w:t>„Valstybinė teritorijų planavimo ir statybos inspekcija“</w:t>
            </w:r>
            <w:r w:rsidRPr="009A13C0">
              <w:t>)</w:t>
            </w:r>
          </w:p>
        </w:tc>
      </w:tr>
      <w:tr w:rsidR="00952E1D" w:rsidRPr="009A13C0" w14:paraId="5EBE8845" w14:textId="77777777" w:rsidTr="0358B2CB">
        <w:tc>
          <w:tcPr>
            <w:tcW w:w="1965" w:type="dxa"/>
          </w:tcPr>
          <w:p w14:paraId="03B6A883" w14:textId="77777777" w:rsidR="00952E1D" w:rsidRPr="009A13C0" w:rsidRDefault="00952E1D" w:rsidP="00714A0D">
            <w:pPr>
              <w:pStyle w:val="TableBody"/>
            </w:pPr>
            <w:r w:rsidRPr="009A13C0">
              <w:t>WBS</w:t>
            </w:r>
          </w:p>
        </w:tc>
        <w:tc>
          <w:tcPr>
            <w:tcW w:w="7674" w:type="dxa"/>
          </w:tcPr>
          <w:p w14:paraId="116B5C3F" w14:textId="77777777" w:rsidR="00952E1D" w:rsidRPr="009A13C0" w:rsidRDefault="00952E1D" w:rsidP="00714A0D">
            <w:pPr>
              <w:pStyle w:val="TableBody"/>
            </w:pPr>
            <w:r w:rsidRPr="009A13C0">
              <w:t>Works Breakdown Structure</w:t>
            </w:r>
          </w:p>
        </w:tc>
      </w:tr>
    </w:tbl>
    <w:p w14:paraId="6A69C2B4" w14:textId="5BCA3DB4" w:rsidR="00310A36" w:rsidRPr="009A13C0" w:rsidRDefault="00310A36" w:rsidP="0044571A"/>
    <w:p w14:paraId="78AE0CC9" w14:textId="77777777" w:rsidR="00310A36" w:rsidRPr="009A13C0" w:rsidRDefault="00310A36">
      <w:pPr>
        <w:tabs>
          <w:tab w:val="clear" w:pos="9639"/>
        </w:tabs>
        <w:spacing w:before="0" w:after="160" w:line="259" w:lineRule="auto"/>
      </w:pPr>
      <w:r w:rsidRPr="009A13C0">
        <w:br w:type="page"/>
      </w:r>
    </w:p>
    <w:p w14:paraId="765F6701" w14:textId="3102AAE4" w:rsidR="006E54C6" w:rsidRPr="009A13C0" w:rsidRDefault="07AA25F3" w:rsidP="008E2E86">
      <w:pPr>
        <w:pStyle w:val="Heading1"/>
        <w:numPr>
          <w:ilvl w:val="0"/>
          <w:numId w:val="0"/>
        </w:numPr>
        <w:rPr>
          <w:lang w:val="en-GB"/>
        </w:rPr>
      </w:pPr>
      <w:bookmarkStart w:id="3" w:name="_Toc61389809"/>
      <w:bookmarkStart w:id="4" w:name="_Toc1171625171"/>
      <w:r w:rsidRPr="2343E9FF">
        <w:rPr>
          <w:lang w:val="en-GB"/>
        </w:rPr>
        <w:lastRenderedPageBreak/>
        <w:t>DEFINITIONS</w:t>
      </w:r>
      <w:bookmarkEnd w:id="3"/>
      <w:bookmarkEnd w:id="4"/>
    </w:p>
    <w:p w14:paraId="44FF759E" w14:textId="64900DCA" w:rsidR="006E54C6" w:rsidRPr="009A13C0" w:rsidRDefault="006E54C6" w:rsidP="009C0571">
      <w:pPr>
        <w:spacing w:after="120"/>
      </w:pPr>
      <w:r w:rsidRPr="009A13C0">
        <w:rPr>
          <w:rFonts w:eastAsiaTheme="minorHAnsi"/>
        </w:rPr>
        <w:t>The following terms are used throughout this document:</w:t>
      </w:r>
    </w:p>
    <w:p w14:paraId="442F2F06" w14:textId="5CD84933" w:rsidR="00BC6C94" w:rsidRPr="009A13C0" w:rsidRDefault="00BC6C94" w:rsidP="006E50BC">
      <w:pPr>
        <w:pStyle w:val="Caption"/>
      </w:pPr>
      <w:bookmarkStart w:id="5" w:name="_Toc193666974"/>
      <w:r w:rsidRPr="009A13C0">
        <w:t xml:space="preserve">Table </w:t>
      </w:r>
      <w:r w:rsidRPr="009A13C0">
        <w:fldChar w:fldCharType="begin"/>
      </w:r>
      <w:r w:rsidRPr="009A13C0">
        <w:instrText xml:space="preserve"> SEQ Table \* ARABIC </w:instrText>
      </w:r>
      <w:r w:rsidRPr="009A13C0">
        <w:fldChar w:fldCharType="separate"/>
      </w:r>
      <w:r w:rsidR="00752E6D" w:rsidRPr="009A13C0">
        <w:rPr>
          <w:noProof/>
        </w:rPr>
        <w:t>2</w:t>
      </w:r>
      <w:r w:rsidRPr="009A13C0">
        <w:fldChar w:fldCharType="end"/>
      </w:r>
      <w:r w:rsidRPr="009A13C0">
        <w:t>: Terms and Definitions</w:t>
      </w:r>
      <w:bookmarkEnd w:id="5"/>
    </w:p>
    <w:tbl>
      <w:tblPr>
        <w:tblStyle w:val="TableGrid"/>
        <w:tblW w:w="9639" w:type="dxa"/>
        <w:tblLook w:val="04A0" w:firstRow="1" w:lastRow="0" w:firstColumn="1" w:lastColumn="0" w:noHBand="0" w:noVBand="1"/>
      </w:tblPr>
      <w:tblGrid>
        <w:gridCol w:w="2155"/>
        <w:gridCol w:w="7484"/>
      </w:tblGrid>
      <w:tr w:rsidR="001A3A4A" w:rsidRPr="009A13C0" w14:paraId="5E07648D" w14:textId="77777777" w:rsidTr="6137A3A5">
        <w:tc>
          <w:tcPr>
            <w:tcW w:w="2155" w:type="dxa"/>
            <w:shd w:val="clear" w:color="auto" w:fill="2F5496" w:themeFill="accent1" w:themeFillShade="BF"/>
          </w:tcPr>
          <w:p w14:paraId="05257DB5" w14:textId="77777777" w:rsidR="001A3A4A" w:rsidRPr="009A13C0" w:rsidRDefault="001A3A4A" w:rsidP="00D51ABC">
            <w:pPr>
              <w:pStyle w:val="TableHead"/>
            </w:pPr>
            <w:r w:rsidRPr="009A13C0">
              <w:t>Term</w:t>
            </w:r>
          </w:p>
        </w:tc>
        <w:tc>
          <w:tcPr>
            <w:tcW w:w="7484" w:type="dxa"/>
            <w:shd w:val="clear" w:color="auto" w:fill="2F5496" w:themeFill="accent1" w:themeFillShade="BF"/>
          </w:tcPr>
          <w:p w14:paraId="0A5445D3" w14:textId="77777777" w:rsidR="001A3A4A" w:rsidRPr="009A13C0" w:rsidRDefault="001A3A4A" w:rsidP="00D51ABC">
            <w:pPr>
              <w:pStyle w:val="TableHead"/>
            </w:pPr>
            <w:r w:rsidRPr="009A13C0">
              <w:t>Definition</w:t>
            </w:r>
          </w:p>
        </w:tc>
      </w:tr>
      <w:tr w:rsidR="001A3A4A" w:rsidRPr="009A13C0" w14:paraId="70A0E718" w14:textId="77777777" w:rsidTr="6137A3A5">
        <w:tc>
          <w:tcPr>
            <w:tcW w:w="2155" w:type="dxa"/>
          </w:tcPr>
          <w:p w14:paraId="5CA95834" w14:textId="21E591DB" w:rsidR="001A3A4A" w:rsidRPr="009A13C0" w:rsidRDefault="001A3A4A" w:rsidP="00D51ABC">
            <w:pPr>
              <w:pStyle w:val="TableBody"/>
            </w:pPr>
            <w:r w:rsidRPr="009A13C0">
              <w:t xml:space="preserve">Affected </w:t>
            </w:r>
            <w:r w:rsidR="006E3E8A" w:rsidRPr="009A13C0">
              <w:t>P</w:t>
            </w:r>
            <w:r w:rsidRPr="009A13C0">
              <w:t>arties</w:t>
            </w:r>
          </w:p>
        </w:tc>
        <w:tc>
          <w:tcPr>
            <w:tcW w:w="7484" w:type="dxa"/>
          </w:tcPr>
          <w:p w14:paraId="67A99AB4" w14:textId="16836F73" w:rsidR="001A3A4A" w:rsidRPr="009A13C0" w:rsidRDefault="001A3A4A" w:rsidP="00046F98">
            <w:pPr>
              <w:pStyle w:val="TableBody"/>
              <w:jc w:val="both"/>
            </w:pPr>
            <w:r w:rsidRPr="009A13C0">
              <w:t xml:space="preserve">Project external stakeholders – State institutions, local government bodies, public and/or private enterprises, </w:t>
            </w:r>
            <w:r w:rsidR="00E92CE8" w:rsidRPr="009A13C0">
              <w:t>non-profit</w:t>
            </w:r>
            <w:r w:rsidRPr="009A13C0">
              <w:t xml:space="preserve"> and non-governmental organizations, legal or private entities (persons) representing the owners and/or managers of the assets (networks and/or objects of power supply, gas, oil, water, drainage etc.) that are linked to the designed layout of Rail Baltica railway line and shall be considered during the provision of Services.</w:t>
            </w:r>
          </w:p>
        </w:tc>
      </w:tr>
      <w:tr w:rsidR="001A3A4A" w:rsidRPr="009A13C0" w14:paraId="49CB8925" w14:textId="77777777" w:rsidTr="6137A3A5">
        <w:tc>
          <w:tcPr>
            <w:tcW w:w="2155" w:type="dxa"/>
          </w:tcPr>
          <w:p w14:paraId="67CE7FA6" w14:textId="77777777" w:rsidR="001A3A4A" w:rsidRPr="009A13C0" w:rsidRDefault="001A3A4A" w:rsidP="00D51ABC">
            <w:pPr>
              <w:pStyle w:val="TableBody"/>
            </w:pPr>
            <w:r w:rsidRPr="009A13C0">
              <w:t>Assessment Body</w:t>
            </w:r>
          </w:p>
        </w:tc>
        <w:tc>
          <w:tcPr>
            <w:tcW w:w="7484" w:type="dxa"/>
          </w:tcPr>
          <w:p w14:paraId="7803EDED" w14:textId="416B9ECC" w:rsidR="001A3A4A" w:rsidRPr="009A13C0" w:rsidRDefault="001A3A4A" w:rsidP="00046F98">
            <w:pPr>
              <w:pStyle w:val="TableBody"/>
              <w:jc w:val="both"/>
            </w:pPr>
            <w:r w:rsidRPr="009A13C0">
              <w:t>The independent organization or entity which undertakes investigation to provide a judgement, based on evidence, of the suitability of a system to fulfil its safety requirements.</w:t>
            </w:r>
          </w:p>
        </w:tc>
      </w:tr>
      <w:tr w:rsidR="001A3A4A" w:rsidRPr="009A13C0" w14:paraId="01DF0358" w14:textId="77777777" w:rsidTr="6137A3A5">
        <w:tc>
          <w:tcPr>
            <w:tcW w:w="2155" w:type="dxa"/>
          </w:tcPr>
          <w:p w14:paraId="20592796" w14:textId="77777777" w:rsidR="001A3A4A" w:rsidRPr="009A13C0" w:rsidRDefault="001A3A4A" w:rsidP="00B215DF">
            <w:pPr>
              <w:pStyle w:val="TableBody"/>
            </w:pPr>
            <w:r w:rsidRPr="009A13C0">
              <w:t>Beneficiary</w:t>
            </w:r>
          </w:p>
        </w:tc>
        <w:tc>
          <w:tcPr>
            <w:tcW w:w="7484" w:type="dxa"/>
          </w:tcPr>
          <w:p w14:paraId="1750627D" w14:textId="77777777" w:rsidR="001A3A4A" w:rsidRPr="009A13C0" w:rsidRDefault="001A3A4A" w:rsidP="00B215DF">
            <w:pPr>
              <w:pStyle w:val="TableBody"/>
              <w:jc w:val="both"/>
            </w:pPr>
            <w:r w:rsidRPr="009A13C0">
              <w:t>Ministry of Transport and Communications of the Republic of Lithuania.</w:t>
            </w:r>
          </w:p>
        </w:tc>
      </w:tr>
      <w:tr w:rsidR="001A3A4A" w:rsidRPr="009A13C0" w14:paraId="2183A809" w14:textId="77777777" w:rsidTr="6137A3A5">
        <w:tc>
          <w:tcPr>
            <w:tcW w:w="2155" w:type="dxa"/>
          </w:tcPr>
          <w:p w14:paraId="639007B4" w14:textId="77777777" w:rsidR="001A3A4A" w:rsidRPr="009A13C0" w:rsidRDefault="001A3A4A" w:rsidP="00D51ABC">
            <w:pPr>
              <w:pStyle w:val="TableBody"/>
            </w:pPr>
            <w:r w:rsidRPr="009A13C0">
              <w:t>Bill of Quantities</w:t>
            </w:r>
          </w:p>
        </w:tc>
        <w:tc>
          <w:tcPr>
            <w:tcW w:w="7484" w:type="dxa"/>
          </w:tcPr>
          <w:p w14:paraId="27848233" w14:textId="77777777" w:rsidR="001A3A4A" w:rsidRPr="009A13C0" w:rsidRDefault="001A3A4A" w:rsidP="00046F98">
            <w:pPr>
              <w:pStyle w:val="TableBody"/>
              <w:jc w:val="both"/>
            </w:pPr>
            <w:r w:rsidRPr="009A13C0">
              <w:t>An itemized list of materials, parts, and labour together with their unit cost and description what is basis for cost calculation, required to construct, install, maintain, and/or repair the infrastructure. Classification system is described in the BIM Requirements.</w:t>
            </w:r>
          </w:p>
        </w:tc>
      </w:tr>
      <w:tr w:rsidR="001A3A4A" w:rsidRPr="009A13C0" w14:paraId="7446F93B" w14:textId="77777777" w:rsidTr="6137A3A5">
        <w:tc>
          <w:tcPr>
            <w:tcW w:w="2155" w:type="dxa"/>
          </w:tcPr>
          <w:p w14:paraId="52D21C03" w14:textId="77777777" w:rsidR="001A3A4A" w:rsidRPr="009A13C0" w:rsidRDefault="001A3A4A" w:rsidP="00D51ABC">
            <w:pPr>
              <w:pStyle w:val="TableBody"/>
            </w:pPr>
            <w:r w:rsidRPr="009A13C0">
              <w:t>BIM Execution Plan</w:t>
            </w:r>
          </w:p>
        </w:tc>
        <w:tc>
          <w:tcPr>
            <w:tcW w:w="7484" w:type="dxa"/>
          </w:tcPr>
          <w:p w14:paraId="61898883" w14:textId="719AB3EA" w:rsidR="001A3A4A" w:rsidRPr="009A13C0" w:rsidRDefault="001A3A4A" w:rsidP="00046F98">
            <w:pPr>
              <w:pStyle w:val="TableBody"/>
              <w:jc w:val="both"/>
            </w:pPr>
            <w:r w:rsidRPr="009A13C0">
              <w:t xml:space="preserve">A formal document that defines how the project will be executed, </w:t>
            </w:r>
            <w:r w:rsidR="000B1017" w:rsidRPr="009A13C0">
              <w:t>monitored,</w:t>
            </w:r>
            <w:r w:rsidRPr="009A13C0">
              <w:t xml:space="preserve"> and controlled with regards to BIM. Developed by the Consultant at project initiation to provide important information/data management plans and assignment of roles and responsibilities for model creation and data integration throughout the project. </w:t>
            </w:r>
          </w:p>
        </w:tc>
      </w:tr>
      <w:tr w:rsidR="001A3A4A" w:rsidRPr="009A13C0" w14:paraId="58A9A7A0" w14:textId="77777777" w:rsidTr="6137A3A5">
        <w:tc>
          <w:tcPr>
            <w:tcW w:w="2155" w:type="dxa"/>
          </w:tcPr>
          <w:p w14:paraId="61D43EFF" w14:textId="77777777" w:rsidR="001A3A4A" w:rsidRPr="009A13C0" w:rsidRDefault="001A3A4A" w:rsidP="00B215DF">
            <w:pPr>
              <w:pStyle w:val="TableBody"/>
              <w:rPr>
                <w:highlight w:val="yellow"/>
              </w:rPr>
            </w:pPr>
            <w:r w:rsidRPr="009A13C0">
              <w:t>BIM Requirements</w:t>
            </w:r>
          </w:p>
        </w:tc>
        <w:tc>
          <w:tcPr>
            <w:tcW w:w="7484" w:type="dxa"/>
          </w:tcPr>
          <w:p w14:paraId="2681B280" w14:textId="52EDFC9D" w:rsidR="001A3A4A" w:rsidRPr="009A13C0" w:rsidRDefault="001A3A4A" w:rsidP="00B215DF">
            <w:pPr>
              <w:pStyle w:val="TableBody"/>
              <w:jc w:val="both"/>
            </w:pPr>
            <w:r w:rsidRPr="009A13C0">
              <w:t xml:space="preserve">Corresponds to BIM requirements set in Design </w:t>
            </w:r>
            <w:r w:rsidR="00622B12" w:rsidRPr="009A13C0">
              <w:t>Guidelines</w:t>
            </w:r>
            <w:r w:rsidRPr="009A13C0">
              <w:t>: BIM Employer Information Requirements (EIR), BIM Manual and templates for BIM documents / deliverables.</w:t>
            </w:r>
          </w:p>
        </w:tc>
      </w:tr>
      <w:tr w:rsidR="001A3A4A" w:rsidRPr="009A13C0" w14:paraId="5EE5E274" w14:textId="77777777" w:rsidTr="6137A3A5">
        <w:tc>
          <w:tcPr>
            <w:tcW w:w="2155" w:type="dxa"/>
          </w:tcPr>
          <w:p w14:paraId="7F9077C4" w14:textId="77777777" w:rsidR="001A3A4A" w:rsidRPr="009A13C0" w:rsidRDefault="001A3A4A" w:rsidP="00B215DF">
            <w:pPr>
              <w:pStyle w:val="TableBody"/>
            </w:pPr>
            <w:r w:rsidRPr="009A13C0">
              <w:t>Builder</w:t>
            </w:r>
          </w:p>
        </w:tc>
        <w:tc>
          <w:tcPr>
            <w:tcW w:w="7484" w:type="dxa"/>
          </w:tcPr>
          <w:p w14:paraId="644FA7D1" w14:textId="5AA59239" w:rsidR="001A3A4A" w:rsidRPr="009A13C0" w:rsidRDefault="001A3A4A" w:rsidP="00B215DF">
            <w:pPr>
              <w:pStyle w:val="TableBody"/>
              <w:jc w:val="both"/>
            </w:pPr>
            <w:r w:rsidRPr="009A13C0">
              <w:t xml:space="preserve">Corresponds to Legal Entity responsible for the construction of the Project (Lith. </w:t>
            </w:r>
            <w:r w:rsidR="00373737" w:rsidRPr="009A13C0">
              <w:t>„</w:t>
            </w:r>
            <w:r w:rsidRPr="009A13C0">
              <w:rPr>
                <w:i/>
                <w:iCs/>
              </w:rPr>
              <w:t>Statytojas”</w:t>
            </w:r>
            <w:r w:rsidRPr="009A13C0">
              <w:t>), according to the Law of the Republic of Lithuania on Construction.</w:t>
            </w:r>
          </w:p>
        </w:tc>
      </w:tr>
      <w:tr w:rsidR="001A3A4A" w:rsidRPr="009A13C0" w14:paraId="76806D0F" w14:textId="77777777" w:rsidTr="6137A3A5">
        <w:tc>
          <w:tcPr>
            <w:tcW w:w="2155" w:type="dxa"/>
          </w:tcPr>
          <w:p w14:paraId="342D5AB4" w14:textId="77777777" w:rsidR="001A3A4A" w:rsidRPr="009A13C0" w:rsidRDefault="001A3A4A" w:rsidP="00D51ABC">
            <w:pPr>
              <w:pStyle w:val="TableBody"/>
            </w:pPr>
            <w:r w:rsidRPr="009A13C0">
              <w:t>Building permit</w:t>
            </w:r>
          </w:p>
        </w:tc>
        <w:tc>
          <w:tcPr>
            <w:tcW w:w="7484" w:type="dxa"/>
          </w:tcPr>
          <w:p w14:paraId="4AFD67B5" w14:textId="7A0F2E69" w:rsidR="001A3A4A" w:rsidRPr="009A13C0" w:rsidRDefault="001A3A4A" w:rsidP="00046F98">
            <w:pPr>
              <w:pStyle w:val="TableBody"/>
              <w:jc w:val="both"/>
            </w:pPr>
            <w:r w:rsidRPr="009A13C0">
              <w:t xml:space="preserve">Construction permit (Lith. </w:t>
            </w:r>
            <w:r w:rsidR="00373737" w:rsidRPr="009A13C0">
              <w:rPr>
                <w:i/>
                <w:iCs/>
              </w:rPr>
              <w:t>„</w:t>
            </w:r>
            <w:r w:rsidRPr="009A13C0">
              <w:rPr>
                <w:i/>
                <w:iCs/>
              </w:rPr>
              <w:t>Statybą leidžiantis dokumentas”</w:t>
            </w:r>
            <w:r w:rsidRPr="009A13C0">
              <w:t>) issued by state authorities based on national construction legislation.</w:t>
            </w:r>
          </w:p>
        </w:tc>
      </w:tr>
      <w:tr w:rsidR="001A3A4A" w:rsidRPr="009A13C0" w14:paraId="73403959" w14:textId="77777777" w:rsidTr="6137A3A5">
        <w:tc>
          <w:tcPr>
            <w:tcW w:w="2155" w:type="dxa"/>
          </w:tcPr>
          <w:p w14:paraId="37E4BE47" w14:textId="77777777" w:rsidR="001A3A4A" w:rsidRPr="009A13C0" w:rsidRDefault="001A3A4A" w:rsidP="004F5893">
            <w:pPr>
              <w:pStyle w:val="TableBody"/>
            </w:pPr>
            <w:r w:rsidRPr="009A13C0">
              <w:t>CCS Contractor</w:t>
            </w:r>
          </w:p>
        </w:tc>
        <w:tc>
          <w:tcPr>
            <w:tcW w:w="7484" w:type="dxa"/>
          </w:tcPr>
          <w:p w14:paraId="5D647DF0" w14:textId="1207A516" w:rsidR="001A3A4A" w:rsidRPr="009A13C0" w:rsidRDefault="001A3A4A" w:rsidP="004F5893">
            <w:pPr>
              <w:pStyle w:val="TableBody"/>
              <w:jc w:val="both"/>
            </w:pPr>
            <w:r w:rsidRPr="009A13C0">
              <w:t xml:space="preserve">Rail System Control-Command and </w:t>
            </w:r>
            <w:r w:rsidR="00E92CE8" w:rsidRPr="009A13C0">
              <w:t>Signalling</w:t>
            </w:r>
            <w:r w:rsidRPr="009A13C0">
              <w:t xml:space="preserve"> Subsystem Contractor responsible for design and construction of the CCS subsystem for entire Rail Baltica Global Project, incl. Defect Notification Period and is contracted by RB Rail AS.</w:t>
            </w:r>
          </w:p>
        </w:tc>
      </w:tr>
      <w:tr w:rsidR="001A3A4A" w:rsidRPr="009A13C0" w14:paraId="4DDCE3C9" w14:textId="77777777" w:rsidTr="6137A3A5">
        <w:tc>
          <w:tcPr>
            <w:tcW w:w="2155" w:type="dxa"/>
          </w:tcPr>
          <w:p w14:paraId="01E51162" w14:textId="77777777" w:rsidR="001A3A4A" w:rsidRPr="009A13C0" w:rsidRDefault="001A3A4A" w:rsidP="00D51ABC">
            <w:pPr>
              <w:pStyle w:val="TableBody"/>
            </w:pPr>
            <w:r w:rsidRPr="009A13C0">
              <w:t>CCS Engineer</w:t>
            </w:r>
          </w:p>
        </w:tc>
        <w:tc>
          <w:tcPr>
            <w:tcW w:w="7484" w:type="dxa"/>
          </w:tcPr>
          <w:p w14:paraId="4BD88E6E" w14:textId="011D84B2" w:rsidR="001A3A4A" w:rsidRPr="009A13C0" w:rsidRDefault="001A3A4A" w:rsidP="00046F98">
            <w:pPr>
              <w:pStyle w:val="TableBody"/>
              <w:jc w:val="both"/>
            </w:pPr>
            <w:r w:rsidRPr="009A13C0">
              <w:t xml:space="preserve">RB Rail AS employed Control-Command and </w:t>
            </w:r>
            <w:r w:rsidR="00E92CE8" w:rsidRPr="009A13C0">
              <w:t>Signalling</w:t>
            </w:r>
            <w:r w:rsidRPr="009A13C0">
              <w:t xml:space="preserve"> subsystem engineer responsible for supervision of design and deployment of CCS systems that include the European Rail Traffic Management System (ERTMS) Level 2, interlocking, traffic management, information, and communication technologies (ICT), ancillary, station, and non-traction power supply subsystems.</w:t>
            </w:r>
          </w:p>
        </w:tc>
      </w:tr>
      <w:tr w:rsidR="001A3A4A" w:rsidRPr="009A13C0" w14:paraId="47387557" w14:textId="77777777" w:rsidTr="6137A3A5">
        <w:tc>
          <w:tcPr>
            <w:tcW w:w="2155" w:type="dxa"/>
          </w:tcPr>
          <w:p w14:paraId="2E1B6DFD" w14:textId="77777777" w:rsidR="001A3A4A" w:rsidRPr="009A13C0" w:rsidRDefault="001A3A4A" w:rsidP="0090704D">
            <w:pPr>
              <w:pStyle w:val="TableBody"/>
            </w:pPr>
            <w:r w:rsidRPr="009A13C0">
              <w:t>Classification system</w:t>
            </w:r>
          </w:p>
        </w:tc>
        <w:tc>
          <w:tcPr>
            <w:tcW w:w="7484" w:type="dxa"/>
          </w:tcPr>
          <w:p w14:paraId="6D573FD3" w14:textId="77777777" w:rsidR="001A3A4A" w:rsidRPr="009A13C0" w:rsidRDefault="001A3A4A" w:rsidP="0090704D">
            <w:pPr>
              <w:pStyle w:val="TableBody"/>
              <w:jc w:val="both"/>
            </w:pPr>
            <w:r w:rsidRPr="009A13C0">
              <w:t>Classification system is described in the BIM Requirements. A systematic arrangement of Design and construction work aspects including assets, facility elements, functional and constructive systems, products, components, etc.</w:t>
            </w:r>
          </w:p>
        </w:tc>
      </w:tr>
      <w:tr w:rsidR="001A3A4A" w:rsidRPr="009A13C0" w14:paraId="04738B05" w14:textId="77777777" w:rsidTr="6137A3A5">
        <w:tc>
          <w:tcPr>
            <w:tcW w:w="2155" w:type="dxa"/>
          </w:tcPr>
          <w:p w14:paraId="5BFA75D4" w14:textId="77777777" w:rsidR="001A3A4A" w:rsidRPr="009A13C0" w:rsidRDefault="001A3A4A" w:rsidP="0090704D">
            <w:pPr>
              <w:pStyle w:val="TableBody"/>
            </w:pPr>
            <w:r w:rsidRPr="009A13C0">
              <w:lastRenderedPageBreak/>
              <w:t>Client</w:t>
            </w:r>
          </w:p>
        </w:tc>
        <w:tc>
          <w:tcPr>
            <w:tcW w:w="7484" w:type="dxa"/>
          </w:tcPr>
          <w:p w14:paraId="32871D15" w14:textId="5F10C9F0" w:rsidR="001A3A4A" w:rsidRPr="009A13C0" w:rsidRDefault="3D8BB587" w:rsidP="0090704D">
            <w:pPr>
              <w:pStyle w:val="TableBody"/>
              <w:jc w:val="both"/>
            </w:pPr>
            <w:r>
              <w:t xml:space="preserve">AB </w:t>
            </w:r>
            <w:r w:rsidR="345C7D50">
              <w:t>LTG Infra</w:t>
            </w:r>
          </w:p>
        </w:tc>
      </w:tr>
      <w:tr w:rsidR="001A3A4A" w:rsidRPr="009A13C0" w14:paraId="3A174CD7" w14:textId="77777777" w:rsidTr="6137A3A5">
        <w:tc>
          <w:tcPr>
            <w:tcW w:w="2155" w:type="dxa"/>
          </w:tcPr>
          <w:p w14:paraId="5FA8F0DE" w14:textId="77777777" w:rsidR="001A3A4A" w:rsidRPr="009A13C0" w:rsidRDefault="001A3A4A" w:rsidP="0090704D">
            <w:pPr>
              <w:pStyle w:val="TableBody"/>
            </w:pPr>
            <w:r w:rsidRPr="009A13C0">
              <w:t>Common Data Environment</w:t>
            </w:r>
          </w:p>
        </w:tc>
        <w:tc>
          <w:tcPr>
            <w:tcW w:w="7484" w:type="dxa"/>
          </w:tcPr>
          <w:p w14:paraId="6F2D5B5F" w14:textId="77777777" w:rsidR="001A3A4A" w:rsidRPr="009A13C0" w:rsidRDefault="001A3A4A" w:rsidP="0090704D">
            <w:pPr>
              <w:pStyle w:val="TableBody"/>
              <w:jc w:val="both"/>
            </w:pPr>
            <w:r w:rsidRPr="009A13C0">
              <w:t>A central repository where construction project (Design) information is stored. The contents of the Common Data Environment are not limited to assets created in a „BIM environment” and it therefore includes data, documentation, graphical model and non-graphical assets.</w:t>
            </w:r>
          </w:p>
        </w:tc>
      </w:tr>
      <w:tr w:rsidR="0063148C" w:rsidRPr="009A13C0" w14:paraId="06CA3AC6" w14:textId="77777777" w:rsidTr="6137A3A5">
        <w:tc>
          <w:tcPr>
            <w:tcW w:w="2155" w:type="dxa"/>
          </w:tcPr>
          <w:p w14:paraId="73860A2F" w14:textId="7CC0BBE1" w:rsidR="0063148C" w:rsidRPr="009A13C0" w:rsidRDefault="0063148C" w:rsidP="0090704D">
            <w:pPr>
              <w:pStyle w:val="TableBody"/>
            </w:pPr>
            <w:r w:rsidRPr="009A13C0">
              <w:t>Compliance Report</w:t>
            </w:r>
          </w:p>
        </w:tc>
        <w:tc>
          <w:tcPr>
            <w:tcW w:w="7484" w:type="dxa"/>
          </w:tcPr>
          <w:p w14:paraId="784193A6" w14:textId="5DE412CA" w:rsidR="0063148C" w:rsidRPr="009A13C0" w:rsidRDefault="00881C7E" w:rsidP="0090704D">
            <w:pPr>
              <w:pStyle w:val="TableBody"/>
              <w:jc w:val="both"/>
            </w:pPr>
            <w:r w:rsidRPr="009A13C0">
              <w:t>A</w:t>
            </w:r>
            <w:r w:rsidR="00B80643" w:rsidRPr="009A13C0">
              <w:t xml:space="preserve"> compliance report is a </w:t>
            </w:r>
            <w:r w:rsidR="000B3E2C" w:rsidRPr="009A13C0">
              <w:t xml:space="preserve">self-declaration submitted </w:t>
            </w:r>
            <w:r w:rsidR="009213DC" w:rsidRPr="009A13C0">
              <w:t xml:space="preserve">by the Consultant </w:t>
            </w:r>
            <w:r w:rsidR="000B3E2C" w:rsidRPr="009A13C0">
              <w:t xml:space="preserve">with each deliverable demonstrating </w:t>
            </w:r>
            <w:r w:rsidR="00646918" w:rsidRPr="009A13C0">
              <w:t>that the Consultant ad</w:t>
            </w:r>
            <w:r w:rsidR="0063148C" w:rsidRPr="009A13C0">
              <w:t xml:space="preserve">heres to </w:t>
            </w:r>
            <w:r w:rsidR="00646918" w:rsidRPr="009A13C0">
              <w:t>D</w:t>
            </w:r>
            <w:r w:rsidR="004032CF" w:rsidRPr="009A13C0">
              <w:t xml:space="preserve">esign </w:t>
            </w:r>
            <w:r w:rsidR="00646918" w:rsidRPr="009A13C0">
              <w:t>G</w:t>
            </w:r>
            <w:r w:rsidR="004032CF" w:rsidRPr="009A13C0">
              <w:t xml:space="preserve">uidelines, </w:t>
            </w:r>
            <w:r w:rsidR="0063148C" w:rsidRPr="009A13C0">
              <w:t xml:space="preserve">standards, rules, </w:t>
            </w:r>
            <w:r w:rsidR="009075F7" w:rsidRPr="009A13C0">
              <w:t>laws and regulations</w:t>
            </w:r>
            <w:r w:rsidR="007F244C" w:rsidRPr="009A13C0">
              <w:t>.</w:t>
            </w:r>
          </w:p>
        </w:tc>
      </w:tr>
      <w:tr w:rsidR="001A3A4A" w:rsidRPr="009A13C0" w14:paraId="36B4E53F" w14:textId="77777777" w:rsidTr="6137A3A5">
        <w:tc>
          <w:tcPr>
            <w:tcW w:w="2155" w:type="dxa"/>
          </w:tcPr>
          <w:p w14:paraId="5134FF0A" w14:textId="77777777" w:rsidR="001A3A4A" w:rsidRPr="009A13C0" w:rsidRDefault="001A3A4A" w:rsidP="0090704D">
            <w:pPr>
              <w:pStyle w:val="TableBody"/>
              <w:rPr>
                <w:color w:val="595959" w:themeColor="text1" w:themeTint="A6"/>
              </w:rPr>
            </w:pPr>
            <w:r w:rsidRPr="009A13C0">
              <w:rPr>
                <w:color w:val="595959" w:themeColor="text1" w:themeTint="A6"/>
              </w:rPr>
              <w:t>Conceptual Design</w:t>
            </w:r>
          </w:p>
        </w:tc>
        <w:tc>
          <w:tcPr>
            <w:tcW w:w="7484" w:type="dxa"/>
          </w:tcPr>
          <w:p w14:paraId="79290BC1" w14:textId="1235D3A4" w:rsidR="001A3A4A" w:rsidRPr="009A13C0" w:rsidRDefault="7BB9F003" w:rsidP="00B12A95">
            <w:pPr>
              <w:pStyle w:val="TableBody"/>
              <w:jc w:val="both"/>
              <w:rPr>
                <w:color w:val="595959" w:themeColor="text1" w:themeTint="A6"/>
              </w:rPr>
            </w:pPr>
            <w:r w:rsidRPr="4525CDBA">
              <w:rPr>
                <w:color w:val="595959" w:themeColor="text1" w:themeTint="A6"/>
              </w:rPr>
              <w:t xml:space="preserve">Preliminary (schematic) design level for objects, that shall be an integral part of the Rail Baltica project but are not requested to be designed by the Consultant to </w:t>
            </w:r>
            <w:r w:rsidR="051ACB0A" w:rsidRPr="4525CDBA">
              <w:rPr>
                <w:color w:val="595959" w:themeColor="text1" w:themeTint="A6"/>
              </w:rPr>
              <w:t>M</w:t>
            </w:r>
            <w:r w:rsidRPr="4525CDBA">
              <w:rPr>
                <w:color w:val="595959" w:themeColor="text1" w:themeTint="A6"/>
              </w:rPr>
              <w:t>DTD level.  Conceptual design solutions shall be shown in MDTD documentation to ensure future developments.</w:t>
            </w:r>
          </w:p>
        </w:tc>
      </w:tr>
      <w:tr w:rsidR="001A3A4A" w:rsidRPr="009A13C0" w14:paraId="50B78F8A" w14:textId="77777777" w:rsidTr="6137A3A5">
        <w:tc>
          <w:tcPr>
            <w:tcW w:w="2155" w:type="dxa"/>
          </w:tcPr>
          <w:p w14:paraId="54CB7EB9" w14:textId="77777777" w:rsidR="001A3A4A" w:rsidRPr="009A13C0" w:rsidRDefault="001A3A4A" w:rsidP="0090704D">
            <w:pPr>
              <w:pStyle w:val="TableBody"/>
            </w:pPr>
            <w:r w:rsidRPr="009A13C0">
              <w:t>Construction Object</w:t>
            </w:r>
          </w:p>
        </w:tc>
        <w:tc>
          <w:tcPr>
            <w:tcW w:w="7484" w:type="dxa"/>
          </w:tcPr>
          <w:p w14:paraId="1DC95B12" w14:textId="2A71F0EA" w:rsidR="001A3A4A" w:rsidRPr="009A13C0" w:rsidRDefault="00F96523" w:rsidP="0090704D">
            <w:pPr>
              <w:pStyle w:val="TableBody"/>
              <w:jc w:val="both"/>
            </w:pPr>
            <w:r w:rsidRPr="009A13C0">
              <w:t>Individual structure or p</w:t>
            </w:r>
            <w:r w:rsidR="001A3A4A" w:rsidRPr="009A13C0">
              <w:t>art of</w:t>
            </w:r>
            <w:r w:rsidR="00CB74BD" w:rsidRPr="009A13C0">
              <w:t xml:space="preserve"> the </w:t>
            </w:r>
            <w:r w:rsidR="001A3A4A" w:rsidRPr="009A13C0">
              <w:t xml:space="preserve">overall </w:t>
            </w:r>
            <w:r w:rsidR="00DB4F73" w:rsidRPr="009A13C0">
              <w:t>design solutions</w:t>
            </w:r>
            <w:r w:rsidR="001A3A4A" w:rsidRPr="009A13C0">
              <w:t xml:space="preserve"> </w:t>
            </w:r>
            <w:r w:rsidR="004008FD" w:rsidRPr="009A13C0">
              <w:t>for which the design forms part of the</w:t>
            </w:r>
            <w:r w:rsidR="001A3A4A" w:rsidRPr="009A13C0">
              <w:t xml:space="preserve"> scope of </w:t>
            </w:r>
            <w:r w:rsidR="004008FD" w:rsidRPr="009A13C0">
              <w:t xml:space="preserve">the Services. </w:t>
            </w:r>
            <w:r w:rsidR="00257F32" w:rsidRPr="009A13C0">
              <w:t xml:space="preserve">The ‘Construction Object’ </w:t>
            </w:r>
            <w:r w:rsidR="001A3A4A" w:rsidRPr="009A13C0">
              <w:t>is defined as separate object for which an individual Design package (</w:t>
            </w:r>
            <w:r w:rsidR="00ED61B3" w:rsidRPr="009A13C0">
              <w:t xml:space="preserve">including </w:t>
            </w:r>
            <w:r w:rsidR="001A3A4A" w:rsidRPr="009A13C0">
              <w:t xml:space="preserve">all required documentation and </w:t>
            </w:r>
            <w:r w:rsidR="006303BD" w:rsidRPr="009A13C0">
              <w:t xml:space="preserve">necessary </w:t>
            </w:r>
            <w:r w:rsidR="001A3A4A" w:rsidRPr="009A13C0">
              <w:t xml:space="preserve">approvals to </w:t>
            </w:r>
            <w:r w:rsidR="00ED61B3" w:rsidRPr="009A13C0">
              <w:t xml:space="preserve">obtain </w:t>
            </w:r>
            <w:r w:rsidR="001A3A4A" w:rsidRPr="009A13C0">
              <w:t>a Building permit) is prepared allowing to have a separate construction (including construction tendering) and taking-over process in accordance with national construction legislation.</w:t>
            </w:r>
          </w:p>
        </w:tc>
      </w:tr>
      <w:tr w:rsidR="001A3A4A" w:rsidRPr="009A13C0" w14:paraId="6F008C74" w14:textId="77777777" w:rsidTr="6137A3A5">
        <w:tc>
          <w:tcPr>
            <w:tcW w:w="2155" w:type="dxa"/>
          </w:tcPr>
          <w:p w14:paraId="2D0A7E58" w14:textId="77777777" w:rsidR="001A3A4A" w:rsidRPr="009A13C0" w:rsidRDefault="001A3A4A" w:rsidP="00B215DF">
            <w:pPr>
              <w:pStyle w:val="TableBody"/>
            </w:pPr>
            <w:r w:rsidRPr="009A13C0">
              <w:t>Consultant</w:t>
            </w:r>
          </w:p>
        </w:tc>
        <w:tc>
          <w:tcPr>
            <w:tcW w:w="7484" w:type="dxa"/>
          </w:tcPr>
          <w:p w14:paraId="069DCE50" w14:textId="6385C634" w:rsidR="001A3A4A" w:rsidRPr="009A13C0" w:rsidRDefault="001A3A4A" w:rsidP="00B215DF">
            <w:pPr>
              <w:pStyle w:val="TableBody"/>
              <w:jc w:val="both"/>
            </w:pPr>
            <w:r w:rsidRPr="009A13C0">
              <w:t xml:space="preserve">Service provider awarded with an Agreement to </w:t>
            </w:r>
            <w:r w:rsidR="00871DF9" w:rsidRPr="009A13C0">
              <w:t xml:space="preserve">provide </w:t>
            </w:r>
            <w:r w:rsidRPr="009A13C0">
              <w:t>the Services specified in th</w:t>
            </w:r>
            <w:r w:rsidR="00DB5155" w:rsidRPr="009A13C0">
              <w:t>is</w:t>
            </w:r>
            <w:r w:rsidR="00754C2F" w:rsidRPr="009A13C0">
              <w:t xml:space="preserve"> </w:t>
            </w:r>
            <w:r w:rsidRPr="009A13C0">
              <w:t xml:space="preserve">Technical Specification. Consultant </w:t>
            </w:r>
            <w:r w:rsidR="00CF2287" w:rsidRPr="009A13C0">
              <w:t xml:space="preserve">shall perform </w:t>
            </w:r>
            <w:r w:rsidRPr="009A13C0">
              <w:t>all</w:t>
            </w:r>
            <w:r w:rsidR="00F476C7" w:rsidRPr="009A13C0">
              <w:t xml:space="preserve"> rights and</w:t>
            </w:r>
            <w:r w:rsidRPr="009A13C0">
              <w:t xml:space="preserve"> responsibilities of Consultant (Lith. </w:t>
            </w:r>
            <w:r w:rsidRPr="009A13C0">
              <w:rPr>
                <w:i/>
                <w:iCs/>
              </w:rPr>
              <w:t>„Statinio projektuotojas”</w:t>
            </w:r>
            <w:r w:rsidRPr="009A13C0">
              <w:t xml:space="preserve">) and Investigator (Lith. </w:t>
            </w:r>
            <w:r w:rsidRPr="009A13C0">
              <w:rPr>
                <w:i/>
                <w:iCs/>
              </w:rPr>
              <w:t>„Tyrėjas”</w:t>
            </w:r>
            <w:r w:rsidRPr="009A13C0">
              <w:t>) in accordance with national legislation and shall be certified/licensed to provide the Services.</w:t>
            </w:r>
          </w:p>
        </w:tc>
      </w:tr>
      <w:tr w:rsidR="00AA372E" w:rsidRPr="009A13C0" w14:paraId="56A52D18" w14:textId="77777777" w:rsidTr="6137A3A5">
        <w:tc>
          <w:tcPr>
            <w:tcW w:w="2155" w:type="dxa"/>
          </w:tcPr>
          <w:p w14:paraId="6D9C4DB6" w14:textId="1DAB8CF9" w:rsidR="00AA372E" w:rsidRPr="009A13C0" w:rsidRDefault="00AA372E" w:rsidP="00B215DF">
            <w:pPr>
              <w:pStyle w:val="TableBody"/>
            </w:pPr>
            <w:r w:rsidRPr="009A13C0">
              <w:t>Days</w:t>
            </w:r>
          </w:p>
        </w:tc>
        <w:tc>
          <w:tcPr>
            <w:tcW w:w="7484" w:type="dxa"/>
          </w:tcPr>
          <w:p w14:paraId="205E2459" w14:textId="106A9337" w:rsidR="00AA372E" w:rsidRPr="009A13C0" w:rsidRDefault="00AA372E" w:rsidP="00B215DF">
            <w:pPr>
              <w:pStyle w:val="TableBody"/>
              <w:jc w:val="both"/>
            </w:pPr>
            <w:r w:rsidRPr="009A13C0">
              <w:t>Corresponds to working days</w:t>
            </w:r>
          </w:p>
        </w:tc>
      </w:tr>
      <w:tr w:rsidR="001A3A4A" w:rsidRPr="009A13C0" w14:paraId="7CA1D5C4" w14:textId="77777777" w:rsidTr="6137A3A5">
        <w:tc>
          <w:tcPr>
            <w:tcW w:w="2155" w:type="dxa"/>
          </w:tcPr>
          <w:p w14:paraId="760CA27A" w14:textId="77777777" w:rsidR="001A3A4A" w:rsidRPr="009A13C0" w:rsidRDefault="001A3A4A" w:rsidP="0090704D">
            <w:pPr>
              <w:pStyle w:val="TableBody"/>
            </w:pPr>
            <w:r w:rsidRPr="009A13C0">
              <w:t xml:space="preserve">Design </w:t>
            </w:r>
          </w:p>
        </w:tc>
        <w:tc>
          <w:tcPr>
            <w:tcW w:w="7484" w:type="dxa"/>
          </w:tcPr>
          <w:p w14:paraId="5DC228BD" w14:textId="77777777" w:rsidR="001A3A4A" w:rsidRPr="009A13C0" w:rsidRDefault="001A3A4A" w:rsidP="0090704D">
            <w:pPr>
              <w:pStyle w:val="TableBody"/>
              <w:jc w:val="both"/>
            </w:pPr>
            <w:r w:rsidRPr="009A13C0">
              <w:t xml:space="preserve">Corresponds to definition of Design project (Lith. </w:t>
            </w:r>
            <w:r w:rsidRPr="009A13C0">
              <w:rPr>
                <w:i/>
                <w:iCs/>
              </w:rPr>
              <w:t>„Statinio projektas”</w:t>
            </w:r>
            <w:r w:rsidRPr="009A13C0">
              <w:t>) and (Lith</w:t>
            </w:r>
            <w:r w:rsidRPr="009A13C0">
              <w:rPr>
                <w:i/>
                <w:iCs/>
              </w:rPr>
              <w:t>. „Statinio projektavimas”</w:t>
            </w:r>
            <w:r w:rsidRPr="009A13C0">
              <w:t>) according to the Law of the Republic of Lithuania on Construction.</w:t>
            </w:r>
          </w:p>
        </w:tc>
      </w:tr>
      <w:tr w:rsidR="001A3A4A" w:rsidRPr="009A13C0" w14:paraId="183A9BDF" w14:textId="77777777" w:rsidTr="6137A3A5">
        <w:tc>
          <w:tcPr>
            <w:tcW w:w="2155" w:type="dxa"/>
          </w:tcPr>
          <w:p w14:paraId="6792AAC0" w14:textId="77777777" w:rsidR="001A3A4A" w:rsidRPr="009A13C0" w:rsidRDefault="001A3A4A" w:rsidP="00B215DF">
            <w:pPr>
              <w:pStyle w:val="TableBody"/>
            </w:pPr>
            <w:r w:rsidRPr="009A13C0">
              <w:t>Design Expertise</w:t>
            </w:r>
          </w:p>
        </w:tc>
        <w:tc>
          <w:tcPr>
            <w:tcW w:w="7484" w:type="dxa"/>
          </w:tcPr>
          <w:p w14:paraId="00AD6CFB" w14:textId="7AEF1CF5" w:rsidR="001A3A4A" w:rsidRPr="009A13C0" w:rsidRDefault="001A3A4A" w:rsidP="00B215DF">
            <w:pPr>
              <w:pStyle w:val="TableBody"/>
              <w:jc w:val="both"/>
            </w:pPr>
            <w:r w:rsidRPr="009A13C0">
              <w:t xml:space="preserve">Corresponds to definition of </w:t>
            </w:r>
            <w:r w:rsidR="00373737" w:rsidRPr="009A13C0">
              <w:t xml:space="preserve">Lith. </w:t>
            </w:r>
            <w:r w:rsidRPr="009A13C0">
              <w:rPr>
                <w:i/>
                <w:iCs/>
              </w:rPr>
              <w:t>„Statinio projekto ekspertizė”</w:t>
            </w:r>
            <w:r w:rsidRPr="009A13C0">
              <w:t>, according to the Law of the Republic of Lithuania on Construction. Client procures an independent expertise to evaluate the Design in accordance with national legislation. Consultant shall amend the Design according to expert comments to be able to receive positive expert conclusion within agreement terms.</w:t>
            </w:r>
          </w:p>
        </w:tc>
      </w:tr>
      <w:tr w:rsidR="001A3A4A" w:rsidRPr="009A13C0" w14:paraId="07BDD837" w14:textId="77777777" w:rsidTr="6137A3A5">
        <w:tc>
          <w:tcPr>
            <w:tcW w:w="2155" w:type="dxa"/>
          </w:tcPr>
          <w:p w14:paraId="1B7A86D1" w14:textId="77777777" w:rsidR="001A3A4A" w:rsidRPr="009A13C0" w:rsidRDefault="001A3A4A" w:rsidP="00B215DF">
            <w:pPr>
              <w:pStyle w:val="TableBody"/>
            </w:pPr>
            <w:r w:rsidRPr="009A13C0">
              <w:t>Design Guidelines</w:t>
            </w:r>
          </w:p>
        </w:tc>
        <w:tc>
          <w:tcPr>
            <w:tcW w:w="7484" w:type="dxa"/>
          </w:tcPr>
          <w:p w14:paraId="4692C5DF" w14:textId="7F65E306" w:rsidR="001A3A4A" w:rsidRPr="009A13C0" w:rsidRDefault="001A3A4A" w:rsidP="00B215DF">
            <w:pPr>
              <w:pStyle w:val="TableBody"/>
              <w:jc w:val="both"/>
            </w:pPr>
            <w:r w:rsidRPr="009A13C0">
              <w:t xml:space="preserve">Set of </w:t>
            </w:r>
            <w:r w:rsidR="005273F1" w:rsidRPr="009A13C0">
              <w:t>technical requirements</w:t>
            </w:r>
            <w:r w:rsidRPr="009A13C0">
              <w:t xml:space="preserve"> for Rail Baltica infrastructure to be applied at design, construction, and operation phases of Rail Baltica Railway, which forms an integral part of this Technical Specification. The Design guidelines may be changed by the Client therefore the Agreement always refers to the most current version of the Design guidelines. </w:t>
            </w:r>
            <w:r w:rsidR="00ED7B48" w:rsidRPr="009A13C0">
              <w:t>See Annex 1</w:t>
            </w:r>
          </w:p>
        </w:tc>
      </w:tr>
      <w:tr w:rsidR="001A3A4A" w:rsidRPr="009A13C0" w14:paraId="25A9CC31" w14:textId="77777777" w:rsidTr="6137A3A5">
        <w:tc>
          <w:tcPr>
            <w:tcW w:w="2155" w:type="dxa"/>
          </w:tcPr>
          <w:p w14:paraId="191C69D5" w14:textId="77777777" w:rsidR="001A3A4A" w:rsidRPr="009A13C0" w:rsidRDefault="001A3A4A" w:rsidP="00B215DF">
            <w:pPr>
              <w:pStyle w:val="TableBody"/>
            </w:pPr>
            <w:r w:rsidRPr="009A13C0">
              <w:t>Design Priority Section</w:t>
            </w:r>
          </w:p>
        </w:tc>
        <w:tc>
          <w:tcPr>
            <w:tcW w:w="7484" w:type="dxa"/>
          </w:tcPr>
          <w:p w14:paraId="7214DE87" w14:textId="77777777" w:rsidR="001A3A4A" w:rsidRPr="009A13C0" w:rsidRDefault="001A3A4A" w:rsidP="00B215DF">
            <w:pPr>
              <w:pStyle w:val="TableBody"/>
              <w:jc w:val="both"/>
            </w:pPr>
            <w:r w:rsidRPr="009A13C0">
              <w:t>Part of Design Section identified as separate Rail Baltica railway line section for planning of the Services, construction, and management purposes.</w:t>
            </w:r>
          </w:p>
        </w:tc>
      </w:tr>
      <w:tr w:rsidR="001A3A4A" w:rsidRPr="009A13C0" w14:paraId="232DA4C9" w14:textId="77777777" w:rsidTr="6137A3A5">
        <w:tc>
          <w:tcPr>
            <w:tcW w:w="2155" w:type="dxa"/>
          </w:tcPr>
          <w:p w14:paraId="7E0B440C" w14:textId="77777777" w:rsidR="001A3A4A" w:rsidRPr="009A13C0" w:rsidRDefault="001A3A4A" w:rsidP="00B215DF">
            <w:pPr>
              <w:pStyle w:val="TableBody"/>
            </w:pPr>
            <w:r w:rsidRPr="009A13C0">
              <w:t>Design Proposals</w:t>
            </w:r>
          </w:p>
        </w:tc>
        <w:tc>
          <w:tcPr>
            <w:tcW w:w="7484" w:type="dxa"/>
          </w:tcPr>
          <w:p w14:paraId="113E6ECF" w14:textId="095E2A3D" w:rsidR="001A3A4A" w:rsidRPr="009A13C0" w:rsidRDefault="2DC8033C" w:rsidP="00B215DF">
            <w:pPr>
              <w:pStyle w:val="TableBody"/>
              <w:jc w:val="both"/>
            </w:pPr>
            <w:r>
              <w:t>D</w:t>
            </w:r>
            <w:r w:rsidR="0BD4B274">
              <w:t xml:space="preserve">esign stage corresponds to Project Proposal (Lith. </w:t>
            </w:r>
            <w:r w:rsidR="0BD4B274" w:rsidRPr="0358B2CB">
              <w:rPr>
                <w:i/>
                <w:iCs/>
              </w:rPr>
              <w:t>„Projektiniai pasiūlymai”</w:t>
            </w:r>
            <w:r w:rsidR="0BD4B274">
              <w:t xml:space="preserve">) stage as described in Building Technical Regulation, STR 1.04.04:2017 </w:t>
            </w:r>
            <w:r w:rsidR="0BD4B274" w:rsidRPr="0358B2CB">
              <w:rPr>
                <w:i/>
                <w:iCs/>
              </w:rPr>
              <w:t>„Statinio projektavimas, projekto ekspertizė“</w:t>
            </w:r>
            <w:r w:rsidR="0BD4B274">
              <w:t>.</w:t>
            </w:r>
            <w:r w:rsidR="2B7FA112">
              <w:t xml:space="preserve"> </w:t>
            </w:r>
            <w:r w:rsidR="1D7FC49C">
              <w:t>Design proposals are pre-requisite for application for building permit.</w:t>
            </w:r>
          </w:p>
        </w:tc>
      </w:tr>
      <w:tr w:rsidR="001A3A4A" w:rsidRPr="009A13C0" w14:paraId="17C67237" w14:textId="77777777" w:rsidTr="6137A3A5">
        <w:tc>
          <w:tcPr>
            <w:tcW w:w="2155" w:type="dxa"/>
          </w:tcPr>
          <w:p w14:paraId="29178598" w14:textId="77777777" w:rsidR="001A3A4A" w:rsidRPr="009A13C0" w:rsidRDefault="001A3A4A" w:rsidP="00B215DF">
            <w:pPr>
              <w:pStyle w:val="TableBody"/>
            </w:pPr>
            <w:r w:rsidRPr="009A13C0">
              <w:t>Design Section</w:t>
            </w:r>
          </w:p>
        </w:tc>
        <w:tc>
          <w:tcPr>
            <w:tcW w:w="7484" w:type="dxa"/>
          </w:tcPr>
          <w:p w14:paraId="066CD224" w14:textId="77777777" w:rsidR="001A3A4A" w:rsidRPr="009A13C0" w:rsidRDefault="001A3A4A" w:rsidP="00B215DF">
            <w:pPr>
              <w:pStyle w:val="TableBody"/>
              <w:jc w:val="both"/>
            </w:pPr>
            <w:r w:rsidRPr="009A13C0">
              <w:t>Section of overall Rail Baltica railway line falling under the scope of the Services.</w:t>
            </w:r>
          </w:p>
        </w:tc>
      </w:tr>
      <w:tr w:rsidR="001A3A4A" w:rsidRPr="009A13C0" w14:paraId="5E6392C0" w14:textId="77777777" w:rsidTr="6137A3A5">
        <w:tc>
          <w:tcPr>
            <w:tcW w:w="2155" w:type="dxa"/>
          </w:tcPr>
          <w:p w14:paraId="3318783B" w14:textId="77777777" w:rsidR="001A3A4A" w:rsidRPr="009A13C0" w:rsidRDefault="001A3A4A" w:rsidP="00B215DF">
            <w:pPr>
              <w:pStyle w:val="TableBody"/>
            </w:pPr>
            <w:r w:rsidRPr="009A13C0">
              <w:lastRenderedPageBreak/>
              <w:t>Design Supervision Services</w:t>
            </w:r>
          </w:p>
        </w:tc>
        <w:tc>
          <w:tcPr>
            <w:tcW w:w="7484" w:type="dxa"/>
          </w:tcPr>
          <w:p w14:paraId="4CC93784" w14:textId="77777777" w:rsidR="001A3A4A" w:rsidRPr="009A13C0" w:rsidRDefault="001A3A4A" w:rsidP="00B215DF">
            <w:pPr>
              <w:pStyle w:val="TableBody"/>
              <w:jc w:val="both"/>
            </w:pPr>
            <w:r w:rsidRPr="009A13C0">
              <w:t xml:space="preserve">Corresponds to Project Implementation Supervision (Lith. </w:t>
            </w:r>
            <w:r w:rsidRPr="009A13C0">
              <w:rPr>
                <w:i/>
                <w:iCs/>
              </w:rPr>
              <w:t>„Statinio projekto vykdymo priežiūra”</w:t>
            </w:r>
            <w:r w:rsidRPr="009A13C0">
              <w:t xml:space="preserve">) as described by STR 1.06.01:2016 </w:t>
            </w:r>
            <w:r w:rsidRPr="009A13C0">
              <w:rPr>
                <w:i/>
                <w:iCs/>
              </w:rPr>
              <w:t>„Statybos darbai. Statinio statybos priežiūra“</w:t>
            </w:r>
            <w:r w:rsidRPr="009A13C0">
              <w:t>.</w:t>
            </w:r>
          </w:p>
        </w:tc>
      </w:tr>
      <w:tr w:rsidR="001A3A4A" w:rsidRPr="009A13C0" w14:paraId="05FCE866" w14:textId="77777777" w:rsidTr="6137A3A5">
        <w:tc>
          <w:tcPr>
            <w:tcW w:w="2155" w:type="dxa"/>
          </w:tcPr>
          <w:p w14:paraId="2D01BAC0" w14:textId="77777777" w:rsidR="001A3A4A" w:rsidRPr="009A13C0" w:rsidRDefault="001A3A4A" w:rsidP="00B215DF">
            <w:pPr>
              <w:pStyle w:val="TableBody"/>
            </w:pPr>
            <w:r w:rsidRPr="009A13C0">
              <w:t>Designated Body</w:t>
            </w:r>
          </w:p>
        </w:tc>
        <w:tc>
          <w:tcPr>
            <w:tcW w:w="7484" w:type="dxa"/>
          </w:tcPr>
          <w:p w14:paraId="366619EA" w14:textId="6EFC6AF9" w:rsidR="001A3A4A" w:rsidRPr="009A13C0" w:rsidRDefault="00A60B70" w:rsidP="00B215DF">
            <w:pPr>
              <w:pStyle w:val="TableBody"/>
              <w:jc w:val="both"/>
            </w:pPr>
            <w:r w:rsidRPr="009A13C0">
              <w:t>In accordance with the Interoperability Directive (EU) 2016/797, a Designated Body (DeBo) shall perform conformity assessment for compliance with National Rules</w:t>
            </w:r>
            <w:r w:rsidR="007C0107" w:rsidRPr="009A13C0">
              <w:t>,</w:t>
            </w:r>
            <w:r w:rsidRPr="009A13C0">
              <w:t xml:space="preserve"> </w:t>
            </w:r>
            <w:r w:rsidR="001A3A4A" w:rsidRPr="009A13C0">
              <w:t>Certif</w:t>
            </w:r>
            <w:r w:rsidR="007C0107" w:rsidRPr="009A13C0">
              <w:t>ying</w:t>
            </w:r>
            <w:r w:rsidR="001A3A4A" w:rsidRPr="009A13C0">
              <w:t xml:space="preserve"> National conformity (everything beyond TSI</w:t>
            </w:r>
            <w:r w:rsidR="007C0107" w:rsidRPr="009A13C0">
              <w:t>s</w:t>
            </w:r>
            <w:r w:rsidR="001A3A4A" w:rsidRPr="009A13C0">
              <w:t>).</w:t>
            </w:r>
          </w:p>
        </w:tc>
      </w:tr>
      <w:tr w:rsidR="001A3A4A" w:rsidRPr="009A13C0" w14:paraId="51FD9425" w14:textId="77777777" w:rsidTr="6137A3A5">
        <w:tc>
          <w:tcPr>
            <w:tcW w:w="2155" w:type="dxa"/>
          </w:tcPr>
          <w:p w14:paraId="2DEE5F2F" w14:textId="77777777" w:rsidR="001A3A4A" w:rsidRPr="009A13C0" w:rsidRDefault="001A3A4A" w:rsidP="00B215DF">
            <w:pPr>
              <w:pStyle w:val="TableBody"/>
            </w:pPr>
            <w:r w:rsidRPr="009A13C0">
              <w:t>Employer’s Information Requirements</w:t>
            </w:r>
          </w:p>
        </w:tc>
        <w:tc>
          <w:tcPr>
            <w:tcW w:w="7484" w:type="dxa"/>
          </w:tcPr>
          <w:p w14:paraId="2CC6642B" w14:textId="77777777" w:rsidR="001A3A4A" w:rsidRPr="009A13C0" w:rsidRDefault="001A3A4A" w:rsidP="00B215DF">
            <w:pPr>
              <w:pStyle w:val="TableBody"/>
              <w:jc w:val="both"/>
            </w:pPr>
            <w:r w:rsidRPr="009A13C0">
              <w:t>Building information modelling (BIM) Employer’s information requirements (EIR) defines the information that The Consultant shall be required to provide in BIM models during development of the Project and fit for the operation of the completed built asset.</w:t>
            </w:r>
          </w:p>
        </w:tc>
      </w:tr>
      <w:tr w:rsidR="001A3A4A" w:rsidRPr="009A13C0" w14:paraId="18F43A4A" w14:textId="77777777" w:rsidTr="6137A3A5">
        <w:tc>
          <w:tcPr>
            <w:tcW w:w="2155" w:type="dxa"/>
          </w:tcPr>
          <w:p w14:paraId="08293712" w14:textId="77777777" w:rsidR="001A3A4A" w:rsidRPr="009A13C0" w:rsidRDefault="001A3A4A" w:rsidP="00784353">
            <w:pPr>
              <w:pStyle w:val="TableBody"/>
            </w:pPr>
            <w:r w:rsidRPr="009A13C0">
              <w:t>ENE Contractor</w:t>
            </w:r>
          </w:p>
        </w:tc>
        <w:tc>
          <w:tcPr>
            <w:tcW w:w="7484" w:type="dxa"/>
          </w:tcPr>
          <w:p w14:paraId="30326909" w14:textId="77777777" w:rsidR="001A3A4A" w:rsidRPr="009A13C0" w:rsidRDefault="001A3A4A" w:rsidP="00784353">
            <w:pPr>
              <w:pStyle w:val="TableBody"/>
              <w:jc w:val="both"/>
            </w:pPr>
            <w:r w:rsidRPr="009A13C0">
              <w:t>Rail System Energy Subsystem Contractor responsible for design and construction of the ENE subsystem for entire Rail Baltica Global Project, incl. Defect Notification Period and is contracted by RB Rail AS.</w:t>
            </w:r>
          </w:p>
        </w:tc>
      </w:tr>
      <w:tr w:rsidR="001A3A4A" w:rsidRPr="009A13C0" w14:paraId="06382386" w14:textId="77777777" w:rsidTr="6137A3A5">
        <w:tc>
          <w:tcPr>
            <w:tcW w:w="2155" w:type="dxa"/>
          </w:tcPr>
          <w:p w14:paraId="6C6CEF50" w14:textId="77777777" w:rsidR="001A3A4A" w:rsidRPr="009A13C0" w:rsidRDefault="001A3A4A" w:rsidP="00784353">
            <w:pPr>
              <w:pStyle w:val="TableBody"/>
            </w:pPr>
            <w:r w:rsidRPr="009A13C0">
              <w:t>ENE Engineer</w:t>
            </w:r>
          </w:p>
        </w:tc>
        <w:tc>
          <w:tcPr>
            <w:tcW w:w="7484" w:type="dxa"/>
          </w:tcPr>
          <w:p w14:paraId="2A25C660" w14:textId="77777777" w:rsidR="001A3A4A" w:rsidRPr="009A13C0" w:rsidRDefault="001A3A4A" w:rsidP="00784353">
            <w:pPr>
              <w:pStyle w:val="TableBody"/>
              <w:jc w:val="both"/>
            </w:pPr>
            <w:r w:rsidRPr="009A13C0">
              <w:t>Rail System Energy Subsystem Engineer – provides engineering services for the complete ENE Global project lifecycle starting from preparatory phase for the procurement, supervision during design and construction, till the end of Defects Notification Period and is contracted by RB Rail AS.</w:t>
            </w:r>
          </w:p>
        </w:tc>
      </w:tr>
      <w:tr w:rsidR="001A3A4A" w:rsidRPr="009A13C0" w14:paraId="62DBF5B5" w14:textId="77777777" w:rsidTr="6137A3A5">
        <w:tc>
          <w:tcPr>
            <w:tcW w:w="2155" w:type="dxa"/>
          </w:tcPr>
          <w:p w14:paraId="32B78C92" w14:textId="77777777" w:rsidR="001A3A4A" w:rsidRPr="009A13C0" w:rsidRDefault="001A3A4A" w:rsidP="00784353">
            <w:pPr>
              <w:pStyle w:val="TableBody"/>
            </w:pPr>
            <w:r w:rsidRPr="009A13C0">
              <w:t>Environmental Impact Assessment</w:t>
            </w:r>
          </w:p>
        </w:tc>
        <w:tc>
          <w:tcPr>
            <w:tcW w:w="7484" w:type="dxa"/>
          </w:tcPr>
          <w:p w14:paraId="46987C0E" w14:textId="0015A2E8" w:rsidR="001A3A4A" w:rsidRPr="009A13C0" w:rsidRDefault="001A3A4A" w:rsidP="00784353">
            <w:pPr>
              <w:pStyle w:val="TableBody"/>
              <w:jc w:val="both"/>
            </w:pPr>
            <w:r w:rsidRPr="009A13C0">
              <w:t xml:space="preserve">Assessment of the significant effects of a project or development proposal on the environment. Corresponds to </w:t>
            </w:r>
            <w:r w:rsidR="00373737" w:rsidRPr="009A13C0">
              <w:t>L</w:t>
            </w:r>
            <w:r w:rsidRPr="009A13C0">
              <w:t xml:space="preserve">ith. </w:t>
            </w:r>
            <w:r w:rsidRPr="009A13C0">
              <w:rPr>
                <w:i/>
                <w:iCs/>
              </w:rPr>
              <w:t>“Poveikio aplinkai vertinimas”</w:t>
            </w:r>
            <w:r w:rsidRPr="009A13C0">
              <w:t xml:space="preserve">. An integral procedure carried out during the preparation of Spatial planning documents. </w:t>
            </w:r>
          </w:p>
        </w:tc>
      </w:tr>
      <w:tr w:rsidR="001A3A4A" w:rsidRPr="009A13C0" w14:paraId="474ED54A" w14:textId="77777777" w:rsidTr="6137A3A5">
        <w:tc>
          <w:tcPr>
            <w:tcW w:w="2155" w:type="dxa"/>
          </w:tcPr>
          <w:p w14:paraId="2B6E0BAE" w14:textId="77777777" w:rsidR="001A3A4A" w:rsidRPr="009A13C0" w:rsidRDefault="001A3A4A" w:rsidP="00784353">
            <w:pPr>
              <w:pStyle w:val="TableBody"/>
            </w:pPr>
            <w:r w:rsidRPr="009A13C0">
              <w:t>Global Project</w:t>
            </w:r>
          </w:p>
        </w:tc>
        <w:tc>
          <w:tcPr>
            <w:tcW w:w="7484" w:type="dxa"/>
          </w:tcPr>
          <w:p w14:paraId="37C2CD68" w14:textId="77777777" w:rsidR="001A3A4A" w:rsidRPr="009A13C0" w:rsidRDefault="001A3A4A" w:rsidP="00784353">
            <w:pPr>
              <w:pStyle w:val="TableBody"/>
              <w:jc w:val="both"/>
            </w:pPr>
            <w:r w:rsidRPr="009A13C0">
              <w:t>All the activities undertaken by the Rail Baltica railway implementing parties to build, render operational and commercialize the Rail Baltica railway and related railway infrastructure in accordance with the agreed route, technical parameters and time schedule.</w:t>
            </w:r>
          </w:p>
        </w:tc>
      </w:tr>
      <w:tr w:rsidR="001A3A4A" w:rsidRPr="009A13C0" w14:paraId="433A47EC" w14:textId="77777777" w:rsidTr="6137A3A5">
        <w:tc>
          <w:tcPr>
            <w:tcW w:w="2155" w:type="dxa"/>
          </w:tcPr>
          <w:p w14:paraId="349F244E" w14:textId="77777777" w:rsidR="001A3A4A" w:rsidRPr="009A13C0" w:rsidRDefault="001A3A4A" w:rsidP="00784353">
            <w:pPr>
              <w:pStyle w:val="TableBody"/>
            </w:pPr>
            <w:r w:rsidRPr="009A13C0">
              <w:t>Inception Report</w:t>
            </w:r>
          </w:p>
        </w:tc>
        <w:tc>
          <w:tcPr>
            <w:tcW w:w="7484" w:type="dxa"/>
          </w:tcPr>
          <w:p w14:paraId="5840A657" w14:textId="083B0270" w:rsidR="001A3A4A" w:rsidRPr="009A13C0" w:rsidRDefault="001A3A4A" w:rsidP="00784353">
            <w:pPr>
              <w:pStyle w:val="TableBody"/>
              <w:jc w:val="both"/>
            </w:pPr>
            <w:r w:rsidRPr="009A13C0">
              <w:t xml:space="preserve">A Report, produced by the Consultant after signing of an Agreement, that describes in detail all the work activities that are </w:t>
            </w:r>
            <w:r w:rsidR="00AC0297" w:rsidRPr="009A13C0">
              <w:t>planned</w:t>
            </w:r>
            <w:r w:rsidRPr="009A13C0">
              <w:t xml:space="preserve"> during the provision of Services.</w:t>
            </w:r>
          </w:p>
        </w:tc>
      </w:tr>
      <w:tr w:rsidR="001A3A4A" w:rsidRPr="009A13C0" w14:paraId="4877ED77" w14:textId="77777777" w:rsidTr="6137A3A5">
        <w:tc>
          <w:tcPr>
            <w:tcW w:w="2155" w:type="dxa"/>
          </w:tcPr>
          <w:p w14:paraId="2DE60D4A" w14:textId="77777777" w:rsidR="001A3A4A" w:rsidRPr="009A13C0" w:rsidRDefault="001A3A4A" w:rsidP="00784353">
            <w:pPr>
              <w:pStyle w:val="TableBody"/>
            </w:pPr>
            <w:r w:rsidRPr="009A13C0">
              <w:t>Interface Control Form</w:t>
            </w:r>
          </w:p>
        </w:tc>
        <w:tc>
          <w:tcPr>
            <w:tcW w:w="7484" w:type="dxa"/>
          </w:tcPr>
          <w:p w14:paraId="6D98A094" w14:textId="77777777" w:rsidR="001A3A4A" w:rsidRPr="009A13C0" w:rsidRDefault="001A3A4A" w:rsidP="00784353">
            <w:pPr>
              <w:pStyle w:val="TableBody"/>
              <w:jc w:val="both"/>
            </w:pPr>
            <w:r w:rsidRPr="009A13C0">
              <w:t>A document that includes interface requirements to implement in both sub-systems referred in the document</w:t>
            </w:r>
          </w:p>
          <w:p w14:paraId="13553FA9" w14:textId="77777777" w:rsidR="001A3A4A" w:rsidRPr="009A13C0" w:rsidRDefault="001A3A4A" w:rsidP="00784353">
            <w:pPr>
              <w:pStyle w:val="TableBody"/>
              <w:jc w:val="both"/>
              <w:rPr>
                <w:highlight w:val="yellow"/>
              </w:rPr>
            </w:pPr>
            <w:r w:rsidRPr="009A13C0">
              <w:t>Interface Control Forms are owned by RB Rail AS and are to be considered and updated (if related to the outcomes of the design process) by the Consultant through the Service provision.</w:t>
            </w:r>
          </w:p>
        </w:tc>
      </w:tr>
      <w:tr w:rsidR="001A3A4A" w:rsidRPr="009A13C0" w14:paraId="44570EB0" w14:textId="77777777" w:rsidTr="6137A3A5">
        <w:tc>
          <w:tcPr>
            <w:tcW w:w="2155" w:type="dxa"/>
          </w:tcPr>
          <w:p w14:paraId="3BDDDB7A" w14:textId="77777777" w:rsidR="001A3A4A" w:rsidRPr="009A13C0" w:rsidRDefault="001A3A4A" w:rsidP="00784353">
            <w:pPr>
              <w:pStyle w:val="TableBody"/>
            </w:pPr>
            <w:r w:rsidRPr="009A13C0">
              <w:t>Interface Management Plan</w:t>
            </w:r>
          </w:p>
        </w:tc>
        <w:tc>
          <w:tcPr>
            <w:tcW w:w="7484" w:type="dxa"/>
          </w:tcPr>
          <w:p w14:paraId="4939AAB7" w14:textId="77777777" w:rsidR="001A3A4A" w:rsidRPr="009A13C0" w:rsidRDefault="001A3A4A" w:rsidP="00784353">
            <w:pPr>
              <w:pStyle w:val="TableBody"/>
              <w:jc w:val="both"/>
              <w:rPr>
                <w:highlight w:val="yellow"/>
              </w:rPr>
            </w:pPr>
            <w:r w:rsidRPr="009A13C0">
              <w:t>A document which describes the process of managing Project interfaces.</w:t>
            </w:r>
          </w:p>
        </w:tc>
      </w:tr>
      <w:tr w:rsidR="001A3A4A" w:rsidRPr="009A13C0" w14:paraId="764D166F" w14:textId="77777777" w:rsidTr="6137A3A5">
        <w:tc>
          <w:tcPr>
            <w:tcW w:w="2155" w:type="dxa"/>
          </w:tcPr>
          <w:p w14:paraId="5ADB5878" w14:textId="0D41CBC5" w:rsidR="001A3A4A" w:rsidRPr="009A13C0" w:rsidRDefault="001A3A4A" w:rsidP="00784353">
            <w:pPr>
              <w:pStyle w:val="TableBody"/>
            </w:pPr>
            <w:r w:rsidRPr="009A13C0">
              <w:t xml:space="preserve">Local </w:t>
            </w:r>
            <w:r w:rsidR="00BC1B31" w:rsidRPr="009A13C0">
              <w:t>F</w:t>
            </w:r>
            <w:r w:rsidRPr="009A13C0">
              <w:t>acility</w:t>
            </w:r>
          </w:p>
        </w:tc>
        <w:tc>
          <w:tcPr>
            <w:tcW w:w="7484" w:type="dxa"/>
          </w:tcPr>
          <w:p w14:paraId="2BDDC7F7" w14:textId="5A38CD45" w:rsidR="001A3A4A" w:rsidRPr="009A13C0" w:rsidRDefault="001A3A4A" w:rsidP="00784353">
            <w:pPr>
              <w:pStyle w:val="TableBody"/>
              <w:jc w:val="both"/>
            </w:pPr>
            <w:r w:rsidRPr="009A13C0">
              <w:t xml:space="preserve">Means geographically limited parts of railway infrastructure with extended structural or functional elements (terminals, service facilities, etc.) which are related or needed to ensure a safe and smooth operation of the railway. Local </w:t>
            </w:r>
            <w:r w:rsidR="00E516D5" w:rsidRPr="009A13C0">
              <w:t>F</w:t>
            </w:r>
            <w:r w:rsidRPr="009A13C0">
              <w:t>acilities are, inter alia, the following: a passenger terminal, including passenger stations; a freight terminal including railway station; a rolling stock maintenance facility; an infrastructure maintenance facility; other possible facilities.</w:t>
            </w:r>
          </w:p>
        </w:tc>
      </w:tr>
      <w:tr w:rsidR="001A3A4A" w:rsidRPr="009A13C0" w14:paraId="17934563" w14:textId="77777777" w:rsidTr="6137A3A5">
        <w:tc>
          <w:tcPr>
            <w:tcW w:w="2155" w:type="dxa"/>
          </w:tcPr>
          <w:p w14:paraId="06629A03" w14:textId="1744C5FE" w:rsidR="001A3A4A" w:rsidRPr="009A13C0" w:rsidRDefault="26CAA657" w:rsidP="00784353">
            <w:pPr>
              <w:pStyle w:val="TableBody"/>
            </w:pPr>
            <w:r>
              <w:t xml:space="preserve">Master </w:t>
            </w:r>
            <w:r w:rsidR="60327D96">
              <w:t xml:space="preserve">Detailed Technical </w:t>
            </w:r>
            <w:r>
              <w:t>Design</w:t>
            </w:r>
          </w:p>
        </w:tc>
        <w:tc>
          <w:tcPr>
            <w:tcW w:w="7484" w:type="dxa"/>
          </w:tcPr>
          <w:p w14:paraId="0FBB17F8" w14:textId="4752E840" w:rsidR="001A3A4A" w:rsidRPr="009A13C0" w:rsidRDefault="26CAA657" w:rsidP="00784353">
            <w:pPr>
              <w:pStyle w:val="TableBody"/>
              <w:jc w:val="both"/>
            </w:pPr>
            <w:r>
              <w:t>Master</w:t>
            </w:r>
            <w:r w:rsidR="5ED13FAC">
              <w:t xml:space="preserve"> Detailed Technical</w:t>
            </w:r>
            <w:r>
              <w:t xml:space="preserve"> Design corresponds to Lith. </w:t>
            </w:r>
            <w:r w:rsidRPr="6137A3A5">
              <w:rPr>
                <w:i/>
                <w:iCs/>
              </w:rPr>
              <w:t>„</w:t>
            </w:r>
            <w:r>
              <w:t xml:space="preserve"> </w:t>
            </w:r>
            <w:r w:rsidRPr="6137A3A5">
              <w:rPr>
                <w:i/>
                <w:iCs/>
              </w:rPr>
              <w:t>„Techninis darbo projektas”</w:t>
            </w:r>
            <w:r>
              <w:t xml:space="preserve"> and must contain the information required by Construction Technical Regulations STR 1.04.04:2017</w:t>
            </w:r>
            <w:r w:rsidR="7216AE6C">
              <w:t xml:space="preserve"> </w:t>
            </w:r>
            <w:r w:rsidR="7216AE6C" w:rsidRPr="6137A3A5">
              <w:rPr>
                <w:i/>
                <w:iCs/>
              </w:rPr>
              <w:t>„Statinio projektavimas, projekto ekspertizė“</w:t>
            </w:r>
            <w:r>
              <w:t>, which establish composition and requirements for Master</w:t>
            </w:r>
            <w:r w:rsidR="04212B64">
              <w:t xml:space="preserve"> Detailed Technical</w:t>
            </w:r>
            <w:r>
              <w:t xml:space="preserve"> Design.</w:t>
            </w:r>
          </w:p>
        </w:tc>
      </w:tr>
      <w:tr w:rsidR="001A3A4A" w:rsidRPr="009A13C0" w14:paraId="7C8EF91F" w14:textId="77777777" w:rsidTr="6137A3A5">
        <w:tc>
          <w:tcPr>
            <w:tcW w:w="2155" w:type="dxa"/>
          </w:tcPr>
          <w:p w14:paraId="07D9949A" w14:textId="77777777" w:rsidR="001A3A4A" w:rsidRPr="009A13C0" w:rsidRDefault="001A3A4A" w:rsidP="00784353">
            <w:pPr>
              <w:pStyle w:val="TableBody"/>
            </w:pPr>
            <w:r w:rsidRPr="009A13C0">
              <w:lastRenderedPageBreak/>
              <w:t>National Safety Authority</w:t>
            </w:r>
          </w:p>
        </w:tc>
        <w:tc>
          <w:tcPr>
            <w:tcW w:w="7484" w:type="dxa"/>
          </w:tcPr>
          <w:p w14:paraId="41267CCF" w14:textId="66BEBAE5" w:rsidR="001A3A4A" w:rsidRPr="009A13C0" w:rsidRDefault="001A3A4A" w:rsidP="00784353">
            <w:pPr>
              <w:pStyle w:val="TableBody"/>
              <w:jc w:val="both"/>
            </w:pPr>
            <w:r w:rsidRPr="009A13C0">
              <w:t xml:space="preserve">The institution independent in its organization, legal structure and decision-making from any railway undertaking, infrastructure manager, applicant or contracting entity and from any entity awarding public service contracts. National Safety Authority is entrusted with authorization for placing in service the trackside control-command and </w:t>
            </w:r>
            <w:r w:rsidR="00187261" w:rsidRPr="009A13C0">
              <w:t>signalling</w:t>
            </w:r>
            <w:r w:rsidRPr="009A13C0">
              <w:t>, energy and infrastructure subsystems constituting the Union rail system.</w:t>
            </w:r>
          </w:p>
        </w:tc>
      </w:tr>
      <w:tr w:rsidR="001A3A4A" w:rsidRPr="009A13C0" w14:paraId="09E648A9" w14:textId="77777777" w:rsidTr="6137A3A5">
        <w:tc>
          <w:tcPr>
            <w:tcW w:w="2155" w:type="dxa"/>
          </w:tcPr>
          <w:p w14:paraId="13F817FF" w14:textId="77777777" w:rsidR="001A3A4A" w:rsidRPr="009A13C0" w:rsidRDefault="001A3A4A" w:rsidP="00784353">
            <w:pPr>
              <w:pStyle w:val="TableBody"/>
            </w:pPr>
            <w:r w:rsidRPr="009A13C0">
              <w:t>National studies /</w:t>
            </w:r>
            <w:r w:rsidRPr="009A13C0">
              <w:br/>
              <w:t>RB Rail AS studies</w:t>
            </w:r>
          </w:p>
        </w:tc>
        <w:tc>
          <w:tcPr>
            <w:tcW w:w="7484" w:type="dxa"/>
          </w:tcPr>
          <w:p w14:paraId="2FBD3D52" w14:textId="77777777" w:rsidR="001A3A4A" w:rsidRPr="009A13C0" w:rsidRDefault="001A3A4A" w:rsidP="00784353">
            <w:pPr>
              <w:pStyle w:val="TableBody"/>
              <w:jc w:val="both"/>
            </w:pPr>
            <w:r w:rsidRPr="009A13C0">
              <w:t>Detailed engineering, technical and feasibility studies on implementation of Rail Baltica project.</w:t>
            </w:r>
          </w:p>
        </w:tc>
      </w:tr>
      <w:tr w:rsidR="001A3A4A" w:rsidRPr="009A13C0" w14:paraId="7970E7FF" w14:textId="77777777" w:rsidTr="6137A3A5">
        <w:tc>
          <w:tcPr>
            <w:tcW w:w="2155" w:type="dxa"/>
          </w:tcPr>
          <w:p w14:paraId="627E3503" w14:textId="77777777" w:rsidR="001A3A4A" w:rsidRPr="009A13C0" w:rsidRDefault="001A3A4A" w:rsidP="00784353">
            <w:pPr>
              <w:pStyle w:val="TableBody"/>
            </w:pPr>
            <w:r w:rsidRPr="009A13C0">
              <w:t>Notified Body</w:t>
            </w:r>
          </w:p>
        </w:tc>
        <w:tc>
          <w:tcPr>
            <w:tcW w:w="7484" w:type="dxa"/>
          </w:tcPr>
          <w:p w14:paraId="1EC4A815" w14:textId="28A3EDAA" w:rsidR="001A3A4A" w:rsidRPr="009A13C0" w:rsidRDefault="45254159" w:rsidP="00784353">
            <w:pPr>
              <w:pStyle w:val="TableBody"/>
              <w:jc w:val="both"/>
            </w:pPr>
            <w:r>
              <w:t xml:space="preserve">Conformity assessment body is classified as a ‘Notified Body’ </w:t>
            </w:r>
            <w:r w:rsidR="1BB1684A">
              <w:t xml:space="preserve">(NoBo) </w:t>
            </w:r>
            <w:r>
              <w:t>following notification by a Member State. Notified bodies responsible for examining the procedures for assessment of conformity and suitability for use of interoperability constituents, together with the procedure for the assessment of subsystems, should, in the absence of any European specification, coordinate their decisions as closely as possible. European wide authority for assessment. Certifies EU conformity in accordance with TSI.</w:t>
            </w:r>
          </w:p>
        </w:tc>
      </w:tr>
      <w:tr w:rsidR="001A3A4A" w:rsidRPr="009A13C0" w14:paraId="274B0C58" w14:textId="77777777" w:rsidTr="6137A3A5">
        <w:tc>
          <w:tcPr>
            <w:tcW w:w="2155" w:type="dxa"/>
          </w:tcPr>
          <w:p w14:paraId="7B810E94" w14:textId="77777777" w:rsidR="001A3A4A" w:rsidRPr="009A13C0" w:rsidRDefault="001A3A4A" w:rsidP="00784353">
            <w:pPr>
              <w:pStyle w:val="TableBody"/>
            </w:pPr>
            <w:r w:rsidRPr="009A13C0">
              <w:t>Operational Plan</w:t>
            </w:r>
          </w:p>
        </w:tc>
        <w:tc>
          <w:tcPr>
            <w:tcW w:w="7484" w:type="dxa"/>
          </w:tcPr>
          <w:p w14:paraId="2119482B" w14:textId="77777777" w:rsidR="001A3A4A" w:rsidRPr="009A13C0" w:rsidRDefault="001A3A4A" w:rsidP="00784353">
            <w:pPr>
              <w:pStyle w:val="TableBody"/>
              <w:jc w:val="both"/>
            </w:pPr>
            <w:r w:rsidRPr="009A13C0">
              <w:t xml:space="preserve">Comprehensive set of documents defining all long-term operational principles of the Rail Baltica railway line on the wider corridor of Warsaw - Helsinki and describing the future structure of train traffic and operational processes on Rail Baltica railway line, outlining railway capacity, establishing operational requirements regarding the infrastructure, rolling stock, and outlining the related effort for maintenance of the infrastructure and rolling stock. Operational Plan also defines the infrastructure parameters for Rail Baltica railway line covering speed limitations, track layouts of the stations, main line and facilities, type of turnouts, main infrastructure objects. Timetable and travel time defined in the Operational Plan are the essential targets to be complied with. </w:t>
            </w:r>
          </w:p>
          <w:p w14:paraId="61F24B99" w14:textId="77777777" w:rsidR="001A3A4A" w:rsidRPr="009A13C0" w:rsidRDefault="001A3A4A" w:rsidP="00784353">
            <w:pPr>
              <w:pStyle w:val="TableBody"/>
              <w:jc w:val="both"/>
            </w:pPr>
            <w:r w:rsidRPr="009A13C0">
              <w:t>The Operational Plan may be changed by the Client; therefore, the Agreement always refers to the most current version of the Operational Plan and RIS.</w:t>
            </w:r>
          </w:p>
        </w:tc>
      </w:tr>
      <w:tr w:rsidR="001A3A4A" w:rsidRPr="009A13C0" w14:paraId="17397BBB" w14:textId="77777777" w:rsidTr="6137A3A5">
        <w:tc>
          <w:tcPr>
            <w:tcW w:w="2155" w:type="dxa"/>
          </w:tcPr>
          <w:p w14:paraId="052544B2" w14:textId="77777777" w:rsidR="001A3A4A" w:rsidRPr="009A13C0" w:rsidRDefault="001A3A4A" w:rsidP="00784353">
            <w:pPr>
              <w:pStyle w:val="TableBody"/>
            </w:pPr>
            <w:r w:rsidRPr="009A13C0">
              <w:t>PRM TSI</w:t>
            </w:r>
          </w:p>
        </w:tc>
        <w:tc>
          <w:tcPr>
            <w:tcW w:w="7484" w:type="dxa"/>
          </w:tcPr>
          <w:p w14:paraId="01C9010A" w14:textId="5BF5B369" w:rsidR="001A3A4A" w:rsidRPr="009A13C0" w:rsidRDefault="003E7C93" w:rsidP="00784353">
            <w:pPr>
              <w:pStyle w:val="TableBody"/>
              <w:jc w:val="both"/>
            </w:pPr>
            <w:r w:rsidRPr="009A13C0">
              <w:t>“</w:t>
            </w:r>
            <w:r w:rsidR="001A3A4A" w:rsidRPr="009A13C0">
              <w:t xml:space="preserve">Commission Regulation </w:t>
            </w:r>
            <w:r w:rsidRPr="009A13C0">
              <w:t xml:space="preserve">(EU) </w:t>
            </w:r>
            <w:r w:rsidR="001A3A4A" w:rsidRPr="009A13C0">
              <w:t>No 1300/2014 of 18 November 2014 on the technical specifications for interoperability relating to accessibility of the Union's rail system for persons with disabilities and persons with reduced mobility</w:t>
            </w:r>
            <w:r w:rsidRPr="009A13C0">
              <w:t>”</w:t>
            </w:r>
          </w:p>
        </w:tc>
      </w:tr>
      <w:tr w:rsidR="001A3A4A" w:rsidRPr="009A13C0" w14:paraId="7F316123" w14:textId="77777777" w:rsidTr="6137A3A5">
        <w:tc>
          <w:tcPr>
            <w:tcW w:w="2155" w:type="dxa"/>
          </w:tcPr>
          <w:p w14:paraId="245A61B3" w14:textId="77777777" w:rsidR="001A3A4A" w:rsidRPr="009A13C0" w:rsidRDefault="001A3A4A" w:rsidP="00784353">
            <w:pPr>
              <w:pStyle w:val="TableBody"/>
            </w:pPr>
            <w:r w:rsidRPr="009A13C0">
              <w:t>Project</w:t>
            </w:r>
          </w:p>
        </w:tc>
        <w:tc>
          <w:tcPr>
            <w:tcW w:w="7484" w:type="dxa"/>
          </w:tcPr>
          <w:p w14:paraId="3A62E67F" w14:textId="4377CE72" w:rsidR="001A3A4A" w:rsidRPr="009A13C0" w:rsidRDefault="001A3A4A" w:rsidP="00784353">
            <w:pPr>
              <w:pStyle w:val="TableBody"/>
              <w:jc w:val="both"/>
            </w:pPr>
            <w:r w:rsidRPr="009A13C0">
              <w:t xml:space="preserve">Design for construction of Rail Baltica line </w:t>
            </w:r>
            <w:r w:rsidR="003F3CD8" w:rsidRPr="009A13C0">
              <w:t>from Kaunas urban node to Polish state border.</w:t>
            </w:r>
          </w:p>
        </w:tc>
      </w:tr>
      <w:tr w:rsidR="001A3A4A" w:rsidRPr="009A13C0" w14:paraId="67A7B355" w14:textId="77777777" w:rsidTr="6137A3A5">
        <w:tc>
          <w:tcPr>
            <w:tcW w:w="2155" w:type="dxa"/>
          </w:tcPr>
          <w:p w14:paraId="2468751A" w14:textId="77777777" w:rsidR="001A3A4A" w:rsidRPr="009A13C0" w:rsidRDefault="001A3A4A" w:rsidP="00784353">
            <w:pPr>
              <w:pStyle w:val="TableBody"/>
            </w:pPr>
            <w:r w:rsidRPr="009A13C0">
              <w:t>Project Execution Plan</w:t>
            </w:r>
          </w:p>
        </w:tc>
        <w:tc>
          <w:tcPr>
            <w:tcW w:w="7484" w:type="dxa"/>
          </w:tcPr>
          <w:p w14:paraId="566123CF" w14:textId="77777777" w:rsidR="001A3A4A" w:rsidRPr="009A13C0" w:rsidRDefault="001A3A4A" w:rsidP="00784353">
            <w:pPr>
              <w:pStyle w:val="TableBody"/>
              <w:jc w:val="both"/>
            </w:pPr>
            <w:r w:rsidRPr="009A13C0">
              <w:t>A governing document that defines how a Project is to be executed, monitored, and controlled.</w:t>
            </w:r>
          </w:p>
        </w:tc>
      </w:tr>
      <w:tr w:rsidR="001A3A4A" w:rsidRPr="009A13C0" w14:paraId="75777913" w14:textId="77777777" w:rsidTr="6137A3A5">
        <w:tc>
          <w:tcPr>
            <w:tcW w:w="2155" w:type="dxa"/>
          </w:tcPr>
          <w:p w14:paraId="2797BCBD" w14:textId="77777777" w:rsidR="001A3A4A" w:rsidRPr="009A13C0" w:rsidRDefault="001A3A4A" w:rsidP="00784353">
            <w:pPr>
              <w:pStyle w:val="TableBody"/>
            </w:pPr>
            <w:r w:rsidRPr="009A13C0">
              <w:t>Rail Baltica railway</w:t>
            </w:r>
          </w:p>
        </w:tc>
        <w:tc>
          <w:tcPr>
            <w:tcW w:w="7484" w:type="dxa"/>
          </w:tcPr>
          <w:p w14:paraId="033077FB" w14:textId="77777777" w:rsidR="001A3A4A" w:rsidRPr="009A13C0" w:rsidRDefault="001A3A4A" w:rsidP="00784353">
            <w:pPr>
              <w:pStyle w:val="TableBody"/>
              <w:jc w:val="both"/>
            </w:pPr>
            <w:r w:rsidRPr="009A13C0">
              <w:t>A new fast conventional double track electrified standard gauge (1435 mm) railway line on the route from Tallinn through Pärnu - Riga - Panevėžys - Kaunas to Lithuanian - Polish border, with the connection of Kaunas - Vilnius.</w:t>
            </w:r>
          </w:p>
        </w:tc>
      </w:tr>
      <w:tr w:rsidR="001A3A4A" w:rsidRPr="009A13C0" w14:paraId="6071A3C8" w14:textId="77777777" w:rsidTr="6137A3A5">
        <w:tc>
          <w:tcPr>
            <w:tcW w:w="2155" w:type="dxa"/>
          </w:tcPr>
          <w:p w14:paraId="036CC425" w14:textId="77777777" w:rsidR="001A3A4A" w:rsidRPr="009A13C0" w:rsidRDefault="001A3A4A" w:rsidP="00784353">
            <w:pPr>
              <w:pStyle w:val="TableBody"/>
            </w:pPr>
            <w:r w:rsidRPr="009A13C0">
              <w:t>Railway infrastructure</w:t>
            </w:r>
          </w:p>
        </w:tc>
        <w:tc>
          <w:tcPr>
            <w:tcW w:w="7484" w:type="dxa"/>
            <w:shd w:val="clear" w:color="auto" w:fill="auto"/>
          </w:tcPr>
          <w:p w14:paraId="7EAD7BC1" w14:textId="77777777" w:rsidR="001A3A4A" w:rsidRPr="009A13C0" w:rsidRDefault="001A3A4A" w:rsidP="00784353">
            <w:pPr>
              <w:pStyle w:val="TableBody"/>
              <w:jc w:val="both"/>
            </w:pPr>
            <w:r w:rsidRPr="009A13C0">
              <w:t>Correspond to the Directive 2012/34/EU of the European Parliament and of the Council of 21 November 2012 establishing a single European railway area (recast), as well as it includes freight and passenger terminals and infrastructure and rolling stock maintenance facilities and the ground underneath them and the airspace above them to the extent that the national legislation permits the ownership of the ground and the airspace.</w:t>
            </w:r>
          </w:p>
        </w:tc>
      </w:tr>
      <w:tr w:rsidR="001A3A4A" w:rsidRPr="009A13C0" w14:paraId="3E2EF319" w14:textId="77777777" w:rsidTr="6137A3A5">
        <w:tc>
          <w:tcPr>
            <w:tcW w:w="2155" w:type="dxa"/>
          </w:tcPr>
          <w:p w14:paraId="02A5157D" w14:textId="77777777" w:rsidR="001A3A4A" w:rsidRPr="009A13C0" w:rsidRDefault="001A3A4A" w:rsidP="00784353">
            <w:pPr>
              <w:pStyle w:val="TableBody"/>
            </w:pPr>
            <w:r w:rsidRPr="009A13C0">
              <w:t>Railway station</w:t>
            </w:r>
          </w:p>
        </w:tc>
        <w:tc>
          <w:tcPr>
            <w:tcW w:w="7484" w:type="dxa"/>
          </w:tcPr>
          <w:p w14:paraId="12360A1F" w14:textId="77777777" w:rsidR="001A3A4A" w:rsidRPr="009A13C0" w:rsidRDefault="001A3A4A" w:rsidP="00784353">
            <w:pPr>
              <w:pStyle w:val="TableBody"/>
              <w:jc w:val="both"/>
            </w:pPr>
            <w:r w:rsidRPr="009A13C0">
              <w:t>Part of a railway containing necessary sidings and necessary equipment, which allows to perform train traffic organization (change of direction, overtaking, crossing) and commercial (passenger exchange, freight operations, etc.) operations. The border of a railway station is a station border (an entry signal or a border sign).</w:t>
            </w:r>
          </w:p>
        </w:tc>
      </w:tr>
      <w:tr w:rsidR="001A3A4A" w:rsidRPr="009A13C0" w14:paraId="34CBD10B" w14:textId="77777777" w:rsidTr="6137A3A5">
        <w:tc>
          <w:tcPr>
            <w:tcW w:w="2155" w:type="dxa"/>
          </w:tcPr>
          <w:p w14:paraId="2A30DA87" w14:textId="77777777" w:rsidR="001A3A4A" w:rsidRPr="009A13C0" w:rsidRDefault="001A3A4A" w:rsidP="00784353">
            <w:pPr>
              <w:pStyle w:val="TableBody"/>
            </w:pPr>
            <w:r w:rsidRPr="009A13C0">
              <w:lastRenderedPageBreak/>
              <w:t>Reliability, Availability, Maintainability and Safety</w:t>
            </w:r>
          </w:p>
        </w:tc>
        <w:tc>
          <w:tcPr>
            <w:tcW w:w="7484" w:type="dxa"/>
          </w:tcPr>
          <w:p w14:paraId="2F3C3BB8" w14:textId="77777777" w:rsidR="001A3A4A" w:rsidRPr="009A13C0" w:rsidRDefault="001A3A4A" w:rsidP="00784353">
            <w:pPr>
              <w:pStyle w:val="TableBody"/>
              <w:jc w:val="both"/>
            </w:pPr>
            <w:r w:rsidRPr="009A13C0">
              <w:t>As per RAMS requirements and RAMS methods, the obligatoriness Directives, Regulations and Standards following the Directives (EU) 2016/797 and Regulation (EU) 2013/402, the standard EN50126-1, Rail Baltica RAMS Design Guidelines and procedures.</w:t>
            </w:r>
          </w:p>
        </w:tc>
      </w:tr>
      <w:tr w:rsidR="001A3A4A" w:rsidRPr="009A13C0" w14:paraId="12B1C13A" w14:textId="77777777" w:rsidTr="6137A3A5">
        <w:tc>
          <w:tcPr>
            <w:tcW w:w="2155" w:type="dxa"/>
          </w:tcPr>
          <w:p w14:paraId="0A1F6C9D" w14:textId="77777777" w:rsidR="001A3A4A" w:rsidRPr="009A13C0" w:rsidRDefault="001A3A4A" w:rsidP="00784353">
            <w:pPr>
              <w:pStyle w:val="TableBody"/>
            </w:pPr>
            <w:r w:rsidRPr="009A13C0">
              <w:t>Services</w:t>
            </w:r>
          </w:p>
        </w:tc>
        <w:tc>
          <w:tcPr>
            <w:tcW w:w="7484" w:type="dxa"/>
          </w:tcPr>
          <w:p w14:paraId="72967FCD" w14:textId="77777777" w:rsidR="001A3A4A" w:rsidRPr="009A13C0" w:rsidRDefault="001A3A4A" w:rsidP="00784353">
            <w:pPr>
              <w:pStyle w:val="TableBody"/>
              <w:jc w:val="both"/>
            </w:pPr>
            <w:r w:rsidRPr="009A13C0">
              <w:t>Corresponds to all Design and Design Supervision Services under the Agreement.</w:t>
            </w:r>
          </w:p>
        </w:tc>
      </w:tr>
      <w:tr w:rsidR="001A3A4A" w:rsidRPr="009A13C0" w14:paraId="232EEA30" w14:textId="77777777" w:rsidTr="6137A3A5">
        <w:tc>
          <w:tcPr>
            <w:tcW w:w="2155" w:type="dxa"/>
          </w:tcPr>
          <w:p w14:paraId="484E9B52" w14:textId="77777777" w:rsidR="001A3A4A" w:rsidRPr="009A13C0" w:rsidRDefault="001A3A4A" w:rsidP="00784353">
            <w:pPr>
              <w:pStyle w:val="TableBody"/>
            </w:pPr>
            <w:r w:rsidRPr="009A13C0">
              <w:t>Shadow Operator</w:t>
            </w:r>
          </w:p>
        </w:tc>
        <w:tc>
          <w:tcPr>
            <w:tcW w:w="7484" w:type="dxa"/>
          </w:tcPr>
          <w:p w14:paraId="0AA97D0C" w14:textId="77777777" w:rsidR="001A3A4A" w:rsidRPr="009A13C0" w:rsidRDefault="001A3A4A" w:rsidP="00784353">
            <w:pPr>
              <w:pStyle w:val="TableBody"/>
              <w:jc w:val="both"/>
            </w:pPr>
            <w:r w:rsidRPr="009A13C0">
              <w:t>The Shadow Operator provides its Operation and Maintenance (O&amp;M) experience and expertise in the railway industry to support the Rail Baltica project in representing the future O&amp;M companies during the design and construction phases. It will contribute/define the O&amp;M requirements for design and construction, participate and cross-review the project to ensure that abovementioned requirements are considered, support elaboration of tender documents and initiate a regulatory framework for the future operators and maintainers to operate the required services with the required performances. Shadow Operator is contracted by RB Rail AS.</w:t>
            </w:r>
          </w:p>
        </w:tc>
      </w:tr>
      <w:tr w:rsidR="001A3A4A" w:rsidRPr="009A13C0" w14:paraId="57BE9B6E" w14:textId="77777777" w:rsidTr="6137A3A5">
        <w:tc>
          <w:tcPr>
            <w:tcW w:w="2155" w:type="dxa"/>
          </w:tcPr>
          <w:p w14:paraId="59DAE916" w14:textId="77777777" w:rsidR="001A3A4A" w:rsidRPr="009A13C0" w:rsidRDefault="001A3A4A" w:rsidP="00784353">
            <w:pPr>
              <w:pStyle w:val="TableBody"/>
            </w:pPr>
            <w:r w:rsidRPr="009A13C0">
              <w:t xml:space="preserve">Spatial planning and construction gateway </w:t>
            </w:r>
          </w:p>
        </w:tc>
        <w:tc>
          <w:tcPr>
            <w:tcW w:w="7484" w:type="dxa"/>
          </w:tcPr>
          <w:p w14:paraId="3E2CCCEE" w14:textId="3B6C2A7A" w:rsidR="001A3A4A" w:rsidRPr="009A13C0" w:rsidRDefault="001A3A4A" w:rsidP="00784353">
            <w:pPr>
              <w:pStyle w:val="TableBody"/>
              <w:jc w:val="both"/>
            </w:pPr>
            <w:r w:rsidRPr="009A13C0">
              <w:t xml:space="preserve">Corresponds to Lith. </w:t>
            </w:r>
            <w:r w:rsidRPr="009A13C0">
              <w:rPr>
                <w:i/>
                <w:iCs/>
              </w:rPr>
              <w:t>„Teritorijų planavimo ir statybos vartai“</w:t>
            </w:r>
            <w:r w:rsidRPr="009A13C0">
              <w:t>- Information system for Spatial planning and construction, www.planuojustatau.lt.</w:t>
            </w:r>
          </w:p>
        </w:tc>
      </w:tr>
      <w:tr w:rsidR="001A3A4A" w:rsidRPr="009A13C0" w14:paraId="5F3927EC" w14:textId="77777777" w:rsidTr="6137A3A5">
        <w:tc>
          <w:tcPr>
            <w:tcW w:w="2155" w:type="dxa"/>
          </w:tcPr>
          <w:p w14:paraId="465DA40D" w14:textId="77777777" w:rsidR="001A3A4A" w:rsidRPr="009A13C0" w:rsidRDefault="001A3A4A" w:rsidP="00784353">
            <w:pPr>
              <w:pStyle w:val="TableBody"/>
            </w:pPr>
            <w:r w:rsidRPr="009A13C0">
              <w:t>Special Plan</w:t>
            </w:r>
          </w:p>
        </w:tc>
        <w:tc>
          <w:tcPr>
            <w:tcW w:w="7484" w:type="dxa"/>
          </w:tcPr>
          <w:p w14:paraId="116B5F71" w14:textId="4236D006" w:rsidR="001A3A4A" w:rsidRPr="009A13C0" w:rsidRDefault="001A3A4A" w:rsidP="00784353">
            <w:pPr>
              <w:pStyle w:val="TableBody"/>
              <w:jc w:val="both"/>
            </w:pPr>
            <w:r w:rsidRPr="009A13C0">
              <w:t xml:space="preserve">Spatial plan corresponds to definition of </w:t>
            </w:r>
            <w:r w:rsidR="00D42F02" w:rsidRPr="009A13C0">
              <w:t xml:space="preserve">Lith. </w:t>
            </w:r>
            <w:r w:rsidRPr="009A13C0">
              <w:rPr>
                <w:i/>
                <w:iCs/>
              </w:rPr>
              <w:t>„Inžinerinės infrastruktūros vystymo planas”</w:t>
            </w:r>
            <w:r w:rsidRPr="009A13C0">
              <w:t>, according to the Law of the Republic of Lithuania on Spatial Planning</w:t>
            </w:r>
            <w:r w:rsidR="00E069DD" w:rsidRPr="009A13C0">
              <w:t xml:space="preserve"> (Lith. </w:t>
            </w:r>
            <w:r w:rsidR="00D42F02" w:rsidRPr="009A13C0">
              <w:rPr>
                <w:i/>
                <w:iCs/>
              </w:rPr>
              <w:t>„</w:t>
            </w:r>
            <w:r w:rsidR="00E069DD" w:rsidRPr="009A13C0">
              <w:rPr>
                <w:i/>
                <w:iCs/>
              </w:rPr>
              <w:t>Lietuvos Respublikos Teritorijų planavimo įstatymas”</w:t>
            </w:r>
            <w:r w:rsidRPr="009A13C0">
              <w:t xml:space="preserve">, prepared in accordance with Lithuanian national legislation and approved at the State level. </w:t>
            </w:r>
          </w:p>
        </w:tc>
      </w:tr>
      <w:tr w:rsidR="001A3A4A" w:rsidRPr="009A13C0" w14:paraId="036B75BB" w14:textId="77777777" w:rsidTr="6137A3A5">
        <w:tc>
          <w:tcPr>
            <w:tcW w:w="2155" w:type="dxa"/>
          </w:tcPr>
          <w:p w14:paraId="2EBD7994" w14:textId="77777777" w:rsidR="001A3A4A" w:rsidRPr="009A13C0" w:rsidRDefault="001A3A4A" w:rsidP="00784353">
            <w:pPr>
              <w:pStyle w:val="TableBody"/>
            </w:pPr>
            <w:r w:rsidRPr="009A13C0">
              <w:t>Technical Conditions</w:t>
            </w:r>
          </w:p>
        </w:tc>
        <w:tc>
          <w:tcPr>
            <w:tcW w:w="7484" w:type="dxa"/>
          </w:tcPr>
          <w:p w14:paraId="35EDEB5F" w14:textId="3AC60D8E" w:rsidR="001A3A4A" w:rsidRPr="009A13C0" w:rsidRDefault="001A3A4A" w:rsidP="006B71FB">
            <w:pPr>
              <w:pStyle w:val="TableBody"/>
              <w:jc w:val="both"/>
            </w:pPr>
            <w:r w:rsidRPr="009A13C0">
              <w:t xml:space="preserve">Corresponds to Technical tasks (Lith. </w:t>
            </w:r>
            <w:r w:rsidRPr="009A13C0">
              <w:rPr>
                <w:i/>
                <w:iCs/>
              </w:rPr>
              <w:t>„Techninė užduotis”</w:t>
            </w:r>
            <w:r w:rsidRPr="009A13C0">
              <w:t xml:space="preserve">), Special requirements (Lith. </w:t>
            </w:r>
            <w:r w:rsidRPr="009A13C0">
              <w:rPr>
                <w:i/>
                <w:iCs/>
              </w:rPr>
              <w:t>„Specialieji reikalavimai”</w:t>
            </w:r>
            <w:r w:rsidRPr="009A13C0">
              <w:t xml:space="preserve">), Design Conditions for connecting to engineering networks or communications (Lith. </w:t>
            </w:r>
            <w:r w:rsidRPr="009A13C0">
              <w:rPr>
                <w:i/>
                <w:iCs/>
              </w:rPr>
              <w:t>„Prisijungimo prie inžinerinių tinklų ar susisiekimo komunikacijų sąlygos”</w:t>
            </w:r>
            <w:r w:rsidRPr="009A13C0">
              <w:t>) and other mandatory documents as required by Republic of Lithuania Law on Construction</w:t>
            </w:r>
            <w:r w:rsidR="00095A96" w:rsidRPr="009A13C0">
              <w:t xml:space="preserve"> (Lith. </w:t>
            </w:r>
            <w:r w:rsidR="00103C67" w:rsidRPr="009A13C0">
              <w:t>„</w:t>
            </w:r>
            <w:r w:rsidR="00095A96" w:rsidRPr="009A13C0">
              <w:t xml:space="preserve">Lietuvos Respublikos </w:t>
            </w:r>
            <w:r w:rsidR="00B55614" w:rsidRPr="009A13C0">
              <w:t>s</w:t>
            </w:r>
            <w:r w:rsidR="00095A96" w:rsidRPr="009A13C0">
              <w:t xml:space="preserve">tatybos </w:t>
            </w:r>
            <w:r w:rsidR="00B55614" w:rsidRPr="009A13C0">
              <w:t>įstatymas</w:t>
            </w:r>
            <w:r w:rsidR="00103C67" w:rsidRPr="009A13C0">
              <w:rPr>
                <w:i/>
                <w:iCs/>
              </w:rPr>
              <w:t>”</w:t>
            </w:r>
            <w:r w:rsidR="00B55614" w:rsidRPr="009A13C0">
              <w:t>)</w:t>
            </w:r>
            <w:r w:rsidR="00535E8D" w:rsidRPr="009A13C0">
              <w:t xml:space="preserve"> </w:t>
            </w:r>
            <w:r w:rsidRPr="009A13C0">
              <w:t>issued by Affected parties involved in Design process.</w:t>
            </w:r>
          </w:p>
        </w:tc>
      </w:tr>
      <w:tr w:rsidR="001A3A4A" w:rsidRPr="009A13C0" w14:paraId="5CA0675F" w14:textId="77777777" w:rsidTr="6137A3A5">
        <w:tc>
          <w:tcPr>
            <w:tcW w:w="2155" w:type="dxa"/>
          </w:tcPr>
          <w:p w14:paraId="4C902EB8" w14:textId="77777777" w:rsidR="001A3A4A" w:rsidRPr="009A13C0" w:rsidRDefault="001A3A4A" w:rsidP="00784353">
            <w:pPr>
              <w:pStyle w:val="TableBody"/>
            </w:pPr>
            <w:r w:rsidRPr="009A13C0">
              <w:t>Technical Specification</w:t>
            </w:r>
          </w:p>
        </w:tc>
        <w:tc>
          <w:tcPr>
            <w:tcW w:w="7484" w:type="dxa"/>
          </w:tcPr>
          <w:p w14:paraId="525D33FE" w14:textId="5296905E" w:rsidR="001A3A4A" w:rsidRPr="009A13C0" w:rsidRDefault="001A3A4A" w:rsidP="00784353">
            <w:pPr>
              <w:pStyle w:val="TableBody"/>
              <w:jc w:val="both"/>
            </w:pPr>
            <w:r w:rsidRPr="009A13C0">
              <w:t xml:space="preserve">This document with all its Annexes and references, </w:t>
            </w:r>
            <w:r w:rsidR="009936B5" w:rsidRPr="009A13C0">
              <w:t>which is an integral part of the Agreement.</w:t>
            </w:r>
          </w:p>
        </w:tc>
      </w:tr>
      <w:tr w:rsidR="006E2F9B" w:rsidRPr="009A13C0" w14:paraId="597DC461" w14:textId="77777777" w:rsidTr="6137A3A5">
        <w:tc>
          <w:tcPr>
            <w:tcW w:w="2155" w:type="dxa"/>
          </w:tcPr>
          <w:p w14:paraId="105AEB63" w14:textId="03DF30C9" w:rsidR="006E2F9B" w:rsidRPr="009A13C0" w:rsidRDefault="006E2F9B" w:rsidP="00784353">
            <w:pPr>
              <w:pStyle w:val="TableBody"/>
            </w:pPr>
            <w:r w:rsidRPr="009A13C0">
              <w:t>Technical Specifications for Construction</w:t>
            </w:r>
          </w:p>
        </w:tc>
        <w:tc>
          <w:tcPr>
            <w:tcW w:w="7484" w:type="dxa"/>
          </w:tcPr>
          <w:p w14:paraId="0B04FD80" w14:textId="14889B8B" w:rsidR="006E2F9B" w:rsidRPr="009A13C0" w:rsidRDefault="00AA22B7" w:rsidP="00784353">
            <w:pPr>
              <w:pStyle w:val="TableBody"/>
              <w:jc w:val="both"/>
            </w:pPr>
            <w:r w:rsidRPr="009A13C0">
              <w:t xml:space="preserve">Corresponds to (Lith. </w:t>
            </w:r>
            <w:r w:rsidR="00103C67" w:rsidRPr="009A13C0">
              <w:rPr>
                <w:i/>
                <w:iCs/>
              </w:rPr>
              <w:t>„</w:t>
            </w:r>
            <w:r w:rsidRPr="009A13C0">
              <w:rPr>
                <w:i/>
                <w:iCs/>
              </w:rPr>
              <w:t>Techninė specifikacija”)</w:t>
            </w:r>
            <w:r w:rsidR="00793D7A" w:rsidRPr="009A13C0">
              <w:rPr>
                <w:i/>
                <w:iCs/>
              </w:rPr>
              <w:t xml:space="preserve">, </w:t>
            </w:r>
            <w:r w:rsidR="00793D7A" w:rsidRPr="009A13C0">
              <w:t>Part 101 of Article 2 of Law of the Republic of Lithuania on Construction.</w:t>
            </w:r>
          </w:p>
        </w:tc>
      </w:tr>
      <w:tr w:rsidR="001A3A4A" w:rsidRPr="009A13C0" w14:paraId="67D45ECE" w14:textId="77777777" w:rsidTr="6137A3A5">
        <w:tc>
          <w:tcPr>
            <w:tcW w:w="2155" w:type="dxa"/>
          </w:tcPr>
          <w:p w14:paraId="10AA8806" w14:textId="77777777" w:rsidR="001A3A4A" w:rsidRPr="009A13C0" w:rsidRDefault="001A3A4A" w:rsidP="00784353">
            <w:pPr>
              <w:pStyle w:val="TableBody"/>
            </w:pPr>
            <w:r w:rsidRPr="009A13C0">
              <w:t>Technical Specifications for Interoperability</w:t>
            </w:r>
          </w:p>
        </w:tc>
        <w:tc>
          <w:tcPr>
            <w:tcW w:w="7484" w:type="dxa"/>
          </w:tcPr>
          <w:p w14:paraId="7930FFDB" w14:textId="1D9112F6" w:rsidR="001A3A4A" w:rsidRPr="009A13C0" w:rsidRDefault="00B40860" w:rsidP="00784353">
            <w:pPr>
              <w:pStyle w:val="TableBody"/>
              <w:jc w:val="both"/>
            </w:pPr>
            <w:r w:rsidRPr="009A13C0">
              <w:t>“</w:t>
            </w:r>
            <w:r w:rsidR="001A3A4A" w:rsidRPr="009A13C0">
              <w:t>TSIs define the technical and operational standards which must be met by each subsystem or part of subsystem</w:t>
            </w:r>
            <w:r w:rsidR="00973EBB" w:rsidRPr="009A13C0">
              <w:t> in order </w:t>
            </w:r>
            <w:r w:rsidR="001A3A4A" w:rsidRPr="009A13C0">
              <w:t>to meet the essential requirements and ensure the interoperability of the railway system of the European Union.</w:t>
            </w:r>
            <w:r w:rsidRPr="009A13C0">
              <w:t xml:space="preserve">” as defined </w:t>
            </w:r>
            <w:r w:rsidR="00391B50" w:rsidRPr="009A13C0">
              <w:t>in Directive (EU) 2016/797</w:t>
            </w:r>
            <w:r w:rsidR="00391B50" w:rsidRPr="009A13C0">
              <w:rPr>
                <w:rStyle w:val="ui-provider"/>
              </w:rPr>
              <w:t>.</w:t>
            </w:r>
          </w:p>
        </w:tc>
      </w:tr>
      <w:tr w:rsidR="001A3A4A" w:rsidRPr="009A13C0" w14:paraId="1C12E1BD" w14:textId="77777777" w:rsidTr="6137A3A5">
        <w:tc>
          <w:tcPr>
            <w:tcW w:w="2155" w:type="dxa"/>
          </w:tcPr>
          <w:p w14:paraId="5945F48E" w14:textId="77777777" w:rsidR="001A3A4A" w:rsidRPr="009A13C0" w:rsidRDefault="001A3A4A" w:rsidP="00784353">
            <w:pPr>
              <w:pStyle w:val="TableBody"/>
            </w:pPr>
            <w:r w:rsidRPr="009A13C0">
              <w:t>Technical Working Group</w:t>
            </w:r>
          </w:p>
          <w:p w14:paraId="6BC3BEC1" w14:textId="77777777" w:rsidR="001A3A4A" w:rsidRPr="009A13C0" w:rsidRDefault="001A3A4A" w:rsidP="00DA0148"/>
          <w:p w14:paraId="4F79E3C7" w14:textId="77777777" w:rsidR="001A3A4A" w:rsidRPr="009A13C0" w:rsidRDefault="001A3A4A" w:rsidP="00DA0148">
            <w:pPr>
              <w:rPr>
                <w:sz w:val="18"/>
              </w:rPr>
            </w:pPr>
          </w:p>
          <w:p w14:paraId="12243844" w14:textId="77777777" w:rsidR="001A3A4A" w:rsidRPr="009A13C0" w:rsidRDefault="001A3A4A" w:rsidP="00DA0148">
            <w:pPr>
              <w:ind w:firstLine="720"/>
            </w:pPr>
          </w:p>
        </w:tc>
        <w:tc>
          <w:tcPr>
            <w:tcW w:w="7484" w:type="dxa"/>
          </w:tcPr>
          <w:p w14:paraId="128F3C8E" w14:textId="441678E9" w:rsidR="001A3A4A" w:rsidRPr="009A13C0" w:rsidRDefault="0BD4B274" w:rsidP="00784353">
            <w:pPr>
              <w:pStyle w:val="TableBody"/>
              <w:jc w:val="both"/>
            </w:pPr>
            <w:r>
              <w:t>A group of technical experts from Client</w:t>
            </w:r>
            <w:r w:rsidR="72C5D909">
              <w:t xml:space="preserve"> </w:t>
            </w:r>
            <w:r>
              <w:t>and involved parties nominated by Client specifically to deal with administrative and technical matters during Agreement implementation. The objective of the TWG is to provide a platform for the exchange of information and opinions among the key stakeholders, to ensure an efficient feedback mechanism, to promote cooperation during the implementation of the Agreement. The Technical Working Group has no responsibilities regarding project management and control as well as contract management.</w:t>
            </w:r>
          </w:p>
        </w:tc>
      </w:tr>
      <w:tr w:rsidR="001A3A4A" w:rsidRPr="009A13C0" w14:paraId="7F938FA9" w14:textId="77777777" w:rsidTr="6137A3A5">
        <w:tc>
          <w:tcPr>
            <w:tcW w:w="2155" w:type="dxa"/>
          </w:tcPr>
          <w:p w14:paraId="3B6BC220" w14:textId="77777777" w:rsidR="001A3A4A" w:rsidRPr="009A13C0" w:rsidRDefault="001A3A4A" w:rsidP="00784353">
            <w:pPr>
              <w:pStyle w:val="TableBody"/>
            </w:pPr>
            <w:r w:rsidRPr="009A13C0">
              <w:t>Work Breakdown Structure</w:t>
            </w:r>
          </w:p>
        </w:tc>
        <w:tc>
          <w:tcPr>
            <w:tcW w:w="7484" w:type="dxa"/>
          </w:tcPr>
          <w:p w14:paraId="30030996" w14:textId="77777777" w:rsidR="001A3A4A" w:rsidRPr="009A13C0" w:rsidRDefault="001A3A4A" w:rsidP="00784353">
            <w:pPr>
              <w:pStyle w:val="TableBody"/>
              <w:jc w:val="both"/>
            </w:pPr>
            <w:r w:rsidRPr="009A13C0">
              <w:t>A hierarchical framework for organizing and ordering activities that make up the entire scope of Services. It covers all project scope and breaks down into unique manageable parts that correspond to key deliverables, phases of work, and milestones. They are product (deliverable-based) structures that provide a common frame of reference for managing and reporting project elements (e.g., estimating, scheduling, etc.) to stakeholders.</w:t>
            </w:r>
          </w:p>
        </w:tc>
      </w:tr>
      <w:tr w:rsidR="001A3A4A" w:rsidRPr="009A13C0" w14:paraId="577717F9" w14:textId="77777777" w:rsidTr="6137A3A5">
        <w:tc>
          <w:tcPr>
            <w:tcW w:w="2155" w:type="dxa"/>
          </w:tcPr>
          <w:p w14:paraId="5AFB543C" w14:textId="77777777" w:rsidR="001A3A4A" w:rsidRPr="009A13C0" w:rsidRDefault="001A3A4A" w:rsidP="00784353">
            <w:pPr>
              <w:pStyle w:val="TableBody"/>
            </w:pPr>
            <w:r w:rsidRPr="009A13C0">
              <w:t>Work Package</w:t>
            </w:r>
          </w:p>
        </w:tc>
        <w:tc>
          <w:tcPr>
            <w:tcW w:w="7484" w:type="dxa"/>
          </w:tcPr>
          <w:p w14:paraId="76DB55CA" w14:textId="77777777" w:rsidR="001A3A4A" w:rsidRPr="009A13C0" w:rsidRDefault="001A3A4A" w:rsidP="00784353">
            <w:pPr>
              <w:pStyle w:val="TableBody"/>
              <w:jc w:val="both"/>
            </w:pPr>
            <w:r w:rsidRPr="009A13C0">
              <w:t>The work and services defined at the lowest level of the work breakdown structure.</w:t>
            </w:r>
          </w:p>
        </w:tc>
      </w:tr>
      <w:tr w:rsidR="001A3A4A" w:rsidRPr="009A13C0" w14:paraId="742714FD" w14:textId="77777777" w:rsidTr="6137A3A5">
        <w:tc>
          <w:tcPr>
            <w:tcW w:w="2155" w:type="dxa"/>
          </w:tcPr>
          <w:p w14:paraId="0EDF9363" w14:textId="77777777" w:rsidR="001A3A4A" w:rsidRPr="009A13C0" w:rsidRDefault="001A3A4A" w:rsidP="00784353">
            <w:pPr>
              <w:pStyle w:val="TableBody"/>
            </w:pPr>
            <w:r w:rsidRPr="009A13C0">
              <w:t>Works Contractor</w:t>
            </w:r>
          </w:p>
        </w:tc>
        <w:tc>
          <w:tcPr>
            <w:tcW w:w="7484" w:type="dxa"/>
          </w:tcPr>
          <w:p w14:paraId="3225EDF8" w14:textId="77777777" w:rsidR="001A3A4A" w:rsidRPr="009A13C0" w:rsidRDefault="001A3A4A" w:rsidP="00784353">
            <w:pPr>
              <w:pStyle w:val="TableBody"/>
              <w:jc w:val="both"/>
            </w:pPr>
            <w:r w:rsidRPr="009A13C0">
              <w:t xml:space="preserve">Corresponds to future construction works contractor responsible for implementation of Construction activities. </w:t>
            </w:r>
          </w:p>
        </w:tc>
      </w:tr>
    </w:tbl>
    <w:p w14:paraId="3B1F2805" w14:textId="27AC1248" w:rsidR="053720D4" w:rsidRPr="009A13C0" w:rsidRDefault="053720D4"/>
    <w:p w14:paraId="6FD16D32" w14:textId="7EEA5AC8" w:rsidR="619DDCA4" w:rsidRPr="009A13C0" w:rsidRDefault="619DDCA4"/>
    <w:p w14:paraId="7AB92BFE" w14:textId="77777777" w:rsidR="006E54C6" w:rsidRPr="009A13C0" w:rsidRDefault="006E54C6" w:rsidP="0044571A"/>
    <w:p w14:paraId="686BA756" w14:textId="77777777" w:rsidR="002E609A" w:rsidRPr="009A13C0" w:rsidRDefault="002E609A" w:rsidP="002E609A">
      <w:pPr>
        <w:sectPr w:rsidR="002E609A" w:rsidRPr="009A13C0" w:rsidSect="00683094">
          <w:headerReference w:type="default" r:id="rId18"/>
          <w:footerReference w:type="default" r:id="rId19"/>
          <w:headerReference w:type="first" r:id="rId20"/>
          <w:pgSz w:w="11907" w:h="16839" w:code="9"/>
          <w:pgMar w:top="2268" w:right="1134" w:bottom="1701" w:left="1134" w:header="1134" w:footer="340" w:gutter="0"/>
          <w:pgNumType w:start="1"/>
          <w:cols w:space="720"/>
          <w:docGrid w:linePitch="360"/>
        </w:sectPr>
      </w:pPr>
    </w:p>
    <w:p w14:paraId="04FF7306" w14:textId="1D2E1C3B" w:rsidR="000453A3" w:rsidRPr="009A13C0" w:rsidRDefault="3CFF8356" w:rsidP="00657AA0">
      <w:pPr>
        <w:pStyle w:val="Heading1"/>
        <w:rPr>
          <w:lang w:val="en-GB"/>
        </w:rPr>
      </w:pPr>
      <w:bookmarkStart w:id="7" w:name="_Ref106110413"/>
      <w:bookmarkStart w:id="8" w:name="_Toc225905661"/>
      <w:r w:rsidRPr="2343E9FF">
        <w:rPr>
          <w:lang w:val="en-GB"/>
        </w:rPr>
        <w:t>General</w:t>
      </w:r>
      <w:bookmarkEnd w:id="7"/>
      <w:bookmarkEnd w:id="8"/>
    </w:p>
    <w:p w14:paraId="2DA971CA" w14:textId="14F661A7" w:rsidR="002463AE" w:rsidRPr="009A13C0" w:rsidRDefault="7F2D7E51" w:rsidP="00657AA0">
      <w:pPr>
        <w:pStyle w:val="Heading2"/>
        <w:rPr>
          <w:lang w:val="en-GB"/>
        </w:rPr>
      </w:pPr>
      <w:bookmarkStart w:id="9" w:name="_Toc29166792"/>
      <w:r w:rsidRPr="2343E9FF">
        <w:rPr>
          <w:lang w:val="en-GB"/>
        </w:rPr>
        <w:t>I</w:t>
      </w:r>
      <w:r w:rsidR="3CFF8356" w:rsidRPr="2343E9FF">
        <w:rPr>
          <w:lang w:val="en-GB"/>
        </w:rPr>
        <w:t>ntroduction</w:t>
      </w:r>
      <w:bookmarkEnd w:id="9"/>
    </w:p>
    <w:p w14:paraId="13701E36" w14:textId="068BDC47" w:rsidR="002911CB" w:rsidRPr="009A13C0" w:rsidRDefault="002911CB" w:rsidP="002911CB">
      <w:pPr>
        <w:pStyle w:val="H1BodyText"/>
      </w:pPr>
      <w:r w:rsidRPr="009A13C0">
        <w:t>The Baltic countries Estonia, Latvia and Lithuania have historically been linked to the east-west railway transport axis using the 1520 mm gauge railway system. Because of the existing historical and technical constraints, the existing rail system is incompatible with mainland European standards, thus there is a consensus that Estonia, Latvia, and Lithuania need to be fully integrated into the wider European rail transport system. Currently there is no efficient 1435 mm railway connection along the Warsaw</w:t>
      </w:r>
      <w:r w:rsidR="0058165B" w:rsidRPr="009A13C0">
        <w:t> - </w:t>
      </w:r>
      <w:r w:rsidRPr="009A13C0">
        <w:t>Kaunas</w:t>
      </w:r>
      <w:r w:rsidR="0058165B" w:rsidRPr="009A13C0">
        <w:t> - </w:t>
      </w:r>
      <w:r w:rsidRPr="009A13C0">
        <w:t>Riga</w:t>
      </w:r>
      <w:r w:rsidR="0058165B" w:rsidRPr="009A13C0">
        <w:t> </w:t>
      </w:r>
      <w:r w:rsidRPr="009A13C0">
        <w:t>-</w:t>
      </w:r>
      <w:r w:rsidR="0058165B" w:rsidRPr="009A13C0">
        <w:t> </w:t>
      </w:r>
      <w:r w:rsidRPr="009A13C0">
        <w:t xml:space="preserve">Tallinn axis, </w:t>
      </w:r>
      <w:r w:rsidR="00F632E0" w:rsidRPr="009A13C0">
        <w:t>i.e.,</w:t>
      </w:r>
      <w:r w:rsidRPr="009A13C0">
        <w:t xml:space="preserve"> there are missing links or significant bottlenecks. Thus, there are no direct passenger or freight services along the railway axis as the existing infrastructure does not allow for competitive services compared to alternative modes of transport. Thus, </w:t>
      </w:r>
      <w:r w:rsidR="00841103" w:rsidRPr="009A13C0">
        <w:t>most</w:t>
      </w:r>
      <w:r w:rsidRPr="009A13C0">
        <w:t xml:space="preserve"> of the North-South freight is being transported by road transport and the overall accessibility in the region is low. </w:t>
      </w:r>
    </w:p>
    <w:p w14:paraId="4F43AFE5" w14:textId="77777777" w:rsidR="002911CB" w:rsidRPr="009A13C0" w:rsidRDefault="002911CB" w:rsidP="00707D4B">
      <w:pPr>
        <w:pStyle w:val="H1BodyText"/>
        <w:spacing w:after="60"/>
        <w:ind w:left="454" w:hanging="454"/>
      </w:pPr>
      <w:r w:rsidRPr="009A13C0">
        <w:t xml:space="preserve">The ambitions of the Rail Baltica Global project (Global Project) are: </w:t>
      </w:r>
    </w:p>
    <w:p w14:paraId="72BFB975" w14:textId="7464A9B1" w:rsidR="002911CB" w:rsidRPr="009A13C0" w:rsidRDefault="12CAE0FB" w:rsidP="00227C85">
      <w:pPr>
        <w:pStyle w:val="H1BodyText"/>
        <w:numPr>
          <w:ilvl w:val="0"/>
          <w:numId w:val="3"/>
        </w:numPr>
        <w:spacing w:before="60" w:after="60"/>
        <w:ind w:left="284" w:hanging="284"/>
      </w:pPr>
      <w:r w:rsidRPr="009A13C0">
        <w:t>to become a powerful catalyst for sustainable economic growth in the Baltic States</w:t>
      </w:r>
      <w:r w:rsidR="00DF3C5E" w:rsidRPr="009A13C0">
        <w:t>,</w:t>
      </w:r>
    </w:p>
    <w:p w14:paraId="403AB278" w14:textId="54CED878" w:rsidR="002911CB" w:rsidRPr="009A13C0" w:rsidRDefault="12CAE0FB" w:rsidP="00227C85">
      <w:pPr>
        <w:pStyle w:val="H1BodyText"/>
        <w:numPr>
          <w:ilvl w:val="0"/>
          <w:numId w:val="3"/>
        </w:numPr>
        <w:spacing w:before="60" w:after="60"/>
        <w:ind w:left="284" w:hanging="284"/>
      </w:pPr>
      <w:r w:rsidRPr="009A13C0">
        <w:t>to set a new standard of passenger and freight mobility</w:t>
      </w:r>
      <w:r w:rsidR="00DF3C5E" w:rsidRPr="009A13C0">
        <w:t>,</w:t>
      </w:r>
    </w:p>
    <w:p w14:paraId="26DD6DE7" w14:textId="1E536676" w:rsidR="002911CB" w:rsidRPr="009A13C0" w:rsidRDefault="12CAE0FB" w:rsidP="00227C85">
      <w:pPr>
        <w:pStyle w:val="H1BodyText"/>
        <w:numPr>
          <w:ilvl w:val="0"/>
          <w:numId w:val="3"/>
        </w:numPr>
        <w:spacing w:before="60" w:after="60"/>
        <w:ind w:left="284" w:hanging="284"/>
      </w:pPr>
      <w:r w:rsidRPr="009A13C0">
        <w:t>to ensure a new economic corridor will emerge</w:t>
      </w:r>
      <w:r w:rsidR="00DF3C5E" w:rsidRPr="009A13C0">
        <w:t>,</w:t>
      </w:r>
    </w:p>
    <w:p w14:paraId="17CDF543" w14:textId="008E81CE" w:rsidR="002911CB" w:rsidRPr="009A13C0" w:rsidRDefault="12CAE0FB" w:rsidP="00227C85">
      <w:pPr>
        <w:pStyle w:val="H1BodyText"/>
        <w:numPr>
          <w:ilvl w:val="0"/>
          <w:numId w:val="3"/>
        </w:numPr>
        <w:spacing w:before="60" w:after="60"/>
        <w:ind w:left="284" w:hanging="284"/>
      </w:pPr>
      <w:r w:rsidRPr="009A13C0">
        <w:t>sustainable employment and educational opportunities</w:t>
      </w:r>
      <w:r w:rsidR="00DF3C5E" w:rsidRPr="009A13C0">
        <w:t>,</w:t>
      </w:r>
    </w:p>
    <w:p w14:paraId="5346C39C" w14:textId="76167381" w:rsidR="002911CB" w:rsidRPr="009A13C0" w:rsidRDefault="12CAE0FB" w:rsidP="00227C85">
      <w:pPr>
        <w:pStyle w:val="H1BodyText"/>
        <w:numPr>
          <w:ilvl w:val="0"/>
          <w:numId w:val="3"/>
        </w:numPr>
        <w:spacing w:before="60" w:after="60"/>
        <w:ind w:left="284" w:hanging="284"/>
      </w:pPr>
      <w:r w:rsidRPr="009A13C0">
        <w:t>an environmentally sustainable infrastructure</w:t>
      </w:r>
      <w:r w:rsidR="00DF3C5E" w:rsidRPr="009A13C0">
        <w:t>,</w:t>
      </w:r>
    </w:p>
    <w:p w14:paraId="5CCB2152" w14:textId="565A1A7E" w:rsidR="002911CB" w:rsidRPr="009A13C0" w:rsidRDefault="12CAE0FB" w:rsidP="00227C85">
      <w:pPr>
        <w:pStyle w:val="H1BodyText"/>
        <w:numPr>
          <w:ilvl w:val="0"/>
          <w:numId w:val="3"/>
        </w:numPr>
        <w:spacing w:before="60" w:after="60"/>
        <w:ind w:left="284" w:hanging="284"/>
      </w:pPr>
      <w:r w:rsidRPr="009A13C0">
        <w:t>new opportunities for multimodal freight logistics development</w:t>
      </w:r>
      <w:r w:rsidR="00DF3C5E" w:rsidRPr="009A13C0">
        <w:t>,</w:t>
      </w:r>
    </w:p>
    <w:p w14:paraId="77CA24F9" w14:textId="59B7381A" w:rsidR="002911CB" w:rsidRPr="009A13C0" w:rsidRDefault="12CAE0FB" w:rsidP="00227C85">
      <w:pPr>
        <w:pStyle w:val="H1BodyText"/>
        <w:numPr>
          <w:ilvl w:val="0"/>
          <w:numId w:val="3"/>
        </w:numPr>
        <w:spacing w:before="60" w:after="60"/>
        <w:ind w:left="284" w:hanging="284"/>
      </w:pPr>
      <w:r w:rsidRPr="009A13C0">
        <w:t>new intermodal transport solutions for passengers</w:t>
      </w:r>
      <w:r w:rsidR="00DF3C5E" w:rsidRPr="009A13C0">
        <w:t>,</w:t>
      </w:r>
    </w:p>
    <w:p w14:paraId="20F94AA9" w14:textId="64F01F99" w:rsidR="002911CB" w:rsidRPr="009A13C0" w:rsidRDefault="284A36AB" w:rsidP="00227C85">
      <w:pPr>
        <w:pStyle w:val="H1BodyText"/>
        <w:numPr>
          <w:ilvl w:val="0"/>
          <w:numId w:val="3"/>
        </w:numPr>
        <w:spacing w:before="60" w:after="60"/>
        <w:ind w:left="284" w:hanging="284"/>
      </w:pPr>
      <w:r w:rsidRPr="009A13C0">
        <w:t>s</w:t>
      </w:r>
      <w:r w:rsidR="12CAE0FB" w:rsidRPr="009A13C0">
        <w:t>afety and performance improvements</w:t>
      </w:r>
      <w:r w:rsidR="00DF3C5E" w:rsidRPr="009A13C0">
        <w:t>,</w:t>
      </w:r>
    </w:p>
    <w:p w14:paraId="16B205F2" w14:textId="6AF92ED5" w:rsidR="002911CB" w:rsidRPr="009A13C0" w:rsidRDefault="12CAE0FB" w:rsidP="00227C85">
      <w:pPr>
        <w:pStyle w:val="H1BodyText"/>
        <w:numPr>
          <w:ilvl w:val="0"/>
          <w:numId w:val="3"/>
        </w:numPr>
        <w:spacing w:before="60" w:after="60"/>
        <w:ind w:left="284" w:hanging="284"/>
      </w:pPr>
      <w:r w:rsidRPr="009A13C0">
        <w:t>a new value platform for digitalization and innovation</w:t>
      </w:r>
      <w:r w:rsidR="00DF3C5E" w:rsidRPr="009A13C0">
        <w:t>,</w:t>
      </w:r>
    </w:p>
    <w:p w14:paraId="469AD281" w14:textId="56F8F60D" w:rsidR="002911CB" w:rsidRPr="009A13C0" w:rsidRDefault="002911CB" w:rsidP="00227C85">
      <w:pPr>
        <w:pStyle w:val="H1BodyText"/>
        <w:numPr>
          <w:ilvl w:val="0"/>
          <w:numId w:val="3"/>
        </w:numPr>
        <w:spacing w:before="60"/>
        <w:ind w:left="284" w:hanging="284"/>
      </w:pPr>
      <w:r w:rsidRPr="009A13C0">
        <w:t>completion of Baltic integration in the European Union transport ecosystem.</w:t>
      </w:r>
    </w:p>
    <w:p w14:paraId="3C8A848B" w14:textId="72E9DBCB" w:rsidR="002911CB" w:rsidRPr="009A13C0" w:rsidRDefault="002911CB" w:rsidP="00876384">
      <w:pPr>
        <w:pStyle w:val="H1BodyText"/>
      </w:pPr>
      <w:r w:rsidRPr="009A13C0">
        <w:t>Rail Baltica is already designed to become a part of the EU TEN-T North Sea – Baltic Core Network Corridor, which links Europe’s largest ports of Rotterdam, Hamburg</w:t>
      </w:r>
      <w:r w:rsidR="00841103" w:rsidRPr="009A13C0">
        <w:t>,</w:t>
      </w:r>
      <w:r w:rsidRPr="009A13C0">
        <w:t xml:space="preserve"> and Antwerp – through the Netherlands, Belgium, Germany and Poland – with the three Baltic States, further connecting to Finland via the Gulf of Finland short sea shipping connections with a future fixed link possibility between Tallinn and Helsinki. Further northbound extension of this corridor shall pave the way for future connectivity also with the emerging Arctic corridor, especially </w:t>
      </w:r>
      <w:r w:rsidR="00841103" w:rsidRPr="009A13C0">
        <w:t>considering</w:t>
      </w:r>
      <w:r w:rsidRPr="009A13C0">
        <w:t xml:space="preserve"> the lucrative prospects of the alternative Northern Circle maritime route development between Europe and Asia. Furthermore, the North Sea – Baltic Corridor crosses with the Baltic-Adriatic Corridor in Warsaw, paving the way for new supply chain development between the Baltic and Adriatic seas, connecting the Baltics with the hitherto inadequately accessible Southern European markets. In a similar fashion, Rail Baltica shall strengthen the synergies between North-South and West-East freight flows, creating new </w:t>
      </w:r>
      <w:r w:rsidR="00D9033D" w:rsidRPr="009A13C0">
        <w:t>transhipment</w:t>
      </w:r>
      <w:r w:rsidRPr="009A13C0">
        <w:t xml:space="preserve"> and logistics development opportunities along the Europe and Asia overland trade routes. The new Rail Baltica infrastructure would, therefore, not only put the Baltics firmly on the European rail logistics map, but also create massive opportunities for value creation along this infrastructure with such secondary economic benefits as commercial property development, revitalization of dilapidated urban areas, private spin-off investment, new business formation, technology transfer and innovation, tourism development and other catalytic effects. Rail Baltica aims to promote these effects from the early stages of the Global Project, learning from the key global success stories and benchmarks in this regard.</w:t>
      </w:r>
    </w:p>
    <w:p w14:paraId="290B8EA1" w14:textId="20BEACA3" w:rsidR="002911CB" w:rsidRPr="009A13C0" w:rsidRDefault="002911CB" w:rsidP="00876384">
      <w:pPr>
        <w:pStyle w:val="H1BodyText"/>
      </w:pPr>
      <w:r w:rsidRPr="009A13C0">
        <w:t>The contracting authority RB Rail AS was established by the Republics of Estonia, Latvia, and Lithuania, via state-owned holding companies, to coordinate the development and construction of the fast-conventional standard gauge railway line on the North Sea – Baltic TEN-T Core Network Corridor (Rail Baltica II) linking three Baltic states with Poland and the rest of the EU.</w:t>
      </w:r>
    </w:p>
    <w:p w14:paraId="41414BCB" w14:textId="1CDB6E23" w:rsidR="002911CB" w:rsidRPr="009A13C0" w:rsidRDefault="002911CB" w:rsidP="002911CB">
      <w:pPr>
        <w:pStyle w:val="H1BodyText"/>
      </w:pPr>
      <w:r w:rsidRPr="009A13C0">
        <w:t>The shareholders structure of RBR is presented in Figure 1.</w:t>
      </w:r>
    </w:p>
    <w:p w14:paraId="3148A9D4" w14:textId="6A68370F" w:rsidR="00BC6C94" w:rsidRPr="009A13C0" w:rsidRDefault="00876384" w:rsidP="00BC6C94">
      <w:pPr>
        <w:pStyle w:val="H1BodyText"/>
        <w:keepNext/>
      </w:pPr>
      <w:r w:rsidRPr="009A13C0">
        <w:rPr>
          <w:noProof/>
          <w:kern w:val="1"/>
        </w:rPr>
        <w:drawing>
          <wp:inline distT="0" distB="0" distL="0" distR="0" wp14:anchorId="242CA4D3" wp14:editId="63584267">
            <wp:extent cx="3517454" cy="301752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r="53115"/>
                    <a:stretch/>
                  </pic:blipFill>
                  <pic:spPr bwMode="auto">
                    <a:xfrm>
                      <a:off x="0" y="0"/>
                      <a:ext cx="3517454" cy="3017520"/>
                    </a:xfrm>
                    <a:prstGeom prst="rect">
                      <a:avLst/>
                    </a:prstGeom>
                    <a:ln>
                      <a:noFill/>
                    </a:ln>
                    <a:extLst>
                      <a:ext uri="{53640926-AAD7-44D8-BBD7-CCE9431645EC}">
                        <a14:shadowObscured xmlns:a14="http://schemas.microsoft.com/office/drawing/2010/main"/>
                      </a:ext>
                    </a:extLst>
                  </pic:spPr>
                </pic:pic>
              </a:graphicData>
            </a:graphic>
          </wp:inline>
        </w:drawing>
      </w:r>
      <w:r w:rsidR="00BC6C94" w:rsidRPr="009A13C0">
        <w:rPr>
          <w:noProof/>
          <w:kern w:val="1"/>
        </w:rPr>
        <w:t xml:space="preserve"> </w:t>
      </w:r>
      <w:r w:rsidR="00BC6C94" w:rsidRPr="009A13C0">
        <w:rPr>
          <w:noProof/>
          <w:kern w:val="1"/>
        </w:rPr>
        <w:drawing>
          <wp:inline distT="0" distB="0" distL="0" distR="0" wp14:anchorId="793151EA" wp14:editId="12918611">
            <wp:extent cx="2103392" cy="30175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71963"/>
                    <a:stretch/>
                  </pic:blipFill>
                  <pic:spPr bwMode="auto">
                    <a:xfrm>
                      <a:off x="0" y="0"/>
                      <a:ext cx="2103392" cy="3017520"/>
                    </a:xfrm>
                    <a:prstGeom prst="rect">
                      <a:avLst/>
                    </a:prstGeom>
                    <a:ln>
                      <a:noFill/>
                    </a:ln>
                    <a:extLst>
                      <a:ext uri="{53640926-AAD7-44D8-BBD7-CCE9431645EC}">
                        <a14:shadowObscured xmlns:a14="http://schemas.microsoft.com/office/drawing/2010/main"/>
                      </a:ext>
                    </a:extLst>
                  </pic:spPr>
                </pic:pic>
              </a:graphicData>
            </a:graphic>
          </wp:inline>
        </w:drawing>
      </w:r>
    </w:p>
    <w:p w14:paraId="4BA7F82A" w14:textId="09AA6D44" w:rsidR="00BC6C94" w:rsidRPr="009A13C0" w:rsidRDefault="00BC6C94" w:rsidP="006E50BC">
      <w:pPr>
        <w:pStyle w:val="Caption"/>
      </w:pPr>
      <w:bookmarkStart w:id="10" w:name="_Toc129182720"/>
      <w:r w:rsidRPr="009A13C0">
        <w:t xml:space="preserve">Figure </w:t>
      </w:r>
      <w:r w:rsidRPr="009A13C0">
        <w:fldChar w:fldCharType="begin"/>
      </w:r>
      <w:r w:rsidRPr="009A13C0">
        <w:instrText xml:space="preserve"> SEQ Figure \* ARABIC </w:instrText>
      </w:r>
      <w:r w:rsidRPr="009A13C0">
        <w:fldChar w:fldCharType="separate"/>
      </w:r>
      <w:r w:rsidR="00752E6D" w:rsidRPr="009A13C0">
        <w:rPr>
          <w:noProof/>
        </w:rPr>
        <w:t>1</w:t>
      </w:r>
      <w:r w:rsidRPr="009A13C0">
        <w:fldChar w:fldCharType="end"/>
      </w:r>
      <w:r w:rsidRPr="009A13C0">
        <w:t>: The shareholders</w:t>
      </w:r>
      <w:r w:rsidR="00E0138E" w:rsidRPr="009A13C0">
        <w:t>’</w:t>
      </w:r>
      <w:r w:rsidRPr="009A13C0">
        <w:t xml:space="preserve"> structure</w:t>
      </w:r>
      <w:bookmarkEnd w:id="10"/>
    </w:p>
    <w:p w14:paraId="43731E97" w14:textId="5F9D8BFF" w:rsidR="00876384" w:rsidRPr="009A13C0" w:rsidRDefault="00876384" w:rsidP="00876384">
      <w:pPr>
        <w:pStyle w:val="H1BodyText"/>
      </w:pPr>
      <w:r w:rsidRPr="009A13C0">
        <w:t>RBR together with governments of Estonia, Latvia</w:t>
      </w:r>
      <w:r w:rsidR="00841103" w:rsidRPr="009A13C0">
        <w:t>,</w:t>
      </w:r>
      <w:r w:rsidRPr="009A13C0">
        <w:t xml:space="preserve"> and Lithuania (represented by the ministries in charge of transport policy) have applied for the CEF co-financing in 20</w:t>
      </w:r>
      <w:r w:rsidR="00694240" w:rsidRPr="009A13C0">
        <w:t xml:space="preserve">20 </w:t>
      </w:r>
      <w:r w:rsidRPr="009A13C0">
        <w:t>and 20</w:t>
      </w:r>
      <w:r w:rsidR="00694240" w:rsidRPr="009A13C0">
        <w:t>21</w:t>
      </w:r>
      <w:r w:rsidRPr="009A13C0">
        <w:t xml:space="preserve"> (t</w:t>
      </w:r>
      <w:r w:rsidR="00694240" w:rsidRPr="009A13C0">
        <w:t>wo</w:t>
      </w:r>
      <w:r w:rsidRPr="009A13C0">
        <w:t xml:space="preserve"> applications in total). </w:t>
      </w:r>
      <w:r w:rsidR="00694240" w:rsidRPr="009A13C0">
        <w:t>Both</w:t>
      </w:r>
      <w:r w:rsidRPr="009A13C0">
        <w:t xml:space="preserve"> applications were successful and INEA grants are available to support the Global Project expenses.</w:t>
      </w:r>
    </w:p>
    <w:p w14:paraId="32695010" w14:textId="4FC47E92" w:rsidR="00876384" w:rsidRPr="009A13C0" w:rsidRDefault="00876384" w:rsidP="00876384">
      <w:pPr>
        <w:pStyle w:val="H1BodyText"/>
      </w:pPr>
      <w:r w:rsidRPr="009A13C0">
        <w:t>Rail Baltica is a joint project of three EU Member States – Estonia, Latvia</w:t>
      </w:r>
      <w:r w:rsidR="00841103" w:rsidRPr="009A13C0">
        <w:t>,</w:t>
      </w:r>
      <w:r w:rsidRPr="009A13C0">
        <w:t xml:space="preserve"> and Lithuania – and concerns the building of a fast conventional double track 1435 mm gauge electrified railway line on the route from Tallinn through Pärnu (EE), Riga (LV), Riga International Airport (LV), Panevėžys (LT), Kaunas (LT) to the Lithuania/Poland state border (including connection Kaunas - Vilnius). In the longer term, the railway line could potentially be extended to include a fixed link between Helsinki and Tallinn, as well as integrate the railway link to Warsaw and beyond.</w:t>
      </w:r>
    </w:p>
    <w:p w14:paraId="0D313B0D" w14:textId="77777777" w:rsidR="00876384" w:rsidRPr="009A13C0" w:rsidRDefault="00876384" w:rsidP="00876384">
      <w:pPr>
        <w:pStyle w:val="H1BodyText"/>
      </w:pPr>
      <w:r w:rsidRPr="009A13C0">
        <w:t xml:space="preserve">The expected core outcome of the Rail Baltica project is a European gauge (1435mm) double-track railway line of almost 900 km in length meant for both passenger and freight transport and the required additional infrastructure (to ensure full operability of the railway). It will be interoperable with the TEN-T Network in the rest of Europe and competitive in terms of quality with other modes of transport in the region. </w:t>
      </w:r>
    </w:p>
    <w:p w14:paraId="291CF142" w14:textId="2292EA6D" w:rsidR="00876384" w:rsidRPr="009A13C0" w:rsidRDefault="00876384" w:rsidP="00876384">
      <w:pPr>
        <w:pStyle w:val="H1BodyText"/>
      </w:pPr>
      <w:r w:rsidRPr="009A13C0">
        <w:t xml:space="preserve">Further information is available in </w:t>
      </w:r>
      <w:hyperlink r:id="rId22" w:history="1">
        <w:r w:rsidR="00707D4B" w:rsidRPr="009A13C0">
          <w:rPr>
            <w:rStyle w:val="Hyperlink"/>
          </w:rPr>
          <w:t>http://www.railbaltica.org/</w:t>
        </w:r>
      </w:hyperlink>
    </w:p>
    <w:p w14:paraId="5E17A355" w14:textId="49AF38BB" w:rsidR="005233D9" w:rsidRPr="009A13C0" w:rsidRDefault="1902E4A1" w:rsidP="00657AA0">
      <w:pPr>
        <w:pStyle w:val="Heading2"/>
        <w:rPr>
          <w:lang w:val="en-GB"/>
        </w:rPr>
      </w:pPr>
      <w:bookmarkStart w:id="11" w:name="_Toc1907426944"/>
      <w:r w:rsidRPr="2343E9FF">
        <w:rPr>
          <w:lang w:val="en-GB"/>
        </w:rPr>
        <w:t>Legal references</w:t>
      </w:r>
      <w:bookmarkEnd w:id="11"/>
    </w:p>
    <w:p w14:paraId="5A81413B" w14:textId="09258756" w:rsidR="005233D9" w:rsidRPr="009A13C0" w:rsidRDefault="1902E4A1" w:rsidP="005233D9">
      <w:pPr>
        <w:pStyle w:val="BodyText"/>
      </w:pPr>
      <w:r w:rsidRPr="009A13C0">
        <w:t xml:space="preserve">The Consultant shall </w:t>
      </w:r>
      <w:r w:rsidR="533F57B6" w:rsidRPr="009A13C0">
        <w:t xml:space="preserve">comply with all </w:t>
      </w:r>
      <w:r w:rsidRPr="009A13C0">
        <w:t xml:space="preserve">EU </w:t>
      </w:r>
      <w:r w:rsidR="533F57B6" w:rsidRPr="009A13C0">
        <w:t>D</w:t>
      </w:r>
      <w:r w:rsidRPr="009A13C0">
        <w:t xml:space="preserve">irectives, all </w:t>
      </w:r>
      <w:r w:rsidR="5A899FAF" w:rsidRPr="009A13C0">
        <w:t xml:space="preserve">national </w:t>
      </w:r>
      <w:r w:rsidRPr="009A13C0">
        <w:t xml:space="preserve">construction and other legislation, EU standards, </w:t>
      </w:r>
      <w:r w:rsidR="288045BB" w:rsidRPr="009A13C0">
        <w:t xml:space="preserve">Lithuanian </w:t>
      </w:r>
      <w:r w:rsidRPr="009A13C0">
        <w:t>legislation/standards/rules</w:t>
      </w:r>
      <w:r w:rsidR="4006F040" w:rsidRPr="009A13C0">
        <w:t>,</w:t>
      </w:r>
      <w:r w:rsidRPr="009A13C0">
        <w:t xml:space="preserve"> and other legal acts applicable </w:t>
      </w:r>
      <w:r w:rsidR="533F57B6" w:rsidRPr="009A13C0">
        <w:t xml:space="preserve">to </w:t>
      </w:r>
      <w:r w:rsidRPr="009A13C0">
        <w:t xml:space="preserve">the provision of the Services. </w:t>
      </w:r>
      <w:r w:rsidR="30155ADC">
        <w:t>Consultant must ensure adherence to any updates or amendments to these laws and regulations, maintaining compliance throughout the duration of the project . ,</w:t>
      </w:r>
      <w:r w:rsidRPr="009A13C0">
        <w:t>Main applicable legal acts (non-exhaustive list) are provided below</w:t>
      </w:r>
      <w:r w:rsidR="005233D9" w:rsidRPr="009A13C0">
        <w:rPr>
          <w:rStyle w:val="FootnoteReference"/>
        </w:rPr>
        <w:footnoteReference w:id="2"/>
      </w:r>
      <w:r w:rsidRPr="009A13C0">
        <w:t>:</w:t>
      </w:r>
    </w:p>
    <w:p w14:paraId="0B3B3AF9" w14:textId="7AA19BE8" w:rsidR="005233D9" w:rsidRPr="009A13C0" w:rsidRDefault="21B17F5E" w:rsidP="00227C85">
      <w:pPr>
        <w:pStyle w:val="BodyText"/>
        <w:numPr>
          <w:ilvl w:val="0"/>
          <w:numId w:val="3"/>
        </w:numPr>
        <w:ind w:left="426" w:hanging="426"/>
      </w:pPr>
      <w:r w:rsidRPr="009A13C0">
        <w:t>Construction Law of the Republic of Lithuania (</w:t>
      </w:r>
      <w:r w:rsidR="78704574" w:rsidRPr="009A13C0">
        <w:t>Lith.</w:t>
      </w:r>
      <w:r w:rsidRPr="009A13C0">
        <w:t xml:space="preserve"> </w:t>
      </w:r>
      <w:r w:rsidR="0005254B" w:rsidRPr="009A13C0">
        <w:rPr>
          <w:i/>
          <w:iCs/>
        </w:rPr>
        <w:t>„</w:t>
      </w:r>
      <w:r w:rsidRPr="009A13C0">
        <w:rPr>
          <w:i/>
          <w:iCs/>
        </w:rPr>
        <w:t>Lietuvos Respublikos Statybos įstatymas</w:t>
      </w:r>
      <w:r w:rsidR="3B0861FE" w:rsidRPr="009A13C0">
        <w:rPr>
          <w:i/>
          <w:iCs/>
        </w:rPr>
        <w:t>“</w:t>
      </w:r>
      <w:r w:rsidRPr="009A13C0">
        <w:t>)</w:t>
      </w:r>
    </w:p>
    <w:p w14:paraId="3AE35FD8" w14:textId="68D3C470" w:rsidR="005233D9" w:rsidRPr="009A13C0" w:rsidRDefault="005233D9" w:rsidP="005233D9">
      <w:pPr>
        <w:pStyle w:val="BodyText"/>
        <w:spacing w:before="0"/>
        <w:ind w:left="426"/>
      </w:pPr>
      <w:hyperlink r:id="rId23">
        <w:r w:rsidRPr="4525CDBA">
          <w:rPr>
            <w:rStyle w:val="Hyperlink"/>
          </w:rPr>
          <w:t>https://e-seimas.lrs.lt/portal/legalAct/lt/TAD/TAIS.26250/asr</w:t>
        </w:r>
      </w:hyperlink>
    </w:p>
    <w:p w14:paraId="40275D8C" w14:textId="3A28386F" w:rsidR="3E03F901" w:rsidRDefault="3E03F901" w:rsidP="4525CDBA">
      <w:pPr>
        <w:pStyle w:val="BodyText"/>
        <w:numPr>
          <w:ilvl w:val="0"/>
          <w:numId w:val="3"/>
        </w:numPr>
        <w:ind w:left="426" w:hanging="426"/>
      </w:pPr>
      <w:r>
        <w:t xml:space="preserve">Construction Law of the Republic of Latvia </w:t>
      </w:r>
    </w:p>
    <w:p w14:paraId="66AD7E68" w14:textId="4EE37961" w:rsidR="005233D9" w:rsidRPr="009A13C0" w:rsidRDefault="21B17F5E" w:rsidP="00227C85">
      <w:pPr>
        <w:pStyle w:val="BodyText"/>
        <w:numPr>
          <w:ilvl w:val="0"/>
          <w:numId w:val="3"/>
        </w:numPr>
        <w:ind w:left="426" w:hanging="426"/>
      </w:pPr>
      <w:r>
        <w:t>Construction Technical Regulations (</w:t>
      </w:r>
      <w:r w:rsidR="78704574">
        <w:t>Lith.</w:t>
      </w:r>
      <w:r>
        <w:t xml:space="preserve"> </w:t>
      </w:r>
      <w:r w:rsidR="0005254B" w:rsidRPr="4525CDBA">
        <w:rPr>
          <w:i/>
          <w:iCs/>
        </w:rPr>
        <w:t>„</w:t>
      </w:r>
      <w:r w:rsidRPr="4525CDBA">
        <w:rPr>
          <w:i/>
          <w:iCs/>
        </w:rPr>
        <w:t>Statybos techniniai reglamentai</w:t>
      </w:r>
      <w:r w:rsidR="3B0861FE" w:rsidRPr="4525CDBA">
        <w:rPr>
          <w:i/>
          <w:iCs/>
        </w:rPr>
        <w:t>“</w:t>
      </w:r>
      <w:r>
        <w:t>)</w:t>
      </w:r>
    </w:p>
    <w:p w14:paraId="3FEF07ED" w14:textId="26A37E0D" w:rsidR="005233D9" w:rsidRPr="009A13C0" w:rsidRDefault="005233D9" w:rsidP="005233D9">
      <w:pPr>
        <w:pStyle w:val="BodyText"/>
        <w:spacing w:before="0"/>
        <w:ind w:left="426"/>
      </w:pPr>
      <w:hyperlink r:id="rId24" w:history="1">
        <w:r w:rsidRPr="009A13C0">
          <w:rPr>
            <w:rStyle w:val="Hyperlink"/>
            <w:rFonts w:eastAsia="Myriad Pro" w:cs="Myriad Pro"/>
          </w:rPr>
          <w:t>https://vtpsi.lrv.lt/lt/teisine-informacija/teises-aktai-2/statybos-techniniai-reglamentai</w:t>
        </w:r>
      </w:hyperlink>
    </w:p>
    <w:p w14:paraId="09CB3FA5" w14:textId="2AB4C3C3" w:rsidR="005233D9" w:rsidRPr="009A13C0" w:rsidRDefault="00CF7743" w:rsidP="00227C85">
      <w:pPr>
        <w:pStyle w:val="BodyText"/>
        <w:numPr>
          <w:ilvl w:val="0"/>
          <w:numId w:val="3"/>
        </w:numPr>
        <w:ind w:left="426" w:hanging="426"/>
      </w:pPr>
      <w:r w:rsidRPr="009A13C0">
        <w:t xml:space="preserve">Lithuanian </w:t>
      </w:r>
      <w:r w:rsidR="005233D9" w:rsidRPr="009A13C0">
        <w:t>register of legal acts</w:t>
      </w:r>
    </w:p>
    <w:p w14:paraId="5B5C086F" w14:textId="0E3662CA" w:rsidR="00FD0329" w:rsidRPr="009A13C0" w:rsidRDefault="005233D9" w:rsidP="00FD0329">
      <w:pPr>
        <w:pStyle w:val="BodyText"/>
        <w:spacing w:before="0"/>
        <w:ind w:left="426"/>
        <w:rPr>
          <w:rStyle w:val="Hyperlink"/>
        </w:rPr>
      </w:pPr>
      <w:hyperlink r:id="rId25">
        <w:r w:rsidRPr="4525CDBA">
          <w:rPr>
            <w:rStyle w:val="Hyperlink"/>
          </w:rPr>
          <w:t>https://www.e-tar.lt/portal/en/index</w:t>
        </w:r>
      </w:hyperlink>
    </w:p>
    <w:p w14:paraId="7BFEAF9B" w14:textId="3AF28944" w:rsidR="4A6B1AC2" w:rsidRDefault="4A6B1AC2" w:rsidP="4525CDBA">
      <w:pPr>
        <w:pStyle w:val="BodyText"/>
        <w:numPr>
          <w:ilvl w:val="0"/>
          <w:numId w:val="3"/>
        </w:numPr>
        <w:ind w:left="426" w:hanging="426"/>
      </w:pPr>
      <w:r>
        <w:t>Melioration</w:t>
      </w:r>
      <w:r w:rsidR="3CD16D7B">
        <w:t xml:space="preserve"> Law of the Republic of Lithuania (Lietuvos Respublikos Melioracijos Įstatymas )</w:t>
      </w:r>
    </w:p>
    <w:p w14:paraId="19EB2F34" w14:textId="6E6D78E1" w:rsidR="7F18AAB7" w:rsidRDefault="5B2E535D" w:rsidP="0358B2CB">
      <w:pPr>
        <w:pStyle w:val="BodyText"/>
        <w:ind w:left="426" w:hanging="426"/>
      </w:pPr>
      <w:r>
        <w:t xml:space="preserve">        https://e-seimas.lrs.lt/portal/legalAct/lt/TAD/TAIS.5651/asr</w:t>
      </w:r>
    </w:p>
    <w:p w14:paraId="37099D74" w14:textId="5E226084" w:rsidR="266F48FD" w:rsidRDefault="266F48FD" w:rsidP="2343E9FF">
      <w:pPr>
        <w:pStyle w:val="BodyText"/>
        <w:numPr>
          <w:ilvl w:val="0"/>
          <w:numId w:val="3"/>
        </w:numPr>
        <w:ind w:left="426" w:hanging="426"/>
        <w:rPr>
          <w:rFonts w:eastAsia="Myriad Pro" w:cs="Myriad Pro"/>
        </w:rPr>
      </w:pPr>
      <w:r w:rsidRPr="2343E9FF">
        <w:rPr>
          <w:rFonts w:eastAsia="Myriad Pro" w:cs="Myriad Pro"/>
          <w:color w:val="212529"/>
        </w:rPr>
        <w:t>Design of construction works. General requirements LST 1516 (</w:t>
      </w:r>
      <w:r w:rsidRPr="2343E9FF">
        <w:rPr>
          <w:rFonts w:eastAsia="Myriad Pro" w:cs="Myriad Pro"/>
          <w:i/>
          <w:iCs/>
        </w:rPr>
        <w:t>Lith. Statinio projekto.Bendrieji įforminimo reikalavima</w:t>
      </w:r>
      <w:r w:rsidR="6D65E2D0" w:rsidRPr="2343E9FF">
        <w:rPr>
          <w:rFonts w:eastAsia="Myriad Pro" w:cs="Myriad Pro"/>
          <w:i/>
          <w:iCs/>
        </w:rPr>
        <w:t xml:space="preserve">i </w:t>
      </w:r>
      <w:r w:rsidR="6D65E2D0" w:rsidRPr="2343E9FF">
        <w:rPr>
          <w:rFonts w:eastAsia="Myriad Pro" w:cs="Myriad Pro"/>
        </w:rPr>
        <w:t>)</w:t>
      </w:r>
    </w:p>
    <w:p w14:paraId="30B6A705" w14:textId="55947ADE" w:rsidR="00D201F4" w:rsidRPr="009A13C0" w:rsidRDefault="00D201F4" w:rsidP="00227C85">
      <w:pPr>
        <w:pStyle w:val="BodyText"/>
        <w:numPr>
          <w:ilvl w:val="0"/>
          <w:numId w:val="3"/>
        </w:numPr>
        <w:ind w:left="426" w:hanging="426"/>
      </w:pPr>
      <w:r w:rsidRPr="009A13C0">
        <w:t xml:space="preserve">On the recognition of the </w:t>
      </w:r>
      <w:r w:rsidR="0005254B" w:rsidRPr="009A13C0">
        <w:rPr>
          <w:rFonts w:ascii="Calibri" w:hAnsi="Calibri" w:cs="Calibri"/>
        </w:rPr>
        <w:t>„</w:t>
      </w:r>
      <w:r w:rsidRPr="009A13C0">
        <w:t>Rail Baltica” project as a project of special national interest</w:t>
      </w:r>
    </w:p>
    <w:p w14:paraId="57789D93" w14:textId="4C1730C4" w:rsidR="00D201F4" w:rsidRPr="009A13C0" w:rsidRDefault="00D201F4" w:rsidP="00FD0329">
      <w:pPr>
        <w:pStyle w:val="BodyText"/>
        <w:spacing w:before="0"/>
        <w:ind w:left="426"/>
      </w:pPr>
      <w:hyperlink r:id="rId26" w:history="1">
        <w:r w:rsidRPr="009A13C0">
          <w:rPr>
            <w:rStyle w:val="Hyperlink"/>
          </w:rPr>
          <w:t>https://e-seimas.lrs.lt/portal/legalAct/lt/TAD/TAIS.408298</w:t>
        </w:r>
      </w:hyperlink>
    </w:p>
    <w:p w14:paraId="1C894BED" w14:textId="5A2AA27C" w:rsidR="00FD0329" w:rsidRPr="009A13C0" w:rsidRDefault="7D9B9C31" w:rsidP="1645DA27">
      <w:pPr>
        <w:pStyle w:val="BodyText"/>
        <w:numPr>
          <w:ilvl w:val="0"/>
          <w:numId w:val="3"/>
        </w:numPr>
        <w:ind w:left="426" w:hanging="426"/>
        <w:rPr>
          <w:rStyle w:val="Hyperlink"/>
        </w:rPr>
      </w:pPr>
      <w:r>
        <w:t>Intergovernmental Agreement on the development of the Rail Baltic / Rail Baltica railway connection</w:t>
      </w:r>
      <w:r w:rsidR="00FD0329">
        <w:br/>
      </w:r>
      <w:bookmarkStart w:id="12" w:name="_Hlk115251201"/>
      <w:r w:rsidR="00FD0329" w:rsidRPr="1645DA27">
        <w:fldChar w:fldCharType="begin"/>
      </w:r>
      <w:r w:rsidR="00FD0329">
        <w:instrText xml:space="preserve"> HYPERLINK "https://www.railbaltica.org/wp-content/uploads/2017/05/Intergovernmental_Agreement_2017.pdf" </w:instrText>
      </w:r>
      <w:r w:rsidR="00FD0329" w:rsidRPr="1645DA27">
        <w:fldChar w:fldCharType="separate"/>
      </w:r>
      <w:r w:rsidRPr="1645DA27">
        <w:rPr>
          <w:rStyle w:val="Hyperlink"/>
        </w:rPr>
        <w:t>https://www.railbaltica.org/wp-content/uploads/2017/05/Intergovernmental_Agreement_2017.pdf</w:t>
      </w:r>
      <w:r w:rsidR="00FD0329" w:rsidRPr="1645DA27">
        <w:rPr>
          <w:rStyle w:val="Hyperlink"/>
        </w:rPr>
        <w:fldChar w:fldCharType="end"/>
      </w:r>
      <w:bookmarkEnd w:id="12"/>
    </w:p>
    <w:bookmarkStart w:id="13" w:name="_Ref106110465"/>
    <w:p w14:paraId="68C3114B" w14:textId="77777777" w:rsidR="00A55246" w:rsidRPr="009A13C0" w:rsidRDefault="00A55246" w:rsidP="00FD0329">
      <w:pPr>
        <w:pStyle w:val="BodyText"/>
        <w:spacing w:before="0"/>
        <w:ind w:left="425"/>
      </w:pPr>
      <w:r w:rsidRPr="1645DA27">
        <w:fldChar w:fldCharType="begin"/>
      </w:r>
      <w:r>
        <w:instrText xml:space="preserve"> HYPERLINK " https://www.railbaltica.org/wp-content/uploads/2017/05/Contracting-Scheme-Rail-Baltica-2016.jpg </w:instrText>
      </w:r>
    </w:p>
    <w:p w14:paraId="476D7E3A" w14:textId="794C8A57" w:rsidR="009C028C" w:rsidRPr="009A13C0" w:rsidRDefault="00A55246" w:rsidP="00657AA0">
      <w:pPr>
        <w:pStyle w:val="Heading2"/>
        <w:rPr>
          <w:lang w:val="en-GB"/>
        </w:rPr>
      </w:pPr>
      <w:r w:rsidRPr="1645DA27">
        <w:rPr>
          <w:b w:val="0"/>
          <w:color w:val="5D5D5D"/>
          <w:kern w:val="0"/>
          <w:sz w:val="20"/>
          <w:szCs w:val="20"/>
          <w:lang w:val="en-GB"/>
        </w:rPr>
      </w:r>
      <w:r w:rsidRPr="1645DA27">
        <w:rPr>
          <w:lang w:val="en-GB"/>
        </w:rPr>
        <w:fldChar w:fldCharType="end"/>
      </w:r>
      <w:bookmarkStart w:id="14" w:name="_Toc1121859955"/>
      <w:r w:rsidR="76414273" w:rsidRPr="1645DA27">
        <w:rPr>
          <w:lang w:val="en-GB"/>
        </w:rPr>
        <w:t xml:space="preserve">Description of </w:t>
      </w:r>
      <w:r w:rsidR="5AF1A1AD" w:rsidRPr="1645DA27">
        <w:rPr>
          <w:lang w:val="en-GB"/>
        </w:rPr>
        <w:t>S</w:t>
      </w:r>
      <w:r w:rsidR="6CDDB837" w:rsidRPr="1645DA27">
        <w:rPr>
          <w:lang w:val="en-GB"/>
        </w:rPr>
        <w:t>ervices</w:t>
      </w:r>
      <w:bookmarkEnd w:id="14"/>
    </w:p>
    <w:p w14:paraId="151DBF74" w14:textId="239D7BEA" w:rsidR="00DD2AD8" w:rsidRDefault="009C028C" w:rsidP="009C028C">
      <w:pPr>
        <w:pStyle w:val="BodyText"/>
      </w:pPr>
      <w:r>
        <w:t xml:space="preserve">The </w:t>
      </w:r>
      <w:r w:rsidR="008024E1">
        <w:t>Services</w:t>
      </w:r>
      <w:r>
        <w:t xml:space="preserve"> </w:t>
      </w:r>
      <w:r w:rsidR="002D01E8">
        <w:t>include</w:t>
      </w:r>
      <w:r>
        <w:t xml:space="preserve"> Design and Design supervision services for the construction of the railway track substructure, superstructure as well as related civil structures</w:t>
      </w:r>
      <w:r w:rsidR="006B1E36">
        <w:t>, roads and utilities</w:t>
      </w:r>
      <w:r>
        <w:t xml:space="preserve"> on the new standard gauge (1435 mm) double-track electrified railway Rail Baltica line </w:t>
      </w:r>
      <w:r w:rsidR="00DD2AD8">
        <w:t xml:space="preserve">which </w:t>
      </w:r>
      <w:r w:rsidR="00AF0C3B">
        <w:t xml:space="preserve">will connect </w:t>
      </w:r>
      <w:r w:rsidR="008325A9">
        <w:t>Panev</w:t>
      </w:r>
      <w:r w:rsidR="008325A9" w:rsidRPr="4525CDBA">
        <w:rPr>
          <w:lang w:val="lt-LT"/>
        </w:rPr>
        <w:t>ėžys</w:t>
      </w:r>
      <w:r w:rsidR="00AF0C3B">
        <w:t xml:space="preserve"> to </w:t>
      </w:r>
      <w:r w:rsidR="008325A9">
        <w:t>Lithuanian/Latvian</w:t>
      </w:r>
      <w:r w:rsidR="00AF0C3B">
        <w:t xml:space="preserve"> state border railway li</w:t>
      </w:r>
      <w:r w:rsidR="7A86B1DE">
        <w:t>ne,</w:t>
      </w:r>
      <w:r w:rsidR="00AF0C3B">
        <w:t xml:space="preserve"> further development of TEN-T North Sea – Baltic Core Network Corridor</w:t>
      </w:r>
      <w:r w:rsidR="5A7EB0D5">
        <w:t xml:space="preserve"> .. </w:t>
      </w:r>
    </w:p>
    <w:p w14:paraId="2BB054AD" w14:textId="0F766629" w:rsidR="008325A9" w:rsidRPr="009A13C0" w:rsidRDefault="284C62BF" w:rsidP="009C028C">
      <w:pPr>
        <w:pStyle w:val="BodyText"/>
      </w:pPr>
      <w:r>
        <w:t>As well Design and D</w:t>
      </w:r>
      <w:r w:rsidR="25FEA658">
        <w:t>e</w:t>
      </w:r>
      <w:r>
        <w:t xml:space="preserve">sign supervision services for the construction of railway track substructures, superstructures and all related civil </w:t>
      </w:r>
      <w:r w:rsidR="4F1E1A05">
        <w:t>structures, roads</w:t>
      </w:r>
      <w:r>
        <w:t xml:space="preserve"> and utilities of the Joniškėlis railway station</w:t>
      </w:r>
      <w:r w:rsidR="1BEFFA25">
        <w:t xml:space="preserve"> </w:t>
      </w:r>
      <w:r w:rsidR="2B2BC797">
        <w:t>(Without</w:t>
      </w:r>
      <w:r w:rsidR="1BEFFA25">
        <w:t xml:space="preserve"> Station </w:t>
      </w:r>
      <w:r w:rsidR="35226FF2">
        <w:t>Building)</w:t>
      </w:r>
      <w:r>
        <w:t xml:space="preserve"> </w:t>
      </w:r>
    </w:p>
    <w:p w14:paraId="4E904751" w14:textId="62DB4348" w:rsidR="009C028C" w:rsidRPr="009A13C0" w:rsidRDefault="00DD2AD8" w:rsidP="009C028C">
      <w:pPr>
        <w:pStyle w:val="BodyText"/>
      </w:pPr>
      <w:r>
        <w:t xml:space="preserve">The Design shall be </w:t>
      </w:r>
      <w:r w:rsidR="00DA5BE2">
        <w:t>prepared</w:t>
      </w:r>
      <w:r w:rsidR="00A15AFE">
        <w:t xml:space="preserve"> </w:t>
      </w:r>
      <w:r>
        <w:t xml:space="preserve">in accordance with </w:t>
      </w:r>
      <w:r w:rsidR="002D01E8">
        <w:t>the</w:t>
      </w:r>
      <w:r w:rsidR="4310373F">
        <w:t xml:space="preserve"> Rail Balica</w:t>
      </w:r>
      <w:r w:rsidR="002D01E8">
        <w:t xml:space="preserve"> </w:t>
      </w:r>
      <w:r>
        <w:t xml:space="preserve">Design Guidelines </w:t>
      </w:r>
      <w:r w:rsidR="00880C8A">
        <w:t xml:space="preserve">(see Annex 1), </w:t>
      </w:r>
      <w:r w:rsidR="1D442F57">
        <w:t xml:space="preserve">Rail Baltica </w:t>
      </w:r>
      <w:r>
        <w:t>Operational Plan</w:t>
      </w:r>
      <w:r w:rsidR="009C028C">
        <w:t xml:space="preserve"> </w:t>
      </w:r>
      <w:r w:rsidR="00880C8A">
        <w:t>(see Annex 2),</w:t>
      </w:r>
      <w:r w:rsidR="00A54E2A">
        <w:t xml:space="preserve"> </w:t>
      </w:r>
      <w:r w:rsidR="001F7336">
        <w:t>Special Plan</w:t>
      </w:r>
      <w:r w:rsidR="00880C8A">
        <w:t xml:space="preserve"> </w:t>
      </w:r>
      <w:r w:rsidR="00306F3E">
        <w:t>for Kaunas – Lithuanian/Latvian border</w:t>
      </w:r>
      <w:r w:rsidR="00880C8A">
        <w:t xml:space="preserve">(see </w:t>
      </w:r>
      <w:r w:rsidR="00F01D05">
        <w:t>Annex 3</w:t>
      </w:r>
      <w:r w:rsidR="00880C8A">
        <w:t>)</w:t>
      </w:r>
      <w:r>
        <w:t>, E</w:t>
      </w:r>
      <w:r w:rsidR="00306F3E">
        <w:t xml:space="preserve">nviromental Impact </w:t>
      </w:r>
      <w:r w:rsidR="06218337">
        <w:t>assessment</w:t>
      </w:r>
      <w:r w:rsidR="00306F3E">
        <w:t xml:space="preserve"> for Kaunas – Lithuanian/Latvian border </w:t>
      </w:r>
      <w:r w:rsidR="00F01D05">
        <w:t xml:space="preserve"> (see Annex 4)</w:t>
      </w:r>
      <w:r w:rsidR="00306F3E">
        <w:t>,</w:t>
      </w:r>
      <w:r w:rsidR="17F0DDB0">
        <w:t xml:space="preserve"> Special plan for Engineering infrastructure development for the engineering systems and regional stations of the communications engineering infrastructure of the "Rail Baltica" project on the Kaunas-Lithuanian and Latvian</w:t>
      </w:r>
      <w:r w:rsidR="019F3F2A">
        <w:t xml:space="preserve"> ( Annex 5 ) </w:t>
      </w:r>
      <w:r>
        <w:t xml:space="preserve">, </w:t>
      </w:r>
      <w:r w:rsidR="000B767D">
        <w:t>TSI</w:t>
      </w:r>
      <w:r w:rsidR="00A63357">
        <w:t>s</w:t>
      </w:r>
      <w:r w:rsidR="000B767D">
        <w:t xml:space="preserve"> requirements</w:t>
      </w:r>
      <w:r w:rsidR="00EA4DC2">
        <w:t>,</w:t>
      </w:r>
      <w:r w:rsidR="000B767D">
        <w:t xml:space="preserve"> </w:t>
      </w:r>
      <w:r w:rsidR="00A74903">
        <w:t xml:space="preserve">for </w:t>
      </w:r>
      <w:r w:rsidR="009C028C">
        <w:t xml:space="preserve">a design speed of </w:t>
      </w:r>
      <w:r>
        <w:t xml:space="preserve">up to </w:t>
      </w:r>
      <w:r w:rsidR="009C028C">
        <w:t>249 km/h for passenger trains and</w:t>
      </w:r>
      <w:r>
        <w:t xml:space="preserve"> up to</w:t>
      </w:r>
      <w:r w:rsidR="009C028C">
        <w:t xml:space="preserve"> 120 km/h for freight trains.</w:t>
      </w:r>
      <w:r>
        <w:t xml:space="preserve"> </w:t>
      </w:r>
    </w:p>
    <w:p w14:paraId="22C0EE54" w14:textId="1417BE33" w:rsidR="00E53015" w:rsidRPr="009A13C0" w:rsidRDefault="1D189338" w:rsidP="00657AA0">
      <w:pPr>
        <w:pStyle w:val="Heading2"/>
        <w:rPr>
          <w:lang w:val="en-GB"/>
        </w:rPr>
      </w:pPr>
      <w:bookmarkStart w:id="15" w:name="_Toc2008308321"/>
      <w:r w:rsidRPr="2343E9FF">
        <w:rPr>
          <w:lang w:val="en-GB"/>
        </w:rPr>
        <w:t>National state institutions</w:t>
      </w:r>
      <w:bookmarkEnd w:id="15"/>
    </w:p>
    <w:p w14:paraId="79A8AB58" w14:textId="7A108B98" w:rsidR="61D4D75C" w:rsidRDefault="61D4D75C" w:rsidP="4525CDBA">
      <w:pPr>
        <w:pStyle w:val="BodyText"/>
      </w:pPr>
      <w:r w:rsidRPr="4525CDBA">
        <w:rPr>
          <w:sz w:val="19"/>
          <w:szCs w:val="19"/>
        </w:rPr>
        <w:t xml:space="preserve">Lithuania’s regulatory institutions (non-exhaustive list) as a guidance for the Consultant to consider throughout the Agreement implementation provided below:  </w:t>
      </w:r>
    </w:p>
    <w:p w14:paraId="2DFE776D" w14:textId="29101A99" w:rsidR="00E53015" w:rsidRPr="009A13C0" w:rsidRDefault="32FCD124" w:rsidP="008216F1">
      <w:pPr>
        <w:pStyle w:val="BodyText"/>
        <w:numPr>
          <w:ilvl w:val="0"/>
          <w:numId w:val="3"/>
        </w:numPr>
        <w:ind w:left="426" w:hanging="426"/>
        <w:jc w:val="left"/>
      </w:pPr>
      <w:r w:rsidRPr="009A13C0">
        <w:t xml:space="preserve">State </w:t>
      </w:r>
      <w:r w:rsidR="00EA4DDE" w:rsidRPr="009A13C0">
        <w:t>T</w:t>
      </w:r>
      <w:r w:rsidRPr="009A13C0">
        <w:t xml:space="preserve">erritorial </w:t>
      </w:r>
      <w:r w:rsidR="004F6496" w:rsidRPr="009A13C0">
        <w:t xml:space="preserve">Planning </w:t>
      </w:r>
      <w:r w:rsidRPr="009A13C0">
        <w:t xml:space="preserve">and </w:t>
      </w:r>
      <w:r w:rsidR="004F6496" w:rsidRPr="009A13C0">
        <w:t>C</w:t>
      </w:r>
      <w:r w:rsidRPr="009A13C0">
        <w:t xml:space="preserve">onstruction </w:t>
      </w:r>
      <w:r w:rsidR="004F6496" w:rsidRPr="009A13C0">
        <w:t>I</w:t>
      </w:r>
      <w:r w:rsidRPr="009A13C0">
        <w:t>nspectorate under the Ministry of Environment</w:t>
      </w:r>
      <w:r w:rsidR="00E53015" w:rsidRPr="009A13C0">
        <w:br/>
      </w:r>
      <w:r w:rsidRPr="009A13C0">
        <w:t>(</w:t>
      </w:r>
      <w:r w:rsidR="78704574" w:rsidRPr="009A13C0">
        <w:t>Lith.</w:t>
      </w:r>
      <w:r w:rsidRPr="009A13C0">
        <w:t xml:space="preserve"> </w:t>
      </w:r>
      <w:r w:rsidR="00AE47D7" w:rsidRPr="009A13C0">
        <w:rPr>
          <w:i/>
          <w:iCs/>
        </w:rPr>
        <w:t>„</w:t>
      </w:r>
      <w:r w:rsidRPr="009A13C0">
        <w:rPr>
          <w:i/>
          <w:iCs/>
        </w:rPr>
        <w:t>Valstybinė teritorijų planavimo ir statybos inspekcija prie Aplinkos ministerijos</w:t>
      </w:r>
      <w:r w:rsidR="3B0861FE" w:rsidRPr="009A13C0">
        <w:rPr>
          <w:i/>
          <w:iCs/>
        </w:rPr>
        <w:t>”</w:t>
      </w:r>
      <w:r w:rsidRPr="009A13C0">
        <w:t>)</w:t>
      </w:r>
      <w:r w:rsidR="00E53015" w:rsidRPr="009A13C0">
        <w:br/>
      </w:r>
      <w:hyperlink r:id="rId27">
        <w:r w:rsidRPr="009A13C0">
          <w:rPr>
            <w:rStyle w:val="Hyperlink"/>
          </w:rPr>
          <w:t>www.vtpsi.lrv.lt</w:t>
        </w:r>
      </w:hyperlink>
    </w:p>
    <w:p w14:paraId="7C9D0C16" w14:textId="478672DD" w:rsidR="00E53015" w:rsidRPr="009A13C0" w:rsidRDefault="00F53A7E" w:rsidP="008216F1">
      <w:pPr>
        <w:pStyle w:val="BodyText"/>
        <w:numPr>
          <w:ilvl w:val="0"/>
          <w:numId w:val="3"/>
        </w:numPr>
        <w:ind w:left="426" w:hanging="426"/>
        <w:jc w:val="left"/>
      </w:pPr>
      <w:r w:rsidRPr="009A13C0">
        <w:t xml:space="preserve">Lithuanian </w:t>
      </w:r>
      <w:r w:rsidR="32FCD124" w:rsidRPr="009A13C0">
        <w:t xml:space="preserve">Transport </w:t>
      </w:r>
      <w:r w:rsidRPr="009A13C0">
        <w:t>S</w:t>
      </w:r>
      <w:r w:rsidR="32FCD124" w:rsidRPr="009A13C0">
        <w:t xml:space="preserve">afety </w:t>
      </w:r>
      <w:r w:rsidRPr="009A13C0">
        <w:t>A</w:t>
      </w:r>
      <w:r w:rsidR="32FCD124" w:rsidRPr="009A13C0">
        <w:t>dministration</w:t>
      </w:r>
      <w:r w:rsidR="009D2774" w:rsidRPr="009A13C0">
        <w:t xml:space="preserve"> </w:t>
      </w:r>
      <w:r w:rsidR="32FCD124" w:rsidRPr="009A13C0">
        <w:t>(</w:t>
      </w:r>
      <w:r w:rsidR="78704574" w:rsidRPr="009A13C0">
        <w:t>Lith.</w:t>
      </w:r>
      <w:r w:rsidR="32FCD124" w:rsidRPr="009A13C0">
        <w:t xml:space="preserve"> </w:t>
      </w:r>
      <w:r w:rsidR="00AE47D7" w:rsidRPr="009A13C0">
        <w:rPr>
          <w:i/>
          <w:iCs/>
        </w:rPr>
        <w:t>„</w:t>
      </w:r>
      <w:r w:rsidR="32FCD124" w:rsidRPr="009A13C0">
        <w:rPr>
          <w:i/>
          <w:iCs/>
        </w:rPr>
        <w:t>Lietuvos transporto saugos administracija</w:t>
      </w:r>
      <w:r w:rsidR="3B0861FE" w:rsidRPr="009A13C0">
        <w:rPr>
          <w:i/>
          <w:iCs/>
        </w:rPr>
        <w:t>”</w:t>
      </w:r>
      <w:r w:rsidR="32FCD124" w:rsidRPr="009A13C0">
        <w:t>)</w:t>
      </w:r>
      <w:r w:rsidR="00E53015" w:rsidRPr="009A13C0">
        <w:br/>
      </w:r>
      <w:hyperlink r:id="rId28">
        <w:r w:rsidR="32FCD124" w:rsidRPr="009A13C0">
          <w:rPr>
            <w:rStyle w:val="Hyperlink"/>
          </w:rPr>
          <w:t>www.ltsa.lrv.lt</w:t>
        </w:r>
      </w:hyperlink>
    </w:p>
    <w:p w14:paraId="2C5A6841" w14:textId="14DA3262" w:rsidR="00E53015" w:rsidRPr="009A13C0" w:rsidRDefault="32FCD124" w:rsidP="008216F1">
      <w:pPr>
        <w:pStyle w:val="BodyText"/>
        <w:numPr>
          <w:ilvl w:val="0"/>
          <w:numId w:val="3"/>
        </w:numPr>
        <w:ind w:left="426" w:hanging="426"/>
        <w:jc w:val="left"/>
      </w:pPr>
      <w:r w:rsidRPr="009A13C0">
        <w:t xml:space="preserve">Construction </w:t>
      </w:r>
      <w:r w:rsidR="008A0B1A" w:rsidRPr="009A13C0">
        <w:t>S</w:t>
      </w:r>
      <w:r w:rsidRPr="009A13C0">
        <w:t xml:space="preserve">ector </w:t>
      </w:r>
      <w:r w:rsidR="008A0B1A" w:rsidRPr="009A13C0">
        <w:t>Development A</w:t>
      </w:r>
      <w:r w:rsidRPr="009A13C0">
        <w:t>gency (</w:t>
      </w:r>
      <w:r w:rsidR="78704574" w:rsidRPr="009A13C0">
        <w:t>Lith.</w:t>
      </w:r>
      <w:r w:rsidRPr="009A13C0">
        <w:t xml:space="preserve"> </w:t>
      </w:r>
      <w:r w:rsidR="00AE47D7" w:rsidRPr="009A13C0">
        <w:rPr>
          <w:i/>
          <w:iCs/>
        </w:rPr>
        <w:t>„</w:t>
      </w:r>
      <w:r w:rsidRPr="009A13C0">
        <w:rPr>
          <w:i/>
          <w:iCs/>
        </w:rPr>
        <w:t>Statybos sektoriaus vystymo agentūra</w:t>
      </w:r>
      <w:r w:rsidR="3B0861FE" w:rsidRPr="009A13C0">
        <w:rPr>
          <w:i/>
          <w:iCs/>
        </w:rPr>
        <w:t>”</w:t>
      </w:r>
      <w:r w:rsidRPr="009A13C0">
        <w:t xml:space="preserve">) </w:t>
      </w:r>
      <w:r w:rsidR="00E53015" w:rsidRPr="009A13C0">
        <w:br/>
      </w:r>
      <w:hyperlink r:id="rId29">
        <w:r w:rsidRPr="009A13C0">
          <w:rPr>
            <w:rStyle w:val="Hyperlink"/>
          </w:rPr>
          <w:t>www.ssva.lt</w:t>
        </w:r>
      </w:hyperlink>
    </w:p>
    <w:p w14:paraId="6EC21007" w14:textId="4993E291" w:rsidR="00E53015" w:rsidRPr="009A13C0" w:rsidRDefault="32FCD124" w:rsidP="008216F1">
      <w:pPr>
        <w:pStyle w:val="BodyText"/>
        <w:numPr>
          <w:ilvl w:val="0"/>
          <w:numId w:val="3"/>
        </w:numPr>
        <w:ind w:left="426" w:hanging="426"/>
        <w:jc w:val="left"/>
      </w:pPr>
      <w:r w:rsidRPr="009A13C0">
        <w:t xml:space="preserve">Environmental </w:t>
      </w:r>
      <w:r w:rsidR="001C2381" w:rsidRPr="009A13C0">
        <w:t xml:space="preserve">Protection Agency </w:t>
      </w:r>
      <w:r w:rsidRPr="009A13C0">
        <w:t>(</w:t>
      </w:r>
      <w:r w:rsidR="78704574" w:rsidRPr="009A13C0">
        <w:t>Lith</w:t>
      </w:r>
      <w:r w:rsidR="78704574" w:rsidRPr="009A13C0">
        <w:rPr>
          <w:i/>
          <w:iCs/>
        </w:rPr>
        <w:t>.</w:t>
      </w:r>
      <w:r w:rsidRPr="009A13C0">
        <w:rPr>
          <w:i/>
          <w:iCs/>
        </w:rPr>
        <w:t xml:space="preserve"> </w:t>
      </w:r>
      <w:r w:rsidR="00AE47D7" w:rsidRPr="009A13C0">
        <w:rPr>
          <w:i/>
          <w:iCs/>
        </w:rPr>
        <w:t>„</w:t>
      </w:r>
      <w:r w:rsidRPr="009A13C0">
        <w:rPr>
          <w:i/>
          <w:iCs/>
        </w:rPr>
        <w:t>Aplinkos apsaugos agentūra</w:t>
      </w:r>
      <w:r w:rsidR="5569C8E3" w:rsidRPr="009A13C0">
        <w:rPr>
          <w:i/>
          <w:iCs/>
        </w:rPr>
        <w:t>”</w:t>
      </w:r>
      <w:r w:rsidRPr="009A13C0">
        <w:t>)</w:t>
      </w:r>
      <w:r w:rsidR="00E53015" w:rsidRPr="009A13C0">
        <w:br/>
      </w:r>
      <w:hyperlink r:id="rId30">
        <w:r w:rsidRPr="009A13C0">
          <w:rPr>
            <w:rStyle w:val="Hyperlink"/>
          </w:rPr>
          <w:t>www.am.lrv.lt</w:t>
        </w:r>
      </w:hyperlink>
    </w:p>
    <w:p w14:paraId="0007F529" w14:textId="4967A958" w:rsidR="00E53015" w:rsidRPr="009A13C0" w:rsidRDefault="0029682F" w:rsidP="008216F1">
      <w:pPr>
        <w:pStyle w:val="BodyText"/>
        <w:numPr>
          <w:ilvl w:val="0"/>
          <w:numId w:val="3"/>
        </w:numPr>
        <w:ind w:left="426" w:hanging="426"/>
        <w:jc w:val="left"/>
      </w:pPr>
      <w:r w:rsidRPr="009A13C0">
        <w:t>State Service for Protected Areas under this Ministry of Environment</w:t>
      </w:r>
      <w:r w:rsidRPr="009A13C0" w:rsidDel="0029682F">
        <w:t xml:space="preserve"> </w:t>
      </w:r>
      <w:r w:rsidR="32FCD124" w:rsidRPr="009A13C0">
        <w:t>(</w:t>
      </w:r>
      <w:r w:rsidR="78704574" w:rsidRPr="009A13C0">
        <w:t>Lith.</w:t>
      </w:r>
      <w:r w:rsidR="32FCD124" w:rsidRPr="009A13C0">
        <w:t xml:space="preserve"> </w:t>
      </w:r>
      <w:r w:rsidR="00AE47D7" w:rsidRPr="009A13C0">
        <w:rPr>
          <w:i/>
          <w:iCs/>
        </w:rPr>
        <w:t>„</w:t>
      </w:r>
      <w:r w:rsidR="32FCD124" w:rsidRPr="009A13C0">
        <w:rPr>
          <w:i/>
          <w:iCs/>
        </w:rPr>
        <w:t>Valstybinė saugomų teritorijų tarnyba prie Aplinkos ministerijos</w:t>
      </w:r>
      <w:r w:rsidR="5569C8E3" w:rsidRPr="009A13C0">
        <w:rPr>
          <w:i/>
          <w:iCs/>
        </w:rPr>
        <w:t>”</w:t>
      </w:r>
      <w:r w:rsidR="32FCD124" w:rsidRPr="009A13C0">
        <w:t>)</w:t>
      </w:r>
      <w:r w:rsidR="00E53015" w:rsidRPr="009A13C0">
        <w:br/>
      </w:r>
      <w:hyperlink r:id="rId31">
        <w:r w:rsidR="32FCD124" w:rsidRPr="009A13C0">
          <w:rPr>
            <w:rStyle w:val="Hyperlink"/>
          </w:rPr>
          <w:t>www.vstt.lt</w:t>
        </w:r>
      </w:hyperlink>
    </w:p>
    <w:p w14:paraId="784FE01D" w14:textId="163B2842" w:rsidR="00E53015" w:rsidRPr="009A13C0" w:rsidRDefault="00673669" w:rsidP="008216F1">
      <w:pPr>
        <w:pStyle w:val="BodyText"/>
        <w:numPr>
          <w:ilvl w:val="0"/>
          <w:numId w:val="3"/>
        </w:numPr>
        <w:ind w:left="426" w:hanging="426"/>
        <w:jc w:val="left"/>
        <w:rPr>
          <w:rStyle w:val="Hyperlink"/>
          <w:color w:val="5D5D5D"/>
          <w:u w:val="none"/>
        </w:rPr>
      </w:pPr>
      <w:r w:rsidRPr="009A13C0">
        <w:t xml:space="preserve">Lithuanians </w:t>
      </w:r>
      <w:r w:rsidR="32FCD124" w:rsidRPr="009A13C0">
        <w:t xml:space="preserve">State Forest </w:t>
      </w:r>
      <w:r w:rsidR="00363D11" w:rsidRPr="009A13C0">
        <w:t>Enterprise</w:t>
      </w:r>
      <w:r w:rsidR="00547B6D" w:rsidRPr="009A13C0">
        <w:t xml:space="preserve"> </w:t>
      </w:r>
      <w:r w:rsidR="32FCD124" w:rsidRPr="009A13C0">
        <w:t>(</w:t>
      </w:r>
      <w:r w:rsidR="78704574" w:rsidRPr="009A13C0">
        <w:t>Lith.</w:t>
      </w:r>
      <w:r w:rsidR="32FCD124" w:rsidRPr="009A13C0">
        <w:t xml:space="preserve"> </w:t>
      </w:r>
      <w:r w:rsidR="00AE47D7" w:rsidRPr="009A13C0">
        <w:rPr>
          <w:i/>
          <w:iCs/>
        </w:rPr>
        <w:t>„</w:t>
      </w:r>
      <w:r w:rsidR="32FCD124" w:rsidRPr="009A13C0">
        <w:rPr>
          <w:i/>
          <w:iCs/>
        </w:rPr>
        <w:t>Valstybinė miškų urėdija</w:t>
      </w:r>
      <w:r w:rsidR="5569C8E3" w:rsidRPr="009A13C0">
        <w:rPr>
          <w:i/>
          <w:iCs/>
        </w:rPr>
        <w:t>”</w:t>
      </w:r>
      <w:r w:rsidR="32FCD124" w:rsidRPr="009A13C0">
        <w:t>)</w:t>
      </w:r>
      <w:r w:rsidR="00E53015" w:rsidRPr="009A13C0">
        <w:br/>
      </w:r>
      <w:hyperlink r:id="rId32">
        <w:r w:rsidR="32FCD124" w:rsidRPr="009A13C0">
          <w:rPr>
            <w:rStyle w:val="Hyperlink"/>
          </w:rPr>
          <w:t>www.vmu.lt</w:t>
        </w:r>
      </w:hyperlink>
    </w:p>
    <w:p w14:paraId="482F81CA" w14:textId="13957C10" w:rsidR="00DD2AD8" w:rsidRPr="009A13C0" w:rsidRDefault="00F03C9C" w:rsidP="008216F1">
      <w:pPr>
        <w:pStyle w:val="BodyText"/>
        <w:numPr>
          <w:ilvl w:val="0"/>
          <w:numId w:val="3"/>
        </w:numPr>
        <w:ind w:left="426" w:hanging="426"/>
        <w:jc w:val="left"/>
      </w:pPr>
      <w:r w:rsidRPr="009A13C0">
        <w:t>National Center for Public Health under the Ministry of Health</w:t>
      </w:r>
      <w:r w:rsidRPr="009A13C0" w:rsidDel="00F03C9C">
        <w:t xml:space="preserve"> </w:t>
      </w:r>
      <w:r w:rsidR="00DD2AD8" w:rsidRPr="009A13C0">
        <w:t xml:space="preserve">(Lith. </w:t>
      </w:r>
      <w:r w:rsidR="00AE47D7" w:rsidRPr="009A13C0">
        <w:rPr>
          <w:i/>
          <w:iCs/>
        </w:rPr>
        <w:t>„</w:t>
      </w:r>
      <w:r w:rsidR="00DD2AD8" w:rsidRPr="009A13C0">
        <w:rPr>
          <w:i/>
          <w:iCs/>
        </w:rPr>
        <w:t>Nacionalinis visuomenės sveikatos centras prie Sveikatos apsaugos ministerijos”</w:t>
      </w:r>
      <w:r w:rsidR="00DD2AD8" w:rsidRPr="009A13C0">
        <w:t xml:space="preserve">) </w:t>
      </w:r>
    </w:p>
    <w:p w14:paraId="4B0E0741" w14:textId="6B4060F3" w:rsidR="002E15ED" w:rsidRPr="009A13C0" w:rsidRDefault="00DD2AD8" w:rsidP="008216F1">
      <w:pPr>
        <w:pStyle w:val="BodyText"/>
        <w:spacing w:before="0"/>
        <w:ind w:left="432"/>
        <w:jc w:val="left"/>
        <w:rPr>
          <w:rStyle w:val="Hyperlink"/>
          <w:color w:val="5D5D5D"/>
          <w:u w:val="none"/>
        </w:rPr>
      </w:pPr>
      <w:r w:rsidRPr="009A13C0">
        <w:rPr>
          <w:rStyle w:val="Hyperlink"/>
        </w:rPr>
        <w:t>www.nvsc.lrv.lt</w:t>
      </w:r>
    </w:p>
    <w:p w14:paraId="400CC9E3" w14:textId="2E827ED4" w:rsidR="00926197" w:rsidRDefault="00926197" w:rsidP="008216F1">
      <w:pPr>
        <w:pStyle w:val="BodyText"/>
        <w:numPr>
          <w:ilvl w:val="0"/>
          <w:numId w:val="3"/>
        </w:numPr>
        <w:ind w:left="426" w:hanging="426"/>
        <w:jc w:val="left"/>
      </w:pPr>
      <w:r>
        <w:t>State border guard services ( Lith. Valstybin</w:t>
      </w:r>
      <w:r>
        <w:rPr>
          <w:lang w:val="lt-LT"/>
        </w:rPr>
        <w:t xml:space="preserve">ė sienos apsaugos tarnyba „ ) </w:t>
      </w:r>
      <w:hyperlink r:id="rId33" w:history="1">
        <w:r w:rsidRPr="004A3F34">
          <w:rPr>
            <w:rStyle w:val="Hyperlink"/>
            <w:lang w:val="lt-LT"/>
          </w:rPr>
          <w:t>www.vsat.lrt.lt</w:t>
        </w:r>
      </w:hyperlink>
      <w:r>
        <w:rPr>
          <w:lang w:val="lt-LT"/>
        </w:rPr>
        <w:t xml:space="preserve"> </w:t>
      </w:r>
    </w:p>
    <w:p w14:paraId="3FD976DA" w14:textId="4BE234B4" w:rsidR="00DD2AD8" w:rsidRPr="009A13C0" w:rsidRDefault="00FB6423" w:rsidP="008216F1">
      <w:pPr>
        <w:pStyle w:val="BodyText"/>
        <w:numPr>
          <w:ilvl w:val="0"/>
          <w:numId w:val="3"/>
        </w:numPr>
        <w:ind w:left="426" w:hanging="426"/>
        <w:jc w:val="left"/>
      </w:pPr>
      <w:r w:rsidRPr="009A13C0">
        <w:t>Department of Cultural Heritage under the Ministry of Culture</w:t>
      </w:r>
      <w:r w:rsidRPr="009A13C0" w:rsidDel="00FB6423">
        <w:t xml:space="preserve"> </w:t>
      </w:r>
      <w:r w:rsidR="00DD2AD8" w:rsidRPr="009A13C0">
        <w:t xml:space="preserve">(Lith. </w:t>
      </w:r>
      <w:r w:rsidR="00AE47D7" w:rsidRPr="009A13C0">
        <w:rPr>
          <w:i/>
          <w:iCs/>
        </w:rPr>
        <w:t>„</w:t>
      </w:r>
      <w:r w:rsidR="00DD2AD8" w:rsidRPr="009A13C0">
        <w:rPr>
          <w:i/>
          <w:iCs/>
        </w:rPr>
        <w:t>Kultūros paveldo departamentas prie Kultūros ministerijos”</w:t>
      </w:r>
      <w:r w:rsidR="00DD2AD8" w:rsidRPr="009A13C0">
        <w:t xml:space="preserve">) </w:t>
      </w:r>
    </w:p>
    <w:p w14:paraId="4C87A3C8" w14:textId="0516341A" w:rsidR="00DD2AD8" w:rsidRPr="009A13C0" w:rsidRDefault="00DD2AD8" w:rsidP="008216F1">
      <w:pPr>
        <w:pStyle w:val="BodyText"/>
        <w:spacing w:before="0"/>
        <w:ind w:left="432"/>
        <w:jc w:val="left"/>
      </w:pPr>
      <w:r w:rsidRPr="009A13C0">
        <w:rPr>
          <w:rStyle w:val="Hyperlink"/>
        </w:rPr>
        <w:t>www.kpd.lt</w:t>
      </w:r>
    </w:p>
    <w:p w14:paraId="0C0EF817" w14:textId="559EF04B" w:rsidR="00AF7C99" w:rsidRPr="009A13C0" w:rsidRDefault="6DED7BF2" w:rsidP="00657AA0">
      <w:pPr>
        <w:pStyle w:val="Heading2"/>
        <w:rPr>
          <w:lang w:val="en-GB"/>
        </w:rPr>
      </w:pPr>
      <w:bookmarkStart w:id="16" w:name="_Toc2135391364"/>
      <w:bookmarkEnd w:id="13"/>
      <w:r w:rsidRPr="2343E9FF">
        <w:rPr>
          <w:lang w:val="en-GB"/>
        </w:rPr>
        <w:t>Affected Parties</w:t>
      </w:r>
      <w:bookmarkEnd w:id="16"/>
    </w:p>
    <w:p w14:paraId="090A9342" w14:textId="02E44899" w:rsidR="002763A1" w:rsidRPr="009A13C0" w:rsidRDefault="00203059" w:rsidP="00D63A30">
      <w:pPr>
        <w:pStyle w:val="BodyText"/>
        <w:jc w:val="left"/>
      </w:pPr>
      <w:r w:rsidRPr="009A13C0">
        <w:t xml:space="preserve">The Consultant shall be responsible for </w:t>
      </w:r>
      <w:r w:rsidR="003C4975" w:rsidRPr="009A13C0">
        <w:t xml:space="preserve">stakeholder management and </w:t>
      </w:r>
      <w:r w:rsidR="00682A71" w:rsidRPr="009A13C0">
        <w:t>c</w:t>
      </w:r>
      <w:r w:rsidRPr="009A13C0">
        <w:t>oordination activities with Affected parties within and/or in association with the Scope of the Services</w:t>
      </w:r>
      <w:r w:rsidR="00694240" w:rsidRPr="009A13C0">
        <w:t xml:space="preserve"> (see Stakeholder Management in Section </w:t>
      </w:r>
      <w:r w:rsidR="00694240" w:rsidRPr="009A13C0">
        <w:fldChar w:fldCharType="begin"/>
      </w:r>
      <w:r w:rsidR="00694240" w:rsidRPr="009A13C0">
        <w:instrText xml:space="preserve"> REF _Ref116640011 \r \h </w:instrText>
      </w:r>
      <w:r w:rsidR="00694240" w:rsidRPr="009A13C0">
        <w:fldChar w:fldCharType="separate"/>
      </w:r>
      <w:r w:rsidR="00752E6D" w:rsidRPr="009A13C0">
        <w:t>6.4</w:t>
      </w:r>
      <w:r w:rsidR="00694240" w:rsidRPr="009A13C0">
        <w:fldChar w:fldCharType="end"/>
      </w:r>
      <w:r w:rsidR="00694240" w:rsidRPr="009A13C0">
        <w:t>)</w:t>
      </w:r>
      <w:r w:rsidRPr="009A13C0">
        <w:t xml:space="preserve">. </w:t>
      </w:r>
      <w:r w:rsidR="002763A1" w:rsidRPr="009A13C0">
        <w:t>The indicative (non-exhaustive) list of Affected parties is as follows:</w:t>
      </w:r>
    </w:p>
    <w:p w14:paraId="75C01348" w14:textId="6C507E88" w:rsidR="002763A1" w:rsidRPr="009A13C0" w:rsidRDefault="545E97D3" w:rsidP="006E50BC">
      <w:pPr>
        <w:pStyle w:val="H3aBodyText"/>
      </w:pPr>
      <w:r w:rsidRPr="009A13C0">
        <w:t>Transport infrastructure operators/owners: railways, roads, airports</w:t>
      </w:r>
      <w:r w:rsidR="00DF3C5E" w:rsidRPr="009A13C0">
        <w:t>,</w:t>
      </w:r>
    </w:p>
    <w:p w14:paraId="64B095DC" w14:textId="61B30225" w:rsidR="002763A1" w:rsidRPr="009A13C0" w:rsidRDefault="545E97D3" w:rsidP="006E50BC">
      <w:pPr>
        <w:pStyle w:val="H3aBodyText"/>
      </w:pPr>
      <w:r w:rsidRPr="009A13C0">
        <w:t xml:space="preserve">Power transmission operators (high voltage) and power </w:t>
      </w:r>
      <w:r w:rsidR="007D6E24" w:rsidRPr="009A13C0">
        <w:t>distribution</w:t>
      </w:r>
      <w:r w:rsidRPr="009A13C0">
        <w:t xml:space="preserve"> (low and medium voltage)</w:t>
      </w:r>
      <w:r w:rsidR="00DF3C5E" w:rsidRPr="009A13C0">
        <w:t>,</w:t>
      </w:r>
    </w:p>
    <w:p w14:paraId="6571F78E" w14:textId="0BB051F5" w:rsidR="002763A1" w:rsidRPr="009A13C0" w:rsidRDefault="545E97D3" w:rsidP="006E50BC">
      <w:pPr>
        <w:pStyle w:val="H3aBodyText"/>
      </w:pPr>
      <w:r w:rsidRPr="009A13C0">
        <w:t>Oil/gas transmission operators</w:t>
      </w:r>
      <w:r w:rsidR="00DF3C5E" w:rsidRPr="009A13C0">
        <w:t>,</w:t>
      </w:r>
    </w:p>
    <w:p w14:paraId="6032EC3C" w14:textId="1864CE5E" w:rsidR="002763A1" w:rsidRPr="009A13C0" w:rsidRDefault="545E97D3" w:rsidP="006E50BC">
      <w:pPr>
        <w:pStyle w:val="H3aBodyText"/>
      </w:pPr>
      <w:r w:rsidRPr="009A13C0">
        <w:t>State/municipal institutions</w:t>
      </w:r>
      <w:r w:rsidR="00DF3C5E" w:rsidRPr="009A13C0">
        <w:t>,</w:t>
      </w:r>
    </w:p>
    <w:p w14:paraId="1C9D97FC" w14:textId="376C7B32" w:rsidR="002763A1" w:rsidRPr="009A13C0" w:rsidRDefault="002763A1" w:rsidP="006E50BC">
      <w:pPr>
        <w:pStyle w:val="H3aBodyText"/>
      </w:pPr>
      <w:r w:rsidRPr="009A13C0">
        <w:t>Landowners</w:t>
      </w:r>
      <w:r w:rsidR="00DB1DF4" w:rsidRPr="009A13C0">
        <w:t xml:space="preserve"> and land managers</w:t>
      </w:r>
      <w:r w:rsidR="00DF3C5E" w:rsidRPr="009A13C0">
        <w:t>,</w:t>
      </w:r>
    </w:p>
    <w:p w14:paraId="64DC5E62" w14:textId="573A3A80" w:rsidR="002763A1" w:rsidRPr="009A13C0" w:rsidRDefault="545E97D3" w:rsidP="006E50BC">
      <w:pPr>
        <w:pStyle w:val="H3aBodyText"/>
      </w:pPr>
      <w:r w:rsidRPr="009A13C0">
        <w:t>State Forest Service</w:t>
      </w:r>
      <w:r w:rsidR="00DF3C5E" w:rsidRPr="009A13C0">
        <w:t>,</w:t>
      </w:r>
    </w:p>
    <w:p w14:paraId="751DCC83" w14:textId="75E0D400" w:rsidR="002763A1" w:rsidRPr="009A13C0" w:rsidRDefault="002763A1" w:rsidP="006E50BC">
      <w:pPr>
        <w:pStyle w:val="H3aBodyText"/>
      </w:pPr>
      <w:r w:rsidRPr="009A13C0">
        <w:t>Telecom (communication cable lines, mobile operators)</w:t>
      </w:r>
      <w:r w:rsidR="00DF3C5E" w:rsidRPr="009A13C0">
        <w:t>,</w:t>
      </w:r>
    </w:p>
    <w:p w14:paraId="133BA18C" w14:textId="106B2C93" w:rsidR="002763A1" w:rsidRPr="009A13C0" w:rsidRDefault="545E97D3" w:rsidP="006E50BC">
      <w:pPr>
        <w:pStyle w:val="H3aBodyText"/>
      </w:pPr>
      <w:r w:rsidRPr="009A13C0">
        <w:t>Fire/</w:t>
      </w:r>
      <w:r w:rsidR="007D6E24" w:rsidRPr="009A13C0">
        <w:t>r</w:t>
      </w:r>
      <w:r w:rsidRPr="009A13C0">
        <w:t>escue services and military authorities</w:t>
      </w:r>
      <w:r w:rsidR="00DF3C5E" w:rsidRPr="009A13C0">
        <w:t>,</w:t>
      </w:r>
    </w:p>
    <w:p w14:paraId="5C4F7BC8" w14:textId="782EAEB5" w:rsidR="00F9341A" w:rsidRPr="009A13C0" w:rsidRDefault="545E97D3" w:rsidP="006E50BC">
      <w:pPr>
        <w:pStyle w:val="H3aBodyText"/>
      </w:pPr>
      <w:bookmarkStart w:id="17" w:name="_Hlk116640165"/>
      <w:r w:rsidRPr="009A13C0">
        <w:t>Private enterprises</w:t>
      </w:r>
      <w:r w:rsidR="00F9341A" w:rsidRPr="009A13C0">
        <w:t>, residents, developers, entrepreneurs</w:t>
      </w:r>
      <w:r w:rsidR="00DF3C5E" w:rsidRPr="009A13C0">
        <w:t>,</w:t>
      </w:r>
    </w:p>
    <w:p w14:paraId="0257D9C2" w14:textId="0F734CAC" w:rsidR="00F9341A" w:rsidRPr="009A13C0" w:rsidRDefault="00F9341A" w:rsidP="006E50BC">
      <w:pPr>
        <w:pStyle w:val="H3aBodyText"/>
      </w:pPr>
      <w:r w:rsidRPr="009A13C0">
        <w:t>Associations / NGO</w:t>
      </w:r>
      <w:r w:rsidR="006F3BF2" w:rsidRPr="009A13C0">
        <w:t>s</w:t>
      </w:r>
      <w:r w:rsidR="00DF3C5E" w:rsidRPr="009A13C0">
        <w:t>,</w:t>
      </w:r>
    </w:p>
    <w:p w14:paraId="36A43F39" w14:textId="23C42488" w:rsidR="002763A1" w:rsidRPr="009A13C0" w:rsidRDefault="545E97D3" w:rsidP="006E50BC">
      <w:pPr>
        <w:pStyle w:val="H3aBodyText"/>
      </w:pPr>
      <w:r w:rsidRPr="009A13C0">
        <w:t>Railway authorities</w:t>
      </w:r>
      <w:r w:rsidR="00DF3C5E" w:rsidRPr="009A13C0">
        <w:t>,</w:t>
      </w:r>
    </w:p>
    <w:p w14:paraId="561A400D" w14:textId="2134BB74" w:rsidR="002763A1" w:rsidRPr="009A13C0" w:rsidRDefault="545E97D3" w:rsidP="006E50BC">
      <w:pPr>
        <w:pStyle w:val="H3aBodyText"/>
      </w:pPr>
      <w:r w:rsidRPr="009A13C0">
        <w:t>State/municipal service companies (water supply, heat supply etc.)</w:t>
      </w:r>
      <w:r w:rsidR="00DF3C5E" w:rsidRPr="009A13C0">
        <w:t>,</w:t>
      </w:r>
    </w:p>
    <w:p w14:paraId="48182477" w14:textId="744F346B" w:rsidR="002763A1" w:rsidRPr="009A13C0" w:rsidRDefault="545E97D3" w:rsidP="006E50BC">
      <w:pPr>
        <w:pStyle w:val="H3aBodyText"/>
      </w:pPr>
      <w:r w:rsidRPr="009A13C0">
        <w:t>Environmental monitoring institutions</w:t>
      </w:r>
      <w:r w:rsidR="00DF3C5E" w:rsidRPr="009A13C0">
        <w:t>,</w:t>
      </w:r>
    </w:p>
    <w:p w14:paraId="613BB8BA" w14:textId="58D3E2B0" w:rsidR="002763A1" w:rsidRPr="009A13C0" w:rsidRDefault="545E97D3" w:rsidP="006E50BC">
      <w:pPr>
        <w:pStyle w:val="H3aBodyText"/>
      </w:pPr>
      <w:r w:rsidRPr="009A13C0">
        <w:t>Culture heritage monitoring institutions</w:t>
      </w:r>
      <w:r w:rsidR="00DF3C5E" w:rsidRPr="009A13C0">
        <w:t>,</w:t>
      </w:r>
    </w:p>
    <w:p w14:paraId="4B2AAD0F" w14:textId="14CEEE33" w:rsidR="002763A1" w:rsidRPr="009A13C0" w:rsidRDefault="545E97D3" w:rsidP="006E50BC">
      <w:pPr>
        <w:pStyle w:val="H3aBodyText"/>
      </w:pPr>
      <w:r w:rsidRPr="009A13C0">
        <w:t>Melioration and land drainage authorities and owners</w:t>
      </w:r>
      <w:r w:rsidR="00DB1DF4" w:rsidRPr="009A13C0">
        <w:t xml:space="preserve"> / managers</w:t>
      </w:r>
      <w:r w:rsidR="00DF3C5E" w:rsidRPr="009A13C0">
        <w:t>,</w:t>
      </w:r>
    </w:p>
    <w:p w14:paraId="0A5F9AFE" w14:textId="733B11CE" w:rsidR="006A7EBD" w:rsidRPr="009A13C0" w:rsidRDefault="293BDDC3" w:rsidP="006E50BC">
      <w:pPr>
        <w:pStyle w:val="H3aBodyText"/>
      </w:pPr>
      <w:r>
        <w:t>any other institution</w:t>
      </w:r>
      <w:r w:rsidR="17C97891">
        <w:t>s</w:t>
      </w:r>
      <w:r w:rsidR="3975E780">
        <w:t xml:space="preserve"> involved in </w:t>
      </w:r>
      <w:r w:rsidR="1CC04B42">
        <w:t>the Design</w:t>
      </w:r>
      <w:r w:rsidR="3975E780">
        <w:t xml:space="preserve"> </w:t>
      </w:r>
      <w:r w:rsidR="1037D135">
        <w:t>process</w:t>
      </w:r>
      <w:r w:rsidR="6EC193EA">
        <w:t>.</w:t>
      </w:r>
    </w:p>
    <w:bookmarkEnd w:id="17"/>
    <w:p w14:paraId="5EC6BBFA" w14:textId="77777777" w:rsidR="00F9341A" w:rsidRPr="009A13C0" w:rsidRDefault="00F9341A">
      <w:pPr>
        <w:tabs>
          <w:tab w:val="clear" w:pos="9639"/>
        </w:tabs>
        <w:spacing w:before="0" w:after="160" w:line="259" w:lineRule="auto"/>
      </w:pPr>
    </w:p>
    <w:p w14:paraId="47558FC4" w14:textId="4C186425" w:rsidR="003C23B9" w:rsidRPr="009A13C0" w:rsidRDefault="003C23B9">
      <w:pPr>
        <w:tabs>
          <w:tab w:val="clear" w:pos="9639"/>
        </w:tabs>
        <w:spacing w:before="0" w:after="160" w:line="259" w:lineRule="auto"/>
      </w:pPr>
      <w:r w:rsidRPr="009A13C0">
        <w:br w:type="page"/>
      </w:r>
    </w:p>
    <w:p w14:paraId="2E709461" w14:textId="7612F070" w:rsidR="00E1597C" w:rsidRPr="009A13C0" w:rsidRDefault="60A508BD" w:rsidP="00657AA0">
      <w:pPr>
        <w:pStyle w:val="Heading1"/>
        <w:rPr>
          <w:lang w:val="en-GB"/>
        </w:rPr>
      </w:pPr>
      <w:bookmarkStart w:id="18" w:name="_Ref106110477"/>
      <w:bookmarkStart w:id="19" w:name="_Ref106110478"/>
      <w:bookmarkStart w:id="20" w:name="_Toc1021107151"/>
      <w:r w:rsidRPr="2343E9FF">
        <w:rPr>
          <w:lang w:val="en-GB"/>
        </w:rPr>
        <w:t>Scope of the Services</w:t>
      </w:r>
      <w:bookmarkEnd w:id="18"/>
      <w:bookmarkEnd w:id="19"/>
      <w:bookmarkEnd w:id="20"/>
    </w:p>
    <w:p w14:paraId="42DDC257" w14:textId="7EE41547" w:rsidR="0047471C" w:rsidRPr="009A13C0" w:rsidRDefault="1F905597" w:rsidP="00657AA0">
      <w:pPr>
        <w:pStyle w:val="Heading2"/>
        <w:rPr>
          <w:lang w:val="en-GB"/>
        </w:rPr>
      </w:pPr>
      <w:bookmarkStart w:id="21" w:name="_Toc260243006"/>
      <w:r w:rsidRPr="2343E9FF">
        <w:rPr>
          <w:lang w:val="en-GB"/>
        </w:rPr>
        <w:t>Main Tasks</w:t>
      </w:r>
      <w:bookmarkEnd w:id="21"/>
      <w:r w:rsidRPr="2343E9FF">
        <w:rPr>
          <w:lang w:val="en-GB"/>
        </w:rPr>
        <w:t xml:space="preserve"> </w:t>
      </w:r>
    </w:p>
    <w:p w14:paraId="23FD3B5E" w14:textId="42B82468" w:rsidR="0061409F" w:rsidRPr="009A13C0" w:rsidRDefault="180235A8" w:rsidP="006E50BC">
      <w:pPr>
        <w:pStyle w:val="Heading3"/>
      </w:pPr>
      <w:r>
        <w:t xml:space="preserve">The Consultant shall </w:t>
      </w:r>
      <w:r w:rsidR="15B6825E">
        <w:t xml:space="preserve">perform all necessary tasks </w:t>
      </w:r>
      <w:r w:rsidR="004CE9C0">
        <w:t>required for providing</w:t>
      </w:r>
      <w:r w:rsidR="15B6825E">
        <w:t xml:space="preserve"> the Services and </w:t>
      </w:r>
      <w:r w:rsidR="65CDC8D9">
        <w:t xml:space="preserve">obtaining </w:t>
      </w:r>
      <w:r w:rsidR="73BE7625">
        <w:t>Clien</w:t>
      </w:r>
      <w:r w:rsidR="5760EC3B">
        <w:t xml:space="preserve">t’s </w:t>
      </w:r>
      <w:r w:rsidR="15B6825E">
        <w:t xml:space="preserve">approval </w:t>
      </w:r>
      <w:r w:rsidR="5760EC3B">
        <w:t>for</w:t>
      </w:r>
      <w:r w:rsidR="15B6825E">
        <w:t xml:space="preserve"> the deliverables of the Services</w:t>
      </w:r>
      <w:r w:rsidR="757E4AFF">
        <w:t xml:space="preserve"> </w:t>
      </w:r>
      <w:r w:rsidR="65CDC8D9">
        <w:t xml:space="preserve">in </w:t>
      </w:r>
      <w:r w:rsidR="03322CD0">
        <w:t>compliance with</w:t>
      </w:r>
      <w:r w:rsidR="65CDC8D9">
        <w:t xml:space="preserve"> </w:t>
      </w:r>
      <w:r w:rsidR="15B6825E">
        <w:t xml:space="preserve">the </w:t>
      </w:r>
      <w:r w:rsidR="262FF1CF">
        <w:t xml:space="preserve">Design Guidelines, </w:t>
      </w:r>
      <w:r w:rsidR="201DE9F3">
        <w:t>O</w:t>
      </w:r>
      <w:r w:rsidR="262FF1CF">
        <w:t>perationa</w:t>
      </w:r>
      <w:r w:rsidR="201DE9F3">
        <w:t>l</w:t>
      </w:r>
      <w:r w:rsidR="262FF1CF">
        <w:t xml:space="preserve"> </w:t>
      </w:r>
      <w:r w:rsidR="201DE9F3">
        <w:t>P</w:t>
      </w:r>
      <w:r w:rsidR="262FF1CF">
        <w:t>lan</w:t>
      </w:r>
      <w:r w:rsidR="201DE9F3">
        <w:t>, S</w:t>
      </w:r>
      <w:r w:rsidR="16DF5B8D">
        <w:t xml:space="preserve">pecial </w:t>
      </w:r>
      <w:r w:rsidR="201DE9F3">
        <w:t>P</w:t>
      </w:r>
      <w:r w:rsidR="6B669820">
        <w:t xml:space="preserve">lans </w:t>
      </w:r>
      <w:r w:rsidR="201DE9F3">
        <w:t xml:space="preserve">, EIA, </w:t>
      </w:r>
      <w:r w:rsidR="11801353">
        <w:t xml:space="preserve">Lithuanian </w:t>
      </w:r>
      <w:r w:rsidR="10D90AA3">
        <w:t>N</w:t>
      </w:r>
      <w:r w:rsidR="15B6825E">
        <w:t xml:space="preserve">ational </w:t>
      </w:r>
      <w:r w:rsidR="5B6295AA">
        <w:t>legislation, Latvian National Legislations,</w:t>
      </w:r>
      <w:r w:rsidR="6191A5A1">
        <w:t xml:space="preserve"> </w:t>
      </w:r>
      <w:r w:rsidR="201DE9F3">
        <w:t>TSI</w:t>
      </w:r>
      <w:r w:rsidR="15B6825E">
        <w:t xml:space="preserve"> requirements</w:t>
      </w:r>
      <w:r w:rsidR="6191A5A1">
        <w:t xml:space="preserve"> </w:t>
      </w:r>
    </w:p>
    <w:p w14:paraId="53F22AB8" w14:textId="099641BF" w:rsidR="00306F3E" w:rsidRPr="00306F3E" w:rsidRDefault="7D8DF301" w:rsidP="006E50BC">
      <w:pPr>
        <w:pStyle w:val="Heading3"/>
      </w:pPr>
      <w:r>
        <w:t xml:space="preserve">The Consultant shall review and </w:t>
      </w:r>
      <w:r w:rsidR="73E6603F">
        <w:t>analyze</w:t>
      </w:r>
      <w:r>
        <w:t xml:space="preserve"> </w:t>
      </w:r>
      <w:r w:rsidR="79D1F542">
        <w:t xml:space="preserve">already </w:t>
      </w:r>
      <w:r w:rsidR="620FCFA8">
        <w:t>prepared</w:t>
      </w:r>
      <w:r w:rsidR="79D1F542">
        <w:t xml:space="preserve"> </w:t>
      </w:r>
      <w:r>
        <w:t>design solutions</w:t>
      </w:r>
      <w:r w:rsidR="79D1F542">
        <w:t xml:space="preserve"> for Panev</w:t>
      </w:r>
      <w:r w:rsidR="79D1F542" w:rsidRPr="1645DA27">
        <w:rPr>
          <w:lang w:val="lt-LT"/>
        </w:rPr>
        <w:t>ėžys – Lithuanian/Latvian border</w:t>
      </w:r>
      <w:r>
        <w:t xml:space="preserve"> provided in </w:t>
      </w:r>
      <w:r w:rsidR="285DA9FE">
        <w:t>Annex</w:t>
      </w:r>
      <w:r w:rsidR="2B991B35">
        <w:t xml:space="preserve"> No.6</w:t>
      </w:r>
      <w:r>
        <w:t xml:space="preserve">. </w:t>
      </w:r>
      <w:r w:rsidR="79D1F542">
        <w:t xml:space="preserve">Which includes Value engineering reports, Master </w:t>
      </w:r>
      <w:r w:rsidR="28D313A5">
        <w:t>Detailed</w:t>
      </w:r>
      <w:r w:rsidR="635F9C11">
        <w:t xml:space="preserve"> Technical </w:t>
      </w:r>
      <w:r w:rsidR="79D1F542">
        <w:t xml:space="preserve">Design interim </w:t>
      </w:r>
      <w:r w:rsidR="285DA9FE">
        <w:t>reports, Geological</w:t>
      </w:r>
      <w:r w:rsidR="79D1F542">
        <w:t xml:space="preserve"> investigation </w:t>
      </w:r>
      <w:r w:rsidR="16E39D38">
        <w:t>reports, Hydrological</w:t>
      </w:r>
      <w:r w:rsidR="79D1F542">
        <w:t xml:space="preserve"> </w:t>
      </w:r>
      <w:r w:rsidR="084EE2F4">
        <w:t>reports, Design</w:t>
      </w:r>
      <w:r w:rsidR="79D1F542">
        <w:t xml:space="preserve"> proposals. </w:t>
      </w:r>
      <w:r w:rsidR="72F9819B">
        <w:t>and align these with all mandatory requirements and regulations</w:t>
      </w:r>
      <w:r w:rsidR="48A0D6A8">
        <w:t>, EIA report and Kaunas – Lithuanian/Latvia border Special Plan</w:t>
      </w:r>
      <w:r w:rsidR="72F9819B">
        <w:t xml:space="preserve"> </w:t>
      </w:r>
      <w:r w:rsidR="3077E75C">
        <w:t xml:space="preserve">provided </w:t>
      </w:r>
      <w:r w:rsidR="72F9819B">
        <w:t>in references and annexes of this document.</w:t>
      </w:r>
    </w:p>
    <w:p w14:paraId="4860FC8F" w14:textId="62D6A0E1" w:rsidR="00440140" w:rsidRPr="002410ED" w:rsidRDefault="00440140" w:rsidP="006E50BC">
      <w:pPr>
        <w:pStyle w:val="Heading3"/>
      </w:pPr>
      <w:r>
        <w:t xml:space="preserve">The Consultant shall review and </w:t>
      </w:r>
      <w:r w:rsidR="1F69871A">
        <w:t>analyze</w:t>
      </w:r>
      <w:r>
        <w:t xml:space="preserve"> design solutions provided </w:t>
      </w:r>
      <w:r w:rsidR="002410ED">
        <w:t>for Joni</w:t>
      </w:r>
      <w:r w:rsidR="002410ED" w:rsidRPr="4525CDBA">
        <w:rPr>
          <w:lang w:val="lt-LT"/>
        </w:rPr>
        <w:t xml:space="preserve">škėlis train station in </w:t>
      </w:r>
      <w:r>
        <w:t xml:space="preserve">  "Rail Baltica" railway line Kaunas - </w:t>
      </w:r>
      <w:r w:rsidR="002410ED">
        <w:t>Lithuanian Latvian</w:t>
      </w:r>
      <w:r>
        <w:t xml:space="preserve"> border engineering systems and regional stations communications engineering infrastructure development </w:t>
      </w:r>
      <w:r w:rsidR="002410ED">
        <w:t xml:space="preserve">special </w:t>
      </w:r>
      <w:r>
        <w:t xml:space="preserve">plan, selected alternative No. </w:t>
      </w:r>
      <w:r w:rsidR="002410ED">
        <w:t>2</w:t>
      </w:r>
      <w:r>
        <w:t xml:space="preserve"> technical solution </w:t>
      </w:r>
      <w:r w:rsidR="30D629E6">
        <w:t>schemes, EIA</w:t>
      </w:r>
      <w:r w:rsidR="002410ED">
        <w:t xml:space="preserve"> report and align these with all mandatory </w:t>
      </w:r>
      <w:r w:rsidR="06A2547A">
        <w:t>requirements</w:t>
      </w:r>
      <w:r w:rsidR="002410ED">
        <w:t xml:space="preserve"> and </w:t>
      </w:r>
      <w:r w:rsidR="66C0F838">
        <w:t>regulations</w:t>
      </w:r>
      <w:r w:rsidR="002410ED">
        <w:t xml:space="preserve"> set in references and annexes of this document.</w:t>
      </w:r>
    </w:p>
    <w:p w14:paraId="3EBAB770" w14:textId="15E68AA1" w:rsidR="00E12260" w:rsidRPr="009A13C0" w:rsidRDefault="08ED3D1F" w:rsidP="006E50BC">
      <w:pPr>
        <w:pStyle w:val="Heading3"/>
      </w:pPr>
      <w:r w:rsidRPr="009A13C0">
        <w:t xml:space="preserve">The Consultant shall </w:t>
      </w:r>
      <w:r w:rsidR="00C46038" w:rsidRPr="009A13C0">
        <w:t>p</w:t>
      </w:r>
      <w:r w:rsidRPr="009A13C0">
        <w:t xml:space="preserve">repare, submit all necessary </w:t>
      </w:r>
      <w:r w:rsidR="00C734CB" w:rsidRPr="009A13C0">
        <w:t xml:space="preserve">applications for </w:t>
      </w:r>
      <w:r w:rsidR="00FB5337" w:rsidRPr="009A13C0">
        <w:t xml:space="preserve">Affected Party </w:t>
      </w:r>
      <w:r w:rsidR="00107B2A" w:rsidRPr="009A13C0">
        <w:t xml:space="preserve">requirements and </w:t>
      </w:r>
      <w:r w:rsidR="005B70CF" w:rsidRPr="009A13C0">
        <w:t>Technical</w:t>
      </w:r>
      <w:r w:rsidR="00107B2A" w:rsidRPr="009A13C0">
        <w:t xml:space="preserve"> </w:t>
      </w:r>
      <w:r w:rsidR="00E2733F" w:rsidRPr="009A13C0">
        <w:t>C</w:t>
      </w:r>
      <w:r w:rsidR="00107B2A" w:rsidRPr="009A13C0">
        <w:t>onditions</w:t>
      </w:r>
      <w:r w:rsidR="00C734CB" w:rsidRPr="009A13C0">
        <w:t>,</w:t>
      </w:r>
      <w:r w:rsidRPr="009A13C0">
        <w:t xml:space="preserve"> and fulfil the Services in accordance with additionally obtained requirements and </w:t>
      </w:r>
      <w:r w:rsidR="002C3982" w:rsidRPr="009A13C0">
        <w:t>Technical C</w:t>
      </w:r>
      <w:r w:rsidRPr="009A13C0">
        <w:t>onditions.</w:t>
      </w:r>
    </w:p>
    <w:p w14:paraId="5E29DD9A" w14:textId="46C9BBF1" w:rsidR="005747BF" w:rsidRPr="009A13C0" w:rsidRDefault="00C734CB" w:rsidP="006E50BC">
      <w:pPr>
        <w:pStyle w:val="Heading3"/>
      </w:pPr>
      <w:r>
        <w:t>The Consultant shall p</w:t>
      </w:r>
      <w:r w:rsidR="005747BF">
        <w:t xml:space="preserve">repare </w:t>
      </w:r>
      <w:r w:rsidR="00CA2E16">
        <w:t xml:space="preserve">the </w:t>
      </w:r>
      <w:r w:rsidR="005747BF">
        <w:t>Inception Report</w:t>
      </w:r>
      <w:r w:rsidR="00993708">
        <w:t xml:space="preserve"> as described in section </w:t>
      </w:r>
      <w:r>
        <w:fldChar w:fldCharType="begin"/>
      </w:r>
      <w:r>
        <w:instrText xml:space="preserve"> REF _Ref111039484 \r \h </w:instrText>
      </w:r>
      <w:r>
        <w:fldChar w:fldCharType="separate"/>
      </w:r>
      <w:r w:rsidR="00752E6D">
        <w:t>3.2</w:t>
      </w:r>
      <w:r>
        <w:fldChar w:fldCharType="end"/>
      </w:r>
      <w:r w:rsidR="00985E2A">
        <w:t>.</w:t>
      </w:r>
    </w:p>
    <w:p w14:paraId="303CE47C" w14:textId="076777F8" w:rsidR="5589E593" w:rsidRDefault="5589E593" w:rsidP="006E50BC">
      <w:pPr>
        <w:pStyle w:val="Heading3"/>
      </w:pPr>
      <w:r>
        <w:t>The Consultant shall review all the input data provided in Annex 6 for a Main Line, and perfo</w:t>
      </w:r>
      <w:r w:rsidR="3756B39C">
        <w:t>r</w:t>
      </w:r>
      <w:r>
        <w:t>m necessary assessments of existing conditions required to start the design and evaluate future impact during construction and operational phase of the existing neighboring, adjacent and interfaced objects/structures (roads, railways, bridges, buildings, etc.)</w:t>
      </w:r>
    </w:p>
    <w:p w14:paraId="4F3589A9" w14:textId="560012BA" w:rsidR="005A667C" w:rsidRPr="009A13C0" w:rsidRDefault="00107B2A" w:rsidP="006E50BC">
      <w:pPr>
        <w:pStyle w:val="Heading3"/>
      </w:pPr>
      <w:r>
        <w:t>The Consultant shall a</w:t>
      </w:r>
      <w:r w:rsidR="176D39C6">
        <w:t>cquire necessary input data</w:t>
      </w:r>
      <w:r w:rsidR="6B5D6C1B">
        <w:t xml:space="preserve"> for Joniškėlis railway station</w:t>
      </w:r>
      <w:r w:rsidR="006D192E">
        <w:t xml:space="preserve">, </w:t>
      </w:r>
      <w:r w:rsidR="007C4262">
        <w:t>perform</w:t>
      </w:r>
      <w:r w:rsidR="176D39C6">
        <w:t xml:space="preserve"> necessary assessments </w:t>
      </w:r>
      <w:r w:rsidR="006D192E">
        <w:t xml:space="preserve">of </w:t>
      </w:r>
      <w:r w:rsidR="176D39C6">
        <w:t>existing conditions</w:t>
      </w:r>
      <w:r w:rsidR="004F70B2">
        <w:t xml:space="preserve"> required to start</w:t>
      </w:r>
      <w:r w:rsidR="00D23EF6">
        <w:t xml:space="preserve"> the design</w:t>
      </w:r>
      <w:r w:rsidR="176D39C6">
        <w:t xml:space="preserve"> </w:t>
      </w:r>
      <w:r w:rsidR="00C473AF">
        <w:t xml:space="preserve">and </w:t>
      </w:r>
      <w:r w:rsidR="008D0F5D">
        <w:t>evaluate</w:t>
      </w:r>
      <w:r w:rsidR="00C473AF">
        <w:t xml:space="preserve"> </w:t>
      </w:r>
      <w:r w:rsidR="176D39C6">
        <w:t xml:space="preserve">future impact during construction and operational phase of the existing </w:t>
      </w:r>
      <w:r w:rsidR="58DD8DB3">
        <w:t>neighboring</w:t>
      </w:r>
      <w:r w:rsidR="176D39C6">
        <w:t>, adjacent and interfaced objects/structures (roads, railways, bridges, buildings, etc.</w:t>
      </w:r>
      <w:r w:rsidR="00ED2265">
        <w:t>).</w:t>
      </w:r>
    </w:p>
    <w:p w14:paraId="0DD2DC09" w14:textId="5F191D1C" w:rsidR="00506AEC" w:rsidRPr="009A13C0" w:rsidRDefault="7D8A0621" w:rsidP="006E50BC">
      <w:pPr>
        <w:pStyle w:val="Heading3"/>
      </w:pPr>
      <w:r>
        <w:t>The Consultant shall review all Site Investigations, including topographic, geodetic, geology, hydrology, areas</w:t>
      </w:r>
      <w:r w:rsidR="4B56B974">
        <w:t xml:space="preserve"> contaminated with explosives and hazadous materials</w:t>
      </w:r>
      <w:r>
        <w:t xml:space="preserve"> (where applicable), environmental, </w:t>
      </w:r>
      <w:r w:rsidR="3F4F3F81">
        <w:t xml:space="preserve">and other studies related to the </w:t>
      </w:r>
      <w:r>
        <w:t xml:space="preserve">Main Line and </w:t>
      </w:r>
      <w:r w:rsidR="0FE67EA1">
        <w:t>u</w:t>
      </w:r>
      <w:r w:rsidR="46B6ACE7">
        <w:t>pdate existing investigations or undertake additional ones (if required)</w:t>
      </w:r>
      <w:r w:rsidR="2513484A">
        <w:t xml:space="preserve"> in </w:t>
      </w:r>
      <w:r w:rsidR="18831D0A">
        <w:t xml:space="preserve"> Annex </w:t>
      </w:r>
      <w:r w:rsidR="5086B226">
        <w:t>6.</w:t>
      </w:r>
    </w:p>
    <w:p w14:paraId="33B1C734" w14:textId="3FD06975" w:rsidR="00506AEC" w:rsidRPr="009A13C0" w:rsidRDefault="00107B2A" w:rsidP="006E50BC">
      <w:pPr>
        <w:pStyle w:val="Heading3"/>
      </w:pPr>
      <w:r>
        <w:t>The Consultant shall u</w:t>
      </w:r>
      <w:r w:rsidR="07A0ECF6">
        <w:t xml:space="preserve">ndertake </w:t>
      </w:r>
      <w:r>
        <w:t>all</w:t>
      </w:r>
      <w:r w:rsidR="07A0ECF6">
        <w:t xml:space="preserve"> necessary Site Investigations, including topographic, </w:t>
      </w:r>
      <w:r w:rsidR="003C331D">
        <w:t xml:space="preserve">geodetic, </w:t>
      </w:r>
      <w:r w:rsidR="07A0ECF6">
        <w:t xml:space="preserve">geology, hydrology, </w:t>
      </w:r>
      <w:r w:rsidR="60992A33">
        <w:t>contaminated areas</w:t>
      </w:r>
      <w:r w:rsidR="00E22537">
        <w:t xml:space="preserve"> (where applicable)</w:t>
      </w:r>
      <w:r w:rsidR="002C31AB">
        <w:t>,</w:t>
      </w:r>
      <w:r w:rsidR="07A0ECF6">
        <w:t xml:space="preserve"> </w:t>
      </w:r>
      <w:r w:rsidR="00AA2850">
        <w:t>environmental</w:t>
      </w:r>
      <w:r w:rsidR="009F6937">
        <w:t>,</w:t>
      </w:r>
      <w:r w:rsidR="07A0ECF6">
        <w:t xml:space="preserve"> </w:t>
      </w:r>
      <w:r w:rsidR="324B07C2">
        <w:t>etc.</w:t>
      </w:r>
      <w:r w:rsidR="0FD655A1">
        <w:t xml:space="preserve"> for Joniškėlis railway station</w:t>
      </w:r>
    </w:p>
    <w:p w14:paraId="1FAA466F" w14:textId="3447DA78" w:rsidR="007512FC" w:rsidRPr="009A13C0" w:rsidRDefault="00875796" w:rsidP="006E50BC">
      <w:pPr>
        <w:pStyle w:val="Heading3"/>
      </w:pPr>
      <w:r w:rsidRPr="009A13C0">
        <w:t>The Consultant shall prepare required documentation for compensation for repairing or reinstating third party property (crops, harvest, yield, plants, trees)</w:t>
      </w:r>
      <w:r w:rsidRPr="009A13C0" w:rsidDel="00C92446">
        <w:t xml:space="preserve"> </w:t>
      </w:r>
      <w:r w:rsidRPr="009A13C0">
        <w:t xml:space="preserve">that occurred during the Investigation stage, see </w:t>
      </w:r>
      <w:r w:rsidRPr="009A13C0">
        <w:fldChar w:fldCharType="begin"/>
      </w:r>
      <w:r w:rsidRPr="009A13C0">
        <w:instrText xml:space="preserve"> REF _Ref129705228 \r \h </w:instrText>
      </w:r>
      <w:r w:rsidRPr="009A13C0">
        <w:fldChar w:fldCharType="separate"/>
      </w:r>
      <w:r w:rsidR="00752E6D" w:rsidRPr="009A13C0">
        <w:t>3.3.13</w:t>
      </w:r>
      <w:r w:rsidRPr="009A13C0">
        <w:fldChar w:fldCharType="end"/>
      </w:r>
      <w:r w:rsidR="00CE0633" w:rsidRPr="009A13C0">
        <w:t>.</w:t>
      </w:r>
    </w:p>
    <w:p w14:paraId="4D597271" w14:textId="57CF119F" w:rsidR="007566AA" w:rsidRPr="009A13C0" w:rsidRDefault="007566AA" w:rsidP="006E50BC">
      <w:pPr>
        <w:pStyle w:val="Heading3"/>
      </w:pPr>
      <w:r w:rsidRPr="009A13C0">
        <w:t xml:space="preserve">The </w:t>
      </w:r>
      <w:r w:rsidR="008D5630" w:rsidRPr="009A13C0">
        <w:t>C</w:t>
      </w:r>
      <w:r w:rsidRPr="009A13C0">
        <w:t xml:space="preserve">onsultant shall </w:t>
      </w:r>
      <w:r w:rsidR="00C053CA" w:rsidRPr="009A13C0">
        <w:t xml:space="preserve">establish </w:t>
      </w:r>
      <w:r w:rsidR="00906413" w:rsidRPr="009A13C0">
        <w:t xml:space="preserve">the </w:t>
      </w:r>
      <w:r w:rsidR="008C00BE" w:rsidRPr="009A13C0">
        <w:t>C</w:t>
      </w:r>
      <w:r w:rsidR="0089609F" w:rsidRPr="009A13C0">
        <w:t>P0</w:t>
      </w:r>
      <w:r w:rsidR="006A4EDF" w:rsidRPr="009A13C0">
        <w:t xml:space="preserve"> level</w:t>
      </w:r>
      <w:r w:rsidR="0089609F" w:rsidRPr="009A13C0">
        <w:t xml:space="preserve"> geodetic network according to</w:t>
      </w:r>
      <w:r w:rsidR="00F641D2" w:rsidRPr="009A13C0">
        <w:t xml:space="preserve"> </w:t>
      </w:r>
      <w:r w:rsidR="0089609F" w:rsidRPr="009A13C0">
        <w:t>Design Guidelines</w:t>
      </w:r>
      <w:r w:rsidR="0027261B" w:rsidRPr="009A13C0">
        <w:t>.</w:t>
      </w:r>
    </w:p>
    <w:p w14:paraId="15C1B8D5" w14:textId="38F909F6" w:rsidR="00E01024" w:rsidRPr="009A13C0" w:rsidRDefault="002C31AB" w:rsidP="006E50BC">
      <w:pPr>
        <w:pStyle w:val="Heading3"/>
      </w:pPr>
      <w:r w:rsidRPr="009A13C0">
        <w:t>The Consultant shall u</w:t>
      </w:r>
      <w:r w:rsidR="007512FC" w:rsidRPr="009A13C0">
        <w:t>ndertake necessary procedures</w:t>
      </w:r>
      <w:r w:rsidR="00C75AAE" w:rsidRPr="009A13C0">
        <w:t xml:space="preserve"> and p</w:t>
      </w:r>
      <w:r w:rsidR="007512FC" w:rsidRPr="009A13C0">
        <w:t>repare for</w:t>
      </w:r>
      <w:r w:rsidR="00A058A9" w:rsidRPr="009A13C0">
        <w:t xml:space="preserve"> timely</w:t>
      </w:r>
      <w:r w:rsidR="007512FC" w:rsidRPr="009A13C0">
        <w:t xml:space="preserve"> access </w:t>
      </w:r>
      <w:r w:rsidR="00C75AAE" w:rsidRPr="009A13C0">
        <w:t>to</w:t>
      </w:r>
      <w:r w:rsidR="007512FC" w:rsidRPr="009A13C0">
        <w:t xml:space="preserve"> forest areas</w:t>
      </w:r>
      <w:r w:rsidR="00C75AAE" w:rsidRPr="009A13C0">
        <w:t>.</w:t>
      </w:r>
    </w:p>
    <w:p w14:paraId="7CD0F554" w14:textId="4D65DAAE" w:rsidR="00E01024" w:rsidRPr="009A13C0" w:rsidRDefault="00576F5D" w:rsidP="006E50BC">
      <w:pPr>
        <w:pStyle w:val="Heading3"/>
      </w:pPr>
      <w:r>
        <w:t xml:space="preserve">The Consultant shall </w:t>
      </w:r>
      <w:r w:rsidR="0056497A">
        <w:t>assess</w:t>
      </w:r>
      <w:r w:rsidR="008D6E6C">
        <w:t>/investigate</w:t>
      </w:r>
      <w:r w:rsidR="0056497A">
        <w:t xml:space="preserve"> e</w:t>
      </w:r>
      <w:r w:rsidR="00E01024">
        <w:t>xisting structures and utilities</w:t>
      </w:r>
      <w:r w:rsidR="00847A37">
        <w:t xml:space="preserve"> intersections</w:t>
      </w:r>
      <w:r w:rsidR="00051E90">
        <w:t xml:space="preserve"> (</w:t>
      </w:r>
      <w:r>
        <w:t xml:space="preserve">including but not limited to </w:t>
      </w:r>
      <w:r w:rsidR="002C31AB">
        <w:t>high</w:t>
      </w:r>
      <w:r w:rsidR="00E306A0">
        <w:t xml:space="preserve"> / low </w:t>
      </w:r>
      <w:r w:rsidR="002C31AB">
        <w:t>voltage</w:t>
      </w:r>
      <w:r w:rsidR="00E306A0">
        <w:t xml:space="preserve"> electricity</w:t>
      </w:r>
      <w:r w:rsidR="002C31AB">
        <w:t xml:space="preserve"> </w:t>
      </w:r>
      <w:r>
        <w:t>lines</w:t>
      </w:r>
      <w:r w:rsidR="002C31AB">
        <w:t>, general gas pipeline</w:t>
      </w:r>
      <w:r>
        <w:t xml:space="preserve">s, </w:t>
      </w:r>
      <w:r w:rsidR="00353CEF">
        <w:t xml:space="preserve">water </w:t>
      </w:r>
      <w:r w:rsidR="00DC78BD">
        <w:t>supply and</w:t>
      </w:r>
      <w:r w:rsidR="00353CEF">
        <w:t xml:space="preserve"> sewer, </w:t>
      </w:r>
      <w:r w:rsidR="00246A26">
        <w:t>telecommunication lines</w:t>
      </w:r>
      <w:r w:rsidR="738A8AE4">
        <w:t xml:space="preserve">, oil </w:t>
      </w:r>
      <w:r w:rsidR="3AC575EF">
        <w:t>pipes)</w:t>
      </w:r>
      <w:r w:rsidR="00246A26">
        <w:t xml:space="preserve"> </w:t>
      </w:r>
      <w:r w:rsidR="00DC78BD">
        <w:t>and</w:t>
      </w:r>
      <w:r w:rsidR="00DF68DF">
        <w:t xml:space="preserve"> factual t</w:t>
      </w:r>
      <w:r w:rsidR="00E01024">
        <w:t xml:space="preserve">echnical </w:t>
      </w:r>
      <w:r w:rsidR="00DF68DF">
        <w:t>c</w:t>
      </w:r>
      <w:r w:rsidR="00E01024">
        <w:t>ondition</w:t>
      </w:r>
      <w:r w:rsidR="0056497A">
        <w:t>.</w:t>
      </w:r>
      <w:r w:rsidR="00E01024">
        <w:t xml:space="preserve"> </w:t>
      </w:r>
    </w:p>
    <w:p w14:paraId="5DD24096" w14:textId="6D94878D" w:rsidR="00DB1819" w:rsidRPr="009A13C0" w:rsidRDefault="00DC78BD" w:rsidP="006E50BC">
      <w:pPr>
        <w:pStyle w:val="Heading3"/>
      </w:pPr>
      <w:r>
        <w:t xml:space="preserve">The Consultant shall </w:t>
      </w:r>
      <w:r w:rsidR="112BE0F5">
        <w:t>analyze</w:t>
      </w:r>
      <w:r w:rsidR="07A0ECF6">
        <w:t xml:space="preserve"> existing data</w:t>
      </w:r>
      <w:r w:rsidR="00242001">
        <w:t xml:space="preserve"> </w:t>
      </w:r>
      <w:r w:rsidR="07A0ECF6">
        <w:t>on archeologic, cultural heritage objects</w:t>
      </w:r>
      <w:r w:rsidR="0018574F">
        <w:t>,</w:t>
      </w:r>
      <w:r w:rsidR="07A0ECF6">
        <w:t xml:space="preserve"> and implement necessary </w:t>
      </w:r>
      <w:r>
        <w:t>investigations</w:t>
      </w:r>
      <w:r w:rsidR="00DB1819">
        <w:t>.</w:t>
      </w:r>
    </w:p>
    <w:p w14:paraId="77609BC3" w14:textId="5042312D" w:rsidR="00E01024" w:rsidRPr="009A13C0" w:rsidRDefault="757A7D34" w:rsidP="006E50BC">
      <w:pPr>
        <w:pStyle w:val="Heading3"/>
      </w:pPr>
      <w:r>
        <w:t xml:space="preserve">The Consultant shall </w:t>
      </w:r>
      <w:r w:rsidR="474D3EB5">
        <w:t>analyze</w:t>
      </w:r>
      <w:r>
        <w:t xml:space="preserve"> existing data and assessments of existing environmental conditions and the expected impact on </w:t>
      </w:r>
      <w:r w:rsidR="5A41EC68">
        <w:t>the environment</w:t>
      </w:r>
      <w:r>
        <w:t>, environmentally sensitive areas, and implement necessary investigations.</w:t>
      </w:r>
    </w:p>
    <w:p w14:paraId="5044789B" w14:textId="18E64B4D" w:rsidR="008F32D6" w:rsidRPr="009A13C0" w:rsidRDefault="00702E91" w:rsidP="006E50BC">
      <w:pPr>
        <w:pStyle w:val="Heading3"/>
      </w:pPr>
      <w:r w:rsidRPr="009A13C0">
        <w:t>The Consultant shall o</w:t>
      </w:r>
      <w:r w:rsidR="07A0ECF6" w:rsidRPr="009A13C0">
        <w:t>btain a</w:t>
      </w:r>
      <w:r w:rsidRPr="009A13C0">
        <w:t>ll</w:t>
      </w:r>
      <w:r w:rsidR="07A0ECF6" w:rsidRPr="009A13C0">
        <w:t xml:space="preserve"> permits, qualification certificates, </w:t>
      </w:r>
      <w:r w:rsidRPr="009A13C0">
        <w:t>licenses</w:t>
      </w:r>
      <w:r w:rsidR="07A0ECF6" w:rsidRPr="009A13C0">
        <w:t xml:space="preserve"> required to </w:t>
      </w:r>
      <w:r w:rsidR="00CE6C19" w:rsidRPr="009A13C0">
        <w:t xml:space="preserve">deliver </w:t>
      </w:r>
      <w:r w:rsidR="07A0ECF6" w:rsidRPr="009A13C0">
        <w:t xml:space="preserve">and complete the </w:t>
      </w:r>
      <w:r w:rsidR="00B30FE6" w:rsidRPr="009A13C0">
        <w:t>Services</w:t>
      </w:r>
      <w:r w:rsidRPr="009A13C0">
        <w:t>.</w:t>
      </w:r>
    </w:p>
    <w:p w14:paraId="6EA226E7" w14:textId="2FCFC012" w:rsidR="00E01024" w:rsidRPr="009A13C0" w:rsidRDefault="00702E91" w:rsidP="006E50BC">
      <w:pPr>
        <w:pStyle w:val="Heading3"/>
      </w:pPr>
      <w:r w:rsidRPr="009A13C0">
        <w:t>The Consultant shall a</w:t>
      </w:r>
      <w:r w:rsidR="00E01024" w:rsidRPr="009A13C0">
        <w:t xml:space="preserve">pply for </w:t>
      </w:r>
      <w:r w:rsidR="005A645B" w:rsidRPr="009A13C0">
        <w:t xml:space="preserve">all </w:t>
      </w:r>
      <w:r w:rsidR="00E01024" w:rsidRPr="009A13C0">
        <w:t xml:space="preserve">Technical Conditions from </w:t>
      </w:r>
      <w:r w:rsidR="009548FF" w:rsidRPr="009A13C0">
        <w:t>i</w:t>
      </w:r>
      <w:r w:rsidR="00B875B4" w:rsidRPr="009A13C0">
        <w:t xml:space="preserve">ssuing institutions and </w:t>
      </w:r>
      <w:r w:rsidR="00E01024" w:rsidRPr="009A13C0">
        <w:t>Affected parties and implement the received requirements</w:t>
      </w:r>
      <w:r w:rsidR="00DB50BD" w:rsidRPr="009A13C0">
        <w:t>.</w:t>
      </w:r>
      <w:r w:rsidR="002410ED" w:rsidRPr="002410ED">
        <w:t xml:space="preserve"> </w:t>
      </w:r>
      <w:r w:rsidR="002410ED">
        <w:t>I</w:t>
      </w:r>
      <w:r w:rsidR="002410ED" w:rsidRPr="002410ED">
        <w:t>ncluding but not limited to high / low voltage electricity lines, general gas pipelines, water supply and sewer, telecommunication lines</w:t>
      </w:r>
      <w:r w:rsidR="002410ED">
        <w:t>.</w:t>
      </w:r>
    </w:p>
    <w:p w14:paraId="29ED3057" w14:textId="484E1B83" w:rsidR="0021795C" w:rsidRPr="009A13C0" w:rsidRDefault="0021795C" w:rsidP="006E50BC">
      <w:pPr>
        <w:pStyle w:val="Heading3"/>
      </w:pPr>
      <w:r w:rsidRPr="009A13C0">
        <w:t xml:space="preserve">The </w:t>
      </w:r>
      <w:r w:rsidR="00AB4CAB" w:rsidRPr="009A13C0">
        <w:t>C</w:t>
      </w:r>
      <w:r w:rsidRPr="009A13C0">
        <w:t xml:space="preserve">onsultant shall </w:t>
      </w:r>
      <w:r w:rsidR="00FB06E9" w:rsidRPr="009A13C0">
        <w:t xml:space="preserve">comply with the </w:t>
      </w:r>
      <w:r w:rsidR="004A2448" w:rsidRPr="009A13C0">
        <w:t xml:space="preserve">BIM </w:t>
      </w:r>
      <w:r w:rsidR="0082693A" w:rsidRPr="009A13C0">
        <w:t xml:space="preserve">Requirements </w:t>
      </w:r>
      <w:r w:rsidR="00D53E42" w:rsidRPr="009A13C0">
        <w:t xml:space="preserve">and shall </w:t>
      </w:r>
      <w:r w:rsidR="004A0BF5" w:rsidRPr="009A13C0">
        <w:t xml:space="preserve">design in </w:t>
      </w:r>
      <w:r w:rsidR="00AE1CE0" w:rsidRPr="009A13C0">
        <w:t xml:space="preserve">a </w:t>
      </w:r>
      <w:r w:rsidR="004A0BF5" w:rsidRPr="009A13C0">
        <w:t>BIM environment</w:t>
      </w:r>
      <w:r w:rsidR="004A2448" w:rsidRPr="009A13C0">
        <w:t xml:space="preserve"> </w:t>
      </w:r>
      <w:r w:rsidR="00ED2DCA" w:rsidRPr="009A13C0">
        <w:t>throughout all stages and full duration</w:t>
      </w:r>
      <w:r w:rsidR="00390706" w:rsidRPr="009A13C0">
        <w:t xml:space="preserve"> </w:t>
      </w:r>
      <w:r w:rsidR="00D50E3F" w:rsidRPr="009A13C0">
        <w:t>of</w:t>
      </w:r>
      <w:r w:rsidR="00390706" w:rsidRPr="009A13C0">
        <w:t xml:space="preserve"> </w:t>
      </w:r>
      <w:r w:rsidR="007D3BD5" w:rsidRPr="009A13C0">
        <w:t xml:space="preserve">the </w:t>
      </w:r>
      <w:r w:rsidR="00920F14" w:rsidRPr="009A13C0">
        <w:t>Services</w:t>
      </w:r>
      <w:r w:rsidR="00390706" w:rsidRPr="009A13C0">
        <w:t>.</w:t>
      </w:r>
      <w:r w:rsidR="004D2547" w:rsidRPr="009A13C0">
        <w:t xml:space="preserve"> </w:t>
      </w:r>
    </w:p>
    <w:p w14:paraId="4C21978D" w14:textId="5A62959D" w:rsidR="006D09E0" w:rsidRPr="009A13C0" w:rsidRDefault="006D09E0" w:rsidP="006E50BC">
      <w:pPr>
        <w:pStyle w:val="Heading3"/>
      </w:pPr>
      <w:r w:rsidRPr="009A13C0">
        <w:t xml:space="preserve">The Consultant shall </w:t>
      </w:r>
      <w:r w:rsidR="00BF6213" w:rsidRPr="009A13C0">
        <w:t>prepare</w:t>
      </w:r>
      <w:r w:rsidR="00625730" w:rsidRPr="009A13C0">
        <w:t xml:space="preserve"> and deliver</w:t>
      </w:r>
      <w:r w:rsidR="00BF6213" w:rsidRPr="009A13C0">
        <w:t xml:space="preserve"> Design </w:t>
      </w:r>
      <w:r w:rsidR="009E2EC0" w:rsidRPr="009A13C0">
        <w:t>P</w:t>
      </w:r>
      <w:r w:rsidR="00BF6213" w:rsidRPr="009A13C0">
        <w:t>roposals</w:t>
      </w:r>
      <w:r w:rsidR="005B4AD5" w:rsidRPr="009A13C0">
        <w:t xml:space="preserve"> </w:t>
      </w:r>
      <w:r w:rsidR="00BF6213" w:rsidRPr="009A13C0">
        <w:t xml:space="preserve">as </w:t>
      </w:r>
      <w:r w:rsidR="00B33081" w:rsidRPr="009A13C0">
        <w:t xml:space="preserve">detailed in Section </w:t>
      </w:r>
      <w:r w:rsidR="00445063" w:rsidRPr="009A13C0">
        <w:fldChar w:fldCharType="begin"/>
      </w:r>
      <w:r w:rsidR="00445063" w:rsidRPr="009A13C0">
        <w:instrText xml:space="preserve"> REF _Ref112247097 \r \h </w:instrText>
      </w:r>
      <w:r w:rsidR="00636492" w:rsidRPr="009A13C0">
        <w:instrText xml:space="preserve"> \* MERGEFORMAT </w:instrText>
      </w:r>
      <w:r w:rsidR="00445063" w:rsidRPr="009A13C0">
        <w:fldChar w:fldCharType="separate"/>
      </w:r>
      <w:r w:rsidR="00752E6D" w:rsidRPr="009A13C0">
        <w:t>3.4</w:t>
      </w:r>
      <w:r w:rsidR="00445063" w:rsidRPr="009A13C0">
        <w:fldChar w:fldCharType="end"/>
      </w:r>
      <w:r w:rsidR="008C77C1" w:rsidRPr="009A13C0">
        <w:t>.</w:t>
      </w:r>
    </w:p>
    <w:p w14:paraId="6B93FA5E" w14:textId="4AAC28D1" w:rsidR="00096612" w:rsidRPr="009A13C0" w:rsidRDefault="00702E91" w:rsidP="006E50BC">
      <w:pPr>
        <w:pStyle w:val="Heading3"/>
      </w:pPr>
      <w:r w:rsidRPr="009A13C0">
        <w:t>The Consultant shall p</w:t>
      </w:r>
      <w:r w:rsidR="6DAF73AB" w:rsidRPr="009A13C0">
        <w:t>repare</w:t>
      </w:r>
      <w:r w:rsidR="00462372" w:rsidRPr="009A13C0">
        <w:t xml:space="preserve"> and deliver</w:t>
      </w:r>
      <w:r w:rsidR="6DAF73AB" w:rsidRPr="009A13C0">
        <w:t xml:space="preserve"> </w:t>
      </w:r>
      <w:r w:rsidR="00AE1CE0" w:rsidRPr="009A13C0">
        <w:t xml:space="preserve">the </w:t>
      </w:r>
      <w:r w:rsidR="6DAF73AB" w:rsidRPr="009A13C0">
        <w:t xml:space="preserve">Master </w:t>
      </w:r>
      <w:r w:rsidR="00306F3E">
        <w:t xml:space="preserve">Detailed Technical </w:t>
      </w:r>
      <w:r w:rsidR="00462372" w:rsidRPr="009A13C0">
        <w:t>D</w:t>
      </w:r>
      <w:r w:rsidR="6DAF73AB" w:rsidRPr="009A13C0">
        <w:t xml:space="preserve">esign </w:t>
      </w:r>
      <w:r w:rsidR="75AD2E8C" w:rsidRPr="009A13C0">
        <w:t xml:space="preserve">in </w:t>
      </w:r>
      <w:r w:rsidRPr="009A13C0">
        <w:t>accordance</w:t>
      </w:r>
      <w:r w:rsidR="75AD2E8C" w:rsidRPr="009A13C0">
        <w:t xml:space="preserve"> with </w:t>
      </w:r>
      <w:r w:rsidR="00462372" w:rsidRPr="009A13C0">
        <w:t xml:space="preserve">Rail Baltica </w:t>
      </w:r>
      <w:r w:rsidR="00200862" w:rsidRPr="009A13C0">
        <w:t>Design Guidelines, Operationa</w:t>
      </w:r>
      <w:r w:rsidR="008D197B" w:rsidRPr="009A13C0">
        <w:t>l</w:t>
      </w:r>
      <w:r w:rsidR="00200862" w:rsidRPr="009A13C0">
        <w:t xml:space="preserve"> Plan,</w:t>
      </w:r>
      <w:r w:rsidR="00F03408" w:rsidRPr="009A13C0">
        <w:t xml:space="preserve"> SP, EIA, </w:t>
      </w:r>
      <w:r w:rsidR="00457B37" w:rsidRPr="009A13C0">
        <w:t>n</w:t>
      </w:r>
      <w:r w:rsidR="75AD2E8C" w:rsidRPr="009A13C0">
        <w:t xml:space="preserve">ational legislation, </w:t>
      </w:r>
      <w:r w:rsidR="00200862" w:rsidRPr="009A13C0">
        <w:t>TSI</w:t>
      </w:r>
      <w:r w:rsidR="007177CF" w:rsidRPr="009A13C0">
        <w:t>s</w:t>
      </w:r>
      <w:r w:rsidR="00EC06B6" w:rsidRPr="009A13C0">
        <w:t xml:space="preserve"> requirements</w:t>
      </w:r>
      <w:r w:rsidR="00804E5B" w:rsidRPr="009A13C0">
        <w:t xml:space="preserve">, </w:t>
      </w:r>
      <w:r w:rsidR="75AD2E8C" w:rsidRPr="009A13C0">
        <w:t xml:space="preserve">Technical Conditions, </w:t>
      </w:r>
      <w:r w:rsidR="1EA4889B" w:rsidRPr="009A13C0">
        <w:t xml:space="preserve">this </w:t>
      </w:r>
      <w:r w:rsidR="008D2DC1" w:rsidRPr="009A13C0">
        <w:t>TS</w:t>
      </w:r>
      <w:r w:rsidR="00DF3C5E" w:rsidRPr="009A13C0">
        <w:t>,</w:t>
      </w:r>
      <w:r w:rsidR="1EA4889B" w:rsidRPr="009A13C0">
        <w:t xml:space="preserve"> </w:t>
      </w:r>
      <w:r w:rsidR="75AD2E8C" w:rsidRPr="009A13C0">
        <w:t>and any additional Client Requirements</w:t>
      </w:r>
      <w:r w:rsidRPr="009A13C0">
        <w:t>.</w:t>
      </w:r>
      <w:r w:rsidR="00096612" w:rsidRPr="009A13C0">
        <w:t xml:space="preserve"> </w:t>
      </w:r>
    </w:p>
    <w:p w14:paraId="6387C34D" w14:textId="373BB9D4" w:rsidR="001209E9" w:rsidRPr="009A13C0" w:rsidRDefault="00096612" w:rsidP="006E50BC">
      <w:pPr>
        <w:pStyle w:val="Heading3"/>
      </w:pPr>
      <w:r w:rsidRPr="009A13C0">
        <w:t xml:space="preserve">The Consultant shall prepare </w:t>
      </w:r>
      <w:r w:rsidR="0073500B" w:rsidRPr="009A13C0">
        <w:t>Desig</w:t>
      </w:r>
      <w:r w:rsidR="00DF3C5E" w:rsidRPr="009A13C0">
        <w:t>n</w:t>
      </w:r>
      <w:r w:rsidRPr="009A13C0">
        <w:t xml:space="preserve"> parts for cultural heritage objects</w:t>
      </w:r>
      <w:r w:rsidR="009025F2" w:rsidRPr="009A13C0">
        <w:t xml:space="preserve"> (Lith. </w:t>
      </w:r>
      <w:r w:rsidR="006A70DF" w:rsidRPr="009A13C0">
        <w:rPr>
          <w:i/>
          <w:iCs/>
        </w:rPr>
        <w:t>„</w:t>
      </w:r>
      <w:r w:rsidR="009025F2" w:rsidRPr="009A13C0">
        <w:rPr>
          <w:i/>
          <w:iCs/>
        </w:rPr>
        <w:t>Tvarkybos projektas”</w:t>
      </w:r>
      <w:r w:rsidR="009025F2" w:rsidRPr="009A13C0">
        <w:t>)</w:t>
      </w:r>
      <w:r w:rsidRPr="009A13C0">
        <w:t xml:space="preserve"> </w:t>
      </w:r>
      <w:r w:rsidR="00B5439E" w:rsidRPr="009A13C0">
        <w:t xml:space="preserve">if </w:t>
      </w:r>
      <w:r w:rsidR="009025F2" w:rsidRPr="009A13C0">
        <w:t>necessary</w:t>
      </w:r>
      <w:r w:rsidR="0023266C" w:rsidRPr="009A13C0">
        <w:t xml:space="preserve">, as defined </w:t>
      </w:r>
      <w:r w:rsidR="00A611E8" w:rsidRPr="009A13C0">
        <w:t xml:space="preserve">in </w:t>
      </w:r>
      <w:r w:rsidR="002D3093" w:rsidRPr="009A13C0">
        <w:t xml:space="preserve">national legislation (refer to Lith. </w:t>
      </w:r>
      <w:r w:rsidR="00322E51" w:rsidRPr="009A13C0">
        <w:rPr>
          <w:i/>
          <w:iCs/>
        </w:rPr>
        <w:t>„</w:t>
      </w:r>
      <w:r w:rsidR="00FC4CC7" w:rsidRPr="009A13C0">
        <w:rPr>
          <w:i/>
          <w:iCs/>
        </w:rPr>
        <w:t>Lietuvos Respublikos nekilnojamojo kultūros paveldo apsaugos įstatymas</w:t>
      </w:r>
      <w:r w:rsidR="00365522" w:rsidRPr="009A13C0">
        <w:rPr>
          <w:i/>
          <w:iCs/>
        </w:rPr>
        <w:t>”</w:t>
      </w:r>
      <w:r w:rsidR="002D3093" w:rsidRPr="009A13C0">
        <w:t>)</w:t>
      </w:r>
      <w:r w:rsidR="000D79F3" w:rsidRPr="009A13C0">
        <w:t>.</w:t>
      </w:r>
    </w:p>
    <w:p w14:paraId="40D7CF23" w14:textId="56F2718E" w:rsidR="00CC63B0" w:rsidRPr="005A3807" w:rsidRDefault="00CC63B0" w:rsidP="006E50BC">
      <w:pPr>
        <w:pStyle w:val="Heading3"/>
      </w:pPr>
      <w:r w:rsidRPr="005A3807">
        <w:t xml:space="preserve">The Consultant shall prepare residential or industrial buildings demolition project documentation (Lith. </w:t>
      </w:r>
      <w:r w:rsidRPr="005A3807">
        <w:rPr>
          <w:i/>
          <w:iCs/>
        </w:rPr>
        <w:t>“Statinio griovimo projektas”</w:t>
      </w:r>
      <w:r w:rsidRPr="005A3807">
        <w:t xml:space="preserve"> </w:t>
      </w:r>
      <w:r w:rsidR="4666304B">
        <w:t>)</w:t>
      </w:r>
      <w:r w:rsidR="57B94AF4">
        <w:t>,</w:t>
      </w:r>
      <w:r w:rsidRPr="005A3807">
        <w:t xml:space="preserve"> in case railway line design requires demolition to be performed by Construction Works contractor.</w:t>
      </w:r>
    </w:p>
    <w:p w14:paraId="5DBB5BEF" w14:textId="1B663729" w:rsidR="00E01024" w:rsidRPr="009A13C0" w:rsidRDefault="00702E91" w:rsidP="006E50BC">
      <w:pPr>
        <w:pStyle w:val="Heading3"/>
      </w:pPr>
      <w:r>
        <w:t>The Consultant shall c</w:t>
      </w:r>
      <w:r w:rsidR="58358E1D">
        <w:t xml:space="preserve">ooperate with all </w:t>
      </w:r>
      <w:r w:rsidR="15D5D630">
        <w:t xml:space="preserve">parties involved </w:t>
      </w:r>
      <w:r w:rsidR="24FF0F7A">
        <w:t xml:space="preserve">in </w:t>
      </w:r>
      <w:r w:rsidR="00C03E4A">
        <w:t xml:space="preserve">the </w:t>
      </w:r>
      <w:r w:rsidR="24FF0F7A">
        <w:t xml:space="preserve">approval process and </w:t>
      </w:r>
      <w:r w:rsidR="07A0ECF6">
        <w:t>obtain a</w:t>
      </w:r>
      <w:r w:rsidR="00C03E4A">
        <w:t>ll</w:t>
      </w:r>
      <w:r w:rsidR="07A0ECF6">
        <w:t xml:space="preserve"> </w:t>
      </w:r>
      <w:r w:rsidR="00C03E4A">
        <w:t xml:space="preserve">necessary </w:t>
      </w:r>
      <w:r w:rsidR="07A0ECF6">
        <w:t xml:space="preserve">approvals (from Client, National Safety Authority, </w:t>
      </w:r>
      <w:r w:rsidR="007B754C">
        <w:t xml:space="preserve">AsBo / </w:t>
      </w:r>
      <w:r w:rsidR="07A0ECF6">
        <w:t>NoBo</w:t>
      </w:r>
      <w:r w:rsidR="4EFC6E87">
        <w:t xml:space="preserve"> /DeBo</w:t>
      </w:r>
      <w:r w:rsidR="07A0ECF6">
        <w:t xml:space="preserve">, Affected </w:t>
      </w:r>
      <w:r w:rsidR="00FE3493">
        <w:t>P</w:t>
      </w:r>
      <w:r w:rsidR="07A0ECF6">
        <w:t xml:space="preserve">arties, etc.) </w:t>
      </w:r>
      <w:r w:rsidR="00C03E4A">
        <w:t xml:space="preserve">which are </w:t>
      </w:r>
      <w:r w:rsidR="07A0ECF6">
        <w:t>required during the design process</w:t>
      </w:r>
      <w:r w:rsidR="00C03E4A">
        <w:t xml:space="preserve"> and for providing the Services</w:t>
      </w:r>
      <w:r>
        <w:t>.</w:t>
      </w:r>
    </w:p>
    <w:p w14:paraId="442CA9C2" w14:textId="3D989A3B" w:rsidR="00690473" w:rsidRPr="009A13C0" w:rsidRDefault="00702E91" w:rsidP="006E50BC">
      <w:pPr>
        <w:pStyle w:val="Heading3"/>
      </w:pPr>
      <w:r>
        <w:t xml:space="preserve">The Consultant shall </w:t>
      </w:r>
      <w:r w:rsidR="009C457C">
        <w:t>p</w:t>
      </w:r>
      <w:r w:rsidR="007B3F5A">
        <w:t xml:space="preserve">resent </w:t>
      </w:r>
      <w:r w:rsidR="009D74CA">
        <w:t>M</w:t>
      </w:r>
      <w:r w:rsidR="007B3F5A">
        <w:t xml:space="preserve">aster </w:t>
      </w:r>
      <w:r w:rsidR="00306F3E">
        <w:t xml:space="preserve">Detailed Technical </w:t>
      </w:r>
      <w:r w:rsidR="009D74CA">
        <w:t>D</w:t>
      </w:r>
      <w:r w:rsidR="007B3F5A">
        <w:t xml:space="preserve">esign for </w:t>
      </w:r>
      <w:r w:rsidR="00D344D3">
        <w:t>Design E</w:t>
      </w:r>
      <w:r w:rsidR="007B3F5A">
        <w:t>xpertise, as required by</w:t>
      </w:r>
      <w:r w:rsidR="00BD1E48">
        <w:t xml:space="preserve"> the</w:t>
      </w:r>
      <w:r w:rsidR="007B3F5A">
        <w:t xml:space="preserve"> </w:t>
      </w:r>
      <w:r w:rsidR="00314B02">
        <w:t>Law of the Republic of Lithuania on Construction</w:t>
      </w:r>
      <w:r w:rsidR="008E15F6">
        <w:t xml:space="preserve">. </w:t>
      </w:r>
      <w:r w:rsidR="009C457C">
        <w:t>The Consultant shall p</w:t>
      </w:r>
      <w:r w:rsidR="0031602F">
        <w:t xml:space="preserve">rovide answers and implement required changes to </w:t>
      </w:r>
      <w:r w:rsidR="793949DD">
        <w:t>Master Detailed Technical Design</w:t>
      </w:r>
      <w:r w:rsidR="008E15F6">
        <w:t xml:space="preserve"> according to the remarks received</w:t>
      </w:r>
      <w:r w:rsidR="00B2583A">
        <w:t xml:space="preserve"> </w:t>
      </w:r>
      <w:r w:rsidR="0020074A">
        <w:t>to</w:t>
      </w:r>
      <w:r w:rsidR="008E15F6">
        <w:t xml:space="preserve"> get</w:t>
      </w:r>
      <w:r w:rsidR="007B3F5A">
        <w:t xml:space="preserve"> approval</w:t>
      </w:r>
      <w:r w:rsidR="008E15F6">
        <w:t xml:space="preserve"> </w:t>
      </w:r>
      <w:r w:rsidR="003B0A14">
        <w:t xml:space="preserve">from </w:t>
      </w:r>
      <w:r w:rsidR="00617808">
        <w:t xml:space="preserve">Design </w:t>
      </w:r>
      <w:r w:rsidR="00295D4A">
        <w:t>Expertise service provider</w:t>
      </w:r>
      <w:r w:rsidR="009A077C">
        <w:t>.</w:t>
      </w:r>
    </w:p>
    <w:p w14:paraId="253BE40E" w14:textId="4D3EB65C" w:rsidR="7D8ED734" w:rsidRDefault="7BF02B2D" w:rsidP="006E50BC">
      <w:pPr>
        <w:pStyle w:val="Heading3"/>
      </w:pPr>
      <w:r>
        <w:t xml:space="preserve">For a bridge over Mūša in the border of Lithuania /Latvia </w:t>
      </w:r>
      <w:r w:rsidR="68A49911">
        <w:t>The Consultant shall present Detailed Technical Design as required by the Law of the Republic of Latvia</w:t>
      </w:r>
      <w:r w:rsidR="31C7F6D2">
        <w:t xml:space="preserve"> and </w:t>
      </w:r>
      <w:r w:rsidR="292A95CD">
        <w:t>Lithuania.</w:t>
      </w:r>
      <w:r w:rsidR="68A49911">
        <w:t xml:space="preserve"> The Consultant shall provide answers and implement required changes to Master Detailed Technical Design according to the remarks received to get approval from Design Expertise service provider.</w:t>
      </w:r>
    </w:p>
    <w:p w14:paraId="77C2CEF1" w14:textId="6547D05B" w:rsidR="00E01024" w:rsidRPr="00306F3E" w:rsidRDefault="009C457C" w:rsidP="006E50BC">
      <w:pPr>
        <w:pStyle w:val="Heading3"/>
      </w:pPr>
      <w:r>
        <w:t xml:space="preserve">The Consultant shall </w:t>
      </w:r>
      <w:r w:rsidR="0026550D">
        <w:t>define the number</w:t>
      </w:r>
      <w:r w:rsidR="00FC432F">
        <w:t xml:space="preserve"> </w:t>
      </w:r>
      <w:r w:rsidR="00353F7E">
        <w:t xml:space="preserve">of </w:t>
      </w:r>
      <w:r w:rsidR="00FC432F">
        <w:t>Building Permits</w:t>
      </w:r>
      <w:r w:rsidR="00353F7E">
        <w:t xml:space="preserve"> and apply for them</w:t>
      </w:r>
      <w:r w:rsidR="00FC432F">
        <w:t xml:space="preserve"> </w:t>
      </w:r>
      <w:r w:rsidR="07A0ECF6">
        <w:t xml:space="preserve">by ensuring the provision </w:t>
      </w:r>
      <w:r w:rsidR="598718C1">
        <w:t xml:space="preserve">of </w:t>
      </w:r>
      <w:r w:rsidR="07A0ECF6">
        <w:t xml:space="preserve">necessary </w:t>
      </w:r>
      <w:r w:rsidR="00BB7B9F">
        <w:t>D</w:t>
      </w:r>
      <w:r w:rsidR="07A0ECF6">
        <w:t xml:space="preserve">esign data in accordance with </w:t>
      </w:r>
      <w:r w:rsidR="00457B37">
        <w:t>national</w:t>
      </w:r>
      <w:r w:rsidR="07A0ECF6">
        <w:t xml:space="preserve"> legislation</w:t>
      </w:r>
      <w:r>
        <w:t>.</w:t>
      </w:r>
    </w:p>
    <w:p w14:paraId="4EBE4E73" w14:textId="67B00159" w:rsidR="00EC6572" w:rsidRPr="009A13C0" w:rsidRDefault="009C457C" w:rsidP="006E50BC">
      <w:pPr>
        <w:pStyle w:val="Heading3"/>
      </w:pPr>
      <w:r w:rsidRPr="009A13C0">
        <w:t xml:space="preserve">The Consultant shall </w:t>
      </w:r>
      <w:r w:rsidR="00C02409" w:rsidRPr="009A13C0">
        <w:t xml:space="preserve">successfully </w:t>
      </w:r>
      <w:r w:rsidR="07A0ECF6" w:rsidRPr="009A13C0">
        <w:t xml:space="preserve">obtain </w:t>
      </w:r>
      <w:r w:rsidR="00C02409" w:rsidRPr="009A13C0">
        <w:t>the</w:t>
      </w:r>
      <w:r w:rsidR="07A0ECF6" w:rsidRPr="009A13C0">
        <w:t xml:space="preserve"> Building Permit</w:t>
      </w:r>
      <w:r w:rsidR="0055124A" w:rsidRPr="009A13C0">
        <w:t xml:space="preserve"> (</w:t>
      </w:r>
      <w:r w:rsidR="07A0ECF6" w:rsidRPr="009A13C0">
        <w:t>including permits for cultural heritage objects</w:t>
      </w:r>
      <w:r w:rsidR="0055124A" w:rsidRPr="009A13C0">
        <w:t xml:space="preserve"> if necessary)</w:t>
      </w:r>
      <w:r w:rsidR="07A0ECF6" w:rsidRPr="009A13C0">
        <w:t xml:space="preserve"> in accordance with</w:t>
      </w:r>
      <w:r w:rsidR="00457B37" w:rsidRPr="009A13C0">
        <w:t xml:space="preserve"> national</w:t>
      </w:r>
      <w:r w:rsidR="07A0ECF6" w:rsidRPr="009A13C0">
        <w:t xml:space="preserve"> legislation by implementing </w:t>
      </w:r>
      <w:r w:rsidR="00C02409" w:rsidRPr="009A13C0">
        <w:t xml:space="preserve">the </w:t>
      </w:r>
      <w:r w:rsidR="07A0ECF6" w:rsidRPr="009A13C0">
        <w:t xml:space="preserve">requirements received from </w:t>
      </w:r>
      <w:r w:rsidR="007B2192" w:rsidRPr="009A13C0">
        <w:t xml:space="preserve">all </w:t>
      </w:r>
      <w:r w:rsidR="00DC45E3" w:rsidRPr="009A13C0">
        <w:t xml:space="preserve">national </w:t>
      </w:r>
      <w:r w:rsidR="07A0ECF6" w:rsidRPr="009A13C0">
        <w:t>institutions</w:t>
      </w:r>
      <w:r w:rsidR="007B2192" w:rsidRPr="009A13C0">
        <w:t xml:space="preserve"> involved in </w:t>
      </w:r>
      <w:r w:rsidR="07A0ECF6" w:rsidRPr="009A13C0">
        <w:t xml:space="preserve">the Building Permit </w:t>
      </w:r>
      <w:r w:rsidR="00796374" w:rsidRPr="009A13C0">
        <w:t>acquisition</w:t>
      </w:r>
      <w:r w:rsidR="07A0ECF6" w:rsidRPr="009A13C0">
        <w:t xml:space="preserve"> process</w:t>
      </w:r>
      <w:r w:rsidR="0055124A" w:rsidRPr="009A13C0">
        <w:t>.</w:t>
      </w:r>
      <w:r w:rsidR="00DC45E3" w:rsidRPr="009A13C0">
        <w:t xml:space="preserve"> This might require multiple attempts/applications which the Consultant shall provide at no extra cost.</w:t>
      </w:r>
    </w:p>
    <w:p w14:paraId="7091894B" w14:textId="1B82956F" w:rsidR="00E01024" w:rsidRPr="009A13C0" w:rsidRDefault="00E01024" w:rsidP="006E50BC">
      <w:pPr>
        <w:pStyle w:val="Heading3"/>
      </w:pPr>
      <w:r w:rsidRPr="009A13C0">
        <w:t xml:space="preserve">If EIA screening is needed, the </w:t>
      </w:r>
      <w:r w:rsidR="00634EA7" w:rsidRPr="009A13C0">
        <w:t>Consultant</w:t>
      </w:r>
      <w:r w:rsidRPr="009A13C0">
        <w:t xml:space="preserve"> </w:t>
      </w:r>
      <w:r w:rsidR="00086592" w:rsidRPr="009A13C0">
        <w:t>shall</w:t>
      </w:r>
      <w:r w:rsidRPr="009A13C0">
        <w:t xml:space="preserve"> prepare, submit and </w:t>
      </w:r>
      <w:r w:rsidR="00682175" w:rsidRPr="009A13C0">
        <w:t>coordinate</w:t>
      </w:r>
      <w:r w:rsidR="00D77FAA" w:rsidRPr="009A13C0">
        <w:t xml:space="preserve"> these documents</w:t>
      </w:r>
      <w:r w:rsidRPr="009A13C0">
        <w:t xml:space="preserve"> </w:t>
      </w:r>
      <w:r w:rsidR="00E56C27" w:rsidRPr="009A13C0">
        <w:t xml:space="preserve">to the </w:t>
      </w:r>
      <w:r w:rsidRPr="009A13C0">
        <w:t xml:space="preserve">responsible authorities </w:t>
      </w:r>
      <w:r w:rsidR="00E56C27" w:rsidRPr="009A13C0">
        <w:t xml:space="preserve">as part of the </w:t>
      </w:r>
      <w:r w:rsidR="001F7336" w:rsidRPr="009A13C0">
        <w:t>S</w:t>
      </w:r>
      <w:r w:rsidR="00641B65" w:rsidRPr="009A13C0">
        <w:t>ervices</w:t>
      </w:r>
      <w:r w:rsidRPr="009A13C0">
        <w:t xml:space="preserve">, </w:t>
      </w:r>
      <w:r w:rsidR="008E5C42" w:rsidRPr="009A13C0">
        <w:t xml:space="preserve">at no </w:t>
      </w:r>
      <w:r w:rsidRPr="009A13C0">
        <w:t xml:space="preserve">additional </w:t>
      </w:r>
      <w:r w:rsidR="008E5C42" w:rsidRPr="009A13C0">
        <w:t>cost</w:t>
      </w:r>
      <w:r w:rsidRPr="009A13C0">
        <w:t>.</w:t>
      </w:r>
    </w:p>
    <w:p w14:paraId="362FF709" w14:textId="55B33B69" w:rsidR="00E01024" w:rsidRPr="009A13C0" w:rsidRDefault="00097037" w:rsidP="006E50BC">
      <w:pPr>
        <w:pStyle w:val="Heading3"/>
      </w:pPr>
      <w:r>
        <w:t xml:space="preserve">The Consultant shall </w:t>
      </w:r>
      <w:r w:rsidR="07A0ECF6">
        <w:t xml:space="preserve">carry out </w:t>
      </w:r>
      <w:r w:rsidR="00C05607">
        <w:t>all</w:t>
      </w:r>
      <w:r w:rsidR="009556AF">
        <w:t xml:space="preserve"> public and</w:t>
      </w:r>
      <w:r w:rsidR="00C05607">
        <w:t xml:space="preserve"> stakeholder management activities, </w:t>
      </w:r>
      <w:r w:rsidR="07A0ECF6">
        <w:t xml:space="preserve">consultations and presentations </w:t>
      </w:r>
      <w:r w:rsidR="00AD2F6A">
        <w:t xml:space="preserve">of </w:t>
      </w:r>
      <w:r w:rsidR="00DE15DC">
        <w:t>d</w:t>
      </w:r>
      <w:r w:rsidR="00AD2F6A">
        <w:t>esign</w:t>
      </w:r>
      <w:r w:rsidR="07A0ECF6">
        <w:t xml:space="preserve"> solutions</w:t>
      </w:r>
      <w:r w:rsidR="00801A17">
        <w:t>.</w:t>
      </w:r>
    </w:p>
    <w:p w14:paraId="1D110132" w14:textId="4064C155" w:rsidR="00E01024" w:rsidRPr="009A13C0" w:rsidRDefault="004E5DFB" w:rsidP="006E50BC">
      <w:pPr>
        <w:pStyle w:val="Heading3"/>
      </w:pPr>
      <w:r w:rsidRPr="009A13C0">
        <w:t xml:space="preserve">The Consultant shall </w:t>
      </w:r>
      <w:r w:rsidR="07A0ECF6" w:rsidRPr="009A13C0">
        <w:t xml:space="preserve">prepare </w:t>
      </w:r>
      <w:r w:rsidR="003B7433" w:rsidRPr="009A13C0">
        <w:t xml:space="preserve">both </w:t>
      </w:r>
      <w:r w:rsidR="003834A1" w:rsidRPr="009A13C0">
        <w:t>BoQ</w:t>
      </w:r>
      <w:r w:rsidR="07A0ECF6" w:rsidRPr="009A13C0">
        <w:t xml:space="preserve"> and cost expenditure (construction cost estimation) calculations </w:t>
      </w:r>
      <w:r w:rsidR="000672BA" w:rsidRPr="009A13C0">
        <w:t>as required by National Legislation</w:t>
      </w:r>
      <w:r w:rsidR="002B0503" w:rsidRPr="009A13C0">
        <w:t>.</w:t>
      </w:r>
    </w:p>
    <w:p w14:paraId="0F0EE65C" w14:textId="12A31954" w:rsidR="00117A7C" w:rsidRPr="009A13C0" w:rsidRDefault="004E5DFB" w:rsidP="006E50BC">
      <w:pPr>
        <w:pStyle w:val="Heading3"/>
      </w:pPr>
      <w:r w:rsidRPr="009A13C0">
        <w:t xml:space="preserve">The Consultant shall </w:t>
      </w:r>
      <w:r w:rsidR="07A0ECF6" w:rsidRPr="009A13C0">
        <w:t>provide Design Supervision Services</w:t>
      </w:r>
      <w:r w:rsidR="00C56A3D" w:rsidRPr="009A13C0">
        <w:t xml:space="preserve"> </w:t>
      </w:r>
      <w:r w:rsidR="07A0ECF6" w:rsidRPr="009A13C0">
        <w:t xml:space="preserve">during the construction in accordance </w:t>
      </w:r>
      <w:r w:rsidR="00023453" w:rsidRPr="009A13C0">
        <w:t>with</w:t>
      </w:r>
      <w:r w:rsidR="07A0ECF6" w:rsidRPr="009A13C0">
        <w:t xml:space="preserve"> the national legislation and </w:t>
      </w:r>
      <w:r w:rsidR="00AC7077" w:rsidRPr="009A13C0">
        <w:t>design compliance</w:t>
      </w:r>
      <w:r w:rsidR="00D41893" w:rsidRPr="009A13C0">
        <w:t xml:space="preserve"> requirements set in </w:t>
      </w:r>
      <w:r w:rsidR="00101954" w:rsidRPr="009A13C0">
        <w:t>S</w:t>
      </w:r>
      <w:r w:rsidR="00D41893" w:rsidRPr="009A13C0">
        <w:t xml:space="preserve">ection </w:t>
      </w:r>
      <w:r w:rsidR="00D41893" w:rsidRPr="009A13C0">
        <w:fldChar w:fldCharType="begin"/>
      </w:r>
      <w:r w:rsidR="00D41893" w:rsidRPr="009A13C0">
        <w:instrText xml:space="preserve"> REF _Ref119499903 \r \h </w:instrText>
      </w:r>
      <w:r w:rsidR="00D41893" w:rsidRPr="009A13C0">
        <w:fldChar w:fldCharType="separate"/>
      </w:r>
      <w:r w:rsidR="00752E6D" w:rsidRPr="009A13C0">
        <w:t>5</w:t>
      </w:r>
      <w:r w:rsidR="00D41893" w:rsidRPr="009A13C0">
        <w:fldChar w:fldCharType="end"/>
      </w:r>
      <w:r w:rsidR="00C56A3D" w:rsidRPr="009A13C0">
        <w:t>.</w:t>
      </w:r>
    </w:p>
    <w:p w14:paraId="4F141EBF" w14:textId="6AD64BE8" w:rsidR="000F318A" w:rsidRPr="009A13C0" w:rsidRDefault="00117A7C" w:rsidP="006E50BC">
      <w:pPr>
        <w:pStyle w:val="Heading3"/>
      </w:pPr>
      <w:r w:rsidRPr="009A13C0">
        <w:t xml:space="preserve">The Consultant shall </w:t>
      </w:r>
      <w:r w:rsidR="00005F4F" w:rsidRPr="009A13C0">
        <w:t xml:space="preserve">develop plans </w:t>
      </w:r>
      <w:r w:rsidR="00E600CA" w:rsidRPr="009A13C0">
        <w:t xml:space="preserve">and strategies for </w:t>
      </w:r>
      <w:r w:rsidR="00FE3BCC" w:rsidRPr="009A13C0">
        <w:t xml:space="preserve">different monitoring systems, including </w:t>
      </w:r>
      <w:r w:rsidR="0036123E" w:rsidRPr="009A13C0">
        <w:t xml:space="preserve">embankment </w:t>
      </w:r>
      <w:r w:rsidR="00E600CA" w:rsidRPr="009A13C0">
        <w:t xml:space="preserve">settlement, </w:t>
      </w:r>
      <w:r w:rsidR="0036123E" w:rsidRPr="009A13C0">
        <w:t>frost heave</w:t>
      </w:r>
      <w:r w:rsidR="00B665EB" w:rsidRPr="009A13C0">
        <w:t xml:space="preserve">, </w:t>
      </w:r>
      <w:r w:rsidR="00E600CA" w:rsidRPr="009A13C0">
        <w:t>bridge/</w:t>
      </w:r>
      <w:r w:rsidR="00B665EB" w:rsidRPr="009A13C0">
        <w:t>overpass/</w:t>
      </w:r>
      <w:r w:rsidR="00E600CA" w:rsidRPr="009A13C0">
        <w:t xml:space="preserve">viaduct/tunnel </w:t>
      </w:r>
      <w:r w:rsidR="00B665EB" w:rsidRPr="009A13C0">
        <w:t>and wildlife passage</w:t>
      </w:r>
      <w:r w:rsidR="00FE3BCC" w:rsidRPr="009A13C0">
        <w:t>s.</w:t>
      </w:r>
    </w:p>
    <w:p w14:paraId="5BE6EFD4" w14:textId="261E7353" w:rsidR="00C3754D" w:rsidRPr="009A13C0" w:rsidRDefault="00C3754D" w:rsidP="006E50BC">
      <w:pPr>
        <w:pStyle w:val="Heading3"/>
      </w:pPr>
      <w:r>
        <w:t xml:space="preserve">The Consultant shall </w:t>
      </w:r>
      <w:r w:rsidR="00815DA0">
        <w:t>be responsible for assisting the Client in</w:t>
      </w:r>
      <w:r w:rsidR="00DE41BB">
        <w:t xml:space="preserve"> Procurement activities for Construction </w:t>
      </w:r>
      <w:r w:rsidR="00FE4BA6">
        <w:t>W</w:t>
      </w:r>
      <w:r w:rsidR="00DE41BB">
        <w:t>orks</w:t>
      </w:r>
      <w:r w:rsidR="01BB43EC">
        <w:t xml:space="preserve"> for all construction objects</w:t>
      </w:r>
      <w:r w:rsidR="00815DA0">
        <w:t>, by pr</w:t>
      </w:r>
      <w:r w:rsidR="00FE4BA6">
        <w:t>eparing</w:t>
      </w:r>
      <w:r w:rsidR="00815DA0">
        <w:t xml:space="preserve"> </w:t>
      </w:r>
      <w:r w:rsidR="008B173B">
        <w:t>required documentation and participating in question and answers procedures.</w:t>
      </w:r>
      <w:r w:rsidR="0836D577">
        <w:t>. Recieved questions from tender shall be answered in 3 working days.</w:t>
      </w:r>
    </w:p>
    <w:p w14:paraId="3069CC57" w14:textId="09DEE16A" w:rsidR="00867C41" w:rsidRPr="009A13C0" w:rsidRDefault="000303BE" w:rsidP="006E50BC">
      <w:pPr>
        <w:pStyle w:val="Heading3"/>
      </w:pPr>
      <w:r>
        <w:t xml:space="preserve">The Consultant shall </w:t>
      </w:r>
      <w:r w:rsidR="00A75AEC">
        <w:t xml:space="preserve">ensure best </w:t>
      </w:r>
      <w:r w:rsidR="00C676B7">
        <w:t xml:space="preserve">Project management </w:t>
      </w:r>
      <w:r w:rsidR="00A75AEC">
        <w:t>practices</w:t>
      </w:r>
      <w:r w:rsidR="00DF7536">
        <w:t xml:space="preserve"> (such as PMBOK, </w:t>
      </w:r>
      <w:r w:rsidR="00BD5BA0">
        <w:t xml:space="preserve">IPMA, </w:t>
      </w:r>
      <w:r w:rsidR="00DF7536">
        <w:t>PRINCE</w:t>
      </w:r>
      <w:r w:rsidR="00BD5BA0">
        <w:t>, or similar)</w:t>
      </w:r>
      <w:r w:rsidR="00A75AEC">
        <w:t xml:space="preserve"> </w:t>
      </w:r>
      <w:r w:rsidR="00C676B7">
        <w:t>are implemented throughout the provision of Services</w:t>
      </w:r>
      <w:r w:rsidR="00EB01FE">
        <w:t>.</w:t>
      </w:r>
    </w:p>
    <w:p w14:paraId="7A1FFD9E" w14:textId="255F3183" w:rsidR="001C78EF" w:rsidRPr="009A13C0" w:rsidRDefault="5FB1E3E2" w:rsidP="00657AA0">
      <w:pPr>
        <w:pStyle w:val="Heading2"/>
        <w:rPr>
          <w:lang w:val="en-GB"/>
        </w:rPr>
      </w:pPr>
      <w:bookmarkStart w:id="22" w:name="_Toc1234639535"/>
      <w:r w:rsidRPr="2343E9FF">
        <w:rPr>
          <w:lang w:val="en-GB"/>
        </w:rPr>
        <w:t>Main Objects</w:t>
      </w:r>
      <w:bookmarkEnd w:id="22"/>
    </w:p>
    <w:p w14:paraId="40CCDE1F" w14:textId="01BDE070" w:rsidR="00605424" w:rsidRPr="009A13C0" w:rsidRDefault="00605424" w:rsidP="006E50BC">
      <w:pPr>
        <w:pStyle w:val="Heading3"/>
      </w:pPr>
      <w:bookmarkStart w:id="23" w:name="_Ref106288328"/>
      <w:r w:rsidRPr="009A13C0">
        <w:t xml:space="preserve">The </w:t>
      </w:r>
      <w:r w:rsidR="00831A88" w:rsidRPr="009A13C0">
        <w:t>Consultant shall design the</w:t>
      </w:r>
      <w:r w:rsidR="00C81208" w:rsidRPr="009A13C0">
        <w:t xml:space="preserve"> following</w:t>
      </w:r>
      <w:r w:rsidR="00831A88" w:rsidRPr="009A13C0">
        <w:t xml:space="preserve"> </w:t>
      </w:r>
      <w:r w:rsidRPr="009A13C0">
        <w:t xml:space="preserve">main </w:t>
      </w:r>
      <w:r w:rsidR="006918C7" w:rsidRPr="009A13C0">
        <w:t xml:space="preserve">Objects </w:t>
      </w:r>
      <w:r w:rsidRPr="009A13C0">
        <w:t xml:space="preserve">under the scope of </w:t>
      </w:r>
      <w:r w:rsidR="00F5689A" w:rsidRPr="009A13C0">
        <w:t xml:space="preserve">the </w:t>
      </w:r>
      <w:r w:rsidR="001F7336" w:rsidRPr="009A13C0">
        <w:t>Services</w:t>
      </w:r>
      <w:r w:rsidR="00EC132B" w:rsidRPr="009A13C0">
        <w:t xml:space="preserve"> and any other parts </w:t>
      </w:r>
      <w:r w:rsidR="001829B3" w:rsidRPr="009A13C0">
        <w:t>necessary</w:t>
      </w:r>
      <w:r w:rsidR="00EC132B" w:rsidRPr="009A13C0">
        <w:t xml:space="preserve"> for the </w:t>
      </w:r>
      <w:r w:rsidR="00B166AC" w:rsidRPr="009A13C0">
        <w:t>Objects below</w:t>
      </w:r>
      <w:r w:rsidRPr="009A13C0">
        <w:t>:</w:t>
      </w:r>
      <w:bookmarkEnd w:id="23"/>
    </w:p>
    <w:p w14:paraId="7F29C015" w14:textId="6F513A52" w:rsidR="00605424" w:rsidRPr="009A13C0" w:rsidRDefault="00F0446B" w:rsidP="006E50BC">
      <w:pPr>
        <w:pStyle w:val="H3aBodyText"/>
      </w:pPr>
      <w:r>
        <w:t>E</w:t>
      </w:r>
      <w:r w:rsidR="5773703B">
        <w:t>arthworks (including non-usable material storage places), embankment, cutting, subgrade, blanket layer (sub-ballast)</w:t>
      </w:r>
    </w:p>
    <w:p w14:paraId="4DDD92E8" w14:textId="341823B9" w:rsidR="00605424" w:rsidRPr="009A13C0" w:rsidRDefault="0550FAFD" w:rsidP="006E50BC">
      <w:pPr>
        <w:pStyle w:val="H3aBodyText"/>
      </w:pPr>
      <w:r>
        <w:t>R</w:t>
      </w:r>
      <w:r w:rsidR="0A521BDD">
        <w:t xml:space="preserve">ailway superstructure, </w:t>
      </w:r>
      <w:r w:rsidR="040157C6">
        <w:t>i.e.,</w:t>
      </w:r>
      <w:r w:rsidR="465E1AD4">
        <w:t xml:space="preserve"> </w:t>
      </w:r>
      <w:r w:rsidR="0A521BDD">
        <w:t>railway tracks covering turnouts, ballast, rails, concrete sleepers</w:t>
      </w:r>
      <w:r w:rsidR="263AC9AD">
        <w:t xml:space="preserve"> </w:t>
      </w:r>
      <w:r w:rsidR="0A521BDD">
        <w:t xml:space="preserve">with </w:t>
      </w:r>
      <w:r w:rsidR="526300AB">
        <w:t>fastenings</w:t>
      </w:r>
      <w:r w:rsidR="44F9F8A2">
        <w:t xml:space="preserve">, </w:t>
      </w:r>
      <w:r w:rsidR="0A521BDD">
        <w:t>slab track structures</w:t>
      </w:r>
      <w:r w:rsidR="03C3D703">
        <w:t>, etc.</w:t>
      </w:r>
    </w:p>
    <w:p w14:paraId="63B20A0D" w14:textId="0B801579" w:rsidR="007B7B8A" w:rsidRPr="009A13C0" w:rsidRDefault="5F05F2D7" w:rsidP="006E50BC">
      <w:pPr>
        <w:pStyle w:val="H3aBodyText"/>
      </w:pPr>
      <w:r>
        <w:t>Joniškėlis</w:t>
      </w:r>
      <w:r w:rsidR="36901402">
        <w:t xml:space="preserve"> station including all tracks, platforms, other infrastructure and utilities, required for operation of this station</w:t>
      </w:r>
    </w:p>
    <w:p w14:paraId="6FC220F0" w14:textId="27EE6E43" w:rsidR="00F16F25" w:rsidRPr="009A13C0" w:rsidRDefault="48C36503" w:rsidP="006E50BC">
      <w:pPr>
        <w:pStyle w:val="H3aBodyText"/>
      </w:pPr>
      <w:r>
        <w:t>All required l</w:t>
      </w:r>
      <w:r w:rsidR="798B9BFB">
        <w:t>i</w:t>
      </w:r>
      <w:r w:rsidR="53256E00">
        <w:t>ghting</w:t>
      </w:r>
      <w:r w:rsidR="00876522" w:rsidRPr="009A13C0">
        <w:t xml:space="preserve"> </w:t>
      </w:r>
      <w:r w:rsidR="003D091D" w:rsidRPr="009A13C0">
        <w:t>solutions and equipment</w:t>
      </w:r>
      <w:r w:rsidR="007E45BD" w:rsidRPr="009A13C0">
        <w:t>, including their supporting structures</w:t>
      </w:r>
    </w:p>
    <w:p w14:paraId="34B5A65D" w14:textId="2776AEA8" w:rsidR="00605424" w:rsidRPr="009A13C0" w:rsidRDefault="00F0446B" w:rsidP="006E50BC">
      <w:pPr>
        <w:pStyle w:val="H3aBodyText"/>
      </w:pPr>
      <w:r w:rsidRPr="009A13C0">
        <w:t>C</w:t>
      </w:r>
      <w:r w:rsidR="007517FD" w:rsidRPr="009A13C0">
        <w:t>ulverts, groundwater, drainage and storm water management systems</w:t>
      </w:r>
    </w:p>
    <w:p w14:paraId="5D9869C0" w14:textId="05E97255" w:rsidR="005C12B0" w:rsidRPr="009A13C0" w:rsidRDefault="00F0446B" w:rsidP="006E50BC">
      <w:pPr>
        <w:pStyle w:val="H3aBodyText"/>
      </w:pPr>
      <w:r w:rsidRPr="009A13C0">
        <w:t>R</w:t>
      </w:r>
      <w:r w:rsidR="004B5D80" w:rsidRPr="009A13C0">
        <w:t>e</w:t>
      </w:r>
      <w:r w:rsidR="00B2676C" w:rsidRPr="009A13C0">
        <w:t xml:space="preserve">construction </w:t>
      </w:r>
      <w:r w:rsidR="004B5D80" w:rsidRPr="009A13C0">
        <w:t xml:space="preserve">of </w:t>
      </w:r>
      <w:r w:rsidR="00B2676C" w:rsidRPr="009A13C0">
        <w:t xml:space="preserve">existing affected </w:t>
      </w:r>
      <w:r w:rsidR="004B5D80" w:rsidRPr="009A13C0">
        <w:t>land melioration</w:t>
      </w:r>
      <w:r w:rsidR="00B2676C" w:rsidRPr="009A13C0">
        <w:t xml:space="preserve"> system</w:t>
      </w:r>
    </w:p>
    <w:p w14:paraId="12841194" w14:textId="4E77394A" w:rsidR="00AA6F85" w:rsidRPr="009A13C0" w:rsidRDefault="00E54D0B" w:rsidP="006E50BC">
      <w:pPr>
        <w:pStyle w:val="H3aBodyText"/>
      </w:pPr>
      <w:r w:rsidRPr="009A13C0">
        <w:t>Structures, b</w:t>
      </w:r>
      <w:r w:rsidR="5773703B" w:rsidRPr="009A13C0">
        <w:t>ridges, tunnels (</w:t>
      </w:r>
      <w:r w:rsidR="006320D9" w:rsidRPr="009A13C0">
        <w:t>e.g.,</w:t>
      </w:r>
      <w:r w:rsidR="5773703B" w:rsidRPr="009A13C0">
        <w:t xml:space="preserve"> railway, road, pedestrian, animal etc.), road overpasses (viaducts), railway overpasses (viaducts), </w:t>
      </w:r>
      <w:r w:rsidR="009333C4" w:rsidRPr="009A13C0">
        <w:t>wildlife</w:t>
      </w:r>
      <w:r w:rsidR="5773703B" w:rsidRPr="009A13C0">
        <w:t xml:space="preserve"> overpasses (eco-ducts), retaining walls</w:t>
      </w:r>
      <w:r w:rsidR="1F2771D2" w:rsidRPr="009A13C0">
        <w:t>,</w:t>
      </w:r>
      <w:r w:rsidR="5773703B" w:rsidRPr="009A13C0">
        <w:t xml:space="preserve"> segregated grade pedestrian crossings</w:t>
      </w:r>
      <w:r w:rsidR="00415ED8" w:rsidRPr="009A13C0">
        <w:t xml:space="preserve"> (including access to station platforms)</w:t>
      </w:r>
    </w:p>
    <w:p w14:paraId="12944349" w14:textId="620463E3" w:rsidR="00605424" w:rsidRPr="009A13C0" w:rsidRDefault="0550FAFD" w:rsidP="006E50BC">
      <w:pPr>
        <w:pStyle w:val="H3aBodyText"/>
      </w:pPr>
      <w:r>
        <w:t>A</w:t>
      </w:r>
      <w:r w:rsidR="0A521BDD">
        <w:t xml:space="preserve">ccess </w:t>
      </w:r>
      <w:r w:rsidR="662F5D8E">
        <w:t xml:space="preserve">and maintenance </w:t>
      </w:r>
      <w:r w:rsidR="0A521BDD">
        <w:t xml:space="preserve">roads </w:t>
      </w:r>
      <w:r w:rsidR="35959B2C">
        <w:t xml:space="preserve">along </w:t>
      </w:r>
      <w:r w:rsidR="4AC1A5C1">
        <w:t xml:space="preserve">the </w:t>
      </w:r>
      <w:r w:rsidR="662F5D8E">
        <w:t>r</w:t>
      </w:r>
      <w:r w:rsidR="0A521BDD">
        <w:t>ailway</w:t>
      </w:r>
      <w:r w:rsidR="35959B2C">
        <w:t xml:space="preserve"> line and for</w:t>
      </w:r>
      <w:r w:rsidR="0A521BDD">
        <w:t xml:space="preserve"> infrastructure </w:t>
      </w:r>
      <w:r w:rsidR="54C6230C">
        <w:t>o</w:t>
      </w:r>
      <w:r w:rsidR="0A521BDD">
        <w:t>bjects</w:t>
      </w:r>
      <w:r w:rsidR="1CC2B34F">
        <w:t>.</w:t>
      </w:r>
    </w:p>
    <w:p w14:paraId="37BC0771" w14:textId="5A3E2513" w:rsidR="00605424" w:rsidRPr="009A13C0" w:rsidRDefault="1CC2B34F" w:rsidP="006E50BC">
      <w:pPr>
        <w:pStyle w:val="H3aBodyText"/>
      </w:pPr>
      <w:r>
        <w:t xml:space="preserve">Access roads to a </w:t>
      </w:r>
      <w:r w:rsidR="43FA33D5">
        <w:t xml:space="preserve">private </w:t>
      </w:r>
      <w:r w:rsidR="123451EF">
        <w:t>plot</w:t>
      </w:r>
      <w:r w:rsidR="43FA33D5">
        <w:t>.</w:t>
      </w:r>
    </w:p>
    <w:p w14:paraId="2AEAE11E" w14:textId="71A8E427" w:rsidR="00605424" w:rsidRPr="009A13C0" w:rsidRDefault="00F0446B" w:rsidP="006E50BC">
      <w:pPr>
        <w:pStyle w:val="H3aBodyText"/>
      </w:pPr>
      <w:r>
        <w:t>C</w:t>
      </w:r>
      <w:r w:rsidR="00605424">
        <w:t>able</w:t>
      </w:r>
      <w:r w:rsidR="003A1906">
        <w:t xml:space="preserve">ways </w:t>
      </w:r>
      <w:r w:rsidR="00605424">
        <w:t>(</w:t>
      </w:r>
      <w:r w:rsidR="005446A2">
        <w:t xml:space="preserve">cable ducts, channels, manholes and under track crossings) </w:t>
      </w:r>
      <w:r w:rsidR="00605424">
        <w:t xml:space="preserve">for </w:t>
      </w:r>
      <w:r w:rsidR="005446A2">
        <w:t xml:space="preserve">CCS and ENE subsystems </w:t>
      </w:r>
      <w:r w:rsidR="007D1DC3">
        <w:t xml:space="preserve">(incl. </w:t>
      </w:r>
      <w:r w:rsidR="00605424">
        <w:t xml:space="preserve">cable </w:t>
      </w:r>
      <w:r w:rsidR="007D1DC3">
        <w:t xml:space="preserve">channels </w:t>
      </w:r>
      <w:r w:rsidR="00605424">
        <w:t xml:space="preserve">to the turnout point machines, </w:t>
      </w:r>
      <w:r w:rsidR="007D1DC3">
        <w:t xml:space="preserve">switch </w:t>
      </w:r>
      <w:r w:rsidR="00605424">
        <w:t>heating system</w:t>
      </w:r>
      <w:r w:rsidR="007D1DC3">
        <w:t>s</w:t>
      </w:r>
      <w:r w:rsidR="00605424">
        <w:t>, axle counters and signals</w:t>
      </w:r>
      <w:r w:rsidR="007D1DC3">
        <w:t>)</w:t>
      </w:r>
      <w:r w:rsidR="00605424">
        <w:t xml:space="preserve">, </w:t>
      </w:r>
      <w:r w:rsidR="007D1DC3">
        <w:t xml:space="preserve">cableways </w:t>
      </w:r>
      <w:r w:rsidR="00702F82">
        <w:t>in entire track area of stations and</w:t>
      </w:r>
      <w:r w:rsidR="00BE0EB5">
        <w:t xml:space="preserve"> </w:t>
      </w:r>
      <w:r w:rsidR="00605424">
        <w:t>passenger platforms</w:t>
      </w:r>
      <w:r w:rsidR="00BE0EB5">
        <w:t>,</w:t>
      </w:r>
      <w:r w:rsidR="00B44922">
        <w:t xml:space="preserve"> cableway connections to the </w:t>
      </w:r>
      <w:r w:rsidR="7A7E57AB">
        <w:t>neighboring</w:t>
      </w:r>
      <w:r w:rsidR="00B44922">
        <w:t xml:space="preserve"> design sections</w:t>
      </w:r>
      <w:r w:rsidR="0073123B">
        <w:t xml:space="preserve"> (incl. Local </w:t>
      </w:r>
      <w:r w:rsidR="00E516D5">
        <w:t>F</w:t>
      </w:r>
      <w:r w:rsidR="00A40A58">
        <w:t>acilities</w:t>
      </w:r>
      <w:r w:rsidR="0073123B">
        <w:t>)</w:t>
      </w:r>
      <w:r w:rsidR="00B44922">
        <w:t xml:space="preserve"> </w:t>
      </w:r>
      <w:r w:rsidR="002572F7">
        <w:t>and</w:t>
      </w:r>
      <w:r w:rsidR="003B6934">
        <w:t xml:space="preserve"> cableway connections to the land plot reservation areas</w:t>
      </w:r>
      <w:r w:rsidR="00702F82">
        <w:t xml:space="preserve"> for CCS and ENE equipment location</w:t>
      </w:r>
    </w:p>
    <w:p w14:paraId="5CA9122C" w14:textId="7801140F" w:rsidR="0085145F" w:rsidRPr="0085145F" w:rsidRDefault="0085145F" w:rsidP="006E50BC">
      <w:pPr>
        <w:pStyle w:val="H3aBodyText"/>
      </w:pPr>
      <w:r w:rsidRPr="0085145F">
        <w:t>Design evacuation structures from platforms. The quantity and location of the structures must be selected according to the "Rail Baltica" design guidelines, NFPA technical regulations, legislation, and other relevant document requirements.</w:t>
      </w:r>
    </w:p>
    <w:p w14:paraId="564479F5" w14:textId="4030DE50" w:rsidR="007F49DD" w:rsidRPr="009A13C0" w:rsidRDefault="00F0446B" w:rsidP="006E50BC">
      <w:pPr>
        <w:pStyle w:val="H3aBodyText"/>
      </w:pPr>
      <w:r w:rsidRPr="009A13C0">
        <w:t>F</w:t>
      </w:r>
      <w:r w:rsidR="00605424" w:rsidRPr="009A13C0">
        <w:t xml:space="preserve">ences with access gates, </w:t>
      </w:r>
      <w:r w:rsidR="04432E1C" w:rsidRPr="009A13C0">
        <w:t>escape gates and escape ramps for animals</w:t>
      </w:r>
      <w:r w:rsidR="3F4A8254" w:rsidRPr="009A13C0">
        <w:t xml:space="preserve">, </w:t>
      </w:r>
      <w:r w:rsidR="00605424" w:rsidRPr="009A13C0">
        <w:t>separation walls</w:t>
      </w:r>
      <w:r w:rsidR="003D05B1" w:rsidRPr="009A13C0">
        <w:t>,</w:t>
      </w:r>
      <w:r w:rsidR="00605424" w:rsidRPr="009A13C0">
        <w:t xml:space="preserve"> and </w:t>
      </w:r>
      <w:r w:rsidR="003D05B1" w:rsidRPr="009A13C0">
        <w:t xml:space="preserve">other relevant </w:t>
      </w:r>
      <w:r w:rsidR="00605424" w:rsidRPr="009A13C0">
        <w:t>structures</w:t>
      </w:r>
    </w:p>
    <w:p w14:paraId="447642D5" w14:textId="3D9CAE58" w:rsidR="005B75EB" w:rsidRPr="009A13C0" w:rsidRDefault="00F0446B" w:rsidP="006E50BC">
      <w:pPr>
        <w:pStyle w:val="H3aBodyText"/>
      </w:pPr>
      <w:r w:rsidRPr="009A13C0">
        <w:t>N</w:t>
      </w:r>
      <w:r w:rsidR="007F49DD" w:rsidRPr="009A13C0">
        <w:t>oise barriers and other technical solutions for reduction of noise and vibration</w:t>
      </w:r>
    </w:p>
    <w:p w14:paraId="0FCB05EE" w14:textId="2CF0B6B6" w:rsidR="00605424" w:rsidRPr="009A13C0" w:rsidRDefault="00F0446B" w:rsidP="006E50BC">
      <w:pPr>
        <w:pStyle w:val="H3aBodyText"/>
      </w:pPr>
      <w:r w:rsidRPr="009A13C0">
        <w:t>N</w:t>
      </w:r>
      <w:r w:rsidR="005B75EB" w:rsidRPr="009A13C0">
        <w:t>ecessary solutions for safety measures related to the railway protection zone</w:t>
      </w:r>
    </w:p>
    <w:p w14:paraId="304EE057" w14:textId="450F59D8" w:rsidR="00605424" w:rsidRPr="009A13C0" w:rsidRDefault="00F0446B" w:rsidP="006E50BC">
      <w:pPr>
        <w:pStyle w:val="H3aBodyText"/>
      </w:pPr>
      <w:r w:rsidRPr="009A13C0">
        <w:t>L</w:t>
      </w:r>
      <w:r w:rsidR="00300401" w:rsidRPr="009A13C0">
        <w:t>andscap</w:t>
      </w:r>
      <w:r w:rsidR="00EF37F7" w:rsidRPr="009A13C0">
        <w:t>e</w:t>
      </w:r>
      <w:r w:rsidR="00300401" w:rsidRPr="009A13C0">
        <w:t xml:space="preserve"> design (including </w:t>
      </w:r>
      <w:r w:rsidR="00F655A8" w:rsidRPr="009A13C0">
        <w:t xml:space="preserve">planting and replanting of </w:t>
      </w:r>
      <w:r w:rsidR="004546B8" w:rsidRPr="009A13C0">
        <w:t xml:space="preserve">vegetation, </w:t>
      </w:r>
      <w:r w:rsidR="00BC2826" w:rsidRPr="009A13C0">
        <w:t>greeneries</w:t>
      </w:r>
      <w:r w:rsidR="00F655A8" w:rsidRPr="009A13C0">
        <w:t>, etc.</w:t>
      </w:r>
      <w:r w:rsidR="00300401" w:rsidRPr="009A13C0">
        <w:t>)</w:t>
      </w:r>
    </w:p>
    <w:p w14:paraId="127455E3" w14:textId="227EB545" w:rsidR="00605424" w:rsidRPr="009A13C0" w:rsidRDefault="009547D4" w:rsidP="006E50BC">
      <w:pPr>
        <w:pStyle w:val="H3aBodyText"/>
      </w:pPr>
      <w:r w:rsidRPr="009A13C0">
        <w:t>Design for demolition</w:t>
      </w:r>
      <w:r w:rsidR="00D80E18" w:rsidRPr="009A13C0">
        <w:t xml:space="preserve"> and removal</w:t>
      </w:r>
      <w:r w:rsidR="006B184E" w:rsidRPr="009A13C0">
        <w:t xml:space="preserve"> </w:t>
      </w:r>
      <w:r w:rsidRPr="009A13C0">
        <w:t xml:space="preserve">of </w:t>
      </w:r>
      <w:r w:rsidR="00605424" w:rsidRPr="009A13C0">
        <w:t>buildings and other structure</w:t>
      </w:r>
      <w:r w:rsidR="00204EF6" w:rsidRPr="009A13C0">
        <w:t>s</w:t>
      </w:r>
      <w:r w:rsidR="00605424" w:rsidRPr="009A13C0">
        <w:t xml:space="preserve"> (including utilities)</w:t>
      </w:r>
    </w:p>
    <w:p w14:paraId="3693332E" w14:textId="3947B4E9" w:rsidR="09C546F1" w:rsidRDefault="09C546F1" w:rsidP="006E50BC">
      <w:pPr>
        <w:pStyle w:val="H3aBodyText"/>
      </w:pPr>
      <w:r>
        <w:t>Design for reconstruction and</w:t>
      </w:r>
      <w:r w:rsidR="343CCCD1">
        <w:t>/or</w:t>
      </w:r>
      <w:r>
        <w:t xml:space="preserve"> relocation of </w:t>
      </w:r>
      <w:r w:rsidR="1F9D2DC1">
        <w:t xml:space="preserve">all </w:t>
      </w:r>
      <w:r>
        <w:t xml:space="preserve">existing </w:t>
      </w:r>
      <w:r w:rsidR="6184AF2B">
        <w:t>utilities</w:t>
      </w:r>
      <w:r w:rsidR="1F2CC294">
        <w:t xml:space="preserve"> (</w:t>
      </w:r>
      <w:r w:rsidR="633164B3">
        <w:t>e.g.,</w:t>
      </w:r>
      <w:r w:rsidR="1F2CC294">
        <w:t xml:space="preserve"> </w:t>
      </w:r>
      <w:r w:rsidR="59D618AC">
        <w:t>gas</w:t>
      </w:r>
      <w:r w:rsidR="35959B2C">
        <w:t>, oil, electricity main lines</w:t>
      </w:r>
      <w:r w:rsidR="71B815DB">
        <w:t xml:space="preserve">, </w:t>
      </w:r>
      <w:r w:rsidR="782E7318">
        <w:t>communications,water supply</w:t>
      </w:r>
      <w:r w:rsidR="5FAE70A3">
        <w:t xml:space="preserve"> </w:t>
      </w:r>
      <w:r w:rsidR="6D84FD2A">
        <w:t>)</w:t>
      </w:r>
      <w:r w:rsidR="7069B528">
        <w:t>.</w:t>
      </w:r>
    </w:p>
    <w:p w14:paraId="3F5457C1" w14:textId="1305B30A" w:rsidR="0AE63682" w:rsidRDefault="0AE63682" w:rsidP="006E50BC">
      <w:pPr>
        <w:pStyle w:val="H3aBodyText"/>
      </w:pPr>
      <w:r w:rsidRPr="1645DA27">
        <w:t xml:space="preserve">Reconstruction of the existing transportation infrastructure, including intersections, state and local roads, </w:t>
      </w:r>
      <w:r w:rsidR="7F6B359E">
        <w:t xml:space="preserve">narrow gauge railway </w:t>
      </w:r>
      <w:r w:rsidRPr="1645DA27">
        <w:t>and other related infrastructure, as necessary for the implementation of the Project</w:t>
      </w:r>
    </w:p>
    <w:p w14:paraId="1801B1E8" w14:textId="26FE7934" w:rsidR="009313CA" w:rsidRDefault="00605424" w:rsidP="006E50BC">
      <w:pPr>
        <w:pStyle w:val="H3aBodyText"/>
      </w:pPr>
      <w:r w:rsidRPr="009A13C0">
        <w:t xml:space="preserve">Temporary buildings, structures, access roads and bypasses </w:t>
      </w:r>
      <w:r w:rsidR="009412DD" w:rsidRPr="009A13C0">
        <w:t>required</w:t>
      </w:r>
      <w:r w:rsidRPr="009A13C0">
        <w:t xml:space="preserve"> for the implementation of the design solutions</w:t>
      </w:r>
      <w:r w:rsidR="00FE5AAD">
        <w:t>.</w:t>
      </w:r>
    </w:p>
    <w:p w14:paraId="25EAA0C7" w14:textId="13D2C4C0" w:rsidR="005A3ED0" w:rsidRPr="009A13C0" w:rsidRDefault="005A3ED0" w:rsidP="006E50BC">
      <w:pPr>
        <w:pStyle w:val="Heading3"/>
      </w:pPr>
      <w:bookmarkStart w:id="24" w:name="_Ref111204614"/>
      <w:bookmarkStart w:id="25" w:name="_Ref118886369"/>
      <w:r w:rsidRPr="009A13C0">
        <w:t xml:space="preserve">The </w:t>
      </w:r>
      <w:r w:rsidR="00C81208" w:rsidRPr="009A13C0">
        <w:t xml:space="preserve">Consultant shall design the </w:t>
      </w:r>
      <w:r w:rsidRPr="009A13C0">
        <w:t xml:space="preserve">following objects at the Conceptual </w:t>
      </w:r>
      <w:r w:rsidR="000A132F" w:rsidRPr="009A13C0">
        <w:t xml:space="preserve">Design </w:t>
      </w:r>
      <w:r w:rsidRPr="009A13C0">
        <w:t>level:</w:t>
      </w:r>
      <w:bookmarkEnd w:id="24"/>
      <w:bookmarkEnd w:id="25"/>
    </w:p>
    <w:p w14:paraId="481394F1" w14:textId="6AC1BF3C" w:rsidR="009D2913" w:rsidRPr="009A13C0" w:rsidRDefault="099C8EED" w:rsidP="006E50BC">
      <w:pPr>
        <w:pStyle w:val="H3aBodyText"/>
      </w:pPr>
      <w:r w:rsidRPr="009A13C0">
        <w:t>Traction power substations</w:t>
      </w:r>
    </w:p>
    <w:p w14:paraId="42230F86" w14:textId="25D24581" w:rsidR="009D2913" w:rsidRPr="009A13C0" w:rsidRDefault="009D2913" w:rsidP="006E50BC">
      <w:pPr>
        <w:pStyle w:val="H3aBodyText"/>
      </w:pPr>
      <w:r w:rsidRPr="009A13C0">
        <w:t xml:space="preserve">CCS </w:t>
      </w:r>
      <w:r w:rsidR="002710D5" w:rsidRPr="009A13C0">
        <w:t>land plot reservation areas</w:t>
      </w:r>
      <w:r w:rsidR="00B77290" w:rsidRPr="009A13C0">
        <w:t xml:space="preserve"> </w:t>
      </w:r>
      <w:r w:rsidRPr="009A13C0">
        <w:t xml:space="preserve">(radiocommunication towers, facilities (including </w:t>
      </w:r>
      <w:r w:rsidR="00FF3905" w:rsidRPr="009A13C0">
        <w:t xml:space="preserve">technical rooms or </w:t>
      </w:r>
      <w:r w:rsidRPr="009A13C0">
        <w:t xml:space="preserve">buildings) for </w:t>
      </w:r>
      <w:r w:rsidR="00FF3905" w:rsidRPr="009A13C0">
        <w:t xml:space="preserve">CCS </w:t>
      </w:r>
      <w:r w:rsidRPr="009A13C0">
        <w:t>equipment, and other objects)</w:t>
      </w:r>
    </w:p>
    <w:p w14:paraId="6FE79A6A" w14:textId="39DD69C8" w:rsidR="005A3ED0" w:rsidRPr="009A13C0" w:rsidRDefault="5CA67BAB" w:rsidP="006E50BC">
      <w:pPr>
        <w:pStyle w:val="H3aBodyText"/>
      </w:pPr>
      <w:r>
        <w:t>Railway o</w:t>
      </w:r>
      <w:r w:rsidR="6957DB84">
        <w:t xml:space="preserve">verhead </w:t>
      </w:r>
      <w:r>
        <w:t>catenary</w:t>
      </w:r>
      <w:r w:rsidR="6957DB84">
        <w:t xml:space="preserve"> system</w:t>
      </w:r>
      <w:r w:rsidR="1903C7A3">
        <w:t>, including locations of catenary supporting structures</w:t>
      </w:r>
      <w:r w:rsidR="700105D3">
        <w:t xml:space="preserve"> (</w:t>
      </w:r>
      <w:r w:rsidR="158518F2">
        <w:t xml:space="preserve">fixing </w:t>
      </w:r>
      <w:r w:rsidR="6967B571">
        <w:t xml:space="preserve">elements </w:t>
      </w:r>
      <w:r w:rsidR="158518F2">
        <w:t>shall</w:t>
      </w:r>
      <w:r w:rsidR="6CA2DBBD">
        <w:t xml:space="preserve"> be</w:t>
      </w:r>
      <w:r w:rsidR="158518F2">
        <w:t xml:space="preserve"> </w:t>
      </w:r>
      <w:r w:rsidR="73805947">
        <w:t>integrated into structures</w:t>
      </w:r>
      <w:r w:rsidR="700105D3">
        <w:t>)</w:t>
      </w:r>
    </w:p>
    <w:p w14:paraId="7CAE15DD" w14:textId="591B96B1" w:rsidR="00970380" w:rsidRPr="009A13C0" w:rsidRDefault="00546016" w:rsidP="006E50BC">
      <w:pPr>
        <w:pStyle w:val="H3aBodyText"/>
      </w:pPr>
      <w:r w:rsidRPr="009A13C0">
        <w:t>Technical buildings necessary for the railway operations and maintenance</w:t>
      </w:r>
    </w:p>
    <w:p w14:paraId="74A62C9F" w14:textId="694B6A75" w:rsidR="00546016" w:rsidRPr="009A13C0" w:rsidRDefault="00C467CF" w:rsidP="006E50BC">
      <w:pPr>
        <w:pStyle w:val="H3aBodyText"/>
      </w:pPr>
      <w:r w:rsidRPr="009A13C0">
        <w:t>Adjacent design projects</w:t>
      </w:r>
      <w:r w:rsidR="00247AF9" w:rsidRPr="009A13C0">
        <w:t>, including those listed in</w:t>
      </w:r>
      <w:r w:rsidR="00415E8E" w:rsidRPr="009A13C0">
        <w:t xml:space="preserve"> </w:t>
      </w:r>
      <w:r w:rsidR="00415E8E" w:rsidRPr="009A13C0">
        <w:fldChar w:fldCharType="begin"/>
      </w:r>
      <w:r w:rsidR="00415E8E" w:rsidRPr="009A13C0">
        <w:instrText xml:space="preserve"> REF _Ref129262793 \r \h </w:instrText>
      </w:r>
      <w:r w:rsidR="00415E8E" w:rsidRPr="009A13C0">
        <w:fldChar w:fldCharType="separate"/>
      </w:r>
      <w:r w:rsidR="00752E6D" w:rsidRPr="009A13C0">
        <w:t>3.1.13</w:t>
      </w:r>
      <w:r w:rsidR="00415E8E" w:rsidRPr="009A13C0">
        <w:fldChar w:fldCharType="end"/>
      </w:r>
      <w:r w:rsidR="00970380" w:rsidRPr="009A13C0">
        <w:t>.</w:t>
      </w:r>
      <w:r w:rsidR="00546016" w:rsidRPr="009A13C0">
        <w:t xml:space="preserve"> </w:t>
      </w:r>
    </w:p>
    <w:p w14:paraId="71F92AB9" w14:textId="1D1104D3" w:rsidR="00A34739" w:rsidRPr="009A13C0" w:rsidRDefault="5773703B" w:rsidP="006E50BC">
      <w:pPr>
        <w:pStyle w:val="Heading3"/>
      </w:pPr>
      <w:r>
        <w:t xml:space="preserve">The list of main objects defined in the </w:t>
      </w:r>
      <w:r w:rsidRPr="73BBC365">
        <w:rPr>
          <w:highlight w:val="yellow"/>
        </w:rPr>
        <w:fldChar w:fldCharType="begin"/>
      </w:r>
      <w:r>
        <w:instrText xml:space="preserve"> REF _Ref106288328 \r </w:instrText>
      </w:r>
      <w:r w:rsidRPr="73BBC365">
        <w:rPr>
          <w:highlight w:val="yellow"/>
        </w:rPr>
        <w:fldChar w:fldCharType="separate"/>
      </w:r>
      <w:r w:rsidR="00752E6D">
        <w:t>2.3.1</w:t>
      </w:r>
      <w:r w:rsidRPr="73BBC365">
        <w:rPr>
          <w:highlight w:val="yellow"/>
        </w:rPr>
        <w:fldChar w:fldCharType="end"/>
      </w:r>
      <w:r w:rsidR="00254781">
        <w:t xml:space="preserve"> and </w:t>
      </w:r>
      <w:r w:rsidRPr="73BBC365">
        <w:rPr>
          <w:highlight w:val="yellow"/>
        </w:rPr>
        <w:fldChar w:fldCharType="begin"/>
      </w:r>
      <w:r>
        <w:instrText xml:space="preserve"> REF _Ref111204614 \r </w:instrText>
      </w:r>
      <w:r w:rsidRPr="73BBC365">
        <w:rPr>
          <w:highlight w:val="yellow"/>
        </w:rPr>
        <w:fldChar w:fldCharType="separate"/>
      </w:r>
      <w:r w:rsidR="00752E6D">
        <w:t>2.3.2</w:t>
      </w:r>
      <w:r w:rsidRPr="73BBC365">
        <w:rPr>
          <w:highlight w:val="yellow"/>
        </w:rPr>
        <w:fldChar w:fldCharType="end"/>
      </w:r>
      <w:r w:rsidR="009D55D2">
        <w:t xml:space="preserve"> </w:t>
      </w:r>
      <w:r>
        <w:t xml:space="preserve">is indicative and is based on existing studies. It is </w:t>
      </w:r>
      <w:r w:rsidR="5C4CCE24">
        <w:t>Consultant’s</w:t>
      </w:r>
      <w:r>
        <w:t xml:space="preserve"> responsibility to deliver the </w:t>
      </w:r>
      <w:r w:rsidR="00E81406">
        <w:t>Services in</w:t>
      </w:r>
      <w:r>
        <w:t xml:space="preserve"> its full scope thus also defining the exact number of construction objects during the Design implementation needed for the realization of the Project</w:t>
      </w:r>
    </w:p>
    <w:p w14:paraId="706D0775" w14:textId="59E80597" w:rsidR="001E198F" w:rsidRPr="009A13C0" w:rsidRDefault="16B29CFD" w:rsidP="00657AA0">
      <w:pPr>
        <w:pStyle w:val="Heading2"/>
        <w:rPr>
          <w:lang w:val="en-GB"/>
        </w:rPr>
      </w:pPr>
      <w:bookmarkStart w:id="26" w:name="_Toc44295791"/>
      <w:r w:rsidRPr="2343E9FF">
        <w:rPr>
          <w:lang w:val="en-GB"/>
        </w:rPr>
        <w:t xml:space="preserve">Design </w:t>
      </w:r>
      <w:r w:rsidR="126CD444" w:rsidRPr="2343E9FF">
        <w:rPr>
          <w:lang w:val="en-GB"/>
        </w:rPr>
        <w:t>P</w:t>
      </w:r>
      <w:r w:rsidRPr="2343E9FF">
        <w:rPr>
          <w:lang w:val="en-GB"/>
        </w:rPr>
        <w:t>riority Sections</w:t>
      </w:r>
      <w:bookmarkEnd w:id="26"/>
    </w:p>
    <w:p w14:paraId="3CBBFF4C" w14:textId="709FD33A" w:rsidR="00EB2F61" w:rsidRPr="009A13C0" w:rsidRDefault="2D24ADE8" w:rsidP="006E50BC">
      <w:pPr>
        <w:pStyle w:val="Heading3"/>
      </w:pPr>
      <w:r>
        <w:t>T</w:t>
      </w:r>
      <w:r w:rsidR="5EFD4D8E">
        <w:t xml:space="preserve">he Design Section </w:t>
      </w:r>
      <w:r w:rsidR="31E75743">
        <w:t>subject to</w:t>
      </w:r>
      <w:r w:rsidR="5EFD4D8E">
        <w:t xml:space="preserve"> the </w:t>
      </w:r>
      <w:r w:rsidR="552E53D1">
        <w:t>Services</w:t>
      </w:r>
      <w:r w:rsidR="5EFD4D8E">
        <w:t xml:space="preserve"> </w:t>
      </w:r>
      <w:r w:rsidR="391EA143">
        <w:t>has been</w:t>
      </w:r>
      <w:r w:rsidR="5EFD4D8E">
        <w:t xml:space="preserve"> </w:t>
      </w:r>
      <w:r>
        <w:t xml:space="preserve">broken down </w:t>
      </w:r>
      <w:r w:rsidR="31E75743">
        <w:t xml:space="preserve">into </w:t>
      </w:r>
      <w:r w:rsidR="5A816A84">
        <w:t xml:space="preserve">the </w:t>
      </w:r>
      <w:r w:rsidR="061421F6">
        <w:t xml:space="preserve">four </w:t>
      </w:r>
      <w:r w:rsidR="5EFD4D8E">
        <w:t xml:space="preserve">Design Priority Sections </w:t>
      </w:r>
      <w:r w:rsidR="1B47548F">
        <w:t xml:space="preserve">and </w:t>
      </w:r>
      <w:r w:rsidR="4F053209">
        <w:t>has</w:t>
      </w:r>
      <w:r w:rsidR="1B47548F">
        <w:t xml:space="preserve"> been prioritized </w:t>
      </w:r>
      <w:r w:rsidR="5A816A84">
        <w:t xml:space="preserve">based on their </w:t>
      </w:r>
      <w:r w:rsidR="5EFD4D8E">
        <w:t xml:space="preserve">design process and construction implementation </w:t>
      </w:r>
      <w:r w:rsidR="0D2D1AC0">
        <w:t>requirements</w:t>
      </w:r>
      <w:r w:rsidR="5EFD4D8E">
        <w:t xml:space="preserve">. </w:t>
      </w:r>
    </w:p>
    <w:p w14:paraId="3545A8A8" w14:textId="1CF1BD37" w:rsidR="00935AB8" w:rsidRPr="009A13C0" w:rsidRDefault="00935AB8" w:rsidP="006E50BC">
      <w:pPr>
        <w:pStyle w:val="Heading3"/>
      </w:pPr>
      <w:r w:rsidRPr="009A13C0">
        <w:t xml:space="preserve">The Design Priority Sections are </w:t>
      </w:r>
      <w:r w:rsidR="00E93500" w:rsidRPr="009A13C0">
        <w:t>presented in Table 3 below.</w:t>
      </w:r>
    </w:p>
    <w:p w14:paraId="533E6C72" w14:textId="00EC7B06" w:rsidR="001373BC" w:rsidRPr="009A13C0" w:rsidRDefault="001373BC" w:rsidP="006E50BC">
      <w:pPr>
        <w:pStyle w:val="Caption"/>
      </w:pPr>
      <w:bookmarkStart w:id="27" w:name="_Toc193666975"/>
      <w:r w:rsidRPr="009A13C0">
        <w:t xml:space="preserve">Table </w:t>
      </w:r>
      <w:r w:rsidRPr="009A13C0">
        <w:fldChar w:fldCharType="begin"/>
      </w:r>
      <w:r w:rsidRPr="009A13C0">
        <w:instrText xml:space="preserve"> SEQ Table \* ARABIC </w:instrText>
      </w:r>
      <w:r w:rsidRPr="009A13C0">
        <w:fldChar w:fldCharType="separate"/>
      </w:r>
      <w:r w:rsidR="00752E6D" w:rsidRPr="009A13C0">
        <w:rPr>
          <w:noProof/>
        </w:rPr>
        <w:t>4</w:t>
      </w:r>
      <w:r w:rsidRPr="009A13C0">
        <w:fldChar w:fldCharType="end"/>
      </w:r>
      <w:r w:rsidRPr="009A13C0">
        <w:t>: Design Priority Sections</w:t>
      </w:r>
      <w:bookmarkEnd w:id="27"/>
    </w:p>
    <w:tbl>
      <w:tblPr>
        <w:tblStyle w:val="TableGrid"/>
        <w:tblW w:w="0" w:type="auto"/>
        <w:jc w:val="center"/>
        <w:tblLook w:val="04A0" w:firstRow="1" w:lastRow="0" w:firstColumn="1" w:lastColumn="0" w:noHBand="0" w:noVBand="1"/>
      </w:tblPr>
      <w:tblGrid>
        <w:gridCol w:w="1828"/>
        <w:gridCol w:w="920"/>
        <w:gridCol w:w="4352"/>
      </w:tblGrid>
      <w:tr w:rsidR="00DE72B1" w:rsidRPr="009A13C0" w14:paraId="5CEE3DBD" w14:textId="7D79D28A" w:rsidTr="00DE72B1">
        <w:trPr>
          <w:jc w:val="center"/>
        </w:trPr>
        <w:tc>
          <w:tcPr>
            <w:tcW w:w="1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hideMark/>
          </w:tcPr>
          <w:p w14:paraId="1F045503" w14:textId="1BB1F2BB" w:rsidR="00DE72B1" w:rsidRPr="009A13C0" w:rsidRDefault="00DE72B1" w:rsidP="000B4F27">
            <w:pPr>
              <w:pStyle w:val="TableHead"/>
            </w:pPr>
            <w:r w:rsidRPr="009A13C0">
              <w:t>Id. No.</w:t>
            </w:r>
          </w:p>
        </w:tc>
        <w:tc>
          <w:tcPr>
            <w:tcW w:w="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hideMark/>
          </w:tcPr>
          <w:p w14:paraId="043E1668" w14:textId="3370A5C7" w:rsidR="00DE72B1" w:rsidRPr="009A13C0" w:rsidRDefault="00DE72B1" w:rsidP="000B4F27">
            <w:pPr>
              <w:pStyle w:val="TableHead"/>
            </w:pPr>
            <w:r w:rsidRPr="009A13C0">
              <w:t>Priority</w:t>
            </w:r>
          </w:p>
        </w:tc>
        <w:tc>
          <w:tcPr>
            <w:tcW w:w="43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tcPr>
          <w:p w14:paraId="13D1605B" w14:textId="0394A514" w:rsidR="00DE72B1" w:rsidRPr="009A13C0" w:rsidRDefault="00DE72B1" w:rsidP="000B4F27">
            <w:pPr>
              <w:pStyle w:val="TableHead"/>
            </w:pPr>
            <w:r w:rsidRPr="009A13C0">
              <w:t>Title</w:t>
            </w:r>
          </w:p>
        </w:tc>
      </w:tr>
      <w:tr w:rsidR="00DE72B1" w:rsidRPr="009A13C0" w14:paraId="7F0A6622" w14:textId="2B5F4104" w:rsidTr="00DE72B1">
        <w:trPr>
          <w:jc w:val="center"/>
        </w:trPr>
        <w:tc>
          <w:tcPr>
            <w:tcW w:w="1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37113" w14:textId="72806696" w:rsidR="00DE72B1" w:rsidRPr="009A13C0" w:rsidRDefault="00DE72B1" w:rsidP="00DE72B1">
            <w:pPr>
              <w:pStyle w:val="TableBody"/>
              <w:jc w:val="center"/>
            </w:pPr>
            <w:r w:rsidRPr="009A13C0">
              <w:t>LT-DS</w:t>
            </w:r>
            <w:r>
              <w:rPr>
                <w:lang w:val="en-US"/>
              </w:rPr>
              <w:t>2</w:t>
            </w:r>
            <w:r w:rsidRPr="009A13C0">
              <w:t>-DPS</w:t>
            </w:r>
            <w:r>
              <w:t>2B</w:t>
            </w:r>
          </w:p>
        </w:tc>
        <w:tc>
          <w:tcPr>
            <w:tcW w:w="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D5B194" w14:textId="35F0906C" w:rsidR="00DE72B1" w:rsidRPr="009A13C0" w:rsidRDefault="00DE72B1" w:rsidP="00DE72B1">
            <w:pPr>
              <w:pStyle w:val="TableBody"/>
              <w:jc w:val="center"/>
            </w:pPr>
            <w:r w:rsidRPr="009A13C0">
              <w:t>I</w:t>
            </w:r>
          </w:p>
        </w:tc>
        <w:tc>
          <w:tcPr>
            <w:tcW w:w="4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C7310" w14:textId="5ABED058" w:rsidR="00DE72B1" w:rsidRPr="009A13C0" w:rsidRDefault="00DE72B1" w:rsidP="00DE72B1">
            <w:pPr>
              <w:pStyle w:val="TableBody"/>
              <w:jc w:val="center"/>
            </w:pPr>
            <w:r>
              <w:t>Berčiūnai - Joniškėlis</w:t>
            </w:r>
          </w:p>
        </w:tc>
      </w:tr>
      <w:tr w:rsidR="00DE72B1" w:rsidRPr="009A13C0" w14:paraId="554593D6" w14:textId="66C5563B" w:rsidTr="00DE72B1">
        <w:trPr>
          <w:jc w:val="center"/>
        </w:trPr>
        <w:tc>
          <w:tcPr>
            <w:tcW w:w="1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D31CB" w14:textId="0536DE02" w:rsidR="00DE72B1" w:rsidRPr="009A13C0" w:rsidRDefault="00DE72B1" w:rsidP="00DE72B1">
            <w:pPr>
              <w:pStyle w:val="TableBody"/>
              <w:jc w:val="center"/>
            </w:pPr>
            <w:r w:rsidRPr="009A13C0">
              <w:t>LT-DS</w:t>
            </w:r>
            <w:r>
              <w:t>2</w:t>
            </w:r>
            <w:r w:rsidRPr="009A13C0">
              <w:t>-DPS</w:t>
            </w:r>
            <w:r>
              <w:t>3</w:t>
            </w:r>
          </w:p>
        </w:tc>
        <w:tc>
          <w:tcPr>
            <w:tcW w:w="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6C13F0" w14:textId="5754941E" w:rsidR="00DE72B1" w:rsidRPr="009A13C0" w:rsidRDefault="00DE72B1" w:rsidP="00DE72B1">
            <w:pPr>
              <w:pStyle w:val="TableBody"/>
              <w:jc w:val="center"/>
            </w:pPr>
            <w:r w:rsidRPr="009A13C0">
              <w:t>II</w:t>
            </w:r>
          </w:p>
        </w:tc>
        <w:tc>
          <w:tcPr>
            <w:tcW w:w="4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9CE01B" w14:textId="50AACDD2" w:rsidR="00DE72B1" w:rsidRPr="009A13C0" w:rsidRDefault="00DE72B1" w:rsidP="00DE72B1">
            <w:pPr>
              <w:pStyle w:val="TableBody"/>
              <w:jc w:val="center"/>
            </w:pPr>
            <w:r>
              <w:t>Joni</w:t>
            </w:r>
            <w:r w:rsidRPr="5175EA52">
              <w:rPr>
                <w:lang w:val="lt-LT"/>
              </w:rPr>
              <w:t>škėlis – Vaškai</w:t>
            </w:r>
          </w:p>
        </w:tc>
      </w:tr>
      <w:tr w:rsidR="00DE72B1" w14:paraId="7BDEE241" w14:textId="77777777" w:rsidTr="00DE72B1">
        <w:trPr>
          <w:trHeight w:val="300"/>
          <w:jc w:val="center"/>
        </w:trPr>
        <w:tc>
          <w:tcPr>
            <w:tcW w:w="1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CDFA0E" w14:textId="0AA4AB6B" w:rsidR="00DE72B1" w:rsidRDefault="00DE72B1" w:rsidP="00DE72B1">
            <w:pPr>
              <w:pStyle w:val="TableBody"/>
              <w:jc w:val="center"/>
            </w:pPr>
            <w:r>
              <w:t>LT-DS2-DPS3</w:t>
            </w:r>
          </w:p>
        </w:tc>
        <w:tc>
          <w:tcPr>
            <w:tcW w:w="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E0A266" w14:textId="36C08215" w:rsidR="00DE72B1" w:rsidRDefault="00DE72B1" w:rsidP="00DE72B1">
            <w:pPr>
              <w:pStyle w:val="TableBody"/>
              <w:jc w:val="center"/>
            </w:pPr>
            <w:r>
              <w:t>III</w:t>
            </w:r>
          </w:p>
        </w:tc>
        <w:tc>
          <w:tcPr>
            <w:tcW w:w="4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84BB9A" w14:textId="60EEE58C" w:rsidR="00DE72B1" w:rsidRDefault="00DE72B1" w:rsidP="00DE72B1">
            <w:pPr>
              <w:pStyle w:val="TableBody"/>
              <w:jc w:val="center"/>
            </w:pPr>
            <w:r>
              <w:t>Joni</w:t>
            </w:r>
            <w:r w:rsidRPr="5175EA52">
              <w:rPr>
                <w:lang w:val="lt-LT"/>
              </w:rPr>
              <w:t>škėli</w:t>
            </w:r>
            <w:r>
              <w:rPr>
                <w:lang w:val="lt-LT"/>
              </w:rPr>
              <w:t>s</w:t>
            </w:r>
            <w:r w:rsidRPr="5175EA52">
              <w:rPr>
                <w:lang w:val="lt-LT"/>
              </w:rPr>
              <w:t xml:space="preserve"> Railway station</w:t>
            </w:r>
          </w:p>
        </w:tc>
      </w:tr>
      <w:tr w:rsidR="00DE72B1" w:rsidRPr="009A13C0" w14:paraId="45B0317A" w14:textId="77777777" w:rsidTr="00DE72B1">
        <w:trPr>
          <w:jc w:val="center"/>
        </w:trPr>
        <w:tc>
          <w:tcPr>
            <w:tcW w:w="1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724DA0" w14:textId="16BFA1F9" w:rsidR="00DE72B1" w:rsidRPr="009A13C0" w:rsidRDefault="00DE72B1" w:rsidP="00DE72B1">
            <w:pPr>
              <w:pStyle w:val="TableBody"/>
              <w:jc w:val="center"/>
            </w:pPr>
            <w:r w:rsidRPr="009A13C0">
              <w:t>LT-DS</w:t>
            </w:r>
            <w:r>
              <w:t>2</w:t>
            </w:r>
            <w:r w:rsidRPr="009A13C0">
              <w:t>-DPS</w:t>
            </w:r>
            <w:r>
              <w:t>4</w:t>
            </w:r>
          </w:p>
        </w:tc>
        <w:tc>
          <w:tcPr>
            <w:tcW w:w="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18C206" w14:textId="7A1DAC94" w:rsidR="00DE72B1" w:rsidRPr="009A13C0" w:rsidRDefault="00DE72B1" w:rsidP="00DE72B1">
            <w:pPr>
              <w:pStyle w:val="TableBody"/>
              <w:jc w:val="center"/>
            </w:pPr>
            <w:r>
              <w:t>IV</w:t>
            </w:r>
          </w:p>
        </w:tc>
        <w:tc>
          <w:tcPr>
            <w:tcW w:w="4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84449" w14:textId="4D59C4A5" w:rsidR="00DE72B1" w:rsidRPr="00A44E24" w:rsidRDefault="00DE72B1" w:rsidP="00DE72B1">
            <w:pPr>
              <w:pStyle w:val="TableBody"/>
              <w:jc w:val="center"/>
              <w:rPr>
                <w:lang w:val="lt-LT"/>
              </w:rPr>
            </w:pPr>
            <w:r>
              <w:t>Va</w:t>
            </w:r>
            <w:r>
              <w:rPr>
                <w:lang w:val="lt-LT"/>
              </w:rPr>
              <w:t>škai – LT/LV state border</w:t>
            </w:r>
          </w:p>
        </w:tc>
      </w:tr>
    </w:tbl>
    <w:p w14:paraId="1AD38177" w14:textId="6DA2450E" w:rsidR="00802155" w:rsidRPr="009A13C0" w:rsidRDefault="00802155" w:rsidP="006E50BC">
      <w:pPr>
        <w:pStyle w:val="Heading3"/>
      </w:pPr>
      <w:r>
        <w:t xml:space="preserve">The Client reserves the right to change </w:t>
      </w:r>
      <w:r w:rsidR="00655441">
        <w:t xml:space="preserve">the </w:t>
      </w:r>
      <w:r>
        <w:t>number of Design Priority Sections</w:t>
      </w:r>
      <w:r w:rsidR="008D5383">
        <w:t xml:space="preserve"> </w:t>
      </w:r>
      <w:r w:rsidR="00655441">
        <w:t>and/</w:t>
      </w:r>
      <w:r w:rsidR="0099722A">
        <w:t xml:space="preserve">or their priority order </w:t>
      </w:r>
      <w:r w:rsidR="008D5383">
        <w:t xml:space="preserve">during </w:t>
      </w:r>
      <w:r w:rsidR="0037581F">
        <w:t>Co</w:t>
      </w:r>
      <w:r w:rsidR="00A05E47">
        <w:t>nsultant’s</w:t>
      </w:r>
      <w:r w:rsidR="0037581F">
        <w:t xml:space="preserve"> </w:t>
      </w:r>
      <w:r w:rsidR="008D5383">
        <w:t xml:space="preserve">provision of </w:t>
      </w:r>
      <w:r w:rsidR="00A05E47">
        <w:t xml:space="preserve">the </w:t>
      </w:r>
      <w:r w:rsidR="008D5383">
        <w:t xml:space="preserve">Services, if </w:t>
      </w:r>
      <w:r w:rsidR="00A05E47">
        <w:t xml:space="preserve">such </w:t>
      </w:r>
      <w:r w:rsidR="008D5383">
        <w:t>change is requ</w:t>
      </w:r>
      <w:r w:rsidR="1F48D70D">
        <w:t>ired</w:t>
      </w:r>
      <w:r w:rsidR="008D5383">
        <w:t xml:space="preserve"> due to </w:t>
      </w:r>
      <w:r w:rsidR="00C64C4E">
        <w:t>adjusted financing and / or construction sequencing.</w:t>
      </w:r>
    </w:p>
    <w:p w14:paraId="40BF89F3" w14:textId="589DAD6E" w:rsidR="0069574F" w:rsidRPr="009A13C0" w:rsidRDefault="770CFAC9" w:rsidP="00657AA0">
      <w:pPr>
        <w:pStyle w:val="Heading2"/>
        <w:rPr>
          <w:lang w:val="en-GB"/>
        </w:rPr>
      </w:pPr>
      <w:bookmarkStart w:id="28" w:name="_Toc849348345"/>
      <w:r w:rsidRPr="2343E9FF">
        <w:rPr>
          <w:lang w:val="en-GB"/>
        </w:rPr>
        <w:t>Construction Object</w:t>
      </w:r>
      <w:r w:rsidR="04FE1C7A" w:rsidRPr="2343E9FF">
        <w:rPr>
          <w:lang w:val="en-GB"/>
        </w:rPr>
        <w:t>s</w:t>
      </w:r>
      <w:bookmarkEnd w:id="28"/>
      <w:r w:rsidR="04FE1C7A" w:rsidRPr="2343E9FF">
        <w:rPr>
          <w:lang w:val="en-GB"/>
        </w:rPr>
        <w:t xml:space="preserve"> </w:t>
      </w:r>
      <w:r w:rsidRPr="2343E9FF">
        <w:rPr>
          <w:lang w:val="en-GB"/>
        </w:rPr>
        <w:t xml:space="preserve"> </w:t>
      </w:r>
    </w:p>
    <w:p w14:paraId="5253041D" w14:textId="3436BB01" w:rsidR="009E3349" w:rsidRPr="009A13C0" w:rsidRDefault="395F94C3" w:rsidP="006E50BC">
      <w:pPr>
        <w:pStyle w:val="Heading3"/>
      </w:pPr>
      <w:r>
        <w:t>T</w:t>
      </w:r>
      <w:r w:rsidR="15E943B1">
        <w:t xml:space="preserve">he Consultant </w:t>
      </w:r>
      <w:r>
        <w:t xml:space="preserve">shall use the Construction </w:t>
      </w:r>
      <w:r w:rsidR="26936128">
        <w:t>Object list</w:t>
      </w:r>
      <w:r w:rsidR="22495F62">
        <w:t xml:space="preserve"> in Table </w:t>
      </w:r>
      <w:r w:rsidR="092E76E3">
        <w:t>5</w:t>
      </w:r>
      <w:r>
        <w:t xml:space="preserve"> to</w:t>
      </w:r>
      <w:r w:rsidR="15E943B1">
        <w:t xml:space="preserve"> </w:t>
      </w:r>
      <w:r w:rsidR="46A3A0BB">
        <w:t xml:space="preserve">evaluate </w:t>
      </w:r>
      <w:r w:rsidR="2CB5F05F">
        <w:t>his</w:t>
      </w:r>
      <w:r w:rsidR="15E943B1">
        <w:t xml:space="preserve"> need for the necessary resources and planning</w:t>
      </w:r>
      <w:r w:rsidR="46A3A0BB">
        <w:t>. The Consultant shall</w:t>
      </w:r>
      <w:r w:rsidR="7ECE01C1">
        <w:t xml:space="preserve"> deliver</w:t>
      </w:r>
      <w:r w:rsidR="15E943B1">
        <w:t xml:space="preserve"> </w:t>
      </w:r>
      <w:r w:rsidR="25942B37">
        <w:t xml:space="preserve">complete </w:t>
      </w:r>
      <w:r w:rsidR="15E943B1">
        <w:t xml:space="preserve">design packages </w:t>
      </w:r>
      <w:r w:rsidR="7ECE01C1">
        <w:t xml:space="preserve">in accordance with national construction legislation </w:t>
      </w:r>
      <w:r w:rsidR="15E943B1">
        <w:t xml:space="preserve">for every Construction Object. </w:t>
      </w:r>
    </w:p>
    <w:p w14:paraId="5BB03550" w14:textId="1945F0D5" w:rsidR="00E50168" w:rsidRPr="009A13C0" w:rsidRDefault="00E50168" w:rsidP="006E50BC">
      <w:pPr>
        <w:pStyle w:val="Heading3"/>
      </w:pPr>
      <w:r w:rsidRPr="009A13C0">
        <w:t>The</w:t>
      </w:r>
      <w:r w:rsidR="007B1BEC" w:rsidRPr="009A13C0">
        <w:t xml:space="preserve"> Consultant shall </w:t>
      </w:r>
      <w:r w:rsidRPr="009A13C0">
        <w:t xml:space="preserve">arrange and split objects into the Construction Objects </w:t>
      </w:r>
      <w:r w:rsidR="00D13FC4" w:rsidRPr="009A13C0">
        <w:t xml:space="preserve">taking </w:t>
      </w:r>
      <w:r w:rsidR="002C0C2F" w:rsidRPr="009A13C0">
        <w:t>cognizance</w:t>
      </w:r>
      <w:r w:rsidR="00D13FC4" w:rsidRPr="009A13C0">
        <w:t xml:space="preserve"> of</w:t>
      </w:r>
      <w:r w:rsidRPr="009A13C0">
        <w:t xml:space="preserve"> the following:</w:t>
      </w:r>
    </w:p>
    <w:p w14:paraId="67A07A45" w14:textId="7EA93FDF" w:rsidR="009E3349" w:rsidRPr="009A13C0" w:rsidRDefault="008809D3" w:rsidP="006E50BC">
      <w:pPr>
        <w:pStyle w:val="H3aBodyText"/>
      </w:pPr>
      <w:r w:rsidRPr="009A13C0">
        <w:t>Lithuanian</w:t>
      </w:r>
      <w:r w:rsidR="2E3E89FC" w:rsidRPr="009A13C0">
        <w:t xml:space="preserve"> construction legislation</w:t>
      </w:r>
    </w:p>
    <w:p w14:paraId="127F8741" w14:textId="216C705D" w:rsidR="009E3349" w:rsidRPr="009A13C0" w:rsidRDefault="2E3E89FC" w:rsidP="006E50BC">
      <w:pPr>
        <w:pStyle w:val="H3aBodyText"/>
      </w:pPr>
      <w:r w:rsidRPr="009A13C0">
        <w:t>Financial resources allocation for the implementation of design (construction) activities</w:t>
      </w:r>
    </w:p>
    <w:p w14:paraId="41748874" w14:textId="581F5A61" w:rsidR="009E3349" w:rsidRPr="009A13C0" w:rsidRDefault="2E3E89FC" w:rsidP="006E50BC">
      <w:pPr>
        <w:pStyle w:val="H3aBodyText"/>
      </w:pPr>
      <w:r w:rsidRPr="009A13C0">
        <w:t>Consultant’s experience and best practices of high-speed railway design</w:t>
      </w:r>
    </w:p>
    <w:p w14:paraId="2EA39AB1" w14:textId="0AB2A3EB" w:rsidR="009E3349" w:rsidRPr="009A13C0" w:rsidRDefault="00BC300C" w:rsidP="006E50BC">
      <w:pPr>
        <w:pStyle w:val="H3aBodyText"/>
      </w:pPr>
      <w:r w:rsidRPr="009A13C0">
        <w:t>C</w:t>
      </w:r>
      <w:r w:rsidR="2E3E89FC" w:rsidRPr="009A13C0">
        <w:t xml:space="preserve">oordination and management of the </w:t>
      </w:r>
      <w:r w:rsidR="001F7336" w:rsidRPr="009A13C0">
        <w:t>Services</w:t>
      </w:r>
    </w:p>
    <w:p w14:paraId="198A5182" w14:textId="5693F34C" w:rsidR="009E3349" w:rsidRPr="009A13C0" w:rsidRDefault="00EA6D47" w:rsidP="006E50BC">
      <w:pPr>
        <w:pStyle w:val="H3aBodyText"/>
      </w:pPr>
      <w:r w:rsidRPr="009A13C0">
        <w:t>O</w:t>
      </w:r>
      <w:r w:rsidR="2E3E89FC" w:rsidRPr="009A13C0">
        <w:t xml:space="preserve">wnership of the designed and built </w:t>
      </w:r>
      <w:r w:rsidR="3CB3DB34" w:rsidRPr="009A13C0">
        <w:t>structures</w:t>
      </w:r>
      <w:r w:rsidR="78237F0C" w:rsidRPr="009A13C0">
        <w:t xml:space="preserve"> or other infrastructure solutions</w:t>
      </w:r>
    </w:p>
    <w:p w14:paraId="6A65AE5B" w14:textId="6244B99C" w:rsidR="009E3349" w:rsidRPr="009A13C0" w:rsidRDefault="2E3E89FC" w:rsidP="006E50BC">
      <w:pPr>
        <w:pStyle w:val="H3aBodyText"/>
      </w:pPr>
      <w:r w:rsidRPr="009A13C0">
        <w:t xml:space="preserve">Technical </w:t>
      </w:r>
      <w:r w:rsidR="00EC6236" w:rsidRPr="009A13C0">
        <w:t>C</w:t>
      </w:r>
      <w:r w:rsidRPr="009A13C0">
        <w:t xml:space="preserve">onditions received from Affected </w:t>
      </w:r>
      <w:r w:rsidR="00816984" w:rsidRPr="009A13C0">
        <w:t>Parties</w:t>
      </w:r>
    </w:p>
    <w:p w14:paraId="57F2536D" w14:textId="6BFE1DA3" w:rsidR="00E13B18" w:rsidRPr="009A13C0" w:rsidRDefault="2E3E89FC" w:rsidP="006E50BC">
      <w:pPr>
        <w:pStyle w:val="H3aBodyText"/>
      </w:pPr>
      <w:r w:rsidRPr="009A13C0">
        <w:t>Environmental Impact Assessment</w:t>
      </w:r>
    </w:p>
    <w:p w14:paraId="5558AFFA" w14:textId="59E22E9C" w:rsidR="009E3349" w:rsidRPr="009A13C0" w:rsidRDefault="00E13B18" w:rsidP="006E50BC">
      <w:pPr>
        <w:pStyle w:val="H3aBodyText"/>
      </w:pPr>
      <w:r w:rsidRPr="009A13C0">
        <w:t>Alignment with construction sta</w:t>
      </w:r>
      <w:r w:rsidR="00B049BC" w:rsidRPr="009A13C0">
        <w:t>g</w:t>
      </w:r>
      <w:r w:rsidRPr="009A13C0">
        <w:t>ing strategy</w:t>
      </w:r>
    </w:p>
    <w:p w14:paraId="73853530" w14:textId="0EC3F6B8" w:rsidR="00BE1B6D" w:rsidRPr="009A13C0" w:rsidRDefault="009E3349" w:rsidP="006E50BC">
      <w:pPr>
        <w:pStyle w:val="Heading3"/>
      </w:pPr>
      <w:r w:rsidRPr="009A13C0">
        <w:t xml:space="preserve">The Consultant shall note that due to the above-mentioned reasons, the final number and list of Construction Objects might change during the </w:t>
      </w:r>
      <w:r w:rsidR="001F7336" w:rsidRPr="009A13C0">
        <w:t>Services</w:t>
      </w:r>
      <w:r w:rsidR="001D6D26" w:rsidRPr="009A13C0">
        <w:t>.</w:t>
      </w:r>
    </w:p>
    <w:p w14:paraId="53F2A009" w14:textId="290CC75A" w:rsidR="00BE1B6D" w:rsidRPr="009A13C0" w:rsidRDefault="00C26C6C" w:rsidP="006E50BC">
      <w:pPr>
        <w:pStyle w:val="Heading3"/>
      </w:pPr>
      <w:r>
        <w:t xml:space="preserve">The Consultant shall evaluate if CO scope should be delivered with a single package or multiple packages within </w:t>
      </w:r>
      <w:r w:rsidR="788193B3">
        <w:t xml:space="preserve">given. And propose these evaluations for a Client to approve. </w:t>
      </w:r>
    </w:p>
    <w:p w14:paraId="3F39A502" w14:textId="77777777" w:rsidR="002A55BB" w:rsidRPr="00914F82" w:rsidRDefault="002A55BB" w:rsidP="006E50BC">
      <w:pPr>
        <w:pStyle w:val="Heading3"/>
      </w:pPr>
      <w:r w:rsidRPr="009A13C0">
        <w:t xml:space="preserve">The Consultant is responsible to ensure the design solution align between separate COs throughout the DPS and adjacent DPSs. In case the Consultant chooses to deliver certain COs earlier than other, the Consultant takes full responsibility to make corrections at his own cost, if any discrepancies are discovered in the submissions delivered </w:t>
      </w:r>
      <w:r w:rsidRPr="00914F82">
        <w:t xml:space="preserve">and approved previously.  </w:t>
      </w:r>
    </w:p>
    <w:p w14:paraId="01DF5389" w14:textId="28E7D3D7" w:rsidR="009E3349" w:rsidRPr="009A13C0" w:rsidRDefault="009E3349" w:rsidP="006E50BC">
      <w:pPr>
        <w:pStyle w:val="Heading3"/>
      </w:pPr>
      <w:r w:rsidRPr="00914F82">
        <w:t xml:space="preserve">The Consultant shall prepare an implementation </w:t>
      </w:r>
      <w:r w:rsidR="00DC737A" w:rsidRPr="00914F82">
        <w:rPr>
          <w:rFonts w:eastAsiaTheme="minorEastAsia"/>
        </w:rPr>
        <w:t>Programme</w:t>
      </w:r>
      <w:r w:rsidR="00914F82" w:rsidRPr="00914F82">
        <w:rPr>
          <w:rFonts w:eastAsiaTheme="minorEastAsia"/>
        </w:rPr>
        <w:t xml:space="preserve"> </w:t>
      </w:r>
      <w:r w:rsidRPr="00914F82">
        <w:t xml:space="preserve">of design of Construction </w:t>
      </w:r>
      <w:r w:rsidR="00F405FA" w:rsidRPr="00914F82">
        <w:t>O</w:t>
      </w:r>
      <w:r w:rsidRPr="00914F82">
        <w:t xml:space="preserve">bject within Design Priority Section and submit it for approval. This implementation </w:t>
      </w:r>
      <w:r w:rsidR="002F03A0" w:rsidRPr="00914F82">
        <w:rPr>
          <w:rFonts w:eastAsiaTheme="minorEastAsia"/>
        </w:rPr>
        <w:t>Programme</w:t>
      </w:r>
      <w:r w:rsidRPr="009A13C0">
        <w:t xml:space="preserve"> shall be updated monthly and included in </w:t>
      </w:r>
      <w:r w:rsidR="00E069B6" w:rsidRPr="009A13C0">
        <w:t>m</w:t>
      </w:r>
      <w:r w:rsidR="008F3A10" w:rsidRPr="009A13C0">
        <w:t xml:space="preserve">onthly </w:t>
      </w:r>
      <w:r w:rsidR="00E069B6" w:rsidRPr="009A13C0">
        <w:t>p</w:t>
      </w:r>
      <w:r w:rsidRPr="009A13C0">
        <w:t xml:space="preserve">rogress report. </w:t>
      </w:r>
      <w:r w:rsidR="00677F46" w:rsidRPr="009A13C0">
        <w:t>The Client may change the priorities for design of Construction Objects.</w:t>
      </w:r>
    </w:p>
    <w:p w14:paraId="570B2E22" w14:textId="4E2E8BE2" w:rsidR="009E3349" w:rsidRPr="009A13C0" w:rsidRDefault="009E3349" w:rsidP="006E50BC">
      <w:pPr>
        <w:pStyle w:val="Heading3"/>
      </w:pPr>
      <w:r>
        <w:t xml:space="preserve">The following table shows the indicative list of Construction Objects based on </w:t>
      </w:r>
      <w:r w:rsidR="001F7336">
        <w:t>Special Plan</w:t>
      </w:r>
      <w:r>
        <w:t xml:space="preserve"> solutions which the Consultant shall consider in the development of the Design and </w:t>
      </w:r>
      <w:r w:rsidR="00327D1F">
        <w:t>consult</w:t>
      </w:r>
      <w:r>
        <w:t xml:space="preserve"> with the Client regarding any necessary changes identified:</w:t>
      </w:r>
    </w:p>
    <w:p w14:paraId="385A16BE" w14:textId="67C23B3C" w:rsidR="00BC6C94" w:rsidRPr="009A13C0" w:rsidRDefault="00BC6C94" w:rsidP="006E50BC">
      <w:pPr>
        <w:pStyle w:val="Caption"/>
      </w:pPr>
      <w:bookmarkStart w:id="29" w:name="_Toc193666976"/>
      <w:r>
        <w:t xml:space="preserve">Table </w:t>
      </w:r>
      <w:r>
        <w:fldChar w:fldCharType="begin"/>
      </w:r>
      <w:r>
        <w:instrText xml:space="preserve"> SEQ Table \* ARABIC </w:instrText>
      </w:r>
      <w:r>
        <w:fldChar w:fldCharType="separate"/>
      </w:r>
      <w:r w:rsidR="3EA6B388" w:rsidRPr="3CB6E3D5">
        <w:rPr>
          <w:noProof/>
        </w:rPr>
        <w:t>5</w:t>
      </w:r>
      <w:r>
        <w:fldChar w:fldCharType="end"/>
      </w:r>
      <w:r>
        <w:t>: List of Construction Objects</w:t>
      </w:r>
      <w:bookmarkEnd w:id="29"/>
      <w:r>
        <w:t xml:space="preserve"> </w:t>
      </w:r>
    </w:p>
    <w:tbl>
      <w:tblPr>
        <w:tblStyle w:val="TableGrid"/>
        <w:tblW w:w="8896"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24"/>
        <w:gridCol w:w="2224"/>
        <w:gridCol w:w="2224"/>
        <w:gridCol w:w="2224"/>
      </w:tblGrid>
      <w:tr w:rsidR="73BBC365" w14:paraId="411066EC" w14:textId="77777777" w:rsidTr="1E344525">
        <w:trPr>
          <w:trHeight w:val="300"/>
        </w:trPr>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060"/>
            <w:tcMar>
              <w:left w:w="105" w:type="dxa"/>
              <w:right w:w="105" w:type="dxa"/>
            </w:tcMar>
          </w:tcPr>
          <w:p w14:paraId="2EA06F07" w14:textId="730E93B8" w:rsidR="73BBC365" w:rsidRDefault="73BBC365" w:rsidP="73BBC365">
            <w:pPr>
              <w:keepNext/>
              <w:keepLines/>
              <w:rPr>
                <w:b/>
                <w:bCs/>
                <w:color w:val="FFFFFF" w:themeColor="background1"/>
              </w:rPr>
            </w:pPr>
            <w:r w:rsidRPr="73BBC365">
              <w:rPr>
                <w:b/>
                <w:bCs/>
                <w:color w:val="FFFFFF" w:themeColor="background1"/>
              </w:rPr>
              <w:t>Design priority section</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060"/>
            <w:tcMar>
              <w:left w:w="105" w:type="dxa"/>
              <w:right w:w="105" w:type="dxa"/>
            </w:tcMar>
          </w:tcPr>
          <w:p w14:paraId="3AE5D483" w14:textId="030881F8" w:rsidR="73BBC365" w:rsidRDefault="73BBC365" w:rsidP="73BBC365">
            <w:pPr>
              <w:keepNext/>
              <w:keepLines/>
              <w:rPr>
                <w:b/>
                <w:bCs/>
                <w:color w:val="FFFFFF" w:themeColor="background1"/>
              </w:rPr>
            </w:pPr>
            <w:r w:rsidRPr="73BBC365">
              <w:rPr>
                <w:b/>
                <w:bCs/>
                <w:color w:val="FFFFFF" w:themeColor="background1"/>
              </w:rPr>
              <w:t>Construction Object Type</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060"/>
            <w:tcMar>
              <w:left w:w="105" w:type="dxa"/>
              <w:right w:w="105" w:type="dxa"/>
            </w:tcMar>
          </w:tcPr>
          <w:p w14:paraId="401D77F7" w14:textId="27DA885D" w:rsidR="73BBC365" w:rsidRDefault="73BBC365" w:rsidP="73BBC365">
            <w:pPr>
              <w:keepNext/>
              <w:keepLines/>
              <w:rPr>
                <w:b/>
                <w:bCs/>
                <w:color w:val="FFFFFF" w:themeColor="background1"/>
              </w:rPr>
            </w:pPr>
            <w:r w:rsidRPr="73BBC365">
              <w:rPr>
                <w:b/>
                <w:bCs/>
                <w:color w:val="FFFFFF" w:themeColor="background1"/>
              </w:rPr>
              <w:t>Construction Objects Description</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060"/>
            <w:tcMar>
              <w:left w:w="105" w:type="dxa"/>
              <w:right w:w="105" w:type="dxa"/>
            </w:tcMar>
          </w:tcPr>
          <w:p w14:paraId="07E3D17E" w14:textId="150C7C03" w:rsidR="73BBC365" w:rsidRDefault="73BBC365" w:rsidP="73BBC365">
            <w:pPr>
              <w:keepNext/>
              <w:keepLines/>
              <w:rPr>
                <w:b/>
                <w:bCs/>
                <w:color w:val="FFFFFF" w:themeColor="background1"/>
              </w:rPr>
            </w:pPr>
            <w:r w:rsidRPr="73BBC365">
              <w:rPr>
                <w:b/>
                <w:bCs/>
                <w:color w:val="FFFFFF" w:themeColor="background1"/>
              </w:rPr>
              <w:t>Section range (km)</w:t>
            </w:r>
          </w:p>
        </w:tc>
      </w:tr>
      <w:tr w:rsidR="73BBC365" w14:paraId="752DF2BE" w14:textId="77777777" w:rsidTr="1E344525">
        <w:trPr>
          <w:trHeight w:val="300"/>
        </w:trPr>
        <w:tc>
          <w:tcPr>
            <w:tcW w:w="889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C9D4147" w14:textId="478B3E70" w:rsidR="73BBC365" w:rsidRDefault="73BBC365" w:rsidP="73BBC365">
            <w:r w:rsidRPr="73BBC365">
              <w:rPr>
                <w:b/>
                <w:bCs/>
              </w:rPr>
              <w:t xml:space="preserve">Design Priority Section No. 2B </w:t>
            </w:r>
          </w:p>
          <w:p w14:paraId="03FC1281" w14:textId="2A1DA860" w:rsidR="73BBC365" w:rsidRDefault="73BBC365" w:rsidP="73BBC365">
            <w:r w:rsidRPr="73BBC365">
              <w:rPr>
                <w:b/>
                <w:bCs/>
              </w:rPr>
              <w:t>Berčiūnai-Joniškėlis  (0+000 to 20+700), 114+800 - 135+500</w:t>
            </w:r>
          </w:p>
        </w:tc>
      </w:tr>
      <w:tr w:rsidR="73BBC365" w14:paraId="699CCCBB" w14:textId="77777777" w:rsidTr="1E344525">
        <w:trPr>
          <w:trHeight w:val="300"/>
        </w:trPr>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8B8604A" w14:textId="11518DE9" w:rsidR="73BBC365" w:rsidRDefault="73BBC365" w:rsidP="73BBC365">
            <w:r w:rsidRPr="73BBC365">
              <w:t>LT-DS2-DPS2B</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0761DEF" w14:textId="41F8D789" w:rsidR="73BBC365" w:rsidRDefault="73BBC365" w:rsidP="73BBC365">
            <w:r w:rsidRPr="73BBC365">
              <w:t>CO-01</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867E9D9" w14:textId="0A9109A6" w:rsidR="73BBC365" w:rsidRDefault="73BBC365" w:rsidP="73BBC365">
            <w:r w:rsidRPr="73BBC365">
              <w:t>Railway Track</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1E71DD6" w14:textId="72887016" w:rsidR="73BBC365" w:rsidRDefault="73BBC365" w:rsidP="73BBC365">
            <w:r w:rsidRPr="73BBC365">
              <w:rPr>
                <w:b/>
                <w:bCs/>
              </w:rPr>
              <w:t>0+000 to 20+700</w:t>
            </w:r>
          </w:p>
        </w:tc>
      </w:tr>
      <w:tr w:rsidR="73BBC365" w14:paraId="73C42A61" w14:textId="77777777" w:rsidTr="1E344525">
        <w:trPr>
          <w:trHeight w:val="300"/>
        </w:trPr>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D313AF1" w14:textId="07712740" w:rsidR="73BBC365" w:rsidRDefault="73BBC365" w:rsidP="73BBC365">
            <w:r w:rsidRPr="73BBC365">
              <w:t>LT-DS2-DPS2B</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BB3C1AB" w14:textId="5D4BF00C" w:rsidR="73BBC365" w:rsidRDefault="73BBC365" w:rsidP="73BBC365">
            <w:r w:rsidRPr="73BBC365">
              <w:t>CO-02</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17F378C" w14:textId="628B01A4" w:rsidR="73BBC365" w:rsidRDefault="73BBC365" w:rsidP="73BBC365">
            <w:r w:rsidRPr="73BBC365">
              <w:t>Roads</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A28C236" w14:textId="10C071D0" w:rsidR="73BBC365" w:rsidRDefault="73BBC365" w:rsidP="73BBC365"/>
        </w:tc>
      </w:tr>
      <w:tr w:rsidR="73BBC365" w14:paraId="16F35651" w14:textId="77777777" w:rsidTr="1E344525">
        <w:trPr>
          <w:trHeight w:val="300"/>
        </w:trPr>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A33383D" w14:textId="0A949FDB" w:rsidR="73BBC365" w:rsidRDefault="73BBC365" w:rsidP="73BBC365">
            <w:r w:rsidRPr="73BBC365">
              <w:t>LT-DS2-DPS2B</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944E4A7" w14:textId="2FAD1B66" w:rsidR="73BBC365" w:rsidRDefault="73BBC365" w:rsidP="73BBC365">
            <w:r w:rsidRPr="73BBC365">
              <w:t>CO-03</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1C2D7E0" w14:textId="7667A52F" w:rsidR="73BBC365" w:rsidRDefault="73BBC365" w:rsidP="73BBC365">
            <w:r w:rsidRPr="73BBC365">
              <w:t>Land Melioration</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BD1FA5C" w14:textId="06E62BB4" w:rsidR="73BBC365" w:rsidRDefault="73BBC365" w:rsidP="73BBC365"/>
        </w:tc>
      </w:tr>
      <w:tr w:rsidR="73BBC365" w14:paraId="6CA33713" w14:textId="77777777" w:rsidTr="1E344525">
        <w:trPr>
          <w:trHeight w:val="300"/>
        </w:trPr>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E52C0C4" w14:textId="18A3B29F" w:rsidR="73BBC365" w:rsidRDefault="73BBC365" w:rsidP="73BBC365">
            <w:r w:rsidRPr="73BBC365">
              <w:t>LT-DS2-DPS2B</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AE25D5F" w14:textId="7C8F5550" w:rsidR="73BBC365" w:rsidRDefault="73BBC365" w:rsidP="73BBC365">
            <w:r w:rsidRPr="73BBC365">
              <w:t>CO-07</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E44BC9C" w14:textId="071FC25B" w:rsidR="73BBC365" w:rsidRDefault="73BBC365" w:rsidP="73BBC365">
            <w:r w:rsidRPr="73BBC365">
              <w:t>ESO (electricity distribution networks)</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0EFEBCA" w14:textId="0A1D2D57" w:rsidR="73BBC365" w:rsidRDefault="73BBC365" w:rsidP="73BBC365"/>
        </w:tc>
      </w:tr>
      <w:tr w:rsidR="73BBC365" w14:paraId="1C2E5ACD" w14:textId="77777777" w:rsidTr="1E344525">
        <w:trPr>
          <w:trHeight w:val="660"/>
        </w:trPr>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1017AA" w14:textId="36F790F7" w:rsidR="73BBC365" w:rsidRDefault="73BBC365" w:rsidP="73BBC365">
            <w:r w:rsidRPr="73BBC365">
              <w:t>LT-DS2-DPS2B</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AF42E70" w14:textId="5AC6DB78" w:rsidR="73BBC365" w:rsidRDefault="73BBC365" w:rsidP="73BBC365">
            <w:r w:rsidRPr="73BBC365">
              <w:t>CO-08</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091C81F" w14:textId="4A6ECE95" w:rsidR="73BBC365" w:rsidRDefault="0053FCE2" w:rsidP="73BBC365">
            <w:r>
              <w:t xml:space="preserve">Exceptional railway structures </w:t>
            </w:r>
            <w:r w:rsidR="7F7CF69E">
              <w:t>(Narrow gauge railway Herritige )</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2209481" w14:textId="0E9E76C0" w:rsidR="73BBC365" w:rsidRDefault="73BBC365" w:rsidP="73BBC365"/>
        </w:tc>
      </w:tr>
      <w:tr w:rsidR="73BBC365" w14:paraId="5D94E65A" w14:textId="77777777" w:rsidTr="1E344525">
        <w:trPr>
          <w:trHeight w:val="300"/>
        </w:trPr>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D4429E6" w14:textId="586D3A21" w:rsidR="73BBC365" w:rsidRDefault="73BBC365" w:rsidP="73BBC365">
            <w:r w:rsidRPr="73BBC365">
              <w:t>LT-DS2-DPS2B</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DF03264" w14:textId="6EA9FE62" w:rsidR="73BBC365" w:rsidRDefault="73BBC365" w:rsidP="73BBC365">
            <w:r w:rsidRPr="73BBC365">
              <w:t>CO-10</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EEA04E" w14:textId="386E4CB6" w:rsidR="73BBC365" w:rsidRDefault="73BBC365" w:rsidP="73BBC365">
            <w:r w:rsidRPr="73BBC365">
              <w:t>Access Roads</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3F41AEF" w14:textId="1A7078B6" w:rsidR="73BBC365" w:rsidRDefault="73BBC365" w:rsidP="73BBC365"/>
        </w:tc>
      </w:tr>
      <w:tr w:rsidR="0358B2CB" w14:paraId="068F60D5" w14:textId="77777777" w:rsidTr="1E344525">
        <w:trPr>
          <w:trHeight w:val="300"/>
        </w:trPr>
        <w:tc>
          <w:tcPr>
            <w:tcW w:w="889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060"/>
            <w:tcMar>
              <w:left w:w="105" w:type="dxa"/>
              <w:right w:w="105" w:type="dxa"/>
            </w:tcMar>
          </w:tcPr>
          <w:p w14:paraId="12633FD4" w14:textId="50E00B27" w:rsidR="53CAA539" w:rsidRDefault="53CAA539" w:rsidP="0358B2CB">
            <w:pPr>
              <w:rPr>
                <w:b/>
                <w:bCs/>
                <w:color w:val="FFFFFF" w:themeColor="background1"/>
              </w:rPr>
            </w:pPr>
            <w:r w:rsidRPr="0358B2CB">
              <w:rPr>
                <w:b/>
                <w:bCs/>
                <w:color w:val="FFFFFF" w:themeColor="background1"/>
              </w:rPr>
              <w:t>Preliminary number of Construction objects in Design Priority Section</w:t>
            </w:r>
          </w:p>
        </w:tc>
      </w:tr>
      <w:tr w:rsidR="0358B2CB" w14:paraId="28D37C3B" w14:textId="77777777" w:rsidTr="1E344525">
        <w:trPr>
          <w:trHeight w:val="1200"/>
        </w:trPr>
        <w:tc>
          <w:tcPr>
            <w:tcW w:w="889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E7E27BB" w14:textId="2222DB12" w:rsidR="53CAA539" w:rsidRDefault="53CAA539" w:rsidP="0358B2CB">
            <w:r>
              <w:t>Railway Mainline Track</w:t>
            </w:r>
            <w:r w:rsidR="3C015D04">
              <w:t xml:space="preserve"> </w:t>
            </w:r>
            <w:r w:rsidR="6B4AFDF6">
              <w:t>- 20.7</w:t>
            </w:r>
            <w:r w:rsidR="5E08654A">
              <w:t xml:space="preserve"> km</w:t>
            </w:r>
          </w:p>
          <w:p w14:paraId="2BE56664" w14:textId="5847F0FB" w:rsidR="53CAA539" w:rsidRDefault="53CAA539" w:rsidP="0358B2CB">
            <w:r>
              <w:t>Railway bridge/viaduct structure (from 30m to 220m length)</w:t>
            </w:r>
            <w:r w:rsidR="6F090A84">
              <w:t xml:space="preserve"> - 2</w:t>
            </w:r>
          </w:p>
          <w:p w14:paraId="172417F7" w14:textId="5560A550" w:rsidR="53CAA539" w:rsidRDefault="53CAA539" w:rsidP="0358B2CB">
            <w:r>
              <w:t>Road overpass structure</w:t>
            </w:r>
            <w:r w:rsidR="23EFB221">
              <w:t>s</w:t>
            </w:r>
            <w:r>
              <w:t xml:space="preserve"> (up to 60m length) </w:t>
            </w:r>
            <w:r w:rsidR="4E7D8265">
              <w:t>-</w:t>
            </w:r>
            <w:r>
              <w:t xml:space="preserve"> 3</w:t>
            </w:r>
          </w:p>
          <w:p w14:paraId="7A7DC274" w14:textId="5B5548DC" w:rsidR="53CAA539" w:rsidRDefault="53CAA539" w:rsidP="0358B2CB">
            <w:r>
              <w:t>Road overpass structure</w:t>
            </w:r>
            <w:r w:rsidR="03E9BC9E">
              <w:t>s</w:t>
            </w:r>
            <w:r>
              <w:t xml:space="preserve"> (more than 60m length)</w:t>
            </w:r>
            <w:r w:rsidR="41154864">
              <w:t xml:space="preserve"> </w:t>
            </w:r>
            <w:r w:rsidR="7505B5B2">
              <w:t>- 2</w:t>
            </w:r>
          </w:p>
          <w:p w14:paraId="063C0712" w14:textId="36DF4886" w:rsidR="53CAA539" w:rsidRDefault="53CAA539" w:rsidP="0358B2CB">
            <w:r>
              <w:t>Road underpass / tunnel</w:t>
            </w:r>
            <w:r w:rsidR="0B9EE387">
              <w:t xml:space="preserve"> s</w:t>
            </w:r>
            <w:r>
              <w:t>tructure</w:t>
            </w:r>
            <w:r w:rsidR="13EECFD5">
              <w:t xml:space="preserve"> - </w:t>
            </w:r>
            <w:r>
              <w:t>2</w:t>
            </w:r>
          </w:p>
          <w:p w14:paraId="54B99E37" w14:textId="39A27B9B" w:rsidR="53CAA539" w:rsidRDefault="53CAA539" w:rsidP="0358B2CB">
            <w:r>
              <w:t>Wildlife overpass / green bridge</w:t>
            </w:r>
            <w:r w:rsidR="19A104EA">
              <w:t xml:space="preserve"> s</w:t>
            </w:r>
            <w:r>
              <w:t>tructure</w:t>
            </w:r>
            <w:r w:rsidR="51729578">
              <w:t>s</w:t>
            </w:r>
            <w:r w:rsidR="787575D2">
              <w:t xml:space="preserve"> - </w:t>
            </w:r>
            <w:r>
              <w:t>1</w:t>
            </w:r>
          </w:p>
          <w:p w14:paraId="5F24F486" w14:textId="6FFBCE9E" w:rsidR="53CAA539" w:rsidRDefault="53CAA539" w:rsidP="0358B2CB">
            <w:r>
              <w:t xml:space="preserve">Culvert over 2 m width, </w:t>
            </w:r>
            <w:r w:rsidR="5C6E481C">
              <w:t>s</w:t>
            </w:r>
            <w:r>
              <w:t>tructure</w:t>
            </w:r>
            <w:r w:rsidR="566138AC">
              <w:t>s</w:t>
            </w:r>
            <w:r w:rsidR="5F4336D9">
              <w:t xml:space="preserve"> - </w:t>
            </w:r>
            <w:r>
              <w:t>4</w:t>
            </w:r>
          </w:p>
          <w:p w14:paraId="198EEF5D" w14:textId="4B8176B2" w:rsidR="53CAA539" w:rsidRDefault="53CAA539" w:rsidP="0358B2CB">
            <w:r>
              <w:t>Maintenance / service roads</w:t>
            </w:r>
            <w:r w:rsidR="0D97ACA8">
              <w:t xml:space="preserve"> - </w:t>
            </w:r>
            <w:r>
              <w:t>11.95</w:t>
            </w:r>
            <w:r w:rsidR="4BC401A2">
              <w:t xml:space="preserve"> km</w:t>
            </w:r>
          </w:p>
          <w:p w14:paraId="410B3412" w14:textId="445C5237" w:rsidR="53CAA539" w:rsidRDefault="53CAA539" w:rsidP="0358B2CB">
            <w:r>
              <w:t>Noise Barriers (acoustic walls) up to 5m height</w:t>
            </w:r>
            <w:r w:rsidR="3D4B12C7">
              <w:t xml:space="preserve"> </w:t>
            </w:r>
            <w:r w:rsidR="570D865C">
              <w:t xml:space="preserve">- </w:t>
            </w:r>
            <w:r>
              <w:t>0.2</w:t>
            </w:r>
            <w:r w:rsidR="33253789">
              <w:t>1 km</w:t>
            </w:r>
          </w:p>
          <w:p w14:paraId="3DAB16D2" w14:textId="47C738E1" w:rsidR="53CAA539" w:rsidRDefault="53CAA539" w:rsidP="0358B2CB">
            <w:r>
              <w:t xml:space="preserve">CO02 - State &amp; Local Roads at </w:t>
            </w:r>
            <w:r w:rsidR="547E0B02">
              <w:t>crossings -</w:t>
            </w:r>
            <w:r w:rsidR="35CD00EB">
              <w:t xml:space="preserve"> </w:t>
            </w:r>
            <w:r>
              <w:t>3.74</w:t>
            </w:r>
            <w:r w:rsidR="6A699869">
              <w:t xml:space="preserve"> km</w:t>
            </w:r>
          </w:p>
          <w:p w14:paraId="156E2E6D" w14:textId="5D231BD1" w:rsidR="53CAA539" w:rsidRDefault="53CAA539" w:rsidP="0358B2CB">
            <w:r>
              <w:t>CO03</w:t>
            </w:r>
            <w:r w:rsidR="7D81FB58">
              <w:t xml:space="preserve"> – </w:t>
            </w:r>
            <w:r>
              <w:t xml:space="preserve">Melioration </w:t>
            </w:r>
            <w:r w:rsidR="2912A595">
              <w:t>- 365.93</w:t>
            </w:r>
            <w:r w:rsidR="1D5C34D9">
              <w:t xml:space="preserve"> ha</w:t>
            </w:r>
          </w:p>
          <w:p w14:paraId="6996940C" w14:textId="47F32552" w:rsidR="53CAA539" w:rsidRDefault="53CAA539" w:rsidP="0358B2CB">
            <w:r>
              <w:t>CO07 - ESO - Electricity distribution networks</w:t>
            </w:r>
            <w:r w:rsidR="1505B5AD">
              <w:t xml:space="preserve"> - </w:t>
            </w:r>
            <w:r>
              <w:t>2.68</w:t>
            </w:r>
            <w:r w:rsidR="4FF9B233">
              <w:t xml:space="preserve"> km</w:t>
            </w:r>
          </w:p>
          <w:p w14:paraId="2FC9F2B0" w14:textId="1199F57E" w:rsidR="2ED74F83" w:rsidRDefault="2ED74F83" w:rsidP="0358B2CB">
            <w:r>
              <w:t>CO10 – Access roads – 28.02 km</w:t>
            </w:r>
          </w:p>
          <w:p w14:paraId="476B1C21" w14:textId="3B994040" w:rsidR="2ED74F83" w:rsidRDefault="2ED74F83" w:rsidP="0358B2CB">
            <w:r>
              <w:t>Pumping Station CO1 - 1</w:t>
            </w:r>
          </w:p>
          <w:p w14:paraId="56EB086B" w14:textId="17EB3354" w:rsidR="0358B2CB" w:rsidRDefault="0358B2CB" w:rsidP="0358B2CB"/>
        </w:tc>
      </w:tr>
      <w:tr w:rsidR="73BBC365" w14:paraId="2A2FC2D7" w14:textId="77777777" w:rsidTr="1E344525">
        <w:trPr>
          <w:trHeight w:val="300"/>
        </w:trPr>
        <w:tc>
          <w:tcPr>
            <w:tcW w:w="889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04"/>
              <w:gridCol w:w="1515"/>
              <w:gridCol w:w="3160"/>
              <w:gridCol w:w="1820"/>
            </w:tblGrid>
            <w:tr w:rsidR="73BBC365" w14:paraId="31AB1E54" w14:textId="77777777" w:rsidTr="0358B2CB">
              <w:trPr>
                <w:trHeight w:val="300"/>
              </w:trPr>
              <w:tc>
                <w:tcPr>
                  <w:tcW w:w="220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060"/>
                  <w:tcMar>
                    <w:left w:w="105" w:type="dxa"/>
                    <w:right w:w="105" w:type="dxa"/>
                  </w:tcMar>
                </w:tcPr>
                <w:p w14:paraId="441BE029" w14:textId="55B1A004" w:rsidR="73BBC365" w:rsidRDefault="73BBC365" w:rsidP="73BBC365">
                  <w:pPr>
                    <w:keepNext/>
                    <w:keepLines/>
                    <w:rPr>
                      <w:b/>
                      <w:bCs/>
                      <w:color w:val="FFFFFF" w:themeColor="background1"/>
                    </w:rPr>
                  </w:pPr>
                  <w:r w:rsidRPr="73BBC365">
                    <w:rPr>
                      <w:b/>
                      <w:bCs/>
                      <w:color w:val="FFFFFF" w:themeColor="background1"/>
                    </w:rPr>
                    <w:t>Design priority section</w:t>
                  </w:r>
                </w:p>
              </w:tc>
              <w:tc>
                <w:tcPr>
                  <w:tcW w:w="1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060"/>
                  <w:tcMar>
                    <w:left w:w="105" w:type="dxa"/>
                    <w:right w:w="105" w:type="dxa"/>
                  </w:tcMar>
                </w:tcPr>
                <w:p w14:paraId="0C1A4189" w14:textId="26777201" w:rsidR="73BBC365" w:rsidRDefault="73BBC365" w:rsidP="73BBC365">
                  <w:pPr>
                    <w:keepNext/>
                    <w:keepLines/>
                    <w:rPr>
                      <w:b/>
                      <w:bCs/>
                      <w:color w:val="FFFFFF" w:themeColor="background1"/>
                    </w:rPr>
                  </w:pPr>
                  <w:r w:rsidRPr="73BBC365">
                    <w:rPr>
                      <w:b/>
                      <w:bCs/>
                      <w:color w:val="FFFFFF" w:themeColor="background1"/>
                    </w:rPr>
                    <w:t>Construction Object Type</w:t>
                  </w:r>
                </w:p>
              </w:tc>
              <w:tc>
                <w:tcPr>
                  <w:tcW w:w="31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060"/>
                  <w:tcMar>
                    <w:left w:w="105" w:type="dxa"/>
                    <w:right w:w="105" w:type="dxa"/>
                  </w:tcMar>
                </w:tcPr>
                <w:p w14:paraId="2802E5B9" w14:textId="1C7D1AB5" w:rsidR="73BBC365" w:rsidRDefault="73BBC365" w:rsidP="73BBC365">
                  <w:pPr>
                    <w:keepNext/>
                    <w:keepLines/>
                    <w:rPr>
                      <w:b/>
                      <w:bCs/>
                      <w:color w:val="FFFFFF" w:themeColor="background1"/>
                    </w:rPr>
                  </w:pPr>
                  <w:r w:rsidRPr="73BBC365">
                    <w:rPr>
                      <w:b/>
                      <w:bCs/>
                      <w:color w:val="FFFFFF" w:themeColor="background1"/>
                    </w:rPr>
                    <w:t>Construction Objects Description</w:t>
                  </w:r>
                </w:p>
              </w:tc>
              <w:tc>
                <w:tcPr>
                  <w:tcW w:w="18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060"/>
                  <w:tcMar>
                    <w:left w:w="105" w:type="dxa"/>
                    <w:right w:w="105" w:type="dxa"/>
                  </w:tcMar>
                </w:tcPr>
                <w:p w14:paraId="570BFBD6" w14:textId="14BA7B80" w:rsidR="73BBC365" w:rsidRDefault="73BBC365" w:rsidP="73BBC365">
                  <w:pPr>
                    <w:keepNext/>
                    <w:keepLines/>
                    <w:rPr>
                      <w:b/>
                      <w:bCs/>
                      <w:color w:val="FFFFFF" w:themeColor="background1"/>
                    </w:rPr>
                  </w:pPr>
                  <w:r w:rsidRPr="73BBC365">
                    <w:rPr>
                      <w:b/>
                      <w:bCs/>
                      <w:color w:val="FFFFFF" w:themeColor="background1"/>
                    </w:rPr>
                    <w:t>Section range (km)</w:t>
                  </w:r>
                </w:p>
              </w:tc>
            </w:tr>
          </w:tbl>
          <w:p w14:paraId="6338B36F" w14:textId="6F5B1EC0" w:rsidR="73BBC365" w:rsidRDefault="73BBC365" w:rsidP="73BBC365"/>
        </w:tc>
      </w:tr>
      <w:tr w:rsidR="73BBC365" w14:paraId="13B39CC8" w14:textId="77777777" w:rsidTr="1E344525">
        <w:trPr>
          <w:trHeight w:val="300"/>
        </w:trPr>
        <w:tc>
          <w:tcPr>
            <w:tcW w:w="889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3C1C356" w14:textId="4520DA62" w:rsidR="73BBC365" w:rsidRDefault="73BBC365" w:rsidP="73BBC365">
            <w:r w:rsidRPr="73BBC365">
              <w:rPr>
                <w:b/>
                <w:bCs/>
              </w:rPr>
              <w:t>Design Priority Section No. 3</w:t>
            </w:r>
          </w:p>
          <w:p w14:paraId="2E82D3D8" w14:textId="005F82CF" w:rsidR="73BBC365" w:rsidRDefault="73BBC365" w:rsidP="73BBC365">
            <w:r w:rsidRPr="73BBC365">
              <w:rPr>
                <w:b/>
                <w:bCs/>
              </w:rPr>
              <w:t>Joniškėlis-Vaškai (0+000 to 18+539), 135+500 - 154+000</w:t>
            </w:r>
          </w:p>
        </w:tc>
      </w:tr>
      <w:tr w:rsidR="73BBC365" w14:paraId="2DC19929" w14:textId="77777777" w:rsidTr="1E344525">
        <w:trPr>
          <w:trHeight w:val="300"/>
        </w:trPr>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2277585" w14:textId="6F5107BD" w:rsidR="73BBC365" w:rsidRDefault="73BBC365" w:rsidP="73BBC365">
            <w:r w:rsidRPr="73BBC365">
              <w:t>LT-DS2-DPS3</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04141D8" w14:textId="7E87B186" w:rsidR="73BBC365" w:rsidRDefault="73BBC365" w:rsidP="73BBC365">
            <w:r w:rsidRPr="73BBC365">
              <w:t>CO-01</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86FF82D" w14:textId="61102550" w:rsidR="73BBC365" w:rsidRDefault="73BBC365" w:rsidP="73BBC365">
            <w:r w:rsidRPr="73BBC365">
              <w:t>Railway Track</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53472D5" w14:textId="576A0521" w:rsidR="73BBC365" w:rsidRDefault="73BBC365" w:rsidP="73BBC365">
            <w:r w:rsidRPr="73BBC365">
              <w:rPr>
                <w:b/>
                <w:bCs/>
              </w:rPr>
              <w:t>0+000 to 18+539</w:t>
            </w:r>
          </w:p>
        </w:tc>
      </w:tr>
      <w:tr w:rsidR="73BBC365" w14:paraId="28C5052E" w14:textId="77777777" w:rsidTr="1E344525">
        <w:trPr>
          <w:trHeight w:val="300"/>
        </w:trPr>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9C9A279" w14:textId="7475148E" w:rsidR="73BBC365" w:rsidRDefault="73BBC365" w:rsidP="73BBC365">
            <w:r w:rsidRPr="73BBC365">
              <w:t>LT-DS2-DPS3</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A2568DB" w14:textId="3ADAC1C2" w:rsidR="73BBC365" w:rsidRDefault="73BBC365" w:rsidP="73BBC365">
            <w:r w:rsidRPr="73BBC365">
              <w:t>CO-02</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5AED91D" w14:textId="1F75CDCD" w:rsidR="73BBC365" w:rsidRDefault="73BBC365" w:rsidP="73BBC365">
            <w:r w:rsidRPr="73BBC365">
              <w:t>Roads</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D6BDD90" w14:textId="3885424B" w:rsidR="73BBC365" w:rsidRDefault="73BBC365" w:rsidP="73BBC365"/>
        </w:tc>
      </w:tr>
      <w:tr w:rsidR="73BBC365" w14:paraId="250C5940" w14:textId="77777777" w:rsidTr="1E344525">
        <w:trPr>
          <w:trHeight w:val="300"/>
        </w:trPr>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E989439" w14:textId="514B5B2D" w:rsidR="73BBC365" w:rsidRDefault="73BBC365" w:rsidP="73BBC365">
            <w:r w:rsidRPr="73BBC365">
              <w:t>LT-DS2-DPS3</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254E69F" w14:textId="0E9ECF15" w:rsidR="73BBC365" w:rsidRDefault="73BBC365" w:rsidP="73BBC365">
            <w:r w:rsidRPr="73BBC365">
              <w:t>CO-03</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04B745F" w14:textId="3C0882C1" w:rsidR="73BBC365" w:rsidRDefault="73BBC365" w:rsidP="73BBC365">
            <w:r w:rsidRPr="73BBC365">
              <w:t>Land Melioration</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59C9FE6" w14:textId="168148E1" w:rsidR="73BBC365" w:rsidRDefault="73BBC365" w:rsidP="73BBC365"/>
        </w:tc>
      </w:tr>
      <w:tr w:rsidR="73BBC365" w14:paraId="52BDA9BF" w14:textId="77777777" w:rsidTr="1E344525">
        <w:trPr>
          <w:trHeight w:val="300"/>
        </w:trPr>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6381B15" w14:textId="53993675" w:rsidR="73BBC365" w:rsidRDefault="73BBC365" w:rsidP="73BBC365">
            <w:r w:rsidRPr="73BBC365">
              <w:t>LT-DS2-DPS3</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FB60ED1" w14:textId="60C12EFE" w:rsidR="73BBC365" w:rsidRDefault="73BBC365" w:rsidP="73BBC365">
            <w:r w:rsidRPr="73BBC365">
              <w:t>CO-07</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31DB73C" w14:textId="525006C7" w:rsidR="73BBC365" w:rsidRDefault="73BBC365" w:rsidP="73BBC365">
            <w:r w:rsidRPr="73BBC365">
              <w:t>ESO (electricity distribution networks)</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74B2A21" w14:textId="0155FDB6" w:rsidR="73BBC365" w:rsidRDefault="73BBC365" w:rsidP="73BBC365"/>
        </w:tc>
      </w:tr>
      <w:tr w:rsidR="73BBC365" w14:paraId="5AB4465A" w14:textId="77777777" w:rsidTr="1E344525">
        <w:trPr>
          <w:trHeight w:val="300"/>
        </w:trPr>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D44E0FF" w14:textId="49C6947C" w:rsidR="73BBC365" w:rsidRDefault="73BBC365" w:rsidP="73BBC365">
            <w:r w:rsidRPr="73BBC365">
              <w:t>LT-DS2-DPS3</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2CE5230" w14:textId="5184C46F" w:rsidR="73BBC365" w:rsidRDefault="73BBC365" w:rsidP="73BBC365">
            <w:r w:rsidRPr="73BBC365">
              <w:t>CO-08</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AD0AA8" w14:textId="0D3ABE5A" w:rsidR="73BBC365" w:rsidRDefault="73BBC365" w:rsidP="73BBC365">
            <w:r w:rsidRPr="73BBC365">
              <w:t>Exceptional railway structures (Narrow gauge Railway Heritage)</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091377C" w14:textId="7A585DDE" w:rsidR="73BBC365" w:rsidRDefault="73BBC365" w:rsidP="73BBC365"/>
        </w:tc>
      </w:tr>
      <w:tr w:rsidR="73BBC365" w14:paraId="6AD640C5" w14:textId="77777777" w:rsidTr="1E344525">
        <w:trPr>
          <w:trHeight w:val="300"/>
        </w:trPr>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F013132" w14:textId="3F7DB2F5" w:rsidR="73BBC365" w:rsidRDefault="73BBC365" w:rsidP="73BBC365">
            <w:r w:rsidRPr="73BBC365">
              <w:t>LT-DS2-DPS3</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F444A33" w14:textId="00A1D3A7" w:rsidR="73BBC365" w:rsidRDefault="73BBC365" w:rsidP="73BBC365">
            <w:r w:rsidRPr="73BBC365">
              <w:t>CO-10</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F7B8BEB" w14:textId="491D529F" w:rsidR="73BBC365" w:rsidRDefault="73BBC365" w:rsidP="73BBC365">
            <w:r w:rsidRPr="73BBC365">
              <w:t>Access Roads</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4B8E146" w14:textId="5F01ADD8" w:rsidR="73BBC365" w:rsidRDefault="73BBC365" w:rsidP="73BBC365"/>
        </w:tc>
      </w:tr>
      <w:tr w:rsidR="0358B2CB" w14:paraId="1A866D06" w14:textId="77777777" w:rsidTr="1E344525">
        <w:trPr>
          <w:trHeight w:val="300"/>
        </w:trPr>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B7CDA27" w14:textId="5932AA86" w:rsidR="57900BC7" w:rsidRDefault="57900BC7">
            <w:r>
              <w:t>LT-DS2-DPS3</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0259DF7" w14:textId="43C804EA" w:rsidR="57900BC7" w:rsidRDefault="57900BC7" w:rsidP="0358B2CB">
            <w:r>
              <w:t>CO-11</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315AF91" w14:textId="2CECAE97" w:rsidR="57900BC7" w:rsidRDefault="57900BC7" w:rsidP="0358B2CB">
            <w:r>
              <w:t>Joniškėlis Railway Station</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A652245" w14:textId="0F43C310" w:rsidR="0358B2CB" w:rsidRDefault="0358B2CB" w:rsidP="0358B2CB"/>
        </w:tc>
      </w:tr>
      <w:tr w:rsidR="0358B2CB" w14:paraId="00D9C2F9" w14:textId="77777777" w:rsidTr="1E344525">
        <w:trPr>
          <w:trHeight w:val="300"/>
        </w:trPr>
        <w:tc>
          <w:tcPr>
            <w:tcW w:w="889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060"/>
            <w:tcMar>
              <w:left w:w="105" w:type="dxa"/>
              <w:right w:w="105" w:type="dxa"/>
            </w:tcMar>
          </w:tcPr>
          <w:p w14:paraId="5F351FF0" w14:textId="3A462D6F" w:rsidR="15D2F951" w:rsidRDefault="15D2F951" w:rsidP="0358B2CB">
            <w:pPr>
              <w:rPr>
                <w:b/>
                <w:bCs/>
                <w:color w:val="FFFFFF" w:themeColor="background1"/>
              </w:rPr>
            </w:pPr>
            <w:r w:rsidRPr="0358B2CB">
              <w:rPr>
                <w:b/>
                <w:bCs/>
                <w:color w:val="FFFFFF" w:themeColor="background1"/>
              </w:rPr>
              <w:t xml:space="preserve">Preliminary number of Construction objects in Design Priority Section  </w:t>
            </w:r>
          </w:p>
        </w:tc>
      </w:tr>
      <w:tr w:rsidR="0358B2CB" w14:paraId="7ABE11BE" w14:textId="77777777" w:rsidTr="1E344525">
        <w:trPr>
          <w:trHeight w:val="2100"/>
        </w:trPr>
        <w:tc>
          <w:tcPr>
            <w:tcW w:w="889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9D4769B" w14:textId="14C71846" w:rsidR="2187DE24" w:rsidRDefault="2187DE24" w:rsidP="0358B2CB">
            <w:r>
              <w:t>Railway Mainline Track - 18.59 km</w:t>
            </w:r>
          </w:p>
          <w:p w14:paraId="16977945" w14:textId="6488BD75" w:rsidR="613DEDA3" w:rsidRDefault="613DEDA3" w:rsidP="0358B2CB">
            <w:r>
              <w:t>Railway bridge/viaduct structure (up to 30m) - 2</w:t>
            </w:r>
          </w:p>
          <w:p w14:paraId="0D8603FE" w14:textId="4039E5BF" w:rsidR="2187DE24" w:rsidRDefault="2187DE24" w:rsidP="0358B2CB">
            <w:r>
              <w:t xml:space="preserve">Railway bridge/viaduct structure (from 30m to 220m length) - </w:t>
            </w:r>
            <w:r w:rsidR="536A150E">
              <w:t>1</w:t>
            </w:r>
          </w:p>
          <w:p w14:paraId="4696DE47" w14:textId="60EFAE83" w:rsidR="536A150E" w:rsidRDefault="536A150E" w:rsidP="0358B2CB">
            <w:r>
              <w:t>Railway bridge/viaduct structure (above 220m length) - 1</w:t>
            </w:r>
          </w:p>
          <w:p w14:paraId="39AA7115" w14:textId="333E6195" w:rsidR="2187DE24" w:rsidRDefault="2187DE24" w:rsidP="0358B2CB">
            <w:r>
              <w:t xml:space="preserve">Road overpass structures (up to 60m length) - </w:t>
            </w:r>
            <w:r w:rsidR="02C08B05">
              <w:t>2</w:t>
            </w:r>
          </w:p>
          <w:p w14:paraId="745B140F" w14:textId="0BF11398" w:rsidR="2187DE24" w:rsidRDefault="2187DE24" w:rsidP="0358B2CB">
            <w:r>
              <w:t xml:space="preserve">Road overpass structures (more than 60m length) - </w:t>
            </w:r>
            <w:r w:rsidR="5C69B070">
              <w:t>2</w:t>
            </w:r>
          </w:p>
          <w:p w14:paraId="7B01A660" w14:textId="4F769799" w:rsidR="2187DE24" w:rsidRDefault="2187DE24" w:rsidP="0358B2CB">
            <w:r>
              <w:t xml:space="preserve">Road underpass / tunnel structure - </w:t>
            </w:r>
            <w:r w:rsidR="0F2934A1">
              <w:t>3</w:t>
            </w:r>
          </w:p>
          <w:p w14:paraId="0E44A188" w14:textId="522776AB" w:rsidR="2187DE24" w:rsidRDefault="2187DE24" w:rsidP="0358B2CB">
            <w:r>
              <w:t xml:space="preserve">Wildlife overpass / green bridge structures - </w:t>
            </w:r>
            <w:r w:rsidR="75C2A5F0">
              <w:t>1</w:t>
            </w:r>
          </w:p>
          <w:p w14:paraId="403706D8" w14:textId="49E15E68" w:rsidR="2187DE24" w:rsidRDefault="2187DE24" w:rsidP="0358B2CB">
            <w:r>
              <w:t xml:space="preserve">Culvert over 2 m width, structures - </w:t>
            </w:r>
            <w:r w:rsidR="42AB16E8">
              <w:t>2</w:t>
            </w:r>
          </w:p>
          <w:p w14:paraId="559C5523" w14:textId="54BB0358" w:rsidR="2187DE24" w:rsidRDefault="2187DE24" w:rsidP="0358B2CB">
            <w:r>
              <w:t xml:space="preserve">Maintenance / service roads </w:t>
            </w:r>
            <w:r w:rsidR="7A268657">
              <w:t xml:space="preserve">- 8.76 </w:t>
            </w:r>
            <w:r>
              <w:t>km</w:t>
            </w:r>
          </w:p>
          <w:p w14:paraId="5990FD56" w14:textId="18D7C576" w:rsidR="2187DE24" w:rsidRDefault="2187DE24" w:rsidP="0358B2CB">
            <w:r>
              <w:t>Noise Barriers (acoustic walls) up to 5m height</w:t>
            </w:r>
            <w:r w:rsidR="568AA564">
              <w:t xml:space="preserve"> – 0.63 </w:t>
            </w:r>
            <w:r>
              <w:t>km</w:t>
            </w:r>
          </w:p>
          <w:p w14:paraId="180FE3FB" w14:textId="29EC4C97" w:rsidR="4B2F8934" w:rsidRDefault="4B2F8934" w:rsidP="0358B2CB">
            <w:r>
              <w:t>Retaining structures from 1m to 5m height – 0.06 km</w:t>
            </w:r>
          </w:p>
          <w:p w14:paraId="5C13545E" w14:textId="70DD4E7A" w:rsidR="0114413D" w:rsidRDefault="0114413D">
            <w:r>
              <w:t>Joniškėlis Railway station (without station building)</w:t>
            </w:r>
          </w:p>
          <w:p w14:paraId="10FC9269" w14:textId="570E0973" w:rsidR="2187DE24" w:rsidRDefault="2187DE24" w:rsidP="0358B2CB">
            <w:r>
              <w:t>CO02 - State &amp; Local Roads at crossings</w:t>
            </w:r>
            <w:r w:rsidR="24D8BDC4">
              <w:t xml:space="preserve"> – 4,05</w:t>
            </w:r>
            <w:r w:rsidR="2B3E4D8A">
              <w:t xml:space="preserve"> km</w:t>
            </w:r>
          </w:p>
          <w:p w14:paraId="4B2DB6E1" w14:textId="63B70EC6" w:rsidR="2187DE24" w:rsidRDefault="2187DE24" w:rsidP="0358B2CB">
            <w:r>
              <w:t xml:space="preserve">CO03 – Melioration </w:t>
            </w:r>
            <w:r w:rsidR="57E21FC7">
              <w:t xml:space="preserve">- 328,63 </w:t>
            </w:r>
            <w:r>
              <w:t>ha</w:t>
            </w:r>
          </w:p>
          <w:p w14:paraId="266DE45B" w14:textId="0A94028D" w:rsidR="2187DE24" w:rsidRDefault="2187DE24" w:rsidP="0358B2CB">
            <w:r>
              <w:t xml:space="preserve">CO07 - ESO - Electricity distribution networks </w:t>
            </w:r>
            <w:r w:rsidR="71E9A865">
              <w:t>- 2.67</w:t>
            </w:r>
            <w:r w:rsidR="264D2D46">
              <w:t xml:space="preserve"> </w:t>
            </w:r>
            <w:r>
              <w:t>km</w:t>
            </w:r>
          </w:p>
          <w:p w14:paraId="487E7388" w14:textId="2D21CBEC" w:rsidR="289440B6" w:rsidRDefault="289440B6" w:rsidP="0358B2CB">
            <w:r>
              <w:t>CO10 – Access Roads – 21.89 km</w:t>
            </w:r>
          </w:p>
          <w:p w14:paraId="2170C73F" w14:textId="01B375DD" w:rsidR="0358B2CB" w:rsidRDefault="0358B2CB" w:rsidP="0358B2CB"/>
        </w:tc>
      </w:tr>
      <w:tr w:rsidR="73BBC365" w14:paraId="4A301DF5" w14:textId="77777777" w:rsidTr="1E344525">
        <w:trPr>
          <w:trHeight w:val="300"/>
        </w:trPr>
        <w:tc>
          <w:tcPr>
            <w:tcW w:w="889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01"/>
              <w:gridCol w:w="1530"/>
              <w:gridCol w:w="3142"/>
              <w:gridCol w:w="1827"/>
            </w:tblGrid>
            <w:tr w:rsidR="73BBC365" w14:paraId="26C9ECDF" w14:textId="77777777" w:rsidTr="0358B2CB">
              <w:trPr>
                <w:trHeight w:val="300"/>
              </w:trPr>
              <w:tc>
                <w:tcPr>
                  <w:tcW w:w="22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060"/>
                  <w:tcMar>
                    <w:left w:w="105" w:type="dxa"/>
                    <w:right w:w="105" w:type="dxa"/>
                  </w:tcMar>
                </w:tcPr>
                <w:p w14:paraId="4545A8FB" w14:textId="62C015A5" w:rsidR="73BBC365" w:rsidRDefault="73BBC365" w:rsidP="73BBC365">
                  <w:pPr>
                    <w:keepNext/>
                    <w:keepLines/>
                    <w:rPr>
                      <w:b/>
                      <w:bCs/>
                      <w:color w:val="FFFFFF" w:themeColor="background1"/>
                    </w:rPr>
                  </w:pPr>
                  <w:r w:rsidRPr="73BBC365">
                    <w:rPr>
                      <w:b/>
                      <w:bCs/>
                      <w:color w:val="FFFFFF" w:themeColor="background1"/>
                    </w:rPr>
                    <w:t>Design priority section</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060"/>
                  <w:tcMar>
                    <w:left w:w="105" w:type="dxa"/>
                    <w:right w:w="105" w:type="dxa"/>
                  </w:tcMar>
                </w:tcPr>
                <w:p w14:paraId="18D2CDCF" w14:textId="35AEBC33" w:rsidR="73BBC365" w:rsidRDefault="73BBC365" w:rsidP="73BBC365">
                  <w:pPr>
                    <w:keepNext/>
                    <w:keepLines/>
                    <w:rPr>
                      <w:b/>
                      <w:bCs/>
                      <w:color w:val="FFFFFF" w:themeColor="background1"/>
                    </w:rPr>
                  </w:pPr>
                  <w:r w:rsidRPr="73BBC365">
                    <w:rPr>
                      <w:b/>
                      <w:bCs/>
                      <w:color w:val="FFFFFF" w:themeColor="background1"/>
                    </w:rPr>
                    <w:t>Construction Object Type</w:t>
                  </w:r>
                </w:p>
              </w:tc>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060"/>
                  <w:tcMar>
                    <w:left w:w="105" w:type="dxa"/>
                    <w:right w:w="105" w:type="dxa"/>
                  </w:tcMar>
                </w:tcPr>
                <w:p w14:paraId="4777546C" w14:textId="54B57A2B" w:rsidR="73BBC365" w:rsidRDefault="73BBC365" w:rsidP="73BBC365">
                  <w:pPr>
                    <w:keepNext/>
                    <w:keepLines/>
                    <w:rPr>
                      <w:b/>
                      <w:bCs/>
                      <w:color w:val="FFFFFF" w:themeColor="background1"/>
                    </w:rPr>
                  </w:pPr>
                  <w:r w:rsidRPr="73BBC365">
                    <w:rPr>
                      <w:b/>
                      <w:bCs/>
                      <w:color w:val="FFFFFF" w:themeColor="background1"/>
                    </w:rPr>
                    <w:t>Construction Objects Description</w:t>
                  </w:r>
                </w:p>
              </w:tc>
              <w:tc>
                <w:tcPr>
                  <w:tcW w:w="18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060"/>
                  <w:tcMar>
                    <w:left w:w="105" w:type="dxa"/>
                    <w:right w:w="105" w:type="dxa"/>
                  </w:tcMar>
                </w:tcPr>
                <w:p w14:paraId="018378FF" w14:textId="2A09AE24" w:rsidR="73BBC365" w:rsidRDefault="73BBC365" w:rsidP="73BBC365">
                  <w:pPr>
                    <w:keepNext/>
                    <w:keepLines/>
                    <w:rPr>
                      <w:b/>
                      <w:bCs/>
                      <w:color w:val="FFFFFF" w:themeColor="background1"/>
                    </w:rPr>
                  </w:pPr>
                  <w:r w:rsidRPr="73BBC365">
                    <w:rPr>
                      <w:b/>
                      <w:bCs/>
                      <w:color w:val="FFFFFF" w:themeColor="background1"/>
                    </w:rPr>
                    <w:t>Section range (km)</w:t>
                  </w:r>
                </w:p>
              </w:tc>
            </w:tr>
          </w:tbl>
          <w:p w14:paraId="71CEDF8E" w14:textId="33DFCDE7" w:rsidR="73BBC365" w:rsidRDefault="73BBC365" w:rsidP="73BBC365"/>
        </w:tc>
      </w:tr>
      <w:tr w:rsidR="73BBC365" w14:paraId="781CF2B2" w14:textId="77777777" w:rsidTr="1E344525">
        <w:trPr>
          <w:trHeight w:val="300"/>
        </w:trPr>
        <w:tc>
          <w:tcPr>
            <w:tcW w:w="889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A0859D3" w14:textId="3309591E" w:rsidR="73BBC365" w:rsidRDefault="73BBC365" w:rsidP="73BBC365">
            <w:r w:rsidRPr="73BBC365">
              <w:rPr>
                <w:b/>
                <w:bCs/>
              </w:rPr>
              <w:t>Design Priority Section No. 4</w:t>
            </w:r>
          </w:p>
          <w:p w14:paraId="47A45D7F" w14:textId="2050123A" w:rsidR="73BBC365" w:rsidRDefault="73BBC365" w:rsidP="73BBC365">
            <w:r w:rsidRPr="73BBC365">
              <w:rPr>
                <w:b/>
                <w:bCs/>
              </w:rPr>
              <w:t>Vaškai-LT/LV state border (0+000 to 14+530), 154+000 - 168+513</w:t>
            </w:r>
          </w:p>
        </w:tc>
      </w:tr>
      <w:tr w:rsidR="73BBC365" w14:paraId="4AFE67F2" w14:textId="77777777" w:rsidTr="1E344525">
        <w:trPr>
          <w:trHeight w:val="300"/>
        </w:trPr>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CEA417D" w14:textId="3787AE47" w:rsidR="73BBC365" w:rsidRDefault="73BBC365" w:rsidP="73BBC365">
            <w:r w:rsidRPr="73BBC365">
              <w:t>LT-DS2-DPS4</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1BC5197" w14:textId="1854A030" w:rsidR="73BBC365" w:rsidRDefault="73BBC365" w:rsidP="73BBC365">
            <w:r w:rsidRPr="73BBC365">
              <w:t>CO-01</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DEBF8BD" w14:textId="2EA21681" w:rsidR="73BBC365" w:rsidRDefault="73BBC365" w:rsidP="73BBC365">
            <w:r w:rsidRPr="73BBC365">
              <w:t>Railway Track</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7D86891" w14:textId="53996D4A" w:rsidR="73BBC365" w:rsidRDefault="73BBC365" w:rsidP="73BBC365">
            <w:r w:rsidRPr="73BBC365">
              <w:rPr>
                <w:b/>
                <w:bCs/>
              </w:rPr>
              <w:t>0+000 to 14+530</w:t>
            </w:r>
          </w:p>
        </w:tc>
      </w:tr>
      <w:tr w:rsidR="73BBC365" w14:paraId="07F0C66B" w14:textId="77777777" w:rsidTr="1E344525">
        <w:trPr>
          <w:trHeight w:val="300"/>
        </w:trPr>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A2ECB8D" w14:textId="3389A799" w:rsidR="73BBC365" w:rsidRDefault="73BBC365" w:rsidP="73BBC365">
            <w:r w:rsidRPr="73BBC365">
              <w:t>LT-DS2-DPS4</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4F079B7" w14:textId="6A7F7677" w:rsidR="73BBC365" w:rsidRDefault="73BBC365" w:rsidP="73BBC365">
            <w:r w:rsidRPr="73BBC365">
              <w:t>CO-02</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5419950" w14:textId="1233999B" w:rsidR="73BBC365" w:rsidRDefault="73BBC365" w:rsidP="73BBC365">
            <w:r w:rsidRPr="73BBC365">
              <w:t>Roads</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1C82B49" w14:textId="32C89E1A" w:rsidR="73BBC365" w:rsidRDefault="73BBC365" w:rsidP="73BBC365"/>
        </w:tc>
      </w:tr>
      <w:tr w:rsidR="73BBC365" w14:paraId="7870436B" w14:textId="77777777" w:rsidTr="1E344525">
        <w:trPr>
          <w:trHeight w:val="300"/>
        </w:trPr>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EA745AC" w14:textId="3FF62069" w:rsidR="73BBC365" w:rsidRDefault="73BBC365" w:rsidP="73BBC365">
            <w:r w:rsidRPr="73BBC365">
              <w:t>LT-DS2-DPS4</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D454E9D" w14:textId="11945785" w:rsidR="73BBC365" w:rsidRDefault="73BBC365" w:rsidP="73BBC365">
            <w:r w:rsidRPr="73BBC365">
              <w:t>CO-03</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C5A0F25" w14:textId="19D895DC" w:rsidR="73BBC365" w:rsidRDefault="73BBC365" w:rsidP="73BBC365">
            <w:r w:rsidRPr="73BBC365">
              <w:t>Land Melioration</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A52F836" w14:textId="305AAFF5" w:rsidR="73BBC365" w:rsidRDefault="73BBC365" w:rsidP="73BBC365"/>
        </w:tc>
      </w:tr>
      <w:tr w:rsidR="73BBC365" w14:paraId="6A484B2B" w14:textId="77777777" w:rsidTr="1E344525">
        <w:trPr>
          <w:trHeight w:val="300"/>
        </w:trPr>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F020154" w14:textId="1D79C26D" w:rsidR="73BBC365" w:rsidRDefault="73BBC365" w:rsidP="73BBC365">
            <w:r w:rsidRPr="73BBC365">
              <w:t>LT-DS2-DPS4</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379FCE" w14:textId="18C3C6F9" w:rsidR="73BBC365" w:rsidRDefault="73BBC365" w:rsidP="73BBC365">
            <w:r w:rsidRPr="73BBC365">
              <w:t>CO-05</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6F580F0" w14:textId="58BCB921" w:rsidR="73BBC365" w:rsidRDefault="73BBC365" w:rsidP="73BBC365">
            <w:r w:rsidRPr="73BBC365">
              <w:t>Amber Grid (gas transmission network)</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6AAA2BA" w14:textId="2D395C86" w:rsidR="73BBC365" w:rsidRDefault="73BBC365" w:rsidP="73BBC365"/>
        </w:tc>
      </w:tr>
      <w:tr w:rsidR="73BBC365" w14:paraId="3DC02C60" w14:textId="77777777" w:rsidTr="1E344525">
        <w:trPr>
          <w:trHeight w:val="300"/>
        </w:trPr>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541102E" w14:textId="3FA907D1" w:rsidR="73BBC365" w:rsidRDefault="73BBC365" w:rsidP="73BBC365">
            <w:r w:rsidRPr="73BBC365">
              <w:t>LT-DS2-DPS4</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F86E8AD" w14:textId="2E768A41" w:rsidR="73BBC365" w:rsidRDefault="73BBC365" w:rsidP="73BBC365">
            <w:r w:rsidRPr="73BBC365">
              <w:t>CO-07</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8BE9151" w14:textId="3E22EDD4" w:rsidR="73BBC365" w:rsidRDefault="73BBC365" w:rsidP="73BBC365">
            <w:r w:rsidRPr="73BBC365">
              <w:t>ESO (electricity distribution networks)</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470AA45" w14:textId="083024B2" w:rsidR="73BBC365" w:rsidRDefault="73BBC365" w:rsidP="73BBC365"/>
        </w:tc>
      </w:tr>
      <w:tr w:rsidR="73BBC365" w14:paraId="5D929A14" w14:textId="77777777" w:rsidTr="1E344525">
        <w:trPr>
          <w:trHeight w:val="300"/>
        </w:trPr>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10AB826" w14:textId="23671B49" w:rsidR="73BBC365" w:rsidRDefault="73BBC365" w:rsidP="73BBC365">
            <w:r w:rsidRPr="73BBC365">
              <w:t>LT-DS2-DPS4</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88C543E" w14:textId="7D466DB8" w:rsidR="73BBC365" w:rsidRDefault="73BBC365" w:rsidP="73BBC365">
            <w:r w:rsidRPr="73BBC365">
              <w:t>CO-10</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A3EC9EF" w14:textId="7F846E89" w:rsidR="73BBC365" w:rsidRDefault="73BBC365" w:rsidP="73BBC365">
            <w:r w:rsidRPr="73BBC365">
              <w:t>Access Roads</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E3FD497" w14:textId="6F4A12E0" w:rsidR="73BBC365" w:rsidRDefault="73BBC365" w:rsidP="73BBC365"/>
        </w:tc>
      </w:tr>
      <w:tr w:rsidR="0358B2CB" w14:paraId="5B6EFA25" w14:textId="77777777" w:rsidTr="1E344525">
        <w:trPr>
          <w:trHeight w:val="300"/>
        </w:trPr>
        <w:tc>
          <w:tcPr>
            <w:tcW w:w="889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060"/>
            <w:tcMar>
              <w:left w:w="105" w:type="dxa"/>
              <w:right w:w="105" w:type="dxa"/>
            </w:tcMar>
          </w:tcPr>
          <w:p w14:paraId="44B01E97" w14:textId="7A3FDDC8" w:rsidR="695918E6" w:rsidRDefault="695918E6" w:rsidP="0358B2CB">
            <w:pPr>
              <w:rPr>
                <w:b/>
                <w:bCs/>
                <w:color w:val="FFFFFF" w:themeColor="background1"/>
              </w:rPr>
            </w:pPr>
            <w:r w:rsidRPr="0358B2CB">
              <w:rPr>
                <w:b/>
                <w:bCs/>
                <w:color w:val="FFFFFF" w:themeColor="background1"/>
              </w:rPr>
              <w:t xml:space="preserve">Preliminary number of Construction objects in Design Priority Section  </w:t>
            </w:r>
          </w:p>
        </w:tc>
      </w:tr>
      <w:tr w:rsidR="0358B2CB" w14:paraId="5F585CF8" w14:textId="77777777" w:rsidTr="1E344525">
        <w:trPr>
          <w:trHeight w:val="1200"/>
        </w:trPr>
        <w:tc>
          <w:tcPr>
            <w:tcW w:w="889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25CA996" w14:textId="7074C602" w:rsidR="534A77FE" w:rsidRDefault="534A77FE" w:rsidP="0358B2CB">
            <w:r>
              <w:t>R</w:t>
            </w:r>
            <w:r w:rsidR="0F1CF97D">
              <w:t>ailway Mainline Track - 1</w:t>
            </w:r>
            <w:r w:rsidR="684D7F4C">
              <w:t>4</w:t>
            </w:r>
            <w:r w:rsidR="0F1CF97D">
              <w:t>.5</w:t>
            </w:r>
            <w:r w:rsidR="4A4AC1AF">
              <w:t>1</w:t>
            </w:r>
            <w:r w:rsidR="0F1CF97D">
              <w:t xml:space="preserve"> km</w:t>
            </w:r>
          </w:p>
          <w:p w14:paraId="4813FCB4" w14:textId="4039E5BF" w:rsidR="0F1CF97D" w:rsidRDefault="0F1CF97D" w:rsidP="0358B2CB">
            <w:r>
              <w:t>Railway bridge/viaduct structure (from 30m to 220m length) - 1</w:t>
            </w:r>
          </w:p>
          <w:p w14:paraId="3ACCC426" w14:textId="50AD0AB1" w:rsidR="0F1CF97D" w:rsidRDefault="0F1CF97D" w:rsidP="0358B2CB">
            <w:r>
              <w:t xml:space="preserve">Road overpass structures (more than 60m length) - </w:t>
            </w:r>
            <w:r w:rsidR="4D595361">
              <w:t>1</w:t>
            </w:r>
          </w:p>
          <w:p w14:paraId="540EEA35" w14:textId="3E5935D0" w:rsidR="0F1CF97D" w:rsidRDefault="0F1CF97D" w:rsidP="0358B2CB">
            <w:r>
              <w:t xml:space="preserve">Road underpass / tunnel structure - </w:t>
            </w:r>
            <w:r w:rsidR="1F9AC40E">
              <w:t>2</w:t>
            </w:r>
          </w:p>
          <w:p w14:paraId="1DC4DD65" w14:textId="522776AB" w:rsidR="0F1CF97D" w:rsidRDefault="0F1CF97D" w:rsidP="0358B2CB">
            <w:r>
              <w:t>Wildlife overpass / green bridge structures - 1</w:t>
            </w:r>
          </w:p>
          <w:p w14:paraId="0BC0A509" w14:textId="718B01C1" w:rsidR="0F1CF97D" w:rsidRDefault="0F1CF97D" w:rsidP="0358B2CB">
            <w:r>
              <w:t xml:space="preserve">Culvert over 2 m width, structures - </w:t>
            </w:r>
            <w:r w:rsidR="75022C95">
              <w:t>8</w:t>
            </w:r>
          </w:p>
          <w:p w14:paraId="6E4432C6" w14:textId="0E1A263B" w:rsidR="0F1CF97D" w:rsidRDefault="0F1CF97D" w:rsidP="0358B2CB">
            <w:r>
              <w:t xml:space="preserve">Maintenance / service roads - </w:t>
            </w:r>
            <w:r w:rsidR="279C8850">
              <w:t>6</w:t>
            </w:r>
            <w:r>
              <w:t>.</w:t>
            </w:r>
            <w:r w:rsidR="5EE3E809">
              <w:t>53</w:t>
            </w:r>
            <w:r>
              <w:t xml:space="preserve"> km</w:t>
            </w:r>
          </w:p>
          <w:p w14:paraId="4CBA52AC" w14:textId="5F54647E" w:rsidR="0F1CF97D" w:rsidRDefault="0F1CF97D" w:rsidP="0358B2CB">
            <w:r>
              <w:t>Noise Barriers (acoustic walls) up to 5m height – 0.</w:t>
            </w:r>
            <w:r w:rsidR="65612281">
              <w:t>45</w:t>
            </w:r>
            <w:r>
              <w:t xml:space="preserve"> km</w:t>
            </w:r>
          </w:p>
          <w:p w14:paraId="2E6CA75C" w14:textId="10DFBB55" w:rsidR="0ECF3C7D" w:rsidRDefault="0ECF3C7D" w:rsidP="0358B2CB">
            <w:r>
              <w:t xml:space="preserve">Pumping Station C01 – 1 </w:t>
            </w:r>
          </w:p>
          <w:p w14:paraId="45108EDB" w14:textId="3405811C" w:rsidR="0F1CF97D" w:rsidRDefault="0F1CF97D" w:rsidP="0358B2CB">
            <w:r>
              <w:t xml:space="preserve">CO02 - State &amp; Local Roads at crossings – </w:t>
            </w:r>
            <w:r w:rsidR="42AA9128">
              <w:t>1</w:t>
            </w:r>
            <w:r>
              <w:t>,0</w:t>
            </w:r>
            <w:r w:rsidR="0720B620">
              <w:t>2</w:t>
            </w:r>
            <w:r>
              <w:t xml:space="preserve"> km</w:t>
            </w:r>
          </w:p>
          <w:p w14:paraId="5370DEA4" w14:textId="680A52A1" w:rsidR="0F1CF97D" w:rsidRDefault="0F1CF97D" w:rsidP="0358B2CB">
            <w:r>
              <w:t xml:space="preserve">CO03 – Melioration - </w:t>
            </w:r>
            <w:r w:rsidR="7228F34B">
              <w:t>256</w:t>
            </w:r>
            <w:r>
              <w:t>,</w:t>
            </w:r>
            <w:r w:rsidR="16F656F8">
              <w:t>5</w:t>
            </w:r>
            <w:r>
              <w:t xml:space="preserve"> ha</w:t>
            </w:r>
          </w:p>
          <w:p w14:paraId="3CCB3DF4" w14:textId="30558FA7" w:rsidR="1707A208" w:rsidRDefault="1707A208" w:rsidP="0358B2CB">
            <w:r>
              <w:t>CO05 – Amber Grid – Gas Transition Network reconstruction – 0.37 km</w:t>
            </w:r>
          </w:p>
          <w:p w14:paraId="25E3609D" w14:textId="2AA679CC" w:rsidR="0F1CF97D" w:rsidRDefault="0F1CF97D" w:rsidP="0358B2CB">
            <w:r>
              <w:t>CO07 - ESO - Electricity distribution networks - 2.</w:t>
            </w:r>
            <w:r w:rsidR="78CB1DE2">
              <w:t>29</w:t>
            </w:r>
            <w:r>
              <w:t xml:space="preserve"> km</w:t>
            </w:r>
          </w:p>
          <w:p w14:paraId="66563AAF" w14:textId="13D482C2" w:rsidR="0F1CF97D" w:rsidRDefault="0F1CF97D" w:rsidP="0358B2CB">
            <w:r>
              <w:t>CO10 – Access Roads – 21.78 km</w:t>
            </w:r>
          </w:p>
          <w:p w14:paraId="45AA6BDD" w14:textId="17719CCE" w:rsidR="0358B2CB" w:rsidRDefault="0358B2CB" w:rsidP="0358B2CB"/>
        </w:tc>
      </w:tr>
    </w:tbl>
    <w:p w14:paraId="6318E70F" w14:textId="277D8C25" w:rsidR="73BBC365" w:rsidRDefault="73BBC365"/>
    <w:p w14:paraId="4FAE184E" w14:textId="77777777" w:rsidR="006A7EBD" w:rsidRPr="009A13C0" w:rsidRDefault="006A7EBD" w:rsidP="006B2987">
      <w:pPr>
        <w:pStyle w:val="BodyText"/>
        <w:sectPr w:rsidR="006A7EBD" w:rsidRPr="009A13C0" w:rsidSect="00683094">
          <w:headerReference w:type="default" r:id="rId34"/>
          <w:footerReference w:type="even" r:id="rId35"/>
          <w:headerReference w:type="first" r:id="rId36"/>
          <w:pgSz w:w="11906" w:h="16838"/>
          <w:pgMar w:top="2057" w:right="1133" w:bottom="1440" w:left="1800" w:header="1134" w:footer="340" w:gutter="0"/>
          <w:cols w:space="708"/>
          <w:docGrid w:linePitch="360"/>
        </w:sectPr>
      </w:pPr>
    </w:p>
    <w:p w14:paraId="1B90A5F1" w14:textId="63EF8643" w:rsidR="00E1597C" w:rsidRPr="009A13C0" w:rsidRDefault="5B99A547" w:rsidP="001F0133">
      <w:pPr>
        <w:pStyle w:val="Heading1"/>
        <w:rPr>
          <w:lang w:val="en-GB"/>
        </w:rPr>
      </w:pPr>
      <w:bookmarkStart w:id="30" w:name="_Toc350964855"/>
      <w:bookmarkStart w:id="31" w:name="_Ref106110486"/>
      <w:bookmarkStart w:id="32" w:name="_Ref106110488"/>
      <w:r w:rsidRPr="2343E9FF">
        <w:rPr>
          <w:lang w:val="en-GB"/>
        </w:rPr>
        <w:t>Design Process and Deliverables</w:t>
      </w:r>
      <w:bookmarkEnd w:id="30"/>
      <w:r w:rsidRPr="2343E9FF">
        <w:rPr>
          <w:lang w:val="en-GB"/>
        </w:rPr>
        <w:t xml:space="preserve"> </w:t>
      </w:r>
      <w:bookmarkEnd w:id="31"/>
      <w:bookmarkEnd w:id="32"/>
    </w:p>
    <w:p w14:paraId="2DE9840E" w14:textId="16BE3498" w:rsidR="00FC5073" w:rsidRPr="009A13C0" w:rsidRDefault="0E15BE14" w:rsidP="00657AA0">
      <w:pPr>
        <w:pStyle w:val="Heading2"/>
        <w:rPr>
          <w:lang w:val="en-GB"/>
        </w:rPr>
      </w:pPr>
      <w:bookmarkStart w:id="33" w:name="_Toc308941924"/>
      <w:r w:rsidRPr="2343E9FF">
        <w:rPr>
          <w:lang w:val="en-GB"/>
        </w:rPr>
        <w:t>Ge</w:t>
      </w:r>
      <w:r w:rsidR="6A047FF2" w:rsidRPr="2343E9FF">
        <w:rPr>
          <w:lang w:val="en-GB"/>
        </w:rPr>
        <w:t>neral Requirements</w:t>
      </w:r>
      <w:bookmarkEnd w:id="33"/>
    </w:p>
    <w:p w14:paraId="2A955AA8" w14:textId="371B8E62" w:rsidR="00C141E2" w:rsidRPr="009A13C0" w:rsidRDefault="00C141E2" w:rsidP="006E50BC">
      <w:pPr>
        <w:pStyle w:val="Heading3"/>
      </w:pPr>
      <w:r w:rsidRPr="009A13C0">
        <w:t xml:space="preserve">The Consultant shall </w:t>
      </w:r>
      <w:r w:rsidR="00B62CFF" w:rsidRPr="009A13C0">
        <w:t xml:space="preserve">comply with </w:t>
      </w:r>
      <w:r w:rsidRPr="009A13C0">
        <w:t xml:space="preserve">all Rail Baltica </w:t>
      </w:r>
      <w:r w:rsidR="0000514D" w:rsidRPr="009A13C0">
        <w:t>Design</w:t>
      </w:r>
      <w:r w:rsidRPr="009A13C0">
        <w:t xml:space="preserve"> guidelines,</w:t>
      </w:r>
      <w:r w:rsidR="00064216" w:rsidRPr="009A13C0">
        <w:t xml:space="preserve"> SP, EIA,</w:t>
      </w:r>
      <w:r w:rsidRPr="009A13C0">
        <w:t xml:space="preserve"> studies, reports</w:t>
      </w:r>
      <w:r w:rsidR="009010D2" w:rsidRPr="009A13C0">
        <w:t>,</w:t>
      </w:r>
      <w:r w:rsidR="00064216" w:rsidRPr="009A13C0">
        <w:t xml:space="preserve"> and</w:t>
      </w:r>
      <w:r w:rsidR="00F4700A" w:rsidRPr="009A13C0">
        <w:t xml:space="preserve"> </w:t>
      </w:r>
      <w:r w:rsidR="000A03E1" w:rsidRPr="009A13C0">
        <w:t>other related documents</w:t>
      </w:r>
      <w:r w:rsidR="00E512A5" w:rsidRPr="009A13C0">
        <w:t xml:space="preserve"> </w:t>
      </w:r>
      <w:r w:rsidR="005678CB" w:rsidRPr="009A13C0">
        <w:t xml:space="preserve">(latest version) as </w:t>
      </w:r>
      <w:r w:rsidR="00E512A5" w:rsidRPr="009A13C0">
        <w:t>li</w:t>
      </w:r>
      <w:r w:rsidR="00064216" w:rsidRPr="009A13C0">
        <w:t>sted in</w:t>
      </w:r>
      <w:r w:rsidR="00E512A5" w:rsidRPr="009A13C0">
        <w:t xml:space="preserve"> Section </w:t>
      </w:r>
      <w:r w:rsidR="00E512A5" w:rsidRPr="009A13C0">
        <w:fldChar w:fldCharType="begin"/>
      </w:r>
      <w:r w:rsidR="00E512A5" w:rsidRPr="009A13C0">
        <w:instrText xml:space="preserve"> REF _Ref112766757 \r \h  \* MERGEFORMAT </w:instrText>
      </w:r>
      <w:r w:rsidR="00E512A5" w:rsidRPr="009A13C0">
        <w:fldChar w:fldCharType="separate"/>
      </w:r>
      <w:r w:rsidR="00752E6D" w:rsidRPr="009A13C0">
        <w:t>7</w:t>
      </w:r>
      <w:r w:rsidR="00E512A5" w:rsidRPr="009A13C0">
        <w:fldChar w:fldCharType="end"/>
      </w:r>
      <w:r w:rsidR="00824F9E" w:rsidRPr="009A13C0">
        <w:t xml:space="preserve"> </w:t>
      </w:r>
      <w:r w:rsidRPr="009A13C0">
        <w:t xml:space="preserve">until completion of the </w:t>
      </w:r>
      <w:r w:rsidR="001F7336" w:rsidRPr="009A13C0">
        <w:t>Services</w:t>
      </w:r>
      <w:r w:rsidR="006C3800" w:rsidRPr="009A13C0">
        <w:t>.</w:t>
      </w:r>
    </w:p>
    <w:p w14:paraId="0B0A933A" w14:textId="656DB3F1" w:rsidR="001F630A" w:rsidRPr="009A13C0" w:rsidRDefault="001F630A" w:rsidP="006E50BC">
      <w:pPr>
        <w:pStyle w:val="Heading3"/>
      </w:pPr>
      <w:r>
        <w:t>The Consultant shall design</w:t>
      </w:r>
      <w:r w:rsidR="00D6629C">
        <w:t xml:space="preserve"> </w:t>
      </w:r>
      <w:r w:rsidR="0AB3AA38">
        <w:t xml:space="preserve">the </w:t>
      </w:r>
      <w:r w:rsidR="00D6629C">
        <w:t xml:space="preserve">best </w:t>
      </w:r>
      <w:r>
        <w:t>technical</w:t>
      </w:r>
      <w:r w:rsidR="00600995">
        <w:t xml:space="preserve">ly </w:t>
      </w:r>
      <w:r w:rsidR="008E2D6D">
        <w:t>feasible</w:t>
      </w:r>
      <w:r>
        <w:t xml:space="preserve"> solutions within the </w:t>
      </w:r>
      <w:r w:rsidR="00501C02">
        <w:t xml:space="preserve">limitations </w:t>
      </w:r>
      <w:r>
        <w:t>of the approved</w:t>
      </w:r>
      <w:r w:rsidR="00A10222">
        <w:t xml:space="preserve"> Special Plan</w:t>
      </w:r>
      <w:r w:rsidR="5C0918A3">
        <w:t>s</w:t>
      </w:r>
      <w:r>
        <w:t>.</w:t>
      </w:r>
      <w:r w:rsidR="00205F01">
        <w:t xml:space="preserve"> </w:t>
      </w:r>
    </w:p>
    <w:p w14:paraId="45A97A19" w14:textId="16F9951F" w:rsidR="001F630A" w:rsidRPr="009A13C0" w:rsidRDefault="00205F01" w:rsidP="006E50BC">
      <w:pPr>
        <w:pStyle w:val="Heading3"/>
      </w:pPr>
      <w:r>
        <w:t xml:space="preserve">The Consultant shall also review the supplementary data provided in Annex </w:t>
      </w:r>
      <w:r w:rsidR="59F464AE">
        <w:t>6</w:t>
      </w:r>
      <w:r>
        <w:t>, evaluate the information provided and consider re-use of the information where applicable for the implementation of Design Services.</w:t>
      </w:r>
    </w:p>
    <w:p w14:paraId="29A2C995" w14:textId="5C3F64A0" w:rsidR="00BB2467" w:rsidRPr="009A13C0" w:rsidRDefault="002D52A3" w:rsidP="006E50BC">
      <w:pPr>
        <w:pStyle w:val="Heading3"/>
      </w:pPr>
      <w:r w:rsidRPr="009A13C0">
        <w:t>In case</w:t>
      </w:r>
      <w:r w:rsidR="00501C02" w:rsidRPr="009A13C0">
        <w:t xml:space="preserve"> the</w:t>
      </w:r>
      <w:r w:rsidR="00E667C7" w:rsidRPr="009A13C0">
        <w:t xml:space="preserve"> </w:t>
      </w:r>
      <w:r w:rsidR="00A200DC" w:rsidRPr="009A13C0">
        <w:t xml:space="preserve">design technical solutions developed by </w:t>
      </w:r>
      <w:r w:rsidR="00E667C7" w:rsidRPr="009A13C0">
        <w:t xml:space="preserve">the </w:t>
      </w:r>
      <w:r w:rsidR="005F666D" w:rsidRPr="009A13C0">
        <w:t xml:space="preserve">Consultant </w:t>
      </w:r>
      <w:r w:rsidR="00A200DC" w:rsidRPr="009A13C0">
        <w:t xml:space="preserve">cannot </w:t>
      </w:r>
      <w:r w:rsidR="00E32EF7" w:rsidRPr="009A13C0">
        <w:t>fulfil</w:t>
      </w:r>
      <w:r w:rsidR="00A200DC" w:rsidRPr="009A13C0">
        <w:t xml:space="preserve"> the </w:t>
      </w:r>
      <w:r w:rsidR="00514926" w:rsidRPr="009A13C0">
        <w:t>requirements set</w:t>
      </w:r>
      <w:r w:rsidR="00501C02" w:rsidRPr="009A13C0">
        <w:t xml:space="preserve"> out</w:t>
      </w:r>
      <w:r w:rsidR="00514926" w:rsidRPr="009A13C0">
        <w:t xml:space="preserve"> in </w:t>
      </w:r>
      <w:r w:rsidR="00301C3C" w:rsidRPr="009A13C0">
        <w:t xml:space="preserve">3.1.1 and 3.1.2 and </w:t>
      </w:r>
      <w:r w:rsidR="00501C02" w:rsidRPr="009A13C0">
        <w:t xml:space="preserve">the </w:t>
      </w:r>
      <w:r w:rsidR="00B67DA8" w:rsidRPr="009A13C0">
        <w:t xml:space="preserve">approved </w:t>
      </w:r>
      <w:r w:rsidR="001F7336" w:rsidRPr="009A13C0">
        <w:t>Special Plan</w:t>
      </w:r>
      <w:r w:rsidR="00B67DA8" w:rsidRPr="009A13C0">
        <w:t xml:space="preserve"> </w:t>
      </w:r>
      <w:r w:rsidR="00D06252" w:rsidRPr="009A13C0">
        <w:t>boundaries</w:t>
      </w:r>
      <w:r w:rsidR="00031ADE" w:rsidRPr="009A13C0">
        <w:t xml:space="preserve"> </w:t>
      </w:r>
      <w:r w:rsidR="002A1A8C" w:rsidRPr="009A13C0">
        <w:t>must</w:t>
      </w:r>
      <w:r w:rsidR="00026D46" w:rsidRPr="009A13C0">
        <w:t xml:space="preserve"> be exceeded</w:t>
      </w:r>
      <w:r w:rsidR="00301C3C" w:rsidRPr="009A13C0">
        <w:t xml:space="preserve">, </w:t>
      </w:r>
      <w:r w:rsidR="00E667C7" w:rsidRPr="009A13C0">
        <w:t xml:space="preserve">the Consultant shall </w:t>
      </w:r>
      <w:r w:rsidR="001F630A" w:rsidRPr="009A13C0">
        <w:t>inform the Client immediately</w:t>
      </w:r>
      <w:r w:rsidR="008E707F" w:rsidRPr="009A13C0">
        <w:t xml:space="preserve"> and</w:t>
      </w:r>
      <w:r w:rsidR="0074046B" w:rsidRPr="009A13C0">
        <w:t xml:space="preserve"> </w:t>
      </w:r>
      <w:r w:rsidR="001F0B5A" w:rsidRPr="009A13C0">
        <w:t xml:space="preserve">submit </w:t>
      </w:r>
      <w:r w:rsidR="0074046B" w:rsidRPr="009A13C0">
        <w:t>the proposal for</w:t>
      </w:r>
      <w:r w:rsidR="00423058" w:rsidRPr="009A13C0">
        <w:t xml:space="preserve"> Rail Baltica</w:t>
      </w:r>
      <w:r w:rsidR="0074046B" w:rsidRPr="009A13C0">
        <w:t xml:space="preserve"> Design Guidelines derogation</w:t>
      </w:r>
      <w:r w:rsidR="00CA4259" w:rsidRPr="009A13C0">
        <w:t>s</w:t>
      </w:r>
      <w:r w:rsidR="00A63734" w:rsidRPr="009A13C0">
        <w:t xml:space="preserve"> </w:t>
      </w:r>
      <w:r w:rsidR="002B7656" w:rsidRPr="009A13C0">
        <w:t xml:space="preserve">by </w:t>
      </w:r>
      <w:r w:rsidR="00975F6E" w:rsidRPr="009A13C0">
        <w:t xml:space="preserve">completing </w:t>
      </w:r>
      <w:r w:rsidR="00683DDF" w:rsidRPr="009A13C0">
        <w:t>a</w:t>
      </w:r>
      <w:r w:rsidR="00A63734" w:rsidRPr="009A13C0">
        <w:t xml:space="preserve"> </w:t>
      </w:r>
      <w:r w:rsidR="0036494F" w:rsidRPr="009A13C0">
        <w:t>f</w:t>
      </w:r>
      <w:r w:rsidR="00A63734" w:rsidRPr="009A13C0">
        <w:t xml:space="preserve">orm </w:t>
      </w:r>
      <w:r w:rsidR="00D2704C" w:rsidRPr="009A13C0">
        <w:t xml:space="preserve">and following </w:t>
      </w:r>
      <w:r w:rsidR="00975F6E" w:rsidRPr="009A13C0">
        <w:t xml:space="preserve">the </w:t>
      </w:r>
      <w:r w:rsidR="00670334" w:rsidRPr="009A13C0">
        <w:rPr>
          <w:rStyle w:val="ui-provider"/>
          <w:lang w:val="en-GB"/>
        </w:rPr>
        <w:t>Change Management Procedure</w:t>
      </w:r>
      <w:r w:rsidR="00670334" w:rsidRPr="009A13C0">
        <w:t xml:space="preserve"> </w:t>
      </w:r>
      <w:r w:rsidR="00D2704C" w:rsidRPr="009A13C0">
        <w:t>set</w:t>
      </w:r>
      <w:r w:rsidR="00975F6E" w:rsidRPr="009A13C0">
        <w:t xml:space="preserve"> out</w:t>
      </w:r>
      <w:r w:rsidR="00D2704C" w:rsidRPr="009A13C0">
        <w:t xml:space="preserve"> in </w:t>
      </w:r>
      <w:r w:rsidR="00850BC2" w:rsidRPr="009A13C0">
        <w:t>the Design Guidelines</w:t>
      </w:r>
      <w:r w:rsidR="00A63734" w:rsidRPr="009A13C0">
        <w:t xml:space="preserve">. </w:t>
      </w:r>
      <w:r w:rsidR="00804CA4" w:rsidRPr="009A13C0">
        <w:t xml:space="preserve">The Client </w:t>
      </w:r>
      <w:r w:rsidR="006600FF" w:rsidRPr="009A13C0">
        <w:t>will evaluate</w:t>
      </w:r>
      <w:r w:rsidR="00804CA4" w:rsidRPr="009A13C0">
        <w:t xml:space="preserve"> the </w:t>
      </w:r>
      <w:r w:rsidR="006600FF" w:rsidRPr="009A13C0">
        <w:t>request for</w:t>
      </w:r>
      <w:r w:rsidR="00804CA4" w:rsidRPr="009A13C0">
        <w:t xml:space="preserve"> derogation.</w:t>
      </w:r>
    </w:p>
    <w:p w14:paraId="1503C1F6" w14:textId="1A11CC46" w:rsidR="00692E1E" w:rsidRPr="009A13C0" w:rsidRDefault="00C92FF8" w:rsidP="006E50BC">
      <w:pPr>
        <w:pStyle w:val="Heading3"/>
      </w:pPr>
      <w:r w:rsidRPr="009A13C0">
        <w:t xml:space="preserve">If </w:t>
      </w:r>
      <w:r w:rsidR="00E25359" w:rsidRPr="009A13C0">
        <w:t xml:space="preserve">a </w:t>
      </w:r>
      <w:r w:rsidRPr="009A13C0">
        <w:t xml:space="preserve">derogation </w:t>
      </w:r>
      <w:r w:rsidR="00E25359" w:rsidRPr="009A13C0">
        <w:t xml:space="preserve">is </w:t>
      </w:r>
      <w:r w:rsidRPr="009A13C0">
        <w:t>not granted</w:t>
      </w:r>
      <w:r w:rsidR="00D53582" w:rsidRPr="009A13C0">
        <w:t>,</w:t>
      </w:r>
      <w:r w:rsidRPr="009A13C0">
        <w:t xml:space="preserve"> the </w:t>
      </w:r>
      <w:r w:rsidR="00251440" w:rsidRPr="009A13C0">
        <w:t>Consultant shall</w:t>
      </w:r>
      <w:r w:rsidR="000B38B2" w:rsidRPr="009A13C0">
        <w:t xml:space="preserve"> either (i)</w:t>
      </w:r>
      <w:r w:rsidR="00251440" w:rsidRPr="009A13C0">
        <w:t xml:space="preserve"> provide</w:t>
      </w:r>
      <w:r w:rsidRPr="009A13C0">
        <w:t xml:space="preserve"> </w:t>
      </w:r>
      <w:r w:rsidR="00E25359" w:rsidRPr="009A13C0">
        <w:t xml:space="preserve">a </w:t>
      </w:r>
      <w:r w:rsidR="004E3060" w:rsidRPr="009A13C0">
        <w:t>land acquisition plan consisting of layouts, drawings, cadastral information, explanatory note</w:t>
      </w:r>
      <w:r w:rsidR="009B543D" w:rsidRPr="009A13C0">
        <w:t>, cadastral unit markings, boundaries, and surface data</w:t>
      </w:r>
      <w:r w:rsidR="005A1E41" w:rsidRPr="009A13C0">
        <w:t xml:space="preserve"> of additional land plots</w:t>
      </w:r>
      <w:r w:rsidR="004E3060" w:rsidRPr="009A13C0">
        <w:t>,</w:t>
      </w:r>
      <w:r w:rsidR="0077496C" w:rsidRPr="009A13C0">
        <w:t xml:space="preserve"> or (ii) </w:t>
      </w:r>
      <w:r w:rsidR="00E25359" w:rsidRPr="009A13C0">
        <w:t xml:space="preserve">an </w:t>
      </w:r>
      <w:r w:rsidR="0077496C" w:rsidRPr="009A13C0">
        <w:t>easement</w:t>
      </w:r>
      <w:r w:rsidR="00461E0E" w:rsidRPr="009A13C0">
        <w:t xml:space="preserve"> (servitude)</w:t>
      </w:r>
      <w:r w:rsidR="0077496C" w:rsidRPr="009A13C0">
        <w:t xml:space="preserve"> drawing </w:t>
      </w:r>
      <w:r w:rsidR="00461E0E" w:rsidRPr="009A13C0">
        <w:t>with</w:t>
      </w:r>
      <w:r w:rsidR="00812C51" w:rsidRPr="009A13C0">
        <w:t xml:space="preserve"> </w:t>
      </w:r>
      <w:r w:rsidR="00EE0ACC" w:rsidRPr="009A13C0">
        <w:t>landowners’</w:t>
      </w:r>
      <w:r w:rsidR="00461E0E" w:rsidRPr="009A13C0">
        <w:t xml:space="preserve"> written consent</w:t>
      </w:r>
      <w:r w:rsidR="00812C51" w:rsidRPr="009A13C0">
        <w:t>,</w:t>
      </w:r>
      <w:r w:rsidR="004E3060" w:rsidRPr="009A13C0">
        <w:t xml:space="preserve"> which need</w:t>
      </w:r>
      <w:r w:rsidR="009B543D" w:rsidRPr="009A13C0">
        <w:t>s</w:t>
      </w:r>
      <w:r w:rsidR="004E3060" w:rsidRPr="009A13C0">
        <w:t xml:space="preserve"> to be obtained for </w:t>
      </w:r>
      <w:r w:rsidR="007A2011" w:rsidRPr="009A13C0">
        <w:t>all Design elements</w:t>
      </w:r>
      <w:r w:rsidR="00155BD0" w:rsidRPr="009A13C0">
        <w:t>.</w:t>
      </w:r>
    </w:p>
    <w:p w14:paraId="275235E3" w14:textId="71B8F1A0" w:rsidR="00692E1E" w:rsidRPr="009A13C0" w:rsidRDefault="4969B4A5" w:rsidP="006E50BC">
      <w:pPr>
        <w:pStyle w:val="Heading3"/>
      </w:pPr>
      <w:bookmarkStart w:id="34" w:name="_Hlk120105979"/>
      <w:r>
        <w:t>The Consultant shall submit all requests for</w:t>
      </w:r>
      <w:r w:rsidR="658B7AA9">
        <w:t xml:space="preserve"> Rail Baltica Design Guidelines</w:t>
      </w:r>
      <w:r>
        <w:t xml:space="preserve"> derogations </w:t>
      </w:r>
      <w:r w:rsidR="3EE705A7">
        <w:t xml:space="preserve">one month </w:t>
      </w:r>
      <w:r w:rsidR="3EA1FF9A">
        <w:t xml:space="preserve">before </w:t>
      </w:r>
      <w:r w:rsidR="482CFCCD">
        <w:t>start of</w:t>
      </w:r>
      <w:r w:rsidR="3EA1FF9A">
        <w:t xml:space="preserve"> Master</w:t>
      </w:r>
      <w:r w:rsidR="7E242C84">
        <w:t xml:space="preserve"> Detailed Technical </w:t>
      </w:r>
      <w:r w:rsidR="3EA1FF9A">
        <w:t xml:space="preserve">Design stage. </w:t>
      </w:r>
    </w:p>
    <w:bookmarkEnd w:id="34"/>
    <w:p w14:paraId="2E207475" w14:textId="2CC1FA13" w:rsidR="003C3663" w:rsidRPr="009A13C0" w:rsidRDefault="00251440" w:rsidP="006E50BC">
      <w:pPr>
        <w:pStyle w:val="Heading3"/>
      </w:pPr>
      <w:r w:rsidRPr="009A13C0">
        <w:t xml:space="preserve">The Consultant shall not be responsible for the </w:t>
      </w:r>
      <w:r w:rsidR="001F7336" w:rsidRPr="009A13C0">
        <w:t>Special Plan</w:t>
      </w:r>
      <w:r w:rsidRPr="009A13C0">
        <w:t xml:space="preserve"> </w:t>
      </w:r>
      <w:r w:rsidR="001E5163" w:rsidRPr="009A13C0">
        <w:t>amendment / correction</w:t>
      </w:r>
      <w:r w:rsidR="008501F1" w:rsidRPr="009A13C0">
        <w:t xml:space="preserve"> and </w:t>
      </w:r>
      <w:r w:rsidR="006B1E65" w:rsidRPr="009A13C0">
        <w:t>for the land acquisition process</w:t>
      </w:r>
      <w:r w:rsidR="001E5163" w:rsidRPr="009A13C0">
        <w:t xml:space="preserve"> </w:t>
      </w:r>
      <w:r w:rsidRPr="009A13C0">
        <w:t>procedures</w:t>
      </w:r>
      <w:r w:rsidR="008525B6" w:rsidRPr="009A13C0">
        <w:t xml:space="preserve">. </w:t>
      </w:r>
      <w:r w:rsidR="0061574B" w:rsidRPr="009A13C0">
        <w:t xml:space="preserve">In case </w:t>
      </w:r>
      <w:r w:rsidR="00EC7783" w:rsidRPr="009A13C0">
        <w:t>these procedures interfere with the provision of Services, th</w:t>
      </w:r>
      <w:r w:rsidR="00C111FF" w:rsidRPr="009A13C0">
        <w:t>e</w:t>
      </w:r>
      <w:r w:rsidR="00EC7783" w:rsidRPr="009A13C0">
        <w:t xml:space="preserve"> Consultant shall</w:t>
      </w:r>
      <w:r w:rsidR="00D20E75" w:rsidRPr="009A13C0">
        <w:t xml:space="preserve"> </w:t>
      </w:r>
      <w:r w:rsidR="00C111FF" w:rsidRPr="009A13C0">
        <w:t>propose a</w:t>
      </w:r>
      <w:r w:rsidR="00066E75" w:rsidRPr="009A13C0">
        <w:t xml:space="preserve"> roadmap for </w:t>
      </w:r>
      <w:r w:rsidR="00C111FF" w:rsidRPr="009A13C0">
        <w:t>proceeding</w:t>
      </w:r>
      <w:r w:rsidR="00066E75" w:rsidRPr="009A13C0">
        <w:t xml:space="preserve"> with the project </w:t>
      </w:r>
      <w:r w:rsidR="00C111FF" w:rsidRPr="009A13C0">
        <w:t xml:space="preserve">and </w:t>
      </w:r>
      <w:r w:rsidR="00066E75" w:rsidRPr="009A13C0">
        <w:t>align</w:t>
      </w:r>
      <w:r w:rsidR="00C111FF" w:rsidRPr="009A13C0">
        <w:t xml:space="preserve"> it </w:t>
      </w:r>
      <w:r w:rsidR="00066E75" w:rsidRPr="009A13C0">
        <w:t xml:space="preserve">with </w:t>
      </w:r>
      <w:r w:rsidR="00505BF2" w:rsidRPr="009A13C0">
        <w:t>the Client case by ca</w:t>
      </w:r>
      <w:r w:rsidR="00C111FF" w:rsidRPr="009A13C0">
        <w:t xml:space="preserve">se. </w:t>
      </w:r>
    </w:p>
    <w:p w14:paraId="21A769E4" w14:textId="60E5737D" w:rsidR="0068784A" w:rsidRPr="009A13C0" w:rsidRDefault="615DCC87" w:rsidP="006E50BC">
      <w:pPr>
        <w:pStyle w:val="Heading3"/>
      </w:pPr>
      <w:r>
        <w:t xml:space="preserve">The Consultant shall </w:t>
      </w:r>
      <w:r w:rsidR="063891E4">
        <w:t xml:space="preserve">obtain </w:t>
      </w:r>
      <w:r>
        <w:t>“written consents” (</w:t>
      </w:r>
      <w:r w:rsidR="30464850">
        <w:t>L</w:t>
      </w:r>
      <w:r w:rsidR="3E167B98">
        <w:t>ith.</w:t>
      </w:r>
      <w:r w:rsidR="0CE83B35">
        <w:t xml:space="preserve"> </w:t>
      </w:r>
      <w:r w:rsidR="0CE83B35" w:rsidRPr="2343E9FF">
        <w:rPr>
          <w:i/>
          <w:iCs/>
        </w:rPr>
        <w:t>„</w:t>
      </w:r>
      <w:r w:rsidRPr="2343E9FF">
        <w:rPr>
          <w:i/>
          <w:iCs/>
        </w:rPr>
        <w:t>rašytiniai sutikimai”</w:t>
      </w:r>
      <w:r>
        <w:t>), “permissions” (</w:t>
      </w:r>
      <w:r w:rsidR="08481715">
        <w:t>L</w:t>
      </w:r>
      <w:r w:rsidR="3E167B98">
        <w:t>ith.</w:t>
      </w:r>
      <w:r w:rsidR="376DF9B0">
        <w:t> </w:t>
      </w:r>
      <w:r w:rsidR="0CE83B35" w:rsidRPr="2343E9FF">
        <w:rPr>
          <w:i/>
          <w:iCs/>
        </w:rPr>
        <w:t>„</w:t>
      </w:r>
      <w:r w:rsidRPr="2343E9FF">
        <w:rPr>
          <w:i/>
          <w:iCs/>
        </w:rPr>
        <w:t>leidimai”</w:t>
      </w:r>
      <w:r w:rsidR="376DF9B0">
        <w:t>)</w:t>
      </w:r>
      <w:r>
        <w:t>,</w:t>
      </w:r>
      <w:r w:rsidR="376DF9B0">
        <w:t xml:space="preserve"> approvals (Lith. </w:t>
      </w:r>
      <w:r w:rsidR="0CE83B35">
        <w:t>„</w:t>
      </w:r>
      <w:r w:rsidR="376DF9B0" w:rsidRPr="2343E9FF">
        <w:rPr>
          <w:i/>
          <w:iCs/>
        </w:rPr>
        <w:t>pritarimai”</w:t>
      </w:r>
      <w:r w:rsidR="376DF9B0">
        <w:t>)</w:t>
      </w:r>
      <w:r>
        <w:t xml:space="preserve"> other mandatory documents from the owners of bordering land plots, Affected </w:t>
      </w:r>
      <w:r w:rsidR="61CE275A">
        <w:t>P</w:t>
      </w:r>
      <w:r>
        <w:t>arties, etc.</w:t>
      </w:r>
      <w:r w:rsidR="61CE275A">
        <w:t xml:space="preserve"> in accordance with </w:t>
      </w:r>
      <w:r w:rsidR="4341C5EA">
        <w:t>national legislation.</w:t>
      </w:r>
    </w:p>
    <w:p w14:paraId="63D95529" w14:textId="68659FE1" w:rsidR="40CB90CD" w:rsidRDefault="40CB90CD" w:rsidP="006E50BC">
      <w:pPr>
        <w:pStyle w:val="Heading3"/>
      </w:pPr>
      <w:r>
        <w:t>Considering the requirements of the provisions of the Law on Special Land Use Conditions of the Republic of Lithuania to register protection zones related to the installation or relocation of engineering networks, upon the need to establish and register easements, the Supplier (as needed) will have to prepare the documentation of the related objects for the registration of these easements, organize the signing of notarial contracts according to the authorization( Client will pay compensations ) , organize the registration of land use conditions in the Real Estate Register, and transfer all coordinated documentation to the Client.</w:t>
      </w:r>
    </w:p>
    <w:p w14:paraId="09192B65" w14:textId="2337032B" w:rsidR="005272C2" w:rsidRPr="009A13C0" w:rsidRDefault="226873EF" w:rsidP="006E50BC">
      <w:pPr>
        <w:pStyle w:val="Heading3"/>
      </w:pPr>
      <w:r>
        <w:t>T</w:t>
      </w:r>
      <w:r w:rsidR="00CF0C6E">
        <w:t xml:space="preserve">he Consultant shall apply for Affected </w:t>
      </w:r>
      <w:r w:rsidR="080814BD">
        <w:t>P</w:t>
      </w:r>
      <w:r w:rsidR="00CF0C6E">
        <w:t>arty Technical Conditions.</w:t>
      </w:r>
      <w:r w:rsidR="10A27AD8">
        <w:t xml:space="preserve"> If</w:t>
      </w:r>
      <w:r w:rsidR="00CF0C6E">
        <w:t xml:space="preserve"> </w:t>
      </w:r>
      <w:r w:rsidR="6C6A249F">
        <w:t xml:space="preserve">Affected </w:t>
      </w:r>
      <w:r w:rsidR="080814BD">
        <w:t>P</w:t>
      </w:r>
      <w:r w:rsidR="6C6A249F">
        <w:t>arty Technical Conditions expire during the design process</w:t>
      </w:r>
      <w:r w:rsidR="11DC4881">
        <w:t xml:space="preserve"> or they</w:t>
      </w:r>
      <w:r w:rsidR="55716F9F">
        <w:t xml:space="preserve"> expire within </w:t>
      </w:r>
      <w:r w:rsidR="2DA456CF">
        <w:t>two</w:t>
      </w:r>
      <w:r w:rsidR="55716F9F">
        <w:t xml:space="preserve"> year</w:t>
      </w:r>
      <w:r w:rsidR="2DA456CF">
        <w:t>s</w:t>
      </w:r>
      <w:r w:rsidR="1C079F83">
        <w:t xml:space="preserve"> after the recei</w:t>
      </w:r>
      <w:r w:rsidR="78D37806">
        <w:t>pt</w:t>
      </w:r>
      <w:r w:rsidR="1C079F83">
        <w:t xml:space="preserve"> of </w:t>
      </w:r>
      <w:r w:rsidR="78D37806">
        <w:t xml:space="preserve">the </w:t>
      </w:r>
      <w:r w:rsidR="1C079F83">
        <w:t>Building Permit but prior to Construction, the Consultant shall renew the Technical Conditions at its own cost.</w:t>
      </w:r>
      <w:r w:rsidR="6DC52315">
        <w:t xml:space="preserve"> </w:t>
      </w:r>
    </w:p>
    <w:p w14:paraId="34E43457" w14:textId="2341BC86" w:rsidR="005272C2" w:rsidRPr="009A13C0" w:rsidRDefault="005272C2" w:rsidP="006E50BC">
      <w:pPr>
        <w:pStyle w:val="Heading3"/>
      </w:pPr>
      <w:r w:rsidRPr="009A13C0">
        <w:t>The Consultant shall</w:t>
      </w:r>
      <w:r w:rsidR="007B2EBF" w:rsidRPr="009A13C0">
        <w:t xml:space="preserve"> </w:t>
      </w:r>
      <w:r w:rsidR="006E4B70" w:rsidRPr="009A13C0">
        <w:t xml:space="preserve">(i) </w:t>
      </w:r>
      <w:bookmarkStart w:id="35" w:name="_Hlk118883690"/>
      <w:r w:rsidR="007B2EBF" w:rsidRPr="009A13C0">
        <w:t>i</w:t>
      </w:r>
      <w:r w:rsidR="00CD5BB0" w:rsidRPr="009A13C0">
        <w:t xml:space="preserve">nform the </w:t>
      </w:r>
      <w:r w:rsidR="00797DFB" w:rsidRPr="009A13C0">
        <w:t>C</w:t>
      </w:r>
      <w:r w:rsidR="00CD5BB0" w:rsidRPr="009A13C0">
        <w:t>lient</w:t>
      </w:r>
      <w:r w:rsidR="00797DFB" w:rsidRPr="009A13C0">
        <w:t xml:space="preserve"> </w:t>
      </w:r>
      <w:bookmarkEnd w:id="35"/>
      <w:r w:rsidR="00CD5BB0" w:rsidRPr="009A13C0">
        <w:t>when</w:t>
      </w:r>
      <w:r w:rsidRPr="009A13C0">
        <w:t xml:space="preserve"> </w:t>
      </w:r>
      <w:r w:rsidR="00CD5BB0" w:rsidRPr="009A13C0">
        <w:t xml:space="preserve">the </w:t>
      </w:r>
      <w:r w:rsidR="000F4B69" w:rsidRPr="009A13C0">
        <w:t>applications for Technical Conditions were made</w:t>
      </w:r>
      <w:r w:rsidR="00DF5AC5" w:rsidRPr="009A13C0">
        <w:t>,</w:t>
      </w:r>
      <w:r w:rsidR="000F4B69" w:rsidRPr="009A13C0">
        <w:t xml:space="preserve"> </w:t>
      </w:r>
      <w:r w:rsidR="00A72944" w:rsidRPr="009A13C0">
        <w:t>(</w:t>
      </w:r>
      <w:r w:rsidR="000F4B69" w:rsidRPr="009A13C0">
        <w:t>ii</w:t>
      </w:r>
      <w:r w:rsidR="00A72944" w:rsidRPr="009A13C0">
        <w:t>)</w:t>
      </w:r>
      <w:r w:rsidR="000F4B69" w:rsidRPr="009A13C0">
        <w:t xml:space="preserve"> </w:t>
      </w:r>
      <w:r w:rsidR="006E4B70" w:rsidRPr="009A13C0">
        <w:t xml:space="preserve">inform the Client </w:t>
      </w:r>
      <w:r w:rsidR="00A72944" w:rsidRPr="009A13C0">
        <w:t>w</w:t>
      </w:r>
      <w:r w:rsidR="000F4B69" w:rsidRPr="009A13C0">
        <w:t xml:space="preserve">hen the </w:t>
      </w:r>
      <w:r w:rsidR="00A3385D" w:rsidRPr="009A13C0">
        <w:t>T</w:t>
      </w:r>
      <w:r w:rsidR="00EE0ACC" w:rsidRPr="009A13C0">
        <w:t>echnical</w:t>
      </w:r>
      <w:r w:rsidR="000F4B69" w:rsidRPr="009A13C0">
        <w:t xml:space="preserve"> </w:t>
      </w:r>
      <w:r w:rsidR="00A3385D" w:rsidRPr="009A13C0">
        <w:t>C</w:t>
      </w:r>
      <w:r w:rsidR="000F4B69" w:rsidRPr="009A13C0">
        <w:t>onditions were received</w:t>
      </w:r>
      <w:r w:rsidR="00DF5AC5" w:rsidRPr="009A13C0">
        <w:t>,</w:t>
      </w:r>
      <w:r w:rsidR="006E24F3" w:rsidRPr="009A13C0">
        <w:t xml:space="preserve"> </w:t>
      </w:r>
      <w:r w:rsidR="00A72944" w:rsidRPr="009A13C0">
        <w:t>(</w:t>
      </w:r>
      <w:r w:rsidR="006E24F3" w:rsidRPr="009A13C0">
        <w:t>iii</w:t>
      </w:r>
      <w:r w:rsidR="00A72944" w:rsidRPr="009A13C0">
        <w:t>)</w:t>
      </w:r>
      <w:r w:rsidR="006E24F3" w:rsidRPr="009A13C0">
        <w:t xml:space="preserve"> </w:t>
      </w:r>
      <w:r w:rsidR="00A72944" w:rsidRPr="009A13C0">
        <w:t>e</w:t>
      </w:r>
      <w:r w:rsidR="006E24F3" w:rsidRPr="009A13C0">
        <w:t xml:space="preserve">nsure </w:t>
      </w:r>
      <w:r w:rsidRPr="009A13C0">
        <w:t xml:space="preserve">that </w:t>
      </w:r>
      <w:r w:rsidR="00655A29" w:rsidRPr="009A13C0">
        <w:t xml:space="preserve">the </w:t>
      </w:r>
      <w:r w:rsidRPr="009A13C0">
        <w:t xml:space="preserve">Technical Conditions are in line with </w:t>
      </w:r>
      <w:r w:rsidR="001777FD" w:rsidRPr="009A13C0">
        <w:t>Client’s requirements</w:t>
      </w:r>
      <w:r w:rsidR="00DF5AC5" w:rsidRPr="009A13C0">
        <w:t xml:space="preserve"> and</w:t>
      </w:r>
      <w:r w:rsidR="00775AE1" w:rsidRPr="009A13C0">
        <w:t xml:space="preserve"> (iv) ensure that </w:t>
      </w:r>
      <w:r w:rsidR="00655A29" w:rsidRPr="009A13C0">
        <w:t xml:space="preserve">the </w:t>
      </w:r>
      <w:r w:rsidR="00775AE1" w:rsidRPr="009A13C0">
        <w:t>Technical Conditions are</w:t>
      </w:r>
      <w:r w:rsidR="00C90743" w:rsidRPr="009A13C0">
        <w:t xml:space="preserve"> valid and</w:t>
      </w:r>
      <w:r w:rsidR="00775AE1" w:rsidRPr="009A13C0">
        <w:t xml:space="preserve"> </w:t>
      </w:r>
      <w:r w:rsidR="00655A29" w:rsidRPr="009A13C0">
        <w:t xml:space="preserve">have </w:t>
      </w:r>
      <w:r w:rsidR="00775AE1" w:rsidRPr="009A13C0">
        <w:t>not expired</w:t>
      </w:r>
      <w:r w:rsidR="00655A29" w:rsidRPr="009A13C0">
        <w:t xml:space="preserve"> and</w:t>
      </w:r>
      <w:r w:rsidR="001777FD" w:rsidRPr="009A13C0">
        <w:t xml:space="preserve"> </w:t>
      </w:r>
      <w:r w:rsidR="00A72944" w:rsidRPr="009A13C0">
        <w:t>(</w:t>
      </w:r>
      <w:r w:rsidR="00797DFB" w:rsidRPr="009A13C0">
        <w:t>v</w:t>
      </w:r>
      <w:r w:rsidR="00A72944" w:rsidRPr="009A13C0">
        <w:t>)</w:t>
      </w:r>
      <w:r w:rsidR="001777FD" w:rsidRPr="009A13C0">
        <w:t xml:space="preserve"> </w:t>
      </w:r>
      <w:r w:rsidR="00A72944" w:rsidRPr="009A13C0">
        <w:t>p</w:t>
      </w:r>
      <w:r w:rsidR="001777FD" w:rsidRPr="009A13C0">
        <w:t xml:space="preserve">rovide copies of </w:t>
      </w:r>
      <w:r w:rsidR="00655A29" w:rsidRPr="009A13C0">
        <w:t xml:space="preserve">the </w:t>
      </w:r>
      <w:r w:rsidR="001777FD" w:rsidRPr="009A13C0">
        <w:t xml:space="preserve">Technical </w:t>
      </w:r>
      <w:r w:rsidR="00357A82" w:rsidRPr="009A13C0">
        <w:t>C</w:t>
      </w:r>
      <w:r w:rsidR="001777FD" w:rsidRPr="009A13C0">
        <w:t>onditions</w:t>
      </w:r>
      <w:r w:rsidR="00797DFB" w:rsidRPr="009A13C0">
        <w:t xml:space="preserve"> to the Client.</w:t>
      </w:r>
    </w:p>
    <w:p w14:paraId="31B8CCEA" w14:textId="4A93D3B3" w:rsidR="005272C2" w:rsidRPr="009A13C0" w:rsidRDefault="005272C2" w:rsidP="006E50BC">
      <w:pPr>
        <w:pStyle w:val="Heading3"/>
      </w:pPr>
      <w:r w:rsidRPr="009A13C0">
        <w:t xml:space="preserve">The Consultant shall be responsible for the implementation of the requirements of Affected </w:t>
      </w:r>
      <w:r w:rsidR="002A64E1" w:rsidRPr="009A13C0">
        <w:t>P</w:t>
      </w:r>
      <w:r w:rsidRPr="009A13C0">
        <w:t xml:space="preserve">arty Technical Conditions </w:t>
      </w:r>
      <w:r w:rsidR="005C69C8" w:rsidRPr="009A13C0">
        <w:t>in the design solutions</w:t>
      </w:r>
      <w:r w:rsidRPr="009A13C0">
        <w:t xml:space="preserve"> during the provision of the </w:t>
      </w:r>
      <w:r w:rsidR="001F7336" w:rsidRPr="009A13C0">
        <w:t>Services</w:t>
      </w:r>
      <w:r w:rsidRPr="009A13C0">
        <w:t>.</w:t>
      </w:r>
    </w:p>
    <w:p w14:paraId="1E39DE4B" w14:textId="66344081" w:rsidR="000250D0" w:rsidRPr="009A13C0" w:rsidRDefault="005272C2" w:rsidP="006E50BC">
      <w:pPr>
        <w:pStyle w:val="Heading3"/>
      </w:pPr>
      <w:r w:rsidRPr="009A13C0">
        <w:t xml:space="preserve">The Consultant shall </w:t>
      </w:r>
      <w:r w:rsidR="00FF6AFF" w:rsidRPr="009A13C0">
        <w:t>implement</w:t>
      </w:r>
      <w:r w:rsidRPr="009A13C0">
        <w:t xml:space="preserve">, </w:t>
      </w:r>
      <w:r w:rsidR="00D03CF4" w:rsidRPr="009A13C0">
        <w:t>update</w:t>
      </w:r>
      <w:r w:rsidRPr="009A13C0">
        <w:t xml:space="preserve"> and transfer the database of </w:t>
      </w:r>
      <w:r w:rsidR="009F41D5" w:rsidRPr="009A13C0">
        <w:t>T</w:t>
      </w:r>
      <w:r w:rsidRPr="009A13C0">
        <w:t xml:space="preserve">echnical </w:t>
      </w:r>
      <w:r w:rsidR="009F41D5" w:rsidRPr="009A13C0">
        <w:t>C</w:t>
      </w:r>
      <w:r w:rsidRPr="009A13C0">
        <w:t>onditions</w:t>
      </w:r>
      <w:r w:rsidR="00853E32" w:rsidRPr="009A13C0">
        <w:t xml:space="preserve"> to the Client</w:t>
      </w:r>
      <w:r w:rsidR="005D6C0E" w:rsidRPr="009A13C0">
        <w:t xml:space="preserve"> together with</w:t>
      </w:r>
      <w:r w:rsidRPr="009A13C0">
        <w:t xml:space="preserve"> correspondence and any other document</w:t>
      </w:r>
      <w:r w:rsidR="000250D0" w:rsidRPr="009A13C0">
        <w:t>s</w:t>
      </w:r>
      <w:r w:rsidRPr="009A13C0">
        <w:t xml:space="preserve"> related to </w:t>
      </w:r>
      <w:r w:rsidR="000250D0" w:rsidRPr="009A13C0">
        <w:t xml:space="preserve">Affected </w:t>
      </w:r>
      <w:r w:rsidR="005D6C0E" w:rsidRPr="009A13C0">
        <w:t xml:space="preserve">Party </w:t>
      </w:r>
      <w:r w:rsidR="000250D0" w:rsidRPr="009A13C0">
        <w:t xml:space="preserve">Technical Conditions. </w:t>
      </w:r>
    </w:p>
    <w:p w14:paraId="29106872" w14:textId="49945154" w:rsidR="00104F5A" w:rsidRPr="009A13C0" w:rsidRDefault="00104F5A" w:rsidP="006E50BC">
      <w:pPr>
        <w:pStyle w:val="Heading3"/>
      </w:pPr>
      <w:bookmarkStart w:id="36" w:name="_Ref122680424"/>
      <w:r w:rsidRPr="009A13C0">
        <w:t>The Consultant sha</w:t>
      </w:r>
      <w:r w:rsidR="00721543" w:rsidRPr="009A13C0">
        <w:t xml:space="preserve">ll align the </w:t>
      </w:r>
      <w:r w:rsidR="002A6E42" w:rsidRPr="009A13C0">
        <w:t xml:space="preserve">railway track </w:t>
      </w:r>
      <w:r w:rsidR="00721543" w:rsidRPr="009A13C0">
        <w:t>design solutions</w:t>
      </w:r>
      <w:r w:rsidR="002A6E42" w:rsidRPr="009A13C0">
        <w:t xml:space="preserve"> with adjacent</w:t>
      </w:r>
      <w:r w:rsidR="005601DF" w:rsidRPr="009A13C0">
        <w:t xml:space="preserve"> design sections </w:t>
      </w:r>
      <w:r w:rsidR="00125374" w:rsidRPr="009A13C0">
        <w:t>or projects</w:t>
      </w:r>
      <w:r w:rsidR="00DB1330" w:rsidRPr="009A13C0">
        <w:t xml:space="preserve"> b</w:t>
      </w:r>
      <w:r w:rsidR="005E35FA" w:rsidRPr="009A13C0">
        <w:t xml:space="preserve">y designing at least 1 </w:t>
      </w:r>
      <w:r w:rsidR="00E32EF7" w:rsidRPr="009A13C0">
        <w:t>kilometre</w:t>
      </w:r>
      <w:r w:rsidR="00DB1330" w:rsidRPr="009A13C0">
        <w:t xml:space="preserve"> of railway track alignment extending outside </w:t>
      </w:r>
      <w:r w:rsidR="00DB4B0F" w:rsidRPr="009A13C0">
        <w:t>of the Project boundaries</w:t>
      </w:r>
      <w:r w:rsidR="00125374" w:rsidRPr="009A13C0">
        <w:t>.</w:t>
      </w:r>
    </w:p>
    <w:p w14:paraId="5FAD11FF" w14:textId="489AEE3C" w:rsidR="00215394" w:rsidRPr="009A13C0" w:rsidRDefault="00DF270C" w:rsidP="006E50BC">
      <w:pPr>
        <w:pStyle w:val="Heading3"/>
      </w:pPr>
      <w:bookmarkStart w:id="37" w:name="_Ref129262793"/>
      <w:r w:rsidRPr="009A13C0">
        <w:rPr>
          <w:rStyle w:val="ui-provider"/>
          <w:lang w:val="en-GB"/>
        </w:rPr>
        <w:t>The Consultant shall renew the list of adjacent projects which may interface with this project before starting the Design Services. The Consultant shall align the design solutions (by following Interface Management Process) at the interfaces with adjacent design projects and their technical solutions, preliminary non-exhaustive list is as follows</w:t>
      </w:r>
      <w:r w:rsidR="00215394" w:rsidRPr="009A13C0">
        <w:t>:</w:t>
      </w:r>
      <w:bookmarkEnd w:id="36"/>
      <w:bookmarkEnd w:id="37"/>
      <w:r w:rsidR="00215394" w:rsidRPr="009A13C0">
        <w:t xml:space="preserve"> </w:t>
      </w:r>
      <w:r w:rsidR="00E667C7" w:rsidRPr="009A13C0">
        <w:t xml:space="preserve"> </w:t>
      </w:r>
    </w:p>
    <w:p w14:paraId="21A0569C" w14:textId="49F9016A" w:rsidR="0052611A" w:rsidRPr="001F5601" w:rsidRDefault="0052611A" w:rsidP="006E50BC">
      <w:pPr>
        <w:pStyle w:val="H3aBodyText"/>
      </w:pPr>
      <w:r>
        <w:t xml:space="preserve">Rail Baltica </w:t>
      </w:r>
      <w:r w:rsidR="01595822">
        <w:t xml:space="preserve">New 1435mm </w:t>
      </w:r>
      <w:r>
        <w:t xml:space="preserve">railway line </w:t>
      </w:r>
      <w:r w:rsidR="68C72B4D">
        <w:t>from</w:t>
      </w:r>
      <w:r>
        <w:t xml:space="preserve"> </w:t>
      </w:r>
      <w:r w:rsidR="3BBA756F">
        <w:t>Berčiūnai</w:t>
      </w:r>
      <w:r w:rsidR="1537012D">
        <w:t xml:space="preserve"> to </w:t>
      </w:r>
      <w:r w:rsidR="404CBBBD">
        <w:t xml:space="preserve">Joniškėlis </w:t>
      </w:r>
      <w:r w:rsidR="456DE508">
        <w:t>(</w:t>
      </w:r>
      <w:r w:rsidR="1537012D">
        <w:t>DPS2A)</w:t>
      </w:r>
    </w:p>
    <w:p w14:paraId="1597D824" w14:textId="4335556D" w:rsidR="0052611A" w:rsidRPr="001F5601" w:rsidRDefault="7173F545" w:rsidP="006E50BC">
      <w:pPr>
        <w:pStyle w:val="H3aBodyText"/>
      </w:pPr>
      <w:r>
        <w:t xml:space="preserve">Rail Baltica </w:t>
      </w:r>
      <w:r w:rsidR="44A89E9F">
        <w:t>New 1435mm railway line Misa – LT/</w:t>
      </w:r>
      <w:r w:rsidR="2AACF371">
        <w:t>LV border (LV DS4 DPS5)</w:t>
      </w:r>
    </w:p>
    <w:p w14:paraId="54292516" w14:textId="750F12CA" w:rsidR="0052611A" w:rsidRPr="001F5601" w:rsidRDefault="0052611A" w:rsidP="006E50BC">
      <w:pPr>
        <w:pStyle w:val="H3aBodyText"/>
      </w:pPr>
      <w:r>
        <w:t>ENE subsystem</w:t>
      </w:r>
    </w:p>
    <w:p w14:paraId="617DFD70" w14:textId="444B89BB" w:rsidR="0052611A" w:rsidRPr="001F5601" w:rsidRDefault="0052611A" w:rsidP="006E50BC">
      <w:pPr>
        <w:pStyle w:val="H3aBodyText"/>
      </w:pPr>
      <w:r>
        <w:t>CCS subsystem.</w:t>
      </w:r>
    </w:p>
    <w:p w14:paraId="6BE2E964" w14:textId="3233CAB3" w:rsidR="00E667C7" w:rsidRPr="001F5601" w:rsidRDefault="008E47E7" w:rsidP="006E50BC">
      <w:pPr>
        <w:pStyle w:val="Heading3"/>
        <w:rPr>
          <w:rStyle w:val="ui-provider"/>
          <w:lang w:val="en-GB"/>
        </w:rPr>
      </w:pPr>
      <w:r w:rsidRPr="6137A3A5">
        <w:rPr>
          <w:rStyle w:val="ui-provider"/>
          <w:lang w:val="en-GB"/>
        </w:rPr>
        <w:t xml:space="preserve">The Consultant shall prepare demolition project documentation (Lith. “Statinio griovimo projektas” </w:t>
      </w:r>
      <w:r w:rsidR="0F0B36BA" w:rsidRPr="6137A3A5">
        <w:rPr>
          <w:rStyle w:val="ui-provider"/>
          <w:lang w:val="en-GB"/>
        </w:rPr>
        <w:t>)</w:t>
      </w:r>
      <w:r w:rsidRPr="6137A3A5">
        <w:rPr>
          <w:rStyle w:val="ui-provider"/>
          <w:lang w:val="en-GB"/>
        </w:rPr>
        <w:t xml:space="preserve">  for all objects, residential or industrial buildings, and structures required to be demolished and removed. The Consultant shall determine the most suitable CO under which this documentation to be provided</w:t>
      </w:r>
      <w:r w:rsidR="0003678E" w:rsidRPr="6137A3A5">
        <w:rPr>
          <w:rStyle w:val="ui-provider"/>
          <w:lang w:val="en-GB"/>
        </w:rPr>
        <w:t xml:space="preserve"> ( if required)</w:t>
      </w:r>
    </w:p>
    <w:p w14:paraId="4F201731" w14:textId="49032E9C" w:rsidR="00184570" w:rsidRPr="006B0CA8" w:rsidRDefault="00184570" w:rsidP="006E50BC">
      <w:pPr>
        <w:pStyle w:val="Heading3"/>
      </w:pPr>
      <w:r w:rsidRPr="006B0CA8">
        <w:t xml:space="preserve">The Consultant shall prepare </w:t>
      </w:r>
      <w:r w:rsidR="00F2773F" w:rsidRPr="006B0CA8">
        <w:t>design</w:t>
      </w:r>
      <w:r w:rsidRPr="006B0CA8">
        <w:t xml:space="preserve"> documentation </w:t>
      </w:r>
      <w:r w:rsidR="00AC2802" w:rsidRPr="006B0CA8">
        <w:t xml:space="preserve">for a phased construction </w:t>
      </w:r>
      <w:r w:rsidR="001F43AF" w:rsidRPr="006B0CA8">
        <w:t>approach</w:t>
      </w:r>
      <w:r w:rsidR="001C4E5A" w:rsidRPr="006B0CA8">
        <w:t xml:space="preserve">, </w:t>
      </w:r>
      <w:r w:rsidR="00F2773F" w:rsidRPr="006B0CA8">
        <w:t xml:space="preserve">indicating </w:t>
      </w:r>
      <w:r w:rsidR="00471EC5" w:rsidRPr="006B0CA8">
        <w:t xml:space="preserve">construction phased in technical documentation and separating Bills of Quantities </w:t>
      </w:r>
      <w:r w:rsidR="005A75B5" w:rsidRPr="006B0CA8">
        <w:t xml:space="preserve">for each construction phase. </w:t>
      </w:r>
      <w:r w:rsidR="001C4E5A" w:rsidRPr="006B0CA8">
        <w:t xml:space="preserve"> </w:t>
      </w:r>
    </w:p>
    <w:p w14:paraId="7B209038" w14:textId="10A2C303" w:rsidR="00E667C7" w:rsidRPr="009A13C0" w:rsidRDefault="00E667C7" w:rsidP="006E50BC">
      <w:pPr>
        <w:pStyle w:val="Heading3"/>
      </w:pPr>
      <w:r w:rsidRPr="009A13C0">
        <w:t>The Consultant shall prepare design (</w:t>
      </w:r>
      <w:r w:rsidR="00913DBD" w:rsidRPr="009A13C0">
        <w:t xml:space="preserve">including </w:t>
      </w:r>
      <w:r w:rsidRPr="009A13C0">
        <w:t>necessary site investigations) for explo</w:t>
      </w:r>
      <w:r w:rsidR="00CC5592" w:rsidRPr="009A13C0">
        <w:t>it</w:t>
      </w:r>
      <w:r w:rsidRPr="009A13C0">
        <w:t xml:space="preserve">ation of mineral material deposits specified in the </w:t>
      </w:r>
      <w:r w:rsidR="001F7336" w:rsidRPr="009A13C0">
        <w:t>Special Plan</w:t>
      </w:r>
      <w:r w:rsidRPr="009A13C0">
        <w:t xml:space="preserve"> and </w:t>
      </w:r>
      <w:r w:rsidR="00913DBD" w:rsidRPr="009A13C0">
        <w:t xml:space="preserve">obtain </w:t>
      </w:r>
      <w:r w:rsidRPr="009A13C0">
        <w:t xml:space="preserve">all necessary approvals and permissions from state institutions </w:t>
      </w:r>
      <w:r w:rsidR="007D43A5" w:rsidRPr="009A13C0">
        <w:t>for the</w:t>
      </w:r>
      <w:r w:rsidRPr="009A13C0">
        <w:t xml:space="preserve"> explo</w:t>
      </w:r>
      <w:r w:rsidR="008C465A" w:rsidRPr="009A13C0">
        <w:t>it</w:t>
      </w:r>
      <w:r w:rsidRPr="009A13C0">
        <w:t>ation of the</w:t>
      </w:r>
      <w:r w:rsidR="007D43A5" w:rsidRPr="009A13C0">
        <w:t>se</w:t>
      </w:r>
      <w:r w:rsidRPr="009A13C0">
        <w:t xml:space="preserve"> deposits during the construction phase.</w:t>
      </w:r>
    </w:p>
    <w:p w14:paraId="5769CCFF" w14:textId="331167E7" w:rsidR="00277C30" w:rsidRPr="009A13C0" w:rsidRDefault="5D1D1F5F" w:rsidP="006E50BC">
      <w:pPr>
        <w:pStyle w:val="Heading3"/>
      </w:pPr>
      <w:r>
        <w:t>Consultant investigates potentially contaminated areas and prepares a method for clearing explosives and hazardous materials (applicable during construction)."</w:t>
      </w:r>
    </w:p>
    <w:p w14:paraId="7645A1A5" w14:textId="1CF97FEC" w:rsidR="00AD3245" w:rsidRPr="009A13C0" w:rsidRDefault="0095161E" w:rsidP="006E50BC">
      <w:pPr>
        <w:pStyle w:val="Heading3"/>
      </w:pPr>
      <w:r w:rsidRPr="009A13C0">
        <w:t>T</w:t>
      </w:r>
      <w:r w:rsidR="00AD3245" w:rsidRPr="009A13C0">
        <w:t xml:space="preserve">he Consultant shall comply with the EIA and </w:t>
      </w:r>
      <w:r w:rsidR="00E373B5" w:rsidRPr="009A13C0">
        <w:t xml:space="preserve">any other environmental </w:t>
      </w:r>
      <w:r w:rsidR="00AD3245" w:rsidRPr="009A13C0">
        <w:t xml:space="preserve">requirements </w:t>
      </w:r>
      <w:r w:rsidR="009A1173" w:rsidRPr="009A13C0">
        <w:t xml:space="preserve">throughout </w:t>
      </w:r>
      <w:r w:rsidR="00AD3245" w:rsidRPr="009A13C0">
        <w:t xml:space="preserve">the </w:t>
      </w:r>
      <w:r w:rsidR="003A2C3D" w:rsidRPr="009A13C0">
        <w:t xml:space="preserve">provision </w:t>
      </w:r>
      <w:r w:rsidR="000C2CF0" w:rsidRPr="009A13C0">
        <w:t xml:space="preserve">of the </w:t>
      </w:r>
      <w:r w:rsidR="001F7336" w:rsidRPr="009A13C0">
        <w:t>Services</w:t>
      </w:r>
      <w:r w:rsidR="000C2CF0" w:rsidRPr="009A13C0">
        <w:t>.</w:t>
      </w:r>
      <w:r w:rsidR="00DA011D" w:rsidRPr="009A13C0">
        <w:t xml:space="preserve"> </w:t>
      </w:r>
      <w:r w:rsidR="000C2CF0" w:rsidRPr="009A13C0">
        <w:t>A</w:t>
      </w:r>
      <w:r w:rsidR="00DA011D" w:rsidRPr="009A13C0">
        <w:t>ll Services</w:t>
      </w:r>
      <w:r w:rsidR="00AD3245" w:rsidRPr="009A13C0">
        <w:t xml:space="preserve"> deliverables</w:t>
      </w:r>
      <w:r w:rsidR="00DA011D" w:rsidRPr="009A13C0">
        <w:t xml:space="preserve"> must</w:t>
      </w:r>
      <w:r w:rsidR="00173658" w:rsidRPr="009A13C0">
        <w:t xml:space="preserve"> includ</w:t>
      </w:r>
      <w:r w:rsidR="00DA011D" w:rsidRPr="009A13C0">
        <w:t>e</w:t>
      </w:r>
      <w:r w:rsidR="00173658" w:rsidRPr="009A13C0">
        <w:t xml:space="preserve"> approvals</w:t>
      </w:r>
      <w:r w:rsidR="009D5926" w:rsidRPr="009A13C0">
        <w:t xml:space="preserve">, </w:t>
      </w:r>
      <w:r w:rsidR="00173658" w:rsidRPr="009A13C0">
        <w:t xml:space="preserve">permissions </w:t>
      </w:r>
      <w:r w:rsidR="009D5926" w:rsidRPr="009A13C0">
        <w:t xml:space="preserve">from </w:t>
      </w:r>
      <w:r w:rsidR="004A3004" w:rsidRPr="009A13C0">
        <w:t>respective responsible environment authorities.</w:t>
      </w:r>
    </w:p>
    <w:p w14:paraId="42BD4E4F" w14:textId="3F7AFD3C" w:rsidR="009C7E5E" w:rsidRPr="009A13C0" w:rsidRDefault="003A497F" w:rsidP="006E50BC">
      <w:pPr>
        <w:pStyle w:val="Heading3"/>
      </w:pPr>
      <w:r w:rsidRPr="009A13C0">
        <w:t xml:space="preserve">In case the </w:t>
      </w:r>
      <w:r w:rsidR="000401BA" w:rsidRPr="009A13C0">
        <w:t>proposed</w:t>
      </w:r>
      <w:r w:rsidR="004A3004" w:rsidRPr="009A13C0">
        <w:t xml:space="preserve"> </w:t>
      </w:r>
      <w:r w:rsidR="00DF16EC" w:rsidRPr="009A13C0">
        <w:t>d</w:t>
      </w:r>
      <w:r w:rsidRPr="009A13C0">
        <w:t xml:space="preserve">esign solutions </w:t>
      </w:r>
      <w:r w:rsidR="000C2CF0" w:rsidRPr="009A13C0">
        <w:t>do not comply</w:t>
      </w:r>
      <w:r w:rsidRPr="009A13C0">
        <w:t xml:space="preserve"> with </w:t>
      </w:r>
      <w:r w:rsidR="000C2CF0" w:rsidRPr="009A13C0">
        <w:t xml:space="preserve">the </w:t>
      </w:r>
      <w:r w:rsidRPr="009A13C0">
        <w:t>EIA</w:t>
      </w:r>
      <w:r w:rsidR="009C7E5E" w:rsidRPr="009A13C0">
        <w:t xml:space="preserve">, the Consultant shall carry out all additional </w:t>
      </w:r>
      <w:r w:rsidR="00997009" w:rsidRPr="009A13C0">
        <w:t>monitoring</w:t>
      </w:r>
      <w:r w:rsidR="009C7E5E" w:rsidRPr="009A13C0">
        <w:t xml:space="preserve">, assessments, consultations, </w:t>
      </w:r>
      <w:r w:rsidR="00C40B39" w:rsidRPr="009A13C0">
        <w:t>investigations</w:t>
      </w:r>
      <w:r w:rsidR="0095161E" w:rsidRPr="009A13C0">
        <w:t>,</w:t>
      </w:r>
      <w:r w:rsidR="009C7E5E" w:rsidRPr="009A13C0">
        <w:t xml:space="preserve"> and necessary activities to </w:t>
      </w:r>
      <w:r w:rsidR="0095161E" w:rsidRPr="009A13C0">
        <w:t>fulfil</w:t>
      </w:r>
      <w:r w:rsidR="009C7E5E" w:rsidRPr="009A13C0">
        <w:t xml:space="preserve"> the environmental requirements. The Consultant </w:t>
      </w:r>
      <w:r w:rsidR="009A5447" w:rsidRPr="009A13C0">
        <w:t xml:space="preserve">shall </w:t>
      </w:r>
      <w:r w:rsidR="009C7E5E" w:rsidRPr="009A13C0">
        <w:t>prepare the required applications/reports and receive all necessary approvals from the respective responsible environment authorities.</w:t>
      </w:r>
    </w:p>
    <w:p w14:paraId="5BD87BF2" w14:textId="7CAE4987" w:rsidR="00DC3207" w:rsidRPr="009A13C0" w:rsidRDefault="00B22166" w:rsidP="006E50BC">
      <w:pPr>
        <w:pStyle w:val="Heading3"/>
      </w:pPr>
      <w:r w:rsidRPr="009A13C0">
        <w:t xml:space="preserve">The </w:t>
      </w:r>
      <w:r w:rsidR="000401BA" w:rsidRPr="009A13C0">
        <w:t>C</w:t>
      </w:r>
      <w:r w:rsidRPr="009A13C0">
        <w:t xml:space="preserve">onsultant shall design environmental protection measures and perform necessary </w:t>
      </w:r>
      <w:r w:rsidR="0076685C" w:rsidRPr="009A13C0">
        <w:t>modelling of noise and vibration</w:t>
      </w:r>
      <w:r w:rsidR="005370D6" w:rsidRPr="009A13C0">
        <w:t xml:space="preserve">, following the requirements set in </w:t>
      </w:r>
      <w:r w:rsidR="002F6105" w:rsidRPr="009A13C0">
        <w:t>Rail Baltica Design Guidelines</w:t>
      </w:r>
      <w:r w:rsidR="00B203F6" w:rsidRPr="009A13C0">
        <w:t xml:space="preserve"> and national legislation</w:t>
      </w:r>
      <w:r w:rsidR="002F6105" w:rsidRPr="009A13C0">
        <w:t>.</w:t>
      </w:r>
    </w:p>
    <w:p w14:paraId="3C625426" w14:textId="088A1A5E" w:rsidR="0076685C" w:rsidRPr="009A13C0" w:rsidRDefault="000A0427" w:rsidP="006E50BC">
      <w:pPr>
        <w:pStyle w:val="Heading3"/>
      </w:pPr>
      <w:r w:rsidRPr="009A13C0">
        <w:t xml:space="preserve">The Consultant shall </w:t>
      </w:r>
      <w:r w:rsidR="00382C7B" w:rsidRPr="009A13C0">
        <w:t xml:space="preserve">develop all design solutions in </w:t>
      </w:r>
      <w:r w:rsidR="00706954" w:rsidRPr="009A13C0">
        <w:t>BIM</w:t>
      </w:r>
      <w:r w:rsidR="00382C7B" w:rsidRPr="009A13C0">
        <w:t xml:space="preserve">, following the BIM </w:t>
      </w:r>
      <w:r w:rsidR="0080373D" w:rsidRPr="009A13C0">
        <w:t xml:space="preserve">Requirements throughout the </w:t>
      </w:r>
      <w:r w:rsidR="008B1BD0" w:rsidRPr="009A13C0">
        <w:t>executions of</w:t>
      </w:r>
      <w:r w:rsidR="00382C7B" w:rsidRPr="009A13C0">
        <w:t xml:space="preserve"> Services</w:t>
      </w:r>
      <w:r w:rsidR="0076685C" w:rsidRPr="009A13C0">
        <w:t xml:space="preserve">. </w:t>
      </w:r>
      <w:r w:rsidR="008B1BD0" w:rsidRPr="009A13C0">
        <w:t>The Consultant shall ensure that all design deliverables</w:t>
      </w:r>
      <w:r w:rsidR="002731C8" w:rsidRPr="009A13C0">
        <w:t xml:space="preserve"> are generate</w:t>
      </w:r>
      <w:r w:rsidR="0057384C" w:rsidRPr="009A13C0">
        <w:t>d</w:t>
      </w:r>
      <w:r w:rsidR="002731C8" w:rsidRPr="009A13C0">
        <w:t xml:space="preserve"> from the </w:t>
      </w:r>
      <w:r w:rsidR="0075592F" w:rsidRPr="009A13C0">
        <w:t xml:space="preserve">BIM </w:t>
      </w:r>
      <w:r w:rsidR="002731C8" w:rsidRPr="009A13C0">
        <w:t>model</w:t>
      </w:r>
      <w:r w:rsidR="0057384C" w:rsidRPr="009A13C0">
        <w:t xml:space="preserve"> and </w:t>
      </w:r>
      <w:r w:rsidR="00744288" w:rsidRPr="009A13C0">
        <w:t>are submitted only after Clash Detection procedures are performed</w:t>
      </w:r>
      <w:r w:rsidR="00D54FFA" w:rsidRPr="009A13C0">
        <w:t xml:space="preserve"> and all clashes are eliminated for all con</w:t>
      </w:r>
      <w:r w:rsidR="002004C9" w:rsidRPr="009A13C0">
        <w:t>s</w:t>
      </w:r>
      <w:r w:rsidR="00D54FFA" w:rsidRPr="009A13C0">
        <w:t xml:space="preserve">truction </w:t>
      </w:r>
      <w:r w:rsidR="002004C9" w:rsidRPr="009A13C0">
        <w:t xml:space="preserve">objects within </w:t>
      </w:r>
      <w:r w:rsidR="002731C8" w:rsidRPr="009A13C0">
        <w:t>each</w:t>
      </w:r>
      <w:r w:rsidR="002004C9" w:rsidRPr="009A13C0">
        <w:t xml:space="preserve"> DPS</w:t>
      </w:r>
      <w:r w:rsidR="00D54FFA" w:rsidRPr="009A13C0">
        <w:t>.</w:t>
      </w:r>
    </w:p>
    <w:p w14:paraId="6E80515B" w14:textId="77777777" w:rsidR="00632C0B" w:rsidRPr="001F5601" w:rsidRDefault="00632C0B" w:rsidP="006E50BC">
      <w:pPr>
        <w:pStyle w:val="Heading3"/>
      </w:pPr>
      <w:r w:rsidRPr="001F5601">
        <w:t xml:space="preserve">The </w:t>
      </w:r>
      <w:r w:rsidRPr="619F93E3">
        <w:rPr>
          <w:highlight w:val="yellow"/>
        </w:rPr>
        <w:t>Consultant</w:t>
      </w:r>
      <w:r w:rsidRPr="001F5601">
        <w:t xml:space="preserve"> shall ensure that the designed railway chainage km-direction is set as described in Design Guidelines and aligned with Rail Baltica Global chainage nomenclature.  For any existing railway reconstruction, the chainage has to be aligned as per the Affected Party requirements. </w:t>
      </w:r>
    </w:p>
    <w:p w14:paraId="62BBCFFB" w14:textId="05A60EBF" w:rsidR="00AE119D" w:rsidRPr="009A13C0" w:rsidRDefault="0048726C" w:rsidP="006E50BC">
      <w:pPr>
        <w:pStyle w:val="Heading3"/>
      </w:pPr>
      <w:r>
        <w:t>T</w:t>
      </w:r>
      <w:r w:rsidR="00AE119D">
        <w:t xml:space="preserve">he Consultant shall ensure the coordination of provision of the </w:t>
      </w:r>
      <w:r w:rsidR="001F7336">
        <w:t>Services</w:t>
      </w:r>
      <w:r w:rsidR="00A57153">
        <w:t xml:space="preserve"> </w:t>
      </w:r>
      <w:r w:rsidR="00AE119D">
        <w:t xml:space="preserve">with </w:t>
      </w:r>
      <w:r w:rsidR="5772C08C">
        <w:t>Client</w:t>
      </w:r>
      <w:r w:rsidR="00AE119D">
        <w:t xml:space="preserve">, Affected </w:t>
      </w:r>
      <w:r w:rsidR="000C4E5F">
        <w:t>P</w:t>
      </w:r>
      <w:r w:rsidR="00AE119D">
        <w:t>arties and any other state, private entities, persons involved in the design process</w:t>
      </w:r>
      <w:r w:rsidR="00B468B4">
        <w:t>.</w:t>
      </w:r>
    </w:p>
    <w:p w14:paraId="49E05754" w14:textId="39432CA6" w:rsidR="00AE119D" w:rsidRPr="009A13C0" w:rsidRDefault="00AE119D" w:rsidP="006E50BC">
      <w:pPr>
        <w:pStyle w:val="Heading3"/>
      </w:pPr>
      <w:r w:rsidRPr="009A13C0">
        <w:t xml:space="preserve">The Consultant shall cooperate with </w:t>
      </w:r>
      <w:r w:rsidR="00E63597" w:rsidRPr="009A13C0">
        <w:t xml:space="preserve">the </w:t>
      </w:r>
      <w:r w:rsidRPr="009A13C0">
        <w:t>AsBo</w:t>
      </w:r>
      <w:r w:rsidR="005F4FC3" w:rsidRPr="009A13C0">
        <w:t>,</w:t>
      </w:r>
      <w:r w:rsidRPr="009A13C0">
        <w:t xml:space="preserve"> </w:t>
      </w:r>
      <w:r w:rsidR="00E63597" w:rsidRPr="009A13C0">
        <w:t xml:space="preserve">the </w:t>
      </w:r>
      <w:r w:rsidRPr="009A13C0">
        <w:t>NoBo</w:t>
      </w:r>
      <w:r w:rsidR="005F4FC3" w:rsidRPr="009A13C0">
        <w:t>,</w:t>
      </w:r>
      <w:r w:rsidR="00E63597" w:rsidRPr="009A13C0">
        <w:t xml:space="preserve"> the</w:t>
      </w:r>
      <w:r w:rsidR="005F4FC3" w:rsidRPr="009A13C0">
        <w:t xml:space="preserve"> DeBo</w:t>
      </w:r>
      <w:r w:rsidR="00E63597" w:rsidRPr="009A13C0">
        <w:t xml:space="preserve"> and</w:t>
      </w:r>
      <w:r w:rsidRPr="009A13C0">
        <w:t xml:space="preserve"> Design Expert</w:t>
      </w:r>
      <w:r w:rsidR="00853C51" w:rsidRPr="009A13C0">
        <w:t>ise</w:t>
      </w:r>
      <w:r w:rsidRPr="009A13C0">
        <w:t xml:space="preserve"> </w:t>
      </w:r>
      <w:r w:rsidR="00E32EF7" w:rsidRPr="009A13C0">
        <w:t>to</w:t>
      </w:r>
      <w:r w:rsidRPr="009A13C0">
        <w:t xml:space="preserve"> implement their comments and </w:t>
      </w:r>
      <w:r w:rsidR="00E63597" w:rsidRPr="009A13C0">
        <w:t xml:space="preserve">obtain </w:t>
      </w:r>
      <w:r w:rsidRPr="009A13C0">
        <w:t>their acceptance for the Design</w:t>
      </w:r>
      <w:r w:rsidR="00DD6B2B" w:rsidRPr="009A13C0">
        <w:t xml:space="preserve">, </w:t>
      </w:r>
      <w:r w:rsidR="00E63597" w:rsidRPr="009A13C0">
        <w:t xml:space="preserve">for details </w:t>
      </w:r>
      <w:r w:rsidR="00DD6B2B" w:rsidRPr="009A13C0">
        <w:t xml:space="preserve">see Section </w:t>
      </w:r>
      <w:r w:rsidR="00796202" w:rsidRPr="009A13C0">
        <w:fldChar w:fldCharType="begin"/>
      </w:r>
      <w:r w:rsidR="00796202" w:rsidRPr="009A13C0">
        <w:instrText xml:space="preserve"> REF _Ref119412819 \r \h </w:instrText>
      </w:r>
      <w:r w:rsidR="00796202" w:rsidRPr="009A13C0">
        <w:fldChar w:fldCharType="separate"/>
      </w:r>
      <w:r w:rsidR="00752E6D" w:rsidRPr="009A13C0">
        <w:t>5.4</w:t>
      </w:r>
      <w:r w:rsidR="00796202" w:rsidRPr="009A13C0">
        <w:fldChar w:fldCharType="end"/>
      </w:r>
      <w:r w:rsidR="00DD6B2B" w:rsidRPr="009A13C0">
        <w:t>.</w:t>
      </w:r>
    </w:p>
    <w:p w14:paraId="7765FF66" w14:textId="5E91F9B1" w:rsidR="00753D88" w:rsidRPr="009A13C0" w:rsidRDefault="007138FD" w:rsidP="006E50BC">
      <w:pPr>
        <w:pStyle w:val="Heading3"/>
      </w:pPr>
      <w:r w:rsidRPr="009A13C0">
        <w:t>The Consultant shall prepare</w:t>
      </w:r>
      <w:r w:rsidR="00945569" w:rsidRPr="009A13C0">
        <w:t xml:space="preserve"> construction</w:t>
      </w:r>
      <w:r w:rsidRPr="009A13C0">
        <w:t xml:space="preserve"> Cost Estimation as required according to national legislation (based on Comparative economic indicators for the estimated prices of building construction, </w:t>
      </w:r>
      <w:r w:rsidR="00E40CF7" w:rsidRPr="009A13C0">
        <w:t>e.g.,</w:t>
      </w:r>
      <w:r w:rsidRPr="009A13C0">
        <w:t xml:space="preserve"> </w:t>
      </w:r>
      <w:r w:rsidR="00E40CF7" w:rsidRPr="009A13C0">
        <w:t>„</w:t>
      </w:r>
      <w:r w:rsidRPr="009A13C0">
        <w:t>Sistela</w:t>
      </w:r>
      <w:r w:rsidR="00474C15" w:rsidRPr="009A13C0">
        <w:t>”</w:t>
      </w:r>
      <w:r w:rsidRPr="009A13C0">
        <w:t xml:space="preserve"> or similar). </w:t>
      </w:r>
    </w:p>
    <w:p w14:paraId="508CDBEC" w14:textId="73ABCF67" w:rsidR="007138FD" w:rsidRPr="009A13C0" w:rsidRDefault="007138FD" w:rsidP="006E50BC">
      <w:pPr>
        <w:pStyle w:val="Heading3"/>
      </w:pPr>
      <w:r w:rsidRPr="009A13C0">
        <w:t xml:space="preserve">The Consultant shall </w:t>
      </w:r>
      <w:r w:rsidR="0023715D" w:rsidRPr="009A13C0">
        <w:t>update the C</w:t>
      </w:r>
      <w:r w:rsidR="00007B19" w:rsidRPr="009A13C0">
        <w:t>onstruction</w:t>
      </w:r>
      <w:r w:rsidRPr="009A13C0">
        <w:t xml:space="preserve"> </w:t>
      </w:r>
      <w:r w:rsidR="00F56AAA" w:rsidRPr="009A13C0">
        <w:t xml:space="preserve">Cost </w:t>
      </w:r>
      <w:r w:rsidR="0023715D" w:rsidRPr="009A13C0">
        <w:t>estimates</w:t>
      </w:r>
      <w:r w:rsidR="00F56AAA" w:rsidRPr="009A13C0">
        <w:t xml:space="preserve"> </w:t>
      </w:r>
      <w:r w:rsidR="00084386" w:rsidRPr="009A13C0">
        <w:t xml:space="preserve">in the period of up to </w:t>
      </w:r>
      <w:r w:rsidR="00753D88" w:rsidRPr="009A13C0">
        <w:t>two</w:t>
      </w:r>
      <w:r w:rsidR="00F56AAA" w:rsidRPr="009A13C0">
        <w:t xml:space="preserve"> year</w:t>
      </w:r>
      <w:r w:rsidR="00753D88" w:rsidRPr="009A13C0">
        <w:t>s</w:t>
      </w:r>
      <w:r w:rsidR="00F56AAA" w:rsidRPr="009A13C0">
        <w:t xml:space="preserve"> after recei</w:t>
      </w:r>
      <w:r w:rsidR="0023715D" w:rsidRPr="009A13C0">
        <w:t>pt</w:t>
      </w:r>
      <w:r w:rsidR="00F56AAA" w:rsidRPr="009A13C0">
        <w:t xml:space="preserve"> of </w:t>
      </w:r>
      <w:r w:rsidR="0023715D" w:rsidRPr="009A13C0">
        <w:t xml:space="preserve">the </w:t>
      </w:r>
      <w:r w:rsidR="00F56AAA" w:rsidRPr="009A13C0">
        <w:t xml:space="preserve">Building </w:t>
      </w:r>
      <w:r w:rsidR="0023715D" w:rsidRPr="009A13C0">
        <w:t>P</w:t>
      </w:r>
      <w:r w:rsidR="00F56AAA" w:rsidRPr="009A13C0">
        <w:t xml:space="preserve">ermit, </w:t>
      </w:r>
      <w:r w:rsidR="00AE29F9" w:rsidRPr="009A13C0">
        <w:t>when</w:t>
      </w:r>
      <w:r w:rsidR="00527C0E" w:rsidRPr="009A13C0">
        <w:t xml:space="preserve"> </w:t>
      </w:r>
      <w:r w:rsidR="00CE0858" w:rsidRPr="009A13C0">
        <w:t xml:space="preserve">price indexes change or the Consultant </w:t>
      </w:r>
      <w:r w:rsidR="00605CA9" w:rsidRPr="009A13C0">
        <w:t xml:space="preserve">receives </w:t>
      </w:r>
      <w:r w:rsidR="00BF66BA" w:rsidRPr="009A13C0">
        <w:t xml:space="preserve">renewed Technical </w:t>
      </w:r>
      <w:r w:rsidR="00007B19" w:rsidRPr="009A13C0">
        <w:t>C</w:t>
      </w:r>
      <w:r w:rsidR="00BF66BA" w:rsidRPr="009A13C0">
        <w:t xml:space="preserve">onditions </w:t>
      </w:r>
      <w:r w:rsidR="00753D88" w:rsidRPr="009A13C0">
        <w:t>from</w:t>
      </w:r>
      <w:r w:rsidR="00605CA9" w:rsidRPr="009A13C0">
        <w:t xml:space="preserve"> the</w:t>
      </w:r>
      <w:r w:rsidR="00753D88" w:rsidRPr="009A13C0">
        <w:t xml:space="preserve"> Affected </w:t>
      </w:r>
      <w:r w:rsidR="0023715D" w:rsidRPr="009A13C0">
        <w:t>P</w:t>
      </w:r>
      <w:r w:rsidR="00753D88" w:rsidRPr="009A13C0">
        <w:t>arties</w:t>
      </w:r>
      <w:r w:rsidR="00BF66BA" w:rsidRPr="009A13C0">
        <w:t>.</w:t>
      </w:r>
    </w:p>
    <w:p w14:paraId="24F3D6AE" w14:textId="028C5314" w:rsidR="00E668F0" w:rsidRPr="009A13C0" w:rsidRDefault="6E91F929" w:rsidP="006E50BC">
      <w:pPr>
        <w:pStyle w:val="Heading3"/>
      </w:pPr>
      <w:r w:rsidRPr="009A13C0">
        <w:t xml:space="preserve">During provision of the </w:t>
      </w:r>
      <w:r w:rsidR="001F7336" w:rsidRPr="009A13C0">
        <w:t>Services</w:t>
      </w:r>
      <w:r w:rsidRPr="009A13C0">
        <w:t xml:space="preserve"> the Consultant shall prepare all deliverables required to obtain </w:t>
      </w:r>
      <w:r w:rsidR="00BA53A9" w:rsidRPr="009A13C0">
        <w:t>all necessary</w:t>
      </w:r>
      <w:r w:rsidRPr="009A13C0">
        <w:t xml:space="preserve"> Building </w:t>
      </w:r>
      <w:r w:rsidR="00007B19" w:rsidRPr="009A13C0">
        <w:t>P</w:t>
      </w:r>
      <w:r w:rsidRPr="009A13C0">
        <w:t xml:space="preserve">ermits for all the Construction </w:t>
      </w:r>
      <w:r w:rsidR="00007B19" w:rsidRPr="009A13C0">
        <w:t>O</w:t>
      </w:r>
      <w:r w:rsidRPr="009A13C0">
        <w:t>bjects.</w:t>
      </w:r>
    </w:p>
    <w:p w14:paraId="0E7E78FA" w14:textId="70943285" w:rsidR="00E668F0" w:rsidRPr="009A13C0" w:rsidRDefault="00E668F0" w:rsidP="006E50BC">
      <w:pPr>
        <w:pStyle w:val="Heading3"/>
      </w:pPr>
      <w:r w:rsidRPr="009A13C0">
        <w:t>The Consultant shall prepare all necessary deliverables within the deadlines specified in the Agreement</w:t>
      </w:r>
      <w:r w:rsidR="004A5DA6" w:rsidRPr="009A13C0">
        <w:t xml:space="preserve"> and Section </w:t>
      </w:r>
      <w:r w:rsidR="00FF7DAF" w:rsidRPr="009A13C0">
        <w:fldChar w:fldCharType="begin"/>
      </w:r>
      <w:r w:rsidR="00FF7DAF" w:rsidRPr="009A13C0">
        <w:instrText xml:space="preserve"> REF _Ref113353861 \r \h </w:instrText>
      </w:r>
      <w:r w:rsidR="00B44681" w:rsidRPr="009A13C0">
        <w:instrText xml:space="preserve"> \* MERGEFORMAT </w:instrText>
      </w:r>
      <w:r w:rsidR="00FF7DAF" w:rsidRPr="009A13C0">
        <w:fldChar w:fldCharType="separate"/>
      </w:r>
      <w:r w:rsidR="00752E6D" w:rsidRPr="009A13C0">
        <w:t>6.3</w:t>
      </w:r>
      <w:r w:rsidR="00FF7DAF" w:rsidRPr="009A13C0">
        <w:fldChar w:fldCharType="end"/>
      </w:r>
      <w:r w:rsidR="002827B9" w:rsidRPr="009A13C0">
        <w:t xml:space="preserve"> ‘Project Planning and</w:t>
      </w:r>
      <w:r w:rsidR="00085A55" w:rsidRPr="009A13C0">
        <w:t xml:space="preserve"> Programme</w:t>
      </w:r>
      <w:r w:rsidR="002827B9" w:rsidRPr="009A13C0">
        <w:t>’</w:t>
      </w:r>
      <w:r w:rsidRPr="009A13C0">
        <w:t xml:space="preserve">. </w:t>
      </w:r>
    </w:p>
    <w:p w14:paraId="71AF845E" w14:textId="4E005763" w:rsidR="00241B0D" w:rsidRPr="009A13C0" w:rsidRDefault="00CD5EA8" w:rsidP="006E50BC">
      <w:pPr>
        <w:pStyle w:val="Heading3"/>
      </w:pPr>
      <w:r w:rsidRPr="009A13C0">
        <w:t xml:space="preserve">The </w:t>
      </w:r>
      <w:r w:rsidR="0052671D" w:rsidRPr="009A13C0">
        <w:t>Consultant shall submit these main deliverables</w:t>
      </w:r>
      <w:r w:rsidR="00331961" w:rsidRPr="009A13C0">
        <w:t xml:space="preserve"> (non-exhaustive list) </w:t>
      </w:r>
      <w:r w:rsidR="0052671D" w:rsidRPr="009A13C0">
        <w:t xml:space="preserve">during the provision of </w:t>
      </w:r>
      <w:r w:rsidR="00E102A1" w:rsidRPr="009A13C0">
        <w:t xml:space="preserve">the </w:t>
      </w:r>
      <w:r w:rsidR="001F7336" w:rsidRPr="009A13C0">
        <w:t>Services</w:t>
      </w:r>
      <w:r w:rsidR="00331961" w:rsidRPr="009A13C0">
        <w:t>:</w:t>
      </w:r>
    </w:p>
    <w:p w14:paraId="4F7D13E1" w14:textId="2124E421" w:rsidR="000A7F2B" w:rsidRPr="009A13C0" w:rsidRDefault="1F34DF67" w:rsidP="006E50BC">
      <w:pPr>
        <w:pStyle w:val="H3aBodyText"/>
      </w:pPr>
      <w:r w:rsidRPr="009A13C0">
        <w:t>Inception report</w:t>
      </w:r>
    </w:p>
    <w:p w14:paraId="447AD584" w14:textId="1F507DE3" w:rsidR="000A7F2B" w:rsidRPr="009A13C0" w:rsidRDefault="6473C8E7" w:rsidP="006E50BC">
      <w:pPr>
        <w:pStyle w:val="H3aBodyText"/>
      </w:pPr>
      <w:r w:rsidRPr="009A13C0">
        <w:t>Investigation’s data</w:t>
      </w:r>
      <w:r w:rsidR="4D22A606" w:rsidRPr="009A13C0">
        <w:t xml:space="preserve"> </w:t>
      </w:r>
      <w:r w:rsidRPr="009A13C0">
        <w:t xml:space="preserve">and </w:t>
      </w:r>
      <w:r w:rsidR="4D22A606" w:rsidRPr="009A13C0">
        <w:t>reports</w:t>
      </w:r>
    </w:p>
    <w:p w14:paraId="79EF5624" w14:textId="6DFA3445" w:rsidR="004271F8" w:rsidRPr="009A13C0" w:rsidRDefault="67E77C13" w:rsidP="006E50BC">
      <w:pPr>
        <w:pStyle w:val="H3aBodyText"/>
      </w:pPr>
      <w:r>
        <w:t>Design proposals</w:t>
      </w:r>
      <w:r w:rsidR="4DACE288">
        <w:t xml:space="preserve"> (incl. necessary reports)</w:t>
      </w:r>
    </w:p>
    <w:p w14:paraId="61073A65" w14:textId="45500EE3" w:rsidR="000A7F2B" w:rsidRPr="009A13C0" w:rsidRDefault="0ABA2C34" w:rsidP="006E50BC">
      <w:pPr>
        <w:pStyle w:val="H3aBodyText"/>
      </w:pPr>
      <w:r w:rsidRPr="009A13C0">
        <w:t>Building permits</w:t>
      </w:r>
    </w:p>
    <w:p w14:paraId="6D580E14" w14:textId="5C1CC1A3" w:rsidR="000A7F2B" w:rsidRPr="009A13C0" w:rsidRDefault="3DFA6AAC" w:rsidP="006E50BC">
      <w:pPr>
        <w:pStyle w:val="H3aBodyText"/>
      </w:pPr>
      <w:r>
        <w:t xml:space="preserve">Master </w:t>
      </w:r>
      <w:r w:rsidR="1C2FDE45">
        <w:t>Detail Technical Design</w:t>
      </w:r>
    </w:p>
    <w:p w14:paraId="4179C9D8" w14:textId="22D753F1" w:rsidR="00733919" w:rsidRDefault="00733919" w:rsidP="006E50BC">
      <w:pPr>
        <w:pStyle w:val="H3aBodyText"/>
      </w:pPr>
      <w:r>
        <w:t xml:space="preserve">Positive expertise </w:t>
      </w:r>
      <w:r w:rsidR="00BB5FE3">
        <w:t xml:space="preserve">and Positive AsBo/NoBo </w:t>
      </w:r>
      <w:r w:rsidR="00A5272B">
        <w:t xml:space="preserve">results </w:t>
      </w:r>
    </w:p>
    <w:p w14:paraId="7257994B" w14:textId="3F73330A" w:rsidR="00723EE9" w:rsidRPr="009A13C0" w:rsidRDefault="157196EE" w:rsidP="006E50BC">
      <w:pPr>
        <w:pStyle w:val="H3aBodyText"/>
      </w:pPr>
      <w:r w:rsidRPr="009A13C0">
        <w:t>Design supervision</w:t>
      </w:r>
      <w:r w:rsidR="70B77D24" w:rsidRPr="009A13C0">
        <w:t xml:space="preserve"> and reports</w:t>
      </w:r>
      <w:r w:rsidR="00C1045D" w:rsidRPr="009A13C0">
        <w:t>.</w:t>
      </w:r>
    </w:p>
    <w:p w14:paraId="10ED52B6" w14:textId="7E383167" w:rsidR="001C6A6B" w:rsidRPr="009A13C0" w:rsidRDefault="00F61383" w:rsidP="006E50BC">
      <w:pPr>
        <w:pStyle w:val="Heading3"/>
      </w:pPr>
      <w:r>
        <w:t>A</w:t>
      </w:r>
      <w:r w:rsidRPr="00F61383">
        <w:t xml:space="preserve">pproved master-detailed technical Design shall be submitted 1 copy in *.pdf, *.jpg format  signed with electronic signatures, 1 copy in editable formats (*.docx, *.xlsx, *.dwg, etc.). All layers/surfaces of the Designed railway </w:t>
      </w:r>
      <w:r w:rsidR="002F79A1">
        <w:t>embankment</w:t>
      </w:r>
      <w:r w:rsidRPr="00F61383">
        <w:t xml:space="preserve"> and superstructure shall also be submitted in .xml format. Railway horizontal and vertical axis with cant shall be provided also in .xml format</w:t>
      </w:r>
      <w:r w:rsidR="00051953" w:rsidRPr="009A13C0">
        <w:t xml:space="preserve">. </w:t>
      </w:r>
    </w:p>
    <w:p w14:paraId="2E1ABD5A" w14:textId="0E59D735" w:rsidR="00DA03C2" w:rsidRPr="009A13C0" w:rsidRDefault="00DA03C2" w:rsidP="006E50BC">
      <w:pPr>
        <w:pStyle w:val="Heading3"/>
      </w:pPr>
      <w:r w:rsidRPr="009A13C0">
        <w:t xml:space="preserve">The Consultant shall be responsible for the correction and resubmission </w:t>
      </w:r>
      <w:r w:rsidR="00EA5BB9" w:rsidRPr="009A13C0">
        <w:t xml:space="preserve">of Design </w:t>
      </w:r>
      <w:r w:rsidR="009020A3" w:rsidRPr="009A13C0">
        <w:t xml:space="preserve">deliverables </w:t>
      </w:r>
      <w:r w:rsidR="00FE7C37" w:rsidRPr="009A13C0">
        <w:t xml:space="preserve">at </w:t>
      </w:r>
      <w:r w:rsidR="002827B9" w:rsidRPr="009A13C0">
        <w:t xml:space="preserve">his </w:t>
      </w:r>
      <w:r w:rsidR="00FE7C37" w:rsidRPr="009A13C0">
        <w:t xml:space="preserve">own cost </w:t>
      </w:r>
      <w:r w:rsidR="00ED47E6" w:rsidRPr="009A13C0">
        <w:t>during</w:t>
      </w:r>
      <w:r w:rsidRPr="009A13C0">
        <w:t xml:space="preserve"> any stage of provision of the </w:t>
      </w:r>
      <w:r w:rsidR="001F7336" w:rsidRPr="009A13C0">
        <w:t>Services</w:t>
      </w:r>
      <w:r w:rsidRPr="009A13C0">
        <w:t xml:space="preserve"> </w:t>
      </w:r>
      <w:r w:rsidR="00287605" w:rsidRPr="009A13C0">
        <w:t xml:space="preserve">if </w:t>
      </w:r>
      <w:r w:rsidR="002827B9" w:rsidRPr="009A13C0">
        <w:t xml:space="preserve">the </w:t>
      </w:r>
      <w:r w:rsidR="00287605" w:rsidRPr="009A13C0">
        <w:t>Design deliverables were rejected due to</w:t>
      </w:r>
      <w:r w:rsidRPr="009A13C0">
        <w:t xml:space="preserve"> design mistakes and/or noncompliance with </w:t>
      </w:r>
      <w:r w:rsidR="008D2DC1" w:rsidRPr="009A13C0">
        <w:t>TS</w:t>
      </w:r>
      <w:r w:rsidRPr="009A13C0">
        <w:t xml:space="preserve">, Rail Baltica Design Guidelines, </w:t>
      </w:r>
      <w:r w:rsidR="00287605" w:rsidRPr="009A13C0">
        <w:t>Technical Conditions</w:t>
      </w:r>
      <w:r w:rsidR="00CA60C7" w:rsidRPr="009A13C0">
        <w:t xml:space="preserve"> and other mandatory</w:t>
      </w:r>
      <w:r w:rsidRPr="009A13C0">
        <w:t xml:space="preserve"> national construction legislation requirements. </w:t>
      </w:r>
    </w:p>
    <w:p w14:paraId="62026419" w14:textId="26680E1D" w:rsidR="008317F8" w:rsidRPr="009A13C0" w:rsidRDefault="00FD4BD6" w:rsidP="006E50BC">
      <w:pPr>
        <w:pStyle w:val="Heading3"/>
      </w:pPr>
      <w:r w:rsidRPr="009A13C0">
        <w:t>Upon request</w:t>
      </w:r>
      <w:r w:rsidR="00E52446" w:rsidRPr="009A13C0">
        <w:t xml:space="preserve">, but </w:t>
      </w:r>
      <w:r w:rsidR="00851709" w:rsidRPr="009A13C0">
        <w:t xml:space="preserve">not more than twice per each </w:t>
      </w:r>
      <w:r w:rsidR="00CD165C" w:rsidRPr="009A13C0">
        <w:t>Design</w:t>
      </w:r>
      <w:r w:rsidR="00FA2728" w:rsidRPr="009A13C0">
        <w:t xml:space="preserve"> documentation</w:t>
      </w:r>
      <w:r w:rsidRPr="009A13C0">
        <w:t>, t</w:t>
      </w:r>
      <w:r w:rsidR="000E143A" w:rsidRPr="009A13C0">
        <w:t xml:space="preserve">he Consultant shall provide </w:t>
      </w:r>
      <w:r w:rsidR="00EF494F" w:rsidRPr="009A13C0">
        <w:t xml:space="preserve">a copy of Design documentation for Construction </w:t>
      </w:r>
      <w:r w:rsidR="00535BC6" w:rsidRPr="009A13C0">
        <w:t xml:space="preserve">Works procurement without </w:t>
      </w:r>
      <w:r w:rsidR="00C61F64" w:rsidRPr="009A13C0">
        <w:t>personal data</w:t>
      </w:r>
      <w:r w:rsidR="0032215A" w:rsidRPr="009A13C0">
        <w:t xml:space="preserve"> </w:t>
      </w:r>
      <w:r w:rsidR="007D7EFF" w:rsidRPr="009A13C0">
        <w:t>as follows</w:t>
      </w:r>
      <w:r w:rsidR="00BF4E3B" w:rsidRPr="009A13C0">
        <w:t>:</w:t>
      </w:r>
    </w:p>
    <w:p w14:paraId="3168A932" w14:textId="2F7D2024" w:rsidR="00680670" w:rsidRPr="009A13C0" w:rsidRDefault="3FBAAB35" w:rsidP="006E50BC">
      <w:pPr>
        <w:pStyle w:val="H3aBodyText"/>
      </w:pPr>
      <w:r w:rsidRPr="009A13C0">
        <w:t>Designers</w:t>
      </w:r>
      <w:r w:rsidR="675D1147" w:rsidRPr="009A13C0">
        <w:t>:</w:t>
      </w:r>
      <w:r w:rsidRPr="009A13C0">
        <w:t xml:space="preserve"> names, numbers of qualification certificates do not need to be </w:t>
      </w:r>
      <w:r w:rsidR="212144E2" w:rsidRPr="009A13C0">
        <w:t>concealed.</w:t>
      </w:r>
      <w:r w:rsidRPr="009A13C0">
        <w:t xml:space="preserve"> </w:t>
      </w:r>
      <w:r w:rsidR="212144E2" w:rsidRPr="009A13C0">
        <w:t>Phone</w:t>
      </w:r>
      <w:r w:rsidRPr="009A13C0">
        <w:t xml:space="preserve"> </w:t>
      </w:r>
      <w:r w:rsidR="212144E2" w:rsidRPr="009A13C0">
        <w:t>numbers,</w:t>
      </w:r>
      <w:r w:rsidRPr="009A13C0">
        <w:t xml:space="preserve"> email </w:t>
      </w:r>
      <w:r w:rsidR="212144E2" w:rsidRPr="009A13C0">
        <w:t>addresses</w:t>
      </w:r>
      <w:r w:rsidRPr="009A13C0">
        <w:t xml:space="preserve"> </w:t>
      </w:r>
      <w:r w:rsidR="001F2C78" w:rsidRPr="009A13C0">
        <w:t>–</w:t>
      </w:r>
      <w:r w:rsidRPr="009A13C0">
        <w:t xml:space="preserve"> </w:t>
      </w:r>
      <w:r w:rsidR="212144E2" w:rsidRPr="009A13C0">
        <w:t>must be</w:t>
      </w:r>
      <w:r w:rsidRPr="009A13C0">
        <w:t xml:space="preserve"> </w:t>
      </w:r>
      <w:r w:rsidR="212144E2" w:rsidRPr="009A13C0">
        <w:t>concealed</w:t>
      </w:r>
    </w:p>
    <w:p w14:paraId="172FAD32" w14:textId="6E46C032" w:rsidR="00680670" w:rsidRPr="009A13C0" w:rsidRDefault="3FBAAB35" w:rsidP="006E50BC">
      <w:pPr>
        <w:pStyle w:val="H3aBodyText"/>
      </w:pPr>
      <w:r w:rsidRPr="009A13C0">
        <w:t>Surveyors</w:t>
      </w:r>
      <w:r w:rsidR="675D1147" w:rsidRPr="009A13C0">
        <w:t>:</w:t>
      </w:r>
      <w:r w:rsidRPr="009A13C0">
        <w:t xml:space="preserve"> </w:t>
      </w:r>
      <w:r w:rsidR="675D1147" w:rsidRPr="009A13C0">
        <w:t>all personal data</w:t>
      </w:r>
      <w:r w:rsidRPr="009A13C0">
        <w:t xml:space="preserve"> must be </w:t>
      </w:r>
      <w:r w:rsidR="212144E2" w:rsidRPr="009A13C0">
        <w:t>concealed</w:t>
      </w:r>
    </w:p>
    <w:p w14:paraId="1B141C53" w14:textId="2B482411" w:rsidR="00680670" w:rsidRPr="009A13C0" w:rsidRDefault="212144E2" w:rsidP="006E50BC">
      <w:pPr>
        <w:pStyle w:val="H3aBodyText"/>
      </w:pPr>
      <w:r w:rsidRPr="009A13C0">
        <w:t>O</w:t>
      </w:r>
      <w:r w:rsidR="3FBAAB35" w:rsidRPr="009A13C0">
        <w:t>wners of the adjacent plots:</w:t>
      </w:r>
      <w:r w:rsidRPr="009A13C0">
        <w:t xml:space="preserve"> </w:t>
      </w:r>
      <w:r w:rsidR="3FBAAB35" w:rsidRPr="009A13C0">
        <w:t xml:space="preserve"> </w:t>
      </w:r>
      <w:r w:rsidR="675D1147" w:rsidRPr="009A13C0">
        <w:t>all personal data must be concealed</w:t>
      </w:r>
    </w:p>
    <w:p w14:paraId="6D8F68BA" w14:textId="099C7B38" w:rsidR="00680670" w:rsidRPr="009A13C0" w:rsidRDefault="3FBAAB35" w:rsidP="006E50BC">
      <w:pPr>
        <w:pStyle w:val="H3aBodyText"/>
      </w:pPr>
      <w:r w:rsidRPr="009A13C0">
        <w:t xml:space="preserve">In </w:t>
      </w:r>
      <w:r w:rsidR="03957CBB" w:rsidRPr="009A13C0">
        <w:t xml:space="preserve">private bodies </w:t>
      </w:r>
      <w:r w:rsidR="675D1147" w:rsidRPr="009A13C0">
        <w:t>approval</w:t>
      </w:r>
      <w:r w:rsidRPr="009A13C0">
        <w:t xml:space="preserve"> letters: </w:t>
      </w:r>
      <w:r w:rsidR="03957CBB" w:rsidRPr="009A13C0">
        <w:t>all personal data must be concealed</w:t>
      </w:r>
    </w:p>
    <w:p w14:paraId="31B199D6" w14:textId="532FBB0E" w:rsidR="00680670" w:rsidRPr="009A13C0" w:rsidRDefault="3FBAAB35" w:rsidP="006E50BC">
      <w:pPr>
        <w:pStyle w:val="H3aBodyText"/>
      </w:pPr>
      <w:r w:rsidRPr="009A13C0">
        <w:t xml:space="preserve">In </w:t>
      </w:r>
      <w:r w:rsidR="0A7A05A9" w:rsidRPr="009A13C0">
        <w:t>institution</w:t>
      </w:r>
      <w:r w:rsidR="294EE551" w:rsidRPr="009A13C0">
        <w:t>al</w:t>
      </w:r>
      <w:r w:rsidR="0A7A05A9" w:rsidRPr="009A13C0">
        <w:t xml:space="preserve"> approval letters</w:t>
      </w:r>
      <w:r w:rsidRPr="009A13C0">
        <w:t xml:space="preserve"> or tables</w:t>
      </w:r>
      <w:r w:rsidR="0BAA493B" w:rsidRPr="009A13C0">
        <w:t>:</w:t>
      </w:r>
      <w:r w:rsidRPr="009A13C0">
        <w:t xml:space="preserve"> </w:t>
      </w:r>
      <w:r w:rsidR="24917D14" w:rsidRPr="009A13C0">
        <w:t>all personal data must be concealed</w:t>
      </w:r>
    </w:p>
    <w:p w14:paraId="5B4B4B6C" w14:textId="3B9FC0EC" w:rsidR="00BF4E3B" w:rsidRPr="009A13C0" w:rsidRDefault="24917D14" w:rsidP="006E50BC">
      <w:pPr>
        <w:pStyle w:val="H3aBodyText"/>
      </w:pPr>
      <w:r w:rsidRPr="009A13C0">
        <w:t>Correspondence</w:t>
      </w:r>
      <w:r w:rsidR="3FBAAB35" w:rsidRPr="009A13C0">
        <w:t xml:space="preserve"> </w:t>
      </w:r>
      <w:r w:rsidR="26457DC6" w:rsidRPr="009A13C0">
        <w:t>with</w:t>
      </w:r>
      <w:r w:rsidR="3FBAAB35" w:rsidRPr="009A13C0">
        <w:t xml:space="preserve"> private </w:t>
      </w:r>
      <w:r w:rsidR="26457DC6" w:rsidRPr="009A13C0">
        <w:t>bodies</w:t>
      </w:r>
      <w:r w:rsidR="3FBAAB35" w:rsidRPr="009A13C0">
        <w:t xml:space="preserve">: </w:t>
      </w:r>
      <w:r w:rsidR="26457DC6" w:rsidRPr="009A13C0">
        <w:t>all personal data must be concealed</w:t>
      </w:r>
      <w:r w:rsidR="002D647F" w:rsidRPr="009A13C0">
        <w:t>.</w:t>
      </w:r>
    </w:p>
    <w:p w14:paraId="12E52A5C" w14:textId="43155736" w:rsidR="00CB4336" w:rsidRPr="009A13C0" w:rsidRDefault="00900BA3" w:rsidP="006E50BC">
      <w:pPr>
        <w:pStyle w:val="Heading3"/>
      </w:pPr>
      <w:r w:rsidRPr="009A13C0">
        <w:t xml:space="preserve">The Consultant shall </w:t>
      </w:r>
      <w:r w:rsidR="007328D7" w:rsidRPr="009A13C0">
        <w:t xml:space="preserve">participate </w:t>
      </w:r>
      <w:r w:rsidR="003A46D2" w:rsidRPr="009A13C0">
        <w:t xml:space="preserve">in Construction Works </w:t>
      </w:r>
      <w:r w:rsidR="007D67D0" w:rsidRPr="009A13C0">
        <w:t>t</w:t>
      </w:r>
      <w:r w:rsidR="003A46D2" w:rsidRPr="009A13C0">
        <w:t>ender Q</w:t>
      </w:r>
      <w:r w:rsidR="008E0339" w:rsidRPr="009A13C0">
        <w:t xml:space="preserve">uestions and </w:t>
      </w:r>
      <w:r w:rsidR="00502272" w:rsidRPr="009A13C0">
        <w:t>Answers</w:t>
      </w:r>
      <w:r w:rsidR="007D67D0" w:rsidRPr="009A13C0">
        <w:t xml:space="preserve"> process </w:t>
      </w:r>
      <w:r w:rsidR="000B1E8E" w:rsidRPr="009A13C0">
        <w:t xml:space="preserve">and shall provide answers and comments </w:t>
      </w:r>
      <w:r w:rsidR="006131F8" w:rsidRPr="009A13C0">
        <w:t xml:space="preserve">regarding the designed </w:t>
      </w:r>
      <w:r w:rsidR="00E47604" w:rsidRPr="009A13C0">
        <w:t>technical solutions</w:t>
      </w:r>
      <w:r w:rsidR="002D67B1" w:rsidRPr="009A13C0">
        <w:t xml:space="preserve"> </w:t>
      </w:r>
      <w:r w:rsidR="00C50D66" w:rsidRPr="009A13C0">
        <w:t>(in</w:t>
      </w:r>
      <w:r w:rsidR="00D163E4" w:rsidRPr="009A13C0">
        <w:t>cluding the translation</w:t>
      </w:r>
      <w:r w:rsidR="00AF3D9E" w:rsidRPr="009A13C0">
        <w:t xml:space="preserve"> to Lithuanian</w:t>
      </w:r>
      <w:r w:rsidR="00D163E4" w:rsidRPr="009A13C0">
        <w:t>)</w:t>
      </w:r>
      <w:r w:rsidR="002D67B1" w:rsidRPr="009A13C0">
        <w:t xml:space="preserve"> within </w:t>
      </w:r>
      <w:r w:rsidR="00EA1E1E" w:rsidRPr="009A13C0">
        <w:t>5</w:t>
      </w:r>
      <w:r w:rsidR="00094752" w:rsidRPr="009A13C0">
        <w:t xml:space="preserve"> </w:t>
      </w:r>
      <w:r w:rsidR="00F80B70" w:rsidRPr="009A13C0">
        <w:t xml:space="preserve">(five) </w:t>
      </w:r>
      <w:r w:rsidR="00094752" w:rsidRPr="009A13C0">
        <w:t xml:space="preserve">days </w:t>
      </w:r>
      <w:r w:rsidR="00605723" w:rsidRPr="009A13C0">
        <w:t xml:space="preserve">upon </w:t>
      </w:r>
      <w:r w:rsidR="0052041A" w:rsidRPr="009A13C0">
        <w:t>receipt</w:t>
      </w:r>
      <w:r w:rsidR="00047831" w:rsidRPr="009A13C0">
        <w:t xml:space="preserve"> of the questions</w:t>
      </w:r>
      <w:r w:rsidR="00000D5A" w:rsidRPr="009A13C0">
        <w:t>,</w:t>
      </w:r>
      <w:r w:rsidR="008F2B84" w:rsidRPr="009A13C0">
        <w:t xml:space="preserve"> unless agreed otherwise</w:t>
      </w:r>
      <w:r w:rsidR="00CB4336" w:rsidRPr="009A13C0">
        <w:t>.</w:t>
      </w:r>
      <w:r w:rsidR="00DE4DD7">
        <w:t xml:space="preserve">This process continosue until the tender winner are </w:t>
      </w:r>
      <w:r w:rsidR="00AC0515">
        <w:t>choosen.</w:t>
      </w:r>
    </w:p>
    <w:p w14:paraId="32C16636" w14:textId="3D99AFBB" w:rsidR="0062711C" w:rsidRPr="009A13C0" w:rsidRDefault="00932302" w:rsidP="006E50BC">
      <w:pPr>
        <w:pStyle w:val="Heading3"/>
      </w:pPr>
      <w:r w:rsidRPr="009A13C0">
        <w:t xml:space="preserve">The consultant shall ensure that </w:t>
      </w:r>
      <w:r w:rsidR="00B3193F" w:rsidRPr="009A13C0">
        <w:t xml:space="preserve">textual and graphical documents comply with Lithuanian Standard LST 1516 “Design of construction works – General requirements”. The Consultant shall provide a list of textual and graphical documents (drawings, sketches, plans, schemes, diagrams, </w:t>
      </w:r>
      <w:r w:rsidR="00B40192" w:rsidRPr="009A13C0">
        <w:t>TS</w:t>
      </w:r>
      <w:r w:rsidR="004D24DF" w:rsidRPr="009A13C0">
        <w:t>Cs</w:t>
      </w:r>
      <w:r w:rsidR="00B3193F" w:rsidRPr="009A13C0">
        <w:t xml:space="preserve">, etc.), and propose </w:t>
      </w:r>
      <w:r w:rsidR="00B349A5" w:rsidRPr="009A13C0">
        <w:t xml:space="preserve">an </w:t>
      </w:r>
      <w:r w:rsidR="00B3193F" w:rsidRPr="009A13C0">
        <w:t xml:space="preserve">exact </w:t>
      </w:r>
      <w:r w:rsidR="00B349A5" w:rsidRPr="009A13C0">
        <w:t xml:space="preserve">layout </w:t>
      </w:r>
      <w:r w:rsidR="00B3193F" w:rsidRPr="009A13C0">
        <w:t xml:space="preserve">of these documents for </w:t>
      </w:r>
      <w:r w:rsidRPr="009A13C0">
        <w:t>Services</w:t>
      </w:r>
      <w:r w:rsidR="00B3193F" w:rsidRPr="009A13C0">
        <w:t xml:space="preserve"> to define the scope of graphical documents and minimum level of detailing. Alternative scales may be offered. The Consultant shall correct/improve/supplement the list and/or minimum level of detailing and </w:t>
      </w:r>
      <w:r w:rsidR="00B349A5" w:rsidRPr="009A13C0">
        <w:t xml:space="preserve">obtain </w:t>
      </w:r>
      <w:r w:rsidR="00B3193F" w:rsidRPr="009A13C0">
        <w:t>Client’s approval</w:t>
      </w:r>
      <w:r w:rsidR="0062711C" w:rsidRPr="009A13C0">
        <w:t>.</w:t>
      </w:r>
    </w:p>
    <w:p w14:paraId="0A900884" w14:textId="131ADC09" w:rsidR="00B3193F" w:rsidRPr="009A13C0" w:rsidRDefault="0062711C" w:rsidP="006E50BC">
      <w:pPr>
        <w:pStyle w:val="Heading3"/>
      </w:pPr>
      <w:r w:rsidRPr="009A13C0">
        <w:t>The Consultant shall perform interd</w:t>
      </w:r>
      <w:r w:rsidR="008A0196" w:rsidRPr="009A13C0">
        <w:t xml:space="preserve">isciplinary </w:t>
      </w:r>
      <w:r w:rsidR="00AE6403" w:rsidRPr="009A13C0">
        <w:t>review</w:t>
      </w:r>
      <w:r w:rsidR="008A0196" w:rsidRPr="009A13C0">
        <w:t xml:space="preserve"> </w:t>
      </w:r>
      <w:r w:rsidR="00A202BC" w:rsidRPr="009A13C0">
        <w:t xml:space="preserve">for all deliverables and shall </w:t>
      </w:r>
      <w:r w:rsidR="004F25B5" w:rsidRPr="009A13C0">
        <w:t xml:space="preserve">provide the Client with </w:t>
      </w:r>
      <w:r w:rsidR="00A202BC" w:rsidRPr="009A13C0">
        <w:t xml:space="preserve">the evidence </w:t>
      </w:r>
      <w:r w:rsidR="00C03EE5" w:rsidRPr="009A13C0">
        <w:t xml:space="preserve">of interdisciplinary </w:t>
      </w:r>
      <w:r w:rsidR="00AE6403" w:rsidRPr="009A13C0">
        <w:t>review</w:t>
      </w:r>
      <w:r w:rsidR="004F25B5" w:rsidRPr="009A13C0">
        <w:t xml:space="preserve"> completion.</w:t>
      </w:r>
    </w:p>
    <w:p w14:paraId="52A3733D" w14:textId="30B64720" w:rsidR="00B3193F" w:rsidRPr="009A13C0" w:rsidRDefault="00B3193F" w:rsidP="006E50BC">
      <w:pPr>
        <w:pStyle w:val="Heading3"/>
      </w:pPr>
      <w:r w:rsidRPr="009A13C0">
        <w:t xml:space="preserve">The Consultant shall provide Design documentation containing information on Consultant’s interdisciplinary review and approval. Each Construction Object and its Design part (e.g., Structural, Electrotechnical, Site plan, etc.) shall be reviewed </w:t>
      </w:r>
      <w:r w:rsidR="00186511" w:rsidRPr="009A13C0">
        <w:t xml:space="preserve">and verified </w:t>
      </w:r>
      <w:r w:rsidRPr="009A13C0">
        <w:t xml:space="preserve">against each other, and </w:t>
      </w:r>
      <w:r w:rsidR="00186511" w:rsidRPr="009A13C0">
        <w:t xml:space="preserve">signed </w:t>
      </w:r>
      <w:r w:rsidRPr="009A13C0">
        <w:t xml:space="preserve">by Heads of Design Parts (Discipline Leads) </w:t>
      </w:r>
      <w:r w:rsidR="00186511" w:rsidRPr="009A13C0">
        <w:t xml:space="preserve">and Project </w:t>
      </w:r>
      <w:r w:rsidR="005D7EB4" w:rsidRPr="009A13C0">
        <w:t>M</w:t>
      </w:r>
      <w:r w:rsidR="00186511" w:rsidRPr="009A13C0">
        <w:t>anager</w:t>
      </w:r>
      <w:r w:rsidR="005D7EB4" w:rsidRPr="009A13C0">
        <w:t xml:space="preserve"> / Head of Design</w:t>
      </w:r>
      <w:r w:rsidRPr="009A13C0">
        <w:t xml:space="preserve">. The Consultant shall include the information required by </w:t>
      </w:r>
      <w:r w:rsidR="00AC6533" w:rsidRPr="009A13C0">
        <w:t>Lithuanian Standard LST 1516 “Design of construction works – General requirements”</w:t>
      </w:r>
      <w:r w:rsidRPr="009A13C0">
        <w:t xml:space="preserve"> into each </w:t>
      </w:r>
      <w:r w:rsidR="000F433C" w:rsidRPr="009A13C0">
        <w:t>deliverable</w:t>
      </w:r>
      <w:r w:rsidRPr="009A13C0">
        <w:t xml:space="preserve"> submitted by the Consultant. </w:t>
      </w:r>
    </w:p>
    <w:p w14:paraId="117847D4" w14:textId="2A677F96" w:rsidR="000D59D9" w:rsidRPr="009A13C0" w:rsidRDefault="00720EFD" w:rsidP="006E50BC">
      <w:pPr>
        <w:pStyle w:val="Heading3"/>
      </w:pPr>
      <w:bookmarkStart w:id="38" w:name="_Ref115161831"/>
      <w:r>
        <w:t xml:space="preserve">The </w:t>
      </w:r>
      <w:r w:rsidR="00F674E5">
        <w:t>C</w:t>
      </w:r>
      <w:r>
        <w:t xml:space="preserve">onsultant </w:t>
      </w:r>
      <w:r w:rsidR="00257A63">
        <w:t>shall submit all deliverables</w:t>
      </w:r>
      <w:r w:rsidR="00216D5E">
        <w:t xml:space="preserve"> (reports, models, drawings, documentation, and metadata)</w:t>
      </w:r>
      <w:r w:rsidR="00257A63">
        <w:t xml:space="preserve"> using CDE platform, as described in BIM Requirements</w:t>
      </w:r>
      <w:r w:rsidR="00A458F9">
        <w:t>.</w:t>
      </w:r>
      <w:r w:rsidR="001B094B">
        <w:t xml:space="preserve"> </w:t>
      </w:r>
      <w:r w:rsidR="00D072B9">
        <w:t>All files shall be delivered in</w:t>
      </w:r>
      <w:r w:rsidR="00940795">
        <w:t>:</w:t>
      </w:r>
      <w:r w:rsidR="0052041A">
        <w:t xml:space="preserve"> </w:t>
      </w:r>
      <w:r w:rsidR="00940795">
        <w:t>(i)</w:t>
      </w:r>
      <w:r w:rsidR="00D072B9">
        <w:t xml:space="preserve"> native-editable file format </w:t>
      </w:r>
      <w:r w:rsidR="006C05B5">
        <w:t>(</w:t>
      </w:r>
      <w:r w:rsidR="002D647F">
        <w:t>e.g.,</w:t>
      </w:r>
      <w:r w:rsidR="00C22469">
        <w:t xml:space="preserve"> </w:t>
      </w:r>
      <w:r w:rsidR="00D072B9">
        <w:t>MS Word, MS Excel, Autodesk Civil3</w:t>
      </w:r>
      <w:r w:rsidR="00DA7438">
        <w:t>D</w:t>
      </w:r>
      <w:r w:rsidR="00D072B9">
        <w:t xml:space="preserve">, </w:t>
      </w:r>
      <w:r w:rsidR="004A1188">
        <w:t>NWC</w:t>
      </w:r>
      <w:r w:rsidR="009805B5">
        <w:t xml:space="preserve">, </w:t>
      </w:r>
      <w:r w:rsidR="00D62307">
        <w:t xml:space="preserve">Primavera P6, </w:t>
      </w:r>
      <w:r w:rsidR="00D072B9">
        <w:t>etc.</w:t>
      </w:r>
      <w:r w:rsidR="006C05B5">
        <w:t>)</w:t>
      </w:r>
      <w:r w:rsidR="00D072B9">
        <w:t xml:space="preserve"> and shall include all styles</w:t>
      </w:r>
      <w:r w:rsidR="009805B5">
        <w:t xml:space="preserve"> and</w:t>
      </w:r>
      <w:r w:rsidR="00D072B9">
        <w:t xml:space="preserve"> external reference</w:t>
      </w:r>
      <w:r w:rsidR="0052041A">
        <w:t xml:space="preserve">s to allow the </w:t>
      </w:r>
      <w:r w:rsidR="00D072B9">
        <w:t xml:space="preserve">Client </w:t>
      </w:r>
      <w:r w:rsidR="001623A1">
        <w:t xml:space="preserve">to </w:t>
      </w:r>
      <w:r w:rsidR="00D072B9">
        <w:t xml:space="preserve">fully re-create the drawings </w:t>
      </w:r>
      <w:r w:rsidR="009805B5">
        <w:t>when</w:t>
      </w:r>
      <w:r w:rsidR="00D072B9">
        <w:t xml:space="preserve"> needed, and </w:t>
      </w:r>
      <w:r w:rsidR="00940795">
        <w:t xml:space="preserve">(ii) </w:t>
      </w:r>
      <w:r w:rsidR="00D072B9">
        <w:t>non-editable</w:t>
      </w:r>
      <w:r w:rsidR="00E9369F">
        <w:t>/open</w:t>
      </w:r>
      <w:r w:rsidR="00D072B9">
        <w:t xml:space="preserve"> file format</w:t>
      </w:r>
      <w:r w:rsidR="002819DB">
        <w:t>s</w:t>
      </w:r>
      <w:r w:rsidR="00D072B9">
        <w:t xml:space="preserve"> </w:t>
      </w:r>
      <w:r w:rsidR="00AD51ED">
        <w:t>(</w:t>
      </w:r>
      <w:r w:rsidR="00D072B9">
        <w:t>PDF</w:t>
      </w:r>
      <w:r w:rsidR="00C22469">
        <w:t xml:space="preserve">, NWD, </w:t>
      </w:r>
      <w:r w:rsidR="001222A3">
        <w:t>XML,</w:t>
      </w:r>
      <w:r w:rsidR="004A1188">
        <w:t xml:space="preserve"> </w:t>
      </w:r>
      <w:r w:rsidR="00C22469">
        <w:t>IFC</w:t>
      </w:r>
      <w:r w:rsidR="00F674E5">
        <w:t>)</w:t>
      </w:r>
      <w:r w:rsidR="007A3CE3">
        <w:t>.</w:t>
      </w:r>
      <w:bookmarkEnd w:id="38"/>
    </w:p>
    <w:p w14:paraId="02B4BAF9" w14:textId="1D1A5F8F" w:rsidR="00C86954" w:rsidRPr="009A13C0" w:rsidRDefault="00C86954" w:rsidP="006E50BC">
      <w:pPr>
        <w:pStyle w:val="Heading3"/>
      </w:pPr>
      <w:r w:rsidRPr="009A13C0">
        <w:t>The Consultant shall align</w:t>
      </w:r>
      <w:r w:rsidR="00A562F2" w:rsidRPr="009A13C0">
        <w:t xml:space="preserve"> </w:t>
      </w:r>
      <w:r w:rsidR="00C02E59" w:rsidRPr="009A13C0">
        <w:t xml:space="preserve">composition of combined or single PDF files of deliverables </w:t>
      </w:r>
      <w:r w:rsidR="00492020" w:rsidRPr="009A13C0">
        <w:t xml:space="preserve">and adjust them if needed </w:t>
      </w:r>
      <w:r w:rsidR="00551B54" w:rsidRPr="009A13C0">
        <w:t>during the project based on the Client’s requirements</w:t>
      </w:r>
      <w:r w:rsidR="00AB7F00" w:rsidRPr="009A13C0">
        <w:t>.</w:t>
      </w:r>
    </w:p>
    <w:p w14:paraId="770C4EAC" w14:textId="6915303B" w:rsidR="00912514" w:rsidRPr="009A13C0" w:rsidRDefault="009039B5" w:rsidP="006E50BC">
      <w:pPr>
        <w:pStyle w:val="Heading3"/>
      </w:pPr>
      <w:r w:rsidRPr="009A13C0">
        <w:t>In addition, t</w:t>
      </w:r>
      <w:r w:rsidR="00F674E5" w:rsidRPr="009A13C0">
        <w:t>he Consultant shall submit all deliverabl</w:t>
      </w:r>
      <w:r w:rsidR="00FB30E8" w:rsidRPr="009A13C0">
        <w:t xml:space="preserve">es to Affected </w:t>
      </w:r>
      <w:r w:rsidR="001623A1" w:rsidRPr="009A13C0">
        <w:t>P</w:t>
      </w:r>
      <w:r w:rsidR="00FB30E8" w:rsidRPr="009A13C0">
        <w:t>arties, Design Expertise, AsBo / NoBo</w:t>
      </w:r>
      <w:r w:rsidR="00FB34A2" w:rsidRPr="009A13C0">
        <w:t xml:space="preserve"> / DeBo</w:t>
      </w:r>
      <w:r w:rsidR="00FB30E8" w:rsidRPr="009A13C0">
        <w:t xml:space="preserve">, etc. based on their individual request, which may require to provide </w:t>
      </w:r>
      <w:r w:rsidR="006E04AC" w:rsidRPr="009A13C0">
        <w:t xml:space="preserve">deliverables </w:t>
      </w:r>
      <w:r w:rsidR="0045782C" w:rsidRPr="009A13C0">
        <w:t>in</w:t>
      </w:r>
      <w:r w:rsidR="006E04AC" w:rsidRPr="009A13C0">
        <w:t xml:space="preserve"> hard-cop</w:t>
      </w:r>
      <w:r w:rsidR="00005E84" w:rsidRPr="009A13C0">
        <w:t xml:space="preserve">y format, CDs, USB sticks, </w:t>
      </w:r>
      <w:r w:rsidR="000B248D" w:rsidRPr="009A13C0">
        <w:t xml:space="preserve">combined PDFs with </w:t>
      </w:r>
      <w:r w:rsidR="00D36192" w:rsidRPr="009A13C0">
        <w:t xml:space="preserve">size limitations. </w:t>
      </w:r>
      <w:r w:rsidR="00005E84" w:rsidRPr="009A13C0">
        <w:t xml:space="preserve"> </w:t>
      </w:r>
      <w:r w:rsidR="00D36192" w:rsidRPr="009A13C0">
        <w:t xml:space="preserve">The Consultant shall engage with the Client and Affected Parties to ensure all necessary native-editable and non-editable files are provided upon submission.  </w:t>
      </w:r>
    </w:p>
    <w:p w14:paraId="0C43336A" w14:textId="796D827E" w:rsidR="00503E4C" w:rsidRPr="009A13C0" w:rsidRDefault="4881FF36" w:rsidP="00657AA0">
      <w:pPr>
        <w:pStyle w:val="Heading2"/>
        <w:rPr>
          <w:lang w:val="en-GB"/>
        </w:rPr>
      </w:pPr>
      <w:bookmarkStart w:id="39" w:name="_Ref111039484"/>
      <w:bookmarkStart w:id="40" w:name="_Toc271116176"/>
      <w:r w:rsidRPr="2343E9FF">
        <w:rPr>
          <w:lang w:val="en-GB"/>
        </w:rPr>
        <w:t>Inception Report</w:t>
      </w:r>
      <w:bookmarkEnd w:id="39"/>
      <w:bookmarkEnd w:id="40"/>
      <w:r w:rsidRPr="2343E9FF">
        <w:rPr>
          <w:lang w:val="en-GB"/>
        </w:rPr>
        <w:t xml:space="preserve"> </w:t>
      </w:r>
    </w:p>
    <w:p w14:paraId="0CC6B2A5" w14:textId="7679384D" w:rsidR="003340FE" w:rsidRPr="009A13C0" w:rsidRDefault="00045071" w:rsidP="006E50BC">
      <w:pPr>
        <w:pStyle w:val="Heading3"/>
      </w:pPr>
      <w:bookmarkStart w:id="41" w:name="_Ref111039481"/>
      <w:r w:rsidRPr="009A13C0">
        <w:t xml:space="preserve">The </w:t>
      </w:r>
      <w:r w:rsidR="003340FE" w:rsidRPr="009A13C0">
        <w:t>Consultant shall prepare, submit, and present to the Client</w:t>
      </w:r>
      <w:r w:rsidR="00572D84" w:rsidRPr="009A13C0">
        <w:t xml:space="preserve"> an</w:t>
      </w:r>
      <w:r w:rsidR="003340FE" w:rsidRPr="009A13C0">
        <w:t xml:space="preserve"> Inception Report which must </w:t>
      </w:r>
      <w:r w:rsidR="00616F6A" w:rsidRPr="009A13C0">
        <w:t xml:space="preserve">contain </w:t>
      </w:r>
      <w:r w:rsidR="00E73856" w:rsidRPr="009A13C0">
        <w:t xml:space="preserve">the following </w:t>
      </w:r>
      <w:r w:rsidR="003340FE" w:rsidRPr="009A13C0">
        <w:t>information:</w:t>
      </w:r>
      <w:bookmarkEnd w:id="41"/>
    </w:p>
    <w:p w14:paraId="4DCF84CA" w14:textId="343F5855" w:rsidR="00680670" w:rsidRPr="009A13C0" w:rsidRDefault="005B71A1" w:rsidP="006E50BC">
      <w:pPr>
        <w:pStyle w:val="H3aBodyText"/>
      </w:pPr>
      <w:r w:rsidRPr="009A13C0">
        <w:t>Executive Summary</w:t>
      </w:r>
    </w:p>
    <w:p w14:paraId="63E60FCE" w14:textId="29707647" w:rsidR="00680670" w:rsidRPr="009A13C0" w:rsidRDefault="0B540D15" w:rsidP="006E50BC">
      <w:pPr>
        <w:pStyle w:val="H3aBodyText"/>
      </w:pPr>
      <w:r w:rsidRPr="009A13C0">
        <w:t>Legal framework</w:t>
      </w:r>
      <w:r w:rsidR="1CECC02E" w:rsidRPr="009A13C0">
        <w:t xml:space="preserve"> </w:t>
      </w:r>
      <w:r w:rsidR="4864F565" w:rsidRPr="009A13C0">
        <w:t>–</w:t>
      </w:r>
      <w:r w:rsidR="1CECC02E" w:rsidRPr="009A13C0">
        <w:t xml:space="preserve"> te</w:t>
      </w:r>
      <w:r w:rsidR="4864F565" w:rsidRPr="009A13C0">
        <w:t xml:space="preserve">nder documents </w:t>
      </w:r>
      <w:r w:rsidR="396D976A" w:rsidRPr="009A13C0">
        <w:t xml:space="preserve">considered, </w:t>
      </w:r>
      <w:r w:rsidR="60EFFA95" w:rsidRPr="009A13C0">
        <w:t xml:space="preserve">consultants </w:t>
      </w:r>
      <w:r w:rsidR="396D976A" w:rsidRPr="009A13C0">
        <w:t xml:space="preserve">staff certification, </w:t>
      </w:r>
      <w:r w:rsidR="6FE66B81" w:rsidRPr="009A13C0">
        <w:t>TSI</w:t>
      </w:r>
      <w:r w:rsidR="006462DD" w:rsidRPr="009A13C0">
        <w:t>s</w:t>
      </w:r>
      <w:r w:rsidR="6FE66B81" w:rsidRPr="009A13C0">
        <w:t xml:space="preserve"> compliance matrix</w:t>
      </w:r>
    </w:p>
    <w:p w14:paraId="15E4B7C5" w14:textId="19325B6D" w:rsidR="00680670" w:rsidRPr="009A13C0" w:rsidRDefault="00E36CF2" w:rsidP="006E50BC">
      <w:pPr>
        <w:pStyle w:val="H3aBodyText"/>
      </w:pPr>
      <w:r w:rsidRPr="009A13C0">
        <w:t>Service provision methodology</w:t>
      </w:r>
      <w:r w:rsidR="00904C53" w:rsidRPr="009A13C0">
        <w:t xml:space="preserve">, </w:t>
      </w:r>
      <w:r w:rsidR="00B00057" w:rsidRPr="009A13C0">
        <w:t xml:space="preserve">including </w:t>
      </w:r>
      <w:r w:rsidR="00047025" w:rsidRPr="009A13C0">
        <w:t>C</w:t>
      </w:r>
      <w:r w:rsidR="00F13C0D" w:rsidRPr="009A13C0">
        <w:t>onformity Assessment compliance (AsBo</w:t>
      </w:r>
      <w:r w:rsidR="007B754C" w:rsidRPr="009A13C0">
        <w:t xml:space="preserve"> / </w:t>
      </w:r>
      <w:r w:rsidR="00F13C0D" w:rsidRPr="009A13C0">
        <w:t xml:space="preserve">NoBo, </w:t>
      </w:r>
      <w:r w:rsidR="003A2A8A" w:rsidRPr="009A13C0">
        <w:t>Design</w:t>
      </w:r>
      <w:r w:rsidR="00F13C0D" w:rsidRPr="009A13C0">
        <w:t xml:space="preserve"> Expertise certification and approval processes)</w:t>
      </w:r>
    </w:p>
    <w:p w14:paraId="1642EB75" w14:textId="716BFD9F" w:rsidR="00680670" w:rsidRPr="009A13C0" w:rsidRDefault="00C87EA5" w:rsidP="006E50BC">
      <w:pPr>
        <w:pStyle w:val="H3aBodyText"/>
      </w:pPr>
      <w:r w:rsidRPr="009A13C0">
        <w:t>Project Execution Plan, as described in</w:t>
      </w:r>
      <w:r w:rsidR="00ED106C" w:rsidRPr="009A13C0">
        <w:t xml:space="preserve"> </w:t>
      </w:r>
      <w:r w:rsidR="00886706" w:rsidRPr="009A13C0">
        <w:t>s</w:t>
      </w:r>
      <w:r w:rsidR="00ED106C" w:rsidRPr="009A13C0">
        <w:t>ection</w:t>
      </w:r>
      <w:r w:rsidRPr="009A13C0">
        <w:t xml:space="preserve"> </w:t>
      </w:r>
      <w:r w:rsidR="00ED106C" w:rsidRPr="009A13C0">
        <w:fldChar w:fldCharType="begin"/>
      </w:r>
      <w:r w:rsidR="00ED106C" w:rsidRPr="009A13C0">
        <w:instrText xml:space="preserve"> REF _Ref110952049 \r \h </w:instrText>
      </w:r>
      <w:r w:rsidR="003464B9" w:rsidRPr="009A13C0">
        <w:instrText xml:space="preserve"> \* MERGEFORMAT </w:instrText>
      </w:r>
      <w:r w:rsidR="00ED106C" w:rsidRPr="009A13C0">
        <w:fldChar w:fldCharType="separate"/>
      </w:r>
      <w:r w:rsidR="00752E6D" w:rsidRPr="009A13C0">
        <w:t>6.2</w:t>
      </w:r>
      <w:r w:rsidR="00ED106C" w:rsidRPr="009A13C0">
        <w:fldChar w:fldCharType="end"/>
      </w:r>
      <w:r w:rsidR="007821FB" w:rsidRPr="009A13C0">
        <w:t>.</w:t>
      </w:r>
    </w:p>
    <w:p w14:paraId="299B5060" w14:textId="3BEA2EDA" w:rsidR="00680670" w:rsidRPr="009A13C0" w:rsidRDefault="00740986" w:rsidP="006E50BC">
      <w:pPr>
        <w:pStyle w:val="H3aBodyText"/>
      </w:pPr>
      <w:r w:rsidRPr="009A13C0">
        <w:t xml:space="preserve">Detailed description of resource allocation and management structure for </w:t>
      </w:r>
      <w:r w:rsidR="005C1EA2" w:rsidRPr="009A13C0">
        <w:t xml:space="preserve">full scope of </w:t>
      </w:r>
      <w:r w:rsidR="001F7336" w:rsidRPr="009A13C0">
        <w:t>Services</w:t>
      </w:r>
      <w:r w:rsidRPr="009A13C0">
        <w:t xml:space="preserve"> (incl. the team of key and non-key experts, administrators, managers, translators, sub-contractors, assisting staff, etc.)</w:t>
      </w:r>
    </w:p>
    <w:p w14:paraId="68DDDA9E" w14:textId="22143B43" w:rsidR="00680670" w:rsidRPr="009A13C0" w:rsidRDefault="00E36CF2" w:rsidP="006E50BC">
      <w:pPr>
        <w:pStyle w:val="H3aBodyText"/>
      </w:pPr>
      <w:r w:rsidRPr="009A13C0">
        <w:t xml:space="preserve">Documentation Management </w:t>
      </w:r>
      <w:r w:rsidR="0055155F" w:rsidRPr="009A13C0">
        <w:t>S</w:t>
      </w:r>
      <w:r w:rsidRPr="009A13C0">
        <w:t>ystem</w:t>
      </w:r>
      <w:r w:rsidR="007444F2" w:rsidRPr="009A13C0">
        <w:t xml:space="preserve"> – narrative indicating the document management plan for any incoming/outgoing communications, </w:t>
      </w:r>
      <w:r w:rsidR="002635E5" w:rsidRPr="009A13C0">
        <w:t>deliverables, software</w:t>
      </w:r>
      <w:bookmarkStart w:id="42" w:name="_Ref112922070"/>
    </w:p>
    <w:p w14:paraId="3210ACA0" w14:textId="7D32398D" w:rsidR="00F15739" w:rsidRPr="009A13C0" w:rsidRDefault="00E36CF2" w:rsidP="006E50BC">
      <w:pPr>
        <w:pStyle w:val="H3aBodyText"/>
      </w:pPr>
      <w:r w:rsidRPr="009A13C0">
        <w:t>BIM</w:t>
      </w:r>
      <w:r w:rsidR="002E7FDE" w:rsidRPr="009A13C0">
        <w:t xml:space="preserve"> </w:t>
      </w:r>
      <w:r w:rsidR="00D82D43" w:rsidRPr="009A13C0">
        <w:t>Execution</w:t>
      </w:r>
      <w:r w:rsidR="002E7FDE" w:rsidRPr="009A13C0">
        <w:t xml:space="preserve"> Plan</w:t>
      </w:r>
      <w:r w:rsidR="004258ED" w:rsidRPr="009A13C0">
        <w:t>, including</w:t>
      </w:r>
      <w:r w:rsidR="00201270" w:rsidRPr="009A13C0">
        <w:t xml:space="preserve"> TIDP, MIDP according to </w:t>
      </w:r>
      <w:r w:rsidR="001E6325" w:rsidRPr="009A13C0">
        <w:t>BIM R</w:t>
      </w:r>
      <w:r w:rsidR="00201270" w:rsidRPr="009A13C0">
        <w:t>equirements</w:t>
      </w:r>
    </w:p>
    <w:p w14:paraId="726D0DA8" w14:textId="6EED80E9" w:rsidR="00680670" w:rsidRPr="009A13C0" w:rsidRDefault="00F15739" w:rsidP="006E50BC">
      <w:pPr>
        <w:pStyle w:val="H3aBodyText"/>
      </w:pPr>
      <w:r w:rsidRPr="009A13C0">
        <w:rPr>
          <w:rFonts w:eastAsia="Myriad Pro"/>
        </w:rPr>
        <w:t>System Engineering Management Plan</w:t>
      </w:r>
      <w:r w:rsidR="00155902" w:rsidRPr="009A13C0">
        <w:rPr>
          <w:rFonts w:eastAsia="Myriad Pro"/>
        </w:rPr>
        <w:t xml:space="preserve"> as describe</w:t>
      </w:r>
      <w:r w:rsidR="00591B94" w:rsidRPr="009A13C0">
        <w:rPr>
          <w:rFonts w:eastAsia="Myriad Pro"/>
        </w:rPr>
        <w:t xml:space="preserve">d </w:t>
      </w:r>
      <w:r w:rsidR="00155902" w:rsidRPr="009A13C0">
        <w:rPr>
          <w:rFonts w:eastAsia="Myriad Pro"/>
        </w:rPr>
        <w:t xml:space="preserve">in </w:t>
      </w:r>
      <w:r w:rsidRPr="009A13C0">
        <w:rPr>
          <w:rFonts w:eastAsia="Myriad Pro"/>
        </w:rPr>
        <w:t xml:space="preserve">section </w:t>
      </w:r>
      <w:r w:rsidRPr="009A13C0">
        <w:rPr>
          <w:rFonts w:eastAsia="Myriad Pro"/>
        </w:rPr>
        <w:fldChar w:fldCharType="begin"/>
      </w:r>
      <w:r w:rsidRPr="009A13C0">
        <w:rPr>
          <w:rFonts w:eastAsia="Myriad Pro"/>
        </w:rPr>
        <w:instrText xml:space="preserve"> REF _Ref119661911 \r \h </w:instrText>
      </w:r>
      <w:r w:rsidRPr="009A13C0">
        <w:rPr>
          <w:rFonts w:eastAsia="Myriad Pro"/>
        </w:rPr>
      </w:r>
      <w:r w:rsidRPr="009A13C0">
        <w:rPr>
          <w:rFonts w:eastAsia="Myriad Pro"/>
        </w:rPr>
        <w:fldChar w:fldCharType="separate"/>
      </w:r>
      <w:r w:rsidR="00752E6D" w:rsidRPr="009A13C0">
        <w:rPr>
          <w:rFonts w:eastAsia="Myriad Pro"/>
        </w:rPr>
        <w:t>5.2</w:t>
      </w:r>
      <w:r w:rsidRPr="009A13C0">
        <w:rPr>
          <w:rFonts w:eastAsia="Myriad Pro"/>
        </w:rPr>
        <w:fldChar w:fldCharType="end"/>
      </w:r>
      <w:r w:rsidR="001E6325" w:rsidRPr="009A13C0">
        <w:t>.</w:t>
      </w:r>
      <w:bookmarkEnd w:id="42"/>
    </w:p>
    <w:p w14:paraId="37CE5C53" w14:textId="1E939DFE" w:rsidR="008716EE" w:rsidRPr="009A13C0" w:rsidRDefault="00802F48" w:rsidP="006E50BC">
      <w:pPr>
        <w:pStyle w:val="H3aBodyText"/>
      </w:pPr>
      <w:r w:rsidRPr="009A13C0">
        <w:t>Project</w:t>
      </w:r>
      <w:r w:rsidR="00E223B3" w:rsidRPr="009A13C0">
        <w:t xml:space="preserve"> Planning and </w:t>
      </w:r>
      <w:r w:rsidR="008874DD" w:rsidRPr="009A13C0">
        <w:t>Program</w:t>
      </w:r>
      <w:r w:rsidR="00E223B3" w:rsidRPr="009A13C0">
        <w:t>me</w:t>
      </w:r>
      <w:r w:rsidRPr="009A13C0">
        <w:t xml:space="preserve"> Management – </w:t>
      </w:r>
      <w:r w:rsidR="000B5A61" w:rsidRPr="009A13C0">
        <w:t xml:space="preserve">for </w:t>
      </w:r>
      <w:r w:rsidRPr="009A13C0">
        <w:t xml:space="preserve">detailed requirement description see </w:t>
      </w:r>
      <w:r w:rsidR="00C111FF" w:rsidRPr="009A13C0">
        <w:t xml:space="preserve">section </w:t>
      </w:r>
      <w:r w:rsidR="00C111FF" w:rsidRPr="009A13C0">
        <w:fldChar w:fldCharType="begin"/>
      </w:r>
      <w:r w:rsidR="00C111FF" w:rsidRPr="009A13C0">
        <w:instrText xml:space="preserve"> REF _Ref119414078 \r \h </w:instrText>
      </w:r>
      <w:r w:rsidR="00C111FF" w:rsidRPr="009A13C0">
        <w:fldChar w:fldCharType="separate"/>
      </w:r>
      <w:r w:rsidR="00752E6D" w:rsidRPr="009A13C0">
        <w:t>6.3</w:t>
      </w:r>
      <w:r w:rsidR="00C111FF" w:rsidRPr="009A13C0">
        <w:fldChar w:fldCharType="end"/>
      </w:r>
      <w:r w:rsidR="00673569" w:rsidRPr="009A13C0">
        <w:t>.</w:t>
      </w:r>
    </w:p>
    <w:p w14:paraId="681AE691" w14:textId="2E0F10C2" w:rsidR="001707AF" w:rsidRPr="009A13C0" w:rsidRDefault="001707AF" w:rsidP="006E50BC">
      <w:pPr>
        <w:pStyle w:val="H3aBodyText"/>
      </w:pPr>
      <w:r>
        <w:t>Health and safety plan</w:t>
      </w:r>
      <w:r w:rsidR="000B5A61">
        <w:t xml:space="preserve"> as per </w:t>
      </w:r>
      <w:r w:rsidR="003935E2">
        <w:t>Annex 1</w:t>
      </w:r>
      <w:r w:rsidR="3AEB7671">
        <w:t>3</w:t>
      </w:r>
    </w:p>
    <w:p w14:paraId="126801B8" w14:textId="1B0CCC21" w:rsidR="008716EE" w:rsidRPr="009A13C0" w:rsidRDefault="008716EE" w:rsidP="006E50BC">
      <w:pPr>
        <w:pStyle w:val="H3aBodyText"/>
      </w:pPr>
      <w:r w:rsidRPr="009A13C0">
        <w:t>Template for</w:t>
      </w:r>
      <w:r w:rsidR="00E911DB" w:rsidRPr="009A13C0">
        <w:t xml:space="preserve"> a </w:t>
      </w:r>
      <w:r w:rsidRPr="009A13C0">
        <w:t>BoQ</w:t>
      </w:r>
      <w:r w:rsidR="00E911DB" w:rsidRPr="009A13C0">
        <w:t xml:space="preserve"> for construction works</w:t>
      </w:r>
    </w:p>
    <w:p w14:paraId="5E71C881" w14:textId="6999A752" w:rsidR="0070157A" w:rsidRPr="009A13C0" w:rsidRDefault="00FE1833" w:rsidP="006E50BC">
      <w:pPr>
        <w:pStyle w:val="H3aBodyText"/>
      </w:pPr>
      <w:r w:rsidRPr="009A13C0">
        <w:t xml:space="preserve">Geodesy survey </w:t>
      </w:r>
      <w:r w:rsidR="008874DD" w:rsidRPr="009A13C0">
        <w:t>programme</w:t>
      </w:r>
      <w:r w:rsidR="00673569" w:rsidRPr="009A13C0">
        <w:t>.</w:t>
      </w:r>
    </w:p>
    <w:p w14:paraId="106C8C67" w14:textId="557B9D4F" w:rsidR="00EE413A" w:rsidRPr="009A13C0" w:rsidRDefault="1E934BAC" w:rsidP="00657AA0">
      <w:pPr>
        <w:pStyle w:val="Heading2"/>
        <w:rPr>
          <w:lang w:val="en-GB"/>
        </w:rPr>
      </w:pPr>
      <w:bookmarkStart w:id="43" w:name="_Toc1757459295"/>
      <w:r w:rsidRPr="2343E9FF">
        <w:rPr>
          <w:lang w:val="en-GB"/>
        </w:rPr>
        <w:t>Investigations</w:t>
      </w:r>
      <w:bookmarkEnd w:id="43"/>
    </w:p>
    <w:p w14:paraId="3AF84BCE" w14:textId="7DBCCC9B" w:rsidR="00B64CBC" w:rsidRPr="009A13C0" w:rsidRDefault="00351D77" w:rsidP="006E50BC">
      <w:pPr>
        <w:pStyle w:val="Heading3"/>
      </w:pPr>
      <w:r>
        <w:t>The Consultant shall carry out all the necessary site investigations/surveys</w:t>
      </w:r>
      <w:r w:rsidR="49CA0FCB">
        <w:t xml:space="preserve"> for Joniškėlis train station </w:t>
      </w:r>
      <w:r>
        <w:t xml:space="preserve"> – inter alia, geodetic and topography, geological, geotechnical and hydro-geology, hydrometeorology, cultural heritage</w:t>
      </w:r>
      <w:r w:rsidR="006D3AAD">
        <w:t>, environmental</w:t>
      </w:r>
      <w:r>
        <w:t xml:space="preserve"> and any other investigations necessary to </w:t>
      </w:r>
      <w:r w:rsidR="00E911DB">
        <w:t xml:space="preserve">obtain </w:t>
      </w:r>
      <w:r>
        <w:t xml:space="preserve"> authorities/institution approvals in accordance with </w:t>
      </w:r>
      <w:r w:rsidR="00956B93">
        <w:t xml:space="preserve">the </w:t>
      </w:r>
      <w:r>
        <w:t xml:space="preserve">applicable </w:t>
      </w:r>
      <w:r w:rsidR="006C5F7C">
        <w:t xml:space="preserve">national </w:t>
      </w:r>
      <w:r>
        <w:t xml:space="preserve">legislation, regulations, standards and other requirements covered in </w:t>
      </w:r>
      <w:r w:rsidR="00774F82">
        <w:t xml:space="preserve">this </w:t>
      </w:r>
      <w:r w:rsidR="004D24DF">
        <w:t>TS</w:t>
      </w:r>
      <w:r>
        <w:t xml:space="preserve">, Design Guidelines and Rail Baltica - Additional requirements for investigations (Annex No. </w:t>
      </w:r>
      <w:r w:rsidR="751A5471">
        <w:t>7</w:t>
      </w:r>
      <w:r w:rsidR="004F34FC">
        <w:t xml:space="preserve"> and</w:t>
      </w:r>
      <w:r w:rsidR="0070552F">
        <w:t xml:space="preserve"> </w:t>
      </w:r>
      <w:r w:rsidR="54CFAEA1">
        <w:t>9</w:t>
      </w:r>
      <w:r>
        <w:t>).</w:t>
      </w:r>
    </w:p>
    <w:p w14:paraId="22E6CD53" w14:textId="01C66765" w:rsidR="77B40416" w:rsidRDefault="77B40416" w:rsidP="006E50BC">
      <w:pPr>
        <w:pStyle w:val="Heading3"/>
      </w:pPr>
      <w:r>
        <w:t xml:space="preserve">The Consultant shall review provided </w:t>
      </w:r>
      <w:r w:rsidR="449E2073">
        <w:t>investigation</w:t>
      </w:r>
      <w:r>
        <w:t xml:space="preserve"> reports</w:t>
      </w:r>
      <w:r w:rsidR="75089C1A">
        <w:t xml:space="preserve"> in Annex 6 for a main line from Panevėžys to Lithuanian/Latvian state borders</w:t>
      </w:r>
      <w:r>
        <w:t xml:space="preserve"> and decide if </w:t>
      </w:r>
      <w:r w:rsidR="022B070D">
        <w:t>additional</w:t>
      </w:r>
      <w:r>
        <w:t xml:space="preserve"> investigations are required</w:t>
      </w:r>
      <w:r w:rsidR="004B6677">
        <w:t xml:space="preserve"> </w:t>
      </w:r>
      <w:r w:rsidR="008F34D9">
        <w:t>in line with the national legislations</w:t>
      </w:r>
      <w:r>
        <w:t xml:space="preserve">. If </w:t>
      </w:r>
      <w:r w:rsidR="4E08F9B1">
        <w:t>it</w:t>
      </w:r>
      <w:r>
        <w:t xml:space="preserve"> </w:t>
      </w:r>
      <w:r w:rsidR="190D8D48">
        <w:t>required,</w:t>
      </w:r>
      <w:r>
        <w:t xml:space="preserve"> it shall be </w:t>
      </w:r>
      <w:r w:rsidR="4E3E571D">
        <w:t xml:space="preserve">coordinated and approved by the Client. </w:t>
      </w:r>
    </w:p>
    <w:p w14:paraId="4ADED556" w14:textId="4EA01DFA" w:rsidR="33A7F920" w:rsidRDefault="33A7F920" w:rsidP="006E50BC">
      <w:pPr>
        <w:pStyle w:val="Heading3"/>
      </w:pPr>
      <w:r>
        <w:t xml:space="preserve">The Consultant shall carry out additional investigation in Main line in Karst region. </w:t>
      </w:r>
      <w:r w:rsidR="4C209923">
        <w:t>Preliminary</w:t>
      </w:r>
      <w:r>
        <w:t xml:space="preserve"> number of boreholes required 18 pcs. In depth from 25 to 50 m. </w:t>
      </w:r>
    </w:p>
    <w:p w14:paraId="6C4A2834" w14:textId="77777777" w:rsidR="00F47E80" w:rsidRPr="009A13C0" w:rsidRDefault="00F47E80" w:rsidP="006E50BC">
      <w:pPr>
        <w:pStyle w:val="Heading3"/>
      </w:pPr>
      <w:r w:rsidRPr="009A13C0">
        <w:t>The Consultant shall prepare investigation plans within 4 weeks after receiving Notice to Commence.</w:t>
      </w:r>
    </w:p>
    <w:p w14:paraId="73F555B6" w14:textId="77777777" w:rsidR="00F47E80" w:rsidRPr="009A13C0" w:rsidRDefault="00F47E80" w:rsidP="006E50BC">
      <w:pPr>
        <w:pStyle w:val="Heading3"/>
      </w:pPr>
      <w:r w:rsidRPr="009A13C0">
        <w:t>The Consultant shall obtain all the necessary and applicable permissions (from the Client, state authorities and others) to carry out the respective site investigations and prepare a report for each investigation after completion of such investigation.</w:t>
      </w:r>
    </w:p>
    <w:p w14:paraId="1A9E4244" w14:textId="1A7D2A5E" w:rsidR="00D93EB7" w:rsidRPr="009A13C0" w:rsidRDefault="00F7725A" w:rsidP="006E50BC">
      <w:pPr>
        <w:pStyle w:val="Heading3"/>
      </w:pPr>
      <w:r w:rsidRPr="009A13C0">
        <w:t>Geotechnical</w:t>
      </w:r>
      <w:r w:rsidR="00061064" w:rsidRPr="009A13C0">
        <w:t xml:space="preserve"> </w:t>
      </w:r>
      <w:r w:rsidRPr="009A13C0">
        <w:t>I</w:t>
      </w:r>
      <w:r w:rsidR="00061064" w:rsidRPr="009A13C0">
        <w:t>nvestigations</w:t>
      </w:r>
      <w:r w:rsidR="00562E36" w:rsidRPr="009A13C0">
        <w:t xml:space="preserve"> </w:t>
      </w:r>
      <w:r w:rsidR="00E976A6" w:rsidRPr="009A13C0">
        <w:t xml:space="preserve">shall </w:t>
      </w:r>
      <w:r w:rsidR="00061064" w:rsidRPr="009A13C0">
        <w:t xml:space="preserve">consist of </w:t>
      </w:r>
      <w:r w:rsidR="000E2E1C" w:rsidRPr="009A13C0">
        <w:t>following stages</w:t>
      </w:r>
      <w:r w:rsidR="00061064" w:rsidRPr="009A13C0">
        <w:t>:</w:t>
      </w:r>
    </w:p>
    <w:p w14:paraId="69C8A81A" w14:textId="3F0E9337" w:rsidR="00680670" w:rsidRPr="009A13C0" w:rsidRDefault="5AF1043B" w:rsidP="006E50BC">
      <w:pPr>
        <w:pStyle w:val="H3aBodyText"/>
      </w:pPr>
      <w:r w:rsidRPr="009A13C0">
        <w:t>1</w:t>
      </w:r>
      <w:r w:rsidRPr="009A13C0">
        <w:rPr>
          <w:vertAlign w:val="superscript"/>
        </w:rPr>
        <w:t>st</w:t>
      </w:r>
      <w:r w:rsidRPr="009A13C0">
        <w:t xml:space="preserve"> stage </w:t>
      </w:r>
      <w:r w:rsidR="3F13415E" w:rsidRPr="009A13C0">
        <w:t>Initial Phase</w:t>
      </w:r>
      <w:r w:rsidR="7DF658A7" w:rsidRPr="009A13C0">
        <w:t xml:space="preserve"> </w:t>
      </w:r>
      <w:r w:rsidR="3F13415E" w:rsidRPr="009A13C0">
        <w:t xml:space="preserve">– required as pre-requisite to start </w:t>
      </w:r>
      <w:r w:rsidR="00E976A6" w:rsidRPr="009A13C0">
        <w:t xml:space="preserve">the </w:t>
      </w:r>
      <w:r w:rsidR="3F13415E" w:rsidRPr="009A13C0">
        <w:t>Design Proposals stage</w:t>
      </w:r>
      <w:r w:rsidR="35372601" w:rsidRPr="009A13C0">
        <w:t xml:space="preserve">, unless </w:t>
      </w:r>
      <w:r w:rsidR="00E976A6" w:rsidRPr="009A13C0">
        <w:t xml:space="preserve">otherwise </w:t>
      </w:r>
      <w:r w:rsidR="35372601" w:rsidRPr="009A13C0">
        <w:t>agreed with the Client</w:t>
      </w:r>
      <w:r w:rsidR="67587946" w:rsidRPr="009A13C0">
        <w:t xml:space="preserve">. The Consultant </w:t>
      </w:r>
      <w:r w:rsidR="09339D3D" w:rsidRPr="009A13C0">
        <w:t xml:space="preserve">shall submit </w:t>
      </w:r>
      <w:r w:rsidR="00E976A6" w:rsidRPr="009A13C0">
        <w:t xml:space="preserve">a </w:t>
      </w:r>
      <w:r w:rsidR="09339D3D" w:rsidRPr="009A13C0">
        <w:t xml:space="preserve">Factual Report, which </w:t>
      </w:r>
      <w:r w:rsidR="007A3D4B" w:rsidRPr="009A13C0">
        <w:t>shall include</w:t>
      </w:r>
      <w:r w:rsidR="001B4CC9" w:rsidRPr="009A13C0">
        <w:t xml:space="preserve"> a</w:t>
      </w:r>
      <w:r w:rsidR="09339D3D" w:rsidRPr="009A13C0">
        <w:t xml:space="preserve"> </w:t>
      </w:r>
      <w:r w:rsidR="00FB5903" w:rsidRPr="009A13C0">
        <w:t xml:space="preserve">factual account </w:t>
      </w:r>
      <w:r w:rsidR="004403CE" w:rsidRPr="009A13C0">
        <w:t xml:space="preserve">of all </w:t>
      </w:r>
      <w:r w:rsidR="0033683E" w:rsidRPr="009A13C0">
        <w:t>field and laboratory investigations</w:t>
      </w:r>
      <w:r w:rsidR="003707CD" w:rsidRPr="009A13C0">
        <w:t xml:space="preserve"> as described in EN 1997-2 clause 6.2</w:t>
      </w:r>
      <w:r w:rsidR="002D4997" w:rsidRPr="009A13C0">
        <w:t>.</w:t>
      </w:r>
      <w:r w:rsidR="00863144" w:rsidRPr="009A13C0">
        <w:t xml:space="preserve"> The </w:t>
      </w:r>
      <w:r w:rsidR="00E26BC6" w:rsidRPr="009A13C0">
        <w:t>results of th</w:t>
      </w:r>
      <w:r w:rsidR="00625FD2" w:rsidRPr="009A13C0">
        <w:t xml:space="preserve">ese investigations </w:t>
      </w:r>
      <w:r w:rsidR="00F2577F" w:rsidRPr="009A13C0">
        <w:t xml:space="preserve">shall be presented </w:t>
      </w:r>
      <w:r w:rsidR="005D6665" w:rsidRPr="009A13C0">
        <w:t xml:space="preserve">and reported according to the requirements </w:t>
      </w:r>
      <w:r w:rsidR="00C93E78" w:rsidRPr="009A13C0">
        <w:t>defined in the EN and/or ISO standards applied in the investigations</w:t>
      </w:r>
      <w:r w:rsidR="008C75CE" w:rsidRPr="009A13C0">
        <w:t>.</w:t>
      </w:r>
      <w:r w:rsidR="007F1FB5" w:rsidRPr="009A13C0">
        <w:t xml:space="preserve"> </w:t>
      </w:r>
    </w:p>
    <w:p w14:paraId="11FA5A16" w14:textId="1789A13C" w:rsidR="00680670" w:rsidRPr="009A13C0" w:rsidRDefault="1D80C87C" w:rsidP="006E50BC">
      <w:pPr>
        <w:pStyle w:val="H3aBodyText"/>
      </w:pPr>
      <w:r>
        <w:t>1</w:t>
      </w:r>
      <w:r w:rsidRPr="2343E9FF">
        <w:rPr>
          <w:vertAlign w:val="superscript"/>
        </w:rPr>
        <w:t>st</w:t>
      </w:r>
      <w:r>
        <w:t xml:space="preserve"> stage </w:t>
      </w:r>
      <w:r w:rsidR="517CCB43">
        <w:t xml:space="preserve">Remaining Phase </w:t>
      </w:r>
      <w:r w:rsidR="3CE8BF68">
        <w:t>–</w:t>
      </w:r>
      <w:r w:rsidR="517CCB43">
        <w:t xml:space="preserve"> </w:t>
      </w:r>
      <w:r w:rsidR="4217CDE8">
        <w:t xml:space="preserve">required as pre-requisite to start </w:t>
      </w:r>
      <w:r w:rsidR="338AD671">
        <w:t xml:space="preserve">the </w:t>
      </w:r>
      <w:r w:rsidR="4217CDE8">
        <w:t xml:space="preserve">Master </w:t>
      </w:r>
      <w:r w:rsidR="67AFA474">
        <w:t xml:space="preserve">Detailed Technical </w:t>
      </w:r>
      <w:r w:rsidR="4217CDE8">
        <w:t>Design stage</w:t>
      </w:r>
      <w:r w:rsidR="47F60A61">
        <w:t>, unless</w:t>
      </w:r>
      <w:r w:rsidR="338AD671">
        <w:t xml:space="preserve"> otherwise</w:t>
      </w:r>
      <w:r w:rsidR="47F60A61">
        <w:t xml:space="preserve"> agreed with the Client. </w:t>
      </w:r>
      <w:r w:rsidR="201BFC1B">
        <w:t xml:space="preserve">The Consultant shall submit </w:t>
      </w:r>
      <w:r w:rsidR="77E87BAF">
        <w:t xml:space="preserve">a </w:t>
      </w:r>
      <w:r w:rsidR="201BFC1B">
        <w:t>GIR</w:t>
      </w:r>
      <w:r w:rsidR="2546C59E">
        <w:t>, which</w:t>
      </w:r>
      <w:r w:rsidR="2BF5BDB1">
        <w:t xml:space="preserve">, </w:t>
      </w:r>
      <w:r w:rsidR="77E87BAF">
        <w:t xml:space="preserve">in addition </w:t>
      </w:r>
      <w:r w:rsidR="2BF5BDB1">
        <w:t>to the information provi</w:t>
      </w:r>
      <w:r w:rsidR="6CCAB602">
        <w:t>ded in the Factual Report</w:t>
      </w:r>
      <w:r w:rsidR="1F2A8EFD">
        <w:t>,</w:t>
      </w:r>
      <w:r w:rsidR="2546C59E">
        <w:t xml:space="preserve"> consist</w:t>
      </w:r>
      <w:r w:rsidR="0710DACC">
        <w:t>s</w:t>
      </w:r>
      <w:r w:rsidR="2546C59E">
        <w:t xml:space="preserve"> of </w:t>
      </w:r>
      <w:r w:rsidR="0DD1D634">
        <w:t xml:space="preserve">a </w:t>
      </w:r>
      <w:r w:rsidR="6960CD49">
        <w:t xml:space="preserve">geotechnical evaluation </w:t>
      </w:r>
      <w:r w:rsidR="04376104">
        <w:t xml:space="preserve">of the </w:t>
      </w:r>
      <w:r w:rsidR="24247672">
        <w:t>information</w:t>
      </w:r>
      <w:r w:rsidR="49375FC8">
        <w:t xml:space="preserve"> </w:t>
      </w:r>
      <w:r w:rsidR="7A6A9FB7">
        <w:t xml:space="preserve">listing </w:t>
      </w:r>
      <w:r w:rsidR="19986905">
        <w:t xml:space="preserve">the assumptions </w:t>
      </w:r>
      <w:r w:rsidR="7761775B">
        <w:t xml:space="preserve">made </w:t>
      </w:r>
      <w:r w:rsidR="7495765A">
        <w:t>for</w:t>
      </w:r>
      <w:r w:rsidR="7761775B">
        <w:t xml:space="preserve"> the </w:t>
      </w:r>
      <w:r w:rsidR="5A063983">
        <w:t xml:space="preserve">interpretation of </w:t>
      </w:r>
      <w:r w:rsidR="64B54B6A">
        <w:t>the test results</w:t>
      </w:r>
      <w:r w:rsidR="57578CDC">
        <w:t xml:space="preserve">. </w:t>
      </w:r>
      <w:r w:rsidR="6A662539">
        <w:t>The results of a geotechnical investigation</w:t>
      </w:r>
      <w:r w:rsidR="41FD8AC4">
        <w:t xml:space="preserve"> shall </w:t>
      </w:r>
      <w:r w:rsidR="65BEF80C">
        <w:t>be compiled</w:t>
      </w:r>
      <w:r w:rsidR="59324227">
        <w:t xml:space="preserve"> in the GIR according to provisions of </w:t>
      </w:r>
      <w:r w:rsidR="66171435">
        <w:t>Section 6 of EN</w:t>
      </w:r>
      <w:r w:rsidR="38482F87">
        <w:t>1997</w:t>
      </w:r>
      <w:r w:rsidR="257BC366">
        <w:t>-2</w:t>
      </w:r>
      <w:r w:rsidR="69DD1DE4">
        <w:t>.</w:t>
      </w:r>
    </w:p>
    <w:p w14:paraId="4F92810B" w14:textId="33C55E2D" w:rsidR="00F7725A" w:rsidRPr="009A13C0" w:rsidRDefault="004711F3" w:rsidP="006E50BC">
      <w:pPr>
        <w:pStyle w:val="H3aBodyText"/>
      </w:pPr>
      <w:r w:rsidRPr="009A13C0">
        <w:t>2</w:t>
      </w:r>
      <w:r w:rsidRPr="009A13C0">
        <w:rPr>
          <w:vertAlign w:val="superscript"/>
        </w:rPr>
        <w:t>nd</w:t>
      </w:r>
      <w:r w:rsidRPr="009A13C0">
        <w:t xml:space="preserve"> stage investigations </w:t>
      </w:r>
      <w:r w:rsidR="008E2BB5" w:rsidRPr="009A13C0">
        <w:t>–</w:t>
      </w:r>
      <w:r w:rsidR="00FD6452" w:rsidRPr="009A13C0">
        <w:t xml:space="preserve"> any additional investigations and monitoring which were proposed and justified </w:t>
      </w:r>
      <w:r w:rsidR="00E77546" w:rsidRPr="009A13C0">
        <w:t>at</w:t>
      </w:r>
      <w:r w:rsidR="00FD6452" w:rsidRPr="009A13C0">
        <w:t xml:space="preserve"> GIR </w:t>
      </w:r>
      <w:r w:rsidR="008E2BB5" w:rsidRPr="009A13C0">
        <w:t>stage</w:t>
      </w:r>
      <w:r w:rsidR="00FD6452" w:rsidRPr="009A13C0">
        <w:t xml:space="preserve"> shall be carried out</w:t>
      </w:r>
      <w:r w:rsidR="006D0EDC" w:rsidRPr="009A13C0">
        <w:t>.</w:t>
      </w:r>
      <w:r w:rsidR="008C52E7" w:rsidRPr="009A13C0">
        <w:t xml:space="preserve"> </w:t>
      </w:r>
      <w:r w:rsidR="002C7BA6" w:rsidRPr="009A13C0">
        <w:t>The Consultant shall pro</w:t>
      </w:r>
      <w:r w:rsidR="001F0560" w:rsidRPr="009A13C0">
        <w:t>duc</w:t>
      </w:r>
      <w:r w:rsidR="002C7BA6" w:rsidRPr="009A13C0">
        <w:t xml:space="preserve">e </w:t>
      </w:r>
      <w:r w:rsidR="00D17B3B" w:rsidRPr="009A13C0">
        <w:t xml:space="preserve">a </w:t>
      </w:r>
      <w:r w:rsidR="002C7BA6" w:rsidRPr="009A13C0">
        <w:t xml:space="preserve">detailed </w:t>
      </w:r>
      <w:r w:rsidR="008874DD" w:rsidRPr="009A13C0">
        <w:t>program</w:t>
      </w:r>
      <w:r w:rsidR="002C7BA6" w:rsidRPr="009A13C0">
        <w:t xml:space="preserve">me for further investigations and align </w:t>
      </w:r>
      <w:r w:rsidR="00F45AF5" w:rsidRPr="009A13C0">
        <w:t xml:space="preserve">it </w:t>
      </w:r>
      <w:r w:rsidR="002C7BA6" w:rsidRPr="009A13C0">
        <w:t xml:space="preserve">with the Client. </w:t>
      </w:r>
    </w:p>
    <w:p w14:paraId="79B4B96F" w14:textId="02B4501F" w:rsidR="00616374" w:rsidRPr="009A13C0" w:rsidRDefault="00D93EB7" w:rsidP="006E50BC">
      <w:pPr>
        <w:pStyle w:val="Heading3"/>
      </w:pPr>
      <w:r>
        <w:t xml:space="preserve">The Consultant shall submit the Geological Design Report </w:t>
      </w:r>
      <w:r w:rsidR="0082029D">
        <w:t>(</w:t>
      </w:r>
      <w:r>
        <w:t>GDR</w:t>
      </w:r>
      <w:r w:rsidR="0082029D">
        <w:t>)</w:t>
      </w:r>
      <w:r>
        <w:t xml:space="preserve"> together with Master</w:t>
      </w:r>
      <w:r w:rsidR="19827177">
        <w:t xml:space="preserve"> Detailed Technical</w:t>
      </w:r>
      <w:r>
        <w:t xml:space="preserve"> Design submission.</w:t>
      </w:r>
    </w:p>
    <w:p w14:paraId="122A0261" w14:textId="3D231417" w:rsidR="00D2727F" w:rsidRPr="009A13C0" w:rsidRDefault="00616374" w:rsidP="006E50BC">
      <w:pPr>
        <w:pStyle w:val="Heading3"/>
      </w:pPr>
      <w:r w:rsidRPr="009A13C0">
        <w:t xml:space="preserve">The Consultant shall provide </w:t>
      </w:r>
      <w:r w:rsidR="00257580" w:rsidRPr="009A13C0">
        <w:t xml:space="preserve">a </w:t>
      </w:r>
      <w:r w:rsidRPr="009A13C0">
        <w:t>geotechnical risk register</w:t>
      </w:r>
      <w:r w:rsidR="004A0657" w:rsidRPr="009A13C0">
        <w:t xml:space="preserve"> as part of</w:t>
      </w:r>
      <w:r w:rsidR="00257580" w:rsidRPr="009A13C0">
        <w:t xml:space="preserve"> the</w:t>
      </w:r>
      <w:r w:rsidR="004A0657" w:rsidRPr="009A13C0">
        <w:t xml:space="preserve"> GDR where the risks associated with design</w:t>
      </w:r>
      <w:r w:rsidR="00BA3987" w:rsidRPr="009A13C0">
        <w:t>,</w:t>
      </w:r>
      <w:r w:rsidR="00F06436" w:rsidRPr="009A13C0">
        <w:t xml:space="preserve"> </w:t>
      </w:r>
      <w:r w:rsidR="004A0657" w:rsidRPr="009A13C0">
        <w:t xml:space="preserve">ground conditions for construction and </w:t>
      </w:r>
      <w:r w:rsidR="00BA3987" w:rsidRPr="009A13C0">
        <w:t xml:space="preserve">in the </w:t>
      </w:r>
      <w:r w:rsidR="004A0657" w:rsidRPr="009A13C0">
        <w:t>operational phase are assessed</w:t>
      </w:r>
      <w:r w:rsidRPr="009A13C0">
        <w:t>.</w:t>
      </w:r>
      <w:r w:rsidR="004A0657" w:rsidRPr="009A13C0">
        <w:t xml:space="preserve"> </w:t>
      </w:r>
      <w:r w:rsidR="00795B84" w:rsidRPr="009A13C0">
        <w:t>Based on the identified risks t</w:t>
      </w:r>
      <w:r w:rsidR="00911D2A" w:rsidRPr="009A13C0">
        <w:t>he Consultant shall propose</w:t>
      </w:r>
      <w:r w:rsidR="00AA6E25" w:rsidRPr="009A13C0">
        <w:t xml:space="preserve"> suitable and mitigation </w:t>
      </w:r>
      <w:r w:rsidR="001E0887" w:rsidRPr="009A13C0">
        <w:t>measures</w:t>
      </w:r>
      <w:r w:rsidR="00911D2A" w:rsidRPr="009A13C0">
        <w:t xml:space="preserve"> </w:t>
      </w:r>
      <w:r w:rsidR="00BA3987" w:rsidRPr="009A13C0">
        <w:t xml:space="preserve">and a suitable </w:t>
      </w:r>
      <w:r w:rsidR="00804B72" w:rsidRPr="009A13C0">
        <w:t xml:space="preserve">monitoring plan as </w:t>
      </w:r>
      <w:r w:rsidR="00C60657" w:rsidRPr="009A13C0">
        <w:t xml:space="preserve">per </w:t>
      </w:r>
      <w:r w:rsidR="00911D2A" w:rsidRPr="009A13C0">
        <w:t>EN1997-1 sub-section 12.7.</w:t>
      </w:r>
    </w:p>
    <w:p w14:paraId="6856D034" w14:textId="034015AF" w:rsidR="006C2AE0" w:rsidRPr="009A13C0" w:rsidRDefault="00A66F27" w:rsidP="006E50BC">
      <w:pPr>
        <w:pStyle w:val="Heading3"/>
      </w:pPr>
      <w:r w:rsidRPr="009A13C0">
        <w:t xml:space="preserve">The </w:t>
      </w:r>
      <w:r w:rsidR="00DC2F28" w:rsidRPr="009A13C0">
        <w:t xml:space="preserve">Consultant shall prepare </w:t>
      </w:r>
      <w:r w:rsidRPr="009A13C0">
        <w:t xml:space="preserve">a </w:t>
      </w:r>
      <w:r w:rsidR="00427087" w:rsidRPr="009A13C0">
        <w:t xml:space="preserve">methodology and </w:t>
      </w:r>
      <w:r w:rsidR="00B22E49" w:rsidRPr="009A13C0">
        <w:t xml:space="preserve">a </w:t>
      </w:r>
      <w:r w:rsidR="00427087" w:rsidRPr="009A13C0">
        <w:t>plan</w:t>
      </w:r>
      <w:r w:rsidRPr="009A13C0">
        <w:t xml:space="preserve"> for </w:t>
      </w:r>
      <w:r w:rsidR="00B22E49" w:rsidRPr="009A13C0">
        <w:t xml:space="preserve">the </w:t>
      </w:r>
      <w:r w:rsidR="00CD772E" w:rsidRPr="009A13C0">
        <w:t>CP0</w:t>
      </w:r>
      <w:r w:rsidR="0083055A" w:rsidRPr="009A13C0">
        <w:t xml:space="preserve"> level</w:t>
      </w:r>
      <w:r w:rsidR="00CD772E" w:rsidRPr="009A13C0">
        <w:t xml:space="preserve"> geodetic network</w:t>
      </w:r>
      <w:r w:rsidR="0039604D" w:rsidRPr="009A13C0">
        <w:t xml:space="preserve"> </w:t>
      </w:r>
      <w:r w:rsidR="00CD772E" w:rsidRPr="009A13C0">
        <w:t>set-up</w:t>
      </w:r>
      <w:r w:rsidR="0039604D" w:rsidRPr="009A13C0">
        <w:t>.</w:t>
      </w:r>
      <w:r w:rsidR="00427087" w:rsidRPr="009A13C0">
        <w:t xml:space="preserve"> The Client shall approve the </w:t>
      </w:r>
      <w:r w:rsidR="00DD7792" w:rsidRPr="009A13C0">
        <w:t>plan</w:t>
      </w:r>
      <w:r w:rsidR="00F36D75" w:rsidRPr="009A13C0">
        <w:t xml:space="preserve"> and proposed </w:t>
      </w:r>
      <w:r w:rsidR="00D0046D" w:rsidRPr="009A13C0">
        <w:t xml:space="preserve">locations for </w:t>
      </w:r>
      <w:r w:rsidR="00E36ED3" w:rsidRPr="009A13C0">
        <w:t xml:space="preserve">installing </w:t>
      </w:r>
      <w:r w:rsidR="00D0046D" w:rsidRPr="009A13C0">
        <w:t>control point with coordinates</w:t>
      </w:r>
      <w:r w:rsidR="1F408C7B" w:rsidRPr="009A13C0">
        <w:t xml:space="preserve">, according to the </w:t>
      </w:r>
      <w:r w:rsidR="00F93658" w:rsidRPr="009A13C0">
        <w:t>r</w:t>
      </w:r>
      <w:r w:rsidR="004D24DF" w:rsidRPr="009A13C0">
        <w:t>equirements</w:t>
      </w:r>
      <w:r w:rsidR="1F408C7B" w:rsidRPr="009A13C0">
        <w:t xml:space="preserve"> for </w:t>
      </w:r>
      <w:r w:rsidR="25B7C55F" w:rsidRPr="009A13C0">
        <w:t xml:space="preserve">Geodetic </w:t>
      </w:r>
      <w:r w:rsidR="00A7467C" w:rsidRPr="009A13C0">
        <w:t xml:space="preserve">network establishment for Design Stage of Rail Baltica highspeed railway </w:t>
      </w:r>
      <w:r w:rsidR="00186ADC" w:rsidRPr="009A13C0">
        <w:t>set</w:t>
      </w:r>
      <w:r w:rsidR="008655E5" w:rsidRPr="009A13C0">
        <w:t xml:space="preserve"> </w:t>
      </w:r>
      <w:r w:rsidR="00186ADC" w:rsidRPr="009A13C0">
        <w:t xml:space="preserve">in </w:t>
      </w:r>
      <w:r w:rsidR="008655E5" w:rsidRPr="009A13C0">
        <w:t>DG</w:t>
      </w:r>
      <w:r w:rsidR="00D0540A" w:rsidRPr="009A13C0">
        <w:t xml:space="preserve"> and </w:t>
      </w:r>
      <w:r w:rsidR="00F40AAD" w:rsidRPr="009A13C0">
        <w:t>national legislation</w:t>
      </w:r>
      <w:r w:rsidR="0008797F" w:rsidRPr="009A13C0">
        <w:t>.</w:t>
      </w:r>
    </w:p>
    <w:p w14:paraId="29A4EE01" w14:textId="4784A577" w:rsidR="000106D3" w:rsidRPr="009A13C0" w:rsidRDefault="00F36D75" w:rsidP="006E50BC">
      <w:pPr>
        <w:pStyle w:val="Heading3"/>
      </w:pPr>
      <w:r w:rsidRPr="009A13C0">
        <w:t>The</w:t>
      </w:r>
      <w:r w:rsidR="00D0046D" w:rsidRPr="009A13C0">
        <w:t xml:space="preserve"> Consultant shall </w:t>
      </w:r>
      <w:r w:rsidR="008757CE" w:rsidRPr="009A13C0">
        <w:t xml:space="preserve">set up </w:t>
      </w:r>
      <w:r w:rsidR="00B208E7" w:rsidRPr="009A13C0">
        <w:t>the geodetic control points</w:t>
      </w:r>
      <w:r w:rsidR="00882993" w:rsidRPr="009A13C0">
        <w:t xml:space="preserve"> in </w:t>
      </w:r>
      <w:r w:rsidR="004B0A4C" w:rsidRPr="009A13C0">
        <w:t xml:space="preserve">the </w:t>
      </w:r>
      <w:r w:rsidR="00882993" w:rsidRPr="009A13C0">
        <w:t>locations</w:t>
      </w:r>
      <w:r w:rsidR="008757CE" w:rsidRPr="009A13C0">
        <w:t xml:space="preserve"> approved by the Client</w:t>
      </w:r>
      <w:r w:rsidR="00882993" w:rsidRPr="009A13C0">
        <w:t xml:space="preserve">. </w:t>
      </w:r>
      <w:r w:rsidR="004962CB" w:rsidRPr="009A13C0">
        <w:t>T</w:t>
      </w:r>
      <w:r w:rsidR="008C48AB" w:rsidRPr="009A13C0">
        <w:t xml:space="preserve">he Consultant shall </w:t>
      </w:r>
      <w:r w:rsidR="00AA20FD" w:rsidRPr="009A13C0">
        <w:t xml:space="preserve">obtain </w:t>
      </w:r>
      <w:r w:rsidR="008C48AB" w:rsidRPr="009A13C0">
        <w:t xml:space="preserve">all </w:t>
      </w:r>
      <w:r w:rsidR="00AA20FD" w:rsidRPr="009A13C0">
        <w:t xml:space="preserve">necessary </w:t>
      </w:r>
      <w:r w:rsidR="008C48AB" w:rsidRPr="009A13C0">
        <w:t xml:space="preserve">permissions </w:t>
      </w:r>
      <w:r w:rsidR="00F473A8" w:rsidRPr="009A13C0">
        <w:t>from</w:t>
      </w:r>
      <w:r w:rsidR="004962CB" w:rsidRPr="009A13C0">
        <w:t xml:space="preserve"> private or public</w:t>
      </w:r>
      <w:r w:rsidR="00F473A8" w:rsidRPr="009A13C0">
        <w:t xml:space="preserve"> </w:t>
      </w:r>
      <w:r w:rsidR="002D4997" w:rsidRPr="009A13C0">
        <w:t>landowners</w:t>
      </w:r>
      <w:r w:rsidR="241226A9" w:rsidRPr="009A13C0">
        <w:t xml:space="preserve"> to install </w:t>
      </w:r>
      <w:r w:rsidR="000961A0" w:rsidRPr="009A13C0">
        <w:t xml:space="preserve">said </w:t>
      </w:r>
      <w:r w:rsidR="241226A9" w:rsidRPr="009A13C0">
        <w:t>control points</w:t>
      </w:r>
      <w:r w:rsidR="0008797F" w:rsidRPr="009A13C0">
        <w:t>.</w:t>
      </w:r>
      <w:r w:rsidR="006E0DBE" w:rsidRPr="009A13C0">
        <w:t xml:space="preserve"> In case there is a need to relocate any type of existing geodetic marker the Consultant shall perform such service as part of </w:t>
      </w:r>
      <w:r w:rsidR="00733048" w:rsidRPr="009A13C0">
        <w:t xml:space="preserve">the </w:t>
      </w:r>
      <w:r w:rsidR="006E0DBE" w:rsidRPr="009A13C0">
        <w:t>Design Services agreement.</w:t>
      </w:r>
      <w:r w:rsidR="00EB5C1F" w:rsidRPr="009A13C0">
        <w:t xml:space="preserve"> This applies to newly </w:t>
      </w:r>
      <w:r w:rsidR="00322882" w:rsidRPr="009A13C0">
        <w:t>installed</w:t>
      </w:r>
      <w:r w:rsidR="003B6A87" w:rsidRPr="009A13C0">
        <w:t xml:space="preserve"> </w:t>
      </w:r>
      <w:r w:rsidR="00EB5C1F" w:rsidRPr="009A13C0">
        <w:t>geodetic markers</w:t>
      </w:r>
      <w:r w:rsidR="00B018FA" w:rsidRPr="009A13C0">
        <w:t xml:space="preserve">, </w:t>
      </w:r>
      <w:r w:rsidR="00DE66FC" w:rsidRPr="009A13C0">
        <w:t>which</w:t>
      </w:r>
      <w:r w:rsidR="00EB5C1F" w:rsidRPr="009A13C0">
        <w:t xml:space="preserve"> </w:t>
      </w:r>
      <w:r w:rsidR="003B6A87" w:rsidRPr="009A13C0">
        <w:t xml:space="preserve">are situated under </w:t>
      </w:r>
      <w:r w:rsidR="001042E1" w:rsidRPr="009A13C0">
        <w:t xml:space="preserve">an </w:t>
      </w:r>
      <w:r w:rsidR="003B6A87" w:rsidRPr="009A13C0">
        <w:t xml:space="preserve">embankment </w:t>
      </w:r>
      <w:r w:rsidR="001042E1" w:rsidRPr="009A13C0">
        <w:t>when</w:t>
      </w:r>
      <w:r w:rsidR="003B6A87" w:rsidRPr="009A13C0">
        <w:t xml:space="preserve"> </w:t>
      </w:r>
      <w:r w:rsidR="00D95B25" w:rsidRPr="009A13C0">
        <w:t xml:space="preserve">design </w:t>
      </w:r>
      <w:r w:rsidR="00C93A8C" w:rsidRPr="009A13C0">
        <w:t xml:space="preserve">is complete and </w:t>
      </w:r>
      <w:r w:rsidR="003B6A87" w:rsidRPr="009A13C0">
        <w:t>prior to the start of construction.</w:t>
      </w:r>
    </w:p>
    <w:p w14:paraId="213226C4" w14:textId="27B098F6" w:rsidR="008B1B9F" w:rsidRPr="009A13C0" w:rsidRDefault="3836369D" w:rsidP="006E50BC">
      <w:pPr>
        <w:pStyle w:val="Heading3"/>
      </w:pPr>
      <w:r w:rsidRPr="009A13C0">
        <w:t>The Consultant shall prepar</w:t>
      </w:r>
      <w:r w:rsidR="70F04D95" w:rsidRPr="009A13C0">
        <w:t>e</w:t>
      </w:r>
      <w:r w:rsidRPr="009A13C0">
        <w:t xml:space="preserve"> topographical </w:t>
      </w:r>
      <w:r w:rsidR="70F04D95" w:rsidRPr="009A13C0">
        <w:t>survey</w:t>
      </w:r>
      <w:r w:rsidR="00C93A8C" w:rsidRPr="009A13C0">
        <w:t>s</w:t>
      </w:r>
      <w:r w:rsidR="70F04D95" w:rsidRPr="009A13C0">
        <w:t xml:space="preserve"> </w:t>
      </w:r>
      <w:r w:rsidR="00C93A8C" w:rsidRPr="009A13C0">
        <w:t xml:space="preserve">in accordance with </w:t>
      </w:r>
      <w:r w:rsidR="001713C7" w:rsidRPr="009A13C0">
        <w:t xml:space="preserve">national legislation </w:t>
      </w:r>
      <w:r w:rsidR="00113709" w:rsidRPr="009A13C0">
        <w:t>and</w:t>
      </w:r>
      <w:r w:rsidR="00866107" w:rsidRPr="009A13C0">
        <w:t xml:space="preserve"> </w:t>
      </w:r>
      <w:r w:rsidR="00E77A25" w:rsidRPr="009A13C0">
        <w:t>DG</w:t>
      </w:r>
      <w:r w:rsidR="2411256D" w:rsidRPr="009A13C0">
        <w:t xml:space="preserve">. </w:t>
      </w:r>
      <w:r w:rsidR="5EEC0D21" w:rsidRPr="009A13C0">
        <w:t>The topograph</w:t>
      </w:r>
      <w:r w:rsidR="005558B7" w:rsidRPr="009A13C0">
        <w:t>ical survey report</w:t>
      </w:r>
      <w:r w:rsidR="5EEC0D21" w:rsidRPr="009A13C0">
        <w:t xml:space="preserve"> shall contain CP0 </w:t>
      </w:r>
      <w:r w:rsidR="27DB099A" w:rsidRPr="009A13C0">
        <w:t>network benchmark locations</w:t>
      </w:r>
      <w:r w:rsidR="7827D84F" w:rsidRPr="009A13C0">
        <w:t xml:space="preserve"> and all additional control points used for </w:t>
      </w:r>
      <w:r w:rsidR="009F1CE4" w:rsidRPr="009A13C0">
        <w:t xml:space="preserve">performing </w:t>
      </w:r>
      <w:r w:rsidR="7827D84F" w:rsidRPr="009A13C0">
        <w:t xml:space="preserve">the survey, either for conventional </w:t>
      </w:r>
      <w:r w:rsidR="53B9DF81" w:rsidRPr="009A13C0">
        <w:t>methods or aerial mapping and LiDAR</w:t>
      </w:r>
      <w:r w:rsidR="000A23F2" w:rsidRPr="009A13C0">
        <w:t>.</w:t>
      </w:r>
      <w:r w:rsidR="00B42A1D" w:rsidRPr="009A13C0">
        <w:t xml:space="preserve"> </w:t>
      </w:r>
    </w:p>
    <w:p w14:paraId="43F93773" w14:textId="3015C3E1" w:rsidR="00F2218F" w:rsidRPr="009A13C0" w:rsidRDefault="00F2218F" w:rsidP="006E50BC">
      <w:pPr>
        <w:pStyle w:val="Heading3"/>
      </w:pPr>
      <w:r w:rsidRPr="009A13C0">
        <w:t>The Consultant shall prepare</w:t>
      </w:r>
      <w:r w:rsidR="00D95B25" w:rsidRPr="009A13C0">
        <w:t xml:space="preserve"> a</w:t>
      </w:r>
      <w:r w:rsidRPr="009A13C0">
        <w:t xml:space="preserve"> </w:t>
      </w:r>
      <w:r w:rsidR="00D017D7" w:rsidRPr="009A13C0">
        <w:t xml:space="preserve">terrain model </w:t>
      </w:r>
      <w:r w:rsidR="00D95B25" w:rsidRPr="009A13C0">
        <w:t xml:space="preserve">to be used </w:t>
      </w:r>
      <w:r w:rsidR="00D017D7" w:rsidRPr="009A13C0">
        <w:t xml:space="preserve">as basis for the design </w:t>
      </w:r>
      <w:r w:rsidR="009514C4" w:rsidRPr="009A13C0">
        <w:t xml:space="preserve">using data from topographical </w:t>
      </w:r>
      <w:r w:rsidR="00321C34" w:rsidRPr="009A13C0">
        <w:t>survey.</w:t>
      </w:r>
    </w:p>
    <w:p w14:paraId="7933FCA1" w14:textId="1124EB7B" w:rsidR="008B1B9F" w:rsidRPr="009A13C0" w:rsidRDefault="008B1B9F" w:rsidP="006E50BC">
      <w:pPr>
        <w:pStyle w:val="Heading3"/>
      </w:pPr>
      <w:r w:rsidRPr="009A13C0">
        <w:t>T</w:t>
      </w:r>
      <w:r w:rsidR="00CA7571" w:rsidRPr="009A13C0">
        <w:t>h</w:t>
      </w:r>
      <w:r w:rsidRPr="009A13C0">
        <w:t xml:space="preserve">e Consultant shall </w:t>
      </w:r>
      <w:r w:rsidR="00D4153C" w:rsidRPr="009A13C0">
        <w:t xml:space="preserve">regularly </w:t>
      </w:r>
      <w:r w:rsidR="000A53D3" w:rsidRPr="009A13C0">
        <w:t xml:space="preserve">update the topographical survey as required by national legislation or as required by </w:t>
      </w:r>
      <w:r w:rsidR="00920FC0" w:rsidRPr="009A13C0">
        <w:t xml:space="preserve">the </w:t>
      </w:r>
      <w:r w:rsidR="000A53D3" w:rsidRPr="009A13C0">
        <w:t>affected parties</w:t>
      </w:r>
      <w:r w:rsidR="00B964BE" w:rsidRPr="009A13C0">
        <w:t xml:space="preserve"> throughout </w:t>
      </w:r>
      <w:r w:rsidR="00920FC0" w:rsidRPr="009A13C0">
        <w:t xml:space="preserve">the </w:t>
      </w:r>
      <w:r w:rsidR="00B964BE" w:rsidRPr="009A13C0">
        <w:t>duration of the Services</w:t>
      </w:r>
      <w:r w:rsidR="000A53D3" w:rsidRPr="009A13C0">
        <w:t>.</w:t>
      </w:r>
    </w:p>
    <w:p w14:paraId="21EF6107" w14:textId="3CE8E9A9" w:rsidR="00906D55" w:rsidRPr="009A13C0" w:rsidRDefault="00E8517C" w:rsidP="006E50BC">
      <w:pPr>
        <w:pStyle w:val="Heading3"/>
      </w:pPr>
      <w:r w:rsidRPr="009A13C0">
        <w:t>T</w:t>
      </w:r>
      <w:r w:rsidR="00CA7571" w:rsidRPr="009A13C0">
        <w:t>h</w:t>
      </w:r>
      <w:r w:rsidRPr="009A13C0">
        <w:t xml:space="preserve">e Consultant shall submit </w:t>
      </w:r>
      <w:r w:rsidR="00327AE2" w:rsidRPr="009A13C0">
        <w:t xml:space="preserve">a </w:t>
      </w:r>
      <w:r w:rsidRPr="009A13C0">
        <w:t xml:space="preserve">Geodesy </w:t>
      </w:r>
      <w:r w:rsidR="000E1048" w:rsidRPr="009A13C0">
        <w:t>network report and levelling report for Client’s approval</w:t>
      </w:r>
      <w:r w:rsidR="183F2A25" w:rsidRPr="009A13C0">
        <w:t xml:space="preserve">, containing at </w:t>
      </w:r>
      <w:r w:rsidR="6CCBE945" w:rsidRPr="009A13C0">
        <w:t>minimum</w:t>
      </w:r>
      <w:r w:rsidR="00101BC6" w:rsidRPr="009A13C0">
        <w:t>:</w:t>
      </w:r>
    </w:p>
    <w:p w14:paraId="2FB741C0" w14:textId="3FB7DEB5" w:rsidR="00906D55" w:rsidRPr="009A13C0" w:rsidRDefault="00C639D0" w:rsidP="006E50BC">
      <w:pPr>
        <w:pStyle w:val="H3aBodyText"/>
      </w:pPr>
      <w:r w:rsidRPr="009A13C0">
        <w:t>R</w:t>
      </w:r>
      <w:r w:rsidR="338C6692" w:rsidRPr="009A13C0">
        <w:t>aw data from GNSS receivers</w:t>
      </w:r>
      <w:r w:rsidR="4C9F5FB9" w:rsidRPr="009A13C0">
        <w:t>,</w:t>
      </w:r>
      <w:r w:rsidR="338C6692" w:rsidRPr="009A13C0">
        <w:t xml:space="preserve"> in Rinex format</w:t>
      </w:r>
      <w:r w:rsidR="179CDEB5" w:rsidRPr="009A13C0">
        <w:t xml:space="preserve"> </w:t>
      </w:r>
    </w:p>
    <w:p w14:paraId="750EB243" w14:textId="13688EFA" w:rsidR="11DE2806" w:rsidRPr="009A13C0" w:rsidRDefault="383ACCF8" w:rsidP="006E50BC">
      <w:pPr>
        <w:pStyle w:val="H3aBodyText"/>
      </w:pPr>
      <w:r w:rsidRPr="009A13C0">
        <w:t xml:space="preserve">Loop closures and adjustment reports from the GNSS baselines postprocessing </w:t>
      </w:r>
    </w:p>
    <w:p w14:paraId="4240DDEF" w14:textId="4856D588" w:rsidR="383ACCF8" w:rsidRPr="009A13C0" w:rsidRDefault="000A23F2" w:rsidP="006E50BC">
      <w:pPr>
        <w:pStyle w:val="H3aBodyText"/>
      </w:pPr>
      <w:r w:rsidRPr="009A13C0">
        <w:t>E</w:t>
      </w:r>
      <w:r w:rsidR="383ACCF8" w:rsidRPr="009A13C0">
        <w:t>rror ellipsis plan view</w:t>
      </w:r>
    </w:p>
    <w:p w14:paraId="15C07696" w14:textId="22657C2E" w:rsidR="53BEBAF8" w:rsidRPr="009A13C0" w:rsidRDefault="53BEBAF8" w:rsidP="006E50BC">
      <w:pPr>
        <w:pStyle w:val="H3aBodyText"/>
      </w:pPr>
      <w:r w:rsidRPr="009A13C0">
        <w:t>Baselines plan</w:t>
      </w:r>
      <w:r w:rsidR="008616CC" w:rsidRPr="009A13C0">
        <w:t xml:space="preserve"> </w:t>
      </w:r>
      <w:r w:rsidRPr="009A13C0">
        <w:t>view</w:t>
      </w:r>
    </w:p>
    <w:p w14:paraId="03B11A95" w14:textId="35F02EC1" w:rsidR="53BEBAF8" w:rsidRPr="009A13C0" w:rsidRDefault="000A23F2" w:rsidP="006E50BC">
      <w:pPr>
        <w:pStyle w:val="H3aBodyText"/>
      </w:pPr>
      <w:r w:rsidRPr="009A13C0">
        <w:t>T</w:t>
      </w:r>
      <w:r w:rsidR="6BCC7E22" w:rsidRPr="009A13C0">
        <w:t>able with Easting, Northing, Latitude, Longitude, coordinates</w:t>
      </w:r>
    </w:p>
    <w:p w14:paraId="6D334A85" w14:textId="4F4CE29D" w:rsidR="248EFF12" w:rsidRPr="009A13C0" w:rsidRDefault="00C639D0" w:rsidP="006E50BC">
      <w:pPr>
        <w:pStyle w:val="H3aBodyText"/>
      </w:pPr>
      <w:r w:rsidRPr="009A13C0">
        <w:t>R</w:t>
      </w:r>
      <w:r w:rsidR="248EFF12" w:rsidRPr="009A13C0">
        <w:t>aw data from the digital levels</w:t>
      </w:r>
    </w:p>
    <w:p w14:paraId="4E34F9B5" w14:textId="7FD3C4A4" w:rsidR="248EFF12" w:rsidRPr="009A13C0" w:rsidRDefault="248EFF12" w:rsidP="006E50BC">
      <w:pPr>
        <w:pStyle w:val="H3aBodyText"/>
      </w:pPr>
      <w:r w:rsidRPr="009A13C0">
        <w:t xml:space="preserve">Planview of the </w:t>
      </w:r>
      <w:r w:rsidR="00E32EF7" w:rsidRPr="009A13C0">
        <w:t>levelling</w:t>
      </w:r>
      <w:r w:rsidRPr="009A13C0">
        <w:t xml:space="preserve"> traverses and names of control points</w:t>
      </w:r>
    </w:p>
    <w:p w14:paraId="0EC45BD8" w14:textId="2E9D3C99" w:rsidR="248EFF12" w:rsidRPr="009A13C0" w:rsidRDefault="427858F0" w:rsidP="006E50BC">
      <w:pPr>
        <w:pStyle w:val="H3aBodyText"/>
      </w:pPr>
      <w:r w:rsidRPr="009A13C0">
        <w:t>Double - run</w:t>
      </w:r>
      <w:r w:rsidR="5191A493" w:rsidRPr="009A13C0">
        <w:t xml:space="preserve"> </w:t>
      </w:r>
      <w:r w:rsidR="248EFF12" w:rsidRPr="009A13C0">
        <w:t>line misclosures from CP to CP</w:t>
      </w:r>
    </w:p>
    <w:p w14:paraId="4176F043" w14:textId="4EA25D60" w:rsidR="248EFF12" w:rsidRPr="009A13C0" w:rsidRDefault="00E32EF7" w:rsidP="006E50BC">
      <w:pPr>
        <w:pStyle w:val="H3aBodyText"/>
      </w:pPr>
      <w:r w:rsidRPr="009A13C0">
        <w:t>Levelling</w:t>
      </w:r>
      <w:r w:rsidR="248EFF12" w:rsidRPr="009A13C0">
        <w:t xml:space="preserve"> line misclosures to </w:t>
      </w:r>
      <w:r w:rsidR="008616CC" w:rsidRPr="009A13C0">
        <w:t>Constraint</w:t>
      </w:r>
      <w:r w:rsidR="248EFF12" w:rsidRPr="009A13C0">
        <w:t xml:space="preserve"> State or connecting project’s benchmarks</w:t>
      </w:r>
    </w:p>
    <w:p w14:paraId="2DDE932E" w14:textId="4969DEB1" w:rsidR="248EFF12" w:rsidRPr="009A13C0" w:rsidRDefault="00E32EF7" w:rsidP="006E50BC">
      <w:pPr>
        <w:pStyle w:val="H3aBodyText"/>
      </w:pPr>
      <w:r w:rsidRPr="009A13C0">
        <w:t>Levelling</w:t>
      </w:r>
      <w:r w:rsidR="248EFF12" w:rsidRPr="009A13C0">
        <w:t xml:space="preserve"> line in a spreadsheet format (</w:t>
      </w:r>
      <w:r w:rsidR="0082527C" w:rsidRPr="009A13C0">
        <w:t>e.g.,</w:t>
      </w:r>
      <w:r w:rsidR="248EFF12" w:rsidRPr="009A13C0">
        <w:t xml:space="preserve"> MS Excel)</w:t>
      </w:r>
    </w:p>
    <w:p w14:paraId="0B46ED60" w14:textId="2E02CFF5" w:rsidR="248EFF12" w:rsidRPr="009A13C0" w:rsidRDefault="00E32EF7" w:rsidP="006E50BC">
      <w:pPr>
        <w:pStyle w:val="H3aBodyText"/>
      </w:pPr>
      <w:r w:rsidRPr="009A13C0">
        <w:t>Levelling</w:t>
      </w:r>
      <w:r w:rsidR="248EFF12" w:rsidRPr="009A13C0">
        <w:t xml:space="preserve"> lines adjustment reports</w:t>
      </w:r>
    </w:p>
    <w:p w14:paraId="5B0AC78E" w14:textId="67545414" w:rsidR="248EFF12" w:rsidRPr="009A13C0" w:rsidRDefault="248EFF12" w:rsidP="006E50BC">
      <w:pPr>
        <w:pStyle w:val="H3aBodyText"/>
      </w:pPr>
      <w:r w:rsidRPr="009A13C0">
        <w:t>Table with Control Points and elevations</w:t>
      </w:r>
    </w:p>
    <w:p w14:paraId="4573614D" w14:textId="661892E2" w:rsidR="00D25846" w:rsidRPr="009A13C0" w:rsidRDefault="248EFF12" w:rsidP="006E50BC">
      <w:pPr>
        <w:pStyle w:val="H3aBodyText"/>
      </w:pPr>
      <w:r>
        <w:t xml:space="preserve">Concluding chapter with the concept of </w:t>
      </w:r>
      <w:r w:rsidR="698C418D">
        <w:t xml:space="preserve">network </w:t>
      </w:r>
      <w:r>
        <w:t xml:space="preserve">measuring and connection to the </w:t>
      </w:r>
      <w:r w:rsidR="1C3BB4FF">
        <w:t>neighboring</w:t>
      </w:r>
      <w:r>
        <w:t xml:space="preserve"> proj</w:t>
      </w:r>
      <w:r w:rsidR="5B433D93">
        <w:t>ects</w:t>
      </w:r>
      <w:r w:rsidR="6EF1A40B">
        <w:t xml:space="preserve">, findings and solutions </w:t>
      </w:r>
      <w:r w:rsidR="00756D1E">
        <w:t>propose or provided</w:t>
      </w:r>
      <w:r w:rsidR="6EF1A40B">
        <w:t xml:space="preserve">, </w:t>
      </w:r>
      <w:r w:rsidR="2E138B01">
        <w:t xml:space="preserve">as well as an annex with one page per control point </w:t>
      </w:r>
      <w:r w:rsidR="00756D1E">
        <w:t xml:space="preserve">containing as a </w:t>
      </w:r>
      <w:r w:rsidR="75583A6F">
        <w:t>minimum:</w:t>
      </w:r>
      <w:r w:rsidR="2E138B01">
        <w:t xml:space="preserve"> an image of </w:t>
      </w:r>
      <w:r w:rsidR="00756D1E">
        <w:t>the control point</w:t>
      </w:r>
      <w:r w:rsidR="00C639D0">
        <w:t xml:space="preserve"> </w:t>
      </w:r>
      <w:r w:rsidR="2E138B01">
        <w:t xml:space="preserve">and </w:t>
      </w:r>
      <w:r w:rsidR="002F7427">
        <w:t>its</w:t>
      </w:r>
      <w:r w:rsidR="2E138B01">
        <w:t xml:space="preserve"> surroundings,</w:t>
      </w:r>
      <w:r w:rsidR="632CDB87">
        <w:t xml:space="preserve"> type and name of control point,</w:t>
      </w:r>
      <w:r w:rsidR="2E138B01">
        <w:t xml:space="preserve"> sketch of location, all sets of coor</w:t>
      </w:r>
      <w:r w:rsidR="729AD474">
        <w:t>dinates</w:t>
      </w:r>
      <w:r w:rsidR="002F7427">
        <w:t xml:space="preserve"> and the</w:t>
      </w:r>
      <w:r w:rsidR="729AD474">
        <w:t xml:space="preserve"> date of measurement</w:t>
      </w:r>
    </w:p>
    <w:p w14:paraId="725CA6FE" w14:textId="2025C55B" w:rsidR="004B268F" w:rsidRPr="009A13C0" w:rsidRDefault="00C639D0" w:rsidP="006E50BC">
      <w:pPr>
        <w:pStyle w:val="H3aBodyText"/>
      </w:pPr>
      <w:r w:rsidRPr="009A13C0">
        <w:t>C</w:t>
      </w:r>
      <w:r w:rsidR="00D25846" w:rsidRPr="009A13C0">
        <w:t>alibration certificates for the equipment used</w:t>
      </w:r>
    </w:p>
    <w:p w14:paraId="35D6C028" w14:textId="04F75934" w:rsidR="00D053D8" w:rsidRPr="009A13C0" w:rsidRDefault="00DC2F28" w:rsidP="006E50BC">
      <w:pPr>
        <w:pStyle w:val="Heading3"/>
      </w:pPr>
      <w:r w:rsidRPr="009A13C0">
        <w:t>I</w:t>
      </w:r>
      <w:r w:rsidR="00CA7571" w:rsidRPr="009A13C0">
        <w:t>n</w:t>
      </w:r>
      <w:r w:rsidRPr="009A13C0">
        <w:t xml:space="preserve"> case </w:t>
      </w:r>
      <w:r w:rsidR="00BB7E0F" w:rsidRPr="009A13C0">
        <w:t xml:space="preserve">tree </w:t>
      </w:r>
      <w:r w:rsidR="00C639D0" w:rsidRPr="009A13C0">
        <w:t>logging</w:t>
      </w:r>
      <w:r w:rsidR="004731E8" w:rsidRPr="009A13C0">
        <w:t xml:space="preserve"> </w:t>
      </w:r>
      <w:r w:rsidR="008939C4" w:rsidRPr="009A13C0">
        <w:t xml:space="preserve">works </w:t>
      </w:r>
      <w:r w:rsidR="00267FF9" w:rsidRPr="009A13C0">
        <w:t xml:space="preserve">are required </w:t>
      </w:r>
      <w:r w:rsidR="003C221F" w:rsidRPr="009A13C0">
        <w:t xml:space="preserve">for </w:t>
      </w:r>
      <w:r w:rsidR="008939C4" w:rsidRPr="009A13C0">
        <w:t>perform</w:t>
      </w:r>
      <w:r w:rsidR="003C221F" w:rsidRPr="009A13C0">
        <w:t>ing the</w:t>
      </w:r>
      <w:r w:rsidR="00C639D0" w:rsidRPr="009A13C0">
        <w:t xml:space="preserve"> </w:t>
      </w:r>
      <w:r w:rsidR="001F7336" w:rsidRPr="009A13C0">
        <w:t>Services</w:t>
      </w:r>
      <w:r w:rsidR="008939C4" w:rsidRPr="009A13C0">
        <w:t>,</w:t>
      </w:r>
      <w:r w:rsidR="00C639D0" w:rsidRPr="009A13C0">
        <w:t xml:space="preserve"> </w:t>
      </w:r>
      <w:r w:rsidR="003C221F" w:rsidRPr="009A13C0">
        <w:t>for example for i</w:t>
      </w:r>
      <w:r w:rsidR="008939C4" w:rsidRPr="009A13C0">
        <w:t xml:space="preserve">nvestigations, </w:t>
      </w:r>
      <w:r w:rsidR="003F63E6" w:rsidRPr="009A13C0">
        <w:t>the Consultant</w:t>
      </w:r>
      <w:r w:rsidR="001E7C70" w:rsidRPr="009A13C0">
        <w:t xml:space="preserve"> shall</w:t>
      </w:r>
      <w:r w:rsidR="00462A66" w:rsidRPr="009A13C0">
        <w:t xml:space="preserve"> be responsible for</w:t>
      </w:r>
      <w:r w:rsidR="001E7C70" w:rsidRPr="009A13C0">
        <w:t>:</w:t>
      </w:r>
    </w:p>
    <w:p w14:paraId="112CF959" w14:textId="129E19B2" w:rsidR="008F363E" w:rsidRPr="009A13C0" w:rsidRDefault="3A146A3D" w:rsidP="006E50BC">
      <w:pPr>
        <w:pStyle w:val="H3aBodyText"/>
      </w:pPr>
      <w:r w:rsidRPr="009A13C0">
        <w:t>preparing all</w:t>
      </w:r>
      <w:r w:rsidR="4CCC2F38" w:rsidRPr="009A13C0">
        <w:t xml:space="preserve"> </w:t>
      </w:r>
      <w:r w:rsidR="2322B4A2" w:rsidRPr="009A13C0">
        <w:t>mandatory documents, perform</w:t>
      </w:r>
      <w:r w:rsidR="49668DD0" w:rsidRPr="009A13C0">
        <w:t>ing</w:t>
      </w:r>
      <w:r w:rsidR="2322B4A2" w:rsidRPr="009A13C0">
        <w:t xml:space="preserve"> all mandatory procedures, </w:t>
      </w:r>
      <w:r w:rsidR="4CCC2F38" w:rsidRPr="009A13C0">
        <w:t>(</w:t>
      </w:r>
      <w:r w:rsidR="2322B4A2" w:rsidRPr="009A13C0">
        <w:t xml:space="preserve">including obtaining all </w:t>
      </w:r>
      <w:r w:rsidR="00A23055" w:rsidRPr="009A13C0">
        <w:t xml:space="preserve">required </w:t>
      </w:r>
      <w:r w:rsidR="2322B4A2" w:rsidRPr="009A13C0">
        <w:t>approvals and permissions</w:t>
      </w:r>
      <w:r w:rsidR="4CCC2F38" w:rsidRPr="009A13C0">
        <w:t xml:space="preserve">) where </w:t>
      </w:r>
      <w:r w:rsidR="2903A71D" w:rsidRPr="009A13C0">
        <w:t>logging</w:t>
      </w:r>
      <w:r w:rsidR="4CCC2F38" w:rsidRPr="009A13C0">
        <w:t xml:space="preserve"> or other </w:t>
      </w:r>
      <w:r w:rsidR="70BD471E" w:rsidRPr="009A13C0">
        <w:t>cutting</w:t>
      </w:r>
      <w:r w:rsidR="4CCC2F38" w:rsidRPr="009A13C0">
        <w:t xml:space="preserve"> of existing </w:t>
      </w:r>
      <w:r w:rsidRPr="009A13C0">
        <w:t>trees</w:t>
      </w:r>
      <w:r w:rsidR="4CCC2F38" w:rsidRPr="009A13C0">
        <w:t xml:space="preserve">, protected trees and shrubs is needed to </w:t>
      </w:r>
      <w:r w:rsidR="1082B210" w:rsidRPr="009A13C0">
        <w:t>perform</w:t>
      </w:r>
      <w:r w:rsidR="4CCC2F38" w:rsidRPr="009A13C0">
        <w:t xml:space="preserve"> </w:t>
      </w:r>
      <w:r w:rsidR="00A23055" w:rsidRPr="009A13C0">
        <w:t xml:space="preserve">the </w:t>
      </w:r>
      <w:r w:rsidR="001F7336" w:rsidRPr="009A13C0">
        <w:t>Services</w:t>
      </w:r>
      <w:r w:rsidR="4CCC2F38" w:rsidRPr="009A13C0">
        <w:t>.</w:t>
      </w:r>
    </w:p>
    <w:p w14:paraId="0EBEED90" w14:textId="55EF08FF" w:rsidR="003F63E6" w:rsidRPr="009A13C0" w:rsidRDefault="00967FE3" w:rsidP="006E50BC">
      <w:pPr>
        <w:pStyle w:val="H3aBodyText"/>
      </w:pPr>
      <w:r w:rsidRPr="009A13C0">
        <w:t xml:space="preserve">obtaining </w:t>
      </w:r>
      <w:r w:rsidR="6667E333" w:rsidRPr="009A13C0">
        <w:t>consents</w:t>
      </w:r>
      <w:r w:rsidR="5EF7633C" w:rsidRPr="009A13C0">
        <w:t xml:space="preserve"> </w:t>
      </w:r>
      <w:r w:rsidR="13980BCE" w:rsidRPr="009A13C0">
        <w:t>from</w:t>
      </w:r>
      <w:r w:rsidR="6C70A32F" w:rsidRPr="009A13C0">
        <w:t xml:space="preserve"> owners </w:t>
      </w:r>
      <w:r w:rsidR="6667E333" w:rsidRPr="009A13C0">
        <w:t>(</w:t>
      </w:r>
      <w:r w:rsidRPr="009A13C0">
        <w:t>where required</w:t>
      </w:r>
      <w:r w:rsidR="6667E333" w:rsidRPr="009A13C0">
        <w:t xml:space="preserve">) </w:t>
      </w:r>
      <w:r w:rsidR="7D53F59A" w:rsidRPr="009A13C0">
        <w:t xml:space="preserve">or </w:t>
      </w:r>
      <w:r w:rsidR="218FAB2E" w:rsidRPr="009A13C0">
        <w:t xml:space="preserve">persons </w:t>
      </w:r>
      <w:r w:rsidR="5A0CCC5A" w:rsidRPr="009A13C0">
        <w:t>in disposition of</w:t>
      </w:r>
      <w:r w:rsidR="13980BCE" w:rsidRPr="009A13C0">
        <w:t xml:space="preserve"> land plots where logging needs to take place </w:t>
      </w:r>
      <w:r w:rsidR="6CA44FB0" w:rsidRPr="009A13C0">
        <w:t xml:space="preserve">and </w:t>
      </w:r>
      <w:r w:rsidR="5A0CCC5A" w:rsidRPr="009A13C0">
        <w:t xml:space="preserve">applying </w:t>
      </w:r>
      <w:r w:rsidR="5E4D8FA1" w:rsidRPr="009A13C0">
        <w:t xml:space="preserve">on their behalf </w:t>
      </w:r>
      <w:r w:rsidR="27530A29" w:rsidRPr="009A13C0">
        <w:t xml:space="preserve">for the </w:t>
      </w:r>
      <w:r w:rsidR="0ACBF3E0" w:rsidRPr="009A13C0">
        <w:t>logging</w:t>
      </w:r>
      <w:r w:rsidR="27530A29" w:rsidRPr="009A13C0">
        <w:t xml:space="preserve"> permit to the territorial subdivision of the Lithuanian State Forest Service under the Ministry of Environment of the Republic of Lithuania (Lith. </w:t>
      </w:r>
      <w:r w:rsidR="0082527C" w:rsidRPr="009A13C0">
        <w:rPr>
          <w:i/>
          <w:iCs/>
        </w:rPr>
        <w:t>„</w:t>
      </w:r>
      <w:r w:rsidR="27530A29" w:rsidRPr="009A13C0">
        <w:rPr>
          <w:i/>
          <w:iCs/>
        </w:rPr>
        <w:t>Valstybinė miškų tarnyba prie Lietuvos Respublikos aplinkos ministerijos</w:t>
      </w:r>
      <w:r w:rsidR="0082527C" w:rsidRPr="009A13C0">
        <w:rPr>
          <w:i/>
          <w:iCs/>
        </w:rPr>
        <w:t>”</w:t>
      </w:r>
      <w:r w:rsidR="27530A29" w:rsidRPr="009A13C0">
        <w:t>), municipality</w:t>
      </w:r>
      <w:r w:rsidR="0ACBF3E0" w:rsidRPr="009A13C0">
        <w:t>,</w:t>
      </w:r>
      <w:r w:rsidR="27530A29" w:rsidRPr="009A13C0">
        <w:t xml:space="preserve"> or </w:t>
      </w:r>
      <w:r w:rsidR="00547224" w:rsidRPr="009A13C0">
        <w:t xml:space="preserve">any </w:t>
      </w:r>
      <w:r w:rsidR="27530A29" w:rsidRPr="009A13C0">
        <w:t xml:space="preserve">other institution </w:t>
      </w:r>
      <w:r w:rsidR="00547224" w:rsidRPr="009A13C0">
        <w:t>that</w:t>
      </w:r>
      <w:r w:rsidR="27530A29" w:rsidRPr="009A13C0">
        <w:t xml:space="preserve"> may require </w:t>
      </w:r>
      <w:r w:rsidR="008E6576" w:rsidRPr="009A13C0">
        <w:t xml:space="preserve"> a</w:t>
      </w:r>
      <w:r w:rsidR="3E3955A8" w:rsidRPr="009A13C0">
        <w:t xml:space="preserve"> permit for </w:t>
      </w:r>
      <w:r w:rsidR="009821AA" w:rsidRPr="009A13C0">
        <w:t xml:space="preserve">tree </w:t>
      </w:r>
      <w:r w:rsidR="3E3955A8" w:rsidRPr="009A13C0">
        <w:t>logging works</w:t>
      </w:r>
      <w:r w:rsidR="003430B0" w:rsidRPr="009A13C0">
        <w:t xml:space="preserve"> to be obtained</w:t>
      </w:r>
      <w:r w:rsidR="3E3955A8" w:rsidRPr="009A13C0">
        <w:t>.</w:t>
      </w:r>
    </w:p>
    <w:p w14:paraId="7F4033E4" w14:textId="37887E21" w:rsidR="003F63E6" w:rsidRPr="009A13C0" w:rsidRDefault="008C6ABD" w:rsidP="006E50BC">
      <w:pPr>
        <w:pStyle w:val="H3aBodyText"/>
      </w:pPr>
      <w:r w:rsidRPr="009A13C0">
        <w:t>bearing all costs associated with performing tree logging activities, including but not limited to marking of the trees to be cut, cutting, storage and transportation of cut timber, repairing or reinstating the forest track affected by these activities (where required) or any other tree logging activity that might be required by the applicable legislation and the issued permits.</w:t>
      </w:r>
    </w:p>
    <w:p w14:paraId="2B985934" w14:textId="7A79EA3E" w:rsidR="008B729B" w:rsidRPr="009A13C0" w:rsidRDefault="002E7054" w:rsidP="006E50BC">
      <w:pPr>
        <w:pStyle w:val="Heading3"/>
      </w:pPr>
      <w:bookmarkStart w:id="44" w:name="_Ref129705228"/>
      <w:r>
        <w:t>Consultant shall have right to access land for investigations. Preparation and provision of all documentation, informing/requesting the landowners to allow accessing land for investigations will be Consultant’s responsibility.</w:t>
      </w:r>
      <w:r w:rsidRPr="4525CDBA">
        <w:rPr>
          <w:rFonts w:cs="Calibri"/>
          <w:color w:val="auto"/>
          <w:lang w:val="en-GB"/>
        </w:rPr>
        <w:t xml:space="preserve"> </w:t>
      </w:r>
      <w:r w:rsidR="00D6426D">
        <w:t xml:space="preserve">In case the Consultant’s activities require repair or reinstatement to third party property (crops, harvest, yield, plants, trees), the Consultant shall prepare the required documentation for compensation for repair or reinstatement of the property in accordance with Article 4, paragraph 2, clause 2 of the Law of the Republic of Lithuania on the Land Acquisition for Public Needs in the Implementation of Projects of Particular State Importance. The documentation shall be prepared on behalf of </w:t>
      </w:r>
      <w:r w:rsidR="0DCA6F8C">
        <w:t>Client</w:t>
      </w:r>
      <w:r w:rsidR="00D6426D">
        <w:t xml:space="preserve"> and </w:t>
      </w:r>
      <w:r w:rsidR="253DCC14">
        <w:t>Client</w:t>
      </w:r>
      <w:r w:rsidR="00D6426D">
        <w:t xml:space="preserve"> shall pay the compensations</w:t>
      </w:r>
      <w:r w:rsidR="00B525EE">
        <w:t>.</w:t>
      </w:r>
      <w:bookmarkEnd w:id="44"/>
    </w:p>
    <w:p w14:paraId="44EA185C" w14:textId="7EE4D3A5" w:rsidR="00DB3EAD" w:rsidRPr="009A13C0" w:rsidRDefault="00367AC3" w:rsidP="006E50BC">
      <w:pPr>
        <w:pStyle w:val="Heading3"/>
      </w:pPr>
      <w:r w:rsidRPr="009A13C0">
        <w:t xml:space="preserve">Where </w:t>
      </w:r>
      <w:r w:rsidR="00E51F8A" w:rsidRPr="009A13C0">
        <w:t xml:space="preserve">reconstruction and/or major repair of </w:t>
      </w:r>
      <w:r w:rsidR="00954D46" w:rsidRPr="009A13C0">
        <w:t>an</w:t>
      </w:r>
      <w:r w:rsidR="00E51F8A" w:rsidRPr="009A13C0">
        <w:t xml:space="preserve"> existing structure</w:t>
      </w:r>
      <w:r w:rsidR="005B2C6E" w:rsidRPr="009A13C0">
        <w:t xml:space="preserve">, </w:t>
      </w:r>
      <w:r w:rsidR="00E51F8A" w:rsidRPr="009A13C0">
        <w:t>building</w:t>
      </w:r>
      <w:r w:rsidR="005B2C6E" w:rsidRPr="009A13C0">
        <w:t xml:space="preserve"> or </w:t>
      </w:r>
      <w:r w:rsidR="00E51F8A" w:rsidRPr="009A13C0">
        <w:t>utilit</w:t>
      </w:r>
      <w:r w:rsidR="005B2C6E" w:rsidRPr="009A13C0">
        <w:t>y</w:t>
      </w:r>
      <w:r w:rsidR="00503722" w:rsidRPr="009A13C0">
        <w:t xml:space="preserve"> is required</w:t>
      </w:r>
      <w:r w:rsidR="00E51F8A" w:rsidRPr="009A13C0">
        <w:t xml:space="preserve">, the Consultant </w:t>
      </w:r>
      <w:r w:rsidR="004B6AB0" w:rsidRPr="009A13C0">
        <w:t>shall</w:t>
      </w:r>
      <w:r w:rsidR="00E51F8A" w:rsidRPr="009A13C0">
        <w:t xml:space="preserve"> perform</w:t>
      </w:r>
      <w:r w:rsidR="00503722" w:rsidRPr="009A13C0">
        <w:t xml:space="preserve"> a</w:t>
      </w:r>
      <w:r w:rsidR="00E51F8A" w:rsidRPr="009A13C0">
        <w:t xml:space="preserve"> technical condition assessment</w:t>
      </w:r>
      <w:r w:rsidR="00C51DB3" w:rsidRPr="009A13C0">
        <w:t xml:space="preserve"> of </w:t>
      </w:r>
      <w:r w:rsidR="002C67CA" w:rsidRPr="009A13C0">
        <w:t>it</w:t>
      </w:r>
      <w:r w:rsidR="00E51F8A" w:rsidRPr="009A13C0">
        <w:t xml:space="preserve"> </w:t>
      </w:r>
      <w:r w:rsidR="00503722" w:rsidRPr="009A13C0">
        <w:t xml:space="preserve">in accordance with the </w:t>
      </w:r>
      <w:r w:rsidR="00E51F8A" w:rsidRPr="009A13C0">
        <w:t xml:space="preserve">Technical </w:t>
      </w:r>
      <w:r w:rsidR="00826352" w:rsidRPr="009A13C0">
        <w:t xml:space="preserve">Construction </w:t>
      </w:r>
      <w:r w:rsidR="00E51F8A" w:rsidRPr="009A13C0">
        <w:t>Regulations STR 1.04.04:2017</w:t>
      </w:r>
      <w:r w:rsidR="00503722" w:rsidRPr="009A13C0">
        <w:t xml:space="preserve"> and </w:t>
      </w:r>
      <w:r w:rsidR="00E51F8A" w:rsidRPr="009A13C0">
        <w:t>STR 1.03.01:2016</w:t>
      </w:r>
      <w:r w:rsidR="0092522F" w:rsidRPr="009A13C0">
        <w:t>.</w:t>
      </w:r>
    </w:p>
    <w:p w14:paraId="6CC325FD" w14:textId="6168586B" w:rsidR="002D6447" w:rsidRPr="009A13C0" w:rsidRDefault="002D6447" w:rsidP="006E50BC">
      <w:pPr>
        <w:pStyle w:val="Heading3"/>
      </w:pPr>
      <w:r w:rsidRPr="009A13C0">
        <w:t>T</w:t>
      </w:r>
      <w:r w:rsidR="00CA7571" w:rsidRPr="009A13C0">
        <w:t>h</w:t>
      </w:r>
      <w:r w:rsidRPr="009A13C0">
        <w:t>e Consultant shall obtain hydrometeorological information from</w:t>
      </w:r>
      <w:r w:rsidR="0075033F" w:rsidRPr="009A13C0">
        <w:t xml:space="preserve"> the</w:t>
      </w:r>
      <w:r w:rsidRPr="009A13C0">
        <w:t xml:space="preserve"> Lithuanian Hydrometeorological Service under the Ministry of Environment.</w:t>
      </w:r>
    </w:p>
    <w:p w14:paraId="1E07FC80" w14:textId="7B14F2C2" w:rsidR="00B766A0" w:rsidRPr="009A13C0" w:rsidRDefault="00F7082F" w:rsidP="006E50BC">
      <w:pPr>
        <w:pStyle w:val="Heading3"/>
      </w:pPr>
      <w:r w:rsidRPr="009A13C0">
        <w:t>I</w:t>
      </w:r>
      <w:r w:rsidR="00CA7571" w:rsidRPr="009A13C0">
        <w:t>n</w:t>
      </w:r>
      <w:r w:rsidRPr="009A13C0">
        <w:t xml:space="preserve"> case </w:t>
      </w:r>
      <w:r w:rsidR="58A0F8A0" w:rsidRPr="009A13C0">
        <w:t xml:space="preserve">the design requires interaction with </w:t>
      </w:r>
      <w:r w:rsidRPr="009A13C0">
        <w:t>cultural heritage</w:t>
      </w:r>
      <w:r w:rsidR="16CED206" w:rsidRPr="009A13C0">
        <w:t xml:space="preserve"> objects</w:t>
      </w:r>
      <w:r w:rsidR="5216B6A2" w:rsidRPr="009A13C0">
        <w:t xml:space="preserve"> </w:t>
      </w:r>
      <w:r w:rsidR="16CED206" w:rsidRPr="009A13C0">
        <w:t xml:space="preserve">or </w:t>
      </w:r>
      <w:r w:rsidR="5216B6A2" w:rsidRPr="009A13C0">
        <w:t xml:space="preserve">design solutions </w:t>
      </w:r>
      <w:r w:rsidR="448251D4" w:rsidRPr="009A13C0">
        <w:t>intervene</w:t>
      </w:r>
      <w:r w:rsidR="16CED206" w:rsidRPr="009A13C0">
        <w:t xml:space="preserve"> </w:t>
      </w:r>
      <w:r w:rsidR="7DAA3A2B" w:rsidRPr="009A13C0">
        <w:t>with</w:t>
      </w:r>
      <w:r w:rsidR="448251D4" w:rsidRPr="009A13C0">
        <w:t xml:space="preserve"> </w:t>
      </w:r>
      <w:r w:rsidR="16CED206" w:rsidRPr="009A13C0">
        <w:t>cultural heritage protection zone</w:t>
      </w:r>
      <w:r w:rsidR="7DAA3A2B" w:rsidRPr="009A13C0">
        <w:t>s</w:t>
      </w:r>
      <w:r w:rsidR="16CED206" w:rsidRPr="009A13C0">
        <w:t xml:space="preserve">, </w:t>
      </w:r>
      <w:r w:rsidR="004B6AB0" w:rsidRPr="009A13C0">
        <w:t xml:space="preserve">the </w:t>
      </w:r>
      <w:r w:rsidR="7DAA3A2B" w:rsidRPr="009A13C0">
        <w:t>C</w:t>
      </w:r>
      <w:r w:rsidR="16CED206" w:rsidRPr="009A13C0">
        <w:t xml:space="preserve">onsultant shall prepare </w:t>
      </w:r>
      <w:r w:rsidR="00616FA0" w:rsidRPr="009A13C0">
        <w:t xml:space="preserve">a </w:t>
      </w:r>
      <w:r w:rsidR="16CED206" w:rsidRPr="009A13C0">
        <w:t>project part for cultural heritage object</w:t>
      </w:r>
      <w:r w:rsidR="00616FA0" w:rsidRPr="009A13C0">
        <w:t>s</w:t>
      </w:r>
      <w:r w:rsidR="545980E9" w:rsidRPr="009A13C0">
        <w:t xml:space="preserve"> (</w:t>
      </w:r>
      <w:r w:rsidR="016A1526" w:rsidRPr="009A13C0">
        <w:t>Lith</w:t>
      </w:r>
      <w:r w:rsidR="545980E9" w:rsidRPr="009A13C0">
        <w:t xml:space="preserve">. </w:t>
      </w:r>
      <w:r w:rsidR="005F4C7F" w:rsidRPr="009A13C0">
        <w:rPr>
          <w:i/>
          <w:iCs/>
        </w:rPr>
        <w:t>„</w:t>
      </w:r>
      <w:r w:rsidR="545980E9" w:rsidRPr="009A13C0">
        <w:rPr>
          <w:i/>
          <w:iCs/>
        </w:rPr>
        <w:t>Tvarkybos projektas</w:t>
      </w:r>
      <w:r w:rsidR="52E858D7" w:rsidRPr="009A13C0">
        <w:rPr>
          <w:i/>
          <w:iCs/>
        </w:rPr>
        <w:t>”</w:t>
      </w:r>
      <w:r w:rsidR="545980E9" w:rsidRPr="009A13C0">
        <w:t>)</w:t>
      </w:r>
      <w:r w:rsidR="2734442D" w:rsidRPr="009A13C0">
        <w:t xml:space="preserve"> </w:t>
      </w:r>
      <w:r w:rsidR="545980E9" w:rsidRPr="009A13C0">
        <w:t xml:space="preserve">and prepare all necessary </w:t>
      </w:r>
      <w:r w:rsidR="5216B6A2" w:rsidRPr="009A13C0">
        <w:t xml:space="preserve">archaeologic investigation as required by </w:t>
      </w:r>
      <w:r w:rsidR="00616FA0" w:rsidRPr="009A13C0">
        <w:t>legislation</w:t>
      </w:r>
      <w:r w:rsidR="5216B6A2" w:rsidRPr="009A13C0">
        <w:t>.</w:t>
      </w:r>
    </w:p>
    <w:p w14:paraId="47DB7DF3" w14:textId="4736A19E" w:rsidR="00EE413A" w:rsidRPr="009A13C0" w:rsidRDefault="1E934BAC" w:rsidP="00657AA0">
      <w:pPr>
        <w:pStyle w:val="Heading2"/>
        <w:rPr>
          <w:lang w:val="en-GB"/>
        </w:rPr>
      </w:pPr>
      <w:bookmarkStart w:id="45" w:name="_Ref112247097"/>
      <w:bookmarkStart w:id="46" w:name="_Toc739501536"/>
      <w:r w:rsidRPr="2343E9FF">
        <w:rPr>
          <w:lang w:val="en-GB"/>
        </w:rPr>
        <w:t>Design Proposals</w:t>
      </w:r>
      <w:bookmarkEnd w:id="45"/>
      <w:bookmarkEnd w:id="46"/>
    </w:p>
    <w:p w14:paraId="50794639" w14:textId="3B36F117" w:rsidR="00063836" w:rsidRPr="009A13C0" w:rsidRDefault="14415A67" w:rsidP="006E50BC">
      <w:pPr>
        <w:pStyle w:val="Heading3"/>
      </w:pPr>
      <w:r>
        <w:t xml:space="preserve">The </w:t>
      </w:r>
      <w:r w:rsidR="4C2B0E5E">
        <w:t xml:space="preserve">Design </w:t>
      </w:r>
      <w:r w:rsidR="4DA5CA93">
        <w:t>P</w:t>
      </w:r>
      <w:r w:rsidR="4C2B0E5E">
        <w:t xml:space="preserve">roposal stage </w:t>
      </w:r>
      <w:r w:rsidR="1DD44B20">
        <w:t>corresponds</w:t>
      </w:r>
      <w:r w:rsidR="4C2B0E5E">
        <w:t xml:space="preserve"> to </w:t>
      </w:r>
      <w:r>
        <w:t xml:space="preserve">the </w:t>
      </w:r>
      <w:r w:rsidR="3C031266">
        <w:t xml:space="preserve">Project Proposal </w:t>
      </w:r>
      <w:r>
        <w:t xml:space="preserve">stage </w:t>
      </w:r>
      <w:r w:rsidR="1ECC65D7">
        <w:t xml:space="preserve">(Lith. </w:t>
      </w:r>
      <w:r w:rsidR="3E0D44D8" w:rsidRPr="2343E9FF">
        <w:rPr>
          <w:i/>
          <w:iCs/>
        </w:rPr>
        <w:t>„</w:t>
      </w:r>
      <w:r w:rsidR="1ECC65D7" w:rsidRPr="2343E9FF">
        <w:rPr>
          <w:i/>
          <w:iCs/>
        </w:rPr>
        <w:t>Projektiniai pasiūlymai</w:t>
      </w:r>
      <w:r w:rsidR="0D5F4A50" w:rsidRPr="2343E9FF">
        <w:rPr>
          <w:i/>
          <w:iCs/>
        </w:rPr>
        <w:t>”</w:t>
      </w:r>
      <w:r w:rsidR="1ECC65D7">
        <w:t xml:space="preserve">) </w:t>
      </w:r>
      <w:r w:rsidR="69FA3626">
        <w:t>as described in</w:t>
      </w:r>
      <w:r w:rsidR="516F537B">
        <w:t xml:space="preserve"> </w:t>
      </w:r>
      <w:r w:rsidR="23CAC160">
        <w:t xml:space="preserve">Technical </w:t>
      </w:r>
      <w:r>
        <w:t xml:space="preserve">Construction </w:t>
      </w:r>
      <w:r w:rsidR="4DA5CA93">
        <w:t>R</w:t>
      </w:r>
      <w:r w:rsidR="23CAC160">
        <w:t>eg</w:t>
      </w:r>
      <w:r w:rsidR="382037E1">
        <w:t>ulation</w:t>
      </w:r>
      <w:r w:rsidR="1A915224">
        <w:t xml:space="preserve"> STR. </w:t>
      </w:r>
      <w:r w:rsidR="1E0CAB74">
        <w:t xml:space="preserve">1.04.04:2017 </w:t>
      </w:r>
      <w:r>
        <w:t>(</w:t>
      </w:r>
      <w:r w:rsidR="1E0CAB74">
        <w:t>„</w:t>
      </w:r>
      <w:r w:rsidR="1E0CAB74" w:rsidRPr="2343E9FF">
        <w:rPr>
          <w:i/>
          <w:iCs/>
        </w:rPr>
        <w:t>Statinio projektavimas, projekto eksperti</w:t>
      </w:r>
      <w:r w:rsidR="1E0CAB74">
        <w:t>zė“</w:t>
      </w:r>
      <w:r>
        <w:t>)</w:t>
      </w:r>
      <w:r w:rsidR="724984C3">
        <w:t xml:space="preserve">. </w:t>
      </w:r>
    </w:p>
    <w:p w14:paraId="0E8BDCC3" w14:textId="1DE71D8E" w:rsidR="00805381" w:rsidRPr="009A13C0" w:rsidRDefault="53D6D8D8" w:rsidP="006E50BC">
      <w:pPr>
        <w:pStyle w:val="Heading3"/>
      </w:pPr>
      <w:r>
        <w:t xml:space="preserve">Design proposals </w:t>
      </w:r>
      <w:r w:rsidR="00FEB6BC">
        <w:t xml:space="preserve">are a basis for obtaining the building </w:t>
      </w:r>
      <w:r w:rsidR="4D2ACDCE">
        <w:t xml:space="preserve">permit </w:t>
      </w:r>
      <w:r w:rsidR="2AB3C13D">
        <w:t xml:space="preserve">as described in </w:t>
      </w:r>
      <w:r w:rsidR="4D2ACDCE">
        <w:t>STR</w:t>
      </w:r>
      <w:r w:rsidR="152A04BE">
        <w:t xml:space="preserve"> 1.05.01:2017</w:t>
      </w:r>
      <w:r w:rsidR="67D1160A">
        <w:t xml:space="preserve"> ( </w:t>
      </w:r>
      <w:r w:rsidR="67D1160A" w:rsidRPr="1645DA27">
        <w:rPr>
          <w:i/>
          <w:iCs/>
        </w:rPr>
        <w:t>“Statybą leidžiančio dokumento išdavimas”</w:t>
      </w:r>
      <w:r w:rsidR="67D1160A">
        <w:t>)</w:t>
      </w:r>
      <w:r w:rsidR="1A4B59E3">
        <w:t xml:space="preserve"> </w:t>
      </w:r>
      <w:r w:rsidR="39F3CB05">
        <w:t xml:space="preserve">Consultant shall prepare Design </w:t>
      </w:r>
      <w:r w:rsidR="39F19B89">
        <w:t>P</w:t>
      </w:r>
      <w:r w:rsidR="39F3CB05">
        <w:t>roposals</w:t>
      </w:r>
      <w:r w:rsidR="71E83C75">
        <w:t xml:space="preserve"> for all </w:t>
      </w:r>
      <w:r w:rsidR="6D1D25BC">
        <w:t xml:space="preserve">Construction </w:t>
      </w:r>
      <w:r w:rsidR="5E774F4C">
        <w:t>Objects (Which requires a Building permits) and</w:t>
      </w:r>
      <w:r w:rsidR="6EC52E00">
        <w:t xml:space="preserve"> </w:t>
      </w:r>
      <w:r w:rsidR="5941DFE1">
        <w:t xml:space="preserve">the </w:t>
      </w:r>
      <w:r w:rsidR="61B64775">
        <w:t>deliverables</w:t>
      </w:r>
      <w:r w:rsidR="5941DFE1">
        <w:t xml:space="preserve"> </w:t>
      </w:r>
      <w:r w:rsidR="5C5E67F2">
        <w:t xml:space="preserve">of </w:t>
      </w:r>
      <w:r w:rsidR="5941DFE1">
        <w:t>project parts</w:t>
      </w:r>
      <w:r w:rsidR="6EC52E00">
        <w:t xml:space="preserve"> </w:t>
      </w:r>
      <w:r w:rsidR="1309A252">
        <w:t>according to</w:t>
      </w:r>
      <w:r w:rsidR="40B70E37">
        <w:t xml:space="preserve"> and </w:t>
      </w:r>
      <w:r w:rsidR="39F3CB05">
        <w:t xml:space="preserve">as designated </w:t>
      </w:r>
      <w:r w:rsidR="60CD5D60">
        <w:t>by</w:t>
      </w:r>
      <w:r w:rsidR="39F3CB05">
        <w:t xml:space="preserve"> </w:t>
      </w:r>
      <w:r w:rsidR="60CD5D60">
        <w:t>the T</w:t>
      </w:r>
      <w:r w:rsidR="598A1C87">
        <w:t xml:space="preserve">echnical </w:t>
      </w:r>
      <w:r w:rsidR="60CD5D60">
        <w:t>Construction R</w:t>
      </w:r>
      <w:r w:rsidR="598A1C87">
        <w:t>egulation</w:t>
      </w:r>
      <w:r w:rsidR="60CD5D60">
        <w:t xml:space="preserve"> </w:t>
      </w:r>
      <w:r w:rsidR="34BB6618">
        <w:t>STR.</w:t>
      </w:r>
      <w:r w:rsidR="57AEC194">
        <w:t> </w:t>
      </w:r>
      <w:r w:rsidR="34BB6618">
        <w:t xml:space="preserve">1.04.04:2017 </w:t>
      </w:r>
      <w:r w:rsidR="6C53DB7A">
        <w:t xml:space="preserve">and </w:t>
      </w:r>
      <w:r w:rsidR="4A6C2E77">
        <w:t xml:space="preserve">other </w:t>
      </w:r>
      <w:r w:rsidR="34BB6618">
        <w:t xml:space="preserve">relevant </w:t>
      </w:r>
      <w:r w:rsidR="4A6C2E77">
        <w:t xml:space="preserve">Technical </w:t>
      </w:r>
      <w:r w:rsidR="57AEC194">
        <w:t>Construction Re</w:t>
      </w:r>
      <w:r w:rsidR="4A6C2E77">
        <w:t>gulation</w:t>
      </w:r>
      <w:r w:rsidR="19410507">
        <w:t>s</w:t>
      </w:r>
      <w:r w:rsidR="4A6C2E77">
        <w:t xml:space="preserve">, national standards, </w:t>
      </w:r>
      <w:r w:rsidR="02AF1930">
        <w:t xml:space="preserve">etc. </w:t>
      </w:r>
    </w:p>
    <w:p w14:paraId="32205E59" w14:textId="55932C92" w:rsidR="01BF0B94" w:rsidRDefault="20885D1B" w:rsidP="006E50BC">
      <w:pPr>
        <w:pStyle w:val="Heading3"/>
      </w:pPr>
      <w:r>
        <w:t>The Consultant s</w:t>
      </w:r>
      <w:r w:rsidR="790C6F07">
        <w:t>h</w:t>
      </w:r>
      <w:r>
        <w:t xml:space="preserve">all review Design proposals in Annex 6 for a </w:t>
      </w:r>
      <w:r w:rsidR="47550E8B">
        <w:t>M</w:t>
      </w:r>
      <w:r>
        <w:t xml:space="preserve">ain </w:t>
      </w:r>
      <w:r w:rsidR="15E690CA">
        <w:t>L</w:t>
      </w:r>
      <w:r>
        <w:t xml:space="preserve">ine. And make </w:t>
      </w:r>
      <w:r w:rsidR="1E216293">
        <w:t>amendments</w:t>
      </w:r>
      <w:r>
        <w:t xml:space="preserve"> to them</w:t>
      </w:r>
      <w:r w:rsidR="67E8241E">
        <w:t xml:space="preserve"> so</w:t>
      </w:r>
      <w:r>
        <w:t xml:space="preserve"> </w:t>
      </w:r>
      <w:r w:rsidR="44C61D0B">
        <w:t>required building</w:t>
      </w:r>
      <w:r>
        <w:t xml:space="preserve"> </w:t>
      </w:r>
      <w:r w:rsidR="05CD0B07">
        <w:t>permits</w:t>
      </w:r>
      <w:r>
        <w:t xml:space="preserve"> are </w:t>
      </w:r>
      <w:r w:rsidR="442D8421">
        <w:t>received</w:t>
      </w:r>
      <w:r>
        <w:t xml:space="preserve">. </w:t>
      </w:r>
    </w:p>
    <w:p w14:paraId="1F13B2C6" w14:textId="2A6B194E" w:rsidR="0098407A" w:rsidRPr="009A13C0" w:rsidRDefault="01CB541D" w:rsidP="006E50BC">
      <w:pPr>
        <w:pStyle w:val="Heading3"/>
      </w:pPr>
      <w:r>
        <w:t>The Consultant shall prepare</w:t>
      </w:r>
      <w:r w:rsidR="321B47E6">
        <w:t xml:space="preserve"> the</w:t>
      </w:r>
      <w:r>
        <w:t xml:space="preserve"> mandatory documents </w:t>
      </w:r>
      <w:r w:rsidR="321B47E6">
        <w:t>‘</w:t>
      </w:r>
      <w:r>
        <w:t>Task for preparation of design proposal</w:t>
      </w:r>
      <w:r w:rsidR="21E982AD">
        <w:t>s</w:t>
      </w:r>
      <w:r w:rsidR="321B47E6">
        <w:t>’</w:t>
      </w:r>
      <w:r>
        <w:t xml:space="preserve"> (</w:t>
      </w:r>
      <w:r w:rsidR="45903FAB">
        <w:t xml:space="preserve">Lith. </w:t>
      </w:r>
      <w:r w:rsidR="15132CF2">
        <w:t>„</w:t>
      </w:r>
      <w:r w:rsidRPr="1645DA27">
        <w:rPr>
          <w:i/>
          <w:iCs/>
        </w:rPr>
        <w:t>Projektinių pasiūlymų rengimo užduotis</w:t>
      </w:r>
      <w:r>
        <w:t>”)</w:t>
      </w:r>
      <w:r w:rsidR="48FA6417">
        <w:t xml:space="preserve"> </w:t>
      </w:r>
      <w:r w:rsidR="6524C0F7">
        <w:t xml:space="preserve">and present </w:t>
      </w:r>
      <w:r w:rsidR="7FBBA3DD">
        <w:t>them</w:t>
      </w:r>
      <w:r>
        <w:t xml:space="preserve"> </w:t>
      </w:r>
      <w:r w:rsidR="321B47E6">
        <w:t xml:space="preserve">to the </w:t>
      </w:r>
      <w:r w:rsidR="48FA6417">
        <w:t>Client</w:t>
      </w:r>
      <w:r w:rsidR="321B47E6">
        <w:t xml:space="preserve"> for</w:t>
      </w:r>
      <w:r w:rsidR="21549640">
        <w:t xml:space="preserve"> </w:t>
      </w:r>
      <w:r w:rsidR="2D4241A1">
        <w:t>review</w:t>
      </w:r>
      <w:r w:rsidR="21549640">
        <w:t xml:space="preserve"> and approval.</w:t>
      </w:r>
    </w:p>
    <w:p w14:paraId="167B9246" w14:textId="4AE590BA" w:rsidR="00EC24E8" w:rsidRPr="009A13C0" w:rsidRDefault="75061A31" w:rsidP="006E50BC">
      <w:pPr>
        <w:pStyle w:val="Heading3"/>
      </w:pPr>
      <w:r>
        <w:t>Consultant shall carry</w:t>
      </w:r>
      <w:r w:rsidR="5FF1F2E2">
        <w:t xml:space="preserve"> out</w:t>
      </w:r>
      <w:r>
        <w:t xml:space="preserve"> all necessary tasks and procedures to </w:t>
      </w:r>
      <w:r w:rsidR="5FF1F2E2">
        <w:t xml:space="preserve">obtain </w:t>
      </w:r>
      <w:r>
        <w:t xml:space="preserve">approvals from </w:t>
      </w:r>
      <w:r w:rsidR="22E24566">
        <w:t xml:space="preserve">the affected </w:t>
      </w:r>
      <w:r>
        <w:t xml:space="preserve">municipalities for </w:t>
      </w:r>
      <w:r w:rsidR="22E24566">
        <w:t xml:space="preserve">his </w:t>
      </w:r>
      <w:r w:rsidR="6994AF7F">
        <w:t>D</w:t>
      </w:r>
      <w:r>
        <w:t>esign proposals</w:t>
      </w:r>
      <w:r w:rsidR="6994AF7F">
        <w:t xml:space="preserve">. This step shall </w:t>
      </w:r>
      <w:r w:rsidR="22E24566">
        <w:t xml:space="preserve">also </w:t>
      </w:r>
      <w:r w:rsidR="6994AF7F">
        <w:t xml:space="preserve">include </w:t>
      </w:r>
      <w:r w:rsidR="22E24566">
        <w:t xml:space="preserve">obtaining </w:t>
      </w:r>
      <w:r>
        <w:t>approvals from utilities</w:t>
      </w:r>
      <w:r w:rsidR="3CB3393A">
        <w:t xml:space="preserve"> (under and overground)</w:t>
      </w:r>
      <w:r>
        <w:t xml:space="preserve"> managers</w:t>
      </w:r>
      <w:r w:rsidR="3CB3393A">
        <w:t xml:space="preserve"> and/or </w:t>
      </w:r>
      <w:r>
        <w:t xml:space="preserve">operators where </w:t>
      </w:r>
      <w:r w:rsidR="3CB3393A">
        <w:t>applicable</w:t>
      </w:r>
      <w:r>
        <w:t>.</w:t>
      </w:r>
    </w:p>
    <w:p w14:paraId="4C700F62" w14:textId="2C23A5A4" w:rsidR="00402FD3" w:rsidRPr="009A13C0" w:rsidRDefault="00D30DA8" w:rsidP="006E50BC">
      <w:pPr>
        <w:pStyle w:val="Heading3"/>
      </w:pPr>
      <w:r w:rsidRPr="009A13C0">
        <w:t xml:space="preserve">Where </w:t>
      </w:r>
      <w:r w:rsidR="00DF16EC" w:rsidRPr="009A13C0">
        <w:t>d</w:t>
      </w:r>
      <w:r w:rsidR="630409EC" w:rsidRPr="009A13C0">
        <w:t xml:space="preserve">esign </w:t>
      </w:r>
      <w:r w:rsidR="00B13747" w:rsidRPr="009A13C0">
        <w:t xml:space="preserve">solutions </w:t>
      </w:r>
      <w:r w:rsidR="630409EC" w:rsidRPr="009A13C0">
        <w:t>require interaction with cultural heritage object</w:t>
      </w:r>
      <w:r w:rsidRPr="009A13C0">
        <w:t>s</w:t>
      </w:r>
      <w:r w:rsidR="630409EC" w:rsidRPr="009A13C0">
        <w:t xml:space="preserve">, </w:t>
      </w:r>
      <w:r w:rsidR="0084341F" w:rsidRPr="009A13C0">
        <w:t xml:space="preserve">the </w:t>
      </w:r>
      <w:r w:rsidR="630409EC" w:rsidRPr="009A13C0">
        <w:t xml:space="preserve">Consultant shall provide Design proposals </w:t>
      </w:r>
      <w:r w:rsidR="00811C5B" w:rsidRPr="009A13C0">
        <w:t xml:space="preserve">to the </w:t>
      </w:r>
      <w:r w:rsidR="630409EC" w:rsidRPr="009A13C0">
        <w:t xml:space="preserve">National Cultural Heritage </w:t>
      </w:r>
      <w:r w:rsidR="007B0D44" w:rsidRPr="009A13C0">
        <w:t>D</w:t>
      </w:r>
      <w:r w:rsidR="630409EC" w:rsidRPr="009A13C0">
        <w:t xml:space="preserve">epartment for assessment and shall </w:t>
      </w:r>
      <w:r w:rsidR="00811C5B" w:rsidRPr="009A13C0">
        <w:t xml:space="preserve">obtain their </w:t>
      </w:r>
      <w:r w:rsidR="7877E215" w:rsidRPr="009A13C0">
        <w:t xml:space="preserve">Technical </w:t>
      </w:r>
      <w:r w:rsidR="009F41D5" w:rsidRPr="009A13C0">
        <w:t>C</w:t>
      </w:r>
      <w:r w:rsidR="7877E215" w:rsidRPr="009A13C0">
        <w:t xml:space="preserve">onditions </w:t>
      </w:r>
      <w:r w:rsidR="365D5D50" w:rsidRPr="009A13C0">
        <w:t xml:space="preserve">for </w:t>
      </w:r>
      <w:r w:rsidR="00811C5B" w:rsidRPr="009A13C0">
        <w:t xml:space="preserve">the </w:t>
      </w:r>
      <w:r w:rsidR="365D5D50" w:rsidRPr="009A13C0">
        <w:t>Design</w:t>
      </w:r>
      <w:r w:rsidR="630409EC" w:rsidRPr="009A13C0">
        <w:t>.</w:t>
      </w:r>
    </w:p>
    <w:p w14:paraId="2525B3FF" w14:textId="257F9707" w:rsidR="00DC24AD" w:rsidRPr="009A13C0" w:rsidRDefault="150689BB" w:rsidP="006E50BC">
      <w:pPr>
        <w:pStyle w:val="Heading3"/>
      </w:pPr>
      <w:r>
        <w:t xml:space="preserve">The Consultant shall apply best engineering </w:t>
      </w:r>
      <w:r w:rsidR="455BE165">
        <w:t>practice</w:t>
      </w:r>
      <w:r>
        <w:t xml:space="preserve"> to </w:t>
      </w:r>
      <w:r w:rsidR="455BE165">
        <w:t>optimize</w:t>
      </w:r>
      <w:r>
        <w:t xml:space="preserve"> the design solutions and achieve best value for money through</w:t>
      </w:r>
      <w:r w:rsidR="42B29DE4">
        <w:t>out the</w:t>
      </w:r>
      <w:r>
        <w:t xml:space="preserve"> railway lifecycle by ensuring safety, railway system capacity, operational efficiency, </w:t>
      </w:r>
      <w:r w:rsidR="19BAE171">
        <w:t>reliability,</w:t>
      </w:r>
      <w:r>
        <w:t xml:space="preserve"> and flexibility, social, economic, environmental as well as </w:t>
      </w:r>
      <w:r w:rsidR="42B29DE4">
        <w:t xml:space="preserve">any </w:t>
      </w:r>
      <w:r>
        <w:t>other</w:t>
      </w:r>
      <w:r w:rsidR="42B29DE4">
        <w:t xml:space="preserve"> relevant</w:t>
      </w:r>
      <w:r>
        <w:t xml:space="preserve"> objectives</w:t>
      </w:r>
      <w:r w:rsidR="37D70EF6">
        <w:t xml:space="preserve">. The Consultant shall </w:t>
      </w:r>
      <w:r w:rsidR="52AF275C">
        <w:t xml:space="preserve">investigate and propose </w:t>
      </w:r>
      <w:r w:rsidR="237CEB9D">
        <w:t>best technical solutions without compromising SP</w:t>
      </w:r>
      <w:r w:rsidR="3D898798">
        <w:t xml:space="preserve"> (including EIA)</w:t>
      </w:r>
      <w:r w:rsidR="237CEB9D">
        <w:t xml:space="preserve"> and </w:t>
      </w:r>
      <w:r w:rsidR="65FD39CC">
        <w:t>DG requirements.</w:t>
      </w:r>
    </w:p>
    <w:p w14:paraId="478E92E9" w14:textId="2A6921D5" w:rsidR="00D7657D" w:rsidRPr="009A13C0" w:rsidRDefault="00D7657D" w:rsidP="006E50BC">
      <w:pPr>
        <w:pStyle w:val="Heading3"/>
      </w:pPr>
      <w:r w:rsidRPr="009A13C0">
        <w:t>The Consultant shall ensure that each hydrological design solution is based on sufficient hydrological and hydraulic calculations. Design options shall consider hydrological constraints that are present in the Design Section.</w:t>
      </w:r>
    </w:p>
    <w:p w14:paraId="137DD49B" w14:textId="3DC14106" w:rsidR="00C96469" w:rsidRPr="009A13C0" w:rsidRDefault="001276D7" w:rsidP="006E50BC">
      <w:pPr>
        <w:pStyle w:val="Heading3"/>
      </w:pPr>
      <w:r w:rsidRPr="009A13C0">
        <w:t xml:space="preserve">The Consultant shall ensure that </w:t>
      </w:r>
      <w:r w:rsidR="00C96469" w:rsidRPr="009A13C0">
        <w:t xml:space="preserve">Design Proposals </w:t>
      </w:r>
      <w:r w:rsidRPr="009A13C0">
        <w:t xml:space="preserve">composition </w:t>
      </w:r>
      <w:r w:rsidR="00C80D11" w:rsidRPr="009A13C0">
        <w:t>correspo</w:t>
      </w:r>
      <w:r w:rsidR="002707F5" w:rsidRPr="009A13C0">
        <w:t xml:space="preserve">nds to requirements set in STR. 1.04.04:2017 </w:t>
      </w:r>
      <w:r w:rsidR="00121658" w:rsidRPr="009A13C0">
        <w:t>(</w:t>
      </w:r>
      <w:r w:rsidR="002707F5" w:rsidRPr="009A13C0">
        <w:t>„</w:t>
      </w:r>
      <w:r w:rsidR="002707F5" w:rsidRPr="009A13C0">
        <w:rPr>
          <w:i/>
          <w:iCs/>
        </w:rPr>
        <w:t>Statinio projektavimas, projekto ekspertizė</w:t>
      </w:r>
      <w:r w:rsidR="002707F5" w:rsidRPr="009A13C0">
        <w:t>“</w:t>
      </w:r>
      <w:r w:rsidR="00121658" w:rsidRPr="009A13C0">
        <w:t>)</w:t>
      </w:r>
      <w:r w:rsidR="00C724F2" w:rsidRPr="009A13C0">
        <w:t xml:space="preserve"> and contains at least the following</w:t>
      </w:r>
      <w:r w:rsidR="00C96469" w:rsidRPr="009A13C0">
        <w:t>:</w:t>
      </w:r>
    </w:p>
    <w:p w14:paraId="5D5201BE" w14:textId="39E8627D" w:rsidR="00680670" w:rsidRPr="009A13C0" w:rsidRDefault="238F61C4" w:rsidP="006E50BC">
      <w:pPr>
        <w:pStyle w:val="H3aBodyText"/>
      </w:pPr>
      <w:r w:rsidRPr="009A13C0">
        <w:t>Design Proposal report (</w:t>
      </w:r>
      <w:r w:rsidR="3CC86536" w:rsidRPr="009A13C0">
        <w:t>introduction</w:t>
      </w:r>
      <w:r w:rsidRPr="009A13C0">
        <w:t>, general requirements, constrains, geotechnical conditions, overview of alternatives, multicriteria analysis, criteria description, conclusion and recommendation for chosen alternative, etc.)</w:t>
      </w:r>
    </w:p>
    <w:p w14:paraId="2E19C225" w14:textId="2317310D" w:rsidR="00680670" w:rsidRPr="009A13C0" w:rsidRDefault="553D51DC" w:rsidP="006E50BC">
      <w:pPr>
        <w:pStyle w:val="H3aBodyText"/>
      </w:pPr>
      <w:r w:rsidRPr="009A13C0">
        <w:t>Drawings for all alternatives (</w:t>
      </w:r>
      <w:r w:rsidR="00716DF2" w:rsidRPr="009A13C0">
        <w:t>plans, horizo</w:t>
      </w:r>
      <w:r w:rsidR="009B4C4B" w:rsidRPr="009A13C0">
        <w:t>ntal and vertical alignment,</w:t>
      </w:r>
      <w:r w:rsidR="00716DF2" w:rsidRPr="009A13C0">
        <w:t xml:space="preserve"> </w:t>
      </w:r>
      <w:r w:rsidRPr="009A13C0">
        <w:t>cross-section</w:t>
      </w:r>
      <w:r w:rsidR="0A52FDC3" w:rsidRPr="009A13C0">
        <w:t>s</w:t>
      </w:r>
      <w:r w:rsidRPr="009A13C0">
        <w:t>, elevation views, etc.)</w:t>
      </w:r>
    </w:p>
    <w:p w14:paraId="28652F0C" w14:textId="0C8717AC" w:rsidR="005244E3" w:rsidRPr="009A13C0" w:rsidRDefault="7B41A051" w:rsidP="006E50BC">
      <w:pPr>
        <w:pStyle w:val="H3aBodyText"/>
      </w:pPr>
      <w:r w:rsidRPr="009A13C0">
        <w:t xml:space="preserve">Preliminary </w:t>
      </w:r>
      <w:r w:rsidR="76313849" w:rsidRPr="009A13C0">
        <w:t>BoQ</w:t>
      </w:r>
      <w:r w:rsidR="00121658" w:rsidRPr="009A13C0">
        <w:t xml:space="preserve"> for Construction Works</w:t>
      </w:r>
      <w:r w:rsidR="76313849" w:rsidRPr="009A13C0">
        <w:t>.</w:t>
      </w:r>
    </w:p>
    <w:p w14:paraId="007D26F7" w14:textId="5844D380" w:rsidR="00203B1A" w:rsidRPr="009A13C0" w:rsidRDefault="00203B1A" w:rsidP="006E50BC">
      <w:pPr>
        <w:pStyle w:val="Heading3"/>
      </w:pPr>
      <w:r w:rsidRPr="009A13C0">
        <w:t xml:space="preserve">The Consultant shall prepare </w:t>
      </w:r>
      <w:r w:rsidR="001B1F76" w:rsidRPr="009A13C0">
        <w:t xml:space="preserve">a </w:t>
      </w:r>
      <w:r w:rsidRPr="009A13C0">
        <w:t xml:space="preserve">3D model for </w:t>
      </w:r>
      <w:r w:rsidR="001B1F76" w:rsidRPr="009A13C0">
        <w:t xml:space="preserve">the </w:t>
      </w:r>
      <w:r w:rsidR="00C83B4C" w:rsidRPr="009A13C0">
        <w:t>chosen Design Proposal composition</w:t>
      </w:r>
      <w:r w:rsidR="0060687A" w:rsidRPr="009A13C0">
        <w:t xml:space="preserve"> </w:t>
      </w:r>
      <w:r w:rsidR="00072093" w:rsidRPr="009A13C0">
        <w:t xml:space="preserve">option </w:t>
      </w:r>
      <w:r w:rsidR="0060687A" w:rsidRPr="009A13C0">
        <w:t xml:space="preserve">according to DG BIM </w:t>
      </w:r>
      <w:r w:rsidR="0015253C" w:rsidRPr="009A13C0">
        <w:t xml:space="preserve">Requirements. The Consultant shall refer to </w:t>
      </w:r>
      <w:r w:rsidR="00BF4F4E" w:rsidRPr="009A13C0">
        <w:t>the ‘</w:t>
      </w:r>
      <w:r w:rsidR="0015253C" w:rsidRPr="009A13C0">
        <w:t>Value Engineering</w:t>
      </w:r>
      <w:r w:rsidR="00BF4F4E" w:rsidRPr="009A13C0">
        <w:t>’</w:t>
      </w:r>
      <w:r w:rsidR="007E50E3" w:rsidRPr="009A13C0">
        <w:t xml:space="preserve"> stage for LOD. </w:t>
      </w:r>
    </w:p>
    <w:p w14:paraId="6D1FD554" w14:textId="31275491" w:rsidR="00205735" w:rsidRPr="009A13C0" w:rsidRDefault="40F8EF65" w:rsidP="006E50BC">
      <w:pPr>
        <w:pStyle w:val="Heading3"/>
      </w:pPr>
      <w:r>
        <w:t xml:space="preserve">The reports of Design Proposals shall be prepared in consultation with the Client, </w:t>
      </w:r>
      <w:r w:rsidR="6BA3E74F">
        <w:t>where required also</w:t>
      </w:r>
      <w:r>
        <w:t xml:space="preserve"> with relevant Affected </w:t>
      </w:r>
      <w:r w:rsidR="6BA3E74F">
        <w:t>P</w:t>
      </w:r>
      <w:r>
        <w:t xml:space="preserve">arties and approved by the Client. </w:t>
      </w:r>
    </w:p>
    <w:p w14:paraId="3ADDEC3A" w14:textId="0FACABC6" w:rsidR="00205735" w:rsidRPr="009A13C0" w:rsidRDefault="40F8EF65" w:rsidP="006E50BC">
      <w:pPr>
        <w:pStyle w:val="Heading3"/>
      </w:pPr>
      <w:r>
        <w:t xml:space="preserve">The </w:t>
      </w:r>
      <w:r w:rsidR="6EC2D6F6">
        <w:t>approved</w:t>
      </w:r>
      <w:r w:rsidR="23D6CBC0">
        <w:t xml:space="preserve"> Design Proposals </w:t>
      </w:r>
      <w:r w:rsidR="6DC7D63D">
        <w:t>shall</w:t>
      </w:r>
      <w:r>
        <w:t xml:space="preserve"> be used </w:t>
      </w:r>
      <w:r w:rsidR="7815FA63">
        <w:t xml:space="preserve">for obtaining the building permit. And </w:t>
      </w:r>
      <w:r>
        <w:t>as a basis for further development and preparation of the Master</w:t>
      </w:r>
      <w:r w:rsidR="33F62ADC">
        <w:t xml:space="preserve"> Detailed Technical </w:t>
      </w:r>
      <w:r>
        <w:t xml:space="preserve"> </w:t>
      </w:r>
      <w:r w:rsidR="6BA3E74F">
        <w:t>Design</w:t>
      </w:r>
      <w:r>
        <w:t>.</w:t>
      </w:r>
    </w:p>
    <w:p w14:paraId="250E6BC3" w14:textId="6F547FF3" w:rsidR="00DF2336" w:rsidRPr="009A13C0" w:rsidRDefault="545D2241" w:rsidP="00657AA0">
      <w:pPr>
        <w:pStyle w:val="Heading2"/>
        <w:rPr>
          <w:lang w:val="en-GB"/>
        </w:rPr>
      </w:pPr>
      <w:bookmarkStart w:id="47" w:name="_Toc1569030706"/>
      <w:r w:rsidRPr="2343E9FF">
        <w:rPr>
          <w:lang w:val="en-GB"/>
        </w:rPr>
        <w:t>Acquisition of Building Permits</w:t>
      </w:r>
      <w:bookmarkEnd w:id="47"/>
    </w:p>
    <w:p w14:paraId="275AB34D" w14:textId="4D67258F" w:rsidR="00DF2336" w:rsidRPr="009A13C0" w:rsidRDefault="545D2241" w:rsidP="006E50BC">
      <w:pPr>
        <w:pStyle w:val="Heading3"/>
      </w:pPr>
      <w:r w:rsidRPr="2343E9FF">
        <w:t xml:space="preserve">The Consultant shall submit the Design proposals for interim reviews to the Client and Affected Parties prior to applying for the l Building Permit. </w:t>
      </w:r>
    </w:p>
    <w:p w14:paraId="1EA69827" w14:textId="510B254C" w:rsidR="00DF2336" w:rsidRPr="009A13C0" w:rsidRDefault="545D2241" w:rsidP="006E50BC">
      <w:pPr>
        <w:pStyle w:val="Heading3"/>
      </w:pPr>
      <w:r w:rsidRPr="2343E9FF">
        <w:t xml:space="preserve">The Consultant shall carry out all necessary activities at its own cost to obtain necessary Building Permits for all Construction Objects according to the national construction legislation.  </w:t>
      </w:r>
    </w:p>
    <w:p w14:paraId="67C5ACFA" w14:textId="69E2723B" w:rsidR="00DF2336" w:rsidRPr="009A13C0" w:rsidRDefault="545D2241" w:rsidP="006E50BC">
      <w:pPr>
        <w:pStyle w:val="Heading3"/>
      </w:pPr>
      <w:r w:rsidRPr="2343E9FF">
        <w:t>The Consultant shall be responsible for the applications to receive the Building Permits and provision of necessary information. The Consultant is obliged to consider all the comments and remarks issued by the relevant authorities during the building permit review process. Implementation of changes to the design solutions according to the comments and remarks must be agreed prior to with the Client.</w:t>
      </w:r>
    </w:p>
    <w:p w14:paraId="58D5441D" w14:textId="54BE6AE5" w:rsidR="00DF2336" w:rsidRPr="009A13C0" w:rsidRDefault="1E934BAC" w:rsidP="00657AA0">
      <w:pPr>
        <w:pStyle w:val="Heading2"/>
        <w:rPr>
          <w:lang w:val="en-GB"/>
        </w:rPr>
      </w:pPr>
      <w:bookmarkStart w:id="48" w:name="_Toc642665092"/>
      <w:r w:rsidRPr="2343E9FF">
        <w:rPr>
          <w:lang w:val="en-GB"/>
        </w:rPr>
        <w:t>Master</w:t>
      </w:r>
      <w:r w:rsidR="6301567A" w:rsidRPr="2343E9FF">
        <w:rPr>
          <w:lang w:val="en-GB"/>
        </w:rPr>
        <w:t xml:space="preserve"> Detailed Technical</w:t>
      </w:r>
      <w:r w:rsidRPr="2343E9FF">
        <w:rPr>
          <w:lang w:val="en-GB"/>
        </w:rPr>
        <w:t xml:space="preserve"> Design</w:t>
      </w:r>
      <w:bookmarkEnd w:id="48"/>
    </w:p>
    <w:p w14:paraId="128FB511" w14:textId="43A3348A" w:rsidR="00160D39" w:rsidRPr="009A13C0" w:rsidRDefault="298D590F" w:rsidP="006E50BC">
      <w:pPr>
        <w:pStyle w:val="Heading3"/>
      </w:pPr>
      <w:r>
        <w:t>T</w:t>
      </w:r>
      <w:r w:rsidR="009D3F1C">
        <w:t xml:space="preserve">he </w:t>
      </w:r>
      <w:r w:rsidR="00F814DB">
        <w:t xml:space="preserve">Consultant shall prepare </w:t>
      </w:r>
      <w:r w:rsidR="00D825BC">
        <w:t>Master</w:t>
      </w:r>
      <w:r w:rsidR="50A7A445">
        <w:t xml:space="preserve"> </w:t>
      </w:r>
      <w:r w:rsidR="00D825BC">
        <w:t xml:space="preserve">Detailed Technical Design </w:t>
      </w:r>
      <w:r w:rsidR="00CC4F51">
        <w:t>(</w:t>
      </w:r>
      <w:r w:rsidR="00D825BC">
        <w:t xml:space="preserve">Lith. </w:t>
      </w:r>
      <w:r w:rsidR="008836C9" w:rsidRPr="73BBC365">
        <w:rPr>
          <w:i/>
          <w:iCs/>
        </w:rPr>
        <w:t>„</w:t>
      </w:r>
      <w:r w:rsidR="00D825BC" w:rsidRPr="73BBC365">
        <w:rPr>
          <w:i/>
          <w:iCs/>
        </w:rPr>
        <w:t>Techninis darbo projektas”</w:t>
      </w:r>
      <w:r w:rsidR="00D825BC">
        <w:t xml:space="preserve">) </w:t>
      </w:r>
      <w:r w:rsidR="00F814DB">
        <w:t xml:space="preserve">for all Construction </w:t>
      </w:r>
      <w:r w:rsidR="00160D39">
        <w:t>O</w:t>
      </w:r>
      <w:r w:rsidR="00F814DB">
        <w:t xml:space="preserve">bjects as designated in </w:t>
      </w:r>
      <w:r w:rsidR="00160D39">
        <w:t>Construction Technical Regulations STR 1.04.04:2017.</w:t>
      </w:r>
    </w:p>
    <w:p w14:paraId="3C7C2B3E" w14:textId="3D94B792" w:rsidR="00F814DB" w:rsidRPr="009A13C0" w:rsidRDefault="5BB36CA5" w:rsidP="006E50BC">
      <w:pPr>
        <w:pStyle w:val="Heading3"/>
      </w:pPr>
      <w:r>
        <w:t xml:space="preserve">Master Detailed Technical Design </w:t>
      </w:r>
      <w:r w:rsidR="12A98BF9">
        <w:t xml:space="preserve">shall consist of all necessary parts </w:t>
      </w:r>
      <w:r w:rsidR="144D95E9">
        <w:t xml:space="preserve">worked out </w:t>
      </w:r>
      <w:r w:rsidR="54B60CFF">
        <w:t>to</w:t>
      </w:r>
      <w:r w:rsidR="144D95E9">
        <w:t xml:space="preserve"> the level, that Client </w:t>
      </w:r>
      <w:r w:rsidR="15227154">
        <w:t xml:space="preserve">can </w:t>
      </w:r>
      <w:r w:rsidR="62238435">
        <w:t>start</w:t>
      </w:r>
      <w:r w:rsidR="3E39E807">
        <w:t xml:space="preserve"> Construction </w:t>
      </w:r>
      <w:r w:rsidR="008A8819">
        <w:t>works</w:t>
      </w:r>
      <w:r w:rsidR="1C7D207A">
        <w:t>,</w:t>
      </w:r>
      <w:r w:rsidR="1D676F16">
        <w:t xml:space="preserve"> </w:t>
      </w:r>
      <w:r w:rsidR="1901F4E1">
        <w:t>organize</w:t>
      </w:r>
      <w:r w:rsidR="1D676F16">
        <w:t xml:space="preserve"> the</w:t>
      </w:r>
      <w:r w:rsidR="54B60CFF">
        <w:t>ir</w:t>
      </w:r>
      <w:r w:rsidR="3E39E807">
        <w:t xml:space="preserve"> procur</w:t>
      </w:r>
      <w:r w:rsidR="1D676F16">
        <w:t>ement</w:t>
      </w:r>
      <w:r w:rsidR="15227154">
        <w:t xml:space="preserve">. </w:t>
      </w:r>
    </w:p>
    <w:p w14:paraId="40DAA478" w14:textId="60A98F4B" w:rsidR="00DF2336" w:rsidRPr="009A13C0" w:rsidRDefault="29EBFF6B" w:rsidP="006E50BC">
      <w:pPr>
        <w:pStyle w:val="Heading3"/>
      </w:pPr>
      <w:r w:rsidRPr="009A13C0">
        <w:t xml:space="preserve">The Consultant shall prepare </w:t>
      </w:r>
      <w:r w:rsidR="7E6DD0EF" w:rsidRPr="009A13C0">
        <w:t xml:space="preserve">mandatory document(-s) e.g. </w:t>
      </w:r>
      <w:r w:rsidRPr="009A13C0">
        <w:t>technical task (-s) (</w:t>
      </w:r>
      <w:r w:rsidR="590C8E7B" w:rsidRPr="009A13C0">
        <w:t xml:space="preserve">Lith. </w:t>
      </w:r>
      <w:r w:rsidRPr="009A13C0">
        <w:rPr>
          <w:i/>
          <w:iCs/>
        </w:rPr>
        <w:t>„Techninė užduotis“</w:t>
      </w:r>
      <w:r w:rsidRPr="009A13C0">
        <w:t xml:space="preserve">) for every construction object and </w:t>
      </w:r>
      <w:r w:rsidR="7E6DD0EF" w:rsidRPr="009A13C0">
        <w:t>present them for Client’s revision and approval.</w:t>
      </w:r>
    </w:p>
    <w:p w14:paraId="51627724" w14:textId="5077058F" w:rsidR="00BC6C94" w:rsidRPr="009A13C0" w:rsidRDefault="0014451A" w:rsidP="006E50BC">
      <w:pPr>
        <w:pStyle w:val="Heading3"/>
      </w:pPr>
      <w:r>
        <w:t xml:space="preserve">The </w:t>
      </w:r>
      <w:r w:rsidR="00396BF8">
        <w:t xml:space="preserve">Consultant </w:t>
      </w:r>
      <w:r w:rsidR="001647C6">
        <w:t xml:space="preserve">shall </w:t>
      </w:r>
      <w:r w:rsidR="000F49D1">
        <w:t>d</w:t>
      </w:r>
      <w:r w:rsidR="003519E9">
        <w:t xml:space="preserve">evelop </w:t>
      </w:r>
      <w:r w:rsidR="4F934C22">
        <w:t xml:space="preserve">Master Detailed Technical Design </w:t>
      </w:r>
      <w:r w:rsidR="003519E9">
        <w:t xml:space="preserve">as a single stage </w:t>
      </w:r>
      <w:r w:rsidR="00385FC7">
        <w:t>project</w:t>
      </w:r>
      <w:r w:rsidR="00C32191">
        <w:t xml:space="preserve"> “</w:t>
      </w:r>
      <w:r w:rsidR="00385FC7">
        <w:t>Master - Detailed Technical Design</w:t>
      </w:r>
      <w:r w:rsidR="00C32191">
        <w:t>”</w:t>
      </w:r>
      <w:r w:rsidR="00852115">
        <w:t xml:space="preserve"> </w:t>
      </w:r>
      <w:r w:rsidR="004B604E">
        <w:t xml:space="preserve">for all COs </w:t>
      </w:r>
      <w:r w:rsidR="00852115">
        <w:t>if</w:t>
      </w:r>
      <w:r w:rsidR="00385FC7">
        <w:t xml:space="preserve"> </w:t>
      </w:r>
      <w:r w:rsidR="00314B02">
        <w:t xml:space="preserve">Law of the Republic of Lithuania on Construction </w:t>
      </w:r>
      <w:r w:rsidR="00D758B6">
        <w:t xml:space="preserve">and </w:t>
      </w:r>
      <w:r w:rsidR="00114027">
        <w:t>Construction</w:t>
      </w:r>
      <w:r w:rsidR="00D758B6">
        <w:t xml:space="preserve"> </w:t>
      </w:r>
      <w:r w:rsidR="004C27D0">
        <w:t>T</w:t>
      </w:r>
      <w:r w:rsidR="00D758B6">
        <w:t xml:space="preserve">echnical </w:t>
      </w:r>
      <w:r w:rsidR="004C27D0">
        <w:t>R</w:t>
      </w:r>
      <w:r w:rsidR="00D758B6">
        <w:t>egulations</w:t>
      </w:r>
      <w:r w:rsidR="0058099D">
        <w:t xml:space="preserve"> perm</w:t>
      </w:r>
      <w:r w:rsidR="00E8684F">
        <w:t>it it</w:t>
      </w:r>
      <w:r w:rsidR="00332A4D">
        <w:t xml:space="preserve">. </w:t>
      </w:r>
      <w:r>
        <w:t>The</w:t>
      </w:r>
      <w:r w:rsidR="005809D7">
        <w:t xml:space="preserve"> </w:t>
      </w:r>
      <w:r w:rsidR="00BA7497">
        <w:t>C</w:t>
      </w:r>
      <w:r w:rsidR="00993DAD">
        <w:t>onsultant</w:t>
      </w:r>
      <w:r w:rsidR="00BA7497">
        <w:t xml:space="preserve"> shall </w:t>
      </w:r>
      <w:r w:rsidR="00501059">
        <w:t xml:space="preserve">change the project type and provide all additional project parts and </w:t>
      </w:r>
      <w:r w:rsidR="004C27D0">
        <w:t>documentation if</w:t>
      </w:r>
      <w:r w:rsidR="00501059">
        <w:t xml:space="preserve"> a need for change in type arise</w:t>
      </w:r>
      <w:r w:rsidR="0032080D">
        <w:t>s</w:t>
      </w:r>
      <w:r w:rsidR="00501059">
        <w:t xml:space="preserve"> during the </w:t>
      </w:r>
      <w:r w:rsidR="004C27D0">
        <w:t>whole De</w:t>
      </w:r>
      <w:r w:rsidR="00732A90">
        <w:t>sign process</w:t>
      </w:r>
      <w:r w:rsidR="0032080D">
        <w:t xml:space="preserve"> to ensure building permit is acquired</w:t>
      </w:r>
      <w:r w:rsidR="004C27D0">
        <w:t>.</w:t>
      </w:r>
      <w:r w:rsidR="005809D7">
        <w:t xml:space="preserve"> </w:t>
      </w:r>
      <w:r w:rsidR="00EE1F3F">
        <w:t>Indicative</w:t>
      </w:r>
      <w:r w:rsidR="004C27D0">
        <w:t xml:space="preserve"> list of </w:t>
      </w:r>
      <w:r w:rsidR="00EE1F3F">
        <w:t>MD</w:t>
      </w:r>
      <w:r w:rsidR="004C27D0">
        <w:t xml:space="preserve"> project types</w:t>
      </w:r>
      <w:r w:rsidR="00FE4575">
        <w:t xml:space="preserve"> is</w:t>
      </w:r>
      <w:r w:rsidR="004C27D0">
        <w:t xml:space="preserve"> </w:t>
      </w:r>
      <w:r w:rsidR="005F5A01">
        <w:t>provided below</w:t>
      </w:r>
      <w:r w:rsidR="00FE4575">
        <w:t>, the Consultant shall review and adjust it:</w:t>
      </w:r>
    </w:p>
    <w:p w14:paraId="7CAA5107" w14:textId="1D5965BA" w:rsidR="00BC6C94" w:rsidRPr="009A13C0" w:rsidRDefault="00BC6C94" w:rsidP="006E50BC">
      <w:pPr>
        <w:pStyle w:val="Caption"/>
      </w:pPr>
      <w:bookmarkStart w:id="49" w:name="_Toc193666977"/>
      <w:r>
        <w:t xml:space="preserve">Table </w:t>
      </w:r>
      <w:r>
        <w:fldChar w:fldCharType="begin"/>
      </w:r>
      <w:r>
        <w:instrText xml:space="preserve"> SEQ Table \* ARABIC </w:instrText>
      </w:r>
      <w:r>
        <w:fldChar w:fldCharType="separate"/>
      </w:r>
      <w:r w:rsidR="00752E6D" w:rsidRPr="73BBC365">
        <w:rPr>
          <w:noProof/>
        </w:rPr>
        <w:t>6</w:t>
      </w:r>
      <w:r>
        <w:fldChar w:fldCharType="end"/>
      </w:r>
      <w:r>
        <w:t xml:space="preserve">: </w:t>
      </w:r>
      <w:r w:rsidR="007C3B9F">
        <w:t xml:space="preserve">Indicative list of </w:t>
      </w:r>
      <w:r w:rsidR="00EE1F3F">
        <w:t>M</w:t>
      </w:r>
      <w:r w:rsidR="66FA4676">
        <w:t>DT</w:t>
      </w:r>
      <w:r w:rsidR="00EE1F3F">
        <w:t>D</w:t>
      </w:r>
      <w:r>
        <w:t xml:space="preserve"> project types</w:t>
      </w:r>
      <w:bookmarkEnd w:id="49"/>
    </w:p>
    <w:tbl>
      <w:tblPr>
        <w:tblStyle w:val="TableGrid"/>
        <w:tblW w:w="5000" w:type="pct"/>
        <w:tblLook w:val="04A0" w:firstRow="1" w:lastRow="0" w:firstColumn="1" w:lastColumn="0" w:noHBand="0" w:noVBand="1"/>
      </w:tblPr>
      <w:tblGrid>
        <w:gridCol w:w="895"/>
        <w:gridCol w:w="3205"/>
        <w:gridCol w:w="4863"/>
      </w:tblGrid>
      <w:tr w:rsidR="00BC6C94" w:rsidRPr="009A13C0" w14:paraId="1BE824B9" w14:textId="77777777" w:rsidTr="2343E9FF">
        <w:tc>
          <w:tcPr>
            <w:tcW w:w="4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hideMark/>
          </w:tcPr>
          <w:p w14:paraId="3C02176A" w14:textId="60C0C0C9" w:rsidR="00BC6C94" w:rsidRPr="009A13C0" w:rsidRDefault="00BC6C94" w:rsidP="00BC6C94">
            <w:pPr>
              <w:pStyle w:val="TableHead"/>
              <w:rPr>
                <w:szCs w:val="20"/>
              </w:rPr>
            </w:pPr>
            <w:r w:rsidRPr="009A13C0">
              <w:t>CO No.</w:t>
            </w:r>
          </w:p>
        </w:tc>
        <w:tc>
          <w:tcPr>
            <w:tcW w:w="17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tcPr>
          <w:p w14:paraId="37491600" w14:textId="621D85A8" w:rsidR="00BC6C94" w:rsidRPr="009A13C0" w:rsidRDefault="00BC6C94" w:rsidP="00BC6C94">
            <w:pPr>
              <w:pStyle w:val="TableHead"/>
              <w:rPr>
                <w:szCs w:val="20"/>
              </w:rPr>
            </w:pPr>
            <w:r w:rsidRPr="009A13C0">
              <w:t>Description</w:t>
            </w:r>
          </w:p>
        </w:tc>
        <w:tc>
          <w:tcPr>
            <w:tcW w:w="27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tcPr>
          <w:p w14:paraId="09DDC556" w14:textId="630BB98A" w:rsidR="00BC6C94" w:rsidRPr="009A13C0" w:rsidRDefault="2D2C954C" w:rsidP="00BC6C94">
            <w:pPr>
              <w:pStyle w:val="TableHead"/>
            </w:pPr>
            <w:r>
              <w:t>Master D</w:t>
            </w:r>
            <w:r w:rsidR="6065E8C4">
              <w:t>etailed Technical D</w:t>
            </w:r>
            <w:r>
              <w:t>esign Project Typ</w:t>
            </w:r>
            <w:r w:rsidR="5FD281EC">
              <w:t>e</w:t>
            </w:r>
          </w:p>
        </w:tc>
      </w:tr>
      <w:tr w:rsidR="00DA45AE" w:rsidRPr="009A13C0" w14:paraId="237D0E91" w14:textId="77777777" w:rsidTr="2343E9FF">
        <w:tc>
          <w:tcPr>
            <w:tcW w:w="499" w:type="pct"/>
          </w:tcPr>
          <w:p w14:paraId="1A094FC9" w14:textId="6FEA16EF" w:rsidR="00DA45AE" w:rsidRPr="009A13C0" w:rsidRDefault="00DA45AE" w:rsidP="00D209B9">
            <w:pPr>
              <w:pStyle w:val="BodyText"/>
              <w:spacing w:before="60"/>
              <w:jc w:val="left"/>
            </w:pPr>
            <w:r w:rsidRPr="009A13C0">
              <w:t>CO-01</w:t>
            </w:r>
          </w:p>
        </w:tc>
        <w:tc>
          <w:tcPr>
            <w:tcW w:w="1788" w:type="pct"/>
          </w:tcPr>
          <w:p w14:paraId="72468B43" w14:textId="027ECBE2" w:rsidR="00DA45AE" w:rsidRPr="009A13C0" w:rsidRDefault="00DA45AE" w:rsidP="00D209B9">
            <w:pPr>
              <w:pStyle w:val="BodyText"/>
              <w:spacing w:before="60"/>
              <w:jc w:val="left"/>
            </w:pPr>
            <w:r w:rsidRPr="009A13C0">
              <w:t>Railway Track</w:t>
            </w:r>
          </w:p>
        </w:tc>
        <w:tc>
          <w:tcPr>
            <w:tcW w:w="2713" w:type="pct"/>
          </w:tcPr>
          <w:p w14:paraId="175980DA" w14:textId="68D8A2DD" w:rsidR="00DA45AE" w:rsidRPr="009A13C0" w:rsidRDefault="091B72F0" w:rsidP="00D209B9">
            <w:pPr>
              <w:pStyle w:val="BodyText"/>
              <w:spacing w:before="60"/>
              <w:jc w:val="left"/>
            </w:pPr>
            <w:r>
              <w:t>Techninis darbo projektas / Master - detailed technical design</w:t>
            </w:r>
          </w:p>
        </w:tc>
      </w:tr>
      <w:tr w:rsidR="00DA45AE" w:rsidRPr="009A13C0" w14:paraId="6634BFE1" w14:textId="77777777" w:rsidTr="2343E9FF">
        <w:tc>
          <w:tcPr>
            <w:tcW w:w="499" w:type="pct"/>
          </w:tcPr>
          <w:p w14:paraId="0FA495B0" w14:textId="556056B8" w:rsidR="00DA45AE" w:rsidRPr="009A13C0" w:rsidRDefault="00DA45AE" w:rsidP="00D209B9">
            <w:pPr>
              <w:pStyle w:val="BodyText"/>
              <w:spacing w:before="60"/>
              <w:jc w:val="left"/>
            </w:pPr>
            <w:r w:rsidRPr="009A13C0">
              <w:t>CO-02</w:t>
            </w:r>
          </w:p>
        </w:tc>
        <w:tc>
          <w:tcPr>
            <w:tcW w:w="1788" w:type="pct"/>
          </w:tcPr>
          <w:p w14:paraId="380F3F94" w14:textId="6BEBC4D5" w:rsidR="00DA45AE" w:rsidRPr="009A13C0" w:rsidRDefault="00DA45AE" w:rsidP="00D209B9">
            <w:pPr>
              <w:pStyle w:val="BodyText"/>
              <w:spacing w:before="60"/>
              <w:jc w:val="left"/>
            </w:pPr>
            <w:r w:rsidRPr="009A13C0">
              <w:t>Roads</w:t>
            </w:r>
          </w:p>
        </w:tc>
        <w:tc>
          <w:tcPr>
            <w:tcW w:w="2713" w:type="pct"/>
          </w:tcPr>
          <w:p w14:paraId="3C06E4E9" w14:textId="54859F5B" w:rsidR="00DA45AE" w:rsidRPr="009A13C0" w:rsidRDefault="00DA45AE" w:rsidP="00A149BA">
            <w:pPr>
              <w:pStyle w:val="BodyText"/>
              <w:spacing w:before="60"/>
              <w:jc w:val="left"/>
            </w:pPr>
            <w:r w:rsidRPr="009A13C0">
              <w:t>Techninis darbo projektas / Master</w:t>
            </w:r>
            <w:r w:rsidR="00DD7151" w:rsidRPr="009A13C0">
              <w:t xml:space="preserve"> </w:t>
            </w:r>
            <w:r w:rsidRPr="009A13C0">
              <w:t>-</w:t>
            </w:r>
            <w:r w:rsidR="00DD7151" w:rsidRPr="009A13C0">
              <w:t xml:space="preserve"> </w:t>
            </w:r>
            <w:r w:rsidRPr="009A13C0">
              <w:t>detailed technical design</w:t>
            </w:r>
          </w:p>
        </w:tc>
      </w:tr>
      <w:tr w:rsidR="00DA45AE" w:rsidRPr="009A13C0" w14:paraId="4760C255" w14:textId="77777777" w:rsidTr="2343E9FF">
        <w:trPr>
          <w:trHeight w:val="300"/>
        </w:trPr>
        <w:tc>
          <w:tcPr>
            <w:tcW w:w="499" w:type="pct"/>
          </w:tcPr>
          <w:p w14:paraId="10B2194C" w14:textId="4EEB171D" w:rsidR="00DA45AE" w:rsidRPr="009A13C0" w:rsidRDefault="00DA45AE" w:rsidP="00D209B9">
            <w:pPr>
              <w:pStyle w:val="BodyText"/>
              <w:spacing w:before="60"/>
              <w:jc w:val="left"/>
            </w:pPr>
            <w:r w:rsidRPr="009A13C0">
              <w:t>CO-03</w:t>
            </w:r>
          </w:p>
        </w:tc>
        <w:tc>
          <w:tcPr>
            <w:tcW w:w="1788" w:type="pct"/>
          </w:tcPr>
          <w:p w14:paraId="1B812412" w14:textId="2BE29791" w:rsidR="00DA45AE" w:rsidRPr="009A13C0" w:rsidRDefault="00DA45AE" w:rsidP="00D209B9">
            <w:pPr>
              <w:pStyle w:val="BodyText"/>
              <w:spacing w:before="60"/>
              <w:jc w:val="left"/>
            </w:pPr>
            <w:r w:rsidRPr="009A13C0">
              <w:t>Land Melioration</w:t>
            </w:r>
          </w:p>
        </w:tc>
        <w:tc>
          <w:tcPr>
            <w:tcW w:w="2713" w:type="pct"/>
          </w:tcPr>
          <w:p w14:paraId="44518781" w14:textId="6C2DA480" w:rsidR="00DA45AE" w:rsidRPr="009A13C0" w:rsidRDefault="4CC2CB56" w:rsidP="00D209B9">
            <w:pPr>
              <w:pStyle w:val="BodyText"/>
              <w:spacing w:before="60"/>
              <w:jc w:val="left"/>
            </w:pPr>
            <w:r>
              <w:t>Techninis darbo projektas / Master - detailed technical design</w:t>
            </w:r>
          </w:p>
        </w:tc>
      </w:tr>
      <w:tr w:rsidR="00DA45AE" w:rsidRPr="009A13C0" w14:paraId="78D212E8" w14:textId="77777777" w:rsidTr="2343E9FF">
        <w:tc>
          <w:tcPr>
            <w:tcW w:w="499" w:type="pct"/>
          </w:tcPr>
          <w:p w14:paraId="0340A51E" w14:textId="76B79A0C" w:rsidR="00DA45AE" w:rsidRPr="009A13C0" w:rsidRDefault="00DA45AE" w:rsidP="00D209B9">
            <w:pPr>
              <w:pStyle w:val="BodyText"/>
              <w:spacing w:before="60"/>
              <w:jc w:val="left"/>
            </w:pPr>
            <w:r w:rsidRPr="009A13C0">
              <w:t>CO-05</w:t>
            </w:r>
          </w:p>
        </w:tc>
        <w:tc>
          <w:tcPr>
            <w:tcW w:w="1788" w:type="pct"/>
          </w:tcPr>
          <w:p w14:paraId="620B16DC" w14:textId="7C9DC441" w:rsidR="00DA45AE" w:rsidRPr="009A13C0" w:rsidRDefault="00DA45AE" w:rsidP="00D209B9">
            <w:pPr>
              <w:pStyle w:val="BodyText"/>
              <w:spacing w:before="60"/>
              <w:jc w:val="left"/>
            </w:pPr>
            <w:r w:rsidRPr="009A13C0">
              <w:t>Amber Grid (main gas pipeline network)</w:t>
            </w:r>
          </w:p>
        </w:tc>
        <w:tc>
          <w:tcPr>
            <w:tcW w:w="2713" w:type="pct"/>
          </w:tcPr>
          <w:p w14:paraId="5E78E125" w14:textId="08A7092B" w:rsidR="00DA45AE" w:rsidRPr="009A13C0" w:rsidRDefault="00DA45AE" w:rsidP="00D209B9">
            <w:pPr>
              <w:pStyle w:val="BodyText"/>
              <w:spacing w:before="60"/>
              <w:jc w:val="left"/>
            </w:pPr>
            <w:r w:rsidRPr="009A13C0">
              <w:t>Techninis darbo projektas / Master</w:t>
            </w:r>
            <w:r w:rsidR="00DD7151" w:rsidRPr="009A13C0">
              <w:t xml:space="preserve"> </w:t>
            </w:r>
            <w:r w:rsidRPr="009A13C0">
              <w:t>-</w:t>
            </w:r>
            <w:r w:rsidR="00DD7151" w:rsidRPr="009A13C0">
              <w:t xml:space="preserve"> </w:t>
            </w:r>
            <w:r w:rsidRPr="009A13C0">
              <w:t>detailed technical design</w:t>
            </w:r>
          </w:p>
        </w:tc>
      </w:tr>
      <w:tr w:rsidR="00DA45AE" w:rsidRPr="009A13C0" w14:paraId="0238242D" w14:textId="77777777" w:rsidTr="2343E9FF">
        <w:tc>
          <w:tcPr>
            <w:tcW w:w="499" w:type="pct"/>
          </w:tcPr>
          <w:p w14:paraId="65D3FCC6" w14:textId="3BC38D96" w:rsidR="00DA45AE" w:rsidRPr="009A13C0" w:rsidRDefault="00DA45AE" w:rsidP="00D209B9">
            <w:pPr>
              <w:pStyle w:val="BodyText"/>
              <w:spacing w:before="60"/>
              <w:jc w:val="left"/>
            </w:pPr>
            <w:r w:rsidRPr="009A13C0">
              <w:t>CO-07</w:t>
            </w:r>
          </w:p>
        </w:tc>
        <w:tc>
          <w:tcPr>
            <w:tcW w:w="1788" w:type="pct"/>
          </w:tcPr>
          <w:p w14:paraId="10951A8A" w14:textId="581B7C65" w:rsidR="00DA45AE" w:rsidRPr="009A13C0" w:rsidRDefault="00DA45AE" w:rsidP="00D209B9">
            <w:pPr>
              <w:pStyle w:val="BodyText"/>
              <w:spacing w:before="60"/>
              <w:jc w:val="left"/>
            </w:pPr>
            <w:r w:rsidRPr="009A13C0">
              <w:t>ESO (electricity distribution networks)</w:t>
            </w:r>
          </w:p>
        </w:tc>
        <w:tc>
          <w:tcPr>
            <w:tcW w:w="2713" w:type="pct"/>
          </w:tcPr>
          <w:p w14:paraId="2910AACA" w14:textId="77777777" w:rsidR="000B4D83" w:rsidRPr="009A13C0" w:rsidRDefault="000B4D83" w:rsidP="00D209B9">
            <w:pPr>
              <w:pStyle w:val="BodyText"/>
              <w:spacing w:before="60"/>
              <w:jc w:val="left"/>
            </w:pPr>
            <w:r w:rsidRPr="009A13C0">
              <w:t>Kilnojamųjų elektros energetikos objektų ir įrenginių įrengimo projektas /</w:t>
            </w:r>
          </w:p>
          <w:p w14:paraId="4327D51B" w14:textId="7F74D54E" w:rsidR="00DA45AE" w:rsidRPr="009A13C0" w:rsidRDefault="000B4D83" w:rsidP="00D209B9">
            <w:pPr>
              <w:pStyle w:val="BodyText"/>
              <w:spacing w:before="60"/>
              <w:jc w:val="left"/>
            </w:pPr>
            <w:r w:rsidRPr="009A13C0">
              <w:t>Installation project of movable electricity objects and equipment</w:t>
            </w:r>
          </w:p>
        </w:tc>
      </w:tr>
      <w:tr w:rsidR="00DA45AE" w:rsidRPr="009A13C0" w14:paraId="54AD56DD" w14:textId="77777777" w:rsidTr="2343E9FF">
        <w:tc>
          <w:tcPr>
            <w:tcW w:w="499" w:type="pct"/>
          </w:tcPr>
          <w:p w14:paraId="0C2C2C1A" w14:textId="318024C8" w:rsidR="00DA45AE" w:rsidRPr="009A13C0" w:rsidRDefault="00DA45AE" w:rsidP="00D209B9">
            <w:pPr>
              <w:pStyle w:val="BodyText"/>
              <w:spacing w:before="60"/>
              <w:jc w:val="left"/>
            </w:pPr>
            <w:r w:rsidRPr="009A13C0">
              <w:t>CO-08</w:t>
            </w:r>
          </w:p>
        </w:tc>
        <w:tc>
          <w:tcPr>
            <w:tcW w:w="1788" w:type="pct"/>
          </w:tcPr>
          <w:p w14:paraId="15A49BD1" w14:textId="7AAE26CF" w:rsidR="00DA45AE" w:rsidRPr="009A13C0" w:rsidRDefault="04678037" w:rsidP="00D209B9">
            <w:pPr>
              <w:pStyle w:val="BodyText"/>
              <w:spacing w:before="60"/>
              <w:jc w:val="left"/>
            </w:pPr>
            <w:r w:rsidRPr="009A13C0">
              <w:t xml:space="preserve">Exceptional railway structures </w:t>
            </w:r>
          </w:p>
        </w:tc>
        <w:tc>
          <w:tcPr>
            <w:tcW w:w="2713" w:type="pct"/>
          </w:tcPr>
          <w:p w14:paraId="66FA6782" w14:textId="26E5EFD4" w:rsidR="00DA45AE" w:rsidRPr="009A13C0" w:rsidRDefault="1F8397E4" w:rsidP="00D209B9">
            <w:pPr>
              <w:pStyle w:val="BodyText"/>
              <w:spacing w:before="60"/>
              <w:jc w:val="left"/>
            </w:pPr>
            <w:r>
              <w:t>Techninis darbo projektas / Master - detailed technical design</w:t>
            </w:r>
          </w:p>
        </w:tc>
      </w:tr>
      <w:tr w:rsidR="00DA45AE" w:rsidRPr="009A13C0" w14:paraId="20B73AE8" w14:textId="77777777" w:rsidTr="2343E9FF">
        <w:tc>
          <w:tcPr>
            <w:tcW w:w="499" w:type="pct"/>
          </w:tcPr>
          <w:p w14:paraId="1AA808B4" w14:textId="652727D7" w:rsidR="00DA45AE" w:rsidRPr="009A13C0" w:rsidRDefault="00DA45AE" w:rsidP="00D209B9">
            <w:pPr>
              <w:pStyle w:val="BodyText"/>
              <w:spacing w:before="60"/>
              <w:jc w:val="left"/>
            </w:pPr>
            <w:r w:rsidRPr="009A13C0">
              <w:t>CO-10</w:t>
            </w:r>
          </w:p>
        </w:tc>
        <w:tc>
          <w:tcPr>
            <w:tcW w:w="1788" w:type="pct"/>
          </w:tcPr>
          <w:p w14:paraId="3B62AF18" w14:textId="2A3042A4" w:rsidR="00DA45AE" w:rsidRPr="009A13C0" w:rsidRDefault="00DA45AE" w:rsidP="00D209B9">
            <w:pPr>
              <w:pStyle w:val="BodyText"/>
              <w:spacing w:before="60"/>
              <w:jc w:val="left"/>
            </w:pPr>
            <w:r w:rsidRPr="009A13C0">
              <w:t>Access Roads</w:t>
            </w:r>
          </w:p>
        </w:tc>
        <w:tc>
          <w:tcPr>
            <w:tcW w:w="2713" w:type="pct"/>
          </w:tcPr>
          <w:p w14:paraId="53E3ED0E" w14:textId="123F2B07" w:rsidR="00DA45AE" w:rsidRPr="009A13C0" w:rsidRDefault="002D287D" w:rsidP="00D209B9">
            <w:pPr>
              <w:pStyle w:val="BodyText"/>
              <w:spacing w:before="60"/>
              <w:jc w:val="left"/>
            </w:pPr>
            <w:r w:rsidRPr="009A13C0">
              <w:t>Techninis darbo projektas / Master</w:t>
            </w:r>
            <w:r w:rsidR="00DD7151" w:rsidRPr="009A13C0">
              <w:t xml:space="preserve"> </w:t>
            </w:r>
            <w:r w:rsidRPr="009A13C0">
              <w:t>-</w:t>
            </w:r>
            <w:r w:rsidR="00DD7151" w:rsidRPr="009A13C0">
              <w:t xml:space="preserve"> </w:t>
            </w:r>
            <w:r w:rsidRPr="009A13C0">
              <w:t>detailed technical design</w:t>
            </w:r>
          </w:p>
        </w:tc>
      </w:tr>
    </w:tbl>
    <w:p w14:paraId="575CA13D" w14:textId="36E21733" w:rsidR="00440F53" w:rsidRPr="009A13C0" w:rsidRDefault="26D856ED" w:rsidP="006E50BC">
      <w:pPr>
        <w:pStyle w:val="Heading3"/>
      </w:pPr>
      <w:r>
        <w:t>I</w:t>
      </w:r>
      <w:r w:rsidR="18860065">
        <w:t>n case of reconstruction or major repair of the existing structures/buildings, with reference to Construction Technical Regulation STR 1.04.04:2017, General Part (</w:t>
      </w:r>
      <w:r w:rsidR="7B262F4E">
        <w:t>Lith.</w:t>
      </w:r>
      <w:r w:rsidR="18860065">
        <w:t xml:space="preserve"> </w:t>
      </w:r>
      <w:r w:rsidR="704327CB" w:rsidRPr="2343E9FF">
        <w:rPr>
          <w:i/>
          <w:iCs/>
        </w:rPr>
        <w:t>„</w:t>
      </w:r>
      <w:r w:rsidR="18860065" w:rsidRPr="2343E9FF">
        <w:rPr>
          <w:i/>
          <w:iCs/>
        </w:rPr>
        <w:t>Bendroji dalis</w:t>
      </w:r>
      <w:r w:rsidR="78657839" w:rsidRPr="2343E9FF">
        <w:rPr>
          <w:i/>
          <w:iCs/>
        </w:rPr>
        <w:t>”</w:t>
      </w:r>
      <w:r w:rsidR="18860065">
        <w:t xml:space="preserve">) of Master </w:t>
      </w:r>
      <w:r w:rsidR="288925E8">
        <w:t xml:space="preserve">Detailed Technical </w:t>
      </w:r>
      <w:r w:rsidR="18860065">
        <w:t>Design shall contain a copy of performed technical conditions assessment report (</w:t>
      </w:r>
      <w:r w:rsidR="7B262F4E">
        <w:t>Lith.</w:t>
      </w:r>
      <w:r w:rsidR="18860065">
        <w:t xml:space="preserve"> </w:t>
      </w:r>
      <w:r w:rsidR="704327CB" w:rsidRPr="2343E9FF">
        <w:rPr>
          <w:i/>
          <w:iCs/>
        </w:rPr>
        <w:t>„</w:t>
      </w:r>
      <w:r w:rsidR="18860065" w:rsidRPr="2343E9FF">
        <w:rPr>
          <w:i/>
          <w:iCs/>
        </w:rPr>
        <w:t>Esamų statinių tyrimų ataskaita</w:t>
      </w:r>
      <w:r w:rsidR="78657839" w:rsidRPr="2343E9FF">
        <w:rPr>
          <w:i/>
          <w:iCs/>
        </w:rPr>
        <w:t>”</w:t>
      </w:r>
      <w:r w:rsidR="18860065">
        <w:t xml:space="preserve">) as an annex. Requirements for existing structures conditions assessment are defined by </w:t>
      </w:r>
      <w:r w:rsidR="5B017FC1">
        <w:t>Construction Technical Regulation</w:t>
      </w:r>
      <w:r w:rsidR="25D6B039">
        <w:t xml:space="preserve"> </w:t>
      </w:r>
      <w:r w:rsidR="18860065">
        <w:t>STR 1.03.01:2016.</w:t>
      </w:r>
    </w:p>
    <w:p w14:paraId="75EDB694" w14:textId="0E618B16" w:rsidR="00E505A0" w:rsidRPr="009A13C0" w:rsidRDefault="00950A12" w:rsidP="006E50BC">
      <w:pPr>
        <w:pStyle w:val="Heading3"/>
      </w:pPr>
      <w:r w:rsidRPr="009A13C0">
        <w:t>The</w:t>
      </w:r>
      <w:r w:rsidR="7D24B672" w:rsidRPr="009A13C0">
        <w:t xml:space="preserve"> Consultant shall provide any additional graphic materials/documents or other information if it is necessary to do according to requirements of approving authorities</w:t>
      </w:r>
      <w:r w:rsidR="64B4B0E8" w:rsidRPr="009A13C0">
        <w:t xml:space="preserve">, </w:t>
      </w:r>
      <w:r w:rsidR="007B754C" w:rsidRPr="009A13C0">
        <w:t>AsBo / NoBo</w:t>
      </w:r>
      <w:r w:rsidR="64B4B0E8" w:rsidRPr="009A13C0">
        <w:t xml:space="preserve">, </w:t>
      </w:r>
      <w:r w:rsidR="00752167" w:rsidRPr="009A13C0">
        <w:t xml:space="preserve">Design </w:t>
      </w:r>
      <w:r w:rsidR="64B4B0E8" w:rsidRPr="009A13C0">
        <w:t>Expertise</w:t>
      </w:r>
      <w:r w:rsidR="3FC87825" w:rsidRPr="009A13C0">
        <w:t>, etc.</w:t>
      </w:r>
    </w:p>
    <w:p w14:paraId="5A2A6565" w14:textId="1A1F2C56" w:rsidR="00825CB6" w:rsidRPr="00F227B5" w:rsidRDefault="00E10B43" w:rsidP="006E50BC">
      <w:pPr>
        <w:pStyle w:val="Heading3"/>
      </w:pPr>
      <w:r>
        <w:t xml:space="preserve">The </w:t>
      </w:r>
      <w:r w:rsidR="46DAF116">
        <w:t xml:space="preserve">Consultant shall consider the loads of all elements, regardless </w:t>
      </w:r>
      <w:r w:rsidR="002679A1">
        <w:t xml:space="preserve">of </w:t>
      </w:r>
      <w:r w:rsidR="46DAF116">
        <w:t xml:space="preserve">their level of detail in </w:t>
      </w:r>
      <w:r w:rsidR="00C577EC">
        <w:t>Master</w:t>
      </w:r>
      <w:r w:rsidR="00DD7151">
        <w:t xml:space="preserve"> - d</w:t>
      </w:r>
      <w:r w:rsidR="46DAF116">
        <w:t xml:space="preserve">etailed </w:t>
      </w:r>
      <w:r w:rsidR="00DD7151">
        <w:t>t</w:t>
      </w:r>
      <w:r w:rsidR="46DAF116">
        <w:t>echnical design</w:t>
      </w:r>
      <w:r w:rsidR="00DD7151">
        <w:t xml:space="preserve"> </w:t>
      </w:r>
      <w:r w:rsidR="46DAF116">
        <w:t xml:space="preserve">as well as relevant construction phases, </w:t>
      </w:r>
      <w:r w:rsidR="00C577EC">
        <w:t>methods,</w:t>
      </w:r>
      <w:r w:rsidR="46DAF116">
        <w:t xml:space="preserve"> and equipment</w:t>
      </w:r>
      <w:r w:rsidR="00417CFF">
        <w:t>,</w:t>
      </w:r>
      <w:r w:rsidR="002679A1">
        <w:t xml:space="preserve"> </w:t>
      </w:r>
      <w:r w:rsidR="00417CFF">
        <w:t>when executing</w:t>
      </w:r>
      <w:r w:rsidR="002679A1">
        <w:t xml:space="preserve"> </w:t>
      </w:r>
      <w:r w:rsidR="00417CFF">
        <w:t xml:space="preserve">structural </w:t>
      </w:r>
      <w:r w:rsidR="00AC7CD2">
        <w:t>calculation</w:t>
      </w:r>
      <w:r w:rsidR="00417CFF">
        <w:t>s</w:t>
      </w:r>
      <w:r w:rsidR="00AC7CD2">
        <w:t xml:space="preserve"> </w:t>
      </w:r>
      <w:r w:rsidR="002679A1">
        <w:t>and verifications</w:t>
      </w:r>
      <w:r w:rsidR="46DAF116">
        <w:t xml:space="preserve">. All bridges, overpasses, </w:t>
      </w:r>
      <w:r w:rsidR="00C577EC">
        <w:t>wildlife</w:t>
      </w:r>
      <w:r w:rsidR="46DAF116">
        <w:t xml:space="preserve"> </w:t>
      </w:r>
      <w:r w:rsidR="00FD7BD2">
        <w:t>underpasses and</w:t>
      </w:r>
      <w:r w:rsidR="46DAF116">
        <w:t xml:space="preserve"> overpasses (eco-ducts), tunnels, culverts, segregated grade crossings, </w:t>
      </w:r>
      <w:r w:rsidR="00163C6B">
        <w:t>pedestrian crossings between platforms,</w:t>
      </w:r>
      <w:r w:rsidR="46DAF116">
        <w:t xml:space="preserve"> railway substructure and superstructure shall be designed with the consideration and calculations of all the impacts and all the loads</w:t>
      </w:r>
      <w:r w:rsidR="00B9113A">
        <w:t>. The design solutions shall</w:t>
      </w:r>
      <w:r w:rsidR="46DAF116">
        <w:t xml:space="preserve"> includ</w:t>
      </w:r>
      <w:r w:rsidR="00B9113A">
        <w:t>e</w:t>
      </w:r>
      <w:r w:rsidR="46DAF116">
        <w:t xml:space="preserve"> the locations</w:t>
      </w:r>
      <w:r w:rsidR="00AF39D0">
        <w:t xml:space="preserve"> for</w:t>
      </w:r>
      <w:r w:rsidR="46DAF116">
        <w:t xml:space="preserve"> lighting poles, noise barriers, retaining walls, landscaping and catenary supporting structures, signals</w:t>
      </w:r>
      <w:r w:rsidR="00DC2D41">
        <w:t>,</w:t>
      </w:r>
      <w:r w:rsidR="46DAF116">
        <w:t xml:space="preserve"> and other objects. </w:t>
      </w:r>
    </w:p>
    <w:p w14:paraId="1D1E91E9" w14:textId="2E5E7E9B" w:rsidR="002F6645" w:rsidRPr="00F227B5" w:rsidRDefault="002F6645" w:rsidP="006E50BC">
      <w:pPr>
        <w:pStyle w:val="Heading3"/>
      </w:pPr>
      <w:r w:rsidRPr="00F227B5">
        <w:t xml:space="preserve">For Structural Part development the </w:t>
      </w:r>
      <w:r w:rsidR="007C7E96" w:rsidRPr="00F227B5">
        <w:t>Consultant</w:t>
      </w:r>
      <w:r w:rsidRPr="00F227B5">
        <w:t xml:space="preserve"> shall use load cases as per EN 1991-2 clause 6.5.3. part (9) requirements and LST EN 1991-2:2004/NA:2012 requirements, the traction and braking loads shall be considered as per EN 1991-2 clause 6.5.3 part (2) requirements in full scope (100 % + 100 %) on both tracks.</w:t>
      </w:r>
    </w:p>
    <w:p w14:paraId="0C8CF53D" w14:textId="21D15EA5" w:rsidR="00230923" w:rsidRPr="009A13C0" w:rsidRDefault="00230923" w:rsidP="006E50BC">
      <w:pPr>
        <w:pStyle w:val="Heading3"/>
      </w:pPr>
      <w:r w:rsidRPr="009A13C0">
        <w:t>The Consultant shall design eco-ducts according to Eurocodes, EIA, National legislation</w:t>
      </w:r>
      <w:r w:rsidR="00FC6A81" w:rsidRPr="009A13C0">
        <w:t>,</w:t>
      </w:r>
      <w:r w:rsidRPr="009A13C0">
        <w:t xml:space="preserve"> and DG. If requirements are missing, then the minimum requirements are the following:</w:t>
      </w:r>
    </w:p>
    <w:p w14:paraId="16A8E0E1" w14:textId="6E72161E" w:rsidR="00230923" w:rsidRPr="009A13C0" w:rsidRDefault="00230923" w:rsidP="006E50BC">
      <w:pPr>
        <w:pStyle w:val="H3aBodyText"/>
      </w:pPr>
      <w:r w:rsidRPr="009A13C0">
        <w:t>If planned traffic is missing, then minimum calculated vehicle load should be 600 kN (for emergency situation) and axle load 150 kN</w:t>
      </w:r>
    </w:p>
    <w:p w14:paraId="67C7E8A9" w14:textId="29C76546" w:rsidR="00230923" w:rsidRPr="009A13C0" w:rsidRDefault="00230923" w:rsidP="006E50BC">
      <w:pPr>
        <w:pStyle w:val="H3aBodyText"/>
      </w:pPr>
      <w:r w:rsidRPr="009A13C0">
        <w:t>If local traffic will pass wildlife overpasses (eco-duct) then calculated vehicle load should be 1200 kN, and axle load 150 kN</w:t>
      </w:r>
    </w:p>
    <w:p w14:paraId="7B357BD3" w14:textId="77777777" w:rsidR="00230923" w:rsidRPr="009A13C0" w:rsidRDefault="00230923" w:rsidP="006E50BC">
      <w:pPr>
        <w:pStyle w:val="H3aBodyText"/>
      </w:pPr>
      <w:r w:rsidRPr="009A13C0">
        <w:t>Wildlife overpasses (Eco-duct) calculated lifetime should be 100 years.</w:t>
      </w:r>
    </w:p>
    <w:p w14:paraId="6FDD3721" w14:textId="5CEF47CF" w:rsidR="00114410" w:rsidRPr="009A13C0" w:rsidRDefault="00114410" w:rsidP="006E50BC">
      <w:pPr>
        <w:pStyle w:val="Heading3"/>
      </w:pPr>
      <w:r>
        <w:t xml:space="preserve">The Consultant shall design </w:t>
      </w:r>
      <w:r w:rsidR="00417CFF">
        <w:t xml:space="preserve">the </w:t>
      </w:r>
      <w:r>
        <w:t>solutions</w:t>
      </w:r>
      <w:r w:rsidR="00AA3092">
        <w:t xml:space="preserve">, that </w:t>
      </w:r>
      <w:r w:rsidR="00493A5B">
        <w:t>impose</w:t>
      </w:r>
      <w:r>
        <w:t xml:space="preserve"> </w:t>
      </w:r>
      <w:r w:rsidR="00AE17C8">
        <w:t>lowest</w:t>
      </w:r>
      <w:r>
        <w:t xml:space="preserve"> possible negative impact on the capacity as well as operation of the existing railway infrastructure during and after the construction.</w:t>
      </w:r>
      <w:r w:rsidR="00C93185">
        <w:t xml:space="preserve"> The Consultant shall develop and align construction sequence and phasing to ensure continuous operations</w:t>
      </w:r>
      <w:r w:rsidR="003145DA">
        <w:t xml:space="preserve"> of any existing infrastructure.</w:t>
      </w:r>
      <w:r>
        <w:t xml:space="preserve"> The design solutions (as well as construction technology solutions) influencing the capacity of any public infrastructure shall be aligned with the corresponding Affected parties</w:t>
      </w:r>
      <w:r w:rsidR="00655076">
        <w:t xml:space="preserve"> and </w:t>
      </w:r>
      <w:r w:rsidR="15B584D6">
        <w:t>Client</w:t>
      </w:r>
      <w:r>
        <w:t xml:space="preserve">. </w:t>
      </w:r>
    </w:p>
    <w:p w14:paraId="53351EEB" w14:textId="749E6689" w:rsidR="00040697" w:rsidRPr="009A13C0" w:rsidRDefault="00040697" w:rsidP="006E50BC">
      <w:pPr>
        <w:pStyle w:val="Heading3"/>
      </w:pPr>
      <w:r w:rsidRPr="009A13C0">
        <w:t>The Consultant shall undertake Electro-Magnetic Compatibility analysis for overhead high voltage crossings with railway and/or parallel to railway (joint corridor)</w:t>
      </w:r>
      <w:r w:rsidR="005D249C" w:rsidRPr="009A13C0">
        <w:t>.</w:t>
      </w:r>
    </w:p>
    <w:p w14:paraId="40F2D0CB" w14:textId="07D7B418" w:rsidR="004640AA" w:rsidRPr="009A13C0" w:rsidRDefault="006C572F" w:rsidP="006E50BC">
      <w:pPr>
        <w:pStyle w:val="Heading3"/>
      </w:pPr>
      <w:r w:rsidRPr="009A13C0">
        <w:t xml:space="preserve">The </w:t>
      </w:r>
      <w:r w:rsidR="005D249C" w:rsidRPr="009A13C0">
        <w:t>C</w:t>
      </w:r>
      <w:r w:rsidRPr="009A13C0">
        <w:t>onsultant sha</w:t>
      </w:r>
      <w:r w:rsidR="008D50F0" w:rsidRPr="009A13C0">
        <w:t>l</w:t>
      </w:r>
      <w:r w:rsidRPr="009A13C0">
        <w:t xml:space="preserve">l </w:t>
      </w:r>
      <w:r w:rsidR="00493834" w:rsidRPr="009A13C0">
        <w:t xml:space="preserve">design </w:t>
      </w:r>
      <w:r w:rsidR="00855FDF" w:rsidRPr="009A13C0">
        <w:t xml:space="preserve">technical solutions for the section of Rail Baltica infrastructure, </w:t>
      </w:r>
      <w:r w:rsidR="00E3383F" w:rsidRPr="009A13C0">
        <w:t>drawings,</w:t>
      </w:r>
      <w:r w:rsidR="00344EA2" w:rsidRPr="009A13C0">
        <w:t xml:space="preserve"> and cross-sections</w:t>
      </w:r>
      <w:r w:rsidR="00855FDF" w:rsidRPr="009A13C0">
        <w:t xml:space="preserve"> for the railway line</w:t>
      </w:r>
      <w:r w:rsidR="00493834" w:rsidRPr="009A13C0">
        <w:t>,</w:t>
      </w:r>
      <w:r w:rsidR="00855FDF" w:rsidRPr="009A13C0">
        <w:t xml:space="preserve"> relevant</w:t>
      </w:r>
      <w:r w:rsidR="00960BE4" w:rsidRPr="009A13C0">
        <w:t xml:space="preserve"> </w:t>
      </w:r>
      <w:r w:rsidR="00855FDF" w:rsidRPr="009A13C0">
        <w:t>stations and civil structures</w:t>
      </w:r>
      <w:r w:rsidR="00594D83" w:rsidRPr="009A13C0">
        <w:t>, including but not limited to</w:t>
      </w:r>
      <w:r w:rsidR="008D50F0" w:rsidRPr="009A13C0">
        <w:t>:</w:t>
      </w:r>
    </w:p>
    <w:p w14:paraId="7EE87418" w14:textId="07498E63" w:rsidR="008D50F0" w:rsidRPr="009A13C0" w:rsidRDefault="008D50F0" w:rsidP="006E50BC">
      <w:pPr>
        <w:pStyle w:val="H3aBodyText"/>
      </w:pPr>
      <w:r w:rsidRPr="009A13C0">
        <w:t xml:space="preserve">Schematic track layout for the railway line including main track and </w:t>
      </w:r>
      <w:r w:rsidR="006204F2" w:rsidRPr="009A13C0">
        <w:t>side-tracks</w:t>
      </w:r>
      <w:r w:rsidRPr="009A13C0">
        <w:t>, station areas, passing loops, crossovers, etc.</w:t>
      </w:r>
    </w:p>
    <w:p w14:paraId="36BAC038" w14:textId="0424B70D" w:rsidR="008D50F0" w:rsidRPr="009A13C0" w:rsidRDefault="008D50F0" w:rsidP="006E50BC">
      <w:pPr>
        <w:pStyle w:val="H3aBodyText"/>
      </w:pPr>
      <w:r w:rsidRPr="009A13C0">
        <w:t>Railway line layout (horizontal alignment) (scale 1:1000) with related ditches, roads, utilities, other structures/buildings placement and planned railway tracks</w:t>
      </w:r>
      <w:r w:rsidR="00E3383F" w:rsidRPr="009A13C0">
        <w:t>.</w:t>
      </w:r>
    </w:p>
    <w:p w14:paraId="356CF5CB" w14:textId="2CCA6971" w:rsidR="008D50F0" w:rsidRPr="009A13C0" w:rsidRDefault="008D50F0" w:rsidP="006E50BC">
      <w:pPr>
        <w:pStyle w:val="H3aBodyText"/>
      </w:pPr>
      <w:r w:rsidRPr="009A13C0">
        <w:t xml:space="preserve">Railway line longitudinal profiles (vertical alignment) (vertical scale 1:200, horizontal scale 1:5000) combined with railway line layout (scale 1:5000) on orthophoto, </w:t>
      </w:r>
      <w:r w:rsidR="00DC28D7" w:rsidRPr="009A13C0">
        <w:t xml:space="preserve">including structures, switches, crossings, platforms with level data, </w:t>
      </w:r>
      <w:r w:rsidRPr="009A13C0">
        <w:t>utilities, culverts, ditches and geological, hydrogeological data and calculated groundwater and highest water level data</w:t>
      </w:r>
      <w:r w:rsidR="00E3383F" w:rsidRPr="009A13C0">
        <w:t>.</w:t>
      </w:r>
    </w:p>
    <w:p w14:paraId="301E313B" w14:textId="0B1CC195" w:rsidR="008D50F0" w:rsidRPr="009A13C0" w:rsidRDefault="00E24A53" w:rsidP="006E50BC">
      <w:pPr>
        <w:pStyle w:val="H3aBodyText"/>
      </w:pPr>
      <w:r w:rsidRPr="009A13C0">
        <w:rPr>
          <w:rStyle w:val="ui-provider"/>
          <w:lang w:val="en-GB"/>
        </w:rPr>
        <w:t>Cross-sections (scale 1:100) every 100m on the railway mainline and at unique locations</w:t>
      </w:r>
      <w:r w:rsidR="008D50F0" w:rsidRPr="009A13C0">
        <w:t xml:space="preserve"> including superstructure, substructure,</w:t>
      </w:r>
      <w:r w:rsidR="00DF0F5B" w:rsidRPr="009A13C0">
        <w:t xml:space="preserve"> platforms with level data,</w:t>
      </w:r>
      <w:r w:rsidR="008D50F0" w:rsidRPr="009A13C0">
        <w:t xml:space="preserve"> land plot boundaries, drainage structures, ditches, </w:t>
      </w:r>
      <w:r w:rsidR="008C64F9" w:rsidRPr="009A13C0">
        <w:t xml:space="preserve">typical </w:t>
      </w:r>
      <w:r w:rsidR="008D50F0" w:rsidRPr="009A13C0">
        <w:t>cable</w:t>
      </w:r>
      <w:r w:rsidR="008C64F9" w:rsidRPr="009A13C0">
        <w:t>way connections to land plot reservation area</w:t>
      </w:r>
      <w:r w:rsidR="00A04B3F" w:rsidRPr="009A13C0">
        <w:t>s</w:t>
      </w:r>
      <w:r w:rsidR="008C64F9" w:rsidRPr="009A13C0">
        <w:t xml:space="preserve"> for CCS and ENE equipment</w:t>
      </w:r>
      <w:r w:rsidR="008D50F0" w:rsidRPr="009A13C0">
        <w:t>,</w:t>
      </w:r>
      <w:r w:rsidR="00E82429" w:rsidRPr="009A13C0">
        <w:t xml:space="preserve"> typical undertrack crossings with ducts</w:t>
      </w:r>
      <w:r w:rsidR="008D50F0" w:rsidRPr="009A13C0">
        <w:t>, etc. and geological, hydrogeological data and calculated groundwater and highest water level data</w:t>
      </w:r>
      <w:r w:rsidR="00E3383F" w:rsidRPr="009A13C0">
        <w:t>.</w:t>
      </w:r>
    </w:p>
    <w:p w14:paraId="11537F06" w14:textId="232ED324" w:rsidR="008D50F0" w:rsidRPr="009A13C0" w:rsidRDefault="008D50F0" w:rsidP="006E50BC">
      <w:pPr>
        <w:pStyle w:val="H3aBodyText"/>
      </w:pPr>
      <w:r w:rsidRPr="009A13C0">
        <w:t>Diagram of design speed permitted according to alignment parameters</w:t>
      </w:r>
      <w:r w:rsidR="00E3383F" w:rsidRPr="009A13C0">
        <w:t>.</w:t>
      </w:r>
    </w:p>
    <w:p w14:paraId="4F14D5F1" w14:textId="3B5E1C87" w:rsidR="00594D83" w:rsidRPr="009A13C0" w:rsidRDefault="00594D83" w:rsidP="006E50BC">
      <w:pPr>
        <w:pStyle w:val="H3aBodyText"/>
      </w:pPr>
      <w:r w:rsidRPr="009A13C0">
        <w:t xml:space="preserve">Railway civil structure part: bridges with </w:t>
      </w:r>
      <w:r w:rsidR="0046095D" w:rsidRPr="009A13C0">
        <w:t>catenary</w:t>
      </w:r>
      <w:r w:rsidR="00B72236" w:rsidRPr="009A13C0">
        <w:t xml:space="preserve"> fixing elements</w:t>
      </w:r>
      <w:r w:rsidR="0046095D" w:rsidRPr="009A13C0">
        <w:t xml:space="preserve">, grounding and </w:t>
      </w:r>
      <w:r w:rsidR="000360CB" w:rsidRPr="009A13C0">
        <w:t>signalling</w:t>
      </w:r>
      <w:r w:rsidR="0046095D" w:rsidRPr="009A13C0">
        <w:t xml:space="preserve"> and catenary cable channels</w:t>
      </w:r>
      <w:r w:rsidRPr="009A13C0">
        <w:t>, crossings, showing overview plan, cross-section and elevation, indicating the length of spans, used materials and dimensions of bearing structures</w:t>
      </w:r>
      <w:r w:rsidR="00E3383F" w:rsidRPr="009A13C0">
        <w:t>.</w:t>
      </w:r>
    </w:p>
    <w:p w14:paraId="6E5678B9" w14:textId="15EB73BC" w:rsidR="00E3383F" w:rsidRPr="009A13C0" w:rsidRDefault="00E3383F" w:rsidP="006E50BC">
      <w:pPr>
        <w:pStyle w:val="H3aBodyText"/>
      </w:pPr>
      <w:r w:rsidRPr="009A13C0">
        <w:t>Layouts of the forestation plans and landscaping design (including new greeneries implementation).</w:t>
      </w:r>
    </w:p>
    <w:p w14:paraId="0AAAD96F" w14:textId="0568AB9E" w:rsidR="008D50F0" w:rsidRPr="009A13C0" w:rsidRDefault="00E3383F" w:rsidP="006E50BC">
      <w:pPr>
        <w:pStyle w:val="H3aBodyText"/>
      </w:pPr>
      <w:r w:rsidRPr="009A13C0">
        <w:t>Any additional drawings and documents according to national legislation.</w:t>
      </w:r>
    </w:p>
    <w:p w14:paraId="5EABC374" w14:textId="267CD80E" w:rsidR="00306CDB" w:rsidRPr="009A13C0" w:rsidRDefault="00306CDB" w:rsidP="006E50BC">
      <w:pPr>
        <w:pStyle w:val="Heading3"/>
        <w:rPr>
          <w:rStyle w:val="ui-provider"/>
          <w:lang w:val="en-GB"/>
        </w:rPr>
      </w:pPr>
      <w:r w:rsidRPr="009A13C0">
        <w:rPr>
          <w:rStyle w:val="ui-provider"/>
          <w:lang w:val="en-GB"/>
        </w:rPr>
        <w:t>The Consultant shall submit track alignment data (track number, DPS chainage start and end, global chainage start and end, alignment element type, length of element, coordinates of start and end of element, radius, cant, slope, design speed, gauge type) in spreadsheet format as per template provided by the Client. </w:t>
      </w:r>
    </w:p>
    <w:p w14:paraId="400F084B" w14:textId="4641A034" w:rsidR="00855FDF" w:rsidRPr="009A13C0" w:rsidRDefault="00594D83" w:rsidP="006E50BC">
      <w:pPr>
        <w:pStyle w:val="Heading3"/>
      </w:pPr>
      <w:r w:rsidRPr="009A13C0">
        <w:t>The Consultant shall ensure that a</w:t>
      </w:r>
      <w:r w:rsidR="00855FDF" w:rsidRPr="009A13C0">
        <w:t xml:space="preserve">ll existing utilities and their connections </w:t>
      </w:r>
      <w:r w:rsidRPr="009A13C0">
        <w:t>are</w:t>
      </w:r>
      <w:r w:rsidR="00855FDF" w:rsidRPr="009A13C0">
        <w:t xml:space="preserve"> shown in the design with information of the owner of each specific utility.</w:t>
      </w:r>
      <w:r w:rsidR="0007016B" w:rsidRPr="009A13C0">
        <w:t xml:space="preserve"> Protective measures </w:t>
      </w:r>
      <w:r w:rsidRPr="009A13C0">
        <w:t>shall</w:t>
      </w:r>
      <w:r w:rsidR="0007016B" w:rsidRPr="009A13C0">
        <w:t xml:space="preserve"> be designed if required by </w:t>
      </w:r>
      <w:r w:rsidR="00BE5695" w:rsidRPr="009A13C0">
        <w:t>Affected part</w:t>
      </w:r>
      <w:r w:rsidR="003B4A22" w:rsidRPr="009A13C0">
        <w:t>y.</w:t>
      </w:r>
    </w:p>
    <w:p w14:paraId="20CDCDE5" w14:textId="7A4EE7A2" w:rsidR="00440F53" w:rsidRPr="009A13C0" w:rsidRDefault="003E6D6E" w:rsidP="006E50BC">
      <w:pPr>
        <w:pStyle w:val="Heading3"/>
      </w:pPr>
      <w:r>
        <w:t>The Consultant shall c</w:t>
      </w:r>
      <w:r w:rsidR="2918AA4B">
        <w:t xml:space="preserve">arry out accredited laboratory tests for the quality check of mineral materials (in accordance with the requirements in Design Guidelines) from local quarries to be used in </w:t>
      </w:r>
      <w:r w:rsidR="220C9F48">
        <w:t>substructures.</w:t>
      </w:r>
    </w:p>
    <w:p w14:paraId="2BB95F9D" w14:textId="0B1CC195" w:rsidR="7C69DC5C" w:rsidRDefault="7C69DC5C" w:rsidP="006E50BC">
      <w:pPr>
        <w:pStyle w:val="H3aBodyText"/>
      </w:pPr>
      <w:r w:rsidRPr="431183FC">
        <w:rPr>
          <w:rStyle w:val="ui-provider"/>
          <w:lang w:val="en-GB"/>
        </w:rPr>
        <w:t>Cross-sections (scale 1:100) every 100m on the railway mainline and at unique locations</w:t>
      </w:r>
      <w:r>
        <w:t xml:space="preserve"> including superstructure, substructure, platforms with level data, land plot boundaries, drainage structures, ditches, typical cableway connections to land plot reservation areas for CCS and ENE equipment, typical undertrack crossings with ducts, etc. and geological, hydrogeological data and calculated groundwater and highest water level data.</w:t>
      </w:r>
    </w:p>
    <w:p w14:paraId="1DD9C433" w14:textId="5B282E0F" w:rsidR="431183FC" w:rsidRDefault="431183FC" w:rsidP="431183FC">
      <w:pPr>
        <w:pStyle w:val="BodyText"/>
      </w:pPr>
    </w:p>
    <w:p w14:paraId="3828F6B3" w14:textId="0853C355" w:rsidR="005148C4" w:rsidRPr="009A13C0" w:rsidRDefault="00C70B94" w:rsidP="006E50BC">
      <w:pPr>
        <w:pStyle w:val="Heading3"/>
      </w:pPr>
      <w:r w:rsidRPr="009A13C0">
        <w:t xml:space="preserve">All elements designed in </w:t>
      </w:r>
      <w:r w:rsidR="006A7E1B" w:rsidRPr="009A13C0">
        <w:fldChar w:fldCharType="begin"/>
      </w:r>
      <w:r w:rsidR="006A7E1B" w:rsidRPr="009A13C0">
        <w:instrText xml:space="preserve"> REF _Ref118886369 \r \h </w:instrText>
      </w:r>
      <w:r w:rsidR="0048726C" w:rsidRPr="009A13C0">
        <w:instrText xml:space="preserve"> \* MERGEFORMAT </w:instrText>
      </w:r>
      <w:r w:rsidR="006A7E1B" w:rsidRPr="009A13C0">
        <w:fldChar w:fldCharType="separate"/>
      </w:r>
      <w:r w:rsidR="00752E6D" w:rsidRPr="009A13C0">
        <w:t>2.3.2</w:t>
      </w:r>
      <w:r w:rsidR="006A7E1B" w:rsidRPr="009A13C0">
        <w:fldChar w:fldCharType="end"/>
      </w:r>
      <w:r w:rsidR="006A7E1B" w:rsidRPr="009A13C0">
        <w:t xml:space="preserve"> </w:t>
      </w:r>
      <w:r w:rsidRPr="009A13C0">
        <w:t xml:space="preserve">must remain in design </w:t>
      </w:r>
      <w:r w:rsidR="00C57D20" w:rsidRPr="009A13C0">
        <w:t xml:space="preserve">drawings and </w:t>
      </w:r>
      <w:r w:rsidR="00C41F01" w:rsidRPr="009A13C0">
        <w:t xml:space="preserve">3D </w:t>
      </w:r>
      <w:r w:rsidR="00C57D20" w:rsidRPr="009A13C0">
        <w:t xml:space="preserve">models throughout the project </w:t>
      </w:r>
      <w:r w:rsidR="00E209DB" w:rsidRPr="009A13C0">
        <w:t xml:space="preserve">cycle </w:t>
      </w:r>
      <w:r w:rsidR="00C57D20" w:rsidRPr="009A13C0">
        <w:t>for future reference</w:t>
      </w:r>
      <w:r w:rsidRPr="009A13C0">
        <w:t>.</w:t>
      </w:r>
    </w:p>
    <w:p w14:paraId="4B178F07" w14:textId="097FA285" w:rsidR="00CF1E89" w:rsidRPr="009A13C0" w:rsidRDefault="6CDD46F8" w:rsidP="006E50BC">
      <w:pPr>
        <w:pStyle w:val="Heading3"/>
      </w:pPr>
      <w:r>
        <w:t xml:space="preserve">The Consultant shall </w:t>
      </w:r>
      <w:r w:rsidR="5E273583">
        <w:t xml:space="preserve">be </w:t>
      </w:r>
      <w:r w:rsidR="34C5FB57">
        <w:t>provide</w:t>
      </w:r>
      <w:r w:rsidR="5E273583">
        <w:t>d with</w:t>
      </w:r>
      <w:r>
        <w:t xml:space="preserve"> CCS/ENE</w:t>
      </w:r>
      <w:r w:rsidR="30B78632">
        <w:t xml:space="preserve"> </w:t>
      </w:r>
      <w:r w:rsidR="3768CAC1">
        <w:t xml:space="preserve">Engineer </w:t>
      </w:r>
      <w:r w:rsidR="5E273583">
        <w:t>requirements by the Client</w:t>
      </w:r>
      <w:r w:rsidR="3C1E00C1">
        <w:t xml:space="preserve">. During </w:t>
      </w:r>
      <w:r w:rsidR="5862EC15">
        <w:t>Master Detailed Technical Design</w:t>
      </w:r>
      <w:r w:rsidR="1722AFEC">
        <w:t xml:space="preserve"> stage</w:t>
      </w:r>
      <w:r w:rsidR="3C1E00C1">
        <w:t xml:space="preserve">, the Consultant shall </w:t>
      </w:r>
      <w:r w:rsidR="78A6E5AD">
        <w:t>coordinate the development of solutions directly with the CCS/ENE Engineer</w:t>
      </w:r>
      <w:r w:rsidR="07AD075E">
        <w:t xml:space="preserve"> </w:t>
      </w:r>
      <w:r w:rsidR="250909DE">
        <w:t xml:space="preserve">(or CCS/ENE Contractors </w:t>
      </w:r>
      <w:r w:rsidR="4AAB5E6F">
        <w:t>after</w:t>
      </w:r>
      <w:r w:rsidR="250909DE">
        <w:t xml:space="preserve"> </w:t>
      </w:r>
      <w:r w:rsidR="4AAB5E6F">
        <w:t>these are contracted</w:t>
      </w:r>
      <w:r w:rsidR="250909DE">
        <w:t>)</w:t>
      </w:r>
      <w:r w:rsidR="7A228338">
        <w:t>.</w:t>
      </w:r>
      <w:r w:rsidR="1F5BACEF">
        <w:t xml:space="preserve"> </w:t>
      </w:r>
    </w:p>
    <w:p w14:paraId="4A2ED9DF" w14:textId="4F9E8FBC" w:rsidR="00B36E95" w:rsidRPr="009A13C0" w:rsidRDefault="3538581C" w:rsidP="006E50BC">
      <w:pPr>
        <w:pStyle w:val="Heading3"/>
      </w:pPr>
      <w:bookmarkStart w:id="50" w:name="_Ref114152799"/>
      <w:r>
        <w:t xml:space="preserve">The Consultant shall ensure that all materials listed in Annex </w:t>
      </w:r>
      <w:r w:rsidR="1FA081D5">
        <w:t>8</w:t>
      </w:r>
      <w:r>
        <w:t xml:space="preserve"> </w:t>
      </w:r>
      <w:r w:rsidR="304EFAC1">
        <w:t>(Consolidated Materials Supply</w:t>
      </w:r>
      <w:r w:rsidR="3F05D721">
        <w:t xml:space="preserve"> List</w:t>
      </w:r>
      <w:r w:rsidR="304EFAC1">
        <w:t>)</w:t>
      </w:r>
      <w:r>
        <w:t xml:space="preserve"> </w:t>
      </w:r>
      <w:r w:rsidR="129FF01F">
        <w:t xml:space="preserve">have </w:t>
      </w:r>
      <w:r w:rsidR="3F05D721">
        <w:t>their</w:t>
      </w:r>
      <w:r w:rsidR="129FF01F">
        <w:t xml:space="preserve"> supply and installation quantities separated in BoQs and Cost Estimation Part for </w:t>
      </w:r>
      <w:r w:rsidR="1E4E6279">
        <w:t xml:space="preserve">Master Detailed Technical Design </w:t>
      </w:r>
      <w:r w:rsidR="129FF01F">
        <w:t xml:space="preserve">Documentation. </w:t>
      </w:r>
    </w:p>
    <w:p w14:paraId="62487E67" w14:textId="28C5DAE3" w:rsidR="00E33766" w:rsidRPr="009A13C0" w:rsidRDefault="00E33766" w:rsidP="006E50BC">
      <w:pPr>
        <w:pStyle w:val="Heading3"/>
      </w:pPr>
      <w:r>
        <w:t xml:space="preserve">The Consultant shall follow </w:t>
      </w:r>
      <w:r w:rsidR="00B32C68">
        <w:t>requirement for</w:t>
      </w:r>
      <w:r>
        <w:t xml:space="preserve"> materials </w:t>
      </w:r>
      <w:r w:rsidR="00C8119A">
        <w:t>specifications</w:t>
      </w:r>
      <w:r>
        <w:t xml:space="preserve"> </w:t>
      </w:r>
      <w:r w:rsidR="00B32C68">
        <w:t xml:space="preserve">listed as </w:t>
      </w:r>
      <w:r w:rsidR="00C8119A">
        <w:t>references</w:t>
      </w:r>
      <w:r w:rsidR="00B32C68">
        <w:t xml:space="preserve"> </w:t>
      </w:r>
      <w:r w:rsidR="0045397D">
        <w:t>within</w:t>
      </w:r>
      <w:r w:rsidR="00B32C68">
        <w:t xml:space="preserve"> Annex </w:t>
      </w:r>
      <w:r w:rsidR="3D1B2EFC">
        <w:t>8</w:t>
      </w:r>
      <w:r>
        <w:t xml:space="preserve">, </w:t>
      </w:r>
      <w:r w:rsidR="0045397D">
        <w:t>these requirements supplement Design Guidelines</w:t>
      </w:r>
      <w:r>
        <w:t xml:space="preserve"> and </w:t>
      </w:r>
      <w:r w:rsidR="0045397D">
        <w:t xml:space="preserve">provide more detail for </w:t>
      </w:r>
      <w:r w:rsidR="00175EFC">
        <w:t xml:space="preserve">all the </w:t>
      </w:r>
      <w:r w:rsidR="0045397D">
        <w:t xml:space="preserve">materials listed in Annex </w:t>
      </w:r>
      <w:r w:rsidR="69679665">
        <w:t>8</w:t>
      </w:r>
      <w:r>
        <w:t>.</w:t>
      </w:r>
    </w:p>
    <w:p w14:paraId="0C8CA367" w14:textId="634478E2" w:rsidR="00B4564D" w:rsidRPr="009A13C0" w:rsidRDefault="342F8997" w:rsidP="006E50BC">
      <w:pPr>
        <w:pStyle w:val="Heading3"/>
      </w:pPr>
      <w:r>
        <w:t xml:space="preserve">The Consultant </w:t>
      </w:r>
      <w:r w:rsidR="3C44B250">
        <w:t>shall propose t</w:t>
      </w:r>
      <w:r w:rsidR="7376BC7A">
        <w:t xml:space="preserve">he </w:t>
      </w:r>
      <w:r w:rsidR="09ECE2A1">
        <w:t>Client</w:t>
      </w:r>
      <w:r w:rsidR="3C44B250">
        <w:t xml:space="preserve"> best suitable</w:t>
      </w:r>
      <w:r w:rsidR="7376BC7A">
        <w:t xml:space="preserve"> locations for </w:t>
      </w:r>
      <w:r w:rsidR="352CAFD4">
        <w:t>m</w:t>
      </w:r>
      <w:r w:rsidR="57ACF280">
        <w:t xml:space="preserve">aterial </w:t>
      </w:r>
      <w:r w:rsidR="352CAFD4">
        <w:t>s</w:t>
      </w:r>
      <w:r w:rsidR="57ACF280">
        <w:t>torage</w:t>
      </w:r>
      <w:r w:rsidR="3C44B250">
        <w:t xml:space="preserve"> sites</w:t>
      </w:r>
      <w:r w:rsidR="4340259A">
        <w:t xml:space="preserve"> during </w:t>
      </w:r>
      <w:r w:rsidR="1695F07D">
        <w:t>Master Detailed Technical Design</w:t>
      </w:r>
      <w:r w:rsidR="4340259A">
        <w:t xml:space="preserve"> stage</w:t>
      </w:r>
      <w:r w:rsidR="7253E2EA">
        <w:t>.</w:t>
      </w:r>
      <w:r w:rsidR="4340259A">
        <w:t xml:space="preserve"> </w:t>
      </w:r>
      <w:r w:rsidR="7253E2EA">
        <w:t xml:space="preserve">The Consultant shall align </w:t>
      </w:r>
      <w:r w:rsidR="066C078F">
        <w:t xml:space="preserve">the suitability of proposed locations with the Client prior submission of </w:t>
      </w:r>
      <w:r w:rsidR="496241DA">
        <w:t xml:space="preserve">Master Detailed Technical Design </w:t>
      </w:r>
      <w:r w:rsidR="066C078F">
        <w:t>deliverables</w:t>
      </w:r>
      <w:r w:rsidR="15075011">
        <w:t>.</w:t>
      </w:r>
      <w:r w:rsidR="2E0F7FFD">
        <w:t xml:space="preserve"> </w:t>
      </w:r>
    </w:p>
    <w:p w14:paraId="01853653" w14:textId="229B831E" w:rsidR="001C783B" w:rsidRPr="009A13C0" w:rsidRDefault="16180783" w:rsidP="006E50BC">
      <w:pPr>
        <w:pStyle w:val="Heading3"/>
      </w:pPr>
      <w:r>
        <w:t xml:space="preserve">The Consultant shall prepare the BoQ following </w:t>
      </w:r>
      <w:r w:rsidR="21B4E477">
        <w:t xml:space="preserve">national legislation and </w:t>
      </w:r>
      <w:r>
        <w:t>requirements</w:t>
      </w:r>
      <w:r w:rsidR="0006844A">
        <w:t xml:space="preserve"> for</w:t>
      </w:r>
      <w:r w:rsidR="6B1390D6">
        <w:t xml:space="preserve"> </w:t>
      </w:r>
      <w:r w:rsidR="001F3887">
        <w:t>mainline railway</w:t>
      </w:r>
      <w:r w:rsidR="6B1390D6">
        <w:t xml:space="preserve"> track</w:t>
      </w:r>
      <w:r w:rsidR="0006844A">
        <w:t xml:space="preserve"> related</w:t>
      </w:r>
      <w:r>
        <w:t xml:space="preserve"> </w:t>
      </w:r>
      <w:r w:rsidR="6B1390D6">
        <w:t xml:space="preserve">objects </w:t>
      </w:r>
      <w:r>
        <w:t xml:space="preserve">set out in Annex </w:t>
      </w:r>
      <w:r w:rsidR="1B3C23A3">
        <w:t>1</w:t>
      </w:r>
      <w:r w:rsidR="611A0131">
        <w:t>1</w:t>
      </w:r>
      <w:r>
        <w:t xml:space="preserve">. </w:t>
      </w:r>
      <w:r w:rsidR="2985A7E4">
        <w:t>The</w:t>
      </w:r>
      <w:r w:rsidR="627487F6">
        <w:t xml:space="preserve"> Client shall provide BoQ master table, </w:t>
      </w:r>
      <w:r w:rsidR="1B337EE7">
        <w:t>t</w:t>
      </w:r>
      <w:r w:rsidR="5FA9CE86">
        <w:t>he Consult</w:t>
      </w:r>
      <w:r w:rsidR="31D7745C">
        <w:t>ant</w:t>
      </w:r>
      <w:r w:rsidR="5FA9CE86">
        <w:t xml:space="preserve"> shall use the table and codification in it to produce BoQ and </w:t>
      </w:r>
      <w:r w:rsidR="00DF614A">
        <w:t>TSCs</w:t>
      </w:r>
      <w:r w:rsidR="2A4AA6D8">
        <w:t xml:space="preserve"> for </w:t>
      </w:r>
      <w:r w:rsidR="00DF614A">
        <w:t>c</w:t>
      </w:r>
      <w:r w:rsidR="2A4AA6D8">
        <w:t>onstruction works/materials.</w:t>
      </w:r>
      <w:r w:rsidR="31D7745C">
        <w:t>.</w:t>
      </w:r>
      <w:bookmarkEnd w:id="50"/>
      <w:r w:rsidR="12C7313D">
        <w:t xml:space="preserve"> </w:t>
      </w:r>
    </w:p>
    <w:p w14:paraId="1EC4F97B" w14:textId="6A147F9F" w:rsidR="00333C1C" w:rsidRPr="009A13C0" w:rsidRDefault="686024B8" w:rsidP="006E50BC">
      <w:pPr>
        <w:pStyle w:val="Heading3"/>
      </w:pPr>
      <w:r>
        <w:t xml:space="preserve">The Consultant shall prepare </w:t>
      </w:r>
      <w:r w:rsidR="00DF614A">
        <w:t>TSCs</w:t>
      </w:r>
      <w:r w:rsidR="57E2CADD">
        <w:t xml:space="preserve"> as a part of</w:t>
      </w:r>
      <w:r w:rsidR="17C464EB">
        <w:t xml:space="preserve"> </w:t>
      </w:r>
      <w:r w:rsidR="648DE432">
        <w:t>Master Detailed Technical Design</w:t>
      </w:r>
      <w:r w:rsidR="37F4AF61">
        <w:t xml:space="preserve"> documentation according</w:t>
      </w:r>
      <w:r>
        <w:t xml:space="preserve"> to </w:t>
      </w:r>
      <w:r w:rsidR="44754108">
        <w:t>n</w:t>
      </w:r>
      <w:r w:rsidR="368F4471">
        <w:t>ational</w:t>
      </w:r>
      <w:r w:rsidR="6B335666">
        <w:t xml:space="preserve"> </w:t>
      </w:r>
      <w:r w:rsidR="44754108">
        <w:t>l</w:t>
      </w:r>
      <w:r w:rsidR="6B335666">
        <w:t>egislation, and requirements</w:t>
      </w:r>
      <w:r w:rsidR="632DEC03">
        <w:t xml:space="preserve"> </w:t>
      </w:r>
      <w:r w:rsidR="632DEC03" w:rsidRPr="73BBC365">
        <w:rPr>
          <w:color w:val="595959" w:themeColor="text1" w:themeTint="A6"/>
        </w:rPr>
        <w:t>for mainline railway track related objects</w:t>
      </w:r>
      <w:r w:rsidR="6B335666">
        <w:t xml:space="preserve"> set by the Client </w:t>
      </w:r>
      <w:r w:rsidR="76EB2B84">
        <w:t xml:space="preserve">in Annex </w:t>
      </w:r>
      <w:r w:rsidR="368F4471">
        <w:t>1</w:t>
      </w:r>
      <w:r w:rsidR="13C6BA3A">
        <w:t>1</w:t>
      </w:r>
      <w:r w:rsidR="76EB2B84">
        <w:t xml:space="preserve">. </w:t>
      </w:r>
      <w:r w:rsidR="6BAC5E5E">
        <w:t xml:space="preserve">The Consultant </w:t>
      </w:r>
      <w:r w:rsidR="368F4471">
        <w:t>shall</w:t>
      </w:r>
      <w:r w:rsidR="6BAC5E5E">
        <w:t xml:space="preserve"> follow the principles set in the provided reference and align with the Client if deviations from it </w:t>
      </w:r>
      <w:r w:rsidR="368F4471">
        <w:t>is</w:t>
      </w:r>
      <w:r w:rsidR="6BAC5E5E">
        <w:t xml:space="preserve"> needed</w:t>
      </w:r>
      <w:r w:rsidR="00333C1C">
        <w:t>.</w:t>
      </w:r>
    </w:p>
    <w:p w14:paraId="565B611A" w14:textId="77777777" w:rsidR="00B633D7" w:rsidRPr="009A13C0" w:rsidRDefault="00B633D7" w:rsidP="006E50BC">
      <w:pPr>
        <w:pStyle w:val="Heading3"/>
      </w:pPr>
      <w:r w:rsidRPr="009A13C0">
        <w:t xml:space="preserve">The Consultant shall develop Construction Work Organisation Part (Lith. “Pasirengimo statybai ir statybos darbų organizavimo dalis“) as required by STR 1.04.04:2017 for every CO. Once COs within the DPS are designed, the Consultant shall prepare a combined Construction Work Organisation Part for all construction works needed to build the entire DPS. The Consultant shall submit a combined Construction Work Organisation Part together with a final deliverable of a DPS.  </w:t>
      </w:r>
    </w:p>
    <w:p w14:paraId="1A9EBAF9" w14:textId="21927CF5" w:rsidR="000723FB" w:rsidRPr="009A13C0" w:rsidRDefault="002007CC" w:rsidP="006E50BC">
      <w:pPr>
        <w:pStyle w:val="Heading3"/>
      </w:pPr>
      <w:r w:rsidRPr="009A13C0">
        <w:t>The Consultant shall prepare the necessary documentation (drawings / plans and confirmations from landowners) needed for easement registration and provide this documentation to the Client. The Client shall organize further procedures to set and register easements</w:t>
      </w:r>
      <w:r w:rsidR="0084387F" w:rsidRPr="009A13C0">
        <w:t>.</w:t>
      </w:r>
    </w:p>
    <w:p w14:paraId="565DB75A" w14:textId="3769E0D5" w:rsidR="002430D1" w:rsidRPr="009A13C0" w:rsidRDefault="00DC58AD" w:rsidP="006E50BC">
      <w:pPr>
        <w:pStyle w:val="Heading3"/>
      </w:pPr>
      <w:r>
        <w:t xml:space="preserve">The Consultant shall produce maintenance manuals for all the Construction objects as a part of </w:t>
      </w:r>
      <w:r w:rsidR="3E40F072">
        <w:t>Master Detailed Technical Design</w:t>
      </w:r>
      <w:r w:rsidR="001529B0">
        <w:t xml:space="preserve">, following examples provided by the Client in Annex </w:t>
      </w:r>
      <w:r w:rsidR="42BD69A3">
        <w:t>20</w:t>
      </w:r>
      <w:r w:rsidR="001529B0">
        <w:t xml:space="preserve">, and </w:t>
      </w:r>
      <w:r w:rsidR="002430D1">
        <w:t xml:space="preserve">shall </w:t>
      </w:r>
      <w:r w:rsidR="001F410F">
        <w:t>include, but not be limited to</w:t>
      </w:r>
      <w:r w:rsidR="001529B0">
        <w:t xml:space="preserve">: </w:t>
      </w:r>
    </w:p>
    <w:p w14:paraId="13D5C7DA" w14:textId="1399B018" w:rsidR="002430D1" w:rsidRPr="009A13C0" w:rsidRDefault="00DC58AD" w:rsidP="006E50BC">
      <w:pPr>
        <w:pStyle w:val="H3aBodyText"/>
      </w:pPr>
      <w:r w:rsidRPr="009A13C0">
        <w:t>the requirements for maintaining the designed infrastructure objects to</w:t>
      </w:r>
      <w:r w:rsidR="001F410F" w:rsidRPr="009A13C0">
        <w:t xml:space="preserve"> </w:t>
      </w:r>
      <w:r w:rsidRPr="009A13C0">
        <w:t xml:space="preserve">ensure their effective </w:t>
      </w:r>
      <w:r w:rsidR="004631E6" w:rsidRPr="009A13C0">
        <w:t xml:space="preserve">and safe </w:t>
      </w:r>
      <w:r w:rsidRPr="009A13C0">
        <w:t>operation</w:t>
      </w:r>
      <w:r w:rsidR="00ED0CE0" w:rsidRPr="009A13C0">
        <w:t>,</w:t>
      </w:r>
      <w:r w:rsidR="00F34E24" w:rsidRPr="009A13C0">
        <w:t xml:space="preserve"> </w:t>
      </w:r>
    </w:p>
    <w:p w14:paraId="1603C10A" w14:textId="330D1282" w:rsidR="002430D1" w:rsidRPr="009A13C0" w:rsidRDefault="00F34E24" w:rsidP="006E50BC">
      <w:pPr>
        <w:pStyle w:val="H3aBodyText"/>
      </w:pPr>
      <w:r w:rsidRPr="009A13C0">
        <w:t xml:space="preserve">set of values for immediate action limits, </w:t>
      </w:r>
      <w:r w:rsidR="000360CB" w:rsidRPr="009A13C0">
        <w:t>intervention</w:t>
      </w:r>
      <w:r w:rsidRPr="009A13C0">
        <w:t xml:space="preserve"> limits and alert limits, </w:t>
      </w:r>
    </w:p>
    <w:p w14:paraId="4C3F351B" w14:textId="48AF33D8" w:rsidR="00DC58AD" w:rsidRPr="009A13C0" w:rsidRDefault="00F34E24" w:rsidP="006E50BC">
      <w:pPr>
        <w:pStyle w:val="H3aBodyText"/>
      </w:pPr>
      <w:r w:rsidRPr="009A13C0">
        <w:t>measures to be taken to mitigate the risk</w:t>
      </w:r>
      <w:r w:rsidR="00A57F1F" w:rsidRPr="009A13C0">
        <w:t xml:space="preserve"> not to </w:t>
      </w:r>
      <w:r w:rsidR="00F27FDF" w:rsidRPr="009A13C0">
        <w:t>meet</w:t>
      </w:r>
      <w:r w:rsidR="00A57F1F" w:rsidRPr="009A13C0">
        <w:t xml:space="preserve"> prescribed limits and prevent occurrence of defects (</w:t>
      </w:r>
      <w:r w:rsidR="006411B6" w:rsidRPr="009A13C0">
        <w:t>e.g.,</w:t>
      </w:r>
      <w:r w:rsidR="00A57F1F" w:rsidRPr="009A13C0">
        <w:t xml:space="preserve"> speed/operation restriction, reaction time for repair)</w:t>
      </w:r>
      <w:r w:rsidR="00DC58AD" w:rsidRPr="009A13C0">
        <w:t>.</w:t>
      </w:r>
    </w:p>
    <w:p w14:paraId="15990789" w14:textId="283A923E" w:rsidR="00220ADF" w:rsidRPr="009A13C0" w:rsidRDefault="001F2C9A" w:rsidP="006E50BC">
      <w:pPr>
        <w:pStyle w:val="Heading3"/>
      </w:pPr>
      <w:r>
        <w:t xml:space="preserve">The </w:t>
      </w:r>
      <w:r w:rsidR="006F7DFC">
        <w:t>C</w:t>
      </w:r>
      <w:r>
        <w:t>onsultant shal</w:t>
      </w:r>
      <w:r w:rsidR="00220ADF">
        <w:t xml:space="preserve">l </w:t>
      </w:r>
      <w:r w:rsidR="006F7DFC">
        <w:t xml:space="preserve">develop </w:t>
      </w:r>
      <w:r w:rsidR="001E3B22">
        <w:t xml:space="preserve">Rail Baltica Railway </w:t>
      </w:r>
      <w:r w:rsidR="006F7DFC">
        <w:t>maintenance manual</w:t>
      </w:r>
      <w:r w:rsidR="001E3B22">
        <w:t xml:space="preserve"> which describes the maintenance activities which are considered necessary to carry out the maintenance works of the line referring to civil works and track works. The Consultant shall </w:t>
      </w:r>
      <w:r w:rsidR="006F7DFC">
        <w:t>us</w:t>
      </w:r>
      <w:r w:rsidR="001E3B22">
        <w:t xml:space="preserve">e </w:t>
      </w:r>
      <w:r w:rsidR="006F7DFC">
        <w:t>the</w:t>
      </w:r>
      <w:r w:rsidR="00220ADF">
        <w:t xml:space="preserve"> “Manual Railway Infrastructure Maintenance (Civil Works, Track)” (RBDL-SOD-ZZ-ZZ-OAM-R-00002) provided by the Client in Annex </w:t>
      </w:r>
      <w:r w:rsidR="2BE6A826">
        <w:t>20</w:t>
      </w:r>
      <w:r w:rsidR="001E3B22">
        <w:t xml:space="preserve">.  </w:t>
      </w:r>
      <w:r w:rsidR="004A0B2D">
        <w:t>The key focus areas included but not limited are as follows:</w:t>
      </w:r>
    </w:p>
    <w:p w14:paraId="2D67078D" w14:textId="77777777" w:rsidR="004A0B2D" w:rsidRPr="009A13C0" w:rsidRDefault="009F2BB6" w:rsidP="006E50BC">
      <w:pPr>
        <w:pStyle w:val="H3aBodyText"/>
      </w:pPr>
      <w:r w:rsidRPr="009A13C0">
        <w:t xml:space="preserve">the system safety and its availability regarding to civil works and track works and to </w:t>
      </w:r>
    </w:p>
    <w:p w14:paraId="0473BEE4" w14:textId="7652E378" w:rsidR="004A0B2D" w:rsidRPr="009A13C0" w:rsidRDefault="009F2BB6" w:rsidP="006E50BC">
      <w:pPr>
        <w:pStyle w:val="H3aBodyText"/>
      </w:pPr>
      <w:r w:rsidRPr="009A13C0">
        <w:t xml:space="preserve">minimize operating costs </w:t>
      </w:r>
    </w:p>
    <w:p w14:paraId="5BBCD561" w14:textId="77777777" w:rsidR="00E140F1" w:rsidRPr="009A13C0" w:rsidRDefault="009F2BB6" w:rsidP="006E50BC">
      <w:pPr>
        <w:pStyle w:val="H3aBodyText"/>
      </w:pPr>
      <w:r w:rsidRPr="009A13C0">
        <w:t xml:space="preserve">configuring the system to facilitate its operation </w:t>
      </w:r>
    </w:p>
    <w:p w14:paraId="502403DB" w14:textId="2D5CC9F7" w:rsidR="009F2BB6" w:rsidRPr="009A13C0" w:rsidRDefault="009F2BB6" w:rsidP="006E50BC">
      <w:pPr>
        <w:pStyle w:val="H3aBodyText"/>
      </w:pPr>
      <w:r w:rsidRPr="009A13C0">
        <w:t xml:space="preserve">and providing all procedures necessary for safe, reliable, and efficient operations. </w:t>
      </w:r>
    </w:p>
    <w:p w14:paraId="10B4D80E" w14:textId="185C25B9" w:rsidR="009F2BB6" w:rsidRPr="009A13C0" w:rsidRDefault="004E1ED8" w:rsidP="006E50BC">
      <w:pPr>
        <w:pStyle w:val="Heading3"/>
      </w:pPr>
      <w:r>
        <w:t xml:space="preserve">The Consultant shall provide </w:t>
      </w:r>
      <w:r w:rsidR="00F04C97">
        <w:t>d</w:t>
      </w:r>
      <w:r>
        <w:t xml:space="preserve">edicated maintenance manuals for specific point objects. </w:t>
      </w:r>
      <w:r w:rsidR="00F04C97">
        <w:t xml:space="preserve"> The Consultant shall note, that provided </w:t>
      </w:r>
      <w:r w:rsidR="00897699">
        <w:t xml:space="preserve">“Manual Railway Infrastructure Maintenance (Civil Works, Track)” </w:t>
      </w:r>
      <w:r w:rsidR="009F2BB6">
        <w:t xml:space="preserve">is a draft document and shall be used when developing the maintenance manual, either by improving current document or working on sections not covered (as indicated in </w:t>
      </w:r>
      <w:r w:rsidR="001F6883">
        <w:t xml:space="preserve">Annex </w:t>
      </w:r>
      <w:r w:rsidR="163F265C">
        <w:t>20</w:t>
      </w:r>
      <w:r w:rsidR="001F6883">
        <w:t xml:space="preserve">, </w:t>
      </w:r>
      <w:r w:rsidR="009F2BB6">
        <w:t>Appendix I).</w:t>
      </w:r>
    </w:p>
    <w:p w14:paraId="03B6B180" w14:textId="15DEB4D0" w:rsidR="000723FB" w:rsidRPr="009A13C0" w:rsidRDefault="000723FB" w:rsidP="006E50BC">
      <w:pPr>
        <w:pStyle w:val="Heading3"/>
      </w:pPr>
      <w:r w:rsidRPr="009A13C0">
        <w:t>The Consultant shall prepare the visualizations for every Design priority section</w:t>
      </w:r>
      <w:r w:rsidR="004E7D3F" w:rsidRPr="009A13C0">
        <w:t xml:space="preserve"> of final MD solutions</w:t>
      </w:r>
      <w:r w:rsidRPr="009A13C0">
        <w:rPr>
          <w:rStyle w:val="CommentReference"/>
          <w:lang w:val="en-GB"/>
        </w:rPr>
        <w:t xml:space="preserve">. </w:t>
      </w:r>
      <w:r w:rsidRPr="009A13C0">
        <w:t xml:space="preserve">The Consultant shall follow the requirements </w:t>
      </w:r>
      <w:r w:rsidR="00BE7637" w:rsidRPr="009A13C0">
        <w:t>for v</w:t>
      </w:r>
      <w:r w:rsidR="00E031F7" w:rsidRPr="009A13C0">
        <w:t>isualization</w:t>
      </w:r>
      <w:r w:rsidRPr="009A13C0">
        <w:t xml:space="preserve"> set</w:t>
      </w:r>
      <w:r w:rsidR="004E7D3F" w:rsidRPr="009A13C0">
        <w:t xml:space="preserve"> in section </w:t>
      </w:r>
      <w:r w:rsidR="006F4C8D" w:rsidRPr="009A13C0">
        <w:fldChar w:fldCharType="begin"/>
      </w:r>
      <w:r w:rsidR="006F4C8D" w:rsidRPr="009A13C0">
        <w:instrText xml:space="preserve"> REF _Ref118886023 \r \h </w:instrText>
      </w:r>
      <w:r w:rsidR="006F4C8D" w:rsidRPr="009A13C0">
        <w:fldChar w:fldCharType="separate"/>
      </w:r>
      <w:r w:rsidR="00752E6D" w:rsidRPr="009A13C0">
        <w:t>3.4.15</w:t>
      </w:r>
      <w:r w:rsidR="006F4C8D" w:rsidRPr="009A13C0">
        <w:fldChar w:fldCharType="end"/>
      </w:r>
      <w:r w:rsidR="004E7D3F" w:rsidRPr="009A13C0">
        <w:t>.</w:t>
      </w:r>
    </w:p>
    <w:p w14:paraId="16823703" w14:textId="352F2636" w:rsidR="00A20047" w:rsidRPr="009A13C0" w:rsidRDefault="00A20047" w:rsidP="006E50BC">
      <w:pPr>
        <w:pStyle w:val="Heading3"/>
      </w:pPr>
      <w:r w:rsidRPr="009A13C0">
        <w:t xml:space="preserve">The Consultant shall </w:t>
      </w:r>
      <w:r w:rsidR="002D6B08" w:rsidRPr="009A13C0">
        <w:t>develop m</w:t>
      </w:r>
      <w:r w:rsidRPr="009A13C0">
        <w:t>onitoring plans and strategies</w:t>
      </w:r>
      <w:r w:rsidR="00C17844" w:rsidRPr="009A13C0">
        <w:t xml:space="preserve"> and </w:t>
      </w:r>
      <w:r w:rsidR="0050394F" w:rsidRPr="009A13C0">
        <w:t>align them with the Client</w:t>
      </w:r>
      <w:r w:rsidR="00D02549" w:rsidRPr="009A13C0">
        <w:t>. The plans and strategies shall</w:t>
      </w:r>
      <w:r w:rsidRPr="009A13C0">
        <w:t xml:space="preserve"> includ</w:t>
      </w:r>
      <w:r w:rsidR="00D02549" w:rsidRPr="009A13C0">
        <w:t>e</w:t>
      </w:r>
      <w:r w:rsidRPr="009A13C0">
        <w:t>, but not</w:t>
      </w:r>
      <w:r w:rsidR="00D02549" w:rsidRPr="009A13C0">
        <w:t xml:space="preserve"> be</w:t>
      </w:r>
      <w:r w:rsidRPr="009A13C0">
        <w:t xml:space="preserve"> limited to the following:</w:t>
      </w:r>
    </w:p>
    <w:p w14:paraId="1C851C66" w14:textId="77777777" w:rsidR="00A20047" w:rsidRPr="009A13C0" w:rsidRDefault="00A20047" w:rsidP="006E50BC">
      <w:pPr>
        <w:pStyle w:val="H3aBodyText"/>
      </w:pPr>
      <w:r w:rsidRPr="009A13C0">
        <w:t>General monitoring strategy</w:t>
      </w:r>
    </w:p>
    <w:p w14:paraId="42CC009E" w14:textId="489A2F0A" w:rsidR="00A20047" w:rsidRPr="009A13C0" w:rsidRDefault="00A20047" w:rsidP="006E50BC">
      <w:pPr>
        <w:pStyle w:val="H3aBodyText"/>
      </w:pPr>
      <w:r w:rsidRPr="009A13C0">
        <w:t>Monitoring plans for structures</w:t>
      </w:r>
      <w:r w:rsidR="00A66C68" w:rsidRPr="009A13C0">
        <w:t xml:space="preserve"> (</w:t>
      </w:r>
      <w:r w:rsidRPr="009A13C0">
        <w:t>Installation of the sensors, control points, cabling, control system, etc.</w:t>
      </w:r>
      <w:r w:rsidR="00A66C68" w:rsidRPr="009A13C0">
        <w:t xml:space="preserve">; </w:t>
      </w:r>
      <w:r w:rsidRPr="009A13C0">
        <w:t xml:space="preserve">Monitoring </w:t>
      </w:r>
      <w:r w:rsidR="008874DD" w:rsidRPr="009A13C0">
        <w:t>programme</w:t>
      </w:r>
      <w:r w:rsidR="00A66C68" w:rsidRPr="009A13C0">
        <w:t xml:space="preserve">; </w:t>
      </w:r>
      <w:r w:rsidR="003B43A2" w:rsidRPr="009A13C0">
        <w:t>TSCs</w:t>
      </w:r>
      <w:r w:rsidR="00A66C68" w:rsidRPr="009A13C0">
        <w:t>)</w:t>
      </w:r>
    </w:p>
    <w:p w14:paraId="27407BDA" w14:textId="77777777" w:rsidR="00A20047" w:rsidRPr="009A13C0" w:rsidRDefault="00A20047" w:rsidP="006E50BC">
      <w:pPr>
        <w:pStyle w:val="H3aBodyText"/>
      </w:pPr>
      <w:r w:rsidRPr="009A13C0">
        <w:t xml:space="preserve">If needed, Electronic communications (Telecommunications) section shall be prepared as part of the project as described in Building Technical Regulation, STR. 1.04.04:2017 </w:t>
      </w:r>
      <w:r w:rsidRPr="009A13C0">
        <w:rPr>
          <w:i/>
          <w:iCs/>
        </w:rPr>
        <w:t>„Statinio projektavimas, projekto ekspertizė“</w:t>
      </w:r>
      <w:r w:rsidRPr="009A13C0">
        <w:t>.</w:t>
      </w:r>
    </w:p>
    <w:p w14:paraId="6FDC147D" w14:textId="77777777" w:rsidR="00A20047" w:rsidRPr="009A13C0" w:rsidRDefault="00A20047" w:rsidP="006E50BC">
      <w:pPr>
        <w:pStyle w:val="H3aBodyText"/>
      </w:pPr>
      <w:r w:rsidRPr="009A13C0">
        <w:t>If needed, additional elements shall be designed to protect monitoring sensors</w:t>
      </w:r>
    </w:p>
    <w:p w14:paraId="154CD070" w14:textId="4CB29F3E" w:rsidR="00457CBA" w:rsidRPr="001F5601" w:rsidRDefault="19EE5822" w:rsidP="006E50BC">
      <w:pPr>
        <w:pStyle w:val="Heading3"/>
      </w:pPr>
      <w:r>
        <w:t>The Consultant shall prepare</w:t>
      </w:r>
      <w:r w:rsidR="70CDB9D4">
        <w:t xml:space="preserve"> </w:t>
      </w:r>
      <w:r>
        <w:t xml:space="preserve">an environmental monitoring </w:t>
      </w:r>
      <w:r w:rsidR="46EDFEB8">
        <w:t>programme</w:t>
      </w:r>
      <w:r>
        <w:t xml:space="preserve"> for the construction </w:t>
      </w:r>
      <w:r w:rsidR="2940E5DF">
        <w:t xml:space="preserve">and operation </w:t>
      </w:r>
      <w:r>
        <w:t xml:space="preserve">of the railway line in accordance with the </w:t>
      </w:r>
      <w:r w:rsidR="210C47C6">
        <w:t>EIA</w:t>
      </w:r>
      <w:r w:rsidR="2B0D2725">
        <w:t xml:space="preserve"> and</w:t>
      </w:r>
      <w:r w:rsidR="210C47C6">
        <w:t xml:space="preserve"> </w:t>
      </w:r>
      <w:r>
        <w:t>applicable legislatio</w:t>
      </w:r>
      <w:r w:rsidR="2B0D2725">
        <w:t xml:space="preserve">n. The Consultant shall </w:t>
      </w:r>
      <w:r>
        <w:t>obtain all necessary approvals and permits</w:t>
      </w:r>
      <w:r w:rsidR="2B0D2725">
        <w:t xml:space="preserve"> if necessary</w:t>
      </w:r>
      <w:r w:rsidR="49EB3039">
        <w:t xml:space="preserve">.  </w:t>
      </w:r>
    </w:p>
    <w:p w14:paraId="4A786FFC" w14:textId="66E1CF18" w:rsidR="00196E54" w:rsidRPr="009A13C0" w:rsidRDefault="26D8565D" w:rsidP="00657AA0">
      <w:pPr>
        <w:pStyle w:val="Heading2"/>
        <w:rPr>
          <w:lang w:val="en-GB"/>
        </w:rPr>
      </w:pPr>
      <w:bookmarkStart w:id="51" w:name="_Toc2030955761"/>
      <w:r w:rsidRPr="2343E9FF">
        <w:rPr>
          <w:lang w:val="en-GB"/>
        </w:rPr>
        <w:t xml:space="preserve">Design </w:t>
      </w:r>
      <w:r w:rsidR="6EF155F5" w:rsidRPr="2343E9FF">
        <w:rPr>
          <w:lang w:val="en-GB"/>
        </w:rPr>
        <w:t>Supervision</w:t>
      </w:r>
      <w:r w:rsidRPr="2343E9FF">
        <w:rPr>
          <w:lang w:val="en-GB"/>
        </w:rPr>
        <w:t xml:space="preserve"> </w:t>
      </w:r>
      <w:r w:rsidR="53D41C2E" w:rsidRPr="2343E9FF">
        <w:rPr>
          <w:lang w:val="en-GB"/>
        </w:rPr>
        <w:t>Services</w:t>
      </w:r>
      <w:bookmarkEnd w:id="51"/>
    </w:p>
    <w:p w14:paraId="0CCA6A39" w14:textId="6DBD1A05" w:rsidR="00C6580C" w:rsidRPr="009A13C0" w:rsidRDefault="1708B105" w:rsidP="006E50BC">
      <w:pPr>
        <w:pStyle w:val="Heading3"/>
      </w:pPr>
      <w:r w:rsidRPr="009A13C0">
        <w:t>Design Supervision services c</w:t>
      </w:r>
      <w:r w:rsidR="730BDD52" w:rsidRPr="009A13C0">
        <w:t>orrespond to Design Implementation Supervision (L</w:t>
      </w:r>
      <w:r w:rsidR="44AD4101" w:rsidRPr="009A13C0">
        <w:t>i</w:t>
      </w:r>
      <w:r w:rsidR="730BDD52" w:rsidRPr="009A13C0">
        <w:t>t</w:t>
      </w:r>
      <w:r w:rsidR="44AD4101" w:rsidRPr="009A13C0">
        <w:t>h</w:t>
      </w:r>
      <w:r w:rsidR="730BDD52" w:rsidRPr="009A13C0">
        <w:t xml:space="preserve">. </w:t>
      </w:r>
      <w:r w:rsidR="00A76CC3" w:rsidRPr="009A13C0">
        <w:rPr>
          <w:i/>
          <w:iCs/>
        </w:rPr>
        <w:t>„</w:t>
      </w:r>
      <w:r w:rsidR="730BDD52" w:rsidRPr="009A13C0">
        <w:rPr>
          <w:i/>
          <w:iCs/>
        </w:rPr>
        <w:t>Projekto vykdymo priežiūra</w:t>
      </w:r>
      <w:r w:rsidR="00A76CC3" w:rsidRPr="009A13C0">
        <w:rPr>
          <w:i/>
          <w:iCs/>
        </w:rPr>
        <w:t>“</w:t>
      </w:r>
      <w:r w:rsidR="730BDD52" w:rsidRPr="009A13C0">
        <w:t xml:space="preserve">) as described </w:t>
      </w:r>
      <w:r w:rsidR="00437FBF" w:rsidRPr="009A13C0">
        <w:t>in</w:t>
      </w:r>
      <w:r w:rsidR="730BDD52" w:rsidRPr="009A13C0">
        <w:t xml:space="preserve"> STR. 1.06.01:2016 </w:t>
      </w:r>
      <w:r w:rsidR="730BDD52" w:rsidRPr="009A13C0">
        <w:rPr>
          <w:i/>
          <w:iCs/>
        </w:rPr>
        <w:t>„Statybos darbai. Statinio statybos priežiūra“</w:t>
      </w:r>
      <w:r w:rsidR="730BDD52" w:rsidRPr="009A13C0">
        <w:t>.</w:t>
      </w:r>
      <w:r w:rsidR="14451315" w:rsidRPr="009A13C0">
        <w:t xml:space="preserve"> </w:t>
      </w:r>
      <w:r w:rsidR="00F122B3" w:rsidRPr="009A13C0">
        <w:t xml:space="preserve"> </w:t>
      </w:r>
      <w:r w:rsidR="7995055F" w:rsidRPr="009A13C0">
        <w:t xml:space="preserve">The </w:t>
      </w:r>
      <w:r w:rsidR="38CAFD78" w:rsidRPr="009A13C0">
        <w:t xml:space="preserve">Consultant is not obliged to perform </w:t>
      </w:r>
      <w:r w:rsidR="002E2E94" w:rsidRPr="009A13C0">
        <w:t>Construction technical</w:t>
      </w:r>
      <w:r w:rsidR="38CAFD78" w:rsidRPr="009A13C0">
        <w:t xml:space="preserve"> </w:t>
      </w:r>
      <w:r w:rsidR="002E2E94" w:rsidRPr="009A13C0">
        <w:t>s</w:t>
      </w:r>
      <w:r w:rsidR="38CAFD78" w:rsidRPr="009A13C0">
        <w:t>upervision</w:t>
      </w:r>
      <w:r w:rsidR="002F1AE9" w:rsidRPr="009A13C0">
        <w:t xml:space="preserve"> </w:t>
      </w:r>
      <w:r w:rsidR="002E2E94" w:rsidRPr="009A13C0">
        <w:t xml:space="preserve">(Lith. </w:t>
      </w:r>
      <w:r w:rsidR="002F1AE9" w:rsidRPr="009A13C0">
        <w:rPr>
          <w:i/>
          <w:iCs/>
        </w:rPr>
        <w:t>„</w:t>
      </w:r>
      <w:r w:rsidR="002E2E94" w:rsidRPr="009A13C0">
        <w:rPr>
          <w:i/>
          <w:iCs/>
        </w:rPr>
        <w:t>Statybos techninė priežiūra</w:t>
      </w:r>
      <w:r w:rsidR="002F1AE9" w:rsidRPr="009A13C0">
        <w:rPr>
          <w:i/>
          <w:iCs/>
        </w:rPr>
        <w:t>“</w:t>
      </w:r>
      <w:r w:rsidR="002E2E94" w:rsidRPr="009A13C0">
        <w:t>) as described in the same STR</w:t>
      </w:r>
      <w:r w:rsidR="00437FBF" w:rsidRPr="009A13C0">
        <w:t>.</w:t>
      </w:r>
    </w:p>
    <w:p w14:paraId="2C90C7C6" w14:textId="108F1F81" w:rsidR="002E33C9" w:rsidRPr="009A13C0" w:rsidRDefault="4FD110F7" w:rsidP="006E50BC">
      <w:pPr>
        <w:pStyle w:val="Heading3"/>
      </w:pPr>
      <w:r w:rsidRPr="009A13C0">
        <w:t xml:space="preserve">The Consultant shall </w:t>
      </w:r>
      <w:r w:rsidR="4370C0DE" w:rsidRPr="009A13C0">
        <w:t>appoint Design supervision manager (Li</w:t>
      </w:r>
      <w:r w:rsidR="00DF6948" w:rsidRPr="009A13C0">
        <w:t>th</w:t>
      </w:r>
      <w:r w:rsidR="4370C0DE" w:rsidRPr="009A13C0">
        <w:t xml:space="preserve">. </w:t>
      </w:r>
      <w:r w:rsidR="002F1AE9" w:rsidRPr="009A13C0">
        <w:rPr>
          <w:i/>
          <w:iCs/>
        </w:rPr>
        <w:t>„</w:t>
      </w:r>
      <w:r w:rsidR="4370C0DE" w:rsidRPr="009A13C0">
        <w:rPr>
          <w:i/>
          <w:iCs/>
        </w:rPr>
        <w:t>Statinio projekto vykdymo priežiūros vadov</w:t>
      </w:r>
      <w:r w:rsidR="2F0C2E1D" w:rsidRPr="009A13C0">
        <w:rPr>
          <w:i/>
          <w:iCs/>
        </w:rPr>
        <w:t>as</w:t>
      </w:r>
      <w:r w:rsidR="002F1AE9" w:rsidRPr="009A13C0">
        <w:rPr>
          <w:i/>
          <w:iCs/>
        </w:rPr>
        <w:t>“</w:t>
      </w:r>
      <w:r w:rsidR="2F0C2E1D" w:rsidRPr="009A13C0">
        <w:t xml:space="preserve">) and </w:t>
      </w:r>
      <w:r w:rsidR="23BD5EA1" w:rsidRPr="009A13C0">
        <w:t>De</w:t>
      </w:r>
      <w:r w:rsidR="5E1141CC" w:rsidRPr="009A13C0">
        <w:t>s</w:t>
      </w:r>
      <w:r w:rsidR="23BD5EA1" w:rsidRPr="009A13C0">
        <w:t xml:space="preserve">ign </w:t>
      </w:r>
      <w:r w:rsidR="6D5EABB0" w:rsidRPr="009A13C0">
        <w:t>supervision managers</w:t>
      </w:r>
      <w:r w:rsidR="00B51D9E" w:rsidRPr="009A13C0">
        <w:t xml:space="preserve"> for specific discipline</w:t>
      </w:r>
      <w:r w:rsidR="6D5EABB0" w:rsidRPr="009A13C0">
        <w:t xml:space="preserve"> (Li</w:t>
      </w:r>
      <w:r w:rsidR="00DF6948" w:rsidRPr="009A13C0">
        <w:t>th</w:t>
      </w:r>
      <w:r w:rsidR="6D5EABB0" w:rsidRPr="009A13C0">
        <w:t xml:space="preserve">. </w:t>
      </w:r>
      <w:r w:rsidR="002F1AE9" w:rsidRPr="009A13C0">
        <w:rPr>
          <w:i/>
          <w:iCs/>
        </w:rPr>
        <w:t>„</w:t>
      </w:r>
      <w:r w:rsidR="6D5EABB0" w:rsidRPr="009A13C0">
        <w:rPr>
          <w:i/>
          <w:iCs/>
        </w:rPr>
        <w:t>Statinio projekto dalies vykdymo priežiūros vadovas</w:t>
      </w:r>
      <w:r w:rsidR="002F1AE9" w:rsidRPr="009A13C0">
        <w:rPr>
          <w:i/>
          <w:iCs/>
        </w:rPr>
        <w:t>“</w:t>
      </w:r>
      <w:r w:rsidR="6D5EABB0" w:rsidRPr="009A13C0">
        <w:t>)</w:t>
      </w:r>
      <w:r w:rsidR="00C76FD8" w:rsidRPr="009A13C0">
        <w:t xml:space="preserve"> to ensure </w:t>
      </w:r>
      <w:r w:rsidR="00E04052" w:rsidRPr="009A13C0">
        <w:t>thorough Design supervision.</w:t>
      </w:r>
      <w:r w:rsidRPr="009A13C0">
        <w:t xml:space="preserve"> </w:t>
      </w:r>
      <w:r w:rsidR="510DE09E" w:rsidRPr="009A13C0">
        <w:t>Design supervision manager sh</w:t>
      </w:r>
      <w:r w:rsidR="00B8497A" w:rsidRPr="009A13C0">
        <w:t>all</w:t>
      </w:r>
      <w:r w:rsidR="009924F9" w:rsidRPr="009A13C0">
        <w:t xml:space="preserve"> </w:t>
      </w:r>
      <w:r w:rsidR="1A6F02F0" w:rsidRPr="009A13C0">
        <w:t xml:space="preserve">represent and coordinate Design supervision </w:t>
      </w:r>
      <w:r w:rsidR="009924F9" w:rsidRPr="009A13C0">
        <w:t>team</w:t>
      </w:r>
      <w:r w:rsidR="1A6F02F0" w:rsidRPr="009A13C0">
        <w:t xml:space="preserve"> and</w:t>
      </w:r>
      <w:r w:rsidR="510DE09E" w:rsidRPr="009A13C0">
        <w:t xml:space="preserve"> </w:t>
      </w:r>
      <w:r w:rsidRPr="009A13C0">
        <w:t>shall carry out the Design Supervision Services for all sections /</w:t>
      </w:r>
      <w:r w:rsidR="21E15E73" w:rsidRPr="009A13C0">
        <w:t xml:space="preserve"> </w:t>
      </w:r>
      <w:r w:rsidRPr="009A13C0">
        <w:t>construction objects</w:t>
      </w:r>
      <w:r w:rsidR="21E15E73" w:rsidRPr="009A13C0">
        <w:t xml:space="preserve"> </w:t>
      </w:r>
      <w:r w:rsidRPr="009A13C0">
        <w:t xml:space="preserve">in accordance with </w:t>
      </w:r>
      <w:r w:rsidR="74A86151" w:rsidRPr="009A13C0">
        <w:t xml:space="preserve">national </w:t>
      </w:r>
      <w:r w:rsidRPr="009A13C0">
        <w:t xml:space="preserve">construction legislation. The Design Supervision Services </w:t>
      </w:r>
      <w:r w:rsidR="0079688B" w:rsidRPr="009A13C0">
        <w:t xml:space="preserve">shall also </w:t>
      </w:r>
      <w:r w:rsidRPr="009A13C0">
        <w:t>include supervision of cultural heritage objects’ design (reconstruction</w:t>
      </w:r>
      <w:r w:rsidR="07240D8C" w:rsidRPr="009A13C0">
        <w:t>/restoration</w:t>
      </w:r>
      <w:r w:rsidRPr="009A13C0">
        <w:t xml:space="preserve">) implementation in accordance with </w:t>
      </w:r>
      <w:r w:rsidR="74A86151" w:rsidRPr="009A13C0">
        <w:t>national</w:t>
      </w:r>
      <w:r w:rsidRPr="009A13C0">
        <w:t xml:space="preserve"> legislation</w:t>
      </w:r>
      <w:r w:rsidR="0079688B" w:rsidRPr="009A13C0">
        <w:t xml:space="preserve"> if nec</w:t>
      </w:r>
      <w:r w:rsidR="00286C90" w:rsidRPr="009A13C0">
        <w:t>essary</w:t>
      </w:r>
      <w:r w:rsidRPr="009A13C0">
        <w:t>.</w:t>
      </w:r>
    </w:p>
    <w:p w14:paraId="236AAD4F" w14:textId="486C3889" w:rsidR="002E33C9" w:rsidRPr="009A13C0" w:rsidRDefault="35B667A2" w:rsidP="006E50BC">
      <w:pPr>
        <w:pStyle w:val="Heading3"/>
      </w:pPr>
      <w:r>
        <w:t xml:space="preserve">The Consultant is responsible for construction site visits according to the </w:t>
      </w:r>
      <w:r w:rsidR="008874DD">
        <w:t>Program</w:t>
      </w:r>
      <w:r w:rsidR="592D66D1">
        <w:t>me</w:t>
      </w:r>
      <w:r>
        <w:t xml:space="preserve"> of the Design Supervision Services</w:t>
      </w:r>
      <w:r w:rsidR="4C5D2F95">
        <w:t xml:space="preserve"> (The minimum amount of the times the DSS should be on site are 4 </w:t>
      </w:r>
      <w:r w:rsidR="06C10BFC">
        <w:t>times)</w:t>
      </w:r>
      <w:r w:rsidR="4C5D2F95">
        <w:t xml:space="preserve"> </w:t>
      </w:r>
      <w:r>
        <w:t>, to ensure</w:t>
      </w:r>
      <w:r w:rsidR="4EF30085">
        <w:t xml:space="preserve"> that</w:t>
      </w:r>
      <w:r>
        <w:t xml:space="preserve"> </w:t>
      </w:r>
      <w:r w:rsidR="41A87E0D">
        <w:t xml:space="preserve">construction </w:t>
      </w:r>
      <w:r>
        <w:t>work</w:t>
      </w:r>
      <w:r w:rsidR="0CB2594A">
        <w:t>s</w:t>
      </w:r>
      <w:r>
        <w:t xml:space="preserve"> </w:t>
      </w:r>
      <w:r w:rsidR="009468B9">
        <w:t>are imp</w:t>
      </w:r>
      <w:r w:rsidR="00C44786">
        <w:t>lemented according to</w:t>
      </w:r>
      <w:r w:rsidR="08853A95">
        <w:t xml:space="preserve"> the Design</w:t>
      </w:r>
      <w:r w:rsidR="77027670">
        <w:t>.</w:t>
      </w:r>
      <w:r>
        <w:t xml:space="preserve"> </w:t>
      </w:r>
      <w:r w:rsidR="4AFD148C">
        <w:t>E</w:t>
      </w:r>
      <w:r>
        <w:t xml:space="preserve">ach </w:t>
      </w:r>
      <w:r w:rsidR="6F1CBF0C">
        <w:t>discrepan</w:t>
      </w:r>
      <w:r w:rsidR="0E6C8C01">
        <w:t>c</w:t>
      </w:r>
      <w:r w:rsidR="6F1CBF0C">
        <w:t>y d</w:t>
      </w:r>
      <w:r w:rsidR="6D85CEC2">
        <w:t>etected</w:t>
      </w:r>
      <w:r w:rsidR="0C274B40">
        <w:t xml:space="preserve"> during </w:t>
      </w:r>
      <w:r>
        <w:t xml:space="preserve">site </w:t>
      </w:r>
      <w:r w:rsidR="52E08E4B">
        <w:t>visit</w:t>
      </w:r>
      <w:r>
        <w:t xml:space="preserve"> </w:t>
      </w:r>
      <w:r w:rsidR="1F7EEC35">
        <w:t>must be</w:t>
      </w:r>
      <w:r w:rsidR="78860452">
        <w:t xml:space="preserve"> noted in Construction Works Log</w:t>
      </w:r>
      <w:r w:rsidR="28CA2A7B">
        <w:t xml:space="preserve">book </w:t>
      </w:r>
      <w:r w:rsidR="3D583DF3">
        <w:t>(</w:t>
      </w:r>
      <w:r w:rsidR="005B7095">
        <w:t>Lith</w:t>
      </w:r>
      <w:r w:rsidR="3D583DF3">
        <w:t xml:space="preserve">. </w:t>
      </w:r>
      <w:r w:rsidR="00E955CA" w:rsidRPr="73BBC365">
        <w:rPr>
          <w:i/>
          <w:iCs/>
        </w:rPr>
        <w:t>„</w:t>
      </w:r>
      <w:r w:rsidR="3D583DF3" w:rsidRPr="73BBC365">
        <w:rPr>
          <w:i/>
          <w:iCs/>
        </w:rPr>
        <w:t>Statybos darbų žurnal</w:t>
      </w:r>
      <w:r w:rsidR="002F1AE9" w:rsidRPr="73BBC365">
        <w:rPr>
          <w:i/>
          <w:iCs/>
        </w:rPr>
        <w:t>as</w:t>
      </w:r>
      <w:r w:rsidR="00E955CA" w:rsidRPr="73BBC365">
        <w:rPr>
          <w:i/>
          <w:iCs/>
        </w:rPr>
        <w:t>”</w:t>
      </w:r>
      <w:r w:rsidR="3D583DF3">
        <w:t>)</w:t>
      </w:r>
      <w:r w:rsidR="00C86B25">
        <w:t xml:space="preserve"> and in monthly reports</w:t>
      </w:r>
      <w:r w:rsidR="3D583DF3">
        <w:t xml:space="preserve">. </w:t>
      </w:r>
    </w:p>
    <w:p w14:paraId="4E878411" w14:textId="13D47C6F" w:rsidR="002E33C9" w:rsidRPr="009A13C0" w:rsidRDefault="002E33C9" w:rsidP="006E50BC">
      <w:pPr>
        <w:pStyle w:val="Heading3"/>
      </w:pPr>
      <w:r w:rsidRPr="009A13C0">
        <w:t xml:space="preserve">The Consultant shall attend construction work consultations and construction site meetings at the time </w:t>
      </w:r>
      <w:r w:rsidR="000F265A" w:rsidRPr="009A13C0">
        <w:t>agreed upon</w:t>
      </w:r>
      <w:r w:rsidRPr="009A13C0">
        <w:t xml:space="preserve"> with the Client representatives</w:t>
      </w:r>
      <w:r w:rsidR="0057317F" w:rsidRPr="009A13C0">
        <w:t xml:space="preserve"> (</w:t>
      </w:r>
      <w:r w:rsidR="00294E32" w:rsidRPr="009A13C0">
        <w:t xml:space="preserve">but no later than </w:t>
      </w:r>
      <w:r w:rsidR="00A5629D" w:rsidRPr="009A13C0">
        <w:t>24</w:t>
      </w:r>
      <w:r w:rsidR="00294E32" w:rsidRPr="009A13C0">
        <w:t xml:space="preserve"> hours </w:t>
      </w:r>
      <w:r w:rsidR="003D5EFB" w:rsidRPr="009A13C0">
        <w:t>after request</w:t>
      </w:r>
      <w:r w:rsidR="0057317F" w:rsidRPr="009A13C0">
        <w:t>)</w:t>
      </w:r>
      <w:r w:rsidRPr="009A13C0">
        <w:t>. The</w:t>
      </w:r>
      <w:r w:rsidR="004A2E51" w:rsidRPr="009A13C0">
        <w:t xml:space="preserve"> Consultan</w:t>
      </w:r>
      <w:r w:rsidR="006E10AF" w:rsidRPr="009A13C0">
        <w:t xml:space="preserve">t </w:t>
      </w:r>
      <w:r w:rsidRPr="009A13C0">
        <w:t>shall</w:t>
      </w:r>
      <w:r w:rsidR="006E10AF" w:rsidRPr="009A13C0">
        <w:t xml:space="preserve"> ensure, that</w:t>
      </w:r>
      <w:r w:rsidRPr="009A13C0">
        <w:t xml:space="preserve"> meetings </w:t>
      </w:r>
      <w:r w:rsidR="006E10AF" w:rsidRPr="009A13C0">
        <w:t>are</w:t>
      </w:r>
      <w:r w:rsidRPr="009A13C0">
        <w:t xml:space="preserve"> attended by specialists requested by </w:t>
      </w:r>
      <w:r w:rsidR="00A228A8" w:rsidRPr="009A13C0">
        <w:t xml:space="preserve">the </w:t>
      </w:r>
      <w:r w:rsidRPr="009A13C0">
        <w:t xml:space="preserve">Client </w:t>
      </w:r>
      <w:r w:rsidR="004A2E51" w:rsidRPr="009A13C0">
        <w:t xml:space="preserve">or the </w:t>
      </w:r>
      <w:r w:rsidR="00667FF0" w:rsidRPr="009A13C0">
        <w:t xml:space="preserve">Works </w:t>
      </w:r>
      <w:r w:rsidR="004A2E51" w:rsidRPr="009A13C0">
        <w:t>Contractor</w:t>
      </w:r>
      <w:r w:rsidRPr="009A13C0">
        <w:t xml:space="preserve"> according</w:t>
      </w:r>
      <w:r w:rsidR="00405F5A" w:rsidRPr="009A13C0">
        <w:t xml:space="preserve"> to</w:t>
      </w:r>
      <w:r w:rsidRPr="009A13C0">
        <w:t xml:space="preserve"> implemented construction activities. </w:t>
      </w:r>
      <w:r w:rsidR="00AD3406" w:rsidRPr="009A13C0">
        <w:t xml:space="preserve">There shall be weekly </w:t>
      </w:r>
      <w:r w:rsidR="00A82AFB" w:rsidRPr="009A13C0">
        <w:t>Construction site visi</w:t>
      </w:r>
      <w:r w:rsidR="00A346F5" w:rsidRPr="009A13C0">
        <w:t>ts /</w:t>
      </w:r>
      <w:r w:rsidR="0099188C" w:rsidRPr="009A13C0">
        <w:t xml:space="preserve"> </w:t>
      </w:r>
      <w:r w:rsidR="00AD3406" w:rsidRPr="009A13C0">
        <w:t xml:space="preserve">meetings </w:t>
      </w:r>
      <w:r w:rsidR="00E8668A" w:rsidRPr="009A13C0">
        <w:t>organized</w:t>
      </w:r>
      <w:r w:rsidR="00AD3406" w:rsidRPr="009A13C0">
        <w:t>.</w:t>
      </w:r>
    </w:p>
    <w:p w14:paraId="32559257" w14:textId="2C6C0816" w:rsidR="009B7B95" w:rsidRPr="009A13C0" w:rsidRDefault="004E7CED" w:rsidP="006E50BC">
      <w:pPr>
        <w:pStyle w:val="Heading3"/>
      </w:pPr>
      <w:r w:rsidRPr="009A13C0">
        <w:t xml:space="preserve">The Consultant shall inform the Client </w:t>
      </w:r>
      <w:r w:rsidR="008B79DD" w:rsidRPr="009A13C0">
        <w:t xml:space="preserve">immediately </w:t>
      </w:r>
      <w:r w:rsidR="00046C81" w:rsidRPr="009A13C0">
        <w:t xml:space="preserve">if the construction works </w:t>
      </w:r>
      <w:r w:rsidR="00BB7741" w:rsidRPr="009A13C0">
        <w:t>deviate from the Design</w:t>
      </w:r>
      <w:r w:rsidR="002E33C9" w:rsidRPr="009A13C0">
        <w:t xml:space="preserve">. </w:t>
      </w:r>
      <w:r w:rsidR="0061270C" w:rsidRPr="009A13C0">
        <w:t xml:space="preserve">The Consultant shall exercise </w:t>
      </w:r>
      <w:r w:rsidR="000E154F" w:rsidRPr="009A13C0">
        <w:t>their</w:t>
      </w:r>
      <w:r w:rsidR="0061270C" w:rsidRPr="009A13C0">
        <w:t xml:space="preserve"> best efforts to ensure that the </w:t>
      </w:r>
      <w:r w:rsidR="005C1E79" w:rsidRPr="009A13C0">
        <w:t>d</w:t>
      </w:r>
      <w:r w:rsidR="000E154F" w:rsidRPr="009A13C0">
        <w:t xml:space="preserve">eviations are resolved </w:t>
      </w:r>
      <w:r w:rsidR="0061270C" w:rsidRPr="009A13C0">
        <w:t xml:space="preserve">without </w:t>
      </w:r>
      <w:r w:rsidR="005C1E79" w:rsidRPr="009A13C0">
        <w:t xml:space="preserve">a </w:t>
      </w:r>
      <w:r w:rsidR="0061270C" w:rsidRPr="009A13C0">
        <w:t>delay</w:t>
      </w:r>
      <w:r w:rsidR="005C1E79" w:rsidRPr="009A13C0">
        <w:t>.</w:t>
      </w:r>
    </w:p>
    <w:p w14:paraId="38FB96C1" w14:textId="79162AF2" w:rsidR="004A2E51" w:rsidRPr="009A13C0" w:rsidRDefault="004A2E51" w:rsidP="006E50BC">
      <w:pPr>
        <w:pStyle w:val="Heading3"/>
      </w:pPr>
      <w:r>
        <w:t xml:space="preserve">The Consultant shall check building structures, technological and other equipment, construction products and materials compliance with the </w:t>
      </w:r>
      <w:r w:rsidR="076D35DF">
        <w:t>Master Detailed Technical Design</w:t>
      </w:r>
      <w:r>
        <w:t>. The Consultant shall inform the Client of any non-compliance found and, if necessary, provide additional instructions</w:t>
      </w:r>
      <w:r w:rsidR="00C6090A">
        <w:t>.</w:t>
      </w:r>
    </w:p>
    <w:p w14:paraId="34A4B183" w14:textId="42904E10" w:rsidR="004A2E51" w:rsidRPr="009A13C0" w:rsidRDefault="002E33C9" w:rsidP="006E50BC">
      <w:pPr>
        <w:pStyle w:val="Heading3"/>
      </w:pPr>
      <w:r>
        <w:t xml:space="preserve">The Consultant shall carry out </w:t>
      </w:r>
      <w:r w:rsidR="005206E1">
        <w:t xml:space="preserve">all </w:t>
      </w:r>
      <w:r w:rsidR="33B0B8C4">
        <w:t>Master Detailed Technical Design</w:t>
      </w:r>
      <w:r w:rsidR="00FE286F">
        <w:t xml:space="preserve"> </w:t>
      </w:r>
      <w:r>
        <w:t xml:space="preserve">modifications </w:t>
      </w:r>
      <w:r w:rsidR="00FE286F">
        <w:t xml:space="preserve">/ </w:t>
      </w:r>
      <w:r w:rsidR="004A2E51">
        <w:t>corrections</w:t>
      </w:r>
      <w:r w:rsidR="006074BA">
        <w:t xml:space="preserve"> / additiona</w:t>
      </w:r>
      <w:r w:rsidR="0059697A">
        <w:t>l</w:t>
      </w:r>
      <w:r w:rsidR="006074BA">
        <w:t xml:space="preserve"> </w:t>
      </w:r>
      <w:r w:rsidR="0059697A">
        <w:t>detailing required</w:t>
      </w:r>
      <w:r w:rsidR="004A2E51">
        <w:t xml:space="preserve"> during the construction works phase </w:t>
      </w:r>
      <w:r w:rsidR="0099188C">
        <w:t xml:space="preserve">and </w:t>
      </w:r>
      <w:r w:rsidR="00974E64">
        <w:t>if</w:t>
      </w:r>
      <w:r w:rsidR="004A2E51">
        <w:t xml:space="preserve"> mistake</w:t>
      </w:r>
      <w:r w:rsidR="00AD3179">
        <w:t>s</w:t>
      </w:r>
      <w:r w:rsidR="004A2E51">
        <w:t>, flaw</w:t>
      </w:r>
      <w:r w:rsidR="00AD3179">
        <w:t>s</w:t>
      </w:r>
      <w:r w:rsidR="004A2E51">
        <w:t xml:space="preserve">, nonconformities in </w:t>
      </w:r>
      <w:r w:rsidR="785D4CE1">
        <w:t>Master Detailed Technical Design</w:t>
      </w:r>
      <w:r w:rsidR="00AD3179">
        <w:t xml:space="preserve"> are detected</w:t>
      </w:r>
      <w:r w:rsidR="004A2E51">
        <w:t xml:space="preserve">.  When such cases arise, the Consultant shall immediately inform the Client in writing and </w:t>
      </w:r>
      <w:r w:rsidR="008B237C">
        <w:t>shall</w:t>
      </w:r>
      <w:r w:rsidR="003C74BB">
        <w:t xml:space="preserve"> </w:t>
      </w:r>
      <w:r w:rsidR="004A2E51">
        <w:t xml:space="preserve">carry out changes </w:t>
      </w:r>
      <w:r w:rsidR="00AC6B71">
        <w:t xml:space="preserve">/ </w:t>
      </w:r>
      <w:r w:rsidR="004A2E51">
        <w:t xml:space="preserve">corrections </w:t>
      </w:r>
      <w:r w:rsidR="00AC6B71">
        <w:t xml:space="preserve">to the Design </w:t>
      </w:r>
      <w:r w:rsidR="00AA293E">
        <w:t>at</w:t>
      </w:r>
      <w:r w:rsidR="004A2E51">
        <w:t xml:space="preserve"> its own expenses and without Agreement extension</w:t>
      </w:r>
      <w:r w:rsidR="00F07E58">
        <w:t>.</w:t>
      </w:r>
    </w:p>
    <w:p w14:paraId="6CAC3A34" w14:textId="721559CA" w:rsidR="002E33C9" w:rsidRPr="009A13C0" w:rsidRDefault="00482E16" w:rsidP="006E50BC">
      <w:pPr>
        <w:pStyle w:val="Heading3"/>
      </w:pPr>
      <w:r>
        <w:t>T</w:t>
      </w:r>
      <w:r w:rsidR="002E33C9">
        <w:t xml:space="preserve">he Consultant shall </w:t>
      </w:r>
      <w:r w:rsidR="00AD3179">
        <w:t xml:space="preserve">acquire necessary </w:t>
      </w:r>
      <w:r w:rsidR="002E33C9">
        <w:t xml:space="preserve">approval of the Client and/or </w:t>
      </w:r>
      <w:r w:rsidR="00C60E5C">
        <w:t xml:space="preserve">any </w:t>
      </w:r>
      <w:r w:rsidR="002E33C9">
        <w:t>Affected party</w:t>
      </w:r>
      <w:r w:rsidR="00C60E5C">
        <w:t xml:space="preserve">, </w:t>
      </w:r>
      <w:r w:rsidR="00966EF5">
        <w:t xml:space="preserve">AsBo / </w:t>
      </w:r>
      <w:r w:rsidR="002E33C9">
        <w:t>NoBo</w:t>
      </w:r>
      <w:r w:rsidR="00C60E5C">
        <w:t xml:space="preserve">, </w:t>
      </w:r>
      <w:r w:rsidR="00752167">
        <w:t>D</w:t>
      </w:r>
      <w:r w:rsidR="002E33C9">
        <w:t xml:space="preserve">esign </w:t>
      </w:r>
      <w:r w:rsidR="00752167">
        <w:t>E</w:t>
      </w:r>
      <w:r w:rsidR="002E33C9">
        <w:t>xpertise</w:t>
      </w:r>
      <w:r w:rsidR="00C60E5C">
        <w:t xml:space="preserve">, </w:t>
      </w:r>
      <w:r w:rsidR="002E33C9">
        <w:t>building authorit</w:t>
      </w:r>
      <w:r w:rsidR="00AC6B71">
        <w:t>ies</w:t>
      </w:r>
      <w:r w:rsidR="00EF5057">
        <w:t>, project supervisor</w:t>
      </w:r>
      <w:r w:rsidR="003C74BB">
        <w:t xml:space="preserve"> </w:t>
      </w:r>
      <w:r w:rsidR="00732C77">
        <w:t>(if</w:t>
      </w:r>
      <w:r w:rsidR="002E33C9">
        <w:t xml:space="preserve"> applicable</w:t>
      </w:r>
      <w:r w:rsidR="00732C77">
        <w:t>) f</w:t>
      </w:r>
      <w:r w:rsidR="003C74BB">
        <w:t xml:space="preserve">or all changes </w:t>
      </w:r>
      <w:r w:rsidR="005429E0">
        <w:t>done to</w:t>
      </w:r>
      <w:r w:rsidR="003C74BB">
        <w:t xml:space="preserve"> </w:t>
      </w:r>
      <w:r w:rsidR="228FFEF2">
        <w:t>Master Detailed Technical Design</w:t>
      </w:r>
      <w:r w:rsidR="00AC6B71">
        <w:t>.</w:t>
      </w:r>
      <w:r w:rsidR="002E33C9">
        <w:t xml:space="preserve"> The Consultant shall propose and agree the modification procedure with the Client </w:t>
      </w:r>
      <w:r w:rsidR="00D84588">
        <w:t>to ensure</w:t>
      </w:r>
      <w:r w:rsidR="002E33C9">
        <w:t xml:space="preserve"> </w:t>
      </w:r>
      <w:r w:rsidR="00BF7949">
        <w:t>C</w:t>
      </w:r>
      <w:r w:rsidR="002E33C9">
        <w:t>onstruction works</w:t>
      </w:r>
      <w:r w:rsidR="00AC6B71">
        <w:t xml:space="preserve"> </w:t>
      </w:r>
      <w:r w:rsidR="00BF7949">
        <w:t>can proceed in</w:t>
      </w:r>
      <w:r w:rsidR="00AC6B71">
        <w:t xml:space="preserve"> a fastest possible way.</w:t>
      </w:r>
      <w:r w:rsidR="002E33C9">
        <w:t xml:space="preserve"> </w:t>
      </w:r>
    </w:p>
    <w:p w14:paraId="5546B24F" w14:textId="06404B09" w:rsidR="00476421" w:rsidRPr="009A13C0" w:rsidRDefault="2C89FA68" w:rsidP="006E50BC">
      <w:pPr>
        <w:pStyle w:val="Heading3"/>
      </w:pPr>
      <w:r>
        <w:t xml:space="preserve">The Consultant shall ensure conformity with the </w:t>
      </w:r>
      <w:r w:rsidR="25CA6B37">
        <w:t>M</w:t>
      </w:r>
      <w:r>
        <w:t xml:space="preserve">DTD during commissioning </w:t>
      </w:r>
      <w:r w:rsidR="2CDFD6B5">
        <w:t xml:space="preserve">of </w:t>
      </w:r>
      <w:r>
        <w:t xml:space="preserve">completed construction works within the scope of the </w:t>
      </w:r>
      <w:r w:rsidR="6814808B">
        <w:t>DSS</w:t>
      </w:r>
      <w:r>
        <w:t>.</w:t>
      </w:r>
      <w:r w:rsidR="2586E759">
        <w:t xml:space="preserve"> The Consultant shall </w:t>
      </w:r>
      <w:r w:rsidR="39E36476">
        <w:t>ensure</w:t>
      </w:r>
      <w:r w:rsidR="2586E759">
        <w:t xml:space="preserve"> that the Design and </w:t>
      </w:r>
      <w:r w:rsidR="0CFE6971">
        <w:t xml:space="preserve">DSS </w:t>
      </w:r>
      <w:r w:rsidR="2586E759">
        <w:t xml:space="preserve">documentation correlate to </w:t>
      </w:r>
      <w:r w:rsidR="392E6DFE">
        <w:t>the as-built</w:t>
      </w:r>
      <w:r w:rsidR="2F45087E">
        <w:t xml:space="preserve"> </w:t>
      </w:r>
      <w:r w:rsidR="2586E759">
        <w:t>reality on site.</w:t>
      </w:r>
      <w:r w:rsidR="7DE019E4">
        <w:t xml:space="preserve"> </w:t>
      </w:r>
    </w:p>
    <w:p w14:paraId="3A15C003" w14:textId="19FA6B34" w:rsidR="00827E18" w:rsidRPr="009A13C0" w:rsidRDefault="00827E18" w:rsidP="006E50BC">
      <w:pPr>
        <w:pStyle w:val="Heading3"/>
        <w:rPr>
          <w:color w:val="595959" w:themeColor="text1" w:themeTint="A6"/>
        </w:rPr>
      </w:pPr>
      <w:r w:rsidRPr="009A13C0">
        <w:t xml:space="preserve">The Consultant shall provide the Design supervision monthly reports to the Client. The Consultant shall coordinate with the Client all the decisions during the Design Supervision Services provision prior to communicating them to any other party. The Consultant shall agree with the Client the approval process for variation orders received during the construction process and design </w:t>
      </w:r>
      <w:r w:rsidRPr="009A13C0">
        <w:rPr>
          <w:color w:val="595959" w:themeColor="text1" w:themeTint="A6"/>
        </w:rPr>
        <w:t>supervision services.</w:t>
      </w:r>
    </w:p>
    <w:p w14:paraId="6424666D" w14:textId="70881902" w:rsidR="002E33C9" w:rsidRPr="009A13C0" w:rsidRDefault="31F1B72F" w:rsidP="006E50BC">
      <w:pPr>
        <w:pStyle w:val="Heading3"/>
      </w:pPr>
      <w:r>
        <w:t xml:space="preserve">The Consultant </w:t>
      </w:r>
      <w:r w:rsidR="21A13097">
        <w:t>shall</w:t>
      </w:r>
      <w:r>
        <w:t xml:space="preserve"> submit </w:t>
      </w:r>
      <w:r w:rsidR="5E28A6EB">
        <w:t xml:space="preserve">a </w:t>
      </w:r>
      <w:r>
        <w:t xml:space="preserve">written report on the content, volume, delivery time and </w:t>
      </w:r>
      <w:r w:rsidR="112AEA4A">
        <w:t xml:space="preserve">Services provided </w:t>
      </w:r>
      <w:r w:rsidR="5E67E9B2">
        <w:t xml:space="preserve">to the Client </w:t>
      </w:r>
      <w:r w:rsidR="5E28A6EB">
        <w:t>once per month</w:t>
      </w:r>
      <w:r>
        <w:t>.</w:t>
      </w:r>
      <w:r w:rsidR="7934A25F">
        <w:t xml:space="preserve"> Report should include </w:t>
      </w:r>
      <w:r w:rsidR="7CA77825">
        <w:t xml:space="preserve">Design supervision </w:t>
      </w:r>
      <w:r w:rsidR="073C0539">
        <w:t>information such as: S</w:t>
      </w:r>
      <w:r w:rsidR="7934A25F">
        <w:t>ervice scope,</w:t>
      </w:r>
      <w:r w:rsidR="7C2AD3A7">
        <w:t xml:space="preserve"> </w:t>
      </w:r>
      <w:r w:rsidR="2F6A1625">
        <w:t>Consultant's</w:t>
      </w:r>
      <w:r w:rsidR="7934A25F">
        <w:t xml:space="preserve"> staff</w:t>
      </w:r>
      <w:r w:rsidR="0B3DC806">
        <w:t xml:space="preserve">, </w:t>
      </w:r>
      <w:r w:rsidR="303AE911">
        <w:t>service schedule,</w:t>
      </w:r>
      <w:r w:rsidR="61B9A4BE">
        <w:t xml:space="preserve"> key</w:t>
      </w:r>
      <w:r w:rsidR="303AE911">
        <w:t xml:space="preserve"> achievements in period, routine inspections information, variations</w:t>
      </w:r>
      <w:r w:rsidR="70CACABE">
        <w:t xml:space="preserve">, relevant issues, </w:t>
      </w:r>
      <w:r w:rsidR="17D735E5">
        <w:t>related correspond</w:t>
      </w:r>
      <w:r w:rsidR="70CACABE">
        <w:t xml:space="preserve">ence </w:t>
      </w:r>
      <w:r w:rsidR="7D934D92">
        <w:t>overview, etc.</w:t>
      </w:r>
    </w:p>
    <w:p w14:paraId="4C4E9946" w14:textId="71415344" w:rsidR="535315BF" w:rsidRDefault="5CBBF9C0" w:rsidP="006E50BC">
      <w:pPr>
        <w:pStyle w:val="Heading3"/>
      </w:pPr>
      <w:r>
        <w:t xml:space="preserve">The Consultant shall provide hourly </w:t>
      </w:r>
      <w:r w:rsidR="7A70E6A1">
        <w:t>rates</w:t>
      </w:r>
      <w:r>
        <w:t xml:space="preserve"> for </w:t>
      </w:r>
      <w:r w:rsidR="2EBAD426">
        <w:t>Design</w:t>
      </w:r>
      <w:r>
        <w:t xml:space="preserve"> supervision services</w:t>
      </w:r>
      <w:r w:rsidR="214CD51C">
        <w:t xml:space="preserve"> so the Client </w:t>
      </w:r>
      <w:r w:rsidR="04F2EFD6">
        <w:t>can</w:t>
      </w:r>
      <w:r w:rsidR="214CD51C">
        <w:t xml:space="preserve"> order the additional services if required.</w:t>
      </w:r>
    </w:p>
    <w:p w14:paraId="7C2E5C2E" w14:textId="76494275" w:rsidR="00B12573" w:rsidRPr="009A13C0" w:rsidRDefault="00B12573" w:rsidP="006E50BC">
      <w:pPr>
        <w:pStyle w:val="Heading3"/>
      </w:pPr>
      <w:r w:rsidRPr="009A13C0">
        <w:t>The Client reserves the right to ask the Consultant to provide evidence that</w:t>
      </w:r>
      <w:r w:rsidR="00C721C9" w:rsidRPr="009A13C0">
        <w:t xml:space="preserve"> during the Provision of </w:t>
      </w:r>
      <w:r w:rsidR="00D345DD" w:rsidRPr="009A13C0">
        <w:t>DSS</w:t>
      </w:r>
      <w:r w:rsidRPr="009A13C0">
        <w:t xml:space="preserve"> System Engineering management plans were implemented </w:t>
      </w:r>
      <w:r w:rsidR="0033418C" w:rsidRPr="009A13C0">
        <w:t>and t</w:t>
      </w:r>
      <w:r w:rsidR="00601D28" w:rsidRPr="009A13C0">
        <w:t xml:space="preserve">hat the </w:t>
      </w:r>
      <w:r w:rsidR="00717D9F" w:rsidRPr="009A13C0">
        <w:t xml:space="preserve">built </w:t>
      </w:r>
      <w:r w:rsidR="00FA5F45" w:rsidRPr="009A13C0">
        <w:t xml:space="preserve">Railway </w:t>
      </w:r>
      <w:r w:rsidR="00717D9F" w:rsidRPr="009A13C0">
        <w:t>infr</w:t>
      </w:r>
      <w:r w:rsidR="005429E0" w:rsidRPr="009A13C0">
        <w:t>a</w:t>
      </w:r>
      <w:r w:rsidR="00717D9F" w:rsidRPr="009A13C0">
        <w:t xml:space="preserve">structure </w:t>
      </w:r>
      <w:r w:rsidR="00D96721" w:rsidRPr="009A13C0">
        <w:t xml:space="preserve">conforms to </w:t>
      </w:r>
      <w:r w:rsidR="00717D9F" w:rsidRPr="009A13C0">
        <w:t>RAMS requirements.</w:t>
      </w:r>
    </w:p>
    <w:p w14:paraId="38BBCA48" w14:textId="430431BA" w:rsidR="002E33C9" w:rsidRPr="009A13C0" w:rsidRDefault="090BF4BD" w:rsidP="006E50BC">
      <w:pPr>
        <w:pStyle w:val="Heading3"/>
      </w:pPr>
      <w:r w:rsidRPr="009A13C0">
        <w:t xml:space="preserve">The Consultant is obliged to transfer the documents obtained or provided during provision of the Services to the Client within </w:t>
      </w:r>
      <w:r w:rsidR="00CD20C0" w:rsidRPr="009A13C0">
        <w:t>2</w:t>
      </w:r>
      <w:r w:rsidRPr="009A13C0">
        <w:t>0 (</w:t>
      </w:r>
      <w:r w:rsidR="00CD20C0" w:rsidRPr="009A13C0">
        <w:t>twen</w:t>
      </w:r>
      <w:r w:rsidRPr="009A13C0">
        <w:t>ty) days after the necessity to work with the documents has expired.</w:t>
      </w:r>
    </w:p>
    <w:p w14:paraId="410EF179" w14:textId="77777777" w:rsidR="00911994" w:rsidRPr="009A13C0" w:rsidRDefault="00911994" w:rsidP="00D7559B">
      <w:pPr>
        <w:pStyle w:val="BodyText"/>
        <w:rPr>
          <w:strike/>
        </w:rPr>
        <w:sectPr w:rsidR="00911994" w:rsidRPr="009A13C0" w:rsidSect="00683094">
          <w:pgSz w:w="11906" w:h="16838"/>
          <w:pgMar w:top="2057" w:right="1133" w:bottom="1440" w:left="1800" w:header="1134" w:footer="340" w:gutter="0"/>
          <w:cols w:space="708"/>
          <w:docGrid w:linePitch="360"/>
        </w:sectPr>
      </w:pPr>
    </w:p>
    <w:p w14:paraId="6C0CA12C" w14:textId="4C5B2F0B" w:rsidR="00DE40A4" w:rsidRPr="009A13C0" w:rsidRDefault="230E3E5C" w:rsidP="00657AA0">
      <w:pPr>
        <w:pStyle w:val="Heading1"/>
        <w:rPr>
          <w:lang w:val="en-GB"/>
        </w:rPr>
      </w:pPr>
      <w:bookmarkStart w:id="52" w:name="_Toc1344172474"/>
      <w:r w:rsidRPr="2343E9FF">
        <w:rPr>
          <w:lang w:val="en-GB"/>
        </w:rPr>
        <w:t xml:space="preserve">Client’s Review and Approval </w:t>
      </w:r>
      <w:r w:rsidR="30A08F4F" w:rsidRPr="2343E9FF">
        <w:rPr>
          <w:lang w:val="en-GB"/>
        </w:rPr>
        <w:t>Process</w:t>
      </w:r>
      <w:bookmarkEnd w:id="52"/>
    </w:p>
    <w:p w14:paraId="4F69DBBE" w14:textId="4960AD38" w:rsidR="00813863" w:rsidRPr="009A13C0" w:rsidRDefault="131CFFF5" w:rsidP="00657AA0">
      <w:pPr>
        <w:pStyle w:val="Heading2"/>
        <w:rPr>
          <w:lang w:val="en-GB"/>
        </w:rPr>
      </w:pPr>
      <w:bookmarkStart w:id="53" w:name="_Toc607820826"/>
      <w:r w:rsidRPr="2343E9FF">
        <w:rPr>
          <w:lang w:val="en-GB"/>
        </w:rPr>
        <w:t>Means of Verifications</w:t>
      </w:r>
      <w:bookmarkEnd w:id="53"/>
    </w:p>
    <w:p w14:paraId="534E530C" w14:textId="1BFB707B" w:rsidR="00C47453" w:rsidRPr="009A13C0" w:rsidRDefault="00C47453" w:rsidP="006E50BC">
      <w:pPr>
        <w:pStyle w:val="Heading3"/>
      </w:pPr>
      <w:r w:rsidRPr="009A13C0">
        <w:t>The Consultant shall receive approvals from the Affected parties for all Services including all Project parts for all Construction objects.</w:t>
      </w:r>
      <w:r w:rsidR="00894CDC" w:rsidRPr="009A13C0">
        <w:tab/>
      </w:r>
    </w:p>
    <w:p w14:paraId="4264F511" w14:textId="564FED45" w:rsidR="007C7A73" w:rsidRPr="009A13C0" w:rsidRDefault="00894CDC" w:rsidP="006E50BC">
      <w:pPr>
        <w:pStyle w:val="Heading3"/>
      </w:pPr>
      <w:r w:rsidRPr="009A13C0">
        <w:t>The Consultant shall ensure Approval</w:t>
      </w:r>
      <w:r w:rsidR="00F43AE2" w:rsidRPr="009A13C0">
        <w:t xml:space="preserve">s </w:t>
      </w:r>
      <w:r w:rsidR="001D4E3F" w:rsidRPr="009A13C0">
        <w:t>are</w:t>
      </w:r>
      <w:r w:rsidRPr="009A13C0">
        <w:t xml:space="preserve"> received before the milestone date</w:t>
      </w:r>
      <w:r w:rsidR="001D4E3F" w:rsidRPr="009A13C0">
        <w:t>s</w:t>
      </w:r>
      <w:r w:rsidRPr="009A13C0">
        <w:t xml:space="preserve"> </w:t>
      </w:r>
      <w:r w:rsidR="001D4E3F" w:rsidRPr="009A13C0">
        <w:t xml:space="preserve">of every </w:t>
      </w:r>
      <w:r w:rsidR="0055780E" w:rsidRPr="009A13C0">
        <w:t xml:space="preserve">single </w:t>
      </w:r>
      <w:r w:rsidR="001D4E3F" w:rsidRPr="009A13C0">
        <w:t xml:space="preserve">stage of </w:t>
      </w:r>
      <w:r w:rsidR="001F7336" w:rsidRPr="009A13C0">
        <w:t>Services</w:t>
      </w:r>
      <w:r w:rsidR="001D4E3F" w:rsidRPr="009A13C0">
        <w:t xml:space="preserve">. </w:t>
      </w:r>
    </w:p>
    <w:p w14:paraId="0D7CBD5C" w14:textId="05791E7C" w:rsidR="00774941" w:rsidRPr="009A13C0" w:rsidRDefault="00C26698" w:rsidP="006E50BC">
      <w:pPr>
        <w:pStyle w:val="Heading3"/>
      </w:pPr>
      <w:r w:rsidRPr="009A13C0">
        <w:t xml:space="preserve">The </w:t>
      </w:r>
      <w:r w:rsidR="00AD45FB" w:rsidRPr="009A13C0">
        <w:t xml:space="preserve">Consultant shall </w:t>
      </w:r>
      <w:r w:rsidR="00074FEA" w:rsidRPr="009A13C0">
        <w:t>consider</w:t>
      </w:r>
      <w:r w:rsidR="00AD45FB" w:rsidRPr="009A13C0">
        <w:t xml:space="preserve"> that multiple submissions may be required in case provided documents are </w:t>
      </w:r>
      <w:r w:rsidR="003D22A0" w:rsidRPr="009A13C0">
        <w:t xml:space="preserve">of </w:t>
      </w:r>
      <w:r w:rsidR="00AD45FB" w:rsidRPr="009A13C0">
        <w:t xml:space="preserve">low quality or missing required information. </w:t>
      </w:r>
      <w:r w:rsidR="001D4E3F" w:rsidRPr="009A13C0">
        <w:t>The Consultant shall</w:t>
      </w:r>
      <w:r w:rsidR="00894CDC" w:rsidRPr="009A13C0">
        <w:t xml:space="preserve"> </w:t>
      </w:r>
      <w:r w:rsidR="00074FEA" w:rsidRPr="009A13C0">
        <w:t xml:space="preserve">ensure that final submissions are </w:t>
      </w:r>
      <w:r w:rsidR="0093188C" w:rsidRPr="009A13C0">
        <w:t xml:space="preserve">delivered </w:t>
      </w:r>
      <w:r w:rsidR="00894CDC" w:rsidRPr="009A13C0">
        <w:t>on milestone date</w:t>
      </w:r>
      <w:r w:rsidR="00AA5159" w:rsidRPr="009A13C0">
        <w:t>s</w:t>
      </w:r>
      <w:r w:rsidR="00774941" w:rsidRPr="009A13C0">
        <w:t>.</w:t>
      </w:r>
    </w:p>
    <w:p w14:paraId="25EF89A4" w14:textId="50C9F87E" w:rsidR="00CE1C1F" w:rsidRPr="009A13C0" w:rsidRDefault="00CE1C1F" w:rsidP="006E50BC">
      <w:pPr>
        <w:pStyle w:val="Heading3"/>
      </w:pPr>
      <w:r w:rsidRPr="009A13C0">
        <w:t xml:space="preserve">The Consultant </w:t>
      </w:r>
      <w:r w:rsidR="00AF578E" w:rsidRPr="009A13C0">
        <w:t xml:space="preserve">shall </w:t>
      </w:r>
      <w:r w:rsidR="005728B5" w:rsidRPr="009A13C0">
        <w:t xml:space="preserve">submit a </w:t>
      </w:r>
      <w:r w:rsidR="00EA4835" w:rsidRPr="009A13C0">
        <w:t xml:space="preserve">Compliance </w:t>
      </w:r>
      <w:r w:rsidR="00F00AFD" w:rsidRPr="009A13C0">
        <w:t xml:space="preserve">Report </w:t>
      </w:r>
      <w:r w:rsidR="005728B5" w:rsidRPr="009A13C0">
        <w:t xml:space="preserve">for all the deliverables submitted for Client’s </w:t>
      </w:r>
      <w:r w:rsidR="007D44A2" w:rsidRPr="009A13C0">
        <w:t xml:space="preserve">review and </w:t>
      </w:r>
      <w:r w:rsidR="005728B5" w:rsidRPr="009A13C0">
        <w:t>approval. The Compliance Report can be filled in as part of</w:t>
      </w:r>
      <w:r w:rsidR="005243C3" w:rsidRPr="009A13C0">
        <w:t xml:space="preserve"> comment response sheet or </w:t>
      </w:r>
      <w:r w:rsidR="007D44A2" w:rsidRPr="009A13C0">
        <w:t>in another</w:t>
      </w:r>
      <w:r w:rsidR="005243C3" w:rsidRPr="009A13C0">
        <w:t xml:space="preserve"> format </w:t>
      </w:r>
      <w:r w:rsidR="00A608E7" w:rsidRPr="009A13C0">
        <w:t>if agreed with Client.</w:t>
      </w:r>
    </w:p>
    <w:p w14:paraId="6C04F1E8" w14:textId="14C14CEA" w:rsidR="0082507B" w:rsidRDefault="000261A6" w:rsidP="006E50BC">
      <w:pPr>
        <w:pStyle w:val="Heading3"/>
      </w:pPr>
      <w:r w:rsidRPr="009A13C0">
        <w:t xml:space="preserve">The Consultant shall use comment response sheets to close any outstanding comments, </w:t>
      </w:r>
      <w:r w:rsidR="001D7379" w:rsidRPr="009A13C0">
        <w:t>all the subsequent submissions shall clearly identify a</w:t>
      </w:r>
      <w:r w:rsidR="00A22364" w:rsidRPr="009A13C0">
        <w:t>ll changes that were made to the documents during update process</w:t>
      </w:r>
      <w:r w:rsidR="0055343C" w:rsidRPr="009A13C0">
        <w:t xml:space="preserve">. The consultant shall indicate references to </w:t>
      </w:r>
      <w:r w:rsidR="00AE66FF" w:rsidRPr="009A13C0">
        <w:t xml:space="preserve">drawing, </w:t>
      </w:r>
      <w:r w:rsidR="0055343C" w:rsidRPr="009A13C0">
        <w:t>document, page</w:t>
      </w:r>
      <w:r w:rsidR="00B66108" w:rsidRPr="009A13C0">
        <w:t xml:space="preserve"> and changes made, any removal or addition</w:t>
      </w:r>
      <w:r w:rsidR="00467C5B" w:rsidRPr="009A13C0">
        <w:t xml:space="preserve"> made in the updated version</w:t>
      </w:r>
      <w:r w:rsidR="0082507B">
        <w:t>.</w:t>
      </w:r>
    </w:p>
    <w:p w14:paraId="7E18B684" w14:textId="6924F9C2" w:rsidR="00894CDC" w:rsidRPr="006B0CA8" w:rsidRDefault="56E08A1A" w:rsidP="006E50BC">
      <w:pPr>
        <w:pStyle w:val="Heading3"/>
      </w:pPr>
      <w:r>
        <w:t xml:space="preserve">The Client </w:t>
      </w:r>
      <w:r w:rsidR="0E87DC6B">
        <w:t>may</w:t>
      </w:r>
      <w:r>
        <w:t xml:space="preserve"> conditionally accept the documents and deliverables with comments to </w:t>
      </w:r>
      <w:r w:rsidR="166BE5A1">
        <w:t>resolved</w:t>
      </w:r>
      <w:r>
        <w:t xml:space="preserve"> by the Consultant within the next stage </w:t>
      </w:r>
      <w:r w:rsidR="6B884265">
        <w:t>deliverable submission</w:t>
      </w:r>
      <w:r>
        <w:t xml:space="preserve">. </w:t>
      </w:r>
      <w:r w:rsidR="15D2C234">
        <w:t xml:space="preserve">The consultant shall resolve all </w:t>
      </w:r>
      <w:r w:rsidR="448904DB">
        <w:t xml:space="preserve">previously </w:t>
      </w:r>
      <w:r w:rsidR="32BD64DC">
        <w:t xml:space="preserve">conditionally accepted </w:t>
      </w:r>
      <w:r>
        <w:t xml:space="preserve">non-compliances </w:t>
      </w:r>
      <w:r w:rsidR="15D2C234">
        <w:t xml:space="preserve">before the final submission of </w:t>
      </w:r>
      <w:r w:rsidR="6A9A9032">
        <w:t>Master Detailed Technical Design</w:t>
      </w:r>
      <w:r w:rsidR="41860689">
        <w:t xml:space="preserve"> </w:t>
      </w:r>
      <w:r w:rsidR="663FAE85">
        <w:t>can be accepted</w:t>
      </w:r>
      <w:r w:rsidR="5A323462">
        <w:t>.</w:t>
      </w:r>
    </w:p>
    <w:p w14:paraId="538E75FF" w14:textId="1A07DAA9" w:rsidR="00A20C4A" w:rsidRPr="009A13C0" w:rsidRDefault="00A20C4A" w:rsidP="006E50BC">
      <w:pPr>
        <w:pStyle w:val="Heading3"/>
      </w:pPr>
      <w:r w:rsidRPr="009A13C0">
        <w:t xml:space="preserve">Table below summarizes the means </w:t>
      </w:r>
      <w:r w:rsidR="00B73AAB" w:rsidRPr="009A13C0">
        <w:t>of verifications</w:t>
      </w:r>
      <w:r w:rsidR="0069243D" w:rsidRPr="009A13C0">
        <w:t xml:space="preserve"> of final deliverables</w:t>
      </w:r>
      <w:r w:rsidR="007C7A73" w:rsidRPr="009A13C0">
        <w:t>:</w:t>
      </w:r>
      <w:r w:rsidR="00B73AAB" w:rsidRPr="009A13C0">
        <w:t xml:space="preserve"> </w:t>
      </w:r>
      <w:r w:rsidRPr="009A13C0">
        <w:t xml:space="preserve"> </w:t>
      </w:r>
    </w:p>
    <w:p w14:paraId="02208DCB" w14:textId="687C8DFE" w:rsidR="00BC6C94" w:rsidRPr="009A13C0" w:rsidRDefault="00BC6C94" w:rsidP="006E50BC">
      <w:pPr>
        <w:pStyle w:val="Caption"/>
      </w:pPr>
      <w:bookmarkStart w:id="54" w:name="_Toc193666978"/>
      <w:r w:rsidRPr="009A13C0">
        <w:t xml:space="preserve">Table </w:t>
      </w:r>
      <w:r w:rsidRPr="009A13C0">
        <w:fldChar w:fldCharType="begin"/>
      </w:r>
      <w:r w:rsidRPr="009A13C0">
        <w:instrText xml:space="preserve"> SEQ Table \* ARABIC </w:instrText>
      </w:r>
      <w:r w:rsidRPr="009A13C0">
        <w:fldChar w:fldCharType="separate"/>
      </w:r>
      <w:r w:rsidR="00752E6D" w:rsidRPr="009A13C0">
        <w:rPr>
          <w:noProof/>
        </w:rPr>
        <w:t>7</w:t>
      </w:r>
      <w:r w:rsidRPr="009A13C0">
        <w:fldChar w:fldCharType="end"/>
      </w:r>
      <w:r w:rsidRPr="009A13C0">
        <w:t>: Means of Verification</w:t>
      </w:r>
      <w:bookmarkEnd w:id="54"/>
    </w:p>
    <w:tbl>
      <w:tblPr>
        <w:tblStyle w:val="TableGrid"/>
        <w:tblW w:w="0" w:type="auto"/>
        <w:tblLook w:val="04A0" w:firstRow="1" w:lastRow="0" w:firstColumn="1" w:lastColumn="0" w:noHBand="0" w:noVBand="1"/>
      </w:tblPr>
      <w:tblGrid>
        <w:gridCol w:w="1983"/>
        <w:gridCol w:w="6980"/>
      </w:tblGrid>
      <w:tr w:rsidR="007D4828" w:rsidRPr="009A13C0" w14:paraId="0ECFBF69" w14:textId="77777777" w:rsidTr="2343E9F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vAlign w:val="center"/>
            <w:hideMark/>
          </w:tcPr>
          <w:p w14:paraId="1B51A7CF" w14:textId="77777777" w:rsidR="00A20C4A" w:rsidRPr="009A13C0" w:rsidRDefault="00A20C4A" w:rsidP="00B73AAB">
            <w:pPr>
              <w:pStyle w:val="TableHead"/>
              <w:rPr>
                <w:szCs w:val="20"/>
              </w:rPr>
            </w:pPr>
            <w:r w:rsidRPr="009A13C0">
              <w:rPr>
                <w:szCs w:val="20"/>
              </w:rPr>
              <w:t>Design Service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vAlign w:val="center"/>
          </w:tcPr>
          <w:p w14:paraId="4B441B15" w14:textId="77777777" w:rsidR="00A20C4A" w:rsidRPr="009A13C0" w:rsidRDefault="00A20C4A" w:rsidP="00B73AAB">
            <w:pPr>
              <w:pStyle w:val="TableHead"/>
              <w:rPr>
                <w:szCs w:val="20"/>
              </w:rPr>
            </w:pPr>
            <w:r w:rsidRPr="009A13C0">
              <w:rPr>
                <w:szCs w:val="20"/>
              </w:rPr>
              <w:t>Means of Verification</w:t>
            </w:r>
          </w:p>
        </w:tc>
      </w:tr>
      <w:tr w:rsidR="007D4828" w:rsidRPr="009A13C0" w14:paraId="6AC50D7F" w14:textId="77777777" w:rsidTr="2343E9F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EDD42" w14:textId="309C8438" w:rsidR="00A20C4A" w:rsidRPr="009A13C0" w:rsidRDefault="002679BC" w:rsidP="00B73AAB">
            <w:pPr>
              <w:pStyle w:val="TableBody"/>
            </w:pPr>
            <w:r w:rsidRPr="009A13C0">
              <w:t>Inception report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70B30" w14:textId="025A89DA" w:rsidR="00A20C4A" w:rsidRPr="009A13C0" w:rsidRDefault="002679BC" w:rsidP="00B73AAB">
            <w:pPr>
              <w:pStyle w:val="TableBody"/>
            </w:pPr>
            <w:r w:rsidRPr="009A13C0">
              <w:t>The Client receives final version of Inception report and approves it.</w:t>
            </w:r>
            <w:r w:rsidR="007B702F" w:rsidRPr="009A13C0">
              <w:t xml:space="preserve"> Delivery &amp; acceptance certificate signed by Client</w:t>
            </w:r>
          </w:p>
        </w:tc>
      </w:tr>
      <w:tr w:rsidR="007D4828" w:rsidRPr="009A13C0" w14:paraId="760A167A" w14:textId="77777777" w:rsidTr="2343E9F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7EE35" w14:textId="7F892AB0" w:rsidR="002679BC" w:rsidRPr="009A13C0" w:rsidRDefault="00BB1242" w:rsidP="00FE2475">
            <w:pPr>
              <w:pStyle w:val="TableBody"/>
            </w:pPr>
            <w:r w:rsidRPr="009A13C0">
              <w:t xml:space="preserve">Investigations: </w:t>
            </w:r>
            <w:r w:rsidR="002679BC" w:rsidRPr="009A13C0">
              <w:t>Geodetic</w:t>
            </w:r>
            <w:r w:rsidR="00363B75" w:rsidRPr="009A13C0">
              <w:t>, topography</w:t>
            </w:r>
            <w:r w:rsidR="002679BC" w:rsidRPr="009A13C0">
              <w:t xml:space="preserve">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333E2" w14:textId="6A5092D5" w:rsidR="002679BC" w:rsidRPr="009A13C0" w:rsidRDefault="002679BC" w:rsidP="00FE2475">
            <w:pPr>
              <w:pStyle w:val="TableBody"/>
            </w:pPr>
            <w:r w:rsidRPr="009A13C0">
              <w:t>Submission of Geodetic</w:t>
            </w:r>
            <w:r w:rsidR="00616089" w:rsidRPr="009A13C0">
              <w:t xml:space="preserve">, </w:t>
            </w:r>
            <w:r w:rsidR="00C26698" w:rsidRPr="009A13C0">
              <w:t>T</w:t>
            </w:r>
            <w:r w:rsidR="00616089" w:rsidRPr="009A13C0">
              <w:t>opographic</w:t>
            </w:r>
            <w:r w:rsidRPr="009A13C0">
              <w:t xml:space="preserve"> Investigations Report approved by Client</w:t>
            </w:r>
            <w:r w:rsidR="007B702F" w:rsidRPr="009A13C0">
              <w:t xml:space="preserve">. </w:t>
            </w:r>
            <w:r w:rsidR="00177CB1" w:rsidRPr="009A13C0">
              <w:t>Delivery &amp; acceptance certificate signed by Client</w:t>
            </w:r>
          </w:p>
        </w:tc>
      </w:tr>
      <w:tr w:rsidR="007D4828" w:rsidRPr="009A13C0" w14:paraId="31FEDA6C" w14:textId="77777777" w:rsidTr="2343E9F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3B1E8" w14:textId="4C3793AE" w:rsidR="00A20C4A" w:rsidRPr="009A13C0" w:rsidRDefault="00BB1242" w:rsidP="00B73AAB">
            <w:pPr>
              <w:pStyle w:val="TableBody"/>
            </w:pPr>
            <w:r w:rsidRPr="009A13C0">
              <w:t xml:space="preserve">Investigations: </w:t>
            </w:r>
            <w:r w:rsidR="002679BC" w:rsidRPr="009A13C0">
              <w:t>Geo</w:t>
            </w:r>
            <w:r w:rsidR="00363B75" w:rsidRPr="009A13C0">
              <w:t>logic</w:t>
            </w:r>
            <w:r w:rsidR="00616089" w:rsidRPr="009A13C0">
              <w:t>al, geo</w:t>
            </w:r>
            <w:r w:rsidR="002679BC" w:rsidRPr="009A13C0">
              <w:t xml:space="preserve">technical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73F94" w14:textId="75DF1F45" w:rsidR="00A20C4A" w:rsidRPr="009A13C0" w:rsidRDefault="00C96FD7" w:rsidP="00B73AAB">
            <w:pPr>
              <w:pStyle w:val="TableBody"/>
            </w:pPr>
            <w:r w:rsidRPr="009A13C0">
              <w:t>Submission</w:t>
            </w:r>
            <w:r w:rsidR="00B27362" w:rsidRPr="009A13C0">
              <w:t>s</w:t>
            </w:r>
            <w:r w:rsidRPr="009A13C0">
              <w:t xml:space="preserve"> of </w:t>
            </w:r>
            <w:r w:rsidR="00B27362" w:rsidRPr="009A13C0">
              <w:t xml:space="preserve">Factual report and </w:t>
            </w:r>
            <w:r w:rsidR="00A20C4A" w:rsidRPr="009A13C0">
              <w:t xml:space="preserve">GIR approved by </w:t>
            </w:r>
            <w:r w:rsidRPr="009A13C0">
              <w:t xml:space="preserve">the </w:t>
            </w:r>
            <w:r w:rsidR="00A20C4A" w:rsidRPr="009A13C0">
              <w:t>Client</w:t>
            </w:r>
            <w:r w:rsidR="007B702F" w:rsidRPr="009A13C0">
              <w:t>.</w:t>
            </w:r>
            <w:r w:rsidR="00A20C4A" w:rsidRPr="009A13C0">
              <w:t xml:space="preserve"> Delivery &amp; acceptance certificate signed by Client</w:t>
            </w:r>
            <w:r w:rsidR="007B702F" w:rsidRPr="009A13C0">
              <w:t>.</w:t>
            </w:r>
          </w:p>
        </w:tc>
      </w:tr>
      <w:tr w:rsidR="007D4828" w:rsidRPr="009A13C0" w14:paraId="4728A1FF" w14:textId="77777777" w:rsidTr="2343E9F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65635" w14:textId="0B2949DD" w:rsidR="00084FF2" w:rsidRPr="009A13C0" w:rsidRDefault="00084FF2" w:rsidP="00FE2475">
            <w:pPr>
              <w:pStyle w:val="TableBody"/>
            </w:pPr>
            <w:r w:rsidRPr="009A13C0">
              <w:t>Investigations: Other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62364" w14:textId="5939E3A6" w:rsidR="00084FF2" w:rsidRPr="009A13C0" w:rsidRDefault="00084FF2" w:rsidP="00FE2475">
            <w:pPr>
              <w:pStyle w:val="TableBody"/>
            </w:pPr>
            <w:r w:rsidRPr="009A13C0">
              <w:t>Hydro</w:t>
            </w:r>
            <w:r w:rsidR="00F54263" w:rsidRPr="009A13C0">
              <w:t>geology, hydrometeo</w:t>
            </w:r>
            <w:r w:rsidR="00A7198E" w:rsidRPr="009A13C0">
              <w:t>ro</w:t>
            </w:r>
            <w:r w:rsidR="00F54263" w:rsidRPr="009A13C0">
              <w:t>logy</w:t>
            </w:r>
            <w:r w:rsidRPr="009A13C0">
              <w:t xml:space="preserve">, cultural heritage, </w:t>
            </w:r>
            <w:r w:rsidR="00F54263" w:rsidRPr="009A13C0">
              <w:t>all</w:t>
            </w:r>
            <w:r w:rsidR="00A7198E" w:rsidRPr="009A13C0">
              <w:t xml:space="preserve"> any</w:t>
            </w:r>
            <w:r w:rsidR="00F54263" w:rsidRPr="009A13C0">
              <w:t xml:space="preserve"> other</w:t>
            </w:r>
            <w:r w:rsidRPr="009A13C0">
              <w:t xml:space="preserve">. Final report of </w:t>
            </w:r>
            <w:r w:rsidR="00C96FD7" w:rsidRPr="009A13C0">
              <w:t>Investigations is approved by the Client</w:t>
            </w:r>
            <w:r w:rsidR="007B702F" w:rsidRPr="009A13C0">
              <w:t>. Delivery &amp; acceptance certificate signed by Client.</w:t>
            </w:r>
          </w:p>
        </w:tc>
      </w:tr>
      <w:tr w:rsidR="007D4828" w:rsidRPr="009A13C0" w14:paraId="13007C8A" w14:textId="77777777" w:rsidTr="2343E9F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0E29EB" w14:textId="4A0359FC" w:rsidR="00A20C4A" w:rsidRPr="009A13C0" w:rsidRDefault="00A20C4A" w:rsidP="00B73AAB">
            <w:pPr>
              <w:pStyle w:val="TableBody"/>
            </w:pPr>
            <w:r w:rsidRPr="009A13C0">
              <w:t>Design Proposals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CE3CD4" w14:textId="6C530DE9" w:rsidR="00A20C4A" w:rsidRPr="009A13C0" w:rsidRDefault="002679BC" w:rsidP="00B73AAB">
            <w:pPr>
              <w:pStyle w:val="TableBody"/>
            </w:pPr>
            <w:r w:rsidRPr="009A13C0">
              <w:t>D</w:t>
            </w:r>
            <w:r w:rsidR="00671522" w:rsidRPr="009A13C0">
              <w:t xml:space="preserve">esign </w:t>
            </w:r>
            <w:r w:rsidRPr="009A13C0">
              <w:t>P</w:t>
            </w:r>
            <w:r w:rsidR="00671522" w:rsidRPr="009A13C0">
              <w:t>roposals</w:t>
            </w:r>
            <w:r w:rsidR="00A20C4A" w:rsidRPr="009A13C0">
              <w:t xml:space="preserve"> approved by Client &amp; Municipality</w:t>
            </w:r>
            <w:r w:rsidR="002339C3" w:rsidRPr="009A13C0">
              <w:t xml:space="preserve"> (</w:t>
            </w:r>
            <w:r w:rsidR="00CB657E" w:rsidRPr="009A13C0">
              <w:t>on TPS</w:t>
            </w:r>
            <w:r w:rsidR="002339C3" w:rsidRPr="009A13C0">
              <w:t>)</w:t>
            </w:r>
            <w:r w:rsidR="00B27362" w:rsidRPr="009A13C0">
              <w:t>. Delivery &amp; acceptance certificate signed by Client.</w:t>
            </w:r>
          </w:p>
        </w:tc>
      </w:tr>
      <w:tr w:rsidR="007D4828" w:rsidRPr="009A13C0" w14:paraId="73C4E28F" w14:textId="77777777" w:rsidTr="2343E9F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5780E" w14:textId="79D26C46" w:rsidR="00EE50B1" w:rsidRPr="009A13C0" w:rsidRDefault="00EE50B1" w:rsidP="00FE2475">
            <w:pPr>
              <w:pStyle w:val="TableBody"/>
            </w:pPr>
            <w:r w:rsidRPr="009A13C0">
              <w:t>Building Permit issued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5B9737" w14:textId="6333211B" w:rsidR="00EE50B1" w:rsidRPr="009A13C0" w:rsidRDefault="00EE50B1" w:rsidP="00FE2475">
            <w:pPr>
              <w:pStyle w:val="TableBody"/>
            </w:pPr>
            <w:r w:rsidRPr="009A13C0">
              <w:t xml:space="preserve">Building permits </w:t>
            </w:r>
            <w:r w:rsidR="00A06121" w:rsidRPr="009A13C0">
              <w:t xml:space="preserve">and </w:t>
            </w:r>
            <w:r w:rsidR="00ED2048" w:rsidRPr="009A13C0">
              <w:t xml:space="preserve">Final version of MD </w:t>
            </w:r>
            <w:r w:rsidR="00105760" w:rsidRPr="009A13C0">
              <w:t>submission to the Client. Delivery &amp; acceptance certificate signed by Client.</w:t>
            </w:r>
          </w:p>
        </w:tc>
      </w:tr>
      <w:tr w:rsidR="007D4828" w:rsidRPr="009A13C0" w14:paraId="5C3D9871" w14:textId="77777777" w:rsidTr="2343E9F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763AC" w14:textId="38D4117B" w:rsidR="00A20C4A" w:rsidRPr="009A13C0" w:rsidRDefault="38E06476" w:rsidP="00B73AAB">
            <w:pPr>
              <w:pStyle w:val="TableBody"/>
            </w:pPr>
            <w:r>
              <w:t xml:space="preserve">Master </w:t>
            </w:r>
            <w:r w:rsidR="00A20C4A">
              <w:t>Detailed Technical Design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5F039" w14:textId="76782031" w:rsidR="00A20C4A" w:rsidRPr="009A13C0" w:rsidRDefault="56C4AB66" w:rsidP="00B73AAB">
            <w:pPr>
              <w:pStyle w:val="TableBody"/>
            </w:pPr>
            <w:r>
              <w:t>M</w:t>
            </w:r>
            <w:r w:rsidR="4DD780B6">
              <w:t xml:space="preserve">DTD </w:t>
            </w:r>
            <w:r w:rsidR="1C7997B7">
              <w:t>approved by Affected parties, conformity assessment bodies, Design expertise and the Client. Delivery &amp; acceptance certificate signed by Client.</w:t>
            </w:r>
          </w:p>
        </w:tc>
      </w:tr>
      <w:tr w:rsidR="007D4828" w:rsidRPr="009A13C0" w14:paraId="058AA830" w14:textId="77777777" w:rsidTr="2343E9F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E09CE" w14:textId="03DAC5D8" w:rsidR="00A20C4A" w:rsidRPr="009A13C0" w:rsidRDefault="00A20C4A" w:rsidP="00B73AAB">
            <w:pPr>
              <w:pStyle w:val="TableBody"/>
            </w:pPr>
            <w:r w:rsidRPr="009A13C0">
              <w:t>Design Supervision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52CCE0" w14:textId="5E226177" w:rsidR="00A20C4A" w:rsidRPr="009A13C0" w:rsidRDefault="0043359F" w:rsidP="00B73AAB">
            <w:pPr>
              <w:pStyle w:val="TableBody"/>
            </w:pPr>
            <w:r w:rsidRPr="009A13C0">
              <w:t xml:space="preserve">Completed Services Percentage Reports </w:t>
            </w:r>
            <w:r w:rsidR="007D4828" w:rsidRPr="009A13C0">
              <w:t xml:space="preserve">in line with Construction Works completion percentages </w:t>
            </w:r>
            <w:r w:rsidRPr="009A13C0">
              <w:t>shall be submitted to the Client</w:t>
            </w:r>
            <w:r w:rsidR="007D4828" w:rsidRPr="009A13C0">
              <w:t xml:space="preserve">. </w:t>
            </w:r>
            <w:r w:rsidR="00626164" w:rsidRPr="009A13C0">
              <w:t xml:space="preserve"> Upon confirmation of the percentage the Client will sign </w:t>
            </w:r>
            <w:r w:rsidR="007D4828" w:rsidRPr="009A13C0">
              <w:t xml:space="preserve">partial </w:t>
            </w:r>
            <w:r w:rsidR="00997C11" w:rsidRPr="009A13C0">
              <w:t>Delivery &amp; acceptance certificate</w:t>
            </w:r>
            <w:r w:rsidR="007D4828" w:rsidRPr="009A13C0">
              <w:t>.</w:t>
            </w:r>
          </w:p>
        </w:tc>
      </w:tr>
    </w:tbl>
    <w:p w14:paraId="4C092D2F" w14:textId="763752AB" w:rsidR="005A18B0" w:rsidRPr="009A13C0" w:rsidRDefault="4E513708" w:rsidP="00657AA0">
      <w:pPr>
        <w:pStyle w:val="Heading2"/>
        <w:rPr>
          <w:lang w:val="en-GB"/>
        </w:rPr>
      </w:pPr>
      <w:bookmarkStart w:id="55" w:name="_Toc1532810217"/>
      <w:r w:rsidRPr="2343E9FF">
        <w:rPr>
          <w:lang w:val="en-GB"/>
        </w:rPr>
        <w:t>RACI Matrix</w:t>
      </w:r>
      <w:bookmarkEnd w:id="55"/>
    </w:p>
    <w:p w14:paraId="171734A0" w14:textId="77777777" w:rsidR="005A18B0" w:rsidRPr="009A13C0" w:rsidRDefault="005A18B0" w:rsidP="006E50BC">
      <w:pPr>
        <w:pStyle w:val="Heading3"/>
      </w:pPr>
      <w:r w:rsidRPr="009A13C0">
        <w:t>The responsibility matrix below provides overview of involved parties and its responsibilities:</w:t>
      </w:r>
    </w:p>
    <w:p w14:paraId="643AC937" w14:textId="567E4D8B" w:rsidR="0041530C" w:rsidRPr="009A13C0" w:rsidRDefault="0041530C" w:rsidP="006E50BC">
      <w:pPr>
        <w:pStyle w:val="Caption"/>
      </w:pPr>
      <w:bookmarkStart w:id="56" w:name="_Toc193666979"/>
      <w:r w:rsidRPr="009A13C0">
        <w:t xml:space="preserve">Table </w:t>
      </w:r>
      <w:r w:rsidRPr="009A13C0">
        <w:fldChar w:fldCharType="begin"/>
      </w:r>
      <w:r w:rsidRPr="009A13C0">
        <w:instrText xml:space="preserve"> SEQ Table \* ARABIC </w:instrText>
      </w:r>
      <w:r w:rsidRPr="009A13C0">
        <w:fldChar w:fldCharType="separate"/>
      </w:r>
      <w:r w:rsidR="00752E6D" w:rsidRPr="009A13C0">
        <w:rPr>
          <w:noProof/>
        </w:rPr>
        <w:t>8</w:t>
      </w:r>
      <w:r w:rsidRPr="009A13C0">
        <w:fldChar w:fldCharType="end"/>
      </w:r>
      <w:r w:rsidRPr="009A13C0">
        <w:t>: RACI Matrix</w:t>
      </w:r>
      <w:bookmarkEnd w:id="56"/>
    </w:p>
    <w:tbl>
      <w:tblPr>
        <w:tblStyle w:val="TableGrid"/>
        <w:tblW w:w="8870" w:type="dxa"/>
        <w:tblLayout w:type="fixed"/>
        <w:tblLook w:val="04A0" w:firstRow="1" w:lastRow="0" w:firstColumn="1" w:lastColumn="0" w:noHBand="0" w:noVBand="1"/>
      </w:tblPr>
      <w:tblGrid>
        <w:gridCol w:w="2030"/>
        <w:gridCol w:w="865"/>
        <w:gridCol w:w="820"/>
        <w:gridCol w:w="780"/>
        <w:gridCol w:w="900"/>
        <w:gridCol w:w="900"/>
        <w:gridCol w:w="670"/>
        <w:gridCol w:w="610"/>
        <w:gridCol w:w="640"/>
        <w:gridCol w:w="655"/>
      </w:tblGrid>
      <w:tr w:rsidR="00D22D9A" w:rsidRPr="009A13C0" w14:paraId="4C5EB38D" w14:textId="77777777" w:rsidTr="0358B2CB">
        <w:trPr>
          <w:cantSplit/>
          <w:trHeight w:val="2095"/>
        </w:trPr>
        <w:tc>
          <w:tcPr>
            <w:tcW w:w="2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textDirection w:val="btLr"/>
            <w:vAlign w:val="center"/>
            <w:hideMark/>
          </w:tcPr>
          <w:p w14:paraId="704A9BB7" w14:textId="77777777" w:rsidR="005A18B0" w:rsidRPr="009A13C0" w:rsidRDefault="005A18B0" w:rsidP="73BBC365">
            <w:pPr>
              <w:pStyle w:val="TableHead"/>
              <w:ind w:left="113" w:right="113"/>
              <w:rPr>
                <w:sz w:val="18"/>
                <w:szCs w:val="18"/>
              </w:rPr>
            </w:pPr>
            <w:bookmarkStart w:id="57" w:name="_Hlk88230327"/>
            <w:r w:rsidRPr="73BBC365">
              <w:rPr>
                <w:sz w:val="18"/>
                <w:szCs w:val="18"/>
              </w:rPr>
              <w:t>Activity</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textDirection w:val="btLr"/>
            <w:vAlign w:val="center"/>
          </w:tcPr>
          <w:p w14:paraId="7944A128" w14:textId="77777777" w:rsidR="005A18B0" w:rsidRPr="009A13C0" w:rsidRDefault="005A18B0" w:rsidP="73BBC365">
            <w:pPr>
              <w:pStyle w:val="TableHead"/>
              <w:ind w:left="113" w:right="113"/>
              <w:rPr>
                <w:sz w:val="18"/>
                <w:szCs w:val="18"/>
              </w:rPr>
            </w:pPr>
            <w:r w:rsidRPr="73BBC365">
              <w:rPr>
                <w:sz w:val="18"/>
                <w:szCs w:val="18"/>
              </w:rPr>
              <w:t>Consultant</w:t>
            </w:r>
          </w:p>
        </w:tc>
        <w:tc>
          <w:tcPr>
            <w:tcW w:w="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textDirection w:val="btLr"/>
            <w:vAlign w:val="center"/>
            <w:hideMark/>
          </w:tcPr>
          <w:p w14:paraId="58E7681A" w14:textId="77777777" w:rsidR="005A18B0" w:rsidRPr="009A13C0" w:rsidRDefault="005A18B0" w:rsidP="73BBC365">
            <w:pPr>
              <w:pStyle w:val="TableHead"/>
              <w:ind w:left="113" w:right="113"/>
              <w:rPr>
                <w:sz w:val="18"/>
                <w:szCs w:val="18"/>
              </w:rPr>
            </w:pPr>
            <w:r w:rsidRPr="73BBC365">
              <w:rPr>
                <w:sz w:val="18"/>
                <w:szCs w:val="18"/>
              </w:rPr>
              <w:t>RB Rail AS</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textDirection w:val="btLr"/>
            <w:vAlign w:val="center"/>
          </w:tcPr>
          <w:p w14:paraId="40918EED" w14:textId="58A4EE85" w:rsidR="005A18B0" w:rsidRPr="009A13C0" w:rsidRDefault="005A18B0" w:rsidP="73BBC365">
            <w:pPr>
              <w:pStyle w:val="TableHead"/>
              <w:ind w:left="113" w:right="113"/>
              <w:rPr>
                <w:sz w:val="18"/>
                <w:szCs w:val="18"/>
              </w:rPr>
            </w:pPr>
            <w:r w:rsidRPr="73BBC365">
              <w:rPr>
                <w:sz w:val="18"/>
                <w:szCs w:val="18"/>
              </w:rPr>
              <w:t xml:space="preserve">AB </w:t>
            </w:r>
            <w:r w:rsidR="1F150A6E" w:rsidRPr="73BBC365">
              <w:rPr>
                <w:sz w:val="18"/>
                <w:szCs w:val="18"/>
              </w:rPr>
              <w:t>„</w:t>
            </w:r>
            <w:r w:rsidRPr="73BBC365">
              <w:rPr>
                <w:sz w:val="18"/>
                <w:szCs w:val="18"/>
              </w:rPr>
              <w:t>LTG Infra”</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textDirection w:val="btLr"/>
            <w:vAlign w:val="center"/>
          </w:tcPr>
          <w:p w14:paraId="052CCE0E" w14:textId="77777777" w:rsidR="00511EE3" w:rsidRPr="009A13C0" w:rsidRDefault="005A18B0" w:rsidP="73BBC365">
            <w:pPr>
              <w:pStyle w:val="TableHead"/>
              <w:ind w:left="113" w:right="113"/>
              <w:rPr>
                <w:sz w:val="18"/>
                <w:szCs w:val="18"/>
              </w:rPr>
            </w:pPr>
            <w:r w:rsidRPr="73BBC365">
              <w:rPr>
                <w:sz w:val="18"/>
                <w:szCs w:val="18"/>
              </w:rPr>
              <w:t>ENE Engineer</w:t>
            </w:r>
            <w:r w:rsidR="09870DE9" w:rsidRPr="73BBC365">
              <w:rPr>
                <w:sz w:val="18"/>
                <w:szCs w:val="18"/>
              </w:rPr>
              <w:t>/</w:t>
            </w:r>
          </w:p>
          <w:p w14:paraId="2B250000" w14:textId="0971F62A" w:rsidR="005A18B0" w:rsidRPr="009A13C0" w:rsidRDefault="09870DE9" w:rsidP="73BBC365">
            <w:pPr>
              <w:pStyle w:val="TableHead"/>
              <w:ind w:left="113" w:right="113"/>
              <w:rPr>
                <w:sz w:val="18"/>
                <w:szCs w:val="18"/>
              </w:rPr>
            </w:pPr>
            <w:r w:rsidRPr="73BBC365">
              <w:rPr>
                <w:sz w:val="18"/>
                <w:szCs w:val="18"/>
              </w:rPr>
              <w:t>Contra</w:t>
            </w:r>
            <w:r w:rsidR="00511EE3" w:rsidRPr="73BBC365">
              <w:rPr>
                <w:sz w:val="18"/>
                <w:szCs w:val="18"/>
              </w:rPr>
              <w:t>c</w:t>
            </w:r>
            <w:r w:rsidR="16D8CB16" w:rsidRPr="73BBC365">
              <w:rPr>
                <w:sz w:val="18"/>
                <w:szCs w:val="18"/>
              </w:rPr>
              <w:t>t</w:t>
            </w:r>
            <w:r w:rsidRPr="73BBC365">
              <w:rPr>
                <w:sz w:val="18"/>
                <w:szCs w:val="18"/>
              </w:rPr>
              <w:t>or</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textDirection w:val="btLr"/>
            <w:vAlign w:val="center"/>
          </w:tcPr>
          <w:p w14:paraId="77000C23" w14:textId="77777777" w:rsidR="00511EE3" w:rsidRPr="009A13C0" w:rsidRDefault="005A18B0" w:rsidP="73BBC365">
            <w:pPr>
              <w:pStyle w:val="TableHead"/>
              <w:ind w:left="113" w:right="113"/>
              <w:rPr>
                <w:sz w:val="18"/>
                <w:szCs w:val="18"/>
              </w:rPr>
            </w:pPr>
            <w:r w:rsidRPr="73BBC365">
              <w:rPr>
                <w:sz w:val="18"/>
                <w:szCs w:val="18"/>
              </w:rPr>
              <w:t>CCS Engineer</w:t>
            </w:r>
            <w:r w:rsidR="09870DE9" w:rsidRPr="73BBC365">
              <w:rPr>
                <w:sz w:val="18"/>
                <w:szCs w:val="18"/>
              </w:rPr>
              <w:t>/</w:t>
            </w:r>
          </w:p>
          <w:p w14:paraId="457DDB0A" w14:textId="22E99B85" w:rsidR="005A18B0" w:rsidRPr="009A13C0" w:rsidRDefault="09870DE9" w:rsidP="73BBC365">
            <w:pPr>
              <w:pStyle w:val="TableHead"/>
              <w:ind w:left="113" w:right="113"/>
              <w:rPr>
                <w:sz w:val="18"/>
                <w:szCs w:val="18"/>
              </w:rPr>
            </w:pPr>
            <w:r w:rsidRPr="73BBC365">
              <w:rPr>
                <w:sz w:val="18"/>
                <w:szCs w:val="18"/>
              </w:rPr>
              <w:t>Contractor</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textDirection w:val="btLr"/>
            <w:vAlign w:val="center"/>
          </w:tcPr>
          <w:p w14:paraId="0848DCB6" w14:textId="0535AF68" w:rsidR="005A18B0" w:rsidRPr="009A13C0" w:rsidRDefault="005A18B0" w:rsidP="73BBC365">
            <w:pPr>
              <w:pStyle w:val="TableHead"/>
              <w:ind w:left="113" w:right="113"/>
              <w:rPr>
                <w:sz w:val="18"/>
                <w:szCs w:val="18"/>
              </w:rPr>
            </w:pPr>
            <w:r w:rsidRPr="73BBC365">
              <w:rPr>
                <w:sz w:val="18"/>
                <w:szCs w:val="18"/>
              </w:rPr>
              <w:t>Shadow Operator</w:t>
            </w: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textDirection w:val="btLr"/>
          </w:tcPr>
          <w:p w14:paraId="6E47EFEE" w14:textId="03AF2E0B" w:rsidR="005A18B0" w:rsidRPr="009A13C0" w:rsidRDefault="005A18B0" w:rsidP="73BBC365">
            <w:pPr>
              <w:pStyle w:val="TableHead"/>
              <w:ind w:left="113" w:right="113"/>
              <w:rPr>
                <w:sz w:val="18"/>
                <w:szCs w:val="18"/>
              </w:rPr>
            </w:pPr>
            <w:r w:rsidRPr="73BBC365">
              <w:rPr>
                <w:sz w:val="18"/>
                <w:szCs w:val="18"/>
              </w:rPr>
              <w:t>AsBo</w:t>
            </w:r>
            <w:r w:rsidR="599F4EFA" w:rsidRPr="73BBC365">
              <w:rPr>
                <w:sz w:val="18"/>
                <w:szCs w:val="18"/>
              </w:rPr>
              <w:t xml:space="preserve">, </w:t>
            </w:r>
            <w:r w:rsidRPr="73BBC365">
              <w:rPr>
                <w:sz w:val="18"/>
                <w:szCs w:val="18"/>
              </w:rPr>
              <w:t>NoBo</w:t>
            </w:r>
          </w:p>
        </w:tc>
        <w:tc>
          <w:tcPr>
            <w:tcW w:w="6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textDirection w:val="btLr"/>
          </w:tcPr>
          <w:p w14:paraId="58CC780B" w14:textId="1C8B3098" w:rsidR="005A18B0" w:rsidRPr="009A13C0" w:rsidRDefault="2761E3BE" w:rsidP="73BBC365">
            <w:pPr>
              <w:pStyle w:val="TableHead"/>
              <w:ind w:left="113" w:right="113"/>
              <w:rPr>
                <w:sz w:val="18"/>
                <w:szCs w:val="18"/>
              </w:rPr>
            </w:pPr>
            <w:r w:rsidRPr="73BBC365">
              <w:rPr>
                <w:sz w:val="18"/>
                <w:szCs w:val="18"/>
              </w:rPr>
              <w:t>Design Expertise</w:t>
            </w:r>
          </w:p>
        </w:tc>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textDirection w:val="btLr"/>
          </w:tcPr>
          <w:p w14:paraId="37261E21" w14:textId="3F7788F1" w:rsidR="005A18B0" w:rsidRPr="009A13C0" w:rsidRDefault="6C664AA8" w:rsidP="73BBC365">
            <w:pPr>
              <w:pStyle w:val="TableHead"/>
              <w:ind w:left="113" w:right="113"/>
              <w:rPr>
                <w:sz w:val="18"/>
                <w:szCs w:val="18"/>
              </w:rPr>
            </w:pPr>
            <w:r w:rsidRPr="73BBC365">
              <w:rPr>
                <w:sz w:val="18"/>
                <w:szCs w:val="18"/>
              </w:rPr>
              <w:t>TPS</w:t>
            </w:r>
          </w:p>
        </w:tc>
      </w:tr>
      <w:tr w:rsidR="00D22D9A" w:rsidRPr="009A13C0" w14:paraId="53E6281A" w14:textId="77777777" w:rsidTr="0358B2CB">
        <w:tc>
          <w:tcPr>
            <w:tcW w:w="20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1B00B6" w14:textId="77777777" w:rsidR="005A18B0" w:rsidRPr="009A13C0" w:rsidRDefault="005A18B0" w:rsidP="00DD687D">
            <w:pPr>
              <w:pStyle w:val="TableBody"/>
              <w:rPr>
                <w:sz w:val="20"/>
              </w:rPr>
            </w:pPr>
            <w:r w:rsidRPr="009A13C0">
              <w:rPr>
                <w:sz w:val="20"/>
              </w:rPr>
              <w:t>Inception Report</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F733CF" w14:textId="7A079720" w:rsidR="005A18B0" w:rsidRPr="009A13C0" w:rsidRDefault="009517FF" w:rsidP="00DD687D">
            <w:pPr>
              <w:pStyle w:val="TableBody"/>
              <w:jc w:val="center"/>
              <w:rPr>
                <w:sz w:val="20"/>
              </w:rPr>
            </w:pPr>
            <w:r w:rsidRPr="009A13C0">
              <w:rPr>
                <w:sz w:val="20"/>
              </w:rPr>
              <w:t>R</w:t>
            </w:r>
          </w:p>
        </w:tc>
        <w:tc>
          <w:tcPr>
            <w:tcW w:w="8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8B8968" w14:textId="612A7D16" w:rsidR="005A18B0" w:rsidRPr="009A13C0" w:rsidRDefault="57D5F194" w:rsidP="73BBC365">
            <w:pPr>
              <w:pStyle w:val="TableBody"/>
              <w:jc w:val="center"/>
              <w:rPr>
                <w:sz w:val="20"/>
              </w:rPr>
            </w:pPr>
            <w:r w:rsidRPr="73BBC365">
              <w:rPr>
                <w:sz w:val="20"/>
              </w:rPr>
              <w:t>I</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232257" w14:textId="44FA86C7" w:rsidR="005A18B0" w:rsidRPr="009A13C0" w:rsidRDefault="71683359" w:rsidP="73BBC365">
            <w:pPr>
              <w:pStyle w:val="TableBody"/>
              <w:jc w:val="center"/>
              <w:rPr>
                <w:color w:val="595959" w:themeColor="text1" w:themeTint="A6"/>
                <w:sz w:val="20"/>
              </w:rPr>
            </w:pPr>
            <w:r w:rsidRPr="73BBC365">
              <w:rPr>
                <w:color w:val="595959" w:themeColor="text1" w:themeTint="A6"/>
                <w:sz w:val="20"/>
              </w:rPr>
              <w:t>A</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E928FD" w14:textId="77777777" w:rsidR="005A18B0" w:rsidRPr="009A13C0" w:rsidRDefault="005A18B0" w:rsidP="00DD687D">
            <w:pPr>
              <w:pStyle w:val="TableBody"/>
              <w:jc w:val="center"/>
              <w:rPr>
                <w:sz w:val="20"/>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D65364" w14:textId="77777777" w:rsidR="005A18B0" w:rsidRPr="009A13C0" w:rsidRDefault="005A18B0" w:rsidP="00DD687D">
            <w:pPr>
              <w:pStyle w:val="TableBody"/>
              <w:jc w:val="center"/>
              <w:rPr>
                <w:sz w:val="20"/>
              </w:rPr>
            </w:pP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4A093A" w14:textId="77777777" w:rsidR="005A18B0" w:rsidRPr="009A13C0" w:rsidRDefault="005A18B0" w:rsidP="00DD687D">
            <w:pPr>
              <w:pStyle w:val="TableBody"/>
              <w:jc w:val="center"/>
              <w:rPr>
                <w:sz w:val="20"/>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50F77A" w14:textId="77777777" w:rsidR="005A18B0" w:rsidRPr="009A13C0" w:rsidRDefault="005A18B0" w:rsidP="00DD687D">
            <w:pPr>
              <w:pStyle w:val="TableBody"/>
              <w:jc w:val="center"/>
              <w:rPr>
                <w:sz w:val="20"/>
              </w:rPr>
            </w:pPr>
          </w:p>
        </w:tc>
        <w:tc>
          <w:tcPr>
            <w:tcW w:w="6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32AB1B" w14:textId="77777777" w:rsidR="005A18B0" w:rsidRPr="009A13C0" w:rsidRDefault="005A18B0" w:rsidP="00DD687D">
            <w:pPr>
              <w:pStyle w:val="TableBody"/>
              <w:jc w:val="center"/>
              <w:rPr>
                <w:sz w:val="20"/>
              </w:rPr>
            </w:pPr>
          </w:p>
        </w:tc>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DB15F5" w14:textId="77777777" w:rsidR="005A18B0" w:rsidRPr="009A13C0" w:rsidRDefault="005A18B0" w:rsidP="00DD687D">
            <w:pPr>
              <w:pStyle w:val="TableBody"/>
              <w:jc w:val="center"/>
              <w:rPr>
                <w:sz w:val="20"/>
              </w:rPr>
            </w:pPr>
          </w:p>
        </w:tc>
      </w:tr>
      <w:tr w:rsidR="00D22D9A" w:rsidRPr="009A13C0" w14:paraId="6201C453" w14:textId="77777777" w:rsidTr="0358B2CB">
        <w:tc>
          <w:tcPr>
            <w:tcW w:w="20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9D4DF4" w14:textId="24B34036" w:rsidR="005A18B0" w:rsidRPr="009A13C0" w:rsidRDefault="005A18B0" w:rsidP="00DD687D">
            <w:pPr>
              <w:pStyle w:val="TableBody"/>
              <w:rPr>
                <w:sz w:val="20"/>
              </w:rPr>
            </w:pPr>
            <w:r w:rsidRPr="009A13C0">
              <w:rPr>
                <w:sz w:val="20"/>
              </w:rPr>
              <w:t>Investigations</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C461AF" w14:textId="50AD70A5" w:rsidR="005A18B0" w:rsidRPr="009A13C0" w:rsidRDefault="00E0077C" w:rsidP="00DD687D">
            <w:pPr>
              <w:pStyle w:val="TableBody"/>
              <w:jc w:val="center"/>
              <w:rPr>
                <w:sz w:val="20"/>
              </w:rPr>
            </w:pPr>
            <w:r w:rsidRPr="009A13C0">
              <w:rPr>
                <w:sz w:val="20"/>
              </w:rPr>
              <w:t>R</w:t>
            </w:r>
          </w:p>
        </w:tc>
        <w:tc>
          <w:tcPr>
            <w:tcW w:w="8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E43A75" w14:textId="0AE685C5" w:rsidR="005A18B0" w:rsidRPr="009A13C0" w:rsidRDefault="2AED2158" w:rsidP="73BBC365">
            <w:pPr>
              <w:pStyle w:val="TableBody"/>
              <w:jc w:val="center"/>
              <w:rPr>
                <w:sz w:val="20"/>
              </w:rPr>
            </w:pPr>
            <w:r w:rsidRPr="73BBC365">
              <w:rPr>
                <w:sz w:val="20"/>
              </w:rPr>
              <w:t>I</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A38A12" w14:textId="0A38B993" w:rsidR="005A18B0" w:rsidRPr="009A13C0" w:rsidRDefault="0AD50FB1" w:rsidP="73BBC365">
            <w:pPr>
              <w:pStyle w:val="TableBody"/>
              <w:jc w:val="center"/>
              <w:rPr>
                <w:color w:val="595959" w:themeColor="text1" w:themeTint="A6"/>
                <w:sz w:val="20"/>
              </w:rPr>
            </w:pPr>
            <w:r w:rsidRPr="73BBC365">
              <w:rPr>
                <w:color w:val="595959" w:themeColor="text1" w:themeTint="A6"/>
                <w:sz w:val="20"/>
              </w:rPr>
              <w:t>A</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F4C024" w14:textId="015A2F82" w:rsidR="005A18B0" w:rsidRPr="009A13C0" w:rsidRDefault="000B34E9" w:rsidP="00DD687D">
            <w:pPr>
              <w:pStyle w:val="TableBody"/>
              <w:jc w:val="center"/>
              <w:rPr>
                <w:sz w:val="20"/>
              </w:rPr>
            </w:pPr>
            <w:r w:rsidRPr="009A13C0">
              <w:rPr>
                <w:sz w:val="20"/>
              </w:rPr>
              <w:t>I</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7BD242" w14:textId="7BDD4A3E" w:rsidR="005A18B0" w:rsidRPr="009A13C0" w:rsidRDefault="000B34E9" w:rsidP="00DD687D">
            <w:pPr>
              <w:pStyle w:val="TableBody"/>
              <w:jc w:val="center"/>
              <w:rPr>
                <w:sz w:val="20"/>
              </w:rPr>
            </w:pPr>
            <w:r w:rsidRPr="009A13C0">
              <w:rPr>
                <w:sz w:val="20"/>
              </w:rPr>
              <w:t>I</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3E1C1F" w14:textId="77777777" w:rsidR="005A18B0" w:rsidRPr="009A13C0" w:rsidRDefault="005A18B0" w:rsidP="00DD687D">
            <w:pPr>
              <w:pStyle w:val="TableBody"/>
              <w:jc w:val="center"/>
              <w:rPr>
                <w:sz w:val="20"/>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C9AB8E" w14:textId="77777777" w:rsidR="005A18B0" w:rsidRPr="009A13C0" w:rsidRDefault="005A18B0" w:rsidP="00DD687D">
            <w:pPr>
              <w:pStyle w:val="TableBody"/>
              <w:jc w:val="center"/>
              <w:rPr>
                <w:sz w:val="20"/>
              </w:rPr>
            </w:pPr>
          </w:p>
        </w:tc>
        <w:tc>
          <w:tcPr>
            <w:tcW w:w="6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C71557" w14:textId="77777777" w:rsidR="005A18B0" w:rsidRPr="009A13C0" w:rsidRDefault="005A18B0" w:rsidP="00DD687D">
            <w:pPr>
              <w:pStyle w:val="TableBody"/>
              <w:jc w:val="center"/>
              <w:rPr>
                <w:sz w:val="20"/>
              </w:rPr>
            </w:pPr>
          </w:p>
        </w:tc>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8A91A1" w14:textId="77777777" w:rsidR="005A18B0" w:rsidRPr="009A13C0" w:rsidRDefault="005A18B0" w:rsidP="00DD687D">
            <w:pPr>
              <w:pStyle w:val="TableBody"/>
              <w:jc w:val="center"/>
              <w:rPr>
                <w:sz w:val="20"/>
              </w:rPr>
            </w:pPr>
          </w:p>
        </w:tc>
      </w:tr>
      <w:tr w:rsidR="00D22D9A" w:rsidRPr="009A13C0" w14:paraId="3E95800E" w14:textId="77777777" w:rsidTr="0358B2CB">
        <w:tc>
          <w:tcPr>
            <w:tcW w:w="20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D58123" w14:textId="77777777" w:rsidR="005A18B0" w:rsidRPr="009A13C0" w:rsidRDefault="005A18B0" w:rsidP="00DD687D">
            <w:pPr>
              <w:pStyle w:val="TableBody"/>
              <w:rPr>
                <w:sz w:val="20"/>
              </w:rPr>
            </w:pPr>
            <w:r w:rsidRPr="009A13C0">
              <w:rPr>
                <w:sz w:val="20"/>
              </w:rPr>
              <w:t>Design Proposals</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C80584" w14:textId="73761951" w:rsidR="005A18B0" w:rsidRPr="009A13C0" w:rsidRDefault="000B34E9" w:rsidP="00DD687D">
            <w:pPr>
              <w:pStyle w:val="TableBody"/>
              <w:jc w:val="center"/>
              <w:rPr>
                <w:sz w:val="20"/>
              </w:rPr>
            </w:pPr>
            <w:r w:rsidRPr="009A13C0">
              <w:rPr>
                <w:sz w:val="20"/>
              </w:rPr>
              <w:t>R</w:t>
            </w:r>
          </w:p>
        </w:tc>
        <w:tc>
          <w:tcPr>
            <w:tcW w:w="8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885EB6" w14:textId="76B531E1" w:rsidR="005A18B0" w:rsidRPr="009A13C0" w:rsidRDefault="5BD0B16C" w:rsidP="73BBC365">
            <w:pPr>
              <w:pStyle w:val="TableBody"/>
              <w:jc w:val="center"/>
              <w:rPr>
                <w:sz w:val="20"/>
              </w:rPr>
            </w:pPr>
            <w:r w:rsidRPr="73BBC365">
              <w:rPr>
                <w:sz w:val="20"/>
              </w:rPr>
              <w:t>C</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A64A14" w14:textId="46D0EC28" w:rsidR="005A18B0" w:rsidRPr="009A13C0" w:rsidRDefault="00DA53C4" w:rsidP="00DD687D">
            <w:pPr>
              <w:pStyle w:val="TableBody"/>
              <w:jc w:val="center"/>
              <w:rPr>
                <w:sz w:val="20"/>
              </w:rPr>
            </w:pPr>
            <w:r w:rsidRPr="009A13C0">
              <w:rPr>
                <w:color w:val="595959" w:themeColor="text1" w:themeTint="A6"/>
                <w:sz w:val="20"/>
              </w:rPr>
              <w:t>A/C</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74B290" w14:textId="34C1E485" w:rsidR="005A18B0" w:rsidRPr="009A13C0" w:rsidRDefault="00070603" w:rsidP="00DD687D">
            <w:pPr>
              <w:pStyle w:val="TableBody"/>
              <w:jc w:val="center"/>
              <w:rPr>
                <w:sz w:val="20"/>
              </w:rPr>
            </w:pPr>
            <w:r w:rsidRPr="009A13C0">
              <w:rPr>
                <w:sz w:val="20"/>
              </w:rPr>
              <w:t>I</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F31B3A" w14:textId="0D68956A" w:rsidR="005A18B0" w:rsidRPr="009A13C0" w:rsidRDefault="00070603" w:rsidP="00DD687D">
            <w:pPr>
              <w:pStyle w:val="TableBody"/>
              <w:jc w:val="center"/>
              <w:rPr>
                <w:sz w:val="20"/>
              </w:rPr>
            </w:pPr>
            <w:r w:rsidRPr="009A13C0">
              <w:rPr>
                <w:sz w:val="20"/>
              </w:rPr>
              <w:t>I</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683C89" w14:textId="0038C7D9" w:rsidR="005A18B0" w:rsidRPr="009A13C0" w:rsidRDefault="00070603" w:rsidP="00DD687D">
            <w:pPr>
              <w:pStyle w:val="TableBody"/>
              <w:jc w:val="center"/>
              <w:rPr>
                <w:sz w:val="20"/>
              </w:rPr>
            </w:pPr>
            <w:r w:rsidRPr="009A13C0">
              <w:rPr>
                <w:sz w:val="20"/>
              </w:rPr>
              <w:t>I</w:t>
            </w: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E74404" w14:textId="77777777" w:rsidR="005A18B0" w:rsidRPr="009A13C0" w:rsidRDefault="005A18B0" w:rsidP="00DD687D">
            <w:pPr>
              <w:pStyle w:val="TableBody"/>
              <w:jc w:val="center"/>
              <w:rPr>
                <w:sz w:val="20"/>
              </w:rPr>
            </w:pPr>
          </w:p>
        </w:tc>
        <w:tc>
          <w:tcPr>
            <w:tcW w:w="6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2904D4" w14:textId="23674873" w:rsidR="005A18B0" w:rsidRPr="009A13C0" w:rsidRDefault="005A18B0" w:rsidP="00DD687D">
            <w:pPr>
              <w:pStyle w:val="TableBody"/>
              <w:jc w:val="center"/>
              <w:rPr>
                <w:sz w:val="20"/>
              </w:rPr>
            </w:pPr>
          </w:p>
        </w:tc>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AAF568" w14:textId="11FE6323" w:rsidR="005A18B0" w:rsidRPr="009A13C0" w:rsidRDefault="0042193E" w:rsidP="00DD687D">
            <w:pPr>
              <w:pStyle w:val="TableBody"/>
              <w:jc w:val="center"/>
              <w:rPr>
                <w:sz w:val="20"/>
              </w:rPr>
            </w:pPr>
            <w:r w:rsidRPr="009A13C0">
              <w:rPr>
                <w:sz w:val="20"/>
              </w:rPr>
              <w:t>A</w:t>
            </w:r>
          </w:p>
        </w:tc>
      </w:tr>
      <w:tr w:rsidR="00D22D9A" w:rsidRPr="009A13C0" w14:paraId="43FD4A3B" w14:textId="77777777" w:rsidTr="0358B2CB">
        <w:tc>
          <w:tcPr>
            <w:tcW w:w="20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2E0998" w14:textId="77777777" w:rsidR="00B0379B" w:rsidRPr="009A13C0" w:rsidRDefault="00B0379B" w:rsidP="001E0D49">
            <w:pPr>
              <w:pStyle w:val="TableBody"/>
              <w:rPr>
                <w:sz w:val="20"/>
              </w:rPr>
            </w:pPr>
            <w:r w:rsidRPr="009A13C0">
              <w:rPr>
                <w:sz w:val="20"/>
              </w:rPr>
              <w:t>Building Permit</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32D92B" w14:textId="72E64315" w:rsidR="00B0379B" w:rsidRPr="009A13C0" w:rsidRDefault="00072146" w:rsidP="001E0D49">
            <w:pPr>
              <w:pStyle w:val="TableBody"/>
              <w:jc w:val="center"/>
              <w:rPr>
                <w:sz w:val="20"/>
              </w:rPr>
            </w:pPr>
            <w:r w:rsidRPr="009A13C0">
              <w:rPr>
                <w:sz w:val="20"/>
              </w:rPr>
              <w:t>R</w:t>
            </w:r>
          </w:p>
        </w:tc>
        <w:tc>
          <w:tcPr>
            <w:tcW w:w="8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C2355D" w14:textId="66B1F3B8" w:rsidR="00B0379B" w:rsidRPr="009A13C0" w:rsidRDefault="2C7ED2B1" w:rsidP="0358B2CB">
            <w:pPr>
              <w:pStyle w:val="TableBody"/>
              <w:jc w:val="center"/>
              <w:rPr>
                <w:sz w:val="20"/>
              </w:rPr>
            </w:pPr>
            <w:r w:rsidRPr="0358B2CB">
              <w:rPr>
                <w:sz w:val="20"/>
              </w:rPr>
              <w:t>I</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861C9B" w14:textId="716B0D40" w:rsidR="00B0379B" w:rsidRPr="009A13C0" w:rsidRDefault="00DA53C4" w:rsidP="001E0D49">
            <w:pPr>
              <w:pStyle w:val="TableBody"/>
              <w:jc w:val="center"/>
              <w:rPr>
                <w:sz w:val="20"/>
              </w:rPr>
            </w:pPr>
            <w:r w:rsidRPr="009A13C0">
              <w:rPr>
                <w:color w:val="595959" w:themeColor="text1" w:themeTint="A6"/>
                <w:sz w:val="20"/>
              </w:rPr>
              <w:t>A/C</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044ED6" w14:textId="39DE18B7" w:rsidR="00B0379B" w:rsidRPr="009A13C0" w:rsidRDefault="00A55E2A" w:rsidP="001E0D49">
            <w:pPr>
              <w:pStyle w:val="TableBody"/>
              <w:jc w:val="center"/>
              <w:rPr>
                <w:sz w:val="20"/>
              </w:rPr>
            </w:pPr>
            <w:r w:rsidRPr="009A13C0">
              <w:rPr>
                <w:sz w:val="20"/>
              </w:rPr>
              <w:t>I</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512A21" w14:textId="186709B6" w:rsidR="00B0379B" w:rsidRPr="009A13C0" w:rsidRDefault="00A55E2A" w:rsidP="001E0D49">
            <w:pPr>
              <w:pStyle w:val="TableBody"/>
              <w:jc w:val="center"/>
              <w:rPr>
                <w:sz w:val="20"/>
              </w:rPr>
            </w:pPr>
            <w:r w:rsidRPr="009A13C0">
              <w:rPr>
                <w:sz w:val="20"/>
              </w:rPr>
              <w:t>I</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CA0B48" w14:textId="77777777" w:rsidR="00B0379B" w:rsidRPr="009A13C0" w:rsidRDefault="00B0379B" w:rsidP="001E0D49">
            <w:pPr>
              <w:pStyle w:val="TableBody"/>
              <w:jc w:val="center"/>
              <w:rPr>
                <w:sz w:val="20"/>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1F9416" w14:textId="77777777" w:rsidR="00B0379B" w:rsidRPr="009A13C0" w:rsidRDefault="00B0379B" w:rsidP="001E0D49">
            <w:pPr>
              <w:pStyle w:val="TableBody"/>
              <w:jc w:val="center"/>
              <w:rPr>
                <w:sz w:val="20"/>
              </w:rPr>
            </w:pPr>
          </w:p>
        </w:tc>
        <w:tc>
          <w:tcPr>
            <w:tcW w:w="6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80DC0C" w14:textId="77777777" w:rsidR="00B0379B" w:rsidRPr="009A13C0" w:rsidRDefault="00B0379B" w:rsidP="001E0D49">
            <w:pPr>
              <w:pStyle w:val="TableBody"/>
              <w:jc w:val="center"/>
              <w:rPr>
                <w:sz w:val="20"/>
              </w:rPr>
            </w:pPr>
          </w:p>
        </w:tc>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8679D8" w14:textId="77777777" w:rsidR="00B0379B" w:rsidRPr="009A13C0" w:rsidRDefault="00B0379B" w:rsidP="001E0D49">
            <w:pPr>
              <w:pStyle w:val="TableBody"/>
              <w:jc w:val="center"/>
              <w:rPr>
                <w:sz w:val="20"/>
              </w:rPr>
            </w:pPr>
            <w:r w:rsidRPr="009A13C0">
              <w:rPr>
                <w:sz w:val="20"/>
              </w:rPr>
              <w:t>A</w:t>
            </w:r>
          </w:p>
        </w:tc>
      </w:tr>
      <w:tr w:rsidR="00D22D9A" w:rsidRPr="009A13C0" w14:paraId="1E52B675" w14:textId="77777777" w:rsidTr="0358B2CB">
        <w:tc>
          <w:tcPr>
            <w:tcW w:w="2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100243E" w14:textId="046B2F83" w:rsidR="005A18B0" w:rsidRPr="009A13C0" w:rsidRDefault="5A22C338" w:rsidP="73BBC365">
            <w:pPr>
              <w:pStyle w:val="TableBody"/>
              <w:rPr>
                <w:sz w:val="20"/>
              </w:rPr>
            </w:pPr>
            <w:r w:rsidRPr="73BBC365">
              <w:rPr>
                <w:sz w:val="20"/>
              </w:rPr>
              <w:t xml:space="preserve">Master </w:t>
            </w:r>
            <w:r w:rsidR="005A18B0" w:rsidRPr="73BBC365">
              <w:rPr>
                <w:sz w:val="20"/>
              </w:rPr>
              <w:t>D</w:t>
            </w:r>
            <w:r w:rsidR="17FCBB8F" w:rsidRPr="73BBC365">
              <w:rPr>
                <w:sz w:val="20"/>
              </w:rPr>
              <w:t>etailed Technical Design</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D7B652C" w14:textId="58641D5C" w:rsidR="005A18B0" w:rsidRPr="009A13C0" w:rsidRDefault="00A4374A" w:rsidP="00DD687D">
            <w:pPr>
              <w:pStyle w:val="TableBody"/>
              <w:jc w:val="center"/>
              <w:rPr>
                <w:sz w:val="20"/>
              </w:rPr>
            </w:pPr>
            <w:r w:rsidRPr="009A13C0">
              <w:rPr>
                <w:sz w:val="20"/>
              </w:rPr>
              <w:t>R</w:t>
            </w:r>
          </w:p>
        </w:tc>
        <w:tc>
          <w:tcPr>
            <w:tcW w:w="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1E50C31" w14:textId="0F1844D0" w:rsidR="005A18B0" w:rsidRPr="009A13C0" w:rsidRDefault="0B45DF14" w:rsidP="73BBC365">
            <w:pPr>
              <w:pStyle w:val="TableBody"/>
              <w:jc w:val="center"/>
              <w:rPr>
                <w:sz w:val="20"/>
              </w:rPr>
            </w:pPr>
            <w:r w:rsidRPr="73BBC365">
              <w:rPr>
                <w:sz w:val="20"/>
              </w:rPr>
              <w:t>C</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11B161" w14:textId="392A2797" w:rsidR="005A18B0" w:rsidRPr="009A13C0" w:rsidRDefault="00A4374A" w:rsidP="00DD687D">
            <w:pPr>
              <w:pStyle w:val="TableBody"/>
              <w:jc w:val="center"/>
              <w:rPr>
                <w:color w:val="595959" w:themeColor="text1" w:themeTint="A6"/>
                <w:sz w:val="20"/>
              </w:rPr>
            </w:pPr>
            <w:r w:rsidRPr="009A13C0">
              <w:rPr>
                <w:color w:val="595959" w:themeColor="text1" w:themeTint="A6"/>
                <w:sz w:val="20"/>
              </w:rPr>
              <w:t>A</w:t>
            </w:r>
            <w:r w:rsidR="00D20D99" w:rsidRPr="009A13C0">
              <w:rPr>
                <w:color w:val="595959" w:themeColor="text1" w:themeTint="A6"/>
                <w:sz w:val="20"/>
              </w:rPr>
              <w:t>/C</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0CEC08F" w14:textId="687A3F04" w:rsidR="005A18B0" w:rsidRPr="009A13C0" w:rsidRDefault="0013285B" w:rsidP="00DD687D">
            <w:pPr>
              <w:pStyle w:val="TableBody"/>
              <w:jc w:val="center"/>
              <w:rPr>
                <w:color w:val="595959" w:themeColor="text1" w:themeTint="A6"/>
                <w:sz w:val="20"/>
              </w:rPr>
            </w:pPr>
            <w:r w:rsidRPr="009A13C0">
              <w:rPr>
                <w:color w:val="595959" w:themeColor="text1" w:themeTint="A6"/>
                <w:sz w:val="20"/>
              </w:rPr>
              <w:t>C</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6BE2490" w14:textId="3BB2DD11" w:rsidR="005A18B0" w:rsidRPr="009A13C0" w:rsidRDefault="0013285B" w:rsidP="00DD687D">
            <w:pPr>
              <w:pStyle w:val="TableBody"/>
              <w:jc w:val="center"/>
              <w:rPr>
                <w:color w:val="595959" w:themeColor="text1" w:themeTint="A6"/>
                <w:sz w:val="20"/>
              </w:rPr>
            </w:pPr>
            <w:r w:rsidRPr="009A13C0">
              <w:rPr>
                <w:color w:val="595959" w:themeColor="text1" w:themeTint="A6"/>
                <w:sz w:val="20"/>
              </w:rPr>
              <w:t>C</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78D7079" w14:textId="1D89B329" w:rsidR="005A18B0" w:rsidRPr="009A13C0" w:rsidRDefault="00230F47" w:rsidP="00DD687D">
            <w:pPr>
              <w:pStyle w:val="TableBody"/>
              <w:jc w:val="center"/>
              <w:rPr>
                <w:color w:val="595959" w:themeColor="text1" w:themeTint="A6"/>
                <w:sz w:val="20"/>
              </w:rPr>
            </w:pPr>
            <w:r w:rsidRPr="009A13C0">
              <w:rPr>
                <w:color w:val="595959" w:themeColor="text1" w:themeTint="A6"/>
                <w:sz w:val="20"/>
              </w:rPr>
              <w:t>I</w:t>
            </w: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820825C" w14:textId="21B41E55" w:rsidR="005A18B0" w:rsidRPr="009A13C0" w:rsidRDefault="0015110D" w:rsidP="00DD687D">
            <w:pPr>
              <w:pStyle w:val="TableBody"/>
              <w:jc w:val="center"/>
              <w:rPr>
                <w:sz w:val="20"/>
              </w:rPr>
            </w:pPr>
            <w:r w:rsidRPr="009A13C0">
              <w:rPr>
                <w:sz w:val="20"/>
              </w:rPr>
              <w:t>C</w:t>
            </w:r>
          </w:p>
        </w:tc>
        <w:tc>
          <w:tcPr>
            <w:tcW w:w="6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235EA4C" w14:textId="6808D183" w:rsidR="005A18B0" w:rsidRPr="009A13C0" w:rsidRDefault="00394D10" w:rsidP="00DD687D">
            <w:pPr>
              <w:pStyle w:val="TableBody"/>
              <w:jc w:val="center"/>
              <w:rPr>
                <w:sz w:val="20"/>
              </w:rPr>
            </w:pPr>
            <w:r w:rsidRPr="009A13C0">
              <w:rPr>
                <w:sz w:val="20"/>
              </w:rPr>
              <w:t>A</w:t>
            </w:r>
          </w:p>
        </w:tc>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96A4E83" w14:textId="77777777" w:rsidR="005A18B0" w:rsidRPr="009A13C0" w:rsidRDefault="005A18B0" w:rsidP="00DD687D">
            <w:pPr>
              <w:pStyle w:val="TableBody"/>
              <w:jc w:val="center"/>
              <w:rPr>
                <w:sz w:val="20"/>
              </w:rPr>
            </w:pPr>
          </w:p>
        </w:tc>
      </w:tr>
      <w:tr w:rsidR="00D22D9A" w:rsidRPr="009A13C0" w14:paraId="34CF0809" w14:textId="77777777" w:rsidTr="0358B2CB">
        <w:tc>
          <w:tcPr>
            <w:tcW w:w="2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62E6930" w14:textId="72BD53F0" w:rsidR="005A18B0" w:rsidRPr="009A13C0" w:rsidRDefault="005A18B0" w:rsidP="00DD687D">
            <w:pPr>
              <w:pStyle w:val="TableBody"/>
              <w:rPr>
                <w:sz w:val="20"/>
              </w:rPr>
            </w:pPr>
            <w:r w:rsidRPr="009A13C0">
              <w:rPr>
                <w:sz w:val="20"/>
              </w:rPr>
              <w:t>Design Supervision</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D86499B" w14:textId="34D9C1ED" w:rsidR="005A18B0" w:rsidRPr="009A13C0" w:rsidRDefault="00936284" w:rsidP="00DD687D">
            <w:pPr>
              <w:pStyle w:val="TableBody"/>
              <w:jc w:val="center"/>
              <w:rPr>
                <w:sz w:val="20"/>
              </w:rPr>
            </w:pPr>
            <w:r w:rsidRPr="009A13C0">
              <w:rPr>
                <w:sz w:val="20"/>
              </w:rPr>
              <w:t>R</w:t>
            </w:r>
          </w:p>
        </w:tc>
        <w:tc>
          <w:tcPr>
            <w:tcW w:w="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3C279C1" w14:textId="2AD5D297" w:rsidR="005A18B0" w:rsidRPr="009A13C0" w:rsidRDefault="0AA6D008" w:rsidP="73BBC365">
            <w:pPr>
              <w:pStyle w:val="TableBody"/>
              <w:jc w:val="center"/>
              <w:rPr>
                <w:sz w:val="20"/>
              </w:rPr>
            </w:pPr>
            <w:r w:rsidRPr="73BBC365">
              <w:rPr>
                <w:sz w:val="20"/>
              </w:rPr>
              <w:t>I</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6C5AEAB" w14:textId="24367756" w:rsidR="005A18B0" w:rsidRPr="009A13C0" w:rsidRDefault="00D80DB1" w:rsidP="00DD687D">
            <w:pPr>
              <w:pStyle w:val="TableBody"/>
              <w:jc w:val="center"/>
              <w:rPr>
                <w:sz w:val="20"/>
              </w:rPr>
            </w:pPr>
            <w:r w:rsidRPr="009A13C0">
              <w:rPr>
                <w:sz w:val="20"/>
              </w:rPr>
              <w:t>A/C</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CA8986" w14:textId="533D0D00" w:rsidR="005A18B0" w:rsidRPr="009A13C0" w:rsidRDefault="040D602C" w:rsidP="00DD687D">
            <w:pPr>
              <w:pStyle w:val="TableBody"/>
              <w:jc w:val="center"/>
              <w:rPr>
                <w:sz w:val="20"/>
              </w:rPr>
            </w:pPr>
            <w:r w:rsidRPr="009A13C0">
              <w:rPr>
                <w:sz w:val="20"/>
              </w:rPr>
              <w:t>I</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D0AA462" w14:textId="088167CD" w:rsidR="005A18B0" w:rsidRPr="009A13C0" w:rsidRDefault="040D602C" w:rsidP="00DD687D">
            <w:pPr>
              <w:pStyle w:val="TableBody"/>
              <w:jc w:val="center"/>
              <w:rPr>
                <w:sz w:val="20"/>
              </w:rPr>
            </w:pPr>
            <w:r w:rsidRPr="009A13C0">
              <w:rPr>
                <w:sz w:val="20"/>
              </w:rPr>
              <w:t>I</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51211D" w14:textId="212593BE" w:rsidR="005A18B0" w:rsidRPr="009A13C0" w:rsidRDefault="00394D10" w:rsidP="00DD687D">
            <w:pPr>
              <w:pStyle w:val="TableBody"/>
              <w:jc w:val="center"/>
              <w:rPr>
                <w:sz w:val="20"/>
              </w:rPr>
            </w:pPr>
            <w:r w:rsidRPr="009A13C0">
              <w:rPr>
                <w:sz w:val="20"/>
              </w:rPr>
              <w:t>I</w:t>
            </w: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F702363" w14:textId="0E38DF56" w:rsidR="005A18B0" w:rsidRPr="009A13C0" w:rsidRDefault="0015110D" w:rsidP="00DD687D">
            <w:pPr>
              <w:pStyle w:val="TableBody"/>
              <w:jc w:val="center"/>
              <w:rPr>
                <w:sz w:val="20"/>
              </w:rPr>
            </w:pPr>
            <w:r w:rsidRPr="009A13C0">
              <w:rPr>
                <w:sz w:val="20"/>
              </w:rPr>
              <w:t>C</w:t>
            </w:r>
          </w:p>
        </w:tc>
        <w:tc>
          <w:tcPr>
            <w:tcW w:w="6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C0A5C3D" w14:textId="79DE62B4" w:rsidR="005A18B0" w:rsidRPr="009A13C0" w:rsidRDefault="7E848AB8" w:rsidP="00DD687D">
            <w:pPr>
              <w:pStyle w:val="TableBody"/>
              <w:jc w:val="center"/>
              <w:rPr>
                <w:sz w:val="20"/>
              </w:rPr>
            </w:pPr>
            <w:r w:rsidRPr="009A13C0">
              <w:rPr>
                <w:sz w:val="20"/>
              </w:rPr>
              <w:t>A</w:t>
            </w:r>
          </w:p>
        </w:tc>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48170BE" w14:textId="5ADA658D" w:rsidR="005A18B0" w:rsidRPr="009A13C0" w:rsidRDefault="15FF0804" w:rsidP="00DD687D">
            <w:pPr>
              <w:pStyle w:val="TableBody"/>
              <w:jc w:val="center"/>
              <w:rPr>
                <w:sz w:val="20"/>
              </w:rPr>
            </w:pPr>
            <w:r w:rsidRPr="009A13C0">
              <w:rPr>
                <w:sz w:val="20"/>
              </w:rPr>
              <w:t>C</w:t>
            </w:r>
          </w:p>
        </w:tc>
      </w:tr>
    </w:tbl>
    <w:bookmarkEnd w:id="57"/>
    <w:p w14:paraId="0C5E790E" w14:textId="77777777" w:rsidR="005A18B0" w:rsidRPr="009A13C0" w:rsidRDefault="005A18B0" w:rsidP="005A18B0">
      <w:pPr>
        <w:pStyle w:val="BodyText"/>
      </w:pPr>
      <w:r w:rsidRPr="009A13C0">
        <w:t>R: Responsible for producing process outputs</w:t>
      </w:r>
    </w:p>
    <w:p w14:paraId="0F3E4374" w14:textId="57A1BDA4" w:rsidR="21F5FC67" w:rsidRPr="009A13C0" w:rsidRDefault="005A18B0" w:rsidP="61FEB853">
      <w:pPr>
        <w:pStyle w:val="BodyText"/>
      </w:pPr>
      <w:r w:rsidRPr="009A13C0">
        <w:t>A: Approves process outputs</w:t>
      </w:r>
    </w:p>
    <w:p w14:paraId="5D582DFA" w14:textId="77777777" w:rsidR="005A18B0" w:rsidRPr="009A13C0" w:rsidRDefault="005A18B0" w:rsidP="005A18B0">
      <w:pPr>
        <w:pStyle w:val="BodyText"/>
      </w:pPr>
      <w:r w:rsidRPr="009A13C0">
        <w:t>C: Contributes to production of process outputs</w:t>
      </w:r>
    </w:p>
    <w:p w14:paraId="1AE8AE3C" w14:textId="77777777" w:rsidR="005A18B0" w:rsidRPr="009A13C0" w:rsidRDefault="005A18B0" w:rsidP="005A18B0">
      <w:pPr>
        <w:pStyle w:val="BodyText"/>
      </w:pPr>
      <w:r w:rsidRPr="009A13C0">
        <w:t>I: Informed of content of process outputs</w:t>
      </w:r>
    </w:p>
    <w:p w14:paraId="6D6EA17B" w14:textId="067FB913" w:rsidR="003E785D" w:rsidRPr="009A13C0" w:rsidRDefault="66A27DC5" w:rsidP="00657AA0">
      <w:pPr>
        <w:pStyle w:val="Heading2"/>
        <w:rPr>
          <w:lang w:val="en-GB"/>
        </w:rPr>
      </w:pPr>
      <w:bookmarkStart w:id="58" w:name="_Toc946712223"/>
      <w:r w:rsidRPr="2343E9FF">
        <w:rPr>
          <w:lang w:val="en-GB"/>
        </w:rPr>
        <w:t>Inception Report</w:t>
      </w:r>
      <w:bookmarkEnd w:id="58"/>
      <w:r w:rsidRPr="2343E9FF">
        <w:rPr>
          <w:lang w:val="en-GB"/>
        </w:rPr>
        <w:t xml:space="preserve"> </w:t>
      </w:r>
    </w:p>
    <w:p w14:paraId="5AB77D99" w14:textId="3C6870B3" w:rsidR="00967758" w:rsidRPr="009A13C0" w:rsidRDefault="003C466D" w:rsidP="006E50BC">
      <w:pPr>
        <w:pStyle w:val="Heading3"/>
      </w:pPr>
      <w:r w:rsidRPr="009A13C0">
        <w:t>The Consultant shall submit Inception Report for Client to review</w:t>
      </w:r>
      <w:r w:rsidR="00CB0EAA" w:rsidRPr="009A13C0">
        <w:t xml:space="preserve">. </w:t>
      </w:r>
      <w:r w:rsidRPr="009A13C0">
        <w:t xml:space="preserve">After receiving the provided deliverable Client will carry out </w:t>
      </w:r>
      <w:r w:rsidR="00967758" w:rsidRPr="009A13C0">
        <w:t>the</w:t>
      </w:r>
      <w:r w:rsidRPr="009A13C0">
        <w:t xml:space="preserve"> review in a period of up to 10 (ten) days. </w:t>
      </w:r>
    </w:p>
    <w:p w14:paraId="3E61272A" w14:textId="5654C710" w:rsidR="00363839" w:rsidRPr="009A13C0" w:rsidRDefault="003C466D" w:rsidP="006E50BC">
      <w:pPr>
        <w:pStyle w:val="Heading3"/>
      </w:pPr>
      <w:r w:rsidRPr="009A13C0">
        <w:t xml:space="preserve">If submission is incomplete, </w:t>
      </w:r>
      <w:r w:rsidR="00967758" w:rsidRPr="009A13C0">
        <w:t xml:space="preserve">the Consultant shall correct any </w:t>
      </w:r>
      <w:r w:rsidR="00EF147B" w:rsidRPr="009A13C0">
        <w:t>inconsistencies or provide missing information within 10 (ten) days</w:t>
      </w:r>
      <w:r w:rsidRPr="009A13C0">
        <w:t>.</w:t>
      </w:r>
      <w:r w:rsidR="00B125EA" w:rsidRPr="009A13C0">
        <w:t xml:space="preserve"> </w:t>
      </w:r>
      <w:r w:rsidR="00363839" w:rsidRPr="009A13C0">
        <w:t xml:space="preserve">The Consultant shall be responsible at its own cost for the correction and resubmission </w:t>
      </w:r>
      <w:r w:rsidR="00B125EA" w:rsidRPr="009A13C0">
        <w:t>of Inception Report</w:t>
      </w:r>
      <w:r w:rsidR="00747FF9" w:rsidRPr="009A13C0">
        <w:t>.</w:t>
      </w:r>
    </w:p>
    <w:p w14:paraId="28ACB53D" w14:textId="5CB745B4" w:rsidR="00EF147B" w:rsidRPr="009A13C0" w:rsidRDefault="00EF147B" w:rsidP="006E50BC">
      <w:pPr>
        <w:pStyle w:val="Heading3"/>
      </w:pPr>
      <w:r w:rsidRPr="009A13C0">
        <w:t xml:space="preserve">The Client will approve inception </w:t>
      </w:r>
      <w:r w:rsidR="00872FAC" w:rsidRPr="009A13C0">
        <w:t xml:space="preserve">report after final document version is aligned. </w:t>
      </w:r>
    </w:p>
    <w:p w14:paraId="3B8FF412" w14:textId="3056CB1F" w:rsidR="00DE40A4" w:rsidRPr="009A13C0" w:rsidRDefault="1C4693E2" w:rsidP="00657AA0">
      <w:pPr>
        <w:pStyle w:val="Heading2"/>
        <w:rPr>
          <w:lang w:val="en-GB"/>
        </w:rPr>
      </w:pPr>
      <w:bookmarkStart w:id="59" w:name="_Toc1671130817"/>
      <w:r w:rsidRPr="2343E9FF">
        <w:rPr>
          <w:lang w:val="en-GB"/>
        </w:rPr>
        <w:t>Investigations</w:t>
      </w:r>
      <w:bookmarkEnd w:id="59"/>
      <w:r w:rsidRPr="2343E9FF">
        <w:rPr>
          <w:lang w:val="en-GB"/>
        </w:rPr>
        <w:t xml:space="preserve"> </w:t>
      </w:r>
    </w:p>
    <w:p w14:paraId="1F41C6EA" w14:textId="1C4E52B9" w:rsidR="00444C77" w:rsidRPr="009A13C0" w:rsidRDefault="00444C77" w:rsidP="006E50BC">
      <w:pPr>
        <w:pStyle w:val="Heading3"/>
      </w:pPr>
      <w:r w:rsidRPr="009A13C0">
        <w:t xml:space="preserve">The Consultant shall </w:t>
      </w:r>
      <w:r w:rsidR="006E44C2" w:rsidRPr="009A13C0">
        <w:t>present</w:t>
      </w:r>
      <w:r w:rsidRPr="009A13C0">
        <w:t xml:space="preserve"> </w:t>
      </w:r>
      <w:r w:rsidR="00AF1DFF" w:rsidRPr="009A13C0">
        <w:t>permissions to execute Investigation</w:t>
      </w:r>
      <w:r w:rsidR="00A25852" w:rsidRPr="009A13C0">
        <w:t>s as required by National legisla</w:t>
      </w:r>
      <w:r w:rsidR="007C5BC4" w:rsidRPr="009A13C0">
        <w:t>tion</w:t>
      </w:r>
      <w:r w:rsidR="0026136F" w:rsidRPr="009A13C0">
        <w:t xml:space="preserve"> and </w:t>
      </w:r>
      <w:r w:rsidRPr="009A13C0">
        <w:t xml:space="preserve">approvals from the Affected parties for all </w:t>
      </w:r>
      <w:r w:rsidR="007C5BC4" w:rsidRPr="009A13C0">
        <w:t xml:space="preserve">Site </w:t>
      </w:r>
      <w:r w:rsidRPr="009A13C0">
        <w:t>Investigation services</w:t>
      </w:r>
      <w:r w:rsidR="007C5BC4" w:rsidRPr="009A13C0">
        <w:t>.</w:t>
      </w:r>
    </w:p>
    <w:p w14:paraId="6B009577" w14:textId="053BED53" w:rsidR="00B708F3" w:rsidRPr="009A13C0" w:rsidRDefault="324A8E64" w:rsidP="006E50BC">
      <w:pPr>
        <w:pStyle w:val="Heading3"/>
      </w:pPr>
      <w:r>
        <w:t xml:space="preserve">The Consultant shall </w:t>
      </w:r>
      <w:r w:rsidR="687C7AFD">
        <w:t xml:space="preserve">submit </w:t>
      </w:r>
      <w:r w:rsidR="6E786604">
        <w:t>Topograph</w:t>
      </w:r>
      <w:r w:rsidR="43FF31CC">
        <w:t>ical surveys</w:t>
      </w:r>
      <w:r w:rsidR="687C7AFD">
        <w:t xml:space="preserve">, aligned </w:t>
      </w:r>
      <w:r w:rsidR="69E02521">
        <w:t xml:space="preserve">according </w:t>
      </w:r>
      <w:r w:rsidR="2AF556DC">
        <w:t xml:space="preserve">to </w:t>
      </w:r>
      <w:r w:rsidR="362AAEF1">
        <w:t xml:space="preserve">National </w:t>
      </w:r>
      <w:r w:rsidR="69E02521">
        <w:t>legislation.</w:t>
      </w:r>
      <w:r w:rsidR="43FF31CC">
        <w:t xml:space="preserve"> </w:t>
      </w:r>
      <w:r w:rsidR="44EF8892">
        <w:t>The Client shall approve the report.</w:t>
      </w:r>
    </w:p>
    <w:p w14:paraId="5D5B32C8" w14:textId="2B3CCAA8" w:rsidR="389DE04D" w:rsidRDefault="389DE04D" w:rsidP="006E50BC">
      <w:pPr>
        <w:pStyle w:val="Heading3"/>
      </w:pPr>
      <w:r>
        <w:t xml:space="preserve">For a Main Line consultant shall update Topographical surveys,according to national legislations. </w:t>
      </w:r>
    </w:p>
    <w:p w14:paraId="5D50D21E" w14:textId="35DAC9B1" w:rsidR="003F77A4" w:rsidRPr="009A13C0" w:rsidRDefault="266B783F" w:rsidP="006E50BC">
      <w:pPr>
        <w:pStyle w:val="Heading3"/>
      </w:pPr>
      <w:r>
        <w:t xml:space="preserve">The </w:t>
      </w:r>
      <w:r w:rsidR="38351921">
        <w:t>Consultant shall submit</w:t>
      </w:r>
      <w:r w:rsidR="2405FF6C">
        <w:t xml:space="preserve"> </w:t>
      </w:r>
      <w:r w:rsidR="61E0D16A">
        <w:t>Geode</w:t>
      </w:r>
      <w:r>
        <w:t xml:space="preserve">sy network report and </w:t>
      </w:r>
      <w:r w:rsidR="38C84330">
        <w:t>levelling</w:t>
      </w:r>
      <w:r>
        <w:t xml:space="preserve"> report </w:t>
      </w:r>
      <w:r w:rsidR="45FCD273">
        <w:t xml:space="preserve">to the Client. </w:t>
      </w:r>
      <w:r w:rsidR="494FC54D">
        <w:t xml:space="preserve">The Client </w:t>
      </w:r>
      <w:r w:rsidR="525BD807">
        <w:t>shall approve</w:t>
      </w:r>
      <w:r w:rsidR="4EF0DBC9">
        <w:t xml:space="preserve"> the reports.</w:t>
      </w:r>
    </w:p>
    <w:p w14:paraId="08A8AE4B" w14:textId="00A382CF" w:rsidR="00EA3343" w:rsidRPr="009A13C0" w:rsidRDefault="00EA3343" w:rsidP="006E50BC">
      <w:pPr>
        <w:pStyle w:val="Heading3"/>
      </w:pPr>
      <w:r w:rsidRPr="009A13C0">
        <w:t xml:space="preserve">For Initial </w:t>
      </w:r>
      <w:r w:rsidR="00995857" w:rsidRPr="009A13C0">
        <w:t>Geo</w:t>
      </w:r>
      <w:r w:rsidR="00D27F29" w:rsidRPr="009A13C0">
        <w:t>logy</w:t>
      </w:r>
      <w:r w:rsidR="00995857" w:rsidRPr="009A13C0">
        <w:t xml:space="preserve"> i</w:t>
      </w:r>
      <w:r w:rsidRPr="009A13C0">
        <w:t xml:space="preserve">nvestigation phase, the Consultant shall submit a Factual Report for Client Review. The Client </w:t>
      </w:r>
      <w:r w:rsidR="001A5526" w:rsidRPr="009A13C0">
        <w:t>shall</w:t>
      </w:r>
      <w:r w:rsidRPr="009A13C0">
        <w:t xml:space="preserve"> review the in</w:t>
      </w:r>
      <w:r w:rsidR="001A5526" w:rsidRPr="009A13C0">
        <w:t>formation in 10</w:t>
      </w:r>
      <w:r w:rsidR="00DF7FFE" w:rsidRPr="009A13C0">
        <w:t xml:space="preserve"> (ten)</w:t>
      </w:r>
      <w:r w:rsidR="001A5526" w:rsidRPr="009A13C0">
        <w:t xml:space="preserve"> days. </w:t>
      </w:r>
    </w:p>
    <w:p w14:paraId="396C2254" w14:textId="5C3E2F56" w:rsidR="009518BE" w:rsidRPr="009A13C0" w:rsidRDefault="009518BE" w:rsidP="006E50BC">
      <w:pPr>
        <w:pStyle w:val="Heading3"/>
      </w:pPr>
      <w:r w:rsidRPr="009A13C0">
        <w:t xml:space="preserve">For Remaining </w:t>
      </w:r>
      <w:r w:rsidR="00D27F29" w:rsidRPr="009A13C0">
        <w:t>Geology</w:t>
      </w:r>
      <w:r w:rsidRPr="009A13C0">
        <w:t xml:space="preserve"> </w:t>
      </w:r>
      <w:r w:rsidR="00D27F29" w:rsidRPr="009A13C0">
        <w:t>i</w:t>
      </w:r>
      <w:r w:rsidRPr="009A13C0">
        <w:t>nvestigation phase, the Consultant shall submit a Ground Investigation Report GIR</w:t>
      </w:r>
      <w:r w:rsidR="00DA08F8" w:rsidRPr="009A13C0">
        <w:t xml:space="preserve"> for Client Review. The Client shall review the information in </w:t>
      </w:r>
      <w:r w:rsidR="000635AA" w:rsidRPr="009A13C0">
        <w:t>20</w:t>
      </w:r>
      <w:r w:rsidR="008F5D73" w:rsidRPr="009A13C0">
        <w:t xml:space="preserve"> (twenty)</w:t>
      </w:r>
      <w:r w:rsidR="00DA08F8" w:rsidRPr="009A13C0">
        <w:t xml:space="preserve"> days.</w:t>
      </w:r>
    </w:p>
    <w:p w14:paraId="1ABDE556" w14:textId="77777777" w:rsidR="00E9759E" w:rsidRPr="009A13C0" w:rsidRDefault="00E9759E" w:rsidP="006E50BC">
      <w:pPr>
        <w:pStyle w:val="Heading3"/>
      </w:pPr>
      <w:r w:rsidRPr="009A13C0">
        <w:t>If submission is incomplete, the Consultant shall correct any inconsistencies or provide missing information within 10 (ten) days.</w:t>
      </w:r>
    </w:p>
    <w:p w14:paraId="139AB79E" w14:textId="747CCCD0" w:rsidR="008061CB" w:rsidRPr="009A13C0" w:rsidRDefault="03BF29B6" w:rsidP="006E50BC">
      <w:pPr>
        <w:pStyle w:val="Heading3"/>
      </w:pPr>
      <w:r>
        <w:t xml:space="preserve">The Consultant shall submit the Geological Design Report GDR together with </w:t>
      </w:r>
      <w:r w:rsidR="294F6878">
        <w:t>Master Detailed Technical Design</w:t>
      </w:r>
      <w:r>
        <w:t xml:space="preserve"> submission. Review and re-submission </w:t>
      </w:r>
      <w:r w:rsidR="1A354A39">
        <w:t>as per</w:t>
      </w:r>
      <w:r>
        <w:t xml:space="preserve"> </w:t>
      </w:r>
      <w:r w:rsidR="1A354A39">
        <w:t>reference.</w:t>
      </w:r>
    </w:p>
    <w:p w14:paraId="37AA9D10" w14:textId="50CB1CEA" w:rsidR="009459C8" w:rsidRPr="009A13C0" w:rsidRDefault="771401F3" w:rsidP="006E50BC">
      <w:pPr>
        <w:pStyle w:val="Heading3"/>
      </w:pPr>
      <w:bookmarkStart w:id="60" w:name="_Ref115353730"/>
      <w:r>
        <w:t>The Consultant shall</w:t>
      </w:r>
      <w:r w:rsidR="1A071580">
        <w:t xml:space="preserve"> </w:t>
      </w:r>
      <w:r w:rsidR="393DF278">
        <w:t xml:space="preserve">submit </w:t>
      </w:r>
      <w:r w:rsidR="6F1E76B6">
        <w:t>Hydromete</w:t>
      </w:r>
      <w:r w:rsidR="63945CB9">
        <w:t>o</w:t>
      </w:r>
      <w:r w:rsidR="6F1E76B6">
        <w:t>rological</w:t>
      </w:r>
      <w:r w:rsidR="393DF278">
        <w:t xml:space="preserve"> Investigation Report</w:t>
      </w:r>
      <w:r w:rsidR="692E7FC1">
        <w:t xml:space="preserve"> together with </w:t>
      </w:r>
      <w:r w:rsidR="421C1894">
        <w:t>Master Detailed Technical Design</w:t>
      </w:r>
      <w:r w:rsidR="692E7FC1">
        <w:t xml:space="preserve"> submission.</w:t>
      </w:r>
      <w:bookmarkEnd w:id="60"/>
    </w:p>
    <w:p w14:paraId="4DBF1716" w14:textId="20271495" w:rsidR="00646B51" w:rsidRPr="009A13C0" w:rsidRDefault="699D5A58" w:rsidP="00657AA0">
      <w:pPr>
        <w:pStyle w:val="Heading2"/>
        <w:rPr>
          <w:lang w:val="en-GB"/>
        </w:rPr>
      </w:pPr>
      <w:bookmarkStart w:id="61" w:name="_Ref112245852"/>
      <w:bookmarkStart w:id="62" w:name="_Toc2002694361"/>
      <w:r w:rsidRPr="2343E9FF">
        <w:rPr>
          <w:lang w:val="en-GB"/>
        </w:rPr>
        <w:t>Design Proposals</w:t>
      </w:r>
      <w:bookmarkEnd w:id="61"/>
      <w:bookmarkEnd w:id="62"/>
      <w:r w:rsidRPr="2343E9FF">
        <w:rPr>
          <w:lang w:val="en-GB"/>
        </w:rPr>
        <w:t xml:space="preserve"> </w:t>
      </w:r>
    </w:p>
    <w:p w14:paraId="20FEB55A" w14:textId="0B4BA0D7" w:rsidR="00646B51" w:rsidRPr="009A13C0" w:rsidRDefault="00646B51" w:rsidP="006E50BC">
      <w:pPr>
        <w:pStyle w:val="Heading3"/>
      </w:pPr>
      <w:r w:rsidRPr="009A13C0">
        <w:t>The Consultant shall submit Design Proposals for Client to review:</w:t>
      </w:r>
    </w:p>
    <w:p w14:paraId="667FF18B" w14:textId="1F97E846" w:rsidR="00646B51" w:rsidRPr="009A13C0" w:rsidRDefault="00646B51" w:rsidP="006E50BC">
      <w:pPr>
        <w:pStyle w:val="H3aBodyText"/>
      </w:pPr>
      <w:r w:rsidRPr="009A13C0">
        <w:t>Administrative review. After receiving of the provided deliverable</w:t>
      </w:r>
      <w:r w:rsidR="008A5BD5" w:rsidRPr="009A13C0">
        <w:t>, the</w:t>
      </w:r>
      <w:r w:rsidRPr="009A13C0">
        <w:t xml:space="preserve"> Client will carry out administrative review in a period of up to 10 (ten) days. The aim of the administrative review is to check whether the deliverable provided is </w:t>
      </w:r>
      <w:r w:rsidR="00343F71" w:rsidRPr="009A13C0">
        <w:t>sufficient to proceed</w:t>
      </w:r>
      <w:r w:rsidR="007D3BC3" w:rsidRPr="009A13C0">
        <w:t xml:space="preserve"> with technical review</w:t>
      </w:r>
      <w:r w:rsidRPr="009A13C0">
        <w:t>. If submission is incomplete, Client shall request resubmission of the deliverable in full scope.</w:t>
      </w:r>
    </w:p>
    <w:p w14:paraId="274D8BF9" w14:textId="13238AA4" w:rsidR="00FB0972" w:rsidRPr="009A13C0" w:rsidRDefault="00FB0972" w:rsidP="006E50BC">
      <w:pPr>
        <w:pStyle w:val="H3aBodyText"/>
      </w:pPr>
      <w:r w:rsidRPr="009A13C0">
        <w:rPr>
          <w:rStyle w:val="H3aBodyTextChar"/>
        </w:rPr>
        <w:t>Technical review. After Administrative review is passed, the Client together with Beneficiary</w:t>
      </w:r>
      <w:r w:rsidRPr="009A13C0">
        <w:t xml:space="preserve"> representatives will prepare the technical review report in a period of up to </w:t>
      </w:r>
      <w:r w:rsidR="008F5D73" w:rsidRPr="009A13C0">
        <w:t>35</w:t>
      </w:r>
      <w:r w:rsidRPr="009A13C0">
        <w:t xml:space="preserve"> (</w:t>
      </w:r>
      <w:r w:rsidR="008F5D73" w:rsidRPr="009A13C0">
        <w:t>thirty</w:t>
      </w:r>
      <w:r w:rsidRPr="009A13C0">
        <w:t xml:space="preserve">-five) days.  </w:t>
      </w:r>
    </w:p>
    <w:p w14:paraId="22E9C81D" w14:textId="163DA71D" w:rsidR="00C1F50E" w:rsidRDefault="00C1F50E" w:rsidP="006E50BC">
      <w:pPr>
        <w:pStyle w:val="Heading3"/>
      </w:pPr>
      <w:r>
        <w:t xml:space="preserve">In case technical review report rejects the deliverable, the Consultant shall submit new </w:t>
      </w:r>
      <w:r w:rsidR="36EC8B72">
        <w:t>Design Proposals</w:t>
      </w:r>
      <w:r>
        <w:t xml:space="preserve"> Revision in </w:t>
      </w:r>
      <w:r w:rsidR="36EC8B72">
        <w:t>2</w:t>
      </w:r>
      <w:r>
        <w:t xml:space="preserve">0 </w:t>
      </w:r>
      <w:r w:rsidR="44D6622A">
        <w:t xml:space="preserve">(twenty) </w:t>
      </w:r>
      <w:r>
        <w:t>days with all the comments and discrepancies resolved.</w:t>
      </w:r>
    </w:p>
    <w:p w14:paraId="6FB8BA69" w14:textId="3AA18514" w:rsidR="10F99D75" w:rsidRDefault="10F99D75" w:rsidP="006E50BC">
      <w:pPr>
        <w:pStyle w:val="Heading3"/>
      </w:pPr>
      <w:r>
        <w:t>Once the final version of the Design Proposals has been approved through both Administrative and Technical reviews by the Client, the Consultant shall organize and execute all necessary steps to obtain the building permit.</w:t>
      </w:r>
    </w:p>
    <w:p w14:paraId="3171FECD" w14:textId="2A697689" w:rsidR="000B1375" w:rsidRPr="009A13C0" w:rsidRDefault="000B1375" w:rsidP="006E50BC">
      <w:pPr>
        <w:pStyle w:val="Heading3"/>
      </w:pPr>
      <w:r>
        <w:t xml:space="preserve">The Design Proposals stage shall be considered completed once </w:t>
      </w:r>
      <w:r w:rsidR="25AEDF5C">
        <w:t>the building permit are recieved</w:t>
      </w:r>
      <w:r w:rsidR="00B51A31">
        <w:t>.</w:t>
      </w:r>
      <w:r w:rsidR="00AF6014">
        <w:t xml:space="preserve"> </w:t>
      </w:r>
    </w:p>
    <w:p w14:paraId="1C931D59" w14:textId="3224D0A2" w:rsidR="00DE40A4" w:rsidRPr="009A13C0" w:rsidRDefault="102567F7" w:rsidP="00657AA0">
      <w:pPr>
        <w:pStyle w:val="Heading2"/>
        <w:rPr>
          <w:lang w:val="en-GB"/>
        </w:rPr>
      </w:pPr>
      <w:bookmarkStart w:id="63" w:name="_Toc506443872"/>
      <w:r w:rsidRPr="2343E9FF">
        <w:rPr>
          <w:lang w:val="en-GB"/>
        </w:rPr>
        <w:t xml:space="preserve">Master </w:t>
      </w:r>
      <w:r w:rsidR="7B313B7F" w:rsidRPr="2343E9FF">
        <w:rPr>
          <w:lang w:val="en-GB"/>
        </w:rPr>
        <w:t xml:space="preserve">Detailed Technical </w:t>
      </w:r>
      <w:r w:rsidR="1C4693E2" w:rsidRPr="2343E9FF">
        <w:rPr>
          <w:lang w:val="en-GB"/>
        </w:rPr>
        <w:t>Design</w:t>
      </w:r>
      <w:bookmarkEnd w:id="63"/>
      <w:r w:rsidR="1C4693E2" w:rsidRPr="2343E9FF">
        <w:rPr>
          <w:lang w:val="en-GB"/>
        </w:rPr>
        <w:t xml:space="preserve"> </w:t>
      </w:r>
    </w:p>
    <w:p w14:paraId="7A4DB2A0" w14:textId="33C1EBAB" w:rsidR="00771F98" w:rsidRPr="009A13C0" w:rsidRDefault="005B6EE1" w:rsidP="006E50BC">
      <w:pPr>
        <w:pStyle w:val="Heading3"/>
      </w:pPr>
      <w:r w:rsidRPr="009A13C0">
        <w:t xml:space="preserve">The Consultant shall submit </w:t>
      </w:r>
      <w:r w:rsidR="001049DE" w:rsidRPr="009A13C0">
        <w:t>deliverables of the MD</w:t>
      </w:r>
      <w:r w:rsidR="00F01BCB">
        <w:t>TD</w:t>
      </w:r>
      <w:r w:rsidR="001049DE" w:rsidRPr="009A13C0">
        <w:t xml:space="preserve"> </w:t>
      </w:r>
      <w:r w:rsidRPr="009A13C0">
        <w:t xml:space="preserve">to the Client for review. </w:t>
      </w:r>
      <w:r w:rsidR="000B2B38" w:rsidRPr="009A13C0">
        <w:t>In order to meet dead</w:t>
      </w:r>
      <w:r w:rsidR="006E488F" w:rsidRPr="009A13C0">
        <w:t>l</w:t>
      </w:r>
      <w:r w:rsidR="000B2B38" w:rsidRPr="009A13C0">
        <w:t xml:space="preserve">ines </w:t>
      </w:r>
      <w:r w:rsidR="006E488F" w:rsidRPr="009A13C0">
        <w:t xml:space="preserve">set in the </w:t>
      </w:r>
      <w:r w:rsidR="008874DD" w:rsidRPr="009A13C0">
        <w:t>Program</w:t>
      </w:r>
      <w:r w:rsidR="006E488F" w:rsidRPr="009A13C0">
        <w:t xml:space="preserve">me </w:t>
      </w:r>
      <w:r w:rsidR="000B2B38" w:rsidRPr="009A13C0">
        <w:t>and close</w:t>
      </w:r>
      <w:r w:rsidR="006E488F" w:rsidRPr="009A13C0">
        <w:t xml:space="preserve"> out</w:t>
      </w:r>
      <w:r w:rsidR="000B2B38" w:rsidRPr="009A13C0">
        <w:t xml:space="preserve"> all comments, t</w:t>
      </w:r>
      <w:r w:rsidR="00771F98" w:rsidRPr="009A13C0">
        <w:t>he Consultant shall</w:t>
      </w:r>
      <w:r w:rsidR="00670FD7" w:rsidRPr="009A13C0">
        <w:t xml:space="preserve"> plan </w:t>
      </w:r>
      <w:r w:rsidR="000B2B38" w:rsidRPr="009A13C0">
        <w:t xml:space="preserve">intermediate </w:t>
      </w:r>
      <w:r w:rsidR="00670FD7" w:rsidRPr="009A13C0">
        <w:t xml:space="preserve">submissions following </w:t>
      </w:r>
      <w:r w:rsidR="000B2B38" w:rsidRPr="009A13C0">
        <w:t xml:space="preserve">the </w:t>
      </w:r>
      <w:r w:rsidR="000B2B38" w:rsidRPr="001F5601">
        <w:t xml:space="preserve">proposed </w:t>
      </w:r>
      <w:r w:rsidR="00670FD7" w:rsidRPr="001F5601">
        <w:t xml:space="preserve">initial </w:t>
      </w:r>
      <w:r w:rsidR="002F03A0" w:rsidRPr="001F5601">
        <w:rPr>
          <w:rFonts w:eastAsiaTheme="minorEastAsia"/>
        </w:rPr>
        <w:t>Programme</w:t>
      </w:r>
      <w:r w:rsidR="00670FD7" w:rsidRPr="001F5601">
        <w:t xml:space="preserve"> </w:t>
      </w:r>
      <w:r w:rsidR="000B2B38" w:rsidRPr="001F5601">
        <w:t>(</w:t>
      </w:r>
      <w:r w:rsidR="00670FD7" w:rsidRPr="001F5601">
        <w:t xml:space="preserve">or propose alternative </w:t>
      </w:r>
      <w:r w:rsidR="002F03A0" w:rsidRPr="001F5601">
        <w:rPr>
          <w:rFonts w:eastAsiaTheme="minorEastAsia"/>
        </w:rPr>
        <w:t>Programme</w:t>
      </w:r>
      <w:r w:rsidR="000B2B38" w:rsidRPr="001F5601">
        <w:t xml:space="preserve"> </w:t>
      </w:r>
      <w:r w:rsidR="00670FD7" w:rsidRPr="001F5601">
        <w:t>in Inception report</w:t>
      </w:r>
      <w:r w:rsidR="000B2B38" w:rsidRPr="001F5601">
        <w:t>)</w:t>
      </w:r>
      <w:r w:rsidR="009F3EA3" w:rsidRPr="001F5601">
        <w:t>:</w:t>
      </w:r>
    </w:p>
    <w:p w14:paraId="63DD32E6" w14:textId="1235A93B" w:rsidR="00F66E17" w:rsidRPr="009A13C0" w:rsidRDefault="00F66E17" w:rsidP="006E50BC">
      <w:pPr>
        <w:pStyle w:val="H3aBodyText"/>
      </w:pPr>
      <w:r w:rsidRPr="009A13C0">
        <w:t xml:space="preserve">Submission </w:t>
      </w:r>
      <w:r w:rsidR="003742A9" w:rsidRPr="009A13C0">
        <w:t>6</w:t>
      </w:r>
      <w:r w:rsidRPr="009A13C0">
        <w:t xml:space="preserve"> months prior to deadline</w:t>
      </w:r>
      <w:r w:rsidR="0015444C" w:rsidRPr="009A13C0">
        <w:t xml:space="preserve"> – Interim </w:t>
      </w:r>
      <w:r w:rsidR="00965D09" w:rsidRPr="009A13C0">
        <w:t xml:space="preserve">design </w:t>
      </w:r>
      <w:r w:rsidR="0015444C" w:rsidRPr="009A13C0">
        <w:t>report</w:t>
      </w:r>
    </w:p>
    <w:p w14:paraId="4A0591CD" w14:textId="139F4568" w:rsidR="005F153D" w:rsidRPr="009A13C0" w:rsidRDefault="00F66E17" w:rsidP="006E50BC">
      <w:pPr>
        <w:pStyle w:val="H3aBodyText"/>
      </w:pPr>
      <w:r w:rsidRPr="009A13C0">
        <w:t xml:space="preserve">Submission </w:t>
      </w:r>
      <w:r w:rsidR="003742A9" w:rsidRPr="009A13C0">
        <w:t>3</w:t>
      </w:r>
      <w:r w:rsidRPr="009A13C0">
        <w:t xml:space="preserve"> months prior to deadline</w:t>
      </w:r>
      <w:r w:rsidR="0015444C" w:rsidRPr="009A13C0">
        <w:t xml:space="preserve"> </w:t>
      </w:r>
      <w:r w:rsidR="008C5F10" w:rsidRPr="009A13C0">
        <w:t>–</w:t>
      </w:r>
      <w:r w:rsidR="0015444C" w:rsidRPr="009A13C0">
        <w:t xml:space="preserve"> </w:t>
      </w:r>
      <w:r w:rsidR="008C5F10" w:rsidRPr="009A13C0">
        <w:t xml:space="preserve">for alignment of </w:t>
      </w:r>
      <w:r w:rsidR="00005D64" w:rsidRPr="009A13C0">
        <w:t>open comments</w:t>
      </w:r>
    </w:p>
    <w:p w14:paraId="7F0E1594" w14:textId="77777777" w:rsidR="00005D64" w:rsidRPr="009A13C0" w:rsidRDefault="005F153D" w:rsidP="006E50BC">
      <w:pPr>
        <w:pStyle w:val="H3aBodyText"/>
      </w:pPr>
      <w:r w:rsidRPr="009A13C0">
        <w:t>Final submission on deadline</w:t>
      </w:r>
      <w:r w:rsidR="00005D64" w:rsidRPr="009A13C0">
        <w:t>.</w:t>
      </w:r>
    </w:p>
    <w:p w14:paraId="03F5AF20" w14:textId="35AD806A" w:rsidR="00F66E17" w:rsidRPr="009A13C0" w:rsidRDefault="00AA5EA0" w:rsidP="006E50BC">
      <w:pPr>
        <w:pStyle w:val="Heading3"/>
      </w:pPr>
      <w:r w:rsidRPr="009A13C0">
        <w:t>The Consultant shall</w:t>
      </w:r>
      <w:r w:rsidR="00102002" w:rsidRPr="009A13C0">
        <w:t xml:space="preserve"> provide Interim design report </w:t>
      </w:r>
      <w:r w:rsidR="00BE79E1" w:rsidRPr="009A13C0">
        <w:t>6 (six)</w:t>
      </w:r>
      <w:r w:rsidR="00102002" w:rsidRPr="009A13C0">
        <w:t xml:space="preserve"> month</w:t>
      </w:r>
      <w:r w:rsidR="00BE79E1" w:rsidRPr="009A13C0">
        <w:t>s prior</w:t>
      </w:r>
      <w:r w:rsidR="00CC609B" w:rsidRPr="009A13C0">
        <w:t xml:space="preserve"> </w:t>
      </w:r>
      <w:r w:rsidR="00BE79E1" w:rsidRPr="009A13C0">
        <w:t>to final MD deliverable</w:t>
      </w:r>
      <w:r w:rsidR="00CC609B" w:rsidRPr="009A13C0">
        <w:t xml:space="preserve">, </w:t>
      </w:r>
      <w:r w:rsidR="008F4654" w:rsidRPr="009A13C0">
        <w:t>consisting of the following information</w:t>
      </w:r>
      <w:r w:rsidR="00F75634" w:rsidRPr="009A13C0">
        <w:t xml:space="preserve"> and deliverables:</w:t>
      </w:r>
    </w:p>
    <w:p w14:paraId="6D2B9074" w14:textId="2B597029" w:rsidR="00F11A66" w:rsidRPr="009A13C0" w:rsidRDefault="00A35494" w:rsidP="006E50BC">
      <w:pPr>
        <w:pStyle w:val="H3aBodyText"/>
      </w:pPr>
      <w:r w:rsidRPr="009A13C0">
        <w:t xml:space="preserve">Updated </w:t>
      </w:r>
      <w:r w:rsidR="00965D09" w:rsidRPr="009A13C0">
        <w:t>PEP</w:t>
      </w:r>
      <w:r w:rsidR="004A4B30" w:rsidRPr="009A13C0">
        <w:t>:</w:t>
      </w:r>
      <w:r w:rsidRPr="009A13C0">
        <w:t xml:space="preserve"> including any changes that may have occurred since the </w:t>
      </w:r>
      <w:r w:rsidR="00965D09" w:rsidRPr="009A13C0">
        <w:t>D</w:t>
      </w:r>
      <w:r w:rsidRPr="009A13C0">
        <w:t>esign</w:t>
      </w:r>
      <w:r w:rsidR="00965D09" w:rsidRPr="009A13C0">
        <w:t xml:space="preserve"> Proposals</w:t>
      </w:r>
      <w:r w:rsidRPr="009A13C0">
        <w:t xml:space="preserve"> stage.</w:t>
      </w:r>
    </w:p>
    <w:p w14:paraId="6D7215C1" w14:textId="3BE69053" w:rsidR="00A35494" w:rsidRPr="009A13C0" w:rsidRDefault="00A35494" w:rsidP="006E50BC">
      <w:pPr>
        <w:pStyle w:val="H3aBodyText"/>
      </w:pPr>
      <w:r w:rsidRPr="009A13C0">
        <w:t>Site Investigations and Assessments: The report should include a summary</w:t>
      </w:r>
      <w:r w:rsidR="00FE2B72" w:rsidRPr="009A13C0">
        <w:t xml:space="preserve"> of</w:t>
      </w:r>
      <w:r w:rsidRPr="009A13C0">
        <w:t xml:space="preserve"> </w:t>
      </w:r>
      <w:r w:rsidR="00FE2B72" w:rsidRPr="009A13C0">
        <w:t>completed 1</w:t>
      </w:r>
      <w:r w:rsidR="00FE2B72" w:rsidRPr="009A13C0">
        <w:rPr>
          <w:vertAlign w:val="superscript"/>
        </w:rPr>
        <w:t>st</w:t>
      </w:r>
      <w:r w:rsidR="00FE2B72" w:rsidRPr="009A13C0">
        <w:t xml:space="preserve"> stage remaining phase </w:t>
      </w:r>
      <w:r w:rsidRPr="009A13C0">
        <w:t xml:space="preserve">site investigations. This should include </w:t>
      </w:r>
      <w:r w:rsidR="00FE2B72" w:rsidRPr="009A13C0">
        <w:t xml:space="preserve">key </w:t>
      </w:r>
      <w:r w:rsidRPr="009A13C0">
        <w:t>information on soil conditions, site topography</w:t>
      </w:r>
      <w:r w:rsidR="000251E5" w:rsidRPr="009A13C0">
        <w:t xml:space="preserve"> (including CP</w:t>
      </w:r>
      <w:r w:rsidR="00D35F06" w:rsidRPr="009A13C0">
        <w:t xml:space="preserve">0 </w:t>
      </w:r>
      <w:r w:rsidR="00F26F84" w:rsidRPr="009A13C0">
        <w:t>markers</w:t>
      </w:r>
      <w:r w:rsidR="000251E5" w:rsidRPr="009A13C0">
        <w:t>)</w:t>
      </w:r>
      <w:r w:rsidRPr="009A13C0">
        <w:t>, and other site-specific factors that may affect the project design</w:t>
      </w:r>
      <w:r w:rsidR="00FE2B72" w:rsidRPr="009A13C0">
        <w:t xml:space="preserve"> and </w:t>
      </w:r>
      <w:r w:rsidR="00C7677E" w:rsidRPr="009A13C0">
        <w:t>updated status of</w:t>
      </w:r>
      <w:r w:rsidR="003B66FD" w:rsidRPr="009A13C0">
        <w:t xml:space="preserve"> 2</w:t>
      </w:r>
      <w:r w:rsidR="003B66FD" w:rsidRPr="009A13C0">
        <w:rPr>
          <w:vertAlign w:val="superscript"/>
        </w:rPr>
        <w:t>nd</w:t>
      </w:r>
      <w:r w:rsidR="003B66FD" w:rsidRPr="009A13C0">
        <w:t xml:space="preserve"> stage investigations</w:t>
      </w:r>
      <w:r w:rsidR="00FA5D03" w:rsidRPr="009A13C0">
        <w:t xml:space="preserve"> </w:t>
      </w:r>
      <w:r w:rsidR="00933D89" w:rsidRPr="009A13C0">
        <w:t>that are</w:t>
      </w:r>
      <w:r w:rsidR="00FA5D03" w:rsidRPr="009A13C0">
        <w:t xml:space="preserve"> remaining </w:t>
      </w:r>
      <w:r w:rsidR="00933D89" w:rsidRPr="009A13C0">
        <w:t>for</w:t>
      </w:r>
      <w:r w:rsidR="007139F6" w:rsidRPr="009A13C0">
        <w:t xml:space="preserve"> MD</w:t>
      </w:r>
      <w:r w:rsidR="00933D89" w:rsidRPr="009A13C0">
        <w:t xml:space="preserve"> completion</w:t>
      </w:r>
      <w:r w:rsidRPr="009A13C0">
        <w:t xml:space="preserve">. </w:t>
      </w:r>
    </w:p>
    <w:p w14:paraId="5C8AC144" w14:textId="2F9E7F5D" w:rsidR="00D3024B" w:rsidRPr="009A13C0" w:rsidRDefault="009463F5" w:rsidP="006E50BC">
      <w:pPr>
        <w:pStyle w:val="H3aBodyText"/>
      </w:pPr>
      <w:r w:rsidRPr="009A13C0">
        <w:t xml:space="preserve">Affected Party conditions </w:t>
      </w:r>
      <w:r w:rsidR="003E5CF4" w:rsidRPr="009A13C0">
        <w:t>received</w:t>
      </w:r>
      <w:r w:rsidR="004A4B30" w:rsidRPr="009A13C0">
        <w:t xml:space="preserve">: </w:t>
      </w:r>
      <w:r w:rsidR="003E5CF4" w:rsidRPr="009A13C0">
        <w:t xml:space="preserve">a list of Affected </w:t>
      </w:r>
      <w:r w:rsidR="00853B4D" w:rsidRPr="009A13C0">
        <w:t>P</w:t>
      </w:r>
      <w:r w:rsidR="003E5CF4" w:rsidRPr="009A13C0">
        <w:t>arty conditions for design and actual copies of the condi</w:t>
      </w:r>
      <w:r w:rsidR="00561257" w:rsidRPr="009A13C0">
        <w:t>tions. The list shall include information on dates, when the conditions were requested, were received,</w:t>
      </w:r>
      <w:r w:rsidR="000F48EC" w:rsidRPr="009A13C0">
        <w:t xml:space="preserve"> and their </w:t>
      </w:r>
      <w:r w:rsidR="006F4270" w:rsidRPr="009A13C0">
        <w:t>expiration date.</w:t>
      </w:r>
    </w:p>
    <w:p w14:paraId="309F3A3B" w14:textId="34876BEA" w:rsidR="005C082E" w:rsidRPr="009A13C0" w:rsidRDefault="005C082E" w:rsidP="006E50BC">
      <w:pPr>
        <w:pStyle w:val="H3aBodyText"/>
      </w:pPr>
      <w:r w:rsidRPr="009A13C0">
        <w:t>Requirement</w:t>
      </w:r>
      <w:r w:rsidR="00FE5F0E" w:rsidRPr="009A13C0">
        <w:t xml:space="preserve">s </w:t>
      </w:r>
      <w:r w:rsidR="00D24AAD" w:rsidRPr="009A13C0">
        <w:t>M</w:t>
      </w:r>
      <w:r w:rsidR="00FE5F0E" w:rsidRPr="009A13C0">
        <w:t xml:space="preserve">anagement </w:t>
      </w:r>
      <w:r w:rsidR="00D24AAD" w:rsidRPr="009A13C0">
        <w:t>P</w:t>
      </w:r>
      <w:r w:rsidR="00FE5F0E" w:rsidRPr="009A13C0">
        <w:t>lan</w:t>
      </w:r>
      <w:r w:rsidR="004A4B30" w:rsidRPr="009A13C0">
        <w:t xml:space="preserve"> </w:t>
      </w:r>
      <w:r w:rsidR="00B37F3F" w:rsidRPr="009A13C0">
        <w:t>aligned with the Client.</w:t>
      </w:r>
    </w:p>
    <w:p w14:paraId="751CD101" w14:textId="6713AF84" w:rsidR="004F7750" w:rsidRPr="009A13C0" w:rsidRDefault="00562AF4" w:rsidP="006E50BC">
      <w:pPr>
        <w:pStyle w:val="H3aBodyText"/>
      </w:pPr>
      <w:r w:rsidRPr="009A13C0">
        <w:t>Design solutions</w:t>
      </w:r>
      <w:r w:rsidR="004A4B30" w:rsidRPr="009A13C0">
        <w:t>:</w:t>
      </w:r>
      <w:r w:rsidR="00B97FAF" w:rsidRPr="009A13C0">
        <w:t xml:space="preserve"> </w:t>
      </w:r>
      <w:r w:rsidR="00766AA1" w:rsidRPr="009A13C0">
        <w:t>the Cons</w:t>
      </w:r>
      <w:r w:rsidR="009C3987" w:rsidRPr="009A13C0">
        <w:t xml:space="preserve">ultant </w:t>
      </w:r>
      <w:r w:rsidR="008F6A7F" w:rsidRPr="009A13C0">
        <w:t xml:space="preserve">shall </w:t>
      </w:r>
      <w:r w:rsidR="00B97FAF" w:rsidRPr="009A13C0">
        <w:t xml:space="preserve">provide </w:t>
      </w:r>
      <w:r w:rsidR="00607B4C" w:rsidRPr="009A13C0">
        <w:t xml:space="preserve">final </w:t>
      </w:r>
      <w:r w:rsidR="00B97FAF" w:rsidRPr="009A13C0">
        <w:t>design alternative</w:t>
      </w:r>
      <w:r w:rsidR="00607B4C" w:rsidRPr="009A13C0">
        <w:t xml:space="preserve">, </w:t>
      </w:r>
      <w:r w:rsidR="005309FE" w:rsidRPr="009A13C0">
        <w:t xml:space="preserve">developed </w:t>
      </w:r>
      <w:r w:rsidR="008F6A7F" w:rsidRPr="009A13C0">
        <w:t>on a basis</w:t>
      </w:r>
      <w:r w:rsidR="007B4353" w:rsidRPr="009A13C0">
        <w:t xml:space="preserve"> </w:t>
      </w:r>
      <w:r w:rsidR="008F6A7F" w:rsidRPr="009A13C0">
        <w:t xml:space="preserve">of </w:t>
      </w:r>
      <w:r w:rsidR="00D96386" w:rsidRPr="009A13C0">
        <w:t xml:space="preserve">approved </w:t>
      </w:r>
      <w:r w:rsidR="007B4353" w:rsidRPr="009A13C0">
        <w:t xml:space="preserve">Design Proposals </w:t>
      </w:r>
      <w:r w:rsidR="00B97FAF" w:rsidRPr="009A13C0">
        <w:t xml:space="preserve">stage, </w:t>
      </w:r>
      <w:r w:rsidR="00EF7673" w:rsidRPr="009A13C0">
        <w:t>including detailed engineering analyses and calculations to support the design decisions made since Design Proposals stage. This should include structural, geotechnical, and hydraulic analyses, as well as environmental impact assessments.</w:t>
      </w:r>
    </w:p>
    <w:p w14:paraId="4E51BFD2" w14:textId="77777777" w:rsidR="00C5142F" w:rsidRPr="009A13C0" w:rsidRDefault="00E73624" w:rsidP="006E50BC">
      <w:pPr>
        <w:pStyle w:val="H3aBodyText"/>
      </w:pPr>
      <w:r w:rsidRPr="009A13C0">
        <w:t xml:space="preserve">Updated Design Drawings: The report should include updated design drawings </w:t>
      </w:r>
      <w:r w:rsidR="000251E5" w:rsidRPr="009A13C0">
        <w:t>made since Design Proposals stage</w:t>
      </w:r>
      <w:r w:rsidRPr="009A13C0">
        <w:t xml:space="preserve">, including site plans, </w:t>
      </w:r>
      <w:r w:rsidR="00EF7673" w:rsidRPr="009A13C0">
        <w:t>horizontal and vertical alignments</w:t>
      </w:r>
      <w:r w:rsidR="00D96386" w:rsidRPr="009A13C0">
        <w:t>,</w:t>
      </w:r>
      <w:r w:rsidR="00EF7673" w:rsidRPr="009A13C0">
        <w:t xml:space="preserve"> </w:t>
      </w:r>
      <w:r w:rsidR="000623E3" w:rsidRPr="009A13C0">
        <w:t xml:space="preserve">cross-sections, </w:t>
      </w:r>
      <w:r w:rsidRPr="009A13C0">
        <w:t xml:space="preserve">structural </w:t>
      </w:r>
      <w:r w:rsidR="00DA7FAC" w:rsidRPr="009A13C0">
        <w:t>drawings and details</w:t>
      </w:r>
    </w:p>
    <w:p w14:paraId="1DA00B5E" w14:textId="3C54811A" w:rsidR="00E73624" w:rsidRPr="009A13C0" w:rsidRDefault="00110A72" w:rsidP="006E50BC">
      <w:pPr>
        <w:pStyle w:val="H3aBodyText"/>
      </w:pPr>
      <w:r w:rsidRPr="009A13C0">
        <w:t xml:space="preserve">Federated </w:t>
      </w:r>
      <w:r w:rsidR="00C5142F" w:rsidRPr="009A13C0">
        <w:t xml:space="preserve">BIM model: </w:t>
      </w:r>
      <w:r w:rsidRPr="009A13C0">
        <w:t xml:space="preserve">The </w:t>
      </w:r>
      <w:r w:rsidR="008036F3" w:rsidRPr="009A13C0">
        <w:t>C</w:t>
      </w:r>
      <w:r w:rsidRPr="009A13C0">
        <w:t>onsul</w:t>
      </w:r>
      <w:r w:rsidR="008036F3" w:rsidRPr="009A13C0">
        <w:t xml:space="preserve">tant shall provide a federated BIM model as part of </w:t>
      </w:r>
      <w:r w:rsidR="00C941D7" w:rsidRPr="009A13C0">
        <w:t xml:space="preserve">Interim design report submission. </w:t>
      </w:r>
      <w:r w:rsidR="00E159E8" w:rsidRPr="009A13C0">
        <w:t>The Federated BIM model shall include all CO’s</w:t>
      </w:r>
      <w:r w:rsidR="00FB19A9" w:rsidRPr="009A13C0">
        <w:t xml:space="preserve"> designed</w:t>
      </w:r>
      <w:r w:rsidR="0033556D" w:rsidRPr="009A13C0">
        <w:t xml:space="preserve"> at LOD level agreed in BEP.</w:t>
      </w:r>
      <w:r w:rsidR="00CD39CE" w:rsidRPr="009A13C0">
        <w:t xml:space="preserve"> Clash detection shall be performed in federated BIM model.</w:t>
      </w:r>
    </w:p>
    <w:p w14:paraId="0CFEF97E" w14:textId="34FDCC55" w:rsidR="00E73624" w:rsidRPr="009A13C0" w:rsidRDefault="00E73624" w:rsidP="006E50BC">
      <w:pPr>
        <w:pStyle w:val="H3aBodyText"/>
      </w:pPr>
      <w:r w:rsidRPr="009A13C0">
        <w:t xml:space="preserve">Project Cost Estimates: The report should provide updated cost estimates for the project, based on </w:t>
      </w:r>
      <w:r w:rsidR="00580F58" w:rsidRPr="009A13C0">
        <w:t>design solutions</w:t>
      </w:r>
      <w:r w:rsidRPr="009A13C0">
        <w:t>. This should include detailed cost breakdowns for all major elements of the project.</w:t>
      </w:r>
    </w:p>
    <w:p w14:paraId="3ACD8342" w14:textId="74E78993" w:rsidR="00180D6C" w:rsidRPr="009A13C0" w:rsidRDefault="00495349" w:rsidP="006E50BC">
      <w:pPr>
        <w:pStyle w:val="Heading3"/>
      </w:pPr>
      <w:r w:rsidRPr="009A13C0">
        <w:t>The</w:t>
      </w:r>
      <w:r w:rsidR="00F22E3E" w:rsidRPr="009A13C0">
        <w:t xml:space="preserve"> Consultant shall submit</w:t>
      </w:r>
      <w:r w:rsidR="000772CC" w:rsidRPr="009A13C0">
        <w:t xml:space="preserve"> </w:t>
      </w:r>
      <w:r w:rsidRPr="009A13C0">
        <w:t xml:space="preserve">Master </w:t>
      </w:r>
      <w:r w:rsidR="00F01BCB">
        <w:t xml:space="preserve">Detailed Technical </w:t>
      </w:r>
      <w:r w:rsidRPr="009A13C0">
        <w:t>Design</w:t>
      </w:r>
      <w:r w:rsidR="006D23BE" w:rsidRPr="009A13C0">
        <w:t xml:space="preserve"> deliverables</w:t>
      </w:r>
      <w:r w:rsidRPr="009A13C0">
        <w:t xml:space="preserve"> </w:t>
      </w:r>
      <w:r w:rsidR="00F22E3E" w:rsidRPr="009A13C0">
        <w:t>for</w:t>
      </w:r>
      <w:r w:rsidRPr="009A13C0">
        <w:t xml:space="preserve"> Client </w:t>
      </w:r>
      <w:r w:rsidR="00F22E3E" w:rsidRPr="009A13C0">
        <w:t>to</w:t>
      </w:r>
      <w:r w:rsidRPr="009A13C0">
        <w:t xml:space="preserve"> review</w:t>
      </w:r>
      <w:r w:rsidR="00180D6C" w:rsidRPr="009A13C0">
        <w:t>:</w:t>
      </w:r>
    </w:p>
    <w:p w14:paraId="4C9A63B0" w14:textId="7C69A8CF" w:rsidR="00180D6C" w:rsidRPr="009A13C0" w:rsidRDefault="00180D6C" w:rsidP="006E50BC">
      <w:pPr>
        <w:pStyle w:val="H3aBodyText"/>
      </w:pPr>
      <w:r w:rsidRPr="009A13C0">
        <w:t xml:space="preserve">Administrative review. After </w:t>
      </w:r>
      <w:r w:rsidR="000772CC" w:rsidRPr="009A13C0">
        <w:t>receiving</w:t>
      </w:r>
      <w:r w:rsidRPr="009A13C0">
        <w:t xml:space="preserve"> of the provided </w:t>
      </w:r>
      <w:r w:rsidR="00BE2EDC" w:rsidRPr="009A13C0">
        <w:t>deliverable</w:t>
      </w:r>
      <w:r w:rsidR="008A5BD5" w:rsidRPr="009A13C0">
        <w:t>, the</w:t>
      </w:r>
      <w:r w:rsidRPr="009A13C0">
        <w:t xml:space="preserve"> Client will carry out administrative review</w:t>
      </w:r>
      <w:r w:rsidR="000772CC" w:rsidRPr="009A13C0">
        <w:t xml:space="preserve"> in a period of up to 10 (ten) days</w:t>
      </w:r>
      <w:r w:rsidRPr="009A13C0">
        <w:t xml:space="preserve">. The aim of the administrative review is to check whether the </w:t>
      </w:r>
      <w:r w:rsidR="000772CC" w:rsidRPr="009A13C0">
        <w:t>deliverable</w:t>
      </w:r>
      <w:r w:rsidRPr="009A13C0">
        <w:t xml:space="preserve"> provided is complete. If submission is incomplete, Client </w:t>
      </w:r>
      <w:r w:rsidR="000772CC" w:rsidRPr="009A13C0">
        <w:t xml:space="preserve">shall </w:t>
      </w:r>
      <w:r w:rsidRPr="009A13C0">
        <w:t xml:space="preserve">request resubmission of the </w:t>
      </w:r>
      <w:r w:rsidR="000772CC" w:rsidRPr="009A13C0">
        <w:t xml:space="preserve">deliverable </w:t>
      </w:r>
      <w:r w:rsidRPr="009A13C0">
        <w:t>in full scope.</w:t>
      </w:r>
    </w:p>
    <w:p w14:paraId="40D702D2" w14:textId="73A94E44" w:rsidR="00180D6C" w:rsidRPr="009A13C0" w:rsidRDefault="00180D6C" w:rsidP="006E50BC">
      <w:pPr>
        <w:pStyle w:val="H3aBodyText"/>
      </w:pPr>
      <w:r w:rsidRPr="009A13C0">
        <w:t xml:space="preserve">Technical review. After </w:t>
      </w:r>
      <w:r w:rsidR="004516AE" w:rsidRPr="009A13C0">
        <w:t>Administrative review is passed, the Client together with Beneficiary representatives will prepare the technical review report i</w:t>
      </w:r>
      <w:r w:rsidRPr="009A13C0">
        <w:t xml:space="preserve">n a period of up to </w:t>
      </w:r>
      <w:r w:rsidR="00A168FF" w:rsidRPr="009A13C0">
        <w:t>35</w:t>
      </w:r>
      <w:r w:rsidRPr="009A13C0">
        <w:t xml:space="preserve"> (</w:t>
      </w:r>
      <w:r w:rsidR="00A168FF" w:rsidRPr="009A13C0">
        <w:t>thir</w:t>
      </w:r>
      <w:r w:rsidR="00BE2EDC" w:rsidRPr="009A13C0">
        <w:t>ty-five</w:t>
      </w:r>
      <w:r w:rsidRPr="009A13C0">
        <w:t xml:space="preserve">) days.  </w:t>
      </w:r>
    </w:p>
    <w:p w14:paraId="5A7EC8A5" w14:textId="196458D1" w:rsidR="00954158" w:rsidRPr="009A13C0" w:rsidRDefault="00954158" w:rsidP="006E50BC">
      <w:pPr>
        <w:pStyle w:val="Heading3"/>
      </w:pPr>
      <w:r w:rsidRPr="009A13C0">
        <w:t xml:space="preserve">In case </w:t>
      </w:r>
      <w:r w:rsidR="00795CD1" w:rsidRPr="009A13C0">
        <w:t>technical review report rejects</w:t>
      </w:r>
      <w:r w:rsidR="00D26995" w:rsidRPr="009A13C0">
        <w:t xml:space="preserve"> the deliverable</w:t>
      </w:r>
      <w:r w:rsidR="004E5AAD" w:rsidRPr="009A13C0">
        <w:t xml:space="preserve">, the Consultant shall submit new </w:t>
      </w:r>
      <w:r w:rsidR="00C6516F" w:rsidRPr="009A13C0">
        <w:t>MD</w:t>
      </w:r>
      <w:r w:rsidR="00F01BCB">
        <w:t>TD</w:t>
      </w:r>
      <w:r w:rsidR="004E5AAD" w:rsidRPr="009A13C0">
        <w:t xml:space="preserve"> Revision </w:t>
      </w:r>
      <w:r w:rsidR="00772AFC" w:rsidRPr="009A13C0">
        <w:t xml:space="preserve">in </w:t>
      </w:r>
      <w:r w:rsidR="00A168FF" w:rsidRPr="009A13C0">
        <w:t>20 (twenty)</w:t>
      </w:r>
      <w:r w:rsidR="00F74998" w:rsidRPr="009A13C0">
        <w:t xml:space="preserve"> days</w:t>
      </w:r>
      <w:r w:rsidR="00642901" w:rsidRPr="009A13C0">
        <w:t xml:space="preserve"> with all the comments and </w:t>
      </w:r>
      <w:r w:rsidR="00907392" w:rsidRPr="009A13C0">
        <w:t>discrepancies resolved.</w:t>
      </w:r>
    </w:p>
    <w:p w14:paraId="7FD2A1FA" w14:textId="18A1509C" w:rsidR="00E17F35" w:rsidRPr="009A13C0" w:rsidRDefault="0EBEA7EC" w:rsidP="006E50BC">
      <w:pPr>
        <w:pStyle w:val="Heading3"/>
      </w:pPr>
      <w:r>
        <w:t>The</w:t>
      </w:r>
      <w:r w:rsidR="2213B4E3">
        <w:t xml:space="preserve"> Client shall organize Design Expertise and AsBo / NoBo assessments for submitted </w:t>
      </w:r>
      <w:r w:rsidR="3368856F">
        <w:t xml:space="preserve">Master Detailed Technical Design </w:t>
      </w:r>
      <w:r w:rsidR="2213B4E3">
        <w:t xml:space="preserve">deliverable. The Client is responsible for supply of 2 iterations of Design Expertise reviews and 2 iterations of AsBo / NoBo assessments. If two iterations are not sufficient to obtain positive conclusion, the Consultant shall </w:t>
      </w:r>
      <w:r w:rsidR="7EC358A2">
        <w:t>cover the costs</w:t>
      </w:r>
      <w:r w:rsidR="2213B4E3">
        <w:t xml:space="preserve"> for any additional Design Expertise review services or AsBo / NoBo assessment services supplied until the Consultant receives a positive Conclusion.  </w:t>
      </w:r>
    </w:p>
    <w:p w14:paraId="32FBA6F1" w14:textId="6C7DF190" w:rsidR="00272C4B" w:rsidRPr="009A13C0" w:rsidRDefault="00763E09" w:rsidP="006E50BC">
      <w:pPr>
        <w:pStyle w:val="Heading3"/>
      </w:pPr>
      <w:r w:rsidRPr="009A13C0">
        <w:t xml:space="preserve">The Consultant shall organize Design Review Coordination Meetings, as set in Section </w:t>
      </w:r>
      <w:r w:rsidRPr="009A13C0">
        <w:fldChar w:fldCharType="begin"/>
      </w:r>
      <w:r w:rsidRPr="009A13C0">
        <w:instrText xml:space="preserve"> REF _Ref113452645 \r \h </w:instrText>
      </w:r>
      <w:r w:rsidRPr="009A13C0">
        <w:fldChar w:fldCharType="separate"/>
      </w:r>
      <w:r w:rsidR="00752E6D" w:rsidRPr="009A13C0">
        <w:t>6.9</w:t>
      </w:r>
      <w:r w:rsidRPr="009A13C0">
        <w:fldChar w:fldCharType="end"/>
      </w:r>
      <w:r w:rsidRPr="009A13C0">
        <w:t xml:space="preserve">. </w:t>
      </w:r>
    </w:p>
    <w:p w14:paraId="521B6069" w14:textId="30CF9C20" w:rsidR="003F79A4" w:rsidRPr="009A13C0" w:rsidRDefault="00177E8C" w:rsidP="006E50BC">
      <w:pPr>
        <w:pStyle w:val="Heading3"/>
      </w:pPr>
      <w:r>
        <w:t>When all Approvals from Affected parties</w:t>
      </w:r>
      <w:r w:rsidR="009108E7">
        <w:t>, Expertise, AsBo / NoBo</w:t>
      </w:r>
      <w:r w:rsidR="00740AE3">
        <w:t xml:space="preserve"> and the Client </w:t>
      </w:r>
      <w:r w:rsidR="00C06276">
        <w:t>are received,</w:t>
      </w:r>
      <w:r w:rsidR="00272C4B">
        <w:t xml:space="preserve"> the Consultant shall </w:t>
      </w:r>
      <w:r w:rsidR="00E16452">
        <w:t xml:space="preserve">get the Builders approval </w:t>
      </w:r>
      <w:r w:rsidR="00C36FF9">
        <w:t>(</w:t>
      </w:r>
      <w:r w:rsidR="00D96113">
        <w:t xml:space="preserve">Lith. </w:t>
      </w:r>
      <w:r w:rsidR="00C36FF9" w:rsidRPr="73BBC365">
        <w:rPr>
          <w:i/>
          <w:iCs/>
        </w:rPr>
        <w:t>„</w:t>
      </w:r>
      <w:r w:rsidR="00D96113" w:rsidRPr="73BBC365">
        <w:rPr>
          <w:i/>
          <w:iCs/>
        </w:rPr>
        <w:t>Statytojo Tvirtinimas”</w:t>
      </w:r>
      <w:r w:rsidR="00C36FF9">
        <w:t>)</w:t>
      </w:r>
      <w:r w:rsidR="00CC31E2">
        <w:t>.</w:t>
      </w:r>
      <w:r w:rsidR="00740AE3">
        <w:t xml:space="preserve"> </w:t>
      </w:r>
    </w:p>
    <w:p w14:paraId="3166E2B3" w14:textId="3B2939DB" w:rsidR="00D80DB1" w:rsidRPr="009A13C0" w:rsidRDefault="1F3DFD3C" w:rsidP="00657AA0">
      <w:pPr>
        <w:pStyle w:val="Heading2"/>
        <w:rPr>
          <w:lang w:val="en-GB"/>
        </w:rPr>
      </w:pPr>
      <w:bookmarkStart w:id="64" w:name="_Toc344165406"/>
      <w:r w:rsidRPr="2343E9FF">
        <w:rPr>
          <w:lang w:val="en-GB"/>
        </w:rPr>
        <w:t>Design Supervision Services</w:t>
      </w:r>
      <w:bookmarkEnd w:id="64"/>
    </w:p>
    <w:p w14:paraId="20266413" w14:textId="5DACD083" w:rsidR="00552C4C" w:rsidRPr="009A13C0" w:rsidRDefault="00552C4C" w:rsidP="006E50BC">
      <w:pPr>
        <w:pStyle w:val="Heading3"/>
      </w:pPr>
      <w:r w:rsidRPr="009A13C0">
        <w:t>The Consultant shall submit monthly reports</w:t>
      </w:r>
      <w:r w:rsidR="00010214" w:rsidRPr="009A13C0">
        <w:t xml:space="preserve"> and draft Services Delivery &amp; acceptance certificate with </w:t>
      </w:r>
      <w:r w:rsidR="00F1364E" w:rsidRPr="009A13C0">
        <w:t>the percentage of Services completed aligned with actual Construction works completion percentages.</w:t>
      </w:r>
      <w:r w:rsidR="00AB34BE" w:rsidRPr="009A13C0">
        <w:t xml:space="preserve"> </w:t>
      </w:r>
    </w:p>
    <w:p w14:paraId="5604B361" w14:textId="2C430A8F" w:rsidR="00334288" w:rsidRPr="009A13C0" w:rsidRDefault="0197E2BA" w:rsidP="006E50BC">
      <w:pPr>
        <w:pStyle w:val="Heading3"/>
      </w:pPr>
      <w:r>
        <w:t xml:space="preserve">The Client shall evaluate the </w:t>
      </w:r>
      <w:r w:rsidR="1DC2FFED">
        <w:t xml:space="preserve">presented </w:t>
      </w:r>
      <w:r>
        <w:t>percentages and shall</w:t>
      </w:r>
      <w:r w:rsidR="1DC2FFED">
        <w:t xml:space="preserve"> sign the Services Delivery &amp; acceptance </w:t>
      </w:r>
      <w:r w:rsidR="12CA1CA3">
        <w:t>certificate or</w:t>
      </w:r>
      <w:r w:rsidR="1DC2FFED">
        <w:t xml:space="preserve"> reject if percentage</w:t>
      </w:r>
      <w:r w:rsidR="2F4AA957">
        <w:t>s</w:t>
      </w:r>
      <w:r w:rsidR="1DC2FFED">
        <w:t xml:space="preserve"> </w:t>
      </w:r>
      <w:r w:rsidR="23C7BA25">
        <w:t>do not align.</w:t>
      </w:r>
      <w:r w:rsidR="00AB34BE">
        <w:br w:type="page"/>
      </w:r>
    </w:p>
    <w:p w14:paraId="28B0CAD3" w14:textId="25493653" w:rsidR="00A77F45" w:rsidRPr="009A13C0" w:rsidRDefault="144A7C1B" w:rsidP="00657AA0">
      <w:pPr>
        <w:pStyle w:val="Heading1"/>
        <w:rPr>
          <w:lang w:val="en-GB"/>
        </w:rPr>
      </w:pPr>
      <w:bookmarkStart w:id="65" w:name="_Ref119499903"/>
      <w:bookmarkStart w:id="66" w:name="_Toc1891357874"/>
      <w:r w:rsidRPr="2343E9FF">
        <w:rPr>
          <w:lang w:val="en-GB"/>
        </w:rPr>
        <w:t>Design Compliance Requirements</w:t>
      </w:r>
      <w:bookmarkEnd w:id="65"/>
      <w:bookmarkEnd w:id="66"/>
    </w:p>
    <w:p w14:paraId="5F8BEBA7" w14:textId="6417D329" w:rsidR="003E49A2" w:rsidRPr="009A13C0" w:rsidRDefault="63254593" w:rsidP="00657AA0">
      <w:pPr>
        <w:pStyle w:val="Heading2"/>
        <w:rPr>
          <w:lang w:val="en-GB"/>
        </w:rPr>
      </w:pPr>
      <w:bookmarkStart w:id="67" w:name="_Toc1097991644"/>
      <w:r w:rsidRPr="2343E9FF">
        <w:rPr>
          <w:lang w:val="en-GB"/>
        </w:rPr>
        <w:t>Building Information Modelling (BIM)</w:t>
      </w:r>
      <w:bookmarkEnd w:id="67"/>
    </w:p>
    <w:p w14:paraId="082729C1" w14:textId="6B74CB7A" w:rsidR="00B5541E" w:rsidRPr="009A13C0" w:rsidRDefault="00F942DC" w:rsidP="006E50BC">
      <w:pPr>
        <w:pStyle w:val="Heading3"/>
      </w:pPr>
      <w:r w:rsidRPr="009A13C0">
        <w:rPr>
          <w:shd w:val="clear" w:color="auto" w:fill="FFFFFF"/>
        </w:rPr>
        <w:t>Client</w:t>
      </w:r>
      <w:r w:rsidR="001A4192" w:rsidRPr="009A13C0">
        <w:rPr>
          <w:shd w:val="clear" w:color="auto" w:fill="FFFFFF"/>
        </w:rPr>
        <w:t>’</w:t>
      </w:r>
      <w:r w:rsidR="00B36A06" w:rsidRPr="009A13C0">
        <w:rPr>
          <w:shd w:val="clear" w:color="auto" w:fill="FFFFFF"/>
        </w:rPr>
        <w:t xml:space="preserve">s BIM requirements </w:t>
      </w:r>
      <w:r w:rsidR="003C5C26" w:rsidRPr="009A13C0">
        <w:rPr>
          <w:shd w:val="clear" w:color="auto" w:fill="FFFFFF"/>
        </w:rPr>
        <w:t>with</w:t>
      </w:r>
      <w:r w:rsidR="000B4AF5" w:rsidRPr="009A13C0">
        <w:rPr>
          <w:shd w:val="clear" w:color="auto" w:fill="FFFFFF"/>
        </w:rPr>
        <w:t xml:space="preserve"> all</w:t>
      </w:r>
      <w:r w:rsidR="00B36A06" w:rsidRPr="009A13C0">
        <w:rPr>
          <w:shd w:val="clear" w:color="auto" w:fill="FFFFFF"/>
        </w:rPr>
        <w:t xml:space="preserve"> </w:t>
      </w:r>
      <w:r w:rsidR="003C5C26" w:rsidRPr="009A13C0">
        <w:rPr>
          <w:shd w:val="clear" w:color="auto" w:fill="FFFFFF"/>
        </w:rPr>
        <w:t xml:space="preserve">additional </w:t>
      </w:r>
      <w:r w:rsidR="00B36A06" w:rsidRPr="009A13C0">
        <w:rPr>
          <w:shd w:val="clear" w:color="auto" w:fill="FFFFFF"/>
        </w:rPr>
        <w:t>documents</w:t>
      </w:r>
      <w:r w:rsidR="003C5C26" w:rsidRPr="009A13C0">
        <w:rPr>
          <w:shd w:val="clear" w:color="auto" w:fill="FFFFFF"/>
        </w:rPr>
        <w:t xml:space="preserve"> (templates etc.)</w:t>
      </w:r>
      <w:r w:rsidR="000B4AF5" w:rsidRPr="009A13C0">
        <w:rPr>
          <w:shd w:val="clear" w:color="auto" w:fill="FFFFFF"/>
        </w:rPr>
        <w:t xml:space="preserve"> are</w:t>
      </w:r>
      <w:r w:rsidR="00B36A06" w:rsidRPr="009A13C0">
        <w:rPr>
          <w:shd w:val="clear" w:color="auto" w:fill="FFFFFF"/>
        </w:rPr>
        <w:t xml:space="preserve"> outlined in De</w:t>
      </w:r>
      <w:r w:rsidR="00891F72" w:rsidRPr="009A13C0">
        <w:rPr>
          <w:shd w:val="clear" w:color="auto" w:fill="FFFFFF"/>
        </w:rPr>
        <w:t>sign Guidelines. </w:t>
      </w:r>
      <w:r w:rsidR="0001299E" w:rsidRPr="009A13C0">
        <w:rPr>
          <w:shd w:val="clear" w:color="auto" w:fill="FFFFFF"/>
        </w:rPr>
        <w:t xml:space="preserve">The </w:t>
      </w:r>
      <w:r w:rsidR="00BB5A49" w:rsidRPr="009A13C0">
        <w:rPr>
          <w:shd w:val="clear" w:color="auto" w:fill="FFFFFF"/>
        </w:rPr>
        <w:t>C</w:t>
      </w:r>
      <w:r w:rsidR="0001299E" w:rsidRPr="009A13C0">
        <w:rPr>
          <w:shd w:val="clear" w:color="auto" w:fill="FFFFFF"/>
        </w:rPr>
        <w:t>onsult</w:t>
      </w:r>
      <w:r w:rsidR="00BB5A49" w:rsidRPr="009A13C0">
        <w:rPr>
          <w:shd w:val="clear" w:color="auto" w:fill="FFFFFF"/>
        </w:rPr>
        <w:t xml:space="preserve">ant shall follow these documents throughout </w:t>
      </w:r>
      <w:r w:rsidR="00CD03EF" w:rsidRPr="009A13C0">
        <w:rPr>
          <w:shd w:val="clear" w:color="auto" w:fill="FFFFFF"/>
        </w:rPr>
        <w:t>all</w:t>
      </w:r>
      <w:r w:rsidR="003C5C26" w:rsidRPr="009A13C0">
        <w:rPr>
          <w:shd w:val="clear" w:color="auto" w:fill="FFFFFF"/>
        </w:rPr>
        <w:t xml:space="preserve"> </w:t>
      </w:r>
      <w:r w:rsidR="00BB5A49" w:rsidRPr="009A13C0">
        <w:rPr>
          <w:shd w:val="clear" w:color="auto" w:fill="FFFFFF"/>
        </w:rPr>
        <w:t xml:space="preserve">Design process. </w:t>
      </w:r>
    </w:p>
    <w:p w14:paraId="2FF8122B" w14:textId="740B2EE9" w:rsidR="00B5541E" w:rsidRPr="009A13C0" w:rsidRDefault="00B5541E" w:rsidP="006E50BC">
      <w:pPr>
        <w:pStyle w:val="Heading3"/>
      </w:pPr>
      <w:r w:rsidRPr="009A13C0">
        <w:rPr>
          <w:rFonts w:eastAsia="Calibri"/>
        </w:rPr>
        <w:t xml:space="preserve">BIM requirements shall apply to full scope of </w:t>
      </w:r>
      <w:r w:rsidR="005E1737" w:rsidRPr="009A13C0">
        <w:rPr>
          <w:rFonts w:eastAsia="Calibri"/>
        </w:rPr>
        <w:t>Services</w:t>
      </w:r>
      <w:r w:rsidRPr="009A13C0">
        <w:rPr>
          <w:rFonts w:eastAsia="Calibri"/>
        </w:rPr>
        <w:t xml:space="preserve">, including all technical disciplines that are included in the </w:t>
      </w:r>
      <w:r w:rsidRPr="009A13C0">
        <w:t>Consultant’s</w:t>
      </w:r>
      <w:r w:rsidRPr="009A13C0">
        <w:rPr>
          <w:rFonts w:eastAsia="Calibri"/>
        </w:rPr>
        <w:t xml:space="preserve"> design scope (including stakeholders’ utilities affected).</w:t>
      </w:r>
    </w:p>
    <w:p w14:paraId="1F1A4CB6" w14:textId="799DCF67" w:rsidR="00EA1620" w:rsidRPr="009A13C0" w:rsidRDefault="00EA1620" w:rsidP="006E50BC">
      <w:pPr>
        <w:pStyle w:val="Heading3"/>
        <w:rPr>
          <w:shd w:val="clear" w:color="auto" w:fill="FFFFFF"/>
        </w:rPr>
      </w:pPr>
      <w:r w:rsidRPr="009A13C0">
        <w:t xml:space="preserve">The Consultant shall follow </w:t>
      </w:r>
      <w:r w:rsidR="00ED0115" w:rsidRPr="009A13C0">
        <w:t xml:space="preserve">BIM Requirements </w:t>
      </w:r>
      <w:r w:rsidR="00B64B02" w:rsidRPr="009A13C0">
        <w:t xml:space="preserve">and use the Templates </w:t>
      </w:r>
      <w:r w:rsidR="00ED0115" w:rsidRPr="009A13C0">
        <w:t xml:space="preserve">set in Design guidelines </w:t>
      </w:r>
      <w:r w:rsidR="00324AED" w:rsidRPr="009A13C0">
        <w:t>to prepare BIM documents and related deliverables</w:t>
      </w:r>
      <w:r w:rsidR="00B64B02" w:rsidRPr="009A13C0">
        <w:t>.</w:t>
      </w:r>
      <w:r w:rsidR="00E251CA" w:rsidRPr="009A13C0">
        <w:t xml:space="preserve"> </w:t>
      </w:r>
      <w:r w:rsidR="00E251CA" w:rsidRPr="009A13C0">
        <w:rPr>
          <w:shd w:val="clear" w:color="auto" w:fill="FFFFFF"/>
        </w:rPr>
        <w:t>See Annex 1</w:t>
      </w:r>
      <w:r w:rsidR="005F1C2B" w:rsidRPr="009A13C0">
        <w:rPr>
          <w:shd w:val="clear" w:color="auto" w:fill="FFFFFF"/>
        </w:rPr>
        <w:t xml:space="preserve"> for more details</w:t>
      </w:r>
      <w:r w:rsidR="00E251CA" w:rsidRPr="009A13C0">
        <w:rPr>
          <w:shd w:val="clear" w:color="auto" w:fill="FFFFFF"/>
        </w:rPr>
        <w:t>.</w:t>
      </w:r>
    </w:p>
    <w:p w14:paraId="61E1B678" w14:textId="24A85F33" w:rsidR="00060975" w:rsidRPr="009A13C0" w:rsidRDefault="00514ED3" w:rsidP="006E50BC">
      <w:pPr>
        <w:pStyle w:val="Heading3"/>
      </w:pPr>
      <w:r w:rsidRPr="009A13C0">
        <w:t>During the</w:t>
      </w:r>
      <w:r w:rsidR="00060975" w:rsidRPr="009A13C0">
        <w:t xml:space="preserve"> Design Proposal stage</w:t>
      </w:r>
      <w:r w:rsidR="00152940" w:rsidRPr="009A13C0">
        <w:t xml:space="preserve">, the Consultant shall follow BIM Requirements </w:t>
      </w:r>
      <w:r w:rsidRPr="009A13C0">
        <w:t>designated for Value Engineering in all BIM related documents and g</w:t>
      </w:r>
      <w:r w:rsidR="00B574A8" w:rsidRPr="009A13C0">
        <w:t>uidelines</w:t>
      </w:r>
      <w:r w:rsidRPr="009A13C0">
        <w:t>.</w:t>
      </w:r>
    </w:p>
    <w:p w14:paraId="14038DEB" w14:textId="66070C14" w:rsidR="00F96385" w:rsidRPr="009A13C0" w:rsidRDefault="00057F64" w:rsidP="006E50BC">
      <w:pPr>
        <w:pStyle w:val="Heading3"/>
      </w:pPr>
      <w:r w:rsidRPr="009A13C0">
        <w:t xml:space="preserve">The Consultant shall </w:t>
      </w:r>
      <w:r w:rsidR="00915394" w:rsidRPr="009A13C0">
        <w:t>use Master Bills of Quantities table</w:t>
      </w:r>
      <w:r w:rsidR="00392B5A" w:rsidRPr="009A13C0">
        <w:t xml:space="preserve"> when </w:t>
      </w:r>
      <w:r w:rsidR="00026F7C" w:rsidRPr="009A13C0">
        <w:t xml:space="preserve">creating metadata </w:t>
      </w:r>
      <w:r w:rsidR="00C27E10" w:rsidRPr="009A13C0">
        <w:t xml:space="preserve">for </w:t>
      </w:r>
      <w:r w:rsidR="005A7471" w:rsidRPr="009A13C0">
        <w:t>q</w:t>
      </w:r>
      <w:r w:rsidR="00C27E10" w:rsidRPr="009A13C0">
        <w:t xml:space="preserve">uantity take </w:t>
      </w:r>
      <w:r w:rsidR="00CB511E" w:rsidRPr="009A13C0">
        <w:t xml:space="preserve">off </w:t>
      </w:r>
      <w:r w:rsidR="008C2887" w:rsidRPr="009A13C0">
        <w:t xml:space="preserve">for all </w:t>
      </w:r>
      <w:r w:rsidR="004B27A3" w:rsidRPr="009A13C0">
        <w:t xml:space="preserve">models </w:t>
      </w:r>
      <w:r w:rsidR="005B4DA4" w:rsidRPr="009A13C0">
        <w:t xml:space="preserve">generated, see Section </w:t>
      </w:r>
      <w:r w:rsidR="00030724" w:rsidRPr="009A13C0">
        <w:fldChar w:fldCharType="begin"/>
      </w:r>
      <w:r w:rsidR="00030724" w:rsidRPr="009A13C0">
        <w:instrText xml:space="preserve"> REF _Ref114152799 \r \h </w:instrText>
      </w:r>
      <w:r w:rsidR="005E2208" w:rsidRPr="009A13C0">
        <w:instrText xml:space="preserve"> \* MERGEFORMAT </w:instrText>
      </w:r>
      <w:r w:rsidR="00030724" w:rsidRPr="009A13C0">
        <w:fldChar w:fldCharType="separate"/>
      </w:r>
      <w:r w:rsidR="00752E6D" w:rsidRPr="009A13C0">
        <w:t>3.5.17</w:t>
      </w:r>
      <w:r w:rsidR="00030724" w:rsidRPr="009A13C0">
        <w:fldChar w:fldCharType="end"/>
      </w:r>
      <w:r w:rsidR="005B4DA4" w:rsidRPr="009A13C0">
        <w:t xml:space="preserve"> for more details</w:t>
      </w:r>
      <w:r w:rsidR="006C6797" w:rsidRPr="009A13C0">
        <w:t>.</w:t>
      </w:r>
    </w:p>
    <w:p w14:paraId="3874CB27" w14:textId="0CC22D00" w:rsidR="00F204C0" w:rsidRPr="009A13C0" w:rsidRDefault="00891F72" w:rsidP="006E50BC">
      <w:pPr>
        <w:pStyle w:val="Heading3"/>
      </w:pPr>
      <w:r w:rsidRPr="009A13C0">
        <w:t xml:space="preserve">The CDE and the whole document management system </w:t>
      </w:r>
      <w:r w:rsidR="00B64B02" w:rsidRPr="009A13C0">
        <w:t xml:space="preserve">shall be </w:t>
      </w:r>
      <w:r w:rsidRPr="009A13C0">
        <w:t>hosted by the Client</w:t>
      </w:r>
      <w:r w:rsidR="00B64B02" w:rsidRPr="009A13C0">
        <w:t>.</w:t>
      </w:r>
      <w:r w:rsidRPr="009A13C0">
        <w:t xml:space="preserve"> </w:t>
      </w:r>
      <w:r w:rsidR="00FE32FB" w:rsidRPr="009A13C0">
        <w:t xml:space="preserve">The Client shall provide a limited number of licenses for the access to CDE. </w:t>
      </w:r>
    </w:p>
    <w:p w14:paraId="14F47834" w14:textId="1249C67C" w:rsidR="00F9230C" w:rsidRPr="009A13C0" w:rsidRDefault="00675287" w:rsidP="006E50BC">
      <w:pPr>
        <w:pStyle w:val="Heading3"/>
        <w:rPr>
          <w:rFonts w:eastAsia="Myriad Pro" w:cs="Myriad Pro"/>
          <w:b/>
        </w:rPr>
      </w:pPr>
      <w:r w:rsidRPr="009A13C0">
        <w:t xml:space="preserve">As </w:t>
      </w:r>
      <w:r w:rsidR="003D0007" w:rsidRPr="009A13C0">
        <w:t>part of Inception Report (see</w:t>
      </w:r>
      <w:r w:rsidRPr="009A13C0">
        <w:t xml:space="preserve"> </w:t>
      </w:r>
      <w:r w:rsidR="001C2E9F" w:rsidRPr="009A13C0">
        <w:t>s</w:t>
      </w:r>
      <w:r w:rsidRPr="009A13C0">
        <w:t xml:space="preserve">ection </w:t>
      </w:r>
      <w:r w:rsidRPr="009A13C0">
        <w:fldChar w:fldCharType="begin"/>
      </w:r>
      <w:r w:rsidRPr="009A13C0">
        <w:instrText xml:space="preserve"> REF _Ref111039481 \r \h </w:instrText>
      </w:r>
      <w:r w:rsidRPr="009A13C0">
        <w:fldChar w:fldCharType="separate"/>
      </w:r>
      <w:r w:rsidR="00752E6D" w:rsidRPr="009A13C0">
        <w:t>3.2.1</w:t>
      </w:r>
      <w:r w:rsidRPr="009A13C0">
        <w:fldChar w:fldCharType="end"/>
      </w:r>
      <w:r w:rsidR="003D0007" w:rsidRPr="009A13C0">
        <w:t>)</w:t>
      </w:r>
      <w:r w:rsidRPr="009A13C0">
        <w:t xml:space="preserve">, </w:t>
      </w:r>
      <w:r w:rsidR="001C2E9F" w:rsidRPr="009A13C0">
        <w:t>t</w:t>
      </w:r>
      <w:r w:rsidR="008F541A" w:rsidRPr="009A13C0">
        <w:t xml:space="preserve">he Consultant </w:t>
      </w:r>
      <w:r w:rsidR="00BE1BA1" w:rsidRPr="009A13C0">
        <w:t xml:space="preserve">shall prepare and provide for </w:t>
      </w:r>
      <w:r w:rsidR="00D46787" w:rsidRPr="009A13C0">
        <w:t>Client’s</w:t>
      </w:r>
      <w:r w:rsidR="00BE1BA1" w:rsidRPr="009A13C0">
        <w:t xml:space="preserve"> approval </w:t>
      </w:r>
      <w:r w:rsidR="00891F72" w:rsidRPr="009A13C0">
        <w:t>a full BEP</w:t>
      </w:r>
      <w:r w:rsidR="00047F81" w:rsidRPr="009A13C0">
        <w:t xml:space="preserve"> with</w:t>
      </w:r>
      <w:r w:rsidR="00891F72" w:rsidRPr="009A13C0">
        <w:t xml:space="preserve"> TIDP, MIDP according to the </w:t>
      </w:r>
      <w:r w:rsidR="00047F81" w:rsidRPr="009A13C0">
        <w:t>BIM Requirement</w:t>
      </w:r>
      <w:r w:rsidR="00125985" w:rsidRPr="009A13C0">
        <w:t>s</w:t>
      </w:r>
      <w:r w:rsidR="00047F81" w:rsidRPr="009A13C0">
        <w:t>.</w:t>
      </w:r>
      <w:r w:rsidR="00047F81" w:rsidRPr="009A13C0">
        <w:rPr>
          <w:color w:val="auto"/>
        </w:rPr>
        <w:t xml:space="preserve"> </w:t>
      </w:r>
      <w:r w:rsidR="00F9230C" w:rsidRPr="009A13C0">
        <w:t xml:space="preserve">As a minimum, but not limited to, BEP shall </w:t>
      </w:r>
      <w:r w:rsidR="002A2E36" w:rsidRPr="009A13C0">
        <w:t xml:space="preserve">also </w:t>
      </w:r>
      <w:r w:rsidR="00F9230C" w:rsidRPr="009A13C0">
        <w:t xml:space="preserve">contain following information: </w:t>
      </w:r>
    </w:p>
    <w:p w14:paraId="73FBEF21" w14:textId="2513DD5A" w:rsidR="00F9230C" w:rsidRPr="009A13C0" w:rsidRDefault="00F9230C" w:rsidP="006E50BC">
      <w:pPr>
        <w:pStyle w:val="H3aBodyText"/>
      </w:pPr>
      <w:r w:rsidRPr="009A13C0">
        <w:t>Organizational Roles and Staffing</w:t>
      </w:r>
    </w:p>
    <w:p w14:paraId="0A004897" w14:textId="7AE4B046" w:rsidR="00884724" w:rsidRPr="009A13C0" w:rsidRDefault="00884724" w:rsidP="006E50BC">
      <w:pPr>
        <w:pStyle w:val="H3aBodyText"/>
      </w:pPr>
      <w:r w:rsidRPr="009A13C0">
        <w:t>Modelling and clash test tolerances</w:t>
      </w:r>
    </w:p>
    <w:p w14:paraId="5D76FD4E" w14:textId="15A0F7AB" w:rsidR="00884724" w:rsidRPr="009A13C0" w:rsidRDefault="00884724" w:rsidP="006E50BC">
      <w:pPr>
        <w:pStyle w:val="H3aBodyText"/>
      </w:pPr>
      <w:r w:rsidRPr="009A13C0">
        <w:t>Coordinate system and models’ alignment rules and procedures</w:t>
      </w:r>
    </w:p>
    <w:p w14:paraId="2C31AC81" w14:textId="25525322" w:rsidR="00F9230C" w:rsidRPr="009A13C0" w:rsidRDefault="00884724" w:rsidP="006E50BC">
      <w:pPr>
        <w:pStyle w:val="H3aBodyText"/>
      </w:pPr>
      <w:r w:rsidRPr="009A13C0">
        <w:t>Model partitioning principles and interfaces</w:t>
      </w:r>
    </w:p>
    <w:p w14:paraId="61C99B79" w14:textId="54A16C2C" w:rsidR="00884724" w:rsidRPr="009A13C0" w:rsidRDefault="00884724" w:rsidP="006E50BC">
      <w:pPr>
        <w:pStyle w:val="H3aBodyText"/>
      </w:pPr>
      <w:r w:rsidRPr="009A13C0">
        <w:t>Rules on nomenclature of file names</w:t>
      </w:r>
    </w:p>
    <w:p w14:paraId="7A2EA3D6" w14:textId="3886C95D" w:rsidR="00F9230C" w:rsidRPr="009A13C0" w:rsidRDefault="00B273B1" w:rsidP="006E50BC">
      <w:pPr>
        <w:pStyle w:val="H3aBodyText"/>
      </w:pPr>
      <w:r w:rsidRPr="009A13C0">
        <w:t>Collaboration Plan and Quality Control</w:t>
      </w:r>
    </w:p>
    <w:p w14:paraId="3AEBA865" w14:textId="04745837" w:rsidR="00B273B1" w:rsidRPr="009A13C0" w:rsidRDefault="00B273B1" w:rsidP="006E50BC">
      <w:pPr>
        <w:pStyle w:val="H3aBodyText"/>
      </w:pPr>
      <w:r w:rsidRPr="009A13C0">
        <w:t>All Quantity Take-offs and Extractions</w:t>
      </w:r>
    </w:p>
    <w:p w14:paraId="6572031E" w14:textId="4232B20A" w:rsidR="00B273B1" w:rsidRPr="009A13C0" w:rsidRDefault="004B7D78" w:rsidP="006E50BC">
      <w:pPr>
        <w:pStyle w:val="H3aBodyText"/>
      </w:pPr>
      <w:r w:rsidRPr="009A13C0">
        <w:t>Updated Objects Attribute Matrix</w:t>
      </w:r>
    </w:p>
    <w:p w14:paraId="0DD68310" w14:textId="276DAD0C" w:rsidR="00C06FAD" w:rsidRPr="009A13C0" w:rsidRDefault="008520F3" w:rsidP="006E50BC">
      <w:pPr>
        <w:pStyle w:val="H3aBodyText"/>
      </w:pPr>
      <w:r w:rsidRPr="009A13C0">
        <w:t xml:space="preserve">CDE usage </w:t>
      </w:r>
      <w:r w:rsidR="00975811" w:rsidRPr="009A13C0">
        <w:t xml:space="preserve">for the design </w:t>
      </w:r>
      <w:r w:rsidR="005007EF" w:rsidRPr="009A13C0">
        <w:t xml:space="preserve">deliverable </w:t>
      </w:r>
      <w:r w:rsidR="00C06FAD" w:rsidRPr="009A13C0">
        <w:t>submission</w:t>
      </w:r>
    </w:p>
    <w:p w14:paraId="292D90B0" w14:textId="6590A9CA" w:rsidR="00C92D47" w:rsidRPr="009A13C0" w:rsidRDefault="0A5D68AE" w:rsidP="006E50BC">
      <w:pPr>
        <w:pStyle w:val="H3aBodyText"/>
      </w:pPr>
      <w:r>
        <w:t xml:space="preserve">Level of </w:t>
      </w:r>
      <w:r w:rsidR="735D49E2">
        <w:t>D</w:t>
      </w:r>
      <w:r>
        <w:t>etail</w:t>
      </w:r>
      <w:r w:rsidR="735D49E2">
        <w:t xml:space="preserve"> (LOD)</w:t>
      </w:r>
      <w:r>
        <w:t xml:space="preserve"> </w:t>
      </w:r>
      <w:r w:rsidR="735D49E2">
        <w:t xml:space="preserve">- </w:t>
      </w:r>
      <w:r>
        <w:t>L</w:t>
      </w:r>
      <w:r w:rsidR="6CD2D3DE">
        <w:t xml:space="preserve">evel of </w:t>
      </w:r>
      <w:r>
        <w:t>G</w:t>
      </w:r>
      <w:r w:rsidR="6CD2D3DE">
        <w:t>eometry</w:t>
      </w:r>
      <w:r>
        <w:t xml:space="preserve"> </w:t>
      </w:r>
      <w:r w:rsidR="735D49E2">
        <w:t xml:space="preserve">(LOG) </w:t>
      </w:r>
      <w:r>
        <w:t>and L</w:t>
      </w:r>
      <w:r w:rsidR="6CD2D3DE">
        <w:t xml:space="preserve">evel of </w:t>
      </w:r>
      <w:r>
        <w:t>I</w:t>
      </w:r>
      <w:r w:rsidR="6CD2D3DE">
        <w:t>nformation</w:t>
      </w:r>
      <w:r w:rsidR="735D49E2">
        <w:t xml:space="preserve"> (LOI)</w:t>
      </w:r>
      <w:r w:rsidR="5B415C84">
        <w:t xml:space="preserve"> – for Conceptual Design</w:t>
      </w:r>
      <w:r w:rsidR="47CEA93B">
        <w:t>,</w:t>
      </w:r>
      <w:r w:rsidR="5B415C84">
        <w:t xml:space="preserve"> </w:t>
      </w:r>
      <w:r w:rsidR="5EE19AB5">
        <w:t xml:space="preserve">Master Detailed Technical Design </w:t>
      </w:r>
      <w:r w:rsidR="5B415C84">
        <w:t>stage</w:t>
      </w:r>
    </w:p>
    <w:p w14:paraId="0BB4000A" w14:textId="10B29669" w:rsidR="005E4124" w:rsidRPr="009A13C0" w:rsidRDefault="005E4124" w:rsidP="006E50BC">
      <w:pPr>
        <w:pStyle w:val="H3aBodyText"/>
      </w:pPr>
      <w:r w:rsidRPr="009A13C0">
        <w:t>3D model detail</w:t>
      </w:r>
      <w:r w:rsidR="00A77BAC" w:rsidRPr="009A13C0">
        <w:t>s</w:t>
      </w:r>
      <w:r w:rsidR="009D0738" w:rsidRPr="009A13C0">
        <w:t xml:space="preserve"> – for Conceptual Design, Master Design stages and Detail Technical Design Stage</w:t>
      </w:r>
    </w:p>
    <w:p w14:paraId="74E2ACC2" w14:textId="466F2710" w:rsidR="00C92D47" w:rsidRPr="009A13C0" w:rsidRDefault="00C92D47" w:rsidP="006E50BC">
      <w:pPr>
        <w:pStyle w:val="H3aBodyText"/>
      </w:pPr>
      <w:r w:rsidRPr="009A13C0">
        <w:t>Assemblies of the structure models</w:t>
      </w:r>
      <w:r w:rsidR="006C6797" w:rsidRPr="009A13C0">
        <w:t>.</w:t>
      </w:r>
    </w:p>
    <w:p w14:paraId="4872CCDB" w14:textId="0D62746C" w:rsidR="00C92D47" w:rsidRPr="009A13C0" w:rsidRDefault="00C92D47" w:rsidP="006E50BC">
      <w:pPr>
        <w:pStyle w:val="Heading3"/>
      </w:pPr>
      <w:r w:rsidRPr="009A13C0">
        <w:t xml:space="preserve">All changes, clarifications or amendments shall be represented and updated in BEP during the execution of the </w:t>
      </w:r>
      <w:r w:rsidR="001F7336" w:rsidRPr="009A13C0">
        <w:t>Services</w:t>
      </w:r>
      <w:r w:rsidRPr="009A13C0">
        <w:t>. Any deviations or changes in the BEP, if those are recommended or necessary, shall be permitted only after Client’s approval.</w:t>
      </w:r>
    </w:p>
    <w:p w14:paraId="31A10934" w14:textId="5A8B6C6A" w:rsidR="00891F72" w:rsidRPr="009A13C0" w:rsidRDefault="005C2018" w:rsidP="006E50BC">
      <w:pPr>
        <w:pStyle w:val="Heading3"/>
        <w:rPr>
          <w:rFonts w:eastAsia="Myriad Pro" w:cs="Myriad Pro"/>
          <w:b/>
        </w:rPr>
      </w:pPr>
      <w:r w:rsidRPr="009A13C0">
        <w:t>The Consultant shall follow a</w:t>
      </w:r>
      <w:r w:rsidR="00891F72" w:rsidRPr="009A13C0">
        <w:t xml:space="preserve">ll CAD standards </w:t>
      </w:r>
      <w:r w:rsidR="00D7330B" w:rsidRPr="009A13C0">
        <w:t xml:space="preserve">set in Design Guidelines </w:t>
      </w:r>
      <w:r w:rsidR="00891F72" w:rsidRPr="009A13C0">
        <w:t xml:space="preserve">and </w:t>
      </w:r>
      <w:r w:rsidR="00ED55ED" w:rsidRPr="009A13C0">
        <w:t xml:space="preserve">BIM </w:t>
      </w:r>
      <w:r w:rsidR="004B7D78" w:rsidRPr="009A13C0">
        <w:t>R</w:t>
      </w:r>
      <w:r w:rsidR="00ED55ED" w:rsidRPr="009A13C0">
        <w:t>equirements</w:t>
      </w:r>
      <w:r w:rsidRPr="009A13C0">
        <w:t>.</w:t>
      </w:r>
      <w:r w:rsidR="00ED55ED" w:rsidRPr="009A13C0">
        <w:t xml:space="preserve"> </w:t>
      </w:r>
      <w:r w:rsidR="00891F72" w:rsidRPr="009A13C0">
        <w:t>These CAD Standards</w:t>
      </w:r>
      <w:r w:rsidRPr="009A13C0">
        <w:t xml:space="preserve"> define </w:t>
      </w:r>
      <w:r w:rsidR="00891F72" w:rsidRPr="009A13C0">
        <w:t xml:space="preserve">minimum standards and requirements </w:t>
      </w:r>
      <w:r w:rsidRPr="009A13C0">
        <w:t>for the drawings</w:t>
      </w:r>
      <w:r w:rsidR="00891F72" w:rsidRPr="009A13C0">
        <w:t xml:space="preserve">: </w:t>
      </w:r>
    </w:p>
    <w:p w14:paraId="09EAD38E" w14:textId="4EF08A61" w:rsidR="00891F72" w:rsidRPr="009A13C0" w:rsidRDefault="00DE555B" w:rsidP="006E50BC">
      <w:pPr>
        <w:pStyle w:val="H3aBodyText"/>
      </w:pPr>
      <w:r w:rsidRPr="009A13C0">
        <w:t>Drawing and Model referencing procedures</w:t>
      </w:r>
    </w:p>
    <w:p w14:paraId="10C2A2E4" w14:textId="7CF981B4" w:rsidR="00891F72" w:rsidRPr="009A13C0" w:rsidRDefault="00DE555B" w:rsidP="006E50BC">
      <w:pPr>
        <w:pStyle w:val="H3aBodyText"/>
      </w:pPr>
      <w:r w:rsidRPr="009A13C0">
        <w:t>Exchange and revision procedures</w:t>
      </w:r>
    </w:p>
    <w:p w14:paraId="15EFB011" w14:textId="0AF1C7C3" w:rsidR="00891F72" w:rsidRPr="009A13C0" w:rsidRDefault="00DE555B" w:rsidP="006E50BC">
      <w:pPr>
        <w:pStyle w:val="H3aBodyText"/>
      </w:pPr>
      <w:r w:rsidRPr="009A13C0">
        <w:t>Line-types</w:t>
      </w:r>
    </w:p>
    <w:p w14:paraId="2742283C" w14:textId="78893092" w:rsidR="00891F72" w:rsidRPr="009A13C0" w:rsidRDefault="00DE555B" w:rsidP="006E50BC">
      <w:pPr>
        <w:pStyle w:val="H3aBodyText"/>
      </w:pPr>
      <w:r w:rsidRPr="009A13C0">
        <w:t>Text and Dimensioning</w:t>
      </w:r>
    </w:p>
    <w:p w14:paraId="300E5825" w14:textId="42193BBD" w:rsidR="00891F72" w:rsidRPr="009A13C0" w:rsidRDefault="00DE555B" w:rsidP="006E50BC">
      <w:pPr>
        <w:pStyle w:val="H3aBodyText"/>
      </w:pPr>
      <w:r w:rsidRPr="009A13C0">
        <w:t>Annotations</w:t>
      </w:r>
    </w:p>
    <w:p w14:paraId="31584ED2" w14:textId="5D158E4F" w:rsidR="00891F72" w:rsidRPr="009A13C0" w:rsidRDefault="00DE555B" w:rsidP="006E50BC">
      <w:pPr>
        <w:pStyle w:val="H3aBodyText"/>
      </w:pPr>
      <w:r w:rsidRPr="009A13C0">
        <w:t>Layers/Levels</w:t>
      </w:r>
    </w:p>
    <w:p w14:paraId="23D49DCA" w14:textId="7AFC2959" w:rsidR="00891F72" w:rsidRPr="009A13C0" w:rsidRDefault="00DE555B" w:rsidP="006E50BC">
      <w:pPr>
        <w:pStyle w:val="H3aBodyText"/>
      </w:pPr>
      <w:r w:rsidRPr="009A13C0">
        <w:t>Drawing Templates</w:t>
      </w:r>
      <w:r w:rsidR="00CD3341" w:rsidRPr="009A13C0">
        <w:t>.</w:t>
      </w:r>
    </w:p>
    <w:p w14:paraId="5ED6FB19" w14:textId="35F83025" w:rsidR="01242698" w:rsidRPr="009A13C0" w:rsidRDefault="27E142BF" w:rsidP="006E50BC">
      <w:pPr>
        <w:pStyle w:val="Heading3"/>
      </w:pPr>
      <w:r w:rsidRPr="009A13C0">
        <w:t xml:space="preserve">The Consultant shall provide native-editable </w:t>
      </w:r>
      <w:r w:rsidR="2F6DBED7" w:rsidRPr="009A13C0">
        <w:t>and *.IFC</w:t>
      </w:r>
      <w:r w:rsidRPr="009A13C0">
        <w:t xml:space="preserve"> 3D models according to DG BIM EIR </w:t>
      </w:r>
      <w:r w:rsidR="2AD49C15" w:rsidRPr="009A13C0">
        <w:t>listed requirements. Native-editable model</w:t>
      </w:r>
      <w:r w:rsidR="375A755B" w:rsidRPr="009A13C0">
        <w:t xml:space="preserve"> files</w:t>
      </w:r>
      <w:r w:rsidR="2AD49C15" w:rsidRPr="009A13C0">
        <w:t xml:space="preserve"> shall be delivered with all</w:t>
      </w:r>
      <w:r w:rsidR="42EA0421" w:rsidRPr="009A13C0">
        <w:t xml:space="preserve"> their parent component library files. </w:t>
      </w:r>
      <w:r w:rsidR="1527F3F1" w:rsidRPr="009A13C0">
        <w:t xml:space="preserve">Native-editable models shall be delivered as </w:t>
      </w:r>
      <w:r w:rsidR="770EF82F" w:rsidRPr="009A13C0">
        <w:t>editable</w:t>
      </w:r>
      <w:r w:rsidR="1527F3F1" w:rsidRPr="009A13C0">
        <w:t xml:space="preserve"> format for </w:t>
      </w:r>
      <w:r w:rsidR="3729C602" w:rsidRPr="009A13C0">
        <w:t xml:space="preserve">further model development and upgrades. Native-editable files and their component library will be the Clients </w:t>
      </w:r>
      <w:r w:rsidR="71B186CB" w:rsidRPr="009A13C0">
        <w:t>property when it will be delivered in the Clients' CDE.</w:t>
      </w:r>
    </w:p>
    <w:p w14:paraId="5DFB4074" w14:textId="659ABF46" w:rsidR="50DAE582" w:rsidRPr="009A13C0" w:rsidRDefault="034AEB28" w:rsidP="006E50BC">
      <w:pPr>
        <w:pStyle w:val="Heading3"/>
      </w:pPr>
      <w:r w:rsidRPr="2343E9FF">
        <w:rPr>
          <w:rFonts w:eastAsia="Calibri"/>
        </w:rPr>
        <w:t xml:space="preserve">The </w:t>
      </w:r>
      <w:r w:rsidR="3518668D" w:rsidRPr="2343E9FF">
        <w:rPr>
          <w:rFonts w:eastAsia="Calibri"/>
        </w:rPr>
        <w:t xml:space="preserve">Consultant shall include </w:t>
      </w:r>
      <w:r w:rsidR="15166A2C" w:rsidRPr="2343E9FF">
        <w:rPr>
          <w:rFonts w:eastAsia="Calibri"/>
        </w:rPr>
        <w:t xml:space="preserve">all </w:t>
      </w:r>
      <w:r w:rsidR="3518668D" w:rsidRPr="2343E9FF">
        <w:rPr>
          <w:rFonts w:eastAsia="Calibri"/>
        </w:rPr>
        <w:t xml:space="preserve">3D reference models of technical disciplines </w:t>
      </w:r>
      <w:r w:rsidR="06A0974B" w:rsidRPr="2343E9FF">
        <w:rPr>
          <w:rFonts w:eastAsia="Calibri"/>
        </w:rPr>
        <w:t xml:space="preserve">which are directly interfering and are needed for spatial coordination of the </w:t>
      </w:r>
      <w:r w:rsidR="49CCEF2B" w:rsidRPr="2343E9FF">
        <w:rPr>
          <w:rFonts w:eastAsia="Calibri"/>
        </w:rPr>
        <w:t xml:space="preserve">models but </w:t>
      </w:r>
      <w:r w:rsidR="3518668D" w:rsidRPr="2343E9FF">
        <w:rPr>
          <w:rFonts w:eastAsia="Calibri"/>
        </w:rPr>
        <w:t xml:space="preserve">are beyond </w:t>
      </w:r>
      <w:r w:rsidR="0E3237FA" w:rsidRPr="2343E9FF">
        <w:rPr>
          <w:rFonts w:eastAsia="Calibri"/>
        </w:rPr>
        <w:t xml:space="preserve">the </w:t>
      </w:r>
      <w:r w:rsidR="3518668D" w:rsidRPr="2343E9FF">
        <w:rPr>
          <w:rFonts w:eastAsia="Calibri"/>
        </w:rPr>
        <w:t>Consultant’s design scope</w:t>
      </w:r>
      <w:r w:rsidR="2A7BA2F1" w:rsidRPr="2343E9FF">
        <w:rPr>
          <w:rFonts w:eastAsia="Calibri"/>
        </w:rPr>
        <w:t xml:space="preserve"> in </w:t>
      </w:r>
      <w:r w:rsidR="1710AE2B">
        <w:t>Master Detailed Technical Design</w:t>
      </w:r>
      <w:r w:rsidR="2A7BA2F1" w:rsidRPr="2343E9FF">
        <w:rPr>
          <w:rFonts w:eastAsia="Calibri"/>
        </w:rPr>
        <w:t xml:space="preserve"> design deliverables</w:t>
      </w:r>
      <w:r w:rsidR="3518668D" w:rsidRPr="2343E9FF">
        <w:rPr>
          <w:rFonts w:eastAsia="Calibri"/>
        </w:rPr>
        <w:t>. Such reference models may be provided in LOD (LoG and LoI as per EIR definitions) which is lower than specified by the Rail Baltica Design Guidelines</w:t>
      </w:r>
      <w:r w:rsidR="6EE1CA67" w:rsidRPr="2343E9FF">
        <w:rPr>
          <w:rFonts w:eastAsia="Calibri"/>
        </w:rPr>
        <w:t>.</w:t>
      </w:r>
    </w:p>
    <w:p w14:paraId="7E4B062B" w14:textId="0C29E78C" w:rsidR="147FBCFB" w:rsidRPr="009A13C0" w:rsidRDefault="57C8FC91" w:rsidP="006E50BC">
      <w:pPr>
        <w:pStyle w:val="Heading3"/>
      </w:pPr>
      <w:r w:rsidRPr="2343E9FF">
        <w:rPr>
          <w:rFonts w:eastAsia="Myriad Pro"/>
        </w:rPr>
        <w:t>In case LoG (Level of Geometric detail) definitions of the Design Guidelines are unclear the Consultant shall seek for clarification</w:t>
      </w:r>
      <w:r w:rsidR="21725BDA" w:rsidRPr="2343E9FF">
        <w:rPr>
          <w:rFonts w:eastAsia="Myriad Pro"/>
        </w:rPr>
        <w:t xml:space="preserve"> from the Client or </w:t>
      </w:r>
      <w:r w:rsidRPr="2343E9FF">
        <w:rPr>
          <w:rFonts w:eastAsia="Myriad Pro"/>
        </w:rPr>
        <w:t>in BIM</w:t>
      </w:r>
      <w:r w:rsidR="25866826" w:rsidRPr="2343E9FF">
        <w:rPr>
          <w:rFonts w:eastAsia="Myriad Pro"/>
        </w:rPr>
        <w:t xml:space="preserve"> </w:t>
      </w:r>
      <w:r w:rsidRPr="2343E9FF">
        <w:rPr>
          <w:rFonts w:eastAsia="Myriad Pro"/>
        </w:rPr>
        <w:t xml:space="preserve">Forum Level of Development </w:t>
      </w:r>
      <w:r w:rsidR="338A0DB6" w:rsidRPr="2343E9FF">
        <w:rPr>
          <w:rFonts w:eastAsia="Myriad Pro"/>
        </w:rPr>
        <w:t>requirements</w:t>
      </w:r>
      <w:r w:rsidRPr="2343E9FF">
        <w:rPr>
          <w:rFonts w:eastAsia="Myriad Pro"/>
        </w:rPr>
        <w:t xml:space="preserve">, </w:t>
      </w:r>
      <w:r w:rsidR="21725BDA" w:rsidRPr="2343E9FF">
        <w:rPr>
          <w:rFonts w:eastAsia="Myriad Pro"/>
        </w:rPr>
        <w:t xml:space="preserve">version </w:t>
      </w:r>
      <w:r w:rsidRPr="2343E9FF">
        <w:rPr>
          <w:rFonts w:eastAsia="Myriad Pro"/>
        </w:rPr>
        <w:t>no older than 2020, available at website bimforum.org</w:t>
      </w:r>
      <w:r w:rsidR="21725BDA" w:rsidRPr="2343E9FF">
        <w:rPr>
          <w:rFonts w:eastAsia="Myriad Pro"/>
        </w:rPr>
        <w:t>.</w:t>
      </w:r>
    </w:p>
    <w:p w14:paraId="733A3DC2" w14:textId="6F53E1FC" w:rsidR="060DE377" w:rsidRPr="009A13C0" w:rsidRDefault="147FBCFB" w:rsidP="006E50BC">
      <w:pPr>
        <w:pStyle w:val="Heading3"/>
        <w:rPr>
          <w:rFonts w:eastAsia="Calibri"/>
        </w:rPr>
      </w:pPr>
      <w:r w:rsidRPr="009A13C0">
        <w:rPr>
          <w:rFonts w:eastAsia="Calibri"/>
        </w:rPr>
        <w:t xml:space="preserve">In cases when the Consultant notices rationally unjustified duplication </w:t>
      </w:r>
      <w:r w:rsidR="00247A57" w:rsidRPr="009A13C0">
        <w:rPr>
          <w:rFonts w:eastAsia="Calibri"/>
        </w:rPr>
        <w:t>in</w:t>
      </w:r>
      <w:r w:rsidRPr="009A13C0">
        <w:rPr>
          <w:rFonts w:eastAsia="Calibri"/>
        </w:rPr>
        <w:t xml:space="preserve"> design information content required by Client’s BIM requirements and Client’s other requirements (</w:t>
      </w:r>
      <w:r w:rsidR="00247A57" w:rsidRPr="009A13C0">
        <w:rPr>
          <w:rFonts w:eastAsia="Calibri"/>
        </w:rPr>
        <w:t>e.g.</w:t>
      </w:r>
      <w:r w:rsidRPr="009A13C0">
        <w:rPr>
          <w:rFonts w:eastAsia="Calibri"/>
        </w:rPr>
        <w:t>, requirement</w:t>
      </w:r>
      <w:r w:rsidR="00247A57" w:rsidRPr="009A13C0">
        <w:rPr>
          <w:rFonts w:eastAsia="Calibri"/>
        </w:rPr>
        <w:t>s</w:t>
      </w:r>
      <w:r w:rsidRPr="009A13C0">
        <w:rPr>
          <w:rFonts w:eastAsia="Calibri"/>
        </w:rPr>
        <w:t xml:space="preserve"> for printed documents when their function can be fulfilled by BIM content and/or processes) </w:t>
      </w:r>
      <w:r w:rsidR="009A1811" w:rsidRPr="009A13C0">
        <w:rPr>
          <w:rFonts w:eastAsia="Calibri"/>
        </w:rPr>
        <w:t xml:space="preserve">the </w:t>
      </w:r>
      <w:r w:rsidRPr="009A13C0">
        <w:rPr>
          <w:rFonts w:eastAsia="Calibri"/>
        </w:rPr>
        <w:t>Consultant</w:t>
      </w:r>
      <w:r w:rsidR="009A1811" w:rsidRPr="009A13C0">
        <w:rPr>
          <w:rFonts w:eastAsia="Calibri"/>
        </w:rPr>
        <w:t xml:space="preserve"> shall </w:t>
      </w:r>
      <w:r w:rsidRPr="009A13C0">
        <w:rPr>
          <w:rFonts w:eastAsia="Calibri"/>
        </w:rPr>
        <w:t xml:space="preserve">inform </w:t>
      </w:r>
      <w:r w:rsidR="009A1811" w:rsidRPr="009A13C0">
        <w:rPr>
          <w:rFonts w:eastAsia="Calibri"/>
        </w:rPr>
        <w:t xml:space="preserve">the </w:t>
      </w:r>
      <w:r w:rsidRPr="009A13C0">
        <w:rPr>
          <w:rFonts w:eastAsia="Calibri"/>
        </w:rPr>
        <w:t xml:space="preserve">Client and </w:t>
      </w:r>
      <w:r w:rsidR="00247A57" w:rsidRPr="009A13C0">
        <w:rPr>
          <w:rFonts w:eastAsia="Calibri"/>
        </w:rPr>
        <w:t xml:space="preserve">get </w:t>
      </w:r>
      <w:r w:rsidRPr="009A13C0">
        <w:rPr>
          <w:rFonts w:eastAsia="Calibri"/>
        </w:rPr>
        <w:t>approval for a respective work optimization.</w:t>
      </w:r>
    </w:p>
    <w:p w14:paraId="2EB61D82" w14:textId="78E17D90" w:rsidR="00891F72" w:rsidRPr="009A13C0" w:rsidRDefault="00891F72" w:rsidP="006E50BC">
      <w:pPr>
        <w:pStyle w:val="Heading3"/>
      </w:pPr>
      <w:r w:rsidRPr="009A13C0">
        <w:t xml:space="preserve">The Consultant shall ensure the sufficient </w:t>
      </w:r>
      <w:r w:rsidR="0046230E" w:rsidRPr="009A13C0">
        <w:t xml:space="preserve">performance </w:t>
      </w:r>
      <w:r w:rsidRPr="009A13C0">
        <w:t xml:space="preserve">capacity of hardware </w:t>
      </w:r>
      <w:r w:rsidR="001D3D36" w:rsidRPr="009A13C0">
        <w:t xml:space="preserve">and software </w:t>
      </w:r>
      <w:r w:rsidRPr="009A13C0">
        <w:t xml:space="preserve">necessary to </w:t>
      </w:r>
      <w:r w:rsidR="00E2135A" w:rsidRPr="009A13C0">
        <w:t xml:space="preserve">undertake </w:t>
      </w:r>
      <w:r w:rsidR="00EC3949" w:rsidRPr="009A13C0">
        <w:t xml:space="preserve">3D model </w:t>
      </w:r>
      <w:r w:rsidR="00E2135A" w:rsidRPr="009A13C0">
        <w:t xml:space="preserve">analysis (clash check, etc.) and </w:t>
      </w:r>
      <w:r w:rsidR="002143B2" w:rsidRPr="009A13C0">
        <w:t>deliver</w:t>
      </w:r>
      <w:r w:rsidRPr="009A13C0">
        <w:t xml:space="preserve"> the </w:t>
      </w:r>
      <w:r w:rsidR="001F7336" w:rsidRPr="009A13C0">
        <w:t>Services</w:t>
      </w:r>
      <w:r w:rsidR="00AA64F8" w:rsidRPr="009A13C0">
        <w:t xml:space="preserve"> </w:t>
      </w:r>
      <w:r w:rsidR="0031771F" w:rsidRPr="009A13C0">
        <w:t>at</w:t>
      </w:r>
      <w:r w:rsidRPr="009A13C0">
        <w:t xml:space="preserve"> the </w:t>
      </w:r>
      <w:r w:rsidR="0031771F" w:rsidRPr="009A13C0">
        <w:t>level set in</w:t>
      </w:r>
      <w:r w:rsidRPr="009A13C0">
        <w:t xml:space="preserve"> </w:t>
      </w:r>
      <w:r w:rsidR="005C22AA" w:rsidRPr="009A13C0">
        <w:t xml:space="preserve">DG </w:t>
      </w:r>
      <w:r w:rsidRPr="009A13C0">
        <w:t xml:space="preserve">BIM </w:t>
      </w:r>
      <w:r w:rsidR="0031771F" w:rsidRPr="009A13C0">
        <w:t>Requirements.</w:t>
      </w:r>
      <w:r w:rsidR="00744CBF" w:rsidRPr="009A13C0">
        <w:t xml:space="preserve"> The Client shall not accept software limitations as the reason for failure to fulfil the design requirements set in this TS and BIM requirements</w:t>
      </w:r>
      <w:r w:rsidR="00DE2E86" w:rsidRPr="009A13C0">
        <w:t>.</w:t>
      </w:r>
    </w:p>
    <w:p w14:paraId="0FA5838C" w14:textId="4FDCAD2A" w:rsidR="00AF5669" w:rsidRPr="009A13C0" w:rsidRDefault="00A979DC" w:rsidP="006E50BC">
      <w:pPr>
        <w:pStyle w:val="Heading3"/>
      </w:pPr>
      <w:r w:rsidRPr="009A13C0">
        <w:t xml:space="preserve">The Consultant shall develop 2D drawings from BIM Models. The Client may request the Consultant to present such ability at any time during the project. The Client shall use BIM Models to produce 2D drawings for Client’s needs. </w:t>
      </w:r>
    </w:p>
    <w:p w14:paraId="4B08E07F" w14:textId="77777777" w:rsidR="007811BE" w:rsidRPr="009A13C0" w:rsidRDefault="00891F72" w:rsidP="006E50BC">
      <w:pPr>
        <w:pStyle w:val="Heading3"/>
      </w:pPr>
      <w:r w:rsidRPr="009A13C0">
        <w:t>The Client shall ensure the necessary training for the Consultant’s personnel working with CDE and other workflows. The Consultant shall be responsible for the participation of the required personnel in these trainings.</w:t>
      </w:r>
    </w:p>
    <w:p w14:paraId="1B96D6E0" w14:textId="2A0304ED" w:rsidR="00891F72" w:rsidRPr="009A13C0" w:rsidRDefault="007811BE" w:rsidP="006E50BC">
      <w:pPr>
        <w:pStyle w:val="Heading3"/>
      </w:pPr>
      <w:r w:rsidRPr="009A13C0">
        <w:t xml:space="preserve">The Consultant shall </w:t>
      </w:r>
      <w:r w:rsidR="008F7DF9" w:rsidRPr="009A13C0">
        <w:t>submit</w:t>
      </w:r>
      <w:r w:rsidR="004E5029" w:rsidRPr="009A13C0">
        <w:t xml:space="preserve"> work-in-progress models </w:t>
      </w:r>
      <w:r w:rsidR="00584BA6" w:rsidRPr="009A13C0">
        <w:t>3</w:t>
      </w:r>
      <w:r w:rsidR="006C145C" w:rsidRPr="009A13C0">
        <w:t xml:space="preserve"> (three) </w:t>
      </w:r>
      <w:r w:rsidR="00EB695C" w:rsidRPr="009A13C0">
        <w:t xml:space="preserve">days prior BIM </w:t>
      </w:r>
      <w:r w:rsidR="00A45E00" w:rsidRPr="009A13C0">
        <w:t>Collaboration</w:t>
      </w:r>
      <w:r w:rsidR="00EB695C" w:rsidRPr="009A13C0">
        <w:t xml:space="preserve"> Meeting. </w:t>
      </w:r>
      <w:r w:rsidR="00D76B1F" w:rsidRPr="009A13C0">
        <w:t xml:space="preserve">The Consultant is responsible for presenting this model </w:t>
      </w:r>
      <w:r w:rsidR="000F6746" w:rsidRPr="009A13C0">
        <w:t xml:space="preserve">during </w:t>
      </w:r>
      <w:r w:rsidR="00EE1B7A" w:rsidRPr="009A13C0">
        <w:t>the meeting.</w:t>
      </w:r>
      <w:r w:rsidR="00891F72" w:rsidRPr="009A13C0">
        <w:t xml:space="preserve"> </w:t>
      </w:r>
      <w:r w:rsidR="00D74152" w:rsidRPr="009A13C0">
        <w:t xml:space="preserve">See </w:t>
      </w:r>
      <w:r w:rsidRPr="009A13C0">
        <w:fldChar w:fldCharType="begin"/>
      </w:r>
      <w:r w:rsidRPr="009A13C0">
        <w:instrText xml:space="preserve"> REF _Ref112340736 \r \h  \* MERGEFORMAT </w:instrText>
      </w:r>
      <w:r w:rsidRPr="009A13C0">
        <w:fldChar w:fldCharType="separate"/>
      </w:r>
      <w:r w:rsidR="00752E6D" w:rsidRPr="009A13C0">
        <w:t>6.9.2</w:t>
      </w:r>
      <w:r w:rsidRPr="009A13C0">
        <w:fldChar w:fldCharType="end"/>
      </w:r>
      <w:r w:rsidR="00D74152" w:rsidRPr="009A13C0">
        <w:t xml:space="preserve"> </w:t>
      </w:r>
      <w:r w:rsidR="00A45E00" w:rsidRPr="009A13C0">
        <w:t>for BIM collaboration meetings details</w:t>
      </w:r>
      <w:r w:rsidR="00873194" w:rsidRPr="009A13C0">
        <w:t>.</w:t>
      </w:r>
    </w:p>
    <w:p w14:paraId="202D0B9F" w14:textId="741BD2D8" w:rsidR="00635511" w:rsidRPr="009A13C0" w:rsidRDefault="001E5B3A" w:rsidP="006E50BC">
      <w:pPr>
        <w:pStyle w:val="Heading3"/>
      </w:pPr>
      <w:r w:rsidRPr="009A13C0">
        <w:t xml:space="preserve">The Consultant </w:t>
      </w:r>
      <w:r w:rsidR="00635511" w:rsidRPr="009A13C0">
        <w:t xml:space="preserve">must inform the Client </w:t>
      </w:r>
      <w:r w:rsidR="0093455C" w:rsidRPr="009A13C0">
        <w:t>on</w:t>
      </w:r>
      <w:r w:rsidR="00917389" w:rsidRPr="009A13C0">
        <w:t xml:space="preserve"> the</w:t>
      </w:r>
      <w:r w:rsidR="0093455C" w:rsidRPr="009A13C0">
        <w:t xml:space="preserve"> design issues </w:t>
      </w:r>
      <w:r w:rsidR="00833768" w:rsidRPr="009A13C0">
        <w:t xml:space="preserve">and propose solutions </w:t>
      </w:r>
      <w:r w:rsidR="0093455C" w:rsidRPr="009A13C0">
        <w:t>before submitting it to the Client</w:t>
      </w:r>
      <w:r w:rsidR="00AA5CD6" w:rsidRPr="009A13C0">
        <w:t>’</w:t>
      </w:r>
      <w:r w:rsidR="0093455C" w:rsidRPr="009A13C0">
        <w:t>s</w:t>
      </w:r>
      <w:r w:rsidR="00FD14CF" w:rsidRPr="009A13C0">
        <w:t xml:space="preserve"> CDE.</w:t>
      </w:r>
    </w:p>
    <w:p w14:paraId="2101CA74" w14:textId="760FCEA3" w:rsidR="00F05E02" w:rsidRPr="009A13C0" w:rsidRDefault="00AD4D79" w:rsidP="006E50BC">
      <w:pPr>
        <w:pStyle w:val="Heading3"/>
      </w:pPr>
      <w:r w:rsidRPr="009A13C0">
        <w:t>All u</w:t>
      </w:r>
      <w:r w:rsidR="00FC1CD7" w:rsidRPr="009A13C0">
        <w:t xml:space="preserve">tilities </w:t>
      </w:r>
      <w:r w:rsidR="002960A5" w:rsidRPr="009A13C0">
        <w:t>(</w:t>
      </w:r>
      <w:r w:rsidR="00E55F68" w:rsidRPr="009A13C0">
        <w:t>existing/renovated/reconstructed/relocated</w:t>
      </w:r>
      <w:r w:rsidR="002960A5" w:rsidRPr="009A13C0">
        <w:t>)</w:t>
      </w:r>
      <w:r w:rsidR="001E13AF" w:rsidRPr="009A13C0">
        <w:t xml:space="preserve"> </w:t>
      </w:r>
      <w:r w:rsidR="00036C39" w:rsidRPr="009A13C0">
        <w:t xml:space="preserve">within </w:t>
      </w:r>
      <w:r w:rsidR="001F7336" w:rsidRPr="009A13C0">
        <w:t>Special Plan</w:t>
      </w:r>
      <w:r w:rsidR="00102E75" w:rsidRPr="009A13C0">
        <w:t xml:space="preserve"> boundaries</w:t>
      </w:r>
      <w:r w:rsidR="00E55F68" w:rsidRPr="009A13C0">
        <w:t xml:space="preserve"> </w:t>
      </w:r>
      <w:r w:rsidR="00F05E02" w:rsidRPr="009A13C0">
        <w:t>shall</w:t>
      </w:r>
      <w:r w:rsidR="00E55F68" w:rsidRPr="009A13C0">
        <w:t xml:space="preserve"> be designed as 3D models with full geometry as mentioned in </w:t>
      </w:r>
      <w:r w:rsidR="004C288E" w:rsidRPr="009A13C0">
        <w:t xml:space="preserve">DG </w:t>
      </w:r>
      <w:r w:rsidR="00E55F68" w:rsidRPr="009A13C0">
        <w:t>BIM EIR document</w:t>
      </w:r>
      <w:r w:rsidR="00F05E02" w:rsidRPr="009A13C0">
        <w:t>.</w:t>
      </w:r>
    </w:p>
    <w:p w14:paraId="1F8BA54A" w14:textId="5777393A" w:rsidR="002960A5" w:rsidRPr="009A13C0" w:rsidRDefault="00F05E02" w:rsidP="006E50BC">
      <w:pPr>
        <w:pStyle w:val="Heading3"/>
      </w:pPr>
      <w:r w:rsidRPr="009A13C0">
        <w:t xml:space="preserve">In cases </w:t>
      </w:r>
      <w:r w:rsidR="00A24D35" w:rsidRPr="009A13C0">
        <w:t xml:space="preserve">where </w:t>
      </w:r>
      <w:r w:rsidR="000A177C" w:rsidRPr="009A13C0">
        <w:t xml:space="preserve">utilities </w:t>
      </w:r>
      <w:r w:rsidR="00010500" w:rsidRPr="009A13C0">
        <w:t>must connect to an existing utility network</w:t>
      </w:r>
      <w:r w:rsidR="001F3393" w:rsidRPr="009A13C0">
        <w:t xml:space="preserve"> outside </w:t>
      </w:r>
      <w:r w:rsidR="001F7336" w:rsidRPr="009A13C0">
        <w:t>Special Plan</w:t>
      </w:r>
      <w:r w:rsidR="0074132A" w:rsidRPr="009A13C0">
        <w:t xml:space="preserve"> boundaries</w:t>
      </w:r>
      <w:r w:rsidR="00175821" w:rsidRPr="009A13C0">
        <w:t xml:space="preserve">, </w:t>
      </w:r>
      <w:r w:rsidR="006D1C4D" w:rsidRPr="009A13C0">
        <w:t xml:space="preserve">these utility connections shall </w:t>
      </w:r>
      <w:r w:rsidR="00501CA3" w:rsidRPr="009A13C0">
        <w:t xml:space="preserve">also be designed </w:t>
      </w:r>
      <w:r w:rsidR="001F0153" w:rsidRPr="009A13C0">
        <w:t>in 3D</w:t>
      </w:r>
      <w:r w:rsidR="00843C63" w:rsidRPr="009A13C0">
        <w:t xml:space="preserve"> </w:t>
      </w:r>
      <w:r w:rsidR="00B5761B" w:rsidRPr="009A13C0">
        <w:t xml:space="preserve">with full geometry as mentioned in DG BIM EIR document. Extent of these </w:t>
      </w:r>
      <w:r w:rsidR="00E84DB4" w:rsidRPr="009A13C0">
        <w:t xml:space="preserve">connections to existing utility infrastructure </w:t>
      </w:r>
      <w:r w:rsidR="0079568D" w:rsidRPr="009A13C0">
        <w:t xml:space="preserve">shall </w:t>
      </w:r>
      <w:r w:rsidR="00C1256D" w:rsidRPr="009A13C0">
        <w:t xml:space="preserve">be </w:t>
      </w:r>
      <w:r w:rsidR="001B138E" w:rsidRPr="009A13C0">
        <w:t>modelled</w:t>
      </w:r>
      <w:r w:rsidR="0079568D" w:rsidRPr="009A13C0">
        <w:t xml:space="preserve"> to the closest </w:t>
      </w:r>
      <w:r w:rsidR="00210F10" w:rsidRPr="009A13C0">
        <w:t>utility connection point (valve, electricity mast, connection box, manhole/well, etc.) and shall be included in BIM model</w:t>
      </w:r>
      <w:r w:rsidR="008C3308" w:rsidRPr="009A13C0">
        <w:t>.</w:t>
      </w:r>
    </w:p>
    <w:p w14:paraId="242F850F" w14:textId="4C64C17C" w:rsidR="00FC1CD7" w:rsidRPr="009A13C0" w:rsidRDefault="00264659" w:rsidP="006E50BC">
      <w:pPr>
        <w:pStyle w:val="Heading3"/>
      </w:pPr>
      <w:r w:rsidRPr="009A13C0">
        <w:t>For all u</w:t>
      </w:r>
      <w:r w:rsidR="002E10A0" w:rsidRPr="009A13C0">
        <w:t>tilities</w:t>
      </w:r>
      <w:r w:rsidRPr="009A13C0">
        <w:t xml:space="preserve"> </w:t>
      </w:r>
      <w:r w:rsidR="00092152" w:rsidRPr="009A13C0">
        <w:t>with unknown locations</w:t>
      </w:r>
      <w:r w:rsidR="00C52D39" w:rsidRPr="009A13C0">
        <w:t>,</w:t>
      </w:r>
      <w:r w:rsidR="00092152" w:rsidRPr="009A13C0">
        <w:t xml:space="preserve"> </w:t>
      </w:r>
      <w:r w:rsidRPr="009A13C0">
        <w:t>the Consultant shall</w:t>
      </w:r>
      <w:r w:rsidR="002E10A0" w:rsidRPr="009A13C0">
        <w:t xml:space="preserve"> agree</w:t>
      </w:r>
      <w:r w:rsidR="00092152" w:rsidRPr="009A13C0">
        <w:t xml:space="preserve"> </w:t>
      </w:r>
      <w:r w:rsidR="00EA4871" w:rsidRPr="009A13C0">
        <w:t>3</w:t>
      </w:r>
      <w:r w:rsidR="00363183" w:rsidRPr="009A13C0">
        <w:t>D</w:t>
      </w:r>
      <w:r w:rsidR="00EA4871" w:rsidRPr="009A13C0">
        <w:t xml:space="preserve"> modelling details with the Client in </w:t>
      </w:r>
      <w:r w:rsidR="002E10A0" w:rsidRPr="009A13C0">
        <w:t>BEP</w:t>
      </w:r>
      <w:r w:rsidR="00C52D39" w:rsidRPr="009A13C0">
        <w:t xml:space="preserve"> separately</w:t>
      </w:r>
      <w:r w:rsidR="002E10A0" w:rsidRPr="009A13C0">
        <w:t>.</w:t>
      </w:r>
    </w:p>
    <w:p w14:paraId="4224E4AD" w14:textId="7C185B9F" w:rsidR="00FC1CD7" w:rsidRPr="009A13C0" w:rsidRDefault="00F56BAF" w:rsidP="006E50BC">
      <w:pPr>
        <w:pStyle w:val="Heading3"/>
      </w:pPr>
      <w:r w:rsidRPr="009A13C0">
        <w:t xml:space="preserve">The Consultant shall </w:t>
      </w:r>
      <w:r w:rsidR="7D314BE5" w:rsidRPr="009A13C0">
        <w:t>provide</w:t>
      </w:r>
      <w:r w:rsidRPr="009A13C0">
        <w:t xml:space="preserve"> p</w:t>
      </w:r>
      <w:r w:rsidR="00DA3F50" w:rsidRPr="009A13C0">
        <w:t xml:space="preserve">lanting areas </w:t>
      </w:r>
      <w:r w:rsidR="00A6618D" w:rsidRPr="009A13C0">
        <w:t>in</w:t>
      </w:r>
      <w:r w:rsidRPr="009A13C0">
        <w:t xml:space="preserve"> 3D </w:t>
      </w:r>
      <w:r w:rsidR="3FA70A58" w:rsidRPr="009A13C0">
        <w:t>model</w:t>
      </w:r>
      <w:r w:rsidR="3AFA8D5D" w:rsidRPr="009A13C0">
        <w:t>s</w:t>
      </w:r>
      <w:r w:rsidR="00A6618D" w:rsidRPr="009A13C0">
        <w:t xml:space="preserve"> </w:t>
      </w:r>
      <w:r w:rsidR="00A27264" w:rsidRPr="009A13C0">
        <w:t xml:space="preserve">according to </w:t>
      </w:r>
      <w:r w:rsidR="41FD5D7A" w:rsidRPr="009A13C0">
        <w:t xml:space="preserve">the </w:t>
      </w:r>
      <w:r w:rsidR="7796B217" w:rsidRPr="009A13C0">
        <w:t>landscaping design data</w:t>
      </w:r>
      <w:r w:rsidR="00A51FC8" w:rsidRPr="009A13C0">
        <w:t>.</w:t>
      </w:r>
    </w:p>
    <w:p w14:paraId="2359EA0D" w14:textId="06BB9D1B" w:rsidR="00DA3F50" w:rsidRPr="009A13C0" w:rsidRDefault="00F56BAF" w:rsidP="006E50BC">
      <w:pPr>
        <w:pStyle w:val="Heading3"/>
      </w:pPr>
      <w:r w:rsidRPr="009A13C0">
        <w:t xml:space="preserve">The Consultant shall identify </w:t>
      </w:r>
      <w:r w:rsidR="00873E7B" w:rsidRPr="009A13C0">
        <w:t xml:space="preserve">Geodetic </w:t>
      </w:r>
      <w:r w:rsidR="00EC1771" w:rsidRPr="009A13C0">
        <w:t xml:space="preserve">CP0 </w:t>
      </w:r>
      <w:r w:rsidR="00873E7B" w:rsidRPr="009A13C0">
        <w:t xml:space="preserve">benchmarks </w:t>
      </w:r>
      <w:r w:rsidR="00B327F4" w:rsidRPr="009A13C0">
        <w:t xml:space="preserve">and show </w:t>
      </w:r>
      <w:r w:rsidR="00E55F68" w:rsidRPr="009A13C0">
        <w:t>development</w:t>
      </w:r>
      <w:r w:rsidR="00B327F4" w:rsidRPr="009A13C0">
        <w:t xml:space="preserve"> with correct coordinate and altimetry systems</w:t>
      </w:r>
      <w:r w:rsidR="00C52D39" w:rsidRPr="009A13C0">
        <w:t xml:space="preserve"> in federated models in each stage of the design</w:t>
      </w:r>
      <w:r w:rsidR="005155C3" w:rsidRPr="009A13C0">
        <w:t>.</w:t>
      </w:r>
    </w:p>
    <w:p w14:paraId="4276F43E" w14:textId="14EF825D" w:rsidR="00220C2A" w:rsidRPr="009A13C0" w:rsidRDefault="72C5CFC3" w:rsidP="00657AA0">
      <w:pPr>
        <w:pStyle w:val="Heading2"/>
        <w:rPr>
          <w:lang w:val="en-GB"/>
        </w:rPr>
      </w:pPr>
      <w:bookmarkStart w:id="68" w:name="_Ref119661911"/>
      <w:bookmarkStart w:id="69" w:name="_Toc605281098"/>
      <w:r w:rsidRPr="2343E9FF">
        <w:rPr>
          <w:lang w:val="en-GB"/>
        </w:rPr>
        <w:t xml:space="preserve">System Engineering </w:t>
      </w:r>
      <w:r w:rsidR="3206FCFC" w:rsidRPr="2343E9FF">
        <w:rPr>
          <w:lang w:val="en-GB"/>
        </w:rPr>
        <w:t>Management</w:t>
      </w:r>
      <w:bookmarkEnd w:id="68"/>
      <w:bookmarkEnd w:id="69"/>
    </w:p>
    <w:p w14:paraId="78B0BA7E" w14:textId="2A496F6B" w:rsidR="00C54A00" w:rsidRPr="009A13C0" w:rsidRDefault="00D93B32" w:rsidP="006E50BC">
      <w:pPr>
        <w:pStyle w:val="Heading3"/>
        <w:rPr>
          <w:rFonts w:eastAsia="Myriad Pro"/>
        </w:rPr>
      </w:pPr>
      <w:r w:rsidRPr="009A13C0">
        <w:rPr>
          <w:rFonts w:eastAsia="Myriad Pro"/>
        </w:rPr>
        <w:t xml:space="preserve">The </w:t>
      </w:r>
      <w:r w:rsidRPr="009A13C0">
        <w:t>Consultant shall</w:t>
      </w:r>
      <w:r w:rsidRPr="009A13C0">
        <w:rPr>
          <w:rFonts w:eastAsia="Myriad Pro"/>
        </w:rPr>
        <w:t xml:space="preserve"> </w:t>
      </w:r>
      <w:r w:rsidR="6658276B" w:rsidRPr="009A13C0">
        <w:rPr>
          <w:rFonts w:eastAsia="Myriad Pro"/>
        </w:rPr>
        <w:t xml:space="preserve">carry out Design under a System Engineering approach following the </w:t>
      </w:r>
      <w:r w:rsidR="4DA7A306" w:rsidRPr="009A13C0">
        <w:rPr>
          <w:rFonts w:eastAsia="Myriad Pro"/>
        </w:rPr>
        <w:t xml:space="preserve">RAMS </w:t>
      </w:r>
      <w:r w:rsidR="0067603D" w:rsidRPr="009A13C0">
        <w:rPr>
          <w:rFonts w:eastAsia="Myriad Pro"/>
        </w:rPr>
        <w:t xml:space="preserve">life </w:t>
      </w:r>
      <w:r w:rsidR="6658276B" w:rsidRPr="009A13C0">
        <w:rPr>
          <w:rFonts w:eastAsia="Myriad Pro"/>
        </w:rPr>
        <w:t xml:space="preserve">cycle </w:t>
      </w:r>
      <w:r w:rsidRPr="009A13C0">
        <w:rPr>
          <w:rFonts w:eastAsia="Myriad Pro"/>
        </w:rPr>
        <w:t xml:space="preserve">(V-cycle) </w:t>
      </w:r>
      <w:r w:rsidR="6658276B" w:rsidRPr="009A13C0">
        <w:rPr>
          <w:rFonts w:eastAsia="Myriad Pro"/>
        </w:rPr>
        <w:t xml:space="preserve">as indicated in the EN 50126 standard.  </w:t>
      </w:r>
      <w:r w:rsidR="00C54A00" w:rsidRPr="009A13C0">
        <w:rPr>
          <w:rFonts w:eastAsia="Myriad Pro"/>
        </w:rPr>
        <w:t xml:space="preserve">The Consultant shall detail which evidence </w:t>
      </w:r>
      <w:r w:rsidR="34EF9AC0" w:rsidRPr="009A13C0">
        <w:rPr>
          <w:rFonts w:eastAsia="Myriad Pro"/>
        </w:rPr>
        <w:t>is</w:t>
      </w:r>
      <w:r w:rsidR="00C54A00" w:rsidRPr="009A13C0">
        <w:rPr>
          <w:rFonts w:eastAsia="Myriad Pro"/>
        </w:rPr>
        <w:t xml:space="preserve"> to be provided at each stage as proof of compliance and fulfilment of each phase in the </w:t>
      </w:r>
      <w:r w:rsidR="7C7210FA" w:rsidRPr="009A13C0">
        <w:rPr>
          <w:rFonts w:eastAsia="Myriad Pro"/>
        </w:rPr>
        <w:t xml:space="preserve">RAMS </w:t>
      </w:r>
      <w:r w:rsidR="00C54A00" w:rsidRPr="009A13C0">
        <w:rPr>
          <w:rFonts w:eastAsia="Myriad Pro"/>
        </w:rPr>
        <w:t xml:space="preserve">life cycle (V-cycle). </w:t>
      </w:r>
    </w:p>
    <w:p w14:paraId="4A170365" w14:textId="582A2764" w:rsidR="00AD2421" w:rsidRPr="009A13C0" w:rsidRDefault="00AD2421" w:rsidP="006E50BC">
      <w:pPr>
        <w:pStyle w:val="Heading3"/>
        <w:rPr>
          <w:rFonts w:eastAsia="Myriad Pro"/>
        </w:rPr>
      </w:pPr>
      <w:r w:rsidRPr="73BBC365">
        <w:rPr>
          <w:rFonts w:eastAsia="Myriad Pro"/>
        </w:rPr>
        <w:t xml:space="preserve">The Consultant shall prepare and provide all </w:t>
      </w:r>
      <w:r w:rsidR="005833D5" w:rsidRPr="73BBC365">
        <w:rPr>
          <w:rFonts w:eastAsia="Myriad Pro"/>
        </w:rPr>
        <w:t xml:space="preserve">plans </w:t>
      </w:r>
      <w:r w:rsidRPr="73BBC365">
        <w:rPr>
          <w:rFonts w:eastAsia="Myriad Pro"/>
        </w:rPr>
        <w:t xml:space="preserve">mentioned </w:t>
      </w:r>
      <w:r w:rsidR="00503022" w:rsidRPr="73BBC365">
        <w:rPr>
          <w:rFonts w:eastAsia="Myriad Pro"/>
        </w:rPr>
        <w:t>below (</w:t>
      </w:r>
      <w:r w:rsidR="00756DF7" w:rsidRPr="73BBC365">
        <w:rPr>
          <w:rFonts w:eastAsia="Myriad Pro"/>
        </w:rPr>
        <w:t xml:space="preserve">see </w:t>
      </w:r>
      <w:r w:rsidR="00503022" w:rsidRPr="73BBC365">
        <w:rPr>
          <w:rFonts w:eastAsia="Myriad Pro"/>
        </w:rPr>
        <w:t>5.2.3</w:t>
      </w:r>
      <w:r w:rsidR="00756DF7" w:rsidRPr="73BBC365">
        <w:rPr>
          <w:rFonts w:eastAsia="Myriad Pro"/>
        </w:rPr>
        <w:t xml:space="preserve"> to</w:t>
      </w:r>
      <w:r w:rsidR="00145272" w:rsidRPr="73BBC365">
        <w:rPr>
          <w:rFonts w:eastAsia="Myriad Pro"/>
        </w:rPr>
        <w:t xml:space="preserve"> 5.2.9</w:t>
      </w:r>
      <w:r w:rsidR="003F4DAA" w:rsidRPr="73BBC365">
        <w:rPr>
          <w:rFonts w:eastAsia="Myriad Pro"/>
        </w:rPr>
        <w:t>)</w:t>
      </w:r>
      <w:r w:rsidRPr="73BBC365">
        <w:rPr>
          <w:rFonts w:eastAsia="Myriad Pro"/>
        </w:rPr>
        <w:t xml:space="preserve"> for Client’s approval during Inception report.</w:t>
      </w:r>
      <w:r w:rsidR="4CABCC6D" w:rsidRPr="73BBC365">
        <w:rPr>
          <w:rFonts w:eastAsia="Myriad Pro"/>
        </w:rPr>
        <w:t xml:space="preserve"> </w:t>
      </w:r>
      <w:r w:rsidR="3EB8F637" w:rsidRPr="73BBC365">
        <w:rPr>
          <w:rFonts w:eastAsia="Myriad Pro"/>
        </w:rPr>
        <w:t>The Consultant is entitled to follow System Engineering activities as detailed in the RASCI matrixes included in Annex 2</w:t>
      </w:r>
      <w:r w:rsidR="731C5B02" w:rsidRPr="73BBC365">
        <w:rPr>
          <w:rFonts w:eastAsia="Myriad Pro"/>
        </w:rPr>
        <w:t>2</w:t>
      </w:r>
      <w:r w:rsidR="3EB8F637" w:rsidRPr="73BBC365">
        <w:rPr>
          <w:rFonts w:eastAsia="Myriad Pro"/>
        </w:rPr>
        <w:t xml:space="preserve"> (RASCI for System Engi</w:t>
      </w:r>
      <w:r w:rsidR="00141106" w:rsidRPr="73BBC365">
        <w:rPr>
          <w:rFonts w:eastAsia="Myriad Pro"/>
        </w:rPr>
        <w:t>neering Activities regarding Design).</w:t>
      </w:r>
    </w:p>
    <w:p w14:paraId="424F232D" w14:textId="2A2347F3" w:rsidR="00914CA9" w:rsidRPr="009A13C0" w:rsidRDefault="00914CA9" w:rsidP="006E50BC">
      <w:pPr>
        <w:pStyle w:val="Heading3"/>
        <w:rPr>
          <w:rFonts w:eastAsia="Myriad Pro"/>
        </w:rPr>
      </w:pPr>
      <w:r>
        <w:t xml:space="preserve">The Consultant shall </w:t>
      </w:r>
      <w:r w:rsidR="00C11777">
        <w:t>follow</w:t>
      </w:r>
      <w:r>
        <w:t xml:space="preserve"> </w:t>
      </w:r>
      <w:r w:rsidRPr="73BBC365">
        <w:rPr>
          <w:rFonts w:eastAsia="Myriad Pro"/>
        </w:rPr>
        <w:t xml:space="preserve">RBR System Engineering Management Plan (see </w:t>
      </w:r>
      <w:r w:rsidR="007A5B66" w:rsidRPr="73BBC365">
        <w:rPr>
          <w:rFonts w:eastAsia="Myriad Pro"/>
        </w:rPr>
        <w:t>A</w:t>
      </w:r>
      <w:r w:rsidRPr="73BBC365">
        <w:rPr>
          <w:rFonts w:eastAsia="Myriad Pro"/>
        </w:rPr>
        <w:t xml:space="preserve">nnex </w:t>
      </w:r>
      <w:r w:rsidR="00085254" w:rsidRPr="73BBC365">
        <w:rPr>
          <w:rFonts w:eastAsia="Myriad Pro"/>
        </w:rPr>
        <w:t>1</w:t>
      </w:r>
      <w:r w:rsidR="6D2C5CF9" w:rsidRPr="73BBC365">
        <w:rPr>
          <w:rFonts w:eastAsia="Myriad Pro"/>
        </w:rPr>
        <w:t>3</w:t>
      </w:r>
      <w:r w:rsidRPr="73BBC365">
        <w:rPr>
          <w:rFonts w:eastAsia="Myriad Pro"/>
        </w:rPr>
        <w:t xml:space="preserve">) and provide a detailed </w:t>
      </w:r>
      <w:r w:rsidRPr="73BBC365">
        <w:rPr>
          <w:rFonts w:eastAsia="Myriad Pro" w:cs="Myriad Pro"/>
        </w:rPr>
        <w:t>System Engineering Management Plan</w:t>
      </w:r>
      <w:r w:rsidRPr="73BBC365">
        <w:rPr>
          <w:rFonts w:eastAsia="Myriad Pro"/>
        </w:rPr>
        <w:t xml:space="preserve"> </w:t>
      </w:r>
      <w:r>
        <w:tab/>
      </w:r>
      <w:r w:rsidRPr="73BBC365">
        <w:rPr>
          <w:rFonts w:eastAsia="Myriad Pro"/>
        </w:rPr>
        <w:t>documenting the approach that will be adopted for the overall railway system engineering activities in the project</w:t>
      </w:r>
      <w:r w:rsidR="00B665BA" w:rsidRPr="73BBC365">
        <w:rPr>
          <w:rFonts w:eastAsia="Myriad Pro"/>
        </w:rPr>
        <w:t>.</w:t>
      </w:r>
    </w:p>
    <w:p w14:paraId="6F8AB5FE" w14:textId="0699564D" w:rsidR="00D93B32" w:rsidRPr="009A13C0" w:rsidRDefault="00914CA9" w:rsidP="006E50BC">
      <w:pPr>
        <w:pStyle w:val="Heading3"/>
        <w:rPr>
          <w:rFonts w:eastAsia="Myriad Pro"/>
        </w:rPr>
      </w:pPr>
      <w:r>
        <w:t xml:space="preserve">The Consultant shall </w:t>
      </w:r>
      <w:r w:rsidR="00C11777">
        <w:t>follow</w:t>
      </w:r>
      <w:r>
        <w:t xml:space="preserve"> </w:t>
      </w:r>
      <w:r w:rsidRPr="73BBC365">
        <w:rPr>
          <w:rFonts w:eastAsia="Myriad Pro"/>
        </w:rPr>
        <w:t xml:space="preserve">RBR Requirements Management Plan (see </w:t>
      </w:r>
      <w:r w:rsidR="007A5B66" w:rsidRPr="73BBC365">
        <w:rPr>
          <w:rFonts w:eastAsia="Myriad Pro"/>
        </w:rPr>
        <w:t>A</w:t>
      </w:r>
      <w:r w:rsidRPr="73BBC365">
        <w:rPr>
          <w:rFonts w:eastAsia="Myriad Pro"/>
        </w:rPr>
        <w:t xml:space="preserve">nnex </w:t>
      </w:r>
      <w:r w:rsidR="00085254" w:rsidRPr="73BBC365">
        <w:rPr>
          <w:rFonts w:eastAsia="Myriad Pro"/>
        </w:rPr>
        <w:t>1</w:t>
      </w:r>
      <w:r w:rsidR="39C70AEC" w:rsidRPr="73BBC365">
        <w:rPr>
          <w:rFonts w:eastAsia="Myriad Pro"/>
        </w:rPr>
        <w:t>4</w:t>
      </w:r>
      <w:r w:rsidRPr="73BBC365">
        <w:rPr>
          <w:rFonts w:eastAsia="Myriad Pro"/>
        </w:rPr>
        <w:t xml:space="preserve">) and provide a detailed </w:t>
      </w:r>
      <w:r w:rsidRPr="73BBC365">
        <w:rPr>
          <w:rFonts w:eastAsia="Myriad Pro" w:cs="Myriad Pro"/>
        </w:rPr>
        <w:t xml:space="preserve">Requirements Management Plan </w:t>
      </w:r>
      <w:r w:rsidRPr="73BBC365">
        <w:rPr>
          <w:rFonts w:eastAsia="Myriad Pro"/>
        </w:rPr>
        <w:t>documenting the approach that will be adopted regarding Requirements Management</w:t>
      </w:r>
      <w:r w:rsidR="00FC5171" w:rsidRPr="73BBC365">
        <w:rPr>
          <w:rFonts w:eastAsia="Myriad Pro"/>
        </w:rPr>
        <w:t>.</w:t>
      </w:r>
    </w:p>
    <w:p w14:paraId="33B1199C" w14:textId="63B05855" w:rsidR="00774929" w:rsidRPr="009A13C0" w:rsidRDefault="00774929" w:rsidP="006E50BC">
      <w:pPr>
        <w:pStyle w:val="Heading3"/>
        <w:rPr>
          <w:rFonts w:eastAsia="Myriad Pro"/>
        </w:rPr>
      </w:pPr>
      <w:r>
        <w:t xml:space="preserve">The Consultant shall </w:t>
      </w:r>
      <w:r w:rsidR="00C11777">
        <w:t>follow</w:t>
      </w:r>
      <w:r>
        <w:t xml:space="preserve"> </w:t>
      </w:r>
      <w:r w:rsidRPr="73BBC365">
        <w:rPr>
          <w:rFonts w:eastAsia="Myriad Pro"/>
        </w:rPr>
        <w:t xml:space="preserve">RBR Configuration Management Requirements (see </w:t>
      </w:r>
      <w:r w:rsidR="007A5B66" w:rsidRPr="73BBC365">
        <w:rPr>
          <w:rFonts w:eastAsia="Myriad Pro"/>
        </w:rPr>
        <w:t>A</w:t>
      </w:r>
      <w:r w:rsidRPr="73BBC365">
        <w:rPr>
          <w:rFonts w:eastAsia="Myriad Pro"/>
        </w:rPr>
        <w:t xml:space="preserve">nnex </w:t>
      </w:r>
      <w:r w:rsidR="00A61D94" w:rsidRPr="73BBC365">
        <w:rPr>
          <w:rFonts w:eastAsia="Myriad Pro"/>
        </w:rPr>
        <w:t>1</w:t>
      </w:r>
      <w:r w:rsidR="1543C639" w:rsidRPr="73BBC365">
        <w:rPr>
          <w:rFonts w:eastAsia="Myriad Pro"/>
        </w:rPr>
        <w:t>5</w:t>
      </w:r>
      <w:r w:rsidRPr="73BBC365">
        <w:rPr>
          <w:rFonts w:eastAsia="Myriad Pro"/>
        </w:rPr>
        <w:t xml:space="preserve">) and provide a detailed </w:t>
      </w:r>
      <w:r w:rsidRPr="73BBC365">
        <w:rPr>
          <w:rFonts w:eastAsia="Myriad Pro" w:cs="Myriad Pro"/>
        </w:rPr>
        <w:t xml:space="preserve">Configuration Management Requirements </w:t>
      </w:r>
      <w:r w:rsidRPr="73BBC365">
        <w:rPr>
          <w:rFonts w:eastAsia="Myriad Pro"/>
        </w:rPr>
        <w:t>documenting the approach that will be adopted regarding Configuration Management.</w:t>
      </w:r>
      <w:r w:rsidR="0049462E" w:rsidRPr="73BBC365">
        <w:rPr>
          <w:rFonts w:eastAsia="Myriad Pro"/>
        </w:rPr>
        <w:t xml:space="preserve"> </w:t>
      </w:r>
    </w:p>
    <w:p w14:paraId="7DD69A9A" w14:textId="4787CCC0" w:rsidR="00774929" w:rsidRPr="009A13C0" w:rsidRDefault="00774929" w:rsidP="006E50BC">
      <w:pPr>
        <w:pStyle w:val="Heading3"/>
        <w:rPr>
          <w:rFonts w:eastAsia="Myriad Pro"/>
        </w:rPr>
      </w:pPr>
      <w:r>
        <w:t xml:space="preserve">The Consultant shall </w:t>
      </w:r>
      <w:r w:rsidR="00C11777">
        <w:t>follow</w:t>
      </w:r>
      <w:r>
        <w:t xml:space="preserve"> </w:t>
      </w:r>
      <w:r w:rsidRPr="73BBC365">
        <w:rPr>
          <w:rFonts w:eastAsia="Myriad Pro"/>
        </w:rPr>
        <w:t xml:space="preserve">RBR Design Management Plan (see </w:t>
      </w:r>
      <w:r w:rsidR="007A5B66" w:rsidRPr="73BBC365">
        <w:rPr>
          <w:rFonts w:eastAsia="Myriad Pro"/>
        </w:rPr>
        <w:t>A</w:t>
      </w:r>
      <w:r w:rsidRPr="73BBC365">
        <w:rPr>
          <w:rFonts w:eastAsia="Myriad Pro"/>
        </w:rPr>
        <w:t xml:space="preserve">nnex </w:t>
      </w:r>
      <w:r w:rsidR="007A5B66" w:rsidRPr="73BBC365">
        <w:rPr>
          <w:rFonts w:eastAsia="Myriad Pro"/>
        </w:rPr>
        <w:t>1</w:t>
      </w:r>
      <w:r w:rsidR="2FCE677B" w:rsidRPr="73BBC365">
        <w:rPr>
          <w:rFonts w:eastAsia="Myriad Pro"/>
        </w:rPr>
        <w:t>6</w:t>
      </w:r>
      <w:r w:rsidRPr="73BBC365">
        <w:rPr>
          <w:rFonts w:eastAsia="Myriad Pro"/>
        </w:rPr>
        <w:t xml:space="preserve">) and </w:t>
      </w:r>
      <w:r w:rsidR="06AF74E6" w:rsidRPr="73BBC365">
        <w:rPr>
          <w:rFonts w:eastAsia="Myriad Pro"/>
        </w:rPr>
        <w:t xml:space="preserve">RBR Verification &amp; Validation Management Plan (see Annex </w:t>
      </w:r>
      <w:r w:rsidR="00F70D4B" w:rsidRPr="73BBC365">
        <w:rPr>
          <w:rFonts w:eastAsia="Myriad Pro"/>
        </w:rPr>
        <w:t>1</w:t>
      </w:r>
      <w:r w:rsidR="31D9802C" w:rsidRPr="73BBC365">
        <w:rPr>
          <w:rFonts w:eastAsia="Myriad Pro"/>
        </w:rPr>
        <w:t>7</w:t>
      </w:r>
      <w:r w:rsidR="06AF74E6" w:rsidRPr="73BBC365">
        <w:rPr>
          <w:rFonts w:eastAsia="Myriad Pro"/>
        </w:rPr>
        <w:t>)</w:t>
      </w:r>
      <w:r w:rsidRPr="73BBC365">
        <w:rPr>
          <w:rFonts w:eastAsia="Myriad Pro"/>
        </w:rPr>
        <w:t xml:space="preserve"> and provide a detailed </w:t>
      </w:r>
      <w:r w:rsidRPr="73BBC365">
        <w:rPr>
          <w:rFonts w:eastAsia="Myriad Pro" w:cs="Myriad Pro"/>
        </w:rPr>
        <w:t xml:space="preserve">Design Management Plan </w:t>
      </w:r>
      <w:r w:rsidR="3FC57F29" w:rsidRPr="73BBC365">
        <w:rPr>
          <w:rFonts w:eastAsia="Myriad Pro" w:cs="Myriad Pro"/>
        </w:rPr>
        <w:t xml:space="preserve">and Verification Management Plan </w:t>
      </w:r>
      <w:r w:rsidRPr="73BBC365">
        <w:rPr>
          <w:rFonts w:eastAsia="Myriad Pro"/>
        </w:rPr>
        <w:t xml:space="preserve">documenting the approach </w:t>
      </w:r>
      <w:r w:rsidR="7ECC9680" w:rsidRPr="73BBC365">
        <w:rPr>
          <w:rFonts w:eastAsia="Myriad Pro"/>
        </w:rPr>
        <w:t xml:space="preserve">and </w:t>
      </w:r>
      <w:r w:rsidR="008874DD" w:rsidRPr="73BBC365">
        <w:rPr>
          <w:rFonts w:eastAsia="Myriad Pro"/>
        </w:rPr>
        <w:t>programme</w:t>
      </w:r>
      <w:r w:rsidR="7ECC9680" w:rsidRPr="73BBC365">
        <w:rPr>
          <w:rFonts w:eastAsia="Myriad Pro"/>
        </w:rPr>
        <w:t xml:space="preserve"> (planning)</w:t>
      </w:r>
      <w:r w:rsidRPr="73BBC365">
        <w:rPr>
          <w:rFonts w:eastAsia="Myriad Pro"/>
        </w:rPr>
        <w:t xml:space="preserve"> regarding Design </w:t>
      </w:r>
      <w:r w:rsidR="00552261" w:rsidRPr="73BBC365">
        <w:rPr>
          <w:rFonts w:eastAsia="Myriad Pro"/>
        </w:rPr>
        <w:t xml:space="preserve">and Verification </w:t>
      </w:r>
      <w:r w:rsidR="09B258CC" w:rsidRPr="73BBC365">
        <w:rPr>
          <w:rFonts w:eastAsia="Myriad Pro"/>
        </w:rPr>
        <w:t>of requ</w:t>
      </w:r>
      <w:r w:rsidR="2083739F" w:rsidRPr="73BBC365">
        <w:rPr>
          <w:rFonts w:eastAsia="Myriad Pro"/>
        </w:rPr>
        <w:t>irements</w:t>
      </w:r>
      <w:r w:rsidRPr="73BBC365">
        <w:rPr>
          <w:rFonts w:eastAsia="Myriad Pro"/>
        </w:rPr>
        <w:t xml:space="preserve">. </w:t>
      </w:r>
      <w:r w:rsidR="00B96B60" w:rsidRPr="73BBC365">
        <w:rPr>
          <w:rFonts w:eastAsia="Myriad Pro"/>
        </w:rPr>
        <w:t>It shall cover design implementation and design verification activities performed by the Consultant up to final approval by RB Rail. (Note: Validation is not a System Engineering activity at design phase, therefore only Verification Plan is applicable).</w:t>
      </w:r>
    </w:p>
    <w:p w14:paraId="5FB64440" w14:textId="12D0CEB8" w:rsidR="00667A87" w:rsidRPr="009A13C0" w:rsidRDefault="00667A87" w:rsidP="006E50BC">
      <w:pPr>
        <w:pStyle w:val="Heading3"/>
        <w:rPr>
          <w:rFonts w:eastAsia="Myriad Pro"/>
        </w:rPr>
      </w:pPr>
      <w:r w:rsidRPr="009A13C0">
        <w:rPr>
          <w:rFonts w:eastAsia="Myriad Pro"/>
        </w:rPr>
        <w:t xml:space="preserve">The Consultant shall </w:t>
      </w:r>
      <w:r w:rsidR="007F5F58" w:rsidRPr="009A13C0">
        <w:rPr>
          <w:rFonts w:eastAsia="Myriad Pro"/>
        </w:rPr>
        <w:t xml:space="preserve">provide </w:t>
      </w:r>
      <w:r w:rsidR="00C070AF" w:rsidRPr="009A13C0">
        <w:rPr>
          <w:rFonts w:eastAsia="Myriad Pro"/>
        </w:rPr>
        <w:t xml:space="preserve">Verification </w:t>
      </w:r>
      <w:r w:rsidR="007F5F58" w:rsidRPr="009A13C0">
        <w:rPr>
          <w:rFonts w:eastAsia="Myriad Pro"/>
        </w:rPr>
        <w:t xml:space="preserve">evidence (Report and Certification) of the correct implementation of </w:t>
      </w:r>
      <w:r w:rsidR="3397C3D9" w:rsidRPr="009A13C0">
        <w:rPr>
          <w:rFonts w:eastAsia="Myriad Pro"/>
        </w:rPr>
        <w:t xml:space="preserve">design </w:t>
      </w:r>
      <w:r w:rsidR="4A63500D" w:rsidRPr="009A13C0">
        <w:rPr>
          <w:rFonts w:eastAsia="Myriad Pro"/>
        </w:rPr>
        <w:t>verification</w:t>
      </w:r>
      <w:r w:rsidR="007F5F58" w:rsidRPr="009A13C0">
        <w:rPr>
          <w:rFonts w:eastAsia="Myriad Pro"/>
        </w:rPr>
        <w:t xml:space="preserve"> as agreed in the V</w:t>
      </w:r>
      <w:r w:rsidR="1D59A3CA" w:rsidRPr="009A13C0">
        <w:rPr>
          <w:rFonts w:eastAsia="Myriad Pro"/>
        </w:rPr>
        <w:t xml:space="preserve">erification </w:t>
      </w:r>
      <w:r w:rsidR="007F5F58" w:rsidRPr="009A13C0">
        <w:rPr>
          <w:rFonts w:eastAsia="Myriad Pro"/>
        </w:rPr>
        <w:t>Plan.</w:t>
      </w:r>
      <w:r w:rsidR="1727D0A8" w:rsidRPr="009A13C0">
        <w:rPr>
          <w:rFonts w:eastAsia="Myriad Pro"/>
        </w:rPr>
        <w:t xml:space="preserve"> Correct implementation meaning the fulfilment of the verification criteria as agreed in the Verification Plan. </w:t>
      </w:r>
      <w:r w:rsidR="49D9AA02" w:rsidRPr="009A13C0">
        <w:rPr>
          <w:rFonts w:eastAsia="Myriad Pro"/>
        </w:rPr>
        <w:t>After internal approval of a Design Package based on the verification criteria, the Consultant will present the Deliverable</w:t>
      </w:r>
      <w:r w:rsidR="6A873769" w:rsidRPr="009A13C0">
        <w:rPr>
          <w:rFonts w:eastAsia="Myriad Pro"/>
        </w:rPr>
        <w:t xml:space="preserve"> officially to the </w:t>
      </w:r>
      <w:r w:rsidR="0077710D" w:rsidRPr="009A13C0">
        <w:rPr>
          <w:rFonts w:eastAsia="Myriad Pro"/>
        </w:rPr>
        <w:t xml:space="preserve">Client </w:t>
      </w:r>
      <w:r w:rsidR="6A873769" w:rsidRPr="009A13C0">
        <w:rPr>
          <w:rFonts w:eastAsia="Myriad Pro"/>
        </w:rPr>
        <w:t>that will a</w:t>
      </w:r>
      <w:r w:rsidR="161BFC01" w:rsidRPr="009A13C0">
        <w:rPr>
          <w:rFonts w:eastAsia="Myriad Pro"/>
        </w:rPr>
        <w:t>cc</w:t>
      </w:r>
      <w:r w:rsidR="6A873769" w:rsidRPr="009A13C0">
        <w:rPr>
          <w:rFonts w:eastAsia="Myriad Pro"/>
        </w:rPr>
        <w:t>e</w:t>
      </w:r>
      <w:r w:rsidR="161BFC01" w:rsidRPr="009A13C0">
        <w:rPr>
          <w:rFonts w:eastAsia="Myriad Pro"/>
        </w:rPr>
        <w:t>pt</w:t>
      </w:r>
      <w:r w:rsidR="6A873769" w:rsidRPr="009A13C0">
        <w:rPr>
          <w:rFonts w:eastAsia="Myriad Pro"/>
        </w:rPr>
        <w:t>/reject the delivery based on the veri</w:t>
      </w:r>
      <w:r w:rsidR="2FFB5AB8" w:rsidRPr="009A13C0">
        <w:rPr>
          <w:rFonts w:eastAsia="Myriad Pro"/>
        </w:rPr>
        <w:t xml:space="preserve">fication criteria agreed. Also, any delivery to the National Construction Authority </w:t>
      </w:r>
      <w:r w:rsidR="6D3D6D06" w:rsidRPr="009A13C0">
        <w:rPr>
          <w:rFonts w:eastAsia="Myriad Pro"/>
        </w:rPr>
        <w:t xml:space="preserve">and third parties, </w:t>
      </w:r>
      <w:r w:rsidR="2FFB5AB8" w:rsidRPr="009A13C0">
        <w:rPr>
          <w:rFonts w:eastAsia="Myriad Pro"/>
        </w:rPr>
        <w:t xml:space="preserve">shall be </w:t>
      </w:r>
      <w:r w:rsidR="04EBC3EB" w:rsidRPr="009A13C0">
        <w:rPr>
          <w:rFonts w:eastAsia="Myriad Pro"/>
        </w:rPr>
        <w:t xml:space="preserve">confirmed/authorized </w:t>
      </w:r>
      <w:r w:rsidR="2FFB5AB8" w:rsidRPr="009A13C0">
        <w:rPr>
          <w:rFonts w:eastAsia="Myriad Pro"/>
        </w:rPr>
        <w:t xml:space="preserve">by the </w:t>
      </w:r>
      <w:r w:rsidR="0077710D" w:rsidRPr="009A13C0">
        <w:rPr>
          <w:rFonts w:eastAsia="Myriad Pro"/>
        </w:rPr>
        <w:t>Client</w:t>
      </w:r>
      <w:r w:rsidR="2FFB5AB8" w:rsidRPr="009A13C0">
        <w:rPr>
          <w:rFonts w:eastAsia="Myriad Pro"/>
        </w:rPr>
        <w:t>.</w:t>
      </w:r>
    </w:p>
    <w:p w14:paraId="4521688B" w14:textId="4843525D" w:rsidR="006933A4" w:rsidRPr="009A13C0" w:rsidRDefault="00AC5795" w:rsidP="006E50BC">
      <w:pPr>
        <w:pStyle w:val="Heading3"/>
        <w:rPr>
          <w:rFonts w:eastAsia="Myriad Pro"/>
        </w:rPr>
      </w:pPr>
      <w:r w:rsidRPr="009A13C0">
        <w:t>The Consultan</w:t>
      </w:r>
      <w:r w:rsidR="00D9134A" w:rsidRPr="009A13C0">
        <w:t xml:space="preserve">t shall </w:t>
      </w:r>
      <w:r w:rsidR="00C11777" w:rsidRPr="009A13C0">
        <w:t>follow</w:t>
      </w:r>
      <w:r w:rsidR="00D9134A" w:rsidRPr="009A13C0">
        <w:t xml:space="preserve"> </w:t>
      </w:r>
      <w:r w:rsidR="00D9134A" w:rsidRPr="009A13C0">
        <w:rPr>
          <w:rFonts w:eastAsia="Myriad Pro"/>
        </w:rPr>
        <w:t xml:space="preserve">RBR Interface Management Plan (see </w:t>
      </w:r>
      <w:r w:rsidR="007A5B66" w:rsidRPr="009A13C0">
        <w:rPr>
          <w:rFonts w:eastAsia="Myriad Pro"/>
        </w:rPr>
        <w:t>A</w:t>
      </w:r>
      <w:r w:rsidR="00D9134A" w:rsidRPr="009A13C0">
        <w:rPr>
          <w:rFonts w:eastAsia="Myriad Pro"/>
        </w:rPr>
        <w:t xml:space="preserve">nnex </w:t>
      </w:r>
      <w:r w:rsidR="007A5B66" w:rsidRPr="009A13C0">
        <w:rPr>
          <w:rFonts w:eastAsia="Myriad Pro"/>
        </w:rPr>
        <w:t>1</w:t>
      </w:r>
      <w:r w:rsidR="1FFBD928" w:rsidRPr="009A13C0">
        <w:rPr>
          <w:rFonts w:eastAsia="Myriad Pro"/>
        </w:rPr>
        <w:t>8</w:t>
      </w:r>
      <w:r w:rsidR="00D9134A" w:rsidRPr="009A13C0">
        <w:rPr>
          <w:rFonts w:eastAsia="Myriad Pro"/>
        </w:rPr>
        <w:t xml:space="preserve">) and </w:t>
      </w:r>
      <w:r w:rsidR="00956633" w:rsidRPr="009A13C0">
        <w:rPr>
          <w:rFonts w:eastAsia="Myriad Pro"/>
        </w:rPr>
        <w:t xml:space="preserve">requirements listed in Section </w:t>
      </w:r>
      <w:r w:rsidR="00100CCC" w:rsidRPr="009A13C0">
        <w:rPr>
          <w:rFonts w:eastAsia="Myriad Pro"/>
        </w:rPr>
        <w:fldChar w:fldCharType="begin"/>
      </w:r>
      <w:r w:rsidR="00100CCC" w:rsidRPr="009A13C0">
        <w:rPr>
          <w:rFonts w:eastAsia="Myriad Pro"/>
        </w:rPr>
        <w:instrText xml:space="preserve"> REF _Ref120025293 \r \h  \* MERGEFORMAT </w:instrText>
      </w:r>
      <w:r w:rsidR="00100CCC" w:rsidRPr="009A13C0">
        <w:rPr>
          <w:rFonts w:eastAsia="Myriad Pro"/>
        </w:rPr>
      </w:r>
      <w:r w:rsidR="00100CCC" w:rsidRPr="009A13C0">
        <w:rPr>
          <w:rFonts w:eastAsia="Myriad Pro"/>
        </w:rPr>
        <w:fldChar w:fldCharType="separate"/>
      </w:r>
      <w:r w:rsidR="00752E6D" w:rsidRPr="009A13C0">
        <w:rPr>
          <w:rFonts w:eastAsia="Myriad Pro"/>
        </w:rPr>
        <w:t>5.3</w:t>
      </w:r>
      <w:r w:rsidR="00100CCC" w:rsidRPr="009A13C0">
        <w:rPr>
          <w:rFonts w:eastAsia="Myriad Pro"/>
        </w:rPr>
        <w:fldChar w:fldCharType="end"/>
      </w:r>
      <w:r w:rsidR="00956633" w:rsidRPr="009A13C0">
        <w:rPr>
          <w:rFonts w:eastAsia="Myriad Pro"/>
        </w:rPr>
        <w:t xml:space="preserve">, </w:t>
      </w:r>
      <w:r w:rsidR="00D9134A" w:rsidRPr="009A13C0">
        <w:rPr>
          <w:rFonts w:eastAsia="Myriad Pro"/>
        </w:rPr>
        <w:t xml:space="preserve">and provide a detailed </w:t>
      </w:r>
      <w:r w:rsidR="00D9134A" w:rsidRPr="009A13C0">
        <w:rPr>
          <w:rFonts w:eastAsia="Myriad Pro" w:cs="Myriad Pro"/>
        </w:rPr>
        <w:t xml:space="preserve">Interface Management Plan </w:t>
      </w:r>
      <w:r w:rsidR="00D9134A" w:rsidRPr="009A13C0">
        <w:rPr>
          <w:rFonts w:eastAsia="Myriad Pro"/>
        </w:rPr>
        <w:t>documenting the approach that will be adopted regarding Interfaces</w:t>
      </w:r>
      <w:r w:rsidR="00A83064" w:rsidRPr="009A13C0">
        <w:rPr>
          <w:rFonts w:eastAsia="Myriad Pro"/>
        </w:rPr>
        <w:t>.</w:t>
      </w:r>
    </w:p>
    <w:p w14:paraId="1EFF52B6" w14:textId="5C3BEE99" w:rsidR="00290440" w:rsidRPr="009A13C0" w:rsidRDefault="00756DF7" w:rsidP="006E50BC">
      <w:pPr>
        <w:pStyle w:val="Heading3"/>
        <w:rPr>
          <w:rFonts w:eastAsia="Myriad Pro"/>
        </w:rPr>
      </w:pPr>
      <w:r w:rsidRPr="009A13C0">
        <w:rPr>
          <w:rFonts w:eastAsia="Myriad Pro"/>
        </w:rPr>
        <w:t xml:space="preserve">The Consultant </w:t>
      </w:r>
      <w:r w:rsidR="00DA037A" w:rsidRPr="009A13C0">
        <w:rPr>
          <w:rFonts w:eastAsia="Myriad Pro"/>
        </w:rPr>
        <w:t xml:space="preserve">shall </w:t>
      </w:r>
      <w:r w:rsidR="000F3531" w:rsidRPr="009A13C0">
        <w:rPr>
          <w:rFonts w:eastAsia="Myriad Pro"/>
        </w:rPr>
        <w:t xml:space="preserve">use </w:t>
      </w:r>
      <w:r w:rsidR="006372D9" w:rsidRPr="009A13C0">
        <w:rPr>
          <w:rFonts w:eastAsia="Myriad Pro"/>
        </w:rPr>
        <w:t xml:space="preserve">the Requirements Management </w:t>
      </w:r>
      <w:r w:rsidR="002845EC" w:rsidRPr="009A13C0">
        <w:rPr>
          <w:rFonts w:eastAsia="Myriad Pro"/>
        </w:rPr>
        <w:t xml:space="preserve">Environment </w:t>
      </w:r>
      <w:r w:rsidR="00B367B7" w:rsidRPr="009A13C0">
        <w:rPr>
          <w:rFonts w:eastAsia="Myriad Pro"/>
        </w:rPr>
        <w:t xml:space="preserve">defined by the Client. </w:t>
      </w:r>
      <w:r w:rsidR="00DA037A" w:rsidRPr="009A13C0">
        <w:rPr>
          <w:rFonts w:eastAsia="Myriad Pro"/>
        </w:rPr>
        <w:t xml:space="preserve"> </w:t>
      </w:r>
      <w:r w:rsidR="00290440" w:rsidRPr="009A13C0">
        <w:rPr>
          <w:rFonts w:eastAsia="Myriad Pro"/>
        </w:rPr>
        <w:t>JAMA</w:t>
      </w:r>
      <w:r w:rsidR="00255F5C" w:rsidRPr="009A13C0">
        <w:rPr>
          <w:rFonts w:eastAsia="Myriad Pro"/>
        </w:rPr>
        <w:t xml:space="preserve"> is the tool that shall be used for Requirements Management</w:t>
      </w:r>
      <w:r w:rsidR="00290440" w:rsidRPr="009A13C0">
        <w:rPr>
          <w:rFonts w:eastAsia="Myriad Pro"/>
        </w:rPr>
        <w:t>.</w:t>
      </w:r>
      <w:r w:rsidR="00255F5C" w:rsidRPr="009A13C0">
        <w:rPr>
          <w:rFonts w:eastAsia="Myriad Pro"/>
        </w:rPr>
        <w:t xml:space="preserve"> The </w:t>
      </w:r>
      <w:r w:rsidR="00490B99" w:rsidRPr="009A13C0">
        <w:rPr>
          <w:rFonts w:eastAsia="Myriad Pro"/>
        </w:rPr>
        <w:t xml:space="preserve">Consultant shall be responsible for </w:t>
      </w:r>
      <w:r w:rsidR="005E26CE" w:rsidRPr="009A13C0">
        <w:rPr>
          <w:rFonts w:eastAsia="Myriad Pro"/>
        </w:rPr>
        <w:t xml:space="preserve">purchase </w:t>
      </w:r>
      <w:r w:rsidR="00EB2DC6" w:rsidRPr="009A13C0">
        <w:rPr>
          <w:rFonts w:eastAsia="Myriad Pro"/>
        </w:rPr>
        <w:t xml:space="preserve">of </w:t>
      </w:r>
      <w:r w:rsidR="00877F09" w:rsidRPr="009A13C0">
        <w:rPr>
          <w:rFonts w:eastAsia="Myriad Pro"/>
        </w:rPr>
        <w:t xml:space="preserve">the </w:t>
      </w:r>
      <w:r w:rsidR="00121557" w:rsidRPr="009A13C0">
        <w:rPr>
          <w:rFonts w:eastAsia="Myriad Pro"/>
        </w:rPr>
        <w:t>number of</w:t>
      </w:r>
      <w:r w:rsidR="00EB2DC6" w:rsidRPr="009A13C0">
        <w:rPr>
          <w:rFonts w:eastAsia="Myriad Pro"/>
        </w:rPr>
        <w:t xml:space="preserve"> licenses </w:t>
      </w:r>
      <w:r w:rsidR="00E203EC" w:rsidRPr="009A13C0">
        <w:rPr>
          <w:rFonts w:eastAsia="Myriad Pro"/>
        </w:rPr>
        <w:t xml:space="preserve">necessary </w:t>
      </w:r>
      <w:r w:rsidR="00121557" w:rsidRPr="009A13C0">
        <w:rPr>
          <w:rFonts w:eastAsia="Myriad Pro"/>
        </w:rPr>
        <w:t xml:space="preserve">to carry out </w:t>
      </w:r>
      <w:r w:rsidR="0035293F" w:rsidRPr="009A13C0">
        <w:rPr>
          <w:rFonts w:eastAsia="Myriad Pro"/>
        </w:rPr>
        <w:t xml:space="preserve">Requirements Management activities. </w:t>
      </w:r>
      <w:r w:rsidR="00121557" w:rsidRPr="009A13C0">
        <w:rPr>
          <w:rFonts w:eastAsia="Myriad Pro"/>
        </w:rPr>
        <w:t xml:space="preserve"> </w:t>
      </w:r>
    </w:p>
    <w:p w14:paraId="7A555573" w14:textId="4F1E07AF" w:rsidR="008E1B24" w:rsidRPr="009A13C0" w:rsidRDefault="00D718E2" w:rsidP="006E50BC">
      <w:pPr>
        <w:pStyle w:val="Heading3"/>
        <w:rPr>
          <w:rFonts w:eastAsia="Myriad Pro"/>
        </w:rPr>
      </w:pPr>
      <w:r w:rsidRPr="009A13C0">
        <w:rPr>
          <w:rFonts w:eastAsia="Myriad Pro"/>
        </w:rPr>
        <w:t xml:space="preserve">The Consultant </w:t>
      </w:r>
      <w:r w:rsidR="00617429" w:rsidRPr="009A13C0">
        <w:rPr>
          <w:rFonts w:eastAsia="Myriad Pro"/>
        </w:rPr>
        <w:t xml:space="preserve">shall ensure </w:t>
      </w:r>
      <w:r w:rsidR="008F04A9" w:rsidRPr="009A13C0">
        <w:rPr>
          <w:rFonts w:eastAsia="Myriad Pro"/>
        </w:rPr>
        <w:t xml:space="preserve">Requirements </w:t>
      </w:r>
      <w:r w:rsidR="0095398E" w:rsidRPr="009A13C0">
        <w:rPr>
          <w:rFonts w:eastAsia="Myriad Pro"/>
        </w:rPr>
        <w:t xml:space="preserve">Management </w:t>
      </w:r>
      <w:r w:rsidR="0085621B" w:rsidRPr="009A13C0">
        <w:rPr>
          <w:rFonts w:eastAsia="Myriad Pro"/>
        </w:rPr>
        <w:t xml:space="preserve">Environment </w:t>
      </w:r>
      <w:r w:rsidR="00045C5E" w:rsidRPr="009A13C0">
        <w:rPr>
          <w:rFonts w:eastAsia="Myriad Pro"/>
        </w:rPr>
        <w:t>is used for tracking the Activity progress</w:t>
      </w:r>
      <w:r w:rsidR="00A91BD8" w:rsidRPr="009A13C0">
        <w:rPr>
          <w:rFonts w:eastAsia="Myriad Pro"/>
        </w:rPr>
        <w:t>.</w:t>
      </w:r>
      <w:r w:rsidR="00216514" w:rsidRPr="009A13C0">
        <w:rPr>
          <w:rFonts w:eastAsia="Myriad Pro"/>
        </w:rPr>
        <w:t xml:space="preserve"> </w:t>
      </w:r>
      <w:r w:rsidR="008E1B24" w:rsidRPr="009A13C0">
        <w:rPr>
          <w:rFonts w:eastAsia="Myriad Pro"/>
        </w:rPr>
        <w:t xml:space="preserve">The actual progress shall be </w:t>
      </w:r>
      <w:r w:rsidR="00764470" w:rsidRPr="009A13C0">
        <w:rPr>
          <w:rFonts w:eastAsia="Myriad Pro"/>
        </w:rPr>
        <w:t xml:space="preserve">live and </w:t>
      </w:r>
      <w:r w:rsidR="008E1B24" w:rsidRPr="009A13C0">
        <w:rPr>
          <w:rFonts w:eastAsia="Myriad Pro"/>
        </w:rPr>
        <w:t xml:space="preserve">up to date </w:t>
      </w:r>
      <w:r w:rsidR="00764470" w:rsidRPr="009A13C0">
        <w:rPr>
          <w:rFonts w:eastAsia="Myriad Pro"/>
        </w:rPr>
        <w:t xml:space="preserve">at any time during provision of Services. </w:t>
      </w:r>
    </w:p>
    <w:p w14:paraId="0707C660" w14:textId="582A5C66" w:rsidR="00892481" w:rsidRPr="009A13C0" w:rsidRDefault="00E12FBA" w:rsidP="006E50BC">
      <w:pPr>
        <w:pStyle w:val="Heading3"/>
        <w:rPr>
          <w:rFonts w:eastAsia="Myriad Pro"/>
        </w:rPr>
      </w:pPr>
      <w:r w:rsidRPr="009A13C0">
        <w:rPr>
          <w:rFonts w:eastAsia="Myriad Pro"/>
        </w:rPr>
        <w:tab/>
      </w:r>
      <w:r w:rsidR="00E04FF9" w:rsidRPr="009A13C0">
        <w:rPr>
          <w:rFonts w:eastAsia="Myriad Pro"/>
        </w:rPr>
        <w:t>To</w:t>
      </w:r>
      <w:r w:rsidRPr="009A13C0">
        <w:rPr>
          <w:rFonts w:eastAsia="Myriad Pro"/>
        </w:rPr>
        <w:t xml:space="preserve"> track the progress of Activities, the </w:t>
      </w:r>
      <w:r w:rsidR="00596856" w:rsidRPr="009A13C0">
        <w:rPr>
          <w:rFonts w:eastAsia="Myriad Pro"/>
        </w:rPr>
        <w:t>Consultant</w:t>
      </w:r>
      <w:r w:rsidRPr="009A13C0">
        <w:rPr>
          <w:rFonts w:eastAsia="Myriad Pro"/>
        </w:rPr>
        <w:t xml:space="preserve"> shall report monthly</w:t>
      </w:r>
      <w:r w:rsidR="00BF21DF" w:rsidRPr="009A13C0">
        <w:rPr>
          <w:rFonts w:eastAsia="Myriad Pro"/>
        </w:rPr>
        <w:t xml:space="preserve"> (</w:t>
      </w:r>
      <w:r w:rsidR="00BF21DF" w:rsidRPr="009A13C0">
        <w:t>as part of Monthly Progress Reports</w:t>
      </w:r>
      <w:r w:rsidR="00BF21DF" w:rsidRPr="009A13C0">
        <w:rPr>
          <w:rFonts w:eastAsia="Myriad Pro"/>
        </w:rPr>
        <w:t>)</w:t>
      </w:r>
      <w:r w:rsidRPr="009A13C0">
        <w:rPr>
          <w:rFonts w:eastAsia="Myriad Pro"/>
        </w:rPr>
        <w:t xml:space="preserve"> on the variation of the state of requirements with respect to the previous report. JAMA will be used to issue Requirements Status Reports and to track changes between the reporting periods. The </w:t>
      </w:r>
      <w:r w:rsidR="00596856" w:rsidRPr="009A13C0">
        <w:rPr>
          <w:rFonts w:eastAsia="Myriad Pro"/>
        </w:rPr>
        <w:t>Consultant</w:t>
      </w:r>
      <w:r w:rsidRPr="009A13C0">
        <w:rPr>
          <w:rFonts w:eastAsia="Myriad Pro"/>
        </w:rPr>
        <w:t xml:space="preserve"> shall justify the variation of the state of requirements based on evidence. Evidence shall also be included in JAMA and traced to its related requirement</w:t>
      </w:r>
      <w:r w:rsidR="00892481" w:rsidRPr="009A13C0">
        <w:rPr>
          <w:rFonts w:eastAsia="Myriad Pro"/>
        </w:rPr>
        <w:t>.</w:t>
      </w:r>
    </w:p>
    <w:p w14:paraId="3E0E9CFE" w14:textId="13301331" w:rsidR="00C52E67" w:rsidRPr="009A13C0" w:rsidRDefault="00C52E67" w:rsidP="006E50BC">
      <w:pPr>
        <w:pStyle w:val="Heading3"/>
      </w:pPr>
      <w:r w:rsidRPr="009A13C0">
        <w:t xml:space="preserve">The Client may request the Requirements Status Report at any time and the Consultant shall provide it within 2 </w:t>
      </w:r>
      <w:r w:rsidR="006C145C" w:rsidRPr="009A13C0">
        <w:t xml:space="preserve">(two) </w:t>
      </w:r>
      <w:r w:rsidRPr="009A13C0">
        <w:t xml:space="preserve">days if such request is made. </w:t>
      </w:r>
    </w:p>
    <w:p w14:paraId="1CEF8162" w14:textId="1150D4F7" w:rsidR="009C12F5" w:rsidRPr="009A13C0" w:rsidRDefault="00123E9D" w:rsidP="006E50BC">
      <w:pPr>
        <w:pStyle w:val="Heading3"/>
      </w:pPr>
      <w:r w:rsidRPr="009A13C0">
        <w:t xml:space="preserve">The </w:t>
      </w:r>
      <w:r w:rsidR="00596856" w:rsidRPr="009A13C0">
        <w:t>Consultant</w:t>
      </w:r>
      <w:r w:rsidRPr="009A13C0">
        <w:t xml:space="preserve"> shall provide an Organization Chart with the organization planned (roles and number of persons) to carry out the System Engineering activities fulfilling the project plan.</w:t>
      </w:r>
      <w:r w:rsidR="00512953" w:rsidRPr="009A13C0">
        <w:t xml:space="preserve"> </w:t>
      </w:r>
    </w:p>
    <w:p w14:paraId="6F12A3CC" w14:textId="61107783" w:rsidR="002D33FE" w:rsidRPr="009A13C0" w:rsidRDefault="2C79E4FB" w:rsidP="00657AA0">
      <w:pPr>
        <w:pStyle w:val="Heading2"/>
        <w:rPr>
          <w:lang w:val="en-GB"/>
        </w:rPr>
      </w:pPr>
      <w:bookmarkStart w:id="70" w:name="_Ref120025293"/>
      <w:bookmarkStart w:id="71" w:name="_Toc1141352535"/>
      <w:bookmarkStart w:id="72" w:name="_Ref112764100"/>
      <w:r w:rsidRPr="2343E9FF">
        <w:rPr>
          <w:lang w:val="en-GB"/>
        </w:rPr>
        <w:t>Interface Management</w:t>
      </w:r>
      <w:bookmarkEnd w:id="70"/>
      <w:bookmarkEnd w:id="71"/>
    </w:p>
    <w:p w14:paraId="30E20599" w14:textId="2EF5A7A5" w:rsidR="000D17A7" w:rsidRPr="009A13C0" w:rsidRDefault="002D33FE" w:rsidP="006E50BC">
      <w:pPr>
        <w:pStyle w:val="Heading3"/>
      </w:pPr>
      <w:r>
        <w:t xml:space="preserve">The </w:t>
      </w:r>
      <w:r w:rsidR="00E0738E">
        <w:t>Consultant</w:t>
      </w:r>
      <w:r w:rsidR="002E5245">
        <w:t xml:space="preserve"> shall follow </w:t>
      </w:r>
      <w:r w:rsidR="00E0738E">
        <w:t xml:space="preserve">Interface Management </w:t>
      </w:r>
      <w:r w:rsidR="000D17A7">
        <w:t xml:space="preserve">Requirements described in Annex </w:t>
      </w:r>
      <w:r w:rsidR="00100CCC">
        <w:t>1</w:t>
      </w:r>
      <w:r w:rsidR="105CE3D4">
        <w:t>8</w:t>
      </w:r>
    </w:p>
    <w:p w14:paraId="74998AE5" w14:textId="67DC38F3" w:rsidR="00B2232F" w:rsidRPr="009A13C0" w:rsidRDefault="000D17A7" w:rsidP="006E50BC">
      <w:pPr>
        <w:pStyle w:val="Heading3"/>
      </w:pPr>
      <w:r w:rsidRPr="009A13C0">
        <w:t xml:space="preserve">The </w:t>
      </w:r>
      <w:r w:rsidR="008B369A" w:rsidRPr="009A13C0">
        <w:t>Consultant shall ensure</w:t>
      </w:r>
      <w:r w:rsidR="007F3EF9" w:rsidRPr="009A13C0">
        <w:t xml:space="preserve"> </w:t>
      </w:r>
      <w:r w:rsidR="00080D67" w:rsidRPr="009A13C0">
        <w:t xml:space="preserve">the </w:t>
      </w:r>
      <w:r w:rsidR="008B7403" w:rsidRPr="009A13C0">
        <w:t xml:space="preserve">responsibilities </w:t>
      </w:r>
      <w:r w:rsidR="002C1DC8" w:rsidRPr="009A13C0">
        <w:t xml:space="preserve">assigned to Consultant </w:t>
      </w:r>
      <w:r w:rsidR="00C253D9" w:rsidRPr="009A13C0">
        <w:t>in ICFs are followed</w:t>
      </w:r>
      <w:r w:rsidR="00361EC4" w:rsidRPr="009A13C0">
        <w:t xml:space="preserve"> during the provision of Services. </w:t>
      </w:r>
    </w:p>
    <w:p w14:paraId="56AFAC57" w14:textId="68BCE10C" w:rsidR="27EA9165" w:rsidRPr="009A13C0" w:rsidRDefault="5533FE67" w:rsidP="006E50BC">
      <w:pPr>
        <w:pStyle w:val="Heading3"/>
      </w:pPr>
      <w:r w:rsidRPr="009A13C0">
        <w:t>The Consultant shall ensure technical expertise throughout the full Design and design supervision service deployment and apply</w:t>
      </w:r>
      <w:r w:rsidR="7BF06017" w:rsidRPr="009A13C0">
        <w:t>/contribute to the</w:t>
      </w:r>
      <w:r w:rsidRPr="009A13C0">
        <w:t xml:space="preserve"> Interface management process by Interface identification, definition, </w:t>
      </w:r>
      <w:r w:rsidR="49D4881C" w:rsidRPr="009A13C0">
        <w:t>agreement, design implementation</w:t>
      </w:r>
      <w:r w:rsidRPr="009A13C0">
        <w:t xml:space="preserve"> and verification </w:t>
      </w:r>
      <w:r w:rsidR="4A877058" w:rsidRPr="009A13C0">
        <w:t xml:space="preserve">of interface requirements </w:t>
      </w:r>
      <w:r w:rsidRPr="009A13C0">
        <w:t>in their design</w:t>
      </w:r>
      <w:r w:rsidR="55606E6E" w:rsidRPr="009A13C0">
        <w:t>, design and verification following the same process as any other technical requirement</w:t>
      </w:r>
      <w:r w:rsidRPr="009A13C0">
        <w:t xml:space="preserve">. </w:t>
      </w:r>
    </w:p>
    <w:p w14:paraId="7B23098F" w14:textId="0B2095F5" w:rsidR="27EA9165" w:rsidRPr="009A13C0" w:rsidRDefault="5533FE67" w:rsidP="006E50BC">
      <w:pPr>
        <w:pStyle w:val="Heading3"/>
      </w:pPr>
      <w:r>
        <w:t xml:space="preserve">The Consultant during participation of Interface Management process implementation </w:t>
      </w:r>
      <w:r w:rsidR="009779F4">
        <w:t>shall</w:t>
      </w:r>
      <w:r>
        <w:t xml:space="preserve"> cover either Responsible Entity functions or Supporting Entity functions (as detailed in the Annex </w:t>
      </w:r>
      <w:r w:rsidR="003E03D7">
        <w:t>1</w:t>
      </w:r>
      <w:r w:rsidR="694BCE42">
        <w:t>8</w:t>
      </w:r>
      <w:r>
        <w:t xml:space="preserve">). </w:t>
      </w:r>
    </w:p>
    <w:p w14:paraId="66718BD7" w14:textId="44683B73" w:rsidR="27EA9165" w:rsidRPr="009A13C0" w:rsidRDefault="5533FE67" w:rsidP="006E50BC">
      <w:pPr>
        <w:pStyle w:val="Heading3"/>
      </w:pPr>
      <w:r w:rsidRPr="009A13C0">
        <w:t xml:space="preserve">The Consultant shall be responsible for management of all technical interfaces, </w:t>
      </w:r>
      <w:r w:rsidR="71237243" w:rsidRPr="009A13C0">
        <w:t xml:space="preserve">creating </w:t>
      </w:r>
      <w:r w:rsidR="000374BE" w:rsidRPr="009A13C0">
        <w:t xml:space="preserve">or supporting the definition and implementation of </w:t>
      </w:r>
      <w:r w:rsidR="71237243" w:rsidRPr="009A13C0">
        <w:t>Interface control forms</w:t>
      </w:r>
      <w:r w:rsidR="3BFF8EB0" w:rsidRPr="009A13C0">
        <w:t xml:space="preserve">, </w:t>
      </w:r>
      <w:r w:rsidRPr="009A13C0">
        <w:t xml:space="preserve">related to </w:t>
      </w:r>
      <w:r w:rsidR="00414AC8" w:rsidRPr="009A13C0">
        <w:t>Services</w:t>
      </w:r>
      <w:r w:rsidR="00E04FF9" w:rsidRPr="009A13C0">
        <w:t xml:space="preserve"> but</w:t>
      </w:r>
      <w:r w:rsidRPr="009A13C0">
        <w:t xml:space="preserve"> not limited:</w:t>
      </w:r>
    </w:p>
    <w:p w14:paraId="7216BF4B" w14:textId="112B238B" w:rsidR="27EA9165" w:rsidRPr="009A13C0" w:rsidRDefault="5533FE67" w:rsidP="006E50BC">
      <w:pPr>
        <w:pStyle w:val="H3aBodyText"/>
      </w:pPr>
      <w:r>
        <w:t xml:space="preserve">Interfaces with Control Command and </w:t>
      </w:r>
      <w:r w:rsidR="6037DA0A">
        <w:t>Signaling</w:t>
      </w:r>
      <w:r>
        <w:t xml:space="preserve"> (CCS) subsystem</w:t>
      </w:r>
    </w:p>
    <w:p w14:paraId="02369C11" w14:textId="1B6469C3" w:rsidR="27EA9165" w:rsidRPr="009A13C0" w:rsidRDefault="5533FE67" w:rsidP="006E50BC">
      <w:pPr>
        <w:pStyle w:val="H3aBodyText"/>
      </w:pPr>
      <w:r w:rsidRPr="009A13C0">
        <w:t xml:space="preserve">Interfaces with Infrastructure </w:t>
      </w:r>
      <w:r w:rsidR="00522B28" w:rsidRPr="009A13C0">
        <w:t>(Main Line and Local Facilities)</w:t>
      </w:r>
    </w:p>
    <w:p w14:paraId="7BB1B7EF" w14:textId="763A1B34" w:rsidR="27EA9165" w:rsidRPr="009A13C0" w:rsidRDefault="5533FE67" w:rsidP="006E50BC">
      <w:pPr>
        <w:pStyle w:val="H3aBodyText"/>
      </w:pPr>
      <w:r w:rsidRPr="009A13C0">
        <w:t>Interfaces with Energy (ENE) subsystem</w:t>
      </w:r>
    </w:p>
    <w:p w14:paraId="7053C84A" w14:textId="2E329107" w:rsidR="27EA9165" w:rsidRPr="009A13C0" w:rsidRDefault="5533FE67" w:rsidP="006E50BC">
      <w:pPr>
        <w:pStyle w:val="H3aBodyText"/>
      </w:pPr>
      <w:r w:rsidRPr="009A13C0">
        <w:t>Interfaces with Rolling Stock</w:t>
      </w:r>
    </w:p>
    <w:p w14:paraId="678ABE1D" w14:textId="045AD34C" w:rsidR="27EA9165" w:rsidRPr="009A13C0" w:rsidRDefault="5533FE67" w:rsidP="006E50BC">
      <w:pPr>
        <w:pStyle w:val="H3aBodyText"/>
      </w:pPr>
      <w:r w:rsidRPr="009A13C0">
        <w:t>Interfaces with Shadow Operator</w:t>
      </w:r>
      <w:r w:rsidR="00463DDB" w:rsidRPr="009A13C0">
        <w:t xml:space="preserve"> (alignment with </w:t>
      </w:r>
      <w:r w:rsidR="00723ECC" w:rsidRPr="009A13C0">
        <w:t>Operational and Maintenance concepts)</w:t>
      </w:r>
    </w:p>
    <w:p w14:paraId="285D8E7A" w14:textId="58674172" w:rsidR="27EA9165" w:rsidRPr="009A13C0" w:rsidRDefault="5533FE67" w:rsidP="006E50BC">
      <w:pPr>
        <w:pStyle w:val="H3aBodyText"/>
      </w:pPr>
      <w:r w:rsidRPr="009A13C0">
        <w:t>Interface with Third Parties</w:t>
      </w:r>
    </w:p>
    <w:p w14:paraId="587C6511" w14:textId="5D4DAA2B" w:rsidR="00CC644B" w:rsidRPr="009A13C0" w:rsidRDefault="4D36A25B" w:rsidP="006E50BC">
      <w:pPr>
        <w:pStyle w:val="Heading3"/>
      </w:pPr>
      <w:r>
        <w:t xml:space="preserve">The Consultant shall </w:t>
      </w:r>
      <w:r w:rsidR="7B0A13FB">
        <w:t>ensure that</w:t>
      </w:r>
      <w:r>
        <w:t xml:space="preserve"> all </w:t>
      </w:r>
      <w:r w:rsidR="12C91C18">
        <w:t>requirements</w:t>
      </w:r>
      <w:r w:rsidR="7B0A13FB">
        <w:t xml:space="preserve">, </w:t>
      </w:r>
      <w:r>
        <w:t>presented</w:t>
      </w:r>
      <w:r w:rsidR="2214022D">
        <w:t xml:space="preserve"> in</w:t>
      </w:r>
      <w:r>
        <w:t xml:space="preserve"> Interface Management Register and all Interface Control Forms (ICFs)</w:t>
      </w:r>
      <w:r w:rsidR="7B0A13FB">
        <w:t xml:space="preserve"> </w:t>
      </w:r>
      <w:r w:rsidR="2214022D">
        <w:t>provided in Annex 2</w:t>
      </w:r>
      <w:r w:rsidR="76ECD715">
        <w:t>2</w:t>
      </w:r>
      <w:r>
        <w:t xml:space="preserve">, </w:t>
      </w:r>
      <w:r w:rsidR="12C91C18">
        <w:t>are</w:t>
      </w:r>
      <w:r>
        <w:t xml:space="preserve"> implemented in Master</w:t>
      </w:r>
      <w:r w:rsidR="12475668">
        <w:t xml:space="preserve"> </w:t>
      </w:r>
      <w:r>
        <w:t>Detailed technical designs</w:t>
      </w:r>
      <w:r w:rsidR="5ABF9E5E">
        <w:t>.</w:t>
      </w:r>
      <w:r>
        <w:t xml:space="preserve"> The Client leaves the possibility to update Interface Register and given Interface Control Forms during the full design and design supervision services deployment, the Consultant shall ensure all Interfaces and Interface Control Forms are resolved as described in Interface Management Plan.</w:t>
      </w:r>
    </w:p>
    <w:p w14:paraId="603D21FF" w14:textId="2093F3C1" w:rsidR="27EA9165" w:rsidRPr="009A13C0" w:rsidRDefault="64368493" w:rsidP="006E50BC">
      <w:pPr>
        <w:pStyle w:val="Heading3"/>
      </w:pPr>
      <w:r w:rsidRPr="009A13C0">
        <w:t xml:space="preserve">The </w:t>
      </w:r>
      <w:r w:rsidR="00220AE0" w:rsidRPr="009A13C0">
        <w:t>Consultant shall appoint an Interface Manager as a responsible person for implementation of Interface Management process internally and with other parties/subsystems.</w:t>
      </w:r>
    </w:p>
    <w:p w14:paraId="128C049D" w14:textId="406C07B2" w:rsidR="27EA9165" w:rsidRPr="009A13C0" w:rsidRDefault="0C95320B" w:rsidP="006E50BC">
      <w:pPr>
        <w:pStyle w:val="Heading3"/>
      </w:pPr>
      <w:r w:rsidRPr="009A13C0">
        <w:t>The Consultant shall organize weekly Interface meetings with Client to discuss ongoing works and agree on next steps.</w:t>
      </w:r>
    </w:p>
    <w:p w14:paraId="4B9EFDB9" w14:textId="04D177A8" w:rsidR="000D0A2B" w:rsidRPr="009A13C0" w:rsidRDefault="000D0A2B" w:rsidP="006E50BC">
      <w:pPr>
        <w:pStyle w:val="Heading3"/>
      </w:pPr>
      <w:r w:rsidRPr="009A13C0">
        <w:t xml:space="preserve">The Consultant </w:t>
      </w:r>
      <w:r w:rsidR="0092602D" w:rsidRPr="009A13C0">
        <w:t>shall be</w:t>
      </w:r>
      <w:r w:rsidRPr="009A13C0">
        <w:t xml:space="preserve"> responsible (in case of being Responsible Entity) </w:t>
      </w:r>
      <w:r w:rsidR="0092602D" w:rsidRPr="009A13C0">
        <w:t>for</w:t>
      </w:r>
      <w:r w:rsidRPr="009A13C0">
        <w:t xml:space="preserve"> organiz</w:t>
      </w:r>
      <w:r w:rsidR="0092602D" w:rsidRPr="009A13C0">
        <w:t>ing</w:t>
      </w:r>
      <w:r w:rsidRPr="009A13C0">
        <w:t xml:space="preserve"> meetings to solve Interface matters with Supporting Entity. </w:t>
      </w:r>
      <w:r w:rsidR="0092602D" w:rsidRPr="009A13C0">
        <w:t>RBR</w:t>
      </w:r>
      <w:r w:rsidRPr="009A13C0">
        <w:t xml:space="preserve"> appointed Interface Manager </w:t>
      </w:r>
      <w:r w:rsidR="00EB2136" w:rsidRPr="009A13C0">
        <w:t>must</w:t>
      </w:r>
      <w:r w:rsidRPr="009A13C0">
        <w:t xml:space="preserve"> always be informed of the meetings held and status of the ICFs discussions.</w:t>
      </w:r>
    </w:p>
    <w:p w14:paraId="7CD0AC92" w14:textId="32C7B914" w:rsidR="000108AC" w:rsidRPr="009A13C0" w:rsidRDefault="707D0375" w:rsidP="006E50BC">
      <w:pPr>
        <w:pStyle w:val="Heading3"/>
      </w:pPr>
      <w:r w:rsidRPr="009A13C0">
        <w:t xml:space="preserve">The Consultant </w:t>
      </w:r>
      <w:r w:rsidR="000108AC" w:rsidRPr="009A13C0">
        <w:t>shall</w:t>
      </w:r>
      <w:r w:rsidRPr="009A13C0">
        <w:t xml:space="preserve"> identify a full</w:t>
      </w:r>
      <w:r w:rsidR="24C58916" w:rsidRPr="009A13C0">
        <w:t xml:space="preserve"> list of all applicable Interfaces </w:t>
      </w:r>
      <w:r w:rsidR="00B536D0" w:rsidRPr="009A13C0">
        <w:t>of</w:t>
      </w:r>
      <w:r w:rsidR="24C58916" w:rsidRPr="009A13C0">
        <w:t xml:space="preserve"> design </w:t>
      </w:r>
      <w:r w:rsidR="000108AC" w:rsidRPr="009A13C0">
        <w:t>together with submission of</w:t>
      </w:r>
      <w:r w:rsidR="00B536D0" w:rsidRPr="009A13C0">
        <w:t xml:space="preserve"> </w:t>
      </w:r>
      <w:r w:rsidR="3212AA4C" w:rsidRPr="009A13C0">
        <w:t>Design Proposal</w:t>
      </w:r>
      <w:r w:rsidR="000108AC" w:rsidRPr="009A13C0">
        <w:t>s.</w:t>
      </w:r>
    </w:p>
    <w:p w14:paraId="0B860E72" w14:textId="30AB8ABC" w:rsidR="00801658" w:rsidRPr="009A13C0" w:rsidRDefault="63617CD7" w:rsidP="006E50BC">
      <w:pPr>
        <w:pStyle w:val="Heading3"/>
      </w:pPr>
      <w:r>
        <w:t xml:space="preserve">The Consultant shall contribute to the Interface Process, so that the definition, agreement and signature of each Interface Control Form is accomplished within 60 </w:t>
      </w:r>
      <w:r w:rsidR="7A50ABCB">
        <w:t xml:space="preserve">(sixty) </w:t>
      </w:r>
      <w:r>
        <w:t xml:space="preserve">days from the beginning of the ICF discussions, and all ICFs are signed prior to the start of activities for </w:t>
      </w:r>
      <w:r w:rsidR="07DB3BE1">
        <w:t>Master Detailed Technical Design</w:t>
      </w:r>
      <w:r w:rsidR="53EAA42D">
        <w:t>.</w:t>
      </w:r>
      <w:r w:rsidR="61F18B81">
        <w:t xml:space="preserve"> The I</w:t>
      </w:r>
      <w:r w:rsidR="5BD06A83">
        <w:t>C</w:t>
      </w:r>
      <w:r w:rsidR="61F18B81">
        <w:t xml:space="preserve">F Discussion phase shall be </w:t>
      </w:r>
      <w:r w:rsidR="10B2CB15">
        <w:t>planned</w:t>
      </w:r>
      <w:r w:rsidR="61F18B81">
        <w:t xml:space="preserve"> as activity in P</w:t>
      </w:r>
      <w:r w:rsidR="2A4B8C2C">
        <w:t xml:space="preserve">roject </w:t>
      </w:r>
      <w:r w:rsidR="25B53296" w:rsidRPr="2343E9FF">
        <w:rPr>
          <w:rFonts w:eastAsiaTheme="minorEastAsia"/>
        </w:rPr>
        <w:t>Programme</w:t>
      </w:r>
      <w:r w:rsidR="2A4B8C2C">
        <w:t>.</w:t>
      </w:r>
    </w:p>
    <w:p w14:paraId="3633C52B" w14:textId="196A7725" w:rsidR="0074416C" w:rsidRPr="009A13C0" w:rsidRDefault="0074416C" w:rsidP="006E50BC">
      <w:pPr>
        <w:pStyle w:val="Heading3"/>
      </w:pPr>
      <w:r w:rsidRPr="009A13C0">
        <w:t xml:space="preserve">For every additional </w:t>
      </w:r>
      <w:r w:rsidR="00224B6A" w:rsidRPr="009A13C0">
        <w:t>ICF provided by the Client during the design process</w:t>
      </w:r>
      <w:r w:rsidR="00CE1EBD" w:rsidRPr="009A13C0">
        <w:t>, the C</w:t>
      </w:r>
      <w:r w:rsidR="00230F08" w:rsidRPr="009A13C0">
        <w:t>onsultant</w:t>
      </w:r>
      <w:r w:rsidR="00CE1EBD" w:rsidRPr="009A13C0">
        <w:t xml:space="preserve"> shall </w:t>
      </w:r>
      <w:r w:rsidR="0060186D" w:rsidRPr="009A13C0">
        <w:t xml:space="preserve">foresee that ICF definition, agreement and signature </w:t>
      </w:r>
      <w:r w:rsidR="007014C9" w:rsidRPr="009A13C0">
        <w:t>activities is finished in 60</w:t>
      </w:r>
      <w:r w:rsidR="004C12F3" w:rsidRPr="009A13C0">
        <w:t xml:space="preserve"> (sixty) </w:t>
      </w:r>
      <w:r w:rsidR="007014C9" w:rsidRPr="009A13C0">
        <w:t xml:space="preserve">days from the </w:t>
      </w:r>
      <w:r w:rsidR="0052041A" w:rsidRPr="009A13C0">
        <w:t>receipt</w:t>
      </w:r>
      <w:r w:rsidR="00C76917" w:rsidRPr="009A13C0">
        <w:t xml:space="preserve"> of such ICF</w:t>
      </w:r>
      <w:r w:rsidR="005F0222" w:rsidRPr="009A13C0">
        <w:t>.</w:t>
      </w:r>
    </w:p>
    <w:p w14:paraId="2C332181" w14:textId="1DE84ACF" w:rsidR="000111FC" w:rsidRPr="009A13C0" w:rsidRDefault="6153AB4F" w:rsidP="006E50BC">
      <w:pPr>
        <w:pStyle w:val="Heading3"/>
      </w:pPr>
      <w:r>
        <w:t xml:space="preserve">The Consultant shall </w:t>
      </w:r>
      <w:r w:rsidR="0A2C1610">
        <w:t>ensure</w:t>
      </w:r>
      <w:r w:rsidR="57E99839">
        <w:t xml:space="preserve"> that</w:t>
      </w:r>
      <w:r w:rsidR="7447DA73">
        <w:t xml:space="preserve"> </w:t>
      </w:r>
      <w:r w:rsidR="0DCDEDB7">
        <w:t xml:space="preserve">all </w:t>
      </w:r>
      <w:r w:rsidR="57E99839">
        <w:t>requirements in</w:t>
      </w:r>
      <w:r w:rsidR="7447DA73">
        <w:t xml:space="preserve"> </w:t>
      </w:r>
      <w:r w:rsidR="053AB6E2">
        <w:t xml:space="preserve">Each Interface Control Form </w:t>
      </w:r>
      <w:r w:rsidR="3D9E11D8">
        <w:t>are implemented</w:t>
      </w:r>
      <w:r w:rsidR="52C2F80D">
        <w:t xml:space="preserve"> </w:t>
      </w:r>
      <w:r w:rsidR="19B1FD40">
        <w:t>in the</w:t>
      </w:r>
      <w:r w:rsidR="45DC47A5">
        <w:t xml:space="preserve"> first submission of </w:t>
      </w:r>
      <w:r w:rsidR="63EDEBA4">
        <w:t xml:space="preserve">Master </w:t>
      </w:r>
      <w:r w:rsidR="3685DB53">
        <w:t xml:space="preserve">Detailled Technical </w:t>
      </w:r>
      <w:r w:rsidR="63EDEBA4">
        <w:t xml:space="preserve">Design </w:t>
      </w:r>
      <w:r w:rsidR="45DC47A5">
        <w:t>deliverables</w:t>
      </w:r>
      <w:r w:rsidR="67B01BD8">
        <w:t>.</w:t>
      </w:r>
    </w:p>
    <w:p w14:paraId="0106B196" w14:textId="15724E97" w:rsidR="000D17A7" w:rsidRPr="009A13C0" w:rsidRDefault="32A1E949" w:rsidP="006E50BC">
      <w:pPr>
        <w:pStyle w:val="Heading3"/>
      </w:pPr>
      <w:r>
        <w:t xml:space="preserve">The Consultant shall ensure that </w:t>
      </w:r>
      <w:r w:rsidR="26DC4D71">
        <w:t>e</w:t>
      </w:r>
      <w:r w:rsidR="082E8749">
        <w:t xml:space="preserve">ach signed Interface Control Form </w:t>
      </w:r>
      <w:r w:rsidR="26DC4D71">
        <w:t>is</w:t>
      </w:r>
      <w:r w:rsidR="082E8749">
        <w:t xml:space="preserve"> included in the </w:t>
      </w:r>
      <w:r w:rsidR="26DC4D71">
        <w:t>final</w:t>
      </w:r>
      <w:r w:rsidR="082E8749">
        <w:t xml:space="preserve"> </w:t>
      </w:r>
      <w:r w:rsidR="289C51D1">
        <w:t>Master Detailed Technical Design</w:t>
      </w:r>
      <w:r w:rsidR="082E8749">
        <w:t xml:space="preserve"> package</w:t>
      </w:r>
      <w:r w:rsidR="26DC4D71">
        <w:t>s</w:t>
      </w:r>
      <w:r w:rsidR="082E8749">
        <w:t xml:space="preserve"> before that </w:t>
      </w:r>
      <w:r w:rsidR="2DB0D10F">
        <w:t xml:space="preserve">Master Detailed Technical Design </w:t>
      </w:r>
      <w:r w:rsidR="5BDF440B">
        <w:t xml:space="preserve">is approved by the Client. </w:t>
      </w:r>
    </w:p>
    <w:p w14:paraId="6B55E06B" w14:textId="7204B38A" w:rsidR="009B412A" w:rsidRPr="009A13C0" w:rsidRDefault="74AC951E" w:rsidP="00657AA0">
      <w:pPr>
        <w:pStyle w:val="Heading2"/>
        <w:rPr>
          <w:lang w:val="en-GB"/>
        </w:rPr>
      </w:pPr>
      <w:bookmarkStart w:id="73" w:name="_Toc1795046928"/>
      <w:r w:rsidRPr="2343E9FF">
        <w:rPr>
          <w:lang w:val="en-GB"/>
        </w:rPr>
        <w:t>Conformity Assessment</w:t>
      </w:r>
      <w:bookmarkStart w:id="74" w:name="_Ref119412819"/>
      <w:bookmarkEnd w:id="72"/>
      <w:bookmarkEnd w:id="73"/>
      <w:r w:rsidRPr="2343E9FF">
        <w:rPr>
          <w:lang w:val="en-GB"/>
        </w:rPr>
        <w:t xml:space="preserve"> </w:t>
      </w:r>
      <w:bookmarkEnd w:id="74"/>
    </w:p>
    <w:p w14:paraId="56C7B1A4" w14:textId="77777777" w:rsidR="00303B88" w:rsidRPr="00303B88" w:rsidRDefault="00303B88" w:rsidP="006E50BC">
      <w:pPr>
        <w:pStyle w:val="Heading3"/>
        <w:rPr>
          <w:lang w:val="lt-LT"/>
        </w:rPr>
      </w:pPr>
      <w:r w:rsidRPr="00303B88">
        <w:t>In order to ensure that an authorization is granted for the placing in service of the Rail Baltica rail system in the European Union, the Contractor must demonstrate compliance with the applicable safety and interoperability requirements set out in the EU Directives. In order to secure authorisation to put the Rail Baltica railway system into operation in the European Union, the Contractor must demonstrate compliance with the applicable safety and interoperability requirements set out in the EU Directives (Directive (EU) 2016/798 of the European Parliament and of the Council of 11 May 2016 on railway safety, Directive (EU) 2016/797 of the European Parliament and of the Council of 11 May 2016 on the interoperability of the rail system within the European Union, Commission Regulation (EU) No 1299/2014 of 18 November 2014 on the technical specifications for interoperability relating to the ‘infrastructure’ subsystem of the rail system in the European Union, Commission Implementing Regulation (EU) No 402/2013 of 30 April 2013 on the common safety method for risk evaluation and assessment and repealing Regulation (EC) No 352/2009).</w:t>
      </w:r>
      <w:r w:rsidRPr="00303B88">
        <w:rPr>
          <w:lang w:val="lt-LT"/>
        </w:rPr>
        <w:t> </w:t>
      </w:r>
    </w:p>
    <w:p w14:paraId="2917A17B" w14:textId="0BAA4EBC" w:rsidR="00303B88" w:rsidRPr="00303B88" w:rsidRDefault="00303B88" w:rsidP="006E50BC">
      <w:pPr>
        <w:pStyle w:val="Heading3"/>
        <w:rPr>
          <w:lang w:val="lt-LT"/>
        </w:rPr>
      </w:pPr>
      <w:r w:rsidRPr="00303B88">
        <w:t xml:space="preserve">The </w:t>
      </w:r>
      <w:r>
        <w:t>Consultant</w:t>
      </w:r>
      <w:r w:rsidRPr="00303B88">
        <w:t xml:space="preserve"> must demonstrate compliance by providing design documentation, test results, simulations, inspection results, certificates, declarations and other evidence of conformity. All documents submitted by the </w:t>
      </w:r>
      <w:r>
        <w:t>Consultant</w:t>
      </w:r>
      <w:r w:rsidRPr="00303B88">
        <w:t xml:space="preserve"> must be provided with traceability and completeness of the answers in accordance with the documentation set out in Annex 10.2. The </w:t>
      </w:r>
      <w:r>
        <w:t>Consultant</w:t>
      </w:r>
      <w:r w:rsidRPr="00303B88">
        <w:t xml:space="preserve"> must provide any additional graphic material/documentation or other information as required by the Assessment Body (AsBo) /Notified Body (NoBo) and the EU Safety and Interoperability Directives.</w:t>
      </w:r>
      <w:r w:rsidRPr="00303B88">
        <w:rPr>
          <w:lang w:val="lt-LT"/>
        </w:rPr>
        <w:t> </w:t>
      </w:r>
    </w:p>
    <w:p w14:paraId="0A9AA77B" w14:textId="3FAF551F" w:rsidR="00303B88" w:rsidRPr="00303B88" w:rsidRDefault="00303B88" w:rsidP="006E50BC">
      <w:pPr>
        <w:pStyle w:val="Heading3"/>
        <w:rPr>
          <w:lang w:val="lt-LT"/>
        </w:rPr>
      </w:pPr>
      <w:r w:rsidRPr="00303B88">
        <w:t xml:space="preserve">The Employer must organize AsBo/NoBo assessment services. The </w:t>
      </w:r>
      <w:r w:rsidR="006E2B44">
        <w:t>Consultant</w:t>
      </w:r>
      <w:r w:rsidRPr="00303B88">
        <w:t xml:space="preserve"> cooperates with the AsBo/NoBo assessment service provider and the Employer and provides all the necessary materials.</w:t>
      </w:r>
      <w:r w:rsidRPr="00303B88">
        <w:rPr>
          <w:lang w:val="lt-LT"/>
        </w:rPr>
        <w:t xml:space="preserve"> Supplier communication with AsBo and NoBo should be organized through the Employer. </w:t>
      </w:r>
    </w:p>
    <w:p w14:paraId="6A17CB35" w14:textId="6B6CCFD6" w:rsidR="00303B88" w:rsidRPr="00303B88" w:rsidRDefault="00303B88" w:rsidP="006E50BC">
      <w:pPr>
        <w:pStyle w:val="Heading3"/>
        <w:rPr>
          <w:lang w:val="lt-LT"/>
        </w:rPr>
      </w:pPr>
      <w:r w:rsidRPr="00303B88">
        <w:t xml:space="preserve">The Employer shall, within 12 (twelve) working days, carry out an administrative review of the material submitted by the </w:t>
      </w:r>
      <w:r w:rsidR="006E2B44">
        <w:t>Consultant</w:t>
      </w:r>
      <w:r w:rsidRPr="00303B88">
        <w:t>. During the review, the quality of the submitted documents is assessed, as described in the Instruction "RB Rail Deliverables Information traceability quality requirements for AsBo /NoBo" (see RB Rail Deliverables Information traceability quality requirements for AsBo/NoBo; Annex 10.2).</w:t>
      </w:r>
      <w:r w:rsidRPr="00303B88">
        <w:rPr>
          <w:lang w:val="lt-LT"/>
        </w:rPr>
        <w:t> </w:t>
      </w:r>
    </w:p>
    <w:p w14:paraId="2DDBB2EE" w14:textId="34990521" w:rsidR="00303B88" w:rsidRPr="00303B88" w:rsidRDefault="00303B88" w:rsidP="006E50BC">
      <w:pPr>
        <w:pStyle w:val="Heading3"/>
        <w:rPr>
          <w:lang w:val="lt-LT"/>
        </w:rPr>
      </w:pPr>
      <w:r w:rsidRPr="00303B88">
        <w:t xml:space="preserve">The </w:t>
      </w:r>
      <w:r w:rsidR="006E2B44">
        <w:t>Consultant</w:t>
      </w:r>
      <w:r w:rsidR="006E2B44" w:rsidRPr="00303B88">
        <w:t xml:space="preserve"> </w:t>
      </w:r>
      <w:r w:rsidRPr="00303B88">
        <w:t>must appoint a competent specialist for the implementation of the Project AsBo / NoBo requirements, who would be responsible for the fulfilment of the applicable requirements and constant control during the performance of the Contract.</w:t>
      </w:r>
      <w:r w:rsidRPr="00303B88">
        <w:rPr>
          <w:lang w:val="lt-LT"/>
        </w:rPr>
        <w:t> </w:t>
      </w:r>
    </w:p>
    <w:p w14:paraId="606C25E8" w14:textId="3CEA3EBF" w:rsidR="00303B88" w:rsidRPr="00303B88" w:rsidRDefault="00303B88" w:rsidP="006E50BC">
      <w:pPr>
        <w:pStyle w:val="Heading3"/>
        <w:rPr>
          <w:lang w:val="lt-LT"/>
        </w:rPr>
      </w:pPr>
      <w:r w:rsidRPr="00303B88">
        <w:t xml:space="preserve">The </w:t>
      </w:r>
      <w:r w:rsidR="006E2B44">
        <w:t>Consultant</w:t>
      </w:r>
      <w:r w:rsidR="006E2B44" w:rsidRPr="00303B88">
        <w:t xml:space="preserve"> </w:t>
      </w:r>
      <w:r w:rsidRPr="00303B88">
        <w:t>shall ensure that the scope and readiness of the design dossier and the construction dossier are such that full compliance with the applicable safety and interoperability requirements can be demonstrated.</w:t>
      </w:r>
      <w:r w:rsidRPr="00303B88">
        <w:rPr>
          <w:lang w:val="lt-LT"/>
        </w:rPr>
        <w:t> </w:t>
      </w:r>
    </w:p>
    <w:p w14:paraId="2FF72021" w14:textId="1A91B7FE" w:rsidR="00303B88" w:rsidRPr="00303B88" w:rsidRDefault="00303B88" w:rsidP="006E50BC">
      <w:pPr>
        <w:pStyle w:val="Heading3"/>
        <w:rPr>
          <w:lang w:val="lt-LT"/>
        </w:rPr>
      </w:pPr>
      <w:r w:rsidRPr="00303B88">
        <w:t>All documentation related to the railway project must be transferred to the conformity assessor after the Employers administrative review has been carried out and the submitted documents have been accepted.</w:t>
      </w:r>
      <w:r w:rsidRPr="00303B88">
        <w:rPr>
          <w:lang w:val="lt-LT"/>
        </w:rPr>
        <w:t> </w:t>
      </w:r>
    </w:p>
    <w:p w14:paraId="36986C94" w14:textId="043D5AAC" w:rsidR="00303B88" w:rsidRPr="00303B88" w:rsidRDefault="00303B88" w:rsidP="006E50BC">
      <w:pPr>
        <w:pStyle w:val="Heading3"/>
        <w:rPr>
          <w:lang w:val="lt-LT"/>
        </w:rPr>
      </w:pPr>
      <w:r w:rsidRPr="00303B88">
        <w:t>Upon receipt of the documentation, the compliance assessor assesses the quality and traceability of the information. The conformity assessor has the right to reject the submitted documents in case of non-compliance with the requirements described in the instruction "RB Rail Deliverables Information traceability quality requirements for AsBo/NoBo" (see Annex 10.2), although the package has passed an administrative review and has been accepted to submit it below to the compliance assessor.</w:t>
      </w:r>
      <w:r w:rsidRPr="00303B88">
        <w:rPr>
          <w:lang w:val="lt-LT"/>
        </w:rPr>
        <w:t> </w:t>
      </w:r>
    </w:p>
    <w:p w14:paraId="108A3466" w14:textId="4CB5AEC0" w:rsidR="00303B88" w:rsidRPr="00303B88" w:rsidRDefault="00303B88" w:rsidP="006E50BC">
      <w:pPr>
        <w:pStyle w:val="Heading3"/>
        <w:rPr>
          <w:lang w:val="lt-LT"/>
        </w:rPr>
      </w:pPr>
      <w:r w:rsidRPr="00303B88">
        <w:t>Within 20 (twenty) working days, the conformity assessor reviews the submitted documentation and provides feedback on the submitted evidence. Feedback is provided using the Open Items List (OIL) for AsBo and the Clause-by-clause Matrix (CbC) for NoBo as described in the instruction "RB Rail Deliverables Information traceability quality requirements for AsBo/NoBo" (see Annex 10.2).</w:t>
      </w:r>
      <w:r w:rsidRPr="00303B88">
        <w:rPr>
          <w:lang w:val="lt-LT"/>
        </w:rPr>
        <w:t> </w:t>
      </w:r>
    </w:p>
    <w:p w14:paraId="2108DD3C" w14:textId="40848FDA" w:rsidR="00303B88" w:rsidRPr="00303B88" w:rsidRDefault="00303B88" w:rsidP="006E50BC">
      <w:pPr>
        <w:pStyle w:val="Heading3"/>
        <w:rPr>
          <w:lang w:val="lt-LT"/>
        </w:rPr>
      </w:pPr>
      <w:r w:rsidRPr="00303B88">
        <w:t xml:space="preserve">During the entire AsBo/NoBo assessment, the </w:t>
      </w:r>
      <w:r w:rsidR="006E2B44">
        <w:t>Consultant</w:t>
      </w:r>
      <w:r w:rsidR="006E2B44" w:rsidRPr="00303B88">
        <w:t xml:space="preserve"> </w:t>
      </w:r>
      <w:r w:rsidRPr="00303B88">
        <w:t xml:space="preserve">must, within 10 (ten) working days from the receipt of comments / comments from the assessor, change the design documentation or provide additional information in response to the comments of the AsBo/NoBo assessor. The </w:t>
      </w:r>
      <w:r w:rsidR="006E2B44">
        <w:t>Consultant</w:t>
      </w:r>
      <w:r w:rsidR="006E2B44" w:rsidRPr="00303B88">
        <w:t xml:space="preserve"> </w:t>
      </w:r>
      <w:r w:rsidRPr="00303B88">
        <w:t>must respond in detail (and provide evidence) to the table of each item in the case of NoBo and to the list of open points in the case of AsBo, and the status of all items must be "Closed" / "Corresponds". AsBo/NoBo assessment reports must be absolutely positive after each stage has been completed.</w:t>
      </w:r>
      <w:r w:rsidRPr="00303B88">
        <w:rPr>
          <w:lang w:val="lt-LT"/>
        </w:rPr>
        <w:t> </w:t>
      </w:r>
    </w:p>
    <w:p w14:paraId="6C1C18C4" w14:textId="2532CDF7" w:rsidR="00303B88" w:rsidRPr="00303B88" w:rsidRDefault="00303B88" w:rsidP="006E50BC">
      <w:pPr>
        <w:pStyle w:val="Heading3"/>
        <w:rPr>
          <w:lang w:val="lt-LT"/>
        </w:rPr>
      </w:pPr>
      <w:r w:rsidRPr="00303B88">
        <w:t xml:space="preserve">If the project solutions are changed during the provision of services, the </w:t>
      </w:r>
      <w:r w:rsidR="006E50BC">
        <w:t>Consultant</w:t>
      </w:r>
      <w:r w:rsidR="006E50BC" w:rsidRPr="00303B88">
        <w:t xml:space="preserve"> </w:t>
      </w:r>
      <w:r w:rsidRPr="00303B88">
        <w:t>must ensure that the assessment of compliance of the latest version of the design documentation with AsBo / NoBo is carried out, the procedure for changes must be established, approved and followed.</w:t>
      </w:r>
      <w:r w:rsidRPr="00303B88">
        <w:rPr>
          <w:lang w:val="lt-LT"/>
        </w:rPr>
        <w:t> </w:t>
      </w:r>
    </w:p>
    <w:p w14:paraId="0CEF0C78" w14:textId="056B5942" w:rsidR="00303B88" w:rsidRPr="00303B88" w:rsidRDefault="00303B88" w:rsidP="006E50BC">
      <w:pPr>
        <w:pStyle w:val="Heading3"/>
        <w:rPr>
          <w:lang w:val="lt-LT"/>
        </w:rPr>
      </w:pPr>
      <w:r w:rsidRPr="00303B88">
        <w:t xml:space="preserve">The </w:t>
      </w:r>
      <w:r w:rsidR="006E50BC">
        <w:t>Consultant</w:t>
      </w:r>
      <w:r w:rsidR="006E50BC" w:rsidRPr="00303B88">
        <w:t xml:space="preserve"> </w:t>
      </w:r>
      <w:r w:rsidRPr="00303B88">
        <w:t xml:space="preserve">shall ensure that DeBo assessments are carried out in the event that the National Safety Authority concludes that a permit is required for the placing in service of the upgraded and/or upgraded fixed rail subsystems. The </w:t>
      </w:r>
      <w:r w:rsidR="006E50BC">
        <w:t>Consultant</w:t>
      </w:r>
      <w:r w:rsidR="006E50BC" w:rsidRPr="00303B88">
        <w:t xml:space="preserve"> </w:t>
      </w:r>
      <w:r w:rsidRPr="00303B88">
        <w:t>is responsible for DeBo evaluation services, the Employer does not order these services.</w:t>
      </w:r>
      <w:r w:rsidRPr="00303B88">
        <w:rPr>
          <w:lang w:val="lt-LT"/>
        </w:rPr>
        <w:t> </w:t>
      </w:r>
    </w:p>
    <w:p w14:paraId="49BE1569" w14:textId="362E069B" w:rsidR="00303B88" w:rsidRPr="00303B88" w:rsidRDefault="00303B88" w:rsidP="006E50BC">
      <w:pPr>
        <w:pStyle w:val="Heading3"/>
        <w:rPr>
          <w:lang w:val="lt-LT"/>
        </w:rPr>
      </w:pPr>
      <w:r w:rsidRPr="00303B88">
        <w:t xml:space="preserve">The </w:t>
      </w:r>
      <w:r w:rsidR="006E50BC">
        <w:t>Consultant</w:t>
      </w:r>
      <w:r w:rsidR="006E50BC" w:rsidRPr="00303B88">
        <w:t xml:space="preserve"> </w:t>
      </w:r>
      <w:r w:rsidRPr="00303B88">
        <w:t>may submit documents free of charge at all stages of the assessment (design and construction) to 2 (two) review iterations for AsBo providing safety conformity assessment services and NoBo providing interoperability conformity assessment services. If the Contractor does not have enough 2 iterations to obtain a positive conclusion, the Contractor shall reimburse all additional costs of AsBo / NoBo assessment services (if the conclusions were not obtained due to the fault of the Contractor) until a final positive conclusion is obtained from AsBo, NoBo.</w:t>
      </w:r>
      <w:r w:rsidRPr="00303B88">
        <w:rPr>
          <w:lang w:val="lt-LT"/>
        </w:rPr>
        <w:t> </w:t>
      </w:r>
    </w:p>
    <w:p w14:paraId="1C48315E" w14:textId="19C5ECC8" w:rsidR="00303B88" w:rsidRPr="00303B88" w:rsidRDefault="00303B88" w:rsidP="006E50BC">
      <w:pPr>
        <w:pStyle w:val="Heading3"/>
        <w:rPr>
          <w:lang w:val="lt-LT"/>
        </w:rPr>
      </w:pPr>
      <w:r w:rsidRPr="00303B88">
        <w:t>Before starting the assessment of the technical documentation AsBo/NoBo, the Contractor must prepare and submit the following documents to the Employer, AsBo and NoBo for coordination:</w:t>
      </w:r>
      <w:r w:rsidRPr="00303B88">
        <w:rPr>
          <w:lang w:val="lt-LT"/>
        </w:rPr>
        <w:t> </w:t>
      </w:r>
    </w:p>
    <w:p w14:paraId="189A9CEC" w14:textId="77777777" w:rsidR="00303B88" w:rsidRPr="00303B88" w:rsidRDefault="00303B88" w:rsidP="006E50BC">
      <w:pPr>
        <w:pStyle w:val="Heading3"/>
        <w:numPr>
          <w:ilvl w:val="0"/>
          <w:numId w:val="66"/>
        </w:numPr>
        <w:rPr>
          <w:lang w:val="lt-LT"/>
        </w:rPr>
      </w:pPr>
      <w:r w:rsidRPr="00303B88">
        <w:t>The project safety plan;</w:t>
      </w:r>
      <w:r w:rsidRPr="00303B88">
        <w:rPr>
          <w:lang w:val="lt-LT"/>
        </w:rPr>
        <w:t> </w:t>
      </w:r>
    </w:p>
    <w:p w14:paraId="7E82BEEE" w14:textId="77777777" w:rsidR="00303B88" w:rsidRPr="00303B88" w:rsidRDefault="00303B88" w:rsidP="006E50BC">
      <w:pPr>
        <w:pStyle w:val="Heading3"/>
        <w:numPr>
          <w:ilvl w:val="0"/>
          <w:numId w:val="66"/>
        </w:numPr>
        <w:rPr>
          <w:lang w:val="lt-LT"/>
        </w:rPr>
      </w:pPr>
      <w:r w:rsidRPr="00303B88">
        <w:t>The interoperability plan (including detailed definition of the system).</w:t>
      </w:r>
      <w:r w:rsidRPr="00303B88">
        <w:rPr>
          <w:lang w:val="lt-LT"/>
        </w:rPr>
        <w:t> </w:t>
      </w:r>
    </w:p>
    <w:p w14:paraId="78E3AF50" w14:textId="21CFE489" w:rsidR="00303B88" w:rsidRPr="00303B88" w:rsidRDefault="00303B88" w:rsidP="006E50BC">
      <w:pPr>
        <w:pStyle w:val="Heading3"/>
        <w:rPr>
          <w:lang w:val="lt-LT"/>
        </w:rPr>
      </w:pPr>
      <w:r w:rsidRPr="00303B88">
        <w:t xml:space="preserve"> The </w:t>
      </w:r>
      <w:r w:rsidR="00AC584B">
        <w:rPr>
          <w:lang w:val="en-GB"/>
        </w:rPr>
        <w:t>Consultant</w:t>
      </w:r>
      <w:r w:rsidR="00AC584B" w:rsidRPr="00303B88">
        <w:t xml:space="preserve"> </w:t>
      </w:r>
      <w:r w:rsidRPr="00303B88">
        <w:t>shall have at his disposal a designated expert of Safety/Interoperability with sufficient knowledge and experience in the implementation of the technical specifications for railway interoperability (TSIs), Commission Implementing Regulation (EU) No 402/2013 on the overall safety method for risk analysis and assessment and/or the reliability, accessibility, maintenance and safety (RAMS) standard EN 50126 for the proper management of the conformity processes of the assessment body and the notified body. The expert must have experience in the railway industry related to the infrastructure subsystem (track, railway infrastructure, railway facilities) as part of the department of the contractors' organization / railway engineering services / consultant / designer / contractor / infrastructure manager. The Contractor must provide a written and signed recommendation from the previous Employer(s) demonstrating the expert's required design experience. If there is no indication, the Contractor must submit a declaration signed by him proving experience with the contact information of the Employer. The language level of the expert(s) is at least level B2 in English.</w:t>
      </w:r>
      <w:r w:rsidRPr="00303B88">
        <w:rPr>
          <w:lang w:val="lt-LT"/>
        </w:rPr>
        <w:t> </w:t>
      </w:r>
    </w:p>
    <w:p w14:paraId="51C97DD5" w14:textId="4EADD773" w:rsidR="00303B88" w:rsidRPr="00303B88" w:rsidRDefault="00303B88" w:rsidP="006E50BC">
      <w:pPr>
        <w:pStyle w:val="Heading3"/>
        <w:rPr>
          <w:lang w:val="lt-LT"/>
        </w:rPr>
      </w:pPr>
      <w:r w:rsidRPr="00303B88">
        <w:t xml:space="preserve">In order to ensure an adequate level of safety and compliance with safety requirements, the Contractor shall follow the accompanying instructions provided. Information on the application of Regulation 402/2013 and the Assessment Body (AsBo) can be found in the guide RBDL-CTF-GDL-O-00002 (Annex </w:t>
      </w:r>
      <w:r w:rsidR="00AC584B">
        <w:t>19</w:t>
      </w:r>
      <w:r w:rsidRPr="00303B88">
        <w:t xml:space="preserve">). The information related to the provision of quality answers and the demonstration of information is provided in the instructions RB0007-SEA-XX-XX-INS-QA-Z-00001 (Annex </w:t>
      </w:r>
      <w:r w:rsidR="00AC584B">
        <w:t>19</w:t>
      </w:r>
      <w:r w:rsidRPr="00303B88">
        <w:t xml:space="preserve">). It is expected that the application of the requirements set out in this instruction will reduce the number of administrative rejections and eliminate poor-quality submissions. Information on the requirements to be met during the duration of the Contractor's contract is set out in the specification RGBL-SEA-SPC-R-00001 (Annex No. </w:t>
      </w:r>
      <w:r w:rsidR="00AC584B">
        <w:t>19</w:t>
      </w:r>
      <w:r w:rsidRPr="00303B88">
        <w:t xml:space="preserve">). The safety activities, both managerial and technical, which must be carried out throughout the existence of the Rail Baltica global project, are set out in the system safety plan RBGL-SEA-PLN-R-00003 (Annex No. </w:t>
      </w:r>
      <w:r w:rsidR="00AC584B">
        <w:t>19</w:t>
      </w:r>
      <w:r w:rsidRPr="00303B88">
        <w:t xml:space="preserve">). We recommend that the Contractor use the hazard registry REF-INF-ML-HR-2.0 (or subsequent versions distributed in advance or during the contract execution) as a reference for to the identification and the management of hazard and threats (Annex </w:t>
      </w:r>
      <w:r w:rsidR="008222E3">
        <w:t>19</w:t>
      </w:r>
      <w:r w:rsidRPr="00303B88">
        <w:t xml:space="preserve">). Further information on the application of the technical specifications for interoperability (TSI) and the assessment of a conformity assessment body (NoBo) can be found in the manual RBDL-CTF-GDL-O-00001 (Annex </w:t>
      </w:r>
      <w:r w:rsidR="008222E3">
        <w:t>19</w:t>
      </w:r>
      <w:r w:rsidRPr="00303B88">
        <w:t xml:space="preserve">). Additional information on how the relevant documents are to be drawn up in order to ensure the proper maturity of the documentation on system definition and evidence of interoperability can be found in the guide D0007-SEA-GDL-R-00002 (Annex </w:t>
      </w:r>
      <w:r w:rsidR="008222E3">
        <w:t>19</w:t>
      </w:r>
      <w:r w:rsidRPr="00303B88">
        <w:t>).</w:t>
      </w:r>
      <w:r w:rsidRPr="00303B88">
        <w:rPr>
          <w:lang w:val="lt-LT"/>
        </w:rPr>
        <w:t> </w:t>
      </w:r>
    </w:p>
    <w:p w14:paraId="328A99C0" w14:textId="5A5B7A43" w:rsidR="00416E8F" w:rsidRPr="009A13C0" w:rsidRDefault="25DCB2A3" w:rsidP="00657AA0">
      <w:pPr>
        <w:pStyle w:val="Heading2"/>
        <w:rPr>
          <w:lang w:val="en-GB"/>
        </w:rPr>
      </w:pPr>
      <w:bookmarkStart w:id="75" w:name="_Toc1119250329"/>
      <w:r w:rsidRPr="2343E9FF">
        <w:rPr>
          <w:lang w:val="en-GB"/>
        </w:rPr>
        <w:t>RAMS Requirements</w:t>
      </w:r>
      <w:bookmarkEnd w:id="75"/>
    </w:p>
    <w:p w14:paraId="72C7087C" w14:textId="23632A41" w:rsidR="0007605E" w:rsidRPr="009A13C0" w:rsidRDefault="00782D33" w:rsidP="006E50BC">
      <w:pPr>
        <w:pStyle w:val="Heading3"/>
      </w:pPr>
      <w:r w:rsidRPr="009A13C0">
        <w:t xml:space="preserve">The Consultant shall </w:t>
      </w:r>
      <w:r w:rsidR="00BE0425" w:rsidRPr="009A13C0">
        <w:t xml:space="preserve">implement </w:t>
      </w:r>
      <w:r w:rsidR="00DA6C38" w:rsidRPr="009A13C0">
        <w:t>Reliability, Availability, Maintainability</w:t>
      </w:r>
      <w:r w:rsidR="009D4D75" w:rsidRPr="009A13C0">
        <w:t>,</w:t>
      </w:r>
      <w:r w:rsidR="002F52C0" w:rsidRPr="009A13C0">
        <w:t xml:space="preserve"> </w:t>
      </w:r>
      <w:r w:rsidR="00DA6C38" w:rsidRPr="009A13C0">
        <w:t xml:space="preserve">Safety (RAMS) </w:t>
      </w:r>
      <w:r w:rsidR="00CE5F80" w:rsidRPr="009A13C0">
        <w:t>and CSM according to</w:t>
      </w:r>
      <w:r w:rsidR="007C572E" w:rsidRPr="009A13C0">
        <w:t xml:space="preserve"> Directive (EU) 2016/797</w:t>
      </w:r>
      <w:r w:rsidR="00877A10" w:rsidRPr="009A13C0">
        <w:t>,</w:t>
      </w:r>
      <w:r w:rsidR="007C572E" w:rsidRPr="009A13C0">
        <w:t xml:space="preserve"> Regulation (EU) 2013/402, standard EN50126-1,</w:t>
      </w:r>
      <w:r w:rsidR="0007605E" w:rsidRPr="009A13C0">
        <w:t xml:space="preserve"> </w:t>
      </w:r>
      <w:r w:rsidR="007C572E" w:rsidRPr="009A13C0">
        <w:t xml:space="preserve">Rail Baltica RAMS Design Guidelines and </w:t>
      </w:r>
      <w:r w:rsidR="001F432F" w:rsidRPr="009A13C0">
        <w:t xml:space="preserve">RB Rail AS related </w:t>
      </w:r>
      <w:r w:rsidR="007C572E" w:rsidRPr="009A13C0">
        <w:t>procedures</w:t>
      </w:r>
      <w:r w:rsidR="00F958C9" w:rsidRPr="009A13C0">
        <w:t>.</w:t>
      </w:r>
    </w:p>
    <w:p w14:paraId="564C1CC4" w14:textId="0FDC4033" w:rsidR="00782D33" w:rsidRPr="009A13C0" w:rsidRDefault="1D71D41A" w:rsidP="006E50BC">
      <w:pPr>
        <w:pStyle w:val="Heading3"/>
      </w:pPr>
      <w:r w:rsidRPr="009A13C0">
        <w:t xml:space="preserve">The Consultant </w:t>
      </w:r>
      <w:r w:rsidR="01D22C71" w:rsidRPr="009A13C0">
        <w:t xml:space="preserve">shall </w:t>
      </w:r>
      <w:r w:rsidR="3B8A3D5D" w:rsidRPr="009A13C0">
        <w:t xml:space="preserve">design </w:t>
      </w:r>
      <w:r w:rsidR="02C82C1D" w:rsidRPr="009A13C0">
        <w:t>Rail Baltica</w:t>
      </w:r>
      <w:r w:rsidR="6369ADF1" w:rsidRPr="009A13C0">
        <w:t xml:space="preserve"> high speed railway</w:t>
      </w:r>
      <w:r w:rsidR="2AAF0EDE" w:rsidRPr="009A13C0">
        <w:t xml:space="preserve"> to</w:t>
      </w:r>
      <w:r w:rsidR="6369ADF1" w:rsidRPr="009A13C0">
        <w:t xml:space="preserve"> meet the following RAMS high level requirements</w:t>
      </w:r>
      <w:r w:rsidR="2AAF0EDE" w:rsidRPr="009A13C0">
        <w:t>:</w:t>
      </w:r>
    </w:p>
    <w:p w14:paraId="40311B00" w14:textId="298C0F90" w:rsidR="00BF31CE" w:rsidRPr="009A13C0" w:rsidRDefault="00BF31CE" w:rsidP="006E50BC">
      <w:pPr>
        <w:pStyle w:val="H3aBodyText"/>
      </w:pPr>
      <w:r w:rsidRPr="009A13C0">
        <w:t>The Design Guidelines shall determine Reliability Availability Maintainability and Safety targets (RAMS) which must be achieved by the operating Rail Baltica railway</w:t>
      </w:r>
      <w:r w:rsidR="00805FEC" w:rsidRPr="009A13C0">
        <w:t>.</w:t>
      </w:r>
    </w:p>
    <w:p w14:paraId="09ED6F95" w14:textId="45F9D49F" w:rsidR="00BF31CE" w:rsidRPr="009A13C0" w:rsidRDefault="00BF31CE" w:rsidP="006E50BC">
      <w:pPr>
        <w:pStyle w:val="H3aBodyText"/>
      </w:pPr>
      <w:r w:rsidRPr="009A13C0">
        <w:t>The Rail Baltica railway transport system shall be safe, secure, efficient, cost effective, robust, reliable, durable and comfortable in all aspects, capable of delivering high standards of service</w:t>
      </w:r>
      <w:r w:rsidR="00406E3B" w:rsidRPr="009A13C0">
        <w:t xml:space="preserve"> </w:t>
      </w:r>
      <w:r w:rsidRPr="009A13C0">
        <w:t>quality within the forecasted levels of capacity and employ modern technology with proven</w:t>
      </w:r>
      <w:r w:rsidR="00406E3B" w:rsidRPr="009A13C0">
        <w:t xml:space="preserve"> </w:t>
      </w:r>
      <w:r w:rsidRPr="009A13C0">
        <w:t>performance characteristics</w:t>
      </w:r>
      <w:r w:rsidR="00805FEC" w:rsidRPr="009A13C0">
        <w:t>.</w:t>
      </w:r>
    </w:p>
    <w:p w14:paraId="1C9693A5" w14:textId="2E47F4B5" w:rsidR="00387BB7" w:rsidRPr="009A13C0" w:rsidRDefault="00BF31CE" w:rsidP="006E50BC">
      <w:pPr>
        <w:pStyle w:val="H3aBodyText"/>
      </w:pPr>
      <w:r w:rsidRPr="009A13C0">
        <w:t>Performance and reliability shall be delivered at levels comparable to other leading international</w:t>
      </w:r>
      <w:r w:rsidR="00406E3B" w:rsidRPr="009A13C0">
        <w:t xml:space="preserve"> </w:t>
      </w:r>
      <w:r w:rsidRPr="009A13C0">
        <w:t>railway infrastructure.</w:t>
      </w:r>
    </w:p>
    <w:p w14:paraId="60329AD9" w14:textId="7CD79127" w:rsidR="006C16D7" w:rsidRPr="009A13C0" w:rsidRDefault="00202AF5" w:rsidP="006E50BC">
      <w:pPr>
        <w:pStyle w:val="Heading3"/>
      </w:pPr>
      <w:r w:rsidRPr="009A13C0">
        <w:t>T</w:t>
      </w:r>
      <w:r w:rsidR="00951EC6" w:rsidRPr="009A13C0">
        <w:t>he</w:t>
      </w:r>
      <w:r w:rsidR="007579C4" w:rsidRPr="009A13C0">
        <w:t xml:space="preserve"> Consultant shall deliver </w:t>
      </w:r>
      <w:r w:rsidR="0015321A" w:rsidRPr="009A13C0">
        <w:t>the following RAMS/CSM documentation</w:t>
      </w:r>
      <w:r w:rsidR="007960F5" w:rsidRPr="009A13C0">
        <w:t>:</w:t>
      </w:r>
    </w:p>
    <w:p w14:paraId="2F5887F1" w14:textId="48835555" w:rsidR="007960F5" w:rsidRPr="009A13C0" w:rsidRDefault="004F7434" w:rsidP="006E50BC">
      <w:pPr>
        <w:pStyle w:val="H3aBodyText"/>
      </w:pPr>
      <w:r w:rsidRPr="009A13C0">
        <w:t>Design Safety Plan</w:t>
      </w:r>
    </w:p>
    <w:p w14:paraId="2B76AD0D" w14:textId="716D7F95" w:rsidR="00C44894" w:rsidRPr="009A13C0" w:rsidRDefault="00C44894" w:rsidP="006E50BC">
      <w:pPr>
        <w:pStyle w:val="H3aBodyText"/>
      </w:pPr>
      <w:r w:rsidRPr="009A13C0">
        <w:t>System definition</w:t>
      </w:r>
    </w:p>
    <w:p w14:paraId="6881EADA" w14:textId="10C471F1" w:rsidR="004F7434" w:rsidRPr="009A13C0" w:rsidRDefault="00355E9D" w:rsidP="006E50BC">
      <w:pPr>
        <w:pStyle w:val="H3aBodyText"/>
      </w:pPr>
      <w:r w:rsidRPr="009A13C0">
        <w:t>Preliminary Hazard Analysis</w:t>
      </w:r>
    </w:p>
    <w:p w14:paraId="060EE7B0" w14:textId="5B53D2F0" w:rsidR="00355E9D" w:rsidRPr="009A13C0" w:rsidRDefault="00EC6830" w:rsidP="006E50BC">
      <w:pPr>
        <w:pStyle w:val="H3aBodyText"/>
      </w:pPr>
      <w:r w:rsidRPr="009A13C0">
        <w:t>Hazard log following Risk assessment</w:t>
      </w:r>
    </w:p>
    <w:p w14:paraId="3E4FD7ED" w14:textId="39D0175B" w:rsidR="000356F2" w:rsidRPr="009A13C0" w:rsidRDefault="000356F2" w:rsidP="006E50BC">
      <w:pPr>
        <w:pStyle w:val="H3aBodyText"/>
      </w:pPr>
      <w:r w:rsidRPr="009A13C0">
        <w:t>Risk assessment report</w:t>
      </w:r>
    </w:p>
    <w:p w14:paraId="772B1FAE" w14:textId="7F1CD38C" w:rsidR="00A30932" w:rsidRPr="009A13C0" w:rsidRDefault="00634D34" w:rsidP="006E50BC">
      <w:pPr>
        <w:pStyle w:val="H3aBodyText"/>
      </w:pPr>
      <w:r w:rsidRPr="009A13C0">
        <w:t>Failure mode and effect critical analysis (F</w:t>
      </w:r>
      <w:r w:rsidR="004D5A43" w:rsidRPr="009A13C0">
        <w:t>MECA</w:t>
      </w:r>
      <w:r w:rsidRPr="009A13C0">
        <w:t>)</w:t>
      </w:r>
    </w:p>
    <w:p w14:paraId="1ECE9D01" w14:textId="0FECABBB" w:rsidR="00C53078" w:rsidRPr="009A13C0" w:rsidRDefault="00C53078" w:rsidP="006E50BC">
      <w:pPr>
        <w:pStyle w:val="H3aBodyText"/>
      </w:pPr>
      <w:r w:rsidRPr="009A13C0">
        <w:t xml:space="preserve">Design Safety </w:t>
      </w:r>
      <w:r w:rsidR="004D5A43" w:rsidRPr="009A13C0">
        <w:t>Report</w:t>
      </w:r>
    </w:p>
    <w:p w14:paraId="79B6B6AF" w14:textId="76558A0E" w:rsidR="00C53078" w:rsidRPr="009A13C0" w:rsidRDefault="00DA3E06" w:rsidP="006E50BC">
      <w:pPr>
        <w:pStyle w:val="H3aBodyText"/>
      </w:pPr>
      <w:r w:rsidRPr="009A13C0">
        <w:t xml:space="preserve">RCM (Reliability </w:t>
      </w:r>
      <w:r w:rsidR="00CC4ECA" w:rsidRPr="009A13C0">
        <w:t>Centred</w:t>
      </w:r>
      <w:r w:rsidRPr="009A13C0">
        <w:t xml:space="preserve"> Maintenance)</w:t>
      </w:r>
      <w:r w:rsidR="00C53078" w:rsidRPr="009A13C0">
        <w:t xml:space="preserve"> report</w:t>
      </w:r>
    </w:p>
    <w:p w14:paraId="6BACF331" w14:textId="14CE5954" w:rsidR="00D25AC2" w:rsidRPr="009A13C0" w:rsidRDefault="005B7CFF" w:rsidP="006E50BC">
      <w:pPr>
        <w:pStyle w:val="Heading3"/>
      </w:pPr>
      <w:r w:rsidRPr="009A13C0">
        <w:t xml:space="preserve">The Client undertakes </w:t>
      </w:r>
      <w:r w:rsidR="00274E18" w:rsidRPr="009A13C0">
        <w:t xml:space="preserve">to </w:t>
      </w:r>
      <w:r w:rsidRPr="009A13C0">
        <w:t>review of the Consultant documentation</w:t>
      </w:r>
      <w:r w:rsidR="00F873D4" w:rsidRPr="009A13C0">
        <w:t xml:space="preserve">, where the </w:t>
      </w:r>
      <w:r w:rsidR="003D3D65" w:rsidRPr="009A13C0">
        <w:t xml:space="preserve">part related to Risk </w:t>
      </w:r>
      <w:r w:rsidR="004F32A1" w:rsidRPr="009A13C0">
        <w:t xml:space="preserve">management </w:t>
      </w:r>
      <w:r w:rsidR="00411484" w:rsidRPr="009A13C0">
        <w:t xml:space="preserve">and Risk </w:t>
      </w:r>
      <w:r w:rsidR="003D3D65" w:rsidRPr="009A13C0">
        <w:t xml:space="preserve">assessment </w:t>
      </w:r>
      <w:r w:rsidR="001F2E95" w:rsidRPr="009A13C0">
        <w:t>as per Regulation 201</w:t>
      </w:r>
      <w:r w:rsidR="00A569B5" w:rsidRPr="009A13C0">
        <w:t>3</w:t>
      </w:r>
      <w:r w:rsidR="001F2E95" w:rsidRPr="009A13C0">
        <w:t xml:space="preserve">/402 </w:t>
      </w:r>
      <w:r w:rsidR="006A25B2" w:rsidRPr="009A13C0">
        <w:t>shall be assessed by AsBo</w:t>
      </w:r>
      <w:r w:rsidR="00375EA5" w:rsidRPr="009A13C0">
        <w:t xml:space="preserve">, according to the provisions set in </w:t>
      </w:r>
      <w:r w:rsidR="00B27CA6" w:rsidRPr="009A13C0">
        <w:fldChar w:fldCharType="begin"/>
      </w:r>
      <w:r w:rsidR="00B27CA6" w:rsidRPr="009A13C0">
        <w:instrText xml:space="preserve"> REF _Ref119412819 \r \h </w:instrText>
      </w:r>
      <w:r w:rsidR="00B27CA6" w:rsidRPr="009A13C0">
        <w:fldChar w:fldCharType="separate"/>
      </w:r>
      <w:r w:rsidR="00752E6D" w:rsidRPr="009A13C0">
        <w:t>5.4</w:t>
      </w:r>
      <w:r w:rsidR="00B27CA6" w:rsidRPr="009A13C0">
        <w:fldChar w:fldCharType="end"/>
      </w:r>
      <w:r w:rsidR="007E5DD6" w:rsidRPr="009A13C0">
        <w:t xml:space="preserve"> </w:t>
      </w:r>
      <w:r w:rsidR="002C052F" w:rsidRPr="009A13C0">
        <w:t>C</w:t>
      </w:r>
      <w:r w:rsidR="007E5DD6" w:rsidRPr="009A13C0">
        <w:t xml:space="preserve">onformity </w:t>
      </w:r>
      <w:r w:rsidR="002C052F" w:rsidRPr="009A13C0">
        <w:t>A</w:t>
      </w:r>
      <w:r w:rsidR="007E5DD6" w:rsidRPr="009A13C0">
        <w:t>ssessment.</w:t>
      </w:r>
    </w:p>
    <w:p w14:paraId="757CFC44" w14:textId="2341D08F" w:rsidR="00E134F8" w:rsidRPr="009A13C0" w:rsidRDefault="3D7288A5" w:rsidP="00657AA0">
      <w:pPr>
        <w:pStyle w:val="Heading2"/>
        <w:rPr>
          <w:lang w:val="en-GB"/>
        </w:rPr>
      </w:pPr>
      <w:bookmarkStart w:id="76" w:name="_Toc1448204822"/>
      <w:r w:rsidRPr="2343E9FF">
        <w:rPr>
          <w:lang w:val="en-GB"/>
        </w:rPr>
        <w:t>Quality Assurance / Quality Control</w:t>
      </w:r>
      <w:bookmarkEnd w:id="76"/>
    </w:p>
    <w:p w14:paraId="64B229CD" w14:textId="668FF6C1" w:rsidR="358FA661" w:rsidRDefault="358FA661" w:rsidP="006E50BC">
      <w:pPr>
        <w:pStyle w:val="Heading3"/>
      </w:pPr>
      <w:r>
        <w:t>T</w:t>
      </w:r>
      <w:r w:rsidR="5EEF338F">
        <w:t>he Supplier shall be ISO 9001 certified in accordance with the scope of work or have an ISO 9001 equivalent management system approved by a certifying third party. The quality management organisation shall be clearly defined (and adequately resourced to successfully carry out its roles and responsibility</w:t>
      </w:r>
    </w:p>
    <w:p w14:paraId="3CB5BCD6" w14:textId="298C8040" w:rsidR="5EEF338F" w:rsidRDefault="5EEF338F" w:rsidP="006E50BC">
      <w:pPr>
        <w:pStyle w:val="Heading3"/>
      </w:pPr>
      <w:r>
        <w:t xml:space="preserve">The Supplier’s personnel involved in quality assurance and quality control shall have demonstrable experience or qualifications and have clearly defined responsibilities and organisational freedom to identify and assess quality problems.  </w:t>
      </w:r>
    </w:p>
    <w:p w14:paraId="2E15C3B5" w14:textId="3C3F7B48" w:rsidR="5EEF338F" w:rsidRDefault="5EEF338F" w:rsidP="006E50BC">
      <w:pPr>
        <w:pStyle w:val="Heading3"/>
      </w:pPr>
      <w:r>
        <w:t xml:space="preserve">The Supplier shall appoint a quality manager. The quality manager shall be certified in internal/external auditing and the quality assurance personnel shall have audit experience appropriate to their position.  </w:t>
      </w:r>
    </w:p>
    <w:p w14:paraId="504CBDBA" w14:textId="38F09E15" w:rsidR="5EEF338F" w:rsidRDefault="5EEF338F" w:rsidP="006E50BC">
      <w:pPr>
        <w:pStyle w:val="Heading3"/>
      </w:pPr>
      <w:r>
        <w:t>All employees of the Supplier shall have job descriptions with defined duties and responsibilities, including those related to quality, safety and environmental protection</w:t>
      </w:r>
    </w:p>
    <w:p w14:paraId="384B9AD2" w14:textId="13A8FE2C" w:rsidR="5EEF338F" w:rsidRDefault="5EEF338F" w:rsidP="006E50BC">
      <w:pPr>
        <w:pStyle w:val="Heading3"/>
      </w:pPr>
      <w:r>
        <w:t xml:space="preserve">The Supplier shall submit a Quality Management Plan (including Design Management Plan) within 28 days of the date of award of the Contract.  . </w:t>
      </w:r>
    </w:p>
    <w:p w14:paraId="34AE08C5" w14:textId="50E45FCD" w:rsidR="5EEF338F" w:rsidRDefault="5EEF338F" w:rsidP="006E50BC">
      <w:pPr>
        <w:pStyle w:val="Heading3"/>
      </w:pPr>
      <w:r>
        <w:t xml:space="preserve">The Supplier’s Quality Management Plan shall be in accordance with ISO 10005 “Guidelines for Quality Plans or equivalent standart, with particular reference to Section 6 - Contents of the Quality Management Plan, Annex C and the Client's Quality Management Plan”.  </w:t>
      </w:r>
    </w:p>
    <w:p w14:paraId="630EF1BB" w14:textId="163C8E64" w:rsidR="5EEF338F" w:rsidRDefault="5EEF338F" w:rsidP="006E50BC">
      <w:pPr>
        <w:pStyle w:val="Heading3"/>
      </w:pPr>
      <w:r>
        <w:t xml:space="preserve">Design quality management shall include workflow and quality records. Documented processes include, but are not limited to:  </w:t>
      </w:r>
    </w:p>
    <w:p w14:paraId="0F6D8F8B" w14:textId="1ACEF1D8" w:rsidR="5EC54BD8" w:rsidRDefault="5EC54BD8" w:rsidP="2343E9FF">
      <w:pPr>
        <w:pStyle w:val="BodyText"/>
        <w:rPr>
          <w:rFonts w:eastAsia="Myriad Pro" w:cs="Myriad Pro"/>
        </w:rPr>
      </w:pPr>
      <w:r w:rsidRPr="2343E9FF">
        <w:rPr>
          <w:rFonts w:eastAsia="Myriad Pro" w:cs="Myriad Pro"/>
        </w:rPr>
        <w:t xml:space="preserve">Configuration management.; </w:t>
      </w:r>
    </w:p>
    <w:p w14:paraId="5C055B8F" w14:textId="34B6E191" w:rsidR="5EC54BD8" w:rsidRDefault="5EC54BD8" w:rsidP="2343E9FF">
      <w:pPr>
        <w:pStyle w:val="ListParagraph"/>
        <w:spacing w:before="0" w:line="276" w:lineRule="auto"/>
        <w:rPr>
          <w:rFonts w:eastAsia="Myriad Pro" w:cs="Myriad Pro"/>
        </w:rPr>
      </w:pPr>
      <w:r w:rsidRPr="2343E9FF">
        <w:rPr>
          <w:rFonts w:eastAsia="Myriad Pro" w:cs="Myriad Pro"/>
        </w:rPr>
        <w:t xml:space="preserve">Change management. </w:t>
      </w:r>
    </w:p>
    <w:p w14:paraId="195C442F" w14:textId="1F56CDF0" w:rsidR="5EC54BD8" w:rsidRDefault="5EC54BD8" w:rsidP="2343E9FF">
      <w:pPr>
        <w:pStyle w:val="ListParagraph"/>
        <w:spacing w:before="0" w:line="276" w:lineRule="auto"/>
        <w:rPr>
          <w:rFonts w:eastAsia="Myriad Pro" w:cs="Myriad Pro"/>
        </w:rPr>
      </w:pPr>
      <w:r w:rsidRPr="2343E9FF">
        <w:rPr>
          <w:rFonts w:eastAsia="Myriad Pro" w:cs="Myriad Pro"/>
        </w:rPr>
        <w:t xml:space="preserve">Defect / non-conformity management. </w:t>
      </w:r>
    </w:p>
    <w:p w14:paraId="0D027287" w14:textId="248CDE89" w:rsidR="5EC54BD8" w:rsidRDefault="5EC54BD8" w:rsidP="2343E9FF">
      <w:pPr>
        <w:pStyle w:val="ListParagraph"/>
        <w:spacing w:before="0" w:line="276" w:lineRule="auto"/>
        <w:rPr>
          <w:rFonts w:eastAsia="Myriad Pro" w:cs="Myriad Pro"/>
        </w:rPr>
      </w:pPr>
      <w:r w:rsidRPr="2343E9FF">
        <w:rPr>
          <w:rFonts w:eastAsia="Myriad Pro" w:cs="Myriad Pro"/>
        </w:rPr>
        <w:t xml:space="preserve">Acceptance / approval process. </w:t>
      </w:r>
    </w:p>
    <w:p w14:paraId="3C37FD15" w14:textId="4AB95E3C" w:rsidR="5EC54BD8" w:rsidRDefault="5EC54BD8" w:rsidP="2343E9FF">
      <w:pPr>
        <w:pStyle w:val="ListParagraph"/>
        <w:spacing w:before="0" w:line="276" w:lineRule="auto"/>
        <w:rPr>
          <w:rFonts w:eastAsia="Myriad Pro" w:cs="Myriad Pro"/>
        </w:rPr>
      </w:pPr>
      <w:r w:rsidRPr="2343E9FF">
        <w:rPr>
          <w:rFonts w:eastAsia="Myriad Pro" w:cs="Myriad Pro"/>
        </w:rPr>
        <w:t xml:space="preserve">Roles and responsibilities. </w:t>
      </w:r>
    </w:p>
    <w:p w14:paraId="36D00328" w14:textId="5FCB2D4C" w:rsidR="5EC54BD8" w:rsidRDefault="5EC54BD8" w:rsidP="2343E9FF">
      <w:pPr>
        <w:pStyle w:val="ListParagraph"/>
        <w:spacing w:before="0" w:line="276" w:lineRule="auto"/>
        <w:rPr>
          <w:rFonts w:eastAsia="Myriad Pro" w:cs="Myriad Pro"/>
        </w:rPr>
      </w:pPr>
      <w:r w:rsidRPr="2343E9FF">
        <w:rPr>
          <w:rFonts w:eastAsia="Myriad Pro" w:cs="Myriad Pro"/>
        </w:rPr>
        <w:t xml:space="preserve">Building Information Modelling (BIM).;  </w:t>
      </w:r>
    </w:p>
    <w:p w14:paraId="11913674" w14:textId="57F19B1A" w:rsidR="5EC54BD8" w:rsidRDefault="5EC54BD8" w:rsidP="2343E9FF">
      <w:pPr>
        <w:pStyle w:val="ListParagraph"/>
        <w:spacing w:before="0" w:line="276" w:lineRule="auto"/>
        <w:rPr>
          <w:rFonts w:eastAsia="Myriad Pro" w:cs="Myriad Pro"/>
        </w:rPr>
      </w:pPr>
      <w:r w:rsidRPr="2343E9FF">
        <w:rPr>
          <w:rFonts w:eastAsia="Myriad Pro" w:cs="Myriad Pro"/>
        </w:rPr>
        <w:t xml:space="preserve">Reliability, Availability, Maintainability, and Safety (RAMS).;  </w:t>
      </w:r>
    </w:p>
    <w:p w14:paraId="6AD9BCA2" w14:textId="3E55877B" w:rsidR="5EC54BD8" w:rsidRDefault="5EC54BD8" w:rsidP="2343E9FF">
      <w:pPr>
        <w:pStyle w:val="ListParagraph"/>
        <w:spacing w:before="0" w:line="276" w:lineRule="auto"/>
        <w:rPr>
          <w:rFonts w:eastAsia="Myriad Pro" w:cs="Myriad Pro"/>
        </w:rPr>
      </w:pPr>
      <w:r w:rsidRPr="2343E9FF">
        <w:rPr>
          <w:rFonts w:eastAsia="Myriad Pro" w:cs="Myriad Pro"/>
        </w:rPr>
        <w:t xml:space="preserve">System assurance. </w:t>
      </w:r>
    </w:p>
    <w:p w14:paraId="19F50EE0" w14:textId="12EFC257" w:rsidR="5EC54BD8" w:rsidRDefault="5EC54BD8" w:rsidP="2343E9FF">
      <w:pPr>
        <w:pStyle w:val="ListParagraph"/>
        <w:spacing w:before="0" w:line="276" w:lineRule="auto"/>
        <w:rPr>
          <w:rFonts w:eastAsia="Myriad Pro" w:cs="Myriad Pro"/>
        </w:rPr>
      </w:pPr>
      <w:r w:rsidRPr="2343E9FF">
        <w:rPr>
          <w:rFonts w:eastAsia="Myriad Pro" w:cs="Myriad Pro"/>
        </w:rPr>
        <w:t xml:space="preserve">Interoperability of the rail system in the European Union.;  </w:t>
      </w:r>
    </w:p>
    <w:p w14:paraId="425F7DB8" w14:textId="73602715" w:rsidR="5EC54BD8" w:rsidRDefault="5EC54BD8" w:rsidP="2343E9FF">
      <w:pPr>
        <w:pStyle w:val="ListParagraph"/>
        <w:spacing w:before="0" w:line="276" w:lineRule="auto"/>
        <w:rPr>
          <w:rFonts w:eastAsia="Myriad Pro" w:cs="Myriad Pro"/>
        </w:rPr>
      </w:pPr>
      <w:r w:rsidRPr="2343E9FF">
        <w:rPr>
          <w:rFonts w:eastAsia="Myriad Pro" w:cs="Myriad Pro"/>
        </w:rPr>
        <w:t xml:space="preserve">Document management.  </w:t>
      </w:r>
    </w:p>
    <w:p w14:paraId="548CB6C0" w14:textId="2BFD9207" w:rsidR="5EC54BD8" w:rsidRDefault="5EC54BD8" w:rsidP="2343E9FF">
      <w:pPr>
        <w:pStyle w:val="ListParagraph"/>
        <w:spacing w:before="0" w:line="276" w:lineRule="auto"/>
        <w:rPr>
          <w:rFonts w:eastAsia="Myriad Pro" w:cs="Myriad Pro"/>
        </w:rPr>
      </w:pPr>
      <w:r w:rsidRPr="2343E9FF">
        <w:rPr>
          <w:rFonts w:eastAsia="Myriad Pro" w:cs="Myriad Pro"/>
        </w:rPr>
        <w:t>Sub-contractors’ selection and management.</w:t>
      </w:r>
    </w:p>
    <w:p w14:paraId="48F526F2" w14:textId="1A929FDD" w:rsidR="5EEF338F" w:rsidRDefault="5EEF338F" w:rsidP="006E50BC">
      <w:pPr>
        <w:pStyle w:val="Heading3"/>
      </w:pPr>
      <w:r>
        <w:t xml:space="preserve">In a given case, a robust quality management system (QMS) must be in place throughout the life cycle of the Design, commensurate with the nature, duration and complexity of the works.  </w:t>
      </w:r>
    </w:p>
    <w:p w14:paraId="6FB53EFB" w14:textId="329982BE" w:rsidR="5EEF338F" w:rsidRDefault="5EEF338F" w:rsidP="006E50BC">
      <w:pPr>
        <w:pStyle w:val="Heading3"/>
      </w:pPr>
      <w:r>
        <w:t>The Supplier shall ensure that externally supplied processes are controlled within the scope of the Supplier's Quality Management System.</w:t>
      </w:r>
    </w:p>
    <w:p w14:paraId="5FCBC677" w14:textId="5F1D2DC8" w:rsidR="5EEF338F" w:rsidRDefault="5EEF338F" w:rsidP="006E50BC">
      <w:pPr>
        <w:pStyle w:val="Heading3"/>
      </w:pPr>
      <w:r>
        <w:t xml:space="preserve">The Supplier shall apply the requirements of Annex 25, evidence of which shall be provided to the  and the Client.  </w:t>
      </w:r>
    </w:p>
    <w:p w14:paraId="2134622B" w14:textId="1EA22D1B" w:rsidR="5EEF338F" w:rsidRDefault="5EEF338F" w:rsidP="006E50BC">
      <w:pPr>
        <w:pStyle w:val="Heading3"/>
      </w:pPr>
      <w:r>
        <w:t>The Supplier shall apply the requirements of Annex 2</w:t>
      </w:r>
      <w:r w:rsidR="3692A865">
        <w:t>5</w:t>
      </w:r>
      <w:r>
        <w:t xml:space="preserve"> “Client's Quality Requirements” and evidence shall be provided to the Client.  </w:t>
      </w:r>
    </w:p>
    <w:p w14:paraId="388EE14C" w14:textId="47DECA69" w:rsidR="5EEF338F" w:rsidRDefault="5EEF338F" w:rsidP="006E50BC">
      <w:pPr>
        <w:pStyle w:val="Heading3"/>
      </w:pPr>
      <w:r>
        <w:t>Within 40 calendar days of the award of the Contract, the Supplier shall prepare and submit a Quality Management Plan (QMP) for the Design, acceptable to the Client, in accordance with the requirements of ISO 10005 “Guidelines for Quality Plans”, ISO 9001 “Quality management systems” including the preparation of Quality Assurance Manuals and all procedures necessary to ensure that the Quality Assurance System meets the criteria set out by the Client, a preparation plan and a schedule. The QMP shall be approved by the  the Client.</w:t>
      </w:r>
    </w:p>
    <w:p w14:paraId="2A082F51" w14:textId="51ACE13A" w:rsidR="5EEF338F" w:rsidRDefault="5EEF338F" w:rsidP="006E50BC">
      <w:pPr>
        <w:pStyle w:val="Heading3"/>
      </w:pPr>
      <w:r>
        <w:t>Appropriate quality management resources must be allocated and used throughout the Design life cycle</w:t>
      </w:r>
    </w:p>
    <w:p w14:paraId="1F00E13B" w14:textId="20F972CA" w:rsidR="5EEF338F" w:rsidRDefault="5EEF338F" w:rsidP="006E50BC">
      <w:pPr>
        <w:pStyle w:val="Heading3"/>
      </w:pPr>
      <w:r>
        <w:t xml:space="preserve">The Supplier shall appoint a Design Quality Manager who shall be responsible for the implementation of the applicable quality management requirements and for continuous monitoring during the performance of the contract. Before start of design the Supplier (Designer) shall officially notify Client about appointed Quality Manager and provide evidence of his/her competence.  </w:t>
      </w:r>
    </w:p>
    <w:p w14:paraId="1C67B711" w14:textId="3F395089" w:rsidR="5EEF338F" w:rsidRDefault="5EEF338F" w:rsidP="006E50BC">
      <w:pPr>
        <w:pStyle w:val="Heading3"/>
      </w:pPr>
      <w:r>
        <w:t xml:space="preserve">All quality management documents must be prepared and submitted in PDF format and in an editable source format. </w:t>
      </w:r>
    </w:p>
    <w:p w14:paraId="734A67BE" w14:textId="034F9123" w:rsidR="5EEF338F" w:rsidRDefault="5EEF338F" w:rsidP="006E50BC">
      <w:pPr>
        <w:pStyle w:val="Heading3"/>
      </w:pPr>
      <w:r>
        <w:t xml:space="preserve">If the Supplier chooses to outsource any process, it shall control such processes. This shall be identified in the quality management system. </w:t>
      </w:r>
    </w:p>
    <w:p w14:paraId="13F29614" w14:textId="4B3FCD54" w:rsidR="5EEF338F" w:rsidRDefault="5EEF338F" w:rsidP="006E50BC">
      <w:pPr>
        <w:pStyle w:val="Heading3"/>
      </w:pPr>
      <w:r>
        <w:t xml:space="preserve">The Client may, at its option, participate in any inspection or audit of the Supplier if it wishes to satisfy itself that the Supplier properly implements the quality management system. The Client may, at its discretion, appoint a representative to carry out such inspections/audits, but this shall not relieve the Supplier of its responsibility to carry out its activities in accordance with the Contract or in compliance with the Quality Management System.  </w:t>
      </w:r>
    </w:p>
    <w:p w14:paraId="78504070" w14:textId="084FA381" w:rsidR="5EEF338F" w:rsidRDefault="5EEF338F" w:rsidP="006E50BC">
      <w:pPr>
        <w:pStyle w:val="Heading3"/>
      </w:pPr>
      <w:r>
        <w:t xml:space="preserve">Within 40 days of the signature of the Contract, the Supplier shall submit its internal and second-party audit programme(s) to the Client for review and approval.   </w:t>
      </w:r>
    </w:p>
    <w:p w14:paraId="60D7FA8B" w14:textId="717E6E7E" w:rsidR="5EEF338F" w:rsidRDefault="5EEF338F" w:rsidP="006E50BC">
      <w:pPr>
        <w:pStyle w:val="Heading3"/>
      </w:pPr>
      <w:r>
        <w:t xml:space="preserve">.The Client may monitor the Supplier's quality management system by the following means:  </w:t>
      </w:r>
    </w:p>
    <w:p w14:paraId="0A399499" w14:textId="2D5CB71E" w:rsidR="55891238" w:rsidRDefault="55891238" w:rsidP="2343E9FF">
      <w:pPr>
        <w:pStyle w:val="BodyText"/>
      </w:pPr>
      <w:r>
        <w:t xml:space="preserve">Continuous maintenance  </w:t>
      </w:r>
    </w:p>
    <w:p w14:paraId="746EEBE3" w14:textId="658F48BE" w:rsidR="55891238" w:rsidRDefault="55891238" w:rsidP="2343E9FF">
      <w:pPr>
        <w:pStyle w:val="ListParagraph"/>
      </w:pPr>
      <w:r>
        <w:t xml:space="preserve">Being present at key moments   </w:t>
      </w:r>
    </w:p>
    <w:p w14:paraId="35F49B6D" w14:textId="50953BAB" w:rsidR="55891238" w:rsidRDefault="55891238" w:rsidP="2343E9FF">
      <w:pPr>
        <w:pStyle w:val="ListParagraph"/>
      </w:pPr>
      <w:r>
        <w:t xml:space="preserve">Consideration of discrepancies in reports   </w:t>
      </w:r>
    </w:p>
    <w:p w14:paraId="135982A1" w14:textId="58C3964B" w:rsidR="55891238" w:rsidRDefault="55891238" w:rsidP="2343E9FF">
      <w:pPr>
        <w:pStyle w:val="ListParagraph"/>
      </w:pPr>
      <w:r>
        <w:t xml:space="preserve">Special periodic audits   </w:t>
      </w:r>
    </w:p>
    <w:p w14:paraId="38B9047E" w14:textId="4F997D80" w:rsidR="55891238" w:rsidRDefault="55891238" w:rsidP="2343E9FF">
      <w:pPr>
        <w:pStyle w:val="ListParagraph"/>
      </w:pPr>
      <w:r>
        <w:t xml:space="preserve">Document review  </w:t>
      </w:r>
    </w:p>
    <w:p w14:paraId="6F5072BA" w14:textId="382B7D2A" w:rsidR="55891238" w:rsidRDefault="55891238" w:rsidP="2343E9FF">
      <w:pPr>
        <w:pStyle w:val="ListParagraph"/>
      </w:pPr>
      <w:r>
        <w:t xml:space="preserve">Other additional inspections by the Client or third parties.  </w:t>
      </w:r>
    </w:p>
    <w:p w14:paraId="5B7B14EB" w14:textId="03553ACB" w:rsidR="5EEF338F" w:rsidRDefault="5EEF338F" w:rsidP="006E50BC">
      <w:pPr>
        <w:pStyle w:val="Heading3"/>
      </w:pPr>
      <w:r>
        <w:t xml:space="preserve">Contracts for laboratory services, such as concrete and soil tests or tests on the chemical and mechanical composition of materials or on non-destructive testing, shall have a quality programme in accordance with ISO 17025 or an equivalent approved by the  the Client. The Supplier shall assess and verify that the quality programme of the subcontractors meets the requirements.   </w:t>
      </w:r>
    </w:p>
    <w:p w14:paraId="1BC2BB21" w14:textId="7B93D80D" w:rsidR="5EEF338F" w:rsidRDefault="5EEF338F" w:rsidP="006E50BC">
      <w:pPr>
        <w:pStyle w:val="Heading3"/>
      </w:pPr>
      <w:r>
        <w:t xml:space="preserve">An Kick-off meeting to discuss the management of the quality requirements shall be held between the Supplier,  the Client prior to the commencement of the Works to ensure that all requirements are understood.   </w:t>
      </w:r>
    </w:p>
    <w:p w14:paraId="70FFFE48" w14:textId="669AD593" w:rsidR="5EEF338F" w:rsidRDefault="5EEF338F" w:rsidP="006E50BC">
      <w:pPr>
        <w:pStyle w:val="Heading3"/>
      </w:pPr>
      <w:r>
        <w:t xml:space="preserve">Supplier's progress reports (monthly, weekly) must contain quality related information (NCR, Audits, Inspections, Tests, Findings and corrective action status).  </w:t>
      </w:r>
    </w:p>
    <w:p w14:paraId="6CAD924C" w14:textId="1227515C" w:rsidR="2343E9FF" w:rsidRDefault="2343E9FF" w:rsidP="2343E9FF">
      <w:pPr>
        <w:pStyle w:val="BodyText"/>
      </w:pPr>
    </w:p>
    <w:p w14:paraId="73D7B396" w14:textId="73485599" w:rsidR="001B377E" w:rsidRPr="009A13C0" w:rsidRDefault="7EB663B4" w:rsidP="2343E9FF">
      <w:pPr>
        <w:pStyle w:val="Heading2"/>
        <w:rPr>
          <w:lang w:val="en-GB"/>
        </w:rPr>
      </w:pPr>
      <w:bookmarkStart w:id="77" w:name="_Toc2052470534"/>
      <w:r w:rsidRPr="2343E9FF">
        <w:rPr>
          <w:lang w:val="en-GB"/>
        </w:rPr>
        <w:t>Document Control</w:t>
      </w:r>
      <w:bookmarkEnd w:id="77"/>
    </w:p>
    <w:p w14:paraId="27963931" w14:textId="231731A9" w:rsidR="002E215C" w:rsidRPr="009A13C0" w:rsidRDefault="0067176A" w:rsidP="006E50BC">
      <w:pPr>
        <w:pStyle w:val="Heading3"/>
      </w:pPr>
      <w:r>
        <w:t>The Consultant shall ensure th</w:t>
      </w:r>
      <w:r w:rsidR="002E215C">
        <w:t xml:space="preserve">at </w:t>
      </w:r>
      <w:r w:rsidR="00B7176D">
        <w:t xml:space="preserve">all the </w:t>
      </w:r>
      <w:r w:rsidR="00446F81">
        <w:t xml:space="preserve">documents </w:t>
      </w:r>
      <w:r w:rsidR="003F42FA">
        <w:t xml:space="preserve">delivered </w:t>
      </w:r>
      <w:r w:rsidR="00446F81">
        <w:t xml:space="preserve">to the Client </w:t>
      </w:r>
      <w:r w:rsidR="004D2246">
        <w:t xml:space="preserve">are prepared according to </w:t>
      </w:r>
      <w:r>
        <w:t xml:space="preserve">Document Control requirements </w:t>
      </w:r>
      <w:r w:rsidR="001708C8">
        <w:t xml:space="preserve">set in Annex </w:t>
      </w:r>
      <w:r w:rsidR="00DF0961">
        <w:t>2</w:t>
      </w:r>
      <w:r w:rsidR="66688163">
        <w:t>1</w:t>
      </w:r>
      <w:r w:rsidR="00DE4CC6">
        <w:t>.</w:t>
      </w:r>
    </w:p>
    <w:p w14:paraId="4C1EBB27" w14:textId="1930EFB4" w:rsidR="00DE4CC6" w:rsidRPr="009A13C0" w:rsidRDefault="00C4693E" w:rsidP="006E50BC">
      <w:pPr>
        <w:pStyle w:val="Heading3"/>
      </w:pPr>
      <w:r w:rsidRPr="009A13C0">
        <w:t>The Con</w:t>
      </w:r>
      <w:r w:rsidR="009E5FA6" w:rsidRPr="009A13C0">
        <w:t>s</w:t>
      </w:r>
      <w:r w:rsidRPr="009A13C0">
        <w:t xml:space="preserve">ultant shall ensure </w:t>
      </w:r>
      <w:r w:rsidR="009E5FA6" w:rsidRPr="009A13C0">
        <w:t xml:space="preserve">that </w:t>
      </w:r>
      <w:r w:rsidR="00021B73" w:rsidRPr="009A13C0">
        <w:t xml:space="preserve">all </w:t>
      </w:r>
      <w:r w:rsidR="003F42FA" w:rsidRPr="009A13C0">
        <w:t>the documents delivered to the Client</w:t>
      </w:r>
      <w:r w:rsidR="00FE2656" w:rsidRPr="009A13C0">
        <w:t xml:space="preserve"> contain</w:t>
      </w:r>
      <w:r w:rsidR="005D71E2" w:rsidRPr="009A13C0">
        <w:t xml:space="preserve"> </w:t>
      </w:r>
      <w:r w:rsidR="00AE3E83" w:rsidRPr="009A13C0">
        <w:t>the following</w:t>
      </w:r>
      <w:r w:rsidR="00F122CA" w:rsidRPr="009A13C0">
        <w:t xml:space="preserve"> minimum, but</w:t>
      </w:r>
      <w:r w:rsidR="00AE3E83" w:rsidRPr="009A13C0">
        <w:t xml:space="preserve"> not</w:t>
      </w:r>
      <w:r w:rsidR="00F122CA" w:rsidRPr="009A13C0">
        <w:t xml:space="preserve"> limited to</w:t>
      </w:r>
      <w:r w:rsidR="00AE3E83" w:rsidRPr="009A13C0">
        <w:t>,</w:t>
      </w:r>
      <w:r w:rsidR="00F122CA" w:rsidRPr="009A13C0">
        <w:t xml:space="preserve"> </w:t>
      </w:r>
      <w:r w:rsidR="00AE3E83" w:rsidRPr="009A13C0">
        <w:t>information</w:t>
      </w:r>
      <w:r w:rsidR="005D71E2" w:rsidRPr="009A13C0">
        <w:t>:</w:t>
      </w:r>
    </w:p>
    <w:p w14:paraId="5E7E9480" w14:textId="55D545FA" w:rsidR="004B7B95" w:rsidRPr="009A13C0" w:rsidRDefault="5EF1A31A" w:rsidP="006E50BC">
      <w:pPr>
        <w:pStyle w:val="H3aBodyText"/>
      </w:pPr>
      <w:r>
        <w:t>LTG I</w:t>
      </w:r>
      <w:r w:rsidR="2F2FE89E">
        <w:t xml:space="preserve">NFRA </w:t>
      </w:r>
      <w:r w:rsidR="00A2565A">
        <w:t xml:space="preserve">Logo, </w:t>
      </w:r>
      <w:r w:rsidR="002169FE">
        <w:t>Document number</w:t>
      </w:r>
      <w:r w:rsidR="001027D4">
        <w:t xml:space="preserve">, </w:t>
      </w:r>
      <w:r w:rsidR="00E47A2D">
        <w:t>Title</w:t>
      </w:r>
      <w:r w:rsidR="001027D4">
        <w:t xml:space="preserve">, </w:t>
      </w:r>
      <w:r w:rsidR="00563390">
        <w:t>Revision</w:t>
      </w:r>
      <w:r w:rsidR="002454E0">
        <w:t xml:space="preserve">, </w:t>
      </w:r>
      <w:r w:rsidR="004B7B95">
        <w:t>Date of revision</w:t>
      </w:r>
      <w:r w:rsidR="009A3ECB">
        <w:t>, Author</w:t>
      </w:r>
      <w:r w:rsidR="002454E0">
        <w:t xml:space="preserve"> – on cover sheet</w:t>
      </w:r>
    </w:p>
    <w:p w14:paraId="60D6BD91" w14:textId="207E6315" w:rsidR="00BE1B98" w:rsidRPr="009A13C0" w:rsidRDefault="712DC640" w:rsidP="006E50BC">
      <w:pPr>
        <w:pStyle w:val="H3aBodyText"/>
      </w:pPr>
      <w:r>
        <w:t>LTG INFRA</w:t>
      </w:r>
      <w:r w:rsidR="5F3B54D1">
        <w:t xml:space="preserve"> Logo</w:t>
      </w:r>
      <w:r>
        <w:t xml:space="preserve"> </w:t>
      </w:r>
      <w:r w:rsidR="000B7BAD">
        <w:t xml:space="preserve">, </w:t>
      </w:r>
      <w:r w:rsidR="00EF4CA2">
        <w:t>Document number, Title, Revision</w:t>
      </w:r>
      <w:r w:rsidR="00423B4E">
        <w:t xml:space="preserve"> -</w:t>
      </w:r>
      <w:r w:rsidR="00EF4CA2">
        <w:t xml:space="preserve"> on </w:t>
      </w:r>
      <w:r w:rsidR="00423B4E">
        <w:t>headers</w:t>
      </w:r>
      <w:r w:rsidR="00810838">
        <w:t xml:space="preserve"> of all document pages</w:t>
      </w:r>
      <w:r w:rsidR="008F17F6">
        <w:t xml:space="preserve"> (including annexes)</w:t>
      </w:r>
    </w:p>
    <w:p w14:paraId="609ED476" w14:textId="4547B7B0" w:rsidR="00EF4CA2" w:rsidRPr="009A13C0" w:rsidRDefault="00DF428A" w:rsidP="006E50BC">
      <w:pPr>
        <w:pStyle w:val="H3aBodyText"/>
      </w:pPr>
      <w:r w:rsidRPr="009A13C0">
        <w:t>Table with referenced Documents</w:t>
      </w:r>
      <w:r w:rsidR="008B4668" w:rsidRPr="009A13C0">
        <w:t xml:space="preserve"> (Number and Title)</w:t>
      </w:r>
      <w:r w:rsidR="004524BB" w:rsidRPr="009A13C0">
        <w:t xml:space="preserve"> – on the last page of </w:t>
      </w:r>
      <w:r w:rsidR="004E778E" w:rsidRPr="009A13C0">
        <w:t>the document</w:t>
      </w:r>
      <w:r w:rsidR="008F3C4A" w:rsidRPr="009A13C0">
        <w:t xml:space="preserve"> (before annexes)</w:t>
      </w:r>
      <w:r w:rsidR="00B143BF" w:rsidRPr="009A13C0">
        <w:t>.</w:t>
      </w:r>
    </w:p>
    <w:p w14:paraId="090300C1" w14:textId="76CA81DC" w:rsidR="00874BBE" w:rsidRPr="009A13C0" w:rsidRDefault="00874BBE" w:rsidP="006E50BC">
      <w:pPr>
        <w:pStyle w:val="Heading3"/>
      </w:pPr>
      <w:r>
        <w:t>The Consult</w:t>
      </w:r>
      <w:r w:rsidR="00B805CE">
        <w:t>an</w:t>
      </w:r>
      <w:r>
        <w:t xml:space="preserve">t shall ensure that </w:t>
      </w:r>
      <w:r w:rsidR="00246DF6">
        <w:t>Document numbering and coding procedure</w:t>
      </w:r>
      <w:r w:rsidR="000B3F6F">
        <w:t xml:space="preserve"> set in </w:t>
      </w:r>
      <w:r w:rsidR="002123AF">
        <w:t>A</w:t>
      </w:r>
      <w:r w:rsidR="000B3F6F">
        <w:t xml:space="preserve">nnex </w:t>
      </w:r>
      <w:r w:rsidR="00DF0961">
        <w:t>2</w:t>
      </w:r>
      <w:r w:rsidR="5BE3903B">
        <w:t>1</w:t>
      </w:r>
      <w:r w:rsidR="000B3F6F">
        <w:t xml:space="preserve"> is </w:t>
      </w:r>
      <w:r w:rsidR="009B556F">
        <w:t>rigorously followed</w:t>
      </w:r>
      <w:r w:rsidR="0036630A">
        <w:t>. The Consultant shall use</w:t>
      </w:r>
      <w:r w:rsidR="007E638D">
        <w:t xml:space="preserve"> t</w:t>
      </w:r>
      <w:r>
        <w:t xml:space="preserve">he </w:t>
      </w:r>
      <w:r w:rsidR="00265403">
        <w:t>latest</w:t>
      </w:r>
      <w:r>
        <w:t xml:space="preserve"> version</w:t>
      </w:r>
      <w:r w:rsidR="00C160F8">
        <w:t xml:space="preserve"> of </w:t>
      </w:r>
      <w:r w:rsidR="008B06E8">
        <w:t>Client</w:t>
      </w:r>
      <w:r w:rsidR="007E638D">
        <w:t>’s</w:t>
      </w:r>
      <w:r w:rsidR="008B06E8">
        <w:t xml:space="preserve"> Cod</w:t>
      </w:r>
      <w:r w:rsidR="007C4503">
        <w:t>e</w:t>
      </w:r>
      <w:r w:rsidR="008B06E8">
        <w:t xml:space="preserve"> </w:t>
      </w:r>
      <w:r w:rsidR="00BB3D1D">
        <w:t>Register</w:t>
      </w:r>
      <w:r w:rsidR="00BD0903">
        <w:t xml:space="preserve">. The </w:t>
      </w:r>
      <w:r w:rsidR="00C01696">
        <w:t xml:space="preserve">Client </w:t>
      </w:r>
      <w:r w:rsidR="003A2239">
        <w:t>shall</w:t>
      </w:r>
      <w:r w:rsidR="00C01696">
        <w:t xml:space="preserve"> update</w:t>
      </w:r>
      <w:r w:rsidR="00392B9F">
        <w:t xml:space="preserve"> </w:t>
      </w:r>
      <w:r w:rsidR="00C01696">
        <w:t xml:space="preserve">the </w:t>
      </w:r>
      <w:r w:rsidR="003D6AFB">
        <w:t xml:space="preserve">Code register </w:t>
      </w:r>
      <w:r w:rsidR="00BB2209">
        <w:t xml:space="preserve">during the </w:t>
      </w:r>
      <w:r w:rsidR="00246B96">
        <w:t>period of Services</w:t>
      </w:r>
      <w:r w:rsidR="00EA1F1F">
        <w:t xml:space="preserve"> and shall </w:t>
      </w:r>
      <w:r w:rsidR="00265403">
        <w:t>inform the Consultant</w:t>
      </w:r>
      <w:r w:rsidR="00404EC6">
        <w:t>, when update has been released.</w:t>
      </w:r>
    </w:p>
    <w:p w14:paraId="720BB2F6" w14:textId="157037E9" w:rsidR="00627112" w:rsidRPr="009A13C0" w:rsidRDefault="00627112" w:rsidP="006E50BC">
      <w:pPr>
        <w:pStyle w:val="Heading3"/>
      </w:pPr>
      <w:r>
        <w:t xml:space="preserve">The Consultant shall provide all deliverables </w:t>
      </w:r>
      <w:r w:rsidR="00B42B4A">
        <w:t xml:space="preserve">with </w:t>
      </w:r>
      <w:r w:rsidR="0095381B">
        <w:t>Deliverables</w:t>
      </w:r>
      <w:r w:rsidR="003A29B1">
        <w:t xml:space="preserve"> </w:t>
      </w:r>
      <w:r w:rsidR="004316DC">
        <w:t xml:space="preserve">Issue Register </w:t>
      </w:r>
      <w:r w:rsidR="006748FF">
        <w:t xml:space="preserve">provided in Annex </w:t>
      </w:r>
      <w:r w:rsidR="00DF0961">
        <w:t>2</w:t>
      </w:r>
      <w:r w:rsidR="6237157D">
        <w:t>1</w:t>
      </w:r>
      <w:r w:rsidR="00A23C4C">
        <w:t xml:space="preserve"> containing information </w:t>
      </w:r>
      <w:r w:rsidR="00A64145">
        <w:t xml:space="preserve">about all </w:t>
      </w:r>
      <w:r w:rsidR="00831CF3">
        <w:t xml:space="preserve">provided documents, their </w:t>
      </w:r>
      <w:r w:rsidR="00A64145">
        <w:t xml:space="preserve">previous </w:t>
      </w:r>
      <w:r w:rsidR="00831CF3">
        <w:t>submissions, version</w:t>
      </w:r>
      <w:r w:rsidR="00CD5421">
        <w:t xml:space="preserve"> </w:t>
      </w:r>
      <w:r w:rsidR="002B1F2F">
        <w:t>history</w:t>
      </w:r>
      <w:r w:rsidR="006748FF">
        <w:t>, etc</w:t>
      </w:r>
      <w:r w:rsidR="008F309C">
        <w:t>.</w:t>
      </w:r>
    </w:p>
    <w:p w14:paraId="3BFD885A" w14:textId="5C0B95C0" w:rsidR="00F132A6" w:rsidRPr="009A13C0" w:rsidRDefault="5498A47F" w:rsidP="006E50BC">
      <w:pPr>
        <w:pStyle w:val="Heading3"/>
      </w:pPr>
      <w:r>
        <w:t xml:space="preserve">The Client shall check if the deliverables </w:t>
      </w:r>
      <w:r w:rsidR="2065E3B7">
        <w:t xml:space="preserve">are </w:t>
      </w:r>
      <w:r w:rsidR="72B4D223">
        <w:t xml:space="preserve">in line with </w:t>
      </w:r>
      <w:r w:rsidR="282DAF3B">
        <w:t>D</w:t>
      </w:r>
      <w:r w:rsidR="72B4D223">
        <w:t xml:space="preserve">ocument </w:t>
      </w:r>
      <w:r w:rsidR="282DAF3B">
        <w:t>C</w:t>
      </w:r>
      <w:r w:rsidR="72B4D223">
        <w:t>ontrol requirements</w:t>
      </w:r>
      <w:r w:rsidR="776247E4">
        <w:t xml:space="preserve"> during Administrative </w:t>
      </w:r>
      <w:r w:rsidR="66FB9433">
        <w:t>R</w:t>
      </w:r>
      <w:r w:rsidR="776247E4">
        <w:t xml:space="preserve">eview. If any </w:t>
      </w:r>
      <w:r w:rsidR="29242861">
        <w:t>non-compliance</w:t>
      </w:r>
      <w:r w:rsidR="1120330D">
        <w:t xml:space="preserve"> is found during the review</w:t>
      </w:r>
      <w:r w:rsidR="4EE6506D">
        <w:t>,</w:t>
      </w:r>
      <w:r w:rsidR="282DAF3B">
        <w:t xml:space="preserve"> the </w:t>
      </w:r>
      <w:r w:rsidR="0D4F0460">
        <w:t xml:space="preserve">documents </w:t>
      </w:r>
      <w:r w:rsidR="282DAF3B">
        <w:t xml:space="preserve">shall be rejected. </w:t>
      </w:r>
    </w:p>
    <w:p w14:paraId="4CBE0187" w14:textId="10AC340D" w:rsidR="31612929" w:rsidRDefault="31612929" w:rsidP="006E50BC">
      <w:pPr>
        <w:pStyle w:val="Heading3"/>
      </w:pPr>
      <w:r>
        <w:t>All Rail Baltica Global Project (RBGP) documentation shall be managed using a centralized Electronic Document Management System (EDMS) selected by the Client that supports document review, approval, storage and distribution to ensure consistent management practices, secure document management and effective access to all Design stakeholders.</w:t>
      </w:r>
    </w:p>
    <w:p w14:paraId="703414D3" w14:textId="621F3C22" w:rsidR="31612929" w:rsidRDefault="31612929" w:rsidP="006E50BC">
      <w:pPr>
        <w:pStyle w:val="Heading3"/>
      </w:pPr>
      <w:r>
        <w:t>All RBGP documents, including those created by LTG Infra AB, RB Rail AS, the Supplier and other interested parties, shall be stored in the RBGP EDMS. This centralized repository facilitates uniformity, traceability and control of Design documents.</w:t>
      </w:r>
    </w:p>
    <w:p w14:paraId="0CB169B1" w14:textId="38E8DA84" w:rsidR="31612929" w:rsidRDefault="31612929" w:rsidP="006E50BC">
      <w:pPr>
        <w:pStyle w:val="Heading3"/>
      </w:pPr>
      <w:r>
        <w:t>The structure of the folders in the EDMS shall comply with the requirements of the Client and the RBGP to ensure logical organization of documents, easy search and proper categorization of documents. The folder hierarchy shall reflect the Design phases, document types and access management.</w:t>
      </w:r>
    </w:p>
    <w:p w14:paraId="44B26561" w14:textId="5507EEA9" w:rsidR="379FAE2A" w:rsidRDefault="6E3A5D64" w:rsidP="006E50BC">
      <w:pPr>
        <w:pStyle w:val="Heading3"/>
      </w:pPr>
      <w:r>
        <w:t>Access to documents in the RBGP EDMS must be managed according to Design levels, roles and responsibilities. Access permissions will be granted on a need-to-know basis to ensure confidentiality, security and compliance with RBGP policies.</w:t>
      </w:r>
    </w:p>
    <w:p w14:paraId="1036E0DF" w14:textId="45724BC0" w:rsidR="379FAE2A" w:rsidRDefault="544810F1" w:rsidP="006E50BC">
      <w:pPr>
        <w:pStyle w:val="Heading3"/>
      </w:pPr>
      <w:r>
        <w:t xml:space="preserve">The client shall provide access to client's chosen EDMS. Access will be granted to interested parties to ensure smooth document management. </w:t>
      </w:r>
    </w:p>
    <w:p w14:paraId="10307851" w14:textId="48A40777" w:rsidR="6EFB08BA" w:rsidRDefault="544810F1" w:rsidP="530705CE">
      <w:pPr>
        <w:pStyle w:val="ListParagraph"/>
      </w:pPr>
      <w:r>
        <w:t xml:space="preserve">  </w:t>
      </w:r>
    </w:p>
    <w:p w14:paraId="1063C1B3" w14:textId="03676116" w:rsidR="2343E9FF" w:rsidRDefault="2343E9FF" w:rsidP="2343E9FF">
      <w:pPr>
        <w:pStyle w:val="BodyText"/>
        <w:sectPr w:rsidR="2343E9FF" w:rsidSect="00683094">
          <w:pgSz w:w="11906" w:h="16838"/>
          <w:pgMar w:top="2057" w:right="1133" w:bottom="1440" w:left="1800" w:header="1134" w:footer="340" w:gutter="0"/>
          <w:cols w:space="708"/>
          <w:docGrid w:linePitch="360"/>
        </w:sectPr>
      </w:pPr>
    </w:p>
    <w:p w14:paraId="039E3896" w14:textId="3C26081F" w:rsidR="00DE40A4" w:rsidRPr="009A13C0" w:rsidRDefault="230E3E5C" w:rsidP="00657AA0">
      <w:pPr>
        <w:pStyle w:val="Heading1"/>
        <w:rPr>
          <w:lang w:val="en-GB"/>
        </w:rPr>
      </w:pPr>
      <w:bookmarkStart w:id="78" w:name="_Toc910950288"/>
      <w:bookmarkStart w:id="79" w:name="_Ref106110506"/>
      <w:r w:rsidRPr="2343E9FF">
        <w:rPr>
          <w:lang w:val="en-GB"/>
        </w:rPr>
        <w:t>Project Management and Control</w:t>
      </w:r>
      <w:bookmarkEnd w:id="78"/>
    </w:p>
    <w:p w14:paraId="2B2D49EE" w14:textId="58F58D4B" w:rsidR="00D31C89" w:rsidRPr="009A13C0" w:rsidRDefault="6992A0F5" w:rsidP="00657AA0">
      <w:pPr>
        <w:pStyle w:val="Heading2"/>
        <w:rPr>
          <w:lang w:val="en-GB"/>
        </w:rPr>
      </w:pPr>
      <w:bookmarkStart w:id="80" w:name="_Toc1655198905"/>
      <w:r w:rsidRPr="2343E9FF">
        <w:rPr>
          <w:lang w:val="en-GB"/>
        </w:rPr>
        <w:t>General Project Management Requirements</w:t>
      </w:r>
      <w:bookmarkEnd w:id="80"/>
    </w:p>
    <w:p w14:paraId="67ED8A29" w14:textId="38934D68" w:rsidR="00DE40A4" w:rsidRPr="009A13C0" w:rsidRDefault="00DE40A4" w:rsidP="006E50BC">
      <w:pPr>
        <w:pStyle w:val="Heading3"/>
      </w:pPr>
      <w:r w:rsidRPr="009A13C0">
        <w:t xml:space="preserve">The Consultant shall be responsible for all aspects of the management and execution </w:t>
      </w:r>
      <w:r w:rsidR="00004226" w:rsidRPr="009A13C0">
        <w:t>for the full scope of the</w:t>
      </w:r>
      <w:r w:rsidRPr="009A13C0">
        <w:t xml:space="preserve"> </w:t>
      </w:r>
      <w:r w:rsidR="001F7336" w:rsidRPr="009A13C0">
        <w:t>Services</w:t>
      </w:r>
      <w:r w:rsidRPr="009A13C0">
        <w:t>, included but not limited to planning, control, reporting, supervision, administration, management of sub-contractors and stakeholders, quality assurance, health &amp; safety management, security, development of procedures</w:t>
      </w:r>
      <w:r w:rsidR="00B56CD9" w:rsidRPr="009A13C0">
        <w:t xml:space="preserve">, </w:t>
      </w:r>
      <w:r w:rsidR="00255DEA" w:rsidRPr="009A13C0">
        <w:t>ensuring</w:t>
      </w:r>
      <w:r w:rsidR="00B56CD9" w:rsidRPr="009A13C0">
        <w:t xml:space="preserve"> all necessary qualifications and certifications</w:t>
      </w:r>
      <w:r w:rsidR="00442B0E" w:rsidRPr="009A13C0">
        <w:t xml:space="preserve"> for experts</w:t>
      </w:r>
      <w:r w:rsidR="00980253" w:rsidRPr="009A13C0">
        <w:t xml:space="preserve"> are valid</w:t>
      </w:r>
      <w:r w:rsidRPr="009A13C0">
        <w:t>.</w:t>
      </w:r>
    </w:p>
    <w:p w14:paraId="329424CD" w14:textId="77777777" w:rsidR="00DE40A4" w:rsidRPr="009A13C0" w:rsidRDefault="00DE40A4" w:rsidP="006E50BC">
      <w:pPr>
        <w:pStyle w:val="Heading3"/>
      </w:pPr>
      <w:r w:rsidRPr="009A13C0">
        <w:t>Independent from all management and control activities which may be taken by the Client, the Consultant is fully responsible for:</w:t>
      </w:r>
    </w:p>
    <w:p w14:paraId="785492D4" w14:textId="39C75E42" w:rsidR="00DE40A4" w:rsidRPr="009A13C0" w:rsidRDefault="00DE40A4" w:rsidP="006E50BC">
      <w:pPr>
        <w:pStyle w:val="H3aBodyText"/>
      </w:pPr>
      <w:r w:rsidRPr="009A13C0">
        <w:t>Managing and controlling all Project activities with the target to keep and optimize the Project plan in any phase of the Project</w:t>
      </w:r>
    </w:p>
    <w:p w14:paraId="5F91BE5C" w14:textId="3077DA60" w:rsidR="00DE40A4" w:rsidRPr="009A13C0" w:rsidRDefault="00DE40A4" w:rsidP="006E50BC">
      <w:pPr>
        <w:pStyle w:val="H3aBodyText"/>
      </w:pPr>
      <w:r w:rsidRPr="009A13C0">
        <w:t>Foreseeing risks and possible problems and taking measures in advance</w:t>
      </w:r>
    </w:p>
    <w:p w14:paraId="4C37462F" w14:textId="38C6B11E" w:rsidR="00DE40A4" w:rsidRPr="009A13C0" w:rsidRDefault="00F26DC3" w:rsidP="006E50BC">
      <w:pPr>
        <w:pStyle w:val="H3aBodyText"/>
      </w:pPr>
      <w:r w:rsidRPr="009A13C0">
        <w:t>Analysing</w:t>
      </w:r>
      <w:r w:rsidR="00DE40A4" w:rsidRPr="009A13C0">
        <w:t xml:space="preserve"> and solving all problems and</w:t>
      </w:r>
      <w:r w:rsidR="005B526A" w:rsidRPr="009A13C0">
        <w:t xml:space="preserve"> </w:t>
      </w:r>
      <w:r w:rsidR="00DE40A4" w:rsidRPr="009A13C0">
        <w:t>Informing the Client.</w:t>
      </w:r>
    </w:p>
    <w:p w14:paraId="45977047" w14:textId="1AEDDD9C" w:rsidR="008B5207" w:rsidRPr="009A13C0" w:rsidRDefault="008B5207" w:rsidP="006E50BC">
      <w:pPr>
        <w:pStyle w:val="Heading3"/>
      </w:pPr>
      <w:r w:rsidRPr="009A13C0">
        <w:tab/>
        <w:t xml:space="preserve">The Consultant shall be responsible for the provision of the following </w:t>
      </w:r>
      <w:r w:rsidR="001F7336" w:rsidRPr="009A13C0">
        <w:t>Services</w:t>
      </w:r>
      <w:r w:rsidRPr="009A13C0">
        <w:t xml:space="preserve"> implementation deliverables:</w:t>
      </w:r>
    </w:p>
    <w:p w14:paraId="5DBB1ECB" w14:textId="351112BF" w:rsidR="008B5207" w:rsidRPr="009A13C0" w:rsidRDefault="00AD1F2D" w:rsidP="006E50BC">
      <w:pPr>
        <w:pStyle w:val="H3aBodyText"/>
      </w:pPr>
      <w:r w:rsidRPr="009A13C0">
        <w:t>Programme</w:t>
      </w:r>
      <w:r w:rsidR="00B069B8" w:rsidRPr="009A13C0">
        <w:t xml:space="preserve"> (</w:t>
      </w:r>
      <w:r w:rsidR="0080694F" w:rsidRPr="009A13C0">
        <w:t>Detailed and Summary</w:t>
      </w:r>
      <w:r w:rsidR="00B069B8" w:rsidRPr="009A13C0">
        <w:t>)</w:t>
      </w:r>
    </w:p>
    <w:p w14:paraId="6E994B21" w14:textId="25E0BC6A" w:rsidR="008B5207" w:rsidRPr="009A13C0" w:rsidRDefault="001F7336" w:rsidP="006E50BC">
      <w:pPr>
        <w:pStyle w:val="H3aBodyText"/>
      </w:pPr>
      <w:r w:rsidRPr="009A13C0">
        <w:t>Services</w:t>
      </w:r>
      <w:r w:rsidR="6CF3504B" w:rsidRPr="009A13C0">
        <w:t xml:space="preserve"> </w:t>
      </w:r>
      <w:r w:rsidR="78F443E7" w:rsidRPr="009A13C0">
        <w:t>progress report (monthly)</w:t>
      </w:r>
    </w:p>
    <w:p w14:paraId="09E414B9" w14:textId="39A8F9BD" w:rsidR="008B5207" w:rsidRPr="009A13C0" w:rsidRDefault="78F443E7" w:rsidP="006E50BC">
      <w:pPr>
        <w:pStyle w:val="H3aBodyText"/>
      </w:pPr>
      <w:r w:rsidRPr="009A13C0">
        <w:t>Design Supervision</w:t>
      </w:r>
      <w:r w:rsidR="74EF1EEA" w:rsidRPr="009A13C0">
        <w:t xml:space="preserve"> Services</w:t>
      </w:r>
      <w:r w:rsidRPr="009A13C0">
        <w:t xml:space="preserve"> progress report</w:t>
      </w:r>
      <w:r w:rsidR="08CB8FFE" w:rsidRPr="009A13C0">
        <w:t xml:space="preserve"> (monthly)</w:t>
      </w:r>
    </w:p>
    <w:p w14:paraId="0DFBA7B2" w14:textId="22818939" w:rsidR="008B5207" w:rsidRPr="009A13C0" w:rsidRDefault="78F443E7" w:rsidP="006E50BC">
      <w:pPr>
        <w:pStyle w:val="H3aBodyText"/>
      </w:pPr>
      <w:r w:rsidRPr="009A13C0">
        <w:t xml:space="preserve">Final report after completion of the </w:t>
      </w:r>
      <w:r w:rsidR="001F7336" w:rsidRPr="009A13C0">
        <w:t>Services</w:t>
      </w:r>
    </w:p>
    <w:p w14:paraId="0A5D0AC5" w14:textId="5E7A2712" w:rsidR="008B5207" w:rsidRPr="009A13C0" w:rsidRDefault="78F443E7" w:rsidP="006E50BC">
      <w:pPr>
        <w:pStyle w:val="H3aBodyText"/>
      </w:pPr>
      <w:r w:rsidRPr="009A13C0">
        <w:t>Final report after completion of the Design Supervision Services</w:t>
      </w:r>
    </w:p>
    <w:p w14:paraId="2E72D666" w14:textId="5DDADA5B" w:rsidR="008B5207" w:rsidRPr="009A13C0" w:rsidRDefault="78F443E7" w:rsidP="006E50BC">
      <w:pPr>
        <w:pStyle w:val="H3aBodyText"/>
      </w:pPr>
      <w:r w:rsidRPr="009A13C0">
        <w:t>Minutes of the meetings</w:t>
      </w:r>
    </w:p>
    <w:p w14:paraId="162666CE" w14:textId="2FF7CCF2" w:rsidR="008B5207" w:rsidRPr="009A13C0" w:rsidRDefault="78F443E7" w:rsidP="006E50BC">
      <w:pPr>
        <w:pStyle w:val="H3aBodyText"/>
      </w:pPr>
      <w:r w:rsidRPr="009A13C0">
        <w:t>Official correspondence with a</w:t>
      </w:r>
      <w:r w:rsidR="3E28BE00" w:rsidRPr="009A13C0">
        <w:t>ll</w:t>
      </w:r>
      <w:r w:rsidRPr="009A13C0">
        <w:t xml:space="preserve"> part</w:t>
      </w:r>
      <w:r w:rsidR="3E28BE00" w:rsidRPr="009A13C0">
        <w:t>ies</w:t>
      </w:r>
      <w:r w:rsidRPr="009A13C0">
        <w:t xml:space="preserve"> except</w:t>
      </w:r>
      <w:r w:rsidR="3E28BE00" w:rsidRPr="009A13C0">
        <w:t xml:space="preserve"> for the</w:t>
      </w:r>
      <w:r w:rsidRPr="009A13C0">
        <w:t xml:space="preserve"> Client</w:t>
      </w:r>
    </w:p>
    <w:p w14:paraId="2BC9FD04" w14:textId="354FFF52" w:rsidR="00E8330A" w:rsidRPr="009A13C0" w:rsidRDefault="7D7C9863" w:rsidP="006E50BC">
      <w:pPr>
        <w:pStyle w:val="H3aBodyText"/>
      </w:pPr>
      <w:r w:rsidRPr="009A13C0">
        <w:t>All prepared presentations.</w:t>
      </w:r>
    </w:p>
    <w:p w14:paraId="46FF198A" w14:textId="33796BA4" w:rsidR="00DE40A4" w:rsidRPr="009A13C0" w:rsidRDefault="1C4693E2" w:rsidP="00657AA0">
      <w:pPr>
        <w:pStyle w:val="Heading2"/>
        <w:rPr>
          <w:lang w:val="en-GB"/>
        </w:rPr>
      </w:pPr>
      <w:bookmarkStart w:id="81" w:name="_Ref110506833"/>
      <w:bookmarkStart w:id="82" w:name="_Ref110506844"/>
      <w:bookmarkStart w:id="83" w:name="_Ref110506850"/>
      <w:bookmarkStart w:id="84" w:name="_Ref110952049"/>
      <w:bookmarkStart w:id="85" w:name="_Toc1691779372"/>
      <w:r w:rsidRPr="2343E9FF">
        <w:rPr>
          <w:lang w:val="en-GB"/>
        </w:rPr>
        <w:t xml:space="preserve">Project </w:t>
      </w:r>
      <w:r w:rsidR="7746A816" w:rsidRPr="2343E9FF">
        <w:rPr>
          <w:lang w:val="en-GB"/>
        </w:rPr>
        <w:t>E</w:t>
      </w:r>
      <w:r w:rsidRPr="2343E9FF">
        <w:rPr>
          <w:lang w:val="en-GB"/>
        </w:rPr>
        <w:t xml:space="preserve">xecution </w:t>
      </w:r>
      <w:r w:rsidR="7746A816" w:rsidRPr="2343E9FF">
        <w:rPr>
          <w:lang w:val="en-GB"/>
        </w:rPr>
        <w:t>P</w:t>
      </w:r>
      <w:r w:rsidRPr="2343E9FF">
        <w:rPr>
          <w:lang w:val="en-GB"/>
        </w:rPr>
        <w:t>lan</w:t>
      </w:r>
      <w:bookmarkEnd w:id="81"/>
      <w:bookmarkEnd w:id="82"/>
      <w:bookmarkEnd w:id="83"/>
      <w:bookmarkEnd w:id="84"/>
      <w:bookmarkEnd w:id="85"/>
    </w:p>
    <w:p w14:paraId="69C0352A" w14:textId="2676C682" w:rsidR="00CB076C" w:rsidRPr="009A13C0" w:rsidRDefault="00F57C0D" w:rsidP="006E50BC">
      <w:pPr>
        <w:pStyle w:val="Heading3"/>
      </w:pPr>
      <w:r w:rsidRPr="009A13C0">
        <w:t xml:space="preserve">The Consultant shall </w:t>
      </w:r>
      <w:r w:rsidR="008B4938" w:rsidRPr="009A13C0">
        <w:t xml:space="preserve">prepare </w:t>
      </w:r>
      <w:r w:rsidR="00F67F9F" w:rsidRPr="009A13C0">
        <w:t>PEP</w:t>
      </w:r>
      <w:r w:rsidR="00F84FDC" w:rsidRPr="009A13C0">
        <w:t xml:space="preserve">, the document that describes how the project will be executed, monitored, controlled, and closed in accordance with Project Management best </w:t>
      </w:r>
      <w:r w:rsidR="00D46787" w:rsidRPr="009A13C0">
        <w:t>practices</w:t>
      </w:r>
      <w:r w:rsidR="00F84FDC" w:rsidRPr="009A13C0">
        <w:t>, such as PMBOK (Project Management Body of Knowledge), IPMA (International Project Management Association) or other equivalent/similar requirements.</w:t>
      </w:r>
    </w:p>
    <w:p w14:paraId="201872C9" w14:textId="6388425B" w:rsidR="00D25A26" w:rsidRPr="009A13C0" w:rsidRDefault="00F67F9F" w:rsidP="006E50BC">
      <w:pPr>
        <w:pStyle w:val="Heading3"/>
      </w:pPr>
      <w:r w:rsidRPr="009A13C0">
        <w:t>PEP</w:t>
      </w:r>
      <w:r w:rsidR="00D25A26" w:rsidRPr="009A13C0">
        <w:t xml:space="preserve"> shall include the following sections: </w:t>
      </w:r>
    </w:p>
    <w:p w14:paraId="1C3B6A82" w14:textId="77777777" w:rsidR="00BF18B6" w:rsidRPr="009A13C0" w:rsidRDefault="00BF18B6" w:rsidP="006E50BC">
      <w:pPr>
        <w:pStyle w:val="H3aBodyText"/>
      </w:pPr>
      <w:r w:rsidRPr="009A13C0">
        <w:t>Project goals and objectives</w:t>
      </w:r>
    </w:p>
    <w:p w14:paraId="2E71C8FB" w14:textId="77777777" w:rsidR="00BF18B6" w:rsidRPr="009A13C0" w:rsidRDefault="00BF18B6" w:rsidP="006E50BC">
      <w:pPr>
        <w:pStyle w:val="H3aBodyText"/>
      </w:pPr>
      <w:r w:rsidRPr="009A13C0">
        <w:t>Project stakeholders and their responsibilities</w:t>
      </w:r>
    </w:p>
    <w:p w14:paraId="5E381129" w14:textId="77777777" w:rsidR="00BF18B6" w:rsidRPr="009A13C0" w:rsidRDefault="00BF18B6" w:rsidP="006E50BC">
      <w:pPr>
        <w:pStyle w:val="H3aBodyText"/>
      </w:pPr>
      <w:r w:rsidRPr="009A13C0">
        <w:t>Cleary defined scope of work</w:t>
      </w:r>
    </w:p>
    <w:p w14:paraId="0BD66C2C" w14:textId="17A2A522" w:rsidR="004E76D8" w:rsidRPr="009A13C0" w:rsidRDefault="0094692B" w:rsidP="006E50BC">
      <w:pPr>
        <w:pStyle w:val="H3aBodyText"/>
      </w:pPr>
      <w:r w:rsidRPr="009A13C0">
        <w:t>W</w:t>
      </w:r>
      <w:r w:rsidR="00BF18B6" w:rsidRPr="009A13C0">
        <w:t xml:space="preserve">ork </w:t>
      </w:r>
      <w:r w:rsidRPr="009A13C0">
        <w:t>B</w:t>
      </w:r>
      <w:r w:rsidR="00BF18B6" w:rsidRPr="009A13C0">
        <w:t xml:space="preserve">reakdown </w:t>
      </w:r>
      <w:r w:rsidRPr="009A13C0">
        <w:t>S</w:t>
      </w:r>
      <w:r w:rsidR="00BF18B6" w:rsidRPr="009A13C0">
        <w:t xml:space="preserve">tructure (WBS) </w:t>
      </w:r>
    </w:p>
    <w:p w14:paraId="76679231" w14:textId="5E99C355" w:rsidR="00525654" w:rsidRPr="009A13C0" w:rsidRDefault="00D46787" w:rsidP="006E50BC">
      <w:pPr>
        <w:pStyle w:val="H3aBodyText"/>
      </w:pPr>
      <w:r w:rsidRPr="009A13C0">
        <w:t>Organization</w:t>
      </w:r>
      <w:r w:rsidR="00F74139" w:rsidRPr="009A13C0">
        <w:t xml:space="preserve"> Chart</w:t>
      </w:r>
      <w:r w:rsidR="0099720B" w:rsidRPr="009A13C0">
        <w:t xml:space="preserve"> (</w:t>
      </w:r>
      <w:r w:rsidR="00525654" w:rsidRPr="009A13C0">
        <w:t xml:space="preserve">including </w:t>
      </w:r>
      <w:r w:rsidR="0099720B" w:rsidRPr="009A13C0">
        <w:t>Consultant team members and sub-consultants)</w:t>
      </w:r>
    </w:p>
    <w:p w14:paraId="61C31DE1" w14:textId="1AD848A5" w:rsidR="004E76D8" w:rsidRPr="009A13C0" w:rsidRDefault="004E76D8" w:rsidP="006E50BC">
      <w:pPr>
        <w:pStyle w:val="H3aBodyText"/>
      </w:pPr>
      <w:r w:rsidRPr="009A13C0">
        <w:t>Responsibility Matrix</w:t>
      </w:r>
    </w:p>
    <w:p w14:paraId="5163D0D0" w14:textId="5125A940" w:rsidR="00BF18B6" w:rsidRPr="009A13C0" w:rsidRDefault="0094692B" w:rsidP="006E50BC">
      <w:pPr>
        <w:pStyle w:val="H3aBodyText"/>
      </w:pPr>
      <w:r w:rsidRPr="009A13C0">
        <w:t>C</w:t>
      </w:r>
      <w:r w:rsidR="00BF18B6" w:rsidRPr="009A13C0">
        <w:t xml:space="preserve">ost </w:t>
      </w:r>
      <w:r w:rsidRPr="009A13C0">
        <w:t>B</w:t>
      </w:r>
      <w:r w:rsidR="00BF18B6" w:rsidRPr="009A13C0">
        <w:t xml:space="preserve">reakdown </w:t>
      </w:r>
      <w:r w:rsidRPr="009A13C0">
        <w:t>S</w:t>
      </w:r>
      <w:r w:rsidR="00BF18B6" w:rsidRPr="009A13C0">
        <w:t>tructure</w:t>
      </w:r>
      <w:r w:rsidRPr="009A13C0">
        <w:t xml:space="preserve"> (CBS)</w:t>
      </w:r>
    </w:p>
    <w:p w14:paraId="7D4E9134" w14:textId="77777777" w:rsidR="00BF18B6" w:rsidRPr="009A13C0" w:rsidRDefault="00BF18B6" w:rsidP="006E50BC">
      <w:pPr>
        <w:pStyle w:val="H3aBodyText"/>
      </w:pPr>
      <w:r w:rsidRPr="009A13C0">
        <w:t>KPIs that are to be tracked and reported</w:t>
      </w:r>
    </w:p>
    <w:p w14:paraId="3F090DCA" w14:textId="4B9775E0" w:rsidR="008231C6" w:rsidRPr="009A13C0" w:rsidRDefault="008231C6" w:rsidP="006E50BC">
      <w:pPr>
        <w:pStyle w:val="H3aBodyText"/>
      </w:pPr>
      <w:r w:rsidRPr="009A13C0">
        <w:t>Requirements Management Plan</w:t>
      </w:r>
    </w:p>
    <w:p w14:paraId="6CA460B4" w14:textId="7BA1AA6D" w:rsidR="00351F34" w:rsidRPr="009A13C0" w:rsidRDefault="00351F34" w:rsidP="006E50BC">
      <w:pPr>
        <w:pStyle w:val="H3aBodyText"/>
      </w:pPr>
      <w:r w:rsidRPr="009A13C0">
        <w:t>Configuration Management Plan</w:t>
      </w:r>
    </w:p>
    <w:p w14:paraId="66BD90F4" w14:textId="34C46005" w:rsidR="00A97BB2" w:rsidRPr="009A13C0" w:rsidRDefault="00A97BB2" w:rsidP="006E50BC">
      <w:pPr>
        <w:pStyle w:val="H3aBodyText"/>
      </w:pPr>
      <w:r w:rsidRPr="009A13C0">
        <w:t>Quality Management Plan</w:t>
      </w:r>
    </w:p>
    <w:p w14:paraId="1D608427" w14:textId="345A1E97" w:rsidR="00552671" w:rsidRPr="009A13C0" w:rsidRDefault="00552671" w:rsidP="006E50BC">
      <w:pPr>
        <w:pStyle w:val="H3aBodyText"/>
      </w:pPr>
      <w:r w:rsidRPr="009A13C0">
        <w:t>Resource Management Plan</w:t>
      </w:r>
    </w:p>
    <w:p w14:paraId="4A256955" w14:textId="4325D4C6" w:rsidR="00BF18B6" w:rsidRPr="009A13C0" w:rsidRDefault="007B7ED3" w:rsidP="006E50BC">
      <w:pPr>
        <w:pStyle w:val="H3aBodyText"/>
      </w:pPr>
      <w:r w:rsidRPr="009A13C0">
        <w:t>Change / variation management process</w:t>
      </w:r>
    </w:p>
    <w:p w14:paraId="1846BC05" w14:textId="77777777" w:rsidR="00BF18B6" w:rsidRPr="009A13C0" w:rsidRDefault="00BF18B6" w:rsidP="006E50BC">
      <w:pPr>
        <w:pStyle w:val="H3aBodyText"/>
      </w:pPr>
      <w:r w:rsidRPr="009A13C0">
        <w:t>Risk management plan, including list of possible risks and mitigation strategies</w:t>
      </w:r>
    </w:p>
    <w:p w14:paraId="7D566FE7" w14:textId="77777777" w:rsidR="00BF18B6" w:rsidRPr="009A13C0" w:rsidRDefault="00BF18B6" w:rsidP="006E50BC">
      <w:pPr>
        <w:pStyle w:val="H3aBodyText"/>
      </w:pPr>
      <w:r w:rsidRPr="009A13C0">
        <w:t>Communications plan, including what is to be communicated, to whom and when</w:t>
      </w:r>
    </w:p>
    <w:p w14:paraId="780FE714" w14:textId="77777777" w:rsidR="00BF18B6" w:rsidRPr="009A13C0" w:rsidRDefault="00BF18B6" w:rsidP="006E50BC">
      <w:pPr>
        <w:pStyle w:val="H3aBodyText"/>
      </w:pPr>
      <w:r w:rsidRPr="009A13C0">
        <w:t>Cleary defined milestones and the process for verifying when milestones are reached</w:t>
      </w:r>
    </w:p>
    <w:p w14:paraId="719D5124" w14:textId="270EAE3D" w:rsidR="00DE40A4" w:rsidRPr="009A13C0" w:rsidRDefault="00D731B8" w:rsidP="006E50BC">
      <w:pPr>
        <w:pStyle w:val="Heading3"/>
      </w:pPr>
      <w:r w:rsidRPr="009A13C0">
        <w:t xml:space="preserve">The </w:t>
      </w:r>
      <w:r w:rsidR="00563039" w:rsidRPr="009A13C0">
        <w:rPr>
          <w:rStyle w:val="Heading3Char"/>
          <w:lang w:val="en-GB"/>
        </w:rPr>
        <w:t>C</w:t>
      </w:r>
      <w:r w:rsidRPr="009A13C0">
        <w:rPr>
          <w:rStyle w:val="Heading3Char"/>
          <w:lang w:val="en-GB"/>
        </w:rPr>
        <w:t xml:space="preserve">onsultant shall submit PEP </w:t>
      </w:r>
      <w:r w:rsidR="00802E0E" w:rsidRPr="009A13C0">
        <w:rPr>
          <w:rStyle w:val="Heading3Char"/>
          <w:lang w:val="en-GB"/>
        </w:rPr>
        <w:t>as part of</w:t>
      </w:r>
      <w:r w:rsidR="004030B1" w:rsidRPr="009A13C0">
        <w:rPr>
          <w:rStyle w:val="Heading3Char"/>
          <w:lang w:val="en-GB"/>
        </w:rPr>
        <w:t xml:space="preserve"> Inception Report and shall update it every 6 months </w:t>
      </w:r>
      <w:r w:rsidR="002A07D9" w:rsidRPr="009A13C0">
        <w:rPr>
          <w:rStyle w:val="Heading3Char"/>
          <w:lang w:val="en-GB"/>
        </w:rPr>
        <w:t>during</w:t>
      </w:r>
      <w:r w:rsidR="002A07D9" w:rsidRPr="009A13C0">
        <w:t xml:space="preserve"> execution of </w:t>
      </w:r>
      <w:r w:rsidR="00223BFC" w:rsidRPr="009A13C0">
        <w:t xml:space="preserve">the </w:t>
      </w:r>
      <w:r w:rsidR="001F7336" w:rsidRPr="009A13C0">
        <w:t>Services</w:t>
      </w:r>
      <w:r w:rsidR="004030B1" w:rsidRPr="009A13C0">
        <w:t xml:space="preserve">. </w:t>
      </w:r>
    </w:p>
    <w:p w14:paraId="3B3EC252" w14:textId="01ADBE56" w:rsidR="00DE40A4" w:rsidRPr="009A13C0" w:rsidRDefault="1C4693E2" w:rsidP="00657AA0">
      <w:pPr>
        <w:pStyle w:val="Heading2"/>
        <w:rPr>
          <w:lang w:val="en-GB"/>
        </w:rPr>
      </w:pPr>
      <w:bookmarkStart w:id="86" w:name="_Ref113353861"/>
      <w:bookmarkStart w:id="87" w:name="_Ref119414078"/>
      <w:bookmarkStart w:id="88" w:name="_Toc1465318363"/>
      <w:r w:rsidRPr="2343E9FF">
        <w:rPr>
          <w:lang w:val="en-GB"/>
        </w:rPr>
        <w:t xml:space="preserve">Project </w:t>
      </w:r>
      <w:r w:rsidR="18F91EED" w:rsidRPr="2343E9FF">
        <w:rPr>
          <w:lang w:val="en-GB"/>
        </w:rPr>
        <w:t>P</w:t>
      </w:r>
      <w:r w:rsidRPr="2343E9FF">
        <w:rPr>
          <w:lang w:val="en-GB"/>
        </w:rPr>
        <w:t>lanning</w:t>
      </w:r>
      <w:r w:rsidR="30DC93E1" w:rsidRPr="2343E9FF">
        <w:rPr>
          <w:lang w:val="en-GB"/>
        </w:rPr>
        <w:t xml:space="preserve"> and </w:t>
      </w:r>
      <w:bookmarkEnd w:id="86"/>
      <w:bookmarkEnd w:id="87"/>
      <w:r w:rsidR="3E228051" w:rsidRPr="2343E9FF">
        <w:rPr>
          <w:lang w:val="en-GB"/>
        </w:rPr>
        <w:t>Programme</w:t>
      </w:r>
      <w:bookmarkEnd w:id="88"/>
    </w:p>
    <w:p w14:paraId="768BF820" w14:textId="0046F517" w:rsidR="0064473A" w:rsidRPr="00DE72B1" w:rsidRDefault="0064473A" w:rsidP="006E50BC">
      <w:pPr>
        <w:pStyle w:val="Heading3"/>
        <w:rPr>
          <w:rFonts w:eastAsiaTheme="minorEastAsia" w:hint="eastAsia"/>
        </w:rPr>
      </w:pPr>
      <w:bookmarkStart w:id="89" w:name="_Ref116640011"/>
      <w:r w:rsidRPr="00DE72B1">
        <w:rPr>
          <w:rFonts w:eastAsiaTheme="minorEastAsia"/>
        </w:rPr>
        <w:t xml:space="preserve">Tender Programme and a preliminary WBS shall be submitted as a part of tender documentation should fulfil Level 3 AACE requirements as described in Annex </w:t>
      </w:r>
      <w:r w:rsidR="3518FB3A" w:rsidRPr="00DE72B1">
        <w:rPr>
          <w:rFonts w:eastAsiaTheme="minorEastAsia"/>
        </w:rPr>
        <w:t>10</w:t>
      </w:r>
      <w:r w:rsidRPr="00DE72B1">
        <w:rPr>
          <w:rFonts w:eastAsiaTheme="minorEastAsia"/>
        </w:rPr>
        <w:t xml:space="preserve">, including cost and resource loading. The Consultant’s WBS will be based on the RBR WBS provided in Annex </w:t>
      </w:r>
      <w:r w:rsidR="65485D14" w:rsidRPr="00DE72B1">
        <w:rPr>
          <w:rFonts w:eastAsiaTheme="minorEastAsia"/>
        </w:rPr>
        <w:t>10</w:t>
      </w:r>
      <w:r w:rsidRPr="00DE72B1">
        <w:rPr>
          <w:rFonts w:eastAsiaTheme="minorEastAsia"/>
        </w:rPr>
        <w:t xml:space="preserve"> and shall start at the lowest level of the RBR WBS (for each DPS and complete DS).</w:t>
      </w:r>
    </w:p>
    <w:p w14:paraId="72BAD60A" w14:textId="77777777" w:rsidR="0064473A" w:rsidRPr="009A13C0" w:rsidRDefault="0064473A" w:rsidP="006E50BC">
      <w:pPr>
        <w:pStyle w:val="Heading3"/>
        <w:rPr>
          <w:rFonts w:eastAsiaTheme="minorEastAsia" w:hint="eastAsia"/>
        </w:rPr>
      </w:pPr>
      <w:r w:rsidRPr="009A13C0">
        <w:rPr>
          <w:rFonts w:eastAsiaTheme="minorEastAsia"/>
        </w:rPr>
        <w:t xml:space="preserve">The Consultant shall provide a Detailed Programme (AACE Level 04) based on the developed WBS which will cover all Design Services scope and sufficient project milestones and other significant deliverables against which progress can be reported. The Detailed Programme shall consist of a precedence network diagram using the Critical Path Methodology (CPM) to show each essential activity in sequence to meet the contractual milestones. It shall be detailed to a level where activities duration and resource can be estimated accurately, and progress could be confidently assessed. A basis of estimate for both attributes shall be provided for each activity. All Programme basis and assumptions must be documented and all interfaces and influences that could impact the work must be shown in the Programme. </w:t>
      </w:r>
    </w:p>
    <w:p w14:paraId="04B22590" w14:textId="7CA73D6E" w:rsidR="0064473A" w:rsidRPr="00DE72B1" w:rsidRDefault="3E0AA22D" w:rsidP="006E50BC">
      <w:pPr>
        <w:pStyle w:val="Heading3"/>
        <w:rPr>
          <w:rFonts w:eastAsiaTheme="minorEastAsia" w:hint="eastAsia"/>
        </w:rPr>
      </w:pPr>
      <w:r w:rsidRPr="00DE72B1">
        <w:rPr>
          <w:rFonts w:eastAsiaTheme="minorEastAsia"/>
        </w:rPr>
        <w:t xml:space="preserve">The Consultant shall ensure that the following requirements as well as the requirements set in Annex </w:t>
      </w:r>
      <w:r w:rsidR="0FBE18B4" w:rsidRPr="00DE72B1">
        <w:rPr>
          <w:rFonts w:eastAsiaTheme="minorEastAsia"/>
        </w:rPr>
        <w:t>10</w:t>
      </w:r>
      <w:r w:rsidRPr="00DE72B1">
        <w:rPr>
          <w:rFonts w:eastAsiaTheme="minorEastAsia"/>
        </w:rPr>
        <w:t xml:space="preserve"> are respected during the provision of the Services. The Detailed Programme shall be resourced with labor (Working hours used as unit). No activity in the Programme shall exceed </w:t>
      </w:r>
      <w:r w:rsidR="657ACD7F" w:rsidRPr="00DE72B1">
        <w:rPr>
          <w:rFonts w:eastAsiaTheme="minorEastAsia"/>
        </w:rPr>
        <w:t>3</w:t>
      </w:r>
      <w:r w:rsidRPr="00DE72B1">
        <w:rPr>
          <w:rFonts w:eastAsiaTheme="minorEastAsia"/>
        </w:rPr>
        <w:t>0 (</w:t>
      </w:r>
      <w:r w:rsidR="657ACD7F" w:rsidRPr="00DE72B1">
        <w:rPr>
          <w:rFonts w:eastAsiaTheme="minorEastAsia"/>
        </w:rPr>
        <w:t>thirty</w:t>
      </w:r>
      <w:r w:rsidRPr="00DE72B1">
        <w:rPr>
          <w:rFonts w:eastAsiaTheme="minorEastAsia"/>
        </w:rPr>
        <w:t>) calendar days in duration. The Programme must not include any negative float and open-ended activities. The completion date must be modeled using a “Finish-On-or-Before” and no other activity apart the commencement and the completion dates shall be constrained. More than 95% of the relationships shall be “Finish-To-Start”. Activities should not be logic tied using negative lags (leads) and positive lags should be kept to a minimum (less than 5% of the relationships and not exceed fourteen (14) days. “Start-To-Finish” logic ties are not allowed. Float in the Programme is not to be used by the Consultant as a substitute for contingency. Failure to comply with these requirements will invalidate the Programme Submission.</w:t>
      </w:r>
    </w:p>
    <w:p w14:paraId="4157B664" w14:textId="223E1C9E" w:rsidR="0064473A" w:rsidRPr="009A13C0" w:rsidRDefault="0064473A" w:rsidP="006E50BC">
      <w:pPr>
        <w:pStyle w:val="Heading3"/>
        <w:rPr>
          <w:rFonts w:eastAsiaTheme="minorEastAsia" w:hint="eastAsia"/>
        </w:rPr>
      </w:pPr>
      <w:r w:rsidRPr="4525CDBA">
        <w:rPr>
          <w:rFonts w:eastAsiaTheme="minorEastAsia"/>
        </w:rPr>
        <w:t xml:space="preserve">The Detailed Programme shall be developed using the latest version of Oracle Primavera P6 as scheduling tool and within the RBR Oracle P6 Cloud environment as prescribed in Annex </w:t>
      </w:r>
      <w:r w:rsidR="6C8D2019" w:rsidRPr="4525CDBA">
        <w:rPr>
          <w:rFonts w:eastAsiaTheme="minorEastAsia"/>
        </w:rPr>
        <w:t>10</w:t>
      </w:r>
      <w:r w:rsidRPr="4525CDBA">
        <w:rPr>
          <w:rFonts w:eastAsiaTheme="minorEastAsia"/>
        </w:rPr>
        <w:t>.</w:t>
      </w:r>
      <w:r w:rsidRPr="4525CDBA">
        <w:rPr>
          <w:color w:val="000000" w:themeColor="text1"/>
          <w:sz w:val="27"/>
          <w:szCs w:val="27"/>
        </w:rPr>
        <w:t xml:space="preserve"> </w:t>
      </w:r>
      <w:r w:rsidRPr="4525CDBA">
        <w:rPr>
          <w:rFonts w:eastAsiaTheme="minorEastAsia"/>
        </w:rPr>
        <w:t>The Primavera P6 settings shall be in accordance with the Client’s requirements, which enables easy and efficient control of the progress and changes in the Programme.</w:t>
      </w:r>
      <w:r w:rsidR="00DF0E91" w:rsidRPr="4525CDBA">
        <w:rPr>
          <w:rFonts w:eastAsiaTheme="minorEastAsia"/>
        </w:rPr>
        <w:t xml:space="preserve"> The Client will provide 1 (one) Primavera P6 license to the Consultant.</w:t>
      </w:r>
    </w:p>
    <w:p w14:paraId="5CFCF331" w14:textId="77777777" w:rsidR="0064473A" w:rsidRPr="009A13C0" w:rsidRDefault="0064473A" w:rsidP="006E50BC">
      <w:pPr>
        <w:pStyle w:val="Heading3"/>
      </w:pPr>
      <w:r w:rsidRPr="009A13C0">
        <w:rPr>
          <w:rFonts w:eastAsiaTheme="minorEastAsia"/>
        </w:rPr>
        <w:t>A</w:t>
      </w:r>
      <w:r w:rsidRPr="009A13C0">
        <w:t>n overall Progress Curve using the resource loading and comparing earned and forecast progress to planned progress in terms of percent complete against a monthly time scale.  Consultant’s assessment of actual progress must be verifiable by the Client. This section will be in the monthly progress report and shall also include incremental and cumulative manpower histograms and curves comparing actual and forecast manpower levels to those planned (including subcontractors identified separately).</w:t>
      </w:r>
    </w:p>
    <w:p w14:paraId="6F0A88F9" w14:textId="77777777" w:rsidR="0064473A" w:rsidRPr="009A13C0" w:rsidRDefault="0064473A" w:rsidP="006E50BC">
      <w:pPr>
        <w:pStyle w:val="Heading3"/>
      </w:pPr>
      <w:r w:rsidRPr="009A13C0">
        <w:rPr>
          <w:rFonts w:eastAsiaTheme="minorEastAsia"/>
        </w:rPr>
        <w:t xml:space="preserve">A Cumulative Schedule Variance shall be calculated: The </w:t>
      </w:r>
      <w:r w:rsidRPr="009A13C0">
        <w:t>following criteria are to be used to define the minimum required actions on the Consultant’s side to address schedules deviations:</w:t>
      </w:r>
    </w:p>
    <w:p w14:paraId="0235A110" w14:textId="77777777" w:rsidR="0064473A" w:rsidRPr="009A13C0" w:rsidRDefault="0064473A" w:rsidP="006E50BC">
      <w:pPr>
        <w:pStyle w:val="H3aBodyText"/>
      </w:pPr>
      <w:r w:rsidRPr="009A13C0">
        <w:t>Negative cumulative variance exceeding 5% must be addressed with a recovery plan or mitigation plan including a timeframe for the results to be achieved.</w:t>
      </w:r>
    </w:p>
    <w:p w14:paraId="5E7085CD" w14:textId="77777777" w:rsidR="0064473A" w:rsidRPr="009A13C0" w:rsidRDefault="0064473A" w:rsidP="006E50BC">
      <w:pPr>
        <w:pStyle w:val="H3aBodyText"/>
      </w:pPr>
      <w:r w:rsidRPr="009A13C0">
        <w:t>Cumulative negative variance under 5% requires a list of preventive/corrective actions.</w:t>
      </w:r>
    </w:p>
    <w:p w14:paraId="1DCA0303" w14:textId="77777777" w:rsidR="0064473A" w:rsidRPr="009A13C0" w:rsidRDefault="0064473A" w:rsidP="006E50BC">
      <w:pPr>
        <w:pStyle w:val="H3aBodyText"/>
        <w:rPr>
          <w:rFonts w:eastAsiaTheme="minorEastAsia" w:hint="eastAsia"/>
        </w:rPr>
      </w:pPr>
      <w:r w:rsidRPr="009A13C0">
        <w:t>Positive variance will be accepted and cash flow forecast and impact will be adjusted accordingly.</w:t>
      </w:r>
    </w:p>
    <w:p w14:paraId="69E24608" w14:textId="77777777" w:rsidR="0064473A" w:rsidRPr="009A13C0" w:rsidRDefault="0064473A" w:rsidP="006E50BC">
      <w:pPr>
        <w:pStyle w:val="Heading3"/>
        <w:rPr>
          <w:rFonts w:eastAsiaTheme="minorEastAsia" w:hint="eastAsia"/>
        </w:rPr>
      </w:pPr>
      <w:r w:rsidRPr="009A13C0">
        <w:rPr>
          <w:rFonts w:eastAsiaTheme="minorEastAsia"/>
        </w:rPr>
        <w:t xml:space="preserve">The Summary Programme is used as the basis for developing and reporting to management and </w:t>
      </w:r>
      <w:r w:rsidRPr="009A13C0">
        <w:t xml:space="preserve">key stakeholders from initiation to completion. The Summary Programme will be developed in time-scaled format and should limited to 1 page. The Summary </w:t>
      </w:r>
      <w:r w:rsidRPr="009A13C0">
        <w:rPr>
          <w:rFonts w:eastAsiaTheme="minorEastAsia"/>
        </w:rPr>
        <w:t>Programme activities and progress status must be related to the status performed on the Detailed Programme.</w:t>
      </w:r>
    </w:p>
    <w:p w14:paraId="28A586BC" w14:textId="77777777" w:rsidR="0064473A" w:rsidRPr="009A13C0" w:rsidRDefault="0064473A" w:rsidP="006E50BC">
      <w:pPr>
        <w:pStyle w:val="Heading3"/>
        <w:rPr>
          <w:rFonts w:eastAsiaTheme="minorEastAsia" w:hint="eastAsia"/>
        </w:rPr>
      </w:pPr>
      <w:r w:rsidRPr="009A13C0">
        <w:t xml:space="preserve">Submissions made by the Consultant shall be in both non-editable file (.PDF) and native Primavera P6 (.XER) file formats for the Detailed Programme and native Microsoft EXCEL (.XLSX) for the report. </w:t>
      </w:r>
      <w:r w:rsidRPr="009A13C0">
        <w:rPr>
          <w:rFonts w:eastAsiaTheme="minorEastAsia"/>
        </w:rPr>
        <w:t>The Consultant’s Programme will form an integral part of the overall Client delivery Programme and Reporting structure.</w:t>
      </w:r>
    </w:p>
    <w:p w14:paraId="712EAE5D" w14:textId="77777777" w:rsidR="0064473A" w:rsidRPr="009A13C0" w:rsidRDefault="0064473A" w:rsidP="006E50BC">
      <w:pPr>
        <w:pStyle w:val="Heading3"/>
        <w:rPr>
          <w:b/>
        </w:rPr>
      </w:pPr>
      <w:r w:rsidRPr="009A13C0">
        <w:rPr>
          <w:rFonts w:eastAsiaTheme="minorEastAsia"/>
        </w:rPr>
        <w:t>In addition, the Consultant shall submit a complementary and detailed narrative description of its plan for performing</w:t>
      </w:r>
      <w:r w:rsidRPr="009A13C0">
        <w:t xml:space="preserve"> the work including, but not limited to:</w:t>
      </w:r>
    </w:p>
    <w:p w14:paraId="26E41E59" w14:textId="77777777" w:rsidR="0064473A" w:rsidRPr="009A13C0" w:rsidRDefault="0064473A" w:rsidP="006E50BC">
      <w:pPr>
        <w:pStyle w:val="H4aBodyText"/>
      </w:pPr>
      <w:r w:rsidRPr="009A13C0">
        <w:t>Summary Description of the scope</w:t>
      </w:r>
    </w:p>
    <w:p w14:paraId="186CF9DA" w14:textId="77777777" w:rsidR="0064473A" w:rsidRPr="009A13C0" w:rsidRDefault="0064473A" w:rsidP="006E50BC">
      <w:pPr>
        <w:pStyle w:val="H4aBodyText"/>
      </w:pPr>
      <w:r w:rsidRPr="009A13C0">
        <w:t>Format of activity descriptions including any abbreviations used</w:t>
      </w:r>
    </w:p>
    <w:p w14:paraId="27B9D88B" w14:textId="77777777" w:rsidR="0064473A" w:rsidRPr="009A13C0" w:rsidRDefault="0064473A" w:rsidP="006E50BC">
      <w:pPr>
        <w:pStyle w:val="H4aBodyText"/>
      </w:pPr>
      <w:r w:rsidRPr="009A13C0">
        <w:t>Staffing plan indicating total manpower required per reporting period, inclusive of subcontractors</w:t>
      </w:r>
    </w:p>
    <w:p w14:paraId="1FB516C1" w14:textId="77777777" w:rsidR="0064473A" w:rsidRPr="009A13C0" w:rsidRDefault="0064473A" w:rsidP="006E50BC">
      <w:pPr>
        <w:pStyle w:val="H4aBodyText"/>
      </w:pPr>
      <w:r w:rsidRPr="009A13C0">
        <w:t>Activity calendars used, particularly non-standard work patterns</w:t>
      </w:r>
    </w:p>
    <w:p w14:paraId="01369DD1" w14:textId="77777777" w:rsidR="0064473A" w:rsidRPr="009A13C0" w:rsidRDefault="0064473A" w:rsidP="006E50BC">
      <w:pPr>
        <w:pStyle w:val="H4aBodyText"/>
      </w:pPr>
      <w:r w:rsidRPr="009A13C0">
        <w:t>Holidays, weather windows and other non-work periods</w:t>
      </w:r>
    </w:p>
    <w:p w14:paraId="27511B24" w14:textId="77777777" w:rsidR="0064473A" w:rsidRPr="009A13C0" w:rsidRDefault="0064473A" w:rsidP="006E50BC">
      <w:pPr>
        <w:pStyle w:val="H4aBodyText"/>
      </w:pPr>
      <w:r w:rsidRPr="009A13C0">
        <w:t>Assumptions and Constraints</w:t>
      </w:r>
    </w:p>
    <w:p w14:paraId="6D8B011A" w14:textId="77777777" w:rsidR="0064473A" w:rsidRPr="009A13C0" w:rsidRDefault="0064473A" w:rsidP="006E50BC">
      <w:pPr>
        <w:pStyle w:val="H4aBodyText"/>
      </w:pPr>
      <w:r w:rsidRPr="009A13C0">
        <w:t>Assumed production rates, equipment, and personnel requirements by craft to complete a resource loaded Programme.</w:t>
      </w:r>
    </w:p>
    <w:p w14:paraId="08B643AA" w14:textId="77777777" w:rsidR="0064473A" w:rsidRPr="009A13C0" w:rsidRDefault="0064473A" w:rsidP="006E50BC">
      <w:pPr>
        <w:pStyle w:val="H4aBodyText"/>
      </w:pPr>
      <w:r w:rsidRPr="009A13C0">
        <w:t>Description of the critical path</w:t>
      </w:r>
    </w:p>
    <w:p w14:paraId="534E7A58" w14:textId="77777777" w:rsidR="0064473A" w:rsidRPr="009A13C0" w:rsidRDefault="0064473A" w:rsidP="006E50BC">
      <w:pPr>
        <w:pStyle w:val="H4aBodyText"/>
      </w:pPr>
      <w:r w:rsidRPr="009A13C0">
        <w:t>Description of the near critical paths (these activities being defined as a total float below fifteen (15) days)</w:t>
      </w:r>
    </w:p>
    <w:p w14:paraId="04B8548B" w14:textId="4BF3D09B" w:rsidR="0064473A" w:rsidRPr="009A13C0" w:rsidRDefault="0064473A" w:rsidP="006E50BC">
      <w:pPr>
        <w:pStyle w:val="H4aBodyText"/>
      </w:pPr>
      <w:r>
        <w:t>Listing of key interfaces with the Project Manager/ Client/ Affected Parties</w:t>
      </w:r>
      <w:r w:rsidR="4921420B">
        <w:t xml:space="preserve"> </w:t>
      </w:r>
      <w:r>
        <w:t>or others and the dates those interfaces are planned to occur</w:t>
      </w:r>
    </w:p>
    <w:p w14:paraId="2E90126B" w14:textId="77777777" w:rsidR="0064473A" w:rsidRPr="009A13C0" w:rsidRDefault="0064473A" w:rsidP="006E50BC">
      <w:pPr>
        <w:pStyle w:val="H4aBodyText"/>
      </w:pPr>
      <w:r w:rsidRPr="009A13C0">
        <w:t>Listing of information required by the Consultant to meet Programme together with the date that the information is required</w:t>
      </w:r>
    </w:p>
    <w:p w14:paraId="681F5601" w14:textId="77777777" w:rsidR="0064473A" w:rsidRPr="009A13C0" w:rsidRDefault="0064473A" w:rsidP="006E50BC">
      <w:pPr>
        <w:pStyle w:val="H4aBodyText"/>
      </w:pPr>
      <w:r w:rsidRPr="009A13C0">
        <w:t>Details of any significant changes including revisions to the critical path since previous Approved or Submitted Detailed Programme</w:t>
      </w:r>
    </w:p>
    <w:p w14:paraId="15335AFA" w14:textId="77777777" w:rsidR="0064473A" w:rsidRPr="009A13C0" w:rsidRDefault="0064473A" w:rsidP="006E50BC">
      <w:pPr>
        <w:pStyle w:val="H4aBodyText"/>
      </w:pPr>
      <w:r w:rsidRPr="009A13C0">
        <w:t>Impact of Progress</w:t>
      </w:r>
    </w:p>
    <w:p w14:paraId="6E35F0E6" w14:textId="77777777" w:rsidR="0064473A" w:rsidRPr="009A13C0" w:rsidRDefault="0064473A" w:rsidP="006E50BC">
      <w:pPr>
        <w:pStyle w:val="H4aBodyText"/>
      </w:pPr>
      <w:r w:rsidRPr="009A13C0">
        <w:t>Details of Changes to Key Dates, Milestones, and Associated float and time risk allowances</w:t>
      </w:r>
    </w:p>
    <w:p w14:paraId="26679DB8" w14:textId="77777777" w:rsidR="0064473A" w:rsidRPr="009A13C0" w:rsidRDefault="0064473A" w:rsidP="006E50BC">
      <w:pPr>
        <w:pStyle w:val="H4aBodyText"/>
      </w:pPr>
      <w:r w:rsidRPr="009A13C0">
        <w:t>List of Implemented / Predicted Changes or Variations</w:t>
      </w:r>
    </w:p>
    <w:p w14:paraId="701A608D" w14:textId="77777777" w:rsidR="0064473A" w:rsidRPr="009A13C0" w:rsidRDefault="0064473A" w:rsidP="006E50BC">
      <w:pPr>
        <w:pStyle w:val="H4aBodyText"/>
      </w:pPr>
      <w:r w:rsidRPr="009A13C0">
        <w:t>Any delay mitigation measures incorporated</w:t>
      </w:r>
    </w:p>
    <w:p w14:paraId="3EF6F0B7" w14:textId="77777777" w:rsidR="0064473A" w:rsidRPr="009A13C0" w:rsidRDefault="0064473A" w:rsidP="006E50BC">
      <w:pPr>
        <w:pStyle w:val="H4aBodyText"/>
      </w:pPr>
      <w:r w:rsidRPr="009A13C0">
        <w:rPr>
          <w:rFonts w:eastAsiaTheme="minorEastAsia"/>
        </w:rPr>
        <w:t xml:space="preserve">All dates for the Contractual Milestones and Key Dates, Deadlines (including intermediate terms) </w:t>
      </w:r>
      <w:r w:rsidRPr="009A13C0">
        <w:t>and Commencement, Completion and Handover Milestones. Any other milestones and/or activities provided by the Client</w:t>
      </w:r>
    </w:p>
    <w:p w14:paraId="227D811C" w14:textId="77777777" w:rsidR="0064473A" w:rsidRPr="009A13C0" w:rsidRDefault="0064473A" w:rsidP="006E50BC">
      <w:pPr>
        <w:pStyle w:val="H4aBodyText"/>
      </w:pPr>
      <w:r w:rsidRPr="009A13C0">
        <w:t>All dates when the Consultant plans to submit any particulars or deliverables of the design or temporary works design</w:t>
      </w:r>
    </w:p>
    <w:p w14:paraId="43CEE6D7" w14:textId="77777777" w:rsidR="0064473A" w:rsidRPr="009A13C0" w:rsidRDefault="0064473A" w:rsidP="006E50BC">
      <w:pPr>
        <w:pStyle w:val="H4aBodyText"/>
      </w:pPr>
      <w:r w:rsidRPr="009A13C0">
        <w:t>All dates when any information to be provided by the Client or third parties will be required by the Consultant</w:t>
      </w:r>
    </w:p>
    <w:p w14:paraId="737A8D82" w14:textId="77777777" w:rsidR="0064473A" w:rsidRPr="009A13C0" w:rsidRDefault="0064473A" w:rsidP="006E50BC">
      <w:pPr>
        <w:pStyle w:val="H4aBodyText"/>
      </w:pPr>
      <w:r w:rsidRPr="009A13C0">
        <w:t>Details of any consents, permits and licenses development, preparation, submission, and approvals allowing enough time for each stage of the process and allowances for resubmission</w:t>
      </w:r>
    </w:p>
    <w:p w14:paraId="3F93B867" w14:textId="77777777" w:rsidR="0064473A" w:rsidRPr="009A13C0" w:rsidRDefault="0064473A" w:rsidP="006E50BC">
      <w:pPr>
        <w:pStyle w:val="H4aBodyText"/>
      </w:pPr>
      <w:r w:rsidRPr="009A13C0">
        <w:t>Details of any 3</w:t>
      </w:r>
      <w:r w:rsidRPr="009A13C0">
        <w:rPr>
          <w:vertAlign w:val="superscript"/>
        </w:rPr>
        <w:t>rd</w:t>
      </w:r>
      <w:r w:rsidRPr="009A13C0">
        <w:t xml:space="preserve"> Party interfaces and/or documents preparation, submission and approvals allowing enough time for each stage of the process and allowances for resubmission</w:t>
      </w:r>
    </w:p>
    <w:p w14:paraId="21160AC8" w14:textId="77777777" w:rsidR="0064473A" w:rsidRPr="009A13C0" w:rsidRDefault="0064473A" w:rsidP="006E50BC">
      <w:pPr>
        <w:pStyle w:val="H4aBodyText"/>
      </w:pPr>
      <w:r w:rsidRPr="009A13C0">
        <w:t>The Consultant shall describe details of any measures to be taken to minimize the effect of the Consultant’s operations on the public including as a minimum (where applicable): intended working hours, safety risk assessments</w:t>
      </w:r>
    </w:p>
    <w:p w14:paraId="65A85972" w14:textId="77777777" w:rsidR="0064473A" w:rsidRPr="009A13C0" w:rsidRDefault="0064473A" w:rsidP="006E50BC">
      <w:pPr>
        <w:pStyle w:val="H4aBodyText"/>
      </w:pPr>
      <w:r w:rsidRPr="009A13C0">
        <w:t>Clear details on Services completion processes and timeframes</w:t>
      </w:r>
    </w:p>
    <w:p w14:paraId="067C4C80" w14:textId="77777777" w:rsidR="0064473A" w:rsidRPr="009A13C0" w:rsidRDefault="0064473A" w:rsidP="006E50BC">
      <w:pPr>
        <w:pStyle w:val="H4aBodyText"/>
      </w:pPr>
      <w:r w:rsidRPr="009A13C0">
        <w:t>Clear identification of any Client obligation</w:t>
      </w:r>
    </w:p>
    <w:p w14:paraId="698F750F" w14:textId="77777777" w:rsidR="0064473A" w:rsidRPr="009A13C0" w:rsidRDefault="0064473A" w:rsidP="006E50BC">
      <w:pPr>
        <w:pStyle w:val="Heading3"/>
        <w:rPr>
          <w:rFonts w:eastAsiaTheme="minorEastAsia" w:hint="eastAsia"/>
        </w:rPr>
      </w:pPr>
      <w:r w:rsidRPr="009A13C0">
        <w:t>Together with Inception report the Consultant shall provide the following:</w:t>
      </w:r>
    </w:p>
    <w:p w14:paraId="3F8AA0E2" w14:textId="77777777" w:rsidR="0064473A" w:rsidRPr="00DE72B1" w:rsidRDefault="0064473A" w:rsidP="006E50BC">
      <w:pPr>
        <w:pStyle w:val="H3aBodyText"/>
      </w:pPr>
      <w:r w:rsidRPr="00DE72B1">
        <w:t xml:space="preserve">Project Control Management Plan for the Client’s approval. It should cover the processes indicating how he intends to carry out all aspect of Project Control requirements stated in this TS, including the Annexes 8 and 27. </w:t>
      </w:r>
    </w:p>
    <w:p w14:paraId="444ACF2D" w14:textId="4B3A59FE" w:rsidR="0064473A" w:rsidRPr="009A13C0" w:rsidRDefault="0064473A" w:rsidP="006E50BC">
      <w:pPr>
        <w:pStyle w:val="H3aBodyText"/>
        <w:rPr>
          <w:rFonts w:eastAsiaTheme="minorEastAsia" w:hint="eastAsia"/>
        </w:rPr>
      </w:pPr>
      <w:r w:rsidRPr="009A13C0">
        <w:rPr>
          <w:rFonts w:eastAsiaTheme="minorEastAsia"/>
        </w:rPr>
        <w:t>Detailed Programme for approval. When approved, the Detailed Programme will constitute the Approved Detailed Baseline for the Agreement’s execution.</w:t>
      </w:r>
      <w:r w:rsidRPr="009A13C0">
        <w:rPr>
          <w:rFonts w:eastAsiaTheme="minorEastAsia"/>
        </w:rPr>
        <w:tab/>
        <w:t xml:space="preserve"> The Consultant shall cost load the </w:t>
      </w:r>
      <w:r w:rsidR="001D5C66" w:rsidRPr="001F5601">
        <w:rPr>
          <w:rFonts w:eastAsiaTheme="minorEastAsia"/>
        </w:rPr>
        <w:t>Programme</w:t>
      </w:r>
      <w:r w:rsidRPr="001F5601">
        <w:rPr>
          <w:rFonts w:eastAsiaTheme="minorEastAsia"/>
        </w:rPr>
        <w:t xml:space="preserve"> to the level</w:t>
      </w:r>
      <w:r w:rsidRPr="009A13C0">
        <w:rPr>
          <w:rFonts w:eastAsiaTheme="minorEastAsia"/>
        </w:rPr>
        <w:t xml:space="preserve"> of Construction Objects to allow for the accurate production of the cash flow and forecast. </w:t>
      </w:r>
    </w:p>
    <w:p w14:paraId="04FAB95C" w14:textId="77777777" w:rsidR="0064473A" w:rsidRPr="009A13C0" w:rsidRDefault="0064473A" w:rsidP="006E50BC">
      <w:pPr>
        <w:pStyle w:val="H3aBodyText"/>
        <w:rPr>
          <w:rFonts w:eastAsiaTheme="minorEastAsia" w:hint="eastAsia"/>
        </w:rPr>
      </w:pPr>
      <w:r w:rsidRPr="009A13C0">
        <w:rPr>
          <w:rFonts w:eastAsiaTheme="minorEastAsia"/>
        </w:rPr>
        <w:t>Summary Programme for proforma and content approval.</w:t>
      </w:r>
    </w:p>
    <w:p w14:paraId="21A5A0E4" w14:textId="77777777" w:rsidR="0064473A" w:rsidRPr="009A13C0" w:rsidRDefault="0064473A" w:rsidP="006E50BC">
      <w:pPr>
        <w:pStyle w:val="H3aBodyText"/>
        <w:rPr>
          <w:rFonts w:eastAsiaTheme="minorEastAsia" w:hint="eastAsia"/>
        </w:rPr>
      </w:pPr>
      <w:r w:rsidRPr="009A13C0">
        <w:rPr>
          <w:rFonts w:eastAsiaTheme="minorEastAsia"/>
        </w:rPr>
        <w:t>Programme Narrative.</w:t>
      </w:r>
    </w:p>
    <w:p w14:paraId="6A1A1395" w14:textId="77777777" w:rsidR="0064473A" w:rsidRPr="009A13C0" w:rsidRDefault="0064473A" w:rsidP="006E50BC">
      <w:pPr>
        <w:pStyle w:val="H3aBodyText"/>
        <w:rPr>
          <w:rFonts w:eastAsiaTheme="minorEastAsia" w:hint="eastAsia"/>
        </w:rPr>
      </w:pPr>
      <w:r w:rsidRPr="009A13C0">
        <w:rPr>
          <w:rFonts w:eastAsiaTheme="minorEastAsia"/>
        </w:rPr>
        <w:t>Design Progress Performance report for proforma and content approval with sets of Control Points (number and weight) designed for each different types of deliverables for approval.</w:t>
      </w:r>
    </w:p>
    <w:p w14:paraId="056E2348" w14:textId="77777777" w:rsidR="0064473A" w:rsidRPr="009A13C0" w:rsidRDefault="0064473A" w:rsidP="006E50BC">
      <w:pPr>
        <w:pStyle w:val="Heading3"/>
        <w:rPr>
          <w:rFonts w:eastAsiaTheme="minorEastAsia" w:hint="eastAsia"/>
        </w:rPr>
      </w:pPr>
      <w:r w:rsidRPr="009A13C0">
        <w:t xml:space="preserve">The </w:t>
      </w:r>
      <w:r w:rsidRPr="009A13C0">
        <w:rPr>
          <w:rStyle w:val="Heading3Char"/>
          <w:lang w:val="en-GB"/>
        </w:rPr>
        <w:t xml:space="preserve">Consultant shall retain the Approved Detailed Baseline in all Detailed Programmes submitted during monthly reports, unless the Client permits the baseline to be amended. </w:t>
      </w:r>
      <w:r w:rsidRPr="009A13C0">
        <w:rPr>
          <w:rStyle w:val="Heading3Char"/>
          <w:rFonts w:eastAsiaTheme="minorEastAsia"/>
          <w:lang w:val="en-GB"/>
        </w:rPr>
        <w:t xml:space="preserve">This will facilitate the assessment of progress, cost, and performance. </w:t>
      </w:r>
    </w:p>
    <w:p w14:paraId="6D4C4710" w14:textId="77777777" w:rsidR="0064473A" w:rsidRPr="009A13C0" w:rsidRDefault="0064473A" w:rsidP="006E50BC">
      <w:pPr>
        <w:pStyle w:val="Heading3"/>
        <w:rPr>
          <w:rFonts w:eastAsiaTheme="minorEastAsia" w:hint="eastAsia"/>
        </w:rPr>
      </w:pPr>
      <w:r w:rsidRPr="009A13C0">
        <w:rPr>
          <w:rFonts w:eastAsiaTheme="minorEastAsia"/>
        </w:rPr>
        <w:t>Together with each Monthly Progress report the Consultant shall provide a Programme Analysis Report:</w:t>
      </w:r>
    </w:p>
    <w:p w14:paraId="224F1CB6" w14:textId="77777777" w:rsidR="0064473A" w:rsidRPr="009A13C0" w:rsidRDefault="0064473A" w:rsidP="006E50BC">
      <w:pPr>
        <w:pStyle w:val="H3aBodyText"/>
        <w:rPr>
          <w:rFonts w:eastAsiaTheme="minorHAnsi"/>
        </w:rPr>
      </w:pPr>
      <w:r w:rsidRPr="009A13C0">
        <w:t xml:space="preserve">Updated </w:t>
      </w:r>
      <w:r w:rsidRPr="009A13C0">
        <w:rPr>
          <w:rFonts w:eastAsiaTheme="minorEastAsia"/>
        </w:rPr>
        <w:t>Detailed Programme for approval, showing the progress, remaining duration, actuals, physical percentage complete and forecast completion dates and submit it to the Client for acceptance.</w:t>
      </w:r>
    </w:p>
    <w:p w14:paraId="500D3B2C" w14:textId="77777777" w:rsidR="0064473A" w:rsidRPr="009A13C0" w:rsidRDefault="0064473A" w:rsidP="006E50BC">
      <w:pPr>
        <w:pStyle w:val="H3aBodyText"/>
      </w:pPr>
      <w:r w:rsidRPr="009A13C0">
        <w:t>Updated Summary Programme</w:t>
      </w:r>
      <w:r w:rsidRPr="009A13C0">
        <w:rPr>
          <w:b/>
        </w:rPr>
        <w:t xml:space="preserve"> </w:t>
      </w:r>
      <w:r w:rsidRPr="009A13C0">
        <w:t>with progress aligned with Updated Detailed Programme</w:t>
      </w:r>
    </w:p>
    <w:p w14:paraId="26A3E4A6" w14:textId="27A068D7" w:rsidR="0064473A" w:rsidRPr="009A13C0" w:rsidRDefault="0064473A" w:rsidP="006E50BC">
      <w:pPr>
        <w:pStyle w:val="H3aBodyText"/>
      </w:pPr>
      <w:r w:rsidRPr="009A13C0">
        <w:t>Updated Programme Change log where every modification done on the Detailed Programme (activities, logic before and after, Constraints, etc</w:t>
      </w:r>
      <w:r w:rsidR="00B96144" w:rsidRPr="009A13C0">
        <w:t>.</w:t>
      </w:r>
      <w:r w:rsidRPr="009A13C0">
        <w:t>) are recorded.</w:t>
      </w:r>
    </w:p>
    <w:p w14:paraId="788769BA" w14:textId="77777777" w:rsidR="0064473A" w:rsidRPr="009A13C0" w:rsidRDefault="0064473A" w:rsidP="006E50BC">
      <w:pPr>
        <w:pStyle w:val="H3aBodyText"/>
      </w:pPr>
      <w:r w:rsidRPr="009A13C0">
        <w:t>Updated Programme Narrative</w:t>
      </w:r>
    </w:p>
    <w:p w14:paraId="7DEFF1F6" w14:textId="77777777" w:rsidR="0064473A" w:rsidRPr="009A13C0" w:rsidRDefault="0064473A" w:rsidP="006E50BC">
      <w:pPr>
        <w:pStyle w:val="H3aBodyText"/>
      </w:pPr>
      <w:r w:rsidRPr="009A13C0">
        <w:t>Programme Variance Report for review by the Client at Monthly Progress Meeting which shows cumulative and period movement data. Any areas which show significant schedule or Cost variance shall be investigated, explained and mitigation measures identified if applicable.</w:t>
      </w:r>
    </w:p>
    <w:p w14:paraId="7922720F" w14:textId="77777777" w:rsidR="0064473A" w:rsidRPr="009A13C0" w:rsidRDefault="0064473A" w:rsidP="006E50BC">
      <w:pPr>
        <w:pStyle w:val="Heading3"/>
      </w:pPr>
      <w:r w:rsidRPr="009A13C0">
        <w:t xml:space="preserve">The </w:t>
      </w:r>
      <w:r w:rsidRPr="009A13C0">
        <w:rPr>
          <w:rFonts w:eastAsiaTheme="minorEastAsia"/>
        </w:rPr>
        <w:t>Consultant</w:t>
      </w:r>
      <w:r w:rsidRPr="009A13C0">
        <w:t xml:space="preserve"> shall</w:t>
      </w:r>
      <w:r w:rsidRPr="009A13C0">
        <w:rPr>
          <w:rFonts w:eastAsiaTheme="minorEastAsia"/>
        </w:rPr>
        <w:t xml:space="preserve"> undertake ad-hoc or as requested Programme exercises as specified by the Client (which may include ‘what-if scenarios’). These exercises shall be undertaken by the Consultant within 10 (ten) days of the request.</w:t>
      </w:r>
    </w:p>
    <w:p w14:paraId="397EA7DB" w14:textId="77777777" w:rsidR="0064473A" w:rsidRPr="009A13C0" w:rsidRDefault="0064473A" w:rsidP="006E50BC">
      <w:pPr>
        <w:pStyle w:val="Heading3"/>
      </w:pPr>
      <w:r w:rsidRPr="009A13C0">
        <w:t>The Consultant shall ensure that the updates and changes in the Programme follow these requirements:</w:t>
      </w:r>
    </w:p>
    <w:p w14:paraId="4AFA4085" w14:textId="77777777" w:rsidR="0064473A" w:rsidRPr="009A13C0" w:rsidRDefault="0064473A" w:rsidP="006E50BC">
      <w:pPr>
        <w:pStyle w:val="H3aBodyText"/>
        <w:rPr>
          <w:rFonts w:eastAsiaTheme="minorHAnsi"/>
        </w:rPr>
      </w:pPr>
      <w:r w:rsidRPr="009A13C0">
        <w:rPr>
          <w:rFonts w:eastAsiaTheme="minorEastAsia"/>
        </w:rPr>
        <w:t>The Programme shall remain a relevant document capable of accurate reporting on an ongoing basis and able to be relied upon when other associated parties are planning their works. If it becomes apparent that this is not as described, the Consultant shall revise and re-submit the Programme for approval by the Client.</w:t>
      </w:r>
    </w:p>
    <w:p w14:paraId="7D89FE7C" w14:textId="77777777" w:rsidR="0064473A" w:rsidRPr="009A13C0" w:rsidRDefault="0064473A" w:rsidP="006E50BC">
      <w:pPr>
        <w:pStyle w:val="H3aBodyText"/>
        <w:rPr>
          <w:rFonts w:eastAsiaTheme="minorHAnsi"/>
        </w:rPr>
      </w:pPr>
      <w:r w:rsidRPr="009A13C0">
        <w:rPr>
          <w:rFonts w:eastAsiaTheme="minorEastAsia"/>
        </w:rPr>
        <w:t>If it is evident that the rate of progress is insufficient to ensure timely completion as per the contractual milestones and time periods, the Consultant shall revise their Programme to demonstrate the intended plan to recover. A list of associated mitigating measures shall also be included.</w:t>
      </w:r>
    </w:p>
    <w:p w14:paraId="31F4E8E3" w14:textId="77777777" w:rsidR="0064473A" w:rsidRPr="009A13C0" w:rsidRDefault="0064473A" w:rsidP="006E50BC">
      <w:pPr>
        <w:pStyle w:val="H3aBodyText"/>
        <w:rPr>
          <w:rFonts w:eastAsiaTheme="minorHAnsi"/>
        </w:rPr>
      </w:pPr>
      <w:r w:rsidRPr="009A13C0">
        <w:rPr>
          <w:rFonts w:eastAsiaTheme="minorEastAsia"/>
        </w:rPr>
        <w:t>If the Consultant requests an extension of time to the dates specified in the Contract, justification shall be provided as the Client deems it necessary. The supporting information used for justification shall include a cause-and-effect type Programme produced in P6 using recognized delay analysis method (EG time impact analysis) so the impact of the delay to the activities in question can be demonstrated.</w:t>
      </w:r>
    </w:p>
    <w:p w14:paraId="1B972076" w14:textId="77777777" w:rsidR="0064473A" w:rsidRPr="009A13C0" w:rsidRDefault="0064473A" w:rsidP="006E50BC">
      <w:pPr>
        <w:pStyle w:val="H3aBodyText"/>
        <w:rPr>
          <w:rFonts w:eastAsiaTheme="minorEastAsia" w:hint="eastAsia"/>
        </w:rPr>
      </w:pPr>
      <w:r w:rsidRPr="009A13C0">
        <w:rPr>
          <w:rFonts w:eastAsiaTheme="minorEastAsia"/>
        </w:rPr>
        <w:t>If any logic changes are required to be made to the Programme, a Change Request shall be submitted by the Consultant requesting the change and the justification for the Change</w:t>
      </w:r>
    </w:p>
    <w:p w14:paraId="0FC51A19" w14:textId="77777777" w:rsidR="0064473A" w:rsidRPr="009A13C0" w:rsidRDefault="0064473A" w:rsidP="006E50BC">
      <w:pPr>
        <w:pStyle w:val="H3aBodyText"/>
        <w:rPr>
          <w:rFonts w:eastAsiaTheme="minorEastAsia" w:hint="eastAsia"/>
        </w:rPr>
      </w:pPr>
      <w:r w:rsidRPr="73BBC365">
        <w:rPr>
          <w:rFonts w:eastAsiaTheme="minorEastAsia"/>
        </w:rPr>
        <w:t>If any of the works necessary for the performance of the Contract is not included, this shall not relieve the Consultant of the obligation to complete all necessary work until the respective deadline of each phase or all Works, parts thereof, regardless of the Project Manager/ Client approval of the Programme or any sub - Programme.</w:t>
      </w:r>
    </w:p>
    <w:p w14:paraId="1786F2A6" w14:textId="321A51CE" w:rsidR="0064473A" w:rsidRPr="009A13C0" w:rsidRDefault="0064473A" w:rsidP="006E50BC">
      <w:pPr>
        <w:pStyle w:val="Heading3"/>
        <w:rPr>
          <w:rFonts w:eastAsiaTheme="minorEastAsia" w:hint="eastAsia"/>
        </w:rPr>
      </w:pPr>
      <w:r w:rsidRPr="73BBC365">
        <w:rPr>
          <w:rFonts w:eastAsiaTheme="minorEastAsia"/>
        </w:rPr>
        <w:t>All Programme submissions made by the Consultant shall be clearly titled (e.g. Baseline Programme, Monthly Programme, What-if Programme), numbered (e.g. Period 00, 01, 02, …), revision coded (e.g. Rev 00, 01, 02, …) and dated (DDMMYYYY)</w:t>
      </w:r>
    </w:p>
    <w:p w14:paraId="2336187E" w14:textId="63485E4D" w:rsidR="00D323DC" w:rsidRPr="009A13C0" w:rsidRDefault="649EB6DF" w:rsidP="2343E9FF">
      <w:pPr>
        <w:pStyle w:val="Heading2"/>
        <w:rPr>
          <w:rFonts w:eastAsiaTheme="minorEastAsia" w:hint="eastAsia"/>
          <w:lang w:val="en-GB"/>
        </w:rPr>
      </w:pPr>
      <w:bookmarkStart w:id="90" w:name="_Toc1560690005"/>
      <w:r w:rsidRPr="2343E9FF">
        <w:rPr>
          <w:rFonts w:eastAsiaTheme="minorEastAsia"/>
          <w:lang w:val="en-GB"/>
        </w:rPr>
        <w:t>Resource</w:t>
      </w:r>
      <w:r w:rsidR="7920DB75" w:rsidRPr="2343E9FF">
        <w:rPr>
          <w:rFonts w:eastAsiaTheme="minorEastAsia"/>
          <w:lang w:val="en-GB"/>
        </w:rPr>
        <w:t xml:space="preserve"> management</w:t>
      </w:r>
      <w:bookmarkEnd w:id="90"/>
    </w:p>
    <w:p w14:paraId="4BAE3CC4" w14:textId="1624B97D" w:rsidR="00E46F06" w:rsidRPr="009A13C0" w:rsidRDefault="00BF5F18" w:rsidP="006E50BC">
      <w:pPr>
        <w:pStyle w:val="Heading3"/>
        <w:rPr>
          <w:rFonts w:eastAsiaTheme="minorEastAsia" w:hint="eastAsia"/>
        </w:rPr>
      </w:pPr>
      <w:r w:rsidRPr="009A13C0">
        <w:rPr>
          <w:rFonts w:eastAsiaTheme="minorEastAsia"/>
        </w:rPr>
        <w:tab/>
      </w:r>
      <w:r w:rsidR="00363A46" w:rsidRPr="009A13C0">
        <w:rPr>
          <w:rFonts w:eastAsiaTheme="minorEastAsia"/>
        </w:rPr>
        <w:t xml:space="preserve">The Consultant shall ensure the participation of </w:t>
      </w:r>
      <w:r w:rsidR="00474540" w:rsidRPr="009A13C0">
        <w:rPr>
          <w:rFonts w:eastAsiaTheme="minorEastAsia"/>
        </w:rPr>
        <w:t>key</w:t>
      </w:r>
      <w:r w:rsidR="002B3970" w:rsidRPr="009A13C0">
        <w:rPr>
          <w:rFonts w:eastAsiaTheme="minorEastAsia"/>
        </w:rPr>
        <w:t xml:space="preserve"> </w:t>
      </w:r>
      <w:r w:rsidR="00363A46" w:rsidRPr="009A13C0">
        <w:rPr>
          <w:rFonts w:eastAsiaTheme="minorEastAsia"/>
        </w:rPr>
        <w:t>experts, including certified/licensed experts</w:t>
      </w:r>
      <w:r w:rsidR="00474540" w:rsidRPr="009A13C0">
        <w:rPr>
          <w:rFonts w:eastAsiaTheme="minorEastAsia"/>
        </w:rPr>
        <w:t xml:space="preserve"> as described in procurement documents</w:t>
      </w:r>
      <w:r w:rsidR="00042274" w:rsidRPr="009A13C0">
        <w:rPr>
          <w:rFonts w:eastAsiaTheme="minorEastAsia"/>
        </w:rPr>
        <w:t>,</w:t>
      </w:r>
      <w:r w:rsidR="00363A46" w:rsidRPr="009A13C0">
        <w:rPr>
          <w:rFonts w:eastAsiaTheme="minorEastAsia"/>
        </w:rPr>
        <w:t xml:space="preserve"> </w:t>
      </w:r>
      <w:r w:rsidR="00042274" w:rsidRPr="009A13C0">
        <w:rPr>
          <w:rFonts w:eastAsiaTheme="minorEastAsia"/>
        </w:rPr>
        <w:t>required</w:t>
      </w:r>
      <w:r w:rsidR="00363A46" w:rsidRPr="009A13C0">
        <w:rPr>
          <w:rFonts w:eastAsiaTheme="minorEastAsia"/>
        </w:rPr>
        <w:t xml:space="preserve"> to complete the Services</w:t>
      </w:r>
      <w:r w:rsidR="00013FB1" w:rsidRPr="009A13C0">
        <w:rPr>
          <w:rFonts w:eastAsiaTheme="minorEastAsia"/>
        </w:rPr>
        <w:t>. See</w:t>
      </w:r>
      <w:r w:rsidR="00A72FC2" w:rsidRPr="009A13C0">
        <w:rPr>
          <w:rFonts w:eastAsiaTheme="minorEastAsia"/>
        </w:rPr>
        <w:t xml:space="preserve"> listed below</w:t>
      </w:r>
      <w:r w:rsidR="00474540" w:rsidRPr="009A13C0">
        <w:rPr>
          <w:rFonts w:eastAsiaTheme="minorEastAsia"/>
        </w:rPr>
        <w:t>:</w:t>
      </w:r>
    </w:p>
    <w:p w14:paraId="0F251E07" w14:textId="03FD05A4" w:rsidR="00E46F06" w:rsidRPr="009A13C0" w:rsidRDefault="00E46F06" w:rsidP="006E50BC">
      <w:pPr>
        <w:pStyle w:val="H3aBodyText"/>
      </w:pPr>
      <w:r w:rsidRPr="009A13C0">
        <w:t>Project manager</w:t>
      </w:r>
    </w:p>
    <w:p w14:paraId="27E29541" w14:textId="68303AF7" w:rsidR="00E46F06" w:rsidRPr="009A13C0" w:rsidRDefault="00E46F06" w:rsidP="006E50BC">
      <w:pPr>
        <w:pStyle w:val="H3aBodyText"/>
        <w:rPr>
          <w:rFonts w:eastAsiaTheme="minorEastAsia" w:hint="eastAsia"/>
        </w:rPr>
      </w:pPr>
      <w:r w:rsidRPr="009A13C0">
        <w:t>Design manager</w:t>
      </w:r>
    </w:p>
    <w:p w14:paraId="10CB53E9" w14:textId="0B6996B5" w:rsidR="009A3CEE" w:rsidRPr="009A13C0" w:rsidRDefault="00E46F06" w:rsidP="006E50BC">
      <w:pPr>
        <w:pStyle w:val="H3aBodyText"/>
        <w:rPr>
          <w:rFonts w:eastAsiaTheme="minorEastAsia" w:hint="eastAsia"/>
        </w:rPr>
      </w:pPr>
      <w:r w:rsidRPr="009A13C0">
        <w:t>1435 mm gauge railway track designer</w:t>
      </w:r>
      <w:r w:rsidR="009A3CEE" w:rsidRPr="009A13C0">
        <w:t xml:space="preserve"> / engineer</w:t>
      </w:r>
    </w:p>
    <w:p w14:paraId="70DB8A42" w14:textId="77777777" w:rsidR="00BB31A9" w:rsidRPr="009A13C0" w:rsidRDefault="009A3CEE" w:rsidP="006E50BC">
      <w:pPr>
        <w:pStyle w:val="H3aBodyText"/>
        <w:rPr>
          <w:rFonts w:eastAsiaTheme="minorEastAsia" w:hint="eastAsia"/>
        </w:rPr>
      </w:pPr>
      <w:r w:rsidRPr="009A13C0">
        <w:t>Structural/bridge designer / engineer</w:t>
      </w:r>
    </w:p>
    <w:p w14:paraId="74EB431D" w14:textId="77777777" w:rsidR="00D03458" w:rsidRPr="009A13C0" w:rsidRDefault="00BB31A9" w:rsidP="006E50BC">
      <w:pPr>
        <w:pStyle w:val="H3aBodyText"/>
      </w:pPr>
      <w:r w:rsidRPr="009A13C0">
        <w:t>Building Information Modelling (BIM) Manager</w:t>
      </w:r>
    </w:p>
    <w:p w14:paraId="7B956FEC" w14:textId="73C6530F" w:rsidR="00D03458" w:rsidRPr="009A13C0" w:rsidRDefault="00474540" w:rsidP="006E50BC">
      <w:pPr>
        <w:pStyle w:val="Heading3"/>
        <w:rPr>
          <w:rFonts w:eastAsiaTheme="minorEastAsia" w:hint="eastAsia"/>
        </w:rPr>
      </w:pPr>
      <w:r w:rsidRPr="009A13C0">
        <w:t>The Consultant shall ensure the participation of additional experts, including certified/licensed experts, required to complete the Services. See listed below (non – exhaustive list):</w:t>
      </w:r>
    </w:p>
    <w:p w14:paraId="6DE13395" w14:textId="77777777" w:rsidR="008764F5" w:rsidRPr="009A13C0" w:rsidRDefault="008764F5" w:rsidP="006E50BC">
      <w:pPr>
        <w:pStyle w:val="H3aBodyText"/>
      </w:pPr>
      <w:r w:rsidRPr="009A13C0">
        <w:t>Geodesy expert/engineer</w:t>
      </w:r>
    </w:p>
    <w:p w14:paraId="70929FC9" w14:textId="77777777" w:rsidR="0020768E" w:rsidRPr="009A13C0" w:rsidRDefault="0020768E" w:rsidP="006E50BC">
      <w:pPr>
        <w:pStyle w:val="H3aBodyText"/>
        <w:rPr>
          <w:rFonts w:eastAsiaTheme="minorEastAsia" w:hint="eastAsia"/>
        </w:rPr>
      </w:pPr>
      <w:r w:rsidRPr="009A13C0">
        <w:t>Geotechnical expert/engineer</w:t>
      </w:r>
    </w:p>
    <w:p w14:paraId="0483C2C6" w14:textId="77777777" w:rsidR="00624CF0" w:rsidRPr="009A13C0" w:rsidRDefault="00624CF0" w:rsidP="006E50BC">
      <w:pPr>
        <w:pStyle w:val="H3aBodyText"/>
        <w:rPr>
          <w:rFonts w:eastAsiaTheme="minorEastAsia" w:hint="eastAsia"/>
        </w:rPr>
      </w:pPr>
      <w:r w:rsidRPr="009A13C0">
        <w:t>Hydrology expert/engineer</w:t>
      </w:r>
    </w:p>
    <w:p w14:paraId="331F45F6" w14:textId="77777777" w:rsidR="004D4DFB" w:rsidRPr="009A13C0" w:rsidRDefault="004D4DFB" w:rsidP="006E50BC">
      <w:pPr>
        <w:pStyle w:val="H3aBodyText"/>
        <w:rPr>
          <w:rFonts w:eastAsiaTheme="minorEastAsia" w:hint="eastAsia"/>
        </w:rPr>
      </w:pPr>
      <w:r w:rsidRPr="009A13C0">
        <w:t>Road design expert/engineer</w:t>
      </w:r>
    </w:p>
    <w:p w14:paraId="1C69E2C6" w14:textId="77777777" w:rsidR="003538B5" w:rsidRPr="009A13C0" w:rsidRDefault="00CF66B6" w:rsidP="006E50BC">
      <w:pPr>
        <w:pStyle w:val="H3aBodyText"/>
        <w:rPr>
          <w:rFonts w:eastAsiaTheme="minorEastAsia" w:hint="eastAsia"/>
        </w:rPr>
      </w:pPr>
      <w:r w:rsidRPr="009A13C0">
        <w:t>Spatial planning expert</w:t>
      </w:r>
      <w:r w:rsidR="00E56C19" w:rsidRPr="009A13C0">
        <w:t xml:space="preserve"> / Architec</w:t>
      </w:r>
      <w:r w:rsidR="003538B5" w:rsidRPr="009A13C0">
        <w:t>t</w:t>
      </w:r>
    </w:p>
    <w:p w14:paraId="38BB464C" w14:textId="7DCE9D29" w:rsidR="00CF66B6" w:rsidRPr="009A13C0" w:rsidRDefault="003538B5" w:rsidP="006E50BC">
      <w:pPr>
        <w:pStyle w:val="H3aBodyText"/>
        <w:rPr>
          <w:rFonts w:eastAsiaTheme="minorEastAsia" w:hint="eastAsia"/>
        </w:rPr>
      </w:pPr>
      <w:r w:rsidRPr="009A13C0">
        <w:t>Cultural heritage expert</w:t>
      </w:r>
    </w:p>
    <w:p w14:paraId="7FA0A361" w14:textId="77777777" w:rsidR="00624CF0" w:rsidRPr="009A13C0" w:rsidRDefault="00624CF0" w:rsidP="006E50BC">
      <w:pPr>
        <w:pStyle w:val="H3aBodyText"/>
        <w:rPr>
          <w:rFonts w:eastAsiaTheme="minorEastAsia" w:hint="eastAsia"/>
        </w:rPr>
      </w:pPr>
      <w:r w:rsidRPr="009A13C0">
        <w:t>Environment expert/engineer</w:t>
      </w:r>
    </w:p>
    <w:p w14:paraId="36C8B3B9" w14:textId="77777777" w:rsidR="00624CF0" w:rsidRPr="009A13C0" w:rsidRDefault="00624CF0" w:rsidP="006E50BC">
      <w:pPr>
        <w:pStyle w:val="H3aBodyText"/>
        <w:rPr>
          <w:rFonts w:eastAsiaTheme="minorEastAsia" w:hint="eastAsia"/>
        </w:rPr>
      </w:pPr>
      <w:r w:rsidRPr="009A13C0">
        <w:t>Power networks designer/engineer</w:t>
      </w:r>
    </w:p>
    <w:p w14:paraId="361B785A" w14:textId="77777777" w:rsidR="0033080D" w:rsidRPr="009A13C0" w:rsidRDefault="0033080D" w:rsidP="006E50BC">
      <w:pPr>
        <w:pStyle w:val="H3aBodyText"/>
        <w:rPr>
          <w:rFonts w:eastAsiaTheme="minorEastAsia" w:hint="eastAsia"/>
        </w:rPr>
      </w:pPr>
      <w:r w:rsidRPr="009A13C0">
        <w:t>Natural gas and oil distribution network expert/engineer</w:t>
      </w:r>
    </w:p>
    <w:p w14:paraId="4CA3A24A" w14:textId="206C301C" w:rsidR="00624CF0" w:rsidRPr="009A13C0" w:rsidRDefault="00624CF0" w:rsidP="006E50BC">
      <w:pPr>
        <w:pStyle w:val="H3aBodyText"/>
        <w:rPr>
          <w:rFonts w:eastAsiaTheme="minorEastAsia" w:hint="eastAsia"/>
        </w:rPr>
      </w:pPr>
      <w:r w:rsidRPr="009A13C0">
        <w:t xml:space="preserve">Railway </w:t>
      </w:r>
      <w:r w:rsidR="003453A8" w:rsidRPr="009A13C0">
        <w:t>signalling</w:t>
      </w:r>
      <w:r w:rsidRPr="009A13C0">
        <w:t xml:space="preserve"> expert/engineer</w:t>
      </w:r>
    </w:p>
    <w:p w14:paraId="2CCD62B1" w14:textId="77777777" w:rsidR="00624CF0" w:rsidRPr="009A13C0" w:rsidRDefault="00624CF0" w:rsidP="006E50BC">
      <w:pPr>
        <w:pStyle w:val="H3aBodyText"/>
        <w:rPr>
          <w:rFonts w:eastAsiaTheme="minorEastAsia" w:hint="eastAsia"/>
        </w:rPr>
      </w:pPr>
      <w:r w:rsidRPr="009A13C0">
        <w:t>Railway catenary expert/engineer</w:t>
      </w:r>
    </w:p>
    <w:p w14:paraId="5C28BA3B" w14:textId="77777777" w:rsidR="004D4DFB" w:rsidRPr="009A13C0" w:rsidRDefault="004D4DFB" w:rsidP="006E50BC">
      <w:pPr>
        <w:pStyle w:val="H3aBodyText"/>
        <w:rPr>
          <w:rFonts w:eastAsiaTheme="minorEastAsia" w:hint="eastAsia"/>
        </w:rPr>
      </w:pPr>
      <w:r w:rsidRPr="009A13C0">
        <w:t>Construction planning expert/engineer</w:t>
      </w:r>
    </w:p>
    <w:p w14:paraId="217D6405" w14:textId="77777777" w:rsidR="004D4DFB" w:rsidRPr="009A13C0" w:rsidRDefault="004D4DFB" w:rsidP="006E50BC">
      <w:pPr>
        <w:pStyle w:val="H3aBodyText"/>
        <w:rPr>
          <w:rFonts w:eastAsiaTheme="minorEastAsia" w:hint="eastAsia"/>
        </w:rPr>
      </w:pPr>
      <w:r w:rsidRPr="009A13C0">
        <w:t>Cost estimation expert</w:t>
      </w:r>
    </w:p>
    <w:p w14:paraId="236E3B5F" w14:textId="68367161" w:rsidR="0020768E" w:rsidRPr="009A13C0" w:rsidRDefault="0020768E" w:rsidP="006E50BC">
      <w:pPr>
        <w:pStyle w:val="H3aBodyText"/>
      </w:pPr>
      <w:r w:rsidRPr="009A13C0">
        <w:t>System Engineering Manager</w:t>
      </w:r>
    </w:p>
    <w:p w14:paraId="41F2EBCE" w14:textId="77777777" w:rsidR="004D4DFB" w:rsidRPr="009A13C0" w:rsidRDefault="004D4DFB" w:rsidP="006E50BC">
      <w:pPr>
        <w:pStyle w:val="H3aBodyText"/>
        <w:rPr>
          <w:rFonts w:eastAsiaTheme="minorEastAsia" w:hint="eastAsia"/>
        </w:rPr>
      </w:pPr>
      <w:r w:rsidRPr="009A13C0">
        <w:t>Reliability, Availability, Maintainability, and Safety (RAMS) Engineer</w:t>
      </w:r>
    </w:p>
    <w:p w14:paraId="6E9AD9DB" w14:textId="77777777" w:rsidR="00340ED1" w:rsidRPr="009A13C0" w:rsidRDefault="00340ED1" w:rsidP="006E50BC">
      <w:pPr>
        <w:pStyle w:val="H3aBodyText"/>
      </w:pPr>
      <w:r w:rsidRPr="009A13C0">
        <w:t xml:space="preserve">Verification manager </w:t>
      </w:r>
    </w:p>
    <w:p w14:paraId="45A4918E" w14:textId="77777777" w:rsidR="00340ED1" w:rsidRPr="009A13C0" w:rsidRDefault="00340ED1" w:rsidP="006E50BC">
      <w:pPr>
        <w:pStyle w:val="H3aBodyText"/>
      </w:pPr>
      <w:r w:rsidRPr="009A13C0">
        <w:t xml:space="preserve">Requirements manager </w:t>
      </w:r>
    </w:p>
    <w:p w14:paraId="5570DD1C" w14:textId="77777777" w:rsidR="00340ED1" w:rsidRPr="009A13C0" w:rsidRDefault="00340ED1" w:rsidP="006E50BC">
      <w:pPr>
        <w:pStyle w:val="H3aBodyText"/>
      </w:pPr>
      <w:r w:rsidRPr="009A13C0">
        <w:t xml:space="preserve">Configuration manager </w:t>
      </w:r>
    </w:p>
    <w:p w14:paraId="65DF63EB" w14:textId="77777777" w:rsidR="00340ED1" w:rsidRPr="009A13C0" w:rsidRDefault="00340ED1" w:rsidP="006E50BC">
      <w:pPr>
        <w:pStyle w:val="H3aBodyText"/>
      </w:pPr>
      <w:r w:rsidRPr="009A13C0">
        <w:t>Interface manager</w:t>
      </w:r>
    </w:p>
    <w:p w14:paraId="5E91E1C0" w14:textId="77777777" w:rsidR="004D4DFB" w:rsidRPr="009A13C0" w:rsidRDefault="004D4DFB" w:rsidP="006E50BC">
      <w:pPr>
        <w:pStyle w:val="H3aBodyText"/>
        <w:rPr>
          <w:rFonts w:eastAsiaTheme="minorEastAsia" w:hint="eastAsia"/>
        </w:rPr>
      </w:pPr>
      <w:r w:rsidRPr="009A13C0">
        <w:t xml:space="preserve">Contract Manager </w:t>
      </w:r>
    </w:p>
    <w:p w14:paraId="7630CE72" w14:textId="4C2D6622" w:rsidR="0020768E" w:rsidRPr="009A13C0" w:rsidRDefault="0486A305" w:rsidP="006E50BC">
      <w:pPr>
        <w:pStyle w:val="H3aBodyText"/>
        <w:rPr>
          <w:rFonts w:eastAsiaTheme="minorEastAsia" w:hint="eastAsia"/>
        </w:rPr>
      </w:pPr>
      <w:r>
        <w:t xml:space="preserve">Project Planning </w:t>
      </w:r>
      <w:r w:rsidR="657FD8C4">
        <w:t>expert</w:t>
      </w:r>
    </w:p>
    <w:p w14:paraId="35A8AA2B" w14:textId="79CE29CB" w:rsidR="0073454C" w:rsidRPr="009A13C0" w:rsidRDefault="0020768E" w:rsidP="006E50BC">
      <w:pPr>
        <w:pStyle w:val="H3aBodyText"/>
        <w:rPr>
          <w:rFonts w:eastAsiaTheme="minorEastAsia" w:hint="eastAsia"/>
        </w:rPr>
      </w:pPr>
      <w:r w:rsidRPr="009A13C0">
        <w:t>Stakeholder Manager</w:t>
      </w:r>
      <w:r w:rsidR="0073454C" w:rsidRPr="009A13C0">
        <w:t xml:space="preserve"> / Public relations coordinator</w:t>
      </w:r>
    </w:p>
    <w:p w14:paraId="29CA77D2" w14:textId="2D75BBE4" w:rsidR="0020768E" w:rsidRPr="009A13C0" w:rsidRDefault="0020768E" w:rsidP="006E50BC">
      <w:pPr>
        <w:pStyle w:val="H3aBodyText"/>
        <w:rPr>
          <w:rFonts w:eastAsiaTheme="minorEastAsia" w:hint="eastAsia"/>
        </w:rPr>
      </w:pPr>
      <w:r w:rsidRPr="009A13C0">
        <w:t>Design Quality Control engineer</w:t>
      </w:r>
    </w:p>
    <w:p w14:paraId="60E9442B" w14:textId="77777777" w:rsidR="0020768E" w:rsidRPr="009A13C0" w:rsidRDefault="0020768E" w:rsidP="006E50BC">
      <w:pPr>
        <w:pStyle w:val="H3aBodyText"/>
        <w:rPr>
          <w:rFonts w:eastAsiaTheme="minorEastAsia" w:hint="eastAsia"/>
        </w:rPr>
      </w:pPr>
      <w:r w:rsidRPr="009A13C0">
        <w:t xml:space="preserve">Geographical information systems (GIS) Expert </w:t>
      </w:r>
    </w:p>
    <w:p w14:paraId="0B0D79F3" w14:textId="77777777" w:rsidR="00454CAB" w:rsidRPr="009A13C0" w:rsidRDefault="00083117" w:rsidP="006E50BC">
      <w:pPr>
        <w:pStyle w:val="H3aBodyText"/>
        <w:rPr>
          <w:rFonts w:eastAsiaTheme="minorEastAsia" w:hint="eastAsia"/>
        </w:rPr>
      </w:pPr>
      <w:r w:rsidRPr="009A13C0">
        <w:t>Technical translator (from/to Lithuanian-English language)</w:t>
      </w:r>
    </w:p>
    <w:p w14:paraId="610EE985" w14:textId="5715B1FC" w:rsidR="000E0194" w:rsidRPr="009A13C0" w:rsidRDefault="0093481C" w:rsidP="006E50BC">
      <w:pPr>
        <w:pStyle w:val="Heading3"/>
        <w:rPr>
          <w:rFonts w:eastAsiaTheme="minorEastAsia" w:hint="eastAsia"/>
        </w:rPr>
      </w:pPr>
      <w:r w:rsidRPr="009A13C0">
        <w:rPr>
          <w:rFonts w:eastAsiaTheme="minorEastAsia"/>
        </w:rPr>
        <w:t xml:space="preserve">The Consultant shall ensure, that sufficient level of expert engagement is </w:t>
      </w:r>
      <w:r w:rsidR="005E4594" w:rsidRPr="009A13C0">
        <w:rPr>
          <w:rFonts w:eastAsiaTheme="minorEastAsia"/>
        </w:rPr>
        <w:t>assured throughout the delivery of Services, detai</w:t>
      </w:r>
      <w:r w:rsidR="007E3EA9" w:rsidRPr="009A13C0">
        <w:rPr>
          <w:rFonts w:eastAsiaTheme="minorEastAsia"/>
        </w:rPr>
        <w:t xml:space="preserve">ling the allocation and workload of the experts in </w:t>
      </w:r>
      <w:r w:rsidR="0015312C" w:rsidRPr="009A13C0">
        <w:rPr>
          <w:rFonts w:eastAsiaTheme="minorEastAsia"/>
        </w:rPr>
        <w:t>the Programme.</w:t>
      </w:r>
      <w:r w:rsidR="00E46F06" w:rsidRPr="009A13C0">
        <w:rPr>
          <w:rFonts w:eastAsiaTheme="minorEastAsia"/>
        </w:rPr>
        <w:tab/>
      </w:r>
    </w:p>
    <w:p w14:paraId="122B91AA" w14:textId="31425526" w:rsidR="00F9341A" w:rsidRPr="009A13C0" w:rsidRDefault="4838D6CE" w:rsidP="2343E9FF">
      <w:pPr>
        <w:pStyle w:val="Heading2"/>
        <w:rPr>
          <w:rFonts w:eastAsiaTheme="minorEastAsia" w:hint="eastAsia"/>
          <w:lang w:val="en-GB"/>
        </w:rPr>
      </w:pPr>
      <w:bookmarkStart w:id="91" w:name="_Toc1460249904"/>
      <w:r w:rsidRPr="2343E9FF">
        <w:rPr>
          <w:rFonts w:eastAsiaTheme="minorEastAsia"/>
          <w:lang w:val="en-GB"/>
        </w:rPr>
        <w:t>Stakeholder Management</w:t>
      </w:r>
      <w:bookmarkEnd w:id="89"/>
      <w:bookmarkEnd w:id="91"/>
    </w:p>
    <w:p w14:paraId="06A9C283" w14:textId="602BCCC8" w:rsidR="009B1D3C" w:rsidRPr="009A13C0" w:rsidRDefault="009B1D3C" w:rsidP="006E50BC">
      <w:pPr>
        <w:pStyle w:val="Heading3"/>
      </w:pPr>
      <w:r w:rsidRPr="009A13C0">
        <w:t>The Consultant shall be fully responsible for stakeholder</w:t>
      </w:r>
      <w:r w:rsidR="00782E8B" w:rsidRPr="009A13C0">
        <w:t>s</w:t>
      </w:r>
      <w:r w:rsidRPr="009A13C0">
        <w:t>, including Affected parties’, management process.  The Consultant shall be responsible for necessary alignment and approvals to be obtained from the stakeholders as well as for provision of necessary analysis and data related to scope of works at the request of the stakeholders or the Client.</w:t>
      </w:r>
    </w:p>
    <w:p w14:paraId="3997D85B" w14:textId="636D5C89" w:rsidR="009B1D3C" w:rsidRPr="009A13C0" w:rsidRDefault="009B1D3C" w:rsidP="006E50BC">
      <w:pPr>
        <w:pStyle w:val="Heading3"/>
      </w:pPr>
      <w:r w:rsidRPr="009A13C0">
        <w:t xml:space="preserve">The Consultant shall prepare the Stakeholder Management Plan that includes methodology, processes and tools for stakeholder management to be implemented by the Consultant throughout the provision of Services. The </w:t>
      </w:r>
      <w:r w:rsidR="00BD0583" w:rsidRPr="009A13C0">
        <w:t>Stakeholder Management Plan</w:t>
      </w:r>
      <w:r w:rsidRPr="009A13C0">
        <w:t xml:space="preserve"> shall contain at least the following parts:</w:t>
      </w:r>
    </w:p>
    <w:p w14:paraId="115400D0" w14:textId="52606D41" w:rsidR="009B1D3C" w:rsidRPr="009A13C0" w:rsidRDefault="009B1D3C" w:rsidP="006E50BC">
      <w:pPr>
        <w:pStyle w:val="H3aBodyText"/>
      </w:pPr>
      <w:r w:rsidRPr="009A13C0">
        <w:t>Stakeholders’ identification and grouping</w:t>
      </w:r>
    </w:p>
    <w:p w14:paraId="5EAFF8AA" w14:textId="734B14FF" w:rsidR="009B1D3C" w:rsidRPr="009A13C0" w:rsidRDefault="009B1D3C" w:rsidP="006E50BC">
      <w:pPr>
        <w:pStyle w:val="H3aBodyText"/>
      </w:pPr>
      <w:r w:rsidRPr="009A13C0">
        <w:t xml:space="preserve">Matrix of </w:t>
      </w:r>
      <w:r w:rsidR="00C1019F" w:rsidRPr="009A13C0">
        <w:t>stakeholder’s</w:t>
      </w:r>
      <w:r w:rsidRPr="009A13C0">
        <w:t xml:space="preserve"> assessment </w:t>
      </w:r>
      <w:r w:rsidR="00C1019F" w:rsidRPr="009A13C0">
        <w:t>according to</w:t>
      </w:r>
      <w:r w:rsidRPr="009A13C0">
        <w:t xml:space="preserve"> their interests and influence</w:t>
      </w:r>
    </w:p>
    <w:p w14:paraId="21431CA9" w14:textId="5130401D" w:rsidR="009433B9" w:rsidRPr="009A13C0" w:rsidRDefault="009B1D3C" w:rsidP="006E50BC">
      <w:pPr>
        <w:pStyle w:val="H3aBodyText"/>
      </w:pPr>
      <w:r w:rsidRPr="009A13C0">
        <w:t>Relevant engagement strategy for each stakeholders’ group and consultation/communication methods to be applied</w:t>
      </w:r>
    </w:p>
    <w:p w14:paraId="724EBEF8" w14:textId="22718136" w:rsidR="009433B9" w:rsidRPr="009A13C0" w:rsidRDefault="00C83D91" w:rsidP="006E50BC">
      <w:pPr>
        <w:pStyle w:val="H3aBodyText"/>
      </w:pPr>
      <w:r w:rsidRPr="009A13C0">
        <w:t>Annual action plans</w:t>
      </w:r>
    </w:p>
    <w:p w14:paraId="721C8454" w14:textId="12439CE1" w:rsidR="009B1D3C" w:rsidRPr="009A13C0" w:rsidRDefault="009B1D3C" w:rsidP="006E50BC">
      <w:pPr>
        <w:pStyle w:val="H3aBodyText"/>
      </w:pPr>
      <w:r w:rsidRPr="009A13C0">
        <w:t xml:space="preserve">Roles and responsibilities within the Consultant team, </w:t>
      </w:r>
      <w:r w:rsidR="00C1019F" w:rsidRPr="009A13C0">
        <w:t>also including</w:t>
      </w:r>
      <w:r w:rsidRPr="009A13C0">
        <w:t xml:space="preserve"> escalation mechanism to the Client</w:t>
      </w:r>
    </w:p>
    <w:p w14:paraId="4B0D8C24" w14:textId="61281528" w:rsidR="009B1D3C" w:rsidRPr="009A13C0" w:rsidRDefault="009B1D3C" w:rsidP="006E50BC">
      <w:pPr>
        <w:pStyle w:val="Heading3"/>
      </w:pPr>
      <w:r w:rsidRPr="009A13C0">
        <w:t xml:space="preserve">The prepared </w:t>
      </w:r>
      <w:r w:rsidR="00BD0583" w:rsidRPr="009A13C0">
        <w:t>Stakeholder Management Plan</w:t>
      </w:r>
      <w:r w:rsidRPr="009A13C0">
        <w:t xml:space="preserve"> shall be consulted on and endorsed by the Client. </w:t>
      </w:r>
    </w:p>
    <w:p w14:paraId="61C62435" w14:textId="58643491" w:rsidR="009B1D3C" w:rsidRPr="009A13C0" w:rsidRDefault="009B1D3C" w:rsidP="006E50BC">
      <w:pPr>
        <w:pStyle w:val="Heading3"/>
      </w:pPr>
      <w:r w:rsidRPr="009A13C0">
        <w:t xml:space="preserve">The </w:t>
      </w:r>
      <w:r w:rsidR="00BD0583" w:rsidRPr="009A13C0">
        <w:t>Stakeholder Management Plan</w:t>
      </w:r>
      <w:r w:rsidRPr="009A13C0">
        <w:t xml:space="preserve"> shall be reviewed regularly </w:t>
      </w:r>
      <w:r w:rsidR="00BD0583" w:rsidRPr="009A13C0">
        <w:t>and, in any case,</w:t>
      </w:r>
      <w:r w:rsidRPr="009A13C0">
        <w:t xml:space="preserve"> not least than once per quarter</w:t>
      </w:r>
      <w:r w:rsidR="0085595B" w:rsidRPr="009A13C0">
        <w:t>,</w:t>
      </w:r>
      <w:r w:rsidRPr="009A13C0">
        <w:t xml:space="preserve"> and </w:t>
      </w:r>
      <w:r w:rsidR="00907A04" w:rsidRPr="009A13C0">
        <w:t xml:space="preserve">in case necessary – </w:t>
      </w:r>
      <w:r w:rsidRPr="009A13C0">
        <w:t>updated</w:t>
      </w:r>
      <w:r w:rsidR="00907A04" w:rsidRPr="009A13C0">
        <w:t xml:space="preserve"> accordingly</w:t>
      </w:r>
      <w:r w:rsidR="000B339E" w:rsidRPr="009A13C0">
        <w:t>.</w:t>
      </w:r>
    </w:p>
    <w:p w14:paraId="0967EB03" w14:textId="77777777" w:rsidR="009B1D3C" w:rsidRPr="009A13C0" w:rsidRDefault="009B1D3C" w:rsidP="006E50BC">
      <w:pPr>
        <w:pStyle w:val="Heading3"/>
      </w:pPr>
      <w:r w:rsidRPr="009A13C0">
        <w:t>The Consultant shall ensure local representation being able to communicate with national stakeholders in local language (not less than B2 Lithuanian).</w:t>
      </w:r>
    </w:p>
    <w:p w14:paraId="72AF78D3" w14:textId="061DB340" w:rsidR="009B1D3C" w:rsidRPr="009A13C0" w:rsidRDefault="009B1D3C" w:rsidP="006E50BC">
      <w:pPr>
        <w:pStyle w:val="Heading3"/>
      </w:pPr>
      <w:r w:rsidRPr="009A13C0">
        <w:t xml:space="preserve">Any stakeholder engagement shall be documented and traceable. All generated documentation of meetings shall be in English language </w:t>
      </w:r>
      <w:r w:rsidR="00C1019F" w:rsidRPr="009A13C0">
        <w:t>and</w:t>
      </w:r>
      <w:r w:rsidRPr="009A13C0">
        <w:t xml:space="preserve"> in the Stakeholder’s official national language, if required by the Stakeholder.</w:t>
      </w:r>
    </w:p>
    <w:p w14:paraId="50BB3355" w14:textId="77777777" w:rsidR="009B1D3C" w:rsidRPr="009A13C0" w:rsidRDefault="009B1D3C" w:rsidP="006E50BC">
      <w:pPr>
        <w:pStyle w:val="Heading3"/>
      </w:pPr>
      <w:r w:rsidRPr="009A13C0">
        <w:t xml:space="preserve">Stakeholder management activities, drawing particular attention to activities taken and planned by the Consultant in context of early risk mitigation, shall be included in the regular progress reports. </w:t>
      </w:r>
    </w:p>
    <w:p w14:paraId="71FE4ADA" w14:textId="6BFB4108" w:rsidR="005F5917" w:rsidRPr="009A13C0" w:rsidRDefault="4C5DBE52" w:rsidP="00657AA0">
      <w:pPr>
        <w:pStyle w:val="Heading2"/>
        <w:rPr>
          <w:lang w:val="en-GB"/>
        </w:rPr>
      </w:pPr>
      <w:bookmarkStart w:id="92" w:name="_Toc229407183"/>
      <w:r w:rsidRPr="2343E9FF">
        <w:rPr>
          <w:lang w:val="en-GB"/>
        </w:rPr>
        <w:t>Risk Management</w:t>
      </w:r>
      <w:bookmarkEnd w:id="92"/>
    </w:p>
    <w:p w14:paraId="3CF27FFF" w14:textId="617A87E1" w:rsidR="00365BF6" w:rsidRPr="009A13C0" w:rsidRDefault="00365BF6" w:rsidP="006E50BC">
      <w:pPr>
        <w:pStyle w:val="Heading3"/>
      </w:pPr>
      <w:r w:rsidRPr="009A13C0">
        <w:t xml:space="preserve">The Consultant shall </w:t>
      </w:r>
      <w:r w:rsidR="00446122" w:rsidRPr="009A13C0">
        <w:t>plan</w:t>
      </w:r>
      <w:r w:rsidRPr="009A13C0">
        <w:t xml:space="preserve"> all its activities necessary to carry out the full scope of the Services in due time and in the agreed quality by considering all relevant risks and </w:t>
      </w:r>
      <w:r w:rsidR="00954DC2" w:rsidRPr="009A13C0">
        <w:t>minimizing</w:t>
      </w:r>
      <w:r w:rsidRPr="009A13C0">
        <w:t xml:space="preserve"> their adverse influence on costs and time schedule. Without limitation, such risks include:</w:t>
      </w:r>
    </w:p>
    <w:p w14:paraId="3E25374C" w14:textId="3C724045" w:rsidR="00365BF6" w:rsidRPr="009A13C0" w:rsidRDefault="00365BF6" w:rsidP="006E50BC">
      <w:pPr>
        <w:pStyle w:val="H3aBodyText"/>
      </w:pPr>
      <w:r w:rsidRPr="009A13C0">
        <w:t>Restrictions by landowners to access the land plots for the site investigation</w:t>
      </w:r>
    </w:p>
    <w:p w14:paraId="34C73A66" w14:textId="7E14992B" w:rsidR="00365BF6" w:rsidRPr="009A13C0" w:rsidRDefault="00365BF6" w:rsidP="006E50BC">
      <w:pPr>
        <w:pStyle w:val="H3aBodyText"/>
      </w:pPr>
      <w:r w:rsidRPr="009A13C0">
        <w:t>Weather conditions which may affect site investigation performance</w:t>
      </w:r>
    </w:p>
    <w:p w14:paraId="5A182216" w14:textId="7744FF67" w:rsidR="00365BF6" w:rsidRPr="009A13C0" w:rsidRDefault="00365BF6" w:rsidP="006E50BC">
      <w:pPr>
        <w:pStyle w:val="H3aBodyText"/>
      </w:pPr>
      <w:r w:rsidRPr="009A13C0">
        <w:t>Possible track realignment outside the borders of approved Rail Baltica route</w:t>
      </w:r>
    </w:p>
    <w:p w14:paraId="6AE08752" w14:textId="2D070B21" w:rsidR="00365BF6" w:rsidRPr="009A13C0" w:rsidRDefault="00365BF6" w:rsidP="006E50BC">
      <w:pPr>
        <w:pStyle w:val="H3aBodyText"/>
      </w:pPr>
      <w:r w:rsidRPr="009A13C0">
        <w:t>Delays, inactivit</w:t>
      </w:r>
      <w:r w:rsidR="00954DC2" w:rsidRPr="009A13C0">
        <w:t>y</w:t>
      </w:r>
      <w:r w:rsidRPr="009A13C0">
        <w:t>, procrastination of the Affected parties regarding the provision of the Services</w:t>
      </w:r>
    </w:p>
    <w:p w14:paraId="42B4531E" w14:textId="0242BC72" w:rsidR="00365BF6" w:rsidRPr="009A13C0" w:rsidRDefault="00365BF6" w:rsidP="006E50BC">
      <w:pPr>
        <w:pStyle w:val="H3aBodyText"/>
      </w:pPr>
      <w:r w:rsidRPr="009A13C0">
        <w:t>BIM strategy development and system implementation delays for any reason</w:t>
      </w:r>
    </w:p>
    <w:p w14:paraId="1AE58955" w14:textId="55441184" w:rsidR="00365BF6" w:rsidRPr="009A13C0" w:rsidRDefault="00365BF6" w:rsidP="006E50BC">
      <w:pPr>
        <w:pStyle w:val="H3aBodyText"/>
      </w:pPr>
      <w:r w:rsidRPr="009A13C0">
        <w:t>Land acquisition process, Environmental impact assessment and related procedures</w:t>
      </w:r>
    </w:p>
    <w:p w14:paraId="72D236C7" w14:textId="2F60E653" w:rsidR="00365BF6" w:rsidRPr="009A13C0" w:rsidRDefault="00365BF6" w:rsidP="006E50BC">
      <w:pPr>
        <w:pStyle w:val="H3aBodyText"/>
      </w:pPr>
      <w:r w:rsidRPr="009A13C0">
        <w:t>Delayed commencement of the Works and delayed Works during construction</w:t>
      </w:r>
    </w:p>
    <w:p w14:paraId="058C5347" w14:textId="3370C1D0" w:rsidR="00365BF6" w:rsidRPr="009A13C0" w:rsidRDefault="00365BF6" w:rsidP="006E50BC">
      <w:pPr>
        <w:pStyle w:val="H3aBodyText"/>
      </w:pPr>
      <w:r w:rsidRPr="009A13C0">
        <w:t>Changes in the Design guidelines, the Client’s requirements and defaults of the Consultant’s subcontractors including unavailability of human and technical resources</w:t>
      </w:r>
    </w:p>
    <w:p w14:paraId="73637C51" w14:textId="0AACA591" w:rsidR="00365BF6" w:rsidRPr="009A13C0" w:rsidRDefault="00365BF6" w:rsidP="006E50BC">
      <w:pPr>
        <w:pStyle w:val="H3aBodyText"/>
      </w:pPr>
      <w:r w:rsidRPr="009A13C0">
        <w:t>Changes in applicable l</w:t>
      </w:r>
      <w:r w:rsidR="009F09DC" w:rsidRPr="009A13C0">
        <w:t>egis</w:t>
      </w:r>
      <w:r w:rsidRPr="009A13C0">
        <w:t>lation</w:t>
      </w:r>
    </w:p>
    <w:p w14:paraId="4AA5321A" w14:textId="23FC39AB" w:rsidR="00365BF6" w:rsidRPr="009A13C0" w:rsidRDefault="00365BF6" w:rsidP="006E50BC">
      <w:pPr>
        <w:pStyle w:val="H3aBodyText"/>
      </w:pPr>
      <w:r w:rsidRPr="009A13C0">
        <w:t>Legal actions by third parties</w:t>
      </w:r>
    </w:p>
    <w:p w14:paraId="47DA8582" w14:textId="6DCC8E4E" w:rsidR="00380D5F" w:rsidRPr="009A13C0" w:rsidRDefault="7B796E89" w:rsidP="00657AA0">
      <w:pPr>
        <w:pStyle w:val="Heading2"/>
        <w:rPr>
          <w:lang w:val="en-GB"/>
        </w:rPr>
      </w:pPr>
      <w:bookmarkStart w:id="93" w:name="_Toc1762915435"/>
      <w:r w:rsidRPr="2343E9FF">
        <w:rPr>
          <w:lang w:val="en-GB"/>
        </w:rPr>
        <w:t>Change Management</w:t>
      </w:r>
      <w:bookmarkEnd w:id="93"/>
    </w:p>
    <w:p w14:paraId="70FEE09E" w14:textId="4287A3BD" w:rsidR="00B27B0C" w:rsidRPr="009A13C0" w:rsidRDefault="00F20767" w:rsidP="006E50BC">
      <w:pPr>
        <w:pStyle w:val="Heading3"/>
      </w:pPr>
      <w:r w:rsidRPr="009A13C0">
        <w:t>The Consultant shall inform the Client of request for changes</w:t>
      </w:r>
      <w:r w:rsidR="00C60E28" w:rsidRPr="009A13C0">
        <w:t xml:space="preserve"> immediately upon discovery of such need. The Consultant shall</w:t>
      </w:r>
      <w:r w:rsidR="00262DFD" w:rsidRPr="009A13C0">
        <w:t xml:space="preserve"> Change Request form (provided in the Contract)</w:t>
      </w:r>
      <w:r w:rsidR="000602BC" w:rsidRPr="009A13C0">
        <w:t xml:space="preserve"> consisting of:</w:t>
      </w:r>
    </w:p>
    <w:p w14:paraId="13B603B5" w14:textId="77777777" w:rsidR="00A243CD" w:rsidRPr="009A13C0" w:rsidRDefault="000602BC" w:rsidP="006E50BC">
      <w:pPr>
        <w:pStyle w:val="H3aBodyText"/>
      </w:pPr>
      <w:r w:rsidRPr="009A13C0">
        <w:t>The reason for change</w:t>
      </w:r>
    </w:p>
    <w:p w14:paraId="7DC89DB5" w14:textId="66F3C878" w:rsidR="00A243CD" w:rsidRPr="009A13C0" w:rsidRDefault="000602BC" w:rsidP="006E50BC">
      <w:pPr>
        <w:pStyle w:val="H3aBodyText"/>
      </w:pPr>
      <w:r w:rsidRPr="009A13C0">
        <w:t xml:space="preserve">Who is requesting the change </w:t>
      </w:r>
    </w:p>
    <w:p w14:paraId="268F6A75" w14:textId="0B82B7E9" w:rsidR="00A243CD" w:rsidRPr="009A13C0" w:rsidRDefault="000602BC" w:rsidP="006E50BC">
      <w:pPr>
        <w:pStyle w:val="H3aBodyText"/>
      </w:pPr>
      <w:r w:rsidRPr="009A13C0">
        <w:t xml:space="preserve">The consequences of the change, including </w:t>
      </w:r>
      <w:r w:rsidR="00BB2152" w:rsidRPr="009A13C0">
        <w:t xml:space="preserve">maintenance, </w:t>
      </w:r>
      <w:r w:rsidRPr="009A13C0">
        <w:t xml:space="preserve">health and safety, time, quality, cost (and who will bear the cost). </w:t>
      </w:r>
    </w:p>
    <w:p w14:paraId="6CF8E5E3" w14:textId="77777777" w:rsidR="00A243CD" w:rsidRPr="009A13C0" w:rsidRDefault="000602BC" w:rsidP="006E50BC">
      <w:pPr>
        <w:pStyle w:val="H3aBodyText"/>
      </w:pPr>
      <w:r w:rsidRPr="009A13C0">
        <w:t xml:space="preserve">Proposals for mitigation of any consequences. </w:t>
      </w:r>
    </w:p>
    <w:p w14:paraId="4ABF7B40" w14:textId="77777777" w:rsidR="00A243CD" w:rsidRPr="009A13C0" w:rsidRDefault="000602BC" w:rsidP="006E50BC">
      <w:pPr>
        <w:pStyle w:val="H3aBodyText"/>
      </w:pPr>
      <w:r w:rsidRPr="009A13C0">
        <w:t xml:space="preserve">The risks associated with the change. </w:t>
      </w:r>
    </w:p>
    <w:p w14:paraId="57CCCA29" w14:textId="77777777" w:rsidR="00A243CD" w:rsidRPr="009A13C0" w:rsidRDefault="000602BC" w:rsidP="006E50BC">
      <w:pPr>
        <w:pStyle w:val="H3aBodyText"/>
      </w:pPr>
      <w:r w:rsidRPr="009A13C0">
        <w:t xml:space="preserve">Alternatives to the proposed change. </w:t>
      </w:r>
    </w:p>
    <w:p w14:paraId="5FE5F524" w14:textId="1CFE032E" w:rsidR="000602BC" w:rsidRPr="009A13C0" w:rsidRDefault="000602BC" w:rsidP="006E50BC">
      <w:pPr>
        <w:pStyle w:val="H3aBodyText"/>
      </w:pPr>
      <w:r w:rsidRPr="009A13C0">
        <w:t>Time by which the change must be instructed</w:t>
      </w:r>
    </w:p>
    <w:p w14:paraId="33E6C074" w14:textId="1B473771" w:rsidR="00B864FC" w:rsidRPr="009A13C0" w:rsidRDefault="00A243CD" w:rsidP="006E50BC">
      <w:pPr>
        <w:pStyle w:val="Heading3"/>
      </w:pPr>
      <w:r w:rsidRPr="009A13C0">
        <w:t xml:space="preserve">The </w:t>
      </w:r>
      <w:r w:rsidR="00B56EAD" w:rsidRPr="009A13C0">
        <w:t xml:space="preserve">Client shall evaluate the proposal within </w:t>
      </w:r>
      <w:r w:rsidR="008503C3" w:rsidRPr="009A13C0">
        <w:t xml:space="preserve">20 (twenty) </w:t>
      </w:r>
      <w:r w:rsidR="00D33E26" w:rsidRPr="009A13C0">
        <w:t xml:space="preserve">days upon </w:t>
      </w:r>
      <w:r w:rsidR="0052041A" w:rsidRPr="009A13C0">
        <w:t>receipt</w:t>
      </w:r>
      <w:r w:rsidR="007021CD" w:rsidRPr="009A13C0">
        <w:t xml:space="preserve"> of Change Request</w:t>
      </w:r>
      <w:r w:rsidR="00B864FC" w:rsidRPr="009A13C0">
        <w:t>.</w:t>
      </w:r>
    </w:p>
    <w:p w14:paraId="5AC18938" w14:textId="1B5D8430" w:rsidR="00DE40A4" w:rsidRPr="009A13C0" w:rsidRDefault="1C4693E2" w:rsidP="00657AA0">
      <w:pPr>
        <w:pStyle w:val="Heading2"/>
        <w:rPr>
          <w:lang w:val="en-GB"/>
        </w:rPr>
      </w:pPr>
      <w:bookmarkStart w:id="94" w:name="_Toc463125058"/>
      <w:r w:rsidRPr="2343E9FF">
        <w:rPr>
          <w:lang w:val="en-GB"/>
        </w:rPr>
        <w:t>Reporting</w:t>
      </w:r>
      <w:bookmarkEnd w:id="94"/>
    </w:p>
    <w:p w14:paraId="66B70599" w14:textId="77777777" w:rsidR="004246A9" w:rsidRPr="009A13C0" w:rsidRDefault="004246A9" w:rsidP="006E50BC">
      <w:pPr>
        <w:pStyle w:val="Heading3"/>
      </w:pPr>
      <w:bookmarkStart w:id="95" w:name="_Ref111039887"/>
      <w:bookmarkStart w:id="96" w:name="_Ref112247608"/>
      <w:bookmarkStart w:id="97" w:name="_Ref113452645"/>
      <w:r w:rsidRPr="009A13C0">
        <w:t>The Consultant shall prepare monthly progress report on Services broken down by DPS which shall include the following information:</w:t>
      </w:r>
      <w:bookmarkEnd w:id="95"/>
    </w:p>
    <w:p w14:paraId="165E9F3E" w14:textId="77777777" w:rsidR="004246A9" w:rsidRPr="009A13C0" w:rsidRDefault="004246A9" w:rsidP="006E50BC">
      <w:pPr>
        <w:pStyle w:val="H3aBodyText"/>
      </w:pPr>
      <w:r w:rsidRPr="009A13C0">
        <w:t>Contract Status and key achievements (including received building permits, other permits, approvals from Affected parties and authorities, etc.)</w:t>
      </w:r>
    </w:p>
    <w:p w14:paraId="470FCD23" w14:textId="77777777" w:rsidR="004246A9" w:rsidRPr="009A13C0" w:rsidRDefault="004246A9" w:rsidP="006E50BC">
      <w:pPr>
        <w:pStyle w:val="H3aBodyText"/>
      </w:pPr>
      <w:r w:rsidRPr="009A13C0">
        <w:t>Progress per Discipline</w:t>
      </w:r>
    </w:p>
    <w:p w14:paraId="443D99B9" w14:textId="77777777" w:rsidR="004246A9" w:rsidRPr="009A13C0" w:rsidRDefault="004246A9" w:rsidP="006E50BC">
      <w:pPr>
        <w:pStyle w:val="H3aBodyText"/>
      </w:pPr>
      <w:r w:rsidRPr="009A13C0">
        <w:t>Progress per Construction Object</w:t>
      </w:r>
    </w:p>
    <w:p w14:paraId="0A3F182A" w14:textId="77777777" w:rsidR="004246A9" w:rsidRPr="009A13C0" w:rsidRDefault="004246A9" w:rsidP="006E50BC">
      <w:pPr>
        <w:pStyle w:val="H3aBodyText"/>
      </w:pPr>
      <w:r w:rsidRPr="009A13C0">
        <w:t>Interface Management Report</w:t>
      </w:r>
    </w:p>
    <w:p w14:paraId="318EC173" w14:textId="77777777" w:rsidR="004246A9" w:rsidRPr="009A13C0" w:rsidRDefault="004246A9" w:rsidP="006E50BC">
      <w:pPr>
        <w:pStyle w:val="H3aBodyText"/>
      </w:pPr>
      <w:r w:rsidRPr="009A13C0">
        <w:rPr>
          <w:rFonts w:eastAsia="Myriad Pro"/>
        </w:rPr>
        <w:t>Requirements Status Report</w:t>
      </w:r>
    </w:p>
    <w:p w14:paraId="4CA0297A" w14:textId="77777777" w:rsidR="004246A9" w:rsidRPr="009A13C0" w:rsidRDefault="004246A9" w:rsidP="006E50BC">
      <w:pPr>
        <w:pStyle w:val="H3aBodyText"/>
      </w:pPr>
      <w:r w:rsidRPr="009A13C0">
        <w:t>Risks management &amp; Opportunities report</w:t>
      </w:r>
    </w:p>
    <w:p w14:paraId="3763F8D9" w14:textId="77777777" w:rsidR="004246A9" w:rsidRPr="009A13C0" w:rsidRDefault="004246A9" w:rsidP="006E50BC">
      <w:pPr>
        <w:pStyle w:val="H3aBodyText"/>
      </w:pPr>
      <w:r w:rsidRPr="009A13C0">
        <w:t>Contract and Commercial status</w:t>
      </w:r>
    </w:p>
    <w:p w14:paraId="114E7A45" w14:textId="77777777" w:rsidR="004246A9" w:rsidRPr="009A13C0" w:rsidRDefault="004246A9" w:rsidP="006E50BC">
      <w:pPr>
        <w:pStyle w:val="H3aBodyText"/>
      </w:pPr>
      <w:r w:rsidRPr="009A13C0">
        <w:t xml:space="preserve">Critical Items Action Report, see section </w:t>
      </w:r>
      <w:r w:rsidRPr="009A13C0">
        <w:fldChar w:fldCharType="begin"/>
      </w:r>
      <w:r w:rsidRPr="009A13C0">
        <w:instrText xml:space="preserve"> REF _Ref110957272 \r \h  \* MERGEFORMAT </w:instrText>
      </w:r>
      <w:r w:rsidRPr="009A13C0">
        <w:fldChar w:fldCharType="separate"/>
      </w:r>
      <w:r w:rsidRPr="009A13C0">
        <w:t>6.8.2</w:t>
      </w:r>
      <w:r w:rsidRPr="009A13C0">
        <w:fldChar w:fldCharType="end"/>
      </w:r>
    </w:p>
    <w:p w14:paraId="0AB56FF4" w14:textId="77777777" w:rsidR="004246A9" w:rsidRPr="009A13C0" w:rsidRDefault="004246A9" w:rsidP="006E50BC">
      <w:pPr>
        <w:pStyle w:val="H3aBodyText"/>
      </w:pPr>
      <w:r w:rsidRPr="009A13C0">
        <w:t xml:space="preserve">Co-Ordination Report, see section </w:t>
      </w:r>
      <w:r w:rsidRPr="009A13C0">
        <w:fldChar w:fldCharType="begin"/>
      </w:r>
      <w:r w:rsidRPr="009A13C0">
        <w:instrText xml:space="preserve"> REF _Ref110957377 \r \h </w:instrText>
      </w:r>
      <w:r w:rsidRPr="009A13C0">
        <w:fldChar w:fldCharType="separate"/>
      </w:r>
      <w:r w:rsidRPr="009A13C0">
        <w:t>6.8.3</w:t>
      </w:r>
      <w:r w:rsidRPr="009A13C0">
        <w:fldChar w:fldCharType="end"/>
      </w:r>
    </w:p>
    <w:p w14:paraId="6D9490AC" w14:textId="77777777" w:rsidR="004246A9" w:rsidRPr="009A13C0" w:rsidRDefault="004246A9" w:rsidP="006E50BC">
      <w:pPr>
        <w:pStyle w:val="H3aBodyText"/>
      </w:pPr>
      <w:r w:rsidRPr="009A13C0">
        <w:t xml:space="preserve">Open Items Report, see section </w:t>
      </w:r>
      <w:r w:rsidRPr="009A13C0">
        <w:fldChar w:fldCharType="begin"/>
      </w:r>
      <w:r w:rsidRPr="009A13C0">
        <w:instrText xml:space="preserve"> REF _Ref110957392 \r \h  \* MERGEFORMAT </w:instrText>
      </w:r>
      <w:r w:rsidRPr="009A13C0">
        <w:fldChar w:fldCharType="separate"/>
      </w:r>
      <w:r w:rsidRPr="009A13C0">
        <w:t>6.8.4</w:t>
      </w:r>
      <w:r w:rsidRPr="009A13C0">
        <w:fldChar w:fldCharType="end"/>
      </w:r>
    </w:p>
    <w:p w14:paraId="777EF6B0" w14:textId="77777777" w:rsidR="004246A9" w:rsidRPr="009A13C0" w:rsidRDefault="004246A9" w:rsidP="006E50BC">
      <w:pPr>
        <w:pStyle w:val="H3aBodyText"/>
      </w:pPr>
      <w:bookmarkStart w:id="98" w:name="_Ref111040410"/>
      <w:r w:rsidRPr="009A13C0">
        <w:t>Claims and Variations Report</w:t>
      </w:r>
      <w:bookmarkEnd w:id="98"/>
      <w:r w:rsidRPr="009A13C0">
        <w:t xml:space="preserve">, see section </w:t>
      </w:r>
      <w:r w:rsidRPr="009A13C0">
        <w:fldChar w:fldCharType="begin"/>
      </w:r>
      <w:r w:rsidRPr="009A13C0">
        <w:instrText xml:space="preserve"> REF _Ref118816454 \r \h </w:instrText>
      </w:r>
      <w:r w:rsidRPr="009A13C0">
        <w:fldChar w:fldCharType="separate"/>
      </w:r>
      <w:r w:rsidRPr="009A13C0">
        <w:t>6.8.5</w:t>
      </w:r>
      <w:r w:rsidRPr="009A13C0">
        <w:fldChar w:fldCharType="end"/>
      </w:r>
    </w:p>
    <w:p w14:paraId="5CCAC6D4" w14:textId="77777777" w:rsidR="004246A9" w:rsidRPr="009A13C0" w:rsidRDefault="004246A9" w:rsidP="006E50BC">
      <w:pPr>
        <w:pStyle w:val="H3aBodyText"/>
      </w:pPr>
      <w:r w:rsidRPr="009A13C0">
        <w:t xml:space="preserve">Stakeholder Engagement activities including progress achieved on open/solved issues. </w:t>
      </w:r>
    </w:p>
    <w:p w14:paraId="6A3AADD2" w14:textId="77777777" w:rsidR="004246A9" w:rsidRPr="009A13C0" w:rsidRDefault="004246A9" w:rsidP="006E50BC">
      <w:pPr>
        <w:pStyle w:val="H3aBodyText"/>
      </w:pPr>
      <w:r w:rsidRPr="009A13C0">
        <w:t>Updated Detailed Programme</w:t>
      </w:r>
    </w:p>
    <w:p w14:paraId="682B4653" w14:textId="77777777" w:rsidR="004246A9" w:rsidRPr="009A13C0" w:rsidRDefault="004246A9" w:rsidP="006E50BC">
      <w:pPr>
        <w:pStyle w:val="H3aBodyText"/>
      </w:pPr>
      <w:r w:rsidRPr="009A13C0">
        <w:t xml:space="preserve">Updated Programme Change log </w:t>
      </w:r>
    </w:p>
    <w:p w14:paraId="5F35D3B7" w14:textId="77777777" w:rsidR="004246A9" w:rsidRPr="009A13C0" w:rsidRDefault="004246A9" w:rsidP="006E50BC">
      <w:pPr>
        <w:pStyle w:val="H3aBodyText"/>
      </w:pPr>
      <w:r w:rsidRPr="009A13C0">
        <w:t>Updated Summary Programme</w:t>
      </w:r>
    </w:p>
    <w:p w14:paraId="2F07ED19" w14:textId="77777777" w:rsidR="004246A9" w:rsidRPr="009A13C0" w:rsidRDefault="004246A9" w:rsidP="006E50BC">
      <w:pPr>
        <w:pStyle w:val="H3aBodyText"/>
      </w:pPr>
      <w:r w:rsidRPr="009A13C0">
        <w:t>Programme Variance Report</w:t>
      </w:r>
    </w:p>
    <w:p w14:paraId="5E1F94D9" w14:textId="77777777" w:rsidR="004246A9" w:rsidRPr="009A13C0" w:rsidRDefault="004246A9" w:rsidP="006E50BC">
      <w:pPr>
        <w:pStyle w:val="H3aBodyText"/>
      </w:pPr>
      <w:r w:rsidRPr="009A13C0">
        <w:t xml:space="preserve">Health and Safety </w:t>
      </w:r>
    </w:p>
    <w:p w14:paraId="7C9E2E95" w14:textId="77777777" w:rsidR="004246A9" w:rsidRPr="009A13C0" w:rsidRDefault="004246A9" w:rsidP="006E50BC">
      <w:pPr>
        <w:pStyle w:val="Heading3"/>
        <w:rPr>
          <w:rFonts w:eastAsiaTheme="minorHAnsi"/>
        </w:rPr>
      </w:pPr>
      <w:bookmarkStart w:id="99" w:name="_Ref110957272"/>
      <w:r w:rsidRPr="009A13C0">
        <w:rPr>
          <w:rFonts w:eastAsiaTheme="minorEastAsia"/>
        </w:rPr>
        <w:t xml:space="preserve">The </w:t>
      </w:r>
      <w:r w:rsidRPr="009A13C0">
        <w:t>Consultant</w:t>
      </w:r>
      <w:r w:rsidRPr="009A13C0">
        <w:rPr>
          <w:rFonts w:eastAsiaTheme="minorEastAsia"/>
        </w:rPr>
        <w:t xml:space="preserve"> </w:t>
      </w:r>
      <w:r w:rsidRPr="009A13C0">
        <w:t xml:space="preserve">shall maintain a </w:t>
      </w:r>
      <w:r w:rsidRPr="009A13C0">
        <w:rPr>
          <w:b/>
          <w:bCs/>
          <w:u w:val="single"/>
        </w:rPr>
        <w:t>Critical I</w:t>
      </w:r>
      <w:r w:rsidRPr="009A13C0">
        <w:rPr>
          <w:rFonts w:eastAsiaTheme="minorEastAsia"/>
          <w:b/>
          <w:u w:val="single"/>
        </w:rPr>
        <w:t>tems Action Report (CIAR)</w:t>
      </w:r>
      <w:r w:rsidRPr="009A13C0">
        <w:rPr>
          <w:rFonts w:eastAsiaTheme="minorEastAsia"/>
        </w:rPr>
        <w:t xml:space="preserve"> which will be maintained in conjunction with the Early Warning system.</w:t>
      </w:r>
      <w:bookmarkEnd w:id="99"/>
    </w:p>
    <w:p w14:paraId="5B6DFD98" w14:textId="77777777" w:rsidR="004246A9" w:rsidRPr="009A13C0" w:rsidRDefault="004246A9" w:rsidP="006E50BC">
      <w:pPr>
        <w:pStyle w:val="H3aBodyText"/>
      </w:pPr>
      <w:r w:rsidRPr="009A13C0">
        <w:rPr>
          <w:rFonts w:eastAsiaTheme="minorEastAsia"/>
        </w:rPr>
        <w:t xml:space="preserve">A critical </w:t>
      </w:r>
      <w:r w:rsidRPr="009A13C0">
        <w:t>item is defined as any item that has caused or is likely to cause an impact to a Milestone or Key Date or to overall contract Completion. It should be noted that not every delay result in an impact to a key date or milestone and therefore not every delay counts as a critical item.</w:t>
      </w:r>
    </w:p>
    <w:p w14:paraId="25A6869D" w14:textId="77777777" w:rsidR="004246A9" w:rsidRPr="009A13C0" w:rsidRDefault="004246A9" w:rsidP="006E50BC">
      <w:pPr>
        <w:pStyle w:val="H3aBodyText"/>
      </w:pPr>
      <w:r w:rsidRPr="009A13C0">
        <w:t>The intent is that the CIAR becomes a working dynamic document, not a voluminous punch list for the contract. It should rarely contain more than 15-20 items. Significant critical items should have an accompanying entry in the Consultant’s Programme. The main task of the CIAR is the analysis of the Programme to determine which items are critical or potentially critical.</w:t>
      </w:r>
    </w:p>
    <w:p w14:paraId="0086F913" w14:textId="77777777" w:rsidR="004246A9" w:rsidRPr="009A13C0" w:rsidRDefault="004246A9" w:rsidP="006E50BC">
      <w:pPr>
        <w:pStyle w:val="H3aBodyText"/>
      </w:pPr>
      <w:r w:rsidRPr="009A13C0">
        <w:t>The CIAR shall be reviewed at Monthly Progress Meetings to discuss corrective actions or alternatives to eliminate the programme impact of the critical items.</w:t>
      </w:r>
    </w:p>
    <w:p w14:paraId="550DFEAE" w14:textId="77777777" w:rsidR="004246A9" w:rsidRPr="009A13C0" w:rsidRDefault="004246A9" w:rsidP="006E50BC">
      <w:pPr>
        <w:pStyle w:val="H3aBodyText"/>
      </w:pPr>
      <w:r w:rsidRPr="009A13C0">
        <w:t xml:space="preserve">The Consultant shall nominate a CIAR coordinator from within his team. The CIAR coordinator shall be responsible for development, maintenance and production of the CIAR. </w:t>
      </w:r>
    </w:p>
    <w:p w14:paraId="14F03C92" w14:textId="77777777" w:rsidR="004246A9" w:rsidRPr="009A13C0" w:rsidRDefault="004246A9" w:rsidP="006E50BC">
      <w:pPr>
        <w:pStyle w:val="H3aBodyText"/>
      </w:pPr>
      <w:r w:rsidRPr="009A13C0">
        <w:t>The Consultant shall define a template for CIAR in Inception Report.</w:t>
      </w:r>
    </w:p>
    <w:p w14:paraId="5F50666F" w14:textId="77777777" w:rsidR="004246A9" w:rsidRPr="009A13C0" w:rsidRDefault="004246A9" w:rsidP="006E50BC">
      <w:pPr>
        <w:pStyle w:val="H3aBodyText"/>
      </w:pPr>
      <w:r w:rsidRPr="009A13C0">
        <w:t>The Consultant shall continually identify and highlight activities in the programme that are at risk of being delayed.  A list of any events causing delay or likely to cause delay is to be maintained including the proposed mitigating measures which may be performed by the Consultant for consideration by the Client.</w:t>
      </w:r>
    </w:p>
    <w:p w14:paraId="2A768F69" w14:textId="77777777" w:rsidR="004246A9" w:rsidRPr="009A13C0" w:rsidRDefault="004246A9" w:rsidP="006E50BC">
      <w:pPr>
        <w:pStyle w:val="Heading3"/>
      </w:pPr>
      <w:bookmarkStart w:id="100" w:name="_Ref110957377"/>
      <w:r w:rsidRPr="009A13C0">
        <w:t xml:space="preserve">The Consultant shall produce a monthly </w:t>
      </w:r>
      <w:r w:rsidRPr="009A13C0">
        <w:rPr>
          <w:b/>
          <w:bCs/>
          <w:u w:val="single"/>
        </w:rPr>
        <w:t>Co-ordination Report</w:t>
      </w:r>
      <w:r w:rsidRPr="009A13C0">
        <w:t xml:space="preserve"> showing the Authorities and Affected Parties contacted, their feedback, actions taken, future needed actions and documents exchange between the parties. Detailed format of the report will be agreed within the Inception Report. The dates and the scope from the report must be reflected to Primavera P6 Schedule.</w:t>
      </w:r>
      <w:bookmarkEnd w:id="100"/>
    </w:p>
    <w:p w14:paraId="216875E1" w14:textId="77777777" w:rsidR="004246A9" w:rsidRPr="009A13C0" w:rsidRDefault="004246A9" w:rsidP="006E50BC">
      <w:pPr>
        <w:pStyle w:val="Heading3"/>
      </w:pPr>
      <w:bookmarkStart w:id="101" w:name="_Ref110957392"/>
      <w:r w:rsidRPr="009A13C0">
        <w:t xml:space="preserve">The Consultant shall produce a monthly </w:t>
      </w:r>
      <w:r w:rsidRPr="009A13C0">
        <w:rPr>
          <w:b/>
          <w:bCs/>
          <w:u w:val="single"/>
        </w:rPr>
        <w:t>Open Items Report</w:t>
      </w:r>
      <w:r w:rsidRPr="009A13C0">
        <w:t xml:space="preserve"> showing all the items raised on meetings, Request for Information (RFI) and Project Change Requests (PCR) submitted during the period and previous periods which have not received resolution to the date. The report shall show also all the decisions taken at working level meetings and open items from those meetings (Meeting Items). The report will be accompanied with RFI, PCR, Meeting Items and Open Items tracker which displays all the history of items raised and decisions taken. Detailed format of the report and the tracker will be agreed within the Inception Report.</w:t>
      </w:r>
    </w:p>
    <w:p w14:paraId="3F7EFE32" w14:textId="77777777" w:rsidR="004246A9" w:rsidRPr="009A13C0" w:rsidRDefault="004246A9" w:rsidP="006E50BC">
      <w:pPr>
        <w:pStyle w:val="Heading3"/>
      </w:pPr>
      <w:bookmarkStart w:id="102" w:name="_Ref118816454"/>
      <w:r w:rsidRPr="009A13C0">
        <w:t xml:space="preserve">The Consultant shall produce a monthly </w:t>
      </w:r>
      <w:r w:rsidRPr="009A13C0">
        <w:rPr>
          <w:b/>
          <w:bCs/>
          <w:u w:val="single"/>
        </w:rPr>
        <w:t>Claims and Variations report</w:t>
      </w:r>
      <w:r w:rsidRPr="009A13C0">
        <w:t xml:space="preserve"> showing all Claims and Variations issued since the start of the Services, actions taken, future needed actions and documents exchange between the parties.</w:t>
      </w:r>
    </w:p>
    <w:p w14:paraId="75D3F828" w14:textId="78139328" w:rsidR="004246A9" w:rsidRPr="009A13C0" w:rsidRDefault="004246A9" w:rsidP="006E50BC">
      <w:pPr>
        <w:pStyle w:val="Heading3"/>
      </w:pPr>
      <w:r w:rsidRPr="009A13C0">
        <w:t xml:space="preserve">The Consultant shall produce a weekly Design Progress Performance report as specified in </w:t>
      </w:r>
      <w:r w:rsidR="00C47759" w:rsidRPr="009A13C0">
        <w:t>A</w:t>
      </w:r>
      <w:r w:rsidRPr="009A13C0">
        <w:t>nnex 27.</w:t>
      </w:r>
      <w:bookmarkEnd w:id="101"/>
      <w:bookmarkEnd w:id="102"/>
    </w:p>
    <w:p w14:paraId="16416A86" w14:textId="0625DE76" w:rsidR="008171FD" w:rsidRPr="009A13C0" w:rsidRDefault="0E84D809" w:rsidP="004246A9">
      <w:pPr>
        <w:pStyle w:val="Heading2"/>
        <w:rPr>
          <w:lang w:val="en-GB"/>
        </w:rPr>
      </w:pPr>
      <w:bookmarkStart w:id="103" w:name="_Toc1235646841"/>
      <w:r w:rsidRPr="2343E9FF">
        <w:rPr>
          <w:lang w:val="en-GB"/>
        </w:rPr>
        <w:t>Meetings</w:t>
      </w:r>
      <w:bookmarkEnd w:id="96"/>
      <w:bookmarkEnd w:id="97"/>
      <w:bookmarkEnd w:id="103"/>
    </w:p>
    <w:p w14:paraId="772D4275" w14:textId="6C4F8883" w:rsidR="008560EB" w:rsidRPr="009A13C0" w:rsidRDefault="008560EB" w:rsidP="006E50BC">
      <w:pPr>
        <w:pStyle w:val="Heading3"/>
      </w:pPr>
      <w:r w:rsidRPr="009A13C0">
        <w:t xml:space="preserve">The </w:t>
      </w:r>
      <w:r w:rsidR="0019242B" w:rsidRPr="009A13C0">
        <w:t>C</w:t>
      </w:r>
      <w:r w:rsidRPr="009A13C0">
        <w:t xml:space="preserve">onsultant shall attend </w:t>
      </w:r>
      <w:r w:rsidR="00873DE2" w:rsidRPr="009A13C0">
        <w:t>all meetings below in person</w:t>
      </w:r>
      <w:r w:rsidR="00FD2B4C" w:rsidRPr="009A13C0">
        <w:t xml:space="preserve"> in Vilnius, </w:t>
      </w:r>
      <w:r w:rsidR="00E57DD7" w:rsidRPr="009A13C0">
        <w:t>Lithuania</w:t>
      </w:r>
      <w:r w:rsidR="00873DE2" w:rsidRPr="009A13C0">
        <w:t xml:space="preserve">, unless agreed otherwise </w:t>
      </w:r>
      <w:r w:rsidR="007D3A62" w:rsidRPr="009A13C0">
        <w:t xml:space="preserve">with the Client. </w:t>
      </w:r>
      <w:r w:rsidRPr="009A13C0">
        <w:t xml:space="preserve"> </w:t>
      </w:r>
    </w:p>
    <w:p w14:paraId="5722AE29" w14:textId="6469D381" w:rsidR="00C27B36" w:rsidRPr="009A13C0" w:rsidRDefault="00C27B36" w:rsidP="006E50BC">
      <w:pPr>
        <w:pStyle w:val="Heading3"/>
      </w:pPr>
      <w:bookmarkStart w:id="104" w:name="_Ref112340736"/>
      <w:r w:rsidRPr="009A13C0">
        <w:t xml:space="preserve">During </w:t>
      </w:r>
      <w:r w:rsidRPr="009A13C0" w:rsidDel="00DD7DF2">
        <w:t>provision</w:t>
      </w:r>
      <w:r w:rsidRPr="009A13C0">
        <w:t xml:space="preserve"> of the </w:t>
      </w:r>
      <w:r w:rsidR="001F7336" w:rsidRPr="009A13C0">
        <w:t>Services</w:t>
      </w:r>
      <w:r w:rsidRPr="009A13C0">
        <w:t xml:space="preserve">, the following meetings shall be </w:t>
      </w:r>
      <w:r w:rsidR="00804855" w:rsidRPr="009A13C0">
        <w:t>organized</w:t>
      </w:r>
      <w:r w:rsidRPr="009A13C0">
        <w:t xml:space="preserve"> and held:</w:t>
      </w:r>
      <w:bookmarkEnd w:id="104"/>
    </w:p>
    <w:p w14:paraId="7504535F" w14:textId="1265C532" w:rsidR="00BC6C94" w:rsidRPr="009A13C0" w:rsidRDefault="00BC6C94" w:rsidP="006E50BC">
      <w:pPr>
        <w:pStyle w:val="Caption"/>
      </w:pPr>
      <w:bookmarkStart w:id="105" w:name="_Toc193666980"/>
      <w:r w:rsidRPr="009A13C0">
        <w:t xml:space="preserve">Table </w:t>
      </w:r>
      <w:r w:rsidRPr="009A13C0">
        <w:fldChar w:fldCharType="begin"/>
      </w:r>
      <w:r w:rsidRPr="009A13C0">
        <w:instrText xml:space="preserve"> SEQ Table \* ARABIC </w:instrText>
      </w:r>
      <w:r w:rsidRPr="009A13C0">
        <w:fldChar w:fldCharType="separate"/>
      </w:r>
      <w:r w:rsidR="00752E6D" w:rsidRPr="009A13C0">
        <w:rPr>
          <w:noProof/>
        </w:rPr>
        <w:t>9</w:t>
      </w:r>
      <w:r w:rsidRPr="009A13C0">
        <w:fldChar w:fldCharType="end"/>
      </w:r>
      <w:r w:rsidRPr="009A13C0">
        <w:t>: Meetings</w:t>
      </w:r>
      <w:bookmarkEnd w:id="105"/>
    </w:p>
    <w:tbl>
      <w:tblPr>
        <w:tblStyle w:val="TableGrid"/>
        <w:tblW w:w="0" w:type="auto"/>
        <w:tblLook w:val="04A0" w:firstRow="1" w:lastRow="0" w:firstColumn="1" w:lastColumn="0" w:noHBand="0" w:noVBand="1"/>
      </w:tblPr>
      <w:tblGrid>
        <w:gridCol w:w="1908"/>
        <w:gridCol w:w="1748"/>
        <w:gridCol w:w="2498"/>
        <w:gridCol w:w="2809"/>
      </w:tblGrid>
      <w:tr w:rsidR="00904093" w:rsidRPr="009A13C0" w14:paraId="4FFE70DB" w14:textId="0F2BCED6" w:rsidTr="0358B2C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vAlign w:val="center"/>
            <w:hideMark/>
          </w:tcPr>
          <w:p w14:paraId="15AE81DA" w14:textId="5C51DEF9" w:rsidR="00904093" w:rsidRPr="009A13C0" w:rsidRDefault="00904093" w:rsidP="00904093">
            <w:pPr>
              <w:pStyle w:val="TableHead"/>
              <w:rPr>
                <w:szCs w:val="20"/>
              </w:rPr>
            </w:pPr>
            <w:r w:rsidRPr="009A13C0">
              <w:rPr>
                <w:szCs w:val="20"/>
              </w:rPr>
              <w:t>Title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vAlign w:val="center"/>
            <w:hideMark/>
          </w:tcPr>
          <w:p w14:paraId="62B8360D" w14:textId="31CAB1E5" w:rsidR="00904093" w:rsidRPr="009A13C0" w:rsidRDefault="00904093" w:rsidP="00904093">
            <w:pPr>
              <w:pStyle w:val="TableHead"/>
              <w:rPr>
                <w:szCs w:val="20"/>
              </w:rPr>
            </w:pPr>
            <w:r w:rsidRPr="009A13C0">
              <w:rPr>
                <w:szCs w:val="20"/>
              </w:rPr>
              <w:t xml:space="preserve">Responsible party </w:t>
            </w:r>
            <w:r w:rsidR="00804855" w:rsidRPr="009A13C0">
              <w:rPr>
                <w:szCs w:val="20"/>
              </w:rPr>
              <w:t>organizing</w:t>
            </w:r>
            <w:r w:rsidRPr="009A13C0">
              <w:rPr>
                <w:szCs w:val="20"/>
              </w:rPr>
              <w:t xml:space="preserve"> the meeting</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vAlign w:val="center"/>
          </w:tcPr>
          <w:p w14:paraId="756F23B6" w14:textId="40492687" w:rsidR="00904093" w:rsidRPr="009A13C0" w:rsidRDefault="00904093" w:rsidP="00904093">
            <w:pPr>
              <w:pStyle w:val="TableHead"/>
              <w:rPr>
                <w:szCs w:val="20"/>
              </w:rPr>
            </w:pPr>
            <w:r w:rsidRPr="009A13C0">
              <w:rPr>
                <w:szCs w:val="20"/>
              </w:rPr>
              <w:t>Scheduling</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vAlign w:val="center"/>
          </w:tcPr>
          <w:p w14:paraId="1EAA953A" w14:textId="5157D47F" w:rsidR="00904093" w:rsidRPr="009A13C0" w:rsidRDefault="00904093" w:rsidP="00904093">
            <w:pPr>
              <w:pStyle w:val="TableHead"/>
              <w:rPr>
                <w:szCs w:val="20"/>
              </w:rPr>
            </w:pPr>
            <w:r w:rsidRPr="009A13C0">
              <w:rPr>
                <w:szCs w:val="20"/>
              </w:rPr>
              <w:t>Participating parties (from both parties of the Agreement)</w:t>
            </w:r>
          </w:p>
        </w:tc>
      </w:tr>
      <w:tr w:rsidR="00904093" w:rsidRPr="009A13C0" w14:paraId="53202185" w14:textId="4014F379" w:rsidTr="0358B2C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C5D1E" w14:textId="36CAB0B9" w:rsidR="00904093" w:rsidRPr="009A13C0" w:rsidRDefault="00904093" w:rsidP="00904093">
            <w:pPr>
              <w:pStyle w:val="TableBody"/>
              <w:rPr>
                <w:sz w:val="20"/>
              </w:rPr>
            </w:pPr>
            <w:r w:rsidRPr="009A13C0">
              <w:rPr>
                <w:b/>
                <w:sz w:val="20"/>
              </w:rPr>
              <w:t>Kick-off meeting</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D46C0" w14:textId="18EA7423" w:rsidR="00904093" w:rsidRPr="009A13C0" w:rsidRDefault="00904093" w:rsidP="00904093">
            <w:pPr>
              <w:pStyle w:val="TableBody"/>
              <w:rPr>
                <w:sz w:val="20"/>
              </w:rPr>
            </w:pPr>
            <w:r w:rsidRPr="009A13C0">
              <w:rPr>
                <w:sz w:val="20"/>
              </w:rPr>
              <w:t>Consultant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5CD263" w14:textId="75762EC4" w:rsidR="00904093" w:rsidRPr="009A13C0" w:rsidRDefault="00904093" w:rsidP="00904093">
            <w:pPr>
              <w:pStyle w:val="TableBody"/>
              <w:rPr>
                <w:sz w:val="20"/>
              </w:rPr>
            </w:pPr>
            <w:r w:rsidRPr="009A13C0">
              <w:rPr>
                <w:sz w:val="20"/>
              </w:rPr>
              <w:t xml:space="preserve">1 week after commencement date of the Agreement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CD41E5" w14:textId="51ECFD0E" w:rsidR="00904093" w:rsidRPr="009A13C0" w:rsidRDefault="00904093" w:rsidP="00904093">
            <w:pPr>
              <w:pStyle w:val="TableBody"/>
              <w:rPr>
                <w:sz w:val="20"/>
              </w:rPr>
            </w:pPr>
            <w:r w:rsidRPr="009A13C0">
              <w:rPr>
                <w:sz w:val="20"/>
              </w:rPr>
              <w:t>Consultant and Client project management team</w:t>
            </w:r>
          </w:p>
        </w:tc>
      </w:tr>
      <w:tr w:rsidR="00904093" w:rsidRPr="009A13C0" w14:paraId="23723761" w14:textId="22F4E6E5" w:rsidTr="0358B2C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2C934" w14:textId="0BB4D2A3" w:rsidR="00904093" w:rsidRPr="009A13C0" w:rsidRDefault="00904093" w:rsidP="00904093">
            <w:pPr>
              <w:pStyle w:val="TableBody"/>
              <w:rPr>
                <w:sz w:val="20"/>
              </w:rPr>
            </w:pPr>
            <w:r w:rsidRPr="009A13C0">
              <w:rPr>
                <w:b/>
                <w:sz w:val="20"/>
              </w:rPr>
              <w:t>Inception meeting</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DD9A38" w14:textId="330174CF" w:rsidR="00904093" w:rsidRPr="009A13C0" w:rsidRDefault="00904093" w:rsidP="00904093">
            <w:pPr>
              <w:pStyle w:val="TableBody"/>
              <w:rPr>
                <w:sz w:val="20"/>
              </w:rPr>
            </w:pPr>
            <w:r w:rsidRPr="009A13C0">
              <w:rPr>
                <w:sz w:val="20"/>
              </w:rPr>
              <w:t>Consultant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DFED2" w14:textId="59EAE883" w:rsidR="00904093" w:rsidRPr="009A13C0" w:rsidRDefault="00904093" w:rsidP="00904093">
            <w:pPr>
              <w:pStyle w:val="TableBody"/>
              <w:rPr>
                <w:sz w:val="20"/>
              </w:rPr>
            </w:pPr>
            <w:r w:rsidRPr="009A13C0">
              <w:rPr>
                <w:sz w:val="20"/>
              </w:rPr>
              <w:t>1 month after commencement date of the Agreement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4AA69A" w14:textId="23E6D617" w:rsidR="00904093" w:rsidRPr="009A13C0" w:rsidRDefault="00904093" w:rsidP="00904093">
            <w:pPr>
              <w:pStyle w:val="TableBody"/>
              <w:rPr>
                <w:sz w:val="20"/>
              </w:rPr>
            </w:pPr>
            <w:r w:rsidRPr="009A13C0">
              <w:rPr>
                <w:sz w:val="20"/>
              </w:rPr>
              <w:t xml:space="preserve">Consultant and Client project management team and necessary experts </w:t>
            </w:r>
          </w:p>
        </w:tc>
      </w:tr>
      <w:tr w:rsidR="00904093" w:rsidRPr="009A13C0" w14:paraId="10D8F3C4" w14:textId="77777777" w:rsidTr="0358B2C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BEBD8B" w14:textId="365C7FBE" w:rsidR="00904093" w:rsidRPr="009A13C0" w:rsidRDefault="00CF6C57" w:rsidP="00904093">
            <w:pPr>
              <w:pStyle w:val="TableBody"/>
              <w:rPr>
                <w:b/>
                <w:sz w:val="20"/>
              </w:rPr>
            </w:pPr>
            <w:r w:rsidRPr="009A13C0">
              <w:rPr>
                <w:b/>
                <w:sz w:val="20"/>
              </w:rPr>
              <w:t xml:space="preserve">Monthly </w:t>
            </w:r>
            <w:r w:rsidR="00904093" w:rsidRPr="009A13C0">
              <w:rPr>
                <w:b/>
                <w:sz w:val="20"/>
              </w:rPr>
              <w:t>Progress meetings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7A6473" w14:textId="6E1DB43F" w:rsidR="00904093" w:rsidRPr="009A13C0" w:rsidRDefault="00904093" w:rsidP="00904093">
            <w:pPr>
              <w:pStyle w:val="TableBody"/>
              <w:rPr>
                <w:sz w:val="20"/>
              </w:rPr>
            </w:pPr>
            <w:r w:rsidRPr="009A13C0">
              <w:rPr>
                <w:sz w:val="20"/>
              </w:rPr>
              <w:t>Consultant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6C5948" w14:textId="25F04ADF" w:rsidR="00904093" w:rsidRPr="009A13C0" w:rsidRDefault="00FC5C48" w:rsidP="00904093">
            <w:pPr>
              <w:pStyle w:val="TableBody"/>
              <w:rPr>
                <w:sz w:val="20"/>
              </w:rPr>
            </w:pPr>
            <w:r w:rsidRPr="009A13C0">
              <w:rPr>
                <w:sz w:val="20"/>
              </w:rPr>
              <w:t xml:space="preserve">Monthly, </w:t>
            </w:r>
            <w:r w:rsidR="00904093" w:rsidRPr="009A13C0">
              <w:rPr>
                <w:sz w:val="20"/>
              </w:rPr>
              <w:t xml:space="preserve">following the Inception meeting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A0044" w14:textId="445CA1E4" w:rsidR="00904093" w:rsidRPr="009A13C0" w:rsidRDefault="00904093" w:rsidP="00904093">
            <w:pPr>
              <w:pStyle w:val="TableBody"/>
              <w:rPr>
                <w:sz w:val="20"/>
              </w:rPr>
            </w:pPr>
            <w:r w:rsidRPr="009A13C0">
              <w:rPr>
                <w:sz w:val="20"/>
              </w:rPr>
              <w:t>Consultant and Client project management team and necessary experts</w:t>
            </w:r>
          </w:p>
        </w:tc>
      </w:tr>
      <w:tr w:rsidR="00904093" w:rsidRPr="009A13C0" w14:paraId="0D07E7BD" w14:textId="77777777" w:rsidTr="0358B2C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61B51A" w14:textId="37AD535B" w:rsidR="00904093" w:rsidRPr="009A13C0" w:rsidRDefault="00904093" w:rsidP="00904093">
            <w:pPr>
              <w:pStyle w:val="TableBody"/>
              <w:rPr>
                <w:b/>
                <w:sz w:val="20"/>
              </w:rPr>
            </w:pPr>
            <w:r w:rsidRPr="009A13C0">
              <w:rPr>
                <w:b/>
                <w:sz w:val="20"/>
              </w:rPr>
              <w:t>Monthly Schedule meetings</w:t>
            </w:r>
            <w:r w:rsidR="00DC1B6C" w:rsidRPr="009A13C0">
              <w:rPr>
                <w:b/>
                <w:sz w:val="20"/>
              </w:rPr>
              <w:br/>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D57E6" w14:textId="7A407603" w:rsidR="00904093" w:rsidRPr="009A13C0" w:rsidRDefault="00904093" w:rsidP="00904093">
            <w:pPr>
              <w:pStyle w:val="TableBody"/>
              <w:rPr>
                <w:sz w:val="20"/>
              </w:rPr>
            </w:pPr>
            <w:r w:rsidRPr="009A13C0">
              <w:rPr>
                <w:sz w:val="20"/>
              </w:rPr>
              <w:t>Consultant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1E7E5" w14:textId="39247383" w:rsidR="00904093" w:rsidRPr="009A13C0" w:rsidRDefault="004C042A" w:rsidP="00904093">
            <w:pPr>
              <w:pStyle w:val="TableBody"/>
              <w:rPr>
                <w:sz w:val="20"/>
              </w:rPr>
            </w:pPr>
            <w:r w:rsidRPr="009A13C0">
              <w:rPr>
                <w:sz w:val="20"/>
              </w:rPr>
              <w:t xml:space="preserve">Monthly, </w:t>
            </w:r>
            <w:r w:rsidR="00FC5C48" w:rsidRPr="009A13C0">
              <w:rPr>
                <w:sz w:val="20"/>
              </w:rPr>
              <w:t>same week as Monthly Progress Meeting</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A3820" w14:textId="0B013BEC" w:rsidR="00904093" w:rsidRPr="009A13C0" w:rsidRDefault="00904093" w:rsidP="00904093">
            <w:pPr>
              <w:pStyle w:val="TableBody"/>
              <w:rPr>
                <w:sz w:val="20"/>
              </w:rPr>
            </w:pPr>
            <w:r w:rsidRPr="009A13C0">
              <w:rPr>
                <w:sz w:val="20"/>
              </w:rPr>
              <w:t>Consultant and Client project management team and necessary experts</w:t>
            </w:r>
          </w:p>
        </w:tc>
      </w:tr>
      <w:tr w:rsidR="0037328B" w:rsidRPr="009A13C0" w14:paraId="53AC584F" w14:textId="77777777" w:rsidTr="0358B2C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D4981" w14:textId="6AB40C46" w:rsidR="0037328B" w:rsidRPr="009A13C0" w:rsidRDefault="0037328B" w:rsidP="0037328B">
            <w:pPr>
              <w:pStyle w:val="TableBody"/>
              <w:rPr>
                <w:b/>
                <w:sz w:val="20"/>
              </w:rPr>
            </w:pPr>
            <w:r w:rsidRPr="009A13C0">
              <w:rPr>
                <w:b/>
                <w:sz w:val="20"/>
              </w:rPr>
              <w:t>Risk Management</w:t>
            </w:r>
            <w:r w:rsidR="00B45BDA" w:rsidRPr="009A13C0">
              <w:rPr>
                <w:b/>
                <w:sz w:val="20"/>
              </w:rPr>
              <w:t xml:space="preserve"> meeting</w:t>
            </w:r>
            <w:r w:rsidR="008B24FE" w:rsidRPr="009A13C0">
              <w:rPr>
                <w:b/>
                <w:sz w:val="20"/>
              </w:rPr>
              <w:t>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9882B" w14:textId="06E08510" w:rsidR="0037328B" w:rsidRPr="009A13C0" w:rsidRDefault="0037328B" w:rsidP="0037328B">
            <w:pPr>
              <w:pStyle w:val="TableBody"/>
              <w:rPr>
                <w:sz w:val="20"/>
              </w:rPr>
            </w:pPr>
            <w:r w:rsidRPr="009A13C0">
              <w:rPr>
                <w:sz w:val="20"/>
              </w:rPr>
              <w:t xml:space="preserve">Consultant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9BD34" w14:textId="7B448703" w:rsidR="0037328B" w:rsidRPr="009A13C0" w:rsidRDefault="0037328B" w:rsidP="0037328B">
            <w:pPr>
              <w:pStyle w:val="TableBody"/>
              <w:rPr>
                <w:sz w:val="20"/>
              </w:rPr>
            </w:pPr>
            <w:r w:rsidRPr="009A13C0">
              <w:rPr>
                <w:sz w:val="20"/>
              </w:rPr>
              <w:t>Monthly, same week as Monthly Progress Meeting</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C36BB" w14:textId="03858BF8" w:rsidR="0037328B" w:rsidRPr="009A13C0" w:rsidRDefault="0037328B" w:rsidP="0037328B">
            <w:pPr>
              <w:pStyle w:val="TableBody"/>
              <w:rPr>
                <w:sz w:val="20"/>
              </w:rPr>
            </w:pPr>
            <w:r w:rsidRPr="009A13C0">
              <w:rPr>
                <w:sz w:val="20"/>
              </w:rPr>
              <w:t>Consultant and Client project management team and necessary experts</w:t>
            </w:r>
          </w:p>
        </w:tc>
      </w:tr>
      <w:tr w:rsidR="0037328B" w:rsidRPr="009A13C0" w14:paraId="5A652975" w14:textId="77777777" w:rsidTr="0358B2C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654737" w14:textId="1847DA29" w:rsidR="0037328B" w:rsidRPr="009A13C0" w:rsidRDefault="0037328B" w:rsidP="0037328B">
            <w:pPr>
              <w:pStyle w:val="TableBody"/>
              <w:rPr>
                <w:b/>
                <w:sz w:val="20"/>
              </w:rPr>
            </w:pPr>
            <w:r w:rsidRPr="009A13C0">
              <w:rPr>
                <w:b/>
                <w:sz w:val="20"/>
              </w:rPr>
              <w:t>Claims and Variations</w:t>
            </w:r>
            <w:r w:rsidR="00B45BDA" w:rsidRPr="009A13C0">
              <w:rPr>
                <w:b/>
                <w:sz w:val="20"/>
              </w:rPr>
              <w:t xml:space="preserve"> meeting</w:t>
            </w:r>
            <w:r w:rsidR="008B24FE" w:rsidRPr="009A13C0">
              <w:rPr>
                <w:b/>
                <w:sz w:val="20"/>
              </w:rPr>
              <w:t>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69FB83" w14:textId="17590CCC" w:rsidR="0037328B" w:rsidRPr="009A13C0" w:rsidRDefault="0037328B" w:rsidP="0037328B">
            <w:pPr>
              <w:pStyle w:val="TableBody"/>
              <w:rPr>
                <w:sz w:val="20"/>
              </w:rPr>
            </w:pPr>
            <w:r w:rsidRPr="009A13C0">
              <w:rPr>
                <w:sz w:val="20"/>
              </w:rPr>
              <w:t>Consultant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E28964" w14:textId="5673052C" w:rsidR="0037328B" w:rsidRPr="009A13C0" w:rsidRDefault="0037328B" w:rsidP="0037328B">
            <w:pPr>
              <w:pStyle w:val="TableBody"/>
              <w:rPr>
                <w:sz w:val="20"/>
              </w:rPr>
            </w:pPr>
            <w:r w:rsidRPr="009A13C0">
              <w:rPr>
                <w:sz w:val="20"/>
              </w:rPr>
              <w:t>Monthly, same week as Monthly Progress Meeting</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D68AB" w14:textId="02BB1B70" w:rsidR="0037328B" w:rsidRPr="009A13C0" w:rsidRDefault="0037328B" w:rsidP="0037328B">
            <w:pPr>
              <w:pStyle w:val="TableBody"/>
              <w:rPr>
                <w:sz w:val="20"/>
              </w:rPr>
            </w:pPr>
            <w:r w:rsidRPr="009A13C0">
              <w:rPr>
                <w:sz w:val="20"/>
              </w:rPr>
              <w:t>Consultant and Client project management team and necessary experts</w:t>
            </w:r>
          </w:p>
        </w:tc>
      </w:tr>
      <w:tr w:rsidR="0037328B" w:rsidRPr="009A13C0" w14:paraId="311FAD13" w14:textId="77777777" w:rsidTr="0358B2C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3648DC" w14:textId="273F7650" w:rsidR="0037328B" w:rsidRPr="009A13C0" w:rsidRDefault="0037328B" w:rsidP="0037328B">
            <w:pPr>
              <w:pStyle w:val="TableBody"/>
              <w:rPr>
                <w:b/>
                <w:sz w:val="20"/>
              </w:rPr>
            </w:pPr>
            <w:r w:rsidRPr="009A13C0">
              <w:rPr>
                <w:b/>
                <w:sz w:val="20"/>
              </w:rPr>
              <w:t xml:space="preserve">Technical Working Group (TWG) meetings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5EB3A" w14:textId="48AAAEAF" w:rsidR="0037328B" w:rsidRPr="009A13C0" w:rsidRDefault="0037328B" w:rsidP="0037328B">
            <w:pPr>
              <w:pStyle w:val="TableBody"/>
              <w:rPr>
                <w:sz w:val="20"/>
              </w:rPr>
            </w:pPr>
            <w:r w:rsidRPr="009A13C0">
              <w:rPr>
                <w:sz w:val="20"/>
              </w:rPr>
              <w:t>Consultant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DD89A" w14:textId="56FC3E53" w:rsidR="0037328B" w:rsidRPr="009A13C0" w:rsidRDefault="0037328B" w:rsidP="0037328B">
            <w:pPr>
              <w:pStyle w:val="TableBody"/>
              <w:rPr>
                <w:sz w:val="20"/>
              </w:rPr>
            </w:pPr>
            <w:r w:rsidRPr="009A13C0">
              <w:rPr>
                <w:sz w:val="20"/>
              </w:rPr>
              <w:t>Ad-hoc</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1B5F31" w14:textId="7B7E3B47" w:rsidR="0037328B" w:rsidRPr="009A13C0" w:rsidRDefault="0037328B" w:rsidP="0037328B">
            <w:pPr>
              <w:pStyle w:val="TableBody"/>
              <w:rPr>
                <w:sz w:val="20"/>
              </w:rPr>
            </w:pPr>
            <w:r w:rsidRPr="009A13C0">
              <w:rPr>
                <w:sz w:val="20"/>
              </w:rPr>
              <w:t>Consultant and Client project management team, and necessary experts</w:t>
            </w:r>
          </w:p>
        </w:tc>
      </w:tr>
      <w:tr w:rsidR="0037328B" w:rsidRPr="009A13C0" w14:paraId="1E69AAB8" w14:textId="77777777" w:rsidTr="0358B2C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39F07C" w14:textId="56C70C84" w:rsidR="0037328B" w:rsidRPr="009A13C0" w:rsidRDefault="0037328B" w:rsidP="0037328B">
            <w:pPr>
              <w:pStyle w:val="TableBody"/>
              <w:rPr>
                <w:b/>
                <w:sz w:val="20"/>
              </w:rPr>
            </w:pPr>
            <w:r w:rsidRPr="009A13C0">
              <w:rPr>
                <w:b/>
                <w:sz w:val="20"/>
              </w:rPr>
              <w:t>BIM collaboration meetings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CB8602" w14:textId="2D37FC38" w:rsidR="0037328B" w:rsidRPr="009A13C0" w:rsidRDefault="0037328B" w:rsidP="0037328B">
            <w:pPr>
              <w:pStyle w:val="TableBody"/>
              <w:rPr>
                <w:sz w:val="20"/>
              </w:rPr>
            </w:pPr>
            <w:r w:rsidRPr="009A13C0">
              <w:rPr>
                <w:sz w:val="20"/>
              </w:rPr>
              <w:t>Consultant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E0E714" w14:textId="1F779F02" w:rsidR="0037328B" w:rsidRPr="009A13C0" w:rsidRDefault="0037328B" w:rsidP="0037328B">
            <w:pPr>
              <w:pStyle w:val="TableBody"/>
              <w:rPr>
                <w:sz w:val="20"/>
              </w:rPr>
            </w:pPr>
            <w:r w:rsidRPr="009A13C0">
              <w:rPr>
                <w:sz w:val="20"/>
              </w:rPr>
              <w:t>As approved in BEP</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0D9068" w14:textId="01817E46" w:rsidR="0037328B" w:rsidRPr="009A13C0" w:rsidRDefault="0037328B" w:rsidP="0037328B">
            <w:r w:rsidRPr="009A13C0">
              <w:t>Consultant and Client project management team, and necessary experts</w:t>
            </w:r>
          </w:p>
        </w:tc>
      </w:tr>
      <w:tr w:rsidR="0037328B" w:rsidRPr="009A13C0" w14:paraId="3D385B31" w14:textId="77777777" w:rsidTr="0358B2C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5CC4F4" w14:textId="360F394C" w:rsidR="0037328B" w:rsidRPr="009A13C0" w:rsidRDefault="0037328B" w:rsidP="0037328B">
            <w:pPr>
              <w:pStyle w:val="TableBody"/>
              <w:rPr>
                <w:b/>
                <w:sz w:val="20"/>
              </w:rPr>
            </w:pPr>
            <w:r w:rsidRPr="009A13C0">
              <w:rPr>
                <w:b/>
                <w:sz w:val="20"/>
              </w:rPr>
              <w:t>Meetings with Affected parties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C8693" w14:textId="0115F1EE" w:rsidR="0037328B" w:rsidRPr="009A13C0" w:rsidRDefault="0037328B" w:rsidP="0037328B">
            <w:pPr>
              <w:pStyle w:val="TableBody"/>
              <w:rPr>
                <w:sz w:val="20"/>
              </w:rPr>
            </w:pPr>
            <w:r w:rsidRPr="009A13C0">
              <w:rPr>
                <w:sz w:val="20"/>
              </w:rPr>
              <w:t>Consultant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C3AF9C" w14:textId="09D43A43" w:rsidR="0037328B" w:rsidRPr="009A13C0" w:rsidRDefault="0037328B" w:rsidP="0037328B">
            <w:pPr>
              <w:pStyle w:val="TableBody"/>
              <w:rPr>
                <w:sz w:val="20"/>
              </w:rPr>
            </w:pPr>
            <w:r w:rsidRPr="009A13C0">
              <w:rPr>
                <w:sz w:val="20"/>
              </w:rPr>
              <w:t>When needed or when Client appoints the time or Affected party appoints the time.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4D767" w14:textId="0CFB9772" w:rsidR="0037328B" w:rsidRPr="009A13C0" w:rsidRDefault="0037328B" w:rsidP="0037328B">
            <w:r w:rsidRPr="009A13C0">
              <w:t xml:space="preserve">Consultant and Client project management team, and necessary experts. Affected party authorized representatives </w:t>
            </w:r>
          </w:p>
        </w:tc>
      </w:tr>
      <w:tr w:rsidR="0037328B" w:rsidRPr="009A13C0" w14:paraId="3AA5BF71" w14:textId="77777777" w:rsidTr="0358B2C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56724" w14:textId="7F952B2C" w:rsidR="0037328B" w:rsidRPr="009A13C0" w:rsidRDefault="33EC6F04" w:rsidP="0358B2CB">
            <w:pPr>
              <w:pStyle w:val="TableBody"/>
              <w:rPr>
                <w:b/>
                <w:bCs/>
                <w:sz w:val="20"/>
              </w:rPr>
            </w:pPr>
            <w:r w:rsidRPr="0358B2CB">
              <w:rPr>
                <w:b/>
                <w:bCs/>
                <w:sz w:val="20"/>
              </w:rPr>
              <w:t xml:space="preserve">Client </w:t>
            </w:r>
            <w:r w:rsidR="1D766A0D" w:rsidRPr="0358B2CB">
              <w:rPr>
                <w:b/>
                <w:bCs/>
                <w:sz w:val="20"/>
              </w:rPr>
              <w:t xml:space="preserve"> and beneficiary management meetings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C292FD" w14:textId="4A60EC50" w:rsidR="0037328B" w:rsidRPr="009A13C0" w:rsidRDefault="0037328B" w:rsidP="0037328B">
            <w:pPr>
              <w:pStyle w:val="TableBody"/>
              <w:rPr>
                <w:sz w:val="20"/>
              </w:rPr>
            </w:pPr>
            <w:r w:rsidRPr="009A13C0">
              <w:rPr>
                <w:sz w:val="20"/>
              </w:rPr>
              <w:t>Client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DD59F" w14:textId="0356911B" w:rsidR="0037328B" w:rsidRPr="009A13C0" w:rsidRDefault="0037328B" w:rsidP="0037328B">
            <w:pPr>
              <w:pStyle w:val="TableBody"/>
              <w:rPr>
                <w:sz w:val="20"/>
              </w:rPr>
            </w:pPr>
            <w:r w:rsidRPr="009A13C0">
              <w:rPr>
                <w:sz w:val="20"/>
              </w:rPr>
              <w:t>When needed (approximately on quarterly basis)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48F9D8" w14:textId="026AC690" w:rsidR="0037328B" w:rsidRPr="009A13C0" w:rsidRDefault="0037328B" w:rsidP="0037328B">
            <w:r w:rsidRPr="009A13C0">
              <w:t>Consultant and Client project management team, and necessary experts</w:t>
            </w:r>
          </w:p>
        </w:tc>
      </w:tr>
      <w:tr w:rsidR="0037328B" w:rsidRPr="009A13C0" w14:paraId="63FB3D92" w14:textId="77777777" w:rsidTr="0358B2C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C4507B" w14:textId="17890C9F" w:rsidR="0037328B" w:rsidRPr="009A13C0" w:rsidRDefault="0037328B" w:rsidP="0037328B">
            <w:pPr>
              <w:pStyle w:val="TableBody"/>
              <w:rPr>
                <w:b/>
                <w:sz w:val="20"/>
              </w:rPr>
            </w:pPr>
            <w:r w:rsidRPr="009A13C0">
              <w:rPr>
                <w:b/>
                <w:sz w:val="20"/>
              </w:rPr>
              <w:t>Design Review Coordination Meeting</w:t>
            </w:r>
            <w:r w:rsidR="008B24FE" w:rsidRPr="009A13C0">
              <w:rPr>
                <w:b/>
                <w:sz w:val="20"/>
              </w:rPr>
              <w:t>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502BF0" w14:textId="724B3332" w:rsidR="0037328B" w:rsidRPr="009A13C0" w:rsidRDefault="0037328B" w:rsidP="0037328B">
            <w:pPr>
              <w:pStyle w:val="TableBody"/>
              <w:rPr>
                <w:sz w:val="20"/>
              </w:rPr>
            </w:pPr>
            <w:r w:rsidRPr="009A13C0">
              <w:rPr>
                <w:sz w:val="20"/>
              </w:rPr>
              <w:t>Consultant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28B4D" w14:textId="24ACA0B1" w:rsidR="0037328B" w:rsidRPr="009A13C0" w:rsidRDefault="0037328B" w:rsidP="0037328B">
            <w:pPr>
              <w:pStyle w:val="TableBody"/>
              <w:rPr>
                <w:sz w:val="20"/>
              </w:rPr>
            </w:pPr>
            <w:r w:rsidRPr="009A13C0">
              <w:rPr>
                <w:sz w:val="20"/>
              </w:rPr>
              <w:t>When needed. (Mostly, during Design Review and Conformity Assessment)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96DF25" w14:textId="1204ABB8" w:rsidR="0037328B" w:rsidRPr="009A13C0" w:rsidRDefault="0037328B" w:rsidP="0037328B">
            <w:r w:rsidRPr="009A13C0">
              <w:t>Consultant and Client project management team, and necessary experts</w:t>
            </w:r>
          </w:p>
        </w:tc>
      </w:tr>
      <w:tr w:rsidR="0037328B" w:rsidRPr="009A13C0" w14:paraId="15EE7870" w14:textId="77777777" w:rsidTr="0358B2C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B40D19" w14:textId="7FB5EC4D" w:rsidR="0037328B" w:rsidRPr="009A13C0" w:rsidRDefault="0037328B" w:rsidP="0037328B">
            <w:pPr>
              <w:pStyle w:val="TableBody"/>
              <w:rPr>
                <w:b/>
                <w:sz w:val="20"/>
              </w:rPr>
            </w:pPr>
            <w:r w:rsidRPr="009A13C0">
              <w:rPr>
                <w:b/>
                <w:sz w:val="20"/>
              </w:rPr>
              <w:t>Meeting</w:t>
            </w:r>
            <w:r w:rsidR="008B24FE" w:rsidRPr="009A13C0">
              <w:rPr>
                <w:b/>
                <w:sz w:val="20"/>
              </w:rPr>
              <w:t>s</w:t>
            </w:r>
            <w:r w:rsidRPr="009A13C0">
              <w:rPr>
                <w:b/>
                <w:sz w:val="20"/>
              </w:rPr>
              <w:t xml:space="preserve"> with AsBo / NoBo</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674D33" w14:textId="2669A563" w:rsidR="0037328B" w:rsidRPr="009A13C0" w:rsidRDefault="0037328B" w:rsidP="0037328B">
            <w:pPr>
              <w:pStyle w:val="TableBody"/>
              <w:rPr>
                <w:sz w:val="20"/>
              </w:rPr>
            </w:pPr>
            <w:r w:rsidRPr="009A13C0">
              <w:rPr>
                <w:sz w:val="20"/>
              </w:rPr>
              <w:t>Client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9848D" w14:textId="35191DB5" w:rsidR="0037328B" w:rsidRPr="009A13C0" w:rsidRDefault="0037328B" w:rsidP="0037328B">
            <w:pPr>
              <w:pStyle w:val="TableBody"/>
              <w:rPr>
                <w:sz w:val="20"/>
              </w:rPr>
            </w:pPr>
            <w:r w:rsidRPr="009A13C0">
              <w:rPr>
                <w:sz w:val="20"/>
              </w:rPr>
              <w:t>When needed. (Mostly, during Design Review and Conformity Assessment)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F0C0F" w14:textId="59E73E06" w:rsidR="0037328B" w:rsidRPr="009A13C0" w:rsidRDefault="0037328B" w:rsidP="0037328B">
            <w:r w:rsidRPr="009A13C0">
              <w:t>Consultant and Client project management team, and necessary experts</w:t>
            </w:r>
          </w:p>
        </w:tc>
      </w:tr>
      <w:tr w:rsidR="0037328B" w:rsidRPr="009A13C0" w14:paraId="15820051" w14:textId="77777777" w:rsidTr="0358B2C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1B05B" w14:textId="01373D30" w:rsidR="0037328B" w:rsidRPr="009A13C0" w:rsidRDefault="0037328B" w:rsidP="0037328B">
            <w:pPr>
              <w:pStyle w:val="TableBody"/>
              <w:rPr>
                <w:b/>
                <w:sz w:val="20"/>
              </w:rPr>
            </w:pPr>
            <w:r w:rsidRPr="009A13C0">
              <w:rPr>
                <w:b/>
                <w:sz w:val="20"/>
              </w:rPr>
              <w:t>Meeting</w:t>
            </w:r>
            <w:r w:rsidR="008B24FE" w:rsidRPr="009A13C0">
              <w:rPr>
                <w:b/>
                <w:sz w:val="20"/>
              </w:rPr>
              <w:t>s</w:t>
            </w:r>
            <w:r w:rsidRPr="009A13C0">
              <w:rPr>
                <w:b/>
                <w:sz w:val="20"/>
              </w:rPr>
              <w:t xml:space="preserve"> with Design Expertise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D77D9C" w14:textId="4E81BC6A" w:rsidR="0037328B" w:rsidRPr="009A13C0" w:rsidRDefault="0037328B" w:rsidP="0037328B">
            <w:pPr>
              <w:pStyle w:val="TableBody"/>
              <w:rPr>
                <w:sz w:val="20"/>
              </w:rPr>
            </w:pPr>
            <w:r w:rsidRPr="009A13C0">
              <w:rPr>
                <w:sz w:val="20"/>
              </w:rPr>
              <w:t>Consultant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FA8863" w14:textId="323541C9" w:rsidR="0037328B" w:rsidRPr="009A13C0" w:rsidRDefault="0037328B" w:rsidP="0037328B">
            <w:pPr>
              <w:pStyle w:val="TableBody"/>
              <w:rPr>
                <w:sz w:val="20"/>
              </w:rPr>
            </w:pPr>
            <w:r w:rsidRPr="009A13C0">
              <w:rPr>
                <w:sz w:val="20"/>
              </w:rPr>
              <w:t>When needed. (Mostly, during Design Review and Conformity Assessment)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F1915" w14:textId="0561BFB8" w:rsidR="0037328B" w:rsidRPr="009A13C0" w:rsidRDefault="0037328B" w:rsidP="0037328B">
            <w:r w:rsidRPr="009A13C0">
              <w:t>Consultant and Client project management team, and necessary experts</w:t>
            </w:r>
          </w:p>
        </w:tc>
      </w:tr>
      <w:tr w:rsidR="0037328B" w:rsidRPr="009A13C0" w14:paraId="51BF63CA" w14:textId="77777777" w:rsidTr="0358B2C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F787C" w14:textId="4BC55EC4" w:rsidR="0037328B" w:rsidRPr="009A13C0" w:rsidRDefault="0037328B" w:rsidP="0037328B">
            <w:pPr>
              <w:pStyle w:val="TableBody"/>
              <w:rPr>
                <w:b/>
                <w:sz w:val="20"/>
              </w:rPr>
            </w:pPr>
            <w:r w:rsidRPr="009A13C0">
              <w:rPr>
                <w:b/>
                <w:sz w:val="20"/>
              </w:rPr>
              <w:t>Interface Management Meetings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5E1666" w14:textId="4B78AB32" w:rsidR="0037328B" w:rsidRPr="009A13C0" w:rsidRDefault="0037328B" w:rsidP="0037328B">
            <w:pPr>
              <w:pStyle w:val="TableBody"/>
              <w:rPr>
                <w:sz w:val="20"/>
              </w:rPr>
            </w:pPr>
            <w:r w:rsidRPr="009A13C0">
              <w:rPr>
                <w:sz w:val="20"/>
              </w:rPr>
              <w:t>Consultant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E0985" w14:textId="312CE167" w:rsidR="0037328B" w:rsidRPr="009A13C0" w:rsidRDefault="0037328B" w:rsidP="0037328B">
            <w:pPr>
              <w:pStyle w:val="TableBody"/>
              <w:rPr>
                <w:sz w:val="20"/>
              </w:rPr>
            </w:pPr>
            <w:r w:rsidRPr="009A13C0">
              <w:rPr>
                <w:sz w:val="20"/>
              </w:rPr>
              <w:t>Weekly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FEB36" w14:textId="40FDACA5" w:rsidR="0037328B" w:rsidRPr="009A13C0" w:rsidRDefault="0037328B" w:rsidP="0037328B">
            <w:r w:rsidRPr="009A13C0">
              <w:t>Consultant and Client project management team, and necessary experts</w:t>
            </w:r>
          </w:p>
        </w:tc>
      </w:tr>
    </w:tbl>
    <w:p w14:paraId="41C4506C" w14:textId="0D008938" w:rsidR="00C27B36" w:rsidRPr="009A13C0" w:rsidRDefault="00C27B36" w:rsidP="00C27B36">
      <w:pPr>
        <w:rPr>
          <w:b/>
          <w:kern w:val="24"/>
        </w:rPr>
      </w:pPr>
    </w:p>
    <w:p w14:paraId="2A2F77AA" w14:textId="3AA29256" w:rsidR="00904093" w:rsidRPr="009A13C0" w:rsidRDefault="00C27B36" w:rsidP="006E50BC">
      <w:pPr>
        <w:pStyle w:val="Heading3"/>
      </w:pPr>
      <w:bookmarkStart w:id="106" w:name="_Ref113542673"/>
      <w:r w:rsidRPr="009A13C0">
        <w:t>The minimal content to be followed during the meetings is defined in the following table:</w:t>
      </w:r>
      <w:bookmarkEnd w:id="106"/>
      <w:r w:rsidRPr="009A13C0">
        <w:t xml:space="preserve"> </w:t>
      </w:r>
    </w:p>
    <w:p w14:paraId="419CB772" w14:textId="334D25A2" w:rsidR="00BC6C94" w:rsidRPr="009A13C0" w:rsidRDefault="00BC6C94" w:rsidP="006E50BC">
      <w:pPr>
        <w:pStyle w:val="Caption"/>
      </w:pPr>
      <w:bookmarkStart w:id="107" w:name="_Toc193666981"/>
      <w:r w:rsidRPr="009A13C0">
        <w:t xml:space="preserve">Table </w:t>
      </w:r>
      <w:r w:rsidRPr="009A13C0">
        <w:fldChar w:fldCharType="begin"/>
      </w:r>
      <w:r w:rsidRPr="009A13C0">
        <w:instrText xml:space="preserve"> SEQ Table \* ARABIC </w:instrText>
      </w:r>
      <w:r w:rsidRPr="009A13C0">
        <w:fldChar w:fldCharType="separate"/>
      </w:r>
      <w:r w:rsidR="00752E6D" w:rsidRPr="009A13C0">
        <w:rPr>
          <w:noProof/>
        </w:rPr>
        <w:t>10</w:t>
      </w:r>
      <w:r w:rsidRPr="009A13C0">
        <w:fldChar w:fldCharType="end"/>
      </w:r>
      <w:r w:rsidRPr="009A13C0">
        <w:t>: Minimal content for the meetings</w:t>
      </w:r>
      <w:bookmarkEnd w:id="107"/>
    </w:p>
    <w:tbl>
      <w:tblPr>
        <w:tblStyle w:val="TableGrid"/>
        <w:tblW w:w="0" w:type="auto"/>
        <w:tblLook w:val="04A0" w:firstRow="1" w:lastRow="0" w:firstColumn="1" w:lastColumn="0" w:noHBand="0" w:noVBand="1"/>
      </w:tblPr>
      <w:tblGrid>
        <w:gridCol w:w="1885"/>
        <w:gridCol w:w="3930"/>
        <w:gridCol w:w="3148"/>
      </w:tblGrid>
      <w:tr w:rsidR="00904093" w:rsidRPr="009A13C0" w14:paraId="0AD94995" w14:textId="77777777" w:rsidTr="0358B2CB">
        <w:tc>
          <w:tcPr>
            <w:tcW w:w="1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hideMark/>
          </w:tcPr>
          <w:p w14:paraId="551921DF" w14:textId="77777777" w:rsidR="00904093" w:rsidRPr="009A13C0" w:rsidRDefault="00904093" w:rsidP="00904093">
            <w:pPr>
              <w:pStyle w:val="TableHead"/>
              <w:rPr>
                <w:szCs w:val="20"/>
              </w:rPr>
            </w:pPr>
            <w:r w:rsidRPr="009A13C0">
              <w:rPr>
                <w:szCs w:val="20"/>
              </w:rPr>
              <w:t>Title</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hideMark/>
          </w:tcPr>
          <w:p w14:paraId="40355555" w14:textId="4D34702B" w:rsidR="00904093" w:rsidRPr="009A13C0" w:rsidRDefault="00904093" w:rsidP="00904093">
            <w:pPr>
              <w:pStyle w:val="TableHead"/>
              <w:rPr>
                <w:szCs w:val="20"/>
              </w:rPr>
            </w:pPr>
            <w:r w:rsidRPr="009A13C0">
              <w:rPr>
                <w:szCs w:val="20"/>
              </w:rPr>
              <w:t>Main content and objectives of the meeting</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tcPr>
          <w:p w14:paraId="5917783E" w14:textId="310527B9" w:rsidR="00904093" w:rsidRPr="009A13C0" w:rsidRDefault="00904093" w:rsidP="00904093">
            <w:pPr>
              <w:pStyle w:val="TableHead"/>
              <w:rPr>
                <w:szCs w:val="20"/>
              </w:rPr>
            </w:pPr>
            <w:r w:rsidRPr="009A13C0">
              <w:rPr>
                <w:szCs w:val="20"/>
              </w:rPr>
              <w:t>Input data to be provided from Consultant’s before the meeting</w:t>
            </w:r>
          </w:p>
        </w:tc>
      </w:tr>
      <w:tr w:rsidR="00904093" w:rsidRPr="009A13C0" w14:paraId="483C81F6" w14:textId="77777777" w:rsidTr="0358B2CB">
        <w:tc>
          <w:tcPr>
            <w:tcW w:w="1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E8839D" w14:textId="2DF74B50" w:rsidR="00904093" w:rsidRPr="009A13C0" w:rsidRDefault="00904093" w:rsidP="00904093">
            <w:pPr>
              <w:pStyle w:val="TableBody"/>
              <w:rPr>
                <w:b/>
                <w:sz w:val="20"/>
              </w:rPr>
            </w:pPr>
            <w:r w:rsidRPr="009A13C0">
              <w:rPr>
                <w:b/>
                <w:sz w:val="20"/>
              </w:rPr>
              <w:t>LT</w:t>
            </w:r>
            <w:r w:rsidR="001062A2" w:rsidRPr="009A13C0">
              <w:rPr>
                <w:b/>
                <w:sz w:val="20"/>
              </w:rPr>
              <w:t>-</w:t>
            </w:r>
            <w:r w:rsidR="00A47547" w:rsidRPr="009A13C0">
              <w:rPr>
                <w:b/>
                <w:sz w:val="20"/>
              </w:rPr>
              <w:t>DS</w:t>
            </w:r>
            <w:r w:rsidR="009D025C">
              <w:rPr>
                <w:b/>
                <w:sz w:val="20"/>
              </w:rPr>
              <w:t>2</w:t>
            </w:r>
            <w:r w:rsidRPr="009A13C0">
              <w:rPr>
                <w:b/>
                <w:sz w:val="20"/>
              </w:rPr>
              <w:t xml:space="preserve"> - Kick-off meeting</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EDFFFE" w14:textId="4AE3F3D3" w:rsidR="00904093" w:rsidRPr="009A13C0" w:rsidRDefault="00904093" w:rsidP="00227C85">
            <w:pPr>
              <w:pStyle w:val="ListParagraph"/>
              <w:numPr>
                <w:ilvl w:val="0"/>
                <w:numId w:val="7"/>
              </w:numPr>
              <w:tabs>
                <w:tab w:val="clear" w:pos="9639"/>
              </w:tabs>
              <w:spacing w:before="0" w:after="160" w:line="254" w:lineRule="auto"/>
              <w:ind w:left="336" w:hanging="336"/>
            </w:pPr>
            <w:r w:rsidRPr="009A13C0">
              <w:t xml:space="preserve">Presentation of Rail Baltica Global project and the general scope of the </w:t>
            </w:r>
            <w:r w:rsidR="001F7336" w:rsidRPr="009A13C0">
              <w:t>Services</w:t>
            </w:r>
            <w:r w:rsidRPr="009A13C0">
              <w:t xml:space="preserve"> </w:t>
            </w:r>
            <w:r w:rsidR="00CB20AD" w:rsidRPr="009A13C0">
              <w:t xml:space="preserve">and Client </w:t>
            </w:r>
            <w:r w:rsidR="003A0445" w:rsidRPr="009A13C0">
              <w:t xml:space="preserve">Expectations </w:t>
            </w:r>
            <w:r w:rsidR="00F1316C" w:rsidRPr="009A13C0">
              <w:t xml:space="preserve">presented </w:t>
            </w:r>
            <w:r w:rsidRPr="009A13C0">
              <w:t>by the Client</w:t>
            </w:r>
            <w:r w:rsidR="003A0445" w:rsidRPr="009A13C0">
              <w:t>.</w:t>
            </w:r>
          </w:p>
          <w:p w14:paraId="128289AB" w14:textId="69AB3CDD" w:rsidR="00904093" w:rsidRPr="009A13C0" w:rsidRDefault="00904093" w:rsidP="00227C85">
            <w:pPr>
              <w:pStyle w:val="ListParagraph"/>
              <w:numPr>
                <w:ilvl w:val="0"/>
                <w:numId w:val="7"/>
              </w:numPr>
              <w:tabs>
                <w:tab w:val="clear" w:pos="9639"/>
              </w:tabs>
              <w:spacing w:before="0" w:after="160" w:line="254" w:lineRule="auto"/>
              <w:ind w:left="336" w:hanging="336"/>
            </w:pPr>
            <w:r w:rsidRPr="009A13C0">
              <w:t>Organizational structure of the Consultant</w:t>
            </w:r>
          </w:p>
          <w:p w14:paraId="2689FCD4" w14:textId="16B50731" w:rsidR="00CF2191" w:rsidRPr="009A13C0" w:rsidRDefault="00CF2191" w:rsidP="00227C85">
            <w:pPr>
              <w:pStyle w:val="ListParagraph"/>
              <w:numPr>
                <w:ilvl w:val="0"/>
                <w:numId w:val="7"/>
              </w:numPr>
              <w:tabs>
                <w:tab w:val="clear" w:pos="9639"/>
              </w:tabs>
              <w:spacing w:before="0" w:after="160" w:line="254" w:lineRule="auto"/>
              <w:ind w:left="336" w:hanging="336"/>
            </w:pPr>
            <w:r w:rsidRPr="009A13C0">
              <w:t>Presentation of Consultant’s Team</w:t>
            </w:r>
          </w:p>
          <w:p w14:paraId="34E82928" w14:textId="77777777" w:rsidR="00904093" w:rsidRPr="009A13C0" w:rsidRDefault="00904093" w:rsidP="00227C85">
            <w:pPr>
              <w:pStyle w:val="ListParagraph"/>
              <w:numPr>
                <w:ilvl w:val="0"/>
                <w:numId w:val="7"/>
              </w:numPr>
              <w:tabs>
                <w:tab w:val="clear" w:pos="9639"/>
              </w:tabs>
              <w:spacing w:before="0" w:after="160" w:line="254" w:lineRule="auto"/>
              <w:ind w:left="336" w:hanging="336"/>
            </w:pPr>
            <w:r w:rsidRPr="009A13C0">
              <w:t>Split of responsibilities at Consultants Team</w:t>
            </w:r>
          </w:p>
          <w:p w14:paraId="0F0DF781" w14:textId="19BB7B65" w:rsidR="00904093" w:rsidRPr="009A13C0" w:rsidRDefault="00904093" w:rsidP="00227C85">
            <w:pPr>
              <w:pStyle w:val="ListParagraph"/>
              <w:numPr>
                <w:ilvl w:val="0"/>
                <w:numId w:val="7"/>
              </w:numPr>
              <w:tabs>
                <w:tab w:val="clear" w:pos="9639"/>
              </w:tabs>
              <w:spacing w:before="0" w:after="160" w:line="254" w:lineRule="auto"/>
              <w:ind w:left="336" w:hanging="336"/>
            </w:pPr>
            <w:r w:rsidRPr="009A13C0">
              <w:t xml:space="preserve">Preliminary </w:t>
            </w:r>
            <w:r w:rsidR="00AD1F2D" w:rsidRPr="009A13C0">
              <w:t>Programme</w:t>
            </w:r>
            <w:r w:rsidR="00043798" w:rsidRPr="009A13C0">
              <w:t xml:space="preserve"> </w:t>
            </w:r>
            <w:r w:rsidR="006C0620" w:rsidRPr="009A13C0">
              <w:t xml:space="preserve">for </w:t>
            </w:r>
            <w:r w:rsidR="00FC34A8" w:rsidRPr="009A13C0">
              <w:t>execution</w:t>
            </w:r>
            <w:r w:rsidRPr="009A13C0">
              <w:t xml:space="preserve"> of the </w:t>
            </w:r>
            <w:r w:rsidR="001F7336" w:rsidRPr="009A13C0">
              <w:t>Services</w:t>
            </w:r>
            <w:r w:rsidRPr="009A13C0">
              <w:t xml:space="preserve"> activities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DCBEB2" w14:textId="06C0C764" w:rsidR="00904093" w:rsidRPr="009A13C0" w:rsidRDefault="003A0445" w:rsidP="00227C85">
            <w:pPr>
              <w:pStyle w:val="ListParagraph"/>
              <w:numPr>
                <w:ilvl w:val="0"/>
                <w:numId w:val="7"/>
              </w:numPr>
              <w:tabs>
                <w:tab w:val="clear" w:pos="9639"/>
              </w:tabs>
              <w:spacing w:before="0" w:after="160" w:line="254" w:lineRule="auto"/>
              <w:ind w:left="336" w:hanging="336"/>
            </w:pPr>
            <w:r w:rsidRPr="009A13C0">
              <w:t>Presentation Slides</w:t>
            </w:r>
          </w:p>
        </w:tc>
      </w:tr>
      <w:tr w:rsidR="00904093" w:rsidRPr="009A13C0" w14:paraId="4140FC88" w14:textId="77777777" w:rsidTr="0358B2CB">
        <w:tc>
          <w:tcPr>
            <w:tcW w:w="1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D26B4A" w14:textId="3F5FE929" w:rsidR="00904093" w:rsidRPr="009A13C0" w:rsidRDefault="00904093" w:rsidP="00904093">
            <w:pPr>
              <w:pStyle w:val="TableBody"/>
              <w:rPr>
                <w:b/>
                <w:sz w:val="20"/>
              </w:rPr>
            </w:pPr>
            <w:r w:rsidRPr="009A13C0">
              <w:rPr>
                <w:b/>
                <w:sz w:val="20"/>
              </w:rPr>
              <w:t>LT-</w:t>
            </w:r>
            <w:r w:rsidR="00A47547" w:rsidRPr="009A13C0">
              <w:rPr>
                <w:b/>
                <w:sz w:val="20"/>
              </w:rPr>
              <w:t>DS</w:t>
            </w:r>
            <w:r w:rsidR="009D025C">
              <w:rPr>
                <w:b/>
                <w:sz w:val="20"/>
              </w:rPr>
              <w:t>2</w:t>
            </w:r>
            <w:r w:rsidR="001062A2" w:rsidRPr="009A13C0">
              <w:rPr>
                <w:b/>
                <w:sz w:val="20"/>
              </w:rPr>
              <w:t xml:space="preserve"> </w:t>
            </w:r>
            <w:r w:rsidRPr="009A13C0">
              <w:rPr>
                <w:b/>
                <w:sz w:val="20"/>
              </w:rPr>
              <w:t>-</w:t>
            </w:r>
            <w:r w:rsidR="00493A21" w:rsidRPr="009A13C0">
              <w:rPr>
                <w:b/>
                <w:sz w:val="20"/>
              </w:rPr>
              <w:t xml:space="preserve"> </w:t>
            </w:r>
            <w:r w:rsidRPr="009A13C0">
              <w:rPr>
                <w:b/>
                <w:sz w:val="20"/>
              </w:rPr>
              <w:t>Inception meeting</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729BBE" w14:textId="51D0FEC4" w:rsidR="006975F6" w:rsidRPr="009A13C0" w:rsidRDefault="006975F6" w:rsidP="00227C85">
            <w:pPr>
              <w:pStyle w:val="ListParagraph"/>
              <w:numPr>
                <w:ilvl w:val="0"/>
                <w:numId w:val="7"/>
              </w:numPr>
              <w:tabs>
                <w:tab w:val="clear" w:pos="9639"/>
              </w:tabs>
              <w:spacing w:before="0" w:after="160" w:line="254" w:lineRule="auto"/>
              <w:ind w:left="336" w:hanging="336"/>
            </w:pPr>
            <w:r w:rsidRPr="009A13C0">
              <w:t xml:space="preserve">Presentation </w:t>
            </w:r>
            <w:r w:rsidR="00FB0E98" w:rsidRPr="009A13C0">
              <w:t xml:space="preserve">of </w:t>
            </w:r>
            <w:r w:rsidRPr="009A13C0">
              <w:t>Inception Report</w:t>
            </w:r>
            <w:r w:rsidR="000F2D95" w:rsidRPr="009A13C0">
              <w:t xml:space="preserve">, including all items listed in Section </w:t>
            </w:r>
            <w:r w:rsidR="000F2D95" w:rsidRPr="009A13C0">
              <w:fldChar w:fldCharType="begin"/>
            </w:r>
            <w:r w:rsidR="000F2D95" w:rsidRPr="009A13C0">
              <w:instrText xml:space="preserve"> REF _Ref111039484 \r \h </w:instrText>
            </w:r>
            <w:r w:rsidR="009F1578" w:rsidRPr="009A13C0">
              <w:instrText xml:space="preserve"> \* MERGEFORMAT </w:instrText>
            </w:r>
            <w:r w:rsidR="000F2D95" w:rsidRPr="009A13C0">
              <w:fldChar w:fldCharType="separate"/>
            </w:r>
            <w:r w:rsidR="00752E6D" w:rsidRPr="009A13C0">
              <w:t>3.2</w:t>
            </w:r>
            <w:r w:rsidR="000F2D95" w:rsidRPr="009A13C0">
              <w:fldChar w:fldCharType="end"/>
            </w:r>
          </w:p>
          <w:p w14:paraId="776ACF7E" w14:textId="31CA0351" w:rsidR="00904093" w:rsidRPr="009A13C0" w:rsidRDefault="00D324E6" w:rsidP="00227C85">
            <w:pPr>
              <w:pStyle w:val="ListParagraph"/>
              <w:numPr>
                <w:ilvl w:val="0"/>
                <w:numId w:val="7"/>
              </w:numPr>
              <w:tabs>
                <w:tab w:val="clear" w:pos="9639"/>
              </w:tabs>
              <w:spacing w:before="0" w:after="160" w:line="254" w:lineRule="auto"/>
              <w:ind w:left="336" w:hanging="336"/>
            </w:pPr>
            <w:r w:rsidRPr="009A13C0">
              <w:t>Presentation of Draft version</w:t>
            </w:r>
            <w:r w:rsidR="00FB0E98" w:rsidRPr="009A13C0">
              <w:t xml:space="preserve">s of documents for </w:t>
            </w:r>
            <w:r w:rsidRPr="009A13C0">
              <w:t xml:space="preserve">Monthly Progress Meeting, Claims and Variations Meeting, </w:t>
            </w:r>
            <w:r w:rsidR="00FB0E98" w:rsidRPr="009A13C0">
              <w:t xml:space="preserve">Schedule Meeting.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6238E" w14:textId="77777777" w:rsidR="000F2D95" w:rsidRPr="009A13C0" w:rsidRDefault="00904093" w:rsidP="00227C85">
            <w:pPr>
              <w:pStyle w:val="ListParagraph"/>
              <w:numPr>
                <w:ilvl w:val="0"/>
                <w:numId w:val="7"/>
              </w:numPr>
              <w:tabs>
                <w:tab w:val="clear" w:pos="9639"/>
              </w:tabs>
              <w:spacing w:before="0" w:after="160" w:line="254" w:lineRule="auto"/>
              <w:ind w:left="336" w:hanging="336"/>
            </w:pPr>
            <w:r w:rsidRPr="009A13C0">
              <w:t xml:space="preserve">Inception report </w:t>
            </w:r>
          </w:p>
          <w:p w14:paraId="189A20EF" w14:textId="3B8AE0C9" w:rsidR="000F2D95" w:rsidRPr="009A13C0" w:rsidRDefault="000F2D95" w:rsidP="00227C85">
            <w:pPr>
              <w:pStyle w:val="ListParagraph"/>
              <w:numPr>
                <w:ilvl w:val="0"/>
                <w:numId w:val="7"/>
              </w:numPr>
              <w:tabs>
                <w:tab w:val="clear" w:pos="9639"/>
              </w:tabs>
              <w:spacing w:before="0" w:after="160" w:line="254" w:lineRule="auto"/>
              <w:ind w:left="336" w:hanging="336"/>
            </w:pPr>
            <w:r w:rsidRPr="009A13C0">
              <w:t>Draft version of Progress Report</w:t>
            </w:r>
          </w:p>
          <w:p w14:paraId="42993ADE" w14:textId="0820D876" w:rsidR="000F2D95" w:rsidRPr="009A13C0" w:rsidRDefault="000F2D95" w:rsidP="00227C85">
            <w:pPr>
              <w:pStyle w:val="ListParagraph"/>
              <w:numPr>
                <w:ilvl w:val="0"/>
                <w:numId w:val="7"/>
              </w:numPr>
              <w:tabs>
                <w:tab w:val="clear" w:pos="9639"/>
              </w:tabs>
              <w:spacing w:before="0" w:after="160" w:line="254" w:lineRule="auto"/>
              <w:ind w:left="336" w:hanging="336"/>
            </w:pPr>
            <w:r w:rsidRPr="009A13C0">
              <w:t xml:space="preserve">Draft version of Claims and </w:t>
            </w:r>
            <w:r w:rsidR="00804855" w:rsidRPr="009A13C0">
              <w:t>Variations</w:t>
            </w:r>
            <w:r w:rsidRPr="009A13C0">
              <w:t xml:space="preserve"> Report</w:t>
            </w:r>
          </w:p>
          <w:p w14:paraId="57A71E44" w14:textId="3289A773" w:rsidR="00904093" w:rsidRPr="009A13C0" w:rsidRDefault="000F2D95" w:rsidP="00227C85">
            <w:pPr>
              <w:pStyle w:val="ListParagraph"/>
              <w:numPr>
                <w:ilvl w:val="0"/>
                <w:numId w:val="7"/>
              </w:numPr>
              <w:tabs>
                <w:tab w:val="clear" w:pos="9639"/>
              </w:tabs>
              <w:spacing w:before="0" w:after="160" w:line="254" w:lineRule="auto"/>
              <w:ind w:left="336" w:hanging="336"/>
            </w:pPr>
            <w:r w:rsidRPr="009A13C0">
              <w:t xml:space="preserve">Draft Version of </w:t>
            </w:r>
            <w:r w:rsidR="00AD1F2D" w:rsidRPr="009A13C0">
              <w:t>Programme</w:t>
            </w:r>
            <w:r w:rsidR="008D515E" w:rsidRPr="009A13C0">
              <w:t xml:space="preserve"> Analysis Report</w:t>
            </w:r>
          </w:p>
        </w:tc>
      </w:tr>
      <w:tr w:rsidR="00904093" w:rsidRPr="009A13C0" w14:paraId="376BB906" w14:textId="77777777" w:rsidTr="0358B2CB">
        <w:tc>
          <w:tcPr>
            <w:tcW w:w="1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8A1818" w14:textId="2D60B197" w:rsidR="00904093" w:rsidRPr="009A13C0" w:rsidRDefault="00904093" w:rsidP="00904093">
            <w:pPr>
              <w:pStyle w:val="TableBody"/>
              <w:rPr>
                <w:b/>
                <w:sz w:val="20"/>
              </w:rPr>
            </w:pPr>
            <w:r w:rsidRPr="009A13C0">
              <w:rPr>
                <w:b/>
                <w:sz w:val="20"/>
              </w:rPr>
              <w:t>LT-</w:t>
            </w:r>
            <w:r w:rsidR="00A47547" w:rsidRPr="009A13C0">
              <w:rPr>
                <w:b/>
                <w:sz w:val="20"/>
              </w:rPr>
              <w:t>DS</w:t>
            </w:r>
            <w:r w:rsidR="009D025C">
              <w:rPr>
                <w:b/>
                <w:sz w:val="20"/>
              </w:rPr>
              <w:t>2</w:t>
            </w:r>
            <w:r w:rsidR="001062A2" w:rsidRPr="009A13C0">
              <w:rPr>
                <w:b/>
                <w:sz w:val="20"/>
              </w:rPr>
              <w:t xml:space="preserve"> </w:t>
            </w:r>
            <w:r w:rsidRPr="009A13C0">
              <w:rPr>
                <w:b/>
                <w:sz w:val="20"/>
              </w:rPr>
              <w:t>-</w:t>
            </w:r>
            <w:r w:rsidR="00493A21" w:rsidRPr="009A13C0">
              <w:rPr>
                <w:b/>
                <w:sz w:val="20"/>
              </w:rPr>
              <w:t xml:space="preserve"> </w:t>
            </w:r>
            <w:r w:rsidRPr="009A13C0">
              <w:rPr>
                <w:b/>
                <w:sz w:val="20"/>
              </w:rPr>
              <w:t>Progress meeting No. XX</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AF49B" w14:textId="478165CA" w:rsidR="00904093" w:rsidRPr="009A13C0" w:rsidRDefault="00CA343F" w:rsidP="00227C85">
            <w:pPr>
              <w:pStyle w:val="ListParagraph"/>
              <w:numPr>
                <w:ilvl w:val="0"/>
                <w:numId w:val="7"/>
              </w:numPr>
              <w:tabs>
                <w:tab w:val="clear" w:pos="9639"/>
              </w:tabs>
              <w:spacing w:before="0" w:after="160" w:line="254" w:lineRule="auto"/>
              <w:ind w:left="336" w:hanging="336"/>
            </w:pPr>
            <w:r w:rsidRPr="009A13C0">
              <w:t>Monthly Progress Meeting Report</w:t>
            </w:r>
            <w:r w:rsidR="007F7E09" w:rsidRPr="009A13C0">
              <w:t xml:space="preserve">, as listed in Section </w:t>
            </w:r>
            <w:r w:rsidR="007F7E09" w:rsidRPr="009A13C0">
              <w:fldChar w:fldCharType="begin"/>
            </w:r>
            <w:r w:rsidR="007F7E09" w:rsidRPr="009A13C0">
              <w:instrText xml:space="preserve"> REF _Ref111039887 \r \h </w:instrText>
            </w:r>
            <w:r w:rsidR="007F7E09" w:rsidRPr="009A13C0">
              <w:fldChar w:fldCharType="separate"/>
            </w:r>
            <w:r w:rsidR="00752E6D" w:rsidRPr="009A13C0">
              <w:t>6.8.1</w:t>
            </w:r>
            <w:r w:rsidR="007F7E09" w:rsidRPr="009A13C0">
              <w:fldChar w:fldCharType="end"/>
            </w:r>
            <w:r w:rsidR="00220FB7" w:rsidRPr="009A13C0">
              <w:t xml:space="preserve"> (</w:t>
            </w:r>
            <w:r w:rsidR="00AD1F2D" w:rsidRPr="009A13C0">
              <w:t>Programme</w:t>
            </w:r>
            <w:r w:rsidR="00220FB7" w:rsidRPr="009A13C0">
              <w:t xml:space="preserve"> Analysis Report and Claims and Variations Report</w:t>
            </w:r>
            <w:r w:rsidR="009A4790" w:rsidRPr="009A13C0">
              <w:t xml:space="preserve"> to be discussed in separate meetings</w:t>
            </w:r>
            <w:r w:rsidR="00220FB7" w:rsidRPr="009A13C0">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954801" w14:textId="380C743D" w:rsidR="00904093" w:rsidRPr="009A13C0" w:rsidRDefault="00426CF7" w:rsidP="00227C85">
            <w:pPr>
              <w:pStyle w:val="ListParagraph"/>
              <w:numPr>
                <w:ilvl w:val="0"/>
                <w:numId w:val="7"/>
              </w:numPr>
              <w:tabs>
                <w:tab w:val="clear" w:pos="9639"/>
              </w:tabs>
              <w:spacing w:before="0" w:after="160" w:line="254" w:lineRule="auto"/>
              <w:ind w:left="336" w:hanging="336"/>
            </w:pPr>
            <w:r w:rsidRPr="009A13C0">
              <w:t xml:space="preserve">Monthly </w:t>
            </w:r>
            <w:r w:rsidR="00904093" w:rsidRPr="009A13C0">
              <w:t>Progress Report</w:t>
            </w:r>
          </w:p>
          <w:p w14:paraId="7B16DEBB" w14:textId="709C254D" w:rsidR="00904093" w:rsidRPr="009A13C0" w:rsidRDefault="00904093" w:rsidP="00904093">
            <w:pPr>
              <w:pStyle w:val="TableBody"/>
              <w:rPr>
                <w:sz w:val="20"/>
              </w:rPr>
            </w:pPr>
          </w:p>
        </w:tc>
      </w:tr>
      <w:tr w:rsidR="00426CF7" w:rsidRPr="009A13C0" w14:paraId="574E4F0A" w14:textId="77777777" w:rsidTr="0358B2CB">
        <w:tc>
          <w:tcPr>
            <w:tcW w:w="1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776BB0" w14:textId="4CD03412" w:rsidR="00426CF7" w:rsidRPr="009A13C0" w:rsidRDefault="00426CF7" w:rsidP="00426CF7">
            <w:pPr>
              <w:pStyle w:val="TableBody"/>
              <w:rPr>
                <w:b/>
                <w:sz w:val="20"/>
              </w:rPr>
            </w:pPr>
            <w:r w:rsidRPr="009A13C0">
              <w:rPr>
                <w:b/>
                <w:sz w:val="20"/>
              </w:rPr>
              <w:t>LT-</w:t>
            </w:r>
            <w:r w:rsidR="00A47547" w:rsidRPr="009A13C0">
              <w:rPr>
                <w:b/>
                <w:sz w:val="20"/>
              </w:rPr>
              <w:t>DS</w:t>
            </w:r>
            <w:r w:rsidR="009D025C">
              <w:rPr>
                <w:b/>
                <w:sz w:val="20"/>
              </w:rPr>
              <w:t>2</w:t>
            </w:r>
            <w:r w:rsidR="001062A2" w:rsidRPr="009A13C0">
              <w:rPr>
                <w:b/>
                <w:sz w:val="20"/>
              </w:rPr>
              <w:t xml:space="preserve"> </w:t>
            </w:r>
            <w:r w:rsidRPr="009A13C0">
              <w:rPr>
                <w:b/>
                <w:sz w:val="20"/>
              </w:rPr>
              <w:t>-</w:t>
            </w:r>
            <w:r w:rsidR="00493A21" w:rsidRPr="009A13C0">
              <w:rPr>
                <w:b/>
                <w:sz w:val="20"/>
              </w:rPr>
              <w:t xml:space="preserve"> </w:t>
            </w:r>
            <w:r w:rsidRPr="009A13C0">
              <w:rPr>
                <w:b/>
                <w:sz w:val="20"/>
              </w:rPr>
              <w:t>Monthly Schedule meeting</w:t>
            </w:r>
            <w:r w:rsidR="008F5DEB" w:rsidRPr="009A13C0">
              <w:rPr>
                <w:b/>
                <w:sz w:val="20"/>
              </w:rPr>
              <w:t xml:space="preserve"> No. XX</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B1568" w14:textId="24359045" w:rsidR="00426CF7" w:rsidRPr="009A13C0" w:rsidRDefault="00AD1F2D" w:rsidP="00227C85">
            <w:pPr>
              <w:pStyle w:val="ListParagraph"/>
              <w:numPr>
                <w:ilvl w:val="0"/>
                <w:numId w:val="7"/>
              </w:numPr>
              <w:tabs>
                <w:tab w:val="clear" w:pos="9639"/>
              </w:tabs>
              <w:spacing w:before="0" w:after="160" w:line="254" w:lineRule="auto"/>
              <w:ind w:left="336" w:hanging="336"/>
            </w:pPr>
            <w:r w:rsidRPr="009A13C0">
              <w:t>Programme</w:t>
            </w:r>
            <w:r w:rsidR="0044252E" w:rsidRPr="009A13C0">
              <w:t xml:space="preserve"> Analysis Report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2101C9" w14:textId="41C87F67" w:rsidR="00426CF7" w:rsidRPr="009A13C0" w:rsidRDefault="00AD1F2D" w:rsidP="00227C85">
            <w:pPr>
              <w:pStyle w:val="ListParagraph"/>
              <w:numPr>
                <w:ilvl w:val="0"/>
                <w:numId w:val="7"/>
              </w:numPr>
              <w:tabs>
                <w:tab w:val="clear" w:pos="9639"/>
              </w:tabs>
              <w:spacing w:before="0" w:after="160" w:line="254" w:lineRule="auto"/>
              <w:ind w:left="336" w:hanging="336"/>
            </w:pPr>
            <w:r w:rsidRPr="009A13C0">
              <w:t>Programme</w:t>
            </w:r>
            <w:r w:rsidR="00254F8E" w:rsidRPr="009A13C0">
              <w:t xml:space="preserve"> Analysis Report</w:t>
            </w:r>
          </w:p>
        </w:tc>
      </w:tr>
      <w:tr w:rsidR="00947E06" w:rsidRPr="009A13C0" w14:paraId="2560596D" w14:textId="77777777" w:rsidTr="0358B2CB">
        <w:tc>
          <w:tcPr>
            <w:tcW w:w="1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1902F" w14:textId="0FDC111F" w:rsidR="00947E06" w:rsidRPr="009A13C0" w:rsidRDefault="00947E06" w:rsidP="0059737B">
            <w:pPr>
              <w:pStyle w:val="TableBody"/>
              <w:rPr>
                <w:b/>
                <w:sz w:val="20"/>
              </w:rPr>
            </w:pPr>
            <w:r w:rsidRPr="009A13C0">
              <w:rPr>
                <w:b/>
                <w:sz w:val="20"/>
              </w:rPr>
              <w:t>LT-DS</w:t>
            </w:r>
            <w:r w:rsidR="009D025C">
              <w:rPr>
                <w:b/>
                <w:sz w:val="20"/>
              </w:rPr>
              <w:t>2</w:t>
            </w:r>
            <w:r w:rsidRPr="009A13C0">
              <w:rPr>
                <w:b/>
                <w:sz w:val="20"/>
              </w:rPr>
              <w:t xml:space="preserve"> </w:t>
            </w:r>
            <w:r w:rsidR="00B45BDA" w:rsidRPr="009A13C0">
              <w:rPr>
                <w:b/>
                <w:sz w:val="20"/>
              </w:rPr>
              <w:t>–</w:t>
            </w:r>
            <w:r w:rsidRPr="009A13C0">
              <w:t xml:space="preserve"> </w:t>
            </w:r>
            <w:r w:rsidRPr="009A13C0">
              <w:rPr>
                <w:b/>
                <w:sz w:val="20"/>
              </w:rPr>
              <w:t>Risk</w:t>
            </w:r>
            <w:r w:rsidR="00B45BDA" w:rsidRPr="009A13C0">
              <w:rPr>
                <w:b/>
                <w:sz w:val="20"/>
              </w:rPr>
              <w:t xml:space="preserve"> Management </w:t>
            </w:r>
            <w:r w:rsidRPr="009A13C0">
              <w:rPr>
                <w:b/>
                <w:sz w:val="20"/>
              </w:rPr>
              <w:t>Meeting</w:t>
            </w:r>
            <w:r w:rsidR="008F5DEB" w:rsidRPr="009A13C0">
              <w:rPr>
                <w:b/>
                <w:sz w:val="20"/>
              </w:rPr>
              <w:t xml:space="preserve"> No. XX</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954FCF" w14:textId="77777777" w:rsidR="00947E06" w:rsidRPr="009A13C0" w:rsidRDefault="00947E06" w:rsidP="0059737B">
            <w:pPr>
              <w:pStyle w:val="ListParagraph"/>
              <w:numPr>
                <w:ilvl w:val="0"/>
                <w:numId w:val="7"/>
              </w:numPr>
              <w:tabs>
                <w:tab w:val="clear" w:pos="9639"/>
              </w:tabs>
              <w:spacing w:before="0" w:after="160" w:line="254" w:lineRule="auto"/>
              <w:ind w:left="336" w:hanging="336"/>
            </w:pPr>
            <w:r w:rsidRPr="009A13C0">
              <w:t>Risk Management Report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E48F46" w14:textId="3BF90936" w:rsidR="00B45BDA" w:rsidRPr="009A13C0" w:rsidRDefault="00B45BDA" w:rsidP="0059737B">
            <w:pPr>
              <w:pStyle w:val="ListParagraph"/>
              <w:numPr>
                <w:ilvl w:val="0"/>
                <w:numId w:val="7"/>
              </w:numPr>
              <w:tabs>
                <w:tab w:val="clear" w:pos="9639"/>
              </w:tabs>
              <w:spacing w:before="0" w:after="160" w:line="254" w:lineRule="auto"/>
              <w:ind w:left="336" w:hanging="336"/>
            </w:pPr>
            <w:r w:rsidRPr="009A13C0">
              <w:t>Early warnings</w:t>
            </w:r>
          </w:p>
          <w:p w14:paraId="7023B840" w14:textId="11056AF2" w:rsidR="00947E06" w:rsidRPr="009A13C0" w:rsidRDefault="00947E06" w:rsidP="0059737B">
            <w:pPr>
              <w:pStyle w:val="ListParagraph"/>
              <w:numPr>
                <w:ilvl w:val="0"/>
                <w:numId w:val="7"/>
              </w:numPr>
              <w:tabs>
                <w:tab w:val="clear" w:pos="9639"/>
              </w:tabs>
              <w:spacing w:before="0" w:after="160" w:line="254" w:lineRule="auto"/>
              <w:ind w:left="336" w:hanging="336"/>
            </w:pPr>
            <w:r w:rsidRPr="009A13C0">
              <w:t>Risk Management plan, mitigation measures</w:t>
            </w:r>
          </w:p>
        </w:tc>
      </w:tr>
      <w:tr w:rsidR="00426CF7" w:rsidRPr="009A13C0" w14:paraId="388B5330" w14:textId="77777777" w:rsidTr="0358B2CB">
        <w:tc>
          <w:tcPr>
            <w:tcW w:w="1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2D1C78" w14:textId="1FB12BC4" w:rsidR="00426CF7" w:rsidRPr="009A13C0" w:rsidRDefault="00426CF7" w:rsidP="00426CF7">
            <w:pPr>
              <w:pStyle w:val="TableBody"/>
              <w:rPr>
                <w:b/>
                <w:sz w:val="20"/>
              </w:rPr>
            </w:pPr>
            <w:r w:rsidRPr="009A13C0">
              <w:rPr>
                <w:b/>
                <w:sz w:val="20"/>
              </w:rPr>
              <w:t>LT-</w:t>
            </w:r>
            <w:r w:rsidR="00A47547" w:rsidRPr="009A13C0">
              <w:rPr>
                <w:b/>
                <w:sz w:val="20"/>
              </w:rPr>
              <w:t>DS</w:t>
            </w:r>
            <w:r w:rsidR="009D025C">
              <w:rPr>
                <w:b/>
                <w:sz w:val="20"/>
              </w:rPr>
              <w:t>2</w:t>
            </w:r>
            <w:r w:rsidR="001062A2" w:rsidRPr="009A13C0">
              <w:rPr>
                <w:b/>
                <w:sz w:val="20"/>
              </w:rPr>
              <w:t xml:space="preserve"> </w:t>
            </w:r>
            <w:r w:rsidRPr="009A13C0">
              <w:rPr>
                <w:b/>
                <w:sz w:val="20"/>
              </w:rPr>
              <w:t>-</w:t>
            </w:r>
            <w:r w:rsidR="00493A21" w:rsidRPr="009A13C0">
              <w:rPr>
                <w:b/>
                <w:sz w:val="20"/>
              </w:rPr>
              <w:t xml:space="preserve"> </w:t>
            </w:r>
            <w:r w:rsidRPr="009A13C0">
              <w:rPr>
                <w:b/>
                <w:sz w:val="20"/>
              </w:rPr>
              <w:t>Claims and Variations</w:t>
            </w:r>
            <w:r w:rsidR="008F5DEB" w:rsidRPr="009A13C0">
              <w:rPr>
                <w:b/>
                <w:sz w:val="20"/>
              </w:rPr>
              <w:t xml:space="preserve"> </w:t>
            </w:r>
            <w:r w:rsidR="00014BD6" w:rsidRPr="009A13C0">
              <w:rPr>
                <w:b/>
                <w:sz w:val="20"/>
              </w:rPr>
              <w:t xml:space="preserve">meeting </w:t>
            </w:r>
            <w:r w:rsidR="008F5DEB" w:rsidRPr="009A13C0">
              <w:rPr>
                <w:b/>
                <w:sz w:val="20"/>
              </w:rPr>
              <w:t>No. XX</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20919B" w14:textId="16EA584D" w:rsidR="00553FA7" w:rsidRPr="009A13C0" w:rsidRDefault="00553FA7" w:rsidP="00227C85">
            <w:pPr>
              <w:pStyle w:val="ListParagraph"/>
              <w:numPr>
                <w:ilvl w:val="0"/>
                <w:numId w:val="7"/>
              </w:numPr>
              <w:tabs>
                <w:tab w:val="clear" w:pos="9639"/>
              </w:tabs>
              <w:spacing w:before="0" w:after="160" w:line="254" w:lineRule="auto"/>
              <w:ind w:left="336" w:hanging="336"/>
            </w:pPr>
            <w:r w:rsidRPr="009A13C0">
              <w:t>Claims and Variations Report</w:t>
            </w:r>
          </w:p>
          <w:p w14:paraId="0FAA0CFA" w14:textId="473AF099" w:rsidR="00426CF7" w:rsidRPr="009A13C0" w:rsidRDefault="00426CF7" w:rsidP="003077B1">
            <w:pPr>
              <w:tabs>
                <w:tab w:val="clear" w:pos="9639"/>
              </w:tabs>
              <w:spacing w:before="0" w:after="160" w:line="254" w:lineRule="auto"/>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07D15" w14:textId="34E4D1D9" w:rsidR="00426CF7" w:rsidRPr="009A13C0" w:rsidRDefault="003D519F" w:rsidP="00227C85">
            <w:pPr>
              <w:pStyle w:val="ListParagraph"/>
              <w:numPr>
                <w:ilvl w:val="0"/>
                <w:numId w:val="7"/>
              </w:numPr>
              <w:tabs>
                <w:tab w:val="clear" w:pos="9639"/>
              </w:tabs>
              <w:spacing w:before="0" w:after="160" w:line="254" w:lineRule="auto"/>
              <w:ind w:left="336" w:hanging="336"/>
            </w:pPr>
            <w:r w:rsidRPr="009A13C0">
              <w:t>Claims and Variations Report</w:t>
            </w:r>
          </w:p>
        </w:tc>
      </w:tr>
      <w:tr w:rsidR="00904093" w:rsidRPr="009A13C0" w14:paraId="36010835" w14:textId="77777777" w:rsidTr="0358B2CB">
        <w:tc>
          <w:tcPr>
            <w:tcW w:w="1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BAEFF2" w14:textId="7C2EAF4B" w:rsidR="00904093" w:rsidRPr="009A13C0" w:rsidRDefault="00904093" w:rsidP="00904093">
            <w:pPr>
              <w:pStyle w:val="TableBody"/>
              <w:rPr>
                <w:b/>
                <w:sz w:val="20"/>
              </w:rPr>
            </w:pPr>
            <w:r w:rsidRPr="009A13C0">
              <w:rPr>
                <w:b/>
                <w:sz w:val="20"/>
              </w:rPr>
              <w:t>LT</w:t>
            </w:r>
            <w:r w:rsidR="001062A2" w:rsidRPr="009A13C0">
              <w:rPr>
                <w:b/>
                <w:sz w:val="20"/>
              </w:rPr>
              <w:t>-</w:t>
            </w:r>
            <w:r w:rsidR="00A47547" w:rsidRPr="009A13C0">
              <w:rPr>
                <w:b/>
                <w:sz w:val="20"/>
              </w:rPr>
              <w:t>DS</w:t>
            </w:r>
            <w:r w:rsidR="009D025C">
              <w:rPr>
                <w:b/>
                <w:sz w:val="20"/>
              </w:rPr>
              <w:t>2</w:t>
            </w:r>
            <w:r w:rsidRPr="009A13C0">
              <w:rPr>
                <w:b/>
                <w:sz w:val="20"/>
              </w:rPr>
              <w:t xml:space="preserve"> - TWG meeting </w:t>
            </w:r>
            <w:r w:rsidR="008F5DEB" w:rsidRPr="009A13C0">
              <w:rPr>
                <w:b/>
                <w:sz w:val="20"/>
              </w:rPr>
              <w:t>No. XX</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C89EC2" w14:textId="77777777" w:rsidR="00904093" w:rsidRPr="009A13C0" w:rsidRDefault="00904093" w:rsidP="00227C85">
            <w:pPr>
              <w:pStyle w:val="ListParagraph"/>
              <w:numPr>
                <w:ilvl w:val="0"/>
                <w:numId w:val="7"/>
              </w:numPr>
              <w:tabs>
                <w:tab w:val="clear" w:pos="9639"/>
              </w:tabs>
              <w:spacing w:before="0" w:after="160" w:line="254" w:lineRule="auto"/>
              <w:ind w:left="336" w:hanging="336"/>
            </w:pPr>
            <w:r w:rsidRPr="009A13C0">
              <w:t>Presentation of technical issues and proposal of solutions</w:t>
            </w:r>
          </w:p>
          <w:p w14:paraId="4C93D0AF" w14:textId="16EFBB4E" w:rsidR="00904093" w:rsidRPr="009A13C0" w:rsidRDefault="00904093" w:rsidP="00227C85">
            <w:pPr>
              <w:pStyle w:val="ListParagraph"/>
              <w:numPr>
                <w:ilvl w:val="0"/>
                <w:numId w:val="7"/>
              </w:numPr>
              <w:tabs>
                <w:tab w:val="clear" w:pos="9639"/>
              </w:tabs>
              <w:spacing w:before="0" w:after="160" w:line="254" w:lineRule="auto"/>
              <w:ind w:left="336" w:hanging="336"/>
            </w:pPr>
            <w:r w:rsidRPr="009A13C0">
              <w:t>Agreement on the way forward for every technical issue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9A523" w14:textId="1EF551DC" w:rsidR="00904093" w:rsidRPr="009A13C0" w:rsidRDefault="00904093" w:rsidP="00227C85">
            <w:pPr>
              <w:pStyle w:val="ListParagraph"/>
              <w:numPr>
                <w:ilvl w:val="0"/>
                <w:numId w:val="7"/>
              </w:numPr>
              <w:tabs>
                <w:tab w:val="clear" w:pos="9639"/>
              </w:tabs>
              <w:spacing w:before="0" w:after="160" w:line="254" w:lineRule="auto"/>
              <w:ind w:left="336" w:hanging="336"/>
            </w:pPr>
            <w:r w:rsidRPr="009A13C0">
              <w:t>List of technical issues to address during the meeting with the proposed solution options</w:t>
            </w:r>
          </w:p>
        </w:tc>
      </w:tr>
      <w:tr w:rsidR="00904093" w:rsidRPr="009A13C0" w14:paraId="5A06869B" w14:textId="77777777" w:rsidTr="0358B2CB">
        <w:tc>
          <w:tcPr>
            <w:tcW w:w="1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7618FC" w14:textId="13EEA7E0" w:rsidR="00904093" w:rsidRPr="009A13C0" w:rsidRDefault="001062A2" w:rsidP="00904093">
            <w:pPr>
              <w:pStyle w:val="TableBody"/>
              <w:rPr>
                <w:b/>
                <w:sz w:val="20"/>
              </w:rPr>
            </w:pPr>
            <w:r w:rsidRPr="009A13C0">
              <w:rPr>
                <w:b/>
                <w:sz w:val="20"/>
              </w:rPr>
              <w:t>L</w:t>
            </w:r>
            <w:r w:rsidR="00B54011" w:rsidRPr="009A13C0">
              <w:rPr>
                <w:b/>
                <w:sz w:val="20"/>
              </w:rPr>
              <w:t>T</w:t>
            </w:r>
            <w:r w:rsidRPr="009A13C0">
              <w:rPr>
                <w:b/>
                <w:sz w:val="20"/>
              </w:rPr>
              <w:t>-</w:t>
            </w:r>
            <w:r w:rsidR="00A47547" w:rsidRPr="009A13C0">
              <w:rPr>
                <w:b/>
                <w:sz w:val="20"/>
              </w:rPr>
              <w:t>DS</w:t>
            </w:r>
            <w:r w:rsidR="009D025C">
              <w:rPr>
                <w:b/>
                <w:sz w:val="20"/>
              </w:rPr>
              <w:t>2</w:t>
            </w:r>
            <w:r w:rsidR="00B54011" w:rsidRPr="009A13C0">
              <w:rPr>
                <w:b/>
                <w:sz w:val="20"/>
              </w:rPr>
              <w:t xml:space="preserve"> - BIM collaboration meeting</w:t>
            </w:r>
            <w:r w:rsidR="008F5DEB" w:rsidRPr="009A13C0">
              <w:rPr>
                <w:b/>
                <w:sz w:val="20"/>
              </w:rPr>
              <w:t xml:space="preserve"> No. XX</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E2E4A" w14:textId="42AB5CB7" w:rsidR="008F611D" w:rsidRPr="009A13C0" w:rsidRDefault="008F611D" w:rsidP="00227C85">
            <w:pPr>
              <w:pStyle w:val="ListParagraph"/>
              <w:numPr>
                <w:ilvl w:val="0"/>
                <w:numId w:val="7"/>
              </w:numPr>
              <w:tabs>
                <w:tab w:val="clear" w:pos="9639"/>
              </w:tabs>
              <w:spacing w:before="0" w:after="160" w:line="254" w:lineRule="auto"/>
              <w:ind w:left="336" w:hanging="336"/>
            </w:pPr>
            <w:r w:rsidRPr="009A13C0">
              <w:t>Review</w:t>
            </w:r>
            <w:r w:rsidR="00016291" w:rsidRPr="009A13C0">
              <w:t xml:space="preserve"> Federated</w:t>
            </w:r>
            <w:r w:rsidRPr="009A13C0">
              <w:t xml:space="preserve"> Design Model</w:t>
            </w:r>
          </w:p>
          <w:p w14:paraId="14088258" w14:textId="77777777" w:rsidR="008F611D" w:rsidRPr="009A13C0" w:rsidRDefault="008F611D" w:rsidP="00227C85">
            <w:pPr>
              <w:pStyle w:val="ListParagraph"/>
              <w:numPr>
                <w:ilvl w:val="0"/>
                <w:numId w:val="7"/>
              </w:numPr>
              <w:tabs>
                <w:tab w:val="clear" w:pos="9639"/>
              </w:tabs>
              <w:spacing w:before="0" w:after="160" w:line="254" w:lineRule="auto"/>
              <w:ind w:left="336" w:hanging="336"/>
            </w:pPr>
            <w:r w:rsidRPr="009A13C0">
              <w:t xml:space="preserve">Review Design Clashes and agree </w:t>
            </w:r>
            <w:r w:rsidR="00BF036F" w:rsidRPr="009A13C0">
              <w:t>resolutions</w:t>
            </w:r>
          </w:p>
          <w:p w14:paraId="0E520BBC" w14:textId="77777777" w:rsidR="00BF036F" w:rsidRPr="009A13C0" w:rsidRDefault="00BF036F" w:rsidP="00227C85">
            <w:pPr>
              <w:pStyle w:val="ListParagraph"/>
              <w:numPr>
                <w:ilvl w:val="0"/>
                <w:numId w:val="7"/>
              </w:numPr>
              <w:tabs>
                <w:tab w:val="clear" w:pos="9639"/>
              </w:tabs>
              <w:spacing w:before="0" w:after="160" w:line="254" w:lineRule="auto"/>
              <w:ind w:left="336" w:hanging="336"/>
            </w:pPr>
            <w:r w:rsidRPr="009A13C0">
              <w:t>Discuss open BIM issues</w:t>
            </w:r>
          </w:p>
          <w:p w14:paraId="14A96127" w14:textId="66593050" w:rsidR="00FB2982" w:rsidRPr="009A13C0" w:rsidRDefault="00FB2982" w:rsidP="00227C85">
            <w:pPr>
              <w:pStyle w:val="ListParagraph"/>
              <w:numPr>
                <w:ilvl w:val="0"/>
                <w:numId w:val="7"/>
              </w:numPr>
              <w:tabs>
                <w:tab w:val="clear" w:pos="9639"/>
              </w:tabs>
              <w:spacing w:before="0" w:after="160" w:line="254" w:lineRule="auto"/>
              <w:ind w:left="336" w:hanging="336"/>
            </w:pPr>
            <w:r w:rsidRPr="009A13C0">
              <w:t>Review upcoming delivery plan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DC7CA7" w14:textId="7E62C338" w:rsidR="00904093" w:rsidRPr="009A13C0" w:rsidRDefault="00A57409" w:rsidP="00227C85">
            <w:pPr>
              <w:pStyle w:val="ListParagraph"/>
              <w:numPr>
                <w:ilvl w:val="0"/>
                <w:numId w:val="7"/>
              </w:numPr>
              <w:tabs>
                <w:tab w:val="clear" w:pos="9639"/>
              </w:tabs>
              <w:spacing w:before="0" w:after="160" w:line="254" w:lineRule="auto"/>
              <w:ind w:left="336" w:hanging="336"/>
            </w:pPr>
            <w:r w:rsidRPr="009A13C0">
              <w:t xml:space="preserve">Federated model of upcoming </w:t>
            </w:r>
            <w:r w:rsidR="00607D9B" w:rsidRPr="009A13C0">
              <w:t xml:space="preserve">deliveries </w:t>
            </w:r>
          </w:p>
          <w:p w14:paraId="35755BE3" w14:textId="3FDCCBA5" w:rsidR="00607D9B" w:rsidRPr="009A13C0" w:rsidRDefault="00607D9B" w:rsidP="00227C85">
            <w:pPr>
              <w:pStyle w:val="ListParagraph"/>
              <w:numPr>
                <w:ilvl w:val="0"/>
                <w:numId w:val="7"/>
              </w:numPr>
              <w:tabs>
                <w:tab w:val="clear" w:pos="9639"/>
              </w:tabs>
              <w:spacing w:before="0" w:after="160" w:line="254" w:lineRule="auto"/>
              <w:ind w:left="336" w:hanging="336"/>
            </w:pPr>
            <w:r w:rsidRPr="009A13C0">
              <w:t>Submit progress report</w:t>
            </w:r>
            <w:r w:rsidR="00B85E0F" w:rsidRPr="009A13C0">
              <w:t xml:space="preserve"> </w:t>
            </w:r>
          </w:p>
          <w:p w14:paraId="6512B577" w14:textId="3A98434A" w:rsidR="00607D9B" w:rsidRPr="009A13C0" w:rsidRDefault="00016291" w:rsidP="00227C85">
            <w:pPr>
              <w:pStyle w:val="ListParagraph"/>
              <w:numPr>
                <w:ilvl w:val="0"/>
                <w:numId w:val="7"/>
              </w:numPr>
              <w:tabs>
                <w:tab w:val="clear" w:pos="9639"/>
              </w:tabs>
              <w:spacing w:before="0" w:after="160" w:line="254" w:lineRule="auto"/>
              <w:ind w:left="336" w:hanging="336"/>
            </w:pPr>
            <w:r w:rsidRPr="009A13C0">
              <w:t>Q</w:t>
            </w:r>
            <w:r w:rsidR="00607D9B" w:rsidRPr="009A13C0">
              <w:t>uestions, comments</w:t>
            </w:r>
            <w:r w:rsidR="00B85E0F" w:rsidRPr="009A13C0">
              <w:t xml:space="preserve">, suggestions </w:t>
            </w:r>
            <w:r w:rsidRPr="009A13C0">
              <w:t xml:space="preserve">from </w:t>
            </w:r>
            <w:r w:rsidR="003A7473" w:rsidRPr="009A13C0">
              <w:t xml:space="preserve">the </w:t>
            </w:r>
            <w:r w:rsidRPr="009A13C0">
              <w:t xml:space="preserve">Consultant </w:t>
            </w:r>
          </w:p>
          <w:p w14:paraId="4100E2B8" w14:textId="416BF49E" w:rsidR="00016291" w:rsidRPr="009A13C0" w:rsidRDefault="00016291" w:rsidP="00227C85">
            <w:pPr>
              <w:pStyle w:val="ListParagraph"/>
              <w:numPr>
                <w:ilvl w:val="0"/>
                <w:numId w:val="7"/>
              </w:numPr>
              <w:tabs>
                <w:tab w:val="clear" w:pos="9639"/>
              </w:tabs>
              <w:spacing w:before="0" w:after="160" w:line="254" w:lineRule="auto"/>
              <w:ind w:left="336" w:hanging="336"/>
            </w:pPr>
            <w:r w:rsidRPr="009A13C0">
              <w:t>Updated BEP document</w:t>
            </w:r>
          </w:p>
        </w:tc>
      </w:tr>
      <w:tr w:rsidR="00BF036F" w:rsidRPr="009A13C0" w14:paraId="1A9818FE" w14:textId="77777777" w:rsidTr="0358B2CB">
        <w:tc>
          <w:tcPr>
            <w:tcW w:w="1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6BC658" w14:textId="48647F84" w:rsidR="00BF036F" w:rsidRPr="009A13C0" w:rsidRDefault="00BF036F" w:rsidP="00BF036F">
            <w:pPr>
              <w:pStyle w:val="TableBody"/>
              <w:rPr>
                <w:b/>
                <w:sz w:val="20"/>
              </w:rPr>
            </w:pPr>
            <w:r w:rsidRPr="009A13C0">
              <w:rPr>
                <w:b/>
                <w:sz w:val="20"/>
              </w:rPr>
              <w:t>LT-</w:t>
            </w:r>
            <w:r w:rsidR="00A47547" w:rsidRPr="009A13C0">
              <w:rPr>
                <w:b/>
                <w:sz w:val="20"/>
              </w:rPr>
              <w:t>DS</w:t>
            </w:r>
            <w:r w:rsidR="009D025C">
              <w:rPr>
                <w:b/>
                <w:sz w:val="20"/>
              </w:rPr>
              <w:t>2</w:t>
            </w:r>
            <w:r w:rsidR="001062A2" w:rsidRPr="009A13C0">
              <w:rPr>
                <w:b/>
                <w:sz w:val="20"/>
              </w:rPr>
              <w:t xml:space="preserve"> </w:t>
            </w:r>
            <w:r w:rsidRPr="009A13C0">
              <w:rPr>
                <w:b/>
                <w:sz w:val="20"/>
              </w:rPr>
              <w:t>-</w:t>
            </w:r>
            <w:r w:rsidR="00493A21" w:rsidRPr="009A13C0">
              <w:rPr>
                <w:b/>
                <w:sz w:val="20"/>
              </w:rPr>
              <w:t xml:space="preserve"> </w:t>
            </w:r>
            <w:r w:rsidRPr="009A13C0">
              <w:rPr>
                <w:b/>
                <w:sz w:val="20"/>
              </w:rPr>
              <w:t>Affected party meeting No. XX</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AD6C8" w14:textId="77777777" w:rsidR="00E77C53" w:rsidRPr="009A13C0" w:rsidRDefault="00BF036F" w:rsidP="00227C85">
            <w:pPr>
              <w:pStyle w:val="ListParagraph"/>
              <w:numPr>
                <w:ilvl w:val="0"/>
                <w:numId w:val="7"/>
              </w:numPr>
              <w:tabs>
                <w:tab w:val="clear" w:pos="9639"/>
              </w:tabs>
              <w:spacing w:before="0" w:after="160" w:line="254" w:lineRule="auto"/>
              <w:ind w:left="336" w:hanging="336"/>
            </w:pPr>
            <w:r w:rsidRPr="009A13C0">
              <w:t>Presentation of administrative and/or technical issues related to Affected party and proposal of solutions</w:t>
            </w:r>
          </w:p>
          <w:p w14:paraId="1BA4EFDE" w14:textId="4AAAE408" w:rsidR="00BF036F" w:rsidRPr="009A13C0" w:rsidRDefault="00BF036F" w:rsidP="00227C85">
            <w:pPr>
              <w:pStyle w:val="ListParagraph"/>
              <w:numPr>
                <w:ilvl w:val="0"/>
                <w:numId w:val="7"/>
              </w:numPr>
              <w:tabs>
                <w:tab w:val="clear" w:pos="9639"/>
              </w:tabs>
              <w:spacing w:before="0" w:after="160" w:line="254" w:lineRule="auto"/>
              <w:ind w:left="336" w:hanging="336"/>
            </w:pPr>
            <w:r w:rsidRPr="009A13C0">
              <w:t>Agreement on the way forward for every administrative and/or technical issue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92DF95" w14:textId="424218F8" w:rsidR="00BF036F" w:rsidRPr="009A13C0" w:rsidRDefault="00BF036F" w:rsidP="00227C85">
            <w:pPr>
              <w:pStyle w:val="ListParagraph"/>
              <w:numPr>
                <w:ilvl w:val="0"/>
                <w:numId w:val="7"/>
              </w:numPr>
              <w:tabs>
                <w:tab w:val="clear" w:pos="9639"/>
              </w:tabs>
              <w:spacing w:before="0" w:after="160" w:line="254" w:lineRule="auto"/>
              <w:ind w:left="336" w:hanging="336"/>
            </w:pPr>
            <w:r w:rsidRPr="009A13C0">
              <w:t>List of administrative and/or technical issues to address during the meeting with the proposed solution options</w:t>
            </w:r>
            <w:r w:rsidR="001D2B2A" w:rsidRPr="009A13C0">
              <w:t>, including drawings for solutions presented.</w:t>
            </w:r>
          </w:p>
        </w:tc>
      </w:tr>
      <w:tr w:rsidR="00904093" w:rsidRPr="009A13C0" w14:paraId="53798DD6" w14:textId="77777777" w:rsidTr="0358B2CB">
        <w:tc>
          <w:tcPr>
            <w:tcW w:w="1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97D533" w14:textId="72F185DB" w:rsidR="00904093" w:rsidRPr="009A13C0" w:rsidRDefault="12F64B98" w:rsidP="0358B2CB">
            <w:pPr>
              <w:pStyle w:val="TableBody"/>
              <w:rPr>
                <w:b/>
                <w:bCs/>
                <w:sz w:val="20"/>
              </w:rPr>
            </w:pPr>
            <w:r w:rsidRPr="0358B2CB">
              <w:rPr>
                <w:b/>
                <w:bCs/>
                <w:sz w:val="20"/>
              </w:rPr>
              <w:t>LT</w:t>
            </w:r>
            <w:r w:rsidR="3E19AF7B" w:rsidRPr="0358B2CB">
              <w:rPr>
                <w:b/>
                <w:bCs/>
                <w:sz w:val="20"/>
              </w:rPr>
              <w:t>-</w:t>
            </w:r>
            <w:r w:rsidR="1A7CD094" w:rsidRPr="0358B2CB">
              <w:rPr>
                <w:b/>
                <w:bCs/>
                <w:sz w:val="20"/>
              </w:rPr>
              <w:t>DS</w:t>
            </w:r>
            <w:r w:rsidR="4AA38C8A" w:rsidRPr="0358B2CB">
              <w:rPr>
                <w:b/>
                <w:bCs/>
                <w:sz w:val="20"/>
              </w:rPr>
              <w:t>2</w:t>
            </w:r>
            <w:r w:rsidR="2B412E50" w:rsidRPr="0358B2CB">
              <w:rPr>
                <w:b/>
                <w:bCs/>
                <w:sz w:val="20"/>
              </w:rPr>
              <w:t xml:space="preserve"> – Client </w:t>
            </w:r>
            <w:r w:rsidRPr="0358B2CB">
              <w:rPr>
                <w:b/>
                <w:bCs/>
                <w:sz w:val="20"/>
              </w:rPr>
              <w:t>and beneficiary management meeting</w:t>
            </w:r>
            <w:r w:rsidR="53DA6387" w:rsidRPr="0358B2CB">
              <w:rPr>
                <w:b/>
                <w:bCs/>
                <w:sz w:val="20"/>
              </w:rPr>
              <w:t xml:space="preserve"> No. XX</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326BE0" w14:textId="77777777" w:rsidR="00904093" w:rsidRPr="009A13C0" w:rsidRDefault="00904093" w:rsidP="00227C85">
            <w:pPr>
              <w:pStyle w:val="ListParagraph"/>
              <w:numPr>
                <w:ilvl w:val="0"/>
                <w:numId w:val="7"/>
              </w:numPr>
              <w:tabs>
                <w:tab w:val="clear" w:pos="9639"/>
              </w:tabs>
              <w:spacing w:before="0" w:after="160" w:line="254" w:lineRule="auto"/>
              <w:ind w:left="336" w:hanging="336"/>
            </w:pPr>
            <w:r w:rsidRPr="009A13C0">
              <w:t>Presentation of progress</w:t>
            </w:r>
          </w:p>
          <w:p w14:paraId="5461439F" w14:textId="77777777" w:rsidR="00904093" w:rsidRPr="009A13C0" w:rsidRDefault="00904093" w:rsidP="00227C85">
            <w:pPr>
              <w:pStyle w:val="ListParagraph"/>
              <w:numPr>
                <w:ilvl w:val="0"/>
                <w:numId w:val="7"/>
              </w:numPr>
              <w:tabs>
                <w:tab w:val="clear" w:pos="9639"/>
              </w:tabs>
              <w:spacing w:before="0" w:after="160" w:line="254" w:lineRule="auto"/>
              <w:ind w:left="336" w:hanging="336"/>
            </w:pPr>
            <w:r w:rsidRPr="009A13C0">
              <w:t>Administrative issues</w:t>
            </w:r>
          </w:p>
          <w:p w14:paraId="31DAE61C" w14:textId="32395A6F" w:rsidR="00904093" w:rsidRPr="009A13C0" w:rsidRDefault="00904093" w:rsidP="00227C85">
            <w:pPr>
              <w:pStyle w:val="ListParagraph"/>
              <w:numPr>
                <w:ilvl w:val="0"/>
                <w:numId w:val="7"/>
              </w:numPr>
              <w:tabs>
                <w:tab w:val="clear" w:pos="9639"/>
              </w:tabs>
              <w:spacing w:before="0" w:after="160" w:line="254" w:lineRule="auto"/>
              <w:ind w:left="336" w:hanging="336"/>
            </w:pPr>
            <w:r w:rsidRPr="009A13C0">
              <w:t xml:space="preserve">Agreement on the way forward for every </w:t>
            </w:r>
            <w:r w:rsidR="00683A64" w:rsidRPr="009A13C0">
              <w:t xml:space="preserve">open </w:t>
            </w:r>
            <w:r w:rsidRPr="009A13C0">
              <w:t>issue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2814D5" w14:textId="2DAF3788" w:rsidR="00904093" w:rsidRPr="009A13C0" w:rsidRDefault="00AD1F2D" w:rsidP="00227C85">
            <w:pPr>
              <w:pStyle w:val="ListParagraph"/>
              <w:numPr>
                <w:ilvl w:val="0"/>
                <w:numId w:val="7"/>
              </w:numPr>
              <w:tabs>
                <w:tab w:val="clear" w:pos="9639"/>
              </w:tabs>
              <w:spacing w:before="0" w:after="160" w:line="254" w:lineRule="auto"/>
              <w:ind w:left="336" w:hanging="336"/>
            </w:pPr>
            <w:r w:rsidRPr="009A13C0">
              <w:t>Programme</w:t>
            </w:r>
            <w:r w:rsidR="00904093" w:rsidRPr="009A13C0">
              <w:t xml:space="preserve"> review</w:t>
            </w:r>
          </w:p>
          <w:p w14:paraId="6BB3FE20" w14:textId="77777777" w:rsidR="00904093" w:rsidRPr="009A13C0" w:rsidRDefault="00904093" w:rsidP="00227C85">
            <w:pPr>
              <w:pStyle w:val="ListParagraph"/>
              <w:numPr>
                <w:ilvl w:val="0"/>
                <w:numId w:val="7"/>
              </w:numPr>
              <w:tabs>
                <w:tab w:val="clear" w:pos="9639"/>
              </w:tabs>
              <w:spacing w:before="0" w:after="160" w:line="254" w:lineRule="auto"/>
              <w:ind w:left="336" w:hanging="336"/>
            </w:pPr>
            <w:r w:rsidRPr="009A13C0">
              <w:t xml:space="preserve">Status Presentation </w:t>
            </w:r>
          </w:p>
          <w:p w14:paraId="73290E27" w14:textId="33570E78" w:rsidR="00904093" w:rsidRPr="009A13C0" w:rsidRDefault="00683A64" w:rsidP="00227C85">
            <w:pPr>
              <w:pStyle w:val="ListParagraph"/>
              <w:numPr>
                <w:ilvl w:val="0"/>
                <w:numId w:val="7"/>
              </w:numPr>
              <w:tabs>
                <w:tab w:val="clear" w:pos="9639"/>
              </w:tabs>
              <w:spacing w:before="0" w:after="160" w:line="254" w:lineRule="auto"/>
              <w:ind w:left="336" w:hanging="336"/>
            </w:pPr>
            <w:r w:rsidRPr="009A13C0">
              <w:t>Open I</w:t>
            </w:r>
            <w:r w:rsidR="00904093" w:rsidRPr="009A13C0">
              <w:t>ssues with the proposed solution options</w:t>
            </w:r>
          </w:p>
          <w:p w14:paraId="35BA9F2F" w14:textId="77777777" w:rsidR="00904093" w:rsidRPr="009A13C0" w:rsidRDefault="00904093" w:rsidP="00904093">
            <w:pPr>
              <w:pStyle w:val="TableBody"/>
              <w:rPr>
                <w:sz w:val="20"/>
              </w:rPr>
            </w:pPr>
          </w:p>
        </w:tc>
      </w:tr>
      <w:tr w:rsidR="00904093" w:rsidRPr="009A13C0" w14:paraId="2A0DEFBB" w14:textId="77777777" w:rsidTr="0358B2CB">
        <w:tc>
          <w:tcPr>
            <w:tcW w:w="1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3A633" w14:textId="0C967A26" w:rsidR="00904093" w:rsidRPr="009A13C0" w:rsidRDefault="00CC7C58" w:rsidP="00904093">
            <w:pPr>
              <w:pStyle w:val="TableBody"/>
              <w:rPr>
                <w:b/>
                <w:sz w:val="20"/>
              </w:rPr>
            </w:pPr>
            <w:r w:rsidRPr="009A13C0">
              <w:rPr>
                <w:b/>
                <w:sz w:val="20"/>
              </w:rPr>
              <w:t>LT</w:t>
            </w:r>
            <w:r w:rsidR="001062A2" w:rsidRPr="009A13C0">
              <w:rPr>
                <w:b/>
                <w:sz w:val="20"/>
              </w:rPr>
              <w:t>-D</w:t>
            </w:r>
            <w:r w:rsidR="00A47547" w:rsidRPr="009A13C0">
              <w:rPr>
                <w:b/>
                <w:sz w:val="20"/>
              </w:rPr>
              <w:t>S</w:t>
            </w:r>
            <w:r w:rsidR="009D025C">
              <w:rPr>
                <w:b/>
                <w:sz w:val="20"/>
              </w:rPr>
              <w:t>2</w:t>
            </w:r>
            <w:r w:rsidRPr="009A13C0">
              <w:rPr>
                <w:b/>
                <w:sz w:val="20"/>
              </w:rPr>
              <w:t xml:space="preserve"> - </w:t>
            </w:r>
            <w:r w:rsidR="00BF036F" w:rsidRPr="009A13C0">
              <w:rPr>
                <w:b/>
                <w:sz w:val="20"/>
              </w:rPr>
              <w:t>Design Review Coordination Meeting</w:t>
            </w:r>
            <w:r w:rsidR="00563879" w:rsidRPr="009A13C0">
              <w:rPr>
                <w:b/>
                <w:sz w:val="20"/>
              </w:rPr>
              <w:t xml:space="preserve"> No. XX</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F4B5E" w14:textId="77777777" w:rsidR="00C41B79" w:rsidRPr="009A13C0" w:rsidRDefault="00C41B79" w:rsidP="00227C85">
            <w:pPr>
              <w:pStyle w:val="ListParagraph"/>
              <w:numPr>
                <w:ilvl w:val="0"/>
                <w:numId w:val="7"/>
              </w:numPr>
              <w:tabs>
                <w:tab w:val="clear" w:pos="9639"/>
              </w:tabs>
              <w:spacing w:before="0" w:after="160" w:line="254" w:lineRule="auto"/>
              <w:ind w:left="336" w:hanging="336"/>
            </w:pPr>
            <w:r w:rsidRPr="009A13C0">
              <w:t>Present</w:t>
            </w:r>
            <w:r w:rsidR="003518F5" w:rsidRPr="009A13C0">
              <w:t>ation of consolidated checklist</w:t>
            </w:r>
          </w:p>
          <w:p w14:paraId="0A9BB717" w14:textId="3CB200D1" w:rsidR="00051BB3" w:rsidRPr="009A13C0" w:rsidRDefault="00051BB3" w:rsidP="00227C85">
            <w:pPr>
              <w:pStyle w:val="ListParagraph"/>
              <w:numPr>
                <w:ilvl w:val="0"/>
                <w:numId w:val="7"/>
              </w:numPr>
              <w:tabs>
                <w:tab w:val="clear" w:pos="9639"/>
              </w:tabs>
              <w:spacing w:before="0" w:after="160" w:line="254" w:lineRule="auto"/>
              <w:ind w:left="336" w:hanging="336"/>
            </w:pPr>
            <w:r w:rsidRPr="009A13C0">
              <w:t xml:space="preserve">Review and resolution of open comments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CBA88D" w14:textId="3FE6F47D" w:rsidR="00904093" w:rsidRPr="009A13C0" w:rsidRDefault="00296198" w:rsidP="00227C85">
            <w:pPr>
              <w:pStyle w:val="ListParagraph"/>
              <w:numPr>
                <w:ilvl w:val="0"/>
                <w:numId w:val="7"/>
              </w:numPr>
              <w:tabs>
                <w:tab w:val="clear" w:pos="9639"/>
              </w:tabs>
              <w:spacing w:before="0" w:after="160" w:line="254" w:lineRule="auto"/>
              <w:ind w:left="336" w:hanging="336"/>
            </w:pPr>
            <w:r w:rsidRPr="009A13C0">
              <w:t>Consolidated checklist</w:t>
            </w:r>
          </w:p>
        </w:tc>
      </w:tr>
      <w:tr w:rsidR="00BF036F" w:rsidRPr="009A13C0" w14:paraId="18DCEEEE" w14:textId="77777777" w:rsidTr="0358B2CB">
        <w:tc>
          <w:tcPr>
            <w:tcW w:w="1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A116E" w14:textId="2D944477" w:rsidR="00BF036F" w:rsidRPr="009A13C0" w:rsidRDefault="00CC7C58" w:rsidP="00BF036F">
            <w:pPr>
              <w:pStyle w:val="TableBody"/>
              <w:rPr>
                <w:b/>
                <w:sz w:val="20"/>
              </w:rPr>
            </w:pPr>
            <w:r w:rsidRPr="009A13C0">
              <w:rPr>
                <w:b/>
                <w:sz w:val="20"/>
              </w:rPr>
              <w:t>LT</w:t>
            </w:r>
            <w:r w:rsidR="001062A2" w:rsidRPr="009A13C0">
              <w:rPr>
                <w:b/>
                <w:sz w:val="20"/>
              </w:rPr>
              <w:t>-</w:t>
            </w:r>
            <w:r w:rsidR="00A47547" w:rsidRPr="009A13C0">
              <w:rPr>
                <w:b/>
                <w:sz w:val="20"/>
              </w:rPr>
              <w:t>DS</w:t>
            </w:r>
            <w:r w:rsidR="009D025C">
              <w:rPr>
                <w:b/>
                <w:sz w:val="20"/>
              </w:rPr>
              <w:t>2</w:t>
            </w:r>
            <w:r w:rsidRPr="009A13C0">
              <w:rPr>
                <w:b/>
                <w:sz w:val="20"/>
              </w:rPr>
              <w:t xml:space="preserve"> - </w:t>
            </w:r>
            <w:r w:rsidR="00BF036F" w:rsidRPr="009A13C0">
              <w:rPr>
                <w:b/>
                <w:sz w:val="20"/>
              </w:rPr>
              <w:t>Meeting with AsBo</w:t>
            </w:r>
            <w:r w:rsidR="00830D98" w:rsidRPr="009A13C0">
              <w:rPr>
                <w:b/>
                <w:sz w:val="20"/>
              </w:rPr>
              <w:t xml:space="preserve"> </w:t>
            </w:r>
            <w:r w:rsidR="00BF036F" w:rsidRPr="009A13C0">
              <w:rPr>
                <w:b/>
                <w:sz w:val="20"/>
              </w:rPr>
              <w:t>/</w:t>
            </w:r>
            <w:r w:rsidR="00830D98" w:rsidRPr="009A13C0">
              <w:rPr>
                <w:b/>
                <w:sz w:val="20"/>
              </w:rPr>
              <w:t xml:space="preserve"> </w:t>
            </w:r>
            <w:r w:rsidR="00BF036F" w:rsidRPr="009A13C0">
              <w:rPr>
                <w:b/>
                <w:sz w:val="20"/>
              </w:rPr>
              <w:t>NoBo</w:t>
            </w:r>
            <w:r w:rsidR="00563879" w:rsidRPr="009A13C0">
              <w:rPr>
                <w:b/>
                <w:sz w:val="20"/>
              </w:rPr>
              <w:t xml:space="preserve"> No. XX</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54C4F1" w14:textId="4E8AA20A" w:rsidR="00BF036F" w:rsidRPr="009A13C0" w:rsidRDefault="00C14D35" w:rsidP="00227C85">
            <w:pPr>
              <w:pStyle w:val="ListParagraph"/>
              <w:numPr>
                <w:ilvl w:val="0"/>
                <w:numId w:val="7"/>
              </w:numPr>
              <w:tabs>
                <w:tab w:val="clear" w:pos="9639"/>
              </w:tabs>
              <w:spacing w:before="0" w:after="160" w:line="254" w:lineRule="auto"/>
              <w:ind w:left="336" w:hanging="336"/>
            </w:pPr>
            <w:r w:rsidRPr="009A13C0">
              <w:t xml:space="preserve">Review of open </w:t>
            </w:r>
            <w:r w:rsidR="00BF036F" w:rsidRPr="009A13C0">
              <w:t xml:space="preserve">comments from </w:t>
            </w:r>
            <w:r w:rsidR="008A37CE" w:rsidRPr="009A13C0">
              <w:t>AsBo</w:t>
            </w:r>
            <w:r w:rsidR="00830D98" w:rsidRPr="009A13C0">
              <w:t xml:space="preserve"> </w:t>
            </w:r>
            <w:r w:rsidR="008A37CE" w:rsidRPr="009A13C0">
              <w:t>/</w:t>
            </w:r>
            <w:r w:rsidR="00830D98" w:rsidRPr="009A13C0">
              <w:t xml:space="preserve"> </w:t>
            </w:r>
            <w:r w:rsidR="00BF036F" w:rsidRPr="009A13C0">
              <w:t>NoBo</w:t>
            </w:r>
            <w:r w:rsidRPr="009A13C0">
              <w:t>.</w:t>
            </w:r>
          </w:p>
          <w:p w14:paraId="32AB86D9" w14:textId="194B1D82" w:rsidR="00BF036F" w:rsidRPr="009A13C0" w:rsidRDefault="00BF036F" w:rsidP="00227C85">
            <w:pPr>
              <w:pStyle w:val="ListParagraph"/>
              <w:numPr>
                <w:ilvl w:val="0"/>
                <w:numId w:val="7"/>
              </w:numPr>
              <w:tabs>
                <w:tab w:val="clear" w:pos="9639"/>
              </w:tabs>
              <w:spacing w:before="0" w:after="160" w:line="254" w:lineRule="auto"/>
              <w:ind w:left="336" w:hanging="336"/>
            </w:pPr>
            <w:r w:rsidRPr="009A13C0">
              <w:t>Agreement on the way forward for every comment</w:t>
            </w:r>
            <w:r w:rsidR="00C14D35" w:rsidRPr="009A13C0">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60FD28" w14:textId="41953E6A" w:rsidR="00BF036F" w:rsidRPr="009A13C0" w:rsidRDefault="00BF036F" w:rsidP="00227C85">
            <w:pPr>
              <w:pStyle w:val="ListParagraph"/>
              <w:numPr>
                <w:ilvl w:val="0"/>
                <w:numId w:val="7"/>
              </w:numPr>
              <w:tabs>
                <w:tab w:val="clear" w:pos="9639"/>
              </w:tabs>
              <w:spacing w:before="0" w:after="160" w:line="254" w:lineRule="auto"/>
              <w:ind w:left="336" w:hanging="336"/>
            </w:pPr>
            <w:r w:rsidRPr="009A13C0">
              <w:t>List of comments to address during the meeting with the proposed solution options</w:t>
            </w:r>
          </w:p>
        </w:tc>
      </w:tr>
      <w:tr w:rsidR="008A37CE" w:rsidRPr="009A13C0" w14:paraId="41FAB873" w14:textId="77777777" w:rsidTr="0358B2CB">
        <w:tc>
          <w:tcPr>
            <w:tcW w:w="1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BABA37" w14:textId="7D458CCC" w:rsidR="008A37CE" w:rsidRPr="009A13C0" w:rsidRDefault="008A37CE" w:rsidP="008A37CE">
            <w:pPr>
              <w:pStyle w:val="TableBody"/>
              <w:rPr>
                <w:b/>
                <w:sz w:val="20"/>
              </w:rPr>
            </w:pPr>
            <w:r w:rsidRPr="009A13C0">
              <w:rPr>
                <w:b/>
                <w:sz w:val="20"/>
              </w:rPr>
              <w:t>LT</w:t>
            </w:r>
            <w:r w:rsidR="001062A2" w:rsidRPr="009A13C0">
              <w:rPr>
                <w:b/>
                <w:sz w:val="20"/>
              </w:rPr>
              <w:t>-</w:t>
            </w:r>
            <w:r w:rsidR="00A47547" w:rsidRPr="009A13C0">
              <w:rPr>
                <w:b/>
                <w:sz w:val="20"/>
              </w:rPr>
              <w:t>DS</w:t>
            </w:r>
            <w:r w:rsidR="009D025C">
              <w:rPr>
                <w:b/>
                <w:sz w:val="20"/>
              </w:rPr>
              <w:t>2</w:t>
            </w:r>
            <w:r w:rsidRPr="009A13C0">
              <w:rPr>
                <w:b/>
                <w:sz w:val="20"/>
              </w:rPr>
              <w:t xml:space="preserve"> -     Meeting with Design Expertise No. XX</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FFE01" w14:textId="79E939A8" w:rsidR="008A37CE" w:rsidRPr="009A13C0" w:rsidRDefault="00C14D35" w:rsidP="00227C85">
            <w:pPr>
              <w:pStyle w:val="ListParagraph"/>
              <w:numPr>
                <w:ilvl w:val="0"/>
                <w:numId w:val="7"/>
              </w:numPr>
              <w:tabs>
                <w:tab w:val="clear" w:pos="9639"/>
              </w:tabs>
              <w:spacing w:before="0" w:after="160" w:line="254" w:lineRule="auto"/>
              <w:ind w:left="336" w:hanging="336"/>
            </w:pPr>
            <w:r w:rsidRPr="009A13C0">
              <w:t>Review of open</w:t>
            </w:r>
            <w:r w:rsidR="008A37CE" w:rsidRPr="009A13C0">
              <w:t xml:space="preserve"> comments from </w:t>
            </w:r>
            <w:r w:rsidR="00FD6301" w:rsidRPr="009A13C0">
              <w:t>D</w:t>
            </w:r>
            <w:r w:rsidR="008A37CE" w:rsidRPr="009A13C0">
              <w:t xml:space="preserve">esign </w:t>
            </w:r>
            <w:r w:rsidR="00FD6301" w:rsidRPr="009A13C0">
              <w:t>E</w:t>
            </w:r>
            <w:r w:rsidR="008A37CE" w:rsidRPr="009A13C0">
              <w:t xml:space="preserve">xpertise </w:t>
            </w:r>
          </w:p>
          <w:p w14:paraId="64869836" w14:textId="1560714A" w:rsidR="008A37CE" w:rsidRPr="009A13C0" w:rsidRDefault="008A37CE" w:rsidP="00227C85">
            <w:pPr>
              <w:pStyle w:val="ListParagraph"/>
              <w:numPr>
                <w:ilvl w:val="0"/>
                <w:numId w:val="7"/>
              </w:numPr>
              <w:tabs>
                <w:tab w:val="clear" w:pos="9639"/>
              </w:tabs>
              <w:spacing w:before="0" w:after="160" w:line="254" w:lineRule="auto"/>
              <w:ind w:left="336" w:hanging="336"/>
            </w:pPr>
            <w:r w:rsidRPr="009A13C0">
              <w:t>Agreement on the way forward for every comment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A2D5B" w14:textId="4739A693" w:rsidR="008A37CE" w:rsidRPr="009A13C0" w:rsidRDefault="008A37CE" w:rsidP="00227C85">
            <w:pPr>
              <w:pStyle w:val="ListParagraph"/>
              <w:numPr>
                <w:ilvl w:val="0"/>
                <w:numId w:val="7"/>
              </w:numPr>
              <w:tabs>
                <w:tab w:val="clear" w:pos="9639"/>
              </w:tabs>
              <w:spacing w:before="0" w:after="160" w:line="254" w:lineRule="auto"/>
              <w:ind w:left="336" w:hanging="336"/>
            </w:pPr>
            <w:r w:rsidRPr="009A13C0">
              <w:t>List of comments to address during the meeting with the proposed solution options</w:t>
            </w:r>
          </w:p>
        </w:tc>
      </w:tr>
      <w:tr w:rsidR="00826D6F" w:rsidRPr="009A13C0" w14:paraId="149BA050" w14:textId="77777777" w:rsidTr="0358B2CB">
        <w:tc>
          <w:tcPr>
            <w:tcW w:w="1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54011" w14:textId="173F9F74" w:rsidR="00826D6F" w:rsidRPr="009A13C0" w:rsidRDefault="00826D6F" w:rsidP="008A37CE">
            <w:pPr>
              <w:pStyle w:val="TableBody"/>
              <w:rPr>
                <w:b/>
                <w:sz w:val="20"/>
              </w:rPr>
            </w:pPr>
            <w:r w:rsidRPr="009A13C0">
              <w:rPr>
                <w:b/>
                <w:sz w:val="20"/>
              </w:rPr>
              <w:t>LT</w:t>
            </w:r>
            <w:r w:rsidR="001062A2" w:rsidRPr="009A13C0">
              <w:rPr>
                <w:b/>
                <w:sz w:val="20"/>
              </w:rPr>
              <w:t>-</w:t>
            </w:r>
            <w:r w:rsidR="00A47547" w:rsidRPr="009A13C0">
              <w:rPr>
                <w:b/>
                <w:sz w:val="20"/>
              </w:rPr>
              <w:t>DS</w:t>
            </w:r>
            <w:r w:rsidR="009D025C">
              <w:rPr>
                <w:b/>
                <w:sz w:val="20"/>
              </w:rPr>
              <w:t>2</w:t>
            </w:r>
            <w:r w:rsidRPr="009A13C0">
              <w:rPr>
                <w:b/>
                <w:sz w:val="20"/>
              </w:rPr>
              <w:t xml:space="preserve"> - Interface Management Meeting No. XX</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C9818D" w14:textId="785B79C4" w:rsidR="00826D6F" w:rsidRPr="009A13C0" w:rsidRDefault="789041C7" w:rsidP="00227C85">
            <w:pPr>
              <w:pStyle w:val="ListParagraph"/>
              <w:numPr>
                <w:ilvl w:val="0"/>
                <w:numId w:val="7"/>
              </w:numPr>
              <w:tabs>
                <w:tab w:val="clear" w:pos="9639"/>
              </w:tabs>
              <w:spacing w:before="0" w:after="160" w:line="254" w:lineRule="auto"/>
              <w:ind w:left="336" w:hanging="336"/>
            </w:pPr>
            <w:r w:rsidRPr="009A13C0">
              <w:t xml:space="preserve">Presentation of progress regarding Interface Management process </w:t>
            </w:r>
          </w:p>
          <w:p w14:paraId="79C7B4D9" w14:textId="2E6D311F" w:rsidR="00826D6F" w:rsidRPr="009A13C0" w:rsidRDefault="789041C7" w:rsidP="00227C85">
            <w:pPr>
              <w:pStyle w:val="ListParagraph"/>
              <w:numPr>
                <w:ilvl w:val="0"/>
                <w:numId w:val="7"/>
              </w:numPr>
              <w:tabs>
                <w:tab w:val="clear" w:pos="9639"/>
              </w:tabs>
              <w:spacing w:before="0" w:after="160" w:line="254" w:lineRule="auto"/>
              <w:ind w:left="336" w:hanging="336"/>
            </w:pPr>
            <w:r w:rsidRPr="009A13C0">
              <w:t>Agree on the next steps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EE4CC4" w14:textId="600B5FCA" w:rsidR="32844BA2" w:rsidRPr="009A13C0" w:rsidRDefault="32844BA2" w:rsidP="02C86386">
            <w:pPr>
              <w:pStyle w:val="ListParagraph"/>
              <w:numPr>
                <w:ilvl w:val="0"/>
                <w:numId w:val="7"/>
              </w:numPr>
              <w:tabs>
                <w:tab w:val="clear" w:pos="9639"/>
              </w:tabs>
              <w:spacing w:before="0" w:after="160" w:line="254" w:lineRule="auto"/>
              <w:ind w:left="336" w:hanging="336"/>
            </w:pPr>
            <w:r w:rsidRPr="009A13C0">
              <w:t>Interface list</w:t>
            </w:r>
          </w:p>
          <w:p w14:paraId="58B160FC" w14:textId="3BF144A7" w:rsidR="00826D6F" w:rsidRPr="009A13C0" w:rsidRDefault="32844BA2" w:rsidP="00227C85">
            <w:pPr>
              <w:pStyle w:val="ListParagraph"/>
              <w:numPr>
                <w:ilvl w:val="0"/>
                <w:numId w:val="7"/>
              </w:numPr>
              <w:tabs>
                <w:tab w:val="clear" w:pos="9639"/>
              </w:tabs>
              <w:spacing w:before="0" w:after="160" w:line="254" w:lineRule="auto"/>
              <w:ind w:left="336" w:hanging="336"/>
            </w:pPr>
            <w:r w:rsidRPr="009A13C0">
              <w:t>Interface Control Forms</w:t>
            </w:r>
          </w:p>
          <w:p w14:paraId="7D71DF97" w14:textId="30DE1D17" w:rsidR="00826D6F" w:rsidRPr="009A13C0" w:rsidRDefault="00826D6F" w:rsidP="02C86386">
            <w:pPr>
              <w:tabs>
                <w:tab w:val="clear" w:pos="9639"/>
              </w:tabs>
              <w:spacing w:before="0" w:after="160" w:line="254" w:lineRule="auto"/>
            </w:pPr>
          </w:p>
        </w:tc>
      </w:tr>
    </w:tbl>
    <w:p w14:paraId="418C4FE4" w14:textId="77777777" w:rsidR="00904093" w:rsidRPr="009A13C0" w:rsidRDefault="00904093" w:rsidP="00904093">
      <w:pPr>
        <w:pStyle w:val="BodyText"/>
      </w:pPr>
    </w:p>
    <w:p w14:paraId="362AC2B8" w14:textId="77777777" w:rsidR="00C27B36" w:rsidRPr="009A13C0" w:rsidRDefault="00C27B36" w:rsidP="006E50BC">
      <w:pPr>
        <w:pStyle w:val="Heading3"/>
        <w:rPr>
          <w:b/>
        </w:rPr>
      </w:pPr>
      <w:r w:rsidRPr="009A13C0">
        <w:t xml:space="preserve">Consultant shall ensure the following: </w:t>
      </w:r>
    </w:p>
    <w:p w14:paraId="433206A0" w14:textId="3DDF9F5A" w:rsidR="00375C79" w:rsidRPr="009A13C0" w:rsidRDefault="00375C79" w:rsidP="006E50BC">
      <w:pPr>
        <w:pStyle w:val="H3aBodyText"/>
      </w:pPr>
      <w:r w:rsidRPr="009A13C0">
        <w:t xml:space="preserve">Request the Client </w:t>
      </w:r>
      <w:r w:rsidR="006C3DA0" w:rsidRPr="009A13C0">
        <w:t>if any additional items shall be added to agenda</w:t>
      </w:r>
    </w:p>
    <w:p w14:paraId="217CCA70" w14:textId="3C86E3C6" w:rsidR="00C27B36" w:rsidRPr="009A13C0" w:rsidRDefault="00646695" w:rsidP="006E50BC">
      <w:pPr>
        <w:pStyle w:val="H3aBodyText"/>
      </w:pPr>
      <w:r w:rsidRPr="009A13C0">
        <w:t>Distribute the agenda</w:t>
      </w:r>
      <w:r w:rsidR="00B92636" w:rsidRPr="009A13C0">
        <w:t xml:space="preserve"> of the meeting to the</w:t>
      </w:r>
      <w:r w:rsidRPr="009A13C0">
        <w:t xml:space="preserve"> </w:t>
      </w:r>
      <w:r w:rsidR="00C27B36" w:rsidRPr="009A13C0">
        <w:t xml:space="preserve">participants at least </w:t>
      </w:r>
      <w:r w:rsidR="009A0813" w:rsidRPr="009A13C0">
        <w:t xml:space="preserve">5 </w:t>
      </w:r>
      <w:r w:rsidR="00F80B70" w:rsidRPr="009A13C0">
        <w:t xml:space="preserve">(five) </w:t>
      </w:r>
      <w:r w:rsidR="009A0813" w:rsidRPr="009A13C0">
        <w:t>days in advance</w:t>
      </w:r>
    </w:p>
    <w:p w14:paraId="0CB15894" w14:textId="15846C57" w:rsidR="00C27B36" w:rsidRPr="009A13C0" w:rsidRDefault="00C27B36" w:rsidP="006E50BC">
      <w:pPr>
        <w:pStyle w:val="H3aBodyText"/>
      </w:pPr>
      <w:r w:rsidRPr="009A13C0">
        <w:t xml:space="preserve">Prepare </w:t>
      </w:r>
      <w:r w:rsidR="006033D4" w:rsidRPr="009A13C0">
        <w:t>the sup</w:t>
      </w:r>
      <w:r w:rsidR="00744742" w:rsidRPr="009A13C0">
        <w:t xml:space="preserve">porting </w:t>
      </w:r>
      <w:r w:rsidRPr="009A13C0">
        <w:t xml:space="preserve">documents </w:t>
      </w:r>
      <w:r w:rsidR="00744742" w:rsidRPr="009A13C0">
        <w:t>according to</w:t>
      </w:r>
      <w:r w:rsidRPr="009A13C0">
        <w:t xml:space="preserve"> agenda</w:t>
      </w:r>
      <w:r w:rsidR="00877614" w:rsidRPr="009A13C0">
        <w:t xml:space="preserve"> and upload the material to CDE at least 2 </w:t>
      </w:r>
      <w:r w:rsidR="00F80B70" w:rsidRPr="009A13C0">
        <w:t xml:space="preserve">(two) </w:t>
      </w:r>
      <w:r w:rsidR="00877614" w:rsidRPr="009A13C0">
        <w:t>days before the meeting.</w:t>
      </w:r>
    </w:p>
    <w:p w14:paraId="19AC7CE1" w14:textId="41670E57" w:rsidR="00A46DEC" w:rsidRPr="009A13C0" w:rsidRDefault="00804855" w:rsidP="006E50BC">
      <w:pPr>
        <w:pStyle w:val="H3aBodyText"/>
      </w:pPr>
      <w:r w:rsidRPr="009A13C0">
        <w:t>Organize</w:t>
      </w:r>
      <w:r w:rsidR="00A46DEC" w:rsidRPr="009A13C0">
        <w:t xml:space="preserve"> a venue for the meetings </w:t>
      </w:r>
    </w:p>
    <w:p w14:paraId="0A9FE289" w14:textId="6D7B7451" w:rsidR="00C27B36" w:rsidRPr="009A13C0" w:rsidRDefault="00794FA3" w:rsidP="006E50BC">
      <w:pPr>
        <w:pStyle w:val="H3aBodyText"/>
      </w:pPr>
      <w:r w:rsidRPr="009A13C0">
        <w:t xml:space="preserve">Chair </w:t>
      </w:r>
      <w:r w:rsidR="00C27B36" w:rsidRPr="009A13C0">
        <w:t>the meetings</w:t>
      </w:r>
    </w:p>
    <w:p w14:paraId="32C26129" w14:textId="35C34E40" w:rsidR="00C27B36" w:rsidRPr="009A13C0" w:rsidRDefault="00794FA3" w:rsidP="006E50BC">
      <w:pPr>
        <w:pStyle w:val="H3aBodyText"/>
      </w:pPr>
      <w:r w:rsidRPr="009A13C0">
        <w:t xml:space="preserve">Record the Minutes of the Meeting </w:t>
      </w:r>
      <w:r w:rsidR="00A46DEC" w:rsidRPr="009A13C0">
        <w:t>(MoM)</w:t>
      </w:r>
    </w:p>
    <w:p w14:paraId="7C15C2F3" w14:textId="27C4E090" w:rsidR="00C27B36" w:rsidRPr="009A13C0" w:rsidRDefault="00804855" w:rsidP="006E50BC">
      <w:pPr>
        <w:pStyle w:val="H3aBodyText"/>
        <w:rPr>
          <w:b/>
        </w:rPr>
      </w:pPr>
      <w:r w:rsidRPr="009A13C0">
        <w:t>Organize</w:t>
      </w:r>
      <w:r w:rsidR="00C27B36" w:rsidRPr="009A13C0">
        <w:t xml:space="preserve"> signing of the </w:t>
      </w:r>
      <w:r w:rsidR="00A46DEC" w:rsidRPr="009A13C0">
        <w:t>MoM</w:t>
      </w:r>
    </w:p>
    <w:p w14:paraId="69E4EE11" w14:textId="47BE1E03" w:rsidR="00C27B36" w:rsidRPr="009A13C0" w:rsidRDefault="00C27B36" w:rsidP="006E50BC">
      <w:pPr>
        <w:pStyle w:val="H3aBodyText"/>
        <w:rPr>
          <w:b/>
        </w:rPr>
      </w:pPr>
      <w:r w:rsidRPr="009A13C0">
        <w:t>Distribut</w:t>
      </w:r>
      <w:r w:rsidR="00A46DEC" w:rsidRPr="009A13C0">
        <w:t>e</w:t>
      </w:r>
      <w:r w:rsidRPr="009A13C0">
        <w:t xml:space="preserve"> the signed </w:t>
      </w:r>
      <w:r w:rsidR="00A46DEC" w:rsidRPr="009A13C0">
        <w:t>MoM</w:t>
      </w:r>
      <w:r w:rsidRPr="009A13C0">
        <w:t xml:space="preserve"> and </w:t>
      </w:r>
      <w:r w:rsidR="00A46DEC" w:rsidRPr="009A13C0">
        <w:t xml:space="preserve">upload </w:t>
      </w:r>
      <w:r w:rsidR="00254FFB" w:rsidRPr="009A13C0">
        <w:t xml:space="preserve">the records to CDE, no later than </w:t>
      </w:r>
      <w:r w:rsidR="0086165E" w:rsidRPr="009A13C0">
        <w:t>1</w:t>
      </w:r>
      <w:r w:rsidR="00254FFB" w:rsidRPr="009A13C0">
        <w:t xml:space="preserve"> week. </w:t>
      </w:r>
    </w:p>
    <w:p w14:paraId="08A41CB2" w14:textId="77777777" w:rsidR="00A45D80" w:rsidRPr="009A13C0" w:rsidRDefault="009D3A17" w:rsidP="006E50BC">
      <w:pPr>
        <w:pStyle w:val="Heading3"/>
      </w:pPr>
      <w:r w:rsidRPr="009A13C0">
        <w:t xml:space="preserve">The Consultant shall be responsible for the </w:t>
      </w:r>
      <w:r w:rsidR="00C208D5" w:rsidRPr="009A13C0">
        <w:t xml:space="preserve">Live </w:t>
      </w:r>
      <w:r w:rsidR="009869AC" w:rsidRPr="009A13C0">
        <w:t>Translation</w:t>
      </w:r>
      <w:r w:rsidRPr="009A13C0">
        <w:t xml:space="preserve"> services to </w:t>
      </w:r>
      <w:r w:rsidR="00C208D5" w:rsidRPr="009A13C0">
        <w:t xml:space="preserve">and from </w:t>
      </w:r>
      <w:r w:rsidR="009869AC" w:rsidRPr="009A13C0">
        <w:t>Lithuanian</w:t>
      </w:r>
      <w:r w:rsidRPr="009A13C0">
        <w:t xml:space="preserve"> language </w:t>
      </w:r>
      <w:r w:rsidR="009D001F" w:rsidRPr="009A13C0">
        <w:t>during the</w:t>
      </w:r>
      <w:r w:rsidRPr="009A13C0">
        <w:t xml:space="preserve"> meetings where Affected Party</w:t>
      </w:r>
      <w:r w:rsidR="009D001F" w:rsidRPr="009A13C0">
        <w:t xml:space="preserve"> or non-English speaking </w:t>
      </w:r>
      <w:r w:rsidR="00067463" w:rsidRPr="009A13C0">
        <w:t xml:space="preserve">participants are involved. </w:t>
      </w:r>
    </w:p>
    <w:p w14:paraId="0E15B150" w14:textId="7E5E3D74" w:rsidR="00C00E36" w:rsidRPr="009A13C0" w:rsidRDefault="20D1DAA5" w:rsidP="00657AA0">
      <w:pPr>
        <w:pStyle w:val="Heading2"/>
        <w:rPr>
          <w:lang w:val="en-GB"/>
        </w:rPr>
      </w:pPr>
      <w:bookmarkStart w:id="108" w:name="_Toc243330869"/>
      <w:r w:rsidRPr="2343E9FF">
        <w:rPr>
          <w:lang w:val="en-GB"/>
        </w:rPr>
        <w:t>Languages</w:t>
      </w:r>
      <w:bookmarkEnd w:id="108"/>
    </w:p>
    <w:p w14:paraId="4110A8B4" w14:textId="30229E14" w:rsidR="00C87642" w:rsidRPr="009A13C0" w:rsidRDefault="00C87642" w:rsidP="006E50BC">
      <w:pPr>
        <w:pStyle w:val="Heading3"/>
      </w:pPr>
      <w:r w:rsidRPr="009A13C0">
        <w:t xml:space="preserve">The Consultant shall prepare bilingual design documentation, in English and </w:t>
      </w:r>
      <w:r w:rsidR="00BD4CEF" w:rsidRPr="009A13C0">
        <w:t xml:space="preserve">Lithuanian </w:t>
      </w:r>
      <w:r w:rsidRPr="009A13C0">
        <w:t>language.</w:t>
      </w:r>
      <w:r w:rsidR="000C6A12" w:rsidRPr="009A13C0">
        <w:t xml:space="preserve"> The documentation should be prepared in such way that both languages could be read in parallel on the same document.</w:t>
      </w:r>
      <w:r w:rsidRPr="009A13C0">
        <w:t xml:space="preserve"> </w:t>
      </w:r>
    </w:p>
    <w:p w14:paraId="3724C846" w14:textId="48B02A2D" w:rsidR="00C87642" w:rsidRPr="009A13C0" w:rsidRDefault="001A7235" w:rsidP="006E50BC">
      <w:pPr>
        <w:pStyle w:val="Heading3"/>
      </w:pPr>
      <w:r w:rsidRPr="009A13C0">
        <w:t xml:space="preserve">The </w:t>
      </w:r>
      <w:r w:rsidR="00C87642" w:rsidRPr="009A13C0">
        <w:t>Client is not and shall not be responsible for the translation of national legislation into English language. The Consultant shall cover the costs for the translation of national legal acts and any other documents, if necessary for the Consultant for implementation of the Services.</w:t>
      </w:r>
    </w:p>
    <w:p w14:paraId="77713BC9" w14:textId="77777777" w:rsidR="00AC0E59" w:rsidRDefault="00C87642" w:rsidP="006E50BC">
      <w:pPr>
        <w:pStyle w:val="Heading3"/>
      </w:pPr>
      <w:r w:rsidRPr="009A13C0">
        <w:t xml:space="preserve">The Consultant </w:t>
      </w:r>
      <w:r w:rsidR="00C70517" w:rsidRPr="009A13C0">
        <w:t xml:space="preserve">shall </w:t>
      </w:r>
      <w:r w:rsidR="001337A3" w:rsidRPr="009A13C0">
        <w:t xml:space="preserve">have </w:t>
      </w:r>
      <w:r w:rsidR="00D2347B" w:rsidRPr="009A13C0">
        <w:t xml:space="preserve">technical and legal </w:t>
      </w:r>
      <w:r w:rsidR="00771F10" w:rsidRPr="009A13C0">
        <w:t xml:space="preserve">resources </w:t>
      </w:r>
      <w:r w:rsidR="00C70517" w:rsidRPr="009A13C0">
        <w:t xml:space="preserve">proficient in </w:t>
      </w:r>
      <w:r w:rsidRPr="009A13C0">
        <w:t xml:space="preserve">communication </w:t>
      </w:r>
      <w:r w:rsidR="0028158C" w:rsidRPr="009A13C0">
        <w:t>both in</w:t>
      </w:r>
      <w:r w:rsidRPr="009A13C0">
        <w:t xml:space="preserve"> English and </w:t>
      </w:r>
      <w:r w:rsidR="00603D98" w:rsidRPr="009A13C0">
        <w:t>Lithuanian</w:t>
      </w:r>
      <w:r w:rsidRPr="009A13C0">
        <w:t xml:space="preserve"> language</w:t>
      </w:r>
      <w:r w:rsidR="00AC0E59">
        <w:t>.</w:t>
      </w:r>
    </w:p>
    <w:p w14:paraId="140D96DD" w14:textId="368A31DE" w:rsidR="00C87642" w:rsidRPr="009A13C0" w:rsidRDefault="00C87642" w:rsidP="006E50BC">
      <w:pPr>
        <w:pStyle w:val="Heading3"/>
      </w:pPr>
      <w:r w:rsidRPr="009A13C0">
        <w:t>List of the documents to be provided and translated:</w:t>
      </w:r>
    </w:p>
    <w:p w14:paraId="390522F9" w14:textId="41174E29" w:rsidR="003767F4" w:rsidRPr="009A13C0" w:rsidRDefault="003767F4" w:rsidP="006E50BC">
      <w:pPr>
        <w:pStyle w:val="Caption"/>
      </w:pPr>
      <w:bookmarkStart w:id="109" w:name="_Toc193666982"/>
      <w:r w:rsidRPr="009A13C0">
        <w:t xml:space="preserve">Table </w:t>
      </w:r>
      <w:r w:rsidRPr="009A13C0">
        <w:fldChar w:fldCharType="begin"/>
      </w:r>
      <w:r w:rsidRPr="009A13C0">
        <w:instrText xml:space="preserve"> SEQ Table \* ARABIC </w:instrText>
      </w:r>
      <w:r w:rsidRPr="009A13C0">
        <w:fldChar w:fldCharType="separate"/>
      </w:r>
      <w:r w:rsidRPr="009A13C0">
        <w:rPr>
          <w:noProof/>
        </w:rPr>
        <w:t>11</w:t>
      </w:r>
      <w:r w:rsidRPr="009A13C0">
        <w:fldChar w:fldCharType="end"/>
      </w:r>
      <w:r w:rsidRPr="009A13C0">
        <w:t>: Documents to be provided</w:t>
      </w:r>
      <w:bookmarkEnd w:id="109"/>
    </w:p>
    <w:tbl>
      <w:tblPr>
        <w:tblStyle w:val="TableGrid"/>
        <w:tblW w:w="5000" w:type="pct"/>
        <w:tblLook w:val="04A0" w:firstRow="1" w:lastRow="0" w:firstColumn="1" w:lastColumn="0" w:noHBand="0" w:noVBand="1"/>
      </w:tblPr>
      <w:tblGrid>
        <w:gridCol w:w="6299"/>
        <w:gridCol w:w="1300"/>
        <w:gridCol w:w="1364"/>
      </w:tblGrid>
      <w:tr w:rsidR="00095E5E" w:rsidRPr="009A13C0" w14:paraId="3E4D2AE0" w14:textId="77777777" w:rsidTr="1645DA27">
        <w:tc>
          <w:tcPr>
            <w:tcW w:w="35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hideMark/>
          </w:tcPr>
          <w:p w14:paraId="03483FF5" w14:textId="513C76F0" w:rsidR="00095E5E" w:rsidRPr="009A13C0" w:rsidRDefault="00095E5E" w:rsidP="009278F1">
            <w:pPr>
              <w:pStyle w:val="TableHead"/>
              <w:rPr>
                <w:szCs w:val="20"/>
              </w:rPr>
            </w:pPr>
            <w:r w:rsidRPr="009A13C0">
              <w:rPr>
                <w:szCs w:val="20"/>
              </w:rPr>
              <w:t>Document name</w:t>
            </w:r>
          </w:p>
        </w:tc>
        <w:tc>
          <w:tcPr>
            <w:tcW w:w="7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tcPr>
          <w:p w14:paraId="7BD6E1B9" w14:textId="5C63F34E" w:rsidR="00095E5E" w:rsidRPr="009A13C0" w:rsidRDefault="00095E5E" w:rsidP="009278F1">
            <w:pPr>
              <w:pStyle w:val="TableHead"/>
              <w:rPr>
                <w:szCs w:val="20"/>
              </w:rPr>
            </w:pPr>
            <w:r w:rsidRPr="009A13C0">
              <w:rPr>
                <w:szCs w:val="20"/>
              </w:rPr>
              <w:t>English</w:t>
            </w:r>
          </w:p>
        </w:tc>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tcPr>
          <w:p w14:paraId="05CA55E0" w14:textId="436A745F" w:rsidR="00095E5E" w:rsidRPr="009A13C0" w:rsidRDefault="00095E5E" w:rsidP="009278F1">
            <w:pPr>
              <w:pStyle w:val="TableHead"/>
              <w:rPr>
                <w:szCs w:val="20"/>
              </w:rPr>
            </w:pPr>
            <w:r w:rsidRPr="009A13C0">
              <w:rPr>
                <w:szCs w:val="20"/>
              </w:rPr>
              <w:t>Lithuanian</w:t>
            </w:r>
          </w:p>
        </w:tc>
      </w:tr>
      <w:tr w:rsidR="00095E5E" w:rsidRPr="009A13C0" w14:paraId="3FDC48B3" w14:textId="77777777" w:rsidTr="1645DA27">
        <w:tc>
          <w:tcPr>
            <w:tcW w:w="3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6480A" w14:textId="6846D0D2" w:rsidR="00095E5E" w:rsidRPr="009A13C0" w:rsidRDefault="00095E5E" w:rsidP="007D3229">
            <w:pPr>
              <w:tabs>
                <w:tab w:val="clear" w:pos="9639"/>
              </w:tabs>
              <w:spacing w:before="0" w:after="160" w:line="254" w:lineRule="auto"/>
            </w:pPr>
            <w:r w:rsidRPr="009A13C0">
              <w:t>Correspondence between Consultant and only Client</w:t>
            </w:r>
          </w:p>
        </w:tc>
        <w:tc>
          <w:tcPr>
            <w:tcW w:w="7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43ACD4" w14:textId="3BB5E642" w:rsidR="00095E5E" w:rsidRPr="009A13C0" w:rsidRDefault="00095E5E" w:rsidP="00095E5E">
            <w:pPr>
              <w:tabs>
                <w:tab w:val="clear" w:pos="9639"/>
              </w:tabs>
              <w:spacing w:before="0" w:after="160" w:line="254" w:lineRule="auto"/>
              <w:jc w:val="center"/>
            </w:pPr>
            <w:r w:rsidRPr="009A13C0">
              <w:t>YES</w:t>
            </w:r>
          </w:p>
        </w:tc>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64E73" w14:textId="4C4F5422" w:rsidR="00095E5E" w:rsidRPr="009A13C0" w:rsidRDefault="00095E5E" w:rsidP="00095E5E">
            <w:pPr>
              <w:tabs>
                <w:tab w:val="clear" w:pos="9639"/>
              </w:tabs>
              <w:spacing w:before="0" w:after="160" w:line="254" w:lineRule="auto"/>
              <w:jc w:val="center"/>
            </w:pPr>
            <w:r w:rsidRPr="009A13C0">
              <w:t>NO</w:t>
            </w:r>
          </w:p>
        </w:tc>
      </w:tr>
      <w:tr w:rsidR="00095E5E" w:rsidRPr="009A13C0" w14:paraId="29B2965A" w14:textId="77777777" w:rsidTr="1645DA27">
        <w:tc>
          <w:tcPr>
            <w:tcW w:w="3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EC732" w14:textId="7FC5FF0C" w:rsidR="00095E5E" w:rsidRPr="009A13C0" w:rsidRDefault="00095E5E" w:rsidP="007D3229">
            <w:pPr>
              <w:tabs>
                <w:tab w:val="clear" w:pos="9639"/>
              </w:tabs>
              <w:spacing w:before="0" w:after="160" w:line="254" w:lineRule="auto"/>
            </w:pPr>
            <w:r w:rsidRPr="009A13C0">
              <w:t>Correspondence and minutes of meetings between Consultant and Affected Parties</w:t>
            </w:r>
          </w:p>
        </w:tc>
        <w:tc>
          <w:tcPr>
            <w:tcW w:w="7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1CA43D" w14:textId="1A5B743F" w:rsidR="00095E5E" w:rsidRPr="009A13C0" w:rsidRDefault="00095E5E" w:rsidP="00095E5E">
            <w:pPr>
              <w:tabs>
                <w:tab w:val="clear" w:pos="9639"/>
              </w:tabs>
              <w:spacing w:before="0" w:after="160" w:line="254" w:lineRule="auto"/>
              <w:jc w:val="center"/>
            </w:pPr>
            <w:r w:rsidRPr="009A13C0">
              <w:t>YES</w:t>
            </w:r>
          </w:p>
        </w:tc>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0CC19" w14:textId="6AB1A3AA" w:rsidR="00095E5E" w:rsidRPr="009A13C0" w:rsidRDefault="48DBD37D" w:rsidP="00095E5E">
            <w:pPr>
              <w:tabs>
                <w:tab w:val="clear" w:pos="9639"/>
              </w:tabs>
              <w:spacing w:before="0" w:after="160" w:line="254" w:lineRule="auto"/>
              <w:jc w:val="center"/>
            </w:pPr>
            <w:r>
              <w:t>NO</w:t>
            </w:r>
          </w:p>
        </w:tc>
      </w:tr>
      <w:tr w:rsidR="00095E5E" w:rsidRPr="009A13C0" w14:paraId="361821AA" w14:textId="77777777" w:rsidTr="1645DA27">
        <w:tc>
          <w:tcPr>
            <w:tcW w:w="3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212C7" w14:textId="69D66BBD" w:rsidR="00095E5E" w:rsidRPr="009A13C0" w:rsidRDefault="00095E5E" w:rsidP="007D3229">
            <w:pPr>
              <w:tabs>
                <w:tab w:val="clear" w:pos="9639"/>
              </w:tabs>
              <w:spacing w:before="0" w:after="160" w:line="254" w:lineRule="auto"/>
            </w:pPr>
            <w:r w:rsidRPr="009A13C0">
              <w:t>Inception, Progress, Technical Working group (TWG), BIM collaboration meetings (agenda, necessary data, minutes of meeting)</w:t>
            </w:r>
          </w:p>
        </w:tc>
        <w:tc>
          <w:tcPr>
            <w:tcW w:w="7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9D7520" w14:textId="7E4EC530" w:rsidR="00095E5E" w:rsidRPr="009A13C0" w:rsidRDefault="00095E5E" w:rsidP="00095E5E">
            <w:pPr>
              <w:pStyle w:val="TableBody"/>
              <w:jc w:val="center"/>
              <w:rPr>
                <w:sz w:val="20"/>
              </w:rPr>
            </w:pPr>
            <w:r w:rsidRPr="009A13C0">
              <w:rPr>
                <w:sz w:val="20"/>
              </w:rPr>
              <w:t>YES</w:t>
            </w:r>
          </w:p>
        </w:tc>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DB8D2" w14:textId="2EEFAD49" w:rsidR="00095E5E" w:rsidRPr="009A13C0" w:rsidRDefault="00095E5E" w:rsidP="00095E5E">
            <w:pPr>
              <w:pStyle w:val="TableBody"/>
              <w:jc w:val="center"/>
              <w:rPr>
                <w:sz w:val="20"/>
              </w:rPr>
            </w:pPr>
            <w:r w:rsidRPr="009A13C0">
              <w:rPr>
                <w:sz w:val="20"/>
              </w:rPr>
              <w:t>NO</w:t>
            </w:r>
          </w:p>
        </w:tc>
      </w:tr>
      <w:tr w:rsidR="00095E5E" w:rsidRPr="009A13C0" w14:paraId="02A2E9F2" w14:textId="77777777" w:rsidTr="1645DA27">
        <w:tc>
          <w:tcPr>
            <w:tcW w:w="3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724024" w14:textId="1D57DEAF" w:rsidR="00095E5E" w:rsidRPr="009A13C0" w:rsidRDefault="16004D8B" w:rsidP="007D3229">
            <w:pPr>
              <w:tabs>
                <w:tab w:val="clear" w:pos="9639"/>
              </w:tabs>
              <w:spacing w:before="0" w:after="160" w:line="254" w:lineRule="auto"/>
            </w:pPr>
            <w:r>
              <w:t xml:space="preserve">Meetings with </w:t>
            </w:r>
            <w:r w:rsidR="7C33970A">
              <w:t>Client,</w:t>
            </w:r>
            <w:r>
              <w:t xml:space="preserve"> Beneficiary, AsBo / NoBo, design expertise (agenda, necessary data, minutes of meeting)</w:t>
            </w:r>
          </w:p>
        </w:tc>
        <w:tc>
          <w:tcPr>
            <w:tcW w:w="7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0A59DB" w14:textId="3BD7A442" w:rsidR="00095E5E" w:rsidRPr="009A13C0" w:rsidRDefault="00095E5E" w:rsidP="00095E5E">
            <w:pPr>
              <w:tabs>
                <w:tab w:val="clear" w:pos="9639"/>
              </w:tabs>
              <w:spacing w:before="0" w:after="160" w:line="254" w:lineRule="auto"/>
              <w:jc w:val="center"/>
            </w:pPr>
            <w:r w:rsidRPr="009A13C0">
              <w:t>YES</w:t>
            </w:r>
          </w:p>
        </w:tc>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36F56" w14:textId="69263DAA" w:rsidR="00095E5E" w:rsidRPr="009A13C0" w:rsidRDefault="660607CD" w:rsidP="2343E9FF">
            <w:pPr>
              <w:tabs>
                <w:tab w:val="clear" w:pos="9639"/>
              </w:tabs>
              <w:spacing w:before="0" w:after="160" w:line="254" w:lineRule="auto"/>
              <w:jc w:val="center"/>
            </w:pPr>
            <w:r>
              <w:t>YES</w:t>
            </w:r>
          </w:p>
        </w:tc>
      </w:tr>
      <w:tr w:rsidR="00095E5E" w:rsidRPr="009A13C0" w14:paraId="1C8AF952" w14:textId="77777777" w:rsidTr="1645DA27">
        <w:tc>
          <w:tcPr>
            <w:tcW w:w="3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8093CD" w14:textId="53F85C83" w:rsidR="00095E5E" w:rsidRPr="009A13C0" w:rsidRDefault="00095E5E" w:rsidP="007D3229">
            <w:pPr>
              <w:tabs>
                <w:tab w:val="clear" w:pos="9639"/>
              </w:tabs>
              <w:spacing w:before="0" w:after="160" w:line="254" w:lineRule="auto"/>
            </w:pPr>
            <w:r w:rsidRPr="009A13C0">
              <w:t>Inception report</w:t>
            </w:r>
          </w:p>
        </w:tc>
        <w:tc>
          <w:tcPr>
            <w:tcW w:w="7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AD459" w14:textId="5EAFB2CB" w:rsidR="00095E5E" w:rsidRPr="009A13C0" w:rsidRDefault="00095E5E" w:rsidP="00095E5E">
            <w:pPr>
              <w:tabs>
                <w:tab w:val="clear" w:pos="9639"/>
              </w:tabs>
              <w:spacing w:before="0" w:after="160" w:line="254" w:lineRule="auto"/>
              <w:jc w:val="center"/>
            </w:pPr>
            <w:r w:rsidRPr="009A13C0">
              <w:t>YES</w:t>
            </w:r>
          </w:p>
        </w:tc>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B32479" w14:textId="5F4161AD" w:rsidR="00095E5E" w:rsidRPr="009A13C0" w:rsidRDefault="55F54168" w:rsidP="2343E9FF">
            <w:pPr>
              <w:tabs>
                <w:tab w:val="clear" w:pos="9639"/>
              </w:tabs>
              <w:spacing w:before="0" w:after="160" w:line="254" w:lineRule="auto"/>
              <w:jc w:val="center"/>
            </w:pPr>
            <w:r>
              <w:t>YES</w:t>
            </w:r>
          </w:p>
        </w:tc>
      </w:tr>
      <w:tr w:rsidR="00095E5E" w:rsidRPr="009A13C0" w14:paraId="1C3AE58C" w14:textId="77777777" w:rsidTr="1645DA27">
        <w:tc>
          <w:tcPr>
            <w:tcW w:w="3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5D78D8" w14:textId="564CD20C" w:rsidR="00095E5E" w:rsidRPr="009A13C0" w:rsidRDefault="008874DD" w:rsidP="007D3229">
            <w:pPr>
              <w:tabs>
                <w:tab w:val="clear" w:pos="9639"/>
              </w:tabs>
              <w:spacing w:before="0" w:after="160" w:line="254" w:lineRule="auto"/>
            </w:pPr>
            <w:r w:rsidRPr="009A13C0">
              <w:t>Programme</w:t>
            </w:r>
          </w:p>
        </w:tc>
        <w:tc>
          <w:tcPr>
            <w:tcW w:w="7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368AB" w14:textId="6C4F7ED7" w:rsidR="00095E5E" w:rsidRPr="009A13C0" w:rsidRDefault="00095E5E" w:rsidP="00095E5E">
            <w:pPr>
              <w:tabs>
                <w:tab w:val="clear" w:pos="9639"/>
              </w:tabs>
              <w:spacing w:before="0" w:after="160" w:line="254" w:lineRule="auto"/>
              <w:jc w:val="center"/>
            </w:pPr>
            <w:r w:rsidRPr="009A13C0">
              <w:t>YES</w:t>
            </w:r>
          </w:p>
        </w:tc>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F1EDC1" w14:textId="40C1F026" w:rsidR="00095E5E" w:rsidRPr="009A13C0" w:rsidRDefault="00095E5E" w:rsidP="00095E5E">
            <w:pPr>
              <w:tabs>
                <w:tab w:val="clear" w:pos="9639"/>
              </w:tabs>
              <w:spacing w:before="0" w:after="160" w:line="254" w:lineRule="auto"/>
              <w:jc w:val="center"/>
            </w:pPr>
            <w:r w:rsidRPr="009A13C0">
              <w:t>NO</w:t>
            </w:r>
          </w:p>
        </w:tc>
      </w:tr>
      <w:tr w:rsidR="00095E5E" w:rsidRPr="009A13C0" w14:paraId="1C968CAA" w14:textId="77777777" w:rsidTr="1645DA27">
        <w:tc>
          <w:tcPr>
            <w:tcW w:w="3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9C836" w14:textId="326AFF2B" w:rsidR="00095E5E" w:rsidRPr="009A13C0" w:rsidRDefault="00095E5E" w:rsidP="007D3229">
            <w:pPr>
              <w:tabs>
                <w:tab w:val="clear" w:pos="9639"/>
              </w:tabs>
              <w:spacing w:before="0" w:after="160" w:line="254" w:lineRule="auto"/>
            </w:pPr>
            <w:r w:rsidRPr="009A13C0">
              <w:t xml:space="preserve">Quality </w:t>
            </w:r>
            <w:r w:rsidR="00282907" w:rsidRPr="009A13C0">
              <w:t>Management</w:t>
            </w:r>
            <w:r w:rsidRPr="009A13C0">
              <w:t xml:space="preserve"> Plan</w:t>
            </w:r>
          </w:p>
        </w:tc>
        <w:tc>
          <w:tcPr>
            <w:tcW w:w="7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08249" w14:textId="6B26A6F6" w:rsidR="00095E5E" w:rsidRPr="009A13C0" w:rsidRDefault="00095E5E" w:rsidP="00095E5E">
            <w:pPr>
              <w:tabs>
                <w:tab w:val="clear" w:pos="9639"/>
              </w:tabs>
              <w:spacing w:before="0" w:after="160" w:line="254" w:lineRule="auto"/>
              <w:jc w:val="center"/>
            </w:pPr>
            <w:r w:rsidRPr="009A13C0">
              <w:t>YES</w:t>
            </w:r>
          </w:p>
        </w:tc>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2885F" w14:textId="4DFA1735" w:rsidR="00095E5E" w:rsidRPr="009A13C0" w:rsidRDefault="5C2C5C89" w:rsidP="2343E9FF">
            <w:pPr>
              <w:tabs>
                <w:tab w:val="clear" w:pos="9639"/>
              </w:tabs>
              <w:spacing w:before="0" w:after="160" w:line="254" w:lineRule="auto"/>
              <w:jc w:val="center"/>
            </w:pPr>
            <w:r>
              <w:t>YES</w:t>
            </w:r>
          </w:p>
        </w:tc>
      </w:tr>
      <w:tr w:rsidR="00095E5E" w:rsidRPr="009A13C0" w14:paraId="79525DD0" w14:textId="77777777" w:rsidTr="1645DA27">
        <w:tc>
          <w:tcPr>
            <w:tcW w:w="3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0F175" w14:textId="3A2C354D" w:rsidR="00095E5E" w:rsidRPr="009A13C0" w:rsidRDefault="00095E5E" w:rsidP="007D3229">
            <w:pPr>
              <w:tabs>
                <w:tab w:val="clear" w:pos="9639"/>
              </w:tabs>
              <w:spacing w:before="0" w:after="160" w:line="254" w:lineRule="auto"/>
            </w:pPr>
            <w:r w:rsidRPr="009A13C0">
              <w:t>BIM Execution plan (BEP)</w:t>
            </w:r>
          </w:p>
        </w:tc>
        <w:tc>
          <w:tcPr>
            <w:tcW w:w="7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82987" w14:textId="64F788C0" w:rsidR="00095E5E" w:rsidRPr="009A13C0" w:rsidRDefault="00095E5E" w:rsidP="00095E5E">
            <w:pPr>
              <w:tabs>
                <w:tab w:val="clear" w:pos="9639"/>
              </w:tabs>
              <w:spacing w:before="0" w:after="160" w:line="254" w:lineRule="auto"/>
              <w:jc w:val="center"/>
            </w:pPr>
            <w:r w:rsidRPr="009A13C0">
              <w:t>YES</w:t>
            </w:r>
          </w:p>
        </w:tc>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DE54B" w14:textId="48708DA2" w:rsidR="00095E5E" w:rsidRPr="009A13C0" w:rsidRDefault="2BEA212E" w:rsidP="2343E9FF">
            <w:pPr>
              <w:tabs>
                <w:tab w:val="clear" w:pos="9639"/>
              </w:tabs>
              <w:spacing w:before="0" w:after="160" w:line="254" w:lineRule="auto"/>
              <w:jc w:val="center"/>
            </w:pPr>
            <w:r>
              <w:t>YES</w:t>
            </w:r>
          </w:p>
        </w:tc>
      </w:tr>
      <w:tr w:rsidR="00095E5E" w:rsidRPr="009A13C0" w14:paraId="3E31CBD0" w14:textId="77777777" w:rsidTr="1645DA27">
        <w:tc>
          <w:tcPr>
            <w:tcW w:w="3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F7F899" w14:textId="4D059DC5" w:rsidR="00095E5E" w:rsidRPr="009A13C0" w:rsidRDefault="00095E5E" w:rsidP="007D3229">
            <w:pPr>
              <w:tabs>
                <w:tab w:val="clear" w:pos="9639"/>
              </w:tabs>
              <w:spacing w:before="0" w:after="160" w:line="254" w:lineRule="auto"/>
            </w:pPr>
            <w:r w:rsidRPr="009A13C0">
              <w:t>Design progress reports</w:t>
            </w:r>
          </w:p>
        </w:tc>
        <w:tc>
          <w:tcPr>
            <w:tcW w:w="7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5757FC" w14:textId="26B78558" w:rsidR="00095E5E" w:rsidRPr="009A13C0" w:rsidRDefault="00095E5E" w:rsidP="00095E5E">
            <w:pPr>
              <w:tabs>
                <w:tab w:val="clear" w:pos="9639"/>
              </w:tabs>
              <w:spacing w:before="0" w:after="160" w:line="254" w:lineRule="auto"/>
              <w:jc w:val="center"/>
            </w:pPr>
            <w:r w:rsidRPr="009A13C0">
              <w:t>YES</w:t>
            </w:r>
          </w:p>
        </w:tc>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08B5C2" w14:textId="023E3124" w:rsidR="00095E5E" w:rsidRPr="009A13C0" w:rsidRDefault="2E8F2186" w:rsidP="2343E9FF">
            <w:pPr>
              <w:tabs>
                <w:tab w:val="clear" w:pos="9639"/>
              </w:tabs>
              <w:spacing w:before="0" w:after="160" w:line="254" w:lineRule="auto"/>
              <w:jc w:val="center"/>
            </w:pPr>
            <w:r>
              <w:t>NO</w:t>
            </w:r>
          </w:p>
        </w:tc>
      </w:tr>
      <w:tr w:rsidR="00095E5E" w:rsidRPr="009A13C0" w14:paraId="05F522B9" w14:textId="77777777" w:rsidTr="1645DA27">
        <w:tc>
          <w:tcPr>
            <w:tcW w:w="3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F4CC02" w14:textId="6B825D63" w:rsidR="00095E5E" w:rsidRPr="009A13C0" w:rsidRDefault="00095E5E" w:rsidP="007D3229">
            <w:pPr>
              <w:tabs>
                <w:tab w:val="clear" w:pos="9639"/>
              </w:tabs>
              <w:spacing w:before="0" w:after="160" w:line="254" w:lineRule="auto"/>
            </w:pPr>
            <w:r w:rsidRPr="009A13C0">
              <w:t>Design supervision progress reports</w:t>
            </w:r>
          </w:p>
        </w:tc>
        <w:tc>
          <w:tcPr>
            <w:tcW w:w="7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1741B7" w14:textId="6EACEF77" w:rsidR="00095E5E" w:rsidRPr="009A13C0" w:rsidRDefault="00095E5E" w:rsidP="00095E5E">
            <w:pPr>
              <w:pStyle w:val="TableBody"/>
              <w:jc w:val="center"/>
              <w:rPr>
                <w:sz w:val="20"/>
              </w:rPr>
            </w:pPr>
            <w:r w:rsidRPr="009A13C0">
              <w:rPr>
                <w:sz w:val="20"/>
              </w:rPr>
              <w:t>YES</w:t>
            </w:r>
          </w:p>
        </w:tc>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F7415" w14:textId="0CCE044E" w:rsidR="00095E5E" w:rsidRPr="009A13C0" w:rsidRDefault="1AEE6D69" w:rsidP="1645DA27">
            <w:pPr>
              <w:pStyle w:val="TableBody"/>
              <w:jc w:val="center"/>
              <w:rPr>
                <w:sz w:val="20"/>
              </w:rPr>
            </w:pPr>
            <w:r w:rsidRPr="1645DA27">
              <w:rPr>
                <w:sz w:val="20"/>
              </w:rPr>
              <w:t>NO</w:t>
            </w:r>
          </w:p>
        </w:tc>
      </w:tr>
      <w:tr w:rsidR="00095E5E" w:rsidRPr="009A13C0" w14:paraId="26F10DC7" w14:textId="77777777" w:rsidTr="1645DA27">
        <w:tc>
          <w:tcPr>
            <w:tcW w:w="3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998AEB" w14:textId="0345A278" w:rsidR="00095E5E" w:rsidRPr="009A13C0" w:rsidRDefault="00095E5E" w:rsidP="007D3229">
            <w:pPr>
              <w:tabs>
                <w:tab w:val="clear" w:pos="9639"/>
              </w:tabs>
              <w:spacing w:before="0" w:after="160" w:line="254" w:lineRule="auto"/>
            </w:pPr>
            <w:r w:rsidRPr="009A13C0">
              <w:t>Final report after completion of the Design Services</w:t>
            </w:r>
          </w:p>
        </w:tc>
        <w:tc>
          <w:tcPr>
            <w:tcW w:w="7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6E1636" w14:textId="6918BF73" w:rsidR="00095E5E" w:rsidRPr="009A13C0" w:rsidRDefault="00095E5E" w:rsidP="00095E5E">
            <w:pPr>
              <w:tabs>
                <w:tab w:val="clear" w:pos="9639"/>
              </w:tabs>
              <w:spacing w:before="0" w:after="160" w:line="254" w:lineRule="auto"/>
              <w:jc w:val="center"/>
            </w:pPr>
            <w:r w:rsidRPr="009A13C0">
              <w:t>YES</w:t>
            </w:r>
          </w:p>
        </w:tc>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2220" w14:textId="7C837A69" w:rsidR="00095E5E" w:rsidRPr="009A13C0" w:rsidRDefault="514738C6" w:rsidP="2343E9FF">
            <w:pPr>
              <w:tabs>
                <w:tab w:val="clear" w:pos="9639"/>
              </w:tabs>
              <w:spacing w:before="0" w:after="160" w:line="254" w:lineRule="auto"/>
              <w:jc w:val="center"/>
            </w:pPr>
            <w:r>
              <w:t>YES</w:t>
            </w:r>
          </w:p>
        </w:tc>
      </w:tr>
      <w:tr w:rsidR="00095E5E" w:rsidRPr="009A13C0" w14:paraId="4441C574" w14:textId="77777777" w:rsidTr="1645DA27">
        <w:tc>
          <w:tcPr>
            <w:tcW w:w="3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7C07A6" w14:textId="217680AE" w:rsidR="00095E5E" w:rsidRPr="009A13C0" w:rsidRDefault="00095E5E" w:rsidP="007D3229">
            <w:pPr>
              <w:tabs>
                <w:tab w:val="clear" w:pos="9639"/>
              </w:tabs>
              <w:spacing w:before="0" w:after="160" w:line="254" w:lineRule="auto"/>
            </w:pPr>
            <w:r w:rsidRPr="009A13C0">
              <w:t>Final report after completion of the Design Supervision Services</w:t>
            </w:r>
          </w:p>
        </w:tc>
        <w:tc>
          <w:tcPr>
            <w:tcW w:w="7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C2AE11" w14:textId="3A896A11" w:rsidR="00095E5E" w:rsidRPr="009A13C0" w:rsidRDefault="00095E5E" w:rsidP="00095E5E">
            <w:pPr>
              <w:tabs>
                <w:tab w:val="clear" w:pos="9639"/>
              </w:tabs>
              <w:spacing w:before="0" w:after="160" w:line="254" w:lineRule="auto"/>
              <w:jc w:val="center"/>
            </w:pPr>
            <w:r w:rsidRPr="009A13C0">
              <w:t>YES</w:t>
            </w:r>
          </w:p>
        </w:tc>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3E6F55" w14:textId="43EF2AE4" w:rsidR="00095E5E" w:rsidRPr="009A13C0" w:rsidRDefault="68EC3FBA" w:rsidP="2343E9FF">
            <w:pPr>
              <w:tabs>
                <w:tab w:val="clear" w:pos="9639"/>
              </w:tabs>
              <w:spacing w:before="0" w:after="160" w:line="254" w:lineRule="auto"/>
              <w:jc w:val="center"/>
            </w:pPr>
            <w:r>
              <w:t>YES</w:t>
            </w:r>
          </w:p>
        </w:tc>
      </w:tr>
      <w:tr w:rsidR="00095E5E" w:rsidRPr="009A13C0" w14:paraId="4EA32E13" w14:textId="77777777" w:rsidTr="1645DA27">
        <w:tc>
          <w:tcPr>
            <w:tcW w:w="3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F4F4CB" w14:textId="08F7EECF" w:rsidR="00095E5E" w:rsidRPr="009A13C0" w:rsidRDefault="00095E5E" w:rsidP="00561976">
            <w:pPr>
              <w:tabs>
                <w:tab w:val="clear" w:pos="9639"/>
              </w:tabs>
              <w:spacing w:before="0" w:after="160" w:line="254" w:lineRule="auto"/>
            </w:pPr>
            <w:r w:rsidRPr="009A13C0">
              <w:t>Site investigation (per investigation)</w:t>
            </w:r>
          </w:p>
        </w:tc>
        <w:tc>
          <w:tcPr>
            <w:tcW w:w="7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FB06B" w14:textId="2A912E27" w:rsidR="00095E5E" w:rsidRPr="009A13C0" w:rsidRDefault="00095E5E" w:rsidP="00095E5E">
            <w:pPr>
              <w:tabs>
                <w:tab w:val="clear" w:pos="9639"/>
              </w:tabs>
              <w:spacing w:before="0" w:after="160" w:line="254" w:lineRule="auto"/>
              <w:jc w:val="center"/>
            </w:pPr>
            <w:r w:rsidRPr="009A13C0">
              <w:t>-</w:t>
            </w:r>
          </w:p>
        </w:tc>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FFB3D7" w14:textId="1EA4556D" w:rsidR="00095E5E" w:rsidRPr="009A13C0" w:rsidRDefault="00095E5E" w:rsidP="00095E5E">
            <w:pPr>
              <w:tabs>
                <w:tab w:val="clear" w:pos="9639"/>
              </w:tabs>
              <w:spacing w:before="0" w:after="160" w:line="254" w:lineRule="auto"/>
              <w:jc w:val="center"/>
            </w:pPr>
            <w:r w:rsidRPr="009A13C0">
              <w:t>-</w:t>
            </w:r>
          </w:p>
        </w:tc>
      </w:tr>
      <w:tr w:rsidR="00095E5E" w:rsidRPr="009A13C0" w14:paraId="52B7891E" w14:textId="77777777" w:rsidTr="1645DA27">
        <w:tc>
          <w:tcPr>
            <w:tcW w:w="3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10A05C" w14:textId="5C230C38" w:rsidR="00095E5E" w:rsidRPr="009A13C0" w:rsidRDefault="00095E5E" w:rsidP="00561976">
            <w:pPr>
              <w:tabs>
                <w:tab w:val="clear" w:pos="9639"/>
              </w:tabs>
              <w:spacing w:before="0" w:after="160" w:line="254" w:lineRule="auto"/>
            </w:pPr>
            <w:r w:rsidRPr="009A13C0">
              <w:t xml:space="preserve">Investigation </w:t>
            </w:r>
            <w:r w:rsidR="008874DD" w:rsidRPr="009A13C0">
              <w:t>Programme</w:t>
            </w:r>
            <w:r w:rsidRPr="009A13C0">
              <w:t>s</w:t>
            </w:r>
          </w:p>
        </w:tc>
        <w:tc>
          <w:tcPr>
            <w:tcW w:w="7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E4A13F" w14:textId="14FB1B90" w:rsidR="00095E5E" w:rsidRPr="009A13C0" w:rsidRDefault="00095E5E" w:rsidP="00095E5E">
            <w:pPr>
              <w:tabs>
                <w:tab w:val="clear" w:pos="9639"/>
              </w:tabs>
              <w:spacing w:before="0" w:after="160" w:line="254" w:lineRule="auto"/>
              <w:jc w:val="center"/>
            </w:pPr>
            <w:r w:rsidRPr="009A13C0">
              <w:t>YES</w:t>
            </w:r>
          </w:p>
        </w:tc>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0AADBA" w14:textId="005D215B" w:rsidR="00095E5E" w:rsidRPr="009A13C0" w:rsidRDefault="00095E5E" w:rsidP="00095E5E">
            <w:pPr>
              <w:tabs>
                <w:tab w:val="clear" w:pos="9639"/>
              </w:tabs>
              <w:spacing w:before="0" w:after="160" w:line="254" w:lineRule="auto"/>
              <w:jc w:val="center"/>
            </w:pPr>
            <w:r w:rsidRPr="009A13C0">
              <w:t>YES</w:t>
            </w:r>
          </w:p>
        </w:tc>
      </w:tr>
      <w:tr w:rsidR="00095E5E" w:rsidRPr="009A13C0" w14:paraId="25C581CD" w14:textId="77777777" w:rsidTr="1645DA27">
        <w:tc>
          <w:tcPr>
            <w:tcW w:w="3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0595E" w14:textId="0FD562D3" w:rsidR="00095E5E" w:rsidRPr="009A13C0" w:rsidRDefault="00095E5E" w:rsidP="00561976">
            <w:pPr>
              <w:tabs>
                <w:tab w:val="clear" w:pos="9639"/>
              </w:tabs>
              <w:spacing w:before="0" w:after="160" w:line="254" w:lineRule="auto"/>
            </w:pPr>
            <w:r w:rsidRPr="009A13C0">
              <w:t>Permissions</w:t>
            </w:r>
          </w:p>
        </w:tc>
        <w:tc>
          <w:tcPr>
            <w:tcW w:w="7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121D9" w14:textId="083CE610" w:rsidR="00095E5E" w:rsidRPr="009A13C0" w:rsidRDefault="00095E5E" w:rsidP="00095E5E">
            <w:pPr>
              <w:tabs>
                <w:tab w:val="clear" w:pos="9639"/>
              </w:tabs>
              <w:spacing w:before="0" w:after="160" w:line="254" w:lineRule="auto"/>
              <w:jc w:val="center"/>
            </w:pPr>
            <w:r w:rsidRPr="009A13C0">
              <w:t>YES</w:t>
            </w:r>
          </w:p>
        </w:tc>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BC4C3C" w14:textId="2352B881" w:rsidR="00095E5E" w:rsidRPr="009A13C0" w:rsidRDefault="00095E5E" w:rsidP="00095E5E">
            <w:pPr>
              <w:tabs>
                <w:tab w:val="clear" w:pos="9639"/>
              </w:tabs>
              <w:spacing w:before="0" w:after="160" w:line="254" w:lineRule="auto"/>
              <w:jc w:val="center"/>
            </w:pPr>
            <w:r w:rsidRPr="009A13C0">
              <w:t>YES</w:t>
            </w:r>
          </w:p>
        </w:tc>
      </w:tr>
      <w:tr w:rsidR="00095E5E" w:rsidRPr="009A13C0" w14:paraId="52B5A820" w14:textId="77777777" w:rsidTr="1645DA27">
        <w:tc>
          <w:tcPr>
            <w:tcW w:w="3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9D6B67" w14:textId="377CFDD8" w:rsidR="00095E5E" w:rsidRPr="009A13C0" w:rsidRDefault="00095E5E" w:rsidP="00561976">
            <w:pPr>
              <w:tabs>
                <w:tab w:val="clear" w:pos="9639"/>
              </w:tabs>
              <w:spacing w:before="0" w:after="160" w:line="254" w:lineRule="auto"/>
            </w:pPr>
            <w:r w:rsidRPr="009A13C0">
              <w:t>Site investigation reports</w:t>
            </w:r>
          </w:p>
        </w:tc>
        <w:tc>
          <w:tcPr>
            <w:tcW w:w="7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2E4ED8" w14:textId="51231060" w:rsidR="00095E5E" w:rsidRPr="009A13C0" w:rsidRDefault="00095E5E" w:rsidP="00095E5E">
            <w:pPr>
              <w:tabs>
                <w:tab w:val="clear" w:pos="9639"/>
              </w:tabs>
              <w:spacing w:before="0" w:after="160" w:line="254" w:lineRule="auto"/>
              <w:jc w:val="center"/>
            </w:pPr>
            <w:r w:rsidRPr="009A13C0">
              <w:t>YES</w:t>
            </w:r>
          </w:p>
        </w:tc>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39B31" w14:textId="49380299" w:rsidR="00095E5E" w:rsidRPr="009A13C0" w:rsidRDefault="00095E5E" w:rsidP="00095E5E">
            <w:pPr>
              <w:tabs>
                <w:tab w:val="clear" w:pos="9639"/>
              </w:tabs>
              <w:spacing w:before="0" w:after="160" w:line="254" w:lineRule="auto"/>
              <w:jc w:val="center"/>
            </w:pPr>
            <w:r w:rsidRPr="009A13C0">
              <w:t>YES</w:t>
            </w:r>
          </w:p>
        </w:tc>
      </w:tr>
      <w:tr w:rsidR="00095E5E" w:rsidRPr="009A13C0" w14:paraId="79C7E4E3" w14:textId="77777777" w:rsidTr="1645DA27">
        <w:tc>
          <w:tcPr>
            <w:tcW w:w="3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9EE63F" w14:textId="4798B5D5" w:rsidR="00095E5E" w:rsidRPr="009A13C0" w:rsidRDefault="00095E5E" w:rsidP="00561976">
            <w:pPr>
              <w:tabs>
                <w:tab w:val="clear" w:pos="9639"/>
              </w:tabs>
              <w:spacing w:before="0" w:after="160" w:line="254" w:lineRule="auto"/>
            </w:pPr>
            <w:r w:rsidRPr="009A13C0">
              <w:t xml:space="preserve">Application for approval investigation </w:t>
            </w:r>
            <w:r w:rsidR="008874DD" w:rsidRPr="009A13C0">
              <w:t>programme</w:t>
            </w:r>
            <w:r w:rsidRPr="009A13C0">
              <w:t>, reports, receiving permits</w:t>
            </w:r>
          </w:p>
        </w:tc>
        <w:tc>
          <w:tcPr>
            <w:tcW w:w="7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F3C9AB" w14:textId="1CA0CC52" w:rsidR="00095E5E" w:rsidRPr="009A13C0" w:rsidRDefault="00095E5E" w:rsidP="00095E5E">
            <w:pPr>
              <w:tabs>
                <w:tab w:val="clear" w:pos="9639"/>
              </w:tabs>
              <w:spacing w:before="0" w:after="160" w:line="254" w:lineRule="auto"/>
              <w:jc w:val="center"/>
            </w:pPr>
            <w:r w:rsidRPr="009A13C0">
              <w:t>YES</w:t>
            </w:r>
          </w:p>
        </w:tc>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C633C" w14:textId="5FCB27CD" w:rsidR="00095E5E" w:rsidRPr="009A13C0" w:rsidRDefault="00095E5E" w:rsidP="00095E5E">
            <w:pPr>
              <w:tabs>
                <w:tab w:val="clear" w:pos="9639"/>
              </w:tabs>
              <w:spacing w:before="0" w:after="160" w:line="254" w:lineRule="auto"/>
              <w:jc w:val="center"/>
            </w:pPr>
            <w:r w:rsidRPr="009A13C0">
              <w:t>YES</w:t>
            </w:r>
          </w:p>
        </w:tc>
      </w:tr>
      <w:tr w:rsidR="00095E5E" w:rsidRPr="009A13C0" w14:paraId="3141B169" w14:textId="77777777" w:rsidTr="1645DA27">
        <w:tc>
          <w:tcPr>
            <w:tcW w:w="3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06133" w14:textId="38D5995D" w:rsidR="00095E5E" w:rsidRPr="009A13C0" w:rsidRDefault="00095E5E" w:rsidP="00561976">
            <w:pPr>
              <w:tabs>
                <w:tab w:val="clear" w:pos="9639"/>
              </w:tabs>
              <w:spacing w:before="0" w:after="160" w:line="254" w:lineRule="auto"/>
            </w:pPr>
            <w:r w:rsidRPr="009A13C0">
              <w:t>Design Proposals reports for railway alignment</w:t>
            </w:r>
          </w:p>
        </w:tc>
        <w:tc>
          <w:tcPr>
            <w:tcW w:w="7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3DD703" w14:textId="3D0AD60E" w:rsidR="00095E5E" w:rsidRPr="009A13C0" w:rsidRDefault="00095E5E" w:rsidP="00095E5E">
            <w:pPr>
              <w:tabs>
                <w:tab w:val="clear" w:pos="9639"/>
              </w:tabs>
              <w:spacing w:before="0" w:after="160" w:line="254" w:lineRule="auto"/>
              <w:jc w:val="center"/>
            </w:pPr>
            <w:r w:rsidRPr="009A13C0">
              <w:t>YES</w:t>
            </w:r>
          </w:p>
        </w:tc>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E8719" w14:textId="63C2A143" w:rsidR="00095E5E" w:rsidRPr="009A13C0" w:rsidRDefault="00095E5E" w:rsidP="00095E5E">
            <w:pPr>
              <w:tabs>
                <w:tab w:val="clear" w:pos="9639"/>
              </w:tabs>
              <w:spacing w:before="0" w:after="160" w:line="254" w:lineRule="auto"/>
              <w:jc w:val="center"/>
            </w:pPr>
            <w:r w:rsidRPr="009A13C0">
              <w:t>YES</w:t>
            </w:r>
          </w:p>
        </w:tc>
      </w:tr>
      <w:tr w:rsidR="00095E5E" w:rsidRPr="009A13C0" w14:paraId="0A531788" w14:textId="77777777" w:rsidTr="1645DA27">
        <w:tc>
          <w:tcPr>
            <w:tcW w:w="3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FB20C7" w14:textId="4C2223CE" w:rsidR="00095E5E" w:rsidRPr="009A13C0" w:rsidRDefault="00095E5E" w:rsidP="00561976">
            <w:pPr>
              <w:tabs>
                <w:tab w:val="clear" w:pos="9639"/>
              </w:tabs>
              <w:spacing w:before="0" w:after="160" w:line="254" w:lineRule="auto"/>
            </w:pPr>
            <w:r w:rsidRPr="009A13C0">
              <w:t>Design Proposals reports for structures</w:t>
            </w:r>
          </w:p>
        </w:tc>
        <w:tc>
          <w:tcPr>
            <w:tcW w:w="7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25379A" w14:textId="00A6FCD0" w:rsidR="00095E5E" w:rsidRPr="009A13C0" w:rsidRDefault="00095E5E" w:rsidP="00095E5E">
            <w:pPr>
              <w:tabs>
                <w:tab w:val="clear" w:pos="9639"/>
              </w:tabs>
              <w:spacing w:before="0" w:after="160" w:line="254" w:lineRule="auto"/>
              <w:jc w:val="center"/>
            </w:pPr>
            <w:r w:rsidRPr="009A13C0">
              <w:t>YES</w:t>
            </w:r>
          </w:p>
        </w:tc>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D2E975" w14:textId="53FB3054" w:rsidR="00095E5E" w:rsidRPr="009A13C0" w:rsidRDefault="798F81B9" w:rsidP="2343E9FF">
            <w:pPr>
              <w:tabs>
                <w:tab w:val="clear" w:pos="9639"/>
              </w:tabs>
              <w:spacing w:before="0" w:after="160" w:line="254" w:lineRule="auto"/>
              <w:jc w:val="center"/>
            </w:pPr>
            <w:r>
              <w:t>YES</w:t>
            </w:r>
          </w:p>
        </w:tc>
      </w:tr>
      <w:tr w:rsidR="00095E5E" w:rsidRPr="009A13C0" w14:paraId="65636E8C" w14:textId="77777777" w:rsidTr="1645DA27">
        <w:tc>
          <w:tcPr>
            <w:tcW w:w="3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9C1AB" w14:textId="4A464711" w:rsidR="00095E5E" w:rsidRPr="009A13C0" w:rsidRDefault="00095E5E" w:rsidP="00561976">
            <w:pPr>
              <w:tabs>
                <w:tab w:val="clear" w:pos="9639"/>
              </w:tabs>
              <w:spacing w:before="0" w:after="160" w:line="254" w:lineRule="auto"/>
            </w:pPr>
            <w:r w:rsidRPr="009A13C0">
              <w:t>Payment documentation</w:t>
            </w:r>
          </w:p>
        </w:tc>
        <w:tc>
          <w:tcPr>
            <w:tcW w:w="7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97911E" w14:textId="05213879" w:rsidR="00095E5E" w:rsidRPr="009A13C0" w:rsidRDefault="00095E5E" w:rsidP="00095E5E">
            <w:pPr>
              <w:tabs>
                <w:tab w:val="clear" w:pos="9639"/>
              </w:tabs>
              <w:spacing w:before="0" w:after="160" w:line="254" w:lineRule="auto"/>
              <w:jc w:val="center"/>
            </w:pPr>
            <w:r w:rsidRPr="009A13C0">
              <w:t>YES</w:t>
            </w:r>
          </w:p>
        </w:tc>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6F721" w14:textId="66803B4B" w:rsidR="00095E5E" w:rsidRPr="009A13C0" w:rsidRDefault="00095E5E" w:rsidP="00095E5E">
            <w:pPr>
              <w:tabs>
                <w:tab w:val="clear" w:pos="9639"/>
              </w:tabs>
              <w:spacing w:before="0" w:after="160" w:line="254" w:lineRule="auto"/>
              <w:jc w:val="center"/>
            </w:pPr>
            <w:r w:rsidRPr="009A13C0">
              <w:t>YES</w:t>
            </w:r>
          </w:p>
        </w:tc>
      </w:tr>
      <w:tr w:rsidR="00095E5E" w:rsidRPr="009A13C0" w14:paraId="75080879" w14:textId="77777777" w:rsidTr="1645DA27">
        <w:tc>
          <w:tcPr>
            <w:tcW w:w="3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81E824" w14:textId="606F9512" w:rsidR="00095E5E" w:rsidRPr="009A13C0" w:rsidRDefault="00095E5E" w:rsidP="00561976">
            <w:pPr>
              <w:tabs>
                <w:tab w:val="clear" w:pos="9639"/>
              </w:tabs>
              <w:spacing w:before="0" w:after="160" w:line="254" w:lineRule="auto"/>
            </w:pPr>
            <w:r w:rsidRPr="009A13C0">
              <w:t>Presentations</w:t>
            </w:r>
          </w:p>
        </w:tc>
        <w:tc>
          <w:tcPr>
            <w:tcW w:w="7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B38DCF" w14:textId="33B6B1CD" w:rsidR="00095E5E" w:rsidRPr="009A13C0" w:rsidRDefault="00095E5E" w:rsidP="00095E5E">
            <w:pPr>
              <w:tabs>
                <w:tab w:val="clear" w:pos="9639"/>
              </w:tabs>
              <w:spacing w:before="0" w:after="160" w:line="254" w:lineRule="auto"/>
              <w:jc w:val="center"/>
            </w:pPr>
            <w:r w:rsidRPr="009A13C0">
              <w:t>YES</w:t>
            </w:r>
          </w:p>
        </w:tc>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542B25" w14:textId="02CFCC49" w:rsidR="00095E5E" w:rsidRPr="009A13C0" w:rsidRDefault="00095E5E" w:rsidP="00095E5E">
            <w:pPr>
              <w:tabs>
                <w:tab w:val="clear" w:pos="9639"/>
              </w:tabs>
              <w:spacing w:before="0" w:after="160" w:line="254" w:lineRule="auto"/>
              <w:jc w:val="center"/>
            </w:pPr>
            <w:r w:rsidRPr="009A13C0">
              <w:t>YES</w:t>
            </w:r>
          </w:p>
        </w:tc>
      </w:tr>
      <w:tr w:rsidR="00095E5E" w:rsidRPr="009A13C0" w14:paraId="24051105" w14:textId="77777777" w:rsidTr="1645DA27">
        <w:tc>
          <w:tcPr>
            <w:tcW w:w="3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735F64" w14:textId="4A57E4D4" w:rsidR="00095E5E" w:rsidRPr="009A13C0" w:rsidRDefault="00095E5E" w:rsidP="00561976">
            <w:pPr>
              <w:tabs>
                <w:tab w:val="clear" w:pos="9639"/>
              </w:tabs>
              <w:spacing w:before="0" w:after="160" w:line="254" w:lineRule="auto"/>
            </w:pPr>
            <w:r w:rsidRPr="009A13C0">
              <w:t xml:space="preserve">Applications for receiving Technical </w:t>
            </w:r>
            <w:r w:rsidR="000C5F61" w:rsidRPr="009A13C0">
              <w:t>C</w:t>
            </w:r>
            <w:r w:rsidRPr="009A13C0">
              <w:t>onditions from Affected parties</w:t>
            </w:r>
          </w:p>
        </w:tc>
        <w:tc>
          <w:tcPr>
            <w:tcW w:w="7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1F4876" w14:textId="63619022" w:rsidR="00095E5E" w:rsidRPr="009A13C0" w:rsidRDefault="00095E5E" w:rsidP="00095E5E">
            <w:pPr>
              <w:tabs>
                <w:tab w:val="clear" w:pos="9639"/>
              </w:tabs>
              <w:spacing w:before="0" w:after="160" w:line="254" w:lineRule="auto"/>
              <w:jc w:val="center"/>
            </w:pPr>
            <w:r w:rsidRPr="009A13C0">
              <w:t>YES</w:t>
            </w:r>
          </w:p>
        </w:tc>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B9521" w14:textId="30E347E3" w:rsidR="00095E5E" w:rsidRPr="009A13C0" w:rsidRDefault="00095E5E" w:rsidP="00095E5E">
            <w:pPr>
              <w:tabs>
                <w:tab w:val="clear" w:pos="9639"/>
              </w:tabs>
              <w:spacing w:before="0" w:after="160" w:line="254" w:lineRule="auto"/>
              <w:jc w:val="center"/>
            </w:pPr>
            <w:r w:rsidRPr="009A13C0">
              <w:t>YES</w:t>
            </w:r>
          </w:p>
        </w:tc>
      </w:tr>
      <w:tr w:rsidR="00095E5E" w:rsidRPr="009A13C0" w14:paraId="35785751" w14:textId="77777777" w:rsidTr="1645DA27">
        <w:tc>
          <w:tcPr>
            <w:tcW w:w="3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52596" w14:textId="1A4999A5" w:rsidR="00095E5E" w:rsidRPr="009A13C0" w:rsidRDefault="00095E5E" w:rsidP="00561976">
            <w:pPr>
              <w:tabs>
                <w:tab w:val="clear" w:pos="9639"/>
              </w:tabs>
              <w:spacing w:before="0" w:after="160" w:line="254" w:lineRule="auto"/>
            </w:pPr>
            <w:r w:rsidRPr="009A13C0">
              <w:t>Technical conditions from Affected parties</w:t>
            </w:r>
          </w:p>
        </w:tc>
        <w:tc>
          <w:tcPr>
            <w:tcW w:w="7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FA604" w14:textId="1498220A" w:rsidR="00095E5E" w:rsidRPr="009A13C0" w:rsidRDefault="00095E5E" w:rsidP="00095E5E">
            <w:pPr>
              <w:tabs>
                <w:tab w:val="clear" w:pos="9639"/>
              </w:tabs>
              <w:spacing w:before="0" w:after="160" w:line="254" w:lineRule="auto"/>
              <w:jc w:val="center"/>
            </w:pPr>
            <w:r w:rsidRPr="009A13C0">
              <w:t>YES</w:t>
            </w:r>
          </w:p>
        </w:tc>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00959C" w14:textId="2B5E9DF8" w:rsidR="00095E5E" w:rsidRPr="009A13C0" w:rsidRDefault="00095E5E" w:rsidP="00095E5E">
            <w:pPr>
              <w:tabs>
                <w:tab w:val="clear" w:pos="9639"/>
              </w:tabs>
              <w:spacing w:before="0" w:after="160" w:line="254" w:lineRule="auto"/>
              <w:jc w:val="center"/>
            </w:pPr>
            <w:r w:rsidRPr="009A13C0">
              <w:t>YES</w:t>
            </w:r>
          </w:p>
        </w:tc>
      </w:tr>
      <w:tr w:rsidR="00095E5E" w:rsidRPr="009A13C0" w14:paraId="474BADE6" w14:textId="77777777" w:rsidTr="1645DA27">
        <w:tc>
          <w:tcPr>
            <w:tcW w:w="3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CDB312" w14:textId="67DEFFBE" w:rsidR="00095E5E" w:rsidRPr="009A13C0" w:rsidRDefault="00095E5E" w:rsidP="00561976">
            <w:pPr>
              <w:tabs>
                <w:tab w:val="clear" w:pos="9639"/>
              </w:tabs>
              <w:spacing w:before="0" w:after="160" w:line="254" w:lineRule="auto"/>
            </w:pPr>
            <w:r w:rsidRPr="009A13C0">
              <w:t>Applications for building permits</w:t>
            </w:r>
          </w:p>
        </w:tc>
        <w:tc>
          <w:tcPr>
            <w:tcW w:w="7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5B7F9A" w14:textId="71061541" w:rsidR="00095E5E" w:rsidRPr="009A13C0" w:rsidRDefault="00095E5E" w:rsidP="00095E5E">
            <w:pPr>
              <w:tabs>
                <w:tab w:val="clear" w:pos="9639"/>
              </w:tabs>
              <w:spacing w:before="0" w:after="160" w:line="254" w:lineRule="auto"/>
              <w:jc w:val="center"/>
            </w:pPr>
            <w:r w:rsidRPr="009A13C0">
              <w:t>YES</w:t>
            </w:r>
          </w:p>
        </w:tc>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AE40E" w14:textId="116A5AC6" w:rsidR="00095E5E" w:rsidRPr="009A13C0" w:rsidRDefault="00095E5E" w:rsidP="00095E5E">
            <w:pPr>
              <w:tabs>
                <w:tab w:val="clear" w:pos="9639"/>
              </w:tabs>
              <w:spacing w:before="0" w:after="160" w:line="254" w:lineRule="auto"/>
              <w:jc w:val="center"/>
            </w:pPr>
            <w:r w:rsidRPr="009A13C0">
              <w:t>YES</w:t>
            </w:r>
          </w:p>
        </w:tc>
      </w:tr>
      <w:tr w:rsidR="00095E5E" w:rsidRPr="009A13C0" w14:paraId="7A8FE9A0" w14:textId="77777777" w:rsidTr="1645DA27">
        <w:tc>
          <w:tcPr>
            <w:tcW w:w="3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3D8D54" w14:textId="382910A8" w:rsidR="00095E5E" w:rsidRPr="009A13C0" w:rsidRDefault="00095E5E" w:rsidP="00561976">
            <w:pPr>
              <w:tabs>
                <w:tab w:val="clear" w:pos="9639"/>
              </w:tabs>
              <w:spacing w:before="0" w:after="160" w:line="254" w:lineRule="auto"/>
            </w:pPr>
            <w:r w:rsidRPr="009A13C0">
              <w:t>Building permits</w:t>
            </w:r>
          </w:p>
        </w:tc>
        <w:tc>
          <w:tcPr>
            <w:tcW w:w="7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63B4AB" w14:textId="1A70D5C0" w:rsidR="00095E5E" w:rsidRPr="009A13C0" w:rsidRDefault="00095E5E" w:rsidP="00095E5E">
            <w:pPr>
              <w:tabs>
                <w:tab w:val="clear" w:pos="9639"/>
              </w:tabs>
              <w:spacing w:before="0" w:after="160" w:line="254" w:lineRule="auto"/>
              <w:jc w:val="center"/>
            </w:pPr>
            <w:r w:rsidRPr="009A13C0">
              <w:t>YES</w:t>
            </w:r>
          </w:p>
        </w:tc>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16E65B" w14:textId="75C4DC9F" w:rsidR="00095E5E" w:rsidRPr="009A13C0" w:rsidRDefault="00095E5E" w:rsidP="00095E5E">
            <w:pPr>
              <w:tabs>
                <w:tab w:val="clear" w:pos="9639"/>
              </w:tabs>
              <w:spacing w:before="0" w:after="160" w:line="254" w:lineRule="auto"/>
              <w:jc w:val="center"/>
            </w:pPr>
            <w:r w:rsidRPr="009A13C0">
              <w:t>YES</w:t>
            </w:r>
          </w:p>
        </w:tc>
      </w:tr>
      <w:tr w:rsidR="00095E5E" w:rsidRPr="009A13C0" w14:paraId="6CBD7433" w14:textId="77777777" w:rsidTr="1645DA27">
        <w:tc>
          <w:tcPr>
            <w:tcW w:w="3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9A2618" w14:textId="1C50B09B" w:rsidR="00095E5E" w:rsidRPr="009A13C0" w:rsidRDefault="00095E5E" w:rsidP="00561976">
            <w:pPr>
              <w:tabs>
                <w:tab w:val="clear" w:pos="9639"/>
              </w:tabs>
              <w:spacing w:before="0" w:after="160" w:line="254" w:lineRule="auto"/>
            </w:pPr>
            <w:r w:rsidRPr="009A13C0">
              <w:t xml:space="preserve">Conceptual design </w:t>
            </w:r>
          </w:p>
        </w:tc>
        <w:tc>
          <w:tcPr>
            <w:tcW w:w="7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B44760" w14:textId="5E93F310" w:rsidR="00095E5E" w:rsidRPr="009A13C0" w:rsidRDefault="00095E5E" w:rsidP="00095E5E">
            <w:pPr>
              <w:tabs>
                <w:tab w:val="clear" w:pos="9639"/>
              </w:tabs>
              <w:spacing w:before="0" w:after="160" w:line="254" w:lineRule="auto"/>
              <w:jc w:val="center"/>
            </w:pPr>
            <w:r w:rsidRPr="009A13C0">
              <w:t>YES</w:t>
            </w:r>
          </w:p>
        </w:tc>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2313DA" w14:textId="6CE094F6" w:rsidR="00095E5E" w:rsidRPr="009A13C0" w:rsidRDefault="00095E5E" w:rsidP="00095E5E">
            <w:pPr>
              <w:tabs>
                <w:tab w:val="clear" w:pos="9639"/>
              </w:tabs>
              <w:spacing w:before="0" w:after="160" w:line="254" w:lineRule="auto"/>
              <w:jc w:val="center"/>
            </w:pPr>
            <w:r w:rsidRPr="009A13C0">
              <w:t>YES</w:t>
            </w:r>
          </w:p>
        </w:tc>
      </w:tr>
      <w:tr w:rsidR="00095E5E" w:rsidRPr="009A13C0" w14:paraId="108DC6EC" w14:textId="77777777" w:rsidTr="1645DA27">
        <w:tc>
          <w:tcPr>
            <w:tcW w:w="3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D0A269" w14:textId="65561C96" w:rsidR="00095E5E" w:rsidRPr="009A13C0" w:rsidRDefault="3CDF6158" w:rsidP="00561976">
            <w:pPr>
              <w:tabs>
                <w:tab w:val="clear" w:pos="9639"/>
              </w:tabs>
              <w:spacing w:before="0" w:after="160" w:line="254" w:lineRule="auto"/>
            </w:pPr>
            <w:r>
              <w:t xml:space="preserve">Master </w:t>
            </w:r>
            <w:r w:rsidR="2CE8699A">
              <w:t>Detail technical design</w:t>
            </w:r>
          </w:p>
        </w:tc>
        <w:tc>
          <w:tcPr>
            <w:tcW w:w="7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F369B1" w14:textId="15A99230" w:rsidR="00095E5E" w:rsidRPr="009A13C0" w:rsidRDefault="00095E5E" w:rsidP="00095E5E">
            <w:pPr>
              <w:tabs>
                <w:tab w:val="clear" w:pos="9639"/>
              </w:tabs>
              <w:spacing w:before="0" w:after="160" w:line="254" w:lineRule="auto"/>
              <w:jc w:val="center"/>
            </w:pPr>
            <w:r w:rsidRPr="009A13C0">
              <w:t>YES</w:t>
            </w:r>
          </w:p>
        </w:tc>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A7314" w14:textId="255A0B8A" w:rsidR="00095E5E" w:rsidRPr="009A13C0" w:rsidRDefault="00095E5E" w:rsidP="00095E5E">
            <w:pPr>
              <w:tabs>
                <w:tab w:val="clear" w:pos="9639"/>
              </w:tabs>
              <w:spacing w:before="0" w:after="160" w:line="254" w:lineRule="auto"/>
              <w:jc w:val="center"/>
            </w:pPr>
            <w:r w:rsidRPr="009A13C0">
              <w:t>YES</w:t>
            </w:r>
          </w:p>
        </w:tc>
      </w:tr>
      <w:tr w:rsidR="00095E5E" w:rsidRPr="009A13C0" w14:paraId="37A81982" w14:textId="77777777" w:rsidTr="1645DA27">
        <w:tc>
          <w:tcPr>
            <w:tcW w:w="3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3DEBE" w14:textId="0A796748" w:rsidR="00095E5E" w:rsidRPr="009A13C0" w:rsidRDefault="00095E5E" w:rsidP="00561976">
            <w:pPr>
              <w:tabs>
                <w:tab w:val="clear" w:pos="9639"/>
              </w:tabs>
              <w:spacing w:before="0" w:after="160" w:line="254" w:lineRule="auto"/>
            </w:pPr>
            <w:r w:rsidRPr="009A13C0">
              <w:t>Construction technology and work organisation part</w:t>
            </w:r>
          </w:p>
        </w:tc>
        <w:tc>
          <w:tcPr>
            <w:tcW w:w="7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512C9" w14:textId="6E7BE6D5" w:rsidR="00095E5E" w:rsidRPr="009A13C0" w:rsidRDefault="00095E5E" w:rsidP="00095E5E">
            <w:pPr>
              <w:tabs>
                <w:tab w:val="clear" w:pos="9639"/>
              </w:tabs>
              <w:spacing w:before="0" w:after="160" w:line="254" w:lineRule="auto"/>
              <w:jc w:val="center"/>
            </w:pPr>
            <w:r w:rsidRPr="009A13C0">
              <w:t>YES</w:t>
            </w:r>
          </w:p>
        </w:tc>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4E9B49" w14:textId="225363A1" w:rsidR="00095E5E" w:rsidRPr="009A13C0" w:rsidRDefault="00095E5E" w:rsidP="00095E5E">
            <w:pPr>
              <w:tabs>
                <w:tab w:val="clear" w:pos="9639"/>
              </w:tabs>
              <w:spacing w:before="0" w:after="160" w:line="254" w:lineRule="auto"/>
              <w:jc w:val="center"/>
            </w:pPr>
            <w:r w:rsidRPr="009A13C0">
              <w:t>YES</w:t>
            </w:r>
          </w:p>
        </w:tc>
      </w:tr>
      <w:tr w:rsidR="00095E5E" w:rsidRPr="009A13C0" w14:paraId="275D8039" w14:textId="77777777" w:rsidTr="1645DA27">
        <w:tc>
          <w:tcPr>
            <w:tcW w:w="3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9E9DE4" w14:textId="7421E0D7" w:rsidR="00095E5E" w:rsidRPr="009A13C0" w:rsidRDefault="00095E5E" w:rsidP="00561976">
            <w:pPr>
              <w:tabs>
                <w:tab w:val="clear" w:pos="9639"/>
              </w:tabs>
              <w:spacing w:before="0" w:after="160" w:line="254" w:lineRule="auto"/>
            </w:pPr>
            <w:r w:rsidRPr="009A13C0">
              <w:t>Bill of quantities</w:t>
            </w:r>
          </w:p>
        </w:tc>
        <w:tc>
          <w:tcPr>
            <w:tcW w:w="7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BF9BD" w14:textId="52BB91A3" w:rsidR="00095E5E" w:rsidRPr="009A13C0" w:rsidRDefault="00095E5E" w:rsidP="00095E5E">
            <w:pPr>
              <w:tabs>
                <w:tab w:val="clear" w:pos="9639"/>
              </w:tabs>
              <w:spacing w:before="0" w:after="160" w:line="254" w:lineRule="auto"/>
              <w:jc w:val="center"/>
            </w:pPr>
            <w:r w:rsidRPr="009A13C0">
              <w:t>YES</w:t>
            </w:r>
          </w:p>
        </w:tc>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88D32" w14:textId="00CF0C09" w:rsidR="00095E5E" w:rsidRPr="009A13C0" w:rsidRDefault="00095E5E" w:rsidP="00095E5E">
            <w:pPr>
              <w:tabs>
                <w:tab w:val="clear" w:pos="9639"/>
              </w:tabs>
              <w:spacing w:before="0" w:after="160" w:line="254" w:lineRule="auto"/>
              <w:jc w:val="center"/>
            </w:pPr>
            <w:r w:rsidRPr="009A13C0">
              <w:t>YES</w:t>
            </w:r>
          </w:p>
        </w:tc>
      </w:tr>
      <w:tr w:rsidR="00095E5E" w:rsidRPr="009A13C0" w14:paraId="3550680B" w14:textId="77777777" w:rsidTr="1645DA27">
        <w:tc>
          <w:tcPr>
            <w:tcW w:w="3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8E93" w14:textId="220D6560" w:rsidR="00095E5E" w:rsidRPr="009A13C0" w:rsidRDefault="00095E5E" w:rsidP="00561976">
            <w:pPr>
              <w:tabs>
                <w:tab w:val="clear" w:pos="9639"/>
              </w:tabs>
              <w:spacing w:before="0" w:after="160" w:line="254" w:lineRule="auto"/>
            </w:pPr>
            <w:r w:rsidRPr="009A13C0">
              <w:t>Maintenance manual</w:t>
            </w:r>
          </w:p>
        </w:tc>
        <w:tc>
          <w:tcPr>
            <w:tcW w:w="7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3828F" w14:textId="76F6DEE0" w:rsidR="00095E5E" w:rsidRPr="009A13C0" w:rsidRDefault="00095E5E" w:rsidP="00095E5E">
            <w:pPr>
              <w:tabs>
                <w:tab w:val="clear" w:pos="9639"/>
              </w:tabs>
              <w:spacing w:before="0" w:after="160" w:line="254" w:lineRule="auto"/>
              <w:jc w:val="center"/>
            </w:pPr>
            <w:r w:rsidRPr="009A13C0">
              <w:t>YES</w:t>
            </w:r>
          </w:p>
        </w:tc>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6463AA" w14:textId="77D13C42" w:rsidR="00095E5E" w:rsidRPr="009A13C0" w:rsidRDefault="00095E5E" w:rsidP="00095E5E">
            <w:pPr>
              <w:tabs>
                <w:tab w:val="clear" w:pos="9639"/>
              </w:tabs>
              <w:spacing w:before="0" w:after="160" w:line="254" w:lineRule="auto"/>
              <w:jc w:val="center"/>
            </w:pPr>
            <w:r w:rsidRPr="009A13C0">
              <w:t>YES</w:t>
            </w:r>
          </w:p>
        </w:tc>
      </w:tr>
      <w:tr w:rsidR="00095E5E" w:rsidRPr="009A13C0" w14:paraId="2607E1BA" w14:textId="77777777" w:rsidTr="1645DA27">
        <w:tc>
          <w:tcPr>
            <w:tcW w:w="3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77D44" w14:textId="3101A265" w:rsidR="00095E5E" w:rsidRPr="009A13C0" w:rsidRDefault="00095E5E" w:rsidP="00561976">
            <w:pPr>
              <w:tabs>
                <w:tab w:val="clear" w:pos="9639"/>
              </w:tabs>
              <w:spacing w:before="0" w:after="160" w:line="254" w:lineRule="auto"/>
            </w:pPr>
            <w:r w:rsidRPr="009A13C0">
              <w:t>Environmental reports</w:t>
            </w:r>
          </w:p>
        </w:tc>
        <w:tc>
          <w:tcPr>
            <w:tcW w:w="7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BD6767" w14:textId="26BFBE41" w:rsidR="00095E5E" w:rsidRPr="009A13C0" w:rsidRDefault="00095E5E" w:rsidP="00095E5E">
            <w:pPr>
              <w:tabs>
                <w:tab w:val="clear" w:pos="9639"/>
              </w:tabs>
              <w:spacing w:before="0" w:after="160" w:line="254" w:lineRule="auto"/>
              <w:jc w:val="center"/>
            </w:pPr>
            <w:r w:rsidRPr="009A13C0">
              <w:t>YES</w:t>
            </w:r>
          </w:p>
        </w:tc>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4C21D" w14:textId="24F29AFB" w:rsidR="00095E5E" w:rsidRPr="009A13C0" w:rsidRDefault="00095E5E" w:rsidP="00095E5E">
            <w:pPr>
              <w:tabs>
                <w:tab w:val="clear" w:pos="9639"/>
              </w:tabs>
              <w:spacing w:before="0" w:after="160" w:line="254" w:lineRule="auto"/>
              <w:jc w:val="center"/>
            </w:pPr>
            <w:r w:rsidRPr="009A13C0">
              <w:t>YES</w:t>
            </w:r>
          </w:p>
        </w:tc>
      </w:tr>
      <w:tr w:rsidR="00095E5E" w:rsidRPr="009A13C0" w14:paraId="64051AE3" w14:textId="77777777" w:rsidTr="1645DA27">
        <w:tc>
          <w:tcPr>
            <w:tcW w:w="3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BBA1F" w14:textId="0A306115" w:rsidR="00095E5E" w:rsidRPr="009A13C0" w:rsidRDefault="00095E5E" w:rsidP="00561976">
            <w:pPr>
              <w:tabs>
                <w:tab w:val="clear" w:pos="9639"/>
              </w:tabs>
              <w:spacing w:before="0" w:after="160" w:line="254" w:lineRule="auto"/>
            </w:pPr>
            <w:r w:rsidRPr="009A13C0">
              <w:t>Land acquisition plan</w:t>
            </w:r>
          </w:p>
        </w:tc>
        <w:tc>
          <w:tcPr>
            <w:tcW w:w="7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00003D" w14:textId="7D092A8F" w:rsidR="00095E5E" w:rsidRPr="009A13C0" w:rsidRDefault="00095E5E" w:rsidP="00095E5E">
            <w:pPr>
              <w:tabs>
                <w:tab w:val="clear" w:pos="9639"/>
              </w:tabs>
              <w:spacing w:before="0" w:after="160" w:line="254" w:lineRule="auto"/>
              <w:jc w:val="center"/>
            </w:pPr>
            <w:r w:rsidRPr="009A13C0">
              <w:t>YES</w:t>
            </w:r>
          </w:p>
        </w:tc>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162137" w14:textId="63B2982C" w:rsidR="00095E5E" w:rsidRPr="009A13C0" w:rsidRDefault="00095E5E" w:rsidP="00095E5E">
            <w:pPr>
              <w:tabs>
                <w:tab w:val="clear" w:pos="9639"/>
              </w:tabs>
              <w:spacing w:before="0" w:after="160" w:line="254" w:lineRule="auto"/>
              <w:jc w:val="center"/>
            </w:pPr>
            <w:r w:rsidRPr="009A13C0">
              <w:t>YES</w:t>
            </w:r>
          </w:p>
        </w:tc>
      </w:tr>
      <w:tr w:rsidR="00095E5E" w:rsidRPr="009A13C0" w14:paraId="733B78C7" w14:textId="77777777" w:rsidTr="1645DA27">
        <w:tc>
          <w:tcPr>
            <w:tcW w:w="3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6FAC3" w14:textId="5584C34C" w:rsidR="00095E5E" w:rsidRPr="009A13C0" w:rsidRDefault="00095E5E" w:rsidP="00561976">
            <w:pPr>
              <w:tabs>
                <w:tab w:val="clear" w:pos="9639"/>
              </w:tabs>
              <w:spacing w:before="0" w:after="160" w:line="254" w:lineRule="auto"/>
            </w:pPr>
            <w:r w:rsidRPr="009A13C0">
              <w:t>Plans for deforestation of land plots and cutting of trees</w:t>
            </w:r>
          </w:p>
        </w:tc>
        <w:tc>
          <w:tcPr>
            <w:tcW w:w="7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EAFF0" w14:textId="6145295A" w:rsidR="00095E5E" w:rsidRPr="009A13C0" w:rsidRDefault="00095E5E" w:rsidP="00095E5E">
            <w:pPr>
              <w:tabs>
                <w:tab w:val="clear" w:pos="9639"/>
              </w:tabs>
              <w:spacing w:before="0" w:after="160" w:line="254" w:lineRule="auto"/>
              <w:jc w:val="center"/>
            </w:pPr>
            <w:r w:rsidRPr="009A13C0">
              <w:t>YES</w:t>
            </w:r>
          </w:p>
        </w:tc>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02AEB" w14:textId="35504D5E" w:rsidR="00095E5E" w:rsidRPr="009A13C0" w:rsidRDefault="00095E5E" w:rsidP="00095E5E">
            <w:pPr>
              <w:tabs>
                <w:tab w:val="clear" w:pos="9639"/>
              </w:tabs>
              <w:spacing w:before="0" w:after="160" w:line="254" w:lineRule="auto"/>
              <w:jc w:val="center"/>
            </w:pPr>
            <w:r w:rsidRPr="009A13C0">
              <w:t>YES</w:t>
            </w:r>
          </w:p>
        </w:tc>
      </w:tr>
      <w:tr w:rsidR="00095E5E" w:rsidRPr="009A13C0" w14:paraId="66C193D6" w14:textId="77777777" w:rsidTr="1645DA27">
        <w:tc>
          <w:tcPr>
            <w:tcW w:w="3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98E7E" w14:textId="6CA4E794" w:rsidR="00095E5E" w:rsidRPr="009A13C0" w:rsidRDefault="00095E5E" w:rsidP="00561976">
            <w:pPr>
              <w:tabs>
                <w:tab w:val="clear" w:pos="9639"/>
              </w:tabs>
              <w:spacing w:before="0" w:after="160" w:line="254" w:lineRule="auto"/>
            </w:pPr>
            <w:r w:rsidRPr="009A13C0">
              <w:t>Procurement Responses for Construction Works Tender</w:t>
            </w:r>
          </w:p>
        </w:tc>
        <w:tc>
          <w:tcPr>
            <w:tcW w:w="7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C664C" w14:textId="7FB627C5" w:rsidR="00095E5E" w:rsidRPr="009A13C0" w:rsidRDefault="00095E5E" w:rsidP="00095E5E">
            <w:pPr>
              <w:tabs>
                <w:tab w:val="clear" w:pos="9639"/>
              </w:tabs>
              <w:spacing w:before="0" w:after="160" w:line="254" w:lineRule="auto"/>
              <w:jc w:val="center"/>
            </w:pPr>
            <w:r w:rsidRPr="009A13C0">
              <w:t>YES</w:t>
            </w:r>
          </w:p>
        </w:tc>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6D2217" w14:textId="0A20BABD" w:rsidR="00095E5E" w:rsidRPr="009A13C0" w:rsidRDefault="00095E5E" w:rsidP="00095E5E">
            <w:pPr>
              <w:tabs>
                <w:tab w:val="clear" w:pos="9639"/>
              </w:tabs>
              <w:spacing w:before="0" w:after="160" w:line="254" w:lineRule="auto"/>
              <w:jc w:val="center"/>
            </w:pPr>
            <w:r w:rsidRPr="009A13C0">
              <w:t>YES</w:t>
            </w:r>
          </w:p>
        </w:tc>
      </w:tr>
    </w:tbl>
    <w:p w14:paraId="0BCC8596" w14:textId="77777777" w:rsidR="003E3751" w:rsidRDefault="003E3751" w:rsidP="006E50BC">
      <w:pPr>
        <w:pStyle w:val="Heading3"/>
        <w:numPr>
          <w:ilvl w:val="0"/>
          <w:numId w:val="0"/>
        </w:numPr>
        <w:ind w:left="720"/>
      </w:pPr>
    </w:p>
    <w:p w14:paraId="1664CA91" w14:textId="4D20A7C5" w:rsidR="00A45D80" w:rsidRPr="006B0CA8" w:rsidRDefault="003E3751" w:rsidP="006E50BC">
      <w:pPr>
        <w:pStyle w:val="Heading3"/>
        <w:sectPr w:rsidR="00A45D80" w:rsidRPr="006B0CA8" w:rsidSect="00683094">
          <w:pgSz w:w="11906" w:h="16838"/>
          <w:pgMar w:top="2057" w:right="1133" w:bottom="1440" w:left="1800" w:header="1134" w:footer="340" w:gutter="0"/>
          <w:cols w:space="708"/>
          <w:docGrid w:linePitch="360"/>
        </w:sectPr>
      </w:pPr>
      <w:r w:rsidRPr="006B0CA8">
        <w:t xml:space="preserve">The Consultant shall </w:t>
      </w:r>
      <w:r w:rsidR="00212603" w:rsidRPr="006B0CA8">
        <w:t>submit</w:t>
      </w:r>
      <w:r w:rsidR="00454D39" w:rsidRPr="006B0CA8">
        <w:t xml:space="preserve"> all bilingual documents</w:t>
      </w:r>
      <w:r w:rsidR="00793C18" w:rsidRPr="006B0CA8">
        <w:t xml:space="preserve"> or deliverable submission</w:t>
      </w:r>
      <w:r w:rsidR="00454D39" w:rsidRPr="006B0CA8">
        <w:t xml:space="preserve"> </w:t>
      </w:r>
      <w:r w:rsidR="00B73B9E" w:rsidRPr="006B0CA8">
        <w:t>in both languages</w:t>
      </w:r>
      <w:r w:rsidR="007F7387" w:rsidRPr="006B0CA8">
        <w:t xml:space="preserve"> </w:t>
      </w:r>
      <w:r w:rsidR="00B23E73" w:rsidRPr="006B0CA8">
        <w:t xml:space="preserve">when documents are submitted </w:t>
      </w:r>
      <w:r w:rsidR="00ED06DC" w:rsidRPr="006B0CA8">
        <w:t xml:space="preserve">for </w:t>
      </w:r>
      <w:r w:rsidR="0085019B" w:rsidRPr="006B0CA8">
        <w:t>review or approval</w:t>
      </w:r>
      <w:r w:rsidR="00060813" w:rsidRPr="006B0CA8">
        <w:t xml:space="preserve">. However, the </w:t>
      </w:r>
      <w:r w:rsidR="00EA6297" w:rsidRPr="006B0CA8">
        <w:t xml:space="preserve">Consultant may </w:t>
      </w:r>
      <w:r w:rsidR="00007199" w:rsidRPr="006B0CA8">
        <w:t xml:space="preserve">request the Client for permission </w:t>
      </w:r>
      <w:r w:rsidR="00825369" w:rsidRPr="006B0CA8">
        <w:t xml:space="preserve">to submit </w:t>
      </w:r>
      <w:r w:rsidR="000834B5" w:rsidRPr="006B0CA8">
        <w:t xml:space="preserve">bilingual documents </w:t>
      </w:r>
      <w:r w:rsidR="00C04C27" w:rsidRPr="006B0CA8">
        <w:t xml:space="preserve">or deliverables </w:t>
      </w:r>
      <w:r w:rsidR="00E27ED1" w:rsidRPr="006B0CA8">
        <w:t xml:space="preserve">in </w:t>
      </w:r>
      <w:r w:rsidR="002A0BF0" w:rsidRPr="006B0CA8">
        <w:t>one language only</w:t>
      </w:r>
      <w:r w:rsidR="00327291" w:rsidRPr="006B0CA8">
        <w:t xml:space="preserve"> for partial </w:t>
      </w:r>
      <w:r w:rsidR="00D27CD6" w:rsidRPr="006B0CA8">
        <w:t xml:space="preserve">or interim </w:t>
      </w:r>
      <w:r w:rsidR="00327291" w:rsidRPr="006B0CA8">
        <w:t>reviews</w:t>
      </w:r>
      <w:r w:rsidR="00180E64" w:rsidRPr="006B0CA8">
        <w:t xml:space="preserve">. </w:t>
      </w:r>
      <w:r w:rsidR="00CF7A1D" w:rsidRPr="006B0CA8">
        <w:t xml:space="preserve">Bilingual documents </w:t>
      </w:r>
      <w:r w:rsidR="002015FD" w:rsidRPr="006B0CA8">
        <w:t xml:space="preserve">with only single language </w:t>
      </w:r>
      <w:r w:rsidR="00B11AAC" w:rsidRPr="006B0CA8">
        <w:t xml:space="preserve">or partial translation </w:t>
      </w:r>
      <w:r w:rsidR="00065E1C" w:rsidRPr="006B0CA8">
        <w:t>will not be accepted by the Client</w:t>
      </w:r>
      <w:r w:rsidR="00B11AAC" w:rsidRPr="006B0CA8">
        <w:t xml:space="preserve">, unless it is </w:t>
      </w:r>
      <w:r w:rsidR="008D631B" w:rsidRPr="006B0CA8">
        <w:t xml:space="preserve">aligned with the Client prior such submission is made. </w:t>
      </w:r>
      <w:r w:rsidR="00065E1C" w:rsidRPr="006B0CA8">
        <w:t xml:space="preserve"> </w:t>
      </w:r>
      <w:r w:rsidR="00180E64" w:rsidRPr="006B0CA8">
        <w:t xml:space="preserve"> </w:t>
      </w:r>
    </w:p>
    <w:p w14:paraId="26721EA1" w14:textId="3441DEC3" w:rsidR="000E0265" w:rsidRPr="009A13C0" w:rsidRDefault="294300F4" w:rsidP="00657AA0">
      <w:pPr>
        <w:pStyle w:val="Heading1"/>
        <w:rPr>
          <w:lang w:val="en-GB"/>
        </w:rPr>
      </w:pPr>
      <w:bookmarkStart w:id="110" w:name="_Ref112766757"/>
      <w:bookmarkStart w:id="111" w:name="_Ref112766762"/>
      <w:bookmarkStart w:id="112" w:name="_Toc1105985861"/>
      <w:r w:rsidRPr="2343E9FF">
        <w:rPr>
          <w:lang w:val="en-GB"/>
        </w:rPr>
        <w:t>Annexes</w:t>
      </w:r>
      <w:bookmarkEnd w:id="79"/>
      <w:bookmarkEnd w:id="110"/>
      <w:bookmarkEnd w:id="111"/>
      <w:bookmarkEnd w:id="112"/>
    </w:p>
    <w:p w14:paraId="34983090" w14:textId="622F477E" w:rsidR="02C86386" w:rsidRPr="009A13C0" w:rsidRDefault="623C79AB" w:rsidP="006E50BC">
      <w:pPr>
        <w:pStyle w:val="Heading3"/>
        <w:rPr>
          <w:rFonts w:eastAsiaTheme="minorEastAsia" w:hint="eastAsia"/>
        </w:rPr>
      </w:pPr>
      <w:r w:rsidRPr="009A13C0">
        <w:rPr>
          <w:rFonts w:eastAsiaTheme="minorEastAsia"/>
        </w:rPr>
        <w:t>The following document</w:t>
      </w:r>
      <w:r w:rsidR="77253E8E" w:rsidRPr="009A13C0">
        <w:rPr>
          <w:rFonts w:eastAsiaTheme="minorEastAsia"/>
        </w:rPr>
        <w:t>s</w:t>
      </w:r>
      <w:r w:rsidRPr="009A13C0">
        <w:rPr>
          <w:rFonts w:eastAsiaTheme="minorEastAsia"/>
        </w:rPr>
        <w:t xml:space="preserve"> compleme</w:t>
      </w:r>
      <w:r w:rsidR="58B9F12D" w:rsidRPr="009A13C0">
        <w:rPr>
          <w:rFonts w:eastAsiaTheme="minorEastAsia"/>
        </w:rPr>
        <w:t>nt</w:t>
      </w:r>
      <w:r w:rsidRPr="009A13C0">
        <w:rPr>
          <w:rFonts w:eastAsiaTheme="minorEastAsia"/>
        </w:rPr>
        <w:t xml:space="preserve"> and shall be read together with the </w:t>
      </w:r>
      <w:r w:rsidR="00EF62B9" w:rsidRPr="009A13C0">
        <w:rPr>
          <w:rFonts w:eastAsiaTheme="minorEastAsia"/>
        </w:rPr>
        <w:t>TS</w:t>
      </w:r>
      <w:r w:rsidR="00AE4820" w:rsidRPr="009A13C0">
        <w:rPr>
          <w:rFonts w:eastAsiaTheme="minorEastAsia"/>
        </w:rPr>
        <w:t>.</w:t>
      </w:r>
      <w:r w:rsidRPr="009A13C0">
        <w:rPr>
          <w:rFonts w:eastAsiaTheme="minorEastAsia"/>
        </w:rPr>
        <w:t xml:space="preserve"> Please note that the most up to date version of the reference document shall be applied </w:t>
      </w:r>
      <w:r w:rsidR="5F0211EC" w:rsidRPr="009A13C0">
        <w:rPr>
          <w:rFonts w:eastAsiaTheme="minorEastAsia"/>
        </w:rPr>
        <w:t>when contract is signed</w:t>
      </w:r>
      <w:r w:rsidRPr="009A13C0">
        <w:rPr>
          <w:rFonts w:eastAsiaTheme="minorEastAsia"/>
        </w:rPr>
        <w:t>.</w:t>
      </w:r>
    </w:p>
    <w:p w14:paraId="4AD6A3CC" w14:textId="6010D69C" w:rsidR="00583608" w:rsidRPr="009A13C0" w:rsidRDefault="00583608" w:rsidP="006E50BC">
      <w:pPr>
        <w:pStyle w:val="Caption"/>
      </w:pPr>
      <w:bookmarkStart w:id="113" w:name="_Toc193666983"/>
      <w:r w:rsidRPr="009A13C0">
        <w:t xml:space="preserve">Table </w:t>
      </w:r>
      <w:r w:rsidRPr="009A13C0">
        <w:fldChar w:fldCharType="begin"/>
      </w:r>
      <w:r w:rsidRPr="009A13C0">
        <w:instrText xml:space="preserve"> SEQ Table \* ARABIC </w:instrText>
      </w:r>
      <w:r w:rsidRPr="009A13C0">
        <w:fldChar w:fldCharType="separate"/>
      </w:r>
      <w:r w:rsidRPr="009A13C0">
        <w:t>12</w:t>
      </w:r>
      <w:r w:rsidRPr="009A13C0">
        <w:fldChar w:fldCharType="end"/>
      </w:r>
      <w:r w:rsidRPr="009A13C0">
        <w:t>: Annexes</w:t>
      </w:r>
      <w:bookmarkEnd w:id="113"/>
    </w:p>
    <w:tbl>
      <w:tblPr>
        <w:tblStyle w:val="TableGrid"/>
        <w:tblpPr w:leftFromText="180" w:rightFromText="180" w:vertAnchor="text" w:tblpY="1"/>
        <w:tblOverlap w:val="never"/>
        <w:tblW w:w="11063" w:type="dxa"/>
        <w:tblLook w:val="04A0" w:firstRow="1" w:lastRow="0" w:firstColumn="1" w:lastColumn="0" w:noHBand="0" w:noVBand="1"/>
      </w:tblPr>
      <w:tblGrid>
        <w:gridCol w:w="1591"/>
        <w:gridCol w:w="5634"/>
        <w:gridCol w:w="3838"/>
      </w:tblGrid>
      <w:tr w:rsidR="001C0D53" w:rsidRPr="009A13C0" w14:paraId="407B2447" w14:textId="77777777" w:rsidTr="05286172">
        <w:trPr>
          <w:trHeight w:val="314"/>
        </w:trPr>
        <w:tc>
          <w:tcPr>
            <w:tcW w:w="15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tcPr>
          <w:p w14:paraId="28EB5690" w14:textId="140A9FF6" w:rsidR="05286172" w:rsidRDefault="05286172" w:rsidP="05286172">
            <w:pPr>
              <w:spacing w:before="0"/>
            </w:pPr>
            <w:r w:rsidRPr="05286172">
              <w:rPr>
                <w:color w:val="FFFFFF" w:themeColor="background1"/>
              </w:rPr>
              <w:t>Annex Ref.</w:t>
            </w:r>
          </w:p>
        </w:tc>
        <w:tc>
          <w:tcPr>
            <w:tcW w:w="56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tcPr>
          <w:p w14:paraId="2651113C" w14:textId="04365361" w:rsidR="05286172" w:rsidRDefault="05286172" w:rsidP="05286172">
            <w:pPr>
              <w:spacing w:before="0"/>
            </w:pPr>
            <w:r w:rsidRPr="05286172">
              <w:rPr>
                <w:color w:val="FFFFFF" w:themeColor="background1"/>
              </w:rPr>
              <w:t>Name</w:t>
            </w:r>
          </w:p>
        </w:tc>
        <w:tc>
          <w:tcPr>
            <w:tcW w:w="3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tcPr>
          <w:p w14:paraId="59AC12D2" w14:textId="3913AABB" w:rsidR="05286172" w:rsidRDefault="05286172" w:rsidP="05286172">
            <w:pPr>
              <w:spacing w:before="0"/>
            </w:pPr>
            <w:r w:rsidRPr="05286172">
              <w:rPr>
                <w:color w:val="FFFFFF" w:themeColor="background1"/>
              </w:rPr>
              <w:t>File Codification Number</w:t>
            </w:r>
          </w:p>
        </w:tc>
      </w:tr>
      <w:tr w:rsidR="00A43FFE" w:rsidRPr="009A13C0" w14:paraId="0EA34A4A" w14:textId="77777777" w:rsidTr="05286172">
        <w:trPr>
          <w:trHeight w:val="314"/>
        </w:trPr>
        <w:tc>
          <w:tcPr>
            <w:tcW w:w="1591" w:type="dxa"/>
            <w:shd w:val="clear" w:color="auto" w:fill="auto"/>
          </w:tcPr>
          <w:p w14:paraId="5B3C6825" w14:textId="07FF4E9B" w:rsidR="05286172" w:rsidRDefault="05286172" w:rsidP="05286172">
            <w:pPr>
              <w:spacing w:before="0"/>
            </w:pPr>
            <w:r w:rsidRPr="05286172">
              <w:t>Annex No. 1</w:t>
            </w:r>
          </w:p>
        </w:tc>
        <w:tc>
          <w:tcPr>
            <w:tcW w:w="5634" w:type="dxa"/>
            <w:shd w:val="clear" w:color="auto" w:fill="auto"/>
          </w:tcPr>
          <w:p w14:paraId="7AC6B8CF" w14:textId="79A7CA02" w:rsidR="05286172" w:rsidRDefault="05286172" w:rsidP="05286172">
            <w:pPr>
              <w:spacing w:before="0"/>
            </w:pPr>
            <w:r w:rsidRPr="05286172">
              <w:t>Design Guidelines</w:t>
            </w:r>
          </w:p>
        </w:tc>
        <w:tc>
          <w:tcPr>
            <w:tcW w:w="3838" w:type="dxa"/>
            <w:shd w:val="clear" w:color="auto" w:fill="auto"/>
          </w:tcPr>
          <w:p w14:paraId="0C3F248C" w14:textId="631D5FE8" w:rsidR="05286172" w:rsidRDefault="05286172" w:rsidP="05286172">
            <w:pPr>
              <w:spacing w:before="0"/>
            </w:pPr>
            <w:r w:rsidRPr="05286172">
              <w:t>RBR_DG_Version_0144.zip</w:t>
            </w:r>
          </w:p>
        </w:tc>
      </w:tr>
      <w:tr w:rsidR="001C0D53" w:rsidRPr="009A13C0" w14:paraId="5A5E203E" w14:textId="77777777" w:rsidTr="05286172">
        <w:trPr>
          <w:trHeight w:val="314"/>
        </w:trPr>
        <w:tc>
          <w:tcPr>
            <w:tcW w:w="1591" w:type="dxa"/>
            <w:shd w:val="clear" w:color="auto" w:fill="auto"/>
          </w:tcPr>
          <w:p w14:paraId="32C57556" w14:textId="771B2C36" w:rsidR="05286172" w:rsidRDefault="05286172" w:rsidP="05286172">
            <w:pPr>
              <w:spacing w:before="0"/>
            </w:pPr>
            <w:r w:rsidRPr="05286172">
              <w:t>Annex No. 2</w:t>
            </w:r>
          </w:p>
        </w:tc>
        <w:tc>
          <w:tcPr>
            <w:tcW w:w="5634" w:type="dxa"/>
            <w:shd w:val="clear" w:color="auto" w:fill="auto"/>
          </w:tcPr>
          <w:p w14:paraId="4176D144" w14:textId="115C6D63" w:rsidR="05286172" w:rsidRDefault="05286172" w:rsidP="05286172">
            <w:pPr>
              <w:spacing w:before="0"/>
            </w:pPr>
            <w:r w:rsidRPr="05286172">
              <w:t>Operational Plan</w:t>
            </w:r>
          </w:p>
        </w:tc>
        <w:tc>
          <w:tcPr>
            <w:tcW w:w="3838" w:type="dxa"/>
            <w:shd w:val="clear" w:color="auto" w:fill="auto"/>
          </w:tcPr>
          <w:p w14:paraId="73241801" w14:textId="7EA89B25" w:rsidR="05286172" w:rsidRDefault="05286172" w:rsidP="05286172">
            <w:pPr>
              <w:spacing w:before="0"/>
            </w:pPr>
            <w:r w:rsidRPr="05286172">
              <w:t>RBDN-SOD-ZZ-ZZ-DRW-R-00001</w:t>
            </w:r>
          </w:p>
        </w:tc>
      </w:tr>
      <w:tr w:rsidR="009A09A1" w:rsidRPr="009A13C0" w14:paraId="772E3641" w14:textId="77777777" w:rsidTr="05286172">
        <w:trPr>
          <w:trHeight w:val="314"/>
        </w:trPr>
        <w:tc>
          <w:tcPr>
            <w:tcW w:w="1591" w:type="dxa"/>
            <w:shd w:val="clear" w:color="auto" w:fill="auto"/>
          </w:tcPr>
          <w:p w14:paraId="0C166249" w14:textId="751330A8" w:rsidR="05286172" w:rsidRDefault="05286172" w:rsidP="05286172">
            <w:pPr>
              <w:spacing w:before="0"/>
            </w:pPr>
            <w:r w:rsidRPr="05286172">
              <w:t>Annex No. 3</w:t>
            </w:r>
          </w:p>
        </w:tc>
        <w:tc>
          <w:tcPr>
            <w:tcW w:w="5634" w:type="dxa"/>
            <w:shd w:val="clear" w:color="auto" w:fill="auto"/>
          </w:tcPr>
          <w:p w14:paraId="0AD62B95" w14:textId="25E35BAC" w:rsidR="05286172" w:rsidRDefault="05286172" w:rsidP="05286172">
            <w:pPr>
              <w:spacing w:before="0"/>
            </w:pPr>
            <w:r w:rsidRPr="05286172">
              <w:t>Special plan for European standard railway line section Kaunas to Lithuanian/Latvian state border - TPDRIS Nr. T00079723</w:t>
            </w:r>
          </w:p>
          <w:p w14:paraId="54836257" w14:textId="240DFF7C" w:rsidR="05286172" w:rsidRDefault="05286172" w:rsidP="05286172">
            <w:pPr>
              <w:spacing w:before="0"/>
            </w:pPr>
            <w:r w:rsidRPr="05286172">
              <w:t xml:space="preserve"> </w:t>
            </w:r>
          </w:p>
        </w:tc>
        <w:tc>
          <w:tcPr>
            <w:tcW w:w="3838" w:type="dxa"/>
            <w:shd w:val="clear" w:color="auto" w:fill="auto"/>
          </w:tcPr>
          <w:p w14:paraId="07265B81" w14:textId="574F45A2" w:rsidR="05286172" w:rsidRDefault="05286172" w:rsidP="05286172">
            <w:pPr>
              <w:spacing w:before="0"/>
            </w:pPr>
            <w:r w:rsidRPr="05286172">
              <w:t>Special Plan Kaunas to Lithuanian/Latvian state border.zip</w:t>
            </w:r>
          </w:p>
          <w:p w14:paraId="6ED20C88" w14:textId="58DE2D3D" w:rsidR="05286172" w:rsidRDefault="05286172" w:rsidP="05286172">
            <w:pPr>
              <w:spacing w:before="0"/>
            </w:pPr>
            <w:r w:rsidRPr="05286172">
              <w:t xml:space="preserve"> </w:t>
            </w:r>
          </w:p>
          <w:p w14:paraId="2F22025E" w14:textId="268952FE" w:rsidR="05286172" w:rsidRDefault="05286172" w:rsidP="05286172">
            <w:pPr>
              <w:spacing w:before="0"/>
            </w:pPr>
            <w:r w:rsidRPr="05286172">
              <w:t xml:space="preserve"> </w:t>
            </w:r>
          </w:p>
        </w:tc>
      </w:tr>
      <w:tr w:rsidR="009A09A1" w:rsidRPr="009A13C0" w14:paraId="4AC40D06" w14:textId="77777777" w:rsidTr="05286172">
        <w:trPr>
          <w:trHeight w:val="314"/>
        </w:trPr>
        <w:tc>
          <w:tcPr>
            <w:tcW w:w="1591" w:type="dxa"/>
            <w:shd w:val="clear" w:color="auto" w:fill="auto"/>
          </w:tcPr>
          <w:p w14:paraId="23CB1515" w14:textId="0ACA63F6" w:rsidR="05286172" w:rsidRDefault="05286172" w:rsidP="05286172">
            <w:pPr>
              <w:spacing w:before="0"/>
            </w:pPr>
            <w:r w:rsidRPr="05286172">
              <w:t xml:space="preserve">Annex No. 4 </w:t>
            </w:r>
          </w:p>
        </w:tc>
        <w:tc>
          <w:tcPr>
            <w:tcW w:w="5634" w:type="dxa"/>
            <w:shd w:val="clear" w:color="auto" w:fill="auto"/>
          </w:tcPr>
          <w:p w14:paraId="7C3E996E" w14:textId="46AEE912" w:rsidR="05286172" w:rsidRDefault="05286172" w:rsidP="05286172">
            <w:pPr>
              <w:spacing w:before="0"/>
              <w:rPr>
                <w:color w:val="767171" w:themeColor="background2" w:themeShade="80"/>
              </w:rPr>
            </w:pPr>
            <w:r w:rsidRPr="05286172">
              <w:rPr>
                <w:color w:val="767171" w:themeColor="background2" w:themeShade="80"/>
              </w:rPr>
              <w:t xml:space="preserve">Environmental impact assessment report for the European standard railway line Kaunas-Lithuania-Latvia border  </w:t>
            </w:r>
          </w:p>
        </w:tc>
        <w:tc>
          <w:tcPr>
            <w:tcW w:w="3838" w:type="dxa"/>
            <w:shd w:val="clear" w:color="auto" w:fill="auto"/>
          </w:tcPr>
          <w:p w14:paraId="3F05C76A" w14:textId="0FFF0C1B" w:rsidR="05286172" w:rsidRDefault="05286172" w:rsidP="05286172">
            <w:pPr>
              <w:spacing w:before="0"/>
            </w:pPr>
            <w:r w:rsidRPr="05286172">
              <w:t>EIA Kaunas – Lithuanian/Latvian border .zip</w:t>
            </w:r>
          </w:p>
        </w:tc>
      </w:tr>
      <w:tr w:rsidR="73BBC365" w14:paraId="1EB0F6CE" w14:textId="77777777" w:rsidTr="05286172">
        <w:trPr>
          <w:trHeight w:val="300"/>
        </w:trPr>
        <w:tc>
          <w:tcPr>
            <w:tcW w:w="1591" w:type="dxa"/>
            <w:shd w:val="clear" w:color="auto" w:fill="auto"/>
          </w:tcPr>
          <w:p w14:paraId="3B3E0E09" w14:textId="6C230093" w:rsidR="05286172" w:rsidRDefault="05286172" w:rsidP="05286172">
            <w:pPr>
              <w:spacing w:before="0"/>
            </w:pPr>
            <w:r w:rsidRPr="05286172">
              <w:t>Annex No. 5</w:t>
            </w:r>
          </w:p>
        </w:tc>
        <w:tc>
          <w:tcPr>
            <w:tcW w:w="5634" w:type="dxa"/>
            <w:shd w:val="clear" w:color="auto" w:fill="auto"/>
          </w:tcPr>
          <w:p w14:paraId="4AF0AAB3" w14:textId="554ABB60" w:rsidR="05286172" w:rsidRDefault="05286172" w:rsidP="05286172">
            <w:pPr>
              <w:spacing w:before="0"/>
              <w:rPr>
                <w:color w:val="767171" w:themeColor="background2" w:themeShade="80"/>
              </w:rPr>
            </w:pPr>
            <w:r w:rsidRPr="05286172">
              <w:rPr>
                <w:color w:val="767171" w:themeColor="background2" w:themeShade="80"/>
              </w:rPr>
              <w:t>Engineering infrastructure development plan for the engineering systems and regional stations of the communications engineering infrastructure of the "Rail Baltica" project on the Kaunas-Lithuanian and Latvian border TPDRIS Nr. S-NC-00-21-349</w:t>
            </w:r>
          </w:p>
        </w:tc>
        <w:tc>
          <w:tcPr>
            <w:tcW w:w="3838" w:type="dxa"/>
            <w:shd w:val="clear" w:color="auto" w:fill="auto"/>
          </w:tcPr>
          <w:p w14:paraId="18BC3A00" w14:textId="6EA84FA5" w:rsidR="05286172" w:rsidRDefault="05286172" w:rsidP="05286172">
            <w:pPr>
              <w:spacing w:before="0"/>
            </w:pPr>
            <w:r w:rsidRPr="05286172">
              <w:t>Special plan for Regional stationsns.zip</w:t>
            </w:r>
          </w:p>
        </w:tc>
      </w:tr>
      <w:tr w:rsidR="73BBC365" w14:paraId="235175FB" w14:textId="77777777" w:rsidTr="05286172">
        <w:trPr>
          <w:trHeight w:val="300"/>
        </w:trPr>
        <w:tc>
          <w:tcPr>
            <w:tcW w:w="1591" w:type="dxa"/>
            <w:shd w:val="clear" w:color="auto" w:fill="auto"/>
          </w:tcPr>
          <w:p w14:paraId="57D3C530" w14:textId="5F6E722F" w:rsidR="05286172" w:rsidRDefault="05286172" w:rsidP="05286172">
            <w:r w:rsidRPr="05286172">
              <w:t>Annex No. 6</w:t>
            </w:r>
          </w:p>
        </w:tc>
        <w:tc>
          <w:tcPr>
            <w:tcW w:w="5634" w:type="dxa"/>
          </w:tcPr>
          <w:p w14:paraId="1AD18FDD" w14:textId="0259000A" w:rsidR="05286172" w:rsidRDefault="05286172" w:rsidP="05286172">
            <w:r w:rsidRPr="05286172">
              <w:t>Additional information (Value engineering, Master Design interim report, Road safety Audits, )</w:t>
            </w:r>
          </w:p>
        </w:tc>
        <w:tc>
          <w:tcPr>
            <w:tcW w:w="3838" w:type="dxa"/>
            <w:shd w:val="clear" w:color="auto" w:fill="auto"/>
          </w:tcPr>
          <w:p w14:paraId="3234CDCC" w14:textId="2C01790C" w:rsidR="05286172" w:rsidRDefault="05286172" w:rsidP="05286172">
            <w:r w:rsidRPr="05286172">
              <w:t>Additional information on the Main Line.zip</w:t>
            </w:r>
          </w:p>
        </w:tc>
      </w:tr>
      <w:tr w:rsidR="001C0D53" w:rsidRPr="009A13C0" w14:paraId="6630A31D" w14:textId="77777777" w:rsidTr="05286172">
        <w:trPr>
          <w:trHeight w:val="314"/>
        </w:trPr>
        <w:tc>
          <w:tcPr>
            <w:tcW w:w="1591" w:type="dxa"/>
            <w:shd w:val="clear" w:color="auto" w:fill="auto"/>
          </w:tcPr>
          <w:p w14:paraId="0CABFE70" w14:textId="4451E429" w:rsidR="05286172" w:rsidRDefault="05286172" w:rsidP="05286172">
            <w:pPr>
              <w:spacing w:before="0"/>
            </w:pPr>
            <w:r w:rsidRPr="05286172">
              <w:t>Annex No. 7</w:t>
            </w:r>
          </w:p>
        </w:tc>
        <w:tc>
          <w:tcPr>
            <w:tcW w:w="5634" w:type="dxa"/>
            <w:shd w:val="clear" w:color="auto" w:fill="auto"/>
          </w:tcPr>
          <w:p w14:paraId="5E77DC9C" w14:textId="38F6BDEC" w:rsidR="05286172" w:rsidRDefault="05286172" w:rsidP="05286172">
            <w:pPr>
              <w:spacing w:before="0"/>
            </w:pPr>
            <w:r w:rsidRPr="05286172">
              <w:t>Additional Requirements for site investigations (geological and hydrogeological surveys)</w:t>
            </w:r>
          </w:p>
        </w:tc>
        <w:tc>
          <w:tcPr>
            <w:tcW w:w="3838" w:type="dxa"/>
            <w:shd w:val="clear" w:color="auto" w:fill="auto"/>
          </w:tcPr>
          <w:p w14:paraId="68946BC9" w14:textId="00125179" w:rsidR="05286172" w:rsidRDefault="05286172" w:rsidP="05286172">
            <w:pPr>
              <w:spacing w:before="0"/>
            </w:pPr>
            <w:r w:rsidRPr="05286172">
              <w:t>RBLT-GEO-SPC_SI-R-00001</w:t>
            </w:r>
          </w:p>
        </w:tc>
      </w:tr>
      <w:tr w:rsidR="001C0D53" w:rsidRPr="009A13C0" w14:paraId="79B4BE73" w14:textId="77777777" w:rsidTr="05286172">
        <w:trPr>
          <w:trHeight w:val="314"/>
        </w:trPr>
        <w:tc>
          <w:tcPr>
            <w:tcW w:w="1591" w:type="dxa"/>
            <w:shd w:val="clear" w:color="auto" w:fill="auto"/>
          </w:tcPr>
          <w:p w14:paraId="27EDA30E" w14:textId="5B8D46A3" w:rsidR="05286172" w:rsidRDefault="05286172" w:rsidP="05286172">
            <w:pPr>
              <w:spacing w:before="0"/>
            </w:pPr>
            <w:r w:rsidRPr="05286172">
              <w:t>Annex No. 8</w:t>
            </w:r>
          </w:p>
        </w:tc>
        <w:tc>
          <w:tcPr>
            <w:tcW w:w="5634" w:type="dxa"/>
            <w:shd w:val="clear" w:color="auto" w:fill="auto"/>
          </w:tcPr>
          <w:p w14:paraId="45A91056" w14:textId="04C8D100" w:rsidR="05286172" w:rsidRDefault="05286172" w:rsidP="05286172">
            <w:pPr>
              <w:spacing w:before="0"/>
            </w:pPr>
            <w:r w:rsidRPr="05286172">
              <w:t>Consolidates Material Supply elements</w:t>
            </w:r>
          </w:p>
        </w:tc>
        <w:tc>
          <w:tcPr>
            <w:tcW w:w="3838" w:type="dxa"/>
            <w:shd w:val="clear" w:color="auto" w:fill="auto"/>
          </w:tcPr>
          <w:p w14:paraId="07CCCEAD" w14:textId="3E8554CA" w:rsidR="05286172" w:rsidRDefault="05286172" w:rsidP="05286172">
            <w:pPr>
              <w:spacing w:before="0"/>
            </w:pPr>
            <w:r w:rsidRPr="05286172">
              <w:t>RB068-PMD-LST-R-00001</w:t>
            </w:r>
          </w:p>
        </w:tc>
      </w:tr>
      <w:tr w:rsidR="001C0D53" w:rsidRPr="009A13C0" w14:paraId="42DA218E" w14:textId="77777777" w:rsidTr="05286172">
        <w:trPr>
          <w:trHeight w:val="314"/>
        </w:trPr>
        <w:tc>
          <w:tcPr>
            <w:tcW w:w="1591" w:type="dxa"/>
            <w:shd w:val="clear" w:color="auto" w:fill="auto"/>
          </w:tcPr>
          <w:p w14:paraId="43BA983A" w14:textId="0F106EA0" w:rsidR="05286172" w:rsidRDefault="05286172" w:rsidP="05286172">
            <w:pPr>
              <w:spacing w:before="0"/>
            </w:pPr>
            <w:r w:rsidRPr="05286172">
              <w:t>Annex No. 9</w:t>
            </w:r>
          </w:p>
        </w:tc>
        <w:tc>
          <w:tcPr>
            <w:tcW w:w="5634" w:type="dxa"/>
            <w:shd w:val="clear" w:color="auto" w:fill="auto"/>
          </w:tcPr>
          <w:p w14:paraId="65ED52D3" w14:textId="78A84CCE" w:rsidR="05286172" w:rsidRDefault="05286172" w:rsidP="05286172">
            <w:pPr>
              <w:spacing w:before="0"/>
            </w:pPr>
            <w:r w:rsidRPr="05286172">
              <w:t>Hydrometeorological Investigation</w:t>
            </w:r>
          </w:p>
        </w:tc>
        <w:tc>
          <w:tcPr>
            <w:tcW w:w="3838" w:type="dxa"/>
            <w:shd w:val="clear" w:color="auto" w:fill="auto"/>
          </w:tcPr>
          <w:p w14:paraId="5C2051FF" w14:textId="7649E349" w:rsidR="05286172" w:rsidRDefault="05286172" w:rsidP="05286172">
            <w:pPr>
              <w:spacing w:before="0"/>
            </w:pPr>
            <w:r w:rsidRPr="05286172">
              <w:t>RBGL-HYD-SPC_SI-R-00001</w:t>
            </w:r>
          </w:p>
        </w:tc>
      </w:tr>
      <w:tr w:rsidR="001C0D53" w:rsidRPr="009A13C0" w14:paraId="1DBB2083" w14:textId="77777777" w:rsidTr="05286172">
        <w:trPr>
          <w:trHeight w:val="314"/>
        </w:trPr>
        <w:tc>
          <w:tcPr>
            <w:tcW w:w="1591" w:type="dxa"/>
            <w:shd w:val="clear" w:color="auto" w:fill="auto"/>
          </w:tcPr>
          <w:p w14:paraId="17839A60" w14:textId="470E2E6A" w:rsidR="05286172" w:rsidRDefault="05286172" w:rsidP="05286172">
            <w:pPr>
              <w:spacing w:before="0"/>
            </w:pPr>
            <w:r w:rsidRPr="05286172">
              <w:t>Annex No. 10</w:t>
            </w:r>
          </w:p>
        </w:tc>
        <w:tc>
          <w:tcPr>
            <w:tcW w:w="5634" w:type="dxa"/>
            <w:shd w:val="clear" w:color="auto" w:fill="auto"/>
          </w:tcPr>
          <w:p w14:paraId="05DDB3EA" w14:textId="618ABEBD" w:rsidR="05286172" w:rsidRDefault="05286172" w:rsidP="05286172">
            <w:pPr>
              <w:spacing w:before="0"/>
            </w:pPr>
            <w:r w:rsidRPr="05286172">
              <w:t>Schedule Management Plan</w:t>
            </w:r>
            <w:r>
              <w:br/>
            </w:r>
            <w:r w:rsidRPr="05286172">
              <w:t xml:space="preserve"> Primavera P6 Cloud Operational Requirements</w:t>
            </w:r>
            <w:r>
              <w:br/>
            </w:r>
            <w:r w:rsidRPr="05286172">
              <w:t xml:space="preserve"> Work Breakdown Structure</w:t>
            </w:r>
          </w:p>
        </w:tc>
        <w:tc>
          <w:tcPr>
            <w:tcW w:w="3838" w:type="dxa"/>
            <w:shd w:val="clear" w:color="auto" w:fill="auto"/>
          </w:tcPr>
          <w:p w14:paraId="2AF3FFAA" w14:textId="709BF0E6" w:rsidR="05286172" w:rsidRDefault="05286172" w:rsidP="05286172">
            <w:pPr>
              <w:spacing w:before="0"/>
            </w:pPr>
            <w:r w:rsidRPr="05286172">
              <w:t>RBDL-PCR-PLN-Z-00001</w:t>
            </w:r>
            <w:r>
              <w:br/>
            </w:r>
            <w:r w:rsidRPr="05286172">
              <w:t xml:space="preserve"> RBDL-PCR-QRG-Z-00001</w:t>
            </w:r>
            <w:r>
              <w:br/>
            </w:r>
            <w:r w:rsidRPr="05286172">
              <w:t xml:space="preserve"> RBDL-PCR-LST-Z-00001</w:t>
            </w:r>
          </w:p>
        </w:tc>
      </w:tr>
      <w:tr w:rsidR="001C0D53" w:rsidRPr="009A13C0" w14:paraId="75F021E1" w14:textId="77777777" w:rsidTr="05286172">
        <w:trPr>
          <w:trHeight w:val="314"/>
        </w:trPr>
        <w:tc>
          <w:tcPr>
            <w:tcW w:w="1591" w:type="dxa"/>
            <w:shd w:val="clear" w:color="auto" w:fill="auto"/>
          </w:tcPr>
          <w:p w14:paraId="14535374" w14:textId="3C3613D7" w:rsidR="05286172" w:rsidRDefault="05286172" w:rsidP="05286172">
            <w:pPr>
              <w:spacing w:before="0"/>
            </w:pPr>
            <w:r w:rsidRPr="05286172">
              <w:t>Annex No. 11</w:t>
            </w:r>
          </w:p>
        </w:tc>
        <w:tc>
          <w:tcPr>
            <w:tcW w:w="5634" w:type="dxa"/>
            <w:shd w:val="clear" w:color="auto" w:fill="auto"/>
          </w:tcPr>
          <w:p w14:paraId="63ABFC0F" w14:textId="0E1C9D22" w:rsidR="05286172" w:rsidRDefault="05286172" w:rsidP="05286172">
            <w:pPr>
              <w:spacing w:before="0"/>
            </w:pPr>
            <w:r w:rsidRPr="05286172">
              <w:t>Requirements for Technical specification for Construction</w:t>
            </w:r>
          </w:p>
        </w:tc>
        <w:tc>
          <w:tcPr>
            <w:tcW w:w="3838" w:type="dxa"/>
            <w:shd w:val="clear" w:color="auto" w:fill="auto"/>
          </w:tcPr>
          <w:p w14:paraId="67A9D152" w14:textId="33CF9238" w:rsidR="05286172" w:rsidRDefault="05286172" w:rsidP="05286172">
            <w:pPr>
              <w:spacing w:before="0"/>
            </w:pPr>
            <w:r w:rsidRPr="05286172">
              <w:t>RBDN-CWS-SPC-R-00001</w:t>
            </w:r>
            <w:r>
              <w:br/>
            </w:r>
            <w:r w:rsidRPr="05286172">
              <w:t xml:space="preserve"> RBCN-RBR-SPC-R-00001</w:t>
            </w:r>
            <w:r>
              <w:br/>
            </w:r>
            <w:r w:rsidRPr="05286172">
              <w:t xml:space="preserve">  RBCN-RBR-BOQ-R-00001</w:t>
            </w:r>
          </w:p>
        </w:tc>
      </w:tr>
      <w:tr w:rsidR="001C0D53" w:rsidRPr="009A13C0" w14:paraId="532A953E" w14:textId="77777777" w:rsidTr="05286172">
        <w:trPr>
          <w:trHeight w:val="314"/>
        </w:trPr>
        <w:tc>
          <w:tcPr>
            <w:tcW w:w="1591" w:type="dxa"/>
            <w:shd w:val="clear" w:color="auto" w:fill="auto"/>
          </w:tcPr>
          <w:p w14:paraId="5A0A32A6" w14:textId="6E3764A3" w:rsidR="05286172" w:rsidRDefault="05286172" w:rsidP="05286172">
            <w:pPr>
              <w:spacing w:before="0"/>
            </w:pPr>
            <w:r w:rsidRPr="05286172">
              <w:t>Annex No. 12</w:t>
            </w:r>
          </w:p>
        </w:tc>
        <w:tc>
          <w:tcPr>
            <w:tcW w:w="5634" w:type="dxa"/>
            <w:shd w:val="clear" w:color="auto" w:fill="auto"/>
          </w:tcPr>
          <w:p w14:paraId="0644CD41" w14:textId="2BE0D43E" w:rsidR="05286172" w:rsidRDefault="05286172" w:rsidP="05286172">
            <w:pPr>
              <w:spacing w:before="0"/>
            </w:pPr>
            <w:r w:rsidRPr="05286172">
              <w:t>Health and Safety Requirements</w:t>
            </w:r>
          </w:p>
        </w:tc>
        <w:tc>
          <w:tcPr>
            <w:tcW w:w="3838" w:type="dxa"/>
            <w:shd w:val="clear" w:color="auto" w:fill="auto"/>
          </w:tcPr>
          <w:p w14:paraId="09215EC7" w14:textId="0065E53C" w:rsidR="05286172" w:rsidRDefault="05286172" w:rsidP="05286172">
            <w:pPr>
              <w:spacing w:before="0"/>
            </w:pPr>
            <w:r w:rsidRPr="05286172">
              <w:t>RBGL-HSD-STN-Z-00002</w:t>
            </w:r>
          </w:p>
        </w:tc>
      </w:tr>
      <w:tr w:rsidR="001C0D53" w:rsidRPr="009A13C0" w14:paraId="701468AF" w14:textId="77777777" w:rsidTr="05286172">
        <w:trPr>
          <w:trHeight w:val="314"/>
        </w:trPr>
        <w:tc>
          <w:tcPr>
            <w:tcW w:w="1591" w:type="dxa"/>
            <w:shd w:val="clear" w:color="auto" w:fill="auto"/>
          </w:tcPr>
          <w:p w14:paraId="284C4093" w14:textId="3E4422C6" w:rsidR="05286172" w:rsidRDefault="05286172" w:rsidP="05286172">
            <w:pPr>
              <w:spacing w:before="0"/>
            </w:pPr>
            <w:r w:rsidRPr="05286172">
              <w:t>Annex No. 13</w:t>
            </w:r>
          </w:p>
        </w:tc>
        <w:tc>
          <w:tcPr>
            <w:tcW w:w="5634" w:type="dxa"/>
            <w:shd w:val="clear" w:color="auto" w:fill="auto"/>
          </w:tcPr>
          <w:p w14:paraId="31A84CC3" w14:textId="6E1FA674" w:rsidR="05286172" w:rsidRDefault="05286172" w:rsidP="05286172">
            <w:pPr>
              <w:spacing w:before="0"/>
            </w:pPr>
            <w:r w:rsidRPr="05286172">
              <w:t>System Engineering Management</w:t>
            </w:r>
          </w:p>
          <w:p w14:paraId="4538C206" w14:textId="5271353D" w:rsidR="05286172" w:rsidRDefault="05286172" w:rsidP="05286172">
            <w:pPr>
              <w:spacing w:before="0"/>
            </w:pPr>
            <w:r w:rsidRPr="05286172">
              <w:t>System Engineering Management process for Implementation phases: Design, Construction and Manufacturing</w:t>
            </w:r>
          </w:p>
          <w:p w14:paraId="0F098D1C" w14:textId="3A87C710" w:rsidR="05286172" w:rsidRDefault="05286172" w:rsidP="05286172">
            <w:pPr>
              <w:spacing w:before="0"/>
            </w:pPr>
            <w:r w:rsidRPr="05286172">
              <w:t xml:space="preserve">System Engineering Requirements </w:t>
            </w:r>
            <w:r w:rsidR="4DC5DDB2" w:rsidRPr="05286172">
              <w:t>Specification</w:t>
            </w:r>
            <w:r w:rsidRPr="05286172">
              <w:t xml:space="preserve"> for INFRA Design and Construction tenders</w:t>
            </w:r>
          </w:p>
        </w:tc>
        <w:tc>
          <w:tcPr>
            <w:tcW w:w="3838" w:type="dxa"/>
            <w:shd w:val="clear" w:color="auto" w:fill="auto"/>
          </w:tcPr>
          <w:p w14:paraId="58B79DBA" w14:textId="0E656272" w:rsidR="05286172" w:rsidRDefault="05286172" w:rsidP="05286172">
            <w:pPr>
              <w:spacing w:before="0"/>
              <w:rPr>
                <w:sz w:val="19"/>
                <w:szCs w:val="19"/>
              </w:rPr>
            </w:pPr>
            <w:r w:rsidRPr="05286172">
              <w:rPr>
                <w:sz w:val="19"/>
                <w:szCs w:val="19"/>
              </w:rPr>
              <w:t xml:space="preserve">RBGL-RNC-PLN_SE-R-00001 </w:t>
            </w:r>
          </w:p>
          <w:p w14:paraId="3E6AEC66" w14:textId="71EA179E" w:rsidR="05286172" w:rsidRDefault="05286172" w:rsidP="05286172">
            <w:pPr>
              <w:spacing w:before="0"/>
              <w:rPr>
                <w:sz w:val="19"/>
                <w:szCs w:val="19"/>
              </w:rPr>
            </w:pPr>
            <w:r w:rsidRPr="05286172">
              <w:rPr>
                <w:sz w:val="19"/>
                <w:szCs w:val="19"/>
              </w:rPr>
              <w:t>RBGL-SEA-PLN_DN-R-00001</w:t>
            </w:r>
          </w:p>
          <w:p w14:paraId="13889C22" w14:textId="682E0F72" w:rsidR="05286172" w:rsidRDefault="05286172" w:rsidP="05286172">
            <w:pPr>
              <w:spacing w:before="0"/>
              <w:rPr>
                <w:sz w:val="19"/>
                <w:szCs w:val="19"/>
              </w:rPr>
            </w:pPr>
            <w:r w:rsidRPr="05286172">
              <w:rPr>
                <w:sz w:val="19"/>
                <w:szCs w:val="19"/>
              </w:rPr>
              <w:t xml:space="preserve"> </w:t>
            </w:r>
          </w:p>
          <w:p w14:paraId="5F93F980" w14:textId="3F203F41" w:rsidR="05286172" w:rsidRDefault="05286172" w:rsidP="05286172">
            <w:pPr>
              <w:spacing w:before="0"/>
              <w:rPr>
                <w:sz w:val="19"/>
                <w:szCs w:val="19"/>
              </w:rPr>
            </w:pPr>
            <w:r w:rsidRPr="05286172">
              <w:rPr>
                <w:sz w:val="19"/>
                <w:szCs w:val="19"/>
              </w:rPr>
              <w:t xml:space="preserve"> </w:t>
            </w:r>
          </w:p>
          <w:p w14:paraId="30F150D1" w14:textId="3AFBE9AC" w:rsidR="05286172" w:rsidRDefault="05286172" w:rsidP="05286172">
            <w:pPr>
              <w:spacing w:before="0"/>
              <w:rPr>
                <w:sz w:val="19"/>
                <w:szCs w:val="19"/>
              </w:rPr>
            </w:pPr>
            <w:r w:rsidRPr="05286172">
              <w:rPr>
                <w:sz w:val="19"/>
                <w:szCs w:val="19"/>
              </w:rPr>
              <w:t xml:space="preserve"> </w:t>
            </w:r>
          </w:p>
          <w:p w14:paraId="5A5669FD" w14:textId="4DAD5747" w:rsidR="05286172" w:rsidRDefault="05286172" w:rsidP="05286172">
            <w:pPr>
              <w:spacing w:before="0"/>
              <w:rPr>
                <w:sz w:val="19"/>
                <w:szCs w:val="19"/>
              </w:rPr>
            </w:pPr>
            <w:r w:rsidRPr="05286172">
              <w:rPr>
                <w:sz w:val="19"/>
                <w:szCs w:val="19"/>
              </w:rPr>
              <w:t>RGDL-SEA-SPC-R-00001</w:t>
            </w:r>
          </w:p>
        </w:tc>
      </w:tr>
      <w:tr w:rsidR="00A95DDC" w:rsidRPr="009A13C0" w14:paraId="344E431D" w14:textId="77777777" w:rsidTr="05286172">
        <w:trPr>
          <w:trHeight w:val="314"/>
        </w:trPr>
        <w:tc>
          <w:tcPr>
            <w:tcW w:w="1591" w:type="dxa"/>
            <w:shd w:val="clear" w:color="auto" w:fill="auto"/>
          </w:tcPr>
          <w:p w14:paraId="232374A5" w14:textId="1AD68990" w:rsidR="05286172" w:rsidRDefault="05286172" w:rsidP="05286172">
            <w:pPr>
              <w:spacing w:before="0"/>
            </w:pPr>
            <w:r w:rsidRPr="05286172">
              <w:t>Annex No. 14</w:t>
            </w:r>
          </w:p>
        </w:tc>
        <w:tc>
          <w:tcPr>
            <w:tcW w:w="5634" w:type="dxa"/>
            <w:shd w:val="clear" w:color="auto" w:fill="auto"/>
          </w:tcPr>
          <w:p w14:paraId="789D3BF0" w14:textId="60D76CFF" w:rsidR="05286172" w:rsidRDefault="05286172" w:rsidP="05286172">
            <w:pPr>
              <w:spacing w:before="0"/>
            </w:pPr>
            <w:r w:rsidRPr="05286172">
              <w:t xml:space="preserve">Requirements Management </w:t>
            </w:r>
          </w:p>
        </w:tc>
        <w:tc>
          <w:tcPr>
            <w:tcW w:w="3838" w:type="dxa"/>
            <w:shd w:val="clear" w:color="auto" w:fill="auto"/>
          </w:tcPr>
          <w:p w14:paraId="22C6E73C" w14:textId="7D4160C3" w:rsidR="05286172" w:rsidRDefault="05286172" w:rsidP="05286172">
            <w:pPr>
              <w:spacing w:before="0"/>
              <w:rPr>
                <w:sz w:val="19"/>
                <w:szCs w:val="19"/>
              </w:rPr>
            </w:pPr>
            <w:r w:rsidRPr="05286172">
              <w:rPr>
                <w:sz w:val="19"/>
                <w:szCs w:val="19"/>
              </w:rPr>
              <w:t>RBGL-SEA-PLN_RQ-R-00001</w:t>
            </w:r>
          </w:p>
        </w:tc>
      </w:tr>
      <w:tr w:rsidR="00A61D94" w:rsidRPr="009A13C0" w14:paraId="67F8B759" w14:textId="77777777" w:rsidTr="05286172">
        <w:trPr>
          <w:trHeight w:val="314"/>
        </w:trPr>
        <w:tc>
          <w:tcPr>
            <w:tcW w:w="1591" w:type="dxa"/>
            <w:shd w:val="clear" w:color="auto" w:fill="auto"/>
          </w:tcPr>
          <w:p w14:paraId="0E5A3C19" w14:textId="3B5BC500" w:rsidR="05286172" w:rsidRDefault="05286172" w:rsidP="05286172">
            <w:pPr>
              <w:spacing w:before="0"/>
            </w:pPr>
            <w:r w:rsidRPr="05286172">
              <w:t>Annex No. 15</w:t>
            </w:r>
          </w:p>
        </w:tc>
        <w:tc>
          <w:tcPr>
            <w:tcW w:w="5634" w:type="dxa"/>
            <w:shd w:val="clear" w:color="auto" w:fill="auto"/>
          </w:tcPr>
          <w:p w14:paraId="5DFAF92C" w14:textId="6D09D4FC" w:rsidR="05286172" w:rsidRDefault="05286172" w:rsidP="05286172">
            <w:pPr>
              <w:spacing w:before="0"/>
            </w:pPr>
            <w:r w:rsidRPr="05286172">
              <w:t>Configuration Management</w:t>
            </w:r>
          </w:p>
        </w:tc>
        <w:tc>
          <w:tcPr>
            <w:tcW w:w="3838" w:type="dxa"/>
            <w:shd w:val="clear" w:color="auto" w:fill="auto"/>
          </w:tcPr>
          <w:p w14:paraId="392759F5" w14:textId="3B8934C7" w:rsidR="05286172" w:rsidRDefault="05286172" w:rsidP="05286172">
            <w:pPr>
              <w:spacing w:before="0"/>
              <w:rPr>
                <w:sz w:val="19"/>
                <w:szCs w:val="19"/>
              </w:rPr>
            </w:pPr>
            <w:r w:rsidRPr="05286172">
              <w:rPr>
                <w:sz w:val="19"/>
                <w:szCs w:val="19"/>
              </w:rPr>
              <w:t>RBGL-SEA-PLN_CM-R-00001</w:t>
            </w:r>
          </w:p>
        </w:tc>
      </w:tr>
      <w:tr w:rsidR="00466805" w:rsidRPr="009A13C0" w14:paraId="3E48833A" w14:textId="77777777" w:rsidTr="05286172">
        <w:trPr>
          <w:trHeight w:val="314"/>
        </w:trPr>
        <w:tc>
          <w:tcPr>
            <w:tcW w:w="1591" w:type="dxa"/>
            <w:shd w:val="clear" w:color="auto" w:fill="auto"/>
          </w:tcPr>
          <w:p w14:paraId="6ACB2F78" w14:textId="1AA93093" w:rsidR="05286172" w:rsidRDefault="05286172" w:rsidP="05286172">
            <w:pPr>
              <w:spacing w:before="0"/>
            </w:pPr>
            <w:r w:rsidRPr="05286172">
              <w:t>Annex No. 16</w:t>
            </w:r>
          </w:p>
        </w:tc>
        <w:tc>
          <w:tcPr>
            <w:tcW w:w="5634" w:type="dxa"/>
            <w:shd w:val="clear" w:color="auto" w:fill="auto"/>
          </w:tcPr>
          <w:p w14:paraId="6A6DF2EB" w14:textId="0350F03E" w:rsidR="05286172" w:rsidRDefault="05286172" w:rsidP="05286172">
            <w:pPr>
              <w:spacing w:before="0"/>
            </w:pPr>
            <w:r w:rsidRPr="05286172">
              <w:t>Design Management Plan</w:t>
            </w:r>
          </w:p>
        </w:tc>
        <w:tc>
          <w:tcPr>
            <w:tcW w:w="3838" w:type="dxa"/>
            <w:shd w:val="clear" w:color="auto" w:fill="auto"/>
          </w:tcPr>
          <w:p w14:paraId="17EFC018" w14:textId="558F8461" w:rsidR="05286172" w:rsidRDefault="05286172" w:rsidP="05286172">
            <w:pPr>
              <w:spacing w:before="0"/>
              <w:rPr>
                <w:sz w:val="19"/>
                <w:szCs w:val="19"/>
              </w:rPr>
            </w:pPr>
            <w:r w:rsidRPr="05286172">
              <w:rPr>
                <w:sz w:val="19"/>
                <w:szCs w:val="19"/>
              </w:rPr>
              <w:t>RBGL-RNC-PLN_DN-O-00001</w:t>
            </w:r>
          </w:p>
        </w:tc>
      </w:tr>
      <w:tr w:rsidR="00964CBF" w:rsidRPr="009A13C0" w14:paraId="2749DF77" w14:textId="77777777" w:rsidTr="05286172">
        <w:trPr>
          <w:trHeight w:val="314"/>
        </w:trPr>
        <w:tc>
          <w:tcPr>
            <w:tcW w:w="1591" w:type="dxa"/>
            <w:shd w:val="clear" w:color="auto" w:fill="auto"/>
          </w:tcPr>
          <w:p w14:paraId="6FAA5CD7" w14:textId="21D43C11" w:rsidR="05286172" w:rsidRDefault="05286172" w:rsidP="05286172">
            <w:pPr>
              <w:spacing w:before="0"/>
            </w:pPr>
            <w:r w:rsidRPr="05286172">
              <w:t>Annex No. 17</w:t>
            </w:r>
          </w:p>
        </w:tc>
        <w:tc>
          <w:tcPr>
            <w:tcW w:w="5634" w:type="dxa"/>
            <w:shd w:val="clear" w:color="auto" w:fill="auto"/>
          </w:tcPr>
          <w:p w14:paraId="0EBE599B" w14:textId="46980A58" w:rsidR="05286172" w:rsidRDefault="05286172" w:rsidP="05286172">
            <w:pPr>
              <w:spacing w:before="0"/>
            </w:pPr>
            <w:r w:rsidRPr="05286172">
              <w:t xml:space="preserve">Verification and Validation (V&amp;V) Management </w:t>
            </w:r>
          </w:p>
        </w:tc>
        <w:tc>
          <w:tcPr>
            <w:tcW w:w="3838" w:type="dxa"/>
            <w:shd w:val="clear" w:color="auto" w:fill="auto"/>
          </w:tcPr>
          <w:p w14:paraId="247CF239" w14:textId="112F5158" w:rsidR="05286172" w:rsidRDefault="05286172" w:rsidP="05286172">
            <w:pPr>
              <w:spacing w:before="0"/>
              <w:rPr>
                <w:sz w:val="19"/>
                <w:szCs w:val="19"/>
              </w:rPr>
            </w:pPr>
            <w:r w:rsidRPr="05286172">
              <w:rPr>
                <w:sz w:val="19"/>
                <w:szCs w:val="19"/>
              </w:rPr>
              <w:t>RBGL-RNC-PLN_VV-O-00001</w:t>
            </w:r>
          </w:p>
        </w:tc>
      </w:tr>
      <w:tr w:rsidR="00466805" w:rsidRPr="009A13C0" w14:paraId="7EAF95C6" w14:textId="77777777" w:rsidTr="05286172">
        <w:trPr>
          <w:trHeight w:val="314"/>
        </w:trPr>
        <w:tc>
          <w:tcPr>
            <w:tcW w:w="1591" w:type="dxa"/>
            <w:shd w:val="clear" w:color="auto" w:fill="auto"/>
          </w:tcPr>
          <w:p w14:paraId="6E1DCBFE" w14:textId="3CEE31FC" w:rsidR="05286172" w:rsidRDefault="05286172" w:rsidP="05286172">
            <w:pPr>
              <w:spacing w:before="0"/>
            </w:pPr>
            <w:r w:rsidRPr="05286172">
              <w:t>Annex No. 18</w:t>
            </w:r>
          </w:p>
        </w:tc>
        <w:tc>
          <w:tcPr>
            <w:tcW w:w="5634" w:type="dxa"/>
            <w:shd w:val="clear" w:color="auto" w:fill="auto"/>
          </w:tcPr>
          <w:p w14:paraId="5671539C" w14:textId="3C0B5CE9" w:rsidR="05286172" w:rsidRDefault="05286172" w:rsidP="05286172">
            <w:pPr>
              <w:spacing w:before="0"/>
            </w:pPr>
            <w:r w:rsidRPr="05286172">
              <w:t>Interface Management</w:t>
            </w:r>
          </w:p>
          <w:p w14:paraId="787F1AEE" w14:textId="4363AE62" w:rsidR="05286172" w:rsidRDefault="05286172" w:rsidP="05286172">
            <w:pPr>
              <w:spacing w:before="0"/>
            </w:pPr>
            <w:r w:rsidRPr="05286172">
              <w:t xml:space="preserve"> </w:t>
            </w:r>
          </w:p>
        </w:tc>
        <w:tc>
          <w:tcPr>
            <w:tcW w:w="3838" w:type="dxa"/>
            <w:shd w:val="clear" w:color="auto" w:fill="auto"/>
          </w:tcPr>
          <w:p w14:paraId="73B1CC8E" w14:textId="035518A0" w:rsidR="05286172" w:rsidRDefault="05286172" w:rsidP="05286172">
            <w:pPr>
              <w:spacing w:before="0"/>
              <w:rPr>
                <w:sz w:val="19"/>
                <w:szCs w:val="19"/>
              </w:rPr>
            </w:pPr>
            <w:r w:rsidRPr="05286172">
              <w:rPr>
                <w:sz w:val="19"/>
                <w:szCs w:val="19"/>
              </w:rPr>
              <w:t>RBGL-SEA-PLN_FC-R-00001</w:t>
            </w:r>
          </w:p>
          <w:p w14:paraId="2A4749C0" w14:textId="5359ED8C" w:rsidR="05286172" w:rsidRDefault="05286172" w:rsidP="05286172">
            <w:pPr>
              <w:spacing w:before="0"/>
            </w:pPr>
            <w:r w:rsidRPr="05286172">
              <w:t xml:space="preserve"> </w:t>
            </w:r>
          </w:p>
        </w:tc>
      </w:tr>
      <w:tr w:rsidR="00A46226" w:rsidRPr="009A13C0" w14:paraId="604FBB83" w14:textId="77777777" w:rsidTr="05286172">
        <w:trPr>
          <w:trHeight w:val="314"/>
        </w:trPr>
        <w:tc>
          <w:tcPr>
            <w:tcW w:w="1591" w:type="dxa"/>
            <w:shd w:val="clear" w:color="auto" w:fill="auto"/>
          </w:tcPr>
          <w:p w14:paraId="20E456DA" w14:textId="33AA391E" w:rsidR="05286172" w:rsidRDefault="05286172" w:rsidP="05286172">
            <w:pPr>
              <w:spacing w:before="0"/>
            </w:pPr>
            <w:r w:rsidRPr="05286172">
              <w:t>Annex No. 19</w:t>
            </w:r>
          </w:p>
        </w:tc>
        <w:tc>
          <w:tcPr>
            <w:tcW w:w="5634" w:type="dxa"/>
            <w:shd w:val="clear" w:color="auto" w:fill="auto"/>
          </w:tcPr>
          <w:p w14:paraId="11C5D93C" w14:textId="77777777" w:rsidR="00154FD3" w:rsidRDefault="00154FD3" w:rsidP="00154FD3">
            <w:pPr>
              <w:spacing w:before="0"/>
            </w:pPr>
            <w:r>
              <w:rPr>
                <w:rFonts w:hint="eastAsia"/>
              </w:rPr>
              <w:t>Į</w:t>
            </w:r>
            <w:r>
              <w:t xml:space="preserve">vadas </w:t>
            </w:r>
            <w:r>
              <w:rPr>
                <w:rFonts w:hint="eastAsia"/>
              </w:rPr>
              <w:t>į</w:t>
            </w:r>
            <w:r>
              <w:t xml:space="preserve"> CSM-RA taikym</w:t>
            </w:r>
            <w:r>
              <w:rPr>
                <w:rFonts w:hint="eastAsia"/>
              </w:rPr>
              <w:t>ą</w:t>
            </w:r>
          </w:p>
          <w:p w14:paraId="19B93B5A" w14:textId="28839492" w:rsidR="00154FD3" w:rsidRDefault="00154FD3" w:rsidP="00154FD3">
            <w:pPr>
              <w:spacing w:before="0"/>
            </w:pPr>
            <w:r>
              <w:t>RB RAIL Teikiam</w:t>
            </w:r>
            <w:r>
              <w:rPr>
                <w:rFonts w:hint="eastAsia"/>
              </w:rPr>
              <w:t>ų</w:t>
            </w:r>
            <w:r>
              <w:t xml:space="preserve"> dokument</w:t>
            </w:r>
            <w:r>
              <w:rPr>
                <w:rFonts w:hint="eastAsia"/>
              </w:rPr>
              <w:t>ų</w:t>
            </w:r>
            <w:r>
              <w:t xml:space="preserve"> informacijos atsekamumo kokyb</w:t>
            </w:r>
            <w:r>
              <w:rPr>
                <w:rFonts w:hint="eastAsia"/>
              </w:rPr>
              <w:t>ė</w:t>
            </w:r>
            <w:r>
              <w:t>s reikalavimai, keliami AsBo/NoBo</w:t>
            </w:r>
          </w:p>
          <w:p w14:paraId="72269D5F" w14:textId="77777777" w:rsidR="00154FD3" w:rsidRDefault="00154FD3" w:rsidP="00154FD3">
            <w:pPr>
              <w:spacing w:before="0"/>
            </w:pPr>
            <w:r>
              <w:t>Sistemos u</w:t>
            </w:r>
            <w:r>
              <w:rPr>
                <w:rFonts w:hint="eastAsia"/>
              </w:rPr>
              <w:t>ž</w:t>
            </w:r>
            <w:r>
              <w:t>tikrinimo reikalavimai, keliami pagrindini</w:t>
            </w:r>
            <w:r>
              <w:rPr>
                <w:rFonts w:hint="eastAsia"/>
              </w:rPr>
              <w:t>ų</w:t>
            </w:r>
            <w:r>
              <w:t xml:space="preserve"> gele</w:t>
            </w:r>
            <w:r>
              <w:rPr>
                <w:rFonts w:hint="eastAsia"/>
              </w:rPr>
              <w:t>ž</w:t>
            </w:r>
            <w:r>
              <w:t>inkelio linij</w:t>
            </w:r>
            <w:r>
              <w:rPr>
                <w:rFonts w:hint="eastAsia"/>
              </w:rPr>
              <w:t>ų</w:t>
            </w:r>
            <w:r>
              <w:t xml:space="preserve"> ir civilini</w:t>
            </w:r>
            <w:r>
              <w:rPr>
                <w:rFonts w:hint="eastAsia"/>
              </w:rPr>
              <w:t>ų</w:t>
            </w:r>
            <w:r>
              <w:t xml:space="preserve"> darb</w:t>
            </w:r>
            <w:r>
              <w:rPr>
                <w:rFonts w:hint="eastAsia"/>
              </w:rPr>
              <w:t>ų</w:t>
            </w:r>
            <w:r>
              <w:t xml:space="preserve"> rangovui</w:t>
            </w:r>
          </w:p>
          <w:p w14:paraId="4E702FC2" w14:textId="77777777" w:rsidR="00154FD3" w:rsidRDefault="00154FD3" w:rsidP="00154FD3">
            <w:pPr>
              <w:spacing w:before="0"/>
            </w:pPr>
            <w:r>
              <w:t>RBGP Saugos planas</w:t>
            </w:r>
          </w:p>
          <w:p w14:paraId="40E51532" w14:textId="77777777" w:rsidR="00154FD3" w:rsidRDefault="00154FD3" w:rsidP="00154FD3">
            <w:pPr>
              <w:spacing w:before="0"/>
            </w:pPr>
            <w:r>
              <w:t>RBR Nuoroda INF Pagrindin</w:t>
            </w:r>
            <w:r>
              <w:rPr>
                <w:rFonts w:hint="eastAsia"/>
              </w:rPr>
              <w:t>ė</w:t>
            </w:r>
            <w:r>
              <w:t>s linijos pavoj</w:t>
            </w:r>
            <w:r>
              <w:rPr>
                <w:rFonts w:hint="eastAsia"/>
              </w:rPr>
              <w:t>ų</w:t>
            </w:r>
            <w:r>
              <w:t xml:space="preserve"> </w:t>
            </w:r>
            <w:r>
              <w:rPr>
                <w:rFonts w:hint="eastAsia"/>
              </w:rPr>
              <w:t>į</w:t>
            </w:r>
            <w:r>
              <w:t>ra</w:t>
            </w:r>
            <w:r>
              <w:rPr>
                <w:rFonts w:hint="eastAsia"/>
              </w:rPr>
              <w:t>š</w:t>
            </w:r>
            <w:r>
              <w:t>as</w:t>
            </w:r>
          </w:p>
          <w:p w14:paraId="2F6AF256" w14:textId="77777777" w:rsidR="00154FD3" w:rsidRDefault="00154FD3" w:rsidP="00154FD3">
            <w:pPr>
              <w:spacing w:before="0"/>
            </w:pPr>
            <w:r>
              <w:rPr>
                <w:rFonts w:hint="eastAsia"/>
              </w:rPr>
              <w:t>Į</w:t>
            </w:r>
            <w:r>
              <w:t xml:space="preserve">vadas </w:t>
            </w:r>
            <w:r>
              <w:rPr>
                <w:rFonts w:hint="eastAsia"/>
              </w:rPr>
              <w:t>į</w:t>
            </w:r>
            <w:r>
              <w:t xml:space="preserve"> Notifikuotosios </w:t>
            </w:r>
            <w:r>
              <w:rPr>
                <w:rFonts w:hint="eastAsia"/>
              </w:rPr>
              <w:t>Į</w:t>
            </w:r>
            <w:r>
              <w:t>staigos (NoBo) taikym</w:t>
            </w:r>
            <w:r>
              <w:rPr>
                <w:rFonts w:hint="eastAsia"/>
              </w:rPr>
              <w:t>ą</w:t>
            </w:r>
            <w:r>
              <w:t xml:space="preserve"> ir vertinim</w:t>
            </w:r>
            <w:r>
              <w:rPr>
                <w:rFonts w:hint="eastAsia"/>
              </w:rPr>
              <w:t>ą</w:t>
            </w:r>
          </w:p>
          <w:p w14:paraId="47873D56" w14:textId="34DF988C" w:rsidR="05286172" w:rsidRDefault="00154FD3" w:rsidP="00154FD3">
            <w:pPr>
              <w:spacing w:before="0"/>
            </w:pPr>
            <w:r>
              <w:t>NoBo sistemos apibr</w:t>
            </w:r>
            <w:r>
              <w:rPr>
                <w:rFonts w:hint="eastAsia"/>
              </w:rPr>
              <w:t>ėž</w:t>
            </w:r>
            <w:r>
              <w:t>imas ir s</w:t>
            </w:r>
            <w:r>
              <w:rPr>
                <w:rFonts w:hint="eastAsia"/>
              </w:rPr>
              <w:t>ą</w:t>
            </w:r>
            <w:r>
              <w:t xml:space="preserve">veikumo </w:t>
            </w:r>
            <w:r>
              <w:rPr>
                <w:rFonts w:hint="eastAsia"/>
              </w:rPr>
              <w:t>į</w:t>
            </w:r>
            <w:r>
              <w:t>rodymai</w:t>
            </w:r>
          </w:p>
        </w:tc>
        <w:tc>
          <w:tcPr>
            <w:tcW w:w="3838" w:type="dxa"/>
            <w:shd w:val="clear" w:color="auto" w:fill="auto"/>
          </w:tcPr>
          <w:p w14:paraId="758C0DE8" w14:textId="77777777" w:rsidR="00E201CA" w:rsidRDefault="00E201CA" w:rsidP="00E201CA">
            <w:pPr>
              <w:spacing w:before="0"/>
            </w:pPr>
            <w:r>
              <w:t>RBDL-CTF-GDL-O-00002</w:t>
            </w:r>
          </w:p>
          <w:p w14:paraId="18FE777E" w14:textId="77777777" w:rsidR="00E201CA" w:rsidRDefault="00E201CA" w:rsidP="00E201CA">
            <w:pPr>
              <w:spacing w:before="0"/>
            </w:pPr>
            <w:r>
              <w:t>D0007-SEA-XX-XX-INS_QA-R-00001</w:t>
            </w:r>
          </w:p>
          <w:p w14:paraId="51F87239" w14:textId="77777777" w:rsidR="00E201CA" w:rsidRDefault="00E201CA" w:rsidP="00E201CA">
            <w:pPr>
              <w:spacing w:before="0"/>
            </w:pPr>
          </w:p>
          <w:p w14:paraId="5C1745E0" w14:textId="44FA50BE" w:rsidR="00E201CA" w:rsidRDefault="00E201CA" w:rsidP="00E201CA">
            <w:pPr>
              <w:spacing w:before="0"/>
            </w:pPr>
            <w:r w:rsidRPr="00E201CA">
              <w:t>RBGL-SEA-SPC-R-00001</w:t>
            </w:r>
          </w:p>
          <w:p w14:paraId="26E8AEC0" w14:textId="77777777" w:rsidR="00E201CA" w:rsidRDefault="00E201CA" w:rsidP="00E201CA">
            <w:pPr>
              <w:spacing w:before="0"/>
            </w:pPr>
          </w:p>
          <w:p w14:paraId="15CCC5E8" w14:textId="67A62D6C" w:rsidR="00E201CA" w:rsidRDefault="00E201CA" w:rsidP="00E201CA">
            <w:pPr>
              <w:spacing w:before="0"/>
            </w:pPr>
            <w:r w:rsidRPr="00E201CA">
              <w:t>RBGL-SEA-PLN-R-00003</w:t>
            </w:r>
          </w:p>
          <w:p w14:paraId="0E434890" w14:textId="25A51FE3" w:rsidR="00E201CA" w:rsidRDefault="00E201CA" w:rsidP="00E201CA">
            <w:pPr>
              <w:spacing w:before="0"/>
            </w:pPr>
            <w:r w:rsidRPr="00E201CA">
              <w:t>RBGL-RBR-LST-Z-0006</w:t>
            </w:r>
          </w:p>
          <w:p w14:paraId="45A91A3E" w14:textId="77777777" w:rsidR="00E201CA" w:rsidRDefault="00E201CA" w:rsidP="00E201CA">
            <w:pPr>
              <w:spacing w:before="0"/>
            </w:pPr>
            <w:r>
              <w:t>RBDL-CTF-GDL-O-00001</w:t>
            </w:r>
          </w:p>
          <w:p w14:paraId="732F085F" w14:textId="03E09026" w:rsidR="05286172" w:rsidRDefault="00E201CA" w:rsidP="00E201CA">
            <w:pPr>
              <w:spacing w:before="0"/>
            </w:pPr>
            <w:r>
              <w:t>D0007-SEA-GDL-R-00002</w:t>
            </w:r>
          </w:p>
        </w:tc>
      </w:tr>
      <w:tr w:rsidR="00466805" w:rsidRPr="009A13C0" w14:paraId="7303D947" w14:textId="77777777" w:rsidTr="05286172">
        <w:trPr>
          <w:trHeight w:val="314"/>
        </w:trPr>
        <w:tc>
          <w:tcPr>
            <w:tcW w:w="1591" w:type="dxa"/>
            <w:shd w:val="clear" w:color="auto" w:fill="auto"/>
          </w:tcPr>
          <w:p w14:paraId="12F6598C" w14:textId="2FE62098" w:rsidR="05286172" w:rsidRDefault="05286172" w:rsidP="05286172">
            <w:pPr>
              <w:spacing w:before="0"/>
            </w:pPr>
            <w:r w:rsidRPr="05286172">
              <w:t>Annex No. 20</w:t>
            </w:r>
          </w:p>
        </w:tc>
        <w:tc>
          <w:tcPr>
            <w:tcW w:w="5634" w:type="dxa"/>
            <w:shd w:val="clear" w:color="auto" w:fill="auto"/>
          </w:tcPr>
          <w:p w14:paraId="5A1A2B3E" w14:textId="78FBFCBB" w:rsidR="05286172" w:rsidRDefault="05286172" w:rsidP="05286172">
            <w:pPr>
              <w:spacing w:before="0"/>
            </w:pPr>
            <w:r w:rsidRPr="05286172">
              <w:t>MANUAL RAILWAY INFRASTRUCTURE MAINTENANCE (CIVIL WORKS, TRACK)</w:t>
            </w:r>
          </w:p>
          <w:p w14:paraId="7A2BBA2C" w14:textId="74EC47A3" w:rsidR="05286172" w:rsidRDefault="05286172" w:rsidP="05286172">
            <w:pPr>
              <w:spacing w:before="0"/>
            </w:pPr>
            <w:r w:rsidRPr="05286172">
              <w:t>Appendix I: FMEA and RCM matrix</w:t>
            </w:r>
          </w:p>
          <w:p w14:paraId="60B923BE" w14:textId="3F895B37" w:rsidR="05286172" w:rsidRDefault="05286172" w:rsidP="05286172">
            <w:pPr>
              <w:spacing w:before="0"/>
            </w:pPr>
            <w:r w:rsidRPr="05286172">
              <w:t>Appendix II: Inspection checklists</w:t>
            </w:r>
          </w:p>
        </w:tc>
        <w:tc>
          <w:tcPr>
            <w:tcW w:w="3838" w:type="dxa"/>
            <w:shd w:val="clear" w:color="auto" w:fill="auto"/>
          </w:tcPr>
          <w:p w14:paraId="72D1EF46" w14:textId="7EB73954" w:rsidR="05286172" w:rsidRDefault="05286172" w:rsidP="05286172">
            <w:pPr>
              <w:spacing w:before="0"/>
            </w:pPr>
            <w:r w:rsidRPr="05286172">
              <w:t xml:space="preserve">RBDL-SOD-ZZ-ZZ-OAM-R-00002 </w:t>
            </w:r>
            <w:r>
              <w:br/>
            </w:r>
            <w:r>
              <w:br/>
            </w:r>
          </w:p>
          <w:p w14:paraId="08E84A99" w14:textId="2652529B" w:rsidR="05286172" w:rsidRDefault="05286172" w:rsidP="05286172">
            <w:pPr>
              <w:spacing w:before="0"/>
            </w:pPr>
            <w:r w:rsidRPr="05286172">
              <w:t xml:space="preserve">RBDL-SOD-ZZ-ZZ-MTX-R-00001 </w:t>
            </w:r>
          </w:p>
          <w:p w14:paraId="275F1DC0" w14:textId="587EF751" w:rsidR="05286172" w:rsidRDefault="05286172" w:rsidP="05286172">
            <w:pPr>
              <w:spacing w:before="0"/>
            </w:pPr>
            <w:r w:rsidRPr="05286172">
              <w:t xml:space="preserve">RBDL-SOD-ZZ-ZZ-TPL-R-00001 </w:t>
            </w:r>
          </w:p>
        </w:tc>
      </w:tr>
      <w:tr w:rsidR="00200956" w:rsidRPr="009A13C0" w14:paraId="3EC7F2D6" w14:textId="77777777" w:rsidTr="05286172">
        <w:trPr>
          <w:trHeight w:val="314"/>
        </w:trPr>
        <w:tc>
          <w:tcPr>
            <w:tcW w:w="1591" w:type="dxa"/>
            <w:shd w:val="clear" w:color="auto" w:fill="auto"/>
          </w:tcPr>
          <w:p w14:paraId="67FF60FD" w14:textId="3EA91C22" w:rsidR="05286172" w:rsidRDefault="05286172" w:rsidP="05286172">
            <w:pPr>
              <w:spacing w:before="0"/>
            </w:pPr>
            <w:r w:rsidRPr="05286172">
              <w:t>Annex No. 21</w:t>
            </w:r>
          </w:p>
        </w:tc>
        <w:tc>
          <w:tcPr>
            <w:tcW w:w="5634" w:type="dxa"/>
            <w:shd w:val="clear" w:color="auto" w:fill="auto"/>
          </w:tcPr>
          <w:p w14:paraId="3D23B459" w14:textId="0BEE16C9" w:rsidR="05286172" w:rsidRDefault="05286172" w:rsidP="05286172">
            <w:pPr>
              <w:spacing w:before="0"/>
            </w:pPr>
            <w:r w:rsidRPr="05286172">
              <w:t>Document numbering procedure</w:t>
            </w:r>
          </w:p>
          <w:p w14:paraId="67B7DCFE" w14:textId="7047C6FF" w:rsidR="05286172" w:rsidRDefault="05286172" w:rsidP="05286172">
            <w:pPr>
              <w:spacing w:before="0"/>
            </w:pPr>
            <w:r w:rsidRPr="05286172">
              <w:t>Document Numbering and Master Coding</w:t>
            </w:r>
          </w:p>
          <w:p w14:paraId="09AD356D" w14:textId="46CC7A03" w:rsidR="05286172" w:rsidRDefault="05286172" w:rsidP="05286172">
            <w:pPr>
              <w:spacing w:before="0"/>
            </w:pPr>
            <w:r w:rsidRPr="05286172">
              <w:t>Deliverables Issue Register</w:t>
            </w:r>
          </w:p>
          <w:p w14:paraId="13530714" w14:textId="181BA437" w:rsidR="05286172" w:rsidRDefault="05286172" w:rsidP="05286172">
            <w:pPr>
              <w:spacing w:before="0"/>
            </w:pPr>
            <w:r w:rsidRPr="05286172">
              <w:t>Deliverables Quality Control</w:t>
            </w:r>
          </w:p>
          <w:p w14:paraId="7B18E592" w14:textId="1CE8E4CD" w:rsidR="05286172" w:rsidRDefault="05286172" w:rsidP="05286172">
            <w:pPr>
              <w:spacing w:before="0"/>
            </w:pPr>
            <w:r w:rsidRPr="05286172">
              <w:t>Document Management Plan</w:t>
            </w:r>
          </w:p>
        </w:tc>
        <w:tc>
          <w:tcPr>
            <w:tcW w:w="3838" w:type="dxa"/>
            <w:shd w:val="clear" w:color="auto" w:fill="auto"/>
          </w:tcPr>
          <w:p w14:paraId="386633CA" w14:textId="7A42E38F" w:rsidR="05286172" w:rsidRDefault="05286172" w:rsidP="05286172">
            <w:pPr>
              <w:spacing w:before="0"/>
            </w:pPr>
            <w:r w:rsidRPr="05286172">
              <w:t xml:space="preserve">RBGL-DMT-PRC-Z-00001  </w:t>
            </w:r>
          </w:p>
          <w:p w14:paraId="43937598" w14:textId="2767621E" w:rsidR="05286172" w:rsidRDefault="05286172" w:rsidP="05286172">
            <w:pPr>
              <w:spacing w:before="0"/>
            </w:pPr>
            <w:r w:rsidRPr="05286172">
              <w:t>RBGL-DMT-LST-Z-00001</w:t>
            </w:r>
          </w:p>
          <w:p w14:paraId="2258BCE7" w14:textId="29BD7FE0" w:rsidR="05286172" w:rsidRDefault="05286172" w:rsidP="05286172">
            <w:pPr>
              <w:spacing w:before="0"/>
            </w:pPr>
            <w:r w:rsidRPr="05286172">
              <w:t>RBGL-DMT-TPL-Z-00002</w:t>
            </w:r>
          </w:p>
          <w:p w14:paraId="739590BD" w14:textId="5702BE23" w:rsidR="05286172" w:rsidRPr="00C661B1" w:rsidRDefault="05286172" w:rsidP="05286172">
            <w:pPr>
              <w:spacing w:before="0"/>
            </w:pPr>
            <w:r w:rsidRPr="00C661B1">
              <w:rPr>
                <w:rFonts w:eastAsia="Arial" w:cs="Arial"/>
                <w:color w:val="000000" w:themeColor="text1"/>
                <w:sz w:val="22"/>
                <w:szCs w:val="22"/>
              </w:rPr>
              <w:t xml:space="preserve">RBGL-RBR -PRC-Z-00005; </w:t>
            </w:r>
            <w:r w:rsidRPr="00C661B1">
              <w:t xml:space="preserve"> </w:t>
            </w:r>
          </w:p>
          <w:p w14:paraId="215B278C" w14:textId="5D8E5CCB" w:rsidR="05286172" w:rsidRDefault="05286172" w:rsidP="05286172">
            <w:pPr>
              <w:spacing w:before="0"/>
            </w:pPr>
            <w:r w:rsidRPr="05286172">
              <w:t>RBGL-DMT-PLN-Z-00001</w:t>
            </w:r>
          </w:p>
        </w:tc>
      </w:tr>
      <w:tr w:rsidR="00C204F3" w:rsidRPr="009A13C0" w14:paraId="461167D6" w14:textId="77777777" w:rsidTr="05286172">
        <w:trPr>
          <w:trHeight w:val="314"/>
        </w:trPr>
        <w:tc>
          <w:tcPr>
            <w:tcW w:w="1591" w:type="dxa"/>
            <w:shd w:val="clear" w:color="auto" w:fill="auto"/>
          </w:tcPr>
          <w:p w14:paraId="1C639C34" w14:textId="3EB0A8A3" w:rsidR="05286172" w:rsidRDefault="05286172" w:rsidP="05286172">
            <w:pPr>
              <w:spacing w:before="0"/>
            </w:pPr>
            <w:r w:rsidRPr="05286172">
              <w:t>Annex No. 22</w:t>
            </w:r>
          </w:p>
        </w:tc>
        <w:tc>
          <w:tcPr>
            <w:tcW w:w="5634" w:type="dxa"/>
            <w:shd w:val="clear" w:color="auto" w:fill="auto"/>
          </w:tcPr>
          <w:p w14:paraId="350EF451" w14:textId="63A22622" w:rsidR="05286172" w:rsidRDefault="05286172" w:rsidP="05286172">
            <w:pPr>
              <w:spacing w:before="0"/>
            </w:pPr>
            <w:r w:rsidRPr="05286172">
              <w:t xml:space="preserve">Interface Management Register </w:t>
            </w:r>
          </w:p>
          <w:p w14:paraId="4E9FEA0B" w14:textId="2AD9B675" w:rsidR="05286172" w:rsidRDefault="05286172" w:rsidP="05286172">
            <w:pPr>
              <w:spacing w:before="0"/>
            </w:pPr>
            <w:r w:rsidRPr="05286172">
              <w:t>Interface Control Forms (ICFs)</w:t>
            </w:r>
          </w:p>
          <w:p w14:paraId="4F55DA24" w14:textId="655204A7" w:rsidR="05286172" w:rsidRDefault="05286172" w:rsidP="05286172">
            <w:pPr>
              <w:spacing w:before="0"/>
            </w:pPr>
            <w:r w:rsidRPr="05286172">
              <w:t>Interface Control Forms (ICFs)for Main Line</w:t>
            </w:r>
          </w:p>
          <w:p w14:paraId="1273A692" w14:textId="3EBA691A" w:rsidR="05286172" w:rsidRDefault="05286172" w:rsidP="05286172">
            <w:pPr>
              <w:spacing w:before="0"/>
            </w:pPr>
            <w:r w:rsidRPr="05286172">
              <w:t>RASCI for System Engineering Activities regarding Design.</w:t>
            </w:r>
          </w:p>
        </w:tc>
        <w:tc>
          <w:tcPr>
            <w:tcW w:w="3838" w:type="dxa"/>
            <w:shd w:val="clear" w:color="auto" w:fill="auto"/>
          </w:tcPr>
          <w:p w14:paraId="072AC554" w14:textId="72B6D1D7" w:rsidR="05286172" w:rsidRDefault="05286172" w:rsidP="05286172">
            <w:pPr>
              <w:spacing w:before="0"/>
            </w:pPr>
            <w:r w:rsidRPr="05286172">
              <w:t>RB128-INF-REG-R-00001</w:t>
            </w:r>
          </w:p>
          <w:p w14:paraId="634F7D0A" w14:textId="17D1A725" w:rsidR="05286172" w:rsidRDefault="05286172" w:rsidP="05286172">
            <w:pPr>
              <w:spacing w:before="0"/>
            </w:pPr>
            <w:r w:rsidRPr="05286172">
              <w:t>RBGL-DMT-TPL-Z-00021_3.0</w:t>
            </w:r>
          </w:p>
          <w:p w14:paraId="78C1577D" w14:textId="7901224D" w:rsidR="05286172" w:rsidRDefault="05286172" w:rsidP="05286172">
            <w:pPr>
              <w:spacing w:before="0"/>
            </w:pPr>
            <w:r w:rsidRPr="05286172">
              <w:t>IFC_Main_Line.zip</w:t>
            </w:r>
          </w:p>
          <w:p w14:paraId="5F08B1F8" w14:textId="5C2B89B6" w:rsidR="05286172" w:rsidRDefault="05286172" w:rsidP="05286172">
            <w:pPr>
              <w:spacing w:before="0"/>
            </w:pPr>
            <w:r w:rsidRPr="05286172">
              <w:t>RB128-SEA-MTX-R-00001</w:t>
            </w:r>
          </w:p>
        </w:tc>
      </w:tr>
      <w:tr w:rsidR="00C204F3" w:rsidRPr="009A13C0" w14:paraId="35A82358" w14:textId="77777777" w:rsidTr="05286172">
        <w:trPr>
          <w:trHeight w:val="314"/>
        </w:trPr>
        <w:tc>
          <w:tcPr>
            <w:tcW w:w="1591" w:type="dxa"/>
            <w:shd w:val="clear" w:color="auto" w:fill="auto"/>
          </w:tcPr>
          <w:p w14:paraId="6D780858" w14:textId="786E6A2E" w:rsidR="05286172" w:rsidRDefault="05286172" w:rsidP="05286172">
            <w:pPr>
              <w:spacing w:before="0"/>
            </w:pPr>
            <w:r w:rsidRPr="05286172">
              <w:t>Annex No. 23</w:t>
            </w:r>
          </w:p>
        </w:tc>
        <w:tc>
          <w:tcPr>
            <w:tcW w:w="5634" w:type="dxa"/>
            <w:shd w:val="clear" w:color="auto" w:fill="auto"/>
          </w:tcPr>
          <w:p w14:paraId="2F72C977" w14:textId="54CA29AA" w:rsidR="05286172" w:rsidRDefault="05286172" w:rsidP="05286172">
            <w:pPr>
              <w:spacing w:before="0"/>
            </w:pPr>
            <w:r w:rsidRPr="05286172">
              <w:t>Rail Baltica Utility Requirements</w:t>
            </w:r>
          </w:p>
        </w:tc>
        <w:tc>
          <w:tcPr>
            <w:tcW w:w="3838" w:type="dxa"/>
            <w:shd w:val="clear" w:color="auto" w:fill="auto"/>
          </w:tcPr>
          <w:p w14:paraId="47EE1687" w14:textId="3F6F22D3" w:rsidR="05286172" w:rsidRDefault="05286172" w:rsidP="05286172">
            <w:pPr>
              <w:spacing w:before="0"/>
            </w:pPr>
            <w:r w:rsidRPr="05286172">
              <w:t>RBDL-TRG-SPC_RQ-00001</w:t>
            </w:r>
          </w:p>
        </w:tc>
      </w:tr>
      <w:tr w:rsidR="00A85B5C" w:rsidRPr="009A13C0" w14:paraId="7B8452B7" w14:textId="77777777" w:rsidTr="05286172">
        <w:trPr>
          <w:trHeight w:val="314"/>
        </w:trPr>
        <w:tc>
          <w:tcPr>
            <w:tcW w:w="1591" w:type="dxa"/>
            <w:shd w:val="clear" w:color="auto" w:fill="auto"/>
          </w:tcPr>
          <w:p w14:paraId="73C08B8C" w14:textId="53FDE84E" w:rsidR="05286172" w:rsidRDefault="05286172" w:rsidP="05286172">
            <w:pPr>
              <w:spacing w:before="0"/>
            </w:pPr>
            <w:r w:rsidRPr="05286172">
              <w:t>Annex No. 24</w:t>
            </w:r>
          </w:p>
        </w:tc>
        <w:tc>
          <w:tcPr>
            <w:tcW w:w="5634" w:type="dxa"/>
            <w:shd w:val="clear" w:color="auto" w:fill="auto"/>
          </w:tcPr>
          <w:p w14:paraId="7490C4DE" w14:textId="00345913" w:rsidR="05286172" w:rsidRDefault="05286172" w:rsidP="05286172">
            <w:pPr>
              <w:spacing w:before="0"/>
            </w:pPr>
            <w:r w:rsidRPr="05286172">
              <w:t>Technical study for the impact of high voltage line parallel to Rail Baltica line</w:t>
            </w:r>
          </w:p>
        </w:tc>
        <w:tc>
          <w:tcPr>
            <w:tcW w:w="3838" w:type="dxa"/>
            <w:shd w:val="clear" w:color="auto" w:fill="auto"/>
          </w:tcPr>
          <w:p w14:paraId="542DFE38" w14:textId="13A8019A" w:rsidR="05286172" w:rsidRDefault="05286172" w:rsidP="05286172">
            <w:pPr>
              <w:spacing w:before="0"/>
            </w:pPr>
            <w:r w:rsidRPr="05286172">
              <w:t>RBDL-ADN-REP-E-00001</w:t>
            </w:r>
          </w:p>
        </w:tc>
      </w:tr>
      <w:tr w:rsidR="2343E9FF" w14:paraId="225EBBA9" w14:textId="77777777" w:rsidTr="05286172">
        <w:trPr>
          <w:trHeight w:val="300"/>
        </w:trPr>
        <w:tc>
          <w:tcPr>
            <w:tcW w:w="1591" w:type="dxa"/>
            <w:shd w:val="clear" w:color="auto" w:fill="auto"/>
          </w:tcPr>
          <w:p w14:paraId="3B686125" w14:textId="3F3AC464" w:rsidR="05286172" w:rsidRDefault="05286172" w:rsidP="05286172">
            <w:r w:rsidRPr="05286172">
              <w:t xml:space="preserve">Annex No. 25 </w:t>
            </w:r>
          </w:p>
        </w:tc>
        <w:tc>
          <w:tcPr>
            <w:tcW w:w="5634" w:type="dxa"/>
            <w:shd w:val="clear" w:color="auto" w:fill="auto"/>
          </w:tcPr>
          <w:p w14:paraId="7582F7BD" w14:textId="5EC9343A" w:rsidR="05286172" w:rsidRDefault="05286172" w:rsidP="05286172">
            <w:r w:rsidRPr="05286172">
              <w:t>RBR Quality Requirements for Providers of Products and services</w:t>
            </w:r>
          </w:p>
          <w:p w14:paraId="7A42D9E6" w14:textId="609A36CA" w:rsidR="05286172" w:rsidRDefault="05286172" w:rsidP="05286172">
            <w:r w:rsidRPr="05286172">
              <w:t>Clients Quality Requiraments</w:t>
            </w:r>
          </w:p>
        </w:tc>
        <w:tc>
          <w:tcPr>
            <w:tcW w:w="3838" w:type="dxa"/>
            <w:shd w:val="clear" w:color="auto" w:fill="auto"/>
          </w:tcPr>
          <w:p w14:paraId="093103EE" w14:textId="18D8D541" w:rsidR="05286172" w:rsidRDefault="05286172" w:rsidP="05286172">
            <w:pPr>
              <w:spacing w:before="0"/>
              <w:rPr>
                <w:color w:val="000000" w:themeColor="text1"/>
              </w:rPr>
            </w:pPr>
            <w:r w:rsidRPr="05286172">
              <w:rPr>
                <w:color w:val="000000" w:themeColor="text1"/>
              </w:rPr>
              <w:t>RBDL-SEA-ZZ-REQ_QA-R-00001_2.0</w:t>
            </w:r>
          </w:p>
        </w:tc>
      </w:tr>
      <w:tr w:rsidR="00CD27E7" w:rsidRPr="009A13C0" w14:paraId="3ACA73F6" w14:textId="77777777" w:rsidTr="05286172">
        <w:trPr>
          <w:trHeight w:val="314"/>
        </w:trPr>
        <w:tc>
          <w:tcPr>
            <w:tcW w:w="1591" w:type="dxa"/>
            <w:shd w:val="clear" w:color="auto" w:fill="auto"/>
          </w:tcPr>
          <w:p w14:paraId="1FC77D89" w14:textId="7781CB1E" w:rsidR="05286172" w:rsidRDefault="05286172" w:rsidP="05286172">
            <w:pPr>
              <w:spacing w:before="0"/>
            </w:pPr>
            <w:r w:rsidRPr="05286172">
              <w:t>Annex No. 26</w:t>
            </w:r>
          </w:p>
        </w:tc>
        <w:tc>
          <w:tcPr>
            <w:tcW w:w="5634" w:type="dxa"/>
            <w:shd w:val="clear" w:color="auto" w:fill="auto"/>
          </w:tcPr>
          <w:p w14:paraId="45C51857" w14:textId="28EC4039" w:rsidR="05286172" w:rsidRDefault="05286172" w:rsidP="05286172">
            <w:pPr>
              <w:spacing w:before="0"/>
            </w:pPr>
            <w:r w:rsidRPr="05286172">
              <w:t>Quality assessment study on usage of local mineral materials in Lithuania for Rail Baltica Global Project – Engineering Services</w:t>
            </w:r>
          </w:p>
        </w:tc>
        <w:tc>
          <w:tcPr>
            <w:tcW w:w="3838" w:type="dxa"/>
            <w:shd w:val="clear" w:color="auto" w:fill="auto"/>
          </w:tcPr>
          <w:p w14:paraId="2D7A8E11" w14:textId="1048EB08" w:rsidR="05286172" w:rsidRDefault="05286172" w:rsidP="05286172">
            <w:pPr>
              <w:spacing w:before="0"/>
            </w:pPr>
            <w:r w:rsidRPr="05286172">
              <w:t>RBDL-TEH-REP-N-00001</w:t>
            </w:r>
          </w:p>
        </w:tc>
      </w:tr>
      <w:tr w:rsidR="00007F5C" w:rsidRPr="009A13C0" w14:paraId="20F842D1" w14:textId="77777777" w:rsidTr="05286172">
        <w:trPr>
          <w:trHeight w:val="314"/>
        </w:trPr>
        <w:tc>
          <w:tcPr>
            <w:tcW w:w="1591" w:type="dxa"/>
            <w:shd w:val="clear" w:color="auto" w:fill="auto"/>
          </w:tcPr>
          <w:p w14:paraId="335BD336" w14:textId="44CAF1D7" w:rsidR="05286172" w:rsidRDefault="05286172" w:rsidP="05286172">
            <w:pPr>
              <w:spacing w:before="0"/>
            </w:pPr>
            <w:r w:rsidRPr="05286172">
              <w:t>Annex No. 27</w:t>
            </w:r>
          </w:p>
        </w:tc>
        <w:tc>
          <w:tcPr>
            <w:tcW w:w="5634" w:type="dxa"/>
            <w:shd w:val="clear" w:color="auto" w:fill="auto"/>
          </w:tcPr>
          <w:p w14:paraId="0D3B2723" w14:textId="737DD5E6" w:rsidR="05286172" w:rsidRDefault="05286172" w:rsidP="05286172">
            <w:pPr>
              <w:spacing w:before="0"/>
            </w:pPr>
            <w:r w:rsidRPr="05286172">
              <w:t>Study on Supply of Mineral Materials for Rail Baltica in Lithuania</w:t>
            </w:r>
          </w:p>
        </w:tc>
        <w:tc>
          <w:tcPr>
            <w:tcW w:w="3838" w:type="dxa"/>
            <w:shd w:val="clear" w:color="auto" w:fill="auto"/>
          </w:tcPr>
          <w:p w14:paraId="593754B4" w14:textId="389D67C9" w:rsidR="05286172" w:rsidRDefault="05286172" w:rsidP="05286172">
            <w:pPr>
              <w:spacing w:before="0"/>
            </w:pPr>
            <w:r w:rsidRPr="05286172">
              <w:t>RBDL-GEC-REP-N-00001</w:t>
            </w:r>
          </w:p>
        </w:tc>
      </w:tr>
      <w:tr w:rsidR="00B646DC" w:rsidRPr="009A13C0" w14:paraId="2E00572C" w14:textId="77777777" w:rsidTr="05286172">
        <w:trPr>
          <w:trHeight w:val="391"/>
        </w:trPr>
        <w:tc>
          <w:tcPr>
            <w:tcW w:w="1591" w:type="dxa"/>
            <w:shd w:val="clear" w:color="auto" w:fill="auto"/>
          </w:tcPr>
          <w:p w14:paraId="07CD2748" w14:textId="3030D251" w:rsidR="05286172" w:rsidRDefault="05286172" w:rsidP="05286172">
            <w:pPr>
              <w:spacing w:before="0"/>
            </w:pPr>
            <w:r w:rsidRPr="05286172">
              <w:t>Annex No. 28</w:t>
            </w:r>
          </w:p>
        </w:tc>
        <w:tc>
          <w:tcPr>
            <w:tcW w:w="5634" w:type="dxa"/>
            <w:shd w:val="clear" w:color="auto" w:fill="auto"/>
          </w:tcPr>
          <w:p w14:paraId="126B8F82" w14:textId="6562458D" w:rsidR="05286172" w:rsidRDefault="05286172" w:rsidP="05286172">
            <w:pPr>
              <w:spacing w:before="0"/>
            </w:pPr>
            <w:r w:rsidRPr="05286172">
              <w:t>Design Progress Performance guidelines</w:t>
            </w:r>
          </w:p>
        </w:tc>
        <w:tc>
          <w:tcPr>
            <w:tcW w:w="3838" w:type="dxa"/>
            <w:shd w:val="clear" w:color="auto" w:fill="auto"/>
          </w:tcPr>
          <w:p w14:paraId="5EFF3700" w14:textId="0778D255" w:rsidR="05286172" w:rsidRDefault="05286172" w:rsidP="05286172">
            <w:pPr>
              <w:spacing w:before="0"/>
            </w:pPr>
            <w:r w:rsidRPr="05286172">
              <w:t>RBDL-PCR-GDL-Z-00001</w:t>
            </w:r>
          </w:p>
        </w:tc>
      </w:tr>
      <w:tr w:rsidR="00A67E72" w:rsidRPr="009A13C0" w14:paraId="64B58305" w14:textId="77777777" w:rsidTr="05286172">
        <w:trPr>
          <w:trHeight w:val="314"/>
        </w:trPr>
        <w:tc>
          <w:tcPr>
            <w:tcW w:w="1591" w:type="dxa"/>
            <w:shd w:val="clear" w:color="auto" w:fill="auto"/>
          </w:tcPr>
          <w:p w14:paraId="329CE11E" w14:textId="50956BE0" w:rsidR="05286172" w:rsidRDefault="05286172" w:rsidP="05286172">
            <w:pPr>
              <w:spacing w:before="0"/>
            </w:pPr>
            <w:r w:rsidRPr="05286172">
              <w:t>Annex No. 29</w:t>
            </w:r>
          </w:p>
        </w:tc>
        <w:tc>
          <w:tcPr>
            <w:tcW w:w="5634" w:type="dxa"/>
            <w:shd w:val="clear" w:color="auto" w:fill="auto"/>
          </w:tcPr>
          <w:p w14:paraId="082FBF28" w14:textId="06D02E61" w:rsidR="05286172" w:rsidRDefault="05286172" w:rsidP="05286172">
            <w:pPr>
              <w:spacing w:before="0"/>
            </w:pPr>
            <w:r w:rsidRPr="05286172">
              <w:t>TECHNICAL NOTE - ESTABLISHMENT OF CP0 GEODETIC NETWORK</w:t>
            </w:r>
            <w:r w:rsidRPr="05286172">
              <w:rPr>
                <w:rFonts w:ascii="Arial" w:eastAsia="Arial" w:hAnsi="Arial" w:cs="Arial"/>
              </w:rPr>
              <w:t xml:space="preserve"> </w:t>
            </w:r>
            <w:r w:rsidRPr="05286172">
              <w:t xml:space="preserve"> OF RAIL BALTICA</w:t>
            </w:r>
          </w:p>
        </w:tc>
        <w:tc>
          <w:tcPr>
            <w:tcW w:w="3838" w:type="dxa"/>
            <w:shd w:val="clear" w:color="auto" w:fill="auto"/>
          </w:tcPr>
          <w:p w14:paraId="7A2D47FE" w14:textId="6E7F936D" w:rsidR="05286172" w:rsidRDefault="05286172" w:rsidP="05286172">
            <w:pPr>
              <w:spacing w:before="0"/>
              <w:rPr>
                <w:color w:val="FFFFFF" w:themeColor="background1"/>
              </w:rPr>
            </w:pPr>
            <w:r w:rsidRPr="05286172">
              <w:t>D0128-BIM-XX-XX-NTF-R-00001</w:t>
            </w:r>
            <w:r w:rsidRPr="05286172">
              <w:rPr>
                <w:color w:val="FFFFFF" w:themeColor="background1"/>
              </w:rPr>
              <w:t xml:space="preserve"> </w:t>
            </w:r>
          </w:p>
        </w:tc>
      </w:tr>
    </w:tbl>
    <w:p w14:paraId="0B4F0D7A" w14:textId="6501CAE7" w:rsidR="00911994" w:rsidRPr="009A13C0" w:rsidRDefault="00911994" w:rsidP="00B646DC">
      <w:pPr>
        <w:pStyle w:val="BodyText"/>
      </w:pPr>
    </w:p>
    <w:sectPr w:rsidR="00911994" w:rsidRPr="009A13C0" w:rsidSect="00683094">
      <w:pgSz w:w="16838" w:h="11906" w:orient="landscape"/>
      <w:pgMar w:top="1800" w:right="2057" w:bottom="1133" w:left="1440" w:header="113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1CFA2" w14:textId="77777777" w:rsidR="0098692C" w:rsidRDefault="0098692C" w:rsidP="00D51ABC">
      <w:r>
        <w:separator/>
      </w:r>
    </w:p>
  </w:endnote>
  <w:endnote w:type="continuationSeparator" w:id="0">
    <w:p w14:paraId="21FB1A56" w14:textId="77777777" w:rsidR="0098692C" w:rsidRDefault="0098692C" w:rsidP="00D51ABC">
      <w:r>
        <w:continuationSeparator/>
      </w:r>
    </w:p>
  </w:endnote>
  <w:endnote w:type="continuationNotice" w:id="1">
    <w:p w14:paraId="397C9523" w14:textId="77777777" w:rsidR="0098692C" w:rsidRDefault="0098692C" w:rsidP="00D51A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Raavi">
    <w:panose1 w:val="02000500000000000000"/>
    <w:charset w:val="00"/>
    <w:family w:val="swiss"/>
    <w:pitch w:val="variable"/>
    <w:sig w:usb0="0002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B Office">
    <w:altName w:val="Calibri"/>
    <w:charset w:val="00"/>
    <w:family w:val="swiss"/>
    <w:pitch w:val="variable"/>
    <w:sig w:usb0="A000002F" w:usb1="1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7540C" w14:textId="77777777" w:rsidR="00E838D7" w:rsidRDefault="00E838D7" w:rsidP="00D51ABC">
    <w:pPr>
      <w:pStyle w:val="Footer"/>
    </w:pPr>
  </w:p>
  <w:p w14:paraId="54202A6C" w14:textId="77777777" w:rsidR="00E838D7" w:rsidRDefault="00E838D7" w:rsidP="00D51ABC">
    <w:pPr>
      <w:pStyle w:val="Footer"/>
    </w:pPr>
  </w:p>
  <w:p w14:paraId="710857CF" w14:textId="77777777" w:rsidR="00E838D7" w:rsidRDefault="00DA2A1A" w:rsidP="00D51ABC">
    <w:pPr>
      <w:pStyle w:val="Footer"/>
    </w:pPr>
    <w:r>
      <w:tab/>
    </w:r>
    <w:r>
      <w:tab/>
    </w:r>
  </w:p>
  <w:p w14:paraId="681D9396" w14:textId="77777777" w:rsidR="00E838D7" w:rsidRDefault="00DA2A1A" w:rsidP="00D51ABC">
    <w:pPr>
      <w:pStyle w:val="Footer"/>
    </w:pPr>
    <w:r>
      <w:t xml:space="preserve">pAGE </w:t>
    </w:r>
    <w:r w:rsidRPr="008F2778">
      <w:fldChar w:fldCharType="begin"/>
    </w:r>
    <w:r w:rsidRPr="008F2778">
      <w:instrText xml:space="preserve"> PAGE  \* MERGEFORMAT </w:instrText>
    </w:r>
    <w:r w:rsidRPr="008F2778">
      <w:fldChar w:fldCharType="separate"/>
    </w:r>
    <w:r>
      <w:rPr>
        <w:noProof/>
      </w:rPr>
      <w:t>iv</w:t>
    </w:r>
    <w:r w:rsidRPr="008F2778">
      <w:fldChar w:fldCharType="end"/>
    </w:r>
    <w:r>
      <w:tab/>
    </w:r>
    <w:r>
      <w:tab/>
    </w:r>
    <w:sdt>
      <w:sdtPr>
        <w:alias w:val="Keywords"/>
        <w:tag w:val=""/>
        <w:id w:val="1723713698"/>
        <w:placeholder>
          <w:docPart w:val="69467B1BDB9E49EF9E470E0F62104319"/>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Pr="00406419">
          <w:rPr>
            <w:rStyle w:val="PlaceholderText"/>
          </w:rPr>
          <w:t>[Status]</w:t>
        </w:r>
      </w:sdtContent>
    </w:sdt>
  </w:p>
  <w:p w14:paraId="51B3D734" w14:textId="77777777" w:rsidR="00E838D7" w:rsidRPr="008F2778" w:rsidRDefault="00DA2A1A" w:rsidP="00D51ABC">
    <w:pPr>
      <w:pStyle w:val="Footer"/>
    </w:pPr>
    <w:r>
      <w:tab/>
    </w:r>
    <w:r>
      <w:tab/>
    </w:r>
    <w:sdt>
      <w:sdtPr>
        <w:alias w:val="Status"/>
        <w:tag w:val=""/>
        <w:id w:val="1178847512"/>
        <w:placeholder>
          <w:docPart w:val="A4DA7419566E42DABBE45E18A7BFEC39"/>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Pr="00406419">
          <w:rPr>
            <w:rStyle w:val="PlaceholderText"/>
          </w:rPr>
          <w:t>[Status]</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ayout w:type="fixed"/>
      <w:tblLook w:val="06A0" w:firstRow="1" w:lastRow="0" w:firstColumn="1" w:lastColumn="0" w:noHBand="1" w:noVBand="1"/>
    </w:tblPr>
    <w:tblGrid>
      <w:gridCol w:w="3210"/>
      <w:gridCol w:w="3210"/>
      <w:gridCol w:w="3210"/>
    </w:tblGrid>
    <w:tr w:rsidR="24592E1C" w14:paraId="541D505B" w14:textId="77777777" w:rsidTr="006C3851">
      <w:trPr>
        <w:trHeight w:val="300"/>
      </w:trPr>
      <w:tc>
        <w:tcPr>
          <w:tcW w:w="3210" w:type="dxa"/>
        </w:tcPr>
        <w:p w14:paraId="48CD9CBD" w14:textId="5D51B883" w:rsidR="24592E1C" w:rsidRDefault="24592E1C" w:rsidP="006C3851"/>
      </w:tc>
      <w:tc>
        <w:tcPr>
          <w:tcW w:w="3210" w:type="dxa"/>
        </w:tcPr>
        <w:p w14:paraId="3AB9E1DE" w14:textId="690E12B5" w:rsidR="24592E1C" w:rsidRDefault="24592E1C" w:rsidP="006C3851"/>
      </w:tc>
      <w:tc>
        <w:tcPr>
          <w:tcW w:w="3210" w:type="dxa"/>
        </w:tcPr>
        <w:p w14:paraId="761F43EC" w14:textId="17F40012" w:rsidR="24592E1C" w:rsidRDefault="24592E1C" w:rsidP="006C3851"/>
      </w:tc>
    </w:tr>
  </w:tbl>
  <w:p w14:paraId="24C4DBEE" w14:textId="1344B4E5" w:rsidR="00CF41EF" w:rsidRDefault="00CF41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08A40" w14:textId="58BE4722" w:rsidR="001221F4" w:rsidRPr="005A1298" w:rsidRDefault="001221F4" w:rsidP="002B407C">
    <w:pPr>
      <w:pStyle w:val="Footer"/>
      <w:jc w:val="center"/>
      <w:rPr>
        <w:lang w:val="lt-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925742"/>
      <w:docPartObj>
        <w:docPartGallery w:val="Page Numbers (Bottom of Page)"/>
        <w:docPartUnique/>
      </w:docPartObj>
    </w:sdtPr>
    <w:sdtEndPr>
      <w:rPr>
        <w:noProof/>
      </w:rPr>
    </w:sdtEndPr>
    <w:sdtContent>
      <w:p w14:paraId="1F8C4F0E" w14:textId="70483B9A" w:rsidR="00A61BF7" w:rsidRDefault="00A61BF7">
        <w:pPr>
          <w:pStyle w:val="Footer"/>
          <w:jc w:val="right"/>
        </w:pPr>
      </w:p>
      <w:tbl>
        <w:tblPr>
          <w:tblStyle w:val="PlainTable4"/>
          <w:tblW w:w="6752" w:type="dxa"/>
          <w:tblLook w:val="04A0" w:firstRow="1" w:lastRow="0" w:firstColumn="1" w:lastColumn="0" w:noHBand="0" w:noVBand="1"/>
        </w:tblPr>
        <w:tblGrid>
          <w:gridCol w:w="3252"/>
          <w:gridCol w:w="3252"/>
          <w:gridCol w:w="248"/>
        </w:tblGrid>
        <w:tr w:rsidR="00A61BF7" w:rsidRPr="001D0EEA" w14:paraId="4EB05032" w14:textId="77777777" w:rsidTr="73BBC365">
          <w:trPr>
            <w:cnfStyle w:val="100000000000" w:firstRow="1" w:lastRow="0" w:firstColumn="0" w:lastColumn="0" w:oddVBand="0" w:evenVBand="0" w:oddHBand="0"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3252" w:type="dxa"/>
            </w:tcPr>
            <w:p w14:paraId="64C187F4" w14:textId="77777777" w:rsidR="00A61BF7" w:rsidRPr="00472E1A" w:rsidRDefault="00A61BF7" w:rsidP="00A61BF7">
              <w:pPr>
                <w:pStyle w:val="RBminitext"/>
                <w:jc w:val="left"/>
                <w:rPr>
                  <w:i w:val="0"/>
                  <w:iCs w:val="0"/>
                </w:rPr>
              </w:pPr>
              <w:bookmarkStart w:id="6" w:name="_Hlk96334024"/>
              <w:r w:rsidRPr="00472E1A">
                <w:rPr>
                  <w:i w:val="0"/>
                  <w:iCs w:val="0"/>
                </w:rPr>
                <w:t xml:space="preserve">© Rail Baltica </w:t>
              </w:r>
            </w:p>
          </w:tc>
          <w:tc>
            <w:tcPr>
              <w:tcW w:w="3252" w:type="dxa"/>
            </w:tcPr>
            <w:p w14:paraId="6F897A7F" w14:textId="2390F03B" w:rsidR="00A61BF7" w:rsidRPr="00472E1A" w:rsidRDefault="00A61BF7" w:rsidP="00A61BF7">
              <w:pPr>
                <w:pStyle w:val="RBminitext"/>
                <w:cnfStyle w:val="100000000000" w:firstRow="1" w:lastRow="0" w:firstColumn="0" w:lastColumn="0" w:oddVBand="0" w:evenVBand="0" w:oddHBand="0" w:evenHBand="0" w:firstRowFirstColumn="0" w:firstRowLastColumn="0" w:lastRowFirstColumn="0" w:lastRowLastColumn="0"/>
                <w:rPr>
                  <w:i w:val="0"/>
                  <w:iCs w:val="0"/>
                </w:rPr>
              </w:pPr>
            </w:p>
          </w:tc>
          <w:tc>
            <w:tcPr>
              <w:tcW w:w="248" w:type="dxa"/>
            </w:tcPr>
            <w:p w14:paraId="082D58B2" w14:textId="77777777" w:rsidR="00A61BF7" w:rsidRPr="00472E1A" w:rsidRDefault="00A61BF7" w:rsidP="00A61BF7">
              <w:pPr>
                <w:pStyle w:val="RBminitext"/>
                <w:cnfStyle w:val="100000000000" w:firstRow="1" w:lastRow="0" w:firstColumn="0" w:lastColumn="0" w:oddVBand="0" w:evenVBand="0" w:oddHBand="0" w:evenHBand="0" w:firstRowFirstColumn="0" w:firstRowLastColumn="0" w:lastRowFirstColumn="0" w:lastRowLastColumn="0"/>
                <w:rPr>
                  <w:i w:val="0"/>
                  <w:iCs w:val="0"/>
                </w:rPr>
              </w:pPr>
            </w:p>
          </w:tc>
        </w:tr>
        <w:tr w:rsidR="00A61BF7" w:rsidRPr="003564BB" w14:paraId="09A992FB" w14:textId="77777777" w:rsidTr="73BBC36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3252" w:type="dxa"/>
              <w:shd w:val="clear" w:color="auto" w:fill="FFFFFF" w:themeFill="background1"/>
            </w:tcPr>
            <w:p w14:paraId="5D017C75" w14:textId="4E98F55E" w:rsidR="00A61BF7" w:rsidRPr="003F031A" w:rsidRDefault="00A61BF7" w:rsidP="73BBC365">
              <w:pPr>
                <w:pStyle w:val="RBminitext"/>
                <w:jc w:val="left"/>
                <w:rPr>
                  <w:i w:val="0"/>
                  <w:iCs w:val="0"/>
                  <w:lang w:val="pl-PL"/>
                </w:rPr>
              </w:pPr>
            </w:p>
          </w:tc>
          <w:tc>
            <w:tcPr>
              <w:tcW w:w="3252" w:type="dxa"/>
              <w:shd w:val="clear" w:color="auto" w:fill="FFFFFF" w:themeFill="background1"/>
            </w:tcPr>
            <w:p w14:paraId="1D107CBB" w14:textId="77777777" w:rsidR="00A61BF7" w:rsidRPr="003F031A" w:rsidRDefault="00A61BF7" w:rsidP="00A61BF7">
              <w:pPr>
                <w:pStyle w:val="RBminitext"/>
                <w:cnfStyle w:val="000000100000" w:firstRow="0" w:lastRow="0" w:firstColumn="0" w:lastColumn="0" w:oddVBand="0" w:evenVBand="0" w:oddHBand="1" w:evenHBand="0" w:firstRowFirstColumn="0" w:firstRowLastColumn="0" w:lastRowFirstColumn="0" w:lastRowLastColumn="0"/>
                <w:rPr>
                  <w:i w:val="0"/>
                  <w:iCs w:val="0"/>
                  <w:lang w:val="pl-PL"/>
                </w:rPr>
              </w:pPr>
            </w:p>
          </w:tc>
          <w:tc>
            <w:tcPr>
              <w:tcW w:w="248" w:type="dxa"/>
              <w:shd w:val="clear" w:color="auto" w:fill="FFFFFF" w:themeFill="background1"/>
            </w:tcPr>
            <w:p w14:paraId="1C8DDED0" w14:textId="77777777" w:rsidR="00A61BF7" w:rsidRPr="003F031A" w:rsidRDefault="00A61BF7" w:rsidP="00A61BF7">
              <w:pPr>
                <w:pStyle w:val="RBminitext"/>
                <w:jc w:val="right"/>
                <w:cnfStyle w:val="000000100000" w:firstRow="0" w:lastRow="0" w:firstColumn="0" w:lastColumn="0" w:oddVBand="0" w:evenVBand="0" w:oddHBand="1" w:evenHBand="0" w:firstRowFirstColumn="0" w:firstRowLastColumn="0" w:lastRowFirstColumn="0" w:lastRowLastColumn="0"/>
                <w:rPr>
                  <w:i w:val="0"/>
                  <w:iCs w:val="0"/>
                  <w:sz w:val="20"/>
                  <w:szCs w:val="20"/>
                  <w:lang w:val="pl-PL"/>
                </w:rPr>
              </w:pPr>
            </w:p>
          </w:tc>
        </w:tr>
      </w:tbl>
      <w:bookmarkEnd w:id="6"/>
      <w:p w14:paraId="5D5A230D" w14:textId="75076DD5" w:rsidR="00E838D7" w:rsidRPr="00737D6A" w:rsidRDefault="00A61BF7" w:rsidP="00A61BF7">
        <w:pPr>
          <w:pStyle w:val="Footer"/>
          <w:jc w:val="right"/>
        </w:pPr>
        <w:r>
          <w:ptab w:relativeTo="margin" w:alignment="center" w:leader="none"/>
        </w: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BF390" w14:textId="77777777" w:rsidR="00E838D7" w:rsidRDefault="00E838D7" w:rsidP="00D51ABC">
    <w:pPr>
      <w:pStyle w:val="Footer"/>
    </w:pPr>
  </w:p>
  <w:p w14:paraId="7CFBB081" w14:textId="77777777" w:rsidR="00E838D7" w:rsidRDefault="00E838D7" w:rsidP="00D51ABC">
    <w:pPr>
      <w:pStyle w:val="Footer"/>
    </w:pPr>
  </w:p>
  <w:p w14:paraId="5EAF32DB" w14:textId="77777777" w:rsidR="00E838D7" w:rsidRDefault="00DA2A1A" w:rsidP="00D51ABC">
    <w:pPr>
      <w:pStyle w:val="Footer"/>
    </w:pPr>
    <w:r>
      <w:tab/>
    </w:r>
    <w:r>
      <w:tab/>
    </w:r>
  </w:p>
  <w:p w14:paraId="023EEE47" w14:textId="77777777" w:rsidR="00E838D7" w:rsidRDefault="00DA2A1A" w:rsidP="00D51ABC">
    <w:pPr>
      <w:pStyle w:val="Footer"/>
    </w:pPr>
    <w:r>
      <w:t xml:space="preserve">pAGE </w:t>
    </w:r>
    <w:r w:rsidRPr="008F2778">
      <w:fldChar w:fldCharType="begin"/>
    </w:r>
    <w:r w:rsidRPr="008F2778">
      <w:instrText xml:space="preserve"> PAGE  \* MERGEFORMAT </w:instrText>
    </w:r>
    <w:r w:rsidRPr="008F2778">
      <w:fldChar w:fldCharType="separate"/>
    </w:r>
    <w:r>
      <w:rPr>
        <w:noProof/>
      </w:rPr>
      <w:t>10</w:t>
    </w:r>
    <w:r w:rsidRPr="008F2778">
      <w:fldChar w:fldCharType="end"/>
    </w:r>
    <w:r>
      <w:tab/>
    </w:r>
    <w:r>
      <w:tab/>
    </w:r>
    <w:sdt>
      <w:sdtPr>
        <w:alias w:val="Keywords"/>
        <w:tag w:val=""/>
        <w:id w:val="2033142921"/>
        <w:placeholder>
          <w:docPart w:val="A4DA7419566E42DABBE45E18A7BFEC39"/>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Pr="00406419">
          <w:rPr>
            <w:rStyle w:val="PlaceholderText"/>
          </w:rPr>
          <w:t>[Keywords]</w:t>
        </w:r>
      </w:sdtContent>
    </w:sdt>
  </w:p>
  <w:p w14:paraId="4347D0CA" w14:textId="77777777" w:rsidR="00E838D7" w:rsidRPr="008F2778" w:rsidRDefault="00DA2A1A" w:rsidP="00D51ABC">
    <w:pPr>
      <w:pStyle w:val="Footer"/>
    </w:pPr>
    <w:r>
      <w:tab/>
    </w:r>
    <w:r>
      <w:tab/>
    </w:r>
    <w:sdt>
      <w:sdtPr>
        <w:alias w:val="Status"/>
        <w:tag w:val=""/>
        <w:id w:val="-2114188947"/>
        <w:placeholder>
          <w:docPart w:val="26EA3192A3F74467AD981835472F30FF"/>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Pr="00406419">
          <w:rPr>
            <w:rStyle w:val="PlaceholderText"/>
          </w:rPr>
          <w:t>[Status]</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9E0A4" w14:textId="77777777" w:rsidR="0098692C" w:rsidRDefault="0098692C" w:rsidP="00D51ABC">
      <w:r>
        <w:separator/>
      </w:r>
    </w:p>
  </w:footnote>
  <w:footnote w:type="continuationSeparator" w:id="0">
    <w:p w14:paraId="1EC3864C" w14:textId="77777777" w:rsidR="0098692C" w:rsidRDefault="0098692C" w:rsidP="00D51ABC">
      <w:r>
        <w:continuationSeparator/>
      </w:r>
    </w:p>
  </w:footnote>
  <w:footnote w:type="continuationNotice" w:id="1">
    <w:p w14:paraId="04EB694B" w14:textId="77777777" w:rsidR="0098692C" w:rsidRDefault="0098692C" w:rsidP="00D51ABC"/>
  </w:footnote>
  <w:footnote w:id="2">
    <w:p w14:paraId="0D712C71" w14:textId="05E7386B" w:rsidR="005233D9" w:rsidRPr="005233D9" w:rsidRDefault="005233D9">
      <w:pPr>
        <w:pStyle w:val="FootnoteText"/>
        <w:rPr>
          <w:lang w:val="en-US"/>
        </w:rPr>
      </w:pPr>
      <w:r>
        <w:rPr>
          <w:rStyle w:val="FootnoteReference"/>
        </w:rPr>
        <w:footnoteRef/>
      </w:r>
      <w:r>
        <w:t xml:space="preserve"> The </w:t>
      </w:r>
      <w:r w:rsidRPr="005233D9">
        <w:t xml:space="preserve">Client </w:t>
      </w:r>
      <w:r>
        <w:t>is not</w:t>
      </w:r>
      <w:r w:rsidRPr="005233D9">
        <w:t xml:space="preserve"> responsible for the availability and content of the information available online (except for www.railbaltica.org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B7FC8" w14:textId="77777777" w:rsidR="00E838D7" w:rsidRDefault="00DA2A1A" w:rsidP="00E838D7">
    <w:pPr>
      <w:pStyle w:val="RBdokumentanosaukums"/>
      <w:jc w:val="center"/>
    </w:pPr>
    <w:r>
      <w:rPr>
        <w:color w:val="2B579A"/>
        <w:shd w:val="clear" w:color="auto" w:fill="E6E6E6"/>
        <w:lang w:val="lv-LV" w:eastAsia="lv-LV"/>
      </w:rPr>
      <w:drawing>
        <wp:anchor distT="0" distB="0" distL="114300" distR="114300" simplePos="0" relativeHeight="251658241" behindDoc="0" locked="0" layoutInCell="1" allowOverlap="1" wp14:anchorId="2B1C39B5" wp14:editId="74DEA41A">
          <wp:simplePos x="0" y="0"/>
          <wp:positionH relativeFrom="column">
            <wp:posOffset>0</wp:posOffset>
          </wp:positionH>
          <wp:positionV relativeFrom="paragraph">
            <wp:posOffset>20320</wp:posOffset>
          </wp:positionV>
          <wp:extent cx="914400" cy="304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b_logo_2.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44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1D13E817">
      <w:t>[title of Document]</w:t>
    </w:r>
  </w:p>
  <w:p w14:paraId="1061C818" w14:textId="77777777" w:rsidR="00E838D7" w:rsidRPr="007953D9" w:rsidRDefault="00E838D7" w:rsidP="00D51ABC">
    <w:pPr>
      <w:pStyle w:val="Header--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F66D9" w14:textId="77777777" w:rsidR="00E838D7" w:rsidRDefault="00E838D7" w:rsidP="0044571A">
    <w:pPr>
      <w:pStyle w:val="Header-Blue"/>
    </w:pPr>
  </w:p>
  <w:p w14:paraId="2CE96435" w14:textId="77777777" w:rsidR="00E838D7" w:rsidRDefault="00E838D7" w:rsidP="0044571A">
    <w:pPr>
      <w:pStyle w:val="Header-Blue"/>
    </w:pPr>
  </w:p>
  <w:p w14:paraId="10B602C6" w14:textId="77777777" w:rsidR="00E838D7" w:rsidRPr="00BE0892" w:rsidRDefault="00DA2A1A" w:rsidP="00D51ABC">
    <w:pPr>
      <w:pStyle w:val="BodyText"/>
    </w:pPr>
    <w:r>
      <w:t>Section</w:t>
    </w:r>
    <w:r>
      <w:tab/>
      <w:t>Page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D42F0" w14:textId="77777777" w:rsidR="00E838D7" w:rsidRPr="00B07332" w:rsidRDefault="00DA2A1A" w:rsidP="00E838D7">
    <w:pPr>
      <w:pStyle w:val="Header1"/>
      <w:ind w:left="6390" w:firstLine="90"/>
    </w:pPr>
    <w:r>
      <w:rPr>
        <w:color w:val="2B579A"/>
        <w:shd w:val="clear" w:color="auto" w:fill="E6E6E6"/>
        <w:lang w:val="lv-LV" w:eastAsia="lv-LV"/>
      </w:rPr>
      <w:drawing>
        <wp:anchor distT="0" distB="0" distL="114300" distR="114300" simplePos="0" relativeHeight="251658240" behindDoc="0" locked="0" layoutInCell="1" allowOverlap="1" wp14:anchorId="1C4A6100" wp14:editId="6C77F1AC">
          <wp:simplePos x="0" y="0"/>
          <wp:positionH relativeFrom="column">
            <wp:posOffset>1905</wp:posOffset>
          </wp:positionH>
          <wp:positionV relativeFrom="paragraph">
            <wp:posOffset>564</wp:posOffset>
          </wp:positionV>
          <wp:extent cx="1597660" cy="531495"/>
          <wp:effectExtent l="0" t="0" r="2540" b="1905"/>
          <wp:wrapNone/>
          <wp:docPr id="5" name="Picture 5" descr="rb_logo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b_logo_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7660" cy="5314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FDD7C5" w14:textId="77777777" w:rsidR="00E838D7" w:rsidRDefault="00E838D7" w:rsidP="00E838D7">
    <w:pPr>
      <w:pStyle w:val="Header1"/>
      <w:ind w:left="6300" w:firstLine="180"/>
    </w:pPr>
  </w:p>
  <w:p w14:paraId="534B473B" w14:textId="77777777" w:rsidR="00E838D7" w:rsidRDefault="00E838D7" w:rsidP="00D51ABC">
    <w:pPr>
      <w:pStyle w:val="Header--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5E524" w14:textId="00813DF6" w:rsidR="00E838D7" w:rsidRDefault="00A61BF7" w:rsidP="00C04D75">
    <w:pPr>
      <w:pStyle w:val="RBdokumentanosaukums"/>
    </w:pPr>
    <w:r>
      <w:ptab w:relativeTo="margin" w:alignment="center" w:leader="none"/>
    </w:r>
    <w:r w:rsidR="00DA2A1A">
      <w:rPr>
        <w:color w:val="2B579A"/>
        <w:shd w:val="clear" w:color="auto" w:fill="E6E6E6"/>
        <w:lang w:val="lv-LV" w:eastAsia="lv-LV"/>
      </w:rPr>
      <w:drawing>
        <wp:anchor distT="0" distB="0" distL="114300" distR="114300" simplePos="0" relativeHeight="251658243" behindDoc="0" locked="0" layoutInCell="1" allowOverlap="1" wp14:anchorId="507F47EC" wp14:editId="3DF70D10">
          <wp:simplePos x="0" y="0"/>
          <wp:positionH relativeFrom="column">
            <wp:posOffset>0</wp:posOffset>
          </wp:positionH>
          <wp:positionV relativeFrom="paragraph">
            <wp:posOffset>20320</wp:posOffset>
          </wp:positionV>
          <wp:extent cx="914400" cy="304800"/>
          <wp:effectExtent l="0" t="0" r="0" b="0"/>
          <wp:wrapNone/>
          <wp:docPr id="208431146" name="Picture 208431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b_logo_2.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44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73BBC365" w:rsidRPr="00C04D75">
      <w:t xml:space="preserve"> </w:t>
    </w:r>
    <w:r w:rsidR="73BBC365">
      <w:t>D</w:t>
    </w:r>
    <w:r w:rsidR="73BBC365" w:rsidRPr="00C04D75">
      <w:t>esign And Design Supervision Services</w:t>
    </w:r>
    <w:r w:rsidR="00363636">
      <w:br/>
    </w:r>
    <w:r w:rsidR="73BBC365" w:rsidRPr="00C04D75">
      <w:t>For The Construction Of The New Line</w:t>
    </w:r>
    <w:r w:rsidR="00363636">
      <w:br/>
    </w:r>
    <w:r w:rsidR="73BBC365" w:rsidRPr="00C04D75">
      <w:t xml:space="preserve">From </w:t>
    </w:r>
    <w:r w:rsidR="73BBC365">
      <w:t>K</w:t>
    </w:r>
    <w:r w:rsidR="73BBC365" w:rsidRPr="00C04D75">
      <w:t xml:space="preserve">aunas </w:t>
    </w:r>
    <w:r w:rsidR="73BBC365">
      <w:t xml:space="preserve"> To Lithuanian/Latviand State Border with Joniškėlis railway station , </w:t>
    </w:r>
    <w:r w:rsidR="73BBC365" w:rsidRPr="73BBC365">
      <w:t>1.0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F0544" w14:textId="699E93E9" w:rsidR="00E838D7" w:rsidRDefault="002F204C" w:rsidP="00657AA0">
    <w:pPr>
      <w:pStyle w:val="Heading1"/>
      <w:rPr>
        <w:noProof/>
      </w:rPr>
    </w:pPr>
    <w:sdt>
      <w:sdtPr>
        <w:rPr>
          <w:noProof/>
        </w:rPr>
        <w:alias w:val="Title"/>
        <w:tag w:val=""/>
        <w:id w:val="-1485003394"/>
        <w:placeholder>
          <w:docPart w:val="69467B1BDB9E49EF9E470E0F62104319"/>
        </w:placeholder>
        <w:dataBinding w:prefixMappings="xmlns:ns0='http://purl.org/dc/elements/1.1/' xmlns:ns1='http://schemas.openxmlformats.org/package/2006/metadata/core-properties' " w:xpath="/ns1:coreProperties[1]/ns0:title[1]" w:storeItemID="{6C3C8BC8-F283-45AE-878A-BAB7291924A1}"/>
        <w:text/>
      </w:sdtPr>
      <w:sdtEndPr/>
      <w:sdtContent>
        <w:r w:rsidR="00AD5291">
          <w:rPr>
            <w:noProof/>
          </w:rPr>
          <w:t xml:space="preserve">Design And Design Supervision Services For The Construction Of The New Line From Vilnius Urban Node To </w:t>
        </w:r>
        <w:r w:rsidR="00144B8A">
          <w:rPr>
            <w:noProof/>
          </w:rPr>
          <w:t>Kaunas</w:t>
        </w:r>
        <w:r w:rsidR="00AD5291">
          <w:rPr>
            <w:noProof/>
          </w:rPr>
          <w:t xml:space="preserve"> Urban Node</w:t>
        </w:r>
      </w:sdtContent>
    </w:sdt>
    <w:r w:rsidR="00DA2A1A">
      <w:rPr>
        <w:noProof/>
      </w:rPr>
      <w:tab/>
    </w:r>
    <w:r w:rsidR="00DA2A1A">
      <w:rPr>
        <w:noProof/>
      </w:rPr>
      <w:fldChar w:fldCharType="begin"/>
    </w:r>
    <w:r w:rsidR="00DA2A1A">
      <w:rPr>
        <w:noProof/>
      </w:rPr>
      <w:instrText xml:space="preserve"> STYLEREF  "Appendix Title"  \* MERGEFORMAT </w:instrText>
    </w:r>
    <w:r w:rsidR="00DA2A1A">
      <w:rPr>
        <w:noProof/>
      </w:rPr>
      <w:fldChar w:fldCharType="separate"/>
    </w:r>
    <w:r w:rsidR="00752E6D">
      <w:rPr>
        <w:b w:val="0"/>
        <w:bCs/>
        <w:noProof/>
      </w:rPr>
      <w:t>Error! No text of specified style in document.</w:t>
    </w:r>
    <w:r w:rsidR="00DA2A1A">
      <w:rPr>
        <w:noProof/>
      </w:rPr>
      <w:fldChar w:fldCharType="end"/>
    </w:r>
  </w:p>
  <w:p w14:paraId="7669AFEE" w14:textId="77777777" w:rsidR="00E838D7" w:rsidRDefault="00E838D7" w:rsidP="00D51ABC">
    <w:pPr>
      <w:pStyle w:val="BodyText"/>
    </w:pPr>
  </w:p>
  <w:p w14:paraId="4F8F406F" w14:textId="77777777" w:rsidR="00E838D7" w:rsidRPr="00CF2E94" w:rsidRDefault="00E838D7" w:rsidP="00D51ABC">
    <w:pPr>
      <w:pStyle w:val="BodyTex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42D24" w14:textId="11D4C111" w:rsidR="00E838D7" w:rsidRPr="00E50FA6" w:rsidRDefault="00DA2A1A" w:rsidP="00C24538">
    <w:pPr>
      <w:pStyle w:val="RBdokumentanosaukums"/>
      <w:ind w:firstLine="90"/>
    </w:pPr>
    <w:r>
      <w:rPr>
        <w:color w:val="2B579A"/>
        <w:shd w:val="clear" w:color="auto" w:fill="E6E6E6"/>
        <w:lang w:val="lv-LV" w:eastAsia="lv-LV"/>
      </w:rPr>
      <w:drawing>
        <wp:anchor distT="0" distB="0" distL="114300" distR="114300" simplePos="0" relativeHeight="251658242" behindDoc="0" locked="0" layoutInCell="1" allowOverlap="1" wp14:anchorId="49BD00F8" wp14:editId="29FF6126">
          <wp:simplePos x="0" y="0"/>
          <wp:positionH relativeFrom="column">
            <wp:posOffset>0</wp:posOffset>
          </wp:positionH>
          <wp:positionV relativeFrom="paragraph">
            <wp:posOffset>20320</wp:posOffset>
          </wp:positionV>
          <wp:extent cx="914400" cy="304800"/>
          <wp:effectExtent l="0" t="0" r="0" b="0"/>
          <wp:wrapNone/>
          <wp:docPr id="1559381892" name="Picture 1559381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b_logo_2.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44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4525CDBA" w:rsidRPr="00856BA6">
      <w:t xml:space="preserve"> </w:t>
    </w:r>
    <w:r w:rsidR="4525CDBA">
      <w:t>D</w:t>
    </w:r>
    <w:r w:rsidR="4525CDBA" w:rsidRPr="00C04D75">
      <w:t xml:space="preserve">esign And Design Supervision Services For The Construction Of The New Line From </w:t>
    </w:r>
    <w:r w:rsidR="4525CDBA">
      <w:t xml:space="preserve">Panevėžys To Lithuanian/Latvian state border with Joniškėlis railway station, </w:t>
    </w:r>
    <w:r w:rsidR="4525CDBA" w:rsidRPr="00DE72B1">
      <w:t>1.0</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C711A" w14:textId="7093466F" w:rsidR="00E838D7" w:rsidRDefault="002F204C" w:rsidP="00657AA0">
    <w:pPr>
      <w:pStyle w:val="Heading1"/>
      <w:rPr>
        <w:noProof/>
      </w:rPr>
    </w:pPr>
    <w:sdt>
      <w:sdtPr>
        <w:rPr>
          <w:noProof/>
        </w:rPr>
        <w:alias w:val="Title"/>
        <w:tag w:val=""/>
        <w:id w:val="-506989282"/>
        <w:placeholder>
          <w:docPart w:val="69467B1BDB9E49EF9E470E0F62104319"/>
        </w:placeholder>
        <w:dataBinding w:prefixMappings="xmlns:ns0='http://purl.org/dc/elements/1.1/' xmlns:ns1='http://schemas.openxmlformats.org/package/2006/metadata/core-properties' " w:xpath="/ns1:coreProperties[1]/ns0:title[1]" w:storeItemID="{6C3C8BC8-F283-45AE-878A-BAB7291924A1}"/>
        <w:text/>
      </w:sdtPr>
      <w:sdtEndPr/>
      <w:sdtContent>
        <w:r w:rsidR="49EB569F">
          <w:rPr>
            <w:noProof/>
          </w:rPr>
          <w:t>Design And Design Supervision Services For The Construction Of The New Line From Vilnius Urban Node To Kaunas Urban Node</w:t>
        </w:r>
      </w:sdtContent>
    </w:sdt>
    <w:r w:rsidR="00DA2A1A">
      <w:rPr>
        <w:noProof/>
      </w:rPr>
      <w:tab/>
    </w:r>
    <w:r w:rsidR="00DA2A1A">
      <w:rPr>
        <w:noProof/>
      </w:rPr>
      <w:fldChar w:fldCharType="begin"/>
    </w:r>
    <w:r w:rsidR="00DA2A1A">
      <w:rPr>
        <w:noProof/>
      </w:rPr>
      <w:instrText xml:space="preserve"> STYLEREF  "Appendix Title"  \* MERGEFORMAT </w:instrText>
    </w:r>
    <w:r w:rsidR="00DA2A1A">
      <w:rPr>
        <w:noProof/>
      </w:rPr>
      <w:fldChar w:fldCharType="separate"/>
    </w:r>
    <w:r w:rsidR="00752E6D">
      <w:rPr>
        <w:b w:val="0"/>
        <w:bCs/>
        <w:noProof/>
      </w:rPr>
      <w:t>Error! No text of specified style in document.</w:t>
    </w:r>
    <w:r w:rsidR="00DA2A1A">
      <w:rPr>
        <w:noProof/>
      </w:rPr>
      <w:fldChar w:fldCharType="end"/>
    </w:r>
  </w:p>
  <w:p w14:paraId="3ABBE65C" w14:textId="77777777" w:rsidR="00E838D7" w:rsidRDefault="00E838D7" w:rsidP="00D51ABC">
    <w:pPr>
      <w:pStyle w:val="BodyText"/>
    </w:pPr>
  </w:p>
  <w:p w14:paraId="5581312F" w14:textId="77777777" w:rsidR="00E838D7" w:rsidRPr="00CF2E94" w:rsidRDefault="00E838D7" w:rsidP="00D51ABC">
    <w:pPr>
      <w:pStyle w:val="BodyText"/>
    </w:pPr>
  </w:p>
</w:hdr>
</file>

<file path=word/intelligence2.xml><?xml version="1.0" encoding="utf-8"?>
<int2:intelligence xmlns:int2="http://schemas.microsoft.com/office/intelligence/2020/intelligence" xmlns:oel="http://schemas.microsoft.com/office/2019/extlst">
  <int2:observations>
    <int2:textHash int2:hashCode="HB4AjjUJ+SFU1d" int2:id="BhH4Y5Qu">
      <int2:state int2:value="Rejected" int2:type="AugLoop_Text_Critique"/>
    </int2:textHash>
    <int2:textHash int2:hashCode="cA4t+dlb2UJHyJ" int2:id="HBvmCdbJ">
      <int2:state int2:value="Rejected" int2:type="AugLoop_Text_Critique"/>
    </int2:textHash>
    <int2:textHash int2:hashCode="bVTRljfINWmUNP" int2:id="KeGlqXwU">
      <int2:state int2:value="Rejected" int2:type="AugLoop_Text_Critique"/>
    </int2:textHash>
    <int2:textHash int2:hashCode="jOU8m9oL7e/Iup" int2:id="KwnCMAot">
      <int2:state int2:value="Rejected" int2:type="AugLoop_Text_Critique"/>
    </int2:textHash>
    <int2:textHash int2:hashCode="V397daVHSUqyTE" int2:id="NSpWhC4Y">
      <int2:state int2:value="Rejected" int2:type="AugLoop_Text_Critique"/>
    </int2:textHash>
    <int2:textHash int2:hashCode="RD+OsokrVLzgSZ" int2:id="oKVibvNL">
      <int2:state int2:value="Rejected" int2:type="AugLoop_Text_Critique"/>
    </int2:textHash>
    <int2:textHash int2:hashCode="Hj0TiZbwkZnzZP" int2:id="sACkzZXz">
      <int2:state int2:value="Rejected" int2:type="AugLoop_Text_Critique"/>
    </int2:textHash>
    <int2:textHash int2:hashCode="62EH8Bf4RtE3wr" int2:id="siqhDEq7">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108D"/>
    <w:multiLevelType w:val="hybridMultilevel"/>
    <w:tmpl w:val="10EA4D14"/>
    <w:lvl w:ilvl="0" w:tplc="9230E56C">
      <w:start w:val="1"/>
      <w:numFmt w:val="decimal"/>
      <w:pStyle w:val="Numberedlist"/>
      <w:lvlText w:val="%1)"/>
      <w:lvlJc w:val="left"/>
      <w:pPr>
        <w:ind w:left="720" w:hanging="360"/>
      </w:pPr>
      <w:rPr>
        <w:rFonts w:hint="default"/>
        <w:color w:val="FF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BF7362"/>
    <w:multiLevelType w:val="multilevel"/>
    <w:tmpl w:val="7C1E2064"/>
    <w:lvl w:ilvl="0">
      <w:start w:val="1"/>
      <w:numFmt w:val="decimal"/>
      <w:lvlText w:val="%1."/>
      <w:lvlJc w:val="left"/>
      <w:pPr>
        <w:ind w:left="720" w:hanging="720"/>
      </w:p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bCs/>
      </w:rPr>
    </w:lvl>
    <w:lvl w:ilvl="4">
      <w:start w:val="1"/>
      <w:numFmt w:val="bullet"/>
      <w:lvlText w:val=""/>
      <w:lvlJc w:val="left"/>
      <w:pPr>
        <w:ind w:left="1080" w:hanging="360"/>
      </w:pPr>
      <w:rPr>
        <w:rFonts w:ascii="Symbol" w:hAnsi="Symbol" w:hint="default"/>
      </w:rPr>
    </w:lvl>
    <w:lvl w:ilvl="5">
      <w:start w:val="1"/>
      <w:numFmt w:val="lowerLetter"/>
      <w:lvlRestart w:val="4"/>
      <w:lvlText w:val="(%6)"/>
      <w:lvlJc w:val="left"/>
      <w:pPr>
        <w:ind w:left="108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8494CC5"/>
    <w:multiLevelType w:val="multilevel"/>
    <w:tmpl w:val="BB380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FC07BD"/>
    <w:multiLevelType w:val="hybridMultilevel"/>
    <w:tmpl w:val="923A2F70"/>
    <w:styleLink w:val="Style2"/>
    <w:lvl w:ilvl="0" w:tplc="FFFFFFFF">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06749D"/>
    <w:multiLevelType w:val="hybridMultilevel"/>
    <w:tmpl w:val="D8060A8E"/>
    <w:lvl w:ilvl="0" w:tplc="04090001">
      <w:start w:val="1"/>
      <w:numFmt w:val="bullet"/>
      <w:lvlText w:val=""/>
      <w:lvlJc w:val="left"/>
      <w:pPr>
        <w:ind w:left="1080" w:hanging="360"/>
      </w:pPr>
      <w:rPr>
        <w:rFonts w:ascii="Symbol" w:hAnsi="Symbol" w:hint="default"/>
      </w:rPr>
    </w:lvl>
    <w:lvl w:ilvl="1" w:tplc="FFFFFFFF">
      <w:numFmt w:val="none"/>
      <w:lvlText w:val=""/>
      <w:lvlJc w:val="left"/>
      <w:pPr>
        <w:tabs>
          <w:tab w:val="num" w:pos="720"/>
        </w:tabs>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5" w15:restartNumberingAfterBreak="0">
    <w:nsid w:val="2A540F59"/>
    <w:multiLevelType w:val="multilevel"/>
    <w:tmpl w:val="46A21E20"/>
    <w:lvl w:ilvl="0">
      <w:start w:val="1"/>
      <w:numFmt w:val="decimal"/>
      <w:pStyle w:val="HeadingofAppendix"/>
      <w:lvlText w:val="Appendix %1."/>
      <w:lvlJc w:val="left"/>
      <w:pPr>
        <w:tabs>
          <w:tab w:val="num" w:pos="2268"/>
        </w:tabs>
        <w:ind w:left="2268" w:hanging="1911"/>
      </w:pPr>
      <w:rPr>
        <w:rFonts w:hint="default"/>
      </w:rPr>
    </w:lvl>
    <w:lvl w:ilvl="1">
      <w:start w:val="1"/>
      <w:numFmt w:val="decimal"/>
      <w:pStyle w:val="TextofAppendixlevel1"/>
      <w:lvlText w:val="%2."/>
      <w:lvlJc w:val="left"/>
      <w:pPr>
        <w:tabs>
          <w:tab w:val="num" w:pos="964"/>
        </w:tabs>
        <w:ind w:left="964" w:hanging="964"/>
      </w:pPr>
      <w:rPr>
        <w:rFonts w:hint="default"/>
      </w:rPr>
    </w:lvl>
    <w:lvl w:ilvl="2">
      <w:start w:val="1"/>
      <w:numFmt w:val="decimal"/>
      <w:pStyle w:val="TextofAppendixlevel2"/>
      <w:lvlText w:val="%2.%3."/>
      <w:lvlJc w:val="left"/>
      <w:pPr>
        <w:tabs>
          <w:tab w:val="num" w:pos="964"/>
        </w:tabs>
        <w:ind w:left="964" w:hanging="964"/>
      </w:pPr>
      <w:rPr>
        <w:rFonts w:hint="default"/>
      </w:rPr>
    </w:lvl>
    <w:lvl w:ilvl="3">
      <w:start w:val="1"/>
      <w:numFmt w:val="lowerLetter"/>
      <w:pStyle w:val="TextofAppendixlevel3"/>
      <w:lvlText w:val="(%4)"/>
      <w:lvlJc w:val="left"/>
      <w:pPr>
        <w:tabs>
          <w:tab w:val="num" w:pos="1928"/>
        </w:tabs>
        <w:ind w:left="1928" w:hanging="851"/>
      </w:pPr>
      <w:rPr>
        <w:rFonts w:hint="default"/>
      </w:rPr>
    </w:lvl>
    <w:lvl w:ilvl="4">
      <w:start w:val="1"/>
      <w:numFmt w:val="lowerRoman"/>
      <w:pStyle w:val="TextofAppendixlevel4"/>
      <w:lvlText w:val="(%5)"/>
      <w:lvlJc w:val="left"/>
      <w:pPr>
        <w:tabs>
          <w:tab w:val="num" w:pos="2835"/>
        </w:tabs>
        <w:ind w:left="2835" w:hanging="850"/>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2BF683C0"/>
    <w:multiLevelType w:val="hybridMultilevel"/>
    <w:tmpl w:val="FFFFFFFF"/>
    <w:lvl w:ilvl="0" w:tplc="C666AEF0">
      <w:start w:val="1"/>
      <w:numFmt w:val="decimal"/>
      <w:lvlText w:val="%1."/>
      <w:lvlJc w:val="left"/>
      <w:pPr>
        <w:ind w:left="720" w:hanging="360"/>
      </w:pPr>
    </w:lvl>
    <w:lvl w:ilvl="1" w:tplc="BEECEA12">
      <w:numFmt w:val="none"/>
      <w:lvlText w:val=""/>
      <w:lvlJc w:val="left"/>
      <w:pPr>
        <w:tabs>
          <w:tab w:val="num" w:pos="360"/>
        </w:tabs>
      </w:pPr>
    </w:lvl>
    <w:lvl w:ilvl="2" w:tplc="3FB453E2">
      <w:start w:val="1"/>
      <w:numFmt w:val="lowerRoman"/>
      <w:lvlText w:val="%3."/>
      <w:lvlJc w:val="right"/>
      <w:pPr>
        <w:ind w:left="2160" w:hanging="180"/>
      </w:pPr>
    </w:lvl>
    <w:lvl w:ilvl="3" w:tplc="7522F42E">
      <w:start w:val="1"/>
      <w:numFmt w:val="decimal"/>
      <w:lvlText w:val="%4."/>
      <w:lvlJc w:val="left"/>
      <w:pPr>
        <w:ind w:left="2880" w:hanging="360"/>
      </w:pPr>
    </w:lvl>
    <w:lvl w:ilvl="4" w:tplc="510E02B2">
      <w:start w:val="1"/>
      <w:numFmt w:val="lowerLetter"/>
      <w:lvlText w:val="%5."/>
      <w:lvlJc w:val="left"/>
      <w:pPr>
        <w:ind w:left="3600" w:hanging="360"/>
      </w:pPr>
    </w:lvl>
    <w:lvl w:ilvl="5" w:tplc="AFA262DA">
      <w:start w:val="1"/>
      <w:numFmt w:val="lowerRoman"/>
      <w:lvlText w:val="%6."/>
      <w:lvlJc w:val="right"/>
      <w:pPr>
        <w:ind w:left="4320" w:hanging="180"/>
      </w:pPr>
    </w:lvl>
    <w:lvl w:ilvl="6" w:tplc="CF3EFF06">
      <w:start w:val="1"/>
      <w:numFmt w:val="decimal"/>
      <w:lvlText w:val="%7."/>
      <w:lvlJc w:val="left"/>
      <w:pPr>
        <w:ind w:left="5040" w:hanging="360"/>
      </w:pPr>
    </w:lvl>
    <w:lvl w:ilvl="7" w:tplc="269EDE2E">
      <w:start w:val="1"/>
      <w:numFmt w:val="lowerLetter"/>
      <w:lvlText w:val="%8."/>
      <w:lvlJc w:val="left"/>
      <w:pPr>
        <w:ind w:left="5760" w:hanging="360"/>
      </w:pPr>
    </w:lvl>
    <w:lvl w:ilvl="8" w:tplc="0366C7D8">
      <w:start w:val="1"/>
      <w:numFmt w:val="lowerRoman"/>
      <w:lvlText w:val="%9."/>
      <w:lvlJc w:val="right"/>
      <w:pPr>
        <w:ind w:left="6480" w:hanging="180"/>
      </w:pPr>
    </w:lvl>
  </w:abstractNum>
  <w:abstractNum w:abstractNumId="7" w15:restartNumberingAfterBreak="0">
    <w:nsid w:val="3175D462"/>
    <w:multiLevelType w:val="hybridMultilevel"/>
    <w:tmpl w:val="FFFFFFFF"/>
    <w:lvl w:ilvl="0" w:tplc="C37C19C2">
      <w:start w:val="1"/>
      <w:numFmt w:val="lowerLetter"/>
      <w:lvlText w:val="(%1)"/>
      <w:lvlJc w:val="left"/>
      <w:pPr>
        <w:ind w:left="1080" w:hanging="360"/>
      </w:pPr>
    </w:lvl>
    <w:lvl w:ilvl="1" w:tplc="8A289980">
      <w:start w:val="1"/>
      <w:numFmt w:val="lowerLetter"/>
      <w:lvlText w:val="%2."/>
      <w:lvlJc w:val="left"/>
      <w:pPr>
        <w:ind w:left="1800" w:hanging="360"/>
      </w:pPr>
    </w:lvl>
    <w:lvl w:ilvl="2" w:tplc="692A0ACC">
      <w:start w:val="1"/>
      <w:numFmt w:val="lowerRoman"/>
      <w:lvlText w:val="%3."/>
      <w:lvlJc w:val="right"/>
      <w:pPr>
        <w:ind w:left="2520" w:hanging="180"/>
      </w:pPr>
    </w:lvl>
    <w:lvl w:ilvl="3" w:tplc="A4EC596A">
      <w:start w:val="1"/>
      <w:numFmt w:val="decimal"/>
      <w:lvlText w:val="%4."/>
      <w:lvlJc w:val="left"/>
      <w:pPr>
        <w:ind w:left="3240" w:hanging="360"/>
      </w:pPr>
    </w:lvl>
    <w:lvl w:ilvl="4" w:tplc="BBAE93A0">
      <w:start w:val="1"/>
      <w:numFmt w:val="lowerLetter"/>
      <w:lvlText w:val="%5."/>
      <w:lvlJc w:val="left"/>
      <w:pPr>
        <w:ind w:left="3960" w:hanging="360"/>
      </w:pPr>
    </w:lvl>
    <w:lvl w:ilvl="5" w:tplc="D58E2D82">
      <w:start w:val="1"/>
      <w:numFmt w:val="lowerRoman"/>
      <w:lvlText w:val="%6."/>
      <w:lvlJc w:val="right"/>
      <w:pPr>
        <w:ind w:left="4680" w:hanging="180"/>
      </w:pPr>
    </w:lvl>
    <w:lvl w:ilvl="6" w:tplc="41E0A19A">
      <w:start w:val="1"/>
      <w:numFmt w:val="decimal"/>
      <w:lvlText w:val="%7."/>
      <w:lvlJc w:val="left"/>
      <w:pPr>
        <w:ind w:left="5400" w:hanging="360"/>
      </w:pPr>
    </w:lvl>
    <w:lvl w:ilvl="7" w:tplc="0CF0D454">
      <w:start w:val="1"/>
      <w:numFmt w:val="lowerLetter"/>
      <w:lvlText w:val="%8."/>
      <w:lvlJc w:val="left"/>
      <w:pPr>
        <w:ind w:left="6120" w:hanging="360"/>
      </w:pPr>
    </w:lvl>
    <w:lvl w:ilvl="8" w:tplc="3D9AB456">
      <w:start w:val="1"/>
      <w:numFmt w:val="lowerRoman"/>
      <w:lvlText w:val="%9."/>
      <w:lvlJc w:val="right"/>
      <w:pPr>
        <w:ind w:left="6840" w:hanging="180"/>
      </w:pPr>
    </w:lvl>
  </w:abstractNum>
  <w:abstractNum w:abstractNumId="8" w15:restartNumberingAfterBreak="0">
    <w:nsid w:val="3CE2723B"/>
    <w:multiLevelType w:val="multilevel"/>
    <w:tmpl w:val="3F1EAD66"/>
    <w:lvl w:ilvl="0">
      <w:start w:val="4"/>
      <w:numFmt w:val="decimal"/>
      <w:lvlText w:val="%1."/>
      <w:lvlJc w:val="left"/>
      <w:pPr>
        <w:ind w:left="450" w:hanging="450"/>
      </w:pPr>
      <w:rPr>
        <w:rFonts w:hint="default"/>
      </w:rPr>
    </w:lvl>
    <w:lvl w:ilvl="1">
      <w:start w:val="6"/>
      <w:numFmt w:val="decimal"/>
      <w:lvlText w:val="%1.%2."/>
      <w:lvlJc w:val="left"/>
      <w:pPr>
        <w:ind w:left="810" w:hanging="45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1813091"/>
    <w:multiLevelType w:val="hybridMultilevel"/>
    <w:tmpl w:val="CF9C1062"/>
    <w:lvl w:ilvl="0" w:tplc="52366F7E">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4BBB0C7E"/>
    <w:multiLevelType w:val="multilevel"/>
    <w:tmpl w:val="145A007C"/>
    <w:lvl w:ilvl="0">
      <w:start w:val="1"/>
      <w:numFmt w:val="decimal"/>
      <w:lvlRestart w:val="0"/>
      <w:pStyle w:val="1stlevelheading"/>
      <w:lvlText w:val="%1."/>
      <w:lvlJc w:val="left"/>
      <w:pPr>
        <w:tabs>
          <w:tab w:val="num" w:pos="964"/>
        </w:tabs>
        <w:ind w:left="964" w:hanging="964"/>
      </w:pPr>
    </w:lvl>
    <w:lvl w:ilvl="1">
      <w:start w:val="1"/>
      <w:numFmt w:val="decimal"/>
      <w:pStyle w:val="2ndlevelheading"/>
      <w:lvlText w:val="%1.%2."/>
      <w:lvlJc w:val="left"/>
      <w:pPr>
        <w:tabs>
          <w:tab w:val="num" w:pos="964"/>
        </w:tabs>
        <w:ind w:left="964" w:hanging="964"/>
      </w:pPr>
      <w:rPr>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pStyle w:val="3rdlevelheading"/>
      <w:lvlText w:val="%1.%2.%3"/>
      <w:lvlJc w:val="left"/>
      <w:pPr>
        <w:tabs>
          <w:tab w:val="num" w:pos="964"/>
        </w:tabs>
        <w:ind w:left="964" w:hanging="964"/>
      </w:pPr>
      <w:rPr>
        <w:b w:val="0"/>
        <w:bCs w:val="0"/>
        <w:i w:val="0"/>
        <w:iCs w:val="0"/>
        <w:caps w:val="0"/>
        <w:small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14:val="0"/>
      </w:rPr>
    </w:lvl>
    <w:lvl w:ilvl="3">
      <w:start w:val="1"/>
      <w:numFmt w:val="decimal"/>
      <w:lvlText w:val="%1.%2.%3.%4"/>
      <w:lvlJc w:val="right"/>
      <w:pPr>
        <w:tabs>
          <w:tab w:val="num" w:pos="1219"/>
        </w:tabs>
        <w:ind w:left="1219" w:hanging="511"/>
      </w:pPr>
      <w:rPr>
        <w:rFonts w:ascii="Myriad Pro" w:hAnsi="Myriad Pro" w:hint="default"/>
      </w:rPr>
    </w:lvl>
    <w:lvl w:ilvl="4">
      <w:start w:val="1"/>
      <w:numFmt w:val="lowerLetter"/>
      <w:lvlText w:val="(%5)"/>
      <w:lvlJc w:val="left"/>
      <w:pPr>
        <w:tabs>
          <w:tab w:val="num" w:pos="1985"/>
        </w:tabs>
        <w:ind w:left="1985" w:hanging="567"/>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50476F08"/>
    <w:multiLevelType w:val="hybridMultilevel"/>
    <w:tmpl w:val="48EA8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DB7356"/>
    <w:multiLevelType w:val="multilevel"/>
    <w:tmpl w:val="0EF637CC"/>
    <w:lvl w:ilvl="0">
      <w:start w:val="3"/>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5A25D89"/>
    <w:multiLevelType w:val="hybridMultilevel"/>
    <w:tmpl w:val="151C316A"/>
    <w:lvl w:ilvl="0" w:tplc="0BB2FC02">
      <w:start w:val="1"/>
      <w:numFmt w:val="bullet"/>
      <w:pStyle w:val="Bullet--ThirdLevel"/>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4A3D2F"/>
    <w:multiLevelType w:val="multilevel"/>
    <w:tmpl w:val="035A1316"/>
    <w:lvl w:ilvl="0">
      <w:start w:val="1"/>
      <w:numFmt w:val="decimal"/>
      <w:pStyle w:val="Heading1"/>
      <w:lvlText w:val="%1."/>
      <w:lvlJc w:val="left"/>
      <w:pPr>
        <w:ind w:left="720" w:hanging="720"/>
      </w:p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b w:val="0"/>
        <w:bCs/>
      </w:rPr>
    </w:lvl>
    <w:lvl w:ilvl="4">
      <w:start w:val="1"/>
      <w:numFmt w:val="lowerLetter"/>
      <w:lvlRestart w:val="3"/>
      <w:pStyle w:val="H3aBodyText"/>
      <w:lvlText w:val="(%5)"/>
      <w:lvlJc w:val="left"/>
      <w:pPr>
        <w:ind w:left="1080" w:hanging="360"/>
      </w:pPr>
      <w:rPr>
        <w:rFonts w:hint="default"/>
      </w:rPr>
    </w:lvl>
    <w:lvl w:ilvl="5">
      <w:start w:val="1"/>
      <w:numFmt w:val="lowerLetter"/>
      <w:lvlRestart w:val="4"/>
      <w:pStyle w:val="H4aBodyText"/>
      <w:lvlText w:val="(%6)"/>
      <w:lvlJc w:val="left"/>
      <w:pPr>
        <w:ind w:left="108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D6A6C73"/>
    <w:multiLevelType w:val="hybridMultilevel"/>
    <w:tmpl w:val="7CAE7BB8"/>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FC71E12"/>
    <w:multiLevelType w:val="multilevel"/>
    <w:tmpl w:val="1716E95A"/>
    <w:styleLink w:val="Style1"/>
    <w:lvl w:ilvl="0">
      <w:start w:val="1"/>
      <w:numFmt w:val="decimal"/>
      <w:lvlText w:val="%1."/>
      <w:lvlJc w:val="left"/>
      <w:pPr>
        <w:ind w:left="360" w:hanging="360"/>
      </w:pPr>
      <w:rPr>
        <w:rFonts w:ascii="Myriad Pro" w:hAnsi="Myriad Pro"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FF916AE"/>
    <w:multiLevelType w:val="multilevel"/>
    <w:tmpl w:val="857E9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11ACC45"/>
    <w:multiLevelType w:val="hybridMultilevel"/>
    <w:tmpl w:val="FFFFFFFF"/>
    <w:lvl w:ilvl="0" w:tplc="0010C5CC">
      <w:start w:val="1"/>
      <w:numFmt w:val="lowerLetter"/>
      <w:lvlText w:val="(%1)"/>
      <w:lvlJc w:val="left"/>
      <w:pPr>
        <w:ind w:left="720" w:hanging="360"/>
      </w:pPr>
    </w:lvl>
    <w:lvl w:ilvl="1" w:tplc="D7243A0E">
      <w:start w:val="1"/>
      <w:numFmt w:val="lowerLetter"/>
      <w:lvlText w:val="%2."/>
      <w:lvlJc w:val="left"/>
      <w:pPr>
        <w:ind w:left="1440" w:hanging="360"/>
      </w:pPr>
    </w:lvl>
    <w:lvl w:ilvl="2" w:tplc="AE5C8814">
      <w:start w:val="1"/>
      <w:numFmt w:val="lowerRoman"/>
      <w:lvlText w:val="%3."/>
      <w:lvlJc w:val="right"/>
      <w:pPr>
        <w:ind w:left="2160" w:hanging="180"/>
      </w:pPr>
    </w:lvl>
    <w:lvl w:ilvl="3" w:tplc="E068A97A">
      <w:start w:val="1"/>
      <w:numFmt w:val="decimal"/>
      <w:lvlText w:val="%4."/>
      <w:lvlJc w:val="left"/>
      <w:pPr>
        <w:ind w:left="2880" w:hanging="360"/>
      </w:pPr>
    </w:lvl>
    <w:lvl w:ilvl="4" w:tplc="44FABC68">
      <w:start w:val="1"/>
      <w:numFmt w:val="lowerLetter"/>
      <w:lvlText w:val="%5."/>
      <w:lvlJc w:val="left"/>
      <w:pPr>
        <w:ind w:left="3600" w:hanging="360"/>
      </w:pPr>
    </w:lvl>
    <w:lvl w:ilvl="5" w:tplc="6888ADA2">
      <w:start w:val="1"/>
      <w:numFmt w:val="lowerRoman"/>
      <w:lvlText w:val="%6."/>
      <w:lvlJc w:val="right"/>
      <w:pPr>
        <w:ind w:left="4320" w:hanging="180"/>
      </w:pPr>
    </w:lvl>
    <w:lvl w:ilvl="6" w:tplc="AE9C1C94">
      <w:start w:val="1"/>
      <w:numFmt w:val="decimal"/>
      <w:lvlText w:val="%7."/>
      <w:lvlJc w:val="left"/>
      <w:pPr>
        <w:ind w:left="5040" w:hanging="360"/>
      </w:pPr>
    </w:lvl>
    <w:lvl w:ilvl="7" w:tplc="C74EA090">
      <w:start w:val="1"/>
      <w:numFmt w:val="lowerLetter"/>
      <w:lvlText w:val="%8."/>
      <w:lvlJc w:val="left"/>
      <w:pPr>
        <w:ind w:left="5760" w:hanging="360"/>
      </w:pPr>
    </w:lvl>
    <w:lvl w:ilvl="8" w:tplc="202225D8">
      <w:start w:val="1"/>
      <w:numFmt w:val="lowerRoman"/>
      <w:lvlText w:val="%9."/>
      <w:lvlJc w:val="right"/>
      <w:pPr>
        <w:ind w:left="6480" w:hanging="180"/>
      </w:pPr>
    </w:lvl>
  </w:abstractNum>
  <w:abstractNum w:abstractNumId="19" w15:restartNumberingAfterBreak="0">
    <w:nsid w:val="68A13F42"/>
    <w:multiLevelType w:val="multilevel"/>
    <w:tmpl w:val="AA96BD90"/>
    <w:lvl w:ilvl="0">
      <w:start w:val="1"/>
      <w:numFmt w:val="decimal"/>
      <w:lvlText w:val="%1."/>
      <w:lvlJc w:val="left"/>
      <w:pPr>
        <w:ind w:left="454" w:hanging="454"/>
      </w:pPr>
      <w:rPr>
        <w:rFonts w:hint="default"/>
        <w:color w:val="595959" w:themeColor="text1" w:themeTint="A6"/>
        <w:sz w:val="44"/>
        <w:szCs w:val="44"/>
      </w:rPr>
    </w:lvl>
    <w:lvl w:ilvl="1">
      <w:start w:val="1"/>
      <w:numFmt w:val="decimal"/>
      <w:lvlText w:val="%1.%2."/>
      <w:lvlJc w:val="left"/>
      <w:pPr>
        <w:ind w:left="907" w:hanging="453"/>
      </w:pPr>
      <w:rPr>
        <w:rFonts w:hint="default"/>
      </w:rPr>
    </w:lvl>
    <w:lvl w:ilvl="2">
      <w:start w:val="1"/>
      <w:numFmt w:val="decimal"/>
      <w:pStyle w:val="H3BodyText"/>
      <w:lvlText w:val="%1.%2.%3."/>
      <w:lvlJc w:val="left"/>
      <w:pPr>
        <w:ind w:left="1474" w:hanging="567"/>
      </w:pPr>
      <w:rPr>
        <w:rFonts w:hint="default"/>
      </w:rPr>
    </w:lvl>
    <w:lvl w:ilvl="3">
      <w:start w:val="1"/>
      <w:numFmt w:val="lowerLetter"/>
      <w:lvlText w:val="(%4)"/>
      <w:lvlJc w:val="left"/>
      <w:pPr>
        <w:ind w:left="1361" w:hanging="454"/>
      </w:pPr>
      <w:rPr>
        <w:rFonts w:hint="default"/>
        <w:b w:val="0"/>
        <w:bCs/>
      </w:rPr>
    </w:lvl>
    <w:lvl w:ilvl="4">
      <w:start w:val="1"/>
      <w:numFmt w:val="lowerRoman"/>
      <w:lvlText w:val="(%5)"/>
      <w:lvlJc w:val="left"/>
      <w:pPr>
        <w:ind w:left="1447" w:hanging="45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4742809">
    <w:abstractNumId w:val="13"/>
  </w:num>
  <w:num w:numId="2" w16cid:durableId="130946755">
    <w:abstractNumId w:val="16"/>
  </w:num>
  <w:num w:numId="3" w16cid:durableId="1829974996">
    <w:abstractNumId w:val="3"/>
  </w:num>
  <w:num w:numId="4" w16cid:durableId="532420542">
    <w:abstractNumId w:val="10"/>
  </w:num>
  <w:num w:numId="5" w16cid:durableId="1098253436">
    <w:abstractNumId w:val="5"/>
  </w:num>
  <w:num w:numId="6" w16cid:durableId="798690060">
    <w:abstractNumId w:val="19"/>
  </w:num>
  <w:num w:numId="7" w16cid:durableId="1883833199">
    <w:abstractNumId w:val="15"/>
  </w:num>
  <w:num w:numId="8" w16cid:durableId="245656018">
    <w:abstractNumId w:val="11"/>
  </w:num>
  <w:num w:numId="9" w16cid:durableId="1202548118">
    <w:abstractNumId w:val="0"/>
    <w:lvlOverride w:ilvl="0">
      <w:startOverride w:val="1"/>
    </w:lvlOverride>
  </w:num>
  <w:num w:numId="10" w16cid:durableId="891040148">
    <w:abstractNumId w:val="14"/>
    <w:lvlOverride w:ilvl="0">
      <w:lvl w:ilvl="0">
        <w:start w:val="1"/>
        <w:numFmt w:val="decimal"/>
        <w:pStyle w:val="Heading1"/>
        <w:lvlText w:val="%1."/>
        <w:lvlJc w:val="left"/>
        <w:pPr>
          <w:ind w:left="720" w:hanging="720"/>
        </w:pPr>
      </w:lvl>
    </w:lvlOverride>
    <w:lvlOverride w:ilvl="1">
      <w:lvl w:ilvl="1">
        <w:start w:val="1"/>
        <w:numFmt w:val="decimal"/>
        <w:pStyle w:val="Heading2"/>
        <w:lvlText w:val="%1.%2"/>
        <w:lvlJc w:val="left"/>
        <w:pPr>
          <w:ind w:left="720" w:hanging="720"/>
        </w:pPr>
        <w:rPr>
          <w:rFonts w:hint="default"/>
        </w:rPr>
      </w:lvl>
    </w:lvlOverride>
    <w:lvlOverride w:ilvl="2">
      <w:lvl w:ilvl="2">
        <w:start w:val="1"/>
        <w:numFmt w:val="decimal"/>
        <w:pStyle w:val="Heading3"/>
        <w:lvlText w:val="%1.%2.%3"/>
        <w:lvlJc w:val="left"/>
        <w:pPr>
          <w:ind w:left="720" w:hanging="720"/>
        </w:pPr>
        <w:rPr>
          <w:rFonts w:hint="default"/>
          <w:b w:val="0"/>
          <w:bCs/>
        </w:rPr>
      </w:lvl>
    </w:lvlOverride>
    <w:lvlOverride w:ilvl="3">
      <w:lvl w:ilvl="3">
        <w:start w:val="1"/>
        <w:numFmt w:val="decimal"/>
        <w:pStyle w:val="Heading4"/>
        <w:lvlText w:val="%1.%2.%3.%4"/>
        <w:lvlJc w:val="left"/>
        <w:pPr>
          <w:ind w:left="720" w:hanging="720"/>
        </w:pPr>
        <w:rPr>
          <w:rFonts w:hint="default"/>
          <w:b w:val="0"/>
          <w:bCs/>
        </w:rPr>
      </w:lvl>
    </w:lvlOverride>
    <w:lvlOverride w:ilvl="4">
      <w:lvl w:ilvl="4">
        <w:start w:val="1"/>
        <w:numFmt w:val="lowerLetter"/>
        <w:lvlRestart w:val="3"/>
        <w:pStyle w:val="H3aBodyText"/>
        <w:lvlText w:val="(%5)"/>
        <w:lvlJc w:val="left"/>
        <w:pPr>
          <w:ind w:left="1080" w:hanging="360"/>
        </w:pPr>
        <w:rPr>
          <w:rFonts w:hint="default"/>
        </w:rPr>
      </w:lvl>
    </w:lvlOverride>
    <w:lvlOverride w:ilvl="5">
      <w:lvl w:ilvl="5">
        <w:start w:val="1"/>
        <w:numFmt w:val="lowerLetter"/>
        <w:lvlRestart w:val="4"/>
        <w:pStyle w:val="H4aBodyText"/>
        <w:lvlText w:val="(%6)"/>
        <w:lvlJc w:val="left"/>
        <w:pPr>
          <w:ind w:left="108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1" w16cid:durableId="164901407">
    <w:abstractNumId w:val="7"/>
  </w:num>
  <w:num w:numId="12" w16cid:durableId="1930656508">
    <w:abstractNumId w:val="14"/>
    <w:lvlOverride w:ilvl="0">
      <w:startOverride w:val="1"/>
      <w:lvl w:ilvl="0">
        <w:start w:val="1"/>
        <w:numFmt w:val="decimal"/>
        <w:pStyle w:val="Heading1"/>
        <w:lvlText w:val="%1."/>
        <w:lvlJc w:val="left"/>
        <w:pPr>
          <w:ind w:left="720" w:hanging="720"/>
        </w:pPr>
      </w:lvl>
    </w:lvlOverride>
    <w:lvlOverride w:ilvl="1">
      <w:startOverride w:val="1"/>
      <w:lvl w:ilvl="1">
        <w:start w:val="1"/>
        <w:numFmt w:val="decimal"/>
        <w:pStyle w:val="Heading2"/>
        <w:lvlText w:val="%1.%2"/>
        <w:lvlJc w:val="left"/>
        <w:pPr>
          <w:ind w:left="720" w:hanging="720"/>
        </w:pPr>
        <w:rPr>
          <w:rFonts w:hint="default"/>
        </w:rPr>
      </w:lvl>
    </w:lvlOverride>
    <w:lvlOverride w:ilvl="2">
      <w:startOverride w:val="1"/>
      <w:lvl w:ilvl="2">
        <w:start w:val="1"/>
        <w:numFmt w:val="decimal"/>
        <w:pStyle w:val="Heading3"/>
        <w:lvlText w:val="%1.%2.%3"/>
        <w:lvlJc w:val="left"/>
        <w:pPr>
          <w:ind w:left="720" w:hanging="720"/>
        </w:pPr>
        <w:rPr>
          <w:rFonts w:hint="default"/>
        </w:rPr>
      </w:lvl>
    </w:lvlOverride>
    <w:lvlOverride w:ilvl="3">
      <w:startOverride w:val="1"/>
      <w:lvl w:ilvl="3">
        <w:start w:val="1"/>
        <w:numFmt w:val="decimal"/>
        <w:pStyle w:val="Heading4"/>
        <w:lvlText w:val="%1.%2.%3.%4"/>
        <w:lvlJc w:val="left"/>
        <w:pPr>
          <w:ind w:left="720" w:hanging="720"/>
        </w:pPr>
        <w:rPr>
          <w:rFonts w:hint="default"/>
          <w:b w:val="0"/>
          <w:bCs/>
        </w:rPr>
      </w:lvl>
    </w:lvlOverride>
    <w:lvlOverride w:ilvl="4">
      <w:startOverride w:val="1"/>
      <w:lvl w:ilvl="4">
        <w:start w:val="1"/>
        <w:numFmt w:val="lowerLetter"/>
        <w:lvlRestart w:val="3"/>
        <w:pStyle w:val="H3aBodyText"/>
        <w:lvlText w:val="(%5)"/>
        <w:lvlJc w:val="left"/>
        <w:pPr>
          <w:ind w:left="1080" w:hanging="360"/>
        </w:pPr>
        <w:rPr>
          <w:rFonts w:hint="default"/>
        </w:rPr>
      </w:lvl>
    </w:lvlOverride>
    <w:lvlOverride w:ilvl="5">
      <w:startOverride w:val="1"/>
      <w:lvl w:ilvl="5">
        <w:start w:val="1"/>
        <w:numFmt w:val="lowerLetter"/>
        <w:lvlRestart w:val="4"/>
        <w:pStyle w:val="H4aBodyText"/>
        <w:lvlText w:val="(%6)"/>
        <w:lvlJc w:val="left"/>
        <w:pPr>
          <w:ind w:left="108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3" w16cid:durableId="173737060">
    <w:abstractNumId w:val="14"/>
    <w:lvlOverride w:ilvl="0">
      <w:startOverride w:val="1"/>
      <w:lvl w:ilvl="0">
        <w:start w:val="1"/>
        <w:numFmt w:val="decimal"/>
        <w:pStyle w:val="Heading1"/>
        <w:lvlText w:val="%1."/>
        <w:lvlJc w:val="left"/>
        <w:pPr>
          <w:ind w:left="720" w:hanging="720"/>
        </w:pPr>
      </w:lvl>
    </w:lvlOverride>
    <w:lvlOverride w:ilvl="1">
      <w:startOverride w:val="1"/>
      <w:lvl w:ilvl="1">
        <w:start w:val="1"/>
        <w:numFmt w:val="decimal"/>
        <w:pStyle w:val="Heading2"/>
        <w:lvlText w:val="%1.%2"/>
        <w:lvlJc w:val="left"/>
        <w:pPr>
          <w:ind w:left="720" w:hanging="720"/>
        </w:pPr>
        <w:rPr>
          <w:rFonts w:hint="default"/>
        </w:rPr>
      </w:lvl>
    </w:lvlOverride>
    <w:lvlOverride w:ilvl="2">
      <w:startOverride w:val="1"/>
      <w:lvl w:ilvl="2">
        <w:start w:val="1"/>
        <w:numFmt w:val="decimal"/>
        <w:pStyle w:val="Heading3"/>
        <w:lvlText w:val="%1.%2.%3"/>
        <w:lvlJc w:val="left"/>
        <w:pPr>
          <w:ind w:left="720" w:hanging="720"/>
        </w:pPr>
        <w:rPr>
          <w:rFonts w:hint="default"/>
        </w:rPr>
      </w:lvl>
    </w:lvlOverride>
    <w:lvlOverride w:ilvl="3">
      <w:startOverride w:val="1"/>
      <w:lvl w:ilvl="3">
        <w:start w:val="1"/>
        <w:numFmt w:val="decimal"/>
        <w:pStyle w:val="Heading4"/>
        <w:lvlText w:val="%1.%2.%3.%4"/>
        <w:lvlJc w:val="left"/>
        <w:pPr>
          <w:ind w:left="720" w:hanging="720"/>
        </w:pPr>
        <w:rPr>
          <w:rFonts w:hint="default"/>
          <w:b w:val="0"/>
          <w:bCs/>
        </w:rPr>
      </w:lvl>
    </w:lvlOverride>
    <w:lvlOverride w:ilvl="4">
      <w:startOverride w:val="1"/>
      <w:lvl w:ilvl="4">
        <w:start w:val="1"/>
        <w:numFmt w:val="lowerLetter"/>
        <w:lvlRestart w:val="3"/>
        <w:pStyle w:val="H3aBodyText"/>
        <w:lvlText w:val="(%5)"/>
        <w:lvlJc w:val="left"/>
        <w:pPr>
          <w:ind w:left="1080" w:hanging="360"/>
        </w:pPr>
        <w:rPr>
          <w:rFonts w:hint="default"/>
        </w:rPr>
      </w:lvl>
    </w:lvlOverride>
    <w:lvlOverride w:ilvl="5">
      <w:startOverride w:val="1"/>
      <w:lvl w:ilvl="5">
        <w:start w:val="1"/>
        <w:numFmt w:val="lowerLetter"/>
        <w:lvlRestart w:val="4"/>
        <w:pStyle w:val="H4aBodyText"/>
        <w:lvlText w:val="(%6)"/>
        <w:lvlJc w:val="left"/>
        <w:pPr>
          <w:ind w:left="108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4" w16cid:durableId="1150289939">
    <w:abstractNumId w:val="14"/>
    <w:lvlOverride w:ilvl="0">
      <w:startOverride w:val="1"/>
      <w:lvl w:ilvl="0">
        <w:start w:val="1"/>
        <w:numFmt w:val="decimal"/>
        <w:pStyle w:val="Heading1"/>
        <w:lvlText w:val="%1."/>
        <w:lvlJc w:val="left"/>
        <w:pPr>
          <w:ind w:left="720" w:hanging="720"/>
        </w:pPr>
      </w:lvl>
    </w:lvlOverride>
    <w:lvlOverride w:ilvl="1">
      <w:startOverride w:val="1"/>
      <w:lvl w:ilvl="1">
        <w:start w:val="1"/>
        <w:numFmt w:val="decimal"/>
        <w:pStyle w:val="Heading2"/>
        <w:lvlText w:val="%1.%2"/>
        <w:lvlJc w:val="left"/>
        <w:pPr>
          <w:ind w:left="720" w:hanging="720"/>
        </w:pPr>
        <w:rPr>
          <w:rFonts w:hint="default"/>
        </w:rPr>
      </w:lvl>
    </w:lvlOverride>
    <w:lvlOverride w:ilvl="2">
      <w:startOverride w:val="1"/>
      <w:lvl w:ilvl="2">
        <w:start w:val="1"/>
        <w:numFmt w:val="decimal"/>
        <w:pStyle w:val="Heading3"/>
        <w:lvlText w:val="%1.%2.%3"/>
        <w:lvlJc w:val="left"/>
        <w:pPr>
          <w:ind w:left="720" w:hanging="720"/>
        </w:pPr>
        <w:rPr>
          <w:rFonts w:hint="default"/>
        </w:rPr>
      </w:lvl>
    </w:lvlOverride>
    <w:lvlOverride w:ilvl="3">
      <w:startOverride w:val="1"/>
      <w:lvl w:ilvl="3">
        <w:start w:val="1"/>
        <w:numFmt w:val="decimal"/>
        <w:pStyle w:val="Heading4"/>
        <w:lvlText w:val="%1.%2.%3.%4"/>
        <w:lvlJc w:val="left"/>
        <w:pPr>
          <w:ind w:left="720" w:hanging="720"/>
        </w:pPr>
        <w:rPr>
          <w:rFonts w:hint="default"/>
          <w:b w:val="0"/>
          <w:bCs/>
        </w:rPr>
      </w:lvl>
    </w:lvlOverride>
    <w:lvlOverride w:ilvl="4">
      <w:startOverride w:val="1"/>
      <w:lvl w:ilvl="4">
        <w:start w:val="1"/>
        <w:numFmt w:val="lowerLetter"/>
        <w:lvlRestart w:val="3"/>
        <w:pStyle w:val="H3aBodyText"/>
        <w:lvlText w:val="(%5)"/>
        <w:lvlJc w:val="left"/>
        <w:pPr>
          <w:ind w:left="1080" w:hanging="360"/>
        </w:pPr>
        <w:rPr>
          <w:rFonts w:hint="default"/>
        </w:rPr>
      </w:lvl>
    </w:lvlOverride>
    <w:lvlOverride w:ilvl="5">
      <w:startOverride w:val="1"/>
      <w:lvl w:ilvl="5">
        <w:start w:val="1"/>
        <w:numFmt w:val="lowerLetter"/>
        <w:lvlRestart w:val="4"/>
        <w:pStyle w:val="H4aBodyText"/>
        <w:lvlText w:val="(%6)"/>
        <w:lvlJc w:val="left"/>
        <w:pPr>
          <w:ind w:left="108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5" w16cid:durableId="343433535">
    <w:abstractNumId w:val="14"/>
    <w:lvlOverride w:ilvl="0">
      <w:startOverride w:val="1"/>
      <w:lvl w:ilvl="0">
        <w:start w:val="1"/>
        <w:numFmt w:val="decimal"/>
        <w:pStyle w:val="Heading1"/>
        <w:lvlText w:val="%1."/>
        <w:lvlJc w:val="left"/>
        <w:pPr>
          <w:ind w:left="720" w:hanging="720"/>
        </w:pPr>
      </w:lvl>
    </w:lvlOverride>
    <w:lvlOverride w:ilvl="1">
      <w:startOverride w:val="1"/>
      <w:lvl w:ilvl="1">
        <w:start w:val="1"/>
        <w:numFmt w:val="decimal"/>
        <w:pStyle w:val="Heading2"/>
        <w:lvlText w:val="%1.%2"/>
        <w:lvlJc w:val="left"/>
        <w:pPr>
          <w:ind w:left="720" w:hanging="720"/>
        </w:pPr>
        <w:rPr>
          <w:rFonts w:hint="default"/>
        </w:rPr>
      </w:lvl>
    </w:lvlOverride>
    <w:lvlOverride w:ilvl="2">
      <w:startOverride w:val="1"/>
      <w:lvl w:ilvl="2">
        <w:start w:val="1"/>
        <w:numFmt w:val="decimal"/>
        <w:pStyle w:val="Heading3"/>
        <w:lvlText w:val="%1.%2.%3"/>
        <w:lvlJc w:val="left"/>
        <w:pPr>
          <w:ind w:left="720" w:hanging="720"/>
        </w:pPr>
        <w:rPr>
          <w:rFonts w:hint="default"/>
        </w:rPr>
      </w:lvl>
    </w:lvlOverride>
    <w:lvlOverride w:ilvl="3">
      <w:startOverride w:val="1"/>
      <w:lvl w:ilvl="3">
        <w:start w:val="1"/>
        <w:numFmt w:val="decimal"/>
        <w:pStyle w:val="Heading4"/>
        <w:lvlText w:val="%1.%2.%3.%4"/>
        <w:lvlJc w:val="left"/>
        <w:pPr>
          <w:ind w:left="720" w:hanging="720"/>
        </w:pPr>
        <w:rPr>
          <w:rFonts w:hint="default"/>
          <w:b w:val="0"/>
          <w:bCs/>
        </w:rPr>
      </w:lvl>
    </w:lvlOverride>
    <w:lvlOverride w:ilvl="4">
      <w:startOverride w:val="1"/>
      <w:lvl w:ilvl="4">
        <w:start w:val="1"/>
        <w:numFmt w:val="lowerLetter"/>
        <w:lvlRestart w:val="3"/>
        <w:pStyle w:val="H3aBodyText"/>
        <w:lvlText w:val="(%5)"/>
        <w:lvlJc w:val="left"/>
        <w:pPr>
          <w:ind w:left="1080" w:hanging="360"/>
        </w:pPr>
        <w:rPr>
          <w:rFonts w:hint="default"/>
        </w:rPr>
      </w:lvl>
    </w:lvlOverride>
    <w:lvlOverride w:ilvl="5">
      <w:startOverride w:val="1"/>
      <w:lvl w:ilvl="5">
        <w:start w:val="1"/>
        <w:numFmt w:val="lowerLetter"/>
        <w:lvlRestart w:val="4"/>
        <w:pStyle w:val="H4aBodyText"/>
        <w:lvlText w:val="(%6)"/>
        <w:lvlJc w:val="left"/>
        <w:pPr>
          <w:ind w:left="108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6" w16cid:durableId="353382570">
    <w:abstractNumId w:val="14"/>
    <w:lvlOverride w:ilvl="0">
      <w:startOverride w:val="1"/>
      <w:lvl w:ilvl="0">
        <w:start w:val="1"/>
        <w:numFmt w:val="decimal"/>
        <w:pStyle w:val="Heading1"/>
        <w:lvlText w:val="%1."/>
        <w:lvlJc w:val="left"/>
        <w:pPr>
          <w:ind w:left="720" w:hanging="720"/>
        </w:pPr>
      </w:lvl>
    </w:lvlOverride>
    <w:lvlOverride w:ilvl="1">
      <w:startOverride w:val="1"/>
      <w:lvl w:ilvl="1">
        <w:start w:val="1"/>
        <w:numFmt w:val="decimal"/>
        <w:pStyle w:val="Heading2"/>
        <w:lvlText w:val="%1.%2"/>
        <w:lvlJc w:val="left"/>
        <w:pPr>
          <w:ind w:left="720" w:hanging="720"/>
        </w:pPr>
        <w:rPr>
          <w:rFonts w:hint="default"/>
        </w:rPr>
      </w:lvl>
    </w:lvlOverride>
    <w:lvlOverride w:ilvl="2">
      <w:startOverride w:val="1"/>
      <w:lvl w:ilvl="2">
        <w:start w:val="1"/>
        <w:numFmt w:val="decimal"/>
        <w:pStyle w:val="Heading3"/>
        <w:lvlText w:val="%1.%2.%3"/>
        <w:lvlJc w:val="left"/>
        <w:pPr>
          <w:ind w:left="720" w:hanging="720"/>
        </w:pPr>
        <w:rPr>
          <w:rFonts w:hint="default"/>
        </w:rPr>
      </w:lvl>
    </w:lvlOverride>
    <w:lvlOverride w:ilvl="3">
      <w:startOverride w:val="1"/>
      <w:lvl w:ilvl="3">
        <w:start w:val="1"/>
        <w:numFmt w:val="decimal"/>
        <w:pStyle w:val="Heading4"/>
        <w:lvlText w:val="%1.%2.%3.%4"/>
        <w:lvlJc w:val="left"/>
        <w:pPr>
          <w:ind w:left="720" w:hanging="720"/>
        </w:pPr>
        <w:rPr>
          <w:rFonts w:hint="default"/>
          <w:b w:val="0"/>
          <w:bCs/>
        </w:rPr>
      </w:lvl>
    </w:lvlOverride>
    <w:lvlOverride w:ilvl="4">
      <w:startOverride w:val="1"/>
      <w:lvl w:ilvl="4">
        <w:start w:val="1"/>
        <w:numFmt w:val="lowerLetter"/>
        <w:lvlRestart w:val="3"/>
        <w:pStyle w:val="H3aBodyText"/>
        <w:lvlText w:val="(%5)"/>
        <w:lvlJc w:val="left"/>
        <w:pPr>
          <w:ind w:left="1080" w:hanging="360"/>
        </w:pPr>
        <w:rPr>
          <w:rFonts w:hint="default"/>
        </w:rPr>
      </w:lvl>
    </w:lvlOverride>
    <w:lvlOverride w:ilvl="5">
      <w:startOverride w:val="1"/>
      <w:lvl w:ilvl="5">
        <w:start w:val="1"/>
        <w:numFmt w:val="lowerLetter"/>
        <w:lvlRestart w:val="4"/>
        <w:pStyle w:val="H4aBodyText"/>
        <w:lvlText w:val="(%6)"/>
        <w:lvlJc w:val="left"/>
        <w:pPr>
          <w:ind w:left="108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7" w16cid:durableId="930552811">
    <w:abstractNumId w:val="14"/>
    <w:lvlOverride w:ilvl="0">
      <w:startOverride w:val="1"/>
      <w:lvl w:ilvl="0">
        <w:start w:val="1"/>
        <w:numFmt w:val="decimal"/>
        <w:pStyle w:val="Heading1"/>
        <w:lvlText w:val="%1."/>
        <w:lvlJc w:val="left"/>
        <w:pPr>
          <w:ind w:left="720" w:hanging="720"/>
        </w:pPr>
      </w:lvl>
    </w:lvlOverride>
    <w:lvlOverride w:ilvl="1">
      <w:startOverride w:val="1"/>
      <w:lvl w:ilvl="1">
        <w:start w:val="1"/>
        <w:numFmt w:val="decimal"/>
        <w:pStyle w:val="Heading2"/>
        <w:lvlText w:val="%1.%2"/>
        <w:lvlJc w:val="left"/>
        <w:pPr>
          <w:ind w:left="720" w:hanging="720"/>
        </w:pPr>
        <w:rPr>
          <w:rFonts w:hint="default"/>
        </w:rPr>
      </w:lvl>
    </w:lvlOverride>
    <w:lvlOverride w:ilvl="2">
      <w:startOverride w:val="1"/>
      <w:lvl w:ilvl="2">
        <w:start w:val="1"/>
        <w:numFmt w:val="decimal"/>
        <w:pStyle w:val="Heading3"/>
        <w:lvlText w:val="%1.%2.%3"/>
        <w:lvlJc w:val="left"/>
        <w:pPr>
          <w:ind w:left="720" w:hanging="720"/>
        </w:pPr>
        <w:rPr>
          <w:rFonts w:hint="default"/>
        </w:rPr>
      </w:lvl>
    </w:lvlOverride>
    <w:lvlOverride w:ilvl="3">
      <w:startOverride w:val="1"/>
      <w:lvl w:ilvl="3">
        <w:start w:val="1"/>
        <w:numFmt w:val="decimal"/>
        <w:pStyle w:val="Heading4"/>
        <w:lvlText w:val="%1.%2.%3.%4"/>
        <w:lvlJc w:val="left"/>
        <w:pPr>
          <w:ind w:left="720" w:hanging="720"/>
        </w:pPr>
        <w:rPr>
          <w:rFonts w:hint="default"/>
          <w:b w:val="0"/>
          <w:bCs/>
        </w:rPr>
      </w:lvl>
    </w:lvlOverride>
    <w:lvlOverride w:ilvl="4">
      <w:startOverride w:val="1"/>
      <w:lvl w:ilvl="4">
        <w:start w:val="1"/>
        <w:numFmt w:val="lowerLetter"/>
        <w:lvlRestart w:val="3"/>
        <w:pStyle w:val="H3aBodyText"/>
        <w:lvlText w:val="(%5)"/>
        <w:lvlJc w:val="left"/>
        <w:pPr>
          <w:ind w:left="1080" w:hanging="360"/>
        </w:pPr>
        <w:rPr>
          <w:rFonts w:hint="default"/>
        </w:rPr>
      </w:lvl>
    </w:lvlOverride>
    <w:lvlOverride w:ilvl="5">
      <w:startOverride w:val="1"/>
      <w:lvl w:ilvl="5">
        <w:start w:val="1"/>
        <w:numFmt w:val="lowerLetter"/>
        <w:lvlRestart w:val="4"/>
        <w:pStyle w:val="H4aBodyText"/>
        <w:lvlText w:val="(%6)"/>
        <w:lvlJc w:val="left"/>
        <w:pPr>
          <w:ind w:left="108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8" w16cid:durableId="857817068">
    <w:abstractNumId w:val="14"/>
    <w:lvlOverride w:ilvl="0">
      <w:startOverride w:val="1"/>
      <w:lvl w:ilvl="0">
        <w:start w:val="1"/>
        <w:numFmt w:val="decimal"/>
        <w:pStyle w:val="Heading1"/>
        <w:lvlText w:val="%1."/>
        <w:lvlJc w:val="left"/>
        <w:pPr>
          <w:ind w:left="720" w:hanging="720"/>
        </w:pPr>
      </w:lvl>
    </w:lvlOverride>
    <w:lvlOverride w:ilvl="1">
      <w:startOverride w:val="1"/>
      <w:lvl w:ilvl="1">
        <w:start w:val="1"/>
        <w:numFmt w:val="decimal"/>
        <w:pStyle w:val="Heading2"/>
        <w:lvlText w:val="%1.%2"/>
        <w:lvlJc w:val="left"/>
        <w:pPr>
          <w:ind w:left="720" w:hanging="720"/>
        </w:pPr>
        <w:rPr>
          <w:rFonts w:hint="default"/>
        </w:rPr>
      </w:lvl>
    </w:lvlOverride>
    <w:lvlOverride w:ilvl="2">
      <w:startOverride w:val="1"/>
      <w:lvl w:ilvl="2">
        <w:start w:val="1"/>
        <w:numFmt w:val="decimal"/>
        <w:pStyle w:val="Heading3"/>
        <w:lvlText w:val="%1.%2.%3"/>
        <w:lvlJc w:val="left"/>
        <w:pPr>
          <w:ind w:left="720" w:hanging="720"/>
        </w:pPr>
        <w:rPr>
          <w:rFonts w:hint="default"/>
        </w:rPr>
      </w:lvl>
    </w:lvlOverride>
    <w:lvlOverride w:ilvl="3">
      <w:startOverride w:val="1"/>
      <w:lvl w:ilvl="3">
        <w:start w:val="1"/>
        <w:numFmt w:val="decimal"/>
        <w:pStyle w:val="Heading4"/>
        <w:lvlText w:val="%1.%2.%3.%4"/>
        <w:lvlJc w:val="left"/>
        <w:pPr>
          <w:ind w:left="720" w:hanging="720"/>
        </w:pPr>
        <w:rPr>
          <w:rFonts w:hint="default"/>
          <w:b w:val="0"/>
          <w:bCs/>
        </w:rPr>
      </w:lvl>
    </w:lvlOverride>
    <w:lvlOverride w:ilvl="4">
      <w:startOverride w:val="1"/>
      <w:lvl w:ilvl="4">
        <w:start w:val="1"/>
        <w:numFmt w:val="lowerLetter"/>
        <w:lvlRestart w:val="3"/>
        <w:pStyle w:val="H3aBodyText"/>
        <w:lvlText w:val="(%5)"/>
        <w:lvlJc w:val="left"/>
        <w:pPr>
          <w:ind w:left="1080" w:hanging="360"/>
        </w:pPr>
        <w:rPr>
          <w:rFonts w:hint="default"/>
        </w:rPr>
      </w:lvl>
    </w:lvlOverride>
    <w:lvlOverride w:ilvl="5">
      <w:startOverride w:val="1"/>
      <w:lvl w:ilvl="5">
        <w:start w:val="1"/>
        <w:numFmt w:val="lowerLetter"/>
        <w:lvlRestart w:val="4"/>
        <w:pStyle w:val="H4aBodyText"/>
        <w:lvlText w:val="(%6)"/>
        <w:lvlJc w:val="left"/>
        <w:pPr>
          <w:ind w:left="108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9" w16cid:durableId="1825731030">
    <w:abstractNumId w:val="14"/>
    <w:lvlOverride w:ilvl="0">
      <w:startOverride w:val="1"/>
      <w:lvl w:ilvl="0">
        <w:start w:val="1"/>
        <w:numFmt w:val="decimal"/>
        <w:pStyle w:val="Heading1"/>
        <w:lvlText w:val="%1."/>
        <w:lvlJc w:val="left"/>
        <w:pPr>
          <w:ind w:left="720" w:hanging="720"/>
        </w:pPr>
      </w:lvl>
    </w:lvlOverride>
    <w:lvlOverride w:ilvl="1">
      <w:startOverride w:val="1"/>
      <w:lvl w:ilvl="1">
        <w:start w:val="1"/>
        <w:numFmt w:val="decimal"/>
        <w:pStyle w:val="Heading2"/>
        <w:lvlText w:val="%1.%2"/>
        <w:lvlJc w:val="left"/>
        <w:pPr>
          <w:ind w:left="720" w:hanging="720"/>
        </w:pPr>
        <w:rPr>
          <w:rFonts w:hint="default"/>
        </w:rPr>
      </w:lvl>
    </w:lvlOverride>
    <w:lvlOverride w:ilvl="2">
      <w:startOverride w:val="1"/>
      <w:lvl w:ilvl="2">
        <w:start w:val="1"/>
        <w:numFmt w:val="decimal"/>
        <w:pStyle w:val="Heading3"/>
        <w:lvlText w:val="%1.%2.%3"/>
        <w:lvlJc w:val="left"/>
        <w:pPr>
          <w:ind w:left="720" w:hanging="720"/>
        </w:pPr>
        <w:rPr>
          <w:rFonts w:hint="default"/>
        </w:rPr>
      </w:lvl>
    </w:lvlOverride>
    <w:lvlOverride w:ilvl="3">
      <w:startOverride w:val="1"/>
      <w:lvl w:ilvl="3">
        <w:start w:val="1"/>
        <w:numFmt w:val="decimal"/>
        <w:pStyle w:val="Heading4"/>
        <w:lvlText w:val="%1.%2.%3.%4"/>
        <w:lvlJc w:val="left"/>
        <w:pPr>
          <w:ind w:left="720" w:hanging="720"/>
        </w:pPr>
        <w:rPr>
          <w:rFonts w:hint="default"/>
          <w:b w:val="0"/>
          <w:bCs/>
        </w:rPr>
      </w:lvl>
    </w:lvlOverride>
    <w:lvlOverride w:ilvl="4">
      <w:startOverride w:val="1"/>
      <w:lvl w:ilvl="4">
        <w:start w:val="1"/>
        <w:numFmt w:val="lowerLetter"/>
        <w:lvlRestart w:val="3"/>
        <w:pStyle w:val="H3aBodyText"/>
        <w:lvlText w:val="(%5)"/>
        <w:lvlJc w:val="left"/>
        <w:pPr>
          <w:ind w:left="1080" w:hanging="360"/>
        </w:pPr>
        <w:rPr>
          <w:rFonts w:hint="default"/>
        </w:rPr>
      </w:lvl>
    </w:lvlOverride>
    <w:lvlOverride w:ilvl="5">
      <w:startOverride w:val="1"/>
      <w:lvl w:ilvl="5">
        <w:start w:val="1"/>
        <w:numFmt w:val="lowerLetter"/>
        <w:lvlRestart w:val="4"/>
        <w:pStyle w:val="H4aBodyText"/>
        <w:lvlText w:val="(%6)"/>
        <w:lvlJc w:val="left"/>
        <w:pPr>
          <w:ind w:left="108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0" w16cid:durableId="602301476">
    <w:abstractNumId w:val="14"/>
    <w:lvlOverride w:ilvl="0">
      <w:startOverride w:val="1"/>
      <w:lvl w:ilvl="0">
        <w:start w:val="1"/>
        <w:numFmt w:val="decimal"/>
        <w:pStyle w:val="Heading1"/>
        <w:lvlText w:val="%1."/>
        <w:lvlJc w:val="left"/>
        <w:pPr>
          <w:ind w:left="720" w:hanging="720"/>
        </w:pPr>
      </w:lvl>
    </w:lvlOverride>
    <w:lvlOverride w:ilvl="1">
      <w:startOverride w:val="1"/>
      <w:lvl w:ilvl="1">
        <w:start w:val="1"/>
        <w:numFmt w:val="decimal"/>
        <w:pStyle w:val="Heading2"/>
        <w:lvlText w:val="%1.%2"/>
        <w:lvlJc w:val="left"/>
        <w:pPr>
          <w:ind w:left="720" w:hanging="720"/>
        </w:pPr>
        <w:rPr>
          <w:rFonts w:hint="default"/>
        </w:rPr>
      </w:lvl>
    </w:lvlOverride>
    <w:lvlOverride w:ilvl="2">
      <w:startOverride w:val="1"/>
      <w:lvl w:ilvl="2">
        <w:start w:val="1"/>
        <w:numFmt w:val="decimal"/>
        <w:pStyle w:val="Heading3"/>
        <w:lvlText w:val="%1.%2.%3"/>
        <w:lvlJc w:val="left"/>
        <w:pPr>
          <w:ind w:left="720" w:hanging="720"/>
        </w:pPr>
        <w:rPr>
          <w:rFonts w:hint="default"/>
        </w:rPr>
      </w:lvl>
    </w:lvlOverride>
    <w:lvlOverride w:ilvl="3">
      <w:startOverride w:val="1"/>
      <w:lvl w:ilvl="3">
        <w:start w:val="1"/>
        <w:numFmt w:val="decimal"/>
        <w:pStyle w:val="Heading4"/>
        <w:lvlText w:val="%1.%2.%3.%4"/>
        <w:lvlJc w:val="left"/>
        <w:pPr>
          <w:ind w:left="720" w:hanging="720"/>
        </w:pPr>
        <w:rPr>
          <w:rFonts w:hint="default"/>
          <w:b w:val="0"/>
          <w:bCs/>
        </w:rPr>
      </w:lvl>
    </w:lvlOverride>
    <w:lvlOverride w:ilvl="4">
      <w:startOverride w:val="1"/>
      <w:lvl w:ilvl="4">
        <w:start w:val="1"/>
        <w:numFmt w:val="lowerLetter"/>
        <w:lvlRestart w:val="3"/>
        <w:pStyle w:val="H3aBodyText"/>
        <w:lvlText w:val="(%5)"/>
        <w:lvlJc w:val="left"/>
        <w:pPr>
          <w:ind w:left="1080" w:hanging="360"/>
        </w:pPr>
        <w:rPr>
          <w:rFonts w:hint="default"/>
        </w:rPr>
      </w:lvl>
    </w:lvlOverride>
    <w:lvlOverride w:ilvl="5">
      <w:startOverride w:val="1"/>
      <w:lvl w:ilvl="5">
        <w:start w:val="1"/>
        <w:numFmt w:val="lowerLetter"/>
        <w:lvlRestart w:val="4"/>
        <w:pStyle w:val="H4aBodyText"/>
        <w:lvlText w:val="(%6)"/>
        <w:lvlJc w:val="left"/>
        <w:pPr>
          <w:ind w:left="108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1" w16cid:durableId="251815488">
    <w:abstractNumId w:val="14"/>
    <w:lvlOverride w:ilvl="0">
      <w:startOverride w:val="1"/>
      <w:lvl w:ilvl="0">
        <w:start w:val="1"/>
        <w:numFmt w:val="decimal"/>
        <w:pStyle w:val="Heading1"/>
        <w:lvlText w:val="%1."/>
        <w:lvlJc w:val="left"/>
        <w:pPr>
          <w:ind w:left="720" w:hanging="720"/>
        </w:pPr>
      </w:lvl>
    </w:lvlOverride>
    <w:lvlOverride w:ilvl="1">
      <w:startOverride w:val="1"/>
      <w:lvl w:ilvl="1">
        <w:start w:val="1"/>
        <w:numFmt w:val="decimal"/>
        <w:pStyle w:val="Heading2"/>
        <w:lvlText w:val="%1.%2"/>
        <w:lvlJc w:val="left"/>
        <w:pPr>
          <w:ind w:left="720" w:hanging="720"/>
        </w:pPr>
        <w:rPr>
          <w:rFonts w:hint="default"/>
        </w:rPr>
      </w:lvl>
    </w:lvlOverride>
    <w:lvlOverride w:ilvl="2">
      <w:startOverride w:val="1"/>
      <w:lvl w:ilvl="2">
        <w:start w:val="1"/>
        <w:numFmt w:val="decimal"/>
        <w:pStyle w:val="Heading3"/>
        <w:lvlText w:val="%1.%2.%3"/>
        <w:lvlJc w:val="left"/>
        <w:pPr>
          <w:ind w:left="720" w:hanging="720"/>
        </w:pPr>
        <w:rPr>
          <w:rFonts w:hint="default"/>
        </w:rPr>
      </w:lvl>
    </w:lvlOverride>
    <w:lvlOverride w:ilvl="3">
      <w:startOverride w:val="1"/>
      <w:lvl w:ilvl="3">
        <w:start w:val="1"/>
        <w:numFmt w:val="decimal"/>
        <w:pStyle w:val="Heading4"/>
        <w:lvlText w:val="%1.%2.%3.%4"/>
        <w:lvlJc w:val="left"/>
        <w:pPr>
          <w:ind w:left="720" w:hanging="720"/>
        </w:pPr>
        <w:rPr>
          <w:rFonts w:hint="default"/>
          <w:b w:val="0"/>
          <w:bCs/>
        </w:rPr>
      </w:lvl>
    </w:lvlOverride>
    <w:lvlOverride w:ilvl="4">
      <w:startOverride w:val="1"/>
      <w:lvl w:ilvl="4">
        <w:start w:val="1"/>
        <w:numFmt w:val="lowerLetter"/>
        <w:lvlRestart w:val="3"/>
        <w:pStyle w:val="H3aBodyText"/>
        <w:lvlText w:val="(%5)"/>
        <w:lvlJc w:val="left"/>
        <w:pPr>
          <w:ind w:left="1080" w:hanging="360"/>
        </w:pPr>
        <w:rPr>
          <w:rFonts w:hint="default"/>
        </w:rPr>
      </w:lvl>
    </w:lvlOverride>
    <w:lvlOverride w:ilvl="5">
      <w:startOverride w:val="1"/>
      <w:lvl w:ilvl="5">
        <w:start w:val="1"/>
        <w:numFmt w:val="lowerLetter"/>
        <w:lvlRestart w:val="4"/>
        <w:pStyle w:val="H4aBodyText"/>
        <w:lvlText w:val="(%6)"/>
        <w:lvlJc w:val="left"/>
        <w:pPr>
          <w:ind w:left="108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2" w16cid:durableId="1266039605">
    <w:abstractNumId w:val="0"/>
  </w:num>
  <w:num w:numId="23" w16cid:durableId="1797403475">
    <w:abstractNumId w:val="14"/>
    <w:lvlOverride w:ilvl="0">
      <w:startOverride w:val="1"/>
      <w:lvl w:ilvl="0">
        <w:start w:val="1"/>
        <w:numFmt w:val="decimal"/>
        <w:pStyle w:val="Heading1"/>
        <w:lvlText w:val="%1."/>
        <w:lvlJc w:val="left"/>
        <w:pPr>
          <w:ind w:left="720" w:hanging="720"/>
        </w:pPr>
      </w:lvl>
    </w:lvlOverride>
    <w:lvlOverride w:ilvl="1">
      <w:startOverride w:val="1"/>
      <w:lvl w:ilvl="1">
        <w:start w:val="1"/>
        <w:numFmt w:val="decimal"/>
        <w:pStyle w:val="Heading2"/>
        <w:lvlText w:val="%1.%2"/>
        <w:lvlJc w:val="left"/>
        <w:pPr>
          <w:ind w:left="720" w:hanging="720"/>
        </w:pPr>
        <w:rPr>
          <w:rFonts w:hint="default"/>
        </w:rPr>
      </w:lvl>
    </w:lvlOverride>
    <w:lvlOverride w:ilvl="2">
      <w:startOverride w:val="1"/>
      <w:lvl w:ilvl="2">
        <w:start w:val="1"/>
        <w:numFmt w:val="decimal"/>
        <w:pStyle w:val="Heading3"/>
        <w:lvlText w:val="%1.%2.%3"/>
        <w:lvlJc w:val="left"/>
        <w:pPr>
          <w:ind w:left="720" w:hanging="720"/>
        </w:pPr>
        <w:rPr>
          <w:rFonts w:hint="default"/>
        </w:rPr>
      </w:lvl>
    </w:lvlOverride>
    <w:lvlOverride w:ilvl="3">
      <w:startOverride w:val="1"/>
      <w:lvl w:ilvl="3">
        <w:start w:val="1"/>
        <w:numFmt w:val="decimal"/>
        <w:pStyle w:val="Heading4"/>
        <w:lvlText w:val="%1.%2.%3.%4"/>
        <w:lvlJc w:val="left"/>
        <w:pPr>
          <w:ind w:left="720" w:hanging="720"/>
        </w:pPr>
        <w:rPr>
          <w:rFonts w:hint="default"/>
          <w:b w:val="0"/>
          <w:bCs/>
        </w:rPr>
      </w:lvl>
    </w:lvlOverride>
    <w:lvlOverride w:ilvl="4">
      <w:startOverride w:val="1"/>
      <w:lvl w:ilvl="4">
        <w:start w:val="1"/>
        <w:numFmt w:val="lowerLetter"/>
        <w:lvlRestart w:val="3"/>
        <w:pStyle w:val="H3aBodyText"/>
        <w:lvlText w:val="(%5)"/>
        <w:lvlJc w:val="left"/>
        <w:pPr>
          <w:ind w:left="1080" w:hanging="360"/>
        </w:pPr>
        <w:rPr>
          <w:rFonts w:hint="default"/>
        </w:rPr>
      </w:lvl>
    </w:lvlOverride>
    <w:lvlOverride w:ilvl="5">
      <w:startOverride w:val="1"/>
      <w:lvl w:ilvl="5">
        <w:start w:val="1"/>
        <w:numFmt w:val="lowerLetter"/>
        <w:lvlRestart w:val="4"/>
        <w:pStyle w:val="H4aBodyText"/>
        <w:lvlText w:val="(%6)"/>
        <w:lvlJc w:val="left"/>
        <w:pPr>
          <w:ind w:left="108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4" w16cid:durableId="10036711">
    <w:abstractNumId w:val="14"/>
    <w:lvlOverride w:ilvl="0">
      <w:startOverride w:val="1"/>
      <w:lvl w:ilvl="0">
        <w:start w:val="1"/>
        <w:numFmt w:val="decimal"/>
        <w:pStyle w:val="Heading1"/>
        <w:lvlText w:val="%1."/>
        <w:lvlJc w:val="left"/>
        <w:pPr>
          <w:ind w:left="720" w:hanging="720"/>
        </w:pPr>
      </w:lvl>
    </w:lvlOverride>
    <w:lvlOverride w:ilvl="1">
      <w:startOverride w:val="1"/>
      <w:lvl w:ilvl="1">
        <w:start w:val="1"/>
        <w:numFmt w:val="decimal"/>
        <w:pStyle w:val="Heading2"/>
        <w:lvlText w:val="%1.%2"/>
        <w:lvlJc w:val="left"/>
        <w:pPr>
          <w:ind w:left="720" w:hanging="720"/>
        </w:pPr>
        <w:rPr>
          <w:rFonts w:hint="default"/>
        </w:rPr>
      </w:lvl>
    </w:lvlOverride>
    <w:lvlOverride w:ilvl="2">
      <w:startOverride w:val="1"/>
      <w:lvl w:ilvl="2">
        <w:start w:val="1"/>
        <w:numFmt w:val="decimal"/>
        <w:pStyle w:val="Heading3"/>
        <w:lvlText w:val="%1.%2.%3"/>
        <w:lvlJc w:val="left"/>
        <w:pPr>
          <w:ind w:left="720" w:hanging="720"/>
        </w:pPr>
        <w:rPr>
          <w:rFonts w:hint="default"/>
        </w:rPr>
      </w:lvl>
    </w:lvlOverride>
    <w:lvlOverride w:ilvl="3">
      <w:startOverride w:val="1"/>
      <w:lvl w:ilvl="3">
        <w:start w:val="1"/>
        <w:numFmt w:val="decimal"/>
        <w:pStyle w:val="Heading4"/>
        <w:lvlText w:val="%1.%2.%3.%4"/>
        <w:lvlJc w:val="left"/>
        <w:pPr>
          <w:ind w:left="720" w:hanging="720"/>
        </w:pPr>
        <w:rPr>
          <w:rFonts w:hint="default"/>
          <w:b w:val="0"/>
          <w:bCs/>
        </w:rPr>
      </w:lvl>
    </w:lvlOverride>
    <w:lvlOverride w:ilvl="4">
      <w:startOverride w:val="1"/>
      <w:lvl w:ilvl="4">
        <w:start w:val="1"/>
        <w:numFmt w:val="lowerLetter"/>
        <w:lvlRestart w:val="3"/>
        <w:pStyle w:val="H3aBodyText"/>
        <w:lvlText w:val="(%5)"/>
        <w:lvlJc w:val="left"/>
        <w:pPr>
          <w:ind w:left="1080" w:hanging="360"/>
        </w:pPr>
        <w:rPr>
          <w:rFonts w:hint="default"/>
        </w:rPr>
      </w:lvl>
    </w:lvlOverride>
    <w:lvlOverride w:ilvl="5">
      <w:startOverride w:val="1"/>
      <w:lvl w:ilvl="5">
        <w:start w:val="1"/>
        <w:numFmt w:val="lowerLetter"/>
        <w:lvlRestart w:val="4"/>
        <w:pStyle w:val="H4aBodyText"/>
        <w:lvlText w:val="(%6)"/>
        <w:lvlJc w:val="left"/>
        <w:pPr>
          <w:ind w:left="108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5" w16cid:durableId="1829058033">
    <w:abstractNumId w:val="14"/>
    <w:lvlOverride w:ilvl="0">
      <w:startOverride w:val="1"/>
      <w:lvl w:ilvl="0">
        <w:start w:val="1"/>
        <w:numFmt w:val="decimal"/>
        <w:pStyle w:val="Heading1"/>
        <w:lvlText w:val="%1."/>
        <w:lvlJc w:val="left"/>
        <w:pPr>
          <w:ind w:left="720" w:hanging="720"/>
        </w:pPr>
      </w:lvl>
    </w:lvlOverride>
    <w:lvlOverride w:ilvl="1">
      <w:startOverride w:val="1"/>
      <w:lvl w:ilvl="1">
        <w:start w:val="1"/>
        <w:numFmt w:val="decimal"/>
        <w:pStyle w:val="Heading2"/>
        <w:lvlText w:val="%1.%2"/>
        <w:lvlJc w:val="left"/>
        <w:pPr>
          <w:ind w:left="720" w:hanging="720"/>
        </w:pPr>
        <w:rPr>
          <w:rFonts w:hint="default"/>
        </w:rPr>
      </w:lvl>
    </w:lvlOverride>
    <w:lvlOverride w:ilvl="2">
      <w:startOverride w:val="1"/>
      <w:lvl w:ilvl="2">
        <w:start w:val="1"/>
        <w:numFmt w:val="decimal"/>
        <w:pStyle w:val="Heading3"/>
        <w:lvlText w:val="%1.%2.%3"/>
        <w:lvlJc w:val="left"/>
        <w:pPr>
          <w:ind w:left="720" w:hanging="720"/>
        </w:pPr>
        <w:rPr>
          <w:rFonts w:hint="default"/>
        </w:rPr>
      </w:lvl>
    </w:lvlOverride>
    <w:lvlOverride w:ilvl="3">
      <w:startOverride w:val="1"/>
      <w:lvl w:ilvl="3">
        <w:start w:val="1"/>
        <w:numFmt w:val="decimal"/>
        <w:pStyle w:val="Heading4"/>
        <w:lvlText w:val="%1.%2.%3.%4"/>
        <w:lvlJc w:val="left"/>
        <w:pPr>
          <w:ind w:left="720" w:hanging="720"/>
        </w:pPr>
        <w:rPr>
          <w:rFonts w:hint="default"/>
          <w:b w:val="0"/>
          <w:bCs/>
        </w:rPr>
      </w:lvl>
    </w:lvlOverride>
    <w:lvlOverride w:ilvl="4">
      <w:startOverride w:val="1"/>
      <w:lvl w:ilvl="4">
        <w:start w:val="1"/>
        <w:numFmt w:val="lowerLetter"/>
        <w:lvlRestart w:val="3"/>
        <w:pStyle w:val="H3aBodyText"/>
        <w:lvlText w:val="(%5)"/>
        <w:lvlJc w:val="left"/>
        <w:pPr>
          <w:ind w:left="1080" w:hanging="360"/>
        </w:pPr>
        <w:rPr>
          <w:rFonts w:hint="default"/>
        </w:rPr>
      </w:lvl>
    </w:lvlOverride>
    <w:lvlOverride w:ilvl="5">
      <w:startOverride w:val="1"/>
      <w:lvl w:ilvl="5">
        <w:start w:val="1"/>
        <w:numFmt w:val="lowerLetter"/>
        <w:lvlRestart w:val="4"/>
        <w:pStyle w:val="H4aBodyText"/>
        <w:lvlText w:val="(%6)"/>
        <w:lvlJc w:val="left"/>
        <w:pPr>
          <w:ind w:left="108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6" w16cid:durableId="1050766348">
    <w:abstractNumId w:val="14"/>
    <w:lvlOverride w:ilvl="0">
      <w:startOverride w:val="1"/>
      <w:lvl w:ilvl="0">
        <w:start w:val="1"/>
        <w:numFmt w:val="decimal"/>
        <w:pStyle w:val="Heading1"/>
        <w:lvlText w:val="%1."/>
        <w:lvlJc w:val="left"/>
        <w:pPr>
          <w:ind w:left="720" w:hanging="720"/>
        </w:pPr>
      </w:lvl>
    </w:lvlOverride>
    <w:lvlOverride w:ilvl="1">
      <w:startOverride w:val="1"/>
      <w:lvl w:ilvl="1">
        <w:start w:val="1"/>
        <w:numFmt w:val="decimal"/>
        <w:pStyle w:val="Heading2"/>
        <w:lvlText w:val="%1.%2"/>
        <w:lvlJc w:val="left"/>
        <w:pPr>
          <w:ind w:left="720" w:hanging="720"/>
        </w:pPr>
        <w:rPr>
          <w:rFonts w:hint="default"/>
        </w:rPr>
      </w:lvl>
    </w:lvlOverride>
    <w:lvlOverride w:ilvl="2">
      <w:startOverride w:val="1"/>
      <w:lvl w:ilvl="2">
        <w:start w:val="1"/>
        <w:numFmt w:val="decimal"/>
        <w:pStyle w:val="Heading3"/>
        <w:lvlText w:val="%1.%2.%3"/>
        <w:lvlJc w:val="left"/>
        <w:pPr>
          <w:ind w:left="720" w:hanging="720"/>
        </w:pPr>
        <w:rPr>
          <w:rFonts w:hint="default"/>
        </w:rPr>
      </w:lvl>
    </w:lvlOverride>
    <w:lvlOverride w:ilvl="3">
      <w:startOverride w:val="1"/>
      <w:lvl w:ilvl="3">
        <w:start w:val="1"/>
        <w:numFmt w:val="decimal"/>
        <w:pStyle w:val="Heading4"/>
        <w:lvlText w:val="%1.%2.%3.%4"/>
        <w:lvlJc w:val="left"/>
        <w:pPr>
          <w:ind w:left="720" w:hanging="720"/>
        </w:pPr>
        <w:rPr>
          <w:rFonts w:hint="default"/>
          <w:b w:val="0"/>
          <w:bCs/>
        </w:rPr>
      </w:lvl>
    </w:lvlOverride>
    <w:lvlOverride w:ilvl="4">
      <w:startOverride w:val="1"/>
      <w:lvl w:ilvl="4">
        <w:start w:val="1"/>
        <w:numFmt w:val="lowerLetter"/>
        <w:lvlRestart w:val="3"/>
        <w:pStyle w:val="H3aBodyText"/>
        <w:lvlText w:val="(%5)"/>
        <w:lvlJc w:val="left"/>
        <w:pPr>
          <w:ind w:left="1080" w:hanging="360"/>
        </w:pPr>
        <w:rPr>
          <w:rFonts w:hint="default"/>
        </w:rPr>
      </w:lvl>
    </w:lvlOverride>
    <w:lvlOverride w:ilvl="5">
      <w:startOverride w:val="1"/>
      <w:lvl w:ilvl="5">
        <w:start w:val="1"/>
        <w:numFmt w:val="lowerLetter"/>
        <w:lvlRestart w:val="4"/>
        <w:pStyle w:val="H4aBodyText"/>
        <w:lvlText w:val="(%6)"/>
        <w:lvlJc w:val="left"/>
        <w:pPr>
          <w:ind w:left="108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7" w16cid:durableId="1856066863">
    <w:abstractNumId w:val="14"/>
    <w:lvlOverride w:ilvl="0">
      <w:startOverride w:val="1"/>
      <w:lvl w:ilvl="0">
        <w:start w:val="1"/>
        <w:numFmt w:val="decimal"/>
        <w:pStyle w:val="Heading1"/>
        <w:lvlText w:val="%1."/>
        <w:lvlJc w:val="left"/>
        <w:pPr>
          <w:ind w:left="720" w:hanging="720"/>
        </w:pPr>
      </w:lvl>
    </w:lvlOverride>
    <w:lvlOverride w:ilvl="1">
      <w:startOverride w:val="1"/>
      <w:lvl w:ilvl="1">
        <w:start w:val="1"/>
        <w:numFmt w:val="decimal"/>
        <w:pStyle w:val="Heading2"/>
        <w:lvlText w:val="%1.%2"/>
        <w:lvlJc w:val="left"/>
        <w:pPr>
          <w:ind w:left="720" w:hanging="720"/>
        </w:pPr>
        <w:rPr>
          <w:rFonts w:hint="default"/>
        </w:rPr>
      </w:lvl>
    </w:lvlOverride>
    <w:lvlOverride w:ilvl="2">
      <w:startOverride w:val="1"/>
      <w:lvl w:ilvl="2">
        <w:start w:val="1"/>
        <w:numFmt w:val="decimal"/>
        <w:pStyle w:val="Heading3"/>
        <w:lvlText w:val="%1.%2.%3"/>
        <w:lvlJc w:val="left"/>
        <w:pPr>
          <w:ind w:left="720" w:hanging="720"/>
        </w:pPr>
        <w:rPr>
          <w:rFonts w:hint="default"/>
        </w:rPr>
      </w:lvl>
    </w:lvlOverride>
    <w:lvlOverride w:ilvl="3">
      <w:startOverride w:val="1"/>
      <w:lvl w:ilvl="3">
        <w:start w:val="1"/>
        <w:numFmt w:val="decimal"/>
        <w:pStyle w:val="Heading4"/>
        <w:lvlText w:val="%1.%2.%3.%4"/>
        <w:lvlJc w:val="left"/>
        <w:pPr>
          <w:ind w:left="720" w:hanging="720"/>
        </w:pPr>
        <w:rPr>
          <w:rFonts w:hint="default"/>
          <w:b w:val="0"/>
          <w:bCs/>
        </w:rPr>
      </w:lvl>
    </w:lvlOverride>
    <w:lvlOverride w:ilvl="4">
      <w:startOverride w:val="1"/>
      <w:lvl w:ilvl="4">
        <w:start w:val="1"/>
        <w:numFmt w:val="lowerLetter"/>
        <w:lvlRestart w:val="3"/>
        <w:pStyle w:val="H3aBodyText"/>
        <w:lvlText w:val="(%5)"/>
        <w:lvlJc w:val="left"/>
        <w:pPr>
          <w:ind w:left="1080" w:hanging="360"/>
        </w:pPr>
        <w:rPr>
          <w:rFonts w:hint="default"/>
        </w:rPr>
      </w:lvl>
    </w:lvlOverride>
    <w:lvlOverride w:ilvl="5">
      <w:startOverride w:val="1"/>
      <w:lvl w:ilvl="5">
        <w:start w:val="1"/>
        <w:numFmt w:val="lowerLetter"/>
        <w:lvlRestart w:val="4"/>
        <w:pStyle w:val="H4aBodyText"/>
        <w:lvlText w:val="(%6)"/>
        <w:lvlJc w:val="left"/>
        <w:pPr>
          <w:ind w:left="108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8" w16cid:durableId="1460996171">
    <w:abstractNumId w:val="14"/>
    <w:lvlOverride w:ilvl="0">
      <w:startOverride w:val="1"/>
      <w:lvl w:ilvl="0">
        <w:start w:val="1"/>
        <w:numFmt w:val="decimal"/>
        <w:pStyle w:val="Heading1"/>
        <w:lvlText w:val="%1."/>
        <w:lvlJc w:val="left"/>
        <w:pPr>
          <w:ind w:left="720" w:hanging="720"/>
        </w:pPr>
      </w:lvl>
    </w:lvlOverride>
    <w:lvlOverride w:ilvl="1">
      <w:startOverride w:val="1"/>
      <w:lvl w:ilvl="1">
        <w:start w:val="1"/>
        <w:numFmt w:val="decimal"/>
        <w:pStyle w:val="Heading2"/>
        <w:lvlText w:val="%1.%2"/>
        <w:lvlJc w:val="left"/>
        <w:pPr>
          <w:ind w:left="720" w:hanging="720"/>
        </w:pPr>
        <w:rPr>
          <w:rFonts w:hint="default"/>
        </w:rPr>
      </w:lvl>
    </w:lvlOverride>
    <w:lvlOverride w:ilvl="2">
      <w:startOverride w:val="1"/>
      <w:lvl w:ilvl="2">
        <w:start w:val="1"/>
        <w:numFmt w:val="decimal"/>
        <w:pStyle w:val="Heading3"/>
        <w:lvlText w:val="%1.%2.%3"/>
        <w:lvlJc w:val="left"/>
        <w:pPr>
          <w:ind w:left="720" w:hanging="720"/>
        </w:pPr>
        <w:rPr>
          <w:rFonts w:hint="default"/>
        </w:rPr>
      </w:lvl>
    </w:lvlOverride>
    <w:lvlOverride w:ilvl="3">
      <w:startOverride w:val="1"/>
      <w:lvl w:ilvl="3">
        <w:start w:val="1"/>
        <w:numFmt w:val="decimal"/>
        <w:pStyle w:val="Heading4"/>
        <w:lvlText w:val="%1.%2.%3.%4"/>
        <w:lvlJc w:val="left"/>
        <w:pPr>
          <w:ind w:left="720" w:hanging="720"/>
        </w:pPr>
        <w:rPr>
          <w:rFonts w:hint="default"/>
          <w:b w:val="0"/>
          <w:bCs/>
        </w:rPr>
      </w:lvl>
    </w:lvlOverride>
    <w:lvlOverride w:ilvl="4">
      <w:startOverride w:val="1"/>
      <w:lvl w:ilvl="4">
        <w:start w:val="1"/>
        <w:numFmt w:val="lowerLetter"/>
        <w:lvlRestart w:val="3"/>
        <w:pStyle w:val="H3aBodyText"/>
        <w:lvlText w:val="(%5)"/>
        <w:lvlJc w:val="left"/>
        <w:pPr>
          <w:ind w:left="1080" w:hanging="360"/>
        </w:pPr>
        <w:rPr>
          <w:rFonts w:hint="default"/>
        </w:rPr>
      </w:lvl>
    </w:lvlOverride>
    <w:lvlOverride w:ilvl="5">
      <w:startOverride w:val="1"/>
      <w:lvl w:ilvl="5">
        <w:start w:val="1"/>
        <w:numFmt w:val="lowerLetter"/>
        <w:lvlRestart w:val="4"/>
        <w:pStyle w:val="H4aBodyText"/>
        <w:lvlText w:val="(%6)"/>
        <w:lvlJc w:val="left"/>
        <w:pPr>
          <w:ind w:left="108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9" w16cid:durableId="729305674">
    <w:abstractNumId w:val="14"/>
    <w:lvlOverride w:ilvl="0">
      <w:startOverride w:val="1"/>
      <w:lvl w:ilvl="0">
        <w:start w:val="1"/>
        <w:numFmt w:val="decimal"/>
        <w:pStyle w:val="Heading1"/>
        <w:lvlText w:val="%1."/>
        <w:lvlJc w:val="left"/>
        <w:pPr>
          <w:ind w:left="720" w:hanging="720"/>
        </w:pPr>
      </w:lvl>
    </w:lvlOverride>
    <w:lvlOverride w:ilvl="1">
      <w:startOverride w:val="1"/>
      <w:lvl w:ilvl="1">
        <w:start w:val="1"/>
        <w:numFmt w:val="decimal"/>
        <w:pStyle w:val="Heading2"/>
        <w:lvlText w:val="%1.%2"/>
        <w:lvlJc w:val="left"/>
        <w:pPr>
          <w:ind w:left="720" w:hanging="720"/>
        </w:pPr>
        <w:rPr>
          <w:rFonts w:hint="default"/>
        </w:rPr>
      </w:lvl>
    </w:lvlOverride>
    <w:lvlOverride w:ilvl="2">
      <w:startOverride w:val="1"/>
      <w:lvl w:ilvl="2">
        <w:start w:val="1"/>
        <w:numFmt w:val="decimal"/>
        <w:pStyle w:val="Heading3"/>
        <w:lvlText w:val="%1.%2.%3"/>
        <w:lvlJc w:val="left"/>
        <w:pPr>
          <w:ind w:left="720" w:hanging="720"/>
        </w:pPr>
        <w:rPr>
          <w:rFonts w:hint="default"/>
        </w:rPr>
      </w:lvl>
    </w:lvlOverride>
    <w:lvlOverride w:ilvl="3">
      <w:startOverride w:val="1"/>
      <w:lvl w:ilvl="3">
        <w:start w:val="1"/>
        <w:numFmt w:val="decimal"/>
        <w:pStyle w:val="Heading4"/>
        <w:lvlText w:val="%1.%2.%3.%4"/>
        <w:lvlJc w:val="left"/>
        <w:pPr>
          <w:ind w:left="720" w:hanging="720"/>
        </w:pPr>
        <w:rPr>
          <w:rFonts w:hint="default"/>
          <w:b w:val="0"/>
          <w:bCs/>
        </w:rPr>
      </w:lvl>
    </w:lvlOverride>
    <w:lvlOverride w:ilvl="4">
      <w:startOverride w:val="1"/>
      <w:lvl w:ilvl="4">
        <w:start w:val="1"/>
        <w:numFmt w:val="lowerLetter"/>
        <w:lvlRestart w:val="3"/>
        <w:pStyle w:val="H3aBodyText"/>
        <w:lvlText w:val="(%5)"/>
        <w:lvlJc w:val="left"/>
        <w:pPr>
          <w:ind w:left="1080" w:hanging="360"/>
        </w:pPr>
        <w:rPr>
          <w:rFonts w:hint="default"/>
        </w:rPr>
      </w:lvl>
    </w:lvlOverride>
    <w:lvlOverride w:ilvl="5">
      <w:startOverride w:val="1"/>
      <w:lvl w:ilvl="5">
        <w:start w:val="1"/>
        <w:numFmt w:val="lowerLetter"/>
        <w:lvlRestart w:val="4"/>
        <w:pStyle w:val="H4aBodyText"/>
        <w:lvlText w:val="(%6)"/>
        <w:lvlJc w:val="left"/>
        <w:pPr>
          <w:ind w:left="108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0" w16cid:durableId="152066366">
    <w:abstractNumId w:val="14"/>
    <w:lvlOverride w:ilvl="0">
      <w:startOverride w:val="1"/>
      <w:lvl w:ilvl="0">
        <w:start w:val="1"/>
        <w:numFmt w:val="decimal"/>
        <w:pStyle w:val="Heading1"/>
        <w:lvlText w:val="%1."/>
        <w:lvlJc w:val="left"/>
        <w:pPr>
          <w:ind w:left="720" w:hanging="720"/>
        </w:pPr>
      </w:lvl>
    </w:lvlOverride>
    <w:lvlOverride w:ilvl="1">
      <w:startOverride w:val="1"/>
      <w:lvl w:ilvl="1">
        <w:start w:val="1"/>
        <w:numFmt w:val="decimal"/>
        <w:pStyle w:val="Heading2"/>
        <w:lvlText w:val="%1.%2"/>
        <w:lvlJc w:val="left"/>
        <w:pPr>
          <w:ind w:left="720" w:hanging="720"/>
        </w:pPr>
        <w:rPr>
          <w:rFonts w:hint="default"/>
        </w:rPr>
      </w:lvl>
    </w:lvlOverride>
    <w:lvlOverride w:ilvl="2">
      <w:startOverride w:val="1"/>
      <w:lvl w:ilvl="2">
        <w:start w:val="1"/>
        <w:numFmt w:val="decimal"/>
        <w:pStyle w:val="Heading3"/>
        <w:lvlText w:val="%1.%2.%3"/>
        <w:lvlJc w:val="left"/>
        <w:pPr>
          <w:ind w:left="720" w:hanging="720"/>
        </w:pPr>
        <w:rPr>
          <w:rFonts w:hint="default"/>
        </w:rPr>
      </w:lvl>
    </w:lvlOverride>
    <w:lvlOverride w:ilvl="3">
      <w:startOverride w:val="1"/>
      <w:lvl w:ilvl="3">
        <w:start w:val="1"/>
        <w:numFmt w:val="decimal"/>
        <w:pStyle w:val="Heading4"/>
        <w:lvlText w:val="%1.%2.%3.%4"/>
        <w:lvlJc w:val="left"/>
        <w:pPr>
          <w:ind w:left="720" w:hanging="720"/>
        </w:pPr>
        <w:rPr>
          <w:rFonts w:hint="default"/>
          <w:b w:val="0"/>
          <w:bCs/>
        </w:rPr>
      </w:lvl>
    </w:lvlOverride>
    <w:lvlOverride w:ilvl="4">
      <w:startOverride w:val="1"/>
      <w:lvl w:ilvl="4">
        <w:start w:val="1"/>
        <w:numFmt w:val="lowerLetter"/>
        <w:lvlRestart w:val="3"/>
        <w:pStyle w:val="H3aBodyText"/>
        <w:lvlText w:val="(%5)"/>
        <w:lvlJc w:val="left"/>
        <w:pPr>
          <w:ind w:left="1080" w:hanging="360"/>
        </w:pPr>
        <w:rPr>
          <w:rFonts w:hint="default"/>
        </w:rPr>
      </w:lvl>
    </w:lvlOverride>
    <w:lvlOverride w:ilvl="5">
      <w:startOverride w:val="1"/>
      <w:lvl w:ilvl="5">
        <w:start w:val="1"/>
        <w:numFmt w:val="lowerLetter"/>
        <w:lvlRestart w:val="4"/>
        <w:pStyle w:val="H4aBodyText"/>
        <w:lvlText w:val="(%6)"/>
        <w:lvlJc w:val="left"/>
        <w:pPr>
          <w:ind w:left="108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1" w16cid:durableId="1212841436">
    <w:abstractNumId w:val="14"/>
    <w:lvlOverride w:ilvl="0">
      <w:lvl w:ilvl="0">
        <w:start w:val="1"/>
        <w:numFmt w:val="decimal"/>
        <w:pStyle w:val="Heading1"/>
        <w:lvlText w:val="%1."/>
        <w:lvlJc w:val="left"/>
        <w:pPr>
          <w:ind w:left="720" w:hanging="720"/>
        </w:pPr>
        <w:rPr>
          <w:rFonts w:hint="default"/>
        </w:rPr>
      </w:lvl>
    </w:lvlOverride>
    <w:lvlOverride w:ilvl="1">
      <w:lvl w:ilvl="1">
        <w:start w:val="1"/>
        <w:numFmt w:val="decimal"/>
        <w:pStyle w:val="Heading2"/>
        <w:lvlText w:val="%1.1"/>
        <w:lvlJc w:val="left"/>
        <w:pPr>
          <w:ind w:left="720" w:hanging="720"/>
        </w:pPr>
        <w:rPr>
          <w:rFonts w:hint="default"/>
        </w:rPr>
      </w:lvl>
    </w:lvlOverride>
    <w:lvlOverride w:ilvl="2">
      <w:lvl w:ilvl="2">
        <w:start w:val="1"/>
        <w:numFmt w:val="decimal"/>
        <w:pStyle w:val="Heading3"/>
        <w:lvlText w:val="%1.1.%3"/>
        <w:lvlJc w:val="left"/>
        <w:pPr>
          <w:ind w:left="720" w:hanging="720"/>
        </w:pPr>
        <w:rPr>
          <w:rFonts w:hint="default"/>
        </w:rPr>
      </w:lvl>
    </w:lvlOverride>
    <w:lvlOverride w:ilvl="3">
      <w:lvl w:ilvl="3">
        <w:start w:val="1"/>
        <w:numFmt w:val="decimal"/>
        <w:pStyle w:val="Heading4"/>
        <w:lvlText w:val="%1.1.%3.%4"/>
        <w:lvlJc w:val="left"/>
        <w:pPr>
          <w:ind w:left="720" w:hanging="720"/>
        </w:pPr>
        <w:rPr>
          <w:rFonts w:hint="default"/>
          <w:b w:val="0"/>
          <w:bCs/>
        </w:rPr>
      </w:lvl>
    </w:lvlOverride>
    <w:lvlOverride w:ilvl="4">
      <w:lvl w:ilvl="4">
        <w:start w:val="1"/>
        <w:numFmt w:val="lowerLetter"/>
        <w:lvlRestart w:val="3"/>
        <w:pStyle w:val="H3aBodyText"/>
        <w:lvlText w:val="(%5)"/>
        <w:lvlJc w:val="left"/>
        <w:pPr>
          <w:ind w:left="1080" w:hanging="360"/>
        </w:pPr>
        <w:rPr>
          <w:rFonts w:hint="default"/>
        </w:rPr>
      </w:lvl>
    </w:lvlOverride>
    <w:lvlOverride w:ilvl="5">
      <w:lvl w:ilvl="5">
        <w:start w:val="1"/>
        <w:numFmt w:val="lowerLetter"/>
        <w:lvlRestart w:val="4"/>
        <w:pStyle w:val="H4aBodyText"/>
        <w:lvlText w:val="(%6)"/>
        <w:lvlJc w:val="left"/>
        <w:pPr>
          <w:ind w:left="108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2" w16cid:durableId="798959462">
    <w:abstractNumId w:val="12"/>
  </w:num>
  <w:num w:numId="33" w16cid:durableId="411051270">
    <w:abstractNumId w:val="8"/>
  </w:num>
  <w:num w:numId="34" w16cid:durableId="1047487614">
    <w:abstractNumId w:val="14"/>
    <w:lvlOverride w:ilvl="0">
      <w:lvl w:ilvl="0">
        <w:start w:val="1"/>
        <w:numFmt w:val="decimal"/>
        <w:pStyle w:val="Heading1"/>
        <w:lvlText w:val="%1."/>
        <w:lvlJc w:val="left"/>
        <w:pPr>
          <w:ind w:left="720" w:hanging="720"/>
        </w:pPr>
      </w:lvl>
    </w:lvlOverride>
    <w:lvlOverride w:ilvl="1">
      <w:lvl w:ilvl="1">
        <w:start w:val="1"/>
        <w:numFmt w:val="decimal"/>
        <w:pStyle w:val="Heading2"/>
        <w:lvlText w:val="%1.%2"/>
        <w:lvlJc w:val="left"/>
        <w:pPr>
          <w:ind w:left="720" w:hanging="720"/>
        </w:pPr>
        <w:rPr>
          <w:rFonts w:hint="default"/>
        </w:rPr>
      </w:lvl>
    </w:lvlOverride>
    <w:lvlOverride w:ilvl="2">
      <w:lvl w:ilvl="2">
        <w:start w:val="1"/>
        <w:numFmt w:val="decimal"/>
        <w:pStyle w:val="Heading3"/>
        <w:lvlText w:val="%1.%2.%3"/>
        <w:lvlJc w:val="left"/>
        <w:pPr>
          <w:ind w:left="720" w:hanging="720"/>
        </w:pPr>
        <w:rPr>
          <w:rFonts w:hint="default"/>
          <w:b w:val="0"/>
          <w:bCs/>
        </w:rPr>
      </w:lvl>
    </w:lvlOverride>
    <w:lvlOverride w:ilvl="3">
      <w:lvl w:ilvl="3">
        <w:start w:val="1"/>
        <w:numFmt w:val="decimal"/>
        <w:pStyle w:val="Heading4"/>
        <w:lvlText w:val="%1.%2.%3.%4"/>
        <w:lvlJc w:val="left"/>
        <w:pPr>
          <w:ind w:left="720" w:hanging="720"/>
        </w:pPr>
        <w:rPr>
          <w:rFonts w:hint="default"/>
          <w:b w:val="0"/>
          <w:bCs/>
        </w:rPr>
      </w:lvl>
    </w:lvlOverride>
    <w:lvlOverride w:ilvl="4">
      <w:lvl w:ilvl="4">
        <w:start w:val="1"/>
        <w:numFmt w:val="lowerLetter"/>
        <w:lvlRestart w:val="3"/>
        <w:pStyle w:val="H3aBodyText"/>
        <w:lvlText w:val="(%5)"/>
        <w:lvlJc w:val="left"/>
        <w:pPr>
          <w:ind w:left="1070" w:hanging="360"/>
        </w:pPr>
        <w:rPr>
          <w:rFonts w:hint="default"/>
        </w:rPr>
      </w:lvl>
    </w:lvlOverride>
    <w:lvlOverride w:ilvl="5">
      <w:lvl w:ilvl="5">
        <w:start w:val="1"/>
        <w:numFmt w:val="lowerLetter"/>
        <w:lvlRestart w:val="4"/>
        <w:pStyle w:val="H4aBodyText"/>
        <w:lvlText w:val="(%6)"/>
        <w:lvlJc w:val="left"/>
        <w:pPr>
          <w:ind w:left="108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16cid:durableId="304627893">
    <w:abstractNumId w:val="14"/>
    <w:lvlOverride w:ilvl="0">
      <w:lvl w:ilvl="0">
        <w:start w:val="1"/>
        <w:numFmt w:val="decimal"/>
        <w:pStyle w:val="Heading1"/>
        <w:lvlText w:val="%1."/>
        <w:lvlJc w:val="left"/>
        <w:pPr>
          <w:ind w:left="720" w:hanging="720"/>
        </w:pPr>
      </w:lvl>
    </w:lvlOverride>
    <w:lvlOverride w:ilvl="1">
      <w:lvl w:ilvl="1">
        <w:start w:val="1"/>
        <w:numFmt w:val="decimal"/>
        <w:pStyle w:val="Heading2"/>
        <w:lvlText w:val="%1.%2"/>
        <w:lvlJc w:val="left"/>
        <w:pPr>
          <w:ind w:left="720" w:hanging="720"/>
        </w:pPr>
        <w:rPr>
          <w:rFonts w:hint="default"/>
        </w:rPr>
      </w:lvl>
    </w:lvlOverride>
    <w:lvlOverride w:ilvl="2">
      <w:lvl w:ilvl="2">
        <w:start w:val="1"/>
        <w:numFmt w:val="decimal"/>
        <w:pStyle w:val="Heading3"/>
        <w:lvlText w:val="%1.%2.%3"/>
        <w:lvlJc w:val="left"/>
        <w:pPr>
          <w:ind w:left="720" w:hanging="720"/>
        </w:pPr>
        <w:rPr>
          <w:rFonts w:hint="default"/>
          <w:b w:val="0"/>
          <w:bCs/>
        </w:rPr>
      </w:lvl>
    </w:lvlOverride>
    <w:lvlOverride w:ilvl="3">
      <w:lvl w:ilvl="3">
        <w:start w:val="1"/>
        <w:numFmt w:val="decimal"/>
        <w:pStyle w:val="Heading4"/>
        <w:lvlText w:val="%1.%2.%3.%4"/>
        <w:lvlJc w:val="left"/>
        <w:pPr>
          <w:ind w:left="720" w:hanging="720"/>
        </w:pPr>
        <w:rPr>
          <w:rFonts w:hint="default"/>
          <w:b w:val="0"/>
          <w:bCs/>
        </w:rPr>
      </w:lvl>
    </w:lvlOverride>
    <w:lvlOverride w:ilvl="4">
      <w:lvl w:ilvl="4">
        <w:start w:val="1"/>
        <w:numFmt w:val="lowerLetter"/>
        <w:lvlRestart w:val="3"/>
        <w:pStyle w:val="H3aBodyText"/>
        <w:lvlText w:val="(%5)"/>
        <w:lvlJc w:val="left"/>
        <w:pPr>
          <w:ind w:left="1070" w:hanging="360"/>
        </w:pPr>
        <w:rPr>
          <w:rFonts w:hint="default"/>
        </w:rPr>
      </w:lvl>
    </w:lvlOverride>
    <w:lvlOverride w:ilvl="5">
      <w:lvl w:ilvl="5">
        <w:start w:val="1"/>
        <w:numFmt w:val="lowerLetter"/>
        <w:lvlRestart w:val="4"/>
        <w:pStyle w:val="H4aBodyText"/>
        <w:lvlText w:val="(%6)"/>
        <w:lvlJc w:val="left"/>
        <w:pPr>
          <w:ind w:left="108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6" w16cid:durableId="480346069">
    <w:abstractNumId w:val="14"/>
    <w:lvlOverride w:ilvl="0">
      <w:lvl w:ilvl="0">
        <w:start w:val="1"/>
        <w:numFmt w:val="decimal"/>
        <w:pStyle w:val="Heading1"/>
        <w:lvlText w:val="%1."/>
        <w:lvlJc w:val="left"/>
        <w:pPr>
          <w:ind w:left="720" w:hanging="720"/>
        </w:pPr>
      </w:lvl>
    </w:lvlOverride>
    <w:lvlOverride w:ilvl="1">
      <w:lvl w:ilvl="1">
        <w:start w:val="1"/>
        <w:numFmt w:val="decimal"/>
        <w:pStyle w:val="Heading2"/>
        <w:lvlText w:val="%1.%2"/>
        <w:lvlJc w:val="left"/>
        <w:pPr>
          <w:ind w:left="720" w:hanging="720"/>
        </w:pPr>
        <w:rPr>
          <w:rFonts w:hint="default"/>
        </w:rPr>
      </w:lvl>
    </w:lvlOverride>
    <w:lvlOverride w:ilvl="2">
      <w:lvl w:ilvl="2">
        <w:start w:val="1"/>
        <w:numFmt w:val="decimal"/>
        <w:pStyle w:val="Heading3"/>
        <w:lvlText w:val="%1.%2.%3"/>
        <w:lvlJc w:val="left"/>
        <w:pPr>
          <w:ind w:left="1288" w:hanging="720"/>
        </w:pPr>
        <w:rPr>
          <w:rFonts w:hint="default"/>
          <w:b w:val="0"/>
          <w:bCs/>
        </w:rPr>
      </w:lvl>
    </w:lvlOverride>
    <w:lvlOverride w:ilvl="3">
      <w:lvl w:ilvl="3">
        <w:start w:val="1"/>
        <w:numFmt w:val="decimal"/>
        <w:pStyle w:val="Heading4"/>
        <w:lvlText w:val="%1.%2.%3.%4"/>
        <w:lvlJc w:val="left"/>
        <w:pPr>
          <w:ind w:left="720" w:hanging="720"/>
        </w:pPr>
        <w:rPr>
          <w:rFonts w:hint="default"/>
          <w:b w:val="0"/>
          <w:bCs/>
        </w:rPr>
      </w:lvl>
    </w:lvlOverride>
    <w:lvlOverride w:ilvl="4">
      <w:lvl w:ilvl="4">
        <w:start w:val="1"/>
        <w:numFmt w:val="lowerLetter"/>
        <w:lvlRestart w:val="3"/>
        <w:pStyle w:val="H3aBodyText"/>
        <w:lvlText w:val="(%5)"/>
        <w:lvlJc w:val="left"/>
        <w:pPr>
          <w:ind w:left="1070" w:hanging="360"/>
        </w:pPr>
        <w:rPr>
          <w:rFonts w:hint="default"/>
        </w:rPr>
      </w:lvl>
    </w:lvlOverride>
    <w:lvlOverride w:ilvl="5">
      <w:lvl w:ilvl="5">
        <w:start w:val="1"/>
        <w:numFmt w:val="lowerLetter"/>
        <w:lvlRestart w:val="4"/>
        <w:pStyle w:val="H4aBodyText"/>
        <w:lvlText w:val="(%6)"/>
        <w:lvlJc w:val="left"/>
        <w:pPr>
          <w:ind w:left="108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7" w16cid:durableId="773744083">
    <w:abstractNumId w:val="14"/>
    <w:lvlOverride w:ilvl="0">
      <w:lvl w:ilvl="0">
        <w:start w:val="1"/>
        <w:numFmt w:val="decimal"/>
        <w:pStyle w:val="Heading1"/>
        <w:lvlText w:val="%1."/>
        <w:lvlJc w:val="left"/>
        <w:pPr>
          <w:ind w:left="720" w:hanging="720"/>
        </w:pPr>
      </w:lvl>
    </w:lvlOverride>
    <w:lvlOverride w:ilvl="1">
      <w:lvl w:ilvl="1">
        <w:start w:val="1"/>
        <w:numFmt w:val="decimal"/>
        <w:pStyle w:val="Heading2"/>
        <w:lvlText w:val="%1.%2"/>
        <w:lvlJc w:val="left"/>
        <w:pPr>
          <w:ind w:left="720" w:hanging="720"/>
        </w:pPr>
        <w:rPr>
          <w:rFonts w:hint="default"/>
        </w:rPr>
      </w:lvl>
    </w:lvlOverride>
    <w:lvlOverride w:ilvl="2">
      <w:lvl w:ilvl="2">
        <w:start w:val="1"/>
        <w:numFmt w:val="decimal"/>
        <w:pStyle w:val="Heading3"/>
        <w:lvlText w:val="%1.%2.%3"/>
        <w:lvlJc w:val="left"/>
        <w:pPr>
          <w:ind w:left="862" w:hanging="720"/>
        </w:pPr>
        <w:rPr>
          <w:rFonts w:hint="default"/>
          <w:b w:val="0"/>
          <w:bCs/>
        </w:rPr>
      </w:lvl>
    </w:lvlOverride>
    <w:lvlOverride w:ilvl="3">
      <w:lvl w:ilvl="3">
        <w:start w:val="1"/>
        <w:numFmt w:val="decimal"/>
        <w:pStyle w:val="Heading4"/>
        <w:lvlText w:val="%1.%2.%3.%4"/>
        <w:lvlJc w:val="left"/>
        <w:pPr>
          <w:ind w:left="720" w:hanging="720"/>
        </w:pPr>
        <w:rPr>
          <w:rFonts w:hint="default"/>
          <w:b w:val="0"/>
          <w:bCs/>
        </w:rPr>
      </w:lvl>
    </w:lvlOverride>
    <w:lvlOverride w:ilvl="4">
      <w:lvl w:ilvl="4">
        <w:start w:val="1"/>
        <w:numFmt w:val="lowerLetter"/>
        <w:lvlRestart w:val="3"/>
        <w:pStyle w:val="H3aBodyText"/>
        <w:lvlText w:val="(%5)"/>
        <w:lvlJc w:val="left"/>
        <w:pPr>
          <w:ind w:left="1070" w:hanging="360"/>
        </w:pPr>
        <w:rPr>
          <w:rFonts w:hint="default"/>
        </w:rPr>
      </w:lvl>
    </w:lvlOverride>
    <w:lvlOverride w:ilvl="5">
      <w:lvl w:ilvl="5">
        <w:start w:val="1"/>
        <w:numFmt w:val="lowerLetter"/>
        <w:lvlRestart w:val="4"/>
        <w:pStyle w:val="H4aBodyText"/>
        <w:lvlText w:val="(%6)"/>
        <w:lvlJc w:val="left"/>
        <w:pPr>
          <w:ind w:left="108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8" w16cid:durableId="1444036735">
    <w:abstractNumId w:val="6"/>
  </w:num>
  <w:num w:numId="39" w16cid:durableId="1757170633">
    <w:abstractNumId w:val="14"/>
    <w:lvlOverride w:ilvl="0">
      <w:lvl w:ilvl="0">
        <w:numFmt w:val="decimal"/>
        <w:pStyle w:val="Heading1"/>
        <w:lvlText w:val="%1."/>
        <w:lvlJc w:val="left"/>
        <w:pPr>
          <w:ind w:left="720" w:hanging="720"/>
        </w:pPr>
      </w:lvl>
    </w:lvlOverride>
    <w:lvlOverride w:ilvl="1">
      <w:lvl w:ilvl="1">
        <w:numFmt w:val="decimal"/>
        <w:pStyle w:val="Heading2"/>
        <w:lvlText w:val="%1.%2"/>
        <w:lvlJc w:val="left"/>
        <w:pPr>
          <w:ind w:left="720" w:hanging="720"/>
        </w:pPr>
        <w:rPr>
          <w:rFonts w:hint="default"/>
        </w:rPr>
      </w:lvl>
    </w:lvlOverride>
    <w:lvlOverride w:ilvl="2">
      <w:lvl w:ilvl="2">
        <w:numFmt w:val="decimal"/>
        <w:pStyle w:val="Heading3"/>
        <w:lvlText w:val="%1.%2.%3"/>
        <w:lvlJc w:val="left"/>
        <w:pPr>
          <w:ind w:left="720" w:hanging="720"/>
        </w:pPr>
        <w:rPr>
          <w:rFonts w:hint="default"/>
        </w:rPr>
      </w:lvl>
    </w:lvlOverride>
    <w:lvlOverride w:ilvl="3">
      <w:lvl w:ilvl="3">
        <w:numFmt w:val="decimal"/>
        <w:pStyle w:val="Heading4"/>
        <w:lvlText w:val="%1.%2.%3.%4"/>
        <w:lvlJc w:val="left"/>
        <w:pPr>
          <w:ind w:left="720" w:hanging="720"/>
        </w:pPr>
        <w:rPr>
          <w:rFonts w:hint="default"/>
          <w:b w:val="0"/>
          <w:bCs/>
        </w:rPr>
      </w:lvl>
    </w:lvlOverride>
    <w:lvlOverride w:ilvl="4">
      <w:lvl w:ilvl="4">
        <w:numFmt w:val="lowerLetter"/>
        <w:lvlRestart w:val="3"/>
        <w:pStyle w:val="H3aBodyText"/>
        <w:lvlText w:val="(%5)"/>
        <w:lvlJc w:val="left"/>
        <w:pPr>
          <w:ind w:left="1080" w:hanging="360"/>
        </w:pPr>
        <w:rPr>
          <w:rFonts w:hint="default"/>
        </w:rPr>
      </w:lvl>
    </w:lvlOverride>
    <w:lvlOverride w:ilvl="5">
      <w:lvl w:ilvl="5">
        <w:numFmt w:val="lowerLetter"/>
        <w:lvlRestart w:val="4"/>
        <w:pStyle w:val="H4aBodyText"/>
        <w:lvlText w:val="(%6)"/>
        <w:lvlJc w:val="left"/>
        <w:pPr>
          <w:ind w:left="1080" w:hanging="360"/>
        </w:pPr>
        <w:rPr>
          <w:rFonts w:hint="default"/>
        </w:rPr>
      </w:lvl>
    </w:lvlOverride>
    <w:lvlOverride w:ilvl="6">
      <w:lvl w:ilvl="6">
        <w:numFmt w:val="decimal"/>
        <w:lvlText w:val="%7."/>
        <w:lvlJc w:val="left"/>
        <w:pPr>
          <w:ind w:left="2520" w:hanging="360"/>
        </w:pPr>
        <w:rPr>
          <w:rFonts w:hint="default"/>
        </w:rPr>
      </w:lvl>
    </w:lvlOverride>
    <w:lvlOverride w:ilvl="7">
      <w:lvl w:ilvl="7">
        <w:numFmt w:val="lowerLetter"/>
        <w:lvlText w:val="%8."/>
        <w:lvlJc w:val="left"/>
        <w:pPr>
          <w:ind w:left="2880" w:hanging="360"/>
        </w:pPr>
        <w:rPr>
          <w:rFonts w:hint="default"/>
        </w:rPr>
      </w:lvl>
    </w:lvlOverride>
    <w:lvlOverride w:ilvl="8">
      <w:lvl w:ilvl="8">
        <w:numFmt w:val="lowerRoman"/>
        <w:lvlText w:val="%9."/>
        <w:lvlJc w:val="left"/>
        <w:pPr>
          <w:ind w:left="3240" w:hanging="360"/>
        </w:pPr>
        <w:rPr>
          <w:rFonts w:hint="default"/>
        </w:rPr>
      </w:lvl>
    </w:lvlOverride>
  </w:num>
  <w:num w:numId="40" w16cid:durableId="1330131658">
    <w:abstractNumId w:val="14"/>
    <w:lvlOverride w:ilvl="0">
      <w:lvl w:ilvl="0">
        <w:numFmt w:val="decimal"/>
        <w:pStyle w:val="Heading1"/>
        <w:lvlText w:val="%1."/>
        <w:lvlJc w:val="left"/>
        <w:pPr>
          <w:ind w:left="720" w:hanging="720"/>
        </w:pPr>
      </w:lvl>
    </w:lvlOverride>
    <w:lvlOverride w:ilvl="1">
      <w:lvl w:ilvl="1">
        <w:numFmt w:val="decimal"/>
        <w:pStyle w:val="Heading2"/>
        <w:lvlText w:val="%1.%2"/>
        <w:lvlJc w:val="left"/>
        <w:pPr>
          <w:ind w:left="720" w:hanging="720"/>
        </w:pPr>
        <w:rPr>
          <w:rFonts w:hint="default"/>
        </w:rPr>
      </w:lvl>
    </w:lvlOverride>
    <w:lvlOverride w:ilvl="2">
      <w:lvl w:ilvl="2">
        <w:numFmt w:val="decimal"/>
        <w:pStyle w:val="Heading3"/>
        <w:lvlText w:val="%1.%2.%3"/>
        <w:lvlJc w:val="left"/>
        <w:pPr>
          <w:ind w:left="720" w:hanging="720"/>
        </w:pPr>
        <w:rPr>
          <w:rFonts w:hint="default"/>
        </w:rPr>
      </w:lvl>
    </w:lvlOverride>
    <w:lvlOverride w:ilvl="3">
      <w:lvl w:ilvl="3">
        <w:numFmt w:val="decimal"/>
        <w:pStyle w:val="Heading4"/>
        <w:lvlText w:val="%1.%2.%3.%4"/>
        <w:lvlJc w:val="left"/>
        <w:pPr>
          <w:ind w:left="720" w:hanging="720"/>
        </w:pPr>
        <w:rPr>
          <w:rFonts w:hint="default"/>
          <w:b w:val="0"/>
          <w:bCs/>
        </w:rPr>
      </w:lvl>
    </w:lvlOverride>
    <w:lvlOverride w:ilvl="4">
      <w:lvl w:ilvl="4">
        <w:numFmt w:val="lowerLetter"/>
        <w:lvlRestart w:val="3"/>
        <w:pStyle w:val="H3aBodyText"/>
        <w:lvlText w:val="(%5)"/>
        <w:lvlJc w:val="left"/>
        <w:pPr>
          <w:ind w:left="1080" w:hanging="360"/>
        </w:pPr>
        <w:rPr>
          <w:rFonts w:hint="default"/>
        </w:rPr>
      </w:lvl>
    </w:lvlOverride>
    <w:lvlOverride w:ilvl="5">
      <w:lvl w:ilvl="5">
        <w:numFmt w:val="lowerLetter"/>
        <w:lvlRestart w:val="4"/>
        <w:pStyle w:val="H4aBodyText"/>
        <w:lvlText w:val="(%6)"/>
        <w:lvlJc w:val="left"/>
        <w:pPr>
          <w:ind w:left="1080" w:hanging="360"/>
        </w:pPr>
        <w:rPr>
          <w:rFonts w:hint="default"/>
        </w:rPr>
      </w:lvl>
    </w:lvlOverride>
    <w:lvlOverride w:ilvl="6">
      <w:lvl w:ilvl="6">
        <w:numFmt w:val="decimal"/>
        <w:lvlText w:val="%7."/>
        <w:lvlJc w:val="left"/>
        <w:pPr>
          <w:ind w:left="2520" w:hanging="360"/>
        </w:pPr>
        <w:rPr>
          <w:rFonts w:hint="default"/>
        </w:rPr>
      </w:lvl>
    </w:lvlOverride>
    <w:lvlOverride w:ilvl="7">
      <w:lvl w:ilvl="7">
        <w:numFmt w:val="lowerLetter"/>
        <w:lvlText w:val="%8."/>
        <w:lvlJc w:val="left"/>
        <w:pPr>
          <w:ind w:left="2880" w:hanging="360"/>
        </w:pPr>
        <w:rPr>
          <w:rFonts w:hint="default"/>
        </w:rPr>
      </w:lvl>
    </w:lvlOverride>
    <w:lvlOverride w:ilvl="8">
      <w:lvl w:ilvl="8">
        <w:numFmt w:val="lowerRoman"/>
        <w:lvlText w:val="%9."/>
        <w:lvlJc w:val="left"/>
        <w:pPr>
          <w:ind w:left="3240" w:hanging="360"/>
        </w:pPr>
        <w:rPr>
          <w:rFonts w:hint="default"/>
        </w:rPr>
      </w:lvl>
    </w:lvlOverride>
  </w:num>
  <w:num w:numId="41" w16cid:durableId="2138524481">
    <w:abstractNumId w:val="14"/>
    <w:lvlOverride w:ilvl="0">
      <w:lvl w:ilvl="0">
        <w:numFmt w:val="decimal"/>
        <w:pStyle w:val="Heading1"/>
        <w:lvlText w:val="%1."/>
        <w:lvlJc w:val="left"/>
        <w:pPr>
          <w:ind w:left="720" w:hanging="720"/>
        </w:pPr>
      </w:lvl>
    </w:lvlOverride>
    <w:lvlOverride w:ilvl="1">
      <w:lvl w:ilvl="1">
        <w:numFmt w:val="decimal"/>
        <w:pStyle w:val="Heading2"/>
        <w:lvlText w:val="%1.%2"/>
        <w:lvlJc w:val="left"/>
        <w:pPr>
          <w:ind w:left="720" w:hanging="720"/>
        </w:pPr>
        <w:rPr>
          <w:rFonts w:hint="default"/>
        </w:rPr>
      </w:lvl>
    </w:lvlOverride>
    <w:lvlOverride w:ilvl="2">
      <w:lvl w:ilvl="2">
        <w:numFmt w:val="decimal"/>
        <w:pStyle w:val="Heading3"/>
        <w:lvlText w:val="%1.%2.%3"/>
        <w:lvlJc w:val="left"/>
        <w:pPr>
          <w:ind w:left="720" w:hanging="720"/>
        </w:pPr>
        <w:rPr>
          <w:rFonts w:hint="default"/>
        </w:rPr>
      </w:lvl>
    </w:lvlOverride>
    <w:lvlOverride w:ilvl="3">
      <w:lvl w:ilvl="3">
        <w:numFmt w:val="decimal"/>
        <w:pStyle w:val="Heading4"/>
        <w:lvlText w:val="%1.%2.%3.%4"/>
        <w:lvlJc w:val="left"/>
        <w:pPr>
          <w:ind w:left="720" w:hanging="720"/>
        </w:pPr>
        <w:rPr>
          <w:rFonts w:hint="default"/>
          <w:b w:val="0"/>
          <w:bCs/>
        </w:rPr>
      </w:lvl>
    </w:lvlOverride>
    <w:lvlOverride w:ilvl="4">
      <w:lvl w:ilvl="4">
        <w:numFmt w:val="lowerLetter"/>
        <w:lvlRestart w:val="3"/>
        <w:pStyle w:val="H3aBodyText"/>
        <w:lvlText w:val="(%5)"/>
        <w:lvlJc w:val="left"/>
        <w:pPr>
          <w:ind w:left="1080" w:hanging="360"/>
        </w:pPr>
        <w:rPr>
          <w:rFonts w:hint="default"/>
        </w:rPr>
      </w:lvl>
    </w:lvlOverride>
    <w:lvlOverride w:ilvl="5">
      <w:lvl w:ilvl="5">
        <w:numFmt w:val="lowerLetter"/>
        <w:lvlRestart w:val="4"/>
        <w:pStyle w:val="H4aBodyText"/>
        <w:lvlText w:val="(%6)"/>
        <w:lvlJc w:val="left"/>
        <w:pPr>
          <w:ind w:left="1080" w:hanging="360"/>
        </w:pPr>
        <w:rPr>
          <w:rFonts w:hint="default"/>
        </w:rPr>
      </w:lvl>
    </w:lvlOverride>
    <w:lvlOverride w:ilvl="6">
      <w:lvl w:ilvl="6">
        <w:numFmt w:val="decimal"/>
        <w:lvlText w:val="%7."/>
        <w:lvlJc w:val="left"/>
        <w:pPr>
          <w:ind w:left="2520" w:hanging="360"/>
        </w:pPr>
        <w:rPr>
          <w:rFonts w:hint="default"/>
        </w:rPr>
      </w:lvl>
    </w:lvlOverride>
    <w:lvlOverride w:ilvl="7">
      <w:lvl w:ilvl="7">
        <w:numFmt w:val="lowerLetter"/>
        <w:lvlText w:val="%8."/>
        <w:lvlJc w:val="left"/>
        <w:pPr>
          <w:ind w:left="2880" w:hanging="360"/>
        </w:pPr>
        <w:rPr>
          <w:rFonts w:hint="default"/>
        </w:rPr>
      </w:lvl>
    </w:lvlOverride>
    <w:lvlOverride w:ilvl="8">
      <w:lvl w:ilvl="8">
        <w:numFmt w:val="lowerRoman"/>
        <w:lvlText w:val="%9."/>
        <w:lvlJc w:val="left"/>
        <w:pPr>
          <w:ind w:left="3240" w:hanging="360"/>
        </w:pPr>
        <w:rPr>
          <w:rFonts w:hint="default"/>
        </w:rPr>
      </w:lvl>
    </w:lvlOverride>
  </w:num>
  <w:num w:numId="42" w16cid:durableId="1703818836">
    <w:abstractNumId w:val="14"/>
    <w:lvlOverride w:ilvl="0">
      <w:lvl w:ilvl="0">
        <w:numFmt w:val="decimal"/>
        <w:pStyle w:val="Heading1"/>
        <w:lvlText w:val="%1."/>
        <w:lvlJc w:val="left"/>
        <w:pPr>
          <w:ind w:left="720" w:hanging="720"/>
        </w:pPr>
      </w:lvl>
    </w:lvlOverride>
    <w:lvlOverride w:ilvl="1">
      <w:lvl w:ilvl="1">
        <w:numFmt w:val="decimal"/>
        <w:pStyle w:val="Heading2"/>
        <w:lvlText w:val="%1.%2"/>
        <w:lvlJc w:val="left"/>
        <w:pPr>
          <w:ind w:left="720" w:hanging="720"/>
        </w:pPr>
        <w:rPr>
          <w:rFonts w:hint="default"/>
        </w:rPr>
      </w:lvl>
    </w:lvlOverride>
    <w:lvlOverride w:ilvl="2">
      <w:lvl w:ilvl="2">
        <w:numFmt w:val="decimal"/>
        <w:pStyle w:val="Heading3"/>
        <w:lvlText w:val="%1.%2.%3"/>
        <w:lvlJc w:val="left"/>
        <w:pPr>
          <w:ind w:left="720" w:hanging="720"/>
        </w:pPr>
        <w:rPr>
          <w:rFonts w:hint="default"/>
        </w:rPr>
      </w:lvl>
    </w:lvlOverride>
    <w:lvlOverride w:ilvl="3">
      <w:lvl w:ilvl="3">
        <w:numFmt w:val="decimal"/>
        <w:pStyle w:val="Heading4"/>
        <w:lvlText w:val="%1.%2.%3.%4"/>
        <w:lvlJc w:val="left"/>
        <w:pPr>
          <w:ind w:left="720" w:hanging="720"/>
        </w:pPr>
        <w:rPr>
          <w:rFonts w:hint="default"/>
          <w:b w:val="0"/>
          <w:bCs/>
        </w:rPr>
      </w:lvl>
    </w:lvlOverride>
    <w:lvlOverride w:ilvl="4">
      <w:lvl w:ilvl="4">
        <w:numFmt w:val="lowerLetter"/>
        <w:lvlRestart w:val="3"/>
        <w:pStyle w:val="H3aBodyText"/>
        <w:lvlText w:val="(%5)"/>
        <w:lvlJc w:val="left"/>
        <w:pPr>
          <w:ind w:left="1080" w:hanging="360"/>
        </w:pPr>
        <w:rPr>
          <w:rFonts w:hint="default"/>
        </w:rPr>
      </w:lvl>
    </w:lvlOverride>
    <w:lvlOverride w:ilvl="5">
      <w:lvl w:ilvl="5">
        <w:numFmt w:val="lowerLetter"/>
        <w:lvlRestart w:val="4"/>
        <w:pStyle w:val="H4aBodyText"/>
        <w:lvlText w:val="(%6)"/>
        <w:lvlJc w:val="left"/>
        <w:pPr>
          <w:ind w:left="1080" w:hanging="360"/>
        </w:pPr>
        <w:rPr>
          <w:rFonts w:hint="default"/>
        </w:rPr>
      </w:lvl>
    </w:lvlOverride>
    <w:lvlOverride w:ilvl="6">
      <w:lvl w:ilvl="6">
        <w:numFmt w:val="decimal"/>
        <w:lvlText w:val="%7."/>
        <w:lvlJc w:val="left"/>
        <w:pPr>
          <w:ind w:left="2520" w:hanging="360"/>
        </w:pPr>
        <w:rPr>
          <w:rFonts w:hint="default"/>
        </w:rPr>
      </w:lvl>
    </w:lvlOverride>
    <w:lvlOverride w:ilvl="7">
      <w:lvl w:ilvl="7">
        <w:numFmt w:val="lowerLetter"/>
        <w:lvlText w:val="%8."/>
        <w:lvlJc w:val="left"/>
        <w:pPr>
          <w:ind w:left="2880" w:hanging="360"/>
        </w:pPr>
        <w:rPr>
          <w:rFonts w:hint="default"/>
        </w:rPr>
      </w:lvl>
    </w:lvlOverride>
    <w:lvlOverride w:ilvl="8">
      <w:lvl w:ilvl="8">
        <w:numFmt w:val="lowerRoman"/>
        <w:lvlText w:val="%9."/>
        <w:lvlJc w:val="left"/>
        <w:pPr>
          <w:ind w:left="3240" w:hanging="360"/>
        </w:pPr>
        <w:rPr>
          <w:rFonts w:hint="default"/>
        </w:rPr>
      </w:lvl>
    </w:lvlOverride>
  </w:num>
  <w:num w:numId="43" w16cid:durableId="637489323">
    <w:abstractNumId w:val="14"/>
    <w:lvlOverride w:ilvl="0">
      <w:lvl w:ilvl="0">
        <w:numFmt w:val="decimal"/>
        <w:pStyle w:val="Heading1"/>
        <w:lvlText w:val="%1."/>
        <w:lvlJc w:val="left"/>
        <w:pPr>
          <w:ind w:left="720" w:hanging="720"/>
        </w:pPr>
      </w:lvl>
    </w:lvlOverride>
    <w:lvlOverride w:ilvl="1">
      <w:lvl w:ilvl="1">
        <w:numFmt w:val="decimal"/>
        <w:pStyle w:val="Heading2"/>
        <w:lvlText w:val="%1.%2"/>
        <w:lvlJc w:val="left"/>
        <w:pPr>
          <w:ind w:left="720" w:hanging="720"/>
        </w:pPr>
        <w:rPr>
          <w:rFonts w:hint="default"/>
        </w:rPr>
      </w:lvl>
    </w:lvlOverride>
    <w:lvlOverride w:ilvl="2">
      <w:lvl w:ilvl="2">
        <w:numFmt w:val="decimal"/>
        <w:pStyle w:val="Heading3"/>
        <w:lvlText w:val="%1.%2.%3"/>
        <w:lvlJc w:val="left"/>
        <w:pPr>
          <w:ind w:left="720" w:hanging="720"/>
        </w:pPr>
        <w:rPr>
          <w:rFonts w:hint="default"/>
        </w:rPr>
      </w:lvl>
    </w:lvlOverride>
    <w:lvlOverride w:ilvl="3">
      <w:lvl w:ilvl="3">
        <w:numFmt w:val="decimal"/>
        <w:pStyle w:val="Heading4"/>
        <w:lvlText w:val="%1.%2.%3.%4"/>
        <w:lvlJc w:val="left"/>
        <w:pPr>
          <w:ind w:left="720" w:hanging="720"/>
        </w:pPr>
        <w:rPr>
          <w:rFonts w:hint="default"/>
          <w:b w:val="0"/>
          <w:bCs/>
        </w:rPr>
      </w:lvl>
    </w:lvlOverride>
    <w:lvlOverride w:ilvl="4">
      <w:lvl w:ilvl="4">
        <w:numFmt w:val="lowerLetter"/>
        <w:lvlRestart w:val="3"/>
        <w:pStyle w:val="H3aBodyText"/>
        <w:lvlText w:val="(%5)"/>
        <w:lvlJc w:val="left"/>
        <w:pPr>
          <w:ind w:left="1080" w:hanging="360"/>
        </w:pPr>
        <w:rPr>
          <w:rFonts w:hint="default"/>
        </w:rPr>
      </w:lvl>
    </w:lvlOverride>
    <w:lvlOverride w:ilvl="5">
      <w:lvl w:ilvl="5">
        <w:numFmt w:val="lowerLetter"/>
        <w:lvlRestart w:val="4"/>
        <w:pStyle w:val="H4aBodyText"/>
        <w:lvlText w:val="(%6)"/>
        <w:lvlJc w:val="left"/>
        <w:pPr>
          <w:ind w:left="1080" w:hanging="360"/>
        </w:pPr>
        <w:rPr>
          <w:rFonts w:hint="default"/>
        </w:rPr>
      </w:lvl>
    </w:lvlOverride>
    <w:lvlOverride w:ilvl="6">
      <w:lvl w:ilvl="6">
        <w:numFmt w:val="decimal"/>
        <w:lvlText w:val="%7."/>
        <w:lvlJc w:val="left"/>
        <w:pPr>
          <w:ind w:left="2520" w:hanging="360"/>
        </w:pPr>
        <w:rPr>
          <w:rFonts w:hint="default"/>
        </w:rPr>
      </w:lvl>
    </w:lvlOverride>
    <w:lvlOverride w:ilvl="7">
      <w:lvl w:ilvl="7">
        <w:numFmt w:val="lowerLetter"/>
        <w:lvlText w:val="%8."/>
        <w:lvlJc w:val="left"/>
        <w:pPr>
          <w:ind w:left="2880" w:hanging="360"/>
        </w:pPr>
        <w:rPr>
          <w:rFonts w:hint="default"/>
        </w:rPr>
      </w:lvl>
    </w:lvlOverride>
    <w:lvlOverride w:ilvl="8">
      <w:lvl w:ilvl="8">
        <w:numFmt w:val="lowerRoman"/>
        <w:lvlText w:val="%9."/>
        <w:lvlJc w:val="left"/>
        <w:pPr>
          <w:ind w:left="3240" w:hanging="360"/>
        </w:pPr>
        <w:rPr>
          <w:rFonts w:hint="default"/>
        </w:rPr>
      </w:lvl>
    </w:lvlOverride>
  </w:num>
  <w:num w:numId="44" w16cid:durableId="194579883">
    <w:abstractNumId w:val="14"/>
    <w:lvlOverride w:ilvl="0">
      <w:lvl w:ilvl="0">
        <w:numFmt w:val="decimal"/>
        <w:pStyle w:val="Heading1"/>
        <w:lvlText w:val="%1."/>
        <w:lvlJc w:val="left"/>
        <w:pPr>
          <w:ind w:left="720" w:hanging="720"/>
        </w:pPr>
      </w:lvl>
    </w:lvlOverride>
    <w:lvlOverride w:ilvl="1">
      <w:lvl w:ilvl="1">
        <w:numFmt w:val="decimal"/>
        <w:pStyle w:val="Heading2"/>
        <w:lvlText w:val="%1.%2"/>
        <w:lvlJc w:val="left"/>
        <w:pPr>
          <w:ind w:left="720" w:hanging="720"/>
        </w:pPr>
        <w:rPr>
          <w:rFonts w:hint="default"/>
        </w:rPr>
      </w:lvl>
    </w:lvlOverride>
    <w:lvlOverride w:ilvl="2">
      <w:lvl w:ilvl="2">
        <w:numFmt w:val="decimal"/>
        <w:pStyle w:val="Heading3"/>
        <w:lvlText w:val="%1.%2.%3"/>
        <w:lvlJc w:val="left"/>
        <w:pPr>
          <w:ind w:left="720" w:hanging="720"/>
        </w:pPr>
        <w:rPr>
          <w:rFonts w:hint="default"/>
        </w:rPr>
      </w:lvl>
    </w:lvlOverride>
    <w:lvlOverride w:ilvl="3">
      <w:lvl w:ilvl="3">
        <w:numFmt w:val="decimal"/>
        <w:pStyle w:val="Heading4"/>
        <w:lvlText w:val="%1.%2.%3.%4"/>
        <w:lvlJc w:val="left"/>
        <w:pPr>
          <w:ind w:left="720" w:hanging="720"/>
        </w:pPr>
        <w:rPr>
          <w:rFonts w:hint="default"/>
          <w:b w:val="0"/>
          <w:bCs/>
        </w:rPr>
      </w:lvl>
    </w:lvlOverride>
    <w:lvlOverride w:ilvl="4">
      <w:lvl w:ilvl="4">
        <w:numFmt w:val="lowerLetter"/>
        <w:lvlRestart w:val="3"/>
        <w:pStyle w:val="H3aBodyText"/>
        <w:lvlText w:val="(%5)"/>
        <w:lvlJc w:val="left"/>
        <w:pPr>
          <w:ind w:left="1080" w:hanging="360"/>
        </w:pPr>
        <w:rPr>
          <w:rFonts w:hint="default"/>
        </w:rPr>
      </w:lvl>
    </w:lvlOverride>
    <w:lvlOverride w:ilvl="5">
      <w:lvl w:ilvl="5">
        <w:numFmt w:val="lowerLetter"/>
        <w:lvlRestart w:val="4"/>
        <w:pStyle w:val="H4aBodyText"/>
        <w:lvlText w:val="(%6)"/>
        <w:lvlJc w:val="left"/>
        <w:pPr>
          <w:ind w:left="1080" w:hanging="360"/>
        </w:pPr>
        <w:rPr>
          <w:rFonts w:hint="default"/>
        </w:rPr>
      </w:lvl>
    </w:lvlOverride>
    <w:lvlOverride w:ilvl="6">
      <w:lvl w:ilvl="6">
        <w:numFmt w:val="decimal"/>
        <w:lvlText w:val="%7."/>
        <w:lvlJc w:val="left"/>
        <w:pPr>
          <w:ind w:left="2520" w:hanging="360"/>
        </w:pPr>
        <w:rPr>
          <w:rFonts w:hint="default"/>
        </w:rPr>
      </w:lvl>
    </w:lvlOverride>
    <w:lvlOverride w:ilvl="7">
      <w:lvl w:ilvl="7">
        <w:numFmt w:val="lowerLetter"/>
        <w:lvlText w:val="%8."/>
        <w:lvlJc w:val="left"/>
        <w:pPr>
          <w:ind w:left="2880" w:hanging="360"/>
        </w:pPr>
        <w:rPr>
          <w:rFonts w:hint="default"/>
        </w:rPr>
      </w:lvl>
    </w:lvlOverride>
    <w:lvlOverride w:ilvl="8">
      <w:lvl w:ilvl="8">
        <w:numFmt w:val="lowerRoman"/>
        <w:lvlText w:val="%9."/>
        <w:lvlJc w:val="left"/>
        <w:pPr>
          <w:ind w:left="3240" w:hanging="360"/>
        </w:pPr>
        <w:rPr>
          <w:rFonts w:hint="default"/>
        </w:rPr>
      </w:lvl>
    </w:lvlOverride>
  </w:num>
  <w:num w:numId="45" w16cid:durableId="812254792">
    <w:abstractNumId w:val="14"/>
    <w:lvlOverride w:ilvl="0">
      <w:lvl w:ilvl="0">
        <w:numFmt w:val="decimal"/>
        <w:pStyle w:val="Heading1"/>
        <w:lvlText w:val="%1."/>
        <w:lvlJc w:val="left"/>
        <w:pPr>
          <w:ind w:left="720" w:hanging="720"/>
        </w:pPr>
      </w:lvl>
    </w:lvlOverride>
    <w:lvlOverride w:ilvl="1">
      <w:lvl w:ilvl="1">
        <w:numFmt w:val="decimal"/>
        <w:pStyle w:val="Heading2"/>
        <w:lvlText w:val="%1.%2"/>
        <w:lvlJc w:val="left"/>
        <w:pPr>
          <w:ind w:left="720" w:hanging="720"/>
        </w:pPr>
        <w:rPr>
          <w:rFonts w:hint="default"/>
        </w:rPr>
      </w:lvl>
    </w:lvlOverride>
    <w:lvlOverride w:ilvl="2">
      <w:lvl w:ilvl="2">
        <w:numFmt w:val="decimal"/>
        <w:pStyle w:val="Heading3"/>
        <w:lvlText w:val="%1.%2.%3"/>
        <w:lvlJc w:val="left"/>
        <w:pPr>
          <w:ind w:left="720" w:hanging="720"/>
        </w:pPr>
        <w:rPr>
          <w:rFonts w:hint="default"/>
        </w:rPr>
      </w:lvl>
    </w:lvlOverride>
    <w:lvlOverride w:ilvl="3">
      <w:lvl w:ilvl="3">
        <w:numFmt w:val="decimal"/>
        <w:pStyle w:val="Heading4"/>
        <w:lvlText w:val="%1.%2.%3.%4"/>
        <w:lvlJc w:val="left"/>
        <w:pPr>
          <w:ind w:left="720" w:hanging="720"/>
        </w:pPr>
        <w:rPr>
          <w:rFonts w:hint="default"/>
          <w:b w:val="0"/>
          <w:bCs/>
        </w:rPr>
      </w:lvl>
    </w:lvlOverride>
    <w:lvlOverride w:ilvl="4">
      <w:lvl w:ilvl="4">
        <w:numFmt w:val="lowerLetter"/>
        <w:lvlRestart w:val="3"/>
        <w:pStyle w:val="H3aBodyText"/>
        <w:lvlText w:val="(%5)"/>
        <w:lvlJc w:val="left"/>
        <w:pPr>
          <w:ind w:left="1080" w:hanging="360"/>
        </w:pPr>
        <w:rPr>
          <w:rFonts w:hint="default"/>
        </w:rPr>
      </w:lvl>
    </w:lvlOverride>
    <w:lvlOverride w:ilvl="5">
      <w:lvl w:ilvl="5">
        <w:numFmt w:val="lowerLetter"/>
        <w:lvlRestart w:val="4"/>
        <w:pStyle w:val="H4aBodyText"/>
        <w:lvlText w:val="(%6)"/>
        <w:lvlJc w:val="left"/>
        <w:pPr>
          <w:ind w:left="1080" w:hanging="360"/>
        </w:pPr>
        <w:rPr>
          <w:rFonts w:hint="default"/>
        </w:rPr>
      </w:lvl>
    </w:lvlOverride>
    <w:lvlOverride w:ilvl="6">
      <w:lvl w:ilvl="6">
        <w:numFmt w:val="decimal"/>
        <w:lvlText w:val="%7."/>
        <w:lvlJc w:val="left"/>
        <w:pPr>
          <w:ind w:left="2520" w:hanging="360"/>
        </w:pPr>
        <w:rPr>
          <w:rFonts w:hint="default"/>
        </w:rPr>
      </w:lvl>
    </w:lvlOverride>
    <w:lvlOverride w:ilvl="7">
      <w:lvl w:ilvl="7">
        <w:numFmt w:val="lowerLetter"/>
        <w:lvlText w:val="%8."/>
        <w:lvlJc w:val="left"/>
        <w:pPr>
          <w:ind w:left="2880" w:hanging="360"/>
        </w:pPr>
        <w:rPr>
          <w:rFonts w:hint="default"/>
        </w:rPr>
      </w:lvl>
    </w:lvlOverride>
    <w:lvlOverride w:ilvl="8">
      <w:lvl w:ilvl="8">
        <w:numFmt w:val="lowerRoman"/>
        <w:lvlText w:val="%9."/>
        <w:lvlJc w:val="left"/>
        <w:pPr>
          <w:ind w:left="3240" w:hanging="360"/>
        </w:pPr>
        <w:rPr>
          <w:rFonts w:hint="default"/>
        </w:rPr>
      </w:lvl>
    </w:lvlOverride>
  </w:num>
  <w:num w:numId="46" w16cid:durableId="1739085197">
    <w:abstractNumId w:val="14"/>
    <w:lvlOverride w:ilvl="0">
      <w:lvl w:ilvl="0">
        <w:numFmt w:val="decimal"/>
        <w:pStyle w:val="Heading1"/>
        <w:lvlText w:val="%1."/>
        <w:lvlJc w:val="left"/>
        <w:pPr>
          <w:ind w:left="720" w:hanging="720"/>
        </w:pPr>
      </w:lvl>
    </w:lvlOverride>
    <w:lvlOverride w:ilvl="1">
      <w:lvl w:ilvl="1">
        <w:numFmt w:val="decimal"/>
        <w:pStyle w:val="Heading2"/>
        <w:lvlText w:val="%1.%2"/>
        <w:lvlJc w:val="left"/>
        <w:pPr>
          <w:ind w:left="720" w:hanging="720"/>
        </w:pPr>
        <w:rPr>
          <w:rFonts w:hint="default"/>
        </w:rPr>
      </w:lvl>
    </w:lvlOverride>
    <w:lvlOverride w:ilvl="2">
      <w:lvl w:ilvl="2">
        <w:numFmt w:val="decimal"/>
        <w:pStyle w:val="Heading3"/>
        <w:lvlText w:val="%1.%2.%3"/>
        <w:lvlJc w:val="left"/>
        <w:pPr>
          <w:ind w:left="720" w:hanging="720"/>
        </w:pPr>
        <w:rPr>
          <w:rFonts w:hint="default"/>
        </w:rPr>
      </w:lvl>
    </w:lvlOverride>
    <w:lvlOverride w:ilvl="3">
      <w:lvl w:ilvl="3">
        <w:numFmt w:val="decimal"/>
        <w:pStyle w:val="Heading4"/>
        <w:lvlText w:val="%1.%2.%3.%4"/>
        <w:lvlJc w:val="left"/>
        <w:pPr>
          <w:ind w:left="720" w:hanging="720"/>
        </w:pPr>
        <w:rPr>
          <w:rFonts w:hint="default"/>
          <w:b w:val="0"/>
          <w:bCs/>
        </w:rPr>
      </w:lvl>
    </w:lvlOverride>
    <w:lvlOverride w:ilvl="4">
      <w:lvl w:ilvl="4">
        <w:numFmt w:val="lowerLetter"/>
        <w:lvlRestart w:val="3"/>
        <w:pStyle w:val="H3aBodyText"/>
        <w:lvlText w:val="(%5)"/>
        <w:lvlJc w:val="left"/>
        <w:pPr>
          <w:ind w:left="1080" w:hanging="360"/>
        </w:pPr>
        <w:rPr>
          <w:rFonts w:hint="default"/>
        </w:rPr>
      </w:lvl>
    </w:lvlOverride>
    <w:lvlOverride w:ilvl="5">
      <w:lvl w:ilvl="5">
        <w:numFmt w:val="lowerLetter"/>
        <w:lvlRestart w:val="4"/>
        <w:pStyle w:val="H4aBodyText"/>
        <w:lvlText w:val="(%6)"/>
        <w:lvlJc w:val="left"/>
        <w:pPr>
          <w:ind w:left="1080" w:hanging="360"/>
        </w:pPr>
        <w:rPr>
          <w:rFonts w:hint="default"/>
        </w:rPr>
      </w:lvl>
    </w:lvlOverride>
    <w:lvlOverride w:ilvl="6">
      <w:lvl w:ilvl="6">
        <w:numFmt w:val="decimal"/>
        <w:lvlText w:val="%7."/>
        <w:lvlJc w:val="left"/>
        <w:pPr>
          <w:ind w:left="2520" w:hanging="360"/>
        </w:pPr>
        <w:rPr>
          <w:rFonts w:hint="default"/>
        </w:rPr>
      </w:lvl>
    </w:lvlOverride>
    <w:lvlOverride w:ilvl="7">
      <w:lvl w:ilvl="7">
        <w:numFmt w:val="lowerLetter"/>
        <w:lvlText w:val="%8."/>
        <w:lvlJc w:val="left"/>
        <w:pPr>
          <w:ind w:left="2880" w:hanging="360"/>
        </w:pPr>
        <w:rPr>
          <w:rFonts w:hint="default"/>
        </w:rPr>
      </w:lvl>
    </w:lvlOverride>
    <w:lvlOverride w:ilvl="8">
      <w:lvl w:ilvl="8">
        <w:numFmt w:val="lowerRoman"/>
        <w:lvlText w:val="%9."/>
        <w:lvlJc w:val="left"/>
        <w:pPr>
          <w:ind w:left="3240" w:hanging="360"/>
        </w:pPr>
        <w:rPr>
          <w:rFonts w:hint="default"/>
        </w:rPr>
      </w:lvl>
    </w:lvlOverride>
  </w:num>
  <w:num w:numId="47" w16cid:durableId="342513377">
    <w:abstractNumId w:val="14"/>
    <w:lvlOverride w:ilvl="0">
      <w:lvl w:ilvl="0">
        <w:numFmt w:val="decimal"/>
        <w:pStyle w:val="Heading1"/>
        <w:lvlText w:val="%1."/>
        <w:lvlJc w:val="left"/>
        <w:pPr>
          <w:ind w:left="720" w:hanging="720"/>
        </w:pPr>
      </w:lvl>
    </w:lvlOverride>
    <w:lvlOverride w:ilvl="1">
      <w:lvl w:ilvl="1">
        <w:numFmt w:val="decimal"/>
        <w:pStyle w:val="Heading2"/>
        <w:lvlText w:val="%1.%2"/>
        <w:lvlJc w:val="left"/>
        <w:pPr>
          <w:ind w:left="720" w:hanging="720"/>
        </w:pPr>
        <w:rPr>
          <w:rFonts w:hint="default"/>
        </w:rPr>
      </w:lvl>
    </w:lvlOverride>
    <w:lvlOverride w:ilvl="2">
      <w:lvl w:ilvl="2">
        <w:numFmt w:val="decimal"/>
        <w:pStyle w:val="Heading3"/>
        <w:lvlText w:val="%1.%2.%3"/>
        <w:lvlJc w:val="left"/>
        <w:pPr>
          <w:ind w:left="720" w:hanging="720"/>
        </w:pPr>
        <w:rPr>
          <w:rFonts w:hint="default"/>
        </w:rPr>
      </w:lvl>
    </w:lvlOverride>
    <w:lvlOverride w:ilvl="3">
      <w:lvl w:ilvl="3">
        <w:numFmt w:val="decimal"/>
        <w:pStyle w:val="Heading4"/>
        <w:lvlText w:val="%1.%2.%3.%4"/>
        <w:lvlJc w:val="left"/>
        <w:pPr>
          <w:ind w:left="720" w:hanging="720"/>
        </w:pPr>
        <w:rPr>
          <w:rFonts w:hint="default"/>
          <w:b w:val="0"/>
          <w:bCs/>
        </w:rPr>
      </w:lvl>
    </w:lvlOverride>
    <w:lvlOverride w:ilvl="4">
      <w:lvl w:ilvl="4">
        <w:numFmt w:val="lowerLetter"/>
        <w:lvlRestart w:val="3"/>
        <w:pStyle w:val="H3aBodyText"/>
        <w:lvlText w:val="(%5)"/>
        <w:lvlJc w:val="left"/>
        <w:pPr>
          <w:ind w:left="1080" w:hanging="360"/>
        </w:pPr>
        <w:rPr>
          <w:rFonts w:hint="default"/>
        </w:rPr>
      </w:lvl>
    </w:lvlOverride>
    <w:lvlOverride w:ilvl="5">
      <w:lvl w:ilvl="5">
        <w:numFmt w:val="lowerLetter"/>
        <w:lvlRestart w:val="4"/>
        <w:pStyle w:val="H4aBodyText"/>
        <w:lvlText w:val="(%6)"/>
        <w:lvlJc w:val="left"/>
        <w:pPr>
          <w:ind w:left="1080" w:hanging="360"/>
        </w:pPr>
        <w:rPr>
          <w:rFonts w:hint="default"/>
        </w:rPr>
      </w:lvl>
    </w:lvlOverride>
    <w:lvlOverride w:ilvl="6">
      <w:lvl w:ilvl="6">
        <w:numFmt w:val="decimal"/>
        <w:lvlText w:val="%7."/>
        <w:lvlJc w:val="left"/>
        <w:pPr>
          <w:ind w:left="2520" w:hanging="360"/>
        </w:pPr>
        <w:rPr>
          <w:rFonts w:hint="default"/>
        </w:rPr>
      </w:lvl>
    </w:lvlOverride>
    <w:lvlOverride w:ilvl="7">
      <w:lvl w:ilvl="7">
        <w:numFmt w:val="lowerLetter"/>
        <w:lvlText w:val="%8."/>
        <w:lvlJc w:val="left"/>
        <w:pPr>
          <w:ind w:left="2880" w:hanging="360"/>
        </w:pPr>
        <w:rPr>
          <w:rFonts w:hint="default"/>
        </w:rPr>
      </w:lvl>
    </w:lvlOverride>
    <w:lvlOverride w:ilvl="8">
      <w:lvl w:ilvl="8">
        <w:numFmt w:val="lowerRoman"/>
        <w:lvlText w:val="%9."/>
        <w:lvlJc w:val="left"/>
        <w:pPr>
          <w:ind w:left="3240" w:hanging="360"/>
        </w:pPr>
        <w:rPr>
          <w:rFonts w:hint="default"/>
        </w:rPr>
      </w:lvl>
    </w:lvlOverride>
  </w:num>
  <w:num w:numId="48" w16cid:durableId="1765104558">
    <w:abstractNumId w:val="14"/>
    <w:lvlOverride w:ilvl="0">
      <w:lvl w:ilvl="0">
        <w:numFmt w:val="decimal"/>
        <w:pStyle w:val="Heading1"/>
        <w:lvlText w:val="%1."/>
        <w:lvlJc w:val="left"/>
        <w:pPr>
          <w:ind w:left="720" w:hanging="720"/>
        </w:pPr>
      </w:lvl>
    </w:lvlOverride>
    <w:lvlOverride w:ilvl="1">
      <w:lvl w:ilvl="1">
        <w:numFmt w:val="decimal"/>
        <w:pStyle w:val="Heading2"/>
        <w:lvlText w:val="%1.%2"/>
        <w:lvlJc w:val="left"/>
        <w:pPr>
          <w:ind w:left="720" w:hanging="720"/>
        </w:pPr>
        <w:rPr>
          <w:rFonts w:hint="default"/>
        </w:rPr>
      </w:lvl>
    </w:lvlOverride>
    <w:lvlOverride w:ilvl="2">
      <w:lvl w:ilvl="2">
        <w:numFmt w:val="decimal"/>
        <w:pStyle w:val="Heading3"/>
        <w:lvlText w:val="%1.%2.%3"/>
        <w:lvlJc w:val="left"/>
        <w:pPr>
          <w:ind w:left="720" w:hanging="720"/>
        </w:pPr>
        <w:rPr>
          <w:rFonts w:hint="default"/>
        </w:rPr>
      </w:lvl>
    </w:lvlOverride>
    <w:lvlOverride w:ilvl="3">
      <w:lvl w:ilvl="3">
        <w:numFmt w:val="decimal"/>
        <w:pStyle w:val="Heading4"/>
        <w:lvlText w:val="%1.%2.%3.%4"/>
        <w:lvlJc w:val="left"/>
        <w:pPr>
          <w:ind w:left="720" w:hanging="720"/>
        </w:pPr>
        <w:rPr>
          <w:rFonts w:hint="default"/>
          <w:b w:val="0"/>
          <w:bCs/>
        </w:rPr>
      </w:lvl>
    </w:lvlOverride>
    <w:lvlOverride w:ilvl="4">
      <w:lvl w:ilvl="4">
        <w:numFmt w:val="lowerLetter"/>
        <w:lvlRestart w:val="3"/>
        <w:pStyle w:val="H3aBodyText"/>
        <w:lvlText w:val="(%5)"/>
        <w:lvlJc w:val="left"/>
        <w:pPr>
          <w:ind w:left="1080" w:hanging="360"/>
        </w:pPr>
        <w:rPr>
          <w:rFonts w:hint="default"/>
        </w:rPr>
      </w:lvl>
    </w:lvlOverride>
    <w:lvlOverride w:ilvl="5">
      <w:lvl w:ilvl="5">
        <w:numFmt w:val="lowerLetter"/>
        <w:lvlRestart w:val="4"/>
        <w:pStyle w:val="H4aBodyText"/>
        <w:lvlText w:val="(%6)"/>
        <w:lvlJc w:val="left"/>
        <w:pPr>
          <w:ind w:left="1080" w:hanging="360"/>
        </w:pPr>
        <w:rPr>
          <w:rFonts w:hint="default"/>
        </w:rPr>
      </w:lvl>
    </w:lvlOverride>
    <w:lvlOverride w:ilvl="6">
      <w:lvl w:ilvl="6">
        <w:numFmt w:val="decimal"/>
        <w:lvlText w:val="%7."/>
        <w:lvlJc w:val="left"/>
        <w:pPr>
          <w:ind w:left="2520" w:hanging="360"/>
        </w:pPr>
        <w:rPr>
          <w:rFonts w:hint="default"/>
        </w:rPr>
      </w:lvl>
    </w:lvlOverride>
    <w:lvlOverride w:ilvl="7">
      <w:lvl w:ilvl="7">
        <w:numFmt w:val="lowerLetter"/>
        <w:lvlText w:val="%8."/>
        <w:lvlJc w:val="left"/>
        <w:pPr>
          <w:ind w:left="2880" w:hanging="360"/>
        </w:pPr>
        <w:rPr>
          <w:rFonts w:hint="default"/>
        </w:rPr>
      </w:lvl>
    </w:lvlOverride>
    <w:lvlOverride w:ilvl="8">
      <w:lvl w:ilvl="8">
        <w:numFmt w:val="lowerRoman"/>
        <w:lvlText w:val="%9."/>
        <w:lvlJc w:val="left"/>
        <w:pPr>
          <w:ind w:left="3240" w:hanging="360"/>
        </w:pPr>
        <w:rPr>
          <w:rFonts w:hint="default"/>
        </w:rPr>
      </w:lvl>
    </w:lvlOverride>
  </w:num>
  <w:num w:numId="49" w16cid:durableId="537283416">
    <w:abstractNumId w:val="14"/>
    <w:lvlOverride w:ilvl="0">
      <w:lvl w:ilvl="0">
        <w:numFmt w:val="decimal"/>
        <w:pStyle w:val="Heading1"/>
        <w:lvlText w:val="%1."/>
        <w:lvlJc w:val="left"/>
        <w:pPr>
          <w:ind w:left="720" w:hanging="720"/>
        </w:pPr>
      </w:lvl>
    </w:lvlOverride>
    <w:lvlOverride w:ilvl="1">
      <w:lvl w:ilvl="1">
        <w:numFmt w:val="decimal"/>
        <w:pStyle w:val="Heading2"/>
        <w:lvlText w:val="%1.%2"/>
        <w:lvlJc w:val="left"/>
        <w:pPr>
          <w:ind w:left="720" w:hanging="720"/>
        </w:pPr>
        <w:rPr>
          <w:rFonts w:hint="default"/>
        </w:rPr>
      </w:lvl>
    </w:lvlOverride>
    <w:lvlOverride w:ilvl="2">
      <w:lvl w:ilvl="2">
        <w:numFmt w:val="decimal"/>
        <w:pStyle w:val="Heading3"/>
        <w:lvlText w:val="%1.%2.%3"/>
        <w:lvlJc w:val="left"/>
        <w:pPr>
          <w:ind w:left="720" w:hanging="720"/>
        </w:pPr>
        <w:rPr>
          <w:rFonts w:hint="default"/>
        </w:rPr>
      </w:lvl>
    </w:lvlOverride>
    <w:lvlOverride w:ilvl="3">
      <w:lvl w:ilvl="3">
        <w:numFmt w:val="decimal"/>
        <w:pStyle w:val="Heading4"/>
        <w:lvlText w:val="%1.%2.%3.%4"/>
        <w:lvlJc w:val="left"/>
        <w:pPr>
          <w:ind w:left="720" w:hanging="720"/>
        </w:pPr>
        <w:rPr>
          <w:rFonts w:hint="default"/>
          <w:b w:val="0"/>
          <w:bCs/>
        </w:rPr>
      </w:lvl>
    </w:lvlOverride>
    <w:lvlOverride w:ilvl="4">
      <w:lvl w:ilvl="4">
        <w:numFmt w:val="lowerLetter"/>
        <w:lvlRestart w:val="3"/>
        <w:pStyle w:val="H3aBodyText"/>
        <w:lvlText w:val="(%5)"/>
        <w:lvlJc w:val="left"/>
        <w:pPr>
          <w:ind w:left="1080" w:hanging="360"/>
        </w:pPr>
        <w:rPr>
          <w:rFonts w:hint="default"/>
        </w:rPr>
      </w:lvl>
    </w:lvlOverride>
    <w:lvlOverride w:ilvl="5">
      <w:lvl w:ilvl="5">
        <w:numFmt w:val="lowerLetter"/>
        <w:lvlRestart w:val="4"/>
        <w:pStyle w:val="H4aBodyText"/>
        <w:lvlText w:val="(%6)"/>
        <w:lvlJc w:val="left"/>
        <w:pPr>
          <w:ind w:left="1080" w:hanging="360"/>
        </w:pPr>
        <w:rPr>
          <w:rFonts w:hint="default"/>
        </w:rPr>
      </w:lvl>
    </w:lvlOverride>
    <w:lvlOverride w:ilvl="6">
      <w:lvl w:ilvl="6">
        <w:numFmt w:val="decimal"/>
        <w:lvlText w:val="%7."/>
        <w:lvlJc w:val="left"/>
        <w:pPr>
          <w:ind w:left="2520" w:hanging="360"/>
        </w:pPr>
        <w:rPr>
          <w:rFonts w:hint="default"/>
        </w:rPr>
      </w:lvl>
    </w:lvlOverride>
    <w:lvlOverride w:ilvl="7">
      <w:lvl w:ilvl="7">
        <w:numFmt w:val="lowerLetter"/>
        <w:lvlText w:val="%8."/>
        <w:lvlJc w:val="left"/>
        <w:pPr>
          <w:ind w:left="2880" w:hanging="360"/>
        </w:pPr>
        <w:rPr>
          <w:rFonts w:hint="default"/>
        </w:rPr>
      </w:lvl>
    </w:lvlOverride>
    <w:lvlOverride w:ilvl="8">
      <w:lvl w:ilvl="8">
        <w:numFmt w:val="lowerRoman"/>
        <w:lvlText w:val="%9."/>
        <w:lvlJc w:val="left"/>
        <w:pPr>
          <w:ind w:left="3240" w:hanging="360"/>
        </w:pPr>
        <w:rPr>
          <w:rFonts w:hint="default"/>
        </w:rPr>
      </w:lvl>
    </w:lvlOverride>
  </w:num>
  <w:num w:numId="50" w16cid:durableId="31926967">
    <w:abstractNumId w:val="14"/>
    <w:lvlOverride w:ilvl="0">
      <w:lvl w:ilvl="0">
        <w:numFmt w:val="decimal"/>
        <w:pStyle w:val="Heading1"/>
        <w:lvlText w:val="%1."/>
        <w:lvlJc w:val="left"/>
        <w:pPr>
          <w:ind w:left="720" w:hanging="720"/>
        </w:pPr>
      </w:lvl>
    </w:lvlOverride>
    <w:lvlOverride w:ilvl="1">
      <w:lvl w:ilvl="1">
        <w:numFmt w:val="decimal"/>
        <w:pStyle w:val="Heading2"/>
        <w:lvlText w:val="%1.%2"/>
        <w:lvlJc w:val="left"/>
        <w:pPr>
          <w:ind w:left="720" w:hanging="720"/>
        </w:pPr>
        <w:rPr>
          <w:rFonts w:hint="default"/>
        </w:rPr>
      </w:lvl>
    </w:lvlOverride>
    <w:lvlOverride w:ilvl="2">
      <w:lvl w:ilvl="2">
        <w:numFmt w:val="decimal"/>
        <w:pStyle w:val="Heading3"/>
        <w:lvlText w:val="%1.%2.%3"/>
        <w:lvlJc w:val="left"/>
        <w:pPr>
          <w:ind w:left="720" w:hanging="720"/>
        </w:pPr>
        <w:rPr>
          <w:rFonts w:hint="default"/>
        </w:rPr>
      </w:lvl>
    </w:lvlOverride>
    <w:lvlOverride w:ilvl="3">
      <w:lvl w:ilvl="3">
        <w:numFmt w:val="decimal"/>
        <w:pStyle w:val="Heading4"/>
        <w:lvlText w:val="%1.%2.%3.%4"/>
        <w:lvlJc w:val="left"/>
        <w:pPr>
          <w:ind w:left="720" w:hanging="720"/>
        </w:pPr>
        <w:rPr>
          <w:rFonts w:hint="default"/>
          <w:b w:val="0"/>
          <w:bCs/>
        </w:rPr>
      </w:lvl>
    </w:lvlOverride>
    <w:lvlOverride w:ilvl="4">
      <w:lvl w:ilvl="4">
        <w:numFmt w:val="lowerLetter"/>
        <w:lvlRestart w:val="3"/>
        <w:pStyle w:val="H3aBodyText"/>
        <w:lvlText w:val="(%5)"/>
        <w:lvlJc w:val="left"/>
        <w:pPr>
          <w:ind w:left="1080" w:hanging="360"/>
        </w:pPr>
        <w:rPr>
          <w:rFonts w:hint="default"/>
        </w:rPr>
      </w:lvl>
    </w:lvlOverride>
    <w:lvlOverride w:ilvl="5">
      <w:lvl w:ilvl="5">
        <w:numFmt w:val="lowerLetter"/>
        <w:lvlRestart w:val="4"/>
        <w:pStyle w:val="H4aBodyText"/>
        <w:lvlText w:val="(%6)"/>
        <w:lvlJc w:val="left"/>
        <w:pPr>
          <w:ind w:left="1080" w:hanging="360"/>
        </w:pPr>
        <w:rPr>
          <w:rFonts w:hint="default"/>
        </w:rPr>
      </w:lvl>
    </w:lvlOverride>
    <w:lvlOverride w:ilvl="6">
      <w:lvl w:ilvl="6">
        <w:numFmt w:val="decimal"/>
        <w:lvlText w:val="%7."/>
        <w:lvlJc w:val="left"/>
        <w:pPr>
          <w:ind w:left="2520" w:hanging="360"/>
        </w:pPr>
        <w:rPr>
          <w:rFonts w:hint="default"/>
        </w:rPr>
      </w:lvl>
    </w:lvlOverride>
    <w:lvlOverride w:ilvl="7">
      <w:lvl w:ilvl="7">
        <w:numFmt w:val="lowerLetter"/>
        <w:lvlText w:val="%8."/>
        <w:lvlJc w:val="left"/>
        <w:pPr>
          <w:ind w:left="2880" w:hanging="360"/>
        </w:pPr>
        <w:rPr>
          <w:rFonts w:hint="default"/>
        </w:rPr>
      </w:lvl>
    </w:lvlOverride>
    <w:lvlOverride w:ilvl="8">
      <w:lvl w:ilvl="8">
        <w:numFmt w:val="lowerRoman"/>
        <w:lvlText w:val="%9."/>
        <w:lvlJc w:val="left"/>
        <w:pPr>
          <w:ind w:left="3240" w:hanging="360"/>
        </w:pPr>
        <w:rPr>
          <w:rFonts w:hint="default"/>
        </w:rPr>
      </w:lvl>
    </w:lvlOverride>
  </w:num>
  <w:num w:numId="51" w16cid:durableId="1105612574">
    <w:abstractNumId w:val="14"/>
    <w:lvlOverride w:ilvl="0">
      <w:lvl w:ilvl="0">
        <w:numFmt w:val="decimal"/>
        <w:pStyle w:val="Heading1"/>
        <w:lvlText w:val="%1."/>
        <w:lvlJc w:val="left"/>
        <w:pPr>
          <w:ind w:left="720" w:hanging="720"/>
        </w:pPr>
      </w:lvl>
    </w:lvlOverride>
    <w:lvlOverride w:ilvl="1">
      <w:lvl w:ilvl="1">
        <w:numFmt w:val="decimal"/>
        <w:pStyle w:val="Heading2"/>
        <w:lvlText w:val="%1.%2"/>
        <w:lvlJc w:val="left"/>
        <w:pPr>
          <w:ind w:left="720" w:hanging="720"/>
        </w:pPr>
        <w:rPr>
          <w:rFonts w:hint="default"/>
        </w:rPr>
      </w:lvl>
    </w:lvlOverride>
    <w:lvlOverride w:ilvl="2">
      <w:lvl w:ilvl="2">
        <w:numFmt w:val="decimal"/>
        <w:pStyle w:val="Heading3"/>
        <w:lvlText w:val="%1.%2.%3"/>
        <w:lvlJc w:val="left"/>
        <w:pPr>
          <w:ind w:left="720" w:hanging="720"/>
        </w:pPr>
        <w:rPr>
          <w:rFonts w:hint="default"/>
        </w:rPr>
      </w:lvl>
    </w:lvlOverride>
    <w:lvlOverride w:ilvl="3">
      <w:lvl w:ilvl="3">
        <w:numFmt w:val="decimal"/>
        <w:pStyle w:val="Heading4"/>
        <w:lvlText w:val="%1.%2.%3.%4"/>
        <w:lvlJc w:val="left"/>
        <w:pPr>
          <w:ind w:left="720" w:hanging="720"/>
        </w:pPr>
        <w:rPr>
          <w:rFonts w:hint="default"/>
          <w:b w:val="0"/>
          <w:bCs/>
        </w:rPr>
      </w:lvl>
    </w:lvlOverride>
    <w:lvlOverride w:ilvl="4">
      <w:lvl w:ilvl="4">
        <w:numFmt w:val="lowerLetter"/>
        <w:lvlRestart w:val="3"/>
        <w:pStyle w:val="H3aBodyText"/>
        <w:lvlText w:val="(%5)"/>
        <w:lvlJc w:val="left"/>
        <w:pPr>
          <w:ind w:left="1080" w:hanging="360"/>
        </w:pPr>
        <w:rPr>
          <w:rFonts w:hint="default"/>
        </w:rPr>
      </w:lvl>
    </w:lvlOverride>
    <w:lvlOverride w:ilvl="5">
      <w:lvl w:ilvl="5">
        <w:numFmt w:val="lowerLetter"/>
        <w:lvlRestart w:val="4"/>
        <w:pStyle w:val="H4aBodyText"/>
        <w:lvlText w:val="(%6)"/>
        <w:lvlJc w:val="left"/>
        <w:pPr>
          <w:ind w:left="1080" w:hanging="360"/>
        </w:pPr>
        <w:rPr>
          <w:rFonts w:hint="default"/>
        </w:rPr>
      </w:lvl>
    </w:lvlOverride>
    <w:lvlOverride w:ilvl="6">
      <w:lvl w:ilvl="6">
        <w:numFmt w:val="decimal"/>
        <w:lvlText w:val="%7."/>
        <w:lvlJc w:val="left"/>
        <w:pPr>
          <w:ind w:left="2520" w:hanging="360"/>
        </w:pPr>
        <w:rPr>
          <w:rFonts w:hint="default"/>
        </w:rPr>
      </w:lvl>
    </w:lvlOverride>
    <w:lvlOverride w:ilvl="7">
      <w:lvl w:ilvl="7">
        <w:numFmt w:val="lowerLetter"/>
        <w:lvlText w:val="%8."/>
        <w:lvlJc w:val="left"/>
        <w:pPr>
          <w:ind w:left="2880" w:hanging="360"/>
        </w:pPr>
        <w:rPr>
          <w:rFonts w:hint="default"/>
        </w:rPr>
      </w:lvl>
    </w:lvlOverride>
    <w:lvlOverride w:ilvl="8">
      <w:lvl w:ilvl="8">
        <w:numFmt w:val="lowerRoman"/>
        <w:lvlText w:val="%9."/>
        <w:lvlJc w:val="left"/>
        <w:pPr>
          <w:ind w:left="3240" w:hanging="360"/>
        </w:pPr>
        <w:rPr>
          <w:rFonts w:hint="default"/>
        </w:rPr>
      </w:lvl>
    </w:lvlOverride>
  </w:num>
  <w:num w:numId="52" w16cid:durableId="1042709641">
    <w:abstractNumId w:val="14"/>
    <w:lvlOverride w:ilvl="0">
      <w:lvl w:ilvl="0">
        <w:numFmt w:val="decimal"/>
        <w:pStyle w:val="Heading1"/>
        <w:lvlText w:val="%1."/>
        <w:lvlJc w:val="left"/>
        <w:pPr>
          <w:ind w:left="720" w:hanging="720"/>
        </w:pPr>
      </w:lvl>
    </w:lvlOverride>
    <w:lvlOverride w:ilvl="1">
      <w:lvl w:ilvl="1">
        <w:numFmt w:val="decimal"/>
        <w:pStyle w:val="Heading2"/>
        <w:lvlText w:val="%1.%2"/>
        <w:lvlJc w:val="left"/>
        <w:pPr>
          <w:ind w:left="720" w:hanging="720"/>
        </w:pPr>
        <w:rPr>
          <w:rFonts w:hint="default"/>
        </w:rPr>
      </w:lvl>
    </w:lvlOverride>
    <w:lvlOverride w:ilvl="2">
      <w:lvl w:ilvl="2">
        <w:numFmt w:val="decimal"/>
        <w:pStyle w:val="Heading3"/>
        <w:lvlText w:val="%1.%2.%3"/>
        <w:lvlJc w:val="left"/>
        <w:pPr>
          <w:ind w:left="720" w:hanging="720"/>
        </w:pPr>
        <w:rPr>
          <w:rFonts w:hint="default"/>
        </w:rPr>
      </w:lvl>
    </w:lvlOverride>
    <w:lvlOverride w:ilvl="3">
      <w:lvl w:ilvl="3">
        <w:numFmt w:val="decimal"/>
        <w:pStyle w:val="Heading4"/>
        <w:lvlText w:val="%1.%2.%3.%4"/>
        <w:lvlJc w:val="left"/>
        <w:pPr>
          <w:ind w:left="720" w:hanging="720"/>
        </w:pPr>
        <w:rPr>
          <w:rFonts w:hint="default"/>
          <w:b w:val="0"/>
          <w:bCs/>
        </w:rPr>
      </w:lvl>
    </w:lvlOverride>
    <w:lvlOverride w:ilvl="4">
      <w:lvl w:ilvl="4">
        <w:numFmt w:val="lowerLetter"/>
        <w:lvlRestart w:val="3"/>
        <w:pStyle w:val="H3aBodyText"/>
        <w:lvlText w:val="(%5)"/>
        <w:lvlJc w:val="left"/>
        <w:pPr>
          <w:ind w:left="1080" w:hanging="360"/>
        </w:pPr>
        <w:rPr>
          <w:rFonts w:hint="default"/>
        </w:rPr>
      </w:lvl>
    </w:lvlOverride>
    <w:lvlOverride w:ilvl="5">
      <w:lvl w:ilvl="5">
        <w:numFmt w:val="lowerLetter"/>
        <w:lvlRestart w:val="4"/>
        <w:pStyle w:val="H4aBodyText"/>
        <w:lvlText w:val="(%6)"/>
        <w:lvlJc w:val="left"/>
        <w:pPr>
          <w:ind w:left="1080" w:hanging="360"/>
        </w:pPr>
        <w:rPr>
          <w:rFonts w:hint="default"/>
        </w:rPr>
      </w:lvl>
    </w:lvlOverride>
    <w:lvlOverride w:ilvl="6">
      <w:lvl w:ilvl="6">
        <w:numFmt w:val="decimal"/>
        <w:lvlText w:val="%7."/>
        <w:lvlJc w:val="left"/>
        <w:pPr>
          <w:ind w:left="2520" w:hanging="360"/>
        </w:pPr>
        <w:rPr>
          <w:rFonts w:hint="default"/>
        </w:rPr>
      </w:lvl>
    </w:lvlOverride>
    <w:lvlOverride w:ilvl="7">
      <w:lvl w:ilvl="7">
        <w:numFmt w:val="lowerLetter"/>
        <w:lvlText w:val="%8."/>
        <w:lvlJc w:val="left"/>
        <w:pPr>
          <w:ind w:left="2880" w:hanging="360"/>
        </w:pPr>
        <w:rPr>
          <w:rFonts w:hint="default"/>
        </w:rPr>
      </w:lvl>
    </w:lvlOverride>
    <w:lvlOverride w:ilvl="8">
      <w:lvl w:ilvl="8">
        <w:numFmt w:val="lowerRoman"/>
        <w:lvlText w:val="%9."/>
        <w:lvlJc w:val="left"/>
        <w:pPr>
          <w:ind w:left="3240" w:hanging="360"/>
        </w:pPr>
        <w:rPr>
          <w:rFonts w:hint="default"/>
        </w:rPr>
      </w:lvl>
    </w:lvlOverride>
  </w:num>
  <w:num w:numId="53" w16cid:durableId="1164786101">
    <w:abstractNumId w:val="14"/>
    <w:lvlOverride w:ilvl="0">
      <w:lvl w:ilvl="0">
        <w:numFmt w:val="decimal"/>
        <w:pStyle w:val="Heading1"/>
        <w:lvlText w:val="%1."/>
        <w:lvlJc w:val="left"/>
        <w:pPr>
          <w:ind w:left="720" w:hanging="720"/>
        </w:pPr>
      </w:lvl>
    </w:lvlOverride>
    <w:lvlOverride w:ilvl="1">
      <w:lvl w:ilvl="1">
        <w:numFmt w:val="decimal"/>
        <w:pStyle w:val="Heading2"/>
        <w:lvlText w:val="%1.%2"/>
        <w:lvlJc w:val="left"/>
        <w:pPr>
          <w:ind w:left="720" w:hanging="720"/>
        </w:pPr>
        <w:rPr>
          <w:rFonts w:hint="default"/>
        </w:rPr>
      </w:lvl>
    </w:lvlOverride>
    <w:lvlOverride w:ilvl="2">
      <w:lvl w:ilvl="2">
        <w:numFmt w:val="decimal"/>
        <w:pStyle w:val="Heading3"/>
        <w:lvlText w:val="%1.%2.%3"/>
        <w:lvlJc w:val="left"/>
        <w:pPr>
          <w:ind w:left="720" w:hanging="720"/>
        </w:pPr>
        <w:rPr>
          <w:rFonts w:hint="default"/>
        </w:rPr>
      </w:lvl>
    </w:lvlOverride>
    <w:lvlOverride w:ilvl="3">
      <w:lvl w:ilvl="3">
        <w:numFmt w:val="decimal"/>
        <w:pStyle w:val="Heading4"/>
        <w:lvlText w:val="%1.%2.%3.%4"/>
        <w:lvlJc w:val="left"/>
        <w:pPr>
          <w:ind w:left="720" w:hanging="720"/>
        </w:pPr>
        <w:rPr>
          <w:rFonts w:hint="default"/>
          <w:b w:val="0"/>
          <w:bCs/>
        </w:rPr>
      </w:lvl>
    </w:lvlOverride>
    <w:lvlOverride w:ilvl="4">
      <w:lvl w:ilvl="4">
        <w:numFmt w:val="lowerLetter"/>
        <w:lvlRestart w:val="3"/>
        <w:pStyle w:val="H3aBodyText"/>
        <w:lvlText w:val="(%5)"/>
        <w:lvlJc w:val="left"/>
        <w:pPr>
          <w:ind w:left="1080" w:hanging="360"/>
        </w:pPr>
        <w:rPr>
          <w:rFonts w:hint="default"/>
        </w:rPr>
      </w:lvl>
    </w:lvlOverride>
    <w:lvlOverride w:ilvl="5">
      <w:lvl w:ilvl="5">
        <w:numFmt w:val="lowerLetter"/>
        <w:lvlRestart w:val="4"/>
        <w:pStyle w:val="H4aBodyText"/>
        <w:lvlText w:val="(%6)"/>
        <w:lvlJc w:val="left"/>
        <w:pPr>
          <w:ind w:left="1080" w:hanging="360"/>
        </w:pPr>
        <w:rPr>
          <w:rFonts w:hint="default"/>
        </w:rPr>
      </w:lvl>
    </w:lvlOverride>
    <w:lvlOverride w:ilvl="6">
      <w:lvl w:ilvl="6">
        <w:numFmt w:val="decimal"/>
        <w:lvlText w:val="%7."/>
        <w:lvlJc w:val="left"/>
        <w:pPr>
          <w:ind w:left="2520" w:hanging="360"/>
        </w:pPr>
        <w:rPr>
          <w:rFonts w:hint="default"/>
        </w:rPr>
      </w:lvl>
    </w:lvlOverride>
    <w:lvlOverride w:ilvl="7">
      <w:lvl w:ilvl="7">
        <w:numFmt w:val="lowerLetter"/>
        <w:lvlText w:val="%8."/>
        <w:lvlJc w:val="left"/>
        <w:pPr>
          <w:ind w:left="2880" w:hanging="360"/>
        </w:pPr>
        <w:rPr>
          <w:rFonts w:hint="default"/>
        </w:rPr>
      </w:lvl>
    </w:lvlOverride>
    <w:lvlOverride w:ilvl="8">
      <w:lvl w:ilvl="8">
        <w:numFmt w:val="lowerRoman"/>
        <w:lvlText w:val="%9."/>
        <w:lvlJc w:val="left"/>
        <w:pPr>
          <w:ind w:left="3240" w:hanging="360"/>
        </w:pPr>
        <w:rPr>
          <w:rFonts w:hint="default"/>
        </w:rPr>
      </w:lvl>
    </w:lvlOverride>
  </w:num>
  <w:num w:numId="54" w16cid:durableId="1779837115">
    <w:abstractNumId w:val="14"/>
    <w:lvlOverride w:ilvl="0">
      <w:lvl w:ilvl="0">
        <w:numFmt w:val="decimal"/>
        <w:pStyle w:val="Heading1"/>
        <w:lvlText w:val="%1."/>
        <w:lvlJc w:val="left"/>
        <w:pPr>
          <w:ind w:left="720" w:hanging="720"/>
        </w:pPr>
      </w:lvl>
    </w:lvlOverride>
    <w:lvlOverride w:ilvl="1">
      <w:lvl w:ilvl="1">
        <w:numFmt w:val="decimal"/>
        <w:pStyle w:val="Heading2"/>
        <w:lvlText w:val="%1.%2"/>
        <w:lvlJc w:val="left"/>
        <w:pPr>
          <w:ind w:left="720" w:hanging="720"/>
        </w:pPr>
        <w:rPr>
          <w:rFonts w:hint="default"/>
        </w:rPr>
      </w:lvl>
    </w:lvlOverride>
    <w:lvlOverride w:ilvl="2">
      <w:lvl w:ilvl="2">
        <w:numFmt w:val="decimal"/>
        <w:pStyle w:val="Heading3"/>
        <w:lvlText w:val="%1.%2.%3"/>
        <w:lvlJc w:val="left"/>
        <w:pPr>
          <w:ind w:left="720" w:hanging="720"/>
        </w:pPr>
        <w:rPr>
          <w:rFonts w:hint="default"/>
        </w:rPr>
      </w:lvl>
    </w:lvlOverride>
    <w:lvlOverride w:ilvl="3">
      <w:lvl w:ilvl="3">
        <w:numFmt w:val="decimal"/>
        <w:pStyle w:val="Heading4"/>
        <w:lvlText w:val="%1.%2.%3.%4"/>
        <w:lvlJc w:val="left"/>
        <w:pPr>
          <w:ind w:left="720" w:hanging="720"/>
        </w:pPr>
        <w:rPr>
          <w:rFonts w:hint="default"/>
          <w:b w:val="0"/>
          <w:bCs/>
        </w:rPr>
      </w:lvl>
    </w:lvlOverride>
    <w:lvlOverride w:ilvl="4">
      <w:lvl w:ilvl="4">
        <w:numFmt w:val="lowerLetter"/>
        <w:lvlRestart w:val="3"/>
        <w:pStyle w:val="H3aBodyText"/>
        <w:lvlText w:val="(%5)"/>
        <w:lvlJc w:val="left"/>
        <w:pPr>
          <w:ind w:left="1080" w:hanging="360"/>
        </w:pPr>
        <w:rPr>
          <w:rFonts w:hint="default"/>
        </w:rPr>
      </w:lvl>
    </w:lvlOverride>
    <w:lvlOverride w:ilvl="5">
      <w:lvl w:ilvl="5">
        <w:numFmt w:val="lowerLetter"/>
        <w:lvlRestart w:val="4"/>
        <w:pStyle w:val="H4aBodyText"/>
        <w:lvlText w:val="(%6)"/>
        <w:lvlJc w:val="left"/>
        <w:pPr>
          <w:ind w:left="1080" w:hanging="360"/>
        </w:pPr>
        <w:rPr>
          <w:rFonts w:hint="default"/>
        </w:rPr>
      </w:lvl>
    </w:lvlOverride>
    <w:lvlOverride w:ilvl="6">
      <w:lvl w:ilvl="6">
        <w:numFmt w:val="decimal"/>
        <w:lvlText w:val="%7."/>
        <w:lvlJc w:val="left"/>
        <w:pPr>
          <w:ind w:left="2520" w:hanging="360"/>
        </w:pPr>
        <w:rPr>
          <w:rFonts w:hint="default"/>
        </w:rPr>
      </w:lvl>
    </w:lvlOverride>
    <w:lvlOverride w:ilvl="7">
      <w:lvl w:ilvl="7">
        <w:numFmt w:val="lowerLetter"/>
        <w:lvlText w:val="%8."/>
        <w:lvlJc w:val="left"/>
        <w:pPr>
          <w:ind w:left="2880" w:hanging="360"/>
        </w:pPr>
        <w:rPr>
          <w:rFonts w:hint="default"/>
        </w:rPr>
      </w:lvl>
    </w:lvlOverride>
    <w:lvlOverride w:ilvl="8">
      <w:lvl w:ilvl="8">
        <w:numFmt w:val="lowerRoman"/>
        <w:lvlText w:val="%9."/>
        <w:lvlJc w:val="left"/>
        <w:pPr>
          <w:ind w:left="3240" w:hanging="360"/>
        </w:pPr>
        <w:rPr>
          <w:rFonts w:hint="default"/>
        </w:rPr>
      </w:lvl>
    </w:lvlOverride>
  </w:num>
  <w:num w:numId="55" w16cid:durableId="1637028032">
    <w:abstractNumId w:val="14"/>
    <w:lvlOverride w:ilvl="0">
      <w:lvl w:ilvl="0">
        <w:numFmt w:val="decimal"/>
        <w:pStyle w:val="Heading1"/>
        <w:lvlText w:val="%1."/>
        <w:lvlJc w:val="left"/>
        <w:pPr>
          <w:ind w:left="720" w:hanging="720"/>
        </w:pPr>
      </w:lvl>
    </w:lvlOverride>
    <w:lvlOverride w:ilvl="1">
      <w:lvl w:ilvl="1">
        <w:numFmt w:val="decimal"/>
        <w:pStyle w:val="Heading2"/>
        <w:lvlText w:val="%1.%2"/>
        <w:lvlJc w:val="left"/>
        <w:pPr>
          <w:ind w:left="720" w:hanging="720"/>
        </w:pPr>
        <w:rPr>
          <w:rFonts w:hint="default"/>
        </w:rPr>
      </w:lvl>
    </w:lvlOverride>
    <w:lvlOverride w:ilvl="2">
      <w:lvl w:ilvl="2">
        <w:numFmt w:val="decimal"/>
        <w:pStyle w:val="Heading3"/>
        <w:lvlText w:val="%1.%2.%3"/>
        <w:lvlJc w:val="left"/>
        <w:pPr>
          <w:ind w:left="720" w:hanging="720"/>
        </w:pPr>
        <w:rPr>
          <w:rFonts w:hint="default"/>
        </w:rPr>
      </w:lvl>
    </w:lvlOverride>
    <w:lvlOverride w:ilvl="3">
      <w:lvl w:ilvl="3">
        <w:numFmt w:val="decimal"/>
        <w:pStyle w:val="Heading4"/>
        <w:lvlText w:val="%1.%2.%3.%4"/>
        <w:lvlJc w:val="left"/>
        <w:pPr>
          <w:ind w:left="720" w:hanging="720"/>
        </w:pPr>
        <w:rPr>
          <w:rFonts w:hint="default"/>
          <w:b w:val="0"/>
          <w:bCs/>
        </w:rPr>
      </w:lvl>
    </w:lvlOverride>
    <w:lvlOverride w:ilvl="4">
      <w:lvl w:ilvl="4">
        <w:numFmt w:val="lowerLetter"/>
        <w:lvlRestart w:val="3"/>
        <w:pStyle w:val="H3aBodyText"/>
        <w:lvlText w:val="(%5)"/>
        <w:lvlJc w:val="left"/>
        <w:pPr>
          <w:ind w:left="1080" w:hanging="360"/>
        </w:pPr>
        <w:rPr>
          <w:rFonts w:hint="default"/>
        </w:rPr>
      </w:lvl>
    </w:lvlOverride>
    <w:lvlOverride w:ilvl="5">
      <w:lvl w:ilvl="5">
        <w:numFmt w:val="lowerLetter"/>
        <w:lvlRestart w:val="4"/>
        <w:pStyle w:val="H4aBodyText"/>
        <w:lvlText w:val="(%6)"/>
        <w:lvlJc w:val="left"/>
        <w:pPr>
          <w:ind w:left="1080" w:hanging="360"/>
        </w:pPr>
        <w:rPr>
          <w:rFonts w:hint="default"/>
        </w:rPr>
      </w:lvl>
    </w:lvlOverride>
    <w:lvlOverride w:ilvl="6">
      <w:lvl w:ilvl="6">
        <w:numFmt w:val="decimal"/>
        <w:lvlText w:val="%7."/>
        <w:lvlJc w:val="left"/>
        <w:pPr>
          <w:ind w:left="2520" w:hanging="360"/>
        </w:pPr>
        <w:rPr>
          <w:rFonts w:hint="default"/>
        </w:rPr>
      </w:lvl>
    </w:lvlOverride>
    <w:lvlOverride w:ilvl="7">
      <w:lvl w:ilvl="7">
        <w:numFmt w:val="lowerLetter"/>
        <w:lvlText w:val="%8."/>
        <w:lvlJc w:val="left"/>
        <w:pPr>
          <w:ind w:left="2880" w:hanging="360"/>
        </w:pPr>
        <w:rPr>
          <w:rFonts w:hint="default"/>
        </w:rPr>
      </w:lvl>
    </w:lvlOverride>
    <w:lvlOverride w:ilvl="8">
      <w:lvl w:ilvl="8">
        <w:numFmt w:val="lowerRoman"/>
        <w:lvlText w:val="%9."/>
        <w:lvlJc w:val="left"/>
        <w:pPr>
          <w:ind w:left="3240" w:hanging="360"/>
        </w:pPr>
        <w:rPr>
          <w:rFonts w:hint="default"/>
        </w:rPr>
      </w:lvl>
    </w:lvlOverride>
  </w:num>
  <w:num w:numId="56" w16cid:durableId="548495655">
    <w:abstractNumId w:val="14"/>
    <w:lvlOverride w:ilvl="0">
      <w:lvl w:ilvl="0">
        <w:numFmt w:val="decimal"/>
        <w:pStyle w:val="Heading1"/>
        <w:lvlText w:val="%1."/>
        <w:lvlJc w:val="left"/>
        <w:pPr>
          <w:ind w:left="720" w:hanging="720"/>
        </w:pPr>
      </w:lvl>
    </w:lvlOverride>
    <w:lvlOverride w:ilvl="1">
      <w:lvl w:ilvl="1">
        <w:numFmt w:val="decimal"/>
        <w:pStyle w:val="Heading2"/>
        <w:lvlText w:val="%1.%2"/>
        <w:lvlJc w:val="left"/>
        <w:pPr>
          <w:ind w:left="720" w:hanging="720"/>
        </w:pPr>
        <w:rPr>
          <w:rFonts w:hint="default"/>
        </w:rPr>
      </w:lvl>
    </w:lvlOverride>
    <w:lvlOverride w:ilvl="2">
      <w:lvl w:ilvl="2">
        <w:numFmt w:val="decimal"/>
        <w:pStyle w:val="Heading3"/>
        <w:lvlText w:val="%1.%2.%3"/>
        <w:lvlJc w:val="left"/>
        <w:pPr>
          <w:ind w:left="720" w:hanging="720"/>
        </w:pPr>
        <w:rPr>
          <w:rFonts w:hint="default"/>
        </w:rPr>
      </w:lvl>
    </w:lvlOverride>
    <w:lvlOverride w:ilvl="3">
      <w:lvl w:ilvl="3">
        <w:numFmt w:val="decimal"/>
        <w:pStyle w:val="Heading4"/>
        <w:lvlText w:val="%1.%2.%3.%4"/>
        <w:lvlJc w:val="left"/>
        <w:pPr>
          <w:ind w:left="720" w:hanging="720"/>
        </w:pPr>
        <w:rPr>
          <w:rFonts w:hint="default"/>
          <w:b w:val="0"/>
          <w:bCs/>
        </w:rPr>
      </w:lvl>
    </w:lvlOverride>
    <w:lvlOverride w:ilvl="4">
      <w:lvl w:ilvl="4">
        <w:numFmt w:val="lowerLetter"/>
        <w:lvlRestart w:val="3"/>
        <w:pStyle w:val="H3aBodyText"/>
        <w:lvlText w:val="(%5)"/>
        <w:lvlJc w:val="left"/>
        <w:pPr>
          <w:ind w:left="1080" w:hanging="360"/>
        </w:pPr>
        <w:rPr>
          <w:rFonts w:hint="default"/>
        </w:rPr>
      </w:lvl>
    </w:lvlOverride>
    <w:lvlOverride w:ilvl="5">
      <w:lvl w:ilvl="5">
        <w:numFmt w:val="lowerLetter"/>
        <w:lvlRestart w:val="4"/>
        <w:pStyle w:val="H4aBodyText"/>
        <w:lvlText w:val="(%6)"/>
        <w:lvlJc w:val="left"/>
        <w:pPr>
          <w:ind w:left="1080" w:hanging="360"/>
        </w:pPr>
        <w:rPr>
          <w:rFonts w:hint="default"/>
        </w:rPr>
      </w:lvl>
    </w:lvlOverride>
    <w:lvlOverride w:ilvl="6">
      <w:lvl w:ilvl="6">
        <w:numFmt w:val="decimal"/>
        <w:lvlText w:val="%7."/>
        <w:lvlJc w:val="left"/>
        <w:pPr>
          <w:ind w:left="2520" w:hanging="360"/>
        </w:pPr>
        <w:rPr>
          <w:rFonts w:hint="default"/>
        </w:rPr>
      </w:lvl>
    </w:lvlOverride>
    <w:lvlOverride w:ilvl="7">
      <w:lvl w:ilvl="7">
        <w:numFmt w:val="lowerLetter"/>
        <w:lvlText w:val="%8."/>
        <w:lvlJc w:val="left"/>
        <w:pPr>
          <w:ind w:left="2880" w:hanging="360"/>
        </w:pPr>
        <w:rPr>
          <w:rFonts w:hint="default"/>
        </w:rPr>
      </w:lvl>
    </w:lvlOverride>
    <w:lvlOverride w:ilvl="8">
      <w:lvl w:ilvl="8">
        <w:numFmt w:val="lowerRoman"/>
        <w:lvlText w:val="%9."/>
        <w:lvlJc w:val="left"/>
        <w:pPr>
          <w:ind w:left="3240" w:hanging="360"/>
        </w:pPr>
        <w:rPr>
          <w:rFonts w:hint="default"/>
        </w:rPr>
      </w:lvl>
    </w:lvlOverride>
  </w:num>
  <w:num w:numId="57" w16cid:durableId="1245722565">
    <w:abstractNumId w:val="18"/>
  </w:num>
  <w:num w:numId="58" w16cid:durableId="418869308">
    <w:abstractNumId w:val="14"/>
    <w:lvlOverride w:ilvl="0">
      <w:lvl w:ilvl="0">
        <w:start w:val="1"/>
        <w:numFmt w:val="decimal"/>
        <w:pStyle w:val="Heading1"/>
        <w:lvlText w:val="%1."/>
        <w:lvlJc w:val="left"/>
        <w:pPr>
          <w:ind w:left="720" w:hanging="720"/>
        </w:pPr>
      </w:lvl>
    </w:lvlOverride>
    <w:lvlOverride w:ilvl="1">
      <w:lvl w:ilvl="1">
        <w:start w:val="1"/>
        <w:numFmt w:val="decimal"/>
        <w:pStyle w:val="Heading2"/>
        <w:lvlText w:val="%1.%2"/>
        <w:lvlJc w:val="left"/>
        <w:pPr>
          <w:ind w:left="720" w:hanging="720"/>
        </w:pPr>
        <w:rPr>
          <w:rFonts w:hint="default"/>
        </w:rPr>
      </w:lvl>
    </w:lvlOverride>
    <w:lvlOverride w:ilvl="2">
      <w:lvl w:ilvl="2">
        <w:start w:val="1"/>
        <w:numFmt w:val="decimal"/>
        <w:pStyle w:val="Heading3"/>
        <w:lvlText w:val="%1.%2.%3"/>
        <w:lvlJc w:val="left"/>
        <w:pPr>
          <w:ind w:left="862" w:hanging="720"/>
        </w:pPr>
        <w:rPr>
          <w:rFonts w:hint="default"/>
          <w:b w:val="0"/>
          <w:bCs/>
        </w:rPr>
      </w:lvl>
    </w:lvlOverride>
    <w:lvlOverride w:ilvl="3">
      <w:lvl w:ilvl="3">
        <w:start w:val="1"/>
        <w:numFmt w:val="decimal"/>
        <w:pStyle w:val="Heading4"/>
        <w:lvlText w:val="%1.%2.%3.%4"/>
        <w:lvlJc w:val="left"/>
        <w:pPr>
          <w:ind w:left="720" w:hanging="720"/>
        </w:pPr>
        <w:rPr>
          <w:rFonts w:hint="default"/>
          <w:b w:val="0"/>
          <w:bCs/>
        </w:rPr>
      </w:lvl>
    </w:lvlOverride>
    <w:lvlOverride w:ilvl="4">
      <w:lvl w:ilvl="4">
        <w:start w:val="1"/>
        <w:numFmt w:val="lowerLetter"/>
        <w:lvlRestart w:val="3"/>
        <w:pStyle w:val="H3aBodyText"/>
        <w:lvlText w:val="(%5)"/>
        <w:lvlJc w:val="left"/>
        <w:pPr>
          <w:ind w:left="1070" w:hanging="360"/>
        </w:pPr>
        <w:rPr>
          <w:rFonts w:hint="default"/>
        </w:rPr>
      </w:lvl>
    </w:lvlOverride>
    <w:lvlOverride w:ilvl="5">
      <w:lvl w:ilvl="5">
        <w:start w:val="1"/>
        <w:numFmt w:val="lowerLetter"/>
        <w:lvlRestart w:val="4"/>
        <w:pStyle w:val="H4aBodyText"/>
        <w:lvlText w:val="(%6)"/>
        <w:lvlJc w:val="left"/>
        <w:pPr>
          <w:ind w:left="108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9" w16cid:durableId="540285633">
    <w:abstractNumId w:val="4"/>
  </w:num>
  <w:num w:numId="60" w16cid:durableId="1325861161">
    <w:abstractNumId w:val="14"/>
    <w:lvlOverride w:ilvl="0">
      <w:lvl w:ilvl="0">
        <w:start w:val="1"/>
        <w:numFmt w:val="decimal"/>
        <w:pStyle w:val="Heading1"/>
        <w:lvlText w:val="%1."/>
        <w:lvlJc w:val="left"/>
        <w:pPr>
          <w:ind w:left="720" w:hanging="720"/>
        </w:pPr>
      </w:lvl>
    </w:lvlOverride>
    <w:lvlOverride w:ilvl="1">
      <w:lvl w:ilvl="1">
        <w:start w:val="1"/>
        <w:numFmt w:val="decimal"/>
        <w:pStyle w:val="Heading2"/>
        <w:lvlText w:val="%1.%2"/>
        <w:lvlJc w:val="left"/>
        <w:pPr>
          <w:ind w:left="720" w:hanging="720"/>
        </w:pPr>
        <w:rPr>
          <w:rFonts w:hint="default"/>
        </w:rPr>
      </w:lvl>
    </w:lvlOverride>
    <w:lvlOverride w:ilvl="2">
      <w:lvl w:ilvl="2">
        <w:start w:val="1"/>
        <w:numFmt w:val="decimal"/>
        <w:pStyle w:val="Heading3"/>
        <w:lvlText w:val="%1.%2.%3"/>
        <w:lvlJc w:val="left"/>
        <w:pPr>
          <w:ind w:left="862" w:hanging="720"/>
        </w:pPr>
        <w:rPr>
          <w:rFonts w:hint="default"/>
          <w:b w:val="0"/>
          <w:bCs/>
        </w:rPr>
      </w:lvl>
    </w:lvlOverride>
    <w:lvlOverride w:ilvl="3">
      <w:lvl w:ilvl="3">
        <w:start w:val="1"/>
        <w:numFmt w:val="decimal"/>
        <w:pStyle w:val="Heading4"/>
        <w:lvlText w:val="%1.%2.%3.%4"/>
        <w:lvlJc w:val="left"/>
        <w:pPr>
          <w:ind w:left="720" w:hanging="720"/>
        </w:pPr>
        <w:rPr>
          <w:rFonts w:hint="default"/>
          <w:b w:val="0"/>
          <w:bCs/>
        </w:rPr>
      </w:lvl>
    </w:lvlOverride>
    <w:lvlOverride w:ilvl="4">
      <w:lvl w:ilvl="4">
        <w:start w:val="1"/>
        <w:numFmt w:val="lowerLetter"/>
        <w:lvlRestart w:val="3"/>
        <w:pStyle w:val="H3aBodyText"/>
        <w:lvlText w:val="(%5)"/>
        <w:lvlJc w:val="left"/>
        <w:pPr>
          <w:ind w:left="1070" w:hanging="360"/>
        </w:pPr>
        <w:rPr>
          <w:rFonts w:hint="default"/>
        </w:rPr>
      </w:lvl>
    </w:lvlOverride>
    <w:lvlOverride w:ilvl="5">
      <w:lvl w:ilvl="5">
        <w:start w:val="1"/>
        <w:numFmt w:val="lowerLetter"/>
        <w:lvlRestart w:val="4"/>
        <w:pStyle w:val="H4aBodyText"/>
        <w:lvlText w:val="(%6)"/>
        <w:lvlJc w:val="left"/>
        <w:pPr>
          <w:ind w:left="108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1" w16cid:durableId="104271052">
    <w:abstractNumId w:val="1"/>
  </w:num>
  <w:num w:numId="62" w16cid:durableId="1551384270">
    <w:abstractNumId w:val="14"/>
    <w:lvlOverride w:ilvl="0">
      <w:lvl w:ilvl="0">
        <w:start w:val="1"/>
        <w:numFmt w:val="decimal"/>
        <w:pStyle w:val="Heading1"/>
        <w:lvlText w:val="%1."/>
        <w:lvlJc w:val="left"/>
        <w:pPr>
          <w:ind w:left="720" w:hanging="720"/>
        </w:pPr>
      </w:lvl>
    </w:lvlOverride>
    <w:lvlOverride w:ilvl="1">
      <w:lvl w:ilvl="1">
        <w:start w:val="1"/>
        <w:numFmt w:val="decimal"/>
        <w:pStyle w:val="Heading2"/>
        <w:lvlText w:val="%1.%2"/>
        <w:lvlJc w:val="left"/>
        <w:pPr>
          <w:ind w:left="720" w:hanging="720"/>
        </w:pPr>
        <w:rPr>
          <w:rFonts w:hint="default"/>
        </w:rPr>
      </w:lvl>
    </w:lvlOverride>
    <w:lvlOverride w:ilvl="2">
      <w:lvl w:ilvl="2">
        <w:start w:val="1"/>
        <w:numFmt w:val="decimal"/>
        <w:pStyle w:val="Heading3"/>
        <w:lvlText w:val="%1.%2.%3"/>
        <w:lvlJc w:val="left"/>
        <w:pPr>
          <w:ind w:left="1288" w:hanging="720"/>
        </w:pPr>
      </w:lvl>
    </w:lvlOverride>
    <w:lvlOverride w:ilvl="3">
      <w:lvl w:ilvl="3">
        <w:start w:val="1"/>
        <w:numFmt w:val="decimal"/>
        <w:pStyle w:val="Heading4"/>
        <w:lvlText w:val="%1.%2.%3.%4"/>
        <w:lvlJc w:val="left"/>
        <w:pPr>
          <w:ind w:left="2070" w:hanging="720"/>
        </w:pPr>
        <w:rPr>
          <w:rFonts w:hint="default"/>
          <w:b w:val="0"/>
          <w:bCs/>
        </w:rPr>
      </w:lvl>
    </w:lvlOverride>
    <w:lvlOverride w:ilvl="4">
      <w:lvl w:ilvl="4">
        <w:start w:val="1"/>
        <w:numFmt w:val="lowerLetter"/>
        <w:lvlRestart w:val="3"/>
        <w:pStyle w:val="H3aBodyText"/>
        <w:lvlText w:val="(%5)"/>
        <w:lvlJc w:val="left"/>
        <w:pPr>
          <w:ind w:left="1070" w:hanging="360"/>
        </w:pPr>
        <w:rPr>
          <w:rFonts w:hint="default"/>
        </w:rPr>
      </w:lvl>
    </w:lvlOverride>
    <w:lvlOverride w:ilvl="5">
      <w:lvl w:ilvl="5">
        <w:start w:val="1"/>
        <w:numFmt w:val="lowerLetter"/>
        <w:lvlRestart w:val="4"/>
        <w:pStyle w:val="H4aBodyText"/>
        <w:lvlText w:val="(%6)"/>
        <w:lvlJc w:val="left"/>
        <w:pPr>
          <w:ind w:left="108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3" w16cid:durableId="1649438777">
    <w:abstractNumId w:val="14"/>
    <w:lvlOverride w:ilvl="0">
      <w:lvl w:ilvl="0">
        <w:start w:val="1"/>
        <w:numFmt w:val="decimal"/>
        <w:pStyle w:val="Heading1"/>
        <w:lvlText w:val="%1."/>
        <w:lvlJc w:val="left"/>
        <w:pPr>
          <w:ind w:left="720" w:hanging="720"/>
        </w:pPr>
      </w:lvl>
    </w:lvlOverride>
    <w:lvlOverride w:ilvl="1">
      <w:lvl w:ilvl="1">
        <w:start w:val="1"/>
        <w:numFmt w:val="decimal"/>
        <w:pStyle w:val="Heading2"/>
        <w:lvlText w:val="%1.%2"/>
        <w:lvlJc w:val="left"/>
        <w:pPr>
          <w:ind w:left="720" w:hanging="720"/>
        </w:pPr>
      </w:lvl>
    </w:lvlOverride>
    <w:lvlOverride w:ilvl="2">
      <w:lvl w:ilvl="2">
        <w:start w:val="1"/>
        <w:numFmt w:val="decimal"/>
        <w:pStyle w:val="Heading3"/>
        <w:lvlText w:val="%1.%2.%3"/>
        <w:lvlJc w:val="left"/>
        <w:pPr>
          <w:ind w:left="1288" w:hanging="720"/>
        </w:pPr>
        <w:rPr>
          <w:b w:val="0"/>
          <w:bCs/>
        </w:rPr>
      </w:lvl>
    </w:lvlOverride>
    <w:lvlOverride w:ilvl="3">
      <w:lvl w:ilvl="3">
        <w:start w:val="1"/>
        <w:numFmt w:val="decimal"/>
        <w:pStyle w:val="Heading4"/>
        <w:lvlText w:val="%1.%2.%3.%4"/>
        <w:lvlJc w:val="left"/>
        <w:pPr>
          <w:ind w:left="720" w:hanging="720"/>
        </w:pPr>
        <w:rPr>
          <w:b w:val="0"/>
          <w:bCs/>
        </w:rPr>
      </w:lvl>
    </w:lvlOverride>
    <w:lvlOverride w:ilvl="4">
      <w:lvl w:ilvl="4">
        <w:start w:val="1"/>
        <w:numFmt w:val="decimal"/>
        <w:lvlRestart w:val="3"/>
        <w:pStyle w:val="H3aBodyText"/>
        <w:lvlText w:val="(%5)"/>
        <w:lvlJc w:val="left"/>
        <w:pPr>
          <w:ind w:left="1070" w:hanging="360"/>
        </w:pPr>
      </w:lvl>
    </w:lvlOverride>
    <w:lvlOverride w:ilvl="5">
      <w:lvl w:ilvl="5">
        <w:start w:val="1"/>
        <w:numFmt w:val="decimal"/>
        <w:lvlRestart w:val="4"/>
        <w:pStyle w:val="H4aBodyText"/>
        <w:lvlText w:val="(%6)"/>
        <w:lvlJc w:val="left"/>
        <w:pPr>
          <w:ind w:left="1080" w:hanging="360"/>
        </w:pPr>
      </w:lvl>
    </w:lvlOverride>
    <w:lvlOverride w:ilvl="6">
      <w:lvl w:ilvl="6">
        <w:start w:val="1"/>
        <w:numFmt w:val="decimal"/>
        <w:lvlText w:val="%7."/>
        <w:lvlJc w:val="left"/>
        <w:pPr>
          <w:ind w:left="2520" w:hanging="360"/>
        </w:pPr>
      </w:lvl>
    </w:lvlOverride>
    <w:lvlOverride w:ilvl="7">
      <w:lvl w:ilvl="7">
        <w:start w:val="1"/>
        <w:numFmt w:val="decimal"/>
        <w:lvlText w:val="%8."/>
        <w:lvlJc w:val="left"/>
        <w:pPr>
          <w:ind w:left="2880" w:hanging="360"/>
        </w:pPr>
      </w:lvl>
    </w:lvlOverride>
    <w:lvlOverride w:ilvl="8">
      <w:lvl w:ilvl="8">
        <w:start w:val="1"/>
        <w:numFmt w:val="decimal"/>
        <w:lvlText w:val="%9."/>
        <w:lvlJc w:val="left"/>
        <w:pPr>
          <w:ind w:left="3240" w:hanging="360"/>
        </w:pPr>
      </w:lvl>
    </w:lvlOverride>
  </w:num>
  <w:num w:numId="64" w16cid:durableId="322204707">
    <w:abstractNumId w:val="2"/>
  </w:num>
  <w:num w:numId="65" w16cid:durableId="370111947">
    <w:abstractNumId w:val="17"/>
  </w:num>
  <w:num w:numId="66" w16cid:durableId="160657066">
    <w:abstractNumId w:val="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4C4"/>
    <w:rsid w:val="000000D1"/>
    <w:rsid w:val="0000080E"/>
    <w:rsid w:val="00000910"/>
    <w:rsid w:val="00000D5A"/>
    <w:rsid w:val="00001016"/>
    <w:rsid w:val="00001205"/>
    <w:rsid w:val="0000164C"/>
    <w:rsid w:val="0000184F"/>
    <w:rsid w:val="00001A95"/>
    <w:rsid w:val="00001BA6"/>
    <w:rsid w:val="000023F9"/>
    <w:rsid w:val="00002521"/>
    <w:rsid w:val="000025E7"/>
    <w:rsid w:val="0000268D"/>
    <w:rsid w:val="0000278A"/>
    <w:rsid w:val="00002A87"/>
    <w:rsid w:val="00002A9F"/>
    <w:rsid w:val="00002D7B"/>
    <w:rsid w:val="00002E9B"/>
    <w:rsid w:val="0000319A"/>
    <w:rsid w:val="0000376E"/>
    <w:rsid w:val="00003B71"/>
    <w:rsid w:val="00003CFB"/>
    <w:rsid w:val="00004203"/>
    <w:rsid w:val="00004226"/>
    <w:rsid w:val="000042AA"/>
    <w:rsid w:val="00004611"/>
    <w:rsid w:val="00004613"/>
    <w:rsid w:val="000049AE"/>
    <w:rsid w:val="00004CB6"/>
    <w:rsid w:val="00004CFE"/>
    <w:rsid w:val="00004E99"/>
    <w:rsid w:val="0000514D"/>
    <w:rsid w:val="00005314"/>
    <w:rsid w:val="00005348"/>
    <w:rsid w:val="000057FA"/>
    <w:rsid w:val="00005A70"/>
    <w:rsid w:val="00005AE9"/>
    <w:rsid w:val="00005D64"/>
    <w:rsid w:val="00005DCE"/>
    <w:rsid w:val="00005DCF"/>
    <w:rsid w:val="00005E84"/>
    <w:rsid w:val="00005F4F"/>
    <w:rsid w:val="0000608B"/>
    <w:rsid w:val="00006666"/>
    <w:rsid w:val="0000670B"/>
    <w:rsid w:val="00006941"/>
    <w:rsid w:val="00006991"/>
    <w:rsid w:val="00006A28"/>
    <w:rsid w:val="00006B78"/>
    <w:rsid w:val="000070BB"/>
    <w:rsid w:val="00007199"/>
    <w:rsid w:val="000072B9"/>
    <w:rsid w:val="000072C7"/>
    <w:rsid w:val="000073EC"/>
    <w:rsid w:val="000076B8"/>
    <w:rsid w:val="0000796C"/>
    <w:rsid w:val="00007B19"/>
    <w:rsid w:val="00007D2F"/>
    <w:rsid w:val="00007F5C"/>
    <w:rsid w:val="00010214"/>
    <w:rsid w:val="00010500"/>
    <w:rsid w:val="000106C0"/>
    <w:rsid w:val="000106D3"/>
    <w:rsid w:val="000108AC"/>
    <w:rsid w:val="000108D3"/>
    <w:rsid w:val="00010B91"/>
    <w:rsid w:val="00010BCF"/>
    <w:rsid w:val="00011008"/>
    <w:rsid w:val="000111FC"/>
    <w:rsid w:val="00011289"/>
    <w:rsid w:val="000112FA"/>
    <w:rsid w:val="00011366"/>
    <w:rsid w:val="0001140E"/>
    <w:rsid w:val="00011704"/>
    <w:rsid w:val="000118DD"/>
    <w:rsid w:val="0001198D"/>
    <w:rsid w:val="00011AB3"/>
    <w:rsid w:val="00011AB8"/>
    <w:rsid w:val="00011B53"/>
    <w:rsid w:val="00011D7A"/>
    <w:rsid w:val="00011D9D"/>
    <w:rsid w:val="00011E57"/>
    <w:rsid w:val="0001212C"/>
    <w:rsid w:val="000122FB"/>
    <w:rsid w:val="00012316"/>
    <w:rsid w:val="0001299E"/>
    <w:rsid w:val="00012C0C"/>
    <w:rsid w:val="00012DA1"/>
    <w:rsid w:val="00012F2C"/>
    <w:rsid w:val="0001314C"/>
    <w:rsid w:val="00013362"/>
    <w:rsid w:val="00013590"/>
    <w:rsid w:val="000135E9"/>
    <w:rsid w:val="00013B99"/>
    <w:rsid w:val="00013FB1"/>
    <w:rsid w:val="00014199"/>
    <w:rsid w:val="00014524"/>
    <w:rsid w:val="00014BD6"/>
    <w:rsid w:val="00014E2E"/>
    <w:rsid w:val="00015505"/>
    <w:rsid w:val="000155E4"/>
    <w:rsid w:val="0001568B"/>
    <w:rsid w:val="00015892"/>
    <w:rsid w:val="00015B30"/>
    <w:rsid w:val="00016123"/>
    <w:rsid w:val="00016291"/>
    <w:rsid w:val="000163E4"/>
    <w:rsid w:val="000163EB"/>
    <w:rsid w:val="000166E1"/>
    <w:rsid w:val="00016CB9"/>
    <w:rsid w:val="00016E65"/>
    <w:rsid w:val="00017591"/>
    <w:rsid w:val="00017606"/>
    <w:rsid w:val="00017741"/>
    <w:rsid w:val="000177EA"/>
    <w:rsid w:val="0001798D"/>
    <w:rsid w:val="00017A71"/>
    <w:rsid w:val="00017CA6"/>
    <w:rsid w:val="000206AA"/>
    <w:rsid w:val="00020C72"/>
    <w:rsid w:val="00020E68"/>
    <w:rsid w:val="000211CD"/>
    <w:rsid w:val="000213C9"/>
    <w:rsid w:val="000214D9"/>
    <w:rsid w:val="000215E3"/>
    <w:rsid w:val="000218AD"/>
    <w:rsid w:val="00021B03"/>
    <w:rsid w:val="00021B73"/>
    <w:rsid w:val="0002220F"/>
    <w:rsid w:val="0002235D"/>
    <w:rsid w:val="000224BB"/>
    <w:rsid w:val="000224BD"/>
    <w:rsid w:val="000224E3"/>
    <w:rsid w:val="0002259B"/>
    <w:rsid w:val="00022A7B"/>
    <w:rsid w:val="00022C67"/>
    <w:rsid w:val="00023055"/>
    <w:rsid w:val="000230D3"/>
    <w:rsid w:val="00023167"/>
    <w:rsid w:val="000231AC"/>
    <w:rsid w:val="000233D3"/>
    <w:rsid w:val="00023453"/>
    <w:rsid w:val="000235B7"/>
    <w:rsid w:val="00023969"/>
    <w:rsid w:val="00023DD5"/>
    <w:rsid w:val="00023DE3"/>
    <w:rsid w:val="00023E37"/>
    <w:rsid w:val="00023E65"/>
    <w:rsid w:val="000246E1"/>
    <w:rsid w:val="00024866"/>
    <w:rsid w:val="00024F76"/>
    <w:rsid w:val="000250D0"/>
    <w:rsid w:val="00025166"/>
    <w:rsid w:val="000251AC"/>
    <w:rsid w:val="000251E5"/>
    <w:rsid w:val="0002532B"/>
    <w:rsid w:val="0002543C"/>
    <w:rsid w:val="000254B8"/>
    <w:rsid w:val="00025BB8"/>
    <w:rsid w:val="00025E22"/>
    <w:rsid w:val="00026045"/>
    <w:rsid w:val="0002616E"/>
    <w:rsid w:val="0002617D"/>
    <w:rsid w:val="000261A6"/>
    <w:rsid w:val="0002633F"/>
    <w:rsid w:val="00026791"/>
    <w:rsid w:val="000269FB"/>
    <w:rsid w:val="00026D46"/>
    <w:rsid w:val="00026F5B"/>
    <w:rsid w:val="00026F7C"/>
    <w:rsid w:val="00027792"/>
    <w:rsid w:val="0002784D"/>
    <w:rsid w:val="00027AD2"/>
    <w:rsid w:val="00027B5C"/>
    <w:rsid w:val="00030067"/>
    <w:rsid w:val="000300EA"/>
    <w:rsid w:val="000303BE"/>
    <w:rsid w:val="00030724"/>
    <w:rsid w:val="000307F2"/>
    <w:rsid w:val="00030B5A"/>
    <w:rsid w:val="00030E0D"/>
    <w:rsid w:val="00030FAA"/>
    <w:rsid w:val="000310DF"/>
    <w:rsid w:val="000313FD"/>
    <w:rsid w:val="00031769"/>
    <w:rsid w:val="000319B5"/>
    <w:rsid w:val="00031ADE"/>
    <w:rsid w:val="00031C8F"/>
    <w:rsid w:val="00031FE8"/>
    <w:rsid w:val="00031FF0"/>
    <w:rsid w:val="0003257D"/>
    <w:rsid w:val="00032A38"/>
    <w:rsid w:val="00032C34"/>
    <w:rsid w:val="000331BC"/>
    <w:rsid w:val="00033739"/>
    <w:rsid w:val="000337CD"/>
    <w:rsid w:val="000337E6"/>
    <w:rsid w:val="00033F55"/>
    <w:rsid w:val="0003437C"/>
    <w:rsid w:val="00034397"/>
    <w:rsid w:val="00034520"/>
    <w:rsid w:val="000346F6"/>
    <w:rsid w:val="0003475A"/>
    <w:rsid w:val="00034927"/>
    <w:rsid w:val="00034E47"/>
    <w:rsid w:val="00034FBB"/>
    <w:rsid w:val="0003512D"/>
    <w:rsid w:val="000351B2"/>
    <w:rsid w:val="0003531E"/>
    <w:rsid w:val="000355D5"/>
    <w:rsid w:val="000356F2"/>
    <w:rsid w:val="000357F2"/>
    <w:rsid w:val="00035C98"/>
    <w:rsid w:val="00035F11"/>
    <w:rsid w:val="00035FE7"/>
    <w:rsid w:val="000360CB"/>
    <w:rsid w:val="00036140"/>
    <w:rsid w:val="0003678E"/>
    <w:rsid w:val="00036C39"/>
    <w:rsid w:val="000371D5"/>
    <w:rsid w:val="000374BE"/>
    <w:rsid w:val="0003763F"/>
    <w:rsid w:val="000376CC"/>
    <w:rsid w:val="000377C9"/>
    <w:rsid w:val="000379B1"/>
    <w:rsid w:val="00037A4C"/>
    <w:rsid w:val="00037B8F"/>
    <w:rsid w:val="000401BA"/>
    <w:rsid w:val="0004061E"/>
    <w:rsid w:val="00040697"/>
    <w:rsid w:val="00040DA5"/>
    <w:rsid w:val="00041613"/>
    <w:rsid w:val="00041664"/>
    <w:rsid w:val="00041951"/>
    <w:rsid w:val="00041F19"/>
    <w:rsid w:val="00041F64"/>
    <w:rsid w:val="00042274"/>
    <w:rsid w:val="00042823"/>
    <w:rsid w:val="00042A1B"/>
    <w:rsid w:val="000432A8"/>
    <w:rsid w:val="00043780"/>
    <w:rsid w:val="00043798"/>
    <w:rsid w:val="00043CCA"/>
    <w:rsid w:val="00043E41"/>
    <w:rsid w:val="00043E4C"/>
    <w:rsid w:val="0004414C"/>
    <w:rsid w:val="000441E7"/>
    <w:rsid w:val="0004421E"/>
    <w:rsid w:val="00044316"/>
    <w:rsid w:val="00044A11"/>
    <w:rsid w:val="00044E9F"/>
    <w:rsid w:val="00044ED2"/>
    <w:rsid w:val="00044F83"/>
    <w:rsid w:val="00045071"/>
    <w:rsid w:val="000453A3"/>
    <w:rsid w:val="000455DB"/>
    <w:rsid w:val="000457FE"/>
    <w:rsid w:val="00045B44"/>
    <w:rsid w:val="00045C1E"/>
    <w:rsid w:val="00045C5E"/>
    <w:rsid w:val="00045C8C"/>
    <w:rsid w:val="00045D5E"/>
    <w:rsid w:val="00045F12"/>
    <w:rsid w:val="0004605A"/>
    <w:rsid w:val="00046194"/>
    <w:rsid w:val="000461D8"/>
    <w:rsid w:val="00046426"/>
    <w:rsid w:val="0004679F"/>
    <w:rsid w:val="00046924"/>
    <w:rsid w:val="00046B93"/>
    <w:rsid w:val="00046C81"/>
    <w:rsid w:val="00046F98"/>
    <w:rsid w:val="00047025"/>
    <w:rsid w:val="000470B1"/>
    <w:rsid w:val="00047356"/>
    <w:rsid w:val="000474C6"/>
    <w:rsid w:val="0004754D"/>
    <w:rsid w:val="00047831"/>
    <w:rsid w:val="000479C1"/>
    <w:rsid w:val="00047F81"/>
    <w:rsid w:val="00047FD0"/>
    <w:rsid w:val="000504DA"/>
    <w:rsid w:val="00050B43"/>
    <w:rsid w:val="00050E30"/>
    <w:rsid w:val="000510C9"/>
    <w:rsid w:val="000512F7"/>
    <w:rsid w:val="0005134C"/>
    <w:rsid w:val="00051789"/>
    <w:rsid w:val="000518AC"/>
    <w:rsid w:val="000518F8"/>
    <w:rsid w:val="00051915"/>
    <w:rsid w:val="00051922"/>
    <w:rsid w:val="00051953"/>
    <w:rsid w:val="000519DC"/>
    <w:rsid w:val="000519E5"/>
    <w:rsid w:val="00051BB3"/>
    <w:rsid w:val="00051E90"/>
    <w:rsid w:val="000520A6"/>
    <w:rsid w:val="0005254B"/>
    <w:rsid w:val="00052A4C"/>
    <w:rsid w:val="00052A92"/>
    <w:rsid w:val="00052AF4"/>
    <w:rsid w:val="00052C08"/>
    <w:rsid w:val="00052F42"/>
    <w:rsid w:val="00052FD2"/>
    <w:rsid w:val="0005334A"/>
    <w:rsid w:val="000537A6"/>
    <w:rsid w:val="00053814"/>
    <w:rsid w:val="00053CEF"/>
    <w:rsid w:val="00053DCA"/>
    <w:rsid w:val="00053F5C"/>
    <w:rsid w:val="000543B7"/>
    <w:rsid w:val="0005479B"/>
    <w:rsid w:val="00054A39"/>
    <w:rsid w:val="00054BC7"/>
    <w:rsid w:val="00054CEC"/>
    <w:rsid w:val="000552E0"/>
    <w:rsid w:val="0005591A"/>
    <w:rsid w:val="00055E9E"/>
    <w:rsid w:val="00055FEF"/>
    <w:rsid w:val="00056279"/>
    <w:rsid w:val="00056497"/>
    <w:rsid w:val="00056840"/>
    <w:rsid w:val="00056A10"/>
    <w:rsid w:val="00056A92"/>
    <w:rsid w:val="00056BAB"/>
    <w:rsid w:val="0005706D"/>
    <w:rsid w:val="000573BE"/>
    <w:rsid w:val="0005748C"/>
    <w:rsid w:val="0005752D"/>
    <w:rsid w:val="00057DCA"/>
    <w:rsid w:val="00057F27"/>
    <w:rsid w:val="00057F64"/>
    <w:rsid w:val="000602BC"/>
    <w:rsid w:val="000603D6"/>
    <w:rsid w:val="00060813"/>
    <w:rsid w:val="00060975"/>
    <w:rsid w:val="00060AE1"/>
    <w:rsid w:val="00061064"/>
    <w:rsid w:val="00061131"/>
    <w:rsid w:val="00061A87"/>
    <w:rsid w:val="00061F6C"/>
    <w:rsid w:val="000623E3"/>
    <w:rsid w:val="00062582"/>
    <w:rsid w:val="000629BD"/>
    <w:rsid w:val="00062FA3"/>
    <w:rsid w:val="000631F1"/>
    <w:rsid w:val="000634E2"/>
    <w:rsid w:val="000635AA"/>
    <w:rsid w:val="0006378B"/>
    <w:rsid w:val="00063836"/>
    <w:rsid w:val="00063CAF"/>
    <w:rsid w:val="00063DCD"/>
    <w:rsid w:val="00063EE9"/>
    <w:rsid w:val="00063F90"/>
    <w:rsid w:val="00064216"/>
    <w:rsid w:val="000642DF"/>
    <w:rsid w:val="00064AAE"/>
    <w:rsid w:val="00064C00"/>
    <w:rsid w:val="0006519F"/>
    <w:rsid w:val="000651F2"/>
    <w:rsid w:val="0006535B"/>
    <w:rsid w:val="000654BD"/>
    <w:rsid w:val="00065636"/>
    <w:rsid w:val="0006596C"/>
    <w:rsid w:val="000659E6"/>
    <w:rsid w:val="00065DFC"/>
    <w:rsid w:val="00065E1C"/>
    <w:rsid w:val="00065F66"/>
    <w:rsid w:val="00066014"/>
    <w:rsid w:val="000666C3"/>
    <w:rsid w:val="00066878"/>
    <w:rsid w:val="00066A80"/>
    <w:rsid w:val="00066E75"/>
    <w:rsid w:val="00066FCC"/>
    <w:rsid w:val="000672BA"/>
    <w:rsid w:val="00067463"/>
    <w:rsid w:val="0006844A"/>
    <w:rsid w:val="0007016B"/>
    <w:rsid w:val="00070390"/>
    <w:rsid w:val="00070603"/>
    <w:rsid w:val="0007060B"/>
    <w:rsid w:val="000706E0"/>
    <w:rsid w:val="00070C2F"/>
    <w:rsid w:val="00070F53"/>
    <w:rsid w:val="00070FBA"/>
    <w:rsid w:val="00071005"/>
    <w:rsid w:val="0007180E"/>
    <w:rsid w:val="00071930"/>
    <w:rsid w:val="00071E4A"/>
    <w:rsid w:val="00072093"/>
    <w:rsid w:val="00072146"/>
    <w:rsid w:val="00072250"/>
    <w:rsid w:val="000722C2"/>
    <w:rsid w:val="000723FB"/>
    <w:rsid w:val="00072517"/>
    <w:rsid w:val="0007284D"/>
    <w:rsid w:val="000729C7"/>
    <w:rsid w:val="00072A21"/>
    <w:rsid w:val="00072AC3"/>
    <w:rsid w:val="00072C18"/>
    <w:rsid w:val="00072CDD"/>
    <w:rsid w:val="00072F90"/>
    <w:rsid w:val="000733E5"/>
    <w:rsid w:val="000734AF"/>
    <w:rsid w:val="0007373E"/>
    <w:rsid w:val="000737C9"/>
    <w:rsid w:val="00073A04"/>
    <w:rsid w:val="00073AA8"/>
    <w:rsid w:val="0007428B"/>
    <w:rsid w:val="00074890"/>
    <w:rsid w:val="000749C3"/>
    <w:rsid w:val="00074FEA"/>
    <w:rsid w:val="00075441"/>
    <w:rsid w:val="00075AEC"/>
    <w:rsid w:val="0007605E"/>
    <w:rsid w:val="000765E1"/>
    <w:rsid w:val="00076719"/>
    <w:rsid w:val="0007688A"/>
    <w:rsid w:val="00076910"/>
    <w:rsid w:val="00076D54"/>
    <w:rsid w:val="000772CC"/>
    <w:rsid w:val="00077571"/>
    <w:rsid w:val="00077714"/>
    <w:rsid w:val="00077E6B"/>
    <w:rsid w:val="00080CAE"/>
    <w:rsid w:val="00080D67"/>
    <w:rsid w:val="00080D72"/>
    <w:rsid w:val="0008186C"/>
    <w:rsid w:val="000820E1"/>
    <w:rsid w:val="000828CE"/>
    <w:rsid w:val="00082CB8"/>
    <w:rsid w:val="00082F57"/>
    <w:rsid w:val="00083117"/>
    <w:rsid w:val="000834B5"/>
    <w:rsid w:val="00083941"/>
    <w:rsid w:val="0008398E"/>
    <w:rsid w:val="000839B4"/>
    <w:rsid w:val="00083B6F"/>
    <w:rsid w:val="00083C98"/>
    <w:rsid w:val="00084200"/>
    <w:rsid w:val="0008430B"/>
    <w:rsid w:val="00084386"/>
    <w:rsid w:val="000843AC"/>
    <w:rsid w:val="000843BF"/>
    <w:rsid w:val="00084B49"/>
    <w:rsid w:val="00084FF2"/>
    <w:rsid w:val="00085062"/>
    <w:rsid w:val="00085254"/>
    <w:rsid w:val="000855CA"/>
    <w:rsid w:val="00085653"/>
    <w:rsid w:val="00085669"/>
    <w:rsid w:val="00085709"/>
    <w:rsid w:val="000859E7"/>
    <w:rsid w:val="00085A55"/>
    <w:rsid w:val="00085E43"/>
    <w:rsid w:val="00085E8F"/>
    <w:rsid w:val="00086065"/>
    <w:rsid w:val="00086504"/>
    <w:rsid w:val="00086592"/>
    <w:rsid w:val="000866B9"/>
    <w:rsid w:val="000866C2"/>
    <w:rsid w:val="00086C36"/>
    <w:rsid w:val="00086EB0"/>
    <w:rsid w:val="00086EB9"/>
    <w:rsid w:val="00086FC6"/>
    <w:rsid w:val="00087070"/>
    <w:rsid w:val="000872BF"/>
    <w:rsid w:val="000873D4"/>
    <w:rsid w:val="000874DF"/>
    <w:rsid w:val="0008797F"/>
    <w:rsid w:val="00087984"/>
    <w:rsid w:val="00087B8A"/>
    <w:rsid w:val="00087DAE"/>
    <w:rsid w:val="00090062"/>
    <w:rsid w:val="0009031D"/>
    <w:rsid w:val="00090537"/>
    <w:rsid w:val="00090B43"/>
    <w:rsid w:val="00090DAF"/>
    <w:rsid w:val="000910C0"/>
    <w:rsid w:val="000912E3"/>
    <w:rsid w:val="00091715"/>
    <w:rsid w:val="00091F0B"/>
    <w:rsid w:val="0009201C"/>
    <w:rsid w:val="00092152"/>
    <w:rsid w:val="000925C8"/>
    <w:rsid w:val="0009261B"/>
    <w:rsid w:val="00092883"/>
    <w:rsid w:val="00092C6D"/>
    <w:rsid w:val="00092EC3"/>
    <w:rsid w:val="00092F0A"/>
    <w:rsid w:val="000936E3"/>
    <w:rsid w:val="0009384B"/>
    <w:rsid w:val="00093A54"/>
    <w:rsid w:val="00093F8E"/>
    <w:rsid w:val="00094024"/>
    <w:rsid w:val="00094074"/>
    <w:rsid w:val="000944D7"/>
    <w:rsid w:val="000945B8"/>
    <w:rsid w:val="00094752"/>
    <w:rsid w:val="00094A7E"/>
    <w:rsid w:val="00094E61"/>
    <w:rsid w:val="00094FD0"/>
    <w:rsid w:val="00095346"/>
    <w:rsid w:val="0009577B"/>
    <w:rsid w:val="0009580A"/>
    <w:rsid w:val="0009580E"/>
    <w:rsid w:val="00095994"/>
    <w:rsid w:val="000959AD"/>
    <w:rsid w:val="000959EB"/>
    <w:rsid w:val="00095A96"/>
    <w:rsid w:val="00095AE3"/>
    <w:rsid w:val="00095B35"/>
    <w:rsid w:val="00095E5E"/>
    <w:rsid w:val="000961A0"/>
    <w:rsid w:val="00096612"/>
    <w:rsid w:val="000966EB"/>
    <w:rsid w:val="00096733"/>
    <w:rsid w:val="00096A80"/>
    <w:rsid w:val="00096AFF"/>
    <w:rsid w:val="00096C9B"/>
    <w:rsid w:val="00096F7C"/>
    <w:rsid w:val="00097037"/>
    <w:rsid w:val="000975D2"/>
    <w:rsid w:val="000976E1"/>
    <w:rsid w:val="00097A18"/>
    <w:rsid w:val="00097B95"/>
    <w:rsid w:val="00097E4A"/>
    <w:rsid w:val="000A03E1"/>
    <w:rsid w:val="000A0427"/>
    <w:rsid w:val="000A068D"/>
    <w:rsid w:val="000A0872"/>
    <w:rsid w:val="000A090B"/>
    <w:rsid w:val="000A0E0A"/>
    <w:rsid w:val="000A132F"/>
    <w:rsid w:val="000A177C"/>
    <w:rsid w:val="000A19E5"/>
    <w:rsid w:val="000A1B75"/>
    <w:rsid w:val="000A1D76"/>
    <w:rsid w:val="000A1EDC"/>
    <w:rsid w:val="000A2098"/>
    <w:rsid w:val="000A22D6"/>
    <w:rsid w:val="000A23F2"/>
    <w:rsid w:val="000A2424"/>
    <w:rsid w:val="000A31C8"/>
    <w:rsid w:val="000A32F4"/>
    <w:rsid w:val="000A34E6"/>
    <w:rsid w:val="000A3A99"/>
    <w:rsid w:val="000A3B73"/>
    <w:rsid w:val="000A3BC1"/>
    <w:rsid w:val="000A3C23"/>
    <w:rsid w:val="000A3D23"/>
    <w:rsid w:val="000A3EDD"/>
    <w:rsid w:val="000A3FE9"/>
    <w:rsid w:val="000A405B"/>
    <w:rsid w:val="000A416D"/>
    <w:rsid w:val="000A426B"/>
    <w:rsid w:val="000A45CA"/>
    <w:rsid w:val="000A4902"/>
    <w:rsid w:val="000A4AA0"/>
    <w:rsid w:val="000A4BA9"/>
    <w:rsid w:val="000A50BD"/>
    <w:rsid w:val="000A52C6"/>
    <w:rsid w:val="000A53D3"/>
    <w:rsid w:val="000A5472"/>
    <w:rsid w:val="000A6215"/>
    <w:rsid w:val="000A6226"/>
    <w:rsid w:val="000A6292"/>
    <w:rsid w:val="000A691C"/>
    <w:rsid w:val="000A6CDF"/>
    <w:rsid w:val="000A6D01"/>
    <w:rsid w:val="000A6F52"/>
    <w:rsid w:val="000A7433"/>
    <w:rsid w:val="000A7453"/>
    <w:rsid w:val="000A798A"/>
    <w:rsid w:val="000A7BB5"/>
    <w:rsid w:val="000A7C2E"/>
    <w:rsid w:val="000A7F2B"/>
    <w:rsid w:val="000B0611"/>
    <w:rsid w:val="000B09B9"/>
    <w:rsid w:val="000B0CCC"/>
    <w:rsid w:val="000B0E0A"/>
    <w:rsid w:val="000B0EAC"/>
    <w:rsid w:val="000B1017"/>
    <w:rsid w:val="000B1375"/>
    <w:rsid w:val="000B18D8"/>
    <w:rsid w:val="000B1A2B"/>
    <w:rsid w:val="000B1BC5"/>
    <w:rsid w:val="000B1CA3"/>
    <w:rsid w:val="000B1CF9"/>
    <w:rsid w:val="000B1E80"/>
    <w:rsid w:val="000B1E8E"/>
    <w:rsid w:val="000B1F57"/>
    <w:rsid w:val="000B21D7"/>
    <w:rsid w:val="000B2229"/>
    <w:rsid w:val="000B2359"/>
    <w:rsid w:val="000B248D"/>
    <w:rsid w:val="000B24E9"/>
    <w:rsid w:val="000B29F0"/>
    <w:rsid w:val="000B2B38"/>
    <w:rsid w:val="000B3062"/>
    <w:rsid w:val="000B316C"/>
    <w:rsid w:val="000B3216"/>
    <w:rsid w:val="000B339E"/>
    <w:rsid w:val="000B340B"/>
    <w:rsid w:val="000B34E9"/>
    <w:rsid w:val="000B3767"/>
    <w:rsid w:val="000B38B2"/>
    <w:rsid w:val="000B39A7"/>
    <w:rsid w:val="000B3A0D"/>
    <w:rsid w:val="000B3B16"/>
    <w:rsid w:val="000B3E2C"/>
    <w:rsid w:val="000B3E8A"/>
    <w:rsid w:val="000B3F6F"/>
    <w:rsid w:val="000B436F"/>
    <w:rsid w:val="000B4384"/>
    <w:rsid w:val="000B438C"/>
    <w:rsid w:val="000B450F"/>
    <w:rsid w:val="000B4594"/>
    <w:rsid w:val="000B4750"/>
    <w:rsid w:val="000B4768"/>
    <w:rsid w:val="000B4A7A"/>
    <w:rsid w:val="000B4AF5"/>
    <w:rsid w:val="000B4B88"/>
    <w:rsid w:val="000B4D83"/>
    <w:rsid w:val="000B4F27"/>
    <w:rsid w:val="000B4F59"/>
    <w:rsid w:val="000B559D"/>
    <w:rsid w:val="000B5812"/>
    <w:rsid w:val="000B5A61"/>
    <w:rsid w:val="000B5FBE"/>
    <w:rsid w:val="000B5FF9"/>
    <w:rsid w:val="000B6040"/>
    <w:rsid w:val="000B6063"/>
    <w:rsid w:val="000B60EC"/>
    <w:rsid w:val="000B6226"/>
    <w:rsid w:val="000B6718"/>
    <w:rsid w:val="000B684B"/>
    <w:rsid w:val="000B6901"/>
    <w:rsid w:val="000B6A58"/>
    <w:rsid w:val="000B6BFA"/>
    <w:rsid w:val="000B6FC6"/>
    <w:rsid w:val="000B72B9"/>
    <w:rsid w:val="000B7457"/>
    <w:rsid w:val="000B767D"/>
    <w:rsid w:val="000B78BB"/>
    <w:rsid w:val="000B7932"/>
    <w:rsid w:val="000B7BAD"/>
    <w:rsid w:val="000B7CD7"/>
    <w:rsid w:val="000B7CE2"/>
    <w:rsid w:val="000B7E79"/>
    <w:rsid w:val="000C07B8"/>
    <w:rsid w:val="000C0D4B"/>
    <w:rsid w:val="000C0EBB"/>
    <w:rsid w:val="000C0FA6"/>
    <w:rsid w:val="000C12B1"/>
    <w:rsid w:val="000C14ED"/>
    <w:rsid w:val="000C1A52"/>
    <w:rsid w:val="000C1D35"/>
    <w:rsid w:val="000C1F8C"/>
    <w:rsid w:val="000C20F9"/>
    <w:rsid w:val="000C219B"/>
    <w:rsid w:val="000C24E7"/>
    <w:rsid w:val="000C2839"/>
    <w:rsid w:val="000C2931"/>
    <w:rsid w:val="000C29F0"/>
    <w:rsid w:val="000C2CF0"/>
    <w:rsid w:val="000C2E77"/>
    <w:rsid w:val="000C30F9"/>
    <w:rsid w:val="000C310F"/>
    <w:rsid w:val="000C3663"/>
    <w:rsid w:val="000C3750"/>
    <w:rsid w:val="000C3776"/>
    <w:rsid w:val="000C390B"/>
    <w:rsid w:val="000C3AE5"/>
    <w:rsid w:val="000C3BFA"/>
    <w:rsid w:val="000C3E19"/>
    <w:rsid w:val="000C3E74"/>
    <w:rsid w:val="000C3FA8"/>
    <w:rsid w:val="000C4021"/>
    <w:rsid w:val="000C405F"/>
    <w:rsid w:val="000C40FD"/>
    <w:rsid w:val="000C4756"/>
    <w:rsid w:val="000C480F"/>
    <w:rsid w:val="000C4C8E"/>
    <w:rsid w:val="000C4D72"/>
    <w:rsid w:val="000C4E5F"/>
    <w:rsid w:val="000C4F26"/>
    <w:rsid w:val="000C50C6"/>
    <w:rsid w:val="000C525F"/>
    <w:rsid w:val="000C5512"/>
    <w:rsid w:val="000C5553"/>
    <w:rsid w:val="000C555B"/>
    <w:rsid w:val="000C5675"/>
    <w:rsid w:val="000C56CA"/>
    <w:rsid w:val="000C59AE"/>
    <w:rsid w:val="000C5B13"/>
    <w:rsid w:val="000C5E35"/>
    <w:rsid w:val="000C5E59"/>
    <w:rsid w:val="000C5F61"/>
    <w:rsid w:val="000C5FB4"/>
    <w:rsid w:val="000C60C8"/>
    <w:rsid w:val="000C6314"/>
    <w:rsid w:val="000C632B"/>
    <w:rsid w:val="000C68C2"/>
    <w:rsid w:val="000C6A12"/>
    <w:rsid w:val="000C6BF6"/>
    <w:rsid w:val="000C6F00"/>
    <w:rsid w:val="000C6F7B"/>
    <w:rsid w:val="000C7539"/>
    <w:rsid w:val="000C791B"/>
    <w:rsid w:val="000C7A38"/>
    <w:rsid w:val="000C7B94"/>
    <w:rsid w:val="000C7EA3"/>
    <w:rsid w:val="000D004F"/>
    <w:rsid w:val="000D025F"/>
    <w:rsid w:val="000D03D3"/>
    <w:rsid w:val="000D042B"/>
    <w:rsid w:val="000D0793"/>
    <w:rsid w:val="000D0874"/>
    <w:rsid w:val="000D08E3"/>
    <w:rsid w:val="000D08E4"/>
    <w:rsid w:val="000D0A2B"/>
    <w:rsid w:val="000D0B7E"/>
    <w:rsid w:val="000D107F"/>
    <w:rsid w:val="000D13E6"/>
    <w:rsid w:val="000D14B6"/>
    <w:rsid w:val="000D17A7"/>
    <w:rsid w:val="000D183D"/>
    <w:rsid w:val="000D227D"/>
    <w:rsid w:val="000D26F9"/>
    <w:rsid w:val="000D2B7D"/>
    <w:rsid w:val="000D2D55"/>
    <w:rsid w:val="000D2D9D"/>
    <w:rsid w:val="000D3E7B"/>
    <w:rsid w:val="000D4196"/>
    <w:rsid w:val="000D41A7"/>
    <w:rsid w:val="000D41D5"/>
    <w:rsid w:val="000D4873"/>
    <w:rsid w:val="000D498B"/>
    <w:rsid w:val="000D5139"/>
    <w:rsid w:val="000D52B0"/>
    <w:rsid w:val="000D5475"/>
    <w:rsid w:val="000D599A"/>
    <w:rsid w:val="000D59D9"/>
    <w:rsid w:val="000D5B0C"/>
    <w:rsid w:val="000D5DBC"/>
    <w:rsid w:val="000D5E49"/>
    <w:rsid w:val="000D5E60"/>
    <w:rsid w:val="000D5E89"/>
    <w:rsid w:val="000D631F"/>
    <w:rsid w:val="000D6705"/>
    <w:rsid w:val="000D69E3"/>
    <w:rsid w:val="000D6B31"/>
    <w:rsid w:val="000D6B5B"/>
    <w:rsid w:val="000D6D25"/>
    <w:rsid w:val="000D6DDA"/>
    <w:rsid w:val="000D6ED7"/>
    <w:rsid w:val="000D6FFE"/>
    <w:rsid w:val="000D714C"/>
    <w:rsid w:val="000D71C6"/>
    <w:rsid w:val="000D7655"/>
    <w:rsid w:val="000D77C3"/>
    <w:rsid w:val="000D7980"/>
    <w:rsid w:val="000D79F3"/>
    <w:rsid w:val="000D7DD0"/>
    <w:rsid w:val="000DE365"/>
    <w:rsid w:val="000E0194"/>
    <w:rsid w:val="000E0265"/>
    <w:rsid w:val="000E04FA"/>
    <w:rsid w:val="000E0519"/>
    <w:rsid w:val="000E0584"/>
    <w:rsid w:val="000E0C7F"/>
    <w:rsid w:val="000E0C8F"/>
    <w:rsid w:val="000E1048"/>
    <w:rsid w:val="000E143A"/>
    <w:rsid w:val="000E154F"/>
    <w:rsid w:val="000E177E"/>
    <w:rsid w:val="000E1FF2"/>
    <w:rsid w:val="000E210F"/>
    <w:rsid w:val="000E21B0"/>
    <w:rsid w:val="000E26B9"/>
    <w:rsid w:val="000E2772"/>
    <w:rsid w:val="000E2C64"/>
    <w:rsid w:val="000E2E1C"/>
    <w:rsid w:val="000E3025"/>
    <w:rsid w:val="000E30D5"/>
    <w:rsid w:val="000E347B"/>
    <w:rsid w:val="000E3712"/>
    <w:rsid w:val="000E3C24"/>
    <w:rsid w:val="000E3CA6"/>
    <w:rsid w:val="000E3F1F"/>
    <w:rsid w:val="000E42ED"/>
    <w:rsid w:val="000E4372"/>
    <w:rsid w:val="000E46F3"/>
    <w:rsid w:val="000E48B2"/>
    <w:rsid w:val="000E4AF8"/>
    <w:rsid w:val="000E5814"/>
    <w:rsid w:val="000E5819"/>
    <w:rsid w:val="000E5850"/>
    <w:rsid w:val="000E5D9E"/>
    <w:rsid w:val="000E6005"/>
    <w:rsid w:val="000E682A"/>
    <w:rsid w:val="000E6D82"/>
    <w:rsid w:val="000E713A"/>
    <w:rsid w:val="000E74DD"/>
    <w:rsid w:val="000E78E9"/>
    <w:rsid w:val="000E79E5"/>
    <w:rsid w:val="000E7F40"/>
    <w:rsid w:val="000F0081"/>
    <w:rsid w:val="000F09AA"/>
    <w:rsid w:val="000F0AFB"/>
    <w:rsid w:val="000F0B2A"/>
    <w:rsid w:val="000F0DC4"/>
    <w:rsid w:val="000F14ED"/>
    <w:rsid w:val="000F2225"/>
    <w:rsid w:val="000F265A"/>
    <w:rsid w:val="000F28BF"/>
    <w:rsid w:val="000F29AD"/>
    <w:rsid w:val="000F2B34"/>
    <w:rsid w:val="000F2D95"/>
    <w:rsid w:val="000F318A"/>
    <w:rsid w:val="000F3531"/>
    <w:rsid w:val="000F384A"/>
    <w:rsid w:val="000F388E"/>
    <w:rsid w:val="000F3EB3"/>
    <w:rsid w:val="000F433C"/>
    <w:rsid w:val="000F4395"/>
    <w:rsid w:val="000F43B1"/>
    <w:rsid w:val="000F449E"/>
    <w:rsid w:val="000F48EC"/>
    <w:rsid w:val="000F49D1"/>
    <w:rsid w:val="000F4A92"/>
    <w:rsid w:val="000F4B69"/>
    <w:rsid w:val="000F502D"/>
    <w:rsid w:val="000F519D"/>
    <w:rsid w:val="000F52E0"/>
    <w:rsid w:val="000F53B5"/>
    <w:rsid w:val="000F55E5"/>
    <w:rsid w:val="000F590F"/>
    <w:rsid w:val="000F5E79"/>
    <w:rsid w:val="000F618F"/>
    <w:rsid w:val="000F641A"/>
    <w:rsid w:val="000F641D"/>
    <w:rsid w:val="000F6507"/>
    <w:rsid w:val="000F6746"/>
    <w:rsid w:val="000F68B8"/>
    <w:rsid w:val="000F6D1D"/>
    <w:rsid w:val="000F7463"/>
    <w:rsid w:val="000F7816"/>
    <w:rsid w:val="000F7DDB"/>
    <w:rsid w:val="000F7EA1"/>
    <w:rsid w:val="00100125"/>
    <w:rsid w:val="00100190"/>
    <w:rsid w:val="00100CCC"/>
    <w:rsid w:val="00100F62"/>
    <w:rsid w:val="001010ED"/>
    <w:rsid w:val="00101432"/>
    <w:rsid w:val="001018D0"/>
    <w:rsid w:val="00101954"/>
    <w:rsid w:val="00101966"/>
    <w:rsid w:val="0010197D"/>
    <w:rsid w:val="00101B1A"/>
    <w:rsid w:val="00101BC6"/>
    <w:rsid w:val="00102002"/>
    <w:rsid w:val="0010229A"/>
    <w:rsid w:val="001027D4"/>
    <w:rsid w:val="00102BE1"/>
    <w:rsid w:val="00102CAB"/>
    <w:rsid w:val="00102D90"/>
    <w:rsid w:val="00102E75"/>
    <w:rsid w:val="001033AC"/>
    <w:rsid w:val="00103634"/>
    <w:rsid w:val="001037EF"/>
    <w:rsid w:val="00103C67"/>
    <w:rsid w:val="00103D94"/>
    <w:rsid w:val="00103E70"/>
    <w:rsid w:val="00103FC4"/>
    <w:rsid w:val="0010419A"/>
    <w:rsid w:val="0010421F"/>
    <w:rsid w:val="001042E1"/>
    <w:rsid w:val="0010457A"/>
    <w:rsid w:val="00104815"/>
    <w:rsid w:val="0010494C"/>
    <w:rsid w:val="001049DE"/>
    <w:rsid w:val="00104B97"/>
    <w:rsid w:val="00104BF0"/>
    <w:rsid w:val="00104E40"/>
    <w:rsid w:val="00104F5A"/>
    <w:rsid w:val="00105455"/>
    <w:rsid w:val="00105760"/>
    <w:rsid w:val="00105839"/>
    <w:rsid w:val="0010584D"/>
    <w:rsid w:val="0010585A"/>
    <w:rsid w:val="001058DB"/>
    <w:rsid w:val="00105A7A"/>
    <w:rsid w:val="001061F4"/>
    <w:rsid w:val="001062A2"/>
    <w:rsid w:val="0010682E"/>
    <w:rsid w:val="00106A8F"/>
    <w:rsid w:val="00106B7D"/>
    <w:rsid w:val="00107233"/>
    <w:rsid w:val="001079E2"/>
    <w:rsid w:val="00107AA9"/>
    <w:rsid w:val="00107AF9"/>
    <w:rsid w:val="00107B2A"/>
    <w:rsid w:val="00107B47"/>
    <w:rsid w:val="00107BDE"/>
    <w:rsid w:val="00107F45"/>
    <w:rsid w:val="00107F8E"/>
    <w:rsid w:val="00110371"/>
    <w:rsid w:val="00110746"/>
    <w:rsid w:val="00110A72"/>
    <w:rsid w:val="00111003"/>
    <w:rsid w:val="001115DD"/>
    <w:rsid w:val="00111605"/>
    <w:rsid w:val="00111690"/>
    <w:rsid w:val="00111703"/>
    <w:rsid w:val="001119EF"/>
    <w:rsid w:val="00111B16"/>
    <w:rsid w:val="001121FB"/>
    <w:rsid w:val="0011241B"/>
    <w:rsid w:val="00112824"/>
    <w:rsid w:val="00112B80"/>
    <w:rsid w:val="00112BC3"/>
    <w:rsid w:val="00112EF1"/>
    <w:rsid w:val="00113291"/>
    <w:rsid w:val="001132DA"/>
    <w:rsid w:val="00113699"/>
    <w:rsid w:val="00113703"/>
    <w:rsid w:val="00113709"/>
    <w:rsid w:val="00113B5A"/>
    <w:rsid w:val="00113C63"/>
    <w:rsid w:val="00114027"/>
    <w:rsid w:val="001142DB"/>
    <w:rsid w:val="00114410"/>
    <w:rsid w:val="00114594"/>
    <w:rsid w:val="00114B90"/>
    <w:rsid w:val="00114E60"/>
    <w:rsid w:val="00114ED4"/>
    <w:rsid w:val="00115601"/>
    <w:rsid w:val="00115636"/>
    <w:rsid w:val="001157BC"/>
    <w:rsid w:val="0011605C"/>
    <w:rsid w:val="00116240"/>
    <w:rsid w:val="0011660C"/>
    <w:rsid w:val="00116966"/>
    <w:rsid w:val="00116C0A"/>
    <w:rsid w:val="00116E8E"/>
    <w:rsid w:val="00117330"/>
    <w:rsid w:val="0011748D"/>
    <w:rsid w:val="00117659"/>
    <w:rsid w:val="00117A7C"/>
    <w:rsid w:val="00117A7F"/>
    <w:rsid w:val="00117CD3"/>
    <w:rsid w:val="00117E40"/>
    <w:rsid w:val="00120066"/>
    <w:rsid w:val="001208F4"/>
    <w:rsid w:val="00120913"/>
    <w:rsid w:val="00120922"/>
    <w:rsid w:val="001209CC"/>
    <w:rsid w:val="001209E9"/>
    <w:rsid w:val="0012146A"/>
    <w:rsid w:val="00121557"/>
    <w:rsid w:val="00121658"/>
    <w:rsid w:val="0012177E"/>
    <w:rsid w:val="001218BA"/>
    <w:rsid w:val="0012190A"/>
    <w:rsid w:val="00121C82"/>
    <w:rsid w:val="00122128"/>
    <w:rsid w:val="001221E3"/>
    <w:rsid w:val="001221F4"/>
    <w:rsid w:val="001222A3"/>
    <w:rsid w:val="001223C6"/>
    <w:rsid w:val="00122538"/>
    <w:rsid w:val="00122741"/>
    <w:rsid w:val="0012286D"/>
    <w:rsid w:val="00122DC7"/>
    <w:rsid w:val="00122DCF"/>
    <w:rsid w:val="00122FA4"/>
    <w:rsid w:val="001230D0"/>
    <w:rsid w:val="00123188"/>
    <w:rsid w:val="001234AB"/>
    <w:rsid w:val="0012360E"/>
    <w:rsid w:val="0012363C"/>
    <w:rsid w:val="00123662"/>
    <w:rsid w:val="001238A3"/>
    <w:rsid w:val="0012392C"/>
    <w:rsid w:val="00123A08"/>
    <w:rsid w:val="00123C65"/>
    <w:rsid w:val="00123E9D"/>
    <w:rsid w:val="0012412B"/>
    <w:rsid w:val="001241F4"/>
    <w:rsid w:val="001242E1"/>
    <w:rsid w:val="0012439A"/>
    <w:rsid w:val="00124556"/>
    <w:rsid w:val="001246F1"/>
    <w:rsid w:val="00124815"/>
    <w:rsid w:val="00124D52"/>
    <w:rsid w:val="0012522C"/>
    <w:rsid w:val="00125374"/>
    <w:rsid w:val="00125717"/>
    <w:rsid w:val="001258A4"/>
    <w:rsid w:val="00125985"/>
    <w:rsid w:val="00125AE6"/>
    <w:rsid w:val="00125EAE"/>
    <w:rsid w:val="00125FC0"/>
    <w:rsid w:val="0012649F"/>
    <w:rsid w:val="001264AA"/>
    <w:rsid w:val="001268DB"/>
    <w:rsid w:val="00126A6E"/>
    <w:rsid w:val="00126EEE"/>
    <w:rsid w:val="0012703B"/>
    <w:rsid w:val="001270EB"/>
    <w:rsid w:val="001276D7"/>
    <w:rsid w:val="00127804"/>
    <w:rsid w:val="00127948"/>
    <w:rsid w:val="00127D57"/>
    <w:rsid w:val="00130071"/>
    <w:rsid w:val="00130221"/>
    <w:rsid w:val="001303EB"/>
    <w:rsid w:val="00130553"/>
    <w:rsid w:val="00130E21"/>
    <w:rsid w:val="00130FB1"/>
    <w:rsid w:val="001312E9"/>
    <w:rsid w:val="00131618"/>
    <w:rsid w:val="00131B2D"/>
    <w:rsid w:val="00131CCE"/>
    <w:rsid w:val="00131DE9"/>
    <w:rsid w:val="0013204B"/>
    <w:rsid w:val="001322DB"/>
    <w:rsid w:val="0013282E"/>
    <w:rsid w:val="0013285B"/>
    <w:rsid w:val="00132D1B"/>
    <w:rsid w:val="00132D85"/>
    <w:rsid w:val="00132DC2"/>
    <w:rsid w:val="00132E0E"/>
    <w:rsid w:val="001331C1"/>
    <w:rsid w:val="0013320B"/>
    <w:rsid w:val="001333FB"/>
    <w:rsid w:val="001337A3"/>
    <w:rsid w:val="001339D0"/>
    <w:rsid w:val="00133A3A"/>
    <w:rsid w:val="00133BB8"/>
    <w:rsid w:val="00133D0C"/>
    <w:rsid w:val="001340CF"/>
    <w:rsid w:val="00134291"/>
    <w:rsid w:val="00134A5C"/>
    <w:rsid w:val="00134BEF"/>
    <w:rsid w:val="0013584D"/>
    <w:rsid w:val="00135C58"/>
    <w:rsid w:val="001360B9"/>
    <w:rsid w:val="001360DF"/>
    <w:rsid w:val="0013635B"/>
    <w:rsid w:val="001364B5"/>
    <w:rsid w:val="001367C9"/>
    <w:rsid w:val="0013690C"/>
    <w:rsid w:val="00136AE1"/>
    <w:rsid w:val="00136FC9"/>
    <w:rsid w:val="001370AA"/>
    <w:rsid w:val="00137390"/>
    <w:rsid w:val="001373BA"/>
    <w:rsid w:val="001373BC"/>
    <w:rsid w:val="00137551"/>
    <w:rsid w:val="00137661"/>
    <w:rsid w:val="0013774A"/>
    <w:rsid w:val="00140133"/>
    <w:rsid w:val="00140542"/>
    <w:rsid w:val="00140643"/>
    <w:rsid w:val="00140B4B"/>
    <w:rsid w:val="00140CE3"/>
    <w:rsid w:val="00140EDF"/>
    <w:rsid w:val="00141106"/>
    <w:rsid w:val="00141168"/>
    <w:rsid w:val="00141262"/>
    <w:rsid w:val="0014153F"/>
    <w:rsid w:val="0014178C"/>
    <w:rsid w:val="00141DA1"/>
    <w:rsid w:val="00141F8E"/>
    <w:rsid w:val="00142056"/>
    <w:rsid w:val="0014283E"/>
    <w:rsid w:val="00142B65"/>
    <w:rsid w:val="001439D7"/>
    <w:rsid w:val="00143DF9"/>
    <w:rsid w:val="00144332"/>
    <w:rsid w:val="001443BA"/>
    <w:rsid w:val="0014451A"/>
    <w:rsid w:val="00144B8A"/>
    <w:rsid w:val="00144DE0"/>
    <w:rsid w:val="00144DF7"/>
    <w:rsid w:val="0014506B"/>
    <w:rsid w:val="00145209"/>
    <w:rsid w:val="00145272"/>
    <w:rsid w:val="00145389"/>
    <w:rsid w:val="00145542"/>
    <w:rsid w:val="00145FB1"/>
    <w:rsid w:val="00146252"/>
    <w:rsid w:val="0014645A"/>
    <w:rsid w:val="00146594"/>
    <w:rsid w:val="00146C64"/>
    <w:rsid w:val="00146FFA"/>
    <w:rsid w:val="0014734E"/>
    <w:rsid w:val="00147355"/>
    <w:rsid w:val="00147413"/>
    <w:rsid w:val="001475EE"/>
    <w:rsid w:val="00147EBE"/>
    <w:rsid w:val="00147F4A"/>
    <w:rsid w:val="0014E1FB"/>
    <w:rsid w:val="001504D2"/>
    <w:rsid w:val="0015076B"/>
    <w:rsid w:val="00150A17"/>
    <w:rsid w:val="00150A8E"/>
    <w:rsid w:val="00150B2B"/>
    <w:rsid w:val="00150B68"/>
    <w:rsid w:val="00150DF7"/>
    <w:rsid w:val="00150E07"/>
    <w:rsid w:val="0015110D"/>
    <w:rsid w:val="001512AF"/>
    <w:rsid w:val="001514B7"/>
    <w:rsid w:val="00151579"/>
    <w:rsid w:val="00151589"/>
    <w:rsid w:val="00151C11"/>
    <w:rsid w:val="00151FC1"/>
    <w:rsid w:val="001523A2"/>
    <w:rsid w:val="0015253C"/>
    <w:rsid w:val="0015261C"/>
    <w:rsid w:val="0015270E"/>
    <w:rsid w:val="00152940"/>
    <w:rsid w:val="001529B0"/>
    <w:rsid w:val="001529F3"/>
    <w:rsid w:val="00153034"/>
    <w:rsid w:val="0015312C"/>
    <w:rsid w:val="0015321A"/>
    <w:rsid w:val="001532E8"/>
    <w:rsid w:val="0015338D"/>
    <w:rsid w:val="0015350F"/>
    <w:rsid w:val="00153AD1"/>
    <w:rsid w:val="00153B29"/>
    <w:rsid w:val="00153E98"/>
    <w:rsid w:val="00154101"/>
    <w:rsid w:val="0015444C"/>
    <w:rsid w:val="001545E8"/>
    <w:rsid w:val="0015486F"/>
    <w:rsid w:val="00154AA2"/>
    <w:rsid w:val="00154AE0"/>
    <w:rsid w:val="00154B3C"/>
    <w:rsid w:val="00154E93"/>
    <w:rsid w:val="00154FC1"/>
    <w:rsid w:val="00154FD3"/>
    <w:rsid w:val="00155150"/>
    <w:rsid w:val="0015565F"/>
    <w:rsid w:val="00155902"/>
    <w:rsid w:val="00155A6F"/>
    <w:rsid w:val="00155B14"/>
    <w:rsid w:val="00155BD0"/>
    <w:rsid w:val="00155C78"/>
    <w:rsid w:val="00155F38"/>
    <w:rsid w:val="00156183"/>
    <w:rsid w:val="0015635D"/>
    <w:rsid w:val="001567CB"/>
    <w:rsid w:val="001567F1"/>
    <w:rsid w:val="001571E8"/>
    <w:rsid w:val="00157660"/>
    <w:rsid w:val="001576EE"/>
    <w:rsid w:val="001579B6"/>
    <w:rsid w:val="00157CF4"/>
    <w:rsid w:val="00158BA1"/>
    <w:rsid w:val="0015C30C"/>
    <w:rsid w:val="001600ED"/>
    <w:rsid w:val="001601F0"/>
    <w:rsid w:val="00160285"/>
    <w:rsid w:val="0016043C"/>
    <w:rsid w:val="0016053F"/>
    <w:rsid w:val="00160C1E"/>
    <w:rsid w:val="00160D39"/>
    <w:rsid w:val="00160EA0"/>
    <w:rsid w:val="001611F2"/>
    <w:rsid w:val="00161261"/>
    <w:rsid w:val="001612A0"/>
    <w:rsid w:val="001614EF"/>
    <w:rsid w:val="001617E4"/>
    <w:rsid w:val="001618D5"/>
    <w:rsid w:val="001619BB"/>
    <w:rsid w:val="00161A06"/>
    <w:rsid w:val="00161B60"/>
    <w:rsid w:val="001623A1"/>
    <w:rsid w:val="00163033"/>
    <w:rsid w:val="00163327"/>
    <w:rsid w:val="00163813"/>
    <w:rsid w:val="0016392E"/>
    <w:rsid w:val="001639E9"/>
    <w:rsid w:val="00163A57"/>
    <w:rsid w:val="00163A6F"/>
    <w:rsid w:val="00163AE3"/>
    <w:rsid w:val="00163C6B"/>
    <w:rsid w:val="001641B7"/>
    <w:rsid w:val="001643D5"/>
    <w:rsid w:val="00164782"/>
    <w:rsid w:val="001647C6"/>
    <w:rsid w:val="00164981"/>
    <w:rsid w:val="001649F5"/>
    <w:rsid w:val="0016535E"/>
    <w:rsid w:val="001653A4"/>
    <w:rsid w:val="00165483"/>
    <w:rsid w:val="00165601"/>
    <w:rsid w:val="001658E6"/>
    <w:rsid w:val="00165977"/>
    <w:rsid w:val="001659DD"/>
    <w:rsid w:val="00165AFD"/>
    <w:rsid w:val="00165F24"/>
    <w:rsid w:val="00166016"/>
    <w:rsid w:val="001661EF"/>
    <w:rsid w:val="00166207"/>
    <w:rsid w:val="0016633A"/>
    <w:rsid w:val="0016644A"/>
    <w:rsid w:val="001667B6"/>
    <w:rsid w:val="00166827"/>
    <w:rsid w:val="00166A04"/>
    <w:rsid w:val="00166B91"/>
    <w:rsid w:val="0016700B"/>
    <w:rsid w:val="0016702C"/>
    <w:rsid w:val="00167606"/>
    <w:rsid w:val="0017025B"/>
    <w:rsid w:val="00170307"/>
    <w:rsid w:val="001707AF"/>
    <w:rsid w:val="001708C8"/>
    <w:rsid w:val="00170B46"/>
    <w:rsid w:val="00170FEC"/>
    <w:rsid w:val="001710EA"/>
    <w:rsid w:val="001713C7"/>
    <w:rsid w:val="0017221F"/>
    <w:rsid w:val="001724A9"/>
    <w:rsid w:val="001726D9"/>
    <w:rsid w:val="00172A37"/>
    <w:rsid w:val="00172A3A"/>
    <w:rsid w:val="00172BDE"/>
    <w:rsid w:val="00172CAF"/>
    <w:rsid w:val="00172FB5"/>
    <w:rsid w:val="00173225"/>
    <w:rsid w:val="0017344C"/>
    <w:rsid w:val="00173658"/>
    <w:rsid w:val="00173A43"/>
    <w:rsid w:val="00174383"/>
    <w:rsid w:val="001744A1"/>
    <w:rsid w:val="0017476D"/>
    <w:rsid w:val="00174860"/>
    <w:rsid w:val="00174C98"/>
    <w:rsid w:val="001752A8"/>
    <w:rsid w:val="0017562A"/>
    <w:rsid w:val="001757B6"/>
    <w:rsid w:val="00175821"/>
    <w:rsid w:val="00175A6B"/>
    <w:rsid w:val="00175CC1"/>
    <w:rsid w:val="00175EFC"/>
    <w:rsid w:val="00175F6C"/>
    <w:rsid w:val="0017621D"/>
    <w:rsid w:val="001764CF"/>
    <w:rsid w:val="001765FE"/>
    <w:rsid w:val="0017672F"/>
    <w:rsid w:val="0017691C"/>
    <w:rsid w:val="00176B11"/>
    <w:rsid w:val="00176D7E"/>
    <w:rsid w:val="001772F0"/>
    <w:rsid w:val="0017761D"/>
    <w:rsid w:val="00177722"/>
    <w:rsid w:val="00177757"/>
    <w:rsid w:val="001777FD"/>
    <w:rsid w:val="001778AD"/>
    <w:rsid w:val="001779F5"/>
    <w:rsid w:val="00177CB1"/>
    <w:rsid w:val="00177E8C"/>
    <w:rsid w:val="001802D2"/>
    <w:rsid w:val="001803C3"/>
    <w:rsid w:val="00180D6C"/>
    <w:rsid w:val="00180E64"/>
    <w:rsid w:val="00180F98"/>
    <w:rsid w:val="00181273"/>
    <w:rsid w:val="0018127F"/>
    <w:rsid w:val="00181A67"/>
    <w:rsid w:val="00181A7A"/>
    <w:rsid w:val="00181E2B"/>
    <w:rsid w:val="001820D0"/>
    <w:rsid w:val="00182784"/>
    <w:rsid w:val="001829B3"/>
    <w:rsid w:val="00182AEF"/>
    <w:rsid w:val="00182C8E"/>
    <w:rsid w:val="00182F3F"/>
    <w:rsid w:val="00183053"/>
    <w:rsid w:val="001834AA"/>
    <w:rsid w:val="0018367E"/>
    <w:rsid w:val="00183716"/>
    <w:rsid w:val="00183845"/>
    <w:rsid w:val="00183971"/>
    <w:rsid w:val="00183D75"/>
    <w:rsid w:val="00183E12"/>
    <w:rsid w:val="00183EDC"/>
    <w:rsid w:val="00184052"/>
    <w:rsid w:val="001840F8"/>
    <w:rsid w:val="001841B6"/>
    <w:rsid w:val="001841EF"/>
    <w:rsid w:val="00184227"/>
    <w:rsid w:val="00184570"/>
    <w:rsid w:val="00184BE3"/>
    <w:rsid w:val="00184F8D"/>
    <w:rsid w:val="0018511A"/>
    <w:rsid w:val="001855B5"/>
    <w:rsid w:val="0018574F"/>
    <w:rsid w:val="00185A1D"/>
    <w:rsid w:val="00186006"/>
    <w:rsid w:val="00186511"/>
    <w:rsid w:val="00186711"/>
    <w:rsid w:val="001867FC"/>
    <w:rsid w:val="0018680E"/>
    <w:rsid w:val="00186ADC"/>
    <w:rsid w:val="00186D40"/>
    <w:rsid w:val="00186F76"/>
    <w:rsid w:val="00186F9B"/>
    <w:rsid w:val="00187008"/>
    <w:rsid w:val="001871E6"/>
    <w:rsid w:val="001871F6"/>
    <w:rsid w:val="00187261"/>
    <w:rsid w:val="00187479"/>
    <w:rsid w:val="00187568"/>
    <w:rsid w:val="00187C6E"/>
    <w:rsid w:val="0019009B"/>
    <w:rsid w:val="0019021F"/>
    <w:rsid w:val="00190321"/>
    <w:rsid w:val="00190403"/>
    <w:rsid w:val="001905F4"/>
    <w:rsid w:val="001906B6"/>
    <w:rsid w:val="0019079D"/>
    <w:rsid w:val="001911EB"/>
    <w:rsid w:val="00191711"/>
    <w:rsid w:val="00191C63"/>
    <w:rsid w:val="00191DDF"/>
    <w:rsid w:val="0019213E"/>
    <w:rsid w:val="0019242B"/>
    <w:rsid w:val="00192698"/>
    <w:rsid w:val="001927AC"/>
    <w:rsid w:val="00192BB1"/>
    <w:rsid w:val="001931E6"/>
    <w:rsid w:val="001932C7"/>
    <w:rsid w:val="001933A6"/>
    <w:rsid w:val="001933DF"/>
    <w:rsid w:val="001936EC"/>
    <w:rsid w:val="001939BB"/>
    <w:rsid w:val="00193B59"/>
    <w:rsid w:val="00193C8A"/>
    <w:rsid w:val="00193C9D"/>
    <w:rsid w:val="001942F7"/>
    <w:rsid w:val="001945C4"/>
    <w:rsid w:val="00194A5E"/>
    <w:rsid w:val="00194D92"/>
    <w:rsid w:val="0019558A"/>
    <w:rsid w:val="001956BA"/>
    <w:rsid w:val="001959D6"/>
    <w:rsid w:val="00195C83"/>
    <w:rsid w:val="00195FA5"/>
    <w:rsid w:val="00196050"/>
    <w:rsid w:val="001962D5"/>
    <w:rsid w:val="0019664F"/>
    <w:rsid w:val="0019670E"/>
    <w:rsid w:val="00196725"/>
    <w:rsid w:val="001969B2"/>
    <w:rsid w:val="00196B6A"/>
    <w:rsid w:val="00196D05"/>
    <w:rsid w:val="00196E54"/>
    <w:rsid w:val="00196EDD"/>
    <w:rsid w:val="001A0320"/>
    <w:rsid w:val="001A03C5"/>
    <w:rsid w:val="001A060D"/>
    <w:rsid w:val="001A0686"/>
    <w:rsid w:val="001A06A2"/>
    <w:rsid w:val="001A0BAB"/>
    <w:rsid w:val="001A0DBF"/>
    <w:rsid w:val="001A0EEE"/>
    <w:rsid w:val="001A0F3E"/>
    <w:rsid w:val="001A1063"/>
    <w:rsid w:val="001A14C4"/>
    <w:rsid w:val="001A154C"/>
    <w:rsid w:val="001A1C05"/>
    <w:rsid w:val="001A1D72"/>
    <w:rsid w:val="001A1D8B"/>
    <w:rsid w:val="001A2167"/>
    <w:rsid w:val="001A21DA"/>
    <w:rsid w:val="001A275A"/>
    <w:rsid w:val="001A29AC"/>
    <w:rsid w:val="001A2F7C"/>
    <w:rsid w:val="001A316F"/>
    <w:rsid w:val="001A31BA"/>
    <w:rsid w:val="001A34BB"/>
    <w:rsid w:val="001A36A8"/>
    <w:rsid w:val="001A3A4A"/>
    <w:rsid w:val="001A3B7D"/>
    <w:rsid w:val="001A3BD8"/>
    <w:rsid w:val="001A3D00"/>
    <w:rsid w:val="001A3D22"/>
    <w:rsid w:val="001A4192"/>
    <w:rsid w:val="001A4351"/>
    <w:rsid w:val="001A4647"/>
    <w:rsid w:val="001A4C2B"/>
    <w:rsid w:val="001A542F"/>
    <w:rsid w:val="001A5526"/>
    <w:rsid w:val="001A56E0"/>
    <w:rsid w:val="001A5A29"/>
    <w:rsid w:val="001A5AFC"/>
    <w:rsid w:val="001A5B73"/>
    <w:rsid w:val="001A6139"/>
    <w:rsid w:val="001A62DB"/>
    <w:rsid w:val="001A635A"/>
    <w:rsid w:val="001A65FD"/>
    <w:rsid w:val="001A664D"/>
    <w:rsid w:val="001A6666"/>
    <w:rsid w:val="001A694A"/>
    <w:rsid w:val="001A6D6C"/>
    <w:rsid w:val="001A6E29"/>
    <w:rsid w:val="001A6E5B"/>
    <w:rsid w:val="001A6FB9"/>
    <w:rsid w:val="001A7030"/>
    <w:rsid w:val="001A71FB"/>
    <w:rsid w:val="001A7235"/>
    <w:rsid w:val="001A74B9"/>
    <w:rsid w:val="001A773A"/>
    <w:rsid w:val="001A7E27"/>
    <w:rsid w:val="001AA245"/>
    <w:rsid w:val="001B01A5"/>
    <w:rsid w:val="001B028E"/>
    <w:rsid w:val="001B03B2"/>
    <w:rsid w:val="001B0404"/>
    <w:rsid w:val="001B057C"/>
    <w:rsid w:val="001B0769"/>
    <w:rsid w:val="001B094B"/>
    <w:rsid w:val="001B0980"/>
    <w:rsid w:val="001B0B0B"/>
    <w:rsid w:val="001B0DF2"/>
    <w:rsid w:val="001B0EED"/>
    <w:rsid w:val="001B11DF"/>
    <w:rsid w:val="001B138E"/>
    <w:rsid w:val="001B18BD"/>
    <w:rsid w:val="001B1A3F"/>
    <w:rsid w:val="001B1B93"/>
    <w:rsid w:val="001B1BCC"/>
    <w:rsid w:val="001B1E3D"/>
    <w:rsid w:val="001B1E54"/>
    <w:rsid w:val="001B1F76"/>
    <w:rsid w:val="001B28E0"/>
    <w:rsid w:val="001B2975"/>
    <w:rsid w:val="001B29B9"/>
    <w:rsid w:val="001B29CA"/>
    <w:rsid w:val="001B2B5B"/>
    <w:rsid w:val="001B2D28"/>
    <w:rsid w:val="001B32C4"/>
    <w:rsid w:val="001B3397"/>
    <w:rsid w:val="001B377E"/>
    <w:rsid w:val="001B38FA"/>
    <w:rsid w:val="001B401D"/>
    <w:rsid w:val="001B4156"/>
    <w:rsid w:val="001B475F"/>
    <w:rsid w:val="001B497C"/>
    <w:rsid w:val="001B4A00"/>
    <w:rsid w:val="001B4C35"/>
    <w:rsid w:val="001B4CC9"/>
    <w:rsid w:val="001B4D31"/>
    <w:rsid w:val="001B4D90"/>
    <w:rsid w:val="001B504B"/>
    <w:rsid w:val="001B51E2"/>
    <w:rsid w:val="001B5240"/>
    <w:rsid w:val="001B528F"/>
    <w:rsid w:val="001B54E2"/>
    <w:rsid w:val="001B5677"/>
    <w:rsid w:val="001B5757"/>
    <w:rsid w:val="001B57C0"/>
    <w:rsid w:val="001B5E0C"/>
    <w:rsid w:val="001B5EB1"/>
    <w:rsid w:val="001B5F38"/>
    <w:rsid w:val="001B6047"/>
    <w:rsid w:val="001B61B6"/>
    <w:rsid w:val="001B6292"/>
    <w:rsid w:val="001B67A0"/>
    <w:rsid w:val="001B68A0"/>
    <w:rsid w:val="001B6C18"/>
    <w:rsid w:val="001B6C1A"/>
    <w:rsid w:val="001B706A"/>
    <w:rsid w:val="001B7567"/>
    <w:rsid w:val="001B777D"/>
    <w:rsid w:val="001B778F"/>
    <w:rsid w:val="001B7AB7"/>
    <w:rsid w:val="001B7B03"/>
    <w:rsid w:val="001B7B2B"/>
    <w:rsid w:val="001B7C7D"/>
    <w:rsid w:val="001B7DFD"/>
    <w:rsid w:val="001B7F36"/>
    <w:rsid w:val="001C0458"/>
    <w:rsid w:val="001C0B5D"/>
    <w:rsid w:val="001C0D53"/>
    <w:rsid w:val="001C0E16"/>
    <w:rsid w:val="001C1070"/>
    <w:rsid w:val="001C114D"/>
    <w:rsid w:val="001C15DD"/>
    <w:rsid w:val="001C17C6"/>
    <w:rsid w:val="001C183B"/>
    <w:rsid w:val="001C1B3B"/>
    <w:rsid w:val="001C1C8C"/>
    <w:rsid w:val="001C1D9D"/>
    <w:rsid w:val="001C1DD6"/>
    <w:rsid w:val="001C1E52"/>
    <w:rsid w:val="001C1E83"/>
    <w:rsid w:val="001C2032"/>
    <w:rsid w:val="001C21A6"/>
    <w:rsid w:val="001C225B"/>
    <w:rsid w:val="001C2381"/>
    <w:rsid w:val="001C2497"/>
    <w:rsid w:val="001C2707"/>
    <w:rsid w:val="001C2820"/>
    <w:rsid w:val="001C297C"/>
    <w:rsid w:val="001C2AE5"/>
    <w:rsid w:val="001C2B7A"/>
    <w:rsid w:val="001C2DD9"/>
    <w:rsid w:val="001C2E9F"/>
    <w:rsid w:val="001C3040"/>
    <w:rsid w:val="001C32C6"/>
    <w:rsid w:val="001C3D9E"/>
    <w:rsid w:val="001C3F48"/>
    <w:rsid w:val="001C4225"/>
    <w:rsid w:val="001C42EB"/>
    <w:rsid w:val="001C4715"/>
    <w:rsid w:val="001C49B8"/>
    <w:rsid w:val="001C4E5A"/>
    <w:rsid w:val="001C514A"/>
    <w:rsid w:val="001C5185"/>
    <w:rsid w:val="001C5263"/>
    <w:rsid w:val="001C5402"/>
    <w:rsid w:val="001C56FC"/>
    <w:rsid w:val="001C5876"/>
    <w:rsid w:val="001C5FB7"/>
    <w:rsid w:val="001C6039"/>
    <w:rsid w:val="001C65BF"/>
    <w:rsid w:val="001C680F"/>
    <w:rsid w:val="001C6A6B"/>
    <w:rsid w:val="001C6E6E"/>
    <w:rsid w:val="001C71D5"/>
    <w:rsid w:val="001C783B"/>
    <w:rsid w:val="001C78EF"/>
    <w:rsid w:val="001D012D"/>
    <w:rsid w:val="001D0903"/>
    <w:rsid w:val="001D0AF9"/>
    <w:rsid w:val="001D0B61"/>
    <w:rsid w:val="001D0C61"/>
    <w:rsid w:val="001D1321"/>
    <w:rsid w:val="001D17AF"/>
    <w:rsid w:val="001D19DF"/>
    <w:rsid w:val="001D1AF4"/>
    <w:rsid w:val="001D1F55"/>
    <w:rsid w:val="001D2018"/>
    <w:rsid w:val="001D2029"/>
    <w:rsid w:val="001D2126"/>
    <w:rsid w:val="001D256B"/>
    <w:rsid w:val="001D2A7F"/>
    <w:rsid w:val="001D2AFF"/>
    <w:rsid w:val="001D2B2A"/>
    <w:rsid w:val="001D2DA0"/>
    <w:rsid w:val="001D3028"/>
    <w:rsid w:val="001D33CC"/>
    <w:rsid w:val="001D3629"/>
    <w:rsid w:val="001D364B"/>
    <w:rsid w:val="001D3A81"/>
    <w:rsid w:val="001D3D0F"/>
    <w:rsid w:val="001D3D36"/>
    <w:rsid w:val="001D438A"/>
    <w:rsid w:val="001D441D"/>
    <w:rsid w:val="001D44A2"/>
    <w:rsid w:val="001D49A7"/>
    <w:rsid w:val="001D4D10"/>
    <w:rsid w:val="001D4DCB"/>
    <w:rsid w:val="001D4E3F"/>
    <w:rsid w:val="001D50AF"/>
    <w:rsid w:val="001D52A8"/>
    <w:rsid w:val="001D53CB"/>
    <w:rsid w:val="001D5C66"/>
    <w:rsid w:val="001D6B4C"/>
    <w:rsid w:val="001D6B94"/>
    <w:rsid w:val="001D6D26"/>
    <w:rsid w:val="001D6E9E"/>
    <w:rsid w:val="001D6F9C"/>
    <w:rsid w:val="001D7142"/>
    <w:rsid w:val="001D7345"/>
    <w:rsid w:val="001D7379"/>
    <w:rsid w:val="001D789C"/>
    <w:rsid w:val="001D7929"/>
    <w:rsid w:val="001D7EEA"/>
    <w:rsid w:val="001D7F3C"/>
    <w:rsid w:val="001E036B"/>
    <w:rsid w:val="001E0796"/>
    <w:rsid w:val="001E0887"/>
    <w:rsid w:val="001E0D32"/>
    <w:rsid w:val="001E0D49"/>
    <w:rsid w:val="001E0E0E"/>
    <w:rsid w:val="001E0FC8"/>
    <w:rsid w:val="001E139B"/>
    <w:rsid w:val="001E13AF"/>
    <w:rsid w:val="001E14D6"/>
    <w:rsid w:val="001E17F8"/>
    <w:rsid w:val="001E18B3"/>
    <w:rsid w:val="001E198F"/>
    <w:rsid w:val="001E1BCD"/>
    <w:rsid w:val="001E1CBE"/>
    <w:rsid w:val="001E20C4"/>
    <w:rsid w:val="001E232C"/>
    <w:rsid w:val="001E2652"/>
    <w:rsid w:val="001E265C"/>
    <w:rsid w:val="001E26C1"/>
    <w:rsid w:val="001E28C1"/>
    <w:rsid w:val="001E2CC5"/>
    <w:rsid w:val="001E2E77"/>
    <w:rsid w:val="001E31BE"/>
    <w:rsid w:val="001E32DA"/>
    <w:rsid w:val="001E39E8"/>
    <w:rsid w:val="001E3AD6"/>
    <w:rsid w:val="001E3B22"/>
    <w:rsid w:val="001E3B60"/>
    <w:rsid w:val="001E3BDB"/>
    <w:rsid w:val="001E3C06"/>
    <w:rsid w:val="001E47B1"/>
    <w:rsid w:val="001E4846"/>
    <w:rsid w:val="001E48D2"/>
    <w:rsid w:val="001E49A6"/>
    <w:rsid w:val="001E4A5F"/>
    <w:rsid w:val="001E4AA7"/>
    <w:rsid w:val="001E4BA4"/>
    <w:rsid w:val="001E4C42"/>
    <w:rsid w:val="001E4F08"/>
    <w:rsid w:val="001E5163"/>
    <w:rsid w:val="001E5627"/>
    <w:rsid w:val="001E5B3A"/>
    <w:rsid w:val="001E5D54"/>
    <w:rsid w:val="001E5E07"/>
    <w:rsid w:val="001E5F17"/>
    <w:rsid w:val="001E6325"/>
    <w:rsid w:val="001E63A2"/>
    <w:rsid w:val="001E63A6"/>
    <w:rsid w:val="001E63FD"/>
    <w:rsid w:val="001E68A4"/>
    <w:rsid w:val="001E6C3F"/>
    <w:rsid w:val="001E6D6F"/>
    <w:rsid w:val="001E6DEB"/>
    <w:rsid w:val="001E7590"/>
    <w:rsid w:val="001E76A1"/>
    <w:rsid w:val="001E76B0"/>
    <w:rsid w:val="001E7938"/>
    <w:rsid w:val="001E7B22"/>
    <w:rsid w:val="001E7BAB"/>
    <w:rsid w:val="001E7BE6"/>
    <w:rsid w:val="001E7C70"/>
    <w:rsid w:val="001F0133"/>
    <w:rsid w:val="001F0153"/>
    <w:rsid w:val="001F0401"/>
    <w:rsid w:val="001F048F"/>
    <w:rsid w:val="001F0560"/>
    <w:rsid w:val="001F0B5A"/>
    <w:rsid w:val="001F0D28"/>
    <w:rsid w:val="001F0DA3"/>
    <w:rsid w:val="001F0DA4"/>
    <w:rsid w:val="001F0E6B"/>
    <w:rsid w:val="001F1432"/>
    <w:rsid w:val="001F151D"/>
    <w:rsid w:val="001F16E8"/>
    <w:rsid w:val="001F1851"/>
    <w:rsid w:val="001F18B4"/>
    <w:rsid w:val="001F190F"/>
    <w:rsid w:val="001F196C"/>
    <w:rsid w:val="001F1B01"/>
    <w:rsid w:val="001F1C3F"/>
    <w:rsid w:val="001F2363"/>
    <w:rsid w:val="001F2735"/>
    <w:rsid w:val="001F2B8B"/>
    <w:rsid w:val="001F2C78"/>
    <w:rsid w:val="001F2C9A"/>
    <w:rsid w:val="001F2D8E"/>
    <w:rsid w:val="001F2E16"/>
    <w:rsid w:val="001F2E7E"/>
    <w:rsid w:val="001F2E95"/>
    <w:rsid w:val="001F3393"/>
    <w:rsid w:val="001F3887"/>
    <w:rsid w:val="001F3B60"/>
    <w:rsid w:val="001F3B9E"/>
    <w:rsid w:val="001F3BE2"/>
    <w:rsid w:val="001F3F84"/>
    <w:rsid w:val="001F410F"/>
    <w:rsid w:val="001F432F"/>
    <w:rsid w:val="001F43AF"/>
    <w:rsid w:val="001F4582"/>
    <w:rsid w:val="001F4B53"/>
    <w:rsid w:val="001F4ED9"/>
    <w:rsid w:val="001F4F99"/>
    <w:rsid w:val="001F5012"/>
    <w:rsid w:val="001F5169"/>
    <w:rsid w:val="001F54DE"/>
    <w:rsid w:val="001F5601"/>
    <w:rsid w:val="001F57B6"/>
    <w:rsid w:val="001F5A81"/>
    <w:rsid w:val="001F5E48"/>
    <w:rsid w:val="001F5F78"/>
    <w:rsid w:val="001F630A"/>
    <w:rsid w:val="001F6392"/>
    <w:rsid w:val="001F6423"/>
    <w:rsid w:val="001F668A"/>
    <w:rsid w:val="001F67C0"/>
    <w:rsid w:val="001F6883"/>
    <w:rsid w:val="001F6A05"/>
    <w:rsid w:val="001F6CAF"/>
    <w:rsid w:val="001F6D41"/>
    <w:rsid w:val="001F7336"/>
    <w:rsid w:val="001F73B0"/>
    <w:rsid w:val="001F7623"/>
    <w:rsid w:val="001F7771"/>
    <w:rsid w:val="001F7FCD"/>
    <w:rsid w:val="001F9722"/>
    <w:rsid w:val="002004C9"/>
    <w:rsid w:val="0020074A"/>
    <w:rsid w:val="002007CC"/>
    <w:rsid w:val="00200862"/>
    <w:rsid w:val="002008B9"/>
    <w:rsid w:val="00200956"/>
    <w:rsid w:val="00201270"/>
    <w:rsid w:val="002015A5"/>
    <w:rsid w:val="002015FD"/>
    <w:rsid w:val="00201801"/>
    <w:rsid w:val="002018DA"/>
    <w:rsid w:val="002018EB"/>
    <w:rsid w:val="00201A32"/>
    <w:rsid w:val="00201AC7"/>
    <w:rsid w:val="00201D4D"/>
    <w:rsid w:val="00201D5C"/>
    <w:rsid w:val="00201EE2"/>
    <w:rsid w:val="002023BF"/>
    <w:rsid w:val="00202511"/>
    <w:rsid w:val="00202535"/>
    <w:rsid w:val="002026BC"/>
    <w:rsid w:val="002027F2"/>
    <w:rsid w:val="002028F6"/>
    <w:rsid w:val="00202A90"/>
    <w:rsid w:val="00202AF5"/>
    <w:rsid w:val="00202AFF"/>
    <w:rsid w:val="00202F5B"/>
    <w:rsid w:val="00203059"/>
    <w:rsid w:val="00203830"/>
    <w:rsid w:val="0020397C"/>
    <w:rsid w:val="00203AD9"/>
    <w:rsid w:val="00203AE2"/>
    <w:rsid w:val="00203B1A"/>
    <w:rsid w:val="00203F9E"/>
    <w:rsid w:val="00203FE7"/>
    <w:rsid w:val="00204614"/>
    <w:rsid w:val="00204703"/>
    <w:rsid w:val="00204982"/>
    <w:rsid w:val="00204A8C"/>
    <w:rsid w:val="00204B9B"/>
    <w:rsid w:val="00204C53"/>
    <w:rsid w:val="00204C8C"/>
    <w:rsid w:val="00204EF6"/>
    <w:rsid w:val="00205227"/>
    <w:rsid w:val="00205463"/>
    <w:rsid w:val="00205735"/>
    <w:rsid w:val="00205BA5"/>
    <w:rsid w:val="00205C72"/>
    <w:rsid w:val="00205F01"/>
    <w:rsid w:val="00205F68"/>
    <w:rsid w:val="00206807"/>
    <w:rsid w:val="00206ADD"/>
    <w:rsid w:val="0020740F"/>
    <w:rsid w:val="00207507"/>
    <w:rsid w:val="0020768E"/>
    <w:rsid w:val="00207778"/>
    <w:rsid w:val="002078CC"/>
    <w:rsid w:val="00210189"/>
    <w:rsid w:val="002101B1"/>
    <w:rsid w:val="0021052C"/>
    <w:rsid w:val="0021067D"/>
    <w:rsid w:val="00210989"/>
    <w:rsid w:val="00210A25"/>
    <w:rsid w:val="00210B02"/>
    <w:rsid w:val="00210C29"/>
    <w:rsid w:val="00210E24"/>
    <w:rsid w:val="00210EC1"/>
    <w:rsid w:val="00210F10"/>
    <w:rsid w:val="00211415"/>
    <w:rsid w:val="002118DE"/>
    <w:rsid w:val="00211FE7"/>
    <w:rsid w:val="00212316"/>
    <w:rsid w:val="002123AF"/>
    <w:rsid w:val="00212603"/>
    <w:rsid w:val="002126E5"/>
    <w:rsid w:val="0021282B"/>
    <w:rsid w:val="002128ED"/>
    <w:rsid w:val="00212CAE"/>
    <w:rsid w:val="00212D53"/>
    <w:rsid w:val="00212DB9"/>
    <w:rsid w:val="0021301C"/>
    <w:rsid w:val="00213777"/>
    <w:rsid w:val="00213979"/>
    <w:rsid w:val="00213BF6"/>
    <w:rsid w:val="00214346"/>
    <w:rsid w:val="002143B2"/>
    <w:rsid w:val="00214C83"/>
    <w:rsid w:val="00214CB1"/>
    <w:rsid w:val="00214EFB"/>
    <w:rsid w:val="002150FE"/>
    <w:rsid w:val="00215394"/>
    <w:rsid w:val="002155DA"/>
    <w:rsid w:val="002156D6"/>
    <w:rsid w:val="00215A08"/>
    <w:rsid w:val="00215A82"/>
    <w:rsid w:val="00215A9C"/>
    <w:rsid w:val="00216514"/>
    <w:rsid w:val="0021662A"/>
    <w:rsid w:val="002169FE"/>
    <w:rsid w:val="00216C45"/>
    <w:rsid w:val="00216D5E"/>
    <w:rsid w:val="00216D63"/>
    <w:rsid w:val="00216DA4"/>
    <w:rsid w:val="00217164"/>
    <w:rsid w:val="00217330"/>
    <w:rsid w:val="002177CF"/>
    <w:rsid w:val="0021795C"/>
    <w:rsid w:val="00217AB8"/>
    <w:rsid w:val="002200D4"/>
    <w:rsid w:val="0022060A"/>
    <w:rsid w:val="002208A9"/>
    <w:rsid w:val="00220982"/>
    <w:rsid w:val="00220ADF"/>
    <w:rsid w:val="00220AE0"/>
    <w:rsid w:val="00220C2A"/>
    <w:rsid w:val="00220CEE"/>
    <w:rsid w:val="00220DD4"/>
    <w:rsid w:val="00220E4A"/>
    <w:rsid w:val="00220FB7"/>
    <w:rsid w:val="00220FFD"/>
    <w:rsid w:val="0022107F"/>
    <w:rsid w:val="002211D2"/>
    <w:rsid w:val="002211E4"/>
    <w:rsid w:val="00221238"/>
    <w:rsid w:val="00221239"/>
    <w:rsid w:val="00221B28"/>
    <w:rsid w:val="00221B49"/>
    <w:rsid w:val="00221C33"/>
    <w:rsid w:val="0022232D"/>
    <w:rsid w:val="0022247E"/>
    <w:rsid w:val="002225A9"/>
    <w:rsid w:val="0022262F"/>
    <w:rsid w:val="0022266E"/>
    <w:rsid w:val="002227C5"/>
    <w:rsid w:val="00222CBA"/>
    <w:rsid w:val="00222E05"/>
    <w:rsid w:val="00223096"/>
    <w:rsid w:val="002234C0"/>
    <w:rsid w:val="0022354C"/>
    <w:rsid w:val="00223550"/>
    <w:rsid w:val="00223802"/>
    <w:rsid w:val="0022382B"/>
    <w:rsid w:val="00223993"/>
    <w:rsid w:val="00223BFC"/>
    <w:rsid w:val="00223C4E"/>
    <w:rsid w:val="00223DCB"/>
    <w:rsid w:val="00223E35"/>
    <w:rsid w:val="0022417F"/>
    <w:rsid w:val="0022482D"/>
    <w:rsid w:val="00224B6A"/>
    <w:rsid w:val="00224C31"/>
    <w:rsid w:val="00224D1B"/>
    <w:rsid w:val="002252DB"/>
    <w:rsid w:val="0022531A"/>
    <w:rsid w:val="00225413"/>
    <w:rsid w:val="0022584C"/>
    <w:rsid w:val="00225D22"/>
    <w:rsid w:val="00225F9E"/>
    <w:rsid w:val="00226384"/>
    <w:rsid w:val="0022643F"/>
    <w:rsid w:val="0022664E"/>
    <w:rsid w:val="002267FE"/>
    <w:rsid w:val="00226922"/>
    <w:rsid w:val="00227385"/>
    <w:rsid w:val="002276C3"/>
    <w:rsid w:val="0022774F"/>
    <w:rsid w:val="00227924"/>
    <w:rsid w:val="00227C85"/>
    <w:rsid w:val="00227C92"/>
    <w:rsid w:val="002300AF"/>
    <w:rsid w:val="002303BB"/>
    <w:rsid w:val="00230877"/>
    <w:rsid w:val="00230923"/>
    <w:rsid w:val="002309F9"/>
    <w:rsid w:val="00230A6E"/>
    <w:rsid w:val="00230AFF"/>
    <w:rsid w:val="00230CC8"/>
    <w:rsid w:val="00230F08"/>
    <w:rsid w:val="00230F1D"/>
    <w:rsid w:val="00230F47"/>
    <w:rsid w:val="002312E7"/>
    <w:rsid w:val="00231716"/>
    <w:rsid w:val="00231911"/>
    <w:rsid w:val="00231A89"/>
    <w:rsid w:val="00231D3A"/>
    <w:rsid w:val="002321A4"/>
    <w:rsid w:val="0023224C"/>
    <w:rsid w:val="0023236B"/>
    <w:rsid w:val="0023266C"/>
    <w:rsid w:val="00232745"/>
    <w:rsid w:val="002329FA"/>
    <w:rsid w:val="00232A70"/>
    <w:rsid w:val="00232D3C"/>
    <w:rsid w:val="00232DD0"/>
    <w:rsid w:val="00233230"/>
    <w:rsid w:val="002334E1"/>
    <w:rsid w:val="002335BD"/>
    <w:rsid w:val="002339C3"/>
    <w:rsid w:val="00233A31"/>
    <w:rsid w:val="00233D82"/>
    <w:rsid w:val="00234469"/>
    <w:rsid w:val="00234818"/>
    <w:rsid w:val="00234977"/>
    <w:rsid w:val="00234A67"/>
    <w:rsid w:val="002355DC"/>
    <w:rsid w:val="002357D4"/>
    <w:rsid w:val="002358EC"/>
    <w:rsid w:val="00235AA4"/>
    <w:rsid w:val="00235F32"/>
    <w:rsid w:val="002363EA"/>
    <w:rsid w:val="002364C4"/>
    <w:rsid w:val="002368A2"/>
    <w:rsid w:val="00236C2C"/>
    <w:rsid w:val="0023701B"/>
    <w:rsid w:val="0023715D"/>
    <w:rsid w:val="0023725E"/>
    <w:rsid w:val="00237321"/>
    <w:rsid w:val="002374E5"/>
    <w:rsid w:val="002375E2"/>
    <w:rsid w:val="002376BD"/>
    <w:rsid w:val="00237870"/>
    <w:rsid w:val="002406FC"/>
    <w:rsid w:val="00240790"/>
    <w:rsid w:val="0024082D"/>
    <w:rsid w:val="0024089C"/>
    <w:rsid w:val="00240BCE"/>
    <w:rsid w:val="00240C8F"/>
    <w:rsid w:val="0024100C"/>
    <w:rsid w:val="002410ED"/>
    <w:rsid w:val="002415BA"/>
    <w:rsid w:val="00241741"/>
    <w:rsid w:val="00241B0D"/>
    <w:rsid w:val="00241B42"/>
    <w:rsid w:val="00241C3E"/>
    <w:rsid w:val="00241CD8"/>
    <w:rsid w:val="00242001"/>
    <w:rsid w:val="0024280F"/>
    <w:rsid w:val="00242847"/>
    <w:rsid w:val="00242B1A"/>
    <w:rsid w:val="00242C25"/>
    <w:rsid w:val="00243013"/>
    <w:rsid w:val="002430D1"/>
    <w:rsid w:val="00243461"/>
    <w:rsid w:val="00243545"/>
    <w:rsid w:val="00243F77"/>
    <w:rsid w:val="0024407A"/>
    <w:rsid w:val="002446BF"/>
    <w:rsid w:val="00244943"/>
    <w:rsid w:val="002449F3"/>
    <w:rsid w:val="00244A30"/>
    <w:rsid w:val="00244B8F"/>
    <w:rsid w:val="00245326"/>
    <w:rsid w:val="00245465"/>
    <w:rsid w:val="002454E0"/>
    <w:rsid w:val="002458D1"/>
    <w:rsid w:val="00245A83"/>
    <w:rsid w:val="00245AA6"/>
    <w:rsid w:val="00246027"/>
    <w:rsid w:val="0024634C"/>
    <w:rsid w:val="002463AE"/>
    <w:rsid w:val="002464B1"/>
    <w:rsid w:val="002464D2"/>
    <w:rsid w:val="00246655"/>
    <w:rsid w:val="00246790"/>
    <w:rsid w:val="00246A26"/>
    <w:rsid w:val="00246B96"/>
    <w:rsid w:val="00246D90"/>
    <w:rsid w:val="00246DF6"/>
    <w:rsid w:val="00247275"/>
    <w:rsid w:val="00247547"/>
    <w:rsid w:val="00247A57"/>
    <w:rsid w:val="00247AF9"/>
    <w:rsid w:val="00247BE6"/>
    <w:rsid w:val="00247E39"/>
    <w:rsid w:val="00247E78"/>
    <w:rsid w:val="00250024"/>
    <w:rsid w:val="0025049E"/>
    <w:rsid w:val="00250BC8"/>
    <w:rsid w:val="00250C73"/>
    <w:rsid w:val="00251278"/>
    <w:rsid w:val="002512C0"/>
    <w:rsid w:val="00251440"/>
    <w:rsid w:val="002514A9"/>
    <w:rsid w:val="002514CB"/>
    <w:rsid w:val="00251503"/>
    <w:rsid w:val="00251840"/>
    <w:rsid w:val="00251BB7"/>
    <w:rsid w:val="00251CDB"/>
    <w:rsid w:val="00251E2C"/>
    <w:rsid w:val="002526B7"/>
    <w:rsid w:val="002526EA"/>
    <w:rsid w:val="0025284A"/>
    <w:rsid w:val="0025298F"/>
    <w:rsid w:val="00252AF1"/>
    <w:rsid w:val="00252EEC"/>
    <w:rsid w:val="002531B1"/>
    <w:rsid w:val="002535E3"/>
    <w:rsid w:val="0025383E"/>
    <w:rsid w:val="002538E7"/>
    <w:rsid w:val="00253BF8"/>
    <w:rsid w:val="00253CA5"/>
    <w:rsid w:val="00253DAE"/>
    <w:rsid w:val="00253EF0"/>
    <w:rsid w:val="0025425D"/>
    <w:rsid w:val="002545A7"/>
    <w:rsid w:val="00254781"/>
    <w:rsid w:val="002547BC"/>
    <w:rsid w:val="00254BAE"/>
    <w:rsid w:val="00254CC3"/>
    <w:rsid w:val="00254F8E"/>
    <w:rsid w:val="00254FFB"/>
    <w:rsid w:val="0025529C"/>
    <w:rsid w:val="00255393"/>
    <w:rsid w:val="0025557C"/>
    <w:rsid w:val="0025568D"/>
    <w:rsid w:val="00255DEA"/>
    <w:rsid w:val="00255F5C"/>
    <w:rsid w:val="0025611C"/>
    <w:rsid w:val="0025632D"/>
    <w:rsid w:val="0025645C"/>
    <w:rsid w:val="0025677D"/>
    <w:rsid w:val="002567B2"/>
    <w:rsid w:val="00256998"/>
    <w:rsid w:val="00256F44"/>
    <w:rsid w:val="00257153"/>
    <w:rsid w:val="00257210"/>
    <w:rsid w:val="002572F7"/>
    <w:rsid w:val="00257580"/>
    <w:rsid w:val="002575D6"/>
    <w:rsid w:val="002576B6"/>
    <w:rsid w:val="00257A63"/>
    <w:rsid w:val="00257E98"/>
    <w:rsid w:val="00257E9D"/>
    <w:rsid w:val="00257EA0"/>
    <w:rsid w:val="00257F32"/>
    <w:rsid w:val="00260098"/>
    <w:rsid w:val="00260C05"/>
    <w:rsid w:val="00260EA3"/>
    <w:rsid w:val="00261101"/>
    <w:rsid w:val="00261302"/>
    <w:rsid w:val="0026136F"/>
    <w:rsid w:val="0026149C"/>
    <w:rsid w:val="002614F0"/>
    <w:rsid w:val="00261EC6"/>
    <w:rsid w:val="002621D1"/>
    <w:rsid w:val="002624B8"/>
    <w:rsid w:val="002628B2"/>
    <w:rsid w:val="00262AFB"/>
    <w:rsid w:val="00262BC8"/>
    <w:rsid w:val="00262C1E"/>
    <w:rsid w:val="00262C40"/>
    <w:rsid w:val="00262DFD"/>
    <w:rsid w:val="00262E10"/>
    <w:rsid w:val="00262E4C"/>
    <w:rsid w:val="00262EBF"/>
    <w:rsid w:val="00262F83"/>
    <w:rsid w:val="00262FC5"/>
    <w:rsid w:val="002632E0"/>
    <w:rsid w:val="00263564"/>
    <w:rsid w:val="002635E5"/>
    <w:rsid w:val="00263BC9"/>
    <w:rsid w:val="00263EF8"/>
    <w:rsid w:val="00263FC4"/>
    <w:rsid w:val="00264659"/>
    <w:rsid w:val="00264D31"/>
    <w:rsid w:val="0026503D"/>
    <w:rsid w:val="00265403"/>
    <w:rsid w:val="0026550D"/>
    <w:rsid w:val="00265A14"/>
    <w:rsid w:val="00265C72"/>
    <w:rsid w:val="002661AD"/>
    <w:rsid w:val="002661BF"/>
    <w:rsid w:val="002661D1"/>
    <w:rsid w:val="002665E7"/>
    <w:rsid w:val="0026675B"/>
    <w:rsid w:val="002669EE"/>
    <w:rsid w:val="002669FF"/>
    <w:rsid w:val="00266A9E"/>
    <w:rsid w:val="00266C26"/>
    <w:rsid w:val="00267052"/>
    <w:rsid w:val="002672FB"/>
    <w:rsid w:val="00267517"/>
    <w:rsid w:val="00267734"/>
    <w:rsid w:val="002679A1"/>
    <w:rsid w:val="002679BC"/>
    <w:rsid w:val="00267EB2"/>
    <w:rsid w:val="00267FD1"/>
    <w:rsid w:val="00267FE0"/>
    <w:rsid w:val="00267FF9"/>
    <w:rsid w:val="00270570"/>
    <w:rsid w:val="002706FC"/>
    <w:rsid w:val="0027076D"/>
    <w:rsid w:val="002707F5"/>
    <w:rsid w:val="00270A88"/>
    <w:rsid w:val="00270B61"/>
    <w:rsid w:val="002710D5"/>
    <w:rsid w:val="002710E5"/>
    <w:rsid w:val="00271106"/>
    <w:rsid w:val="00271224"/>
    <w:rsid w:val="00271251"/>
    <w:rsid w:val="002712CA"/>
    <w:rsid w:val="0027139B"/>
    <w:rsid w:val="0027142A"/>
    <w:rsid w:val="002717CC"/>
    <w:rsid w:val="00271A2B"/>
    <w:rsid w:val="00271B47"/>
    <w:rsid w:val="0027261B"/>
    <w:rsid w:val="002727B4"/>
    <w:rsid w:val="00272C4B"/>
    <w:rsid w:val="00272C87"/>
    <w:rsid w:val="00272EBF"/>
    <w:rsid w:val="002731C8"/>
    <w:rsid w:val="0027325C"/>
    <w:rsid w:val="00273426"/>
    <w:rsid w:val="002734B9"/>
    <w:rsid w:val="002735AE"/>
    <w:rsid w:val="00273D32"/>
    <w:rsid w:val="00273E16"/>
    <w:rsid w:val="00273FA3"/>
    <w:rsid w:val="00273FB0"/>
    <w:rsid w:val="0027400B"/>
    <w:rsid w:val="00274232"/>
    <w:rsid w:val="00274921"/>
    <w:rsid w:val="00274AF4"/>
    <w:rsid w:val="00274E18"/>
    <w:rsid w:val="00275222"/>
    <w:rsid w:val="0027540C"/>
    <w:rsid w:val="00275909"/>
    <w:rsid w:val="00275B50"/>
    <w:rsid w:val="00275DC3"/>
    <w:rsid w:val="002763A1"/>
    <w:rsid w:val="00276677"/>
    <w:rsid w:val="002767B2"/>
    <w:rsid w:val="002773C7"/>
    <w:rsid w:val="0027747A"/>
    <w:rsid w:val="002775F8"/>
    <w:rsid w:val="002778D6"/>
    <w:rsid w:val="002779D6"/>
    <w:rsid w:val="00277C30"/>
    <w:rsid w:val="00277C61"/>
    <w:rsid w:val="00277D65"/>
    <w:rsid w:val="00277E68"/>
    <w:rsid w:val="002800E7"/>
    <w:rsid w:val="002802D0"/>
    <w:rsid w:val="002804C7"/>
    <w:rsid w:val="00280682"/>
    <w:rsid w:val="002806C2"/>
    <w:rsid w:val="002807AD"/>
    <w:rsid w:val="00280A40"/>
    <w:rsid w:val="00280BE7"/>
    <w:rsid w:val="00280ED4"/>
    <w:rsid w:val="00280EF6"/>
    <w:rsid w:val="00280F51"/>
    <w:rsid w:val="00281137"/>
    <w:rsid w:val="0028114E"/>
    <w:rsid w:val="0028158C"/>
    <w:rsid w:val="0028184D"/>
    <w:rsid w:val="002818B4"/>
    <w:rsid w:val="002818E7"/>
    <w:rsid w:val="002819DB"/>
    <w:rsid w:val="00281B6B"/>
    <w:rsid w:val="00281E02"/>
    <w:rsid w:val="00281E85"/>
    <w:rsid w:val="00281EDC"/>
    <w:rsid w:val="00281F31"/>
    <w:rsid w:val="00281F46"/>
    <w:rsid w:val="002822F3"/>
    <w:rsid w:val="00282388"/>
    <w:rsid w:val="002823FD"/>
    <w:rsid w:val="002825C8"/>
    <w:rsid w:val="00282634"/>
    <w:rsid w:val="002827B9"/>
    <w:rsid w:val="00282907"/>
    <w:rsid w:val="002830D1"/>
    <w:rsid w:val="00283464"/>
    <w:rsid w:val="0028355F"/>
    <w:rsid w:val="00283567"/>
    <w:rsid w:val="002836B1"/>
    <w:rsid w:val="002837D8"/>
    <w:rsid w:val="00283821"/>
    <w:rsid w:val="002838E0"/>
    <w:rsid w:val="00283EE2"/>
    <w:rsid w:val="0028413E"/>
    <w:rsid w:val="0028450F"/>
    <w:rsid w:val="0028457E"/>
    <w:rsid w:val="002845EC"/>
    <w:rsid w:val="00284695"/>
    <w:rsid w:val="00284A0B"/>
    <w:rsid w:val="00284B52"/>
    <w:rsid w:val="00284C3F"/>
    <w:rsid w:val="00284D04"/>
    <w:rsid w:val="00284E67"/>
    <w:rsid w:val="00284EC8"/>
    <w:rsid w:val="00284F33"/>
    <w:rsid w:val="002850F9"/>
    <w:rsid w:val="00285158"/>
    <w:rsid w:val="0028549F"/>
    <w:rsid w:val="00285707"/>
    <w:rsid w:val="002859DC"/>
    <w:rsid w:val="00285FD2"/>
    <w:rsid w:val="00286030"/>
    <w:rsid w:val="00286050"/>
    <w:rsid w:val="00286074"/>
    <w:rsid w:val="00286190"/>
    <w:rsid w:val="00286716"/>
    <w:rsid w:val="0028677B"/>
    <w:rsid w:val="00286837"/>
    <w:rsid w:val="00286853"/>
    <w:rsid w:val="00286902"/>
    <w:rsid w:val="00286C4A"/>
    <w:rsid w:val="00286C90"/>
    <w:rsid w:val="00287605"/>
    <w:rsid w:val="002876B0"/>
    <w:rsid w:val="00287855"/>
    <w:rsid w:val="002878C8"/>
    <w:rsid w:val="00290440"/>
    <w:rsid w:val="002905D5"/>
    <w:rsid w:val="002906C6"/>
    <w:rsid w:val="00290C89"/>
    <w:rsid w:val="00290DE1"/>
    <w:rsid w:val="00291062"/>
    <w:rsid w:val="002911CB"/>
    <w:rsid w:val="00291773"/>
    <w:rsid w:val="002918B7"/>
    <w:rsid w:val="00291E8A"/>
    <w:rsid w:val="00292083"/>
    <w:rsid w:val="0029219F"/>
    <w:rsid w:val="002922CB"/>
    <w:rsid w:val="00292339"/>
    <w:rsid w:val="002923F6"/>
    <w:rsid w:val="0029269A"/>
    <w:rsid w:val="00292882"/>
    <w:rsid w:val="002928BF"/>
    <w:rsid w:val="00292C8C"/>
    <w:rsid w:val="00292CB7"/>
    <w:rsid w:val="00293002"/>
    <w:rsid w:val="00293055"/>
    <w:rsid w:val="00293062"/>
    <w:rsid w:val="002932BF"/>
    <w:rsid w:val="002932C3"/>
    <w:rsid w:val="002932C5"/>
    <w:rsid w:val="002932C9"/>
    <w:rsid w:val="0029339A"/>
    <w:rsid w:val="00293A09"/>
    <w:rsid w:val="00293CBB"/>
    <w:rsid w:val="00294118"/>
    <w:rsid w:val="002941B5"/>
    <w:rsid w:val="00294522"/>
    <w:rsid w:val="0029464A"/>
    <w:rsid w:val="00294B49"/>
    <w:rsid w:val="00294BAB"/>
    <w:rsid w:val="00294CD4"/>
    <w:rsid w:val="00294E32"/>
    <w:rsid w:val="00294E70"/>
    <w:rsid w:val="00294ECA"/>
    <w:rsid w:val="00295146"/>
    <w:rsid w:val="00295374"/>
    <w:rsid w:val="00295440"/>
    <w:rsid w:val="00295469"/>
    <w:rsid w:val="002955DC"/>
    <w:rsid w:val="00295D4A"/>
    <w:rsid w:val="00295F24"/>
    <w:rsid w:val="002960A5"/>
    <w:rsid w:val="00296198"/>
    <w:rsid w:val="0029637D"/>
    <w:rsid w:val="0029682F"/>
    <w:rsid w:val="00296859"/>
    <w:rsid w:val="00296B84"/>
    <w:rsid w:val="00296C3F"/>
    <w:rsid w:val="00296D24"/>
    <w:rsid w:val="00296D39"/>
    <w:rsid w:val="00296F3A"/>
    <w:rsid w:val="00297370"/>
    <w:rsid w:val="00297485"/>
    <w:rsid w:val="002974A1"/>
    <w:rsid w:val="002976B8"/>
    <w:rsid w:val="002979F4"/>
    <w:rsid w:val="00297C02"/>
    <w:rsid w:val="00297D78"/>
    <w:rsid w:val="0029810A"/>
    <w:rsid w:val="002A01F5"/>
    <w:rsid w:val="002A07D9"/>
    <w:rsid w:val="002A07DC"/>
    <w:rsid w:val="002A0BF0"/>
    <w:rsid w:val="002A0F1A"/>
    <w:rsid w:val="002A1071"/>
    <w:rsid w:val="002A11A4"/>
    <w:rsid w:val="002A165E"/>
    <w:rsid w:val="002A1669"/>
    <w:rsid w:val="002A1A8C"/>
    <w:rsid w:val="002A1AD3"/>
    <w:rsid w:val="002A1D9D"/>
    <w:rsid w:val="002A2859"/>
    <w:rsid w:val="002A2ABE"/>
    <w:rsid w:val="002A2C4A"/>
    <w:rsid w:val="002A2CB3"/>
    <w:rsid w:val="002A2DA0"/>
    <w:rsid w:val="002A2E36"/>
    <w:rsid w:val="002A31D3"/>
    <w:rsid w:val="002A31E8"/>
    <w:rsid w:val="002A3615"/>
    <w:rsid w:val="002A3B4F"/>
    <w:rsid w:val="002A3BCD"/>
    <w:rsid w:val="002A474B"/>
    <w:rsid w:val="002A49DB"/>
    <w:rsid w:val="002A4CB7"/>
    <w:rsid w:val="002A4EDB"/>
    <w:rsid w:val="002A50B5"/>
    <w:rsid w:val="002A55BB"/>
    <w:rsid w:val="002A581F"/>
    <w:rsid w:val="002A5849"/>
    <w:rsid w:val="002A5CCA"/>
    <w:rsid w:val="002A5FA9"/>
    <w:rsid w:val="002A5FE3"/>
    <w:rsid w:val="002A638C"/>
    <w:rsid w:val="002A6398"/>
    <w:rsid w:val="002A64E1"/>
    <w:rsid w:val="002A6637"/>
    <w:rsid w:val="002A6839"/>
    <w:rsid w:val="002A6921"/>
    <w:rsid w:val="002A6989"/>
    <w:rsid w:val="002A6A79"/>
    <w:rsid w:val="002A6C5C"/>
    <w:rsid w:val="002A6E42"/>
    <w:rsid w:val="002A6ED6"/>
    <w:rsid w:val="002A7B6B"/>
    <w:rsid w:val="002A7CE6"/>
    <w:rsid w:val="002A7D12"/>
    <w:rsid w:val="002A7E16"/>
    <w:rsid w:val="002B04E0"/>
    <w:rsid w:val="002B0503"/>
    <w:rsid w:val="002B0D4A"/>
    <w:rsid w:val="002B0FA6"/>
    <w:rsid w:val="002B12B7"/>
    <w:rsid w:val="002B16C5"/>
    <w:rsid w:val="002B173C"/>
    <w:rsid w:val="002B1A9D"/>
    <w:rsid w:val="002B1B0D"/>
    <w:rsid w:val="002B1F2F"/>
    <w:rsid w:val="002B1F75"/>
    <w:rsid w:val="002B21CF"/>
    <w:rsid w:val="002B26EF"/>
    <w:rsid w:val="002B28D1"/>
    <w:rsid w:val="002B2971"/>
    <w:rsid w:val="002B2B5D"/>
    <w:rsid w:val="002B2C5C"/>
    <w:rsid w:val="002B2F0D"/>
    <w:rsid w:val="002B2F86"/>
    <w:rsid w:val="002B3094"/>
    <w:rsid w:val="002B34A7"/>
    <w:rsid w:val="002B34BC"/>
    <w:rsid w:val="002B390D"/>
    <w:rsid w:val="002B3970"/>
    <w:rsid w:val="002B39CD"/>
    <w:rsid w:val="002B3AAF"/>
    <w:rsid w:val="002B407C"/>
    <w:rsid w:val="002B44A6"/>
    <w:rsid w:val="002B5078"/>
    <w:rsid w:val="002B52EE"/>
    <w:rsid w:val="002B5318"/>
    <w:rsid w:val="002B5684"/>
    <w:rsid w:val="002B5A4B"/>
    <w:rsid w:val="002B5B57"/>
    <w:rsid w:val="002B5DA4"/>
    <w:rsid w:val="002B6365"/>
    <w:rsid w:val="002B650F"/>
    <w:rsid w:val="002B65AA"/>
    <w:rsid w:val="002B685B"/>
    <w:rsid w:val="002B691B"/>
    <w:rsid w:val="002B6A9A"/>
    <w:rsid w:val="002B6DC8"/>
    <w:rsid w:val="002B6DF8"/>
    <w:rsid w:val="002B6E28"/>
    <w:rsid w:val="002B7054"/>
    <w:rsid w:val="002B745B"/>
    <w:rsid w:val="002B758C"/>
    <w:rsid w:val="002B7656"/>
    <w:rsid w:val="002B7BAB"/>
    <w:rsid w:val="002C0014"/>
    <w:rsid w:val="002C052F"/>
    <w:rsid w:val="002C08C6"/>
    <w:rsid w:val="002C08F6"/>
    <w:rsid w:val="002C092F"/>
    <w:rsid w:val="002C0C2F"/>
    <w:rsid w:val="002C0E4C"/>
    <w:rsid w:val="002C0E9E"/>
    <w:rsid w:val="002C112C"/>
    <w:rsid w:val="002C12ED"/>
    <w:rsid w:val="002C1687"/>
    <w:rsid w:val="002C1892"/>
    <w:rsid w:val="002C1CF9"/>
    <w:rsid w:val="002C1DC8"/>
    <w:rsid w:val="002C20B3"/>
    <w:rsid w:val="002C23F2"/>
    <w:rsid w:val="002C29A4"/>
    <w:rsid w:val="002C2A1B"/>
    <w:rsid w:val="002C2D41"/>
    <w:rsid w:val="002C2E38"/>
    <w:rsid w:val="002C31AB"/>
    <w:rsid w:val="002C363B"/>
    <w:rsid w:val="002C3982"/>
    <w:rsid w:val="002C3E24"/>
    <w:rsid w:val="002C4224"/>
    <w:rsid w:val="002C42AA"/>
    <w:rsid w:val="002C42FB"/>
    <w:rsid w:val="002C4348"/>
    <w:rsid w:val="002C4877"/>
    <w:rsid w:val="002C4FE7"/>
    <w:rsid w:val="002C58F7"/>
    <w:rsid w:val="002C5DA8"/>
    <w:rsid w:val="002C6313"/>
    <w:rsid w:val="002C6633"/>
    <w:rsid w:val="002C66EA"/>
    <w:rsid w:val="002C67CA"/>
    <w:rsid w:val="002C6A38"/>
    <w:rsid w:val="002C6D45"/>
    <w:rsid w:val="002C6D5F"/>
    <w:rsid w:val="002C6F5C"/>
    <w:rsid w:val="002C706B"/>
    <w:rsid w:val="002C7228"/>
    <w:rsid w:val="002C739C"/>
    <w:rsid w:val="002C767E"/>
    <w:rsid w:val="002C7796"/>
    <w:rsid w:val="002C7A06"/>
    <w:rsid w:val="002C7BA6"/>
    <w:rsid w:val="002C9E58"/>
    <w:rsid w:val="002D0185"/>
    <w:rsid w:val="002D01E8"/>
    <w:rsid w:val="002D037A"/>
    <w:rsid w:val="002D03EE"/>
    <w:rsid w:val="002D0619"/>
    <w:rsid w:val="002D0627"/>
    <w:rsid w:val="002D095E"/>
    <w:rsid w:val="002D1481"/>
    <w:rsid w:val="002D1659"/>
    <w:rsid w:val="002D1CBB"/>
    <w:rsid w:val="002D1EB6"/>
    <w:rsid w:val="002D2362"/>
    <w:rsid w:val="002D2403"/>
    <w:rsid w:val="002D24A5"/>
    <w:rsid w:val="002D27D0"/>
    <w:rsid w:val="002D287D"/>
    <w:rsid w:val="002D3093"/>
    <w:rsid w:val="002D30C5"/>
    <w:rsid w:val="002D33FE"/>
    <w:rsid w:val="002D3461"/>
    <w:rsid w:val="002D360D"/>
    <w:rsid w:val="002D366C"/>
    <w:rsid w:val="002D36A4"/>
    <w:rsid w:val="002D3851"/>
    <w:rsid w:val="002D392B"/>
    <w:rsid w:val="002D3AB5"/>
    <w:rsid w:val="002D4122"/>
    <w:rsid w:val="002D442C"/>
    <w:rsid w:val="002D4539"/>
    <w:rsid w:val="002D4617"/>
    <w:rsid w:val="002D4997"/>
    <w:rsid w:val="002D4DD9"/>
    <w:rsid w:val="002D5032"/>
    <w:rsid w:val="002D52A3"/>
    <w:rsid w:val="002D54BF"/>
    <w:rsid w:val="002D558A"/>
    <w:rsid w:val="002D57D0"/>
    <w:rsid w:val="002D5E6C"/>
    <w:rsid w:val="002D603E"/>
    <w:rsid w:val="002D630A"/>
    <w:rsid w:val="002D6447"/>
    <w:rsid w:val="002D647F"/>
    <w:rsid w:val="002D6685"/>
    <w:rsid w:val="002D67B1"/>
    <w:rsid w:val="002D6B08"/>
    <w:rsid w:val="002D710D"/>
    <w:rsid w:val="002D7193"/>
    <w:rsid w:val="002D76EC"/>
    <w:rsid w:val="002D7F6D"/>
    <w:rsid w:val="002E06B8"/>
    <w:rsid w:val="002E07EE"/>
    <w:rsid w:val="002E08A6"/>
    <w:rsid w:val="002E0C4C"/>
    <w:rsid w:val="002E0CF7"/>
    <w:rsid w:val="002E0D6C"/>
    <w:rsid w:val="002E0EB7"/>
    <w:rsid w:val="002E10A0"/>
    <w:rsid w:val="002E15ED"/>
    <w:rsid w:val="002E18C3"/>
    <w:rsid w:val="002E1928"/>
    <w:rsid w:val="002E1C3D"/>
    <w:rsid w:val="002E1E4B"/>
    <w:rsid w:val="002E215C"/>
    <w:rsid w:val="002E21A6"/>
    <w:rsid w:val="002E2530"/>
    <w:rsid w:val="002E257E"/>
    <w:rsid w:val="002E2E94"/>
    <w:rsid w:val="002E311A"/>
    <w:rsid w:val="002E3244"/>
    <w:rsid w:val="002E33C9"/>
    <w:rsid w:val="002E37E3"/>
    <w:rsid w:val="002E3A8E"/>
    <w:rsid w:val="002E3DDB"/>
    <w:rsid w:val="002E3E6E"/>
    <w:rsid w:val="002E47D6"/>
    <w:rsid w:val="002E4867"/>
    <w:rsid w:val="002E4A4E"/>
    <w:rsid w:val="002E50CF"/>
    <w:rsid w:val="002E5245"/>
    <w:rsid w:val="002E52D1"/>
    <w:rsid w:val="002E5A9D"/>
    <w:rsid w:val="002E5B3E"/>
    <w:rsid w:val="002E5C1F"/>
    <w:rsid w:val="002E5EA8"/>
    <w:rsid w:val="002E609A"/>
    <w:rsid w:val="002E65AE"/>
    <w:rsid w:val="002E672E"/>
    <w:rsid w:val="002E6852"/>
    <w:rsid w:val="002E690A"/>
    <w:rsid w:val="002E6BDB"/>
    <w:rsid w:val="002E6EBE"/>
    <w:rsid w:val="002E6F7A"/>
    <w:rsid w:val="002E7054"/>
    <w:rsid w:val="002E7115"/>
    <w:rsid w:val="002E7673"/>
    <w:rsid w:val="002E7B18"/>
    <w:rsid w:val="002E7CA9"/>
    <w:rsid w:val="002E7FDE"/>
    <w:rsid w:val="002F01D7"/>
    <w:rsid w:val="002F024C"/>
    <w:rsid w:val="002F02F0"/>
    <w:rsid w:val="002F03A0"/>
    <w:rsid w:val="002F04E9"/>
    <w:rsid w:val="002F0902"/>
    <w:rsid w:val="002F0DFE"/>
    <w:rsid w:val="002F0E4C"/>
    <w:rsid w:val="002F0F97"/>
    <w:rsid w:val="002F1182"/>
    <w:rsid w:val="002F1569"/>
    <w:rsid w:val="002F1962"/>
    <w:rsid w:val="002F1AE9"/>
    <w:rsid w:val="002F1B88"/>
    <w:rsid w:val="002F1CE2"/>
    <w:rsid w:val="002F1E56"/>
    <w:rsid w:val="002F1E7B"/>
    <w:rsid w:val="002F1F36"/>
    <w:rsid w:val="002F1FA8"/>
    <w:rsid w:val="002F1FEB"/>
    <w:rsid w:val="002F204C"/>
    <w:rsid w:val="002F2153"/>
    <w:rsid w:val="002F217A"/>
    <w:rsid w:val="002F2A76"/>
    <w:rsid w:val="002F2C0A"/>
    <w:rsid w:val="002F2CFA"/>
    <w:rsid w:val="002F2D1A"/>
    <w:rsid w:val="002F2DC2"/>
    <w:rsid w:val="002F30C6"/>
    <w:rsid w:val="002F310D"/>
    <w:rsid w:val="002F326C"/>
    <w:rsid w:val="002F34C5"/>
    <w:rsid w:val="002F35F1"/>
    <w:rsid w:val="002F3ADD"/>
    <w:rsid w:val="002F3B02"/>
    <w:rsid w:val="002F3CA4"/>
    <w:rsid w:val="002F4362"/>
    <w:rsid w:val="002F43D2"/>
    <w:rsid w:val="002F443A"/>
    <w:rsid w:val="002F4582"/>
    <w:rsid w:val="002F45EB"/>
    <w:rsid w:val="002F46B0"/>
    <w:rsid w:val="002F4ECA"/>
    <w:rsid w:val="002F4F83"/>
    <w:rsid w:val="002F52C0"/>
    <w:rsid w:val="002F5627"/>
    <w:rsid w:val="002F592B"/>
    <w:rsid w:val="002F5984"/>
    <w:rsid w:val="002F6019"/>
    <w:rsid w:val="002F602F"/>
    <w:rsid w:val="002F6105"/>
    <w:rsid w:val="002F631D"/>
    <w:rsid w:val="002F6645"/>
    <w:rsid w:val="002F6669"/>
    <w:rsid w:val="002F66FC"/>
    <w:rsid w:val="002F682C"/>
    <w:rsid w:val="002F6AC8"/>
    <w:rsid w:val="002F6AE5"/>
    <w:rsid w:val="002F6C3C"/>
    <w:rsid w:val="002F6C66"/>
    <w:rsid w:val="002F6C67"/>
    <w:rsid w:val="002F73FD"/>
    <w:rsid w:val="002F7427"/>
    <w:rsid w:val="002F76A0"/>
    <w:rsid w:val="002F77F7"/>
    <w:rsid w:val="002F79A1"/>
    <w:rsid w:val="002F7D2F"/>
    <w:rsid w:val="002F7EDD"/>
    <w:rsid w:val="002F7F17"/>
    <w:rsid w:val="002F7F36"/>
    <w:rsid w:val="0030006F"/>
    <w:rsid w:val="003002A0"/>
    <w:rsid w:val="00300401"/>
    <w:rsid w:val="003007E3"/>
    <w:rsid w:val="003008CA"/>
    <w:rsid w:val="00300BF9"/>
    <w:rsid w:val="00300C13"/>
    <w:rsid w:val="00300C8D"/>
    <w:rsid w:val="00300E1A"/>
    <w:rsid w:val="00300F18"/>
    <w:rsid w:val="00301308"/>
    <w:rsid w:val="00301491"/>
    <w:rsid w:val="003015AD"/>
    <w:rsid w:val="003018AF"/>
    <w:rsid w:val="003018DE"/>
    <w:rsid w:val="00301A6C"/>
    <w:rsid w:val="00301C3C"/>
    <w:rsid w:val="00302510"/>
    <w:rsid w:val="003025D3"/>
    <w:rsid w:val="00302B09"/>
    <w:rsid w:val="00302CCE"/>
    <w:rsid w:val="00302D9D"/>
    <w:rsid w:val="00302E7F"/>
    <w:rsid w:val="00302EC7"/>
    <w:rsid w:val="00303008"/>
    <w:rsid w:val="0030331A"/>
    <w:rsid w:val="003033A3"/>
    <w:rsid w:val="0030372A"/>
    <w:rsid w:val="0030383A"/>
    <w:rsid w:val="0030385D"/>
    <w:rsid w:val="00303ABA"/>
    <w:rsid w:val="00303B88"/>
    <w:rsid w:val="00303CD9"/>
    <w:rsid w:val="00303CFD"/>
    <w:rsid w:val="00303EA8"/>
    <w:rsid w:val="00304125"/>
    <w:rsid w:val="00304603"/>
    <w:rsid w:val="00304754"/>
    <w:rsid w:val="00304BB5"/>
    <w:rsid w:val="0030500B"/>
    <w:rsid w:val="0030515C"/>
    <w:rsid w:val="00305459"/>
    <w:rsid w:val="003054C6"/>
    <w:rsid w:val="00305A52"/>
    <w:rsid w:val="00306025"/>
    <w:rsid w:val="00306413"/>
    <w:rsid w:val="003064FF"/>
    <w:rsid w:val="0030672F"/>
    <w:rsid w:val="00306731"/>
    <w:rsid w:val="003069FA"/>
    <w:rsid w:val="00306C32"/>
    <w:rsid w:val="00306CDB"/>
    <w:rsid w:val="00306F19"/>
    <w:rsid w:val="00306F3E"/>
    <w:rsid w:val="003070BB"/>
    <w:rsid w:val="00307144"/>
    <w:rsid w:val="003075EB"/>
    <w:rsid w:val="00307769"/>
    <w:rsid w:val="003077B1"/>
    <w:rsid w:val="003079DB"/>
    <w:rsid w:val="00307E9B"/>
    <w:rsid w:val="00310328"/>
    <w:rsid w:val="00310378"/>
    <w:rsid w:val="00310547"/>
    <w:rsid w:val="00310710"/>
    <w:rsid w:val="00310A2B"/>
    <w:rsid w:val="00310A33"/>
    <w:rsid w:val="00310A36"/>
    <w:rsid w:val="00310E1B"/>
    <w:rsid w:val="00310E4F"/>
    <w:rsid w:val="0031148F"/>
    <w:rsid w:val="00312367"/>
    <w:rsid w:val="003123F3"/>
    <w:rsid w:val="00312561"/>
    <w:rsid w:val="00312607"/>
    <w:rsid w:val="0031273D"/>
    <w:rsid w:val="003129C7"/>
    <w:rsid w:val="00312C7B"/>
    <w:rsid w:val="00312E54"/>
    <w:rsid w:val="003130D0"/>
    <w:rsid w:val="003131FB"/>
    <w:rsid w:val="003139FA"/>
    <w:rsid w:val="00313A35"/>
    <w:rsid w:val="00313A6F"/>
    <w:rsid w:val="00313C7C"/>
    <w:rsid w:val="003145DA"/>
    <w:rsid w:val="00314AD2"/>
    <w:rsid w:val="00314B02"/>
    <w:rsid w:val="00314C5F"/>
    <w:rsid w:val="00314C95"/>
    <w:rsid w:val="00314F4B"/>
    <w:rsid w:val="0031531F"/>
    <w:rsid w:val="003155F6"/>
    <w:rsid w:val="00315620"/>
    <w:rsid w:val="003157AA"/>
    <w:rsid w:val="00315A09"/>
    <w:rsid w:val="00315A1E"/>
    <w:rsid w:val="00315B99"/>
    <w:rsid w:val="00315CF1"/>
    <w:rsid w:val="00315D0F"/>
    <w:rsid w:val="0031602F"/>
    <w:rsid w:val="0031609D"/>
    <w:rsid w:val="00316136"/>
    <w:rsid w:val="0031636D"/>
    <w:rsid w:val="003163D4"/>
    <w:rsid w:val="00316602"/>
    <w:rsid w:val="003167C2"/>
    <w:rsid w:val="00316C52"/>
    <w:rsid w:val="00316C5F"/>
    <w:rsid w:val="00316DF2"/>
    <w:rsid w:val="00316E0A"/>
    <w:rsid w:val="00316E44"/>
    <w:rsid w:val="0031771F"/>
    <w:rsid w:val="003179FD"/>
    <w:rsid w:val="00317A03"/>
    <w:rsid w:val="0032050B"/>
    <w:rsid w:val="0032080D"/>
    <w:rsid w:val="003209ED"/>
    <w:rsid w:val="00321230"/>
    <w:rsid w:val="00321312"/>
    <w:rsid w:val="00321476"/>
    <w:rsid w:val="00321884"/>
    <w:rsid w:val="00321A37"/>
    <w:rsid w:val="00321B9A"/>
    <w:rsid w:val="00321C34"/>
    <w:rsid w:val="00321DB8"/>
    <w:rsid w:val="00321E1F"/>
    <w:rsid w:val="00321FF6"/>
    <w:rsid w:val="0032215A"/>
    <w:rsid w:val="00322848"/>
    <w:rsid w:val="00322882"/>
    <w:rsid w:val="00322E51"/>
    <w:rsid w:val="00322EBD"/>
    <w:rsid w:val="00322EDA"/>
    <w:rsid w:val="0032311D"/>
    <w:rsid w:val="003234D7"/>
    <w:rsid w:val="00323615"/>
    <w:rsid w:val="00323834"/>
    <w:rsid w:val="00323AE8"/>
    <w:rsid w:val="00323AEA"/>
    <w:rsid w:val="00324399"/>
    <w:rsid w:val="003244D9"/>
    <w:rsid w:val="0032487E"/>
    <w:rsid w:val="00324AED"/>
    <w:rsid w:val="00324E68"/>
    <w:rsid w:val="00324FD5"/>
    <w:rsid w:val="003250AA"/>
    <w:rsid w:val="0032596F"/>
    <w:rsid w:val="003268F0"/>
    <w:rsid w:val="00326914"/>
    <w:rsid w:val="00326954"/>
    <w:rsid w:val="00326A20"/>
    <w:rsid w:val="00326C51"/>
    <w:rsid w:val="00326D61"/>
    <w:rsid w:val="00326DB0"/>
    <w:rsid w:val="00326E62"/>
    <w:rsid w:val="0032700F"/>
    <w:rsid w:val="00327291"/>
    <w:rsid w:val="00327AE2"/>
    <w:rsid w:val="00327C6C"/>
    <w:rsid w:val="00327C88"/>
    <w:rsid w:val="00327D1F"/>
    <w:rsid w:val="00327E5C"/>
    <w:rsid w:val="00327EFD"/>
    <w:rsid w:val="0033025F"/>
    <w:rsid w:val="00330393"/>
    <w:rsid w:val="003305E1"/>
    <w:rsid w:val="0033080D"/>
    <w:rsid w:val="003308B3"/>
    <w:rsid w:val="00330BF0"/>
    <w:rsid w:val="00330D16"/>
    <w:rsid w:val="00330DE3"/>
    <w:rsid w:val="003315B8"/>
    <w:rsid w:val="00331689"/>
    <w:rsid w:val="00331961"/>
    <w:rsid w:val="00331A6D"/>
    <w:rsid w:val="00331D87"/>
    <w:rsid w:val="00331F3C"/>
    <w:rsid w:val="0033206C"/>
    <w:rsid w:val="00332183"/>
    <w:rsid w:val="0033225B"/>
    <w:rsid w:val="00332261"/>
    <w:rsid w:val="00332469"/>
    <w:rsid w:val="003326F7"/>
    <w:rsid w:val="003329D1"/>
    <w:rsid w:val="00332A4D"/>
    <w:rsid w:val="00332B73"/>
    <w:rsid w:val="00332C69"/>
    <w:rsid w:val="00332E0D"/>
    <w:rsid w:val="003330C1"/>
    <w:rsid w:val="0033356C"/>
    <w:rsid w:val="00333B8F"/>
    <w:rsid w:val="00333C1C"/>
    <w:rsid w:val="00333E4D"/>
    <w:rsid w:val="00333FA7"/>
    <w:rsid w:val="003340F2"/>
    <w:rsid w:val="003340FE"/>
    <w:rsid w:val="00334152"/>
    <w:rsid w:val="0033418C"/>
    <w:rsid w:val="00334288"/>
    <w:rsid w:val="00334308"/>
    <w:rsid w:val="00334455"/>
    <w:rsid w:val="00334A37"/>
    <w:rsid w:val="00334CB3"/>
    <w:rsid w:val="00334CC7"/>
    <w:rsid w:val="0033523E"/>
    <w:rsid w:val="0033556D"/>
    <w:rsid w:val="003355EF"/>
    <w:rsid w:val="003357DD"/>
    <w:rsid w:val="00335859"/>
    <w:rsid w:val="00335A88"/>
    <w:rsid w:val="00336604"/>
    <w:rsid w:val="0033683E"/>
    <w:rsid w:val="0033763B"/>
    <w:rsid w:val="003376FD"/>
    <w:rsid w:val="003377EA"/>
    <w:rsid w:val="00337A09"/>
    <w:rsid w:val="00337B97"/>
    <w:rsid w:val="00337DB5"/>
    <w:rsid w:val="00337F6F"/>
    <w:rsid w:val="00337FDF"/>
    <w:rsid w:val="00340264"/>
    <w:rsid w:val="003407C7"/>
    <w:rsid w:val="0034081F"/>
    <w:rsid w:val="003409EB"/>
    <w:rsid w:val="00340ED1"/>
    <w:rsid w:val="00341033"/>
    <w:rsid w:val="0034109E"/>
    <w:rsid w:val="003412EC"/>
    <w:rsid w:val="003413E4"/>
    <w:rsid w:val="00341705"/>
    <w:rsid w:val="00341984"/>
    <w:rsid w:val="00341D87"/>
    <w:rsid w:val="00341DC4"/>
    <w:rsid w:val="00341FDD"/>
    <w:rsid w:val="0034210A"/>
    <w:rsid w:val="003421E9"/>
    <w:rsid w:val="003424CC"/>
    <w:rsid w:val="00342576"/>
    <w:rsid w:val="0034262D"/>
    <w:rsid w:val="00342832"/>
    <w:rsid w:val="003428BE"/>
    <w:rsid w:val="00342C5D"/>
    <w:rsid w:val="00342D45"/>
    <w:rsid w:val="00343096"/>
    <w:rsid w:val="003430B0"/>
    <w:rsid w:val="0034330F"/>
    <w:rsid w:val="00343548"/>
    <w:rsid w:val="003435B6"/>
    <w:rsid w:val="00343847"/>
    <w:rsid w:val="00343975"/>
    <w:rsid w:val="00343F71"/>
    <w:rsid w:val="003443F4"/>
    <w:rsid w:val="003445D9"/>
    <w:rsid w:val="003447EF"/>
    <w:rsid w:val="0034485C"/>
    <w:rsid w:val="0034497B"/>
    <w:rsid w:val="00344AE9"/>
    <w:rsid w:val="00344EA2"/>
    <w:rsid w:val="0034509D"/>
    <w:rsid w:val="003453A8"/>
    <w:rsid w:val="00345B0C"/>
    <w:rsid w:val="00345FCD"/>
    <w:rsid w:val="003462CF"/>
    <w:rsid w:val="00346315"/>
    <w:rsid w:val="003464B9"/>
    <w:rsid w:val="0034676E"/>
    <w:rsid w:val="003467F9"/>
    <w:rsid w:val="00346A53"/>
    <w:rsid w:val="00346E1C"/>
    <w:rsid w:val="003475C8"/>
    <w:rsid w:val="003478FD"/>
    <w:rsid w:val="00347972"/>
    <w:rsid w:val="00347D37"/>
    <w:rsid w:val="00347F8A"/>
    <w:rsid w:val="00347FD9"/>
    <w:rsid w:val="003500A5"/>
    <w:rsid w:val="003502D3"/>
    <w:rsid w:val="00350511"/>
    <w:rsid w:val="00350771"/>
    <w:rsid w:val="00350D04"/>
    <w:rsid w:val="00350F84"/>
    <w:rsid w:val="00350FB9"/>
    <w:rsid w:val="003518F5"/>
    <w:rsid w:val="003519E9"/>
    <w:rsid w:val="00351AD8"/>
    <w:rsid w:val="00351C3B"/>
    <w:rsid w:val="00351D76"/>
    <w:rsid w:val="00351D77"/>
    <w:rsid w:val="00351F34"/>
    <w:rsid w:val="00351FC7"/>
    <w:rsid w:val="003521CE"/>
    <w:rsid w:val="003526B6"/>
    <w:rsid w:val="0035276D"/>
    <w:rsid w:val="0035293F"/>
    <w:rsid w:val="003529EA"/>
    <w:rsid w:val="00352A11"/>
    <w:rsid w:val="00352FEF"/>
    <w:rsid w:val="0035300C"/>
    <w:rsid w:val="0035300E"/>
    <w:rsid w:val="0035349F"/>
    <w:rsid w:val="003535C7"/>
    <w:rsid w:val="00353684"/>
    <w:rsid w:val="003538B5"/>
    <w:rsid w:val="0035393B"/>
    <w:rsid w:val="00353CEF"/>
    <w:rsid w:val="00353F7E"/>
    <w:rsid w:val="0035416F"/>
    <w:rsid w:val="00354288"/>
    <w:rsid w:val="00354C9E"/>
    <w:rsid w:val="00354D73"/>
    <w:rsid w:val="00354EC6"/>
    <w:rsid w:val="00354EE6"/>
    <w:rsid w:val="003555A6"/>
    <w:rsid w:val="0035577B"/>
    <w:rsid w:val="0035583F"/>
    <w:rsid w:val="00355965"/>
    <w:rsid w:val="00355998"/>
    <w:rsid w:val="00355E9D"/>
    <w:rsid w:val="00356123"/>
    <w:rsid w:val="003564BB"/>
    <w:rsid w:val="003566B6"/>
    <w:rsid w:val="00356BA5"/>
    <w:rsid w:val="00356CF3"/>
    <w:rsid w:val="00356E36"/>
    <w:rsid w:val="00356F8F"/>
    <w:rsid w:val="003573F1"/>
    <w:rsid w:val="00357401"/>
    <w:rsid w:val="00357971"/>
    <w:rsid w:val="00357A11"/>
    <w:rsid w:val="00357A82"/>
    <w:rsid w:val="003604E8"/>
    <w:rsid w:val="00360746"/>
    <w:rsid w:val="00360C0B"/>
    <w:rsid w:val="0036123E"/>
    <w:rsid w:val="003613C5"/>
    <w:rsid w:val="003617EF"/>
    <w:rsid w:val="0036191E"/>
    <w:rsid w:val="00361EC4"/>
    <w:rsid w:val="00361FB2"/>
    <w:rsid w:val="00361FB9"/>
    <w:rsid w:val="0036258A"/>
    <w:rsid w:val="003626BF"/>
    <w:rsid w:val="00362B4B"/>
    <w:rsid w:val="00363183"/>
    <w:rsid w:val="00363636"/>
    <w:rsid w:val="003636E6"/>
    <w:rsid w:val="00363839"/>
    <w:rsid w:val="00363A46"/>
    <w:rsid w:val="00363A52"/>
    <w:rsid w:val="00363B75"/>
    <w:rsid w:val="00363BC9"/>
    <w:rsid w:val="00363D11"/>
    <w:rsid w:val="00364210"/>
    <w:rsid w:val="003644C5"/>
    <w:rsid w:val="00364638"/>
    <w:rsid w:val="003647DD"/>
    <w:rsid w:val="0036494F"/>
    <w:rsid w:val="00364A55"/>
    <w:rsid w:val="00364B57"/>
    <w:rsid w:val="00364D44"/>
    <w:rsid w:val="00364EC7"/>
    <w:rsid w:val="0036503A"/>
    <w:rsid w:val="0036509E"/>
    <w:rsid w:val="003650DC"/>
    <w:rsid w:val="00365108"/>
    <w:rsid w:val="00365266"/>
    <w:rsid w:val="00365292"/>
    <w:rsid w:val="00365522"/>
    <w:rsid w:val="003656B1"/>
    <w:rsid w:val="003657C1"/>
    <w:rsid w:val="00365A39"/>
    <w:rsid w:val="00365AEE"/>
    <w:rsid w:val="00365BF6"/>
    <w:rsid w:val="00365C7D"/>
    <w:rsid w:val="00366154"/>
    <w:rsid w:val="00366176"/>
    <w:rsid w:val="00366295"/>
    <w:rsid w:val="0036630A"/>
    <w:rsid w:val="00366488"/>
    <w:rsid w:val="0036696C"/>
    <w:rsid w:val="00366E3A"/>
    <w:rsid w:val="00366EB9"/>
    <w:rsid w:val="00366FAD"/>
    <w:rsid w:val="00367052"/>
    <w:rsid w:val="00367282"/>
    <w:rsid w:val="00367A1A"/>
    <w:rsid w:val="00367AC3"/>
    <w:rsid w:val="00367AF2"/>
    <w:rsid w:val="00367B37"/>
    <w:rsid w:val="00367CE9"/>
    <w:rsid w:val="00367DD0"/>
    <w:rsid w:val="003706A9"/>
    <w:rsid w:val="0037071A"/>
    <w:rsid w:val="00370753"/>
    <w:rsid w:val="003707CD"/>
    <w:rsid w:val="00370D90"/>
    <w:rsid w:val="00370FAA"/>
    <w:rsid w:val="00371056"/>
    <w:rsid w:val="0037147C"/>
    <w:rsid w:val="0037181A"/>
    <w:rsid w:val="003718D9"/>
    <w:rsid w:val="00371D7C"/>
    <w:rsid w:val="00372B20"/>
    <w:rsid w:val="00372C3A"/>
    <w:rsid w:val="00372C8E"/>
    <w:rsid w:val="0037327B"/>
    <w:rsid w:val="0037328B"/>
    <w:rsid w:val="00373737"/>
    <w:rsid w:val="00373788"/>
    <w:rsid w:val="003738A0"/>
    <w:rsid w:val="0037397D"/>
    <w:rsid w:val="00373F01"/>
    <w:rsid w:val="003740B1"/>
    <w:rsid w:val="003742A9"/>
    <w:rsid w:val="00374563"/>
    <w:rsid w:val="003747DE"/>
    <w:rsid w:val="00375515"/>
    <w:rsid w:val="00375818"/>
    <w:rsid w:val="0037581F"/>
    <w:rsid w:val="00375C79"/>
    <w:rsid w:val="00375D6F"/>
    <w:rsid w:val="00375EA5"/>
    <w:rsid w:val="00375FC5"/>
    <w:rsid w:val="0037605C"/>
    <w:rsid w:val="00376266"/>
    <w:rsid w:val="003767A7"/>
    <w:rsid w:val="003767F4"/>
    <w:rsid w:val="00376822"/>
    <w:rsid w:val="0037698F"/>
    <w:rsid w:val="00376F2B"/>
    <w:rsid w:val="003770C7"/>
    <w:rsid w:val="003770D5"/>
    <w:rsid w:val="003773C9"/>
    <w:rsid w:val="003775B8"/>
    <w:rsid w:val="003776D1"/>
    <w:rsid w:val="00377991"/>
    <w:rsid w:val="00377AE8"/>
    <w:rsid w:val="00377C08"/>
    <w:rsid w:val="00377F95"/>
    <w:rsid w:val="00377FE8"/>
    <w:rsid w:val="00380144"/>
    <w:rsid w:val="003802A4"/>
    <w:rsid w:val="0038046B"/>
    <w:rsid w:val="003804D9"/>
    <w:rsid w:val="003805C3"/>
    <w:rsid w:val="00380D5F"/>
    <w:rsid w:val="00380FCA"/>
    <w:rsid w:val="0038150D"/>
    <w:rsid w:val="0038160C"/>
    <w:rsid w:val="0038170A"/>
    <w:rsid w:val="00381937"/>
    <w:rsid w:val="00381AC9"/>
    <w:rsid w:val="00381F19"/>
    <w:rsid w:val="00382466"/>
    <w:rsid w:val="00382673"/>
    <w:rsid w:val="00382812"/>
    <w:rsid w:val="00382904"/>
    <w:rsid w:val="00382C7B"/>
    <w:rsid w:val="00382D26"/>
    <w:rsid w:val="00382E7E"/>
    <w:rsid w:val="00382F70"/>
    <w:rsid w:val="00383127"/>
    <w:rsid w:val="0038347F"/>
    <w:rsid w:val="003834A1"/>
    <w:rsid w:val="003835AE"/>
    <w:rsid w:val="003836AD"/>
    <w:rsid w:val="00383755"/>
    <w:rsid w:val="00384084"/>
    <w:rsid w:val="00384735"/>
    <w:rsid w:val="00384822"/>
    <w:rsid w:val="00384A07"/>
    <w:rsid w:val="00384AED"/>
    <w:rsid w:val="0038522E"/>
    <w:rsid w:val="0038538B"/>
    <w:rsid w:val="003855D4"/>
    <w:rsid w:val="00385823"/>
    <w:rsid w:val="00385869"/>
    <w:rsid w:val="00385BAE"/>
    <w:rsid w:val="00385BC9"/>
    <w:rsid w:val="00385FC7"/>
    <w:rsid w:val="00386194"/>
    <w:rsid w:val="00386207"/>
    <w:rsid w:val="00386829"/>
    <w:rsid w:val="0038689F"/>
    <w:rsid w:val="0038695E"/>
    <w:rsid w:val="00386A4A"/>
    <w:rsid w:val="00386DD4"/>
    <w:rsid w:val="00386F3D"/>
    <w:rsid w:val="00387185"/>
    <w:rsid w:val="003874FB"/>
    <w:rsid w:val="003875D5"/>
    <w:rsid w:val="00387662"/>
    <w:rsid w:val="003878E7"/>
    <w:rsid w:val="00387988"/>
    <w:rsid w:val="00387BB7"/>
    <w:rsid w:val="00387F92"/>
    <w:rsid w:val="00390637"/>
    <w:rsid w:val="00390706"/>
    <w:rsid w:val="00390804"/>
    <w:rsid w:val="00390CC1"/>
    <w:rsid w:val="00391031"/>
    <w:rsid w:val="0039114D"/>
    <w:rsid w:val="00391181"/>
    <w:rsid w:val="003911AC"/>
    <w:rsid w:val="0039132A"/>
    <w:rsid w:val="003914DC"/>
    <w:rsid w:val="00391508"/>
    <w:rsid w:val="00391955"/>
    <w:rsid w:val="0039199F"/>
    <w:rsid w:val="00391A67"/>
    <w:rsid w:val="00391B50"/>
    <w:rsid w:val="00391D65"/>
    <w:rsid w:val="00391E61"/>
    <w:rsid w:val="00391E66"/>
    <w:rsid w:val="003922AC"/>
    <w:rsid w:val="0039246D"/>
    <w:rsid w:val="00392731"/>
    <w:rsid w:val="003928E4"/>
    <w:rsid w:val="00392B35"/>
    <w:rsid w:val="00392B5A"/>
    <w:rsid w:val="00392B9F"/>
    <w:rsid w:val="00392C6C"/>
    <w:rsid w:val="00392F59"/>
    <w:rsid w:val="003935E2"/>
    <w:rsid w:val="00393763"/>
    <w:rsid w:val="00394BB3"/>
    <w:rsid w:val="00394BD0"/>
    <w:rsid w:val="00394C38"/>
    <w:rsid w:val="00394D10"/>
    <w:rsid w:val="00394E96"/>
    <w:rsid w:val="00394FAC"/>
    <w:rsid w:val="003954C7"/>
    <w:rsid w:val="003956E4"/>
    <w:rsid w:val="00395AF6"/>
    <w:rsid w:val="0039604D"/>
    <w:rsid w:val="0039690E"/>
    <w:rsid w:val="00396BF8"/>
    <w:rsid w:val="00396D91"/>
    <w:rsid w:val="003972CB"/>
    <w:rsid w:val="0039730B"/>
    <w:rsid w:val="0039737E"/>
    <w:rsid w:val="003979F8"/>
    <w:rsid w:val="00397D0B"/>
    <w:rsid w:val="00397F43"/>
    <w:rsid w:val="00397F8D"/>
    <w:rsid w:val="003A01B2"/>
    <w:rsid w:val="003A0445"/>
    <w:rsid w:val="003A0551"/>
    <w:rsid w:val="003A05F1"/>
    <w:rsid w:val="003A072F"/>
    <w:rsid w:val="003A07F5"/>
    <w:rsid w:val="003A1063"/>
    <w:rsid w:val="003A14EF"/>
    <w:rsid w:val="003A1560"/>
    <w:rsid w:val="003A1681"/>
    <w:rsid w:val="003A16E3"/>
    <w:rsid w:val="003A1821"/>
    <w:rsid w:val="003A1906"/>
    <w:rsid w:val="003A19B6"/>
    <w:rsid w:val="003A1AD8"/>
    <w:rsid w:val="003A1C4E"/>
    <w:rsid w:val="003A1DBE"/>
    <w:rsid w:val="003A1DEE"/>
    <w:rsid w:val="003A1E71"/>
    <w:rsid w:val="003A2239"/>
    <w:rsid w:val="003A235F"/>
    <w:rsid w:val="003A23B8"/>
    <w:rsid w:val="003A23C1"/>
    <w:rsid w:val="003A29B1"/>
    <w:rsid w:val="003A2A8A"/>
    <w:rsid w:val="003A2C3D"/>
    <w:rsid w:val="003A2DE9"/>
    <w:rsid w:val="003A2E91"/>
    <w:rsid w:val="003A3268"/>
    <w:rsid w:val="003A3352"/>
    <w:rsid w:val="003A33E4"/>
    <w:rsid w:val="003A3628"/>
    <w:rsid w:val="003A3813"/>
    <w:rsid w:val="003A397C"/>
    <w:rsid w:val="003A4067"/>
    <w:rsid w:val="003A4190"/>
    <w:rsid w:val="003A423D"/>
    <w:rsid w:val="003A46D2"/>
    <w:rsid w:val="003A497F"/>
    <w:rsid w:val="003A4B27"/>
    <w:rsid w:val="003A4D7B"/>
    <w:rsid w:val="003A4EC5"/>
    <w:rsid w:val="003A4F35"/>
    <w:rsid w:val="003A57CB"/>
    <w:rsid w:val="003A5BAE"/>
    <w:rsid w:val="003A5C13"/>
    <w:rsid w:val="003A5D22"/>
    <w:rsid w:val="003A5EBA"/>
    <w:rsid w:val="003A5ED7"/>
    <w:rsid w:val="003A649C"/>
    <w:rsid w:val="003A6513"/>
    <w:rsid w:val="003A6543"/>
    <w:rsid w:val="003A6903"/>
    <w:rsid w:val="003A6969"/>
    <w:rsid w:val="003A6ABA"/>
    <w:rsid w:val="003A6D13"/>
    <w:rsid w:val="003A6F8E"/>
    <w:rsid w:val="003A745F"/>
    <w:rsid w:val="003A7473"/>
    <w:rsid w:val="003A75D1"/>
    <w:rsid w:val="003A7847"/>
    <w:rsid w:val="003A7A06"/>
    <w:rsid w:val="003A7B0A"/>
    <w:rsid w:val="003A7E49"/>
    <w:rsid w:val="003B0543"/>
    <w:rsid w:val="003B057A"/>
    <w:rsid w:val="003B0A14"/>
    <w:rsid w:val="003B0A26"/>
    <w:rsid w:val="003B0A89"/>
    <w:rsid w:val="003B0CB0"/>
    <w:rsid w:val="003B0F95"/>
    <w:rsid w:val="003B1147"/>
    <w:rsid w:val="003B17E0"/>
    <w:rsid w:val="003B1D55"/>
    <w:rsid w:val="003B1E9E"/>
    <w:rsid w:val="003B2039"/>
    <w:rsid w:val="003B24C4"/>
    <w:rsid w:val="003B270D"/>
    <w:rsid w:val="003B277D"/>
    <w:rsid w:val="003B2C36"/>
    <w:rsid w:val="003B2C69"/>
    <w:rsid w:val="003B2D9E"/>
    <w:rsid w:val="003B2E0F"/>
    <w:rsid w:val="003B31D5"/>
    <w:rsid w:val="003B322B"/>
    <w:rsid w:val="003B32D2"/>
    <w:rsid w:val="003B35EB"/>
    <w:rsid w:val="003B39DF"/>
    <w:rsid w:val="003B3AAD"/>
    <w:rsid w:val="003B3B9C"/>
    <w:rsid w:val="003B3E19"/>
    <w:rsid w:val="003B437E"/>
    <w:rsid w:val="003B43A2"/>
    <w:rsid w:val="003B44F6"/>
    <w:rsid w:val="003B455F"/>
    <w:rsid w:val="003B4A22"/>
    <w:rsid w:val="003B5036"/>
    <w:rsid w:val="003B51E7"/>
    <w:rsid w:val="003B5649"/>
    <w:rsid w:val="003B581F"/>
    <w:rsid w:val="003B59A9"/>
    <w:rsid w:val="003B5B81"/>
    <w:rsid w:val="003B5F02"/>
    <w:rsid w:val="003B601E"/>
    <w:rsid w:val="003B66FD"/>
    <w:rsid w:val="003B674F"/>
    <w:rsid w:val="003B6934"/>
    <w:rsid w:val="003B6A87"/>
    <w:rsid w:val="003B6EB9"/>
    <w:rsid w:val="003B723E"/>
    <w:rsid w:val="003B7433"/>
    <w:rsid w:val="003B77B5"/>
    <w:rsid w:val="003B7888"/>
    <w:rsid w:val="003B7CD5"/>
    <w:rsid w:val="003B7DC9"/>
    <w:rsid w:val="003C0105"/>
    <w:rsid w:val="003C099E"/>
    <w:rsid w:val="003C0A13"/>
    <w:rsid w:val="003C0B92"/>
    <w:rsid w:val="003C0B9A"/>
    <w:rsid w:val="003C0DB6"/>
    <w:rsid w:val="003C0DDF"/>
    <w:rsid w:val="003C0E80"/>
    <w:rsid w:val="003C18C6"/>
    <w:rsid w:val="003C1BD4"/>
    <w:rsid w:val="003C1D91"/>
    <w:rsid w:val="003C221F"/>
    <w:rsid w:val="003C23B9"/>
    <w:rsid w:val="003C23E5"/>
    <w:rsid w:val="003C2A09"/>
    <w:rsid w:val="003C301A"/>
    <w:rsid w:val="003C30ED"/>
    <w:rsid w:val="003C323E"/>
    <w:rsid w:val="003C331D"/>
    <w:rsid w:val="003C3663"/>
    <w:rsid w:val="003C398B"/>
    <w:rsid w:val="003C3AD7"/>
    <w:rsid w:val="003C466D"/>
    <w:rsid w:val="003C4975"/>
    <w:rsid w:val="003C4B88"/>
    <w:rsid w:val="003C4DB8"/>
    <w:rsid w:val="003C5C10"/>
    <w:rsid w:val="003C5C26"/>
    <w:rsid w:val="003C5E37"/>
    <w:rsid w:val="003C6F4C"/>
    <w:rsid w:val="003C6FA7"/>
    <w:rsid w:val="003C74BB"/>
    <w:rsid w:val="003C7726"/>
    <w:rsid w:val="003C7A64"/>
    <w:rsid w:val="003C7AD1"/>
    <w:rsid w:val="003C7B31"/>
    <w:rsid w:val="003C7D5F"/>
    <w:rsid w:val="003C7F32"/>
    <w:rsid w:val="003C92F6"/>
    <w:rsid w:val="003D0007"/>
    <w:rsid w:val="003D0100"/>
    <w:rsid w:val="003D03D2"/>
    <w:rsid w:val="003D05B1"/>
    <w:rsid w:val="003D05D3"/>
    <w:rsid w:val="003D091D"/>
    <w:rsid w:val="003D09B6"/>
    <w:rsid w:val="003D09D3"/>
    <w:rsid w:val="003D0D80"/>
    <w:rsid w:val="003D0FBF"/>
    <w:rsid w:val="003D0FF0"/>
    <w:rsid w:val="003D1042"/>
    <w:rsid w:val="003D1389"/>
    <w:rsid w:val="003D155A"/>
    <w:rsid w:val="003D1728"/>
    <w:rsid w:val="003D1872"/>
    <w:rsid w:val="003D19D9"/>
    <w:rsid w:val="003D19E2"/>
    <w:rsid w:val="003D1E13"/>
    <w:rsid w:val="003D20D8"/>
    <w:rsid w:val="003D22A0"/>
    <w:rsid w:val="003D23B4"/>
    <w:rsid w:val="003D2618"/>
    <w:rsid w:val="003D2675"/>
    <w:rsid w:val="003D2717"/>
    <w:rsid w:val="003D2A54"/>
    <w:rsid w:val="003D3041"/>
    <w:rsid w:val="003D3231"/>
    <w:rsid w:val="003D3319"/>
    <w:rsid w:val="003D332C"/>
    <w:rsid w:val="003D37E2"/>
    <w:rsid w:val="003D38F1"/>
    <w:rsid w:val="003D39DB"/>
    <w:rsid w:val="003D3A64"/>
    <w:rsid w:val="003D3A95"/>
    <w:rsid w:val="003D3AC3"/>
    <w:rsid w:val="003D3D65"/>
    <w:rsid w:val="003D3FD9"/>
    <w:rsid w:val="003D40FB"/>
    <w:rsid w:val="003D4725"/>
    <w:rsid w:val="003D5101"/>
    <w:rsid w:val="003D519F"/>
    <w:rsid w:val="003D5458"/>
    <w:rsid w:val="003D5717"/>
    <w:rsid w:val="003D5A02"/>
    <w:rsid w:val="003D5A5D"/>
    <w:rsid w:val="003D5A79"/>
    <w:rsid w:val="003D5EDB"/>
    <w:rsid w:val="003D5EFB"/>
    <w:rsid w:val="003D693C"/>
    <w:rsid w:val="003D6964"/>
    <w:rsid w:val="003D6AE6"/>
    <w:rsid w:val="003D6AFB"/>
    <w:rsid w:val="003D6B08"/>
    <w:rsid w:val="003D6CFB"/>
    <w:rsid w:val="003D6F7B"/>
    <w:rsid w:val="003D76F3"/>
    <w:rsid w:val="003D78AF"/>
    <w:rsid w:val="003D78D4"/>
    <w:rsid w:val="003D7E64"/>
    <w:rsid w:val="003E00E6"/>
    <w:rsid w:val="003E0272"/>
    <w:rsid w:val="003E03D7"/>
    <w:rsid w:val="003E0AB8"/>
    <w:rsid w:val="003E0CE9"/>
    <w:rsid w:val="003E0ECD"/>
    <w:rsid w:val="003E0F42"/>
    <w:rsid w:val="003E1272"/>
    <w:rsid w:val="003E1349"/>
    <w:rsid w:val="003E21A6"/>
    <w:rsid w:val="003E22C9"/>
    <w:rsid w:val="003E245B"/>
    <w:rsid w:val="003E24F5"/>
    <w:rsid w:val="003E28B0"/>
    <w:rsid w:val="003E2AC3"/>
    <w:rsid w:val="003E2AD4"/>
    <w:rsid w:val="003E2BFF"/>
    <w:rsid w:val="003E2D3E"/>
    <w:rsid w:val="003E2FFA"/>
    <w:rsid w:val="003E305C"/>
    <w:rsid w:val="003E325D"/>
    <w:rsid w:val="003E34F1"/>
    <w:rsid w:val="003E3751"/>
    <w:rsid w:val="003E3951"/>
    <w:rsid w:val="003E407B"/>
    <w:rsid w:val="003E412A"/>
    <w:rsid w:val="003E42B0"/>
    <w:rsid w:val="003E4486"/>
    <w:rsid w:val="003E45A7"/>
    <w:rsid w:val="003E486A"/>
    <w:rsid w:val="003E48D4"/>
    <w:rsid w:val="003E49A2"/>
    <w:rsid w:val="003E4FC9"/>
    <w:rsid w:val="003E517C"/>
    <w:rsid w:val="003E54E5"/>
    <w:rsid w:val="003E56F6"/>
    <w:rsid w:val="003E57D8"/>
    <w:rsid w:val="003E5CF4"/>
    <w:rsid w:val="003E61C8"/>
    <w:rsid w:val="003E6260"/>
    <w:rsid w:val="003E64C5"/>
    <w:rsid w:val="003E651E"/>
    <w:rsid w:val="003E65F9"/>
    <w:rsid w:val="003E6671"/>
    <w:rsid w:val="003E66B4"/>
    <w:rsid w:val="003E6D6E"/>
    <w:rsid w:val="003E7286"/>
    <w:rsid w:val="003E72B2"/>
    <w:rsid w:val="003E7646"/>
    <w:rsid w:val="003E7809"/>
    <w:rsid w:val="003E785D"/>
    <w:rsid w:val="003E7AD4"/>
    <w:rsid w:val="003E7B2D"/>
    <w:rsid w:val="003E7C93"/>
    <w:rsid w:val="003E7CBA"/>
    <w:rsid w:val="003F0007"/>
    <w:rsid w:val="003F031A"/>
    <w:rsid w:val="003F08F0"/>
    <w:rsid w:val="003F093F"/>
    <w:rsid w:val="003F0984"/>
    <w:rsid w:val="003F099C"/>
    <w:rsid w:val="003F0A0C"/>
    <w:rsid w:val="003F0BAB"/>
    <w:rsid w:val="003F1640"/>
    <w:rsid w:val="003F193D"/>
    <w:rsid w:val="003F1C95"/>
    <w:rsid w:val="003F1EB4"/>
    <w:rsid w:val="003F26FD"/>
    <w:rsid w:val="003F2AEA"/>
    <w:rsid w:val="003F2EEF"/>
    <w:rsid w:val="003F2FBE"/>
    <w:rsid w:val="003F3065"/>
    <w:rsid w:val="003F3104"/>
    <w:rsid w:val="003F324B"/>
    <w:rsid w:val="003F3673"/>
    <w:rsid w:val="003F3714"/>
    <w:rsid w:val="003F38D5"/>
    <w:rsid w:val="003F3AAC"/>
    <w:rsid w:val="003F3CD8"/>
    <w:rsid w:val="003F3F69"/>
    <w:rsid w:val="003F428E"/>
    <w:rsid w:val="003F42FA"/>
    <w:rsid w:val="003F45BD"/>
    <w:rsid w:val="003F4718"/>
    <w:rsid w:val="003F473F"/>
    <w:rsid w:val="003F478F"/>
    <w:rsid w:val="003F4AE6"/>
    <w:rsid w:val="003F4DAA"/>
    <w:rsid w:val="003F4DEB"/>
    <w:rsid w:val="003F5466"/>
    <w:rsid w:val="003F55B6"/>
    <w:rsid w:val="003F576A"/>
    <w:rsid w:val="003F589B"/>
    <w:rsid w:val="003F63E6"/>
    <w:rsid w:val="003F64BE"/>
    <w:rsid w:val="003F6DAD"/>
    <w:rsid w:val="003F6F7D"/>
    <w:rsid w:val="003F750C"/>
    <w:rsid w:val="003F779B"/>
    <w:rsid w:val="003F77A4"/>
    <w:rsid w:val="003F77C2"/>
    <w:rsid w:val="003F79A4"/>
    <w:rsid w:val="003F7EE8"/>
    <w:rsid w:val="004000F2"/>
    <w:rsid w:val="00400368"/>
    <w:rsid w:val="004006B0"/>
    <w:rsid w:val="004008FD"/>
    <w:rsid w:val="00400A2B"/>
    <w:rsid w:val="00400CD2"/>
    <w:rsid w:val="00400FEF"/>
    <w:rsid w:val="00401006"/>
    <w:rsid w:val="00401188"/>
    <w:rsid w:val="0040154A"/>
    <w:rsid w:val="004016C3"/>
    <w:rsid w:val="00401C72"/>
    <w:rsid w:val="00401C94"/>
    <w:rsid w:val="004022B8"/>
    <w:rsid w:val="0040280E"/>
    <w:rsid w:val="00402FD3"/>
    <w:rsid w:val="004030B1"/>
    <w:rsid w:val="004032CF"/>
    <w:rsid w:val="0040342C"/>
    <w:rsid w:val="004036C9"/>
    <w:rsid w:val="00403735"/>
    <w:rsid w:val="00403B46"/>
    <w:rsid w:val="00403D12"/>
    <w:rsid w:val="00403DFF"/>
    <w:rsid w:val="00404829"/>
    <w:rsid w:val="004049D5"/>
    <w:rsid w:val="00404A59"/>
    <w:rsid w:val="00404EC6"/>
    <w:rsid w:val="00404EE2"/>
    <w:rsid w:val="004051E3"/>
    <w:rsid w:val="004051ED"/>
    <w:rsid w:val="00405380"/>
    <w:rsid w:val="00405410"/>
    <w:rsid w:val="004054A1"/>
    <w:rsid w:val="00405584"/>
    <w:rsid w:val="004055A2"/>
    <w:rsid w:val="00405845"/>
    <w:rsid w:val="00405935"/>
    <w:rsid w:val="004059C8"/>
    <w:rsid w:val="00405E64"/>
    <w:rsid w:val="00405F5A"/>
    <w:rsid w:val="00406215"/>
    <w:rsid w:val="00406483"/>
    <w:rsid w:val="00406917"/>
    <w:rsid w:val="0040699A"/>
    <w:rsid w:val="004069EC"/>
    <w:rsid w:val="00406E12"/>
    <w:rsid w:val="00406E3B"/>
    <w:rsid w:val="00406FDD"/>
    <w:rsid w:val="00407065"/>
    <w:rsid w:val="00407769"/>
    <w:rsid w:val="00407FF4"/>
    <w:rsid w:val="0041040A"/>
    <w:rsid w:val="00410922"/>
    <w:rsid w:val="00410A1B"/>
    <w:rsid w:val="004111CD"/>
    <w:rsid w:val="004112B7"/>
    <w:rsid w:val="0041143D"/>
    <w:rsid w:val="00411484"/>
    <w:rsid w:val="004118B5"/>
    <w:rsid w:val="00412039"/>
    <w:rsid w:val="00412178"/>
    <w:rsid w:val="004122D1"/>
    <w:rsid w:val="004124A8"/>
    <w:rsid w:val="00412BE2"/>
    <w:rsid w:val="00412F6D"/>
    <w:rsid w:val="004133B4"/>
    <w:rsid w:val="004133FE"/>
    <w:rsid w:val="00413747"/>
    <w:rsid w:val="004137AA"/>
    <w:rsid w:val="0041384E"/>
    <w:rsid w:val="00413971"/>
    <w:rsid w:val="00413F1E"/>
    <w:rsid w:val="0041415B"/>
    <w:rsid w:val="00414387"/>
    <w:rsid w:val="004144DD"/>
    <w:rsid w:val="00414581"/>
    <w:rsid w:val="004145DF"/>
    <w:rsid w:val="00414A0F"/>
    <w:rsid w:val="00414AC8"/>
    <w:rsid w:val="00414C61"/>
    <w:rsid w:val="0041530C"/>
    <w:rsid w:val="00415313"/>
    <w:rsid w:val="00415941"/>
    <w:rsid w:val="0041594D"/>
    <w:rsid w:val="00415A13"/>
    <w:rsid w:val="00415D0E"/>
    <w:rsid w:val="00415E8E"/>
    <w:rsid w:val="00415ED8"/>
    <w:rsid w:val="004166CA"/>
    <w:rsid w:val="0041688C"/>
    <w:rsid w:val="004169DD"/>
    <w:rsid w:val="00416B0D"/>
    <w:rsid w:val="00416E8F"/>
    <w:rsid w:val="00416F50"/>
    <w:rsid w:val="0041705B"/>
    <w:rsid w:val="00417212"/>
    <w:rsid w:val="0041738B"/>
    <w:rsid w:val="00417482"/>
    <w:rsid w:val="00417A17"/>
    <w:rsid w:val="00417CFF"/>
    <w:rsid w:val="00417E7A"/>
    <w:rsid w:val="004200A1"/>
    <w:rsid w:val="004200C4"/>
    <w:rsid w:val="00420645"/>
    <w:rsid w:val="00420897"/>
    <w:rsid w:val="0042098E"/>
    <w:rsid w:val="00421013"/>
    <w:rsid w:val="00421120"/>
    <w:rsid w:val="00421492"/>
    <w:rsid w:val="004214A7"/>
    <w:rsid w:val="0042162B"/>
    <w:rsid w:val="004218C0"/>
    <w:rsid w:val="0042193E"/>
    <w:rsid w:val="00421971"/>
    <w:rsid w:val="004219CA"/>
    <w:rsid w:val="00421BE0"/>
    <w:rsid w:val="00421C04"/>
    <w:rsid w:val="00421D16"/>
    <w:rsid w:val="00421E31"/>
    <w:rsid w:val="004221D5"/>
    <w:rsid w:val="00422220"/>
    <w:rsid w:val="00422B2E"/>
    <w:rsid w:val="00422C21"/>
    <w:rsid w:val="00423058"/>
    <w:rsid w:val="00423366"/>
    <w:rsid w:val="00423492"/>
    <w:rsid w:val="00423683"/>
    <w:rsid w:val="00423732"/>
    <w:rsid w:val="00423752"/>
    <w:rsid w:val="00423881"/>
    <w:rsid w:val="004239B8"/>
    <w:rsid w:val="00423B4E"/>
    <w:rsid w:val="00423C49"/>
    <w:rsid w:val="00423FB7"/>
    <w:rsid w:val="00424443"/>
    <w:rsid w:val="004246A9"/>
    <w:rsid w:val="00424733"/>
    <w:rsid w:val="00424C4C"/>
    <w:rsid w:val="00424DD5"/>
    <w:rsid w:val="00424E2B"/>
    <w:rsid w:val="00424EA8"/>
    <w:rsid w:val="00424F06"/>
    <w:rsid w:val="004258ED"/>
    <w:rsid w:val="004259B4"/>
    <w:rsid w:val="00425EB9"/>
    <w:rsid w:val="0042604F"/>
    <w:rsid w:val="0042616D"/>
    <w:rsid w:val="00426CF7"/>
    <w:rsid w:val="00426EE4"/>
    <w:rsid w:val="00427087"/>
    <w:rsid w:val="004270D0"/>
    <w:rsid w:val="004271F8"/>
    <w:rsid w:val="004275C5"/>
    <w:rsid w:val="004276A7"/>
    <w:rsid w:val="004276D0"/>
    <w:rsid w:val="00427C19"/>
    <w:rsid w:val="00427ED7"/>
    <w:rsid w:val="004304AD"/>
    <w:rsid w:val="004307B2"/>
    <w:rsid w:val="00430D62"/>
    <w:rsid w:val="004316DC"/>
    <w:rsid w:val="00431821"/>
    <w:rsid w:val="00431B68"/>
    <w:rsid w:val="004321D3"/>
    <w:rsid w:val="004322B3"/>
    <w:rsid w:val="0043274D"/>
    <w:rsid w:val="0043279E"/>
    <w:rsid w:val="00432809"/>
    <w:rsid w:val="00433572"/>
    <w:rsid w:val="0043359F"/>
    <w:rsid w:val="004335C3"/>
    <w:rsid w:val="00433653"/>
    <w:rsid w:val="0043372E"/>
    <w:rsid w:val="00433ACE"/>
    <w:rsid w:val="00433C37"/>
    <w:rsid w:val="00433C8C"/>
    <w:rsid w:val="00433CE4"/>
    <w:rsid w:val="00433EB0"/>
    <w:rsid w:val="0043448E"/>
    <w:rsid w:val="00434698"/>
    <w:rsid w:val="004349D6"/>
    <w:rsid w:val="00434ED1"/>
    <w:rsid w:val="00434F7A"/>
    <w:rsid w:val="00434F89"/>
    <w:rsid w:val="00435107"/>
    <w:rsid w:val="00435185"/>
    <w:rsid w:val="0043538B"/>
    <w:rsid w:val="00435413"/>
    <w:rsid w:val="00435762"/>
    <w:rsid w:val="00435894"/>
    <w:rsid w:val="00435D59"/>
    <w:rsid w:val="00435FF4"/>
    <w:rsid w:val="004361E0"/>
    <w:rsid w:val="004363DE"/>
    <w:rsid w:val="0043652F"/>
    <w:rsid w:val="0043695A"/>
    <w:rsid w:val="00436A2D"/>
    <w:rsid w:val="00436DDE"/>
    <w:rsid w:val="00436EEF"/>
    <w:rsid w:val="004370AF"/>
    <w:rsid w:val="0043771D"/>
    <w:rsid w:val="00437A2C"/>
    <w:rsid w:val="00437B4C"/>
    <w:rsid w:val="00437F15"/>
    <w:rsid w:val="00437FBF"/>
    <w:rsid w:val="00437FF2"/>
    <w:rsid w:val="00440140"/>
    <w:rsid w:val="004401DC"/>
    <w:rsid w:val="004401FE"/>
    <w:rsid w:val="0044033F"/>
    <w:rsid w:val="004403CE"/>
    <w:rsid w:val="004408D2"/>
    <w:rsid w:val="00440C3F"/>
    <w:rsid w:val="00440F53"/>
    <w:rsid w:val="00440FDD"/>
    <w:rsid w:val="00441029"/>
    <w:rsid w:val="004412DF"/>
    <w:rsid w:val="00441795"/>
    <w:rsid w:val="00441B00"/>
    <w:rsid w:val="00441D1D"/>
    <w:rsid w:val="0044252E"/>
    <w:rsid w:val="004426AD"/>
    <w:rsid w:val="004427F0"/>
    <w:rsid w:val="00442B0E"/>
    <w:rsid w:val="00442DBD"/>
    <w:rsid w:val="00443309"/>
    <w:rsid w:val="004433B1"/>
    <w:rsid w:val="00443B92"/>
    <w:rsid w:val="00443F46"/>
    <w:rsid w:val="00444996"/>
    <w:rsid w:val="00444C77"/>
    <w:rsid w:val="00444C82"/>
    <w:rsid w:val="00444DF8"/>
    <w:rsid w:val="00445063"/>
    <w:rsid w:val="004451F8"/>
    <w:rsid w:val="00445222"/>
    <w:rsid w:val="0044532A"/>
    <w:rsid w:val="00445489"/>
    <w:rsid w:val="0044571A"/>
    <w:rsid w:val="00445D74"/>
    <w:rsid w:val="004460F8"/>
    <w:rsid w:val="00446122"/>
    <w:rsid w:val="00446431"/>
    <w:rsid w:val="004465DB"/>
    <w:rsid w:val="0044663F"/>
    <w:rsid w:val="0044677C"/>
    <w:rsid w:val="00446CE4"/>
    <w:rsid w:val="00446DC6"/>
    <w:rsid w:val="00446F73"/>
    <w:rsid w:val="00446F81"/>
    <w:rsid w:val="00446FEB"/>
    <w:rsid w:val="00447562"/>
    <w:rsid w:val="0044756E"/>
    <w:rsid w:val="00447792"/>
    <w:rsid w:val="00447CE7"/>
    <w:rsid w:val="00447FC9"/>
    <w:rsid w:val="00450000"/>
    <w:rsid w:val="004501A3"/>
    <w:rsid w:val="0045036F"/>
    <w:rsid w:val="00450A63"/>
    <w:rsid w:val="00450A7B"/>
    <w:rsid w:val="00450FF6"/>
    <w:rsid w:val="004510B8"/>
    <w:rsid w:val="004516AE"/>
    <w:rsid w:val="004516D4"/>
    <w:rsid w:val="00451EFC"/>
    <w:rsid w:val="004524BB"/>
    <w:rsid w:val="0045283A"/>
    <w:rsid w:val="00452B57"/>
    <w:rsid w:val="00452C07"/>
    <w:rsid w:val="00452CEC"/>
    <w:rsid w:val="00453027"/>
    <w:rsid w:val="004531EF"/>
    <w:rsid w:val="00453388"/>
    <w:rsid w:val="00453574"/>
    <w:rsid w:val="0045397D"/>
    <w:rsid w:val="00453C11"/>
    <w:rsid w:val="00453D31"/>
    <w:rsid w:val="00453D45"/>
    <w:rsid w:val="00453F11"/>
    <w:rsid w:val="00454338"/>
    <w:rsid w:val="00454636"/>
    <w:rsid w:val="004546B8"/>
    <w:rsid w:val="00454867"/>
    <w:rsid w:val="00454CAB"/>
    <w:rsid w:val="00454D2F"/>
    <w:rsid w:val="00454D39"/>
    <w:rsid w:val="00454D9F"/>
    <w:rsid w:val="0045518B"/>
    <w:rsid w:val="00455453"/>
    <w:rsid w:val="00455591"/>
    <w:rsid w:val="0045563A"/>
    <w:rsid w:val="004559AE"/>
    <w:rsid w:val="00455B38"/>
    <w:rsid w:val="00455CAA"/>
    <w:rsid w:val="004565EC"/>
    <w:rsid w:val="004565FE"/>
    <w:rsid w:val="00456B51"/>
    <w:rsid w:val="00456CB8"/>
    <w:rsid w:val="00456CCF"/>
    <w:rsid w:val="004577E7"/>
    <w:rsid w:val="0045782C"/>
    <w:rsid w:val="004578AD"/>
    <w:rsid w:val="004578CB"/>
    <w:rsid w:val="00457A01"/>
    <w:rsid w:val="00457B37"/>
    <w:rsid w:val="00457CBA"/>
    <w:rsid w:val="00457CD6"/>
    <w:rsid w:val="00457E3B"/>
    <w:rsid w:val="00457EB5"/>
    <w:rsid w:val="00457F3C"/>
    <w:rsid w:val="00460208"/>
    <w:rsid w:val="00460310"/>
    <w:rsid w:val="004606D1"/>
    <w:rsid w:val="0046095D"/>
    <w:rsid w:val="004609DF"/>
    <w:rsid w:val="00460F79"/>
    <w:rsid w:val="0046100C"/>
    <w:rsid w:val="0046101E"/>
    <w:rsid w:val="00461100"/>
    <w:rsid w:val="00461161"/>
    <w:rsid w:val="00461412"/>
    <w:rsid w:val="00461530"/>
    <w:rsid w:val="00461E0E"/>
    <w:rsid w:val="004620A1"/>
    <w:rsid w:val="0046230E"/>
    <w:rsid w:val="00462311"/>
    <w:rsid w:val="00462372"/>
    <w:rsid w:val="00462500"/>
    <w:rsid w:val="004625D6"/>
    <w:rsid w:val="00462A66"/>
    <w:rsid w:val="00462ABE"/>
    <w:rsid w:val="00462B6F"/>
    <w:rsid w:val="00462D25"/>
    <w:rsid w:val="00462F14"/>
    <w:rsid w:val="004631B9"/>
    <w:rsid w:val="004631E6"/>
    <w:rsid w:val="00463420"/>
    <w:rsid w:val="0046344B"/>
    <w:rsid w:val="004635D7"/>
    <w:rsid w:val="00463605"/>
    <w:rsid w:val="0046361B"/>
    <w:rsid w:val="004636FD"/>
    <w:rsid w:val="004637E5"/>
    <w:rsid w:val="0046382E"/>
    <w:rsid w:val="004638B8"/>
    <w:rsid w:val="00463DDB"/>
    <w:rsid w:val="004640AA"/>
    <w:rsid w:val="004640E7"/>
    <w:rsid w:val="004642C8"/>
    <w:rsid w:val="0046445C"/>
    <w:rsid w:val="0046453E"/>
    <w:rsid w:val="00464585"/>
    <w:rsid w:val="004646F5"/>
    <w:rsid w:val="00464876"/>
    <w:rsid w:val="004648D4"/>
    <w:rsid w:val="00464D5D"/>
    <w:rsid w:val="0046509D"/>
    <w:rsid w:val="0046525B"/>
    <w:rsid w:val="00465906"/>
    <w:rsid w:val="0046593E"/>
    <w:rsid w:val="00465AF4"/>
    <w:rsid w:val="00465CCC"/>
    <w:rsid w:val="00465D46"/>
    <w:rsid w:val="00465E45"/>
    <w:rsid w:val="00465EB6"/>
    <w:rsid w:val="0046613D"/>
    <w:rsid w:val="00466190"/>
    <w:rsid w:val="00466805"/>
    <w:rsid w:val="00466818"/>
    <w:rsid w:val="00466841"/>
    <w:rsid w:val="004669C0"/>
    <w:rsid w:val="0046715A"/>
    <w:rsid w:val="00467336"/>
    <w:rsid w:val="00467475"/>
    <w:rsid w:val="004675AA"/>
    <w:rsid w:val="00467627"/>
    <w:rsid w:val="00467736"/>
    <w:rsid w:val="00467914"/>
    <w:rsid w:val="00467B7C"/>
    <w:rsid w:val="00467C5B"/>
    <w:rsid w:val="00467CA1"/>
    <w:rsid w:val="00467D33"/>
    <w:rsid w:val="00467F26"/>
    <w:rsid w:val="00467FD2"/>
    <w:rsid w:val="004702E2"/>
    <w:rsid w:val="0047051C"/>
    <w:rsid w:val="00470790"/>
    <w:rsid w:val="00470883"/>
    <w:rsid w:val="0047088E"/>
    <w:rsid w:val="0047100C"/>
    <w:rsid w:val="004711F3"/>
    <w:rsid w:val="00471269"/>
    <w:rsid w:val="0047143B"/>
    <w:rsid w:val="00471922"/>
    <w:rsid w:val="00471926"/>
    <w:rsid w:val="00471C06"/>
    <w:rsid w:val="00471EC5"/>
    <w:rsid w:val="00472101"/>
    <w:rsid w:val="004723A0"/>
    <w:rsid w:val="004725D8"/>
    <w:rsid w:val="004725D9"/>
    <w:rsid w:val="0047287F"/>
    <w:rsid w:val="00472ACD"/>
    <w:rsid w:val="00472E1A"/>
    <w:rsid w:val="00472FE3"/>
    <w:rsid w:val="00472FEB"/>
    <w:rsid w:val="004731E8"/>
    <w:rsid w:val="004732EA"/>
    <w:rsid w:val="0047331C"/>
    <w:rsid w:val="004738A8"/>
    <w:rsid w:val="0047426E"/>
    <w:rsid w:val="00474540"/>
    <w:rsid w:val="00474555"/>
    <w:rsid w:val="004746A4"/>
    <w:rsid w:val="0047471C"/>
    <w:rsid w:val="00474988"/>
    <w:rsid w:val="00474A36"/>
    <w:rsid w:val="00474C15"/>
    <w:rsid w:val="00474F33"/>
    <w:rsid w:val="00475335"/>
    <w:rsid w:val="004753F6"/>
    <w:rsid w:val="00475561"/>
    <w:rsid w:val="004759CA"/>
    <w:rsid w:val="00475DE1"/>
    <w:rsid w:val="004760F1"/>
    <w:rsid w:val="0047610D"/>
    <w:rsid w:val="004761E6"/>
    <w:rsid w:val="004762D6"/>
    <w:rsid w:val="00476421"/>
    <w:rsid w:val="00476522"/>
    <w:rsid w:val="004766C6"/>
    <w:rsid w:val="004767F9"/>
    <w:rsid w:val="00476DA1"/>
    <w:rsid w:val="00476F93"/>
    <w:rsid w:val="00477178"/>
    <w:rsid w:val="00477238"/>
    <w:rsid w:val="0047726B"/>
    <w:rsid w:val="00477374"/>
    <w:rsid w:val="0047779B"/>
    <w:rsid w:val="004778A1"/>
    <w:rsid w:val="00477927"/>
    <w:rsid w:val="00477D87"/>
    <w:rsid w:val="0047E3A9"/>
    <w:rsid w:val="0048006A"/>
    <w:rsid w:val="00480147"/>
    <w:rsid w:val="004802E5"/>
    <w:rsid w:val="004804C2"/>
    <w:rsid w:val="00480747"/>
    <w:rsid w:val="00480752"/>
    <w:rsid w:val="004811D9"/>
    <w:rsid w:val="0048158F"/>
    <w:rsid w:val="004816FC"/>
    <w:rsid w:val="00481948"/>
    <w:rsid w:val="004819BF"/>
    <w:rsid w:val="00481A08"/>
    <w:rsid w:val="00481C6E"/>
    <w:rsid w:val="00481C76"/>
    <w:rsid w:val="00481F69"/>
    <w:rsid w:val="00482023"/>
    <w:rsid w:val="00482123"/>
    <w:rsid w:val="00482542"/>
    <w:rsid w:val="004827AE"/>
    <w:rsid w:val="00482CC1"/>
    <w:rsid w:val="00482D56"/>
    <w:rsid w:val="00482DF8"/>
    <w:rsid w:val="00482E16"/>
    <w:rsid w:val="00482F3B"/>
    <w:rsid w:val="00483504"/>
    <w:rsid w:val="0048379F"/>
    <w:rsid w:val="00483832"/>
    <w:rsid w:val="004838B5"/>
    <w:rsid w:val="004839B4"/>
    <w:rsid w:val="00483D30"/>
    <w:rsid w:val="00483E33"/>
    <w:rsid w:val="00483E7E"/>
    <w:rsid w:val="004841CB"/>
    <w:rsid w:val="0048423B"/>
    <w:rsid w:val="004843B6"/>
    <w:rsid w:val="00484DE4"/>
    <w:rsid w:val="00484FA0"/>
    <w:rsid w:val="00485035"/>
    <w:rsid w:val="00485204"/>
    <w:rsid w:val="004855B0"/>
    <w:rsid w:val="00485D7D"/>
    <w:rsid w:val="00485FDA"/>
    <w:rsid w:val="004860E7"/>
    <w:rsid w:val="00486283"/>
    <w:rsid w:val="0048634E"/>
    <w:rsid w:val="00486AB9"/>
    <w:rsid w:val="00486D64"/>
    <w:rsid w:val="004870C7"/>
    <w:rsid w:val="0048726C"/>
    <w:rsid w:val="004872D8"/>
    <w:rsid w:val="0048758A"/>
    <w:rsid w:val="00488829"/>
    <w:rsid w:val="0049025E"/>
    <w:rsid w:val="00490826"/>
    <w:rsid w:val="00490B99"/>
    <w:rsid w:val="00490B9A"/>
    <w:rsid w:val="00490DCE"/>
    <w:rsid w:val="00490EEF"/>
    <w:rsid w:val="00490FAA"/>
    <w:rsid w:val="0049135C"/>
    <w:rsid w:val="0049149D"/>
    <w:rsid w:val="00491993"/>
    <w:rsid w:val="004919E0"/>
    <w:rsid w:val="00492020"/>
    <w:rsid w:val="0049214D"/>
    <w:rsid w:val="0049252E"/>
    <w:rsid w:val="0049279B"/>
    <w:rsid w:val="00492B64"/>
    <w:rsid w:val="00492B8A"/>
    <w:rsid w:val="00492E11"/>
    <w:rsid w:val="004933E6"/>
    <w:rsid w:val="0049341D"/>
    <w:rsid w:val="004937C7"/>
    <w:rsid w:val="00493834"/>
    <w:rsid w:val="00493A21"/>
    <w:rsid w:val="00493A5B"/>
    <w:rsid w:val="0049462E"/>
    <w:rsid w:val="00494869"/>
    <w:rsid w:val="004949F8"/>
    <w:rsid w:val="00494D8F"/>
    <w:rsid w:val="00495190"/>
    <w:rsid w:val="00495239"/>
    <w:rsid w:val="004952EE"/>
    <w:rsid w:val="00495349"/>
    <w:rsid w:val="0049545A"/>
    <w:rsid w:val="00495743"/>
    <w:rsid w:val="00495A44"/>
    <w:rsid w:val="00495E2F"/>
    <w:rsid w:val="004962CB"/>
    <w:rsid w:val="0049639A"/>
    <w:rsid w:val="00496492"/>
    <w:rsid w:val="004967EA"/>
    <w:rsid w:val="00496C93"/>
    <w:rsid w:val="00496E73"/>
    <w:rsid w:val="00496FDC"/>
    <w:rsid w:val="004970F2"/>
    <w:rsid w:val="00497396"/>
    <w:rsid w:val="004975FE"/>
    <w:rsid w:val="00497693"/>
    <w:rsid w:val="00497778"/>
    <w:rsid w:val="004979BF"/>
    <w:rsid w:val="00497B04"/>
    <w:rsid w:val="00497DC4"/>
    <w:rsid w:val="00497ECF"/>
    <w:rsid w:val="00497F03"/>
    <w:rsid w:val="00497F74"/>
    <w:rsid w:val="00497F88"/>
    <w:rsid w:val="0049D601"/>
    <w:rsid w:val="004A0657"/>
    <w:rsid w:val="004A07CD"/>
    <w:rsid w:val="004A07E9"/>
    <w:rsid w:val="004A0B2D"/>
    <w:rsid w:val="004A0BF5"/>
    <w:rsid w:val="004A0C0B"/>
    <w:rsid w:val="004A1048"/>
    <w:rsid w:val="004A1100"/>
    <w:rsid w:val="004A1188"/>
    <w:rsid w:val="004A1528"/>
    <w:rsid w:val="004A19C7"/>
    <w:rsid w:val="004A1A64"/>
    <w:rsid w:val="004A1A88"/>
    <w:rsid w:val="004A1A98"/>
    <w:rsid w:val="004A1ACB"/>
    <w:rsid w:val="004A1DA9"/>
    <w:rsid w:val="004A1DD9"/>
    <w:rsid w:val="004A2207"/>
    <w:rsid w:val="004A220A"/>
    <w:rsid w:val="004A2448"/>
    <w:rsid w:val="004A24D0"/>
    <w:rsid w:val="004A2803"/>
    <w:rsid w:val="004A2A29"/>
    <w:rsid w:val="004A2A7D"/>
    <w:rsid w:val="004A2E51"/>
    <w:rsid w:val="004A2EC1"/>
    <w:rsid w:val="004A2F70"/>
    <w:rsid w:val="004A3004"/>
    <w:rsid w:val="004A3028"/>
    <w:rsid w:val="004A3143"/>
    <w:rsid w:val="004A3183"/>
    <w:rsid w:val="004A32B7"/>
    <w:rsid w:val="004A3803"/>
    <w:rsid w:val="004A382A"/>
    <w:rsid w:val="004A3F12"/>
    <w:rsid w:val="004A414F"/>
    <w:rsid w:val="004A4228"/>
    <w:rsid w:val="004A4A85"/>
    <w:rsid w:val="004A4B2C"/>
    <w:rsid w:val="004A4B30"/>
    <w:rsid w:val="004A4D9C"/>
    <w:rsid w:val="004A50F4"/>
    <w:rsid w:val="004A5458"/>
    <w:rsid w:val="004A551D"/>
    <w:rsid w:val="004A57A1"/>
    <w:rsid w:val="004A5939"/>
    <w:rsid w:val="004A5DA6"/>
    <w:rsid w:val="004A6187"/>
    <w:rsid w:val="004A6384"/>
    <w:rsid w:val="004A6457"/>
    <w:rsid w:val="004A67D8"/>
    <w:rsid w:val="004A6BFD"/>
    <w:rsid w:val="004A6CAB"/>
    <w:rsid w:val="004A7004"/>
    <w:rsid w:val="004A74C1"/>
    <w:rsid w:val="004A765B"/>
    <w:rsid w:val="004A7697"/>
    <w:rsid w:val="004A76EB"/>
    <w:rsid w:val="004A7A78"/>
    <w:rsid w:val="004B018D"/>
    <w:rsid w:val="004B02B8"/>
    <w:rsid w:val="004B0536"/>
    <w:rsid w:val="004B0722"/>
    <w:rsid w:val="004B074E"/>
    <w:rsid w:val="004B0862"/>
    <w:rsid w:val="004B086C"/>
    <w:rsid w:val="004B0A2F"/>
    <w:rsid w:val="004B0A4C"/>
    <w:rsid w:val="004B0E2E"/>
    <w:rsid w:val="004B1009"/>
    <w:rsid w:val="004B1242"/>
    <w:rsid w:val="004B12C3"/>
    <w:rsid w:val="004B1400"/>
    <w:rsid w:val="004B1733"/>
    <w:rsid w:val="004B192B"/>
    <w:rsid w:val="004B1A8F"/>
    <w:rsid w:val="004B1F3E"/>
    <w:rsid w:val="004B203D"/>
    <w:rsid w:val="004B207B"/>
    <w:rsid w:val="004B20FC"/>
    <w:rsid w:val="004B2273"/>
    <w:rsid w:val="004B23B7"/>
    <w:rsid w:val="004B24DE"/>
    <w:rsid w:val="004B2620"/>
    <w:rsid w:val="004B268F"/>
    <w:rsid w:val="004B27A3"/>
    <w:rsid w:val="004B2DFD"/>
    <w:rsid w:val="004B2FDF"/>
    <w:rsid w:val="004B3068"/>
    <w:rsid w:val="004B3327"/>
    <w:rsid w:val="004B3C0B"/>
    <w:rsid w:val="004B3D82"/>
    <w:rsid w:val="004B3E2E"/>
    <w:rsid w:val="004B3E74"/>
    <w:rsid w:val="004B4096"/>
    <w:rsid w:val="004B4786"/>
    <w:rsid w:val="004B4985"/>
    <w:rsid w:val="004B4D8D"/>
    <w:rsid w:val="004B4F79"/>
    <w:rsid w:val="004B4FB1"/>
    <w:rsid w:val="004B5245"/>
    <w:rsid w:val="004B57FA"/>
    <w:rsid w:val="004B599B"/>
    <w:rsid w:val="004B5D80"/>
    <w:rsid w:val="004B5E77"/>
    <w:rsid w:val="004B5F23"/>
    <w:rsid w:val="004B604E"/>
    <w:rsid w:val="004B6165"/>
    <w:rsid w:val="004B6408"/>
    <w:rsid w:val="004B6670"/>
    <w:rsid w:val="004B6677"/>
    <w:rsid w:val="004B67B5"/>
    <w:rsid w:val="004B6AB0"/>
    <w:rsid w:val="004B6ABE"/>
    <w:rsid w:val="004B6B4F"/>
    <w:rsid w:val="004B6C53"/>
    <w:rsid w:val="004B6F5F"/>
    <w:rsid w:val="004B784E"/>
    <w:rsid w:val="004B7866"/>
    <w:rsid w:val="004B7B95"/>
    <w:rsid w:val="004B7C17"/>
    <w:rsid w:val="004B7D78"/>
    <w:rsid w:val="004B7DFC"/>
    <w:rsid w:val="004C00DF"/>
    <w:rsid w:val="004C0148"/>
    <w:rsid w:val="004C01B3"/>
    <w:rsid w:val="004C02A6"/>
    <w:rsid w:val="004C0385"/>
    <w:rsid w:val="004C042A"/>
    <w:rsid w:val="004C0B4B"/>
    <w:rsid w:val="004C0F2E"/>
    <w:rsid w:val="004C118D"/>
    <w:rsid w:val="004C12F3"/>
    <w:rsid w:val="004C13D7"/>
    <w:rsid w:val="004C144F"/>
    <w:rsid w:val="004C14CC"/>
    <w:rsid w:val="004C15C1"/>
    <w:rsid w:val="004C1886"/>
    <w:rsid w:val="004C1C23"/>
    <w:rsid w:val="004C1C9D"/>
    <w:rsid w:val="004C1DFA"/>
    <w:rsid w:val="004C2111"/>
    <w:rsid w:val="004C2443"/>
    <w:rsid w:val="004C2546"/>
    <w:rsid w:val="004C27D0"/>
    <w:rsid w:val="004C288E"/>
    <w:rsid w:val="004C2A99"/>
    <w:rsid w:val="004C2B0A"/>
    <w:rsid w:val="004C2CD1"/>
    <w:rsid w:val="004C2D3E"/>
    <w:rsid w:val="004C2F16"/>
    <w:rsid w:val="004C2F1B"/>
    <w:rsid w:val="004C3284"/>
    <w:rsid w:val="004C3329"/>
    <w:rsid w:val="004C35D1"/>
    <w:rsid w:val="004C3621"/>
    <w:rsid w:val="004C36A1"/>
    <w:rsid w:val="004C38EB"/>
    <w:rsid w:val="004C38F7"/>
    <w:rsid w:val="004C41F7"/>
    <w:rsid w:val="004C46D9"/>
    <w:rsid w:val="004C49F5"/>
    <w:rsid w:val="004C4D48"/>
    <w:rsid w:val="004C4DEB"/>
    <w:rsid w:val="004C5232"/>
    <w:rsid w:val="004C5807"/>
    <w:rsid w:val="004C5866"/>
    <w:rsid w:val="004C58CA"/>
    <w:rsid w:val="004C5AD4"/>
    <w:rsid w:val="004C611C"/>
    <w:rsid w:val="004C639C"/>
    <w:rsid w:val="004C67B9"/>
    <w:rsid w:val="004C69DF"/>
    <w:rsid w:val="004C6DEA"/>
    <w:rsid w:val="004C6E11"/>
    <w:rsid w:val="004C6FDE"/>
    <w:rsid w:val="004C73BA"/>
    <w:rsid w:val="004C7444"/>
    <w:rsid w:val="004C746B"/>
    <w:rsid w:val="004C7534"/>
    <w:rsid w:val="004C7835"/>
    <w:rsid w:val="004C7A6C"/>
    <w:rsid w:val="004C7DF9"/>
    <w:rsid w:val="004C7EC0"/>
    <w:rsid w:val="004C7F4E"/>
    <w:rsid w:val="004CE9C0"/>
    <w:rsid w:val="004D0082"/>
    <w:rsid w:val="004D00AB"/>
    <w:rsid w:val="004D0170"/>
    <w:rsid w:val="004D0693"/>
    <w:rsid w:val="004D0A51"/>
    <w:rsid w:val="004D0B55"/>
    <w:rsid w:val="004D0BCB"/>
    <w:rsid w:val="004D0C69"/>
    <w:rsid w:val="004D1023"/>
    <w:rsid w:val="004D1081"/>
    <w:rsid w:val="004D16A1"/>
    <w:rsid w:val="004D19F1"/>
    <w:rsid w:val="004D1C83"/>
    <w:rsid w:val="004D2246"/>
    <w:rsid w:val="004D22E8"/>
    <w:rsid w:val="004D2413"/>
    <w:rsid w:val="004D24DF"/>
    <w:rsid w:val="004D252E"/>
    <w:rsid w:val="004D2547"/>
    <w:rsid w:val="004D25BF"/>
    <w:rsid w:val="004D2809"/>
    <w:rsid w:val="004D2A16"/>
    <w:rsid w:val="004D2A21"/>
    <w:rsid w:val="004D30A3"/>
    <w:rsid w:val="004D3131"/>
    <w:rsid w:val="004D34C1"/>
    <w:rsid w:val="004D35FF"/>
    <w:rsid w:val="004D3763"/>
    <w:rsid w:val="004D3D1E"/>
    <w:rsid w:val="004D3E3C"/>
    <w:rsid w:val="004D42C7"/>
    <w:rsid w:val="004D4AAD"/>
    <w:rsid w:val="004D4D59"/>
    <w:rsid w:val="004D4DFB"/>
    <w:rsid w:val="004D4F7E"/>
    <w:rsid w:val="004D506D"/>
    <w:rsid w:val="004D51E2"/>
    <w:rsid w:val="004D5336"/>
    <w:rsid w:val="004D5A43"/>
    <w:rsid w:val="004D5A68"/>
    <w:rsid w:val="004D5F92"/>
    <w:rsid w:val="004D67AD"/>
    <w:rsid w:val="004D6944"/>
    <w:rsid w:val="004D6F03"/>
    <w:rsid w:val="004D71F9"/>
    <w:rsid w:val="004D75AC"/>
    <w:rsid w:val="004D777A"/>
    <w:rsid w:val="004D7BA4"/>
    <w:rsid w:val="004D7D12"/>
    <w:rsid w:val="004D7EBA"/>
    <w:rsid w:val="004E015F"/>
    <w:rsid w:val="004E031F"/>
    <w:rsid w:val="004E0EAE"/>
    <w:rsid w:val="004E0ED9"/>
    <w:rsid w:val="004E12A7"/>
    <w:rsid w:val="004E1370"/>
    <w:rsid w:val="004E1384"/>
    <w:rsid w:val="004E1593"/>
    <w:rsid w:val="004E1633"/>
    <w:rsid w:val="004E1775"/>
    <w:rsid w:val="004E1918"/>
    <w:rsid w:val="004E1AD0"/>
    <w:rsid w:val="004E1ED8"/>
    <w:rsid w:val="004E1FC1"/>
    <w:rsid w:val="004E2AAC"/>
    <w:rsid w:val="004E2B55"/>
    <w:rsid w:val="004E3047"/>
    <w:rsid w:val="004E3060"/>
    <w:rsid w:val="004E34F9"/>
    <w:rsid w:val="004E359E"/>
    <w:rsid w:val="004E371E"/>
    <w:rsid w:val="004E39F8"/>
    <w:rsid w:val="004E417F"/>
    <w:rsid w:val="004E41B2"/>
    <w:rsid w:val="004E467C"/>
    <w:rsid w:val="004E5029"/>
    <w:rsid w:val="004E5130"/>
    <w:rsid w:val="004E52C0"/>
    <w:rsid w:val="004E58C0"/>
    <w:rsid w:val="004E5AAD"/>
    <w:rsid w:val="004E5AF9"/>
    <w:rsid w:val="004E5DFB"/>
    <w:rsid w:val="004E5E86"/>
    <w:rsid w:val="004E5FC1"/>
    <w:rsid w:val="004E60BE"/>
    <w:rsid w:val="004E6405"/>
    <w:rsid w:val="004E659E"/>
    <w:rsid w:val="004E69EB"/>
    <w:rsid w:val="004E6BE1"/>
    <w:rsid w:val="004E72F5"/>
    <w:rsid w:val="004E7348"/>
    <w:rsid w:val="004E73CB"/>
    <w:rsid w:val="004E76D8"/>
    <w:rsid w:val="004E778E"/>
    <w:rsid w:val="004E7904"/>
    <w:rsid w:val="004E7CED"/>
    <w:rsid w:val="004E7D3F"/>
    <w:rsid w:val="004E9423"/>
    <w:rsid w:val="004F02DF"/>
    <w:rsid w:val="004F0600"/>
    <w:rsid w:val="004F0E3A"/>
    <w:rsid w:val="004F10E0"/>
    <w:rsid w:val="004F17EC"/>
    <w:rsid w:val="004F1936"/>
    <w:rsid w:val="004F25B5"/>
    <w:rsid w:val="004F2CA0"/>
    <w:rsid w:val="004F2DF1"/>
    <w:rsid w:val="004F30BC"/>
    <w:rsid w:val="004F32A1"/>
    <w:rsid w:val="004F34C8"/>
    <w:rsid w:val="004F34FC"/>
    <w:rsid w:val="004F393D"/>
    <w:rsid w:val="004F3B08"/>
    <w:rsid w:val="004F3E87"/>
    <w:rsid w:val="004F3EEB"/>
    <w:rsid w:val="004F4126"/>
    <w:rsid w:val="004F41FA"/>
    <w:rsid w:val="004F424A"/>
    <w:rsid w:val="004F474F"/>
    <w:rsid w:val="004F4E16"/>
    <w:rsid w:val="004F507D"/>
    <w:rsid w:val="004F53B9"/>
    <w:rsid w:val="004F5624"/>
    <w:rsid w:val="004F5893"/>
    <w:rsid w:val="004F58D8"/>
    <w:rsid w:val="004F59C6"/>
    <w:rsid w:val="004F5CC9"/>
    <w:rsid w:val="004F5EEF"/>
    <w:rsid w:val="004F5F71"/>
    <w:rsid w:val="004F639F"/>
    <w:rsid w:val="004F6406"/>
    <w:rsid w:val="004F6473"/>
    <w:rsid w:val="004F6496"/>
    <w:rsid w:val="004F6753"/>
    <w:rsid w:val="004F67D8"/>
    <w:rsid w:val="004F6905"/>
    <w:rsid w:val="004F695D"/>
    <w:rsid w:val="004F6A80"/>
    <w:rsid w:val="004F6C40"/>
    <w:rsid w:val="004F6F11"/>
    <w:rsid w:val="004F70B2"/>
    <w:rsid w:val="004F735F"/>
    <w:rsid w:val="004F7434"/>
    <w:rsid w:val="004F74A3"/>
    <w:rsid w:val="004F7730"/>
    <w:rsid w:val="004F7750"/>
    <w:rsid w:val="004F7948"/>
    <w:rsid w:val="004F7C9A"/>
    <w:rsid w:val="00500101"/>
    <w:rsid w:val="005007EF"/>
    <w:rsid w:val="00500954"/>
    <w:rsid w:val="00500BAA"/>
    <w:rsid w:val="00500C6A"/>
    <w:rsid w:val="00500EC2"/>
    <w:rsid w:val="00501059"/>
    <w:rsid w:val="00501237"/>
    <w:rsid w:val="00501285"/>
    <w:rsid w:val="005013A8"/>
    <w:rsid w:val="00501829"/>
    <w:rsid w:val="00501924"/>
    <w:rsid w:val="00501940"/>
    <w:rsid w:val="00501A0D"/>
    <w:rsid w:val="00501AA4"/>
    <w:rsid w:val="00501B61"/>
    <w:rsid w:val="00501C02"/>
    <w:rsid w:val="00501CA3"/>
    <w:rsid w:val="00501CA8"/>
    <w:rsid w:val="0050206A"/>
    <w:rsid w:val="00502272"/>
    <w:rsid w:val="00502304"/>
    <w:rsid w:val="00502AA7"/>
    <w:rsid w:val="00502DCF"/>
    <w:rsid w:val="00502E58"/>
    <w:rsid w:val="00502FA5"/>
    <w:rsid w:val="00503022"/>
    <w:rsid w:val="0050330D"/>
    <w:rsid w:val="005035DD"/>
    <w:rsid w:val="00503722"/>
    <w:rsid w:val="00503876"/>
    <w:rsid w:val="0050394F"/>
    <w:rsid w:val="00503963"/>
    <w:rsid w:val="00503E4C"/>
    <w:rsid w:val="005040A7"/>
    <w:rsid w:val="0050434A"/>
    <w:rsid w:val="005046E0"/>
    <w:rsid w:val="00504CEA"/>
    <w:rsid w:val="00504FFA"/>
    <w:rsid w:val="00505127"/>
    <w:rsid w:val="0050544F"/>
    <w:rsid w:val="00505544"/>
    <w:rsid w:val="00505994"/>
    <w:rsid w:val="00505BB0"/>
    <w:rsid w:val="00505BF2"/>
    <w:rsid w:val="00505C8E"/>
    <w:rsid w:val="00505CF4"/>
    <w:rsid w:val="00505E6A"/>
    <w:rsid w:val="00506A02"/>
    <w:rsid w:val="00506AEC"/>
    <w:rsid w:val="00506B45"/>
    <w:rsid w:val="00506C27"/>
    <w:rsid w:val="0050712F"/>
    <w:rsid w:val="0050743E"/>
    <w:rsid w:val="005074E1"/>
    <w:rsid w:val="00507F48"/>
    <w:rsid w:val="00510339"/>
    <w:rsid w:val="00510526"/>
    <w:rsid w:val="00510656"/>
    <w:rsid w:val="00510852"/>
    <w:rsid w:val="00510B54"/>
    <w:rsid w:val="00510BCE"/>
    <w:rsid w:val="005113FA"/>
    <w:rsid w:val="00511C3B"/>
    <w:rsid w:val="00511E22"/>
    <w:rsid w:val="00511E3B"/>
    <w:rsid w:val="00511E9B"/>
    <w:rsid w:val="00511EE3"/>
    <w:rsid w:val="005125D5"/>
    <w:rsid w:val="005126BE"/>
    <w:rsid w:val="005126D5"/>
    <w:rsid w:val="00512953"/>
    <w:rsid w:val="0051297B"/>
    <w:rsid w:val="00512E76"/>
    <w:rsid w:val="005132AB"/>
    <w:rsid w:val="00513398"/>
    <w:rsid w:val="005135EA"/>
    <w:rsid w:val="00513637"/>
    <w:rsid w:val="00513942"/>
    <w:rsid w:val="00513A1D"/>
    <w:rsid w:val="00513C52"/>
    <w:rsid w:val="00514343"/>
    <w:rsid w:val="0051434B"/>
    <w:rsid w:val="00514548"/>
    <w:rsid w:val="005147A9"/>
    <w:rsid w:val="005147D5"/>
    <w:rsid w:val="005148C4"/>
    <w:rsid w:val="00514926"/>
    <w:rsid w:val="00514AF9"/>
    <w:rsid w:val="00514CAB"/>
    <w:rsid w:val="00514D07"/>
    <w:rsid w:val="00514ED3"/>
    <w:rsid w:val="00514F9A"/>
    <w:rsid w:val="00515145"/>
    <w:rsid w:val="00515213"/>
    <w:rsid w:val="00515279"/>
    <w:rsid w:val="00515335"/>
    <w:rsid w:val="00515511"/>
    <w:rsid w:val="005155C3"/>
    <w:rsid w:val="00515811"/>
    <w:rsid w:val="00515866"/>
    <w:rsid w:val="005159BF"/>
    <w:rsid w:val="00515B88"/>
    <w:rsid w:val="0051616F"/>
    <w:rsid w:val="00516655"/>
    <w:rsid w:val="0051677E"/>
    <w:rsid w:val="005168F8"/>
    <w:rsid w:val="005169AE"/>
    <w:rsid w:val="00516F17"/>
    <w:rsid w:val="005172A2"/>
    <w:rsid w:val="00517404"/>
    <w:rsid w:val="00517433"/>
    <w:rsid w:val="00517739"/>
    <w:rsid w:val="00517810"/>
    <w:rsid w:val="00517FF3"/>
    <w:rsid w:val="00520008"/>
    <w:rsid w:val="0052014A"/>
    <w:rsid w:val="005202EC"/>
    <w:rsid w:val="0052041A"/>
    <w:rsid w:val="005206E1"/>
    <w:rsid w:val="0052096E"/>
    <w:rsid w:val="00520AF3"/>
    <w:rsid w:val="00520BFC"/>
    <w:rsid w:val="005212DA"/>
    <w:rsid w:val="00521468"/>
    <w:rsid w:val="005218BC"/>
    <w:rsid w:val="00521B68"/>
    <w:rsid w:val="00521D6C"/>
    <w:rsid w:val="00521D91"/>
    <w:rsid w:val="0052234F"/>
    <w:rsid w:val="0052235F"/>
    <w:rsid w:val="005224AD"/>
    <w:rsid w:val="00522690"/>
    <w:rsid w:val="005227FE"/>
    <w:rsid w:val="00522B28"/>
    <w:rsid w:val="00522EE1"/>
    <w:rsid w:val="005233B4"/>
    <w:rsid w:val="005233D9"/>
    <w:rsid w:val="00523551"/>
    <w:rsid w:val="00523761"/>
    <w:rsid w:val="00523D14"/>
    <w:rsid w:val="00523D1C"/>
    <w:rsid w:val="00524145"/>
    <w:rsid w:val="005241C3"/>
    <w:rsid w:val="005243C3"/>
    <w:rsid w:val="005244E3"/>
    <w:rsid w:val="005248F1"/>
    <w:rsid w:val="00524CA7"/>
    <w:rsid w:val="00524E2C"/>
    <w:rsid w:val="00524E73"/>
    <w:rsid w:val="00524F71"/>
    <w:rsid w:val="00524F8B"/>
    <w:rsid w:val="00525078"/>
    <w:rsid w:val="005251F6"/>
    <w:rsid w:val="0052546A"/>
    <w:rsid w:val="00525530"/>
    <w:rsid w:val="00525654"/>
    <w:rsid w:val="005259BB"/>
    <w:rsid w:val="00525AFE"/>
    <w:rsid w:val="0052611A"/>
    <w:rsid w:val="00526170"/>
    <w:rsid w:val="0052671D"/>
    <w:rsid w:val="0052691E"/>
    <w:rsid w:val="00526E3C"/>
    <w:rsid w:val="00526EAC"/>
    <w:rsid w:val="005270DF"/>
    <w:rsid w:val="005272C2"/>
    <w:rsid w:val="005272F9"/>
    <w:rsid w:val="005273F1"/>
    <w:rsid w:val="0052749B"/>
    <w:rsid w:val="00527565"/>
    <w:rsid w:val="00527927"/>
    <w:rsid w:val="00527ABD"/>
    <w:rsid w:val="00527BE1"/>
    <w:rsid w:val="00527C0E"/>
    <w:rsid w:val="00527C2B"/>
    <w:rsid w:val="00527C96"/>
    <w:rsid w:val="0053002E"/>
    <w:rsid w:val="0053006A"/>
    <w:rsid w:val="0053061E"/>
    <w:rsid w:val="00530682"/>
    <w:rsid w:val="005306AD"/>
    <w:rsid w:val="00530718"/>
    <w:rsid w:val="00530976"/>
    <w:rsid w:val="005309FE"/>
    <w:rsid w:val="00530E99"/>
    <w:rsid w:val="005310A9"/>
    <w:rsid w:val="005311E7"/>
    <w:rsid w:val="00531363"/>
    <w:rsid w:val="005313C0"/>
    <w:rsid w:val="005314CD"/>
    <w:rsid w:val="0053164E"/>
    <w:rsid w:val="005318DF"/>
    <w:rsid w:val="00531902"/>
    <w:rsid w:val="00532051"/>
    <w:rsid w:val="00532234"/>
    <w:rsid w:val="0053235F"/>
    <w:rsid w:val="005324A5"/>
    <w:rsid w:val="00532666"/>
    <w:rsid w:val="005329F0"/>
    <w:rsid w:val="00532ABA"/>
    <w:rsid w:val="00532B8B"/>
    <w:rsid w:val="00532D79"/>
    <w:rsid w:val="00532DCC"/>
    <w:rsid w:val="00532EE7"/>
    <w:rsid w:val="0053311C"/>
    <w:rsid w:val="0053317F"/>
    <w:rsid w:val="005333D4"/>
    <w:rsid w:val="005339AA"/>
    <w:rsid w:val="00533B1A"/>
    <w:rsid w:val="00533B30"/>
    <w:rsid w:val="005342D9"/>
    <w:rsid w:val="0053439D"/>
    <w:rsid w:val="00534463"/>
    <w:rsid w:val="00534634"/>
    <w:rsid w:val="00534E50"/>
    <w:rsid w:val="00534E7E"/>
    <w:rsid w:val="00535200"/>
    <w:rsid w:val="00535611"/>
    <w:rsid w:val="00535687"/>
    <w:rsid w:val="005359BD"/>
    <w:rsid w:val="00535ADB"/>
    <w:rsid w:val="00535BB7"/>
    <w:rsid w:val="00535BC6"/>
    <w:rsid w:val="00535E5C"/>
    <w:rsid w:val="00535E8D"/>
    <w:rsid w:val="00535F22"/>
    <w:rsid w:val="00536208"/>
    <w:rsid w:val="00536316"/>
    <w:rsid w:val="005363C5"/>
    <w:rsid w:val="005369C2"/>
    <w:rsid w:val="00536ABE"/>
    <w:rsid w:val="00536D5D"/>
    <w:rsid w:val="005370D6"/>
    <w:rsid w:val="00537176"/>
    <w:rsid w:val="00537290"/>
    <w:rsid w:val="005372FE"/>
    <w:rsid w:val="0053792E"/>
    <w:rsid w:val="00537B42"/>
    <w:rsid w:val="00537B46"/>
    <w:rsid w:val="00537C72"/>
    <w:rsid w:val="00537D18"/>
    <w:rsid w:val="00537D91"/>
    <w:rsid w:val="00537EC2"/>
    <w:rsid w:val="0053FCE2"/>
    <w:rsid w:val="005408B2"/>
    <w:rsid w:val="00540C00"/>
    <w:rsid w:val="00540E06"/>
    <w:rsid w:val="00541193"/>
    <w:rsid w:val="005411B3"/>
    <w:rsid w:val="005411FC"/>
    <w:rsid w:val="00541403"/>
    <w:rsid w:val="00541610"/>
    <w:rsid w:val="005417B4"/>
    <w:rsid w:val="00541F3F"/>
    <w:rsid w:val="00541F47"/>
    <w:rsid w:val="00541FDF"/>
    <w:rsid w:val="00542166"/>
    <w:rsid w:val="005422C0"/>
    <w:rsid w:val="0054249D"/>
    <w:rsid w:val="00542552"/>
    <w:rsid w:val="005427C5"/>
    <w:rsid w:val="005429E0"/>
    <w:rsid w:val="00542A0A"/>
    <w:rsid w:val="00542A3F"/>
    <w:rsid w:val="00542AA3"/>
    <w:rsid w:val="00542D13"/>
    <w:rsid w:val="005431BF"/>
    <w:rsid w:val="00543286"/>
    <w:rsid w:val="00543599"/>
    <w:rsid w:val="00543858"/>
    <w:rsid w:val="005438D9"/>
    <w:rsid w:val="00543CCB"/>
    <w:rsid w:val="00543D8F"/>
    <w:rsid w:val="00543EC9"/>
    <w:rsid w:val="00544109"/>
    <w:rsid w:val="0054422B"/>
    <w:rsid w:val="00544261"/>
    <w:rsid w:val="0054439A"/>
    <w:rsid w:val="005446A2"/>
    <w:rsid w:val="00544787"/>
    <w:rsid w:val="005448F1"/>
    <w:rsid w:val="00544AB3"/>
    <w:rsid w:val="00544BCC"/>
    <w:rsid w:val="00544BFD"/>
    <w:rsid w:val="00544C95"/>
    <w:rsid w:val="00544DDE"/>
    <w:rsid w:val="00544EB8"/>
    <w:rsid w:val="00544FF2"/>
    <w:rsid w:val="005451EC"/>
    <w:rsid w:val="0054538A"/>
    <w:rsid w:val="0054570F"/>
    <w:rsid w:val="00545735"/>
    <w:rsid w:val="005459D7"/>
    <w:rsid w:val="00545AC0"/>
    <w:rsid w:val="00545AFB"/>
    <w:rsid w:val="00545E3F"/>
    <w:rsid w:val="00545FE7"/>
    <w:rsid w:val="00546016"/>
    <w:rsid w:val="0054618E"/>
    <w:rsid w:val="005461D1"/>
    <w:rsid w:val="0054641E"/>
    <w:rsid w:val="00546534"/>
    <w:rsid w:val="00547224"/>
    <w:rsid w:val="005472DC"/>
    <w:rsid w:val="00547B6D"/>
    <w:rsid w:val="00547D06"/>
    <w:rsid w:val="00547D46"/>
    <w:rsid w:val="00547E96"/>
    <w:rsid w:val="0054C905"/>
    <w:rsid w:val="00550038"/>
    <w:rsid w:val="00550720"/>
    <w:rsid w:val="0055094D"/>
    <w:rsid w:val="00550981"/>
    <w:rsid w:val="005509EE"/>
    <w:rsid w:val="00550B68"/>
    <w:rsid w:val="00550CBB"/>
    <w:rsid w:val="00550E96"/>
    <w:rsid w:val="00550F6D"/>
    <w:rsid w:val="0055124A"/>
    <w:rsid w:val="0055155F"/>
    <w:rsid w:val="005517E8"/>
    <w:rsid w:val="00551A24"/>
    <w:rsid w:val="00551B54"/>
    <w:rsid w:val="00551C7C"/>
    <w:rsid w:val="00551DFC"/>
    <w:rsid w:val="00552261"/>
    <w:rsid w:val="00552671"/>
    <w:rsid w:val="00552C4C"/>
    <w:rsid w:val="00552C53"/>
    <w:rsid w:val="00552F1B"/>
    <w:rsid w:val="00553085"/>
    <w:rsid w:val="0055343C"/>
    <w:rsid w:val="005534D9"/>
    <w:rsid w:val="00553984"/>
    <w:rsid w:val="00553CA7"/>
    <w:rsid w:val="00553D40"/>
    <w:rsid w:val="00553EC4"/>
    <w:rsid w:val="00553FA7"/>
    <w:rsid w:val="00553FB5"/>
    <w:rsid w:val="005544A8"/>
    <w:rsid w:val="005544F4"/>
    <w:rsid w:val="00554590"/>
    <w:rsid w:val="00555286"/>
    <w:rsid w:val="00555568"/>
    <w:rsid w:val="005558B7"/>
    <w:rsid w:val="00555906"/>
    <w:rsid w:val="0055610B"/>
    <w:rsid w:val="00556275"/>
    <w:rsid w:val="00556923"/>
    <w:rsid w:val="00556C8D"/>
    <w:rsid w:val="0055732B"/>
    <w:rsid w:val="0055748B"/>
    <w:rsid w:val="0055780E"/>
    <w:rsid w:val="0055781D"/>
    <w:rsid w:val="00557A2C"/>
    <w:rsid w:val="00560001"/>
    <w:rsid w:val="00560092"/>
    <w:rsid w:val="005601DF"/>
    <w:rsid w:val="005604D2"/>
    <w:rsid w:val="00560C9A"/>
    <w:rsid w:val="005610A2"/>
    <w:rsid w:val="00561112"/>
    <w:rsid w:val="00561257"/>
    <w:rsid w:val="00561320"/>
    <w:rsid w:val="0056195E"/>
    <w:rsid w:val="00561976"/>
    <w:rsid w:val="005619C4"/>
    <w:rsid w:val="00561B30"/>
    <w:rsid w:val="00561C2C"/>
    <w:rsid w:val="00562003"/>
    <w:rsid w:val="005620DA"/>
    <w:rsid w:val="00562481"/>
    <w:rsid w:val="00562547"/>
    <w:rsid w:val="0056268D"/>
    <w:rsid w:val="005626B0"/>
    <w:rsid w:val="005627F3"/>
    <w:rsid w:val="00562ACF"/>
    <w:rsid w:val="00562AF4"/>
    <w:rsid w:val="00562CF9"/>
    <w:rsid w:val="00562E36"/>
    <w:rsid w:val="00563039"/>
    <w:rsid w:val="005631F1"/>
    <w:rsid w:val="00563390"/>
    <w:rsid w:val="00563778"/>
    <w:rsid w:val="00563879"/>
    <w:rsid w:val="005638E3"/>
    <w:rsid w:val="0056394C"/>
    <w:rsid w:val="00563977"/>
    <w:rsid w:val="005644EC"/>
    <w:rsid w:val="00564655"/>
    <w:rsid w:val="0056497A"/>
    <w:rsid w:val="00564FF4"/>
    <w:rsid w:val="00565516"/>
    <w:rsid w:val="00565B4E"/>
    <w:rsid w:val="00565C03"/>
    <w:rsid w:val="00565C15"/>
    <w:rsid w:val="00565C91"/>
    <w:rsid w:val="00565FCF"/>
    <w:rsid w:val="00566352"/>
    <w:rsid w:val="00566391"/>
    <w:rsid w:val="0056673F"/>
    <w:rsid w:val="005667A9"/>
    <w:rsid w:val="0056695C"/>
    <w:rsid w:val="00566BB8"/>
    <w:rsid w:val="00566C70"/>
    <w:rsid w:val="00566CE0"/>
    <w:rsid w:val="00566DE0"/>
    <w:rsid w:val="005678CB"/>
    <w:rsid w:val="00567B1F"/>
    <w:rsid w:val="00567C17"/>
    <w:rsid w:val="00567F42"/>
    <w:rsid w:val="00570033"/>
    <w:rsid w:val="005700EE"/>
    <w:rsid w:val="005704BC"/>
    <w:rsid w:val="0057088D"/>
    <w:rsid w:val="00570D43"/>
    <w:rsid w:val="00571228"/>
    <w:rsid w:val="005712C5"/>
    <w:rsid w:val="00571350"/>
    <w:rsid w:val="00571535"/>
    <w:rsid w:val="005717A7"/>
    <w:rsid w:val="00571FF5"/>
    <w:rsid w:val="00572066"/>
    <w:rsid w:val="00572469"/>
    <w:rsid w:val="005728B5"/>
    <w:rsid w:val="005729F8"/>
    <w:rsid w:val="00572BA5"/>
    <w:rsid w:val="00572D84"/>
    <w:rsid w:val="00572E81"/>
    <w:rsid w:val="0057317F"/>
    <w:rsid w:val="005736B5"/>
    <w:rsid w:val="0057384C"/>
    <w:rsid w:val="00573F18"/>
    <w:rsid w:val="00574448"/>
    <w:rsid w:val="00574475"/>
    <w:rsid w:val="005747BF"/>
    <w:rsid w:val="00574DF2"/>
    <w:rsid w:val="00575132"/>
    <w:rsid w:val="0057579E"/>
    <w:rsid w:val="00575868"/>
    <w:rsid w:val="00575E77"/>
    <w:rsid w:val="00576246"/>
    <w:rsid w:val="00576284"/>
    <w:rsid w:val="00576784"/>
    <w:rsid w:val="00576B12"/>
    <w:rsid w:val="00576F5D"/>
    <w:rsid w:val="005776A0"/>
    <w:rsid w:val="00577FE8"/>
    <w:rsid w:val="00580360"/>
    <w:rsid w:val="005806A9"/>
    <w:rsid w:val="005806FF"/>
    <w:rsid w:val="00580888"/>
    <w:rsid w:val="0058099D"/>
    <w:rsid w:val="005809D7"/>
    <w:rsid w:val="00580F58"/>
    <w:rsid w:val="00580FF1"/>
    <w:rsid w:val="00581492"/>
    <w:rsid w:val="005814BD"/>
    <w:rsid w:val="0058165B"/>
    <w:rsid w:val="00581BBF"/>
    <w:rsid w:val="00581DB7"/>
    <w:rsid w:val="00581E40"/>
    <w:rsid w:val="00581F06"/>
    <w:rsid w:val="0058207C"/>
    <w:rsid w:val="005820A2"/>
    <w:rsid w:val="00582226"/>
    <w:rsid w:val="0058236F"/>
    <w:rsid w:val="00582373"/>
    <w:rsid w:val="0058241F"/>
    <w:rsid w:val="005826F0"/>
    <w:rsid w:val="0058296E"/>
    <w:rsid w:val="005829B9"/>
    <w:rsid w:val="00582B98"/>
    <w:rsid w:val="00582E07"/>
    <w:rsid w:val="005830C5"/>
    <w:rsid w:val="00583233"/>
    <w:rsid w:val="005832DB"/>
    <w:rsid w:val="005833D5"/>
    <w:rsid w:val="00583608"/>
    <w:rsid w:val="005840BB"/>
    <w:rsid w:val="00584389"/>
    <w:rsid w:val="0058464B"/>
    <w:rsid w:val="005847B7"/>
    <w:rsid w:val="00584BA6"/>
    <w:rsid w:val="00584DEC"/>
    <w:rsid w:val="0058528E"/>
    <w:rsid w:val="0058547E"/>
    <w:rsid w:val="005854C4"/>
    <w:rsid w:val="0058558D"/>
    <w:rsid w:val="00585788"/>
    <w:rsid w:val="005857EC"/>
    <w:rsid w:val="0058580D"/>
    <w:rsid w:val="00585A76"/>
    <w:rsid w:val="00585A7B"/>
    <w:rsid w:val="00585C78"/>
    <w:rsid w:val="00585EA8"/>
    <w:rsid w:val="0058616A"/>
    <w:rsid w:val="005862EB"/>
    <w:rsid w:val="005862F3"/>
    <w:rsid w:val="005863DE"/>
    <w:rsid w:val="00586442"/>
    <w:rsid w:val="00586465"/>
    <w:rsid w:val="00586600"/>
    <w:rsid w:val="0058683E"/>
    <w:rsid w:val="005869C8"/>
    <w:rsid w:val="005874C9"/>
    <w:rsid w:val="005876E6"/>
    <w:rsid w:val="00587AAC"/>
    <w:rsid w:val="00587BAE"/>
    <w:rsid w:val="00587ED9"/>
    <w:rsid w:val="00587F92"/>
    <w:rsid w:val="005880CE"/>
    <w:rsid w:val="005902C8"/>
    <w:rsid w:val="005903DD"/>
    <w:rsid w:val="00590623"/>
    <w:rsid w:val="00590AD7"/>
    <w:rsid w:val="00590B8E"/>
    <w:rsid w:val="005915D5"/>
    <w:rsid w:val="005917C7"/>
    <w:rsid w:val="00591906"/>
    <w:rsid w:val="00591B94"/>
    <w:rsid w:val="00591E96"/>
    <w:rsid w:val="00591FBC"/>
    <w:rsid w:val="00592396"/>
    <w:rsid w:val="005928F3"/>
    <w:rsid w:val="0059294F"/>
    <w:rsid w:val="00592B16"/>
    <w:rsid w:val="00592B4C"/>
    <w:rsid w:val="00592BBF"/>
    <w:rsid w:val="00592D34"/>
    <w:rsid w:val="00592E4C"/>
    <w:rsid w:val="0059350F"/>
    <w:rsid w:val="00593592"/>
    <w:rsid w:val="00593982"/>
    <w:rsid w:val="00593D64"/>
    <w:rsid w:val="0059474D"/>
    <w:rsid w:val="00594842"/>
    <w:rsid w:val="0059498C"/>
    <w:rsid w:val="00594998"/>
    <w:rsid w:val="005949E2"/>
    <w:rsid w:val="00594AC3"/>
    <w:rsid w:val="00594D83"/>
    <w:rsid w:val="00594DBB"/>
    <w:rsid w:val="00594FB4"/>
    <w:rsid w:val="00595196"/>
    <w:rsid w:val="005953B7"/>
    <w:rsid w:val="00595663"/>
    <w:rsid w:val="00595813"/>
    <w:rsid w:val="00595AD2"/>
    <w:rsid w:val="00595AE9"/>
    <w:rsid w:val="00595CF1"/>
    <w:rsid w:val="00595D68"/>
    <w:rsid w:val="00596343"/>
    <w:rsid w:val="005963B5"/>
    <w:rsid w:val="00596742"/>
    <w:rsid w:val="00596856"/>
    <w:rsid w:val="0059697A"/>
    <w:rsid w:val="00596AEB"/>
    <w:rsid w:val="00596CDA"/>
    <w:rsid w:val="00596CF1"/>
    <w:rsid w:val="005970BE"/>
    <w:rsid w:val="0059737B"/>
    <w:rsid w:val="00597438"/>
    <w:rsid w:val="00597719"/>
    <w:rsid w:val="005979CC"/>
    <w:rsid w:val="00597C9B"/>
    <w:rsid w:val="00597D11"/>
    <w:rsid w:val="00597ED1"/>
    <w:rsid w:val="00597F2C"/>
    <w:rsid w:val="005A01BE"/>
    <w:rsid w:val="005A02B6"/>
    <w:rsid w:val="005A05DC"/>
    <w:rsid w:val="005A062C"/>
    <w:rsid w:val="005A0912"/>
    <w:rsid w:val="005A0B34"/>
    <w:rsid w:val="005A0FB3"/>
    <w:rsid w:val="005A106E"/>
    <w:rsid w:val="005A10B5"/>
    <w:rsid w:val="005A10DF"/>
    <w:rsid w:val="005A1298"/>
    <w:rsid w:val="005A1390"/>
    <w:rsid w:val="005A13F6"/>
    <w:rsid w:val="005A1590"/>
    <w:rsid w:val="005A173C"/>
    <w:rsid w:val="005A18B0"/>
    <w:rsid w:val="005A1A01"/>
    <w:rsid w:val="005A1CDB"/>
    <w:rsid w:val="005A1E30"/>
    <w:rsid w:val="005A1E41"/>
    <w:rsid w:val="005A2188"/>
    <w:rsid w:val="005A26A5"/>
    <w:rsid w:val="005A2844"/>
    <w:rsid w:val="005A2AF6"/>
    <w:rsid w:val="005A2EF0"/>
    <w:rsid w:val="005A31D0"/>
    <w:rsid w:val="005A3224"/>
    <w:rsid w:val="005A37D8"/>
    <w:rsid w:val="005A3807"/>
    <w:rsid w:val="005A39AA"/>
    <w:rsid w:val="005A3ABB"/>
    <w:rsid w:val="005A3EB8"/>
    <w:rsid w:val="005A3ED0"/>
    <w:rsid w:val="005A3EE4"/>
    <w:rsid w:val="005A407A"/>
    <w:rsid w:val="005A409F"/>
    <w:rsid w:val="005A460E"/>
    <w:rsid w:val="005A466D"/>
    <w:rsid w:val="005A48BF"/>
    <w:rsid w:val="005A49D7"/>
    <w:rsid w:val="005A49F5"/>
    <w:rsid w:val="005A4B8B"/>
    <w:rsid w:val="005A4F19"/>
    <w:rsid w:val="005A506A"/>
    <w:rsid w:val="005A5313"/>
    <w:rsid w:val="005A544B"/>
    <w:rsid w:val="005A54D8"/>
    <w:rsid w:val="005A56C6"/>
    <w:rsid w:val="005A6309"/>
    <w:rsid w:val="005A631A"/>
    <w:rsid w:val="005A645B"/>
    <w:rsid w:val="005A667C"/>
    <w:rsid w:val="005A6BEB"/>
    <w:rsid w:val="005A6CDE"/>
    <w:rsid w:val="005A6EF8"/>
    <w:rsid w:val="005A6F9D"/>
    <w:rsid w:val="005A6FFD"/>
    <w:rsid w:val="005A743C"/>
    <w:rsid w:val="005A746F"/>
    <w:rsid w:val="005A7471"/>
    <w:rsid w:val="005A75B5"/>
    <w:rsid w:val="005B03F7"/>
    <w:rsid w:val="005B0406"/>
    <w:rsid w:val="005B0749"/>
    <w:rsid w:val="005B0D6F"/>
    <w:rsid w:val="005B0FAC"/>
    <w:rsid w:val="005B10E3"/>
    <w:rsid w:val="005B15F1"/>
    <w:rsid w:val="005B1BF9"/>
    <w:rsid w:val="005B23BB"/>
    <w:rsid w:val="005B29B5"/>
    <w:rsid w:val="005B2B01"/>
    <w:rsid w:val="005B2BD9"/>
    <w:rsid w:val="005B2C6E"/>
    <w:rsid w:val="005B2CBF"/>
    <w:rsid w:val="005B2D29"/>
    <w:rsid w:val="005B2D68"/>
    <w:rsid w:val="005B3357"/>
    <w:rsid w:val="005B33BE"/>
    <w:rsid w:val="005B368A"/>
    <w:rsid w:val="005B3788"/>
    <w:rsid w:val="005B3DA3"/>
    <w:rsid w:val="005B40CD"/>
    <w:rsid w:val="005B42C7"/>
    <w:rsid w:val="005B4837"/>
    <w:rsid w:val="005B4922"/>
    <w:rsid w:val="005B4AD5"/>
    <w:rsid w:val="005B4DA4"/>
    <w:rsid w:val="005B4F8B"/>
    <w:rsid w:val="005B5124"/>
    <w:rsid w:val="005B5197"/>
    <w:rsid w:val="005B526A"/>
    <w:rsid w:val="005B545C"/>
    <w:rsid w:val="005B549E"/>
    <w:rsid w:val="005B5967"/>
    <w:rsid w:val="005B59BF"/>
    <w:rsid w:val="005B5A8A"/>
    <w:rsid w:val="005B5C2F"/>
    <w:rsid w:val="005B5DD6"/>
    <w:rsid w:val="005B6085"/>
    <w:rsid w:val="005B655E"/>
    <w:rsid w:val="005B6739"/>
    <w:rsid w:val="005B6A67"/>
    <w:rsid w:val="005B6E7B"/>
    <w:rsid w:val="005B6EE1"/>
    <w:rsid w:val="005B6F2C"/>
    <w:rsid w:val="005B7095"/>
    <w:rsid w:val="005B70CF"/>
    <w:rsid w:val="005B71A1"/>
    <w:rsid w:val="005B7280"/>
    <w:rsid w:val="005B7523"/>
    <w:rsid w:val="005B7541"/>
    <w:rsid w:val="005B75EB"/>
    <w:rsid w:val="005B77AA"/>
    <w:rsid w:val="005B7CFF"/>
    <w:rsid w:val="005BCEDF"/>
    <w:rsid w:val="005C0085"/>
    <w:rsid w:val="005C0263"/>
    <w:rsid w:val="005C031E"/>
    <w:rsid w:val="005C058E"/>
    <w:rsid w:val="005C07E2"/>
    <w:rsid w:val="005C082E"/>
    <w:rsid w:val="005C0982"/>
    <w:rsid w:val="005C0AF8"/>
    <w:rsid w:val="005C0E00"/>
    <w:rsid w:val="005C1016"/>
    <w:rsid w:val="005C12B0"/>
    <w:rsid w:val="005C13E1"/>
    <w:rsid w:val="005C1619"/>
    <w:rsid w:val="005C1E79"/>
    <w:rsid w:val="005C1EA2"/>
    <w:rsid w:val="005C2018"/>
    <w:rsid w:val="005C2246"/>
    <w:rsid w:val="005C22AA"/>
    <w:rsid w:val="005C2330"/>
    <w:rsid w:val="005C2B31"/>
    <w:rsid w:val="005C2DE5"/>
    <w:rsid w:val="005C2FDA"/>
    <w:rsid w:val="005C32CA"/>
    <w:rsid w:val="005C33CC"/>
    <w:rsid w:val="005C36CB"/>
    <w:rsid w:val="005C3990"/>
    <w:rsid w:val="005C3D46"/>
    <w:rsid w:val="005C3EBC"/>
    <w:rsid w:val="005C3F53"/>
    <w:rsid w:val="005C40DC"/>
    <w:rsid w:val="005C40F3"/>
    <w:rsid w:val="005C4804"/>
    <w:rsid w:val="005C48E8"/>
    <w:rsid w:val="005C49B7"/>
    <w:rsid w:val="005C4B6C"/>
    <w:rsid w:val="005C50A4"/>
    <w:rsid w:val="005C52EB"/>
    <w:rsid w:val="005C5323"/>
    <w:rsid w:val="005C5408"/>
    <w:rsid w:val="005C54AE"/>
    <w:rsid w:val="005C5886"/>
    <w:rsid w:val="005C59BD"/>
    <w:rsid w:val="005C5A83"/>
    <w:rsid w:val="005C5C22"/>
    <w:rsid w:val="005C5E0F"/>
    <w:rsid w:val="005C5F81"/>
    <w:rsid w:val="005C5FDE"/>
    <w:rsid w:val="005C6152"/>
    <w:rsid w:val="005C61DD"/>
    <w:rsid w:val="005C62A0"/>
    <w:rsid w:val="005C6438"/>
    <w:rsid w:val="005C683D"/>
    <w:rsid w:val="005C691B"/>
    <w:rsid w:val="005C69C8"/>
    <w:rsid w:val="005C69E0"/>
    <w:rsid w:val="005C6B1A"/>
    <w:rsid w:val="005C701F"/>
    <w:rsid w:val="005C70EE"/>
    <w:rsid w:val="005C7148"/>
    <w:rsid w:val="005C73D2"/>
    <w:rsid w:val="005C748E"/>
    <w:rsid w:val="005C7AC4"/>
    <w:rsid w:val="005D02F8"/>
    <w:rsid w:val="005D0310"/>
    <w:rsid w:val="005D040B"/>
    <w:rsid w:val="005D0426"/>
    <w:rsid w:val="005D0719"/>
    <w:rsid w:val="005D0A15"/>
    <w:rsid w:val="005D0A18"/>
    <w:rsid w:val="005D0E3D"/>
    <w:rsid w:val="005D0E5F"/>
    <w:rsid w:val="005D0F06"/>
    <w:rsid w:val="005D11EA"/>
    <w:rsid w:val="005D126B"/>
    <w:rsid w:val="005D14F3"/>
    <w:rsid w:val="005D16D6"/>
    <w:rsid w:val="005D174B"/>
    <w:rsid w:val="005D17F0"/>
    <w:rsid w:val="005D1AAE"/>
    <w:rsid w:val="005D1DED"/>
    <w:rsid w:val="005D1DFF"/>
    <w:rsid w:val="005D1F2C"/>
    <w:rsid w:val="005D20E8"/>
    <w:rsid w:val="005D249C"/>
    <w:rsid w:val="005D24B7"/>
    <w:rsid w:val="005D2F30"/>
    <w:rsid w:val="005D2FCF"/>
    <w:rsid w:val="005D3095"/>
    <w:rsid w:val="005D3180"/>
    <w:rsid w:val="005D3600"/>
    <w:rsid w:val="005D39C5"/>
    <w:rsid w:val="005D39DD"/>
    <w:rsid w:val="005D3A8E"/>
    <w:rsid w:val="005D3DFE"/>
    <w:rsid w:val="005D3EEF"/>
    <w:rsid w:val="005D3F32"/>
    <w:rsid w:val="005D43C4"/>
    <w:rsid w:val="005D4569"/>
    <w:rsid w:val="005D464B"/>
    <w:rsid w:val="005D4C6E"/>
    <w:rsid w:val="005D4EE0"/>
    <w:rsid w:val="005D5321"/>
    <w:rsid w:val="005D574C"/>
    <w:rsid w:val="005D618D"/>
    <w:rsid w:val="005D63C8"/>
    <w:rsid w:val="005D6665"/>
    <w:rsid w:val="005D667A"/>
    <w:rsid w:val="005D6AD7"/>
    <w:rsid w:val="005D6C0E"/>
    <w:rsid w:val="005D6D94"/>
    <w:rsid w:val="005D6F57"/>
    <w:rsid w:val="005D6FB5"/>
    <w:rsid w:val="005D7024"/>
    <w:rsid w:val="005D71D1"/>
    <w:rsid w:val="005D71E2"/>
    <w:rsid w:val="005D75D9"/>
    <w:rsid w:val="005D7BA6"/>
    <w:rsid w:val="005D7DD6"/>
    <w:rsid w:val="005D7EB4"/>
    <w:rsid w:val="005D7EFA"/>
    <w:rsid w:val="005E0389"/>
    <w:rsid w:val="005E07DA"/>
    <w:rsid w:val="005E0893"/>
    <w:rsid w:val="005E09ED"/>
    <w:rsid w:val="005E0B00"/>
    <w:rsid w:val="005E0CC5"/>
    <w:rsid w:val="005E1335"/>
    <w:rsid w:val="005E16B3"/>
    <w:rsid w:val="005E16EF"/>
    <w:rsid w:val="005E1737"/>
    <w:rsid w:val="005E1AE8"/>
    <w:rsid w:val="005E1F3B"/>
    <w:rsid w:val="005E206A"/>
    <w:rsid w:val="005E2208"/>
    <w:rsid w:val="005E2352"/>
    <w:rsid w:val="005E244C"/>
    <w:rsid w:val="005E247F"/>
    <w:rsid w:val="005E24A1"/>
    <w:rsid w:val="005E26CE"/>
    <w:rsid w:val="005E27B1"/>
    <w:rsid w:val="005E296D"/>
    <w:rsid w:val="005E2CD4"/>
    <w:rsid w:val="005E2D6B"/>
    <w:rsid w:val="005E321B"/>
    <w:rsid w:val="005E35FA"/>
    <w:rsid w:val="005E3882"/>
    <w:rsid w:val="005E3977"/>
    <w:rsid w:val="005E3A52"/>
    <w:rsid w:val="005E3BD2"/>
    <w:rsid w:val="005E4124"/>
    <w:rsid w:val="005E417C"/>
    <w:rsid w:val="005E43B5"/>
    <w:rsid w:val="005E451E"/>
    <w:rsid w:val="005E4594"/>
    <w:rsid w:val="005E4B0A"/>
    <w:rsid w:val="005E50D4"/>
    <w:rsid w:val="005E5214"/>
    <w:rsid w:val="005E5263"/>
    <w:rsid w:val="005E5496"/>
    <w:rsid w:val="005E5D10"/>
    <w:rsid w:val="005E5FD6"/>
    <w:rsid w:val="005E6196"/>
    <w:rsid w:val="005E61F6"/>
    <w:rsid w:val="005E6425"/>
    <w:rsid w:val="005E6803"/>
    <w:rsid w:val="005E68A4"/>
    <w:rsid w:val="005E6A9F"/>
    <w:rsid w:val="005E6C6B"/>
    <w:rsid w:val="005E6CA0"/>
    <w:rsid w:val="005E6F8E"/>
    <w:rsid w:val="005E7020"/>
    <w:rsid w:val="005E709B"/>
    <w:rsid w:val="005E7274"/>
    <w:rsid w:val="005E7289"/>
    <w:rsid w:val="005E75AE"/>
    <w:rsid w:val="005E75D6"/>
    <w:rsid w:val="005E78AD"/>
    <w:rsid w:val="005E7A14"/>
    <w:rsid w:val="005E7BC0"/>
    <w:rsid w:val="005E7C60"/>
    <w:rsid w:val="005E7CB4"/>
    <w:rsid w:val="005F01E0"/>
    <w:rsid w:val="005F0222"/>
    <w:rsid w:val="005F0B04"/>
    <w:rsid w:val="005F0C54"/>
    <w:rsid w:val="005F0D89"/>
    <w:rsid w:val="005F0DE6"/>
    <w:rsid w:val="005F1097"/>
    <w:rsid w:val="005F153D"/>
    <w:rsid w:val="005F15BB"/>
    <w:rsid w:val="005F15EA"/>
    <w:rsid w:val="005F1C14"/>
    <w:rsid w:val="005F1C2B"/>
    <w:rsid w:val="005F1D1C"/>
    <w:rsid w:val="005F1DE8"/>
    <w:rsid w:val="005F1E21"/>
    <w:rsid w:val="005F28C7"/>
    <w:rsid w:val="005F295D"/>
    <w:rsid w:val="005F2972"/>
    <w:rsid w:val="005F2A61"/>
    <w:rsid w:val="005F2A83"/>
    <w:rsid w:val="005F2C64"/>
    <w:rsid w:val="005F2F1C"/>
    <w:rsid w:val="005F2F79"/>
    <w:rsid w:val="005F3095"/>
    <w:rsid w:val="005F370C"/>
    <w:rsid w:val="005F38B0"/>
    <w:rsid w:val="005F3A41"/>
    <w:rsid w:val="005F3C3A"/>
    <w:rsid w:val="005F3C71"/>
    <w:rsid w:val="005F3DD9"/>
    <w:rsid w:val="005F3F78"/>
    <w:rsid w:val="005F416B"/>
    <w:rsid w:val="005F4376"/>
    <w:rsid w:val="005F48AF"/>
    <w:rsid w:val="005F49F4"/>
    <w:rsid w:val="005F4ADE"/>
    <w:rsid w:val="005F4B03"/>
    <w:rsid w:val="005F4C7F"/>
    <w:rsid w:val="005F4F80"/>
    <w:rsid w:val="005F4FC3"/>
    <w:rsid w:val="005F5047"/>
    <w:rsid w:val="005F506E"/>
    <w:rsid w:val="005F521C"/>
    <w:rsid w:val="005F52CB"/>
    <w:rsid w:val="005F5332"/>
    <w:rsid w:val="005F5917"/>
    <w:rsid w:val="005F5983"/>
    <w:rsid w:val="005F5A01"/>
    <w:rsid w:val="005F5A80"/>
    <w:rsid w:val="005F6358"/>
    <w:rsid w:val="005F666D"/>
    <w:rsid w:val="005F669A"/>
    <w:rsid w:val="005F684E"/>
    <w:rsid w:val="005F6C36"/>
    <w:rsid w:val="005F6C55"/>
    <w:rsid w:val="005F6DBF"/>
    <w:rsid w:val="005F6EE7"/>
    <w:rsid w:val="005F6F7A"/>
    <w:rsid w:val="005F72BC"/>
    <w:rsid w:val="005F7342"/>
    <w:rsid w:val="005F73E8"/>
    <w:rsid w:val="005F74DD"/>
    <w:rsid w:val="005F760D"/>
    <w:rsid w:val="005F7A3D"/>
    <w:rsid w:val="005F7A92"/>
    <w:rsid w:val="005F7E09"/>
    <w:rsid w:val="005F7EF6"/>
    <w:rsid w:val="00600100"/>
    <w:rsid w:val="00600123"/>
    <w:rsid w:val="006002D4"/>
    <w:rsid w:val="00600995"/>
    <w:rsid w:val="00600B0C"/>
    <w:rsid w:val="00600B81"/>
    <w:rsid w:val="00600D58"/>
    <w:rsid w:val="0060127E"/>
    <w:rsid w:val="006016E5"/>
    <w:rsid w:val="00601709"/>
    <w:rsid w:val="0060174F"/>
    <w:rsid w:val="00601813"/>
    <w:rsid w:val="00601821"/>
    <w:rsid w:val="0060186D"/>
    <w:rsid w:val="00601A38"/>
    <w:rsid w:val="00601D28"/>
    <w:rsid w:val="00601E79"/>
    <w:rsid w:val="00602183"/>
    <w:rsid w:val="00602977"/>
    <w:rsid w:val="00602986"/>
    <w:rsid w:val="00602B2F"/>
    <w:rsid w:val="00603316"/>
    <w:rsid w:val="00603381"/>
    <w:rsid w:val="006033D4"/>
    <w:rsid w:val="0060371F"/>
    <w:rsid w:val="00603858"/>
    <w:rsid w:val="00603946"/>
    <w:rsid w:val="00603985"/>
    <w:rsid w:val="00603D98"/>
    <w:rsid w:val="00603F56"/>
    <w:rsid w:val="00604047"/>
    <w:rsid w:val="006043ED"/>
    <w:rsid w:val="006046A2"/>
    <w:rsid w:val="00604C5E"/>
    <w:rsid w:val="00604F5F"/>
    <w:rsid w:val="00605004"/>
    <w:rsid w:val="00605424"/>
    <w:rsid w:val="0060559B"/>
    <w:rsid w:val="00605723"/>
    <w:rsid w:val="006058AC"/>
    <w:rsid w:val="006058BE"/>
    <w:rsid w:val="006059C8"/>
    <w:rsid w:val="00605AB2"/>
    <w:rsid w:val="00605CA9"/>
    <w:rsid w:val="00605DAD"/>
    <w:rsid w:val="00605E0B"/>
    <w:rsid w:val="00605F65"/>
    <w:rsid w:val="00606283"/>
    <w:rsid w:val="0060632D"/>
    <w:rsid w:val="006064E7"/>
    <w:rsid w:val="0060652A"/>
    <w:rsid w:val="00606571"/>
    <w:rsid w:val="006066D4"/>
    <w:rsid w:val="0060683C"/>
    <w:rsid w:val="0060687A"/>
    <w:rsid w:val="00606A51"/>
    <w:rsid w:val="00606AD7"/>
    <w:rsid w:val="006074BA"/>
    <w:rsid w:val="0060756C"/>
    <w:rsid w:val="006077C9"/>
    <w:rsid w:val="00607A79"/>
    <w:rsid w:val="00607B4C"/>
    <w:rsid w:val="00607B9A"/>
    <w:rsid w:val="00607D9B"/>
    <w:rsid w:val="00607E8D"/>
    <w:rsid w:val="0061024B"/>
    <w:rsid w:val="0061031B"/>
    <w:rsid w:val="0061034C"/>
    <w:rsid w:val="00610464"/>
    <w:rsid w:val="006104C5"/>
    <w:rsid w:val="0061057A"/>
    <w:rsid w:val="0061090B"/>
    <w:rsid w:val="00610F11"/>
    <w:rsid w:val="0061131F"/>
    <w:rsid w:val="0061157B"/>
    <w:rsid w:val="00611ACE"/>
    <w:rsid w:val="006125D7"/>
    <w:rsid w:val="0061270C"/>
    <w:rsid w:val="00612C7B"/>
    <w:rsid w:val="00612E21"/>
    <w:rsid w:val="00612E2F"/>
    <w:rsid w:val="006131E9"/>
    <w:rsid w:val="006131F8"/>
    <w:rsid w:val="006132E6"/>
    <w:rsid w:val="00613B8A"/>
    <w:rsid w:val="0061409F"/>
    <w:rsid w:val="00614160"/>
    <w:rsid w:val="00614292"/>
    <w:rsid w:val="00614390"/>
    <w:rsid w:val="00614C48"/>
    <w:rsid w:val="00614D47"/>
    <w:rsid w:val="0061527A"/>
    <w:rsid w:val="006153B2"/>
    <w:rsid w:val="0061540B"/>
    <w:rsid w:val="006156D1"/>
    <w:rsid w:val="0061572A"/>
    <w:rsid w:val="0061574B"/>
    <w:rsid w:val="00615865"/>
    <w:rsid w:val="00615D06"/>
    <w:rsid w:val="00615D29"/>
    <w:rsid w:val="00615E0A"/>
    <w:rsid w:val="00615E9C"/>
    <w:rsid w:val="00616089"/>
    <w:rsid w:val="00616374"/>
    <w:rsid w:val="00616C45"/>
    <w:rsid w:val="00616D28"/>
    <w:rsid w:val="00616F54"/>
    <w:rsid w:val="00616F6A"/>
    <w:rsid w:val="00616FA0"/>
    <w:rsid w:val="0061741C"/>
    <w:rsid w:val="00617429"/>
    <w:rsid w:val="006174B6"/>
    <w:rsid w:val="00617808"/>
    <w:rsid w:val="00617915"/>
    <w:rsid w:val="00617CD5"/>
    <w:rsid w:val="00617E57"/>
    <w:rsid w:val="00617E68"/>
    <w:rsid w:val="00617EFE"/>
    <w:rsid w:val="00617F8E"/>
    <w:rsid w:val="0062009A"/>
    <w:rsid w:val="006200DD"/>
    <w:rsid w:val="006204F2"/>
    <w:rsid w:val="006204FF"/>
    <w:rsid w:val="00620744"/>
    <w:rsid w:val="00620A26"/>
    <w:rsid w:val="00620A54"/>
    <w:rsid w:val="00620C35"/>
    <w:rsid w:val="00620CB7"/>
    <w:rsid w:val="00620F45"/>
    <w:rsid w:val="00620F94"/>
    <w:rsid w:val="006211BE"/>
    <w:rsid w:val="00621214"/>
    <w:rsid w:val="00621520"/>
    <w:rsid w:val="00621777"/>
    <w:rsid w:val="00621876"/>
    <w:rsid w:val="00621B0E"/>
    <w:rsid w:val="00621BCF"/>
    <w:rsid w:val="00621BD6"/>
    <w:rsid w:val="00621DA0"/>
    <w:rsid w:val="006220F9"/>
    <w:rsid w:val="00622724"/>
    <w:rsid w:val="00622969"/>
    <w:rsid w:val="00622B12"/>
    <w:rsid w:val="00622ECC"/>
    <w:rsid w:val="00622FAA"/>
    <w:rsid w:val="0062337E"/>
    <w:rsid w:val="00623913"/>
    <w:rsid w:val="00623B7F"/>
    <w:rsid w:val="006244FF"/>
    <w:rsid w:val="00624592"/>
    <w:rsid w:val="006247F8"/>
    <w:rsid w:val="00624B35"/>
    <w:rsid w:val="00624BE5"/>
    <w:rsid w:val="00624CF0"/>
    <w:rsid w:val="00624EB0"/>
    <w:rsid w:val="0062500D"/>
    <w:rsid w:val="006254D3"/>
    <w:rsid w:val="0062556F"/>
    <w:rsid w:val="00625591"/>
    <w:rsid w:val="00625730"/>
    <w:rsid w:val="00625993"/>
    <w:rsid w:val="00625CD7"/>
    <w:rsid w:val="00625DD0"/>
    <w:rsid w:val="00625E1C"/>
    <w:rsid w:val="00625EA9"/>
    <w:rsid w:val="00625FD2"/>
    <w:rsid w:val="00626164"/>
    <w:rsid w:val="006264AA"/>
    <w:rsid w:val="00626728"/>
    <w:rsid w:val="0062699A"/>
    <w:rsid w:val="00626A0F"/>
    <w:rsid w:val="00626AD2"/>
    <w:rsid w:val="00627112"/>
    <w:rsid w:val="0062711C"/>
    <w:rsid w:val="00627239"/>
    <w:rsid w:val="006275B1"/>
    <w:rsid w:val="006275B8"/>
    <w:rsid w:val="0062765F"/>
    <w:rsid w:val="006278D6"/>
    <w:rsid w:val="006303BD"/>
    <w:rsid w:val="006303EB"/>
    <w:rsid w:val="006304FD"/>
    <w:rsid w:val="00630584"/>
    <w:rsid w:val="00630697"/>
    <w:rsid w:val="0063083C"/>
    <w:rsid w:val="006308FD"/>
    <w:rsid w:val="00630938"/>
    <w:rsid w:val="00630B48"/>
    <w:rsid w:val="00631066"/>
    <w:rsid w:val="006310DA"/>
    <w:rsid w:val="0063148C"/>
    <w:rsid w:val="006314E1"/>
    <w:rsid w:val="00631545"/>
    <w:rsid w:val="00631647"/>
    <w:rsid w:val="00631650"/>
    <w:rsid w:val="00631BB5"/>
    <w:rsid w:val="006320D9"/>
    <w:rsid w:val="00632366"/>
    <w:rsid w:val="00632441"/>
    <w:rsid w:val="0063260A"/>
    <w:rsid w:val="00632A34"/>
    <w:rsid w:val="00632A47"/>
    <w:rsid w:val="00632A62"/>
    <w:rsid w:val="00632C0B"/>
    <w:rsid w:val="00632D71"/>
    <w:rsid w:val="00632D79"/>
    <w:rsid w:val="00633049"/>
    <w:rsid w:val="006330F8"/>
    <w:rsid w:val="006332F5"/>
    <w:rsid w:val="006333F7"/>
    <w:rsid w:val="00633477"/>
    <w:rsid w:val="0063355B"/>
    <w:rsid w:val="006337DA"/>
    <w:rsid w:val="006337EB"/>
    <w:rsid w:val="0063396B"/>
    <w:rsid w:val="00633AB7"/>
    <w:rsid w:val="00633AE9"/>
    <w:rsid w:val="00633AEA"/>
    <w:rsid w:val="00633B81"/>
    <w:rsid w:val="00633E34"/>
    <w:rsid w:val="00634104"/>
    <w:rsid w:val="006341CE"/>
    <w:rsid w:val="006345AF"/>
    <w:rsid w:val="00634677"/>
    <w:rsid w:val="00634A25"/>
    <w:rsid w:val="00634B8E"/>
    <w:rsid w:val="00634D34"/>
    <w:rsid w:val="00634D3A"/>
    <w:rsid w:val="00634EA7"/>
    <w:rsid w:val="006353B9"/>
    <w:rsid w:val="006354FC"/>
    <w:rsid w:val="00635511"/>
    <w:rsid w:val="0063584F"/>
    <w:rsid w:val="00635A6D"/>
    <w:rsid w:val="00635AA3"/>
    <w:rsid w:val="00635B2D"/>
    <w:rsid w:val="00635C1E"/>
    <w:rsid w:val="00635E28"/>
    <w:rsid w:val="00636098"/>
    <w:rsid w:val="00636492"/>
    <w:rsid w:val="00636B3A"/>
    <w:rsid w:val="00636BB5"/>
    <w:rsid w:val="00636C30"/>
    <w:rsid w:val="006370B1"/>
    <w:rsid w:val="006372D9"/>
    <w:rsid w:val="00637315"/>
    <w:rsid w:val="00637343"/>
    <w:rsid w:val="00637A1C"/>
    <w:rsid w:val="00637C12"/>
    <w:rsid w:val="00637E85"/>
    <w:rsid w:val="0064015F"/>
    <w:rsid w:val="006401E7"/>
    <w:rsid w:val="00640237"/>
    <w:rsid w:val="006402D6"/>
    <w:rsid w:val="00640395"/>
    <w:rsid w:val="00640538"/>
    <w:rsid w:val="00640560"/>
    <w:rsid w:val="006407FE"/>
    <w:rsid w:val="00640968"/>
    <w:rsid w:val="00640BC2"/>
    <w:rsid w:val="00640D20"/>
    <w:rsid w:val="00640F4F"/>
    <w:rsid w:val="00640F6A"/>
    <w:rsid w:val="00640F73"/>
    <w:rsid w:val="00641004"/>
    <w:rsid w:val="006411B6"/>
    <w:rsid w:val="00641205"/>
    <w:rsid w:val="00641407"/>
    <w:rsid w:val="006415AB"/>
    <w:rsid w:val="00641B65"/>
    <w:rsid w:val="00641B74"/>
    <w:rsid w:val="00641BD7"/>
    <w:rsid w:val="00641C4D"/>
    <w:rsid w:val="00641CDA"/>
    <w:rsid w:val="00641D9A"/>
    <w:rsid w:val="006423B0"/>
    <w:rsid w:val="00642650"/>
    <w:rsid w:val="00642901"/>
    <w:rsid w:val="00642A4B"/>
    <w:rsid w:val="00642E09"/>
    <w:rsid w:val="00642EDD"/>
    <w:rsid w:val="0064329A"/>
    <w:rsid w:val="00643634"/>
    <w:rsid w:val="006436DD"/>
    <w:rsid w:val="006436F9"/>
    <w:rsid w:val="00643B97"/>
    <w:rsid w:val="00643E07"/>
    <w:rsid w:val="00644227"/>
    <w:rsid w:val="0064435D"/>
    <w:rsid w:val="006446FD"/>
    <w:rsid w:val="0064473A"/>
    <w:rsid w:val="0064485A"/>
    <w:rsid w:val="006448B7"/>
    <w:rsid w:val="00644A68"/>
    <w:rsid w:val="006453E7"/>
    <w:rsid w:val="006455FE"/>
    <w:rsid w:val="0064599F"/>
    <w:rsid w:val="00645A43"/>
    <w:rsid w:val="00645E88"/>
    <w:rsid w:val="00645EAB"/>
    <w:rsid w:val="00646028"/>
    <w:rsid w:val="006462DD"/>
    <w:rsid w:val="006463E5"/>
    <w:rsid w:val="006465FF"/>
    <w:rsid w:val="00646695"/>
    <w:rsid w:val="00646906"/>
    <w:rsid w:val="00646918"/>
    <w:rsid w:val="00646A4D"/>
    <w:rsid w:val="00646B51"/>
    <w:rsid w:val="00646EF7"/>
    <w:rsid w:val="00647112"/>
    <w:rsid w:val="0064755B"/>
    <w:rsid w:val="006475F8"/>
    <w:rsid w:val="00647AAF"/>
    <w:rsid w:val="00647B05"/>
    <w:rsid w:val="00647BD2"/>
    <w:rsid w:val="00647D50"/>
    <w:rsid w:val="00647E1F"/>
    <w:rsid w:val="00647E9B"/>
    <w:rsid w:val="0065010F"/>
    <w:rsid w:val="0065013D"/>
    <w:rsid w:val="0065028A"/>
    <w:rsid w:val="00650965"/>
    <w:rsid w:val="00650D06"/>
    <w:rsid w:val="006518B9"/>
    <w:rsid w:val="0065287C"/>
    <w:rsid w:val="006529F3"/>
    <w:rsid w:val="00652AD1"/>
    <w:rsid w:val="00652C28"/>
    <w:rsid w:val="00652D21"/>
    <w:rsid w:val="00653141"/>
    <w:rsid w:val="006535B5"/>
    <w:rsid w:val="006535C1"/>
    <w:rsid w:val="006535FB"/>
    <w:rsid w:val="00653620"/>
    <w:rsid w:val="006537CE"/>
    <w:rsid w:val="0065395F"/>
    <w:rsid w:val="00653A9C"/>
    <w:rsid w:val="00653BC3"/>
    <w:rsid w:val="00653C1A"/>
    <w:rsid w:val="00653D07"/>
    <w:rsid w:val="00653EC6"/>
    <w:rsid w:val="0065402A"/>
    <w:rsid w:val="0065452F"/>
    <w:rsid w:val="0065464E"/>
    <w:rsid w:val="00654A1A"/>
    <w:rsid w:val="00654B8E"/>
    <w:rsid w:val="00654C3F"/>
    <w:rsid w:val="00654C7B"/>
    <w:rsid w:val="00654C99"/>
    <w:rsid w:val="00654D46"/>
    <w:rsid w:val="00654F29"/>
    <w:rsid w:val="00654F4C"/>
    <w:rsid w:val="0065506D"/>
    <w:rsid w:val="00655076"/>
    <w:rsid w:val="00655337"/>
    <w:rsid w:val="00655441"/>
    <w:rsid w:val="006554FA"/>
    <w:rsid w:val="006557D9"/>
    <w:rsid w:val="00655A29"/>
    <w:rsid w:val="00655C52"/>
    <w:rsid w:val="00655D1A"/>
    <w:rsid w:val="00655D32"/>
    <w:rsid w:val="006563D2"/>
    <w:rsid w:val="006565D4"/>
    <w:rsid w:val="0065676F"/>
    <w:rsid w:val="00656DB9"/>
    <w:rsid w:val="00657AA0"/>
    <w:rsid w:val="00657EF6"/>
    <w:rsid w:val="00657F75"/>
    <w:rsid w:val="006600FF"/>
    <w:rsid w:val="0066032F"/>
    <w:rsid w:val="006605EA"/>
    <w:rsid w:val="00660862"/>
    <w:rsid w:val="00660DA9"/>
    <w:rsid w:val="00660FAC"/>
    <w:rsid w:val="0066106B"/>
    <w:rsid w:val="00661151"/>
    <w:rsid w:val="00661311"/>
    <w:rsid w:val="006616A0"/>
    <w:rsid w:val="00661AEB"/>
    <w:rsid w:val="00661B33"/>
    <w:rsid w:val="00661C17"/>
    <w:rsid w:val="00661CD5"/>
    <w:rsid w:val="00661EBB"/>
    <w:rsid w:val="0066236E"/>
    <w:rsid w:val="00662956"/>
    <w:rsid w:val="00662C2F"/>
    <w:rsid w:val="00662D5F"/>
    <w:rsid w:val="00663520"/>
    <w:rsid w:val="006636CB"/>
    <w:rsid w:val="0066401D"/>
    <w:rsid w:val="006649E4"/>
    <w:rsid w:val="00664B5A"/>
    <w:rsid w:val="00664EA7"/>
    <w:rsid w:val="006655C5"/>
    <w:rsid w:val="0066573C"/>
    <w:rsid w:val="006657D5"/>
    <w:rsid w:val="0066589C"/>
    <w:rsid w:val="006659BC"/>
    <w:rsid w:val="00665E4B"/>
    <w:rsid w:val="006660BE"/>
    <w:rsid w:val="00666D7E"/>
    <w:rsid w:val="00666DD3"/>
    <w:rsid w:val="00667161"/>
    <w:rsid w:val="00667190"/>
    <w:rsid w:val="006672F8"/>
    <w:rsid w:val="00667A87"/>
    <w:rsid w:val="00667A95"/>
    <w:rsid w:val="00667B03"/>
    <w:rsid w:val="00667DBF"/>
    <w:rsid w:val="00667ECF"/>
    <w:rsid w:val="00667FF0"/>
    <w:rsid w:val="0066E98E"/>
    <w:rsid w:val="00670033"/>
    <w:rsid w:val="00670105"/>
    <w:rsid w:val="00670334"/>
    <w:rsid w:val="0067076E"/>
    <w:rsid w:val="00670990"/>
    <w:rsid w:val="00670B23"/>
    <w:rsid w:val="00670E74"/>
    <w:rsid w:val="00670FD7"/>
    <w:rsid w:val="0067127F"/>
    <w:rsid w:val="00671522"/>
    <w:rsid w:val="0067176A"/>
    <w:rsid w:val="00671A4C"/>
    <w:rsid w:val="00671EE1"/>
    <w:rsid w:val="00671FB9"/>
    <w:rsid w:val="006721D4"/>
    <w:rsid w:val="006722B9"/>
    <w:rsid w:val="00672576"/>
    <w:rsid w:val="006726F3"/>
    <w:rsid w:val="00672905"/>
    <w:rsid w:val="00672D56"/>
    <w:rsid w:val="00672DBE"/>
    <w:rsid w:val="00672EBE"/>
    <w:rsid w:val="00672F0C"/>
    <w:rsid w:val="006730DF"/>
    <w:rsid w:val="006731D2"/>
    <w:rsid w:val="00673543"/>
    <w:rsid w:val="00673569"/>
    <w:rsid w:val="00673669"/>
    <w:rsid w:val="006736D7"/>
    <w:rsid w:val="00673730"/>
    <w:rsid w:val="006739A8"/>
    <w:rsid w:val="00673B19"/>
    <w:rsid w:val="00673DE1"/>
    <w:rsid w:val="006748FF"/>
    <w:rsid w:val="00674CB0"/>
    <w:rsid w:val="00674D7C"/>
    <w:rsid w:val="00674DE5"/>
    <w:rsid w:val="0067506A"/>
    <w:rsid w:val="00675287"/>
    <w:rsid w:val="00675689"/>
    <w:rsid w:val="00675EAA"/>
    <w:rsid w:val="0067603D"/>
    <w:rsid w:val="00676566"/>
    <w:rsid w:val="00676D98"/>
    <w:rsid w:val="00676FB4"/>
    <w:rsid w:val="00677169"/>
    <w:rsid w:val="006772D7"/>
    <w:rsid w:val="006772F6"/>
    <w:rsid w:val="006773F2"/>
    <w:rsid w:val="00677628"/>
    <w:rsid w:val="00677678"/>
    <w:rsid w:val="006776B8"/>
    <w:rsid w:val="00677B42"/>
    <w:rsid w:val="00677D15"/>
    <w:rsid w:val="00677F46"/>
    <w:rsid w:val="006800C6"/>
    <w:rsid w:val="00680670"/>
    <w:rsid w:val="00680C5A"/>
    <w:rsid w:val="00680E15"/>
    <w:rsid w:val="00681160"/>
    <w:rsid w:val="006816F7"/>
    <w:rsid w:val="006817F7"/>
    <w:rsid w:val="00681CD3"/>
    <w:rsid w:val="00681D41"/>
    <w:rsid w:val="00682175"/>
    <w:rsid w:val="006821E8"/>
    <w:rsid w:val="006825FB"/>
    <w:rsid w:val="00682A71"/>
    <w:rsid w:val="00682C87"/>
    <w:rsid w:val="00682E4A"/>
    <w:rsid w:val="00682EC1"/>
    <w:rsid w:val="00683094"/>
    <w:rsid w:val="0068322D"/>
    <w:rsid w:val="006838D9"/>
    <w:rsid w:val="00683A64"/>
    <w:rsid w:val="00683BF1"/>
    <w:rsid w:val="00683DDF"/>
    <w:rsid w:val="00683F13"/>
    <w:rsid w:val="0068401C"/>
    <w:rsid w:val="0068406C"/>
    <w:rsid w:val="006841A2"/>
    <w:rsid w:val="00684524"/>
    <w:rsid w:val="006847D7"/>
    <w:rsid w:val="0068482C"/>
    <w:rsid w:val="0068489C"/>
    <w:rsid w:val="00684B50"/>
    <w:rsid w:val="00684D84"/>
    <w:rsid w:val="006852E6"/>
    <w:rsid w:val="00685452"/>
    <w:rsid w:val="0068578F"/>
    <w:rsid w:val="006859D3"/>
    <w:rsid w:val="00685A30"/>
    <w:rsid w:val="00685A34"/>
    <w:rsid w:val="00685C67"/>
    <w:rsid w:val="00685CA8"/>
    <w:rsid w:val="00685D8D"/>
    <w:rsid w:val="0068681D"/>
    <w:rsid w:val="00686947"/>
    <w:rsid w:val="00686EB7"/>
    <w:rsid w:val="00686F81"/>
    <w:rsid w:val="00687294"/>
    <w:rsid w:val="0068748F"/>
    <w:rsid w:val="00687615"/>
    <w:rsid w:val="0068784A"/>
    <w:rsid w:val="00687C1C"/>
    <w:rsid w:val="00687C8D"/>
    <w:rsid w:val="00687F06"/>
    <w:rsid w:val="00690141"/>
    <w:rsid w:val="006902D2"/>
    <w:rsid w:val="00690363"/>
    <w:rsid w:val="006903E4"/>
    <w:rsid w:val="00690473"/>
    <w:rsid w:val="00690498"/>
    <w:rsid w:val="00690506"/>
    <w:rsid w:val="0069067C"/>
    <w:rsid w:val="00690692"/>
    <w:rsid w:val="00690766"/>
    <w:rsid w:val="006907B4"/>
    <w:rsid w:val="00690AB3"/>
    <w:rsid w:val="00690CD1"/>
    <w:rsid w:val="00690CE1"/>
    <w:rsid w:val="00691568"/>
    <w:rsid w:val="006915DD"/>
    <w:rsid w:val="006916E1"/>
    <w:rsid w:val="006918C7"/>
    <w:rsid w:val="00691A5B"/>
    <w:rsid w:val="00691BD5"/>
    <w:rsid w:val="00691F15"/>
    <w:rsid w:val="0069217C"/>
    <w:rsid w:val="006921F9"/>
    <w:rsid w:val="0069243D"/>
    <w:rsid w:val="006924DB"/>
    <w:rsid w:val="006926EC"/>
    <w:rsid w:val="00692825"/>
    <w:rsid w:val="0069297C"/>
    <w:rsid w:val="00692B77"/>
    <w:rsid w:val="00692E1E"/>
    <w:rsid w:val="006933A4"/>
    <w:rsid w:val="00693600"/>
    <w:rsid w:val="00693BFE"/>
    <w:rsid w:val="00693E8D"/>
    <w:rsid w:val="00693EF8"/>
    <w:rsid w:val="00693F62"/>
    <w:rsid w:val="00694023"/>
    <w:rsid w:val="006940CD"/>
    <w:rsid w:val="00694240"/>
    <w:rsid w:val="006943A9"/>
    <w:rsid w:val="0069476E"/>
    <w:rsid w:val="006947E1"/>
    <w:rsid w:val="00694EA9"/>
    <w:rsid w:val="00694F57"/>
    <w:rsid w:val="0069512F"/>
    <w:rsid w:val="00695325"/>
    <w:rsid w:val="006955F2"/>
    <w:rsid w:val="0069561A"/>
    <w:rsid w:val="0069574F"/>
    <w:rsid w:val="006957BB"/>
    <w:rsid w:val="006958B6"/>
    <w:rsid w:val="00695981"/>
    <w:rsid w:val="00695E90"/>
    <w:rsid w:val="006966A5"/>
    <w:rsid w:val="00696789"/>
    <w:rsid w:val="00696E3E"/>
    <w:rsid w:val="00697577"/>
    <w:rsid w:val="006975F6"/>
    <w:rsid w:val="00697636"/>
    <w:rsid w:val="00697BB8"/>
    <w:rsid w:val="00697D28"/>
    <w:rsid w:val="00697DB7"/>
    <w:rsid w:val="00697F46"/>
    <w:rsid w:val="006A00FC"/>
    <w:rsid w:val="006A02C4"/>
    <w:rsid w:val="006A0970"/>
    <w:rsid w:val="006A0EB6"/>
    <w:rsid w:val="006A1444"/>
    <w:rsid w:val="006A1965"/>
    <w:rsid w:val="006A1996"/>
    <w:rsid w:val="006A19A6"/>
    <w:rsid w:val="006A1C27"/>
    <w:rsid w:val="006A1C43"/>
    <w:rsid w:val="006A1F55"/>
    <w:rsid w:val="006A253E"/>
    <w:rsid w:val="006A2543"/>
    <w:rsid w:val="006A25B2"/>
    <w:rsid w:val="006A26C5"/>
    <w:rsid w:val="006A28B6"/>
    <w:rsid w:val="006A2CE3"/>
    <w:rsid w:val="006A2FA4"/>
    <w:rsid w:val="006A358D"/>
    <w:rsid w:val="006A374C"/>
    <w:rsid w:val="006A3B2E"/>
    <w:rsid w:val="006A3CE4"/>
    <w:rsid w:val="006A3CEA"/>
    <w:rsid w:val="006A3D7C"/>
    <w:rsid w:val="006A400D"/>
    <w:rsid w:val="006A464C"/>
    <w:rsid w:val="006A4711"/>
    <w:rsid w:val="006A4C32"/>
    <w:rsid w:val="006A4E40"/>
    <w:rsid w:val="006A4EBF"/>
    <w:rsid w:val="006A4EDF"/>
    <w:rsid w:val="006A4EE3"/>
    <w:rsid w:val="006A4F68"/>
    <w:rsid w:val="006A4FFB"/>
    <w:rsid w:val="006A512A"/>
    <w:rsid w:val="006A533C"/>
    <w:rsid w:val="006A55DA"/>
    <w:rsid w:val="006A57CD"/>
    <w:rsid w:val="006A6179"/>
    <w:rsid w:val="006A66D4"/>
    <w:rsid w:val="006A6BC2"/>
    <w:rsid w:val="006A70DF"/>
    <w:rsid w:val="006A7139"/>
    <w:rsid w:val="006A7208"/>
    <w:rsid w:val="006A7315"/>
    <w:rsid w:val="006A7560"/>
    <w:rsid w:val="006A784F"/>
    <w:rsid w:val="006A7957"/>
    <w:rsid w:val="006A7C57"/>
    <w:rsid w:val="006A7E1B"/>
    <w:rsid w:val="006A7EBD"/>
    <w:rsid w:val="006A7FBE"/>
    <w:rsid w:val="006B061C"/>
    <w:rsid w:val="006B07B7"/>
    <w:rsid w:val="006B0CA8"/>
    <w:rsid w:val="006B0CD1"/>
    <w:rsid w:val="006B14AA"/>
    <w:rsid w:val="006B15FB"/>
    <w:rsid w:val="006B184E"/>
    <w:rsid w:val="006B19D0"/>
    <w:rsid w:val="006B1A97"/>
    <w:rsid w:val="006B1AC9"/>
    <w:rsid w:val="006B1AD9"/>
    <w:rsid w:val="006B1DFC"/>
    <w:rsid w:val="006B1E36"/>
    <w:rsid w:val="006B1E65"/>
    <w:rsid w:val="006B2685"/>
    <w:rsid w:val="006B28AA"/>
    <w:rsid w:val="006B2987"/>
    <w:rsid w:val="006B2BC8"/>
    <w:rsid w:val="006B2E50"/>
    <w:rsid w:val="006B358C"/>
    <w:rsid w:val="006B3AA3"/>
    <w:rsid w:val="006B3D46"/>
    <w:rsid w:val="006B43B7"/>
    <w:rsid w:val="006B43D1"/>
    <w:rsid w:val="006B453A"/>
    <w:rsid w:val="006B4684"/>
    <w:rsid w:val="006B470C"/>
    <w:rsid w:val="006B4A49"/>
    <w:rsid w:val="006B4C42"/>
    <w:rsid w:val="006B4EF5"/>
    <w:rsid w:val="006B501E"/>
    <w:rsid w:val="006B53F1"/>
    <w:rsid w:val="006B56F6"/>
    <w:rsid w:val="006B588F"/>
    <w:rsid w:val="006B58A7"/>
    <w:rsid w:val="006B5C55"/>
    <w:rsid w:val="006B5C5B"/>
    <w:rsid w:val="006B609A"/>
    <w:rsid w:val="006B61B7"/>
    <w:rsid w:val="006B65B2"/>
    <w:rsid w:val="006B65B4"/>
    <w:rsid w:val="006B68B9"/>
    <w:rsid w:val="006B6A07"/>
    <w:rsid w:val="006B70B6"/>
    <w:rsid w:val="006B7156"/>
    <w:rsid w:val="006B71FB"/>
    <w:rsid w:val="006B7367"/>
    <w:rsid w:val="006B73B0"/>
    <w:rsid w:val="006B7426"/>
    <w:rsid w:val="006B7795"/>
    <w:rsid w:val="006B78F8"/>
    <w:rsid w:val="006C00BA"/>
    <w:rsid w:val="006C02C9"/>
    <w:rsid w:val="006C03C8"/>
    <w:rsid w:val="006C056D"/>
    <w:rsid w:val="006C05B5"/>
    <w:rsid w:val="006C0620"/>
    <w:rsid w:val="006C0826"/>
    <w:rsid w:val="006C0BA2"/>
    <w:rsid w:val="006C0CDF"/>
    <w:rsid w:val="006C145C"/>
    <w:rsid w:val="006C16A1"/>
    <w:rsid w:val="006C16D7"/>
    <w:rsid w:val="006C198B"/>
    <w:rsid w:val="006C1C87"/>
    <w:rsid w:val="006C1EFF"/>
    <w:rsid w:val="006C21DF"/>
    <w:rsid w:val="006C238B"/>
    <w:rsid w:val="006C2608"/>
    <w:rsid w:val="006C265A"/>
    <w:rsid w:val="006C2AE0"/>
    <w:rsid w:val="006C2B38"/>
    <w:rsid w:val="006C3048"/>
    <w:rsid w:val="006C3359"/>
    <w:rsid w:val="006C3800"/>
    <w:rsid w:val="006C3820"/>
    <w:rsid w:val="006C3851"/>
    <w:rsid w:val="006C3910"/>
    <w:rsid w:val="006C3AAC"/>
    <w:rsid w:val="006C3CED"/>
    <w:rsid w:val="006C3DA0"/>
    <w:rsid w:val="006C3FB4"/>
    <w:rsid w:val="006C405D"/>
    <w:rsid w:val="006C40D6"/>
    <w:rsid w:val="006C542F"/>
    <w:rsid w:val="006C5522"/>
    <w:rsid w:val="006C5568"/>
    <w:rsid w:val="006C572F"/>
    <w:rsid w:val="006C5831"/>
    <w:rsid w:val="006C5D55"/>
    <w:rsid w:val="006C5E3E"/>
    <w:rsid w:val="006C5EC6"/>
    <w:rsid w:val="006C5EFE"/>
    <w:rsid w:val="006C5F7C"/>
    <w:rsid w:val="006C6722"/>
    <w:rsid w:val="006C6797"/>
    <w:rsid w:val="006C685D"/>
    <w:rsid w:val="006C69C5"/>
    <w:rsid w:val="006C69C6"/>
    <w:rsid w:val="006C6A6F"/>
    <w:rsid w:val="006C7251"/>
    <w:rsid w:val="006C7310"/>
    <w:rsid w:val="006C76CA"/>
    <w:rsid w:val="006C7978"/>
    <w:rsid w:val="006C7C95"/>
    <w:rsid w:val="006C7D23"/>
    <w:rsid w:val="006C7DE1"/>
    <w:rsid w:val="006D02DA"/>
    <w:rsid w:val="006D03B2"/>
    <w:rsid w:val="006D09E0"/>
    <w:rsid w:val="006D0EDC"/>
    <w:rsid w:val="006D1318"/>
    <w:rsid w:val="006D1495"/>
    <w:rsid w:val="006D16B8"/>
    <w:rsid w:val="006D1905"/>
    <w:rsid w:val="006D192E"/>
    <w:rsid w:val="006D1B2B"/>
    <w:rsid w:val="006D1C4D"/>
    <w:rsid w:val="006D1CA1"/>
    <w:rsid w:val="006D1EFB"/>
    <w:rsid w:val="006D23BE"/>
    <w:rsid w:val="006D247B"/>
    <w:rsid w:val="006D280C"/>
    <w:rsid w:val="006D2B75"/>
    <w:rsid w:val="006D2BE5"/>
    <w:rsid w:val="006D2DAD"/>
    <w:rsid w:val="006D2F7C"/>
    <w:rsid w:val="006D3026"/>
    <w:rsid w:val="006D3457"/>
    <w:rsid w:val="006D353E"/>
    <w:rsid w:val="006D396C"/>
    <w:rsid w:val="006D3A67"/>
    <w:rsid w:val="006D3AAD"/>
    <w:rsid w:val="006D3C7F"/>
    <w:rsid w:val="006D4237"/>
    <w:rsid w:val="006D445E"/>
    <w:rsid w:val="006D453F"/>
    <w:rsid w:val="006D45F1"/>
    <w:rsid w:val="006D4B0F"/>
    <w:rsid w:val="006D4BFC"/>
    <w:rsid w:val="006D4C73"/>
    <w:rsid w:val="006D4E98"/>
    <w:rsid w:val="006D5017"/>
    <w:rsid w:val="006D50EF"/>
    <w:rsid w:val="006D5687"/>
    <w:rsid w:val="006D591B"/>
    <w:rsid w:val="006D5FD6"/>
    <w:rsid w:val="006D5FE8"/>
    <w:rsid w:val="006D6203"/>
    <w:rsid w:val="006D63B3"/>
    <w:rsid w:val="006D65C0"/>
    <w:rsid w:val="006D6C20"/>
    <w:rsid w:val="006D6D91"/>
    <w:rsid w:val="006D6DF5"/>
    <w:rsid w:val="006D6E7C"/>
    <w:rsid w:val="006D6EC7"/>
    <w:rsid w:val="006D7216"/>
    <w:rsid w:val="006D7296"/>
    <w:rsid w:val="006D738A"/>
    <w:rsid w:val="006D7437"/>
    <w:rsid w:val="006D7950"/>
    <w:rsid w:val="006D7EDF"/>
    <w:rsid w:val="006E03E8"/>
    <w:rsid w:val="006E04AC"/>
    <w:rsid w:val="006E0B15"/>
    <w:rsid w:val="006E0DBE"/>
    <w:rsid w:val="006E0F8D"/>
    <w:rsid w:val="006E10AF"/>
    <w:rsid w:val="006E129B"/>
    <w:rsid w:val="006E12C3"/>
    <w:rsid w:val="006E13DE"/>
    <w:rsid w:val="006E161D"/>
    <w:rsid w:val="006E16C9"/>
    <w:rsid w:val="006E1771"/>
    <w:rsid w:val="006E1F7E"/>
    <w:rsid w:val="006E2151"/>
    <w:rsid w:val="006E2453"/>
    <w:rsid w:val="006E24F3"/>
    <w:rsid w:val="006E2600"/>
    <w:rsid w:val="006E26F8"/>
    <w:rsid w:val="006E299D"/>
    <w:rsid w:val="006E2B44"/>
    <w:rsid w:val="006E2E7E"/>
    <w:rsid w:val="006E2EDC"/>
    <w:rsid w:val="006E2F9B"/>
    <w:rsid w:val="006E34B4"/>
    <w:rsid w:val="006E3544"/>
    <w:rsid w:val="006E3D4F"/>
    <w:rsid w:val="006E3E8A"/>
    <w:rsid w:val="006E4168"/>
    <w:rsid w:val="006E440C"/>
    <w:rsid w:val="006E44C2"/>
    <w:rsid w:val="006E472F"/>
    <w:rsid w:val="006E488F"/>
    <w:rsid w:val="006E4B70"/>
    <w:rsid w:val="006E4B82"/>
    <w:rsid w:val="006E4C03"/>
    <w:rsid w:val="006E4CEE"/>
    <w:rsid w:val="006E4EC6"/>
    <w:rsid w:val="006E501C"/>
    <w:rsid w:val="006E5021"/>
    <w:rsid w:val="006E50BC"/>
    <w:rsid w:val="006E510B"/>
    <w:rsid w:val="006E54C6"/>
    <w:rsid w:val="006E62DE"/>
    <w:rsid w:val="006E647B"/>
    <w:rsid w:val="006E671D"/>
    <w:rsid w:val="006E6CBB"/>
    <w:rsid w:val="006E6CFE"/>
    <w:rsid w:val="006E7630"/>
    <w:rsid w:val="006E77B1"/>
    <w:rsid w:val="006E7DF1"/>
    <w:rsid w:val="006F05C8"/>
    <w:rsid w:val="006F061F"/>
    <w:rsid w:val="006F07B4"/>
    <w:rsid w:val="006F0841"/>
    <w:rsid w:val="006F087C"/>
    <w:rsid w:val="006F091B"/>
    <w:rsid w:val="006F0BFD"/>
    <w:rsid w:val="006F11E5"/>
    <w:rsid w:val="006F11EA"/>
    <w:rsid w:val="006F1272"/>
    <w:rsid w:val="006F1465"/>
    <w:rsid w:val="006F1931"/>
    <w:rsid w:val="006F1AE9"/>
    <w:rsid w:val="006F1C46"/>
    <w:rsid w:val="006F1D57"/>
    <w:rsid w:val="006F1D88"/>
    <w:rsid w:val="006F227D"/>
    <w:rsid w:val="006F2757"/>
    <w:rsid w:val="006F29FA"/>
    <w:rsid w:val="006F2D3D"/>
    <w:rsid w:val="006F2D66"/>
    <w:rsid w:val="006F2DBE"/>
    <w:rsid w:val="006F33C6"/>
    <w:rsid w:val="006F3477"/>
    <w:rsid w:val="006F3BF2"/>
    <w:rsid w:val="006F3C03"/>
    <w:rsid w:val="006F3FFB"/>
    <w:rsid w:val="006F4068"/>
    <w:rsid w:val="006F4270"/>
    <w:rsid w:val="006F4814"/>
    <w:rsid w:val="006F4B1C"/>
    <w:rsid w:val="006F4C8D"/>
    <w:rsid w:val="006F4CA1"/>
    <w:rsid w:val="006F514B"/>
    <w:rsid w:val="006F5207"/>
    <w:rsid w:val="006F5C60"/>
    <w:rsid w:val="006F5CD1"/>
    <w:rsid w:val="006F61FF"/>
    <w:rsid w:val="006F6323"/>
    <w:rsid w:val="006F6534"/>
    <w:rsid w:val="006F65B2"/>
    <w:rsid w:val="006F6D02"/>
    <w:rsid w:val="006F6DED"/>
    <w:rsid w:val="006F6E44"/>
    <w:rsid w:val="006F6F4A"/>
    <w:rsid w:val="006F72C4"/>
    <w:rsid w:val="006F75B8"/>
    <w:rsid w:val="006F76CC"/>
    <w:rsid w:val="006F776B"/>
    <w:rsid w:val="006F7932"/>
    <w:rsid w:val="006F7A95"/>
    <w:rsid w:val="006F7DFC"/>
    <w:rsid w:val="006F7E94"/>
    <w:rsid w:val="006F7FB1"/>
    <w:rsid w:val="00700252"/>
    <w:rsid w:val="00700537"/>
    <w:rsid w:val="007006BE"/>
    <w:rsid w:val="00700854"/>
    <w:rsid w:val="00700B87"/>
    <w:rsid w:val="00700C34"/>
    <w:rsid w:val="00700C50"/>
    <w:rsid w:val="00700CE6"/>
    <w:rsid w:val="00700DA2"/>
    <w:rsid w:val="007011C4"/>
    <w:rsid w:val="007014C9"/>
    <w:rsid w:val="0070157A"/>
    <w:rsid w:val="007017EB"/>
    <w:rsid w:val="007019A5"/>
    <w:rsid w:val="00701D95"/>
    <w:rsid w:val="00702036"/>
    <w:rsid w:val="0070206D"/>
    <w:rsid w:val="007021CD"/>
    <w:rsid w:val="0070260F"/>
    <w:rsid w:val="007029F9"/>
    <w:rsid w:val="00702A3B"/>
    <w:rsid w:val="00702CCD"/>
    <w:rsid w:val="00702E91"/>
    <w:rsid w:val="00702F82"/>
    <w:rsid w:val="00703553"/>
    <w:rsid w:val="007035D0"/>
    <w:rsid w:val="00704040"/>
    <w:rsid w:val="007040F5"/>
    <w:rsid w:val="007046C0"/>
    <w:rsid w:val="00704790"/>
    <w:rsid w:val="007047D6"/>
    <w:rsid w:val="00704C41"/>
    <w:rsid w:val="00704FA2"/>
    <w:rsid w:val="00704FB4"/>
    <w:rsid w:val="00705040"/>
    <w:rsid w:val="00705375"/>
    <w:rsid w:val="0070552F"/>
    <w:rsid w:val="0070578C"/>
    <w:rsid w:val="007058A6"/>
    <w:rsid w:val="00705AB9"/>
    <w:rsid w:val="00705C0B"/>
    <w:rsid w:val="00705C2F"/>
    <w:rsid w:val="00705CA3"/>
    <w:rsid w:val="00705D37"/>
    <w:rsid w:val="00705E7C"/>
    <w:rsid w:val="00705F6A"/>
    <w:rsid w:val="00705F8C"/>
    <w:rsid w:val="007060E5"/>
    <w:rsid w:val="007063A7"/>
    <w:rsid w:val="00706954"/>
    <w:rsid w:val="00707022"/>
    <w:rsid w:val="00707292"/>
    <w:rsid w:val="0070736B"/>
    <w:rsid w:val="007073AC"/>
    <w:rsid w:val="007073CA"/>
    <w:rsid w:val="0070765C"/>
    <w:rsid w:val="0070795B"/>
    <w:rsid w:val="00707C53"/>
    <w:rsid w:val="00707D4B"/>
    <w:rsid w:val="00710194"/>
    <w:rsid w:val="00710267"/>
    <w:rsid w:val="007102FC"/>
    <w:rsid w:val="007107CD"/>
    <w:rsid w:val="00710D3E"/>
    <w:rsid w:val="00710F39"/>
    <w:rsid w:val="00710F9A"/>
    <w:rsid w:val="00711379"/>
    <w:rsid w:val="007113E3"/>
    <w:rsid w:val="00711461"/>
    <w:rsid w:val="00711606"/>
    <w:rsid w:val="0071193D"/>
    <w:rsid w:val="00711AD5"/>
    <w:rsid w:val="00712531"/>
    <w:rsid w:val="007129A1"/>
    <w:rsid w:val="007129F1"/>
    <w:rsid w:val="00712CD9"/>
    <w:rsid w:val="00712CEC"/>
    <w:rsid w:val="00712EA9"/>
    <w:rsid w:val="00713015"/>
    <w:rsid w:val="00713140"/>
    <w:rsid w:val="007133B5"/>
    <w:rsid w:val="00713556"/>
    <w:rsid w:val="00713757"/>
    <w:rsid w:val="0071379F"/>
    <w:rsid w:val="00713897"/>
    <w:rsid w:val="007138FD"/>
    <w:rsid w:val="00713955"/>
    <w:rsid w:val="007139F6"/>
    <w:rsid w:val="00713B8B"/>
    <w:rsid w:val="00713DA3"/>
    <w:rsid w:val="00713EB2"/>
    <w:rsid w:val="00713F4A"/>
    <w:rsid w:val="00713FDD"/>
    <w:rsid w:val="0071475F"/>
    <w:rsid w:val="00714A0D"/>
    <w:rsid w:val="00714B8C"/>
    <w:rsid w:val="00714D4F"/>
    <w:rsid w:val="00714D9C"/>
    <w:rsid w:val="00714F1D"/>
    <w:rsid w:val="00714F58"/>
    <w:rsid w:val="00714F5C"/>
    <w:rsid w:val="007151DD"/>
    <w:rsid w:val="007153CE"/>
    <w:rsid w:val="007154E9"/>
    <w:rsid w:val="00715762"/>
    <w:rsid w:val="00715B1D"/>
    <w:rsid w:val="00715CE6"/>
    <w:rsid w:val="00715E7E"/>
    <w:rsid w:val="00715EDB"/>
    <w:rsid w:val="007168F8"/>
    <w:rsid w:val="00716AE2"/>
    <w:rsid w:val="00716CD6"/>
    <w:rsid w:val="00716CE4"/>
    <w:rsid w:val="00716D81"/>
    <w:rsid w:val="00716DF2"/>
    <w:rsid w:val="007172C0"/>
    <w:rsid w:val="007177CF"/>
    <w:rsid w:val="007177D6"/>
    <w:rsid w:val="0071787A"/>
    <w:rsid w:val="00717994"/>
    <w:rsid w:val="00717AEF"/>
    <w:rsid w:val="00717D6E"/>
    <w:rsid w:val="00717D9F"/>
    <w:rsid w:val="00717DCE"/>
    <w:rsid w:val="007202E4"/>
    <w:rsid w:val="0072047F"/>
    <w:rsid w:val="00720A2E"/>
    <w:rsid w:val="00720C68"/>
    <w:rsid w:val="00720D2E"/>
    <w:rsid w:val="00720E0C"/>
    <w:rsid w:val="00720EEE"/>
    <w:rsid w:val="00720EFD"/>
    <w:rsid w:val="00720F85"/>
    <w:rsid w:val="00720F9F"/>
    <w:rsid w:val="00721543"/>
    <w:rsid w:val="00721B83"/>
    <w:rsid w:val="00721FA2"/>
    <w:rsid w:val="00722737"/>
    <w:rsid w:val="00722928"/>
    <w:rsid w:val="007229E2"/>
    <w:rsid w:val="00722A85"/>
    <w:rsid w:val="00722FCF"/>
    <w:rsid w:val="0072309E"/>
    <w:rsid w:val="00723311"/>
    <w:rsid w:val="00723352"/>
    <w:rsid w:val="0072353C"/>
    <w:rsid w:val="00723744"/>
    <w:rsid w:val="0072387E"/>
    <w:rsid w:val="00723C4B"/>
    <w:rsid w:val="00723CAC"/>
    <w:rsid w:val="00723ECC"/>
    <w:rsid w:val="00723EE9"/>
    <w:rsid w:val="00724461"/>
    <w:rsid w:val="007251CA"/>
    <w:rsid w:val="007253F3"/>
    <w:rsid w:val="00725B6B"/>
    <w:rsid w:val="00725C29"/>
    <w:rsid w:val="007263ED"/>
    <w:rsid w:val="0072650F"/>
    <w:rsid w:val="00726668"/>
    <w:rsid w:val="00726A47"/>
    <w:rsid w:val="00726C05"/>
    <w:rsid w:val="00726D05"/>
    <w:rsid w:val="00726D0A"/>
    <w:rsid w:val="00726D59"/>
    <w:rsid w:val="00726DE9"/>
    <w:rsid w:val="007277D1"/>
    <w:rsid w:val="00727E98"/>
    <w:rsid w:val="00727F52"/>
    <w:rsid w:val="007285D7"/>
    <w:rsid w:val="00730072"/>
    <w:rsid w:val="00730298"/>
    <w:rsid w:val="00730413"/>
    <w:rsid w:val="0073058A"/>
    <w:rsid w:val="0073059A"/>
    <w:rsid w:val="00730650"/>
    <w:rsid w:val="00730726"/>
    <w:rsid w:val="00730A0A"/>
    <w:rsid w:val="00730C38"/>
    <w:rsid w:val="0073123B"/>
    <w:rsid w:val="00731409"/>
    <w:rsid w:val="0073151F"/>
    <w:rsid w:val="00731965"/>
    <w:rsid w:val="00731C40"/>
    <w:rsid w:val="00731C95"/>
    <w:rsid w:val="00732112"/>
    <w:rsid w:val="0073229B"/>
    <w:rsid w:val="00732753"/>
    <w:rsid w:val="007327F7"/>
    <w:rsid w:val="007328D7"/>
    <w:rsid w:val="00732A90"/>
    <w:rsid w:val="00732C77"/>
    <w:rsid w:val="00732EE2"/>
    <w:rsid w:val="00732F5E"/>
    <w:rsid w:val="00733048"/>
    <w:rsid w:val="00733203"/>
    <w:rsid w:val="007338B3"/>
    <w:rsid w:val="00733919"/>
    <w:rsid w:val="007339F5"/>
    <w:rsid w:val="00733ADC"/>
    <w:rsid w:val="00733E3B"/>
    <w:rsid w:val="007340C8"/>
    <w:rsid w:val="00734440"/>
    <w:rsid w:val="0073454C"/>
    <w:rsid w:val="0073467C"/>
    <w:rsid w:val="007346E7"/>
    <w:rsid w:val="0073482A"/>
    <w:rsid w:val="00734B4A"/>
    <w:rsid w:val="00734BB8"/>
    <w:rsid w:val="00734BCE"/>
    <w:rsid w:val="0073500B"/>
    <w:rsid w:val="007350E8"/>
    <w:rsid w:val="0073510C"/>
    <w:rsid w:val="00735542"/>
    <w:rsid w:val="00735CF5"/>
    <w:rsid w:val="00735DE9"/>
    <w:rsid w:val="00735E88"/>
    <w:rsid w:val="00735EB5"/>
    <w:rsid w:val="00735FCF"/>
    <w:rsid w:val="007362AB"/>
    <w:rsid w:val="00736544"/>
    <w:rsid w:val="007367C5"/>
    <w:rsid w:val="00736EFA"/>
    <w:rsid w:val="00736F1A"/>
    <w:rsid w:val="00736FA4"/>
    <w:rsid w:val="0073726D"/>
    <w:rsid w:val="007376DE"/>
    <w:rsid w:val="00737DDF"/>
    <w:rsid w:val="007401D0"/>
    <w:rsid w:val="0074046B"/>
    <w:rsid w:val="00740548"/>
    <w:rsid w:val="0074069B"/>
    <w:rsid w:val="00740986"/>
    <w:rsid w:val="007409D8"/>
    <w:rsid w:val="00740AE3"/>
    <w:rsid w:val="0074130B"/>
    <w:rsid w:val="00741310"/>
    <w:rsid w:val="0074132A"/>
    <w:rsid w:val="0074132B"/>
    <w:rsid w:val="00741595"/>
    <w:rsid w:val="00741622"/>
    <w:rsid w:val="00741796"/>
    <w:rsid w:val="0074186F"/>
    <w:rsid w:val="00741BF0"/>
    <w:rsid w:val="00741CEA"/>
    <w:rsid w:val="00741D72"/>
    <w:rsid w:val="00741E12"/>
    <w:rsid w:val="00741EC8"/>
    <w:rsid w:val="007425C2"/>
    <w:rsid w:val="00742988"/>
    <w:rsid w:val="00742B4A"/>
    <w:rsid w:val="00742F7C"/>
    <w:rsid w:val="0074329E"/>
    <w:rsid w:val="007432DC"/>
    <w:rsid w:val="0074357E"/>
    <w:rsid w:val="00743C95"/>
    <w:rsid w:val="00744055"/>
    <w:rsid w:val="0074416C"/>
    <w:rsid w:val="007441BD"/>
    <w:rsid w:val="00744288"/>
    <w:rsid w:val="007444F2"/>
    <w:rsid w:val="007444F7"/>
    <w:rsid w:val="00744742"/>
    <w:rsid w:val="0074498E"/>
    <w:rsid w:val="00744CBF"/>
    <w:rsid w:val="00744D05"/>
    <w:rsid w:val="00745320"/>
    <w:rsid w:val="0074551E"/>
    <w:rsid w:val="0074591C"/>
    <w:rsid w:val="00745AEB"/>
    <w:rsid w:val="00745BED"/>
    <w:rsid w:val="007461E8"/>
    <w:rsid w:val="007462B5"/>
    <w:rsid w:val="007467EE"/>
    <w:rsid w:val="00747901"/>
    <w:rsid w:val="00747ADC"/>
    <w:rsid w:val="00747FF9"/>
    <w:rsid w:val="0075033F"/>
    <w:rsid w:val="007505E1"/>
    <w:rsid w:val="0075087E"/>
    <w:rsid w:val="007509E2"/>
    <w:rsid w:val="0075102C"/>
    <w:rsid w:val="007512FC"/>
    <w:rsid w:val="00751317"/>
    <w:rsid w:val="0075150E"/>
    <w:rsid w:val="0075155E"/>
    <w:rsid w:val="00751641"/>
    <w:rsid w:val="007517FD"/>
    <w:rsid w:val="00751F69"/>
    <w:rsid w:val="00752167"/>
    <w:rsid w:val="007524BB"/>
    <w:rsid w:val="007529B0"/>
    <w:rsid w:val="00752BEE"/>
    <w:rsid w:val="00752E6D"/>
    <w:rsid w:val="007531DE"/>
    <w:rsid w:val="00753597"/>
    <w:rsid w:val="007535E0"/>
    <w:rsid w:val="007537D6"/>
    <w:rsid w:val="00753A39"/>
    <w:rsid w:val="00753D4E"/>
    <w:rsid w:val="00753D88"/>
    <w:rsid w:val="00753EA5"/>
    <w:rsid w:val="00753F05"/>
    <w:rsid w:val="007540D7"/>
    <w:rsid w:val="0075412C"/>
    <w:rsid w:val="007541AB"/>
    <w:rsid w:val="007548CF"/>
    <w:rsid w:val="00754A56"/>
    <w:rsid w:val="00754A8A"/>
    <w:rsid w:val="00754B48"/>
    <w:rsid w:val="00754C2F"/>
    <w:rsid w:val="007550C9"/>
    <w:rsid w:val="0075592F"/>
    <w:rsid w:val="00755A1C"/>
    <w:rsid w:val="00756289"/>
    <w:rsid w:val="007566AA"/>
    <w:rsid w:val="00756AEE"/>
    <w:rsid w:val="00756D1E"/>
    <w:rsid w:val="00756DF7"/>
    <w:rsid w:val="0075755F"/>
    <w:rsid w:val="0075778C"/>
    <w:rsid w:val="007577FF"/>
    <w:rsid w:val="00757859"/>
    <w:rsid w:val="007579C4"/>
    <w:rsid w:val="00757F03"/>
    <w:rsid w:val="00760011"/>
    <w:rsid w:val="00760122"/>
    <w:rsid w:val="0076015F"/>
    <w:rsid w:val="00760694"/>
    <w:rsid w:val="007606F4"/>
    <w:rsid w:val="007608E7"/>
    <w:rsid w:val="00760B41"/>
    <w:rsid w:val="00760C9C"/>
    <w:rsid w:val="00760CBA"/>
    <w:rsid w:val="00760F8C"/>
    <w:rsid w:val="007610FA"/>
    <w:rsid w:val="00761296"/>
    <w:rsid w:val="007612DA"/>
    <w:rsid w:val="007613F6"/>
    <w:rsid w:val="00761442"/>
    <w:rsid w:val="00761454"/>
    <w:rsid w:val="007615D9"/>
    <w:rsid w:val="007618C3"/>
    <w:rsid w:val="0076190A"/>
    <w:rsid w:val="00761A4E"/>
    <w:rsid w:val="00761BC3"/>
    <w:rsid w:val="00761CBC"/>
    <w:rsid w:val="00762245"/>
    <w:rsid w:val="007626ED"/>
    <w:rsid w:val="00762879"/>
    <w:rsid w:val="00762909"/>
    <w:rsid w:val="00762A14"/>
    <w:rsid w:val="00762AF0"/>
    <w:rsid w:val="00763023"/>
    <w:rsid w:val="00763328"/>
    <w:rsid w:val="007634BF"/>
    <w:rsid w:val="0076350F"/>
    <w:rsid w:val="00763552"/>
    <w:rsid w:val="007639E3"/>
    <w:rsid w:val="00763BA9"/>
    <w:rsid w:val="00763E09"/>
    <w:rsid w:val="00763E59"/>
    <w:rsid w:val="00764470"/>
    <w:rsid w:val="00764494"/>
    <w:rsid w:val="007645DE"/>
    <w:rsid w:val="00764B98"/>
    <w:rsid w:val="00765097"/>
    <w:rsid w:val="00765569"/>
    <w:rsid w:val="00765818"/>
    <w:rsid w:val="00765AD4"/>
    <w:rsid w:val="007663B8"/>
    <w:rsid w:val="00766724"/>
    <w:rsid w:val="00766744"/>
    <w:rsid w:val="0076685C"/>
    <w:rsid w:val="00766941"/>
    <w:rsid w:val="007669F0"/>
    <w:rsid w:val="00766AA1"/>
    <w:rsid w:val="00766C56"/>
    <w:rsid w:val="00766ECD"/>
    <w:rsid w:val="00766F96"/>
    <w:rsid w:val="00766F9F"/>
    <w:rsid w:val="007670F7"/>
    <w:rsid w:val="007677A9"/>
    <w:rsid w:val="00767D3F"/>
    <w:rsid w:val="00770006"/>
    <w:rsid w:val="007701A8"/>
    <w:rsid w:val="007707EF"/>
    <w:rsid w:val="00770B19"/>
    <w:rsid w:val="00770BC3"/>
    <w:rsid w:val="00770C0B"/>
    <w:rsid w:val="00770C84"/>
    <w:rsid w:val="00771188"/>
    <w:rsid w:val="007712AD"/>
    <w:rsid w:val="007712F5"/>
    <w:rsid w:val="00771687"/>
    <w:rsid w:val="00771E6E"/>
    <w:rsid w:val="00771F10"/>
    <w:rsid w:val="00771F3C"/>
    <w:rsid w:val="00771F98"/>
    <w:rsid w:val="007729A0"/>
    <w:rsid w:val="00772AFC"/>
    <w:rsid w:val="00772B9C"/>
    <w:rsid w:val="00772C87"/>
    <w:rsid w:val="00772E9F"/>
    <w:rsid w:val="00772FB9"/>
    <w:rsid w:val="007733E5"/>
    <w:rsid w:val="00773590"/>
    <w:rsid w:val="00773668"/>
    <w:rsid w:val="0077375B"/>
    <w:rsid w:val="007738B2"/>
    <w:rsid w:val="00773BD2"/>
    <w:rsid w:val="00773EF0"/>
    <w:rsid w:val="007741B4"/>
    <w:rsid w:val="007741D0"/>
    <w:rsid w:val="0077456A"/>
    <w:rsid w:val="007746DE"/>
    <w:rsid w:val="00774929"/>
    <w:rsid w:val="00774941"/>
    <w:rsid w:val="00774968"/>
    <w:rsid w:val="0077496C"/>
    <w:rsid w:val="0077499C"/>
    <w:rsid w:val="007749C4"/>
    <w:rsid w:val="00774E69"/>
    <w:rsid w:val="00774F82"/>
    <w:rsid w:val="00775700"/>
    <w:rsid w:val="00775795"/>
    <w:rsid w:val="00775A0C"/>
    <w:rsid w:val="00775AA8"/>
    <w:rsid w:val="00775AE1"/>
    <w:rsid w:val="007763EF"/>
    <w:rsid w:val="00776986"/>
    <w:rsid w:val="00776ACB"/>
    <w:rsid w:val="00776DB1"/>
    <w:rsid w:val="00776E3E"/>
    <w:rsid w:val="00776F83"/>
    <w:rsid w:val="00776FD7"/>
    <w:rsid w:val="00777037"/>
    <w:rsid w:val="0077710D"/>
    <w:rsid w:val="00777282"/>
    <w:rsid w:val="00777319"/>
    <w:rsid w:val="007777E7"/>
    <w:rsid w:val="007778A1"/>
    <w:rsid w:val="00777999"/>
    <w:rsid w:val="00777BCC"/>
    <w:rsid w:val="00777EA4"/>
    <w:rsid w:val="0078041C"/>
    <w:rsid w:val="0078048F"/>
    <w:rsid w:val="00780700"/>
    <w:rsid w:val="00780744"/>
    <w:rsid w:val="00780D60"/>
    <w:rsid w:val="007811BE"/>
    <w:rsid w:val="00781817"/>
    <w:rsid w:val="00781EB2"/>
    <w:rsid w:val="00782191"/>
    <w:rsid w:val="007821F4"/>
    <w:rsid w:val="007821FB"/>
    <w:rsid w:val="007823C1"/>
    <w:rsid w:val="007826DA"/>
    <w:rsid w:val="007828B1"/>
    <w:rsid w:val="00782C93"/>
    <w:rsid w:val="00782D33"/>
    <w:rsid w:val="00782E81"/>
    <w:rsid w:val="00782E8B"/>
    <w:rsid w:val="00782E93"/>
    <w:rsid w:val="007831A2"/>
    <w:rsid w:val="00783224"/>
    <w:rsid w:val="0078356F"/>
    <w:rsid w:val="00783660"/>
    <w:rsid w:val="00783DD0"/>
    <w:rsid w:val="00784007"/>
    <w:rsid w:val="00784353"/>
    <w:rsid w:val="0078454C"/>
    <w:rsid w:val="00784568"/>
    <w:rsid w:val="00784965"/>
    <w:rsid w:val="00784A2F"/>
    <w:rsid w:val="0078504E"/>
    <w:rsid w:val="00785888"/>
    <w:rsid w:val="00785D12"/>
    <w:rsid w:val="00785EB6"/>
    <w:rsid w:val="007861F1"/>
    <w:rsid w:val="00786243"/>
    <w:rsid w:val="007864CA"/>
    <w:rsid w:val="00786516"/>
    <w:rsid w:val="007866EC"/>
    <w:rsid w:val="0078671C"/>
    <w:rsid w:val="00786768"/>
    <w:rsid w:val="007869B9"/>
    <w:rsid w:val="00786A63"/>
    <w:rsid w:val="00786AA8"/>
    <w:rsid w:val="00786BCB"/>
    <w:rsid w:val="00787802"/>
    <w:rsid w:val="007878BC"/>
    <w:rsid w:val="007879C3"/>
    <w:rsid w:val="00787AEF"/>
    <w:rsid w:val="007904EF"/>
    <w:rsid w:val="00790D72"/>
    <w:rsid w:val="007911B7"/>
    <w:rsid w:val="007915CB"/>
    <w:rsid w:val="00791784"/>
    <w:rsid w:val="0079198F"/>
    <w:rsid w:val="00791A26"/>
    <w:rsid w:val="00791C28"/>
    <w:rsid w:val="00791FA6"/>
    <w:rsid w:val="00792298"/>
    <w:rsid w:val="007923C0"/>
    <w:rsid w:val="0079260C"/>
    <w:rsid w:val="007927B7"/>
    <w:rsid w:val="0079282E"/>
    <w:rsid w:val="00792A20"/>
    <w:rsid w:val="00792BF1"/>
    <w:rsid w:val="00792D0F"/>
    <w:rsid w:val="00792FA8"/>
    <w:rsid w:val="00793155"/>
    <w:rsid w:val="007931AA"/>
    <w:rsid w:val="0079331A"/>
    <w:rsid w:val="0079343D"/>
    <w:rsid w:val="007936AF"/>
    <w:rsid w:val="00793C18"/>
    <w:rsid w:val="00793D7A"/>
    <w:rsid w:val="007944DB"/>
    <w:rsid w:val="007945D7"/>
    <w:rsid w:val="00794900"/>
    <w:rsid w:val="00794BDD"/>
    <w:rsid w:val="00794FA3"/>
    <w:rsid w:val="00794FDC"/>
    <w:rsid w:val="00794FEE"/>
    <w:rsid w:val="007953A3"/>
    <w:rsid w:val="0079568D"/>
    <w:rsid w:val="007957BA"/>
    <w:rsid w:val="00795B84"/>
    <w:rsid w:val="00795BC5"/>
    <w:rsid w:val="00795C3C"/>
    <w:rsid w:val="00795CD1"/>
    <w:rsid w:val="00795CDF"/>
    <w:rsid w:val="00795CF9"/>
    <w:rsid w:val="007960F5"/>
    <w:rsid w:val="00796202"/>
    <w:rsid w:val="00796374"/>
    <w:rsid w:val="007963BB"/>
    <w:rsid w:val="007965C4"/>
    <w:rsid w:val="00796763"/>
    <w:rsid w:val="0079688B"/>
    <w:rsid w:val="00796A1B"/>
    <w:rsid w:val="00796ADB"/>
    <w:rsid w:val="007972FF"/>
    <w:rsid w:val="00797758"/>
    <w:rsid w:val="00797A24"/>
    <w:rsid w:val="00797DFB"/>
    <w:rsid w:val="007A0287"/>
    <w:rsid w:val="007A037B"/>
    <w:rsid w:val="007A0AF9"/>
    <w:rsid w:val="007A0F86"/>
    <w:rsid w:val="007A104D"/>
    <w:rsid w:val="007A17D4"/>
    <w:rsid w:val="007A1A1C"/>
    <w:rsid w:val="007A1A24"/>
    <w:rsid w:val="007A1A34"/>
    <w:rsid w:val="007A1CA1"/>
    <w:rsid w:val="007A1E06"/>
    <w:rsid w:val="007A1FA5"/>
    <w:rsid w:val="007A2011"/>
    <w:rsid w:val="007A2145"/>
    <w:rsid w:val="007A22F6"/>
    <w:rsid w:val="007A2407"/>
    <w:rsid w:val="007A25CD"/>
    <w:rsid w:val="007A279A"/>
    <w:rsid w:val="007A291C"/>
    <w:rsid w:val="007A2E0E"/>
    <w:rsid w:val="007A2FD9"/>
    <w:rsid w:val="007A315F"/>
    <w:rsid w:val="007A34D4"/>
    <w:rsid w:val="007A3508"/>
    <w:rsid w:val="007A35B3"/>
    <w:rsid w:val="007A3659"/>
    <w:rsid w:val="007A39B4"/>
    <w:rsid w:val="007A3A49"/>
    <w:rsid w:val="007A3B09"/>
    <w:rsid w:val="007A3CE3"/>
    <w:rsid w:val="007A3D4B"/>
    <w:rsid w:val="007A3F02"/>
    <w:rsid w:val="007A3FD4"/>
    <w:rsid w:val="007A41AD"/>
    <w:rsid w:val="007A45C9"/>
    <w:rsid w:val="007A470F"/>
    <w:rsid w:val="007A4870"/>
    <w:rsid w:val="007A58EB"/>
    <w:rsid w:val="007A5B66"/>
    <w:rsid w:val="007A5D35"/>
    <w:rsid w:val="007A5D8D"/>
    <w:rsid w:val="007A5E09"/>
    <w:rsid w:val="007A610D"/>
    <w:rsid w:val="007A6368"/>
    <w:rsid w:val="007A637F"/>
    <w:rsid w:val="007A686D"/>
    <w:rsid w:val="007A68D4"/>
    <w:rsid w:val="007A6DB7"/>
    <w:rsid w:val="007A6E37"/>
    <w:rsid w:val="007A76DF"/>
    <w:rsid w:val="007A7DB9"/>
    <w:rsid w:val="007B00CE"/>
    <w:rsid w:val="007B0589"/>
    <w:rsid w:val="007B07B8"/>
    <w:rsid w:val="007B0D28"/>
    <w:rsid w:val="007B0D44"/>
    <w:rsid w:val="007B0DF9"/>
    <w:rsid w:val="007B0FFC"/>
    <w:rsid w:val="007B116A"/>
    <w:rsid w:val="007B1287"/>
    <w:rsid w:val="007B141B"/>
    <w:rsid w:val="007B15FF"/>
    <w:rsid w:val="007B16BB"/>
    <w:rsid w:val="007B19AE"/>
    <w:rsid w:val="007B1A2F"/>
    <w:rsid w:val="007B1AC5"/>
    <w:rsid w:val="007B1BEC"/>
    <w:rsid w:val="007B1C79"/>
    <w:rsid w:val="007B1E3B"/>
    <w:rsid w:val="007B1ED0"/>
    <w:rsid w:val="007B2192"/>
    <w:rsid w:val="007B21D1"/>
    <w:rsid w:val="007B262C"/>
    <w:rsid w:val="007B292D"/>
    <w:rsid w:val="007B2B73"/>
    <w:rsid w:val="007B2EBF"/>
    <w:rsid w:val="007B2ECF"/>
    <w:rsid w:val="007B3152"/>
    <w:rsid w:val="007B33BC"/>
    <w:rsid w:val="007B3840"/>
    <w:rsid w:val="007B394B"/>
    <w:rsid w:val="007B3D06"/>
    <w:rsid w:val="007B3D48"/>
    <w:rsid w:val="007B3F5A"/>
    <w:rsid w:val="007B4353"/>
    <w:rsid w:val="007B479C"/>
    <w:rsid w:val="007B492B"/>
    <w:rsid w:val="007B5787"/>
    <w:rsid w:val="007B580A"/>
    <w:rsid w:val="007B5BB6"/>
    <w:rsid w:val="007B5BE9"/>
    <w:rsid w:val="007B5C09"/>
    <w:rsid w:val="007B5CC9"/>
    <w:rsid w:val="007B5D72"/>
    <w:rsid w:val="007B6227"/>
    <w:rsid w:val="007B6681"/>
    <w:rsid w:val="007B6971"/>
    <w:rsid w:val="007B6AFB"/>
    <w:rsid w:val="007B6D1B"/>
    <w:rsid w:val="007B6DDD"/>
    <w:rsid w:val="007B6EC5"/>
    <w:rsid w:val="007B702F"/>
    <w:rsid w:val="007B7293"/>
    <w:rsid w:val="007B754C"/>
    <w:rsid w:val="007B7AFE"/>
    <w:rsid w:val="007B7B8A"/>
    <w:rsid w:val="007B7DAF"/>
    <w:rsid w:val="007B7ED3"/>
    <w:rsid w:val="007C0107"/>
    <w:rsid w:val="007C0181"/>
    <w:rsid w:val="007C058C"/>
    <w:rsid w:val="007C06E9"/>
    <w:rsid w:val="007C0A1A"/>
    <w:rsid w:val="007C0A86"/>
    <w:rsid w:val="007C0E69"/>
    <w:rsid w:val="007C161B"/>
    <w:rsid w:val="007C169D"/>
    <w:rsid w:val="007C210C"/>
    <w:rsid w:val="007C22F2"/>
    <w:rsid w:val="007C2651"/>
    <w:rsid w:val="007C29B7"/>
    <w:rsid w:val="007C2EDE"/>
    <w:rsid w:val="007C3B72"/>
    <w:rsid w:val="007C3B9F"/>
    <w:rsid w:val="007C3BA8"/>
    <w:rsid w:val="007C4262"/>
    <w:rsid w:val="007C42CE"/>
    <w:rsid w:val="007C4413"/>
    <w:rsid w:val="007C44B1"/>
    <w:rsid w:val="007C4503"/>
    <w:rsid w:val="007C4F29"/>
    <w:rsid w:val="007C4F88"/>
    <w:rsid w:val="007C4FF3"/>
    <w:rsid w:val="007C5483"/>
    <w:rsid w:val="007C56F8"/>
    <w:rsid w:val="007C572E"/>
    <w:rsid w:val="007C59B6"/>
    <w:rsid w:val="007C5BAE"/>
    <w:rsid w:val="007C5BC4"/>
    <w:rsid w:val="007C5CCB"/>
    <w:rsid w:val="007C5D1B"/>
    <w:rsid w:val="007C6011"/>
    <w:rsid w:val="007C6068"/>
    <w:rsid w:val="007C61F2"/>
    <w:rsid w:val="007C6453"/>
    <w:rsid w:val="007C6490"/>
    <w:rsid w:val="007C703C"/>
    <w:rsid w:val="007C7058"/>
    <w:rsid w:val="007C7061"/>
    <w:rsid w:val="007C7125"/>
    <w:rsid w:val="007C72A8"/>
    <w:rsid w:val="007C749F"/>
    <w:rsid w:val="007C76A5"/>
    <w:rsid w:val="007C7A73"/>
    <w:rsid w:val="007C7C6D"/>
    <w:rsid w:val="007C7D76"/>
    <w:rsid w:val="007C7E93"/>
    <w:rsid w:val="007C7E96"/>
    <w:rsid w:val="007D0B1D"/>
    <w:rsid w:val="007D0D0B"/>
    <w:rsid w:val="007D1051"/>
    <w:rsid w:val="007D125E"/>
    <w:rsid w:val="007D1DC3"/>
    <w:rsid w:val="007D1EB9"/>
    <w:rsid w:val="007D1F9C"/>
    <w:rsid w:val="007D1FB8"/>
    <w:rsid w:val="007D2038"/>
    <w:rsid w:val="007D2159"/>
    <w:rsid w:val="007D21F3"/>
    <w:rsid w:val="007D2449"/>
    <w:rsid w:val="007D2C54"/>
    <w:rsid w:val="007D2E6F"/>
    <w:rsid w:val="007D3229"/>
    <w:rsid w:val="007D3673"/>
    <w:rsid w:val="007D368E"/>
    <w:rsid w:val="007D39D4"/>
    <w:rsid w:val="007D3A62"/>
    <w:rsid w:val="007D3BC3"/>
    <w:rsid w:val="007D3BCA"/>
    <w:rsid w:val="007D3BD5"/>
    <w:rsid w:val="007D3D8F"/>
    <w:rsid w:val="007D3ECF"/>
    <w:rsid w:val="007D3F64"/>
    <w:rsid w:val="007D42A8"/>
    <w:rsid w:val="007D43A5"/>
    <w:rsid w:val="007D4461"/>
    <w:rsid w:val="007D44A2"/>
    <w:rsid w:val="007D44D0"/>
    <w:rsid w:val="007D45BB"/>
    <w:rsid w:val="007D4828"/>
    <w:rsid w:val="007D48EF"/>
    <w:rsid w:val="007D4C14"/>
    <w:rsid w:val="007D4E3F"/>
    <w:rsid w:val="007D4F53"/>
    <w:rsid w:val="007D5267"/>
    <w:rsid w:val="007D565E"/>
    <w:rsid w:val="007D5834"/>
    <w:rsid w:val="007D58F8"/>
    <w:rsid w:val="007D5E09"/>
    <w:rsid w:val="007D5EF9"/>
    <w:rsid w:val="007D5F49"/>
    <w:rsid w:val="007D60C8"/>
    <w:rsid w:val="007D60F0"/>
    <w:rsid w:val="007D66BB"/>
    <w:rsid w:val="007D67D0"/>
    <w:rsid w:val="007D6A98"/>
    <w:rsid w:val="007D6C7D"/>
    <w:rsid w:val="007D6E24"/>
    <w:rsid w:val="007D6FF2"/>
    <w:rsid w:val="007D70A8"/>
    <w:rsid w:val="007D73D7"/>
    <w:rsid w:val="007D7460"/>
    <w:rsid w:val="007D77E4"/>
    <w:rsid w:val="007D7972"/>
    <w:rsid w:val="007D7E45"/>
    <w:rsid w:val="007D7ECA"/>
    <w:rsid w:val="007D7EFF"/>
    <w:rsid w:val="007E031C"/>
    <w:rsid w:val="007E06B4"/>
    <w:rsid w:val="007E09DF"/>
    <w:rsid w:val="007E0ABF"/>
    <w:rsid w:val="007E0ACE"/>
    <w:rsid w:val="007E0B1A"/>
    <w:rsid w:val="007E0B24"/>
    <w:rsid w:val="007E0C03"/>
    <w:rsid w:val="007E0D2E"/>
    <w:rsid w:val="007E0D7D"/>
    <w:rsid w:val="007E103E"/>
    <w:rsid w:val="007E1163"/>
    <w:rsid w:val="007E1228"/>
    <w:rsid w:val="007E1761"/>
    <w:rsid w:val="007E18FD"/>
    <w:rsid w:val="007E1A1C"/>
    <w:rsid w:val="007E1F50"/>
    <w:rsid w:val="007E2084"/>
    <w:rsid w:val="007E20E8"/>
    <w:rsid w:val="007E2211"/>
    <w:rsid w:val="007E22CC"/>
    <w:rsid w:val="007E23EE"/>
    <w:rsid w:val="007E2627"/>
    <w:rsid w:val="007E264E"/>
    <w:rsid w:val="007E2801"/>
    <w:rsid w:val="007E286A"/>
    <w:rsid w:val="007E2A24"/>
    <w:rsid w:val="007E2B19"/>
    <w:rsid w:val="007E2B37"/>
    <w:rsid w:val="007E2C2E"/>
    <w:rsid w:val="007E2FCA"/>
    <w:rsid w:val="007E33CA"/>
    <w:rsid w:val="007E347F"/>
    <w:rsid w:val="007E348F"/>
    <w:rsid w:val="007E36C2"/>
    <w:rsid w:val="007E39B8"/>
    <w:rsid w:val="007E3AB7"/>
    <w:rsid w:val="007E3EA9"/>
    <w:rsid w:val="007E42D0"/>
    <w:rsid w:val="007E42D6"/>
    <w:rsid w:val="007E45BD"/>
    <w:rsid w:val="007E489B"/>
    <w:rsid w:val="007E50E3"/>
    <w:rsid w:val="007E5BD7"/>
    <w:rsid w:val="007E5DCB"/>
    <w:rsid w:val="007E5DD6"/>
    <w:rsid w:val="007E638D"/>
    <w:rsid w:val="007E65DB"/>
    <w:rsid w:val="007E697F"/>
    <w:rsid w:val="007E6BD2"/>
    <w:rsid w:val="007E6E16"/>
    <w:rsid w:val="007E6F1A"/>
    <w:rsid w:val="007E707A"/>
    <w:rsid w:val="007E7211"/>
    <w:rsid w:val="007E7661"/>
    <w:rsid w:val="007E7BA8"/>
    <w:rsid w:val="007F0197"/>
    <w:rsid w:val="007F01F3"/>
    <w:rsid w:val="007F03E3"/>
    <w:rsid w:val="007F0558"/>
    <w:rsid w:val="007F06C4"/>
    <w:rsid w:val="007F0AD3"/>
    <w:rsid w:val="007F0E93"/>
    <w:rsid w:val="007F0FD4"/>
    <w:rsid w:val="007F1120"/>
    <w:rsid w:val="007F1221"/>
    <w:rsid w:val="007F1292"/>
    <w:rsid w:val="007F18A6"/>
    <w:rsid w:val="007F1986"/>
    <w:rsid w:val="007F1B84"/>
    <w:rsid w:val="007F1E93"/>
    <w:rsid w:val="007F1FB5"/>
    <w:rsid w:val="007F22E2"/>
    <w:rsid w:val="007F244C"/>
    <w:rsid w:val="007F28E4"/>
    <w:rsid w:val="007F2E82"/>
    <w:rsid w:val="007F2FCB"/>
    <w:rsid w:val="007F321E"/>
    <w:rsid w:val="007F33B1"/>
    <w:rsid w:val="007F349B"/>
    <w:rsid w:val="007F37B0"/>
    <w:rsid w:val="007F37C5"/>
    <w:rsid w:val="007F3921"/>
    <w:rsid w:val="007F3EF9"/>
    <w:rsid w:val="007F418F"/>
    <w:rsid w:val="007F4380"/>
    <w:rsid w:val="007F4761"/>
    <w:rsid w:val="007F49DD"/>
    <w:rsid w:val="007F4BD8"/>
    <w:rsid w:val="007F4C1F"/>
    <w:rsid w:val="007F4E71"/>
    <w:rsid w:val="007F4E95"/>
    <w:rsid w:val="007F4F28"/>
    <w:rsid w:val="007F5294"/>
    <w:rsid w:val="007F52AD"/>
    <w:rsid w:val="007F5527"/>
    <w:rsid w:val="007F5F58"/>
    <w:rsid w:val="007F61C3"/>
    <w:rsid w:val="007F6449"/>
    <w:rsid w:val="007F64EB"/>
    <w:rsid w:val="007F6591"/>
    <w:rsid w:val="007F69C6"/>
    <w:rsid w:val="007F6A41"/>
    <w:rsid w:val="007F6E01"/>
    <w:rsid w:val="007F6E28"/>
    <w:rsid w:val="007F6ED8"/>
    <w:rsid w:val="007F7387"/>
    <w:rsid w:val="007F77FF"/>
    <w:rsid w:val="007F7DAF"/>
    <w:rsid w:val="007F7E09"/>
    <w:rsid w:val="008002B6"/>
    <w:rsid w:val="00800446"/>
    <w:rsid w:val="00800609"/>
    <w:rsid w:val="00800CED"/>
    <w:rsid w:val="00800D49"/>
    <w:rsid w:val="00801300"/>
    <w:rsid w:val="00801432"/>
    <w:rsid w:val="008014DB"/>
    <w:rsid w:val="0080164F"/>
    <w:rsid w:val="00801658"/>
    <w:rsid w:val="00801799"/>
    <w:rsid w:val="00801A17"/>
    <w:rsid w:val="00801EE9"/>
    <w:rsid w:val="00802155"/>
    <w:rsid w:val="008024E1"/>
    <w:rsid w:val="00802556"/>
    <w:rsid w:val="0080263D"/>
    <w:rsid w:val="008027E5"/>
    <w:rsid w:val="00802A12"/>
    <w:rsid w:val="00802C6C"/>
    <w:rsid w:val="00802E0E"/>
    <w:rsid w:val="00802F48"/>
    <w:rsid w:val="00802F5D"/>
    <w:rsid w:val="00802FFA"/>
    <w:rsid w:val="00803001"/>
    <w:rsid w:val="00803088"/>
    <w:rsid w:val="008030B7"/>
    <w:rsid w:val="008032EA"/>
    <w:rsid w:val="008032FE"/>
    <w:rsid w:val="00803518"/>
    <w:rsid w:val="008036EF"/>
    <w:rsid w:val="008036F3"/>
    <w:rsid w:val="0080373D"/>
    <w:rsid w:val="008038F4"/>
    <w:rsid w:val="00803B0E"/>
    <w:rsid w:val="00803F2A"/>
    <w:rsid w:val="00803FE1"/>
    <w:rsid w:val="00804087"/>
    <w:rsid w:val="008040C4"/>
    <w:rsid w:val="00804395"/>
    <w:rsid w:val="00804855"/>
    <w:rsid w:val="0080493D"/>
    <w:rsid w:val="00804B72"/>
    <w:rsid w:val="00804CA4"/>
    <w:rsid w:val="00804E5B"/>
    <w:rsid w:val="00804F26"/>
    <w:rsid w:val="00805096"/>
    <w:rsid w:val="00805381"/>
    <w:rsid w:val="008053AC"/>
    <w:rsid w:val="0080543B"/>
    <w:rsid w:val="0080567D"/>
    <w:rsid w:val="00805FEC"/>
    <w:rsid w:val="0080614F"/>
    <w:rsid w:val="008061CB"/>
    <w:rsid w:val="008061DB"/>
    <w:rsid w:val="008063CD"/>
    <w:rsid w:val="0080694F"/>
    <w:rsid w:val="008069B7"/>
    <w:rsid w:val="008069EA"/>
    <w:rsid w:val="00806BFC"/>
    <w:rsid w:val="00806FE8"/>
    <w:rsid w:val="0080709E"/>
    <w:rsid w:val="00807199"/>
    <w:rsid w:val="008073E7"/>
    <w:rsid w:val="00807CF8"/>
    <w:rsid w:val="00807CFD"/>
    <w:rsid w:val="00807D79"/>
    <w:rsid w:val="00807F5E"/>
    <w:rsid w:val="00810041"/>
    <w:rsid w:val="008101C4"/>
    <w:rsid w:val="00810838"/>
    <w:rsid w:val="0081087F"/>
    <w:rsid w:val="00810BD5"/>
    <w:rsid w:val="00810ED4"/>
    <w:rsid w:val="008110E7"/>
    <w:rsid w:val="00811365"/>
    <w:rsid w:val="00811968"/>
    <w:rsid w:val="00811A0C"/>
    <w:rsid w:val="00811C5B"/>
    <w:rsid w:val="008120CF"/>
    <w:rsid w:val="008121F6"/>
    <w:rsid w:val="008122A4"/>
    <w:rsid w:val="0081290C"/>
    <w:rsid w:val="00812C1C"/>
    <w:rsid w:val="00812C51"/>
    <w:rsid w:val="00812CFC"/>
    <w:rsid w:val="00812DD5"/>
    <w:rsid w:val="00812E20"/>
    <w:rsid w:val="00812FC6"/>
    <w:rsid w:val="00813086"/>
    <w:rsid w:val="008132BD"/>
    <w:rsid w:val="00813800"/>
    <w:rsid w:val="00813863"/>
    <w:rsid w:val="00813CC5"/>
    <w:rsid w:val="00813DBA"/>
    <w:rsid w:val="00813ECB"/>
    <w:rsid w:val="00814085"/>
    <w:rsid w:val="00814149"/>
    <w:rsid w:val="008143E8"/>
    <w:rsid w:val="00814428"/>
    <w:rsid w:val="0081449D"/>
    <w:rsid w:val="008144F9"/>
    <w:rsid w:val="0081458E"/>
    <w:rsid w:val="00814720"/>
    <w:rsid w:val="00814848"/>
    <w:rsid w:val="00814EA8"/>
    <w:rsid w:val="00814FC0"/>
    <w:rsid w:val="008152ED"/>
    <w:rsid w:val="008156E5"/>
    <w:rsid w:val="00815D17"/>
    <w:rsid w:val="00815DA0"/>
    <w:rsid w:val="0081648D"/>
    <w:rsid w:val="008164D1"/>
    <w:rsid w:val="008164DF"/>
    <w:rsid w:val="008165D6"/>
    <w:rsid w:val="00816884"/>
    <w:rsid w:val="00816984"/>
    <w:rsid w:val="00816EAE"/>
    <w:rsid w:val="008171FD"/>
    <w:rsid w:val="00817375"/>
    <w:rsid w:val="008175E7"/>
    <w:rsid w:val="008175E9"/>
    <w:rsid w:val="00817712"/>
    <w:rsid w:val="0081772D"/>
    <w:rsid w:val="00817808"/>
    <w:rsid w:val="00817933"/>
    <w:rsid w:val="00817CE1"/>
    <w:rsid w:val="00820167"/>
    <w:rsid w:val="0082029D"/>
    <w:rsid w:val="008202E6"/>
    <w:rsid w:val="0082038E"/>
    <w:rsid w:val="00820538"/>
    <w:rsid w:val="00820754"/>
    <w:rsid w:val="00820B49"/>
    <w:rsid w:val="0082104C"/>
    <w:rsid w:val="008210B2"/>
    <w:rsid w:val="0082114B"/>
    <w:rsid w:val="008213EA"/>
    <w:rsid w:val="008216F1"/>
    <w:rsid w:val="008218E3"/>
    <w:rsid w:val="00821BCB"/>
    <w:rsid w:val="00821C98"/>
    <w:rsid w:val="00821CC9"/>
    <w:rsid w:val="00822001"/>
    <w:rsid w:val="008222E3"/>
    <w:rsid w:val="008228DB"/>
    <w:rsid w:val="0082297F"/>
    <w:rsid w:val="008229A3"/>
    <w:rsid w:val="00822EFA"/>
    <w:rsid w:val="00822F11"/>
    <w:rsid w:val="00823141"/>
    <w:rsid w:val="008231C6"/>
    <w:rsid w:val="008232E9"/>
    <w:rsid w:val="00823648"/>
    <w:rsid w:val="00823737"/>
    <w:rsid w:val="00823785"/>
    <w:rsid w:val="00823A2B"/>
    <w:rsid w:val="00823C5F"/>
    <w:rsid w:val="0082415A"/>
    <w:rsid w:val="00824309"/>
    <w:rsid w:val="00824F9E"/>
    <w:rsid w:val="0082507B"/>
    <w:rsid w:val="00825156"/>
    <w:rsid w:val="0082527C"/>
    <w:rsid w:val="00825369"/>
    <w:rsid w:val="0082566D"/>
    <w:rsid w:val="00825B38"/>
    <w:rsid w:val="00825BA3"/>
    <w:rsid w:val="00825BBE"/>
    <w:rsid w:val="00825CB6"/>
    <w:rsid w:val="00825FA2"/>
    <w:rsid w:val="00826352"/>
    <w:rsid w:val="00826652"/>
    <w:rsid w:val="0082687F"/>
    <w:rsid w:val="0082693A"/>
    <w:rsid w:val="00826D6F"/>
    <w:rsid w:val="00826F69"/>
    <w:rsid w:val="00827161"/>
    <w:rsid w:val="008278B7"/>
    <w:rsid w:val="00827998"/>
    <w:rsid w:val="00827BD4"/>
    <w:rsid w:val="00827E18"/>
    <w:rsid w:val="008303A6"/>
    <w:rsid w:val="008303EF"/>
    <w:rsid w:val="0083055A"/>
    <w:rsid w:val="00830683"/>
    <w:rsid w:val="00830BE9"/>
    <w:rsid w:val="00830D30"/>
    <w:rsid w:val="00830D98"/>
    <w:rsid w:val="00831036"/>
    <w:rsid w:val="008312EC"/>
    <w:rsid w:val="008317F8"/>
    <w:rsid w:val="008319D3"/>
    <w:rsid w:val="00831A88"/>
    <w:rsid w:val="00831CF3"/>
    <w:rsid w:val="00831E8B"/>
    <w:rsid w:val="00832282"/>
    <w:rsid w:val="008325A9"/>
    <w:rsid w:val="0083309A"/>
    <w:rsid w:val="008330E3"/>
    <w:rsid w:val="00833727"/>
    <w:rsid w:val="00833768"/>
    <w:rsid w:val="00833BD8"/>
    <w:rsid w:val="00833C11"/>
    <w:rsid w:val="00833EEB"/>
    <w:rsid w:val="00833F6F"/>
    <w:rsid w:val="00834051"/>
    <w:rsid w:val="008341D7"/>
    <w:rsid w:val="00834469"/>
    <w:rsid w:val="00834556"/>
    <w:rsid w:val="0083482F"/>
    <w:rsid w:val="0083492A"/>
    <w:rsid w:val="00834D1D"/>
    <w:rsid w:val="00835044"/>
    <w:rsid w:val="008352E1"/>
    <w:rsid w:val="008358A2"/>
    <w:rsid w:val="008363C9"/>
    <w:rsid w:val="008368C0"/>
    <w:rsid w:val="008369C6"/>
    <w:rsid w:val="00836B8F"/>
    <w:rsid w:val="00836D0D"/>
    <w:rsid w:val="00836F6D"/>
    <w:rsid w:val="00837070"/>
    <w:rsid w:val="00837402"/>
    <w:rsid w:val="00837D1D"/>
    <w:rsid w:val="0083F9BF"/>
    <w:rsid w:val="0084007F"/>
    <w:rsid w:val="008404F1"/>
    <w:rsid w:val="00840560"/>
    <w:rsid w:val="00840964"/>
    <w:rsid w:val="00840C79"/>
    <w:rsid w:val="00841103"/>
    <w:rsid w:val="008414D8"/>
    <w:rsid w:val="008415E1"/>
    <w:rsid w:val="008419F4"/>
    <w:rsid w:val="00841D29"/>
    <w:rsid w:val="00841E1F"/>
    <w:rsid w:val="00841E88"/>
    <w:rsid w:val="00841FE8"/>
    <w:rsid w:val="008421B8"/>
    <w:rsid w:val="00842274"/>
    <w:rsid w:val="00842327"/>
    <w:rsid w:val="008424CC"/>
    <w:rsid w:val="008429B7"/>
    <w:rsid w:val="008429CA"/>
    <w:rsid w:val="00842D4B"/>
    <w:rsid w:val="00843122"/>
    <w:rsid w:val="008431AB"/>
    <w:rsid w:val="0084341F"/>
    <w:rsid w:val="008434D3"/>
    <w:rsid w:val="0084387F"/>
    <w:rsid w:val="00843C63"/>
    <w:rsid w:val="00843D69"/>
    <w:rsid w:val="008443F6"/>
    <w:rsid w:val="00844815"/>
    <w:rsid w:val="00844943"/>
    <w:rsid w:val="00844AEE"/>
    <w:rsid w:val="00844BDB"/>
    <w:rsid w:val="00844CBA"/>
    <w:rsid w:val="00844EC5"/>
    <w:rsid w:val="00844F31"/>
    <w:rsid w:val="008452FB"/>
    <w:rsid w:val="0084534A"/>
    <w:rsid w:val="0084553D"/>
    <w:rsid w:val="00845C6E"/>
    <w:rsid w:val="00845D47"/>
    <w:rsid w:val="00846653"/>
    <w:rsid w:val="00846E1C"/>
    <w:rsid w:val="008471B0"/>
    <w:rsid w:val="0084722D"/>
    <w:rsid w:val="008472DC"/>
    <w:rsid w:val="00847784"/>
    <w:rsid w:val="00847A37"/>
    <w:rsid w:val="00847A54"/>
    <w:rsid w:val="00847C0C"/>
    <w:rsid w:val="00847E53"/>
    <w:rsid w:val="008500CD"/>
    <w:rsid w:val="0085019B"/>
    <w:rsid w:val="008501F1"/>
    <w:rsid w:val="008503C3"/>
    <w:rsid w:val="00850422"/>
    <w:rsid w:val="00850B37"/>
    <w:rsid w:val="00850BC2"/>
    <w:rsid w:val="00850CE3"/>
    <w:rsid w:val="00850F6B"/>
    <w:rsid w:val="00851055"/>
    <w:rsid w:val="00851175"/>
    <w:rsid w:val="00851283"/>
    <w:rsid w:val="008513B6"/>
    <w:rsid w:val="0085145F"/>
    <w:rsid w:val="0085146D"/>
    <w:rsid w:val="00851709"/>
    <w:rsid w:val="00851790"/>
    <w:rsid w:val="008517AA"/>
    <w:rsid w:val="00851B5C"/>
    <w:rsid w:val="00851DF5"/>
    <w:rsid w:val="008520A3"/>
    <w:rsid w:val="008520F3"/>
    <w:rsid w:val="00852115"/>
    <w:rsid w:val="008525B6"/>
    <w:rsid w:val="00852B73"/>
    <w:rsid w:val="00852C27"/>
    <w:rsid w:val="00852C38"/>
    <w:rsid w:val="00852DEA"/>
    <w:rsid w:val="00852F4E"/>
    <w:rsid w:val="008530D5"/>
    <w:rsid w:val="008532BD"/>
    <w:rsid w:val="0085373E"/>
    <w:rsid w:val="00853767"/>
    <w:rsid w:val="008537E5"/>
    <w:rsid w:val="008538EB"/>
    <w:rsid w:val="00853B4D"/>
    <w:rsid w:val="00853C51"/>
    <w:rsid w:val="00853C5E"/>
    <w:rsid w:val="00853E32"/>
    <w:rsid w:val="00853E3D"/>
    <w:rsid w:val="00853FE6"/>
    <w:rsid w:val="00854029"/>
    <w:rsid w:val="0085409E"/>
    <w:rsid w:val="008546D2"/>
    <w:rsid w:val="00854754"/>
    <w:rsid w:val="00854B9C"/>
    <w:rsid w:val="0085558B"/>
    <w:rsid w:val="008558F1"/>
    <w:rsid w:val="0085595B"/>
    <w:rsid w:val="00855A24"/>
    <w:rsid w:val="00855FDF"/>
    <w:rsid w:val="008560EB"/>
    <w:rsid w:val="0085621B"/>
    <w:rsid w:val="008569CD"/>
    <w:rsid w:val="00856A6B"/>
    <w:rsid w:val="00856A90"/>
    <w:rsid w:val="00856BA6"/>
    <w:rsid w:val="00856C93"/>
    <w:rsid w:val="008577EC"/>
    <w:rsid w:val="00857B94"/>
    <w:rsid w:val="008601FC"/>
    <w:rsid w:val="0086117C"/>
    <w:rsid w:val="00861455"/>
    <w:rsid w:val="0086159B"/>
    <w:rsid w:val="0086165E"/>
    <w:rsid w:val="008616CC"/>
    <w:rsid w:val="008617D8"/>
    <w:rsid w:val="0086195C"/>
    <w:rsid w:val="00861B19"/>
    <w:rsid w:val="00861DC6"/>
    <w:rsid w:val="008621F8"/>
    <w:rsid w:val="00862335"/>
    <w:rsid w:val="008624B0"/>
    <w:rsid w:val="00862EC0"/>
    <w:rsid w:val="00863054"/>
    <w:rsid w:val="00863144"/>
    <w:rsid w:val="008631E9"/>
    <w:rsid w:val="0086324C"/>
    <w:rsid w:val="008636F1"/>
    <w:rsid w:val="008639BC"/>
    <w:rsid w:val="00863C10"/>
    <w:rsid w:val="00863E46"/>
    <w:rsid w:val="00863EED"/>
    <w:rsid w:val="00864E70"/>
    <w:rsid w:val="008650EF"/>
    <w:rsid w:val="008655E5"/>
    <w:rsid w:val="00865CD8"/>
    <w:rsid w:val="00865FB4"/>
    <w:rsid w:val="00866107"/>
    <w:rsid w:val="00866179"/>
    <w:rsid w:val="00866307"/>
    <w:rsid w:val="00866E23"/>
    <w:rsid w:val="00867255"/>
    <w:rsid w:val="00867569"/>
    <w:rsid w:val="0086782B"/>
    <w:rsid w:val="008678C7"/>
    <w:rsid w:val="00867C41"/>
    <w:rsid w:val="00867DDB"/>
    <w:rsid w:val="00870587"/>
    <w:rsid w:val="00870663"/>
    <w:rsid w:val="00870A3B"/>
    <w:rsid w:val="00870B6B"/>
    <w:rsid w:val="00870BE2"/>
    <w:rsid w:val="0087147E"/>
    <w:rsid w:val="008716EE"/>
    <w:rsid w:val="008717AE"/>
    <w:rsid w:val="00871D54"/>
    <w:rsid w:val="00871DF9"/>
    <w:rsid w:val="00871F15"/>
    <w:rsid w:val="00871F1B"/>
    <w:rsid w:val="008727D3"/>
    <w:rsid w:val="00872FAC"/>
    <w:rsid w:val="008730B4"/>
    <w:rsid w:val="00873194"/>
    <w:rsid w:val="008732F6"/>
    <w:rsid w:val="008733D7"/>
    <w:rsid w:val="0087370D"/>
    <w:rsid w:val="00873A04"/>
    <w:rsid w:val="00873A1B"/>
    <w:rsid w:val="00873DE2"/>
    <w:rsid w:val="00873E7B"/>
    <w:rsid w:val="00873EA1"/>
    <w:rsid w:val="008741B3"/>
    <w:rsid w:val="008744A9"/>
    <w:rsid w:val="00874620"/>
    <w:rsid w:val="008746C1"/>
    <w:rsid w:val="008747DE"/>
    <w:rsid w:val="00874827"/>
    <w:rsid w:val="00874BBE"/>
    <w:rsid w:val="00874D02"/>
    <w:rsid w:val="00874E57"/>
    <w:rsid w:val="00875134"/>
    <w:rsid w:val="008752DC"/>
    <w:rsid w:val="00875441"/>
    <w:rsid w:val="008754C8"/>
    <w:rsid w:val="00875796"/>
    <w:rsid w:val="008757CE"/>
    <w:rsid w:val="00875918"/>
    <w:rsid w:val="00876006"/>
    <w:rsid w:val="0087604E"/>
    <w:rsid w:val="00876384"/>
    <w:rsid w:val="008764F5"/>
    <w:rsid w:val="00876522"/>
    <w:rsid w:val="0087665D"/>
    <w:rsid w:val="0087678C"/>
    <w:rsid w:val="008767B2"/>
    <w:rsid w:val="00876B9D"/>
    <w:rsid w:val="00876C58"/>
    <w:rsid w:val="00876E5D"/>
    <w:rsid w:val="00876F1F"/>
    <w:rsid w:val="00876FBA"/>
    <w:rsid w:val="00876FEF"/>
    <w:rsid w:val="00877614"/>
    <w:rsid w:val="00877A10"/>
    <w:rsid w:val="00877F09"/>
    <w:rsid w:val="008803FE"/>
    <w:rsid w:val="008804CF"/>
    <w:rsid w:val="008809D3"/>
    <w:rsid w:val="00880C8A"/>
    <w:rsid w:val="00881138"/>
    <w:rsid w:val="008811D5"/>
    <w:rsid w:val="008815BA"/>
    <w:rsid w:val="008816E0"/>
    <w:rsid w:val="008817C0"/>
    <w:rsid w:val="00881A5E"/>
    <w:rsid w:val="00881C4E"/>
    <w:rsid w:val="00881C7E"/>
    <w:rsid w:val="00881EED"/>
    <w:rsid w:val="008823DE"/>
    <w:rsid w:val="008823E1"/>
    <w:rsid w:val="00882576"/>
    <w:rsid w:val="0088283E"/>
    <w:rsid w:val="00882993"/>
    <w:rsid w:val="00882AF7"/>
    <w:rsid w:val="00882B4F"/>
    <w:rsid w:val="008830D6"/>
    <w:rsid w:val="00883175"/>
    <w:rsid w:val="008832CE"/>
    <w:rsid w:val="00883335"/>
    <w:rsid w:val="008836C9"/>
    <w:rsid w:val="00883802"/>
    <w:rsid w:val="00883D90"/>
    <w:rsid w:val="00883DEB"/>
    <w:rsid w:val="008840D0"/>
    <w:rsid w:val="0088426D"/>
    <w:rsid w:val="00884440"/>
    <w:rsid w:val="00884697"/>
    <w:rsid w:val="00884724"/>
    <w:rsid w:val="00884931"/>
    <w:rsid w:val="008849E7"/>
    <w:rsid w:val="00884BB0"/>
    <w:rsid w:val="00884D6B"/>
    <w:rsid w:val="008853B1"/>
    <w:rsid w:val="00885458"/>
    <w:rsid w:val="00885D36"/>
    <w:rsid w:val="00886123"/>
    <w:rsid w:val="0088620D"/>
    <w:rsid w:val="00886332"/>
    <w:rsid w:val="00886333"/>
    <w:rsid w:val="00886413"/>
    <w:rsid w:val="00886706"/>
    <w:rsid w:val="00886894"/>
    <w:rsid w:val="00886A58"/>
    <w:rsid w:val="00886EE9"/>
    <w:rsid w:val="00887027"/>
    <w:rsid w:val="008870B8"/>
    <w:rsid w:val="008872CA"/>
    <w:rsid w:val="008874DD"/>
    <w:rsid w:val="00887BCE"/>
    <w:rsid w:val="00887C03"/>
    <w:rsid w:val="00887C94"/>
    <w:rsid w:val="00887D51"/>
    <w:rsid w:val="00887E6B"/>
    <w:rsid w:val="00887ECD"/>
    <w:rsid w:val="0089014D"/>
    <w:rsid w:val="00890220"/>
    <w:rsid w:val="008902ED"/>
    <w:rsid w:val="00890313"/>
    <w:rsid w:val="00890378"/>
    <w:rsid w:val="0089045B"/>
    <w:rsid w:val="0089080A"/>
    <w:rsid w:val="008909D8"/>
    <w:rsid w:val="0089128E"/>
    <w:rsid w:val="008916EE"/>
    <w:rsid w:val="00891A5D"/>
    <w:rsid w:val="00891AC8"/>
    <w:rsid w:val="00891E24"/>
    <w:rsid w:val="00891F72"/>
    <w:rsid w:val="00892145"/>
    <w:rsid w:val="008922C6"/>
    <w:rsid w:val="00892481"/>
    <w:rsid w:val="0089269D"/>
    <w:rsid w:val="008929FA"/>
    <w:rsid w:val="00892C56"/>
    <w:rsid w:val="00892C9F"/>
    <w:rsid w:val="00892F04"/>
    <w:rsid w:val="00892F49"/>
    <w:rsid w:val="008931CC"/>
    <w:rsid w:val="00893373"/>
    <w:rsid w:val="00893376"/>
    <w:rsid w:val="00893417"/>
    <w:rsid w:val="00893666"/>
    <w:rsid w:val="00893754"/>
    <w:rsid w:val="008939C4"/>
    <w:rsid w:val="00893BC7"/>
    <w:rsid w:val="00893CD9"/>
    <w:rsid w:val="00893D05"/>
    <w:rsid w:val="00893DEA"/>
    <w:rsid w:val="00894224"/>
    <w:rsid w:val="00894594"/>
    <w:rsid w:val="00894682"/>
    <w:rsid w:val="008948F7"/>
    <w:rsid w:val="00894A01"/>
    <w:rsid w:val="00894A24"/>
    <w:rsid w:val="00894B14"/>
    <w:rsid w:val="00894B5C"/>
    <w:rsid w:val="00894BCB"/>
    <w:rsid w:val="00894C2B"/>
    <w:rsid w:val="00894C71"/>
    <w:rsid w:val="00894C81"/>
    <w:rsid w:val="00894CDC"/>
    <w:rsid w:val="00894E03"/>
    <w:rsid w:val="00895A7A"/>
    <w:rsid w:val="00895D7E"/>
    <w:rsid w:val="00895DE4"/>
    <w:rsid w:val="0089609F"/>
    <w:rsid w:val="0089611B"/>
    <w:rsid w:val="00896442"/>
    <w:rsid w:val="00896709"/>
    <w:rsid w:val="00896BF5"/>
    <w:rsid w:val="0089713A"/>
    <w:rsid w:val="00897495"/>
    <w:rsid w:val="00897699"/>
    <w:rsid w:val="0089769F"/>
    <w:rsid w:val="008977D0"/>
    <w:rsid w:val="00897A9F"/>
    <w:rsid w:val="00897AD3"/>
    <w:rsid w:val="00897D74"/>
    <w:rsid w:val="00897E6E"/>
    <w:rsid w:val="008A0196"/>
    <w:rsid w:val="008A07D0"/>
    <w:rsid w:val="008A0ABE"/>
    <w:rsid w:val="008A0B1A"/>
    <w:rsid w:val="008A0C82"/>
    <w:rsid w:val="008A16CA"/>
    <w:rsid w:val="008A1913"/>
    <w:rsid w:val="008A191E"/>
    <w:rsid w:val="008A19DD"/>
    <w:rsid w:val="008A20B9"/>
    <w:rsid w:val="008A237A"/>
    <w:rsid w:val="008A2F39"/>
    <w:rsid w:val="008A2F48"/>
    <w:rsid w:val="008A31DC"/>
    <w:rsid w:val="008A3289"/>
    <w:rsid w:val="008A3544"/>
    <w:rsid w:val="008A37CE"/>
    <w:rsid w:val="008A3B8F"/>
    <w:rsid w:val="008A3B92"/>
    <w:rsid w:val="008A3C32"/>
    <w:rsid w:val="008A3CA5"/>
    <w:rsid w:val="008A3CC5"/>
    <w:rsid w:val="008A3D30"/>
    <w:rsid w:val="008A3DC2"/>
    <w:rsid w:val="008A3E0C"/>
    <w:rsid w:val="008A3F87"/>
    <w:rsid w:val="008A451C"/>
    <w:rsid w:val="008A4686"/>
    <w:rsid w:val="008A4941"/>
    <w:rsid w:val="008A4B0F"/>
    <w:rsid w:val="008A4FFA"/>
    <w:rsid w:val="008A5852"/>
    <w:rsid w:val="008A5984"/>
    <w:rsid w:val="008A5A80"/>
    <w:rsid w:val="008A5B1F"/>
    <w:rsid w:val="008A5BD5"/>
    <w:rsid w:val="008A5E58"/>
    <w:rsid w:val="008A5ED2"/>
    <w:rsid w:val="008A5F63"/>
    <w:rsid w:val="008A6267"/>
    <w:rsid w:val="008A6480"/>
    <w:rsid w:val="008A666C"/>
    <w:rsid w:val="008A6B81"/>
    <w:rsid w:val="008A6CBF"/>
    <w:rsid w:val="008A7089"/>
    <w:rsid w:val="008A720D"/>
    <w:rsid w:val="008A7403"/>
    <w:rsid w:val="008A7617"/>
    <w:rsid w:val="008A7A45"/>
    <w:rsid w:val="008A7E78"/>
    <w:rsid w:val="008A8819"/>
    <w:rsid w:val="008B009A"/>
    <w:rsid w:val="008B01DF"/>
    <w:rsid w:val="008B047B"/>
    <w:rsid w:val="008B06E8"/>
    <w:rsid w:val="008B0B77"/>
    <w:rsid w:val="008B0C5A"/>
    <w:rsid w:val="008B0C76"/>
    <w:rsid w:val="008B0D76"/>
    <w:rsid w:val="008B0DEA"/>
    <w:rsid w:val="008B1180"/>
    <w:rsid w:val="008B15BC"/>
    <w:rsid w:val="008B16F6"/>
    <w:rsid w:val="008B173B"/>
    <w:rsid w:val="008B1A6A"/>
    <w:rsid w:val="008B1B9F"/>
    <w:rsid w:val="008B1BD0"/>
    <w:rsid w:val="008B1E20"/>
    <w:rsid w:val="008B1F48"/>
    <w:rsid w:val="008B21BB"/>
    <w:rsid w:val="008B2258"/>
    <w:rsid w:val="008B22CA"/>
    <w:rsid w:val="008B237C"/>
    <w:rsid w:val="008B24FE"/>
    <w:rsid w:val="008B25EB"/>
    <w:rsid w:val="008B2CA3"/>
    <w:rsid w:val="008B33DD"/>
    <w:rsid w:val="008B3588"/>
    <w:rsid w:val="008B369A"/>
    <w:rsid w:val="008B3808"/>
    <w:rsid w:val="008B4668"/>
    <w:rsid w:val="008B480B"/>
    <w:rsid w:val="008B48A7"/>
    <w:rsid w:val="008B48C9"/>
    <w:rsid w:val="008B4907"/>
    <w:rsid w:val="008B4929"/>
    <w:rsid w:val="008B4938"/>
    <w:rsid w:val="008B49F2"/>
    <w:rsid w:val="008B4A1F"/>
    <w:rsid w:val="008B4F78"/>
    <w:rsid w:val="008B51AF"/>
    <w:rsid w:val="008B5207"/>
    <w:rsid w:val="008B553C"/>
    <w:rsid w:val="008B565D"/>
    <w:rsid w:val="008B5813"/>
    <w:rsid w:val="008B581A"/>
    <w:rsid w:val="008B5A92"/>
    <w:rsid w:val="008B606E"/>
    <w:rsid w:val="008B633C"/>
    <w:rsid w:val="008B6718"/>
    <w:rsid w:val="008B6960"/>
    <w:rsid w:val="008B6AE8"/>
    <w:rsid w:val="008B6D31"/>
    <w:rsid w:val="008B6D86"/>
    <w:rsid w:val="008B6DED"/>
    <w:rsid w:val="008B729B"/>
    <w:rsid w:val="008B72EA"/>
    <w:rsid w:val="008B72F4"/>
    <w:rsid w:val="008B7403"/>
    <w:rsid w:val="008B759D"/>
    <w:rsid w:val="008B7907"/>
    <w:rsid w:val="008B79DD"/>
    <w:rsid w:val="008B9BC9"/>
    <w:rsid w:val="008C00BE"/>
    <w:rsid w:val="008C0175"/>
    <w:rsid w:val="008C01DB"/>
    <w:rsid w:val="008C0241"/>
    <w:rsid w:val="008C03A9"/>
    <w:rsid w:val="008C0979"/>
    <w:rsid w:val="008C0CF4"/>
    <w:rsid w:val="008C0E89"/>
    <w:rsid w:val="008C11B3"/>
    <w:rsid w:val="008C12D5"/>
    <w:rsid w:val="008C15E6"/>
    <w:rsid w:val="008C1BB8"/>
    <w:rsid w:val="008C1FCF"/>
    <w:rsid w:val="008C21CA"/>
    <w:rsid w:val="008C21E1"/>
    <w:rsid w:val="008C2887"/>
    <w:rsid w:val="008C2905"/>
    <w:rsid w:val="008C2C05"/>
    <w:rsid w:val="008C2CD4"/>
    <w:rsid w:val="008C2EF3"/>
    <w:rsid w:val="008C3308"/>
    <w:rsid w:val="008C3556"/>
    <w:rsid w:val="008C35CE"/>
    <w:rsid w:val="008C37BD"/>
    <w:rsid w:val="008C37F5"/>
    <w:rsid w:val="008C383C"/>
    <w:rsid w:val="008C3A74"/>
    <w:rsid w:val="008C3B22"/>
    <w:rsid w:val="008C4231"/>
    <w:rsid w:val="008C4237"/>
    <w:rsid w:val="008C4264"/>
    <w:rsid w:val="008C42F7"/>
    <w:rsid w:val="008C45B3"/>
    <w:rsid w:val="008C465A"/>
    <w:rsid w:val="008C474A"/>
    <w:rsid w:val="008C48AB"/>
    <w:rsid w:val="008C494E"/>
    <w:rsid w:val="008C4B19"/>
    <w:rsid w:val="008C51E3"/>
    <w:rsid w:val="008C521D"/>
    <w:rsid w:val="008C5248"/>
    <w:rsid w:val="008C52E7"/>
    <w:rsid w:val="008C5664"/>
    <w:rsid w:val="008C56B9"/>
    <w:rsid w:val="008C5D0E"/>
    <w:rsid w:val="008C5E7B"/>
    <w:rsid w:val="008C5F10"/>
    <w:rsid w:val="008C5F96"/>
    <w:rsid w:val="008C638D"/>
    <w:rsid w:val="008C64F9"/>
    <w:rsid w:val="008C67DF"/>
    <w:rsid w:val="008C6ABD"/>
    <w:rsid w:val="008C6D22"/>
    <w:rsid w:val="008C6EF6"/>
    <w:rsid w:val="008C750C"/>
    <w:rsid w:val="008C75CE"/>
    <w:rsid w:val="008C75EE"/>
    <w:rsid w:val="008C77C1"/>
    <w:rsid w:val="008C7B50"/>
    <w:rsid w:val="008C7D40"/>
    <w:rsid w:val="008C7D92"/>
    <w:rsid w:val="008C7F03"/>
    <w:rsid w:val="008C7F62"/>
    <w:rsid w:val="008D0051"/>
    <w:rsid w:val="008D0535"/>
    <w:rsid w:val="008D0636"/>
    <w:rsid w:val="008D063D"/>
    <w:rsid w:val="008D07C2"/>
    <w:rsid w:val="008D0DA0"/>
    <w:rsid w:val="008D0F5D"/>
    <w:rsid w:val="008D10A8"/>
    <w:rsid w:val="008D197B"/>
    <w:rsid w:val="008D1C8C"/>
    <w:rsid w:val="008D1F0C"/>
    <w:rsid w:val="008D20BD"/>
    <w:rsid w:val="008D2231"/>
    <w:rsid w:val="008D2478"/>
    <w:rsid w:val="008D25A0"/>
    <w:rsid w:val="008D2DC1"/>
    <w:rsid w:val="008D3055"/>
    <w:rsid w:val="008D3244"/>
    <w:rsid w:val="008D333D"/>
    <w:rsid w:val="008D382F"/>
    <w:rsid w:val="008D383A"/>
    <w:rsid w:val="008D390A"/>
    <w:rsid w:val="008D3A1A"/>
    <w:rsid w:val="008D4149"/>
    <w:rsid w:val="008D4187"/>
    <w:rsid w:val="008D43AE"/>
    <w:rsid w:val="008D46C1"/>
    <w:rsid w:val="008D4718"/>
    <w:rsid w:val="008D47D8"/>
    <w:rsid w:val="008D4A4E"/>
    <w:rsid w:val="008D4C05"/>
    <w:rsid w:val="008D4D1F"/>
    <w:rsid w:val="008D4FDB"/>
    <w:rsid w:val="008D50F0"/>
    <w:rsid w:val="008D5125"/>
    <w:rsid w:val="008D515E"/>
    <w:rsid w:val="008D51D1"/>
    <w:rsid w:val="008D5289"/>
    <w:rsid w:val="008D5383"/>
    <w:rsid w:val="008D5523"/>
    <w:rsid w:val="008D5630"/>
    <w:rsid w:val="008D6111"/>
    <w:rsid w:val="008D626D"/>
    <w:rsid w:val="008D631B"/>
    <w:rsid w:val="008D6675"/>
    <w:rsid w:val="008D692D"/>
    <w:rsid w:val="008D69F9"/>
    <w:rsid w:val="008D6C4A"/>
    <w:rsid w:val="008D6E6C"/>
    <w:rsid w:val="008D7172"/>
    <w:rsid w:val="008D72BC"/>
    <w:rsid w:val="008D732B"/>
    <w:rsid w:val="008D7949"/>
    <w:rsid w:val="008D7EC2"/>
    <w:rsid w:val="008E0339"/>
    <w:rsid w:val="008E0699"/>
    <w:rsid w:val="008E0848"/>
    <w:rsid w:val="008E0D9E"/>
    <w:rsid w:val="008E15F6"/>
    <w:rsid w:val="008E15FB"/>
    <w:rsid w:val="008E168D"/>
    <w:rsid w:val="008E1B24"/>
    <w:rsid w:val="008E21DE"/>
    <w:rsid w:val="008E249A"/>
    <w:rsid w:val="008E2BB5"/>
    <w:rsid w:val="008E2D6D"/>
    <w:rsid w:val="008E2E86"/>
    <w:rsid w:val="008E31A0"/>
    <w:rsid w:val="008E31F9"/>
    <w:rsid w:val="008E3275"/>
    <w:rsid w:val="008E3A0D"/>
    <w:rsid w:val="008E3BB0"/>
    <w:rsid w:val="008E3BE9"/>
    <w:rsid w:val="008E3EF2"/>
    <w:rsid w:val="008E403C"/>
    <w:rsid w:val="008E4135"/>
    <w:rsid w:val="008E4216"/>
    <w:rsid w:val="008E4335"/>
    <w:rsid w:val="008E4458"/>
    <w:rsid w:val="008E47E7"/>
    <w:rsid w:val="008E4E49"/>
    <w:rsid w:val="008E4E4E"/>
    <w:rsid w:val="008E4FF4"/>
    <w:rsid w:val="008E501D"/>
    <w:rsid w:val="008E5AB0"/>
    <w:rsid w:val="008E5C42"/>
    <w:rsid w:val="008E5C79"/>
    <w:rsid w:val="008E5D66"/>
    <w:rsid w:val="008E5D6B"/>
    <w:rsid w:val="008E63CC"/>
    <w:rsid w:val="008E6576"/>
    <w:rsid w:val="008E68E6"/>
    <w:rsid w:val="008E6B7D"/>
    <w:rsid w:val="008E6F80"/>
    <w:rsid w:val="008E707F"/>
    <w:rsid w:val="008E71DB"/>
    <w:rsid w:val="008E7306"/>
    <w:rsid w:val="008E75C7"/>
    <w:rsid w:val="008E79D9"/>
    <w:rsid w:val="008E7AFB"/>
    <w:rsid w:val="008E7B8B"/>
    <w:rsid w:val="008E7F7B"/>
    <w:rsid w:val="008F032B"/>
    <w:rsid w:val="008F0346"/>
    <w:rsid w:val="008F0474"/>
    <w:rsid w:val="008F04A9"/>
    <w:rsid w:val="008F0588"/>
    <w:rsid w:val="008F077F"/>
    <w:rsid w:val="008F09F5"/>
    <w:rsid w:val="008F0A06"/>
    <w:rsid w:val="008F12EC"/>
    <w:rsid w:val="008F17F6"/>
    <w:rsid w:val="008F1D26"/>
    <w:rsid w:val="008F2137"/>
    <w:rsid w:val="008F21CA"/>
    <w:rsid w:val="008F2450"/>
    <w:rsid w:val="008F257F"/>
    <w:rsid w:val="008F28BF"/>
    <w:rsid w:val="008F2A66"/>
    <w:rsid w:val="008F2ACA"/>
    <w:rsid w:val="008F2B84"/>
    <w:rsid w:val="008F2C58"/>
    <w:rsid w:val="008F309C"/>
    <w:rsid w:val="008F32D6"/>
    <w:rsid w:val="008F3325"/>
    <w:rsid w:val="008F33E1"/>
    <w:rsid w:val="008F34D9"/>
    <w:rsid w:val="008F3583"/>
    <w:rsid w:val="008F363E"/>
    <w:rsid w:val="008F3A10"/>
    <w:rsid w:val="008F3C4A"/>
    <w:rsid w:val="008F3C67"/>
    <w:rsid w:val="008F40DB"/>
    <w:rsid w:val="008F410A"/>
    <w:rsid w:val="008F433D"/>
    <w:rsid w:val="008F4654"/>
    <w:rsid w:val="008F494B"/>
    <w:rsid w:val="008F4B2B"/>
    <w:rsid w:val="008F4E1C"/>
    <w:rsid w:val="008F4F7F"/>
    <w:rsid w:val="008F4FC9"/>
    <w:rsid w:val="008F508D"/>
    <w:rsid w:val="008F5243"/>
    <w:rsid w:val="008F5305"/>
    <w:rsid w:val="008F541A"/>
    <w:rsid w:val="008F59F4"/>
    <w:rsid w:val="008F5BA1"/>
    <w:rsid w:val="008F5BF6"/>
    <w:rsid w:val="008F5BF7"/>
    <w:rsid w:val="008F5D13"/>
    <w:rsid w:val="008F5D73"/>
    <w:rsid w:val="008F5DEB"/>
    <w:rsid w:val="008F6061"/>
    <w:rsid w:val="008F611D"/>
    <w:rsid w:val="008F6A7F"/>
    <w:rsid w:val="008F6DF9"/>
    <w:rsid w:val="008F6EE0"/>
    <w:rsid w:val="008F745F"/>
    <w:rsid w:val="008F76D0"/>
    <w:rsid w:val="008F7CA8"/>
    <w:rsid w:val="008F7DF9"/>
    <w:rsid w:val="008F7E35"/>
    <w:rsid w:val="00900097"/>
    <w:rsid w:val="009003B6"/>
    <w:rsid w:val="00900524"/>
    <w:rsid w:val="00900BA3"/>
    <w:rsid w:val="00900C43"/>
    <w:rsid w:val="00900E8A"/>
    <w:rsid w:val="009010D2"/>
    <w:rsid w:val="009010E4"/>
    <w:rsid w:val="0090126C"/>
    <w:rsid w:val="0090129E"/>
    <w:rsid w:val="00901310"/>
    <w:rsid w:val="00901680"/>
    <w:rsid w:val="009016B4"/>
    <w:rsid w:val="00901BDE"/>
    <w:rsid w:val="00901E85"/>
    <w:rsid w:val="00901F4B"/>
    <w:rsid w:val="009020A3"/>
    <w:rsid w:val="0090215A"/>
    <w:rsid w:val="00902393"/>
    <w:rsid w:val="009024DB"/>
    <w:rsid w:val="00902541"/>
    <w:rsid w:val="009025F2"/>
    <w:rsid w:val="00902854"/>
    <w:rsid w:val="00902989"/>
    <w:rsid w:val="00902C49"/>
    <w:rsid w:val="00902EC9"/>
    <w:rsid w:val="00902F91"/>
    <w:rsid w:val="0090309C"/>
    <w:rsid w:val="0090311E"/>
    <w:rsid w:val="009033B5"/>
    <w:rsid w:val="009033DC"/>
    <w:rsid w:val="009033FD"/>
    <w:rsid w:val="00903513"/>
    <w:rsid w:val="009039B5"/>
    <w:rsid w:val="00903A49"/>
    <w:rsid w:val="00903E09"/>
    <w:rsid w:val="0090408C"/>
    <w:rsid w:val="00904093"/>
    <w:rsid w:val="00904693"/>
    <w:rsid w:val="00904C53"/>
    <w:rsid w:val="009050BB"/>
    <w:rsid w:val="00905391"/>
    <w:rsid w:val="009053D1"/>
    <w:rsid w:val="009054C4"/>
    <w:rsid w:val="00905AD6"/>
    <w:rsid w:val="00905C2C"/>
    <w:rsid w:val="00905C38"/>
    <w:rsid w:val="00905E29"/>
    <w:rsid w:val="00905EB5"/>
    <w:rsid w:val="00905EE9"/>
    <w:rsid w:val="009061C8"/>
    <w:rsid w:val="009062B1"/>
    <w:rsid w:val="009063E1"/>
    <w:rsid w:val="00906410"/>
    <w:rsid w:val="00906413"/>
    <w:rsid w:val="009065A2"/>
    <w:rsid w:val="00906616"/>
    <w:rsid w:val="009066B9"/>
    <w:rsid w:val="009067B0"/>
    <w:rsid w:val="00906CB1"/>
    <w:rsid w:val="00906D2A"/>
    <w:rsid w:val="00906D55"/>
    <w:rsid w:val="00906E63"/>
    <w:rsid w:val="0090704D"/>
    <w:rsid w:val="0090717F"/>
    <w:rsid w:val="00907392"/>
    <w:rsid w:val="009074EC"/>
    <w:rsid w:val="009075F7"/>
    <w:rsid w:val="00907A04"/>
    <w:rsid w:val="00907C02"/>
    <w:rsid w:val="00907C7F"/>
    <w:rsid w:val="00907C8F"/>
    <w:rsid w:val="00907CBC"/>
    <w:rsid w:val="009101FD"/>
    <w:rsid w:val="0091025F"/>
    <w:rsid w:val="0091037E"/>
    <w:rsid w:val="009108E7"/>
    <w:rsid w:val="00910B84"/>
    <w:rsid w:val="00910BC2"/>
    <w:rsid w:val="00911566"/>
    <w:rsid w:val="009115E6"/>
    <w:rsid w:val="0091183D"/>
    <w:rsid w:val="00911994"/>
    <w:rsid w:val="00911D2A"/>
    <w:rsid w:val="00911FA9"/>
    <w:rsid w:val="009122AB"/>
    <w:rsid w:val="00912514"/>
    <w:rsid w:val="00912578"/>
    <w:rsid w:val="009126F3"/>
    <w:rsid w:val="009128D0"/>
    <w:rsid w:val="00912B61"/>
    <w:rsid w:val="00912EA3"/>
    <w:rsid w:val="00913127"/>
    <w:rsid w:val="009133A7"/>
    <w:rsid w:val="009137E3"/>
    <w:rsid w:val="00913946"/>
    <w:rsid w:val="00913B33"/>
    <w:rsid w:val="00913DBD"/>
    <w:rsid w:val="00913FEB"/>
    <w:rsid w:val="00914011"/>
    <w:rsid w:val="00914464"/>
    <w:rsid w:val="009146DA"/>
    <w:rsid w:val="00914716"/>
    <w:rsid w:val="009148A5"/>
    <w:rsid w:val="009149CB"/>
    <w:rsid w:val="00914C74"/>
    <w:rsid w:val="00914CA9"/>
    <w:rsid w:val="00914F17"/>
    <w:rsid w:val="00914F82"/>
    <w:rsid w:val="00915394"/>
    <w:rsid w:val="009156B7"/>
    <w:rsid w:val="00915A72"/>
    <w:rsid w:val="00915BFE"/>
    <w:rsid w:val="00915D08"/>
    <w:rsid w:val="00916338"/>
    <w:rsid w:val="00916341"/>
    <w:rsid w:val="009166D0"/>
    <w:rsid w:val="00916718"/>
    <w:rsid w:val="00916A39"/>
    <w:rsid w:val="00916A55"/>
    <w:rsid w:val="00916BC4"/>
    <w:rsid w:val="00917121"/>
    <w:rsid w:val="00917389"/>
    <w:rsid w:val="00917929"/>
    <w:rsid w:val="00917BF5"/>
    <w:rsid w:val="00917E8E"/>
    <w:rsid w:val="00920005"/>
    <w:rsid w:val="00920101"/>
    <w:rsid w:val="009203EA"/>
    <w:rsid w:val="00920406"/>
    <w:rsid w:val="00920456"/>
    <w:rsid w:val="00920611"/>
    <w:rsid w:val="00920619"/>
    <w:rsid w:val="00920940"/>
    <w:rsid w:val="009209BF"/>
    <w:rsid w:val="00920A28"/>
    <w:rsid w:val="00920A29"/>
    <w:rsid w:val="00920C49"/>
    <w:rsid w:val="00920C4F"/>
    <w:rsid w:val="00920D57"/>
    <w:rsid w:val="00920E36"/>
    <w:rsid w:val="00920F14"/>
    <w:rsid w:val="00920F57"/>
    <w:rsid w:val="00920FC0"/>
    <w:rsid w:val="00921162"/>
    <w:rsid w:val="00921231"/>
    <w:rsid w:val="00921265"/>
    <w:rsid w:val="009213DC"/>
    <w:rsid w:val="009214E1"/>
    <w:rsid w:val="009217C0"/>
    <w:rsid w:val="0092180E"/>
    <w:rsid w:val="00921C87"/>
    <w:rsid w:val="00921F87"/>
    <w:rsid w:val="0092202F"/>
    <w:rsid w:val="00922123"/>
    <w:rsid w:val="00922480"/>
    <w:rsid w:val="009229B7"/>
    <w:rsid w:val="00922A91"/>
    <w:rsid w:val="00922BCA"/>
    <w:rsid w:val="00922D28"/>
    <w:rsid w:val="00922FC8"/>
    <w:rsid w:val="00922FED"/>
    <w:rsid w:val="00923108"/>
    <w:rsid w:val="00923200"/>
    <w:rsid w:val="0092390A"/>
    <w:rsid w:val="009247CA"/>
    <w:rsid w:val="009248DB"/>
    <w:rsid w:val="00924FCC"/>
    <w:rsid w:val="00925059"/>
    <w:rsid w:val="009250EC"/>
    <w:rsid w:val="0092522F"/>
    <w:rsid w:val="009252BC"/>
    <w:rsid w:val="00925683"/>
    <w:rsid w:val="009256DA"/>
    <w:rsid w:val="0092586A"/>
    <w:rsid w:val="00925A1B"/>
    <w:rsid w:val="00925AE6"/>
    <w:rsid w:val="00925B94"/>
    <w:rsid w:val="00925C00"/>
    <w:rsid w:val="00925C30"/>
    <w:rsid w:val="00925CA3"/>
    <w:rsid w:val="00925DF1"/>
    <w:rsid w:val="0092600A"/>
    <w:rsid w:val="0092602D"/>
    <w:rsid w:val="00926105"/>
    <w:rsid w:val="00926197"/>
    <w:rsid w:val="00926328"/>
    <w:rsid w:val="0092648F"/>
    <w:rsid w:val="009265B5"/>
    <w:rsid w:val="009265E5"/>
    <w:rsid w:val="00926674"/>
    <w:rsid w:val="009266A0"/>
    <w:rsid w:val="00926704"/>
    <w:rsid w:val="00926896"/>
    <w:rsid w:val="009268B3"/>
    <w:rsid w:val="009273D1"/>
    <w:rsid w:val="0092758D"/>
    <w:rsid w:val="009278F1"/>
    <w:rsid w:val="00930060"/>
    <w:rsid w:val="00930135"/>
    <w:rsid w:val="00930329"/>
    <w:rsid w:val="00930817"/>
    <w:rsid w:val="009313CA"/>
    <w:rsid w:val="00931773"/>
    <w:rsid w:val="0093188C"/>
    <w:rsid w:val="00931940"/>
    <w:rsid w:val="00931BCC"/>
    <w:rsid w:val="00932038"/>
    <w:rsid w:val="00932302"/>
    <w:rsid w:val="009324A6"/>
    <w:rsid w:val="009325BB"/>
    <w:rsid w:val="00932C0B"/>
    <w:rsid w:val="00932C35"/>
    <w:rsid w:val="0093314F"/>
    <w:rsid w:val="009333C4"/>
    <w:rsid w:val="009338C3"/>
    <w:rsid w:val="00933D89"/>
    <w:rsid w:val="00933F04"/>
    <w:rsid w:val="00934073"/>
    <w:rsid w:val="0093408C"/>
    <w:rsid w:val="009342D1"/>
    <w:rsid w:val="0093455C"/>
    <w:rsid w:val="00934754"/>
    <w:rsid w:val="0093481C"/>
    <w:rsid w:val="00934A47"/>
    <w:rsid w:val="00934BBC"/>
    <w:rsid w:val="0093530E"/>
    <w:rsid w:val="009354A2"/>
    <w:rsid w:val="009354A4"/>
    <w:rsid w:val="00935518"/>
    <w:rsid w:val="00935605"/>
    <w:rsid w:val="00935951"/>
    <w:rsid w:val="00935AB8"/>
    <w:rsid w:val="00935AFF"/>
    <w:rsid w:val="00936237"/>
    <w:rsid w:val="00936284"/>
    <w:rsid w:val="00936400"/>
    <w:rsid w:val="009364CC"/>
    <w:rsid w:val="0093652C"/>
    <w:rsid w:val="00936570"/>
    <w:rsid w:val="009366D8"/>
    <w:rsid w:val="009369AA"/>
    <w:rsid w:val="00936A6E"/>
    <w:rsid w:val="00936DF7"/>
    <w:rsid w:val="00936E6A"/>
    <w:rsid w:val="00936E93"/>
    <w:rsid w:val="00936EA9"/>
    <w:rsid w:val="0093707B"/>
    <w:rsid w:val="00937114"/>
    <w:rsid w:val="00937559"/>
    <w:rsid w:val="00937BCA"/>
    <w:rsid w:val="00937DA8"/>
    <w:rsid w:val="00937EF2"/>
    <w:rsid w:val="00937FC1"/>
    <w:rsid w:val="0093B6A3"/>
    <w:rsid w:val="00940269"/>
    <w:rsid w:val="00940344"/>
    <w:rsid w:val="00940626"/>
    <w:rsid w:val="00940635"/>
    <w:rsid w:val="00940795"/>
    <w:rsid w:val="00940D5C"/>
    <w:rsid w:val="00940DB2"/>
    <w:rsid w:val="00940EC5"/>
    <w:rsid w:val="00940F53"/>
    <w:rsid w:val="00941268"/>
    <w:rsid w:val="009412DD"/>
    <w:rsid w:val="0094177A"/>
    <w:rsid w:val="00941881"/>
    <w:rsid w:val="00941A48"/>
    <w:rsid w:val="00941B06"/>
    <w:rsid w:val="00942772"/>
    <w:rsid w:val="00942DF0"/>
    <w:rsid w:val="00942EBA"/>
    <w:rsid w:val="00942ED4"/>
    <w:rsid w:val="00943006"/>
    <w:rsid w:val="009430C6"/>
    <w:rsid w:val="009433B9"/>
    <w:rsid w:val="009433D8"/>
    <w:rsid w:val="00943484"/>
    <w:rsid w:val="009438DF"/>
    <w:rsid w:val="00943A51"/>
    <w:rsid w:val="0094411C"/>
    <w:rsid w:val="0094420E"/>
    <w:rsid w:val="009444B3"/>
    <w:rsid w:val="009449CC"/>
    <w:rsid w:val="00945569"/>
    <w:rsid w:val="00945618"/>
    <w:rsid w:val="00945748"/>
    <w:rsid w:val="009459C8"/>
    <w:rsid w:val="00945EC7"/>
    <w:rsid w:val="00945EF5"/>
    <w:rsid w:val="009460CF"/>
    <w:rsid w:val="009462A2"/>
    <w:rsid w:val="009463F5"/>
    <w:rsid w:val="009468B9"/>
    <w:rsid w:val="0094692B"/>
    <w:rsid w:val="00946B77"/>
    <w:rsid w:val="00946B93"/>
    <w:rsid w:val="00946EC4"/>
    <w:rsid w:val="00947142"/>
    <w:rsid w:val="00947229"/>
    <w:rsid w:val="009475AE"/>
    <w:rsid w:val="0094768A"/>
    <w:rsid w:val="009476C2"/>
    <w:rsid w:val="00947797"/>
    <w:rsid w:val="00947986"/>
    <w:rsid w:val="00947A4C"/>
    <w:rsid w:val="00947A4D"/>
    <w:rsid w:val="00947A6C"/>
    <w:rsid w:val="00947DE3"/>
    <w:rsid w:val="00947E05"/>
    <w:rsid w:val="00947E06"/>
    <w:rsid w:val="00947F9F"/>
    <w:rsid w:val="00950244"/>
    <w:rsid w:val="0095042E"/>
    <w:rsid w:val="00950841"/>
    <w:rsid w:val="009509BD"/>
    <w:rsid w:val="00950A12"/>
    <w:rsid w:val="00950B9A"/>
    <w:rsid w:val="00950EA9"/>
    <w:rsid w:val="00950F99"/>
    <w:rsid w:val="00951068"/>
    <w:rsid w:val="0095118F"/>
    <w:rsid w:val="009514C4"/>
    <w:rsid w:val="009515D6"/>
    <w:rsid w:val="0095161E"/>
    <w:rsid w:val="00951792"/>
    <w:rsid w:val="009517FF"/>
    <w:rsid w:val="0095189A"/>
    <w:rsid w:val="009518BE"/>
    <w:rsid w:val="00951BFB"/>
    <w:rsid w:val="00951C4B"/>
    <w:rsid w:val="00951EC6"/>
    <w:rsid w:val="00951F3B"/>
    <w:rsid w:val="00951F90"/>
    <w:rsid w:val="00952059"/>
    <w:rsid w:val="009520BC"/>
    <w:rsid w:val="009525FF"/>
    <w:rsid w:val="0095266A"/>
    <w:rsid w:val="00952C7E"/>
    <w:rsid w:val="00952DB9"/>
    <w:rsid w:val="00952E1D"/>
    <w:rsid w:val="00952E8C"/>
    <w:rsid w:val="009530FA"/>
    <w:rsid w:val="009531E5"/>
    <w:rsid w:val="0095381B"/>
    <w:rsid w:val="0095398E"/>
    <w:rsid w:val="00953B09"/>
    <w:rsid w:val="00953B80"/>
    <w:rsid w:val="00953D49"/>
    <w:rsid w:val="00953ED9"/>
    <w:rsid w:val="00954158"/>
    <w:rsid w:val="009547D4"/>
    <w:rsid w:val="009548FF"/>
    <w:rsid w:val="009549C4"/>
    <w:rsid w:val="00954B9A"/>
    <w:rsid w:val="00954D46"/>
    <w:rsid w:val="00954DC2"/>
    <w:rsid w:val="00954E19"/>
    <w:rsid w:val="009554B4"/>
    <w:rsid w:val="009556AF"/>
    <w:rsid w:val="009557B9"/>
    <w:rsid w:val="00955BE5"/>
    <w:rsid w:val="00955E36"/>
    <w:rsid w:val="009564EB"/>
    <w:rsid w:val="00956633"/>
    <w:rsid w:val="009566FD"/>
    <w:rsid w:val="00956B04"/>
    <w:rsid w:val="00956B93"/>
    <w:rsid w:val="00956E33"/>
    <w:rsid w:val="00957114"/>
    <w:rsid w:val="00957545"/>
    <w:rsid w:val="009575A7"/>
    <w:rsid w:val="009579C9"/>
    <w:rsid w:val="00957B87"/>
    <w:rsid w:val="0095B8F3"/>
    <w:rsid w:val="00960696"/>
    <w:rsid w:val="009609C4"/>
    <w:rsid w:val="00960BE4"/>
    <w:rsid w:val="00960BE6"/>
    <w:rsid w:val="00960D85"/>
    <w:rsid w:val="009611AE"/>
    <w:rsid w:val="00961378"/>
    <w:rsid w:val="0096177A"/>
    <w:rsid w:val="009617C3"/>
    <w:rsid w:val="00961900"/>
    <w:rsid w:val="00961A8D"/>
    <w:rsid w:val="00961CC5"/>
    <w:rsid w:val="00961E1C"/>
    <w:rsid w:val="0096203E"/>
    <w:rsid w:val="00962731"/>
    <w:rsid w:val="009628E9"/>
    <w:rsid w:val="00963450"/>
    <w:rsid w:val="009634EC"/>
    <w:rsid w:val="0096385C"/>
    <w:rsid w:val="00963CB0"/>
    <w:rsid w:val="00964080"/>
    <w:rsid w:val="00964507"/>
    <w:rsid w:val="00964CBF"/>
    <w:rsid w:val="00964D15"/>
    <w:rsid w:val="0096589B"/>
    <w:rsid w:val="00965A54"/>
    <w:rsid w:val="00965A63"/>
    <w:rsid w:val="00965D09"/>
    <w:rsid w:val="00965DD9"/>
    <w:rsid w:val="0096600B"/>
    <w:rsid w:val="00966321"/>
    <w:rsid w:val="0096698D"/>
    <w:rsid w:val="00966A49"/>
    <w:rsid w:val="00966AD0"/>
    <w:rsid w:val="00966AFF"/>
    <w:rsid w:val="00966B00"/>
    <w:rsid w:val="00966BA7"/>
    <w:rsid w:val="00966BE1"/>
    <w:rsid w:val="00966C4A"/>
    <w:rsid w:val="00966EF5"/>
    <w:rsid w:val="00967758"/>
    <w:rsid w:val="00967908"/>
    <w:rsid w:val="00967FE3"/>
    <w:rsid w:val="00970380"/>
    <w:rsid w:val="00970667"/>
    <w:rsid w:val="0097133E"/>
    <w:rsid w:val="00971409"/>
    <w:rsid w:val="00971471"/>
    <w:rsid w:val="009714AB"/>
    <w:rsid w:val="009714AF"/>
    <w:rsid w:val="00971C2E"/>
    <w:rsid w:val="00971CA5"/>
    <w:rsid w:val="00971E61"/>
    <w:rsid w:val="00971ECF"/>
    <w:rsid w:val="009728EF"/>
    <w:rsid w:val="00972A73"/>
    <w:rsid w:val="00973230"/>
    <w:rsid w:val="009733AF"/>
    <w:rsid w:val="00973C85"/>
    <w:rsid w:val="00973CFB"/>
    <w:rsid w:val="00973D24"/>
    <w:rsid w:val="00973EBB"/>
    <w:rsid w:val="0097411F"/>
    <w:rsid w:val="00974175"/>
    <w:rsid w:val="00974203"/>
    <w:rsid w:val="00974266"/>
    <w:rsid w:val="00974269"/>
    <w:rsid w:val="009743DF"/>
    <w:rsid w:val="00974477"/>
    <w:rsid w:val="00974582"/>
    <w:rsid w:val="00974871"/>
    <w:rsid w:val="00974CBE"/>
    <w:rsid w:val="00974E64"/>
    <w:rsid w:val="00974F62"/>
    <w:rsid w:val="0097513E"/>
    <w:rsid w:val="009756DB"/>
    <w:rsid w:val="0097574A"/>
    <w:rsid w:val="00975751"/>
    <w:rsid w:val="00975809"/>
    <w:rsid w:val="00975811"/>
    <w:rsid w:val="00975BD0"/>
    <w:rsid w:val="00975C99"/>
    <w:rsid w:val="00975F6E"/>
    <w:rsid w:val="00975FAD"/>
    <w:rsid w:val="00976036"/>
    <w:rsid w:val="009767DF"/>
    <w:rsid w:val="00976A9D"/>
    <w:rsid w:val="00976AE2"/>
    <w:rsid w:val="00976BDF"/>
    <w:rsid w:val="00976EA5"/>
    <w:rsid w:val="00976F1D"/>
    <w:rsid w:val="009774E1"/>
    <w:rsid w:val="0097777A"/>
    <w:rsid w:val="009779F4"/>
    <w:rsid w:val="00977A51"/>
    <w:rsid w:val="00977FD9"/>
    <w:rsid w:val="009800B3"/>
    <w:rsid w:val="00980253"/>
    <w:rsid w:val="00980285"/>
    <w:rsid w:val="009802F7"/>
    <w:rsid w:val="009804C2"/>
    <w:rsid w:val="00980587"/>
    <w:rsid w:val="009805AD"/>
    <w:rsid w:val="009805B5"/>
    <w:rsid w:val="00980901"/>
    <w:rsid w:val="00980937"/>
    <w:rsid w:val="00980D4F"/>
    <w:rsid w:val="00980F3B"/>
    <w:rsid w:val="009810B1"/>
    <w:rsid w:val="0098123F"/>
    <w:rsid w:val="0098132F"/>
    <w:rsid w:val="009815B0"/>
    <w:rsid w:val="00981801"/>
    <w:rsid w:val="00981978"/>
    <w:rsid w:val="00981C17"/>
    <w:rsid w:val="009821AA"/>
    <w:rsid w:val="00982F31"/>
    <w:rsid w:val="00982F8F"/>
    <w:rsid w:val="00982FEF"/>
    <w:rsid w:val="00983015"/>
    <w:rsid w:val="00983117"/>
    <w:rsid w:val="00983379"/>
    <w:rsid w:val="009837B3"/>
    <w:rsid w:val="00983B93"/>
    <w:rsid w:val="00983D00"/>
    <w:rsid w:val="00983E0B"/>
    <w:rsid w:val="0098407A"/>
    <w:rsid w:val="009847A2"/>
    <w:rsid w:val="00984C10"/>
    <w:rsid w:val="009856D6"/>
    <w:rsid w:val="009857EE"/>
    <w:rsid w:val="0098595B"/>
    <w:rsid w:val="00985B83"/>
    <w:rsid w:val="00985E2A"/>
    <w:rsid w:val="009865FD"/>
    <w:rsid w:val="0098692C"/>
    <w:rsid w:val="00986937"/>
    <w:rsid w:val="009869AC"/>
    <w:rsid w:val="00986B29"/>
    <w:rsid w:val="00986F87"/>
    <w:rsid w:val="00987069"/>
    <w:rsid w:val="00987379"/>
    <w:rsid w:val="00987747"/>
    <w:rsid w:val="00987771"/>
    <w:rsid w:val="009879F0"/>
    <w:rsid w:val="00987B5D"/>
    <w:rsid w:val="00987E43"/>
    <w:rsid w:val="00990829"/>
    <w:rsid w:val="00990858"/>
    <w:rsid w:val="00990D6B"/>
    <w:rsid w:val="00991214"/>
    <w:rsid w:val="0099126A"/>
    <w:rsid w:val="009913AE"/>
    <w:rsid w:val="009913C8"/>
    <w:rsid w:val="009914F4"/>
    <w:rsid w:val="0099188C"/>
    <w:rsid w:val="009918F3"/>
    <w:rsid w:val="00991986"/>
    <w:rsid w:val="00991C48"/>
    <w:rsid w:val="00991CD3"/>
    <w:rsid w:val="009923AC"/>
    <w:rsid w:val="0099240D"/>
    <w:rsid w:val="009924F9"/>
    <w:rsid w:val="009926BD"/>
    <w:rsid w:val="009929D9"/>
    <w:rsid w:val="00992AA3"/>
    <w:rsid w:val="00992C09"/>
    <w:rsid w:val="00992C65"/>
    <w:rsid w:val="00992CD4"/>
    <w:rsid w:val="00992F49"/>
    <w:rsid w:val="009932B9"/>
    <w:rsid w:val="00993390"/>
    <w:rsid w:val="009936B5"/>
    <w:rsid w:val="00993708"/>
    <w:rsid w:val="00993DAD"/>
    <w:rsid w:val="00993FF1"/>
    <w:rsid w:val="0099416C"/>
    <w:rsid w:val="00994198"/>
    <w:rsid w:val="009949A2"/>
    <w:rsid w:val="00994AA9"/>
    <w:rsid w:val="00994BAC"/>
    <w:rsid w:val="00994C01"/>
    <w:rsid w:val="009951E3"/>
    <w:rsid w:val="0099557C"/>
    <w:rsid w:val="00995857"/>
    <w:rsid w:val="00995D44"/>
    <w:rsid w:val="0099632E"/>
    <w:rsid w:val="0099646E"/>
    <w:rsid w:val="00997009"/>
    <w:rsid w:val="0099709F"/>
    <w:rsid w:val="0099720B"/>
    <w:rsid w:val="0099722A"/>
    <w:rsid w:val="009972E2"/>
    <w:rsid w:val="0099733B"/>
    <w:rsid w:val="0099739D"/>
    <w:rsid w:val="00997576"/>
    <w:rsid w:val="0099768B"/>
    <w:rsid w:val="00997875"/>
    <w:rsid w:val="00997997"/>
    <w:rsid w:val="00997B03"/>
    <w:rsid w:val="00997BA6"/>
    <w:rsid w:val="00997C11"/>
    <w:rsid w:val="00997C56"/>
    <w:rsid w:val="009A0086"/>
    <w:rsid w:val="009A0175"/>
    <w:rsid w:val="009A03A4"/>
    <w:rsid w:val="009A0431"/>
    <w:rsid w:val="009A0437"/>
    <w:rsid w:val="009A0459"/>
    <w:rsid w:val="009A0583"/>
    <w:rsid w:val="009A0696"/>
    <w:rsid w:val="009A077C"/>
    <w:rsid w:val="009A0813"/>
    <w:rsid w:val="009A0933"/>
    <w:rsid w:val="009A09A1"/>
    <w:rsid w:val="009A09F1"/>
    <w:rsid w:val="009A0AEB"/>
    <w:rsid w:val="009A0C52"/>
    <w:rsid w:val="009A0FB2"/>
    <w:rsid w:val="009A1141"/>
    <w:rsid w:val="009A1173"/>
    <w:rsid w:val="009A1229"/>
    <w:rsid w:val="009A13C0"/>
    <w:rsid w:val="009A13D4"/>
    <w:rsid w:val="009A1695"/>
    <w:rsid w:val="009A1811"/>
    <w:rsid w:val="009A1BA3"/>
    <w:rsid w:val="009A1ED1"/>
    <w:rsid w:val="009A1FA7"/>
    <w:rsid w:val="009A1FD7"/>
    <w:rsid w:val="009A2405"/>
    <w:rsid w:val="009A2544"/>
    <w:rsid w:val="009A2C19"/>
    <w:rsid w:val="009A2F67"/>
    <w:rsid w:val="009A3200"/>
    <w:rsid w:val="009A3A23"/>
    <w:rsid w:val="009A3B86"/>
    <w:rsid w:val="009A3CEE"/>
    <w:rsid w:val="009A3ECB"/>
    <w:rsid w:val="009A42AC"/>
    <w:rsid w:val="009A4790"/>
    <w:rsid w:val="009A493F"/>
    <w:rsid w:val="009A4A6E"/>
    <w:rsid w:val="009A4EFE"/>
    <w:rsid w:val="009A5000"/>
    <w:rsid w:val="009A5175"/>
    <w:rsid w:val="009A5447"/>
    <w:rsid w:val="009A5864"/>
    <w:rsid w:val="009A5BC8"/>
    <w:rsid w:val="009A5E56"/>
    <w:rsid w:val="009A6018"/>
    <w:rsid w:val="009A657A"/>
    <w:rsid w:val="009A67C3"/>
    <w:rsid w:val="009A681B"/>
    <w:rsid w:val="009A6932"/>
    <w:rsid w:val="009A69DA"/>
    <w:rsid w:val="009A6DF4"/>
    <w:rsid w:val="009A7012"/>
    <w:rsid w:val="009A71C9"/>
    <w:rsid w:val="009A74B1"/>
    <w:rsid w:val="009A7A78"/>
    <w:rsid w:val="009A7BC3"/>
    <w:rsid w:val="009A7DB1"/>
    <w:rsid w:val="009B0100"/>
    <w:rsid w:val="009B031F"/>
    <w:rsid w:val="009B07BC"/>
    <w:rsid w:val="009B1485"/>
    <w:rsid w:val="009B1B2F"/>
    <w:rsid w:val="009B1C7A"/>
    <w:rsid w:val="009B1CCB"/>
    <w:rsid w:val="009B1D3C"/>
    <w:rsid w:val="009B1E2A"/>
    <w:rsid w:val="009B1F4E"/>
    <w:rsid w:val="009B2440"/>
    <w:rsid w:val="009B2496"/>
    <w:rsid w:val="009B26B8"/>
    <w:rsid w:val="009B29EB"/>
    <w:rsid w:val="009B2C32"/>
    <w:rsid w:val="009B2C74"/>
    <w:rsid w:val="009B2EB5"/>
    <w:rsid w:val="009B2FEB"/>
    <w:rsid w:val="009B304C"/>
    <w:rsid w:val="009B31CC"/>
    <w:rsid w:val="009B3372"/>
    <w:rsid w:val="009B3549"/>
    <w:rsid w:val="009B37AF"/>
    <w:rsid w:val="009B40B8"/>
    <w:rsid w:val="009B412A"/>
    <w:rsid w:val="009B44D3"/>
    <w:rsid w:val="009B4788"/>
    <w:rsid w:val="009B47B4"/>
    <w:rsid w:val="009B4807"/>
    <w:rsid w:val="009B4928"/>
    <w:rsid w:val="009B4BA9"/>
    <w:rsid w:val="009B4C4B"/>
    <w:rsid w:val="009B4C75"/>
    <w:rsid w:val="009B4FEE"/>
    <w:rsid w:val="009B50F2"/>
    <w:rsid w:val="009B543D"/>
    <w:rsid w:val="009B556F"/>
    <w:rsid w:val="009B596D"/>
    <w:rsid w:val="009B5A32"/>
    <w:rsid w:val="009B5B44"/>
    <w:rsid w:val="009B5F51"/>
    <w:rsid w:val="009B6144"/>
    <w:rsid w:val="009B63A8"/>
    <w:rsid w:val="009B673E"/>
    <w:rsid w:val="009B6E51"/>
    <w:rsid w:val="009B701C"/>
    <w:rsid w:val="009B7428"/>
    <w:rsid w:val="009B7B95"/>
    <w:rsid w:val="009B7DA1"/>
    <w:rsid w:val="009B7DEC"/>
    <w:rsid w:val="009BCEB1"/>
    <w:rsid w:val="009C028C"/>
    <w:rsid w:val="009C0532"/>
    <w:rsid w:val="009C0571"/>
    <w:rsid w:val="009C0DAE"/>
    <w:rsid w:val="009C0DDF"/>
    <w:rsid w:val="009C11BE"/>
    <w:rsid w:val="009C12F5"/>
    <w:rsid w:val="009C12FC"/>
    <w:rsid w:val="009C1364"/>
    <w:rsid w:val="009C1418"/>
    <w:rsid w:val="009C1857"/>
    <w:rsid w:val="009C1863"/>
    <w:rsid w:val="009C20DC"/>
    <w:rsid w:val="009C2142"/>
    <w:rsid w:val="009C2166"/>
    <w:rsid w:val="009C218D"/>
    <w:rsid w:val="009C2520"/>
    <w:rsid w:val="009C26DA"/>
    <w:rsid w:val="009C2731"/>
    <w:rsid w:val="009C2A9D"/>
    <w:rsid w:val="009C2EDF"/>
    <w:rsid w:val="009C305A"/>
    <w:rsid w:val="009C317A"/>
    <w:rsid w:val="009C31F3"/>
    <w:rsid w:val="009C370A"/>
    <w:rsid w:val="009C377B"/>
    <w:rsid w:val="009C3987"/>
    <w:rsid w:val="009C3ABD"/>
    <w:rsid w:val="009C3E83"/>
    <w:rsid w:val="009C3F72"/>
    <w:rsid w:val="009C4214"/>
    <w:rsid w:val="009C42BF"/>
    <w:rsid w:val="009C457C"/>
    <w:rsid w:val="009C458B"/>
    <w:rsid w:val="009C4708"/>
    <w:rsid w:val="009C4877"/>
    <w:rsid w:val="009C4A1E"/>
    <w:rsid w:val="009C519A"/>
    <w:rsid w:val="009C5698"/>
    <w:rsid w:val="009C5754"/>
    <w:rsid w:val="009C5B15"/>
    <w:rsid w:val="009C5DDA"/>
    <w:rsid w:val="009C64A7"/>
    <w:rsid w:val="009C6580"/>
    <w:rsid w:val="009C665B"/>
    <w:rsid w:val="009C66F5"/>
    <w:rsid w:val="009C6890"/>
    <w:rsid w:val="009C6A3C"/>
    <w:rsid w:val="009C6B54"/>
    <w:rsid w:val="009C6B85"/>
    <w:rsid w:val="009C6F76"/>
    <w:rsid w:val="009C7042"/>
    <w:rsid w:val="009C70E7"/>
    <w:rsid w:val="009C7205"/>
    <w:rsid w:val="009C745A"/>
    <w:rsid w:val="009C7983"/>
    <w:rsid w:val="009C7B05"/>
    <w:rsid w:val="009C7BC3"/>
    <w:rsid w:val="009C7D16"/>
    <w:rsid w:val="009C7E5E"/>
    <w:rsid w:val="009D001F"/>
    <w:rsid w:val="009D0027"/>
    <w:rsid w:val="009D0029"/>
    <w:rsid w:val="009D005D"/>
    <w:rsid w:val="009D0162"/>
    <w:rsid w:val="009D025C"/>
    <w:rsid w:val="009D0738"/>
    <w:rsid w:val="009D0A76"/>
    <w:rsid w:val="009D0C28"/>
    <w:rsid w:val="009D10C9"/>
    <w:rsid w:val="009D1388"/>
    <w:rsid w:val="009D1A27"/>
    <w:rsid w:val="009D1A68"/>
    <w:rsid w:val="009D1BC1"/>
    <w:rsid w:val="009D1C10"/>
    <w:rsid w:val="009D1CE1"/>
    <w:rsid w:val="009D2104"/>
    <w:rsid w:val="009D2139"/>
    <w:rsid w:val="009D238C"/>
    <w:rsid w:val="009D250A"/>
    <w:rsid w:val="009D257B"/>
    <w:rsid w:val="009D2727"/>
    <w:rsid w:val="009D2774"/>
    <w:rsid w:val="009D2863"/>
    <w:rsid w:val="009D2913"/>
    <w:rsid w:val="009D2999"/>
    <w:rsid w:val="009D2DA5"/>
    <w:rsid w:val="009D2E8D"/>
    <w:rsid w:val="009D335C"/>
    <w:rsid w:val="009D346F"/>
    <w:rsid w:val="009D3A17"/>
    <w:rsid w:val="009D3ADA"/>
    <w:rsid w:val="009D3D03"/>
    <w:rsid w:val="009D3F1C"/>
    <w:rsid w:val="009D4082"/>
    <w:rsid w:val="009D429F"/>
    <w:rsid w:val="009D432E"/>
    <w:rsid w:val="009D44A8"/>
    <w:rsid w:val="009D4C4C"/>
    <w:rsid w:val="009D4D75"/>
    <w:rsid w:val="009D50F6"/>
    <w:rsid w:val="009D510F"/>
    <w:rsid w:val="009D514B"/>
    <w:rsid w:val="009D52BD"/>
    <w:rsid w:val="009D55D2"/>
    <w:rsid w:val="009D588F"/>
    <w:rsid w:val="009D5926"/>
    <w:rsid w:val="009D5AD2"/>
    <w:rsid w:val="009D5C1F"/>
    <w:rsid w:val="009D5DBA"/>
    <w:rsid w:val="009D5DD1"/>
    <w:rsid w:val="009D5E6F"/>
    <w:rsid w:val="009D616F"/>
    <w:rsid w:val="009D676A"/>
    <w:rsid w:val="009D6A82"/>
    <w:rsid w:val="009D6E35"/>
    <w:rsid w:val="009D74CA"/>
    <w:rsid w:val="009D78CE"/>
    <w:rsid w:val="009D7B95"/>
    <w:rsid w:val="009D7C95"/>
    <w:rsid w:val="009D7DB5"/>
    <w:rsid w:val="009D7EA5"/>
    <w:rsid w:val="009E01F3"/>
    <w:rsid w:val="009E03D3"/>
    <w:rsid w:val="009E0408"/>
    <w:rsid w:val="009E06F9"/>
    <w:rsid w:val="009E0C31"/>
    <w:rsid w:val="009E0E79"/>
    <w:rsid w:val="009E141A"/>
    <w:rsid w:val="009E188B"/>
    <w:rsid w:val="009E195E"/>
    <w:rsid w:val="009E1989"/>
    <w:rsid w:val="009E1B08"/>
    <w:rsid w:val="009E23D6"/>
    <w:rsid w:val="009E23F0"/>
    <w:rsid w:val="009E2439"/>
    <w:rsid w:val="009E2A92"/>
    <w:rsid w:val="009E2EAA"/>
    <w:rsid w:val="009E2EC0"/>
    <w:rsid w:val="009E300C"/>
    <w:rsid w:val="009E3265"/>
    <w:rsid w:val="009E3349"/>
    <w:rsid w:val="009E3364"/>
    <w:rsid w:val="009E3633"/>
    <w:rsid w:val="009E39C8"/>
    <w:rsid w:val="009E3CA4"/>
    <w:rsid w:val="009E3F18"/>
    <w:rsid w:val="009E4188"/>
    <w:rsid w:val="009E42FC"/>
    <w:rsid w:val="009E4583"/>
    <w:rsid w:val="009E477B"/>
    <w:rsid w:val="009E480E"/>
    <w:rsid w:val="009E4CE7"/>
    <w:rsid w:val="009E4E5B"/>
    <w:rsid w:val="009E50A8"/>
    <w:rsid w:val="009E52FB"/>
    <w:rsid w:val="009E55C1"/>
    <w:rsid w:val="009E571C"/>
    <w:rsid w:val="009E59F6"/>
    <w:rsid w:val="009E5A50"/>
    <w:rsid w:val="009E5D25"/>
    <w:rsid w:val="009E5FA6"/>
    <w:rsid w:val="009E626C"/>
    <w:rsid w:val="009E6393"/>
    <w:rsid w:val="009E6873"/>
    <w:rsid w:val="009E6D37"/>
    <w:rsid w:val="009E704C"/>
    <w:rsid w:val="009E70D0"/>
    <w:rsid w:val="009E70ED"/>
    <w:rsid w:val="009E726F"/>
    <w:rsid w:val="009E7450"/>
    <w:rsid w:val="009E74E7"/>
    <w:rsid w:val="009E7574"/>
    <w:rsid w:val="009E7738"/>
    <w:rsid w:val="009E7A16"/>
    <w:rsid w:val="009E7AD6"/>
    <w:rsid w:val="009E7E70"/>
    <w:rsid w:val="009F086B"/>
    <w:rsid w:val="009F09DC"/>
    <w:rsid w:val="009F0AFF"/>
    <w:rsid w:val="009F0B9D"/>
    <w:rsid w:val="009F0D50"/>
    <w:rsid w:val="009F0DB6"/>
    <w:rsid w:val="009F0FBD"/>
    <w:rsid w:val="009F112A"/>
    <w:rsid w:val="009F1195"/>
    <w:rsid w:val="009F1578"/>
    <w:rsid w:val="009F198D"/>
    <w:rsid w:val="009F1A90"/>
    <w:rsid w:val="009F1CDF"/>
    <w:rsid w:val="009F1CE4"/>
    <w:rsid w:val="009F207F"/>
    <w:rsid w:val="009F217D"/>
    <w:rsid w:val="009F2200"/>
    <w:rsid w:val="009F22B8"/>
    <w:rsid w:val="009F25CF"/>
    <w:rsid w:val="009F2817"/>
    <w:rsid w:val="009F2BB6"/>
    <w:rsid w:val="009F2EB8"/>
    <w:rsid w:val="009F327B"/>
    <w:rsid w:val="009F3577"/>
    <w:rsid w:val="009F3A3F"/>
    <w:rsid w:val="009F3A77"/>
    <w:rsid w:val="009F3AF5"/>
    <w:rsid w:val="009F3C94"/>
    <w:rsid w:val="009F3EA3"/>
    <w:rsid w:val="009F41D5"/>
    <w:rsid w:val="009F4335"/>
    <w:rsid w:val="009F43D3"/>
    <w:rsid w:val="009F46A9"/>
    <w:rsid w:val="009F4774"/>
    <w:rsid w:val="009F48CF"/>
    <w:rsid w:val="009F4953"/>
    <w:rsid w:val="009F4B45"/>
    <w:rsid w:val="009F5016"/>
    <w:rsid w:val="009F52D2"/>
    <w:rsid w:val="009F5AC7"/>
    <w:rsid w:val="009F5CE4"/>
    <w:rsid w:val="009F6014"/>
    <w:rsid w:val="009F605A"/>
    <w:rsid w:val="009F6133"/>
    <w:rsid w:val="009F623B"/>
    <w:rsid w:val="009F6385"/>
    <w:rsid w:val="009F6499"/>
    <w:rsid w:val="009F670F"/>
    <w:rsid w:val="009F68DE"/>
    <w:rsid w:val="009F6937"/>
    <w:rsid w:val="009F6E06"/>
    <w:rsid w:val="009F71F7"/>
    <w:rsid w:val="009F7979"/>
    <w:rsid w:val="009F7988"/>
    <w:rsid w:val="009F7A75"/>
    <w:rsid w:val="009F7AB1"/>
    <w:rsid w:val="009F7DB5"/>
    <w:rsid w:val="00A00110"/>
    <w:rsid w:val="00A002F0"/>
    <w:rsid w:val="00A008D3"/>
    <w:rsid w:val="00A00998"/>
    <w:rsid w:val="00A009D2"/>
    <w:rsid w:val="00A00D2E"/>
    <w:rsid w:val="00A00F62"/>
    <w:rsid w:val="00A01007"/>
    <w:rsid w:val="00A01880"/>
    <w:rsid w:val="00A01A43"/>
    <w:rsid w:val="00A01BB9"/>
    <w:rsid w:val="00A01E28"/>
    <w:rsid w:val="00A01F8E"/>
    <w:rsid w:val="00A02221"/>
    <w:rsid w:val="00A0287A"/>
    <w:rsid w:val="00A0290D"/>
    <w:rsid w:val="00A02DDC"/>
    <w:rsid w:val="00A02F63"/>
    <w:rsid w:val="00A035F8"/>
    <w:rsid w:val="00A0366C"/>
    <w:rsid w:val="00A03DCF"/>
    <w:rsid w:val="00A03F9C"/>
    <w:rsid w:val="00A04244"/>
    <w:rsid w:val="00A045D2"/>
    <w:rsid w:val="00A04601"/>
    <w:rsid w:val="00A048D6"/>
    <w:rsid w:val="00A04AED"/>
    <w:rsid w:val="00A04B3F"/>
    <w:rsid w:val="00A04D51"/>
    <w:rsid w:val="00A050E6"/>
    <w:rsid w:val="00A0523C"/>
    <w:rsid w:val="00A0534D"/>
    <w:rsid w:val="00A058A9"/>
    <w:rsid w:val="00A05E47"/>
    <w:rsid w:val="00A05F1F"/>
    <w:rsid w:val="00A06072"/>
    <w:rsid w:val="00A06121"/>
    <w:rsid w:val="00A06279"/>
    <w:rsid w:val="00A0647E"/>
    <w:rsid w:val="00A073D9"/>
    <w:rsid w:val="00A0771A"/>
    <w:rsid w:val="00A07D07"/>
    <w:rsid w:val="00A07D83"/>
    <w:rsid w:val="00A0A56E"/>
    <w:rsid w:val="00A0ECE1"/>
    <w:rsid w:val="00A10222"/>
    <w:rsid w:val="00A105B3"/>
    <w:rsid w:val="00A1095A"/>
    <w:rsid w:val="00A10C1F"/>
    <w:rsid w:val="00A10E6E"/>
    <w:rsid w:val="00A10EF9"/>
    <w:rsid w:val="00A10FBC"/>
    <w:rsid w:val="00A11173"/>
    <w:rsid w:val="00A11487"/>
    <w:rsid w:val="00A115A7"/>
    <w:rsid w:val="00A11783"/>
    <w:rsid w:val="00A11FBA"/>
    <w:rsid w:val="00A11FFD"/>
    <w:rsid w:val="00A12115"/>
    <w:rsid w:val="00A122C4"/>
    <w:rsid w:val="00A12921"/>
    <w:rsid w:val="00A12BD5"/>
    <w:rsid w:val="00A12C6A"/>
    <w:rsid w:val="00A13766"/>
    <w:rsid w:val="00A13948"/>
    <w:rsid w:val="00A14274"/>
    <w:rsid w:val="00A144C4"/>
    <w:rsid w:val="00A149BA"/>
    <w:rsid w:val="00A14E42"/>
    <w:rsid w:val="00A15449"/>
    <w:rsid w:val="00A159C2"/>
    <w:rsid w:val="00A15A25"/>
    <w:rsid w:val="00A15AFE"/>
    <w:rsid w:val="00A15D9B"/>
    <w:rsid w:val="00A15E4A"/>
    <w:rsid w:val="00A15EC3"/>
    <w:rsid w:val="00A1625B"/>
    <w:rsid w:val="00A163BF"/>
    <w:rsid w:val="00A16608"/>
    <w:rsid w:val="00A1666C"/>
    <w:rsid w:val="00A167CB"/>
    <w:rsid w:val="00A168FF"/>
    <w:rsid w:val="00A169D4"/>
    <w:rsid w:val="00A16C2B"/>
    <w:rsid w:val="00A16D71"/>
    <w:rsid w:val="00A16F07"/>
    <w:rsid w:val="00A16F88"/>
    <w:rsid w:val="00A16FAF"/>
    <w:rsid w:val="00A1756D"/>
    <w:rsid w:val="00A176B4"/>
    <w:rsid w:val="00A177FF"/>
    <w:rsid w:val="00A17810"/>
    <w:rsid w:val="00A17881"/>
    <w:rsid w:val="00A17FE8"/>
    <w:rsid w:val="00A20047"/>
    <w:rsid w:val="00A200DC"/>
    <w:rsid w:val="00A202BC"/>
    <w:rsid w:val="00A20364"/>
    <w:rsid w:val="00A20390"/>
    <w:rsid w:val="00A20616"/>
    <w:rsid w:val="00A20665"/>
    <w:rsid w:val="00A206E7"/>
    <w:rsid w:val="00A208A8"/>
    <w:rsid w:val="00A209F9"/>
    <w:rsid w:val="00A20BEB"/>
    <w:rsid w:val="00A20C4A"/>
    <w:rsid w:val="00A20DBA"/>
    <w:rsid w:val="00A20F0A"/>
    <w:rsid w:val="00A215B7"/>
    <w:rsid w:val="00A215F1"/>
    <w:rsid w:val="00A21655"/>
    <w:rsid w:val="00A21842"/>
    <w:rsid w:val="00A21C53"/>
    <w:rsid w:val="00A21E6C"/>
    <w:rsid w:val="00A21E77"/>
    <w:rsid w:val="00A221B9"/>
    <w:rsid w:val="00A22364"/>
    <w:rsid w:val="00A225BF"/>
    <w:rsid w:val="00A228A8"/>
    <w:rsid w:val="00A22A74"/>
    <w:rsid w:val="00A22AA3"/>
    <w:rsid w:val="00A22B22"/>
    <w:rsid w:val="00A22CC8"/>
    <w:rsid w:val="00A22D88"/>
    <w:rsid w:val="00A22E81"/>
    <w:rsid w:val="00A22EC1"/>
    <w:rsid w:val="00A23055"/>
    <w:rsid w:val="00A2324B"/>
    <w:rsid w:val="00A234F7"/>
    <w:rsid w:val="00A2352A"/>
    <w:rsid w:val="00A2392C"/>
    <w:rsid w:val="00A23B92"/>
    <w:rsid w:val="00A23C4C"/>
    <w:rsid w:val="00A23D76"/>
    <w:rsid w:val="00A23E6D"/>
    <w:rsid w:val="00A243CD"/>
    <w:rsid w:val="00A24957"/>
    <w:rsid w:val="00A249B8"/>
    <w:rsid w:val="00A24ABE"/>
    <w:rsid w:val="00A24AC4"/>
    <w:rsid w:val="00A24D35"/>
    <w:rsid w:val="00A24E79"/>
    <w:rsid w:val="00A24F7E"/>
    <w:rsid w:val="00A2504D"/>
    <w:rsid w:val="00A255DC"/>
    <w:rsid w:val="00A2565A"/>
    <w:rsid w:val="00A25852"/>
    <w:rsid w:val="00A25B67"/>
    <w:rsid w:val="00A26239"/>
    <w:rsid w:val="00A263E8"/>
    <w:rsid w:val="00A2650F"/>
    <w:rsid w:val="00A265C6"/>
    <w:rsid w:val="00A26E82"/>
    <w:rsid w:val="00A2721A"/>
    <w:rsid w:val="00A27239"/>
    <w:rsid w:val="00A27264"/>
    <w:rsid w:val="00A2728F"/>
    <w:rsid w:val="00A27369"/>
    <w:rsid w:val="00A27464"/>
    <w:rsid w:val="00A2789C"/>
    <w:rsid w:val="00A27AFF"/>
    <w:rsid w:val="00A27B92"/>
    <w:rsid w:val="00A2D291"/>
    <w:rsid w:val="00A301F3"/>
    <w:rsid w:val="00A30224"/>
    <w:rsid w:val="00A3044A"/>
    <w:rsid w:val="00A30932"/>
    <w:rsid w:val="00A30AE0"/>
    <w:rsid w:val="00A30C16"/>
    <w:rsid w:val="00A30F44"/>
    <w:rsid w:val="00A31398"/>
    <w:rsid w:val="00A313D8"/>
    <w:rsid w:val="00A31601"/>
    <w:rsid w:val="00A31C33"/>
    <w:rsid w:val="00A321CF"/>
    <w:rsid w:val="00A32488"/>
    <w:rsid w:val="00A32591"/>
    <w:rsid w:val="00A32656"/>
    <w:rsid w:val="00A3272F"/>
    <w:rsid w:val="00A3284C"/>
    <w:rsid w:val="00A33477"/>
    <w:rsid w:val="00A3349D"/>
    <w:rsid w:val="00A3385D"/>
    <w:rsid w:val="00A33BE5"/>
    <w:rsid w:val="00A33E84"/>
    <w:rsid w:val="00A33F99"/>
    <w:rsid w:val="00A340DC"/>
    <w:rsid w:val="00A340DD"/>
    <w:rsid w:val="00A34523"/>
    <w:rsid w:val="00A3454D"/>
    <w:rsid w:val="00A34677"/>
    <w:rsid w:val="00A346F5"/>
    <w:rsid w:val="00A34739"/>
    <w:rsid w:val="00A34745"/>
    <w:rsid w:val="00A349D9"/>
    <w:rsid w:val="00A34C88"/>
    <w:rsid w:val="00A35494"/>
    <w:rsid w:val="00A3568B"/>
    <w:rsid w:val="00A35767"/>
    <w:rsid w:val="00A36328"/>
    <w:rsid w:val="00A364B9"/>
    <w:rsid w:val="00A36865"/>
    <w:rsid w:val="00A3691E"/>
    <w:rsid w:val="00A3698F"/>
    <w:rsid w:val="00A36A1B"/>
    <w:rsid w:val="00A36AF1"/>
    <w:rsid w:val="00A36BD5"/>
    <w:rsid w:val="00A36BF2"/>
    <w:rsid w:val="00A36C07"/>
    <w:rsid w:val="00A36C5D"/>
    <w:rsid w:val="00A36C9F"/>
    <w:rsid w:val="00A36CF8"/>
    <w:rsid w:val="00A36DD4"/>
    <w:rsid w:val="00A36F5D"/>
    <w:rsid w:val="00A3708C"/>
    <w:rsid w:val="00A374DE"/>
    <w:rsid w:val="00A3771B"/>
    <w:rsid w:val="00A37FCC"/>
    <w:rsid w:val="00A4095D"/>
    <w:rsid w:val="00A40A58"/>
    <w:rsid w:val="00A40E3F"/>
    <w:rsid w:val="00A40F8C"/>
    <w:rsid w:val="00A410E1"/>
    <w:rsid w:val="00A41618"/>
    <w:rsid w:val="00A41B4B"/>
    <w:rsid w:val="00A41C1A"/>
    <w:rsid w:val="00A41D3F"/>
    <w:rsid w:val="00A4212A"/>
    <w:rsid w:val="00A42133"/>
    <w:rsid w:val="00A422EA"/>
    <w:rsid w:val="00A423D5"/>
    <w:rsid w:val="00A42469"/>
    <w:rsid w:val="00A42560"/>
    <w:rsid w:val="00A42687"/>
    <w:rsid w:val="00A42720"/>
    <w:rsid w:val="00A4322D"/>
    <w:rsid w:val="00A43409"/>
    <w:rsid w:val="00A434AC"/>
    <w:rsid w:val="00A43740"/>
    <w:rsid w:val="00A4374A"/>
    <w:rsid w:val="00A43AC3"/>
    <w:rsid w:val="00A43BB8"/>
    <w:rsid w:val="00A43C8D"/>
    <w:rsid w:val="00A43CF9"/>
    <w:rsid w:val="00A43D12"/>
    <w:rsid w:val="00A43FFE"/>
    <w:rsid w:val="00A4422E"/>
    <w:rsid w:val="00A44497"/>
    <w:rsid w:val="00A44588"/>
    <w:rsid w:val="00A44700"/>
    <w:rsid w:val="00A44904"/>
    <w:rsid w:val="00A44E24"/>
    <w:rsid w:val="00A451B9"/>
    <w:rsid w:val="00A45472"/>
    <w:rsid w:val="00A458F9"/>
    <w:rsid w:val="00A459FC"/>
    <w:rsid w:val="00A45AF1"/>
    <w:rsid w:val="00A45C65"/>
    <w:rsid w:val="00A45C79"/>
    <w:rsid w:val="00A45D80"/>
    <w:rsid w:val="00A45E00"/>
    <w:rsid w:val="00A46041"/>
    <w:rsid w:val="00A46185"/>
    <w:rsid w:val="00A46226"/>
    <w:rsid w:val="00A4627D"/>
    <w:rsid w:val="00A4691C"/>
    <w:rsid w:val="00A46AFC"/>
    <w:rsid w:val="00A46CE9"/>
    <w:rsid w:val="00A46D50"/>
    <w:rsid w:val="00A46DEC"/>
    <w:rsid w:val="00A46EEC"/>
    <w:rsid w:val="00A4731F"/>
    <w:rsid w:val="00A47547"/>
    <w:rsid w:val="00A476DD"/>
    <w:rsid w:val="00A4782B"/>
    <w:rsid w:val="00A4792B"/>
    <w:rsid w:val="00A47AB5"/>
    <w:rsid w:val="00A47AB6"/>
    <w:rsid w:val="00A47D01"/>
    <w:rsid w:val="00A47DE2"/>
    <w:rsid w:val="00A4D099"/>
    <w:rsid w:val="00A50019"/>
    <w:rsid w:val="00A50104"/>
    <w:rsid w:val="00A50123"/>
    <w:rsid w:val="00A50178"/>
    <w:rsid w:val="00A5026F"/>
    <w:rsid w:val="00A50378"/>
    <w:rsid w:val="00A507A6"/>
    <w:rsid w:val="00A513C9"/>
    <w:rsid w:val="00A51608"/>
    <w:rsid w:val="00A519A5"/>
    <w:rsid w:val="00A51BAC"/>
    <w:rsid w:val="00A51D55"/>
    <w:rsid w:val="00A51FC8"/>
    <w:rsid w:val="00A5272B"/>
    <w:rsid w:val="00A52A96"/>
    <w:rsid w:val="00A52B4A"/>
    <w:rsid w:val="00A52BCE"/>
    <w:rsid w:val="00A52C8C"/>
    <w:rsid w:val="00A52EEB"/>
    <w:rsid w:val="00A53142"/>
    <w:rsid w:val="00A532AF"/>
    <w:rsid w:val="00A535D7"/>
    <w:rsid w:val="00A5388F"/>
    <w:rsid w:val="00A5389C"/>
    <w:rsid w:val="00A539ED"/>
    <w:rsid w:val="00A543C7"/>
    <w:rsid w:val="00A54451"/>
    <w:rsid w:val="00A545BE"/>
    <w:rsid w:val="00A54711"/>
    <w:rsid w:val="00A54983"/>
    <w:rsid w:val="00A54A89"/>
    <w:rsid w:val="00A54C16"/>
    <w:rsid w:val="00A54DED"/>
    <w:rsid w:val="00A54E2A"/>
    <w:rsid w:val="00A54F60"/>
    <w:rsid w:val="00A551F2"/>
    <w:rsid w:val="00A55246"/>
    <w:rsid w:val="00A552EF"/>
    <w:rsid w:val="00A554B2"/>
    <w:rsid w:val="00A5557C"/>
    <w:rsid w:val="00A55906"/>
    <w:rsid w:val="00A55A48"/>
    <w:rsid w:val="00A55B3D"/>
    <w:rsid w:val="00A55C66"/>
    <w:rsid w:val="00A55D2B"/>
    <w:rsid w:val="00A55DFD"/>
    <w:rsid w:val="00A55E2A"/>
    <w:rsid w:val="00A5625F"/>
    <w:rsid w:val="00A5629D"/>
    <w:rsid w:val="00A562F2"/>
    <w:rsid w:val="00A563E1"/>
    <w:rsid w:val="00A563FA"/>
    <w:rsid w:val="00A5646A"/>
    <w:rsid w:val="00A569B5"/>
    <w:rsid w:val="00A56AFA"/>
    <w:rsid w:val="00A56D80"/>
    <w:rsid w:val="00A56DCF"/>
    <w:rsid w:val="00A5700B"/>
    <w:rsid w:val="00A57153"/>
    <w:rsid w:val="00A57409"/>
    <w:rsid w:val="00A578A7"/>
    <w:rsid w:val="00A57B9B"/>
    <w:rsid w:val="00A57BA1"/>
    <w:rsid w:val="00A57D17"/>
    <w:rsid w:val="00A57DC7"/>
    <w:rsid w:val="00A57EBC"/>
    <w:rsid w:val="00A57F1F"/>
    <w:rsid w:val="00A60384"/>
    <w:rsid w:val="00A60878"/>
    <w:rsid w:val="00A608E7"/>
    <w:rsid w:val="00A60AD5"/>
    <w:rsid w:val="00A60B70"/>
    <w:rsid w:val="00A60DC0"/>
    <w:rsid w:val="00A61199"/>
    <w:rsid w:val="00A611A3"/>
    <w:rsid w:val="00A611E8"/>
    <w:rsid w:val="00A613E8"/>
    <w:rsid w:val="00A6142C"/>
    <w:rsid w:val="00A6170D"/>
    <w:rsid w:val="00A61947"/>
    <w:rsid w:val="00A61BF7"/>
    <w:rsid w:val="00A61CC2"/>
    <w:rsid w:val="00A61D94"/>
    <w:rsid w:val="00A61FE4"/>
    <w:rsid w:val="00A62175"/>
    <w:rsid w:val="00A62251"/>
    <w:rsid w:val="00A6247A"/>
    <w:rsid w:val="00A625C1"/>
    <w:rsid w:val="00A6267C"/>
    <w:rsid w:val="00A62D0A"/>
    <w:rsid w:val="00A63357"/>
    <w:rsid w:val="00A63599"/>
    <w:rsid w:val="00A635D1"/>
    <w:rsid w:val="00A63712"/>
    <w:rsid w:val="00A63734"/>
    <w:rsid w:val="00A64145"/>
    <w:rsid w:val="00A64400"/>
    <w:rsid w:val="00A64466"/>
    <w:rsid w:val="00A646A0"/>
    <w:rsid w:val="00A64FB6"/>
    <w:rsid w:val="00A65049"/>
    <w:rsid w:val="00A65C8D"/>
    <w:rsid w:val="00A65E78"/>
    <w:rsid w:val="00A65F95"/>
    <w:rsid w:val="00A6602E"/>
    <w:rsid w:val="00A6609C"/>
    <w:rsid w:val="00A6618D"/>
    <w:rsid w:val="00A662C2"/>
    <w:rsid w:val="00A66499"/>
    <w:rsid w:val="00A666F7"/>
    <w:rsid w:val="00A6697A"/>
    <w:rsid w:val="00A66A22"/>
    <w:rsid w:val="00A66BD5"/>
    <w:rsid w:val="00A66C68"/>
    <w:rsid w:val="00A66F27"/>
    <w:rsid w:val="00A67188"/>
    <w:rsid w:val="00A6727D"/>
    <w:rsid w:val="00A672DE"/>
    <w:rsid w:val="00A67474"/>
    <w:rsid w:val="00A674D5"/>
    <w:rsid w:val="00A679AF"/>
    <w:rsid w:val="00A67E72"/>
    <w:rsid w:val="00A70333"/>
    <w:rsid w:val="00A70529"/>
    <w:rsid w:val="00A708EE"/>
    <w:rsid w:val="00A70996"/>
    <w:rsid w:val="00A709B4"/>
    <w:rsid w:val="00A70E11"/>
    <w:rsid w:val="00A70EB2"/>
    <w:rsid w:val="00A712C7"/>
    <w:rsid w:val="00A7198E"/>
    <w:rsid w:val="00A71CD3"/>
    <w:rsid w:val="00A71ED2"/>
    <w:rsid w:val="00A722B7"/>
    <w:rsid w:val="00A725C8"/>
    <w:rsid w:val="00A7286C"/>
    <w:rsid w:val="00A72944"/>
    <w:rsid w:val="00A72BB4"/>
    <w:rsid w:val="00A72CC7"/>
    <w:rsid w:val="00A72DEB"/>
    <w:rsid w:val="00A72FC2"/>
    <w:rsid w:val="00A73D95"/>
    <w:rsid w:val="00A73E10"/>
    <w:rsid w:val="00A73FA5"/>
    <w:rsid w:val="00A7437B"/>
    <w:rsid w:val="00A743A6"/>
    <w:rsid w:val="00A7458A"/>
    <w:rsid w:val="00A7467C"/>
    <w:rsid w:val="00A748E9"/>
    <w:rsid w:val="00A74903"/>
    <w:rsid w:val="00A75111"/>
    <w:rsid w:val="00A75281"/>
    <w:rsid w:val="00A756D6"/>
    <w:rsid w:val="00A756FA"/>
    <w:rsid w:val="00A758C7"/>
    <w:rsid w:val="00A75AEC"/>
    <w:rsid w:val="00A76180"/>
    <w:rsid w:val="00A762C0"/>
    <w:rsid w:val="00A76587"/>
    <w:rsid w:val="00A7682A"/>
    <w:rsid w:val="00A76BF5"/>
    <w:rsid w:val="00A76CC3"/>
    <w:rsid w:val="00A76CE9"/>
    <w:rsid w:val="00A7711C"/>
    <w:rsid w:val="00A7744B"/>
    <w:rsid w:val="00A77567"/>
    <w:rsid w:val="00A776F0"/>
    <w:rsid w:val="00A7771B"/>
    <w:rsid w:val="00A77746"/>
    <w:rsid w:val="00A77899"/>
    <w:rsid w:val="00A778C1"/>
    <w:rsid w:val="00A77A77"/>
    <w:rsid w:val="00A77BAC"/>
    <w:rsid w:val="00A77E99"/>
    <w:rsid w:val="00A77F45"/>
    <w:rsid w:val="00A78D58"/>
    <w:rsid w:val="00A801AE"/>
    <w:rsid w:val="00A80535"/>
    <w:rsid w:val="00A806F3"/>
    <w:rsid w:val="00A80DC3"/>
    <w:rsid w:val="00A80E8F"/>
    <w:rsid w:val="00A81001"/>
    <w:rsid w:val="00A8133C"/>
    <w:rsid w:val="00A813EA"/>
    <w:rsid w:val="00A816BD"/>
    <w:rsid w:val="00A816FE"/>
    <w:rsid w:val="00A82173"/>
    <w:rsid w:val="00A82194"/>
    <w:rsid w:val="00A82864"/>
    <w:rsid w:val="00A82AFB"/>
    <w:rsid w:val="00A82DA7"/>
    <w:rsid w:val="00A82FA1"/>
    <w:rsid w:val="00A83064"/>
    <w:rsid w:val="00A8307F"/>
    <w:rsid w:val="00A83779"/>
    <w:rsid w:val="00A838A9"/>
    <w:rsid w:val="00A8397D"/>
    <w:rsid w:val="00A83A85"/>
    <w:rsid w:val="00A83D87"/>
    <w:rsid w:val="00A83E0B"/>
    <w:rsid w:val="00A84197"/>
    <w:rsid w:val="00A84553"/>
    <w:rsid w:val="00A84855"/>
    <w:rsid w:val="00A84A47"/>
    <w:rsid w:val="00A84B39"/>
    <w:rsid w:val="00A84B97"/>
    <w:rsid w:val="00A8550D"/>
    <w:rsid w:val="00A8567F"/>
    <w:rsid w:val="00A85B5C"/>
    <w:rsid w:val="00A85CC9"/>
    <w:rsid w:val="00A85F93"/>
    <w:rsid w:val="00A86063"/>
    <w:rsid w:val="00A86211"/>
    <w:rsid w:val="00A8627A"/>
    <w:rsid w:val="00A86392"/>
    <w:rsid w:val="00A865D3"/>
    <w:rsid w:val="00A86653"/>
    <w:rsid w:val="00A86A5C"/>
    <w:rsid w:val="00A86AD5"/>
    <w:rsid w:val="00A86C71"/>
    <w:rsid w:val="00A86F23"/>
    <w:rsid w:val="00A86F4E"/>
    <w:rsid w:val="00A86FD2"/>
    <w:rsid w:val="00A87164"/>
    <w:rsid w:val="00A8749E"/>
    <w:rsid w:val="00A877D4"/>
    <w:rsid w:val="00A87A25"/>
    <w:rsid w:val="00A87A33"/>
    <w:rsid w:val="00A87B2F"/>
    <w:rsid w:val="00A8F725"/>
    <w:rsid w:val="00A90164"/>
    <w:rsid w:val="00A902C9"/>
    <w:rsid w:val="00A90A7E"/>
    <w:rsid w:val="00A90B00"/>
    <w:rsid w:val="00A90BC9"/>
    <w:rsid w:val="00A90F6B"/>
    <w:rsid w:val="00A91929"/>
    <w:rsid w:val="00A91976"/>
    <w:rsid w:val="00A91BD8"/>
    <w:rsid w:val="00A91C4A"/>
    <w:rsid w:val="00A91D27"/>
    <w:rsid w:val="00A9212C"/>
    <w:rsid w:val="00A922D9"/>
    <w:rsid w:val="00A92514"/>
    <w:rsid w:val="00A92BE5"/>
    <w:rsid w:val="00A92D0A"/>
    <w:rsid w:val="00A92D6D"/>
    <w:rsid w:val="00A93566"/>
    <w:rsid w:val="00A935B3"/>
    <w:rsid w:val="00A93631"/>
    <w:rsid w:val="00A937A8"/>
    <w:rsid w:val="00A93B89"/>
    <w:rsid w:val="00A93D3E"/>
    <w:rsid w:val="00A93F72"/>
    <w:rsid w:val="00A93F91"/>
    <w:rsid w:val="00A94051"/>
    <w:rsid w:val="00A9410F"/>
    <w:rsid w:val="00A94575"/>
    <w:rsid w:val="00A94A67"/>
    <w:rsid w:val="00A9513F"/>
    <w:rsid w:val="00A95CC6"/>
    <w:rsid w:val="00A95DDC"/>
    <w:rsid w:val="00A96262"/>
    <w:rsid w:val="00A964EA"/>
    <w:rsid w:val="00A966CB"/>
    <w:rsid w:val="00A967C6"/>
    <w:rsid w:val="00A969F3"/>
    <w:rsid w:val="00A96D75"/>
    <w:rsid w:val="00A97241"/>
    <w:rsid w:val="00A972CF"/>
    <w:rsid w:val="00A9746C"/>
    <w:rsid w:val="00A97619"/>
    <w:rsid w:val="00A97653"/>
    <w:rsid w:val="00A9786C"/>
    <w:rsid w:val="00A97947"/>
    <w:rsid w:val="00A979DC"/>
    <w:rsid w:val="00A97A69"/>
    <w:rsid w:val="00A97B16"/>
    <w:rsid w:val="00A97BB2"/>
    <w:rsid w:val="00A97C76"/>
    <w:rsid w:val="00A97E0F"/>
    <w:rsid w:val="00A97FD0"/>
    <w:rsid w:val="00AA0888"/>
    <w:rsid w:val="00AA1082"/>
    <w:rsid w:val="00AA10C6"/>
    <w:rsid w:val="00AA1269"/>
    <w:rsid w:val="00AA18C9"/>
    <w:rsid w:val="00AA1B48"/>
    <w:rsid w:val="00AA207A"/>
    <w:rsid w:val="00AA20FD"/>
    <w:rsid w:val="00AA22B7"/>
    <w:rsid w:val="00AA242E"/>
    <w:rsid w:val="00AA2850"/>
    <w:rsid w:val="00AA293E"/>
    <w:rsid w:val="00AA2EA9"/>
    <w:rsid w:val="00AA3092"/>
    <w:rsid w:val="00AA30FB"/>
    <w:rsid w:val="00AA3467"/>
    <w:rsid w:val="00AA372E"/>
    <w:rsid w:val="00AA3873"/>
    <w:rsid w:val="00AA39A0"/>
    <w:rsid w:val="00AA3B21"/>
    <w:rsid w:val="00AA3D1A"/>
    <w:rsid w:val="00AA3D2D"/>
    <w:rsid w:val="00AA3F04"/>
    <w:rsid w:val="00AA456B"/>
    <w:rsid w:val="00AA4CD4"/>
    <w:rsid w:val="00AA4DC8"/>
    <w:rsid w:val="00AA4F38"/>
    <w:rsid w:val="00AA4F45"/>
    <w:rsid w:val="00AA5159"/>
    <w:rsid w:val="00AA584D"/>
    <w:rsid w:val="00AA58DF"/>
    <w:rsid w:val="00AA5A11"/>
    <w:rsid w:val="00AA5CD6"/>
    <w:rsid w:val="00AA5EA0"/>
    <w:rsid w:val="00AA5EF1"/>
    <w:rsid w:val="00AA64F8"/>
    <w:rsid w:val="00AA6DB8"/>
    <w:rsid w:val="00AA6E25"/>
    <w:rsid w:val="00AA6F85"/>
    <w:rsid w:val="00AA70D4"/>
    <w:rsid w:val="00AA7211"/>
    <w:rsid w:val="00AA734C"/>
    <w:rsid w:val="00AA734F"/>
    <w:rsid w:val="00AA7647"/>
    <w:rsid w:val="00AA7736"/>
    <w:rsid w:val="00AA7860"/>
    <w:rsid w:val="00AA7EDD"/>
    <w:rsid w:val="00AB03BC"/>
    <w:rsid w:val="00AB05B1"/>
    <w:rsid w:val="00AB0DA7"/>
    <w:rsid w:val="00AB1032"/>
    <w:rsid w:val="00AB12D4"/>
    <w:rsid w:val="00AB15DD"/>
    <w:rsid w:val="00AB176C"/>
    <w:rsid w:val="00AB183F"/>
    <w:rsid w:val="00AB195C"/>
    <w:rsid w:val="00AB1F2A"/>
    <w:rsid w:val="00AB2038"/>
    <w:rsid w:val="00AB22AA"/>
    <w:rsid w:val="00AB2483"/>
    <w:rsid w:val="00AB26DF"/>
    <w:rsid w:val="00AB2739"/>
    <w:rsid w:val="00AB2B0B"/>
    <w:rsid w:val="00AB2C5E"/>
    <w:rsid w:val="00AB2F20"/>
    <w:rsid w:val="00AB336B"/>
    <w:rsid w:val="00AB34BE"/>
    <w:rsid w:val="00AB357E"/>
    <w:rsid w:val="00AB36D4"/>
    <w:rsid w:val="00AB3B3F"/>
    <w:rsid w:val="00AB3BFA"/>
    <w:rsid w:val="00AB3CD7"/>
    <w:rsid w:val="00AB3FFE"/>
    <w:rsid w:val="00AB40F2"/>
    <w:rsid w:val="00AB4799"/>
    <w:rsid w:val="00AB4C1C"/>
    <w:rsid w:val="00AB4CAB"/>
    <w:rsid w:val="00AB4D55"/>
    <w:rsid w:val="00AB4E59"/>
    <w:rsid w:val="00AB4F22"/>
    <w:rsid w:val="00AB50ED"/>
    <w:rsid w:val="00AB50FC"/>
    <w:rsid w:val="00AB52D3"/>
    <w:rsid w:val="00AB5752"/>
    <w:rsid w:val="00AB580B"/>
    <w:rsid w:val="00AB5D92"/>
    <w:rsid w:val="00AB6254"/>
    <w:rsid w:val="00AB676B"/>
    <w:rsid w:val="00AB6B88"/>
    <w:rsid w:val="00AB6DC8"/>
    <w:rsid w:val="00AB6EBF"/>
    <w:rsid w:val="00AB7264"/>
    <w:rsid w:val="00AB72F8"/>
    <w:rsid w:val="00AB79BF"/>
    <w:rsid w:val="00AB7A1C"/>
    <w:rsid w:val="00AB7C14"/>
    <w:rsid w:val="00AB7F00"/>
    <w:rsid w:val="00AC0297"/>
    <w:rsid w:val="00AC03A0"/>
    <w:rsid w:val="00AC0515"/>
    <w:rsid w:val="00AC06DB"/>
    <w:rsid w:val="00AC0CA9"/>
    <w:rsid w:val="00AC0D03"/>
    <w:rsid w:val="00AC0E59"/>
    <w:rsid w:val="00AC0F34"/>
    <w:rsid w:val="00AC108C"/>
    <w:rsid w:val="00AC1187"/>
    <w:rsid w:val="00AC1194"/>
    <w:rsid w:val="00AC1402"/>
    <w:rsid w:val="00AC1980"/>
    <w:rsid w:val="00AC19B9"/>
    <w:rsid w:val="00AC1B79"/>
    <w:rsid w:val="00AC1C8D"/>
    <w:rsid w:val="00AC1C9E"/>
    <w:rsid w:val="00AC2189"/>
    <w:rsid w:val="00AC265B"/>
    <w:rsid w:val="00AC26C9"/>
    <w:rsid w:val="00AC278A"/>
    <w:rsid w:val="00AC2802"/>
    <w:rsid w:val="00AC29F9"/>
    <w:rsid w:val="00AC2A87"/>
    <w:rsid w:val="00AC2A91"/>
    <w:rsid w:val="00AC2B08"/>
    <w:rsid w:val="00AC2FA7"/>
    <w:rsid w:val="00AC30C1"/>
    <w:rsid w:val="00AC329C"/>
    <w:rsid w:val="00AC3B0C"/>
    <w:rsid w:val="00AC3CB5"/>
    <w:rsid w:val="00AC3F04"/>
    <w:rsid w:val="00AC413E"/>
    <w:rsid w:val="00AC42D9"/>
    <w:rsid w:val="00AC45DB"/>
    <w:rsid w:val="00AC4733"/>
    <w:rsid w:val="00AC49F9"/>
    <w:rsid w:val="00AC4B7F"/>
    <w:rsid w:val="00AC4BE0"/>
    <w:rsid w:val="00AC4DE8"/>
    <w:rsid w:val="00AC4EBE"/>
    <w:rsid w:val="00AC5215"/>
    <w:rsid w:val="00AC52C3"/>
    <w:rsid w:val="00AC5351"/>
    <w:rsid w:val="00AC53B1"/>
    <w:rsid w:val="00AC5477"/>
    <w:rsid w:val="00AC5590"/>
    <w:rsid w:val="00AC5670"/>
    <w:rsid w:val="00AC5795"/>
    <w:rsid w:val="00AC57B0"/>
    <w:rsid w:val="00AC584B"/>
    <w:rsid w:val="00AC5A5F"/>
    <w:rsid w:val="00AC5BCB"/>
    <w:rsid w:val="00AC606F"/>
    <w:rsid w:val="00AC61FD"/>
    <w:rsid w:val="00AC63A0"/>
    <w:rsid w:val="00AC6533"/>
    <w:rsid w:val="00AC6765"/>
    <w:rsid w:val="00AC6B36"/>
    <w:rsid w:val="00AC6B71"/>
    <w:rsid w:val="00AC6D7D"/>
    <w:rsid w:val="00AC6DA2"/>
    <w:rsid w:val="00AC6E9D"/>
    <w:rsid w:val="00AC7077"/>
    <w:rsid w:val="00AC72C1"/>
    <w:rsid w:val="00AC764A"/>
    <w:rsid w:val="00AC784E"/>
    <w:rsid w:val="00AC7A2B"/>
    <w:rsid w:val="00AC7B95"/>
    <w:rsid w:val="00AC7CD2"/>
    <w:rsid w:val="00AC7EAE"/>
    <w:rsid w:val="00ACEE49"/>
    <w:rsid w:val="00AD00EC"/>
    <w:rsid w:val="00AD08CD"/>
    <w:rsid w:val="00AD09E2"/>
    <w:rsid w:val="00AD13CB"/>
    <w:rsid w:val="00AD14AA"/>
    <w:rsid w:val="00AD1721"/>
    <w:rsid w:val="00AD1A1D"/>
    <w:rsid w:val="00AD1B6D"/>
    <w:rsid w:val="00AD1F2D"/>
    <w:rsid w:val="00AD219F"/>
    <w:rsid w:val="00AD2421"/>
    <w:rsid w:val="00AD2422"/>
    <w:rsid w:val="00AD2760"/>
    <w:rsid w:val="00AD27F9"/>
    <w:rsid w:val="00AD2D46"/>
    <w:rsid w:val="00AD2D70"/>
    <w:rsid w:val="00AD2DAC"/>
    <w:rsid w:val="00AD2F6A"/>
    <w:rsid w:val="00AD3179"/>
    <w:rsid w:val="00AD323D"/>
    <w:rsid w:val="00AD3245"/>
    <w:rsid w:val="00AD32C7"/>
    <w:rsid w:val="00AD3406"/>
    <w:rsid w:val="00AD3A0B"/>
    <w:rsid w:val="00AD3ABB"/>
    <w:rsid w:val="00AD426D"/>
    <w:rsid w:val="00AD45FB"/>
    <w:rsid w:val="00AD4B4D"/>
    <w:rsid w:val="00AD4B78"/>
    <w:rsid w:val="00AD4D0D"/>
    <w:rsid w:val="00AD4D79"/>
    <w:rsid w:val="00AD4EA1"/>
    <w:rsid w:val="00AD51ED"/>
    <w:rsid w:val="00AD524F"/>
    <w:rsid w:val="00AD5291"/>
    <w:rsid w:val="00AD5402"/>
    <w:rsid w:val="00AD550E"/>
    <w:rsid w:val="00AD5689"/>
    <w:rsid w:val="00AD580A"/>
    <w:rsid w:val="00AD597F"/>
    <w:rsid w:val="00AD640A"/>
    <w:rsid w:val="00AD66E3"/>
    <w:rsid w:val="00AD6B19"/>
    <w:rsid w:val="00AD7208"/>
    <w:rsid w:val="00AD7836"/>
    <w:rsid w:val="00AD7A69"/>
    <w:rsid w:val="00AD7BBA"/>
    <w:rsid w:val="00AD7BF6"/>
    <w:rsid w:val="00AD7D1F"/>
    <w:rsid w:val="00AD7D61"/>
    <w:rsid w:val="00AD7DED"/>
    <w:rsid w:val="00AD7F2E"/>
    <w:rsid w:val="00ADE6F0"/>
    <w:rsid w:val="00ADF222"/>
    <w:rsid w:val="00AE0034"/>
    <w:rsid w:val="00AE03C4"/>
    <w:rsid w:val="00AE0442"/>
    <w:rsid w:val="00AE0AFC"/>
    <w:rsid w:val="00AE0B7A"/>
    <w:rsid w:val="00AE0BD8"/>
    <w:rsid w:val="00AE0DFE"/>
    <w:rsid w:val="00AE0F6C"/>
    <w:rsid w:val="00AE119D"/>
    <w:rsid w:val="00AE1385"/>
    <w:rsid w:val="00AE14E5"/>
    <w:rsid w:val="00AE1705"/>
    <w:rsid w:val="00AE17B5"/>
    <w:rsid w:val="00AE17C8"/>
    <w:rsid w:val="00AE182C"/>
    <w:rsid w:val="00AE19B1"/>
    <w:rsid w:val="00AE1A14"/>
    <w:rsid w:val="00AE1CA7"/>
    <w:rsid w:val="00AE1CE0"/>
    <w:rsid w:val="00AE1D16"/>
    <w:rsid w:val="00AE220D"/>
    <w:rsid w:val="00AE270C"/>
    <w:rsid w:val="00AE29F9"/>
    <w:rsid w:val="00AE2A5D"/>
    <w:rsid w:val="00AE2BF3"/>
    <w:rsid w:val="00AE2C65"/>
    <w:rsid w:val="00AE2D8F"/>
    <w:rsid w:val="00AE2DE0"/>
    <w:rsid w:val="00AE2E5F"/>
    <w:rsid w:val="00AE2ECB"/>
    <w:rsid w:val="00AE2FB3"/>
    <w:rsid w:val="00AE2FC3"/>
    <w:rsid w:val="00AE304B"/>
    <w:rsid w:val="00AE307F"/>
    <w:rsid w:val="00AE35C2"/>
    <w:rsid w:val="00AE35E4"/>
    <w:rsid w:val="00AE37AC"/>
    <w:rsid w:val="00AE390C"/>
    <w:rsid w:val="00AE393A"/>
    <w:rsid w:val="00AE3B92"/>
    <w:rsid w:val="00AE3BB0"/>
    <w:rsid w:val="00AE3DC9"/>
    <w:rsid w:val="00AE3E24"/>
    <w:rsid w:val="00AE3E61"/>
    <w:rsid w:val="00AE3E83"/>
    <w:rsid w:val="00AE45FE"/>
    <w:rsid w:val="00AE47AA"/>
    <w:rsid w:val="00AE47D7"/>
    <w:rsid w:val="00AE4820"/>
    <w:rsid w:val="00AE4AEF"/>
    <w:rsid w:val="00AE5090"/>
    <w:rsid w:val="00AE51A2"/>
    <w:rsid w:val="00AE536A"/>
    <w:rsid w:val="00AE5882"/>
    <w:rsid w:val="00AE5C79"/>
    <w:rsid w:val="00AE6136"/>
    <w:rsid w:val="00AE62D3"/>
    <w:rsid w:val="00AE6403"/>
    <w:rsid w:val="00AE651A"/>
    <w:rsid w:val="00AE663A"/>
    <w:rsid w:val="00AE66C1"/>
    <w:rsid w:val="00AE66FF"/>
    <w:rsid w:val="00AE695D"/>
    <w:rsid w:val="00AE69DF"/>
    <w:rsid w:val="00AE6A89"/>
    <w:rsid w:val="00AE6B37"/>
    <w:rsid w:val="00AE6C28"/>
    <w:rsid w:val="00AE6C3B"/>
    <w:rsid w:val="00AE6FD2"/>
    <w:rsid w:val="00AE729A"/>
    <w:rsid w:val="00AF0028"/>
    <w:rsid w:val="00AF0538"/>
    <w:rsid w:val="00AF0633"/>
    <w:rsid w:val="00AF0972"/>
    <w:rsid w:val="00AF0994"/>
    <w:rsid w:val="00AF0C3B"/>
    <w:rsid w:val="00AF10AC"/>
    <w:rsid w:val="00AF121E"/>
    <w:rsid w:val="00AF1333"/>
    <w:rsid w:val="00AF1C21"/>
    <w:rsid w:val="00AF1CFF"/>
    <w:rsid w:val="00AF1DA7"/>
    <w:rsid w:val="00AF1DBE"/>
    <w:rsid w:val="00AF1DFF"/>
    <w:rsid w:val="00AF1E1D"/>
    <w:rsid w:val="00AF21D9"/>
    <w:rsid w:val="00AF23D7"/>
    <w:rsid w:val="00AF25DE"/>
    <w:rsid w:val="00AF356A"/>
    <w:rsid w:val="00AF36F3"/>
    <w:rsid w:val="00AF37F7"/>
    <w:rsid w:val="00AF39D0"/>
    <w:rsid w:val="00AF3D8A"/>
    <w:rsid w:val="00AF3D9E"/>
    <w:rsid w:val="00AF3ECB"/>
    <w:rsid w:val="00AF41A1"/>
    <w:rsid w:val="00AF45E0"/>
    <w:rsid w:val="00AF45EE"/>
    <w:rsid w:val="00AF470C"/>
    <w:rsid w:val="00AF49B3"/>
    <w:rsid w:val="00AF4ACC"/>
    <w:rsid w:val="00AF4B12"/>
    <w:rsid w:val="00AF4BD5"/>
    <w:rsid w:val="00AF514A"/>
    <w:rsid w:val="00AF5445"/>
    <w:rsid w:val="00AF5669"/>
    <w:rsid w:val="00AF56AF"/>
    <w:rsid w:val="00AF578E"/>
    <w:rsid w:val="00AF585A"/>
    <w:rsid w:val="00AF5958"/>
    <w:rsid w:val="00AF5C4B"/>
    <w:rsid w:val="00AF5FAD"/>
    <w:rsid w:val="00AF6014"/>
    <w:rsid w:val="00AF60FD"/>
    <w:rsid w:val="00AF6207"/>
    <w:rsid w:val="00AF6535"/>
    <w:rsid w:val="00AF656C"/>
    <w:rsid w:val="00AF66C1"/>
    <w:rsid w:val="00AF6A84"/>
    <w:rsid w:val="00AF6ACD"/>
    <w:rsid w:val="00AF6BC8"/>
    <w:rsid w:val="00AF6E1F"/>
    <w:rsid w:val="00AF6E61"/>
    <w:rsid w:val="00AF6EC0"/>
    <w:rsid w:val="00AF701B"/>
    <w:rsid w:val="00AF7078"/>
    <w:rsid w:val="00AF7216"/>
    <w:rsid w:val="00AF7377"/>
    <w:rsid w:val="00AF76FF"/>
    <w:rsid w:val="00AF79F8"/>
    <w:rsid w:val="00AF7AFA"/>
    <w:rsid w:val="00AF7C99"/>
    <w:rsid w:val="00B00057"/>
    <w:rsid w:val="00B008D9"/>
    <w:rsid w:val="00B009B9"/>
    <w:rsid w:val="00B00C4B"/>
    <w:rsid w:val="00B00FC2"/>
    <w:rsid w:val="00B010D9"/>
    <w:rsid w:val="00B01638"/>
    <w:rsid w:val="00B018FA"/>
    <w:rsid w:val="00B01CF5"/>
    <w:rsid w:val="00B01D0C"/>
    <w:rsid w:val="00B01E26"/>
    <w:rsid w:val="00B01F50"/>
    <w:rsid w:val="00B024E9"/>
    <w:rsid w:val="00B0252A"/>
    <w:rsid w:val="00B026A8"/>
    <w:rsid w:val="00B027AB"/>
    <w:rsid w:val="00B02A66"/>
    <w:rsid w:val="00B02E8F"/>
    <w:rsid w:val="00B03097"/>
    <w:rsid w:val="00B0379B"/>
    <w:rsid w:val="00B0398B"/>
    <w:rsid w:val="00B03993"/>
    <w:rsid w:val="00B03E5B"/>
    <w:rsid w:val="00B049BC"/>
    <w:rsid w:val="00B04A61"/>
    <w:rsid w:val="00B04E21"/>
    <w:rsid w:val="00B05447"/>
    <w:rsid w:val="00B054A6"/>
    <w:rsid w:val="00B05CDD"/>
    <w:rsid w:val="00B05E9E"/>
    <w:rsid w:val="00B05F27"/>
    <w:rsid w:val="00B06119"/>
    <w:rsid w:val="00B0627E"/>
    <w:rsid w:val="00B06728"/>
    <w:rsid w:val="00B069B8"/>
    <w:rsid w:val="00B06D7E"/>
    <w:rsid w:val="00B070BC"/>
    <w:rsid w:val="00B072D5"/>
    <w:rsid w:val="00B072EC"/>
    <w:rsid w:val="00B0741D"/>
    <w:rsid w:val="00B0743C"/>
    <w:rsid w:val="00B0783A"/>
    <w:rsid w:val="00B0786A"/>
    <w:rsid w:val="00B07BE1"/>
    <w:rsid w:val="00B106CA"/>
    <w:rsid w:val="00B107F8"/>
    <w:rsid w:val="00B10955"/>
    <w:rsid w:val="00B10FE3"/>
    <w:rsid w:val="00B112F8"/>
    <w:rsid w:val="00B1150D"/>
    <w:rsid w:val="00B11AAC"/>
    <w:rsid w:val="00B11CCD"/>
    <w:rsid w:val="00B11DFE"/>
    <w:rsid w:val="00B120DF"/>
    <w:rsid w:val="00B12566"/>
    <w:rsid w:val="00B12573"/>
    <w:rsid w:val="00B125EA"/>
    <w:rsid w:val="00B12631"/>
    <w:rsid w:val="00B1263C"/>
    <w:rsid w:val="00B128A8"/>
    <w:rsid w:val="00B12A95"/>
    <w:rsid w:val="00B12EDB"/>
    <w:rsid w:val="00B12FAB"/>
    <w:rsid w:val="00B1300F"/>
    <w:rsid w:val="00B13747"/>
    <w:rsid w:val="00B137C0"/>
    <w:rsid w:val="00B13E83"/>
    <w:rsid w:val="00B14046"/>
    <w:rsid w:val="00B14282"/>
    <w:rsid w:val="00B143BF"/>
    <w:rsid w:val="00B14B14"/>
    <w:rsid w:val="00B150DB"/>
    <w:rsid w:val="00B15492"/>
    <w:rsid w:val="00B15548"/>
    <w:rsid w:val="00B15952"/>
    <w:rsid w:val="00B15CDA"/>
    <w:rsid w:val="00B15E0D"/>
    <w:rsid w:val="00B1617A"/>
    <w:rsid w:val="00B16213"/>
    <w:rsid w:val="00B164B8"/>
    <w:rsid w:val="00B1666B"/>
    <w:rsid w:val="00B166AC"/>
    <w:rsid w:val="00B16878"/>
    <w:rsid w:val="00B168F9"/>
    <w:rsid w:val="00B16B9D"/>
    <w:rsid w:val="00B16BAD"/>
    <w:rsid w:val="00B1730F"/>
    <w:rsid w:val="00B1762D"/>
    <w:rsid w:val="00B17B98"/>
    <w:rsid w:val="00B17C59"/>
    <w:rsid w:val="00B17D75"/>
    <w:rsid w:val="00B203F6"/>
    <w:rsid w:val="00B20721"/>
    <w:rsid w:val="00B208E7"/>
    <w:rsid w:val="00B20A2D"/>
    <w:rsid w:val="00B20B0E"/>
    <w:rsid w:val="00B20BBB"/>
    <w:rsid w:val="00B20D0F"/>
    <w:rsid w:val="00B20EA0"/>
    <w:rsid w:val="00B212D5"/>
    <w:rsid w:val="00B2140C"/>
    <w:rsid w:val="00B214BC"/>
    <w:rsid w:val="00B215DF"/>
    <w:rsid w:val="00B21633"/>
    <w:rsid w:val="00B21664"/>
    <w:rsid w:val="00B21B51"/>
    <w:rsid w:val="00B21C41"/>
    <w:rsid w:val="00B21DA5"/>
    <w:rsid w:val="00B22166"/>
    <w:rsid w:val="00B2232F"/>
    <w:rsid w:val="00B22610"/>
    <w:rsid w:val="00B2265E"/>
    <w:rsid w:val="00B22864"/>
    <w:rsid w:val="00B228D6"/>
    <w:rsid w:val="00B22AA4"/>
    <w:rsid w:val="00B22AC7"/>
    <w:rsid w:val="00B22E1F"/>
    <w:rsid w:val="00B22E49"/>
    <w:rsid w:val="00B23090"/>
    <w:rsid w:val="00B2312D"/>
    <w:rsid w:val="00B23460"/>
    <w:rsid w:val="00B2351A"/>
    <w:rsid w:val="00B2379F"/>
    <w:rsid w:val="00B239CF"/>
    <w:rsid w:val="00B23B83"/>
    <w:rsid w:val="00B23E52"/>
    <w:rsid w:val="00B23E73"/>
    <w:rsid w:val="00B23F10"/>
    <w:rsid w:val="00B23F77"/>
    <w:rsid w:val="00B24186"/>
    <w:rsid w:val="00B24672"/>
    <w:rsid w:val="00B24B14"/>
    <w:rsid w:val="00B24BD4"/>
    <w:rsid w:val="00B250B6"/>
    <w:rsid w:val="00B251A7"/>
    <w:rsid w:val="00B251B8"/>
    <w:rsid w:val="00B2553E"/>
    <w:rsid w:val="00B25563"/>
    <w:rsid w:val="00B25595"/>
    <w:rsid w:val="00B2578F"/>
    <w:rsid w:val="00B2583A"/>
    <w:rsid w:val="00B25CC1"/>
    <w:rsid w:val="00B25D1D"/>
    <w:rsid w:val="00B25E86"/>
    <w:rsid w:val="00B2609F"/>
    <w:rsid w:val="00B26670"/>
    <w:rsid w:val="00B2676C"/>
    <w:rsid w:val="00B2681A"/>
    <w:rsid w:val="00B271FD"/>
    <w:rsid w:val="00B27362"/>
    <w:rsid w:val="00B273B1"/>
    <w:rsid w:val="00B274D7"/>
    <w:rsid w:val="00B27749"/>
    <w:rsid w:val="00B27845"/>
    <w:rsid w:val="00B27B0C"/>
    <w:rsid w:val="00B27CA6"/>
    <w:rsid w:val="00B27E4F"/>
    <w:rsid w:val="00B3010A"/>
    <w:rsid w:val="00B3038D"/>
    <w:rsid w:val="00B30615"/>
    <w:rsid w:val="00B30B8B"/>
    <w:rsid w:val="00B30D00"/>
    <w:rsid w:val="00B30F41"/>
    <w:rsid w:val="00B30FE6"/>
    <w:rsid w:val="00B316D5"/>
    <w:rsid w:val="00B318AB"/>
    <w:rsid w:val="00B3193F"/>
    <w:rsid w:val="00B31AD2"/>
    <w:rsid w:val="00B31ADB"/>
    <w:rsid w:val="00B31E13"/>
    <w:rsid w:val="00B3209F"/>
    <w:rsid w:val="00B3231D"/>
    <w:rsid w:val="00B32455"/>
    <w:rsid w:val="00B32635"/>
    <w:rsid w:val="00B32702"/>
    <w:rsid w:val="00B327F4"/>
    <w:rsid w:val="00B328BF"/>
    <w:rsid w:val="00B32A2F"/>
    <w:rsid w:val="00B32C68"/>
    <w:rsid w:val="00B32F9D"/>
    <w:rsid w:val="00B33074"/>
    <w:rsid w:val="00B33081"/>
    <w:rsid w:val="00B33189"/>
    <w:rsid w:val="00B3340C"/>
    <w:rsid w:val="00B33B2E"/>
    <w:rsid w:val="00B33CBB"/>
    <w:rsid w:val="00B3403D"/>
    <w:rsid w:val="00B34088"/>
    <w:rsid w:val="00B343D9"/>
    <w:rsid w:val="00B346A4"/>
    <w:rsid w:val="00B3481E"/>
    <w:rsid w:val="00B34842"/>
    <w:rsid w:val="00B34924"/>
    <w:rsid w:val="00B349A5"/>
    <w:rsid w:val="00B34BE1"/>
    <w:rsid w:val="00B34D98"/>
    <w:rsid w:val="00B34EAC"/>
    <w:rsid w:val="00B350D9"/>
    <w:rsid w:val="00B35106"/>
    <w:rsid w:val="00B351FA"/>
    <w:rsid w:val="00B354AA"/>
    <w:rsid w:val="00B35536"/>
    <w:rsid w:val="00B3580E"/>
    <w:rsid w:val="00B35909"/>
    <w:rsid w:val="00B35BBB"/>
    <w:rsid w:val="00B35DC2"/>
    <w:rsid w:val="00B35E13"/>
    <w:rsid w:val="00B361D4"/>
    <w:rsid w:val="00B3643B"/>
    <w:rsid w:val="00B365A5"/>
    <w:rsid w:val="00B367B7"/>
    <w:rsid w:val="00B36A06"/>
    <w:rsid w:val="00B36B8D"/>
    <w:rsid w:val="00B36E95"/>
    <w:rsid w:val="00B3710D"/>
    <w:rsid w:val="00B37792"/>
    <w:rsid w:val="00B37AF1"/>
    <w:rsid w:val="00B37B28"/>
    <w:rsid w:val="00B37CAA"/>
    <w:rsid w:val="00B37F3F"/>
    <w:rsid w:val="00B40192"/>
    <w:rsid w:val="00B40358"/>
    <w:rsid w:val="00B4070B"/>
    <w:rsid w:val="00B4076E"/>
    <w:rsid w:val="00B40860"/>
    <w:rsid w:val="00B408DD"/>
    <w:rsid w:val="00B408E3"/>
    <w:rsid w:val="00B40DAB"/>
    <w:rsid w:val="00B40F05"/>
    <w:rsid w:val="00B41247"/>
    <w:rsid w:val="00B414AC"/>
    <w:rsid w:val="00B41CCF"/>
    <w:rsid w:val="00B4242A"/>
    <w:rsid w:val="00B424B6"/>
    <w:rsid w:val="00B4255B"/>
    <w:rsid w:val="00B42697"/>
    <w:rsid w:val="00B428F6"/>
    <w:rsid w:val="00B42A1D"/>
    <w:rsid w:val="00B42B4A"/>
    <w:rsid w:val="00B42E49"/>
    <w:rsid w:val="00B43002"/>
    <w:rsid w:val="00B43527"/>
    <w:rsid w:val="00B43573"/>
    <w:rsid w:val="00B43589"/>
    <w:rsid w:val="00B436EF"/>
    <w:rsid w:val="00B4378E"/>
    <w:rsid w:val="00B43E0D"/>
    <w:rsid w:val="00B44178"/>
    <w:rsid w:val="00B44681"/>
    <w:rsid w:val="00B44922"/>
    <w:rsid w:val="00B44F97"/>
    <w:rsid w:val="00B45117"/>
    <w:rsid w:val="00B45401"/>
    <w:rsid w:val="00B4564D"/>
    <w:rsid w:val="00B45BDA"/>
    <w:rsid w:val="00B465E9"/>
    <w:rsid w:val="00B468B4"/>
    <w:rsid w:val="00B469AB"/>
    <w:rsid w:val="00B46BCB"/>
    <w:rsid w:val="00B46FC5"/>
    <w:rsid w:val="00B4706F"/>
    <w:rsid w:val="00B470FE"/>
    <w:rsid w:val="00B47336"/>
    <w:rsid w:val="00B4755C"/>
    <w:rsid w:val="00B47869"/>
    <w:rsid w:val="00B479BD"/>
    <w:rsid w:val="00B47C13"/>
    <w:rsid w:val="00B500CC"/>
    <w:rsid w:val="00B501B8"/>
    <w:rsid w:val="00B5049C"/>
    <w:rsid w:val="00B5088D"/>
    <w:rsid w:val="00B509F2"/>
    <w:rsid w:val="00B50A38"/>
    <w:rsid w:val="00B50BA1"/>
    <w:rsid w:val="00B50BA9"/>
    <w:rsid w:val="00B50ECB"/>
    <w:rsid w:val="00B51001"/>
    <w:rsid w:val="00B51310"/>
    <w:rsid w:val="00B518C6"/>
    <w:rsid w:val="00B51A1F"/>
    <w:rsid w:val="00B51A31"/>
    <w:rsid w:val="00B51BA0"/>
    <w:rsid w:val="00B51D9E"/>
    <w:rsid w:val="00B51DDE"/>
    <w:rsid w:val="00B52223"/>
    <w:rsid w:val="00B5224A"/>
    <w:rsid w:val="00B52425"/>
    <w:rsid w:val="00B52565"/>
    <w:rsid w:val="00B525B7"/>
    <w:rsid w:val="00B525EE"/>
    <w:rsid w:val="00B52A20"/>
    <w:rsid w:val="00B52A3A"/>
    <w:rsid w:val="00B52B23"/>
    <w:rsid w:val="00B52B2A"/>
    <w:rsid w:val="00B52F85"/>
    <w:rsid w:val="00B533DF"/>
    <w:rsid w:val="00B53508"/>
    <w:rsid w:val="00B536D0"/>
    <w:rsid w:val="00B53757"/>
    <w:rsid w:val="00B53857"/>
    <w:rsid w:val="00B539C2"/>
    <w:rsid w:val="00B53E38"/>
    <w:rsid w:val="00B54006"/>
    <w:rsid w:val="00B54011"/>
    <w:rsid w:val="00B540A6"/>
    <w:rsid w:val="00B540FA"/>
    <w:rsid w:val="00B5439E"/>
    <w:rsid w:val="00B544B9"/>
    <w:rsid w:val="00B5495D"/>
    <w:rsid w:val="00B55029"/>
    <w:rsid w:val="00B5519A"/>
    <w:rsid w:val="00B5541E"/>
    <w:rsid w:val="00B55614"/>
    <w:rsid w:val="00B55CE0"/>
    <w:rsid w:val="00B55F3A"/>
    <w:rsid w:val="00B5656A"/>
    <w:rsid w:val="00B56777"/>
    <w:rsid w:val="00B56780"/>
    <w:rsid w:val="00B5687A"/>
    <w:rsid w:val="00B56B2C"/>
    <w:rsid w:val="00B56B63"/>
    <w:rsid w:val="00B56CD9"/>
    <w:rsid w:val="00B56E89"/>
    <w:rsid w:val="00B56E98"/>
    <w:rsid w:val="00B56EAD"/>
    <w:rsid w:val="00B5736B"/>
    <w:rsid w:val="00B574A8"/>
    <w:rsid w:val="00B57582"/>
    <w:rsid w:val="00B5761B"/>
    <w:rsid w:val="00B57C6A"/>
    <w:rsid w:val="00B57EF5"/>
    <w:rsid w:val="00B57EF9"/>
    <w:rsid w:val="00B6033C"/>
    <w:rsid w:val="00B605A6"/>
    <w:rsid w:val="00B605BB"/>
    <w:rsid w:val="00B606D0"/>
    <w:rsid w:val="00B60AF3"/>
    <w:rsid w:val="00B61054"/>
    <w:rsid w:val="00B617C9"/>
    <w:rsid w:val="00B61C55"/>
    <w:rsid w:val="00B61E8D"/>
    <w:rsid w:val="00B61FB5"/>
    <w:rsid w:val="00B62282"/>
    <w:rsid w:val="00B623E6"/>
    <w:rsid w:val="00B624BE"/>
    <w:rsid w:val="00B627B3"/>
    <w:rsid w:val="00B627EB"/>
    <w:rsid w:val="00B628A8"/>
    <w:rsid w:val="00B62987"/>
    <w:rsid w:val="00B62C46"/>
    <w:rsid w:val="00B62CFF"/>
    <w:rsid w:val="00B62F7E"/>
    <w:rsid w:val="00B63196"/>
    <w:rsid w:val="00B6328C"/>
    <w:rsid w:val="00B63394"/>
    <w:rsid w:val="00B633B3"/>
    <w:rsid w:val="00B633D7"/>
    <w:rsid w:val="00B63C85"/>
    <w:rsid w:val="00B63D29"/>
    <w:rsid w:val="00B63EBB"/>
    <w:rsid w:val="00B63F0D"/>
    <w:rsid w:val="00B63FD1"/>
    <w:rsid w:val="00B6404F"/>
    <w:rsid w:val="00B64471"/>
    <w:rsid w:val="00B64556"/>
    <w:rsid w:val="00B646DC"/>
    <w:rsid w:val="00B647FC"/>
    <w:rsid w:val="00B6484B"/>
    <w:rsid w:val="00B6486F"/>
    <w:rsid w:val="00B64B02"/>
    <w:rsid w:val="00B64B31"/>
    <w:rsid w:val="00B64C9F"/>
    <w:rsid w:val="00B64CBC"/>
    <w:rsid w:val="00B654DF"/>
    <w:rsid w:val="00B6582C"/>
    <w:rsid w:val="00B65A03"/>
    <w:rsid w:val="00B65AEC"/>
    <w:rsid w:val="00B65B09"/>
    <w:rsid w:val="00B65F31"/>
    <w:rsid w:val="00B65F38"/>
    <w:rsid w:val="00B65FAA"/>
    <w:rsid w:val="00B660AD"/>
    <w:rsid w:val="00B660C6"/>
    <w:rsid w:val="00B66108"/>
    <w:rsid w:val="00B665BA"/>
    <w:rsid w:val="00B665EB"/>
    <w:rsid w:val="00B66806"/>
    <w:rsid w:val="00B668D6"/>
    <w:rsid w:val="00B66A36"/>
    <w:rsid w:val="00B66D75"/>
    <w:rsid w:val="00B6716A"/>
    <w:rsid w:val="00B67596"/>
    <w:rsid w:val="00B67B71"/>
    <w:rsid w:val="00B67D1C"/>
    <w:rsid w:val="00B67DA8"/>
    <w:rsid w:val="00B67EF8"/>
    <w:rsid w:val="00B700E0"/>
    <w:rsid w:val="00B70411"/>
    <w:rsid w:val="00B7069E"/>
    <w:rsid w:val="00B708F3"/>
    <w:rsid w:val="00B709C5"/>
    <w:rsid w:val="00B70B6A"/>
    <w:rsid w:val="00B70BDA"/>
    <w:rsid w:val="00B70FE5"/>
    <w:rsid w:val="00B7113E"/>
    <w:rsid w:val="00B71447"/>
    <w:rsid w:val="00B714D1"/>
    <w:rsid w:val="00B7155F"/>
    <w:rsid w:val="00B7176D"/>
    <w:rsid w:val="00B71784"/>
    <w:rsid w:val="00B71B46"/>
    <w:rsid w:val="00B71B86"/>
    <w:rsid w:val="00B71D48"/>
    <w:rsid w:val="00B71EC3"/>
    <w:rsid w:val="00B72138"/>
    <w:rsid w:val="00B72236"/>
    <w:rsid w:val="00B7224C"/>
    <w:rsid w:val="00B725CC"/>
    <w:rsid w:val="00B72731"/>
    <w:rsid w:val="00B728B0"/>
    <w:rsid w:val="00B729AB"/>
    <w:rsid w:val="00B72A97"/>
    <w:rsid w:val="00B72AA1"/>
    <w:rsid w:val="00B72E08"/>
    <w:rsid w:val="00B72E5C"/>
    <w:rsid w:val="00B72ECF"/>
    <w:rsid w:val="00B73215"/>
    <w:rsid w:val="00B7327B"/>
    <w:rsid w:val="00B738A1"/>
    <w:rsid w:val="00B73AAB"/>
    <w:rsid w:val="00B73B9E"/>
    <w:rsid w:val="00B73FC7"/>
    <w:rsid w:val="00B7436B"/>
    <w:rsid w:val="00B748B3"/>
    <w:rsid w:val="00B751E4"/>
    <w:rsid w:val="00B7544C"/>
    <w:rsid w:val="00B75708"/>
    <w:rsid w:val="00B75BC8"/>
    <w:rsid w:val="00B75BF7"/>
    <w:rsid w:val="00B75C8F"/>
    <w:rsid w:val="00B75F0E"/>
    <w:rsid w:val="00B75F70"/>
    <w:rsid w:val="00B762BC"/>
    <w:rsid w:val="00B76461"/>
    <w:rsid w:val="00B766A0"/>
    <w:rsid w:val="00B767FA"/>
    <w:rsid w:val="00B769CF"/>
    <w:rsid w:val="00B76A57"/>
    <w:rsid w:val="00B76B53"/>
    <w:rsid w:val="00B77036"/>
    <w:rsid w:val="00B7706B"/>
    <w:rsid w:val="00B771E4"/>
    <w:rsid w:val="00B77290"/>
    <w:rsid w:val="00B774EE"/>
    <w:rsid w:val="00B77639"/>
    <w:rsid w:val="00B77DB3"/>
    <w:rsid w:val="00B77E9F"/>
    <w:rsid w:val="00B802B9"/>
    <w:rsid w:val="00B804DA"/>
    <w:rsid w:val="00B805CE"/>
    <w:rsid w:val="00B80643"/>
    <w:rsid w:val="00B807CF"/>
    <w:rsid w:val="00B808E7"/>
    <w:rsid w:val="00B80947"/>
    <w:rsid w:val="00B80F17"/>
    <w:rsid w:val="00B80FC5"/>
    <w:rsid w:val="00B812C1"/>
    <w:rsid w:val="00B8140C"/>
    <w:rsid w:val="00B81576"/>
    <w:rsid w:val="00B8161F"/>
    <w:rsid w:val="00B818B2"/>
    <w:rsid w:val="00B81B08"/>
    <w:rsid w:val="00B81B1F"/>
    <w:rsid w:val="00B81E2B"/>
    <w:rsid w:val="00B82377"/>
    <w:rsid w:val="00B82A3E"/>
    <w:rsid w:val="00B82A6B"/>
    <w:rsid w:val="00B82F7D"/>
    <w:rsid w:val="00B8330F"/>
    <w:rsid w:val="00B834B9"/>
    <w:rsid w:val="00B835DC"/>
    <w:rsid w:val="00B838F6"/>
    <w:rsid w:val="00B83A03"/>
    <w:rsid w:val="00B83ADB"/>
    <w:rsid w:val="00B83BED"/>
    <w:rsid w:val="00B83C5F"/>
    <w:rsid w:val="00B83EDC"/>
    <w:rsid w:val="00B8478B"/>
    <w:rsid w:val="00B84809"/>
    <w:rsid w:val="00B8484B"/>
    <w:rsid w:val="00B8497A"/>
    <w:rsid w:val="00B84CB9"/>
    <w:rsid w:val="00B84D06"/>
    <w:rsid w:val="00B84D37"/>
    <w:rsid w:val="00B84F33"/>
    <w:rsid w:val="00B85038"/>
    <w:rsid w:val="00B850D4"/>
    <w:rsid w:val="00B8539C"/>
    <w:rsid w:val="00B8560C"/>
    <w:rsid w:val="00B8565B"/>
    <w:rsid w:val="00B85902"/>
    <w:rsid w:val="00B85C4D"/>
    <w:rsid w:val="00B85CB9"/>
    <w:rsid w:val="00B85E0F"/>
    <w:rsid w:val="00B85F57"/>
    <w:rsid w:val="00B8606F"/>
    <w:rsid w:val="00B860B1"/>
    <w:rsid w:val="00B86259"/>
    <w:rsid w:val="00B86274"/>
    <w:rsid w:val="00B86480"/>
    <w:rsid w:val="00B864FC"/>
    <w:rsid w:val="00B86AC5"/>
    <w:rsid w:val="00B86DE7"/>
    <w:rsid w:val="00B87008"/>
    <w:rsid w:val="00B875B4"/>
    <w:rsid w:val="00B878D3"/>
    <w:rsid w:val="00B87EA8"/>
    <w:rsid w:val="00B87FAA"/>
    <w:rsid w:val="00B9038B"/>
    <w:rsid w:val="00B90768"/>
    <w:rsid w:val="00B909A8"/>
    <w:rsid w:val="00B90C99"/>
    <w:rsid w:val="00B90CA9"/>
    <w:rsid w:val="00B90D92"/>
    <w:rsid w:val="00B91093"/>
    <w:rsid w:val="00B9113A"/>
    <w:rsid w:val="00B9133D"/>
    <w:rsid w:val="00B917B6"/>
    <w:rsid w:val="00B91874"/>
    <w:rsid w:val="00B92636"/>
    <w:rsid w:val="00B92667"/>
    <w:rsid w:val="00B9272D"/>
    <w:rsid w:val="00B92FC7"/>
    <w:rsid w:val="00B93706"/>
    <w:rsid w:val="00B93981"/>
    <w:rsid w:val="00B93B59"/>
    <w:rsid w:val="00B9426F"/>
    <w:rsid w:val="00B943EA"/>
    <w:rsid w:val="00B94A52"/>
    <w:rsid w:val="00B94DDD"/>
    <w:rsid w:val="00B95142"/>
    <w:rsid w:val="00B953AC"/>
    <w:rsid w:val="00B954A3"/>
    <w:rsid w:val="00B96144"/>
    <w:rsid w:val="00B961EB"/>
    <w:rsid w:val="00B962A0"/>
    <w:rsid w:val="00B964A7"/>
    <w:rsid w:val="00B964BE"/>
    <w:rsid w:val="00B964FD"/>
    <w:rsid w:val="00B96593"/>
    <w:rsid w:val="00B96AEF"/>
    <w:rsid w:val="00B96B60"/>
    <w:rsid w:val="00B96CE8"/>
    <w:rsid w:val="00B96FAC"/>
    <w:rsid w:val="00B97394"/>
    <w:rsid w:val="00B973EB"/>
    <w:rsid w:val="00B97C8F"/>
    <w:rsid w:val="00B97D32"/>
    <w:rsid w:val="00B97FAF"/>
    <w:rsid w:val="00BA0342"/>
    <w:rsid w:val="00BA05FD"/>
    <w:rsid w:val="00BA0887"/>
    <w:rsid w:val="00BA10C9"/>
    <w:rsid w:val="00BA11B9"/>
    <w:rsid w:val="00BA13D5"/>
    <w:rsid w:val="00BA1694"/>
    <w:rsid w:val="00BA1A1C"/>
    <w:rsid w:val="00BA2411"/>
    <w:rsid w:val="00BA24A3"/>
    <w:rsid w:val="00BA24B2"/>
    <w:rsid w:val="00BA27BE"/>
    <w:rsid w:val="00BA27EA"/>
    <w:rsid w:val="00BA2A75"/>
    <w:rsid w:val="00BA2BD0"/>
    <w:rsid w:val="00BA2C04"/>
    <w:rsid w:val="00BA2F54"/>
    <w:rsid w:val="00BA2F86"/>
    <w:rsid w:val="00BA30EC"/>
    <w:rsid w:val="00BA31FB"/>
    <w:rsid w:val="00BA33D0"/>
    <w:rsid w:val="00BA343B"/>
    <w:rsid w:val="00BA34E7"/>
    <w:rsid w:val="00BA3987"/>
    <w:rsid w:val="00BA3A5C"/>
    <w:rsid w:val="00BA3BFE"/>
    <w:rsid w:val="00BA4165"/>
    <w:rsid w:val="00BA46C7"/>
    <w:rsid w:val="00BA4F56"/>
    <w:rsid w:val="00BA5056"/>
    <w:rsid w:val="00BA53A9"/>
    <w:rsid w:val="00BA5597"/>
    <w:rsid w:val="00BA57A6"/>
    <w:rsid w:val="00BA5DC7"/>
    <w:rsid w:val="00BA62C2"/>
    <w:rsid w:val="00BA63E2"/>
    <w:rsid w:val="00BA678B"/>
    <w:rsid w:val="00BA6832"/>
    <w:rsid w:val="00BA686C"/>
    <w:rsid w:val="00BA69EB"/>
    <w:rsid w:val="00BA6A1C"/>
    <w:rsid w:val="00BA6B02"/>
    <w:rsid w:val="00BA6EE9"/>
    <w:rsid w:val="00BA71E1"/>
    <w:rsid w:val="00BA7497"/>
    <w:rsid w:val="00BA755C"/>
    <w:rsid w:val="00BA7A67"/>
    <w:rsid w:val="00BAD695"/>
    <w:rsid w:val="00BB04AF"/>
    <w:rsid w:val="00BB0545"/>
    <w:rsid w:val="00BB0596"/>
    <w:rsid w:val="00BB060C"/>
    <w:rsid w:val="00BB0746"/>
    <w:rsid w:val="00BB08BB"/>
    <w:rsid w:val="00BB093A"/>
    <w:rsid w:val="00BB0BF3"/>
    <w:rsid w:val="00BB0EEE"/>
    <w:rsid w:val="00BB1133"/>
    <w:rsid w:val="00BB1242"/>
    <w:rsid w:val="00BB193A"/>
    <w:rsid w:val="00BB199C"/>
    <w:rsid w:val="00BB1B89"/>
    <w:rsid w:val="00BB1D3C"/>
    <w:rsid w:val="00BB1D58"/>
    <w:rsid w:val="00BB1D5A"/>
    <w:rsid w:val="00BB1E9F"/>
    <w:rsid w:val="00BB2152"/>
    <w:rsid w:val="00BB2209"/>
    <w:rsid w:val="00BB2467"/>
    <w:rsid w:val="00BB2735"/>
    <w:rsid w:val="00BB2882"/>
    <w:rsid w:val="00BB2DB9"/>
    <w:rsid w:val="00BB2EFD"/>
    <w:rsid w:val="00BB304E"/>
    <w:rsid w:val="00BB31A9"/>
    <w:rsid w:val="00BB3761"/>
    <w:rsid w:val="00BB37D0"/>
    <w:rsid w:val="00BB3B34"/>
    <w:rsid w:val="00BB3BA6"/>
    <w:rsid w:val="00BB3D1D"/>
    <w:rsid w:val="00BB418A"/>
    <w:rsid w:val="00BB41E1"/>
    <w:rsid w:val="00BB42E5"/>
    <w:rsid w:val="00BB43F2"/>
    <w:rsid w:val="00BB43FB"/>
    <w:rsid w:val="00BB464C"/>
    <w:rsid w:val="00BB46BA"/>
    <w:rsid w:val="00BB48CF"/>
    <w:rsid w:val="00BB4CD6"/>
    <w:rsid w:val="00BB536D"/>
    <w:rsid w:val="00BB5390"/>
    <w:rsid w:val="00BB5397"/>
    <w:rsid w:val="00BB5579"/>
    <w:rsid w:val="00BB58DE"/>
    <w:rsid w:val="00BB5A49"/>
    <w:rsid w:val="00BB5FE3"/>
    <w:rsid w:val="00BB61EF"/>
    <w:rsid w:val="00BB6225"/>
    <w:rsid w:val="00BB6C24"/>
    <w:rsid w:val="00BB6D66"/>
    <w:rsid w:val="00BB6D89"/>
    <w:rsid w:val="00BB6DF2"/>
    <w:rsid w:val="00BB6EBB"/>
    <w:rsid w:val="00BB7136"/>
    <w:rsid w:val="00BB7154"/>
    <w:rsid w:val="00BB71B6"/>
    <w:rsid w:val="00BB73C3"/>
    <w:rsid w:val="00BB762B"/>
    <w:rsid w:val="00BB7679"/>
    <w:rsid w:val="00BB7741"/>
    <w:rsid w:val="00BB77D2"/>
    <w:rsid w:val="00BB783D"/>
    <w:rsid w:val="00BB78EF"/>
    <w:rsid w:val="00BB7B9F"/>
    <w:rsid w:val="00BB7E0F"/>
    <w:rsid w:val="00BBFA1E"/>
    <w:rsid w:val="00BC0277"/>
    <w:rsid w:val="00BC045E"/>
    <w:rsid w:val="00BC04B7"/>
    <w:rsid w:val="00BC05CA"/>
    <w:rsid w:val="00BC0ABA"/>
    <w:rsid w:val="00BC0B48"/>
    <w:rsid w:val="00BC0C31"/>
    <w:rsid w:val="00BC0C8A"/>
    <w:rsid w:val="00BC1B31"/>
    <w:rsid w:val="00BC1C9C"/>
    <w:rsid w:val="00BC1CA4"/>
    <w:rsid w:val="00BC1E2F"/>
    <w:rsid w:val="00BC2010"/>
    <w:rsid w:val="00BC2093"/>
    <w:rsid w:val="00BC215A"/>
    <w:rsid w:val="00BC2748"/>
    <w:rsid w:val="00BC2826"/>
    <w:rsid w:val="00BC2870"/>
    <w:rsid w:val="00BC2BEB"/>
    <w:rsid w:val="00BC2C7D"/>
    <w:rsid w:val="00BC300C"/>
    <w:rsid w:val="00BC3152"/>
    <w:rsid w:val="00BC3420"/>
    <w:rsid w:val="00BC36BE"/>
    <w:rsid w:val="00BC381A"/>
    <w:rsid w:val="00BC3B17"/>
    <w:rsid w:val="00BC4052"/>
    <w:rsid w:val="00BC4303"/>
    <w:rsid w:val="00BC4679"/>
    <w:rsid w:val="00BC48F0"/>
    <w:rsid w:val="00BC4D56"/>
    <w:rsid w:val="00BC4E56"/>
    <w:rsid w:val="00BC4F70"/>
    <w:rsid w:val="00BC50F8"/>
    <w:rsid w:val="00BC526E"/>
    <w:rsid w:val="00BC54C8"/>
    <w:rsid w:val="00BC5824"/>
    <w:rsid w:val="00BC5903"/>
    <w:rsid w:val="00BC59FE"/>
    <w:rsid w:val="00BC5BC5"/>
    <w:rsid w:val="00BC5CE3"/>
    <w:rsid w:val="00BC5D4A"/>
    <w:rsid w:val="00BC5FF6"/>
    <w:rsid w:val="00BC61C6"/>
    <w:rsid w:val="00BC6520"/>
    <w:rsid w:val="00BC65A9"/>
    <w:rsid w:val="00BC6710"/>
    <w:rsid w:val="00BC6C94"/>
    <w:rsid w:val="00BC6D65"/>
    <w:rsid w:val="00BC70A3"/>
    <w:rsid w:val="00BC7239"/>
    <w:rsid w:val="00BC7720"/>
    <w:rsid w:val="00BC7871"/>
    <w:rsid w:val="00BC7A7A"/>
    <w:rsid w:val="00BC7D5A"/>
    <w:rsid w:val="00BC7F40"/>
    <w:rsid w:val="00BD0583"/>
    <w:rsid w:val="00BD06D5"/>
    <w:rsid w:val="00BD0903"/>
    <w:rsid w:val="00BD12A2"/>
    <w:rsid w:val="00BD153C"/>
    <w:rsid w:val="00BD1B1A"/>
    <w:rsid w:val="00BD1B28"/>
    <w:rsid w:val="00BD1BBE"/>
    <w:rsid w:val="00BD1E48"/>
    <w:rsid w:val="00BD20D3"/>
    <w:rsid w:val="00BD2218"/>
    <w:rsid w:val="00BD22E1"/>
    <w:rsid w:val="00BD29D2"/>
    <w:rsid w:val="00BD2C94"/>
    <w:rsid w:val="00BD2DC2"/>
    <w:rsid w:val="00BD2F5E"/>
    <w:rsid w:val="00BD3039"/>
    <w:rsid w:val="00BD31AA"/>
    <w:rsid w:val="00BD320B"/>
    <w:rsid w:val="00BD3278"/>
    <w:rsid w:val="00BD3DAC"/>
    <w:rsid w:val="00BD41FB"/>
    <w:rsid w:val="00BD44B8"/>
    <w:rsid w:val="00BD4838"/>
    <w:rsid w:val="00BD4851"/>
    <w:rsid w:val="00BD4CEF"/>
    <w:rsid w:val="00BD5BA0"/>
    <w:rsid w:val="00BD5F91"/>
    <w:rsid w:val="00BD5FD6"/>
    <w:rsid w:val="00BD5FDB"/>
    <w:rsid w:val="00BD6124"/>
    <w:rsid w:val="00BD6179"/>
    <w:rsid w:val="00BD63D4"/>
    <w:rsid w:val="00BD6500"/>
    <w:rsid w:val="00BD6AA6"/>
    <w:rsid w:val="00BD6E2A"/>
    <w:rsid w:val="00BD6E75"/>
    <w:rsid w:val="00BD72B0"/>
    <w:rsid w:val="00BD7409"/>
    <w:rsid w:val="00BD75BF"/>
    <w:rsid w:val="00BD77B4"/>
    <w:rsid w:val="00BD7BB1"/>
    <w:rsid w:val="00BD7FA3"/>
    <w:rsid w:val="00BE0425"/>
    <w:rsid w:val="00BE065A"/>
    <w:rsid w:val="00BE0705"/>
    <w:rsid w:val="00BE0EB5"/>
    <w:rsid w:val="00BE0F85"/>
    <w:rsid w:val="00BE1057"/>
    <w:rsid w:val="00BE12A7"/>
    <w:rsid w:val="00BE1640"/>
    <w:rsid w:val="00BE170D"/>
    <w:rsid w:val="00BE1B6D"/>
    <w:rsid w:val="00BE1B98"/>
    <w:rsid w:val="00BE1BA1"/>
    <w:rsid w:val="00BE1F8A"/>
    <w:rsid w:val="00BE2300"/>
    <w:rsid w:val="00BE234A"/>
    <w:rsid w:val="00BE29DF"/>
    <w:rsid w:val="00BE2AB3"/>
    <w:rsid w:val="00BE2EDC"/>
    <w:rsid w:val="00BE3339"/>
    <w:rsid w:val="00BE33B3"/>
    <w:rsid w:val="00BE3551"/>
    <w:rsid w:val="00BE3806"/>
    <w:rsid w:val="00BE3926"/>
    <w:rsid w:val="00BE3BC6"/>
    <w:rsid w:val="00BE3D7D"/>
    <w:rsid w:val="00BE3DE9"/>
    <w:rsid w:val="00BE42C6"/>
    <w:rsid w:val="00BE438E"/>
    <w:rsid w:val="00BE447C"/>
    <w:rsid w:val="00BE49D9"/>
    <w:rsid w:val="00BE4ACA"/>
    <w:rsid w:val="00BE4BDA"/>
    <w:rsid w:val="00BE4CF0"/>
    <w:rsid w:val="00BE5123"/>
    <w:rsid w:val="00BE542C"/>
    <w:rsid w:val="00BE5695"/>
    <w:rsid w:val="00BE5ABC"/>
    <w:rsid w:val="00BE5E26"/>
    <w:rsid w:val="00BE5E3B"/>
    <w:rsid w:val="00BE5F54"/>
    <w:rsid w:val="00BE6380"/>
    <w:rsid w:val="00BE6E6D"/>
    <w:rsid w:val="00BE6ED7"/>
    <w:rsid w:val="00BE6FD2"/>
    <w:rsid w:val="00BE70F1"/>
    <w:rsid w:val="00BE726F"/>
    <w:rsid w:val="00BE7454"/>
    <w:rsid w:val="00BE7458"/>
    <w:rsid w:val="00BE7637"/>
    <w:rsid w:val="00BE7992"/>
    <w:rsid w:val="00BE79E1"/>
    <w:rsid w:val="00BE7B59"/>
    <w:rsid w:val="00BE7EBC"/>
    <w:rsid w:val="00BF036F"/>
    <w:rsid w:val="00BF08C7"/>
    <w:rsid w:val="00BF0934"/>
    <w:rsid w:val="00BF0AB9"/>
    <w:rsid w:val="00BF0B66"/>
    <w:rsid w:val="00BF0BE2"/>
    <w:rsid w:val="00BF1066"/>
    <w:rsid w:val="00BF187C"/>
    <w:rsid w:val="00BF18B6"/>
    <w:rsid w:val="00BF1A18"/>
    <w:rsid w:val="00BF1A95"/>
    <w:rsid w:val="00BF1F2A"/>
    <w:rsid w:val="00BF21DF"/>
    <w:rsid w:val="00BF2514"/>
    <w:rsid w:val="00BF2A29"/>
    <w:rsid w:val="00BF2C2A"/>
    <w:rsid w:val="00BF2CEC"/>
    <w:rsid w:val="00BF2E11"/>
    <w:rsid w:val="00BF3170"/>
    <w:rsid w:val="00BF31CE"/>
    <w:rsid w:val="00BF3641"/>
    <w:rsid w:val="00BF3822"/>
    <w:rsid w:val="00BF39E5"/>
    <w:rsid w:val="00BF3C88"/>
    <w:rsid w:val="00BF48B0"/>
    <w:rsid w:val="00BF49EF"/>
    <w:rsid w:val="00BF4A7A"/>
    <w:rsid w:val="00BF4CB6"/>
    <w:rsid w:val="00BF4D02"/>
    <w:rsid w:val="00BF4D5F"/>
    <w:rsid w:val="00BF4E3B"/>
    <w:rsid w:val="00BF4E9D"/>
    <w:rsid w:val="00BF4F4E"/>
    <w:rsid w:val="00BF4F4F"/>
    <w:rsid w:val="00BF4F93"/>
    <w:rsid w:val="00BF4FA9"/>
    <w:rsid w:val="00BF516C"/>
    <w:rsid w:val="00BF53E7"/>
    <w:rsid w:val="00BF56BF"/>
    <w:rsid w:val="00BF5775"/>
    <w:rsid w:val="00BF57C3"/>
    <w:rsid w:val="00BF5898"/>
    <w:rsid w:val="00BF5C5D"/>
    <w:rsid w:val="00BF5CF9"/>
    <w:rsid w:val="00BF5D1A"/>
    <w:rsid w:val="00BF5D3F"/>
    <w:rsid w:val="00BF5E4E"/>
    <w:rsid w:val="00BF5F18"/>
    <w:rsid w:val="00BF5F37"/>
    <w:rsid w:val="00BF60D1"/>
    <w:rsid w:val="00BF6213"/>
    <w:rsid w:val="00BF66B4"/>
    <w:rsid w:val="00BF66BA"/>
    <w:rsid w:val="00BF6907"/>
    <w:rsid w:val="00BF6D26"/>
    <w:rsid w:val="00BF6F12"/>
    <w:rsid w:val="00BF70B4"/>
    <w:rsid w:val="00BF7242"/>
    <w:rsid w:val="00BF731C"/>
    <w:rsid w:val="00BF751A"/>
    <w:rsid w:val="00BF7949"/>
    <w:rsid w:val="00BF7A7E"/>
    <w:rsid w:val="00BF7BCE"/>
    <w:rsid w:val="00BFC813"/>
    <w:rsid w:val="00C000D6"/>
    <w:rsid w:val="00C00498"/>
    <w:rsid w:val="00C00531"/>
    <w:rsid w:val="00C00BA1"/>
    <w:rsid w:val="00C00E36"/>
    <w:rsid w:val="00C01269"/>
    <w:rsid w:val="00C01285"/>
    <w:rsid w:val="00C01696"/>
    <w:rsid w:val="00C018C7"/>
    <w:rsid w:val="00C01951"/>
    <w:rsid w:val="00C01AE4"/>
    <w:rsid w:val="00C02227"/>
    <w:rsid w:val="00C02409"/>
    <w:rsid w:val="00C0248C"/>
    <w:rsid w:val="00C02729"/>
    <w:rsid w:val="00C028CE"/>
    <w:rsid w:val="00C02A97"/>
    <w:rsid w:val="00C02AFD"/>
    <w:rsid w:val="00C02E59"/>
    <w:rsid w:val="00C02FBC"/>
    <w:rsid w:val="00C032A5"/>
    <w:rsid w:val="00C0335C"/>
    <w:rsid w:val="00C0375C"/>
    <w:rsid w:val="00C03E4A"/>
    <w:rsid w:val="00C03EE5"/>
    <w:rsid w:val="00C0403F"/>
    <w:rsid w:val="00C04126"/>
    <w:rsid w:val="00C041C3"/>
    <w:rsid w:val="00C04476"/>
    <w:rsid w:val="00C0463D"/>
    <w:rsid w:val="00C048C4"/>
    <w:rsid w:val="00C04924"/>
    <w:rsid w:val="00C04C27"/>
    <w:rsid w:val="00C04D0A"/>
    <w:rsid w:val="00C04D38"/>
    <w:rsid w:val="00C04D75"/>
    <w:rsid w:val="00C05392"/>
    <w:rsid w:val="00C053CA"/>
    <w:rsid w:val="00C055C5"/>
    <w:rsid w:val="00C05607"/>
    <w:rsid w:val="00C057A6"/>
    <w:rsid w:val="00C057E0"/>
    <w:rsid w:val="00C0583A"/>
    <w:rsid w:val="00C05965"/>
    <w:rsid w:val="00C05BF1"/>
    <w:rsid w:val="00C05D61"/>
    <w:rsid w:val="00C05DB9"/>
    <w:rsid w:val="00C05E54"/>
    <w:rsid w:val="00C05F54"/>
    <w:rsid w:val="00C06276"/>
    <w:rsid w:val="00C065E3"/>
    <w:rsid w:val="00C06682"/>
    <w:rsid w:val="00C06948"/>
    <w:rsid w:val="00C0698D"/>
    <w:rsid w:val="00C06D03"/>
    <w:rsid w:val="00C06F43"/>
    <w:rsid w:val="00C06FAD"/>
    <w:rsid w:val="00C06FEB"/>
    <w:rsid w:val="00C06FF4"/>
    <w:rsid w:val="00C07013"/>
    <w:rsid w:val="00C070AF"/>
    <w:rsid w:val="00C07200"/>
    <w:rsid w:val="00C076BC"/>
    <w:rsid w:val="00C07762"/>
    <w:rsid w:val="00C078BA"/>
    <w:rsid w:val="00C07A93"/>
    <w:rsid w:val="00C07E04"/>
    <w:rsid w:val="00C07E6B"/>
    <w:rsid w:val="00C08D50"/>
    <w:rsid w:val="00C1019F"/>
    <w:rsid w:val="00C1045D"/>
    <w:rsid w:val="00C10973"/>
    <w:rsid w:val="00C10BAC"/>
    <w:rsid w:val="00C10BC6"/>
    <w:rsid w:val="00C10BD1"/>
    <w:rsid w:val="00C10CD0"/>
    <w:rsid w:val="00C10E5D"/>
    <w:rsid w:val="00C111FF"/>
    <w:rsid w:val="00C1173F"/>
    <w:rsid w:val="00C11777"/>
    <w:rsid w:val="00C119E3"/>
    <w:rsid w:val="00C11F6B"/>
    <w:rsid w:val="00C12080"/>
    <w:rsid w:val="00C1256D"/>
    <w:rsid w:val="00C128BB"/>
    <w:rsid w:val="00C128D0"/>
    <w:rsid w:val="00C12D27"/>
    <w:rsid w:val="00C12DF2"/>
    <w:rsid w:val="00C1315C"/>
    <w:rsid w:val="00C1322E"/>
    <w:rsid w:val="00C13542"/>
    <w:rsid w:val="00C1395E"/>
    <w:rsid w:val="00C13960"/>
    <w:rsid w:val="00C13D6A"/>
    <w:rsid w:val="00C141E2"/>
    <w:rsid w:val="00C145B9"/>
    <w:rsid w:val="00C149B4"/>
    <w:rsid w:val="00C14AA1"/>
    <w:rsid w:val="00C14CC2"/>
    <w:rsid w:val="00C14D35"/>
    <w:rsid w:val="00C14E77"/>
    <w:rsid w:val="00C15213"/>
    <w:rsid w:val="00C157D5"/>
    <w:rsid w:val="00C158D1"/>
    <w:rsid w:val="00C15A07"/>
    <w:rsid w:val="00C160BE"/>
    <w:rsid w:val="00C160F8"/>
    <w:rsid w:val="00C1623B"/>
    <w:rsid w:val="00C1648C"/>
    <w:rsid w:val="00C16908"/>
    <w:rsid w:val="00C16B9C"/>
    <w:rsid w:val="00C16C43"/>
    <w:rsid w:val="00C16E07"/>
    <w:rsid w:val="00C16F31"/>
    <w:rsid w:val="00C16F35"/>
    <w:rsid w:val="00C175E8"/>
    <w:rsid w:val="00C17844"/>
    <w:rsid w:val="00C179C5"/>
    <w:rsid w:val="00C17C2D"/>
    <w:rsid w:val="00C19723"/>
    <w:rsid w:val="00C1F50E"/>
    <w:rsid w:val="00C2031E"/>
    <w:rsid w:val="00C20431"/>
    <w:rsid w:val="00C204F3"/>
    <w:rsid w:val="00C208D5"/>
    <w:rsid w:val="00C20C14"/>
    <w:rsid w:val="00C21234"/>
    <w:rsid w:val="00C2141B"/>
    <w:rsid w:val="00C21561"/>
    <w:rsid w:val="00C2159C"/>
    <w:rsid w:val="00C2167C"/>
    <w:rsid w:val="00C21D8E"/>
    <w:rsid w:val="00C21DA8"/>
    <w:rsid w:val="00C220F3"/>
    <w:rsid w:val="00C22107"/>
    <w:rsid w:val="00C22457"/>
    <w:rsid w:val="00C22469"/>
    <w:rsid w:val="00C22530"/>
    <w:rsid w:val="00C2284D"/>
    <w:rsid w:val="00C22EB2"/>
    <w:rsid w:val="00C232C3"/>
    <w:rsid w:val="00C236B9"/>
    <w:rsid w:val="00C23AE9"/>
    <w:rsid w:val="00C23B90"/>
    <w:rsid w:val="00C24233"/>
    <w:rsid w:val="00C24538"/>
    <w:rsid w:val="00C24719"/>
    <w:rsid w:val="00C24833"/>
    <w:rsid w:val="00C24AD9"/>
    <w:rsid w:val="00C24B01"/>
    <w:rsid w:val="00C24B13"/>
    <w:rsid w:val="00C252A1"/>
    <w:rsid w:val="00C253AB"/>
    <w:rsid w:val="00C253D9"/>
    <w:rsid w:val="00C2540E"/>
    <w:rsid w:val="00C25462"/>
    <w:rsid w:val="00C26054"/>
    <w:rsid w:val="00C2608A"/>
    <w:rsid w:val="00C2623D"/>
    <w:rsid w:val="00C2647F"/>
    <w:rsid w:val="00C26644"/>
    <w:rsid w:val="00C26698"/>
    <w:rsid w:val="00C2689F"/>
    <w:rsid w:val="00C268A2"/>
    <w:rsid w:val="00C2696A"/>
    <w:rsid w:val="00C269CE"/>
    <w:rsid w:val="00C26C6C"/>
    <w:rsid w:val="00C26E5C"/>
    <w:rsid w:val="00C271D5"/>
    <w:rsid w:val="00C2731E"/>
    <w:rsid w:val="00C27358"/>
    <w:rsid w:val="00C273D1"/>
    <w:rsid w:val="00C276BF"/>
    <w:rsid w:val="00C27B36"/>
    <w:rsid w:val="00C27B9E"/>
    <w:rsid w:val="00C27E10"/>
    <w:rsid w:val="00C27FE5"/>
    <w:rsid w:val="00C300FF"/>
    <w:rsid w:val="00C302B7"/>
    <w:rsid w:val="00C30397"/>
    <w:rsid w:val="00C30570"/>
    <w:rsid w:val="00C3060D"/>
    <w:rsid w:val="00C30651"/>
    <w:rsid w:val="00C30787"/>
    <w:rsid w:val="00C30C25"/>
    <w:rsid w:val="00C30C3A"/>
    <w:rsid w:val="00C30F63"/>
    <w:rsid w:val="00C31253"/>
    <w:rsid w:val="00C31437"/>
    <w:rsid w:val="00C314A0"/>
    <w:rsid w:val="00C3151B"/>
    <w:rsid w:val="00C316D4"/>
    <w:rsid w:val="00C3185F"/>
    <w:rsid w:val="00C31A2E"/>
    <w:rsid w:val="00C31D87"/>
    <w:rsid w:val="00C32191"/>
    <w:rsid w:val="00C32255"/>
    <w:rsid w:val="00C32394"/>
    <w:rsid w:val="00C32545"/>
    <w:rsid w:val="00C3269E"/>
    <w:rsid w:val="00C328C6"/>
    <w:rsid w:val="00C32CB0"/>
    <w:rsid w:val="00C32CD8"/>
    <w:rsid w:val="00C32E04"/>
    <w:rsid w:val="00C32EDD"/>
    <w:rsid w:val="00C33195"/>
    <w:rsid w:val="00C33954"/>
    <w:rsid w:val="00C33AA7"/>
    <w:rsid w:val="00C33C63"/>
    <w:rsid w:val="00C33FFB"/>
    <w:rsid w:val="00C34091"/>
    <w:rsid w:val="00C345DF"/>
    <w:rsid w:val="00C34A6F"/>
    <w:rsid w:val="00C350FF"/>
    <w:rsid w:val="00C354CA"/>
    <w:rsid w:val="00C35894"/>
    <w:rsid w:val="00C35EDB"/>
    <w:rsid w:val="00C3629B"/>
    <w:rsid w:val="00C36581"/>
    <w:rsid w:val="00C365CD"/>
    <w:rsid w:val="00C366DF"/>
    <w:rsid w:val="00C3675B"/>
    <w:rsid w:val="00C3687C"/>
    <w:rsid w:val="00C36FBB"/>
    <w:rsid w:val="00C36FF9"/>
    <w:rsid w:val="00C3754D"/>
    <w:rsid w:val="00C37B3E"/>
    <w:rsid w:val="00C402C4"/>
    <w:rsid w:val="00C40308"/>
    <w:rsid w:val="00C4042A"/>
    <w:rsid w:val="00C40479"/>
    <w:rsid w:val="00C406EE"/>
    <w:rsid w:val="00C40992"/>
    <w:rsid w:val="00C40B39"/>
    <w:rsid w:val="00C40B51"/>
    <w:rsid w:val="00C40E8C"/>
    <w:rsid w:val="00C41052"/>
    <w:rsid w:val="00C4106A"/>
    <w:rsid w:val="00C415DF"/>
    <w:rsid w:val="00C416D6"/>
    <w:rsid w:val="00C4176B"/>
    <w:rsid w:val="00C4179A"/>
    <w:rsid w:val="00C41963"/>
    <w:rsid w:val="00C419BE"/>
    <w:rsid w:val="00C41B61"/>
    <w:rsid w:val="00C41B79"/>
    <w:rsid w:val="00C41CD3"/>
    <w:rsid w:val="00C41D71"/>
    <w:rsid w:val="00C41F01"/>
    <w:rsid w:val="00C41F2C"/>
    <w:rsid w:val="00C42033"/>
    <w:rsid w:val="00C423B2"/>
    <w:rsid w:val="00C42486"/>
    <w:rsid w:val="00C4263A"/>
    <w:rsid w:val="00C428F7"/>
    <w:rsid w:val="00C42B3F"/>
    <w:rsid w:val="00C42CAD"/>
    <w:rsid w:val="00C42D72"/>
    <w:rsid w:val="00C431FF"/>
    <w:rsid w:val="00C43202"/>
    <w:rsid w:val="00C4359C"/>
    <w:rsid w:val="00C43AFD"/>
    <w:rsid w:val="00C43D80"/>
    <w:rsid w:val="00C44786"/>
    <w:rsid w:val="00C44894"/>
    <w:rsid w:val="00C4499E"/>
    <w:rsid w:val="00C449B2"/>
    <w:rsid w:val="00C44D60"/>
    <w:rsid w:val="00C44EF5"/>
    <w:rsid w:val="00C453F1"/>
    <w:rsid w:val="00C453F4"/>
    <w:rsid w:val="00C458C4"/>
    <w:rsid w:val="00C45901"/>
    <w:rsid w:val="00C45A97"/>
    <w:rsid w:val="00C45C50"/>
    <w:rsid w:val="00C45DD4"/>
    <w:rsid w:val="00C45F12"/>
    <w:rsid w:val="00C46038"/>
    <w:rsid w:val="00C4604D"/>
    <w:rsid w:val="00C464B5"/>
    <w:rsid w:val="00C465C5"/>
    <w:rsid w:val="00C467CF"/>
    <w:rsid w:val="00C46807"/>
    <w:rsid w:val="00C468D5"/>
    <w:rsid w:val="00C4693E"/>
    <w:rsid w:val="00C46C88"/>
    <w:rsid w:val="00C46E03"/>
    <w:rsid w:val="00C46E6B"/>
    <w:rsid w:val="00C473AF"/>
    <w:rsid w:val="00C47453"/>
    <w:rsid w:val="00C47759"/>
    <w:rsid w:val="00C47786"/>
    <w:rsid w:val="00C47938"/>
    <w:rsid w:val="00C479EC"/>
    <w:rsid w:val="00C47AF6"/>
    <w:rsid w:val="00C47D79"/>
    <w:rsid w:val="00C47EEC"/>
    <w:rsid w:val="00C50177"/>
    <w:rsid w:val="00C50255"/>
    <w:rsid w:val="00C50721"/>
    <w:rsid w:val="00C50B6B"/>
    <w:rsid w:val="00C50D66"/>
    <w:rsid w:val="00C50FDC"/>
    <w:rsid w:val="00C5142F"/>
    <w:rsid w:val="00C51951"/>
    <w:rsid w:val="00C51DA9"/>
    <w:rsid w:val="00C51DB3"/>
    <w:rsid w:val="00C52167"/>
    <w:rsid w:val="00C521B0"/>
    <w:rsid w:val="00C523DD"/>
    <w:rsid w:val="00C52481"/>
    <w:rsid w:val="00C525D8"/>
    <w:rsid w:val="00C52869"/>
    <w:rsid w:val="00C52984"/>
    <w:rsid w:val="00C52ACE"/>
    <w:rsid w:val="00C52BE6"/>
    <w:rsid w:val="00C52D39"/>
    <w:rsid w:val="00C52E67"/>
    <w:rsid w:val="00C52EFC"/>
    <w:rsid w:val="00C53078"/>
    <w:rsid w:val="00C5356C"/>
    <w:rsid w:val="00C53643"/>
    <w:rsid w:val="00C53A37"/>
    <w:rsid w:val="00C53B8B"/>
    <w:rsid w:val="00C53D01"/>
    <w:rsid w:val="00C53D54"/>
    <w:rsid w:val="00C53E3C"/>
    <w:rsid w:val="00C540D2"/>
    <w:rsid w:val="00C54842"/>
    <w:rsid w:val="00C5485F"/>
    <w:rsid w:val="00C549B8"/>
    <w:rsid w:val="00C54A00"/>
    <w:rsid w:val="00C54A49"/>
    <w:rsid w:val="00C54CF5"/>
    <w:rsid w:val="00C54D57"/>
    <w:rsid w:val="00C54EB8"/>
    <w:rsid w:val="00C552FF"/>
    <w:rsid w:val="00C557B3"/>
    <w:rsid w:val="00C55A6D"/>
    <w:rsid w:val="00C55BD1"/>
    <w:rsid w:val="00C55F06"/>
    <w:rsid w:val="00C55FB8"/>
    <w:rsid w:val="00C56153"/>
    <w:rsid w:val="00C567F9"/>
    <w:rsid w:val="00C568B1"/>
    <w:rsid w:val="00C568B6"/>
    <w:rsid w:val="00C56900"/>
    <w:rsid w:val="00C56A3D"/>
    <w:rsid w:val="00C56B4D"/>
    <w:rsid w:val="00C56C2F"/>
    <w:rsid w:val="00C56C92"/>
    <w:rsid w:val="00C56ECB"/>
    <w:rsid w:val="00C573A2"/>
    <w:rsid w:val="00C57613"/>
    <w:rsid w:val="00C577EC"/>
    <w:rsid w:val="00C579F4"/>
    <w:rsid w:val="00C579F5"/>
    <w:rsid w:val="00C57C61"/>
    <w:rsid w:val="00C57C73"/>
    <w:rsid w:val="00C57D20"/>
    <w:rsid w:val="00C60176"/>
    <w:rsid w:val="00C60657"/>
    <w:rsid w:val="00C6067B"/>
    <w:rsid w:val="00C608F6"/>
    <w:rsid w:val="00C6090A"/>
    <w:rsid w:val="00C60DAA"/>
    <w:rsid w:val="00C60E28"/>
    <w:rsid w:val="00C60E5C"/>
    <w:rsid w:val="00C60FA1"/>
    <w:rsid w:val="00C612C2"/>
    <w:rsid w:val="00C6149E"/>
    <w:rsid w:val="00C614C6"/>
    <w:rsid w:val="00C617D2"/>
    <w:rsid w:val="00C61AF7"/>
    <w:rsid w:val="00C61C6B"/>
    <w:rsid w:val="00C61DC4"/>
    <w:rsid w:val="00C61F64"/>
    <w:rsid w:val="00C625FB"/>
    <w:rsid w:val="00C627F8"/>
    <w:rsid w:val="00C62B21"/>
    <w:rsid w:val="00C62BD6"/>
    <w:rsid w:val="00C62F1B"/>
    <w:rsid w:val="00C62FA4"/>
    <w:rsid w:val="00C631D8"/>
    <w:rsid w:val="00C6354D"/>
    <w:rsid w:val="00C6369E"/>
    <w:rsid w:val="00C639D0"/>
    <w:rsid w:val="00C63B30"/>
    <w:rsid w:val="00C6470F"/>
    <w:rsid w:val="00C6481F"/>
    <w:rsid w:val="00C64C10"/>
    <w:rsid w:val="00C64C1E"/>
    <w:rsid w:val="00C64C4E"/>
    <w:rsid w:val="00C64F7F"/>
    <w:rsid w:val="00C6516F"/>
    <w:rsid w:val="00C652B7"/>
    <w:rsid w:val="00C6580C"/>
    <w:rsid w:val="00C660E9"/>
    <w:rsid w:val="00C661B1"/>
    <w:rsid w:val="00C66376"/>
    <w:rsid w:val="00C66506"/>
    <w:rsid w:val="00C667EE"/>
    <w:rsid w:val="00C66BA9"/>
    <w:rsid w:val="00C66D34"/>
    <w:rsid w:val="00C66D43"/>
    <w:rsid w:val="00C66F0C"/>
    <w:rsid w:val="00C66F4A"/>
    <w:rsid w:val="00C67362"/>
    <w:rsid w:val="00C676B7"/>
    <w:rsid w:val="00C6790B"/>
    <w:rsid w:val="00C67FDB"/>
    <w:rsid w:val="00C6E4F9"/>
    <w:rsid w:val="00C70089"/>
    <w:rsid w:val="00C70517"/>
    <w:rsid w:val="00C70941"/>
    <w:rsid w:val="00C70B94"/>
    <w:rsid w:val="00C70F2E"/>
    <w:rsid w:val="00C70F9E"/>
    <w:rsid w:val="00C71264"/>
    <w:rsid w:val="00C715B8"/>
    <w:rsid w:val="00C71A3A"/>
    <w:rsid w:val="00C71EC4"/>
    <w:rsid w:val="00C721C9"/>
    <w:rsid w:val="00C724F2"/>
    <w:rsid w:val="00C727E8"/>
    <w:rsid w:val="00C727EE"/>
    <w:rsid w:val="00C72944"/>
    <w:rsid w:val="00C72ECC"/>
    <w:rsid w:val="00C734CB"/>
    <w:rsid w:val="00C73836"/>
    <w:rsid w:val="00C73EE6"/>
    <w:rsid w:val="00C73F5E"/>
    <w:rsid w:val="00C73FA8"/>
    <w:rsid w:val="00C740DA"/>
    <w:rsid w:val="00C743D4"/>
    <w:rsid w:val="00C74410"/>
    <w:rsid w:val="00C74465"/>
    <w:rsid w:val="00C7448C"/>
    <w:rsid w:val="00C744D0"/>
    <w:rsid w:val="00C7490F"/>
    <w:rsid w:val="00C752BB"/>
    <w:rsid w:val="00C75631"/>
    <w:rsid w:val="00C75697"/>
    <w:rsid w:val="00C758A4"/>
    <w:rsid w:val="00C758E5"/>
    <w:rsid w:val="00C75A80"/>
    <w:rsid w:val="00C75A8F"/>
    <w:rsid w:val="00C75AAE"/>
    <w:rsid w:val="00C75CDB"/>
    <w:rsid w:val="00C75F25"/>
    <w:rsid w:val="00C7607B"/>
    <w:rsid w:val="00C7619D"/>
    <w:rsid w:val="00C763FE"/>
    <w:rsid w:val="00C7658F"/>
    <w:rsid w:val="00C7677E"/>
    <w:rsid w:val="00C76818"/>
    <w:rsid w:val="00C76917"/>
    <w:rsid w:val="00C76AD9"/>
    <w:rsid w:val="00C76CC1"/>
    <w:rsid w:val="00C76FD8"/>
    <w:rsid w:val="00C7718E"/>
    <w:rsid w:val="00C77349"/>
    <w:rsid w:val="00C7757E"/>
    <w:rsid w:val="00C777BF"/>
    <w:rsid w:val="00C77926"/>
    <w:rsid w:val="00C77A80"/>
    <w:rsid w:val="00C77B3C"/>
    <w:rsid w:val="00C77B7E"/>
    <w:rsid w:val="00C80369"/>
    <w:rsid w:val="00C8062D"/>
    <w:rsid w:val="00C807A8"/>
    <w:rsid w:val="00C80D11"/>
    <w:rsid w:val="00C810F5"/>
    <w:rsid w:val="00C81194"/>
    <w:rsid w:val="00C8119A"/>
    <w:rsid w:val="00C81208"/>
    <w:rsid w:val="00C81C3E"/>
    <w:rsid w:val="00C82259"/>
    <w:rsid w:val="00C8233D"/>
    <w:rsid w:val="00C8239B"/>
    <w:rsid w:val="00C8273B"/>
    <w:rsid w:val="00C82BE3"/>
    <w:rsid w:val="00C82FE4"/>
    <w:rsid w:val="00C8344D"/>
    <w:rsid w:val="00C83B4C"/>
    <w:rsid w:val="00C83D91"/>
    <w:rsid w:val="00C83F15"/>
    <w:rsid w:val="00C83F70"/>
    <w:rsid w:val="00C842CF"/>
    <w:rsid w:val="00C8463D"/>
    <w:rsid w:val="00C846A2"/>
    <w:rsid w:val="00C846BA"/>
    <w:rsid w:val="00C847C2"/>
    <w:rsid w:val="00C84FE2"/>
    <w:rsid w:val="00C851AD"/>
    <w:rsid w:val="00C853F0"/>
    <w:rsid w:val="00C853F5"/>
    <w:rsid w:val="00C857D3"/>
    <w:rsid w:val="00C85AB0"/>
    <w:rsid w:val="00C85C67"/>
    <w:rsid w:val="00C862AD"/>
    <w:rsid w:val="00C86358"/>
    <w:rsid w:val="00C86460"/>
    <w:rsid w:val="00C86954"/>
    <w:rsid w:val="00C86B25"/>
    <w:rsid w:val="00C86C76"/>
    <w:rsid w:val="00C86D0B"/>
    <w:rsid w:val="00C86FCC"/>
    <w:rsid w:val="00C87642"/>
    <w:rsid w:val="00C87777"/>
    <w:rsid w:val="00C87832"/>
    <w:rsid w:val="00C87BE1"/>
    <w:rsid w:val="00C87EA5"/>
    <w:rsid w:val="00C90112"/>
    <w:rsid w:val="00C90126"/>
    <w:rsid w:val="00C90392"/>
    <w:rsid w:val="00C904F9"/>
    <w:rsid w:val="00C90531"/>
    <w:rsid w:val="00C9072B"/>
    <w:rsid w:val="00C90743"/>
    <w:rsid w:val="00C90962"/>
    <w:rsid w:val="00C90A93"/>
    <w:rsid w:val="00C90C2D"/>
    <w:rsid w:val="00C90FAB"/>
    <w:rsid w:val="00C90FFA"/>
    <w:rsid w:val="00C91362"/>
    <w:rsid w:val="00C91438"/>
    <w:rsid w:val="00C91464"/>
    <w:rsid w:val="00C91FFD"/>
    <w:rsid w:val="00C927D0"/>
    <w:rsid w:val="00C92D20"/>
    <w:rsid w:val="00C92D47"/>
    <w:rsid w:val="00C92DF2"/>
    <w:rsid w:val="00C92F65"/>
    <w:rsid w:val="00C92FF8"/>
    <w:rsid w:val="00C93185"/>
    <w:rsid w:val="00C93A8C"/>
    <w:rsid w:val="00C93C1E"/>
    <w:rsid w:val="00C93E44"/>
    <w:rsid w:val="00C93E52"/>
    <w:rsid w:val="00C93E78"/>
    <w:rsid w:val="00C940CD"/>
    <w:rsid w:val="00C940DD"/>
    <w:rsid w:val="00C941D7"/>
    <w:rsid w:val="00C944D4"/>
    <w:rsid w:val="00C945A3"/>
    <w:rsid w:val="00C946D9"/>
    <w:rsid w:val="00C94973"/>
    <w:rsid w:val="00C9497D"/>
    <w:rsid w:val="00C94CF1"/>
    <w:rsid w:val="00C94D23"/>
    <w:rsid w:val="00C94D30"/>
    <w:rsid w:val="00C94EA6"/>
    <w:rsid w:val="00C94FF3"/>
    <w:rsid w:val="00C95576"/>
    <w:rsid w:val="00C9565D"/>
    <w:rsid w:val="00C95EAF"/>
    <w:rsid w:val="00C96282"/>
    <w:rsid w:val="00C96367"/>
    <w:rsid w:val="00C96469"/>
    <w:rsid w:val="00C9658D"/>
    <w:rsid w:val="00C967C7"/>
    <w:rsid w:val="00C96CBA"/>
    <w:rsid w:val="00C96FD1"/>
    <w:rsid w:val="00C96FD7"/>
    <w:rsid w:val="00C97008"/>
    <w:rsid w:val="00C974C2"/>
    <w:rsid w:val="00C97D9A"/>
    <w:rsid w:val="00C97ED9"/>
    <w:rsid w:val="00C97F13"/>
    <w:rsid w:val="00C97F19"/>
    <w:rsid w:val="00CA0273"/>
    <w:rsid w:val="00CA0376"/>
    <w:rsid w:val="00CA0792"/>
    <w:rsid w:val="00CA0BF9"/>
    <w:rsid w:val="00CA0C36"/>
    <w:rsid w:val="00CA1165"/>
    <w:rsid w:val="00CA1516"/>
    <w:rsid w:val="00CA1A76"/>
    <w:rsid w:val="00CA1D5E"/>
    <w:rsid w:val="00CA1E30"/>
    <w:rsid w:val="00CA1ED1"/>
    <w:rsid w:val="00CA22B1"/>
    <w:rsid w:val="00CA256F"/>
    <w:rsid w:val="00CA2799"/>
    <w:rsid w:val="00CA2E16"/>
    <w:rsid w:val="00CA2EC0"/>
    <w:rsid w:val="00CA3014"/>
    <w:rsid w:val="00CA30EA"/>
    <w:rsid w:val="00CA318A"/>
    <w:rsid w:val="00CA32F8"/>
    <w:rsid w:val="00CA343F"/>
    <w:rsid w:val="00CA365F"/>
    <w:rsid w:val="00CA3787"/>
    <w:rsid w:val="00CA395F"/>
    <w:rsid w:val="00CA3E77"/>
    <w:rsid w:val="00CA40AE"/>
    <w:rsid w:val="00CA4162"/>
    <w:rsid w:val="00CA4259"/>
    <w:rsid w:val="00CA4885"/>
    <w:rsid w:val="00CA60C7"/>
    <w:rsid w:val="00CA64F1"/>
    <w:rsid w:val="00CA65D7"/>
    <w:rsid w:val="00CA68CF"/>
    <w:rsid w:val="00CA6A50"/>
    <w:rsid w:val="00CA6AB6"/>
    <w:rsid w:val="00CA6C92"/>
    <w:rsid w:val="00CA6ED1"/>
    <w:rsid w:val="00CA70E5"/>
    <w:rsid w:val="00CA716E"/>
    <w:rsid w:val="00CA7208"/>
    <w:rsid w:val="00CA72DA"/>
    <w:rsid w:val="00CA7310"/>
    <w:rsid w:val="00CA733C"/>
    <w:rsid w:val="00CA73E8"/>
    <w:rsid w:val="00CA73F0"/>
    <w:rsid w:val="00CA7571"/>
    <w:rsid w:val="00CA75FC"/>
    <w:rsid w:val="00CA7693"/>
    <w:rsid w:val="00CA7799"/>
    <w:rsid w:val="00CA780C"/>
    <w:rsid w:val="00CA7890"/>
    <w:rsid w:val="00CA7A9A"/>
    <w:rsid w:val="00CB075F"/>
    <w:rsid w:val="00CB076C"/>
    <w:rsid w:val="00CB08AD"/>
    <w:rsid w:val="00CB0A0E"/>
    <w:rsid w:val="00CB0AFA"/>
    <w:rsid w:val="00CB0B97"/>
    <w:rsid w:val="00CB0BAC"/>
    <w:rsid w:val="00CB0CB2"/>
    <w:rsid w:val="00CB0CB4"/>
    <w:rsid w:val="00CB0CF9"/>
    <w:rsid w:val="00CB0EAA"/>
    <w:rsid w:val="00CB1237"/>
    <w:rsid w:val="00CB12C0"/>
    <w:rsid w:val="00CB1413"/>
    <w:rsid w:val="00CB1928"/>
    <w:rsid w:val="00CB20AD"/>
    <w:rsid w:val="00CB2642"/>
    <w:rsid w:val="00CB2880"/>
    <w:rsid w:val="00CB28E9"/>
    <w:rsid w:val="00CB2952"/>
    <w:rsid w:val="00CB2A1A"/>
    <w:rsid w:val="00CB2AA9"/>
    <w:rsid w:val="00CB2C61"/>
    <w:rsid w:val="00CB2D34"/>
    <w:rsid w:val="00CB32A0"/>
    <w:rsid w:val="00CB33AF"/>
    <w:rsid w:val="00CB342A"/>
    <w:rsid w:val="00CB38FC"/>
    <w:rsid w:val="00CB3A81"/>
    <w:rsid w:val="00CB3B31"/>
    <w:rsid w:val="00CB417B"/>
    <w:rsid w:val="00CB4336"/>
    <w:rsid w:val="00CB46F8"/>
    <w:rsid w:val="00CB4766"/>
    <w:rsid w:val="00CB4C0A"/>
    <w:rsid w:val="00CB4C87"/>
    <w:rsid w:val="00CB4CB6"/>
    <w:rsid w:val="00CB511E"/>
    <w:rsid w:val="00CB51DF"/>
    <w:rsid w:val="00CB54C1"/>
    <w:rsid w:val="00CB5DB9"/>
    <w:rsid w:val="00CB60BB"/>
    <w:rsid w:val="00CB6144"/>
    <w:rsid w:val="00CB657E"/>
    <w:rsid w:val="00CB67F1"/>
    <w:rsid w:val="00CB6C8F"/>
    <w:rsid w:val="00CB6CAF"/>
    <w:rsid w:val="00CB6FA1"/>
    <w:rsid w:val="00CB72EF"/>
    <w:rsid w:val="00CB74BD"/>
    <w:rsid w:val="00CB77DF"/>
    <w:rsid w:val="00CB7F2E"/>
    <w:rsid w:val="00CC0315"/>
    <w:rsid w:val="00CC0413"/>
    <w:rsid w:val="00CC05BF"/>
    <w:rsid w:val="00CC06F0"/>
    <w:rsid w:val="00CC0B15"/>
    <w:rsid w:val="00CC0B3E"/>
    <w:rsid w:val="00CC0B71"/>
    <w:rsid w:val="00CC0CE8"/>
    <w:rsid w:val="00CC101F"/>
    <w:rsid w:val="00CC10F9"/>
    <w:rsid w:val="00CC175A"/>
    <w:rsid w:val="00CC17AF"/>
    <w:rsid w:val="00CC1A59"/>
    <w:rsid w:val="00CC1EA2"/>
    <w:rsid w:val="00CC1FF0"/>
    <w:rsid w:val="00CC200D"/>
    <w:rsid w:val="00CC248C"/>
    <w:rsid w:val="00CC25CE"/>
    <w:rsid w:val="00CC264B"/>
    <w:rsid w:val="00CC2B2A"/>
    <w:rsid w:val="00CC2BC1"/>
    <w:rsid w:val="00CC31E2"/>
    <w:rsid w:val="00CC327D"/>
    <w:rsid w:val="00CC3898"/>
    <w:rsid w:val="00CC38DD"/>
    <w:rsid w:val="00CC3C43"/>
    <w:rsid w:val="00CC3E25"/>
    <w:rsid w:val="00CC4035"/>
    <w:rsid w:val="00CC4131"/>
    <w:rsid w:val="00CC4172"/>
    <w:rsid w:val="00CC4259"/>
    <w:rsid w:val="00CC45F2"/>
    <w:rsid w:val="00CC461C"/>
    <w:rsid w:val="00CC4623"/>
    <w:rsid w:val="00CC4749"/>
    <w:rsid w:val="00CC4754"/>
    <w:rsid w:val="00CC4B29"/>
    <w:rsid w:val="00CC4B5B"/>
    <w:rsid w:val="00CC4ECA"/>
    <w:rsid w:val="00CC4F51"/>
    <w:rsid w:val="00CC50A5"/>
    <w:rsid w:val="00CC52AD"/>
    <w:rsid w:val="00CC5592"/>
    <w:rsid w:val="00CC55BA"/>
    <w:rsid w:val="00CC5658"/>
    <w:rsid w:val="00CC572B"/>
    <w:rsid w:val="00CC5C4E"/>
    <w:rsid w:val="00CC5E18"/>
    <w:rsid w:val="00CC5F5B"/>
    <w:rsid w:val="00CC609B"/>
    <w:rsid w:val="00CC63B0"/>
    <w:rsid w:val="00CC644B"/>
    <w:rsid w:val="00CC66A5"/>
    <w:rsid w:val="00CC6927"/>
    <w:rsid w:val="00CC7066"/>
    <w:rsid w:val="00CC73A0"/>
    <w:rsid w:val="00CC74B6"/>
    <w:rsid w:val="00CC750B"/>
    <w:rsid w:val="00CC7769"/>
    <w:rsid w:val="00CC776B"/>
    <w:rsid w:val="00CC77F7"/>
    <w:rsid w:val="00CC78DF"/>
    <w:rsid w:val="00CC79BC"/>
    <w:rsid w:val="00CC7B05"/>
    <w:rsid w:val="00CC7C58"/>
    <w:rsid w:val="00CC7F77"/>
    <w:rsid w:val="00CD03EF"/>
    <w:rsid w:val="00CD05EB"/>
    <w:rsid w:val="00CD0793"/>
    <w:rsid w:val="00CD0CA7"/>
    <w:rsid w:val="00CD1015"/>
    <w:rsid w:val="00CD1313"/>
    <w:rsid w:val="00CD1425"/>
    <w:rsid w:val="00CD161B"/>
    <w:rsid w:val="00CD165C"/>
    <w:rsid w:val="00CD166C"/>
    <w:rsid w:val="00CD1A2D"/>
    <w:rsid w:val="00CD1AFA"/>
    <w:rsid w:val="00CD1BD6"/>
    <w:rsid w:val="00CD1D6D"/>
    <w:rsid w:val="00CD20C0"/>
    <w:rsid w:val="00CD2173"/>
    <w:rsid w:val="00CD2737"/>
    <w:rsid w:val="00CD27E7"/>
    <w:rsid w:val="00CD2825"/>
    <w:rsid w:val="00CD2889"/>
    <w:rsid w:val="00CD292F"/>
    <w:rsid w:val="00CD2C28"/>
    <w:rsid w:val="00CD2DD4"/>
    <w:rsid w:val="00CD2E93"/>
    <w:rsid w:val="00CD3141"/>
    <w:rsid w:val="00CD333A"/>
    <w:rsid w:val="00CD3341"/>
    <w:rsid w:val="00CD33FE"/>
    <w:rsid w:val="00CD36F8"/>
    <w:rsid w:val="00CD376C"/>
    <w:rsid w:val="00CD39CE"/>
    <w:rsid w:val="00CD3A5F"/>
    <w:rsid w:val="00CD3FFC"/>
    <w:rsid w:val="00CD400E"/>
    <w:rsid w:val="00CD468B"/>
    <w:rsid w:val="00CD46F2"/>
    <w:rsid w:val="00CD4AF8"/>
    <w:rsid w:val="00CD4BE6"/>
    <w:rsid w:val="00CD5009"/>
    <w:rsid w:val="00CD5421"/>
    <w:rsid w:val="00CD574C"/>
    <w:rsid w:val="00CD5BB0"/>
    <w:rsid w:val="00CD5EA8"/>
    <w:rsid w:val="00CD5EF3"/>
    <w:rsid w:val="00CD5F8D"/>
    <w:rsid w:val="00CD64D6"/>
    <w:rsid w:val="00CD6DFF"/>
    <w:rsid w:val="00CD6EB4"/>
    <w:rsid w:val="00CD6EED"/>
    <w:rsid w:val="00CD7287"/>
    <w:rsid w:val="00CD73B7"/>
    <w:rsid w:val="00CD772E"/>
    <w:rsid w:val="00CD79F2"/>
    <w:rsid w:val="00CD7A14"/>
    <w:rsid w:val="00CD7A32"/>
    <w:rsid w:val="00CD7AB0"/>
    <w:rsid w:val="00CE0008"/>
    <w:rsid w:val="00CE00D4"/>
    <w:rsid w:val="00CE053A"/>
    <w:rsid w:val="00CE0633"/>
    <w:rsid w:val="00CE07BF"/>
    <w:rsid w:val="00CE0858"/>
    <w:rsid w:val="00CE11E5"/>
    <w:rsid w:val="00CE151C"/>
    <w:rsid w:val="00CE1715"/>
    <w:rsid w:val="00CE194E"/>
    <w:rsid w:val="00CE1A0A"/>
    <w:rsid w:val="00CE1AB6"/>
    <w:rsid w:val="00CE1BCD"/>
    <w:rsid w:val="00CE1C1F"/>
    <w:rsid w:val="00CE1DE3"/>
    <w:rsid w:val="00CE1E35"/>
    <w:rsid w:val="00CE1EBD"/>
    <w:rsid w:val="00CE1F61"/>
    <w:rsid w:val="00CE29D3"/>
    <w:rsid w:val="00CE2D1D"/>
    <w:rsid w:val="00CE2F46"/>
    <w:rsid w:val="00CE32C7"/>
    <w:rsid w:val="00CE376F"/>
    <w:rsid w:val="00CE3C3B"/>
    <w:rsid w:val="00CE424B"/>
    <w:rsid w:val="00CE4628"/>
    <w:rsid w:val="00CE4753"/>
    <w:rsid w:val="00CE4869"/>
    <w:rsid w:val="00CE4961"/>
    <w:rsid w:val="00CE49BF"/>
    <w:rsid w:val="00CE4A65"/>
    <w:rsid w:val="00CE4B3E"/>
    <w:rsid w:val="00CE4B90"/>
    <w:rsid w:val="00CE4BC3"/>
    <w:rsid w:val="00CE5C94"/>
    <w:rsid w:val="00CE5F07"/>
    <w:rsid w:val="00CE5F80"/>
    <w:rsid w:val="00CE606D"/>
    <w:rsid w:val="00CE6287"/>
    <w:rsid w:val="00CE6326"/>
    <w:rsid w:val="00CE63D5"/>
    <w:rsid w:val="00CE6582"/>
    <w:rsid w:val="00CE6785"/>
    <w:rsid w:val="00CE6C19"/>
    <w:rsid w:val="00CE6E99"/>
    <w:rsid w:val="00CE6F6E"/>
    <w:rsid w:val="00CE737E"/>
    <w:rsid w:val="00CE74EF"/>
    <w:rsid w:val="00CE78D9"/>
    <w:rsid w:val="00CE7D80"/>
    <w:rsid w:val="00CE7FD3"/>
    <w:rsid w:val="00CF055B"/>
    <w:rsid w:val="00CF081A"/>
    <w:rsid w:val="00CF08D6"/>
    <w:rsid w:val="00CF0A88"/>
    <w:rsid w:val="00CF0C6E"/>
    <w:rsid w:val="00CF0CA8"/>
    <w:rsid w:val="00CF0EF8"/>
    <w:rsid w:val="00CF1382"/>
    <w:rsid w:val="00CF13A5"/>
    <w:rsid w:val="00CF13CB"/>
    <w:rsid w:val="00CF1630"/>
    <w:rsid w:val="00CF181B"/>
    <w:rsid w:val="00CF188B"/>
    <w:rsid w:val="00CF196B"/>
    <w:rsid w:val="00CF19D1"/>
    <w:rsid w:val="00CF1B46"/>
    <w:rsid w:val="00CF1C7B"/>
    <w:rsid w:val="00CF1D79"/>
    <w:rsid w:val="00CF1E89"/>
    <w:rsid w:val="00CF2191"/>
    <w:rsid w:val="00CF2287"/>
    <w:rsid w:val="00CF2540"/>
    <w:rsid w:val="00CF2A55"/>
    <w:rsid w:val="00CF2B5A"/>
    <w:rsid w:val="00CF2CCD"/>
    <w:rsid w:val="00CF3846"/>
    <w:rsid w:val="00CF3AC7"/>
    <w:rsid w:val="00CF3FDD"/>
    <w:rsid w:val="00CF4112"/>
    <w:rsid w:val="00CF41EF"/>
    <w:rsid w:val="00CF43B0"/>
    <w:rsid w:val="00CF46C9"/>
    <w:rsid w:val="00CF47FC"/>
    <w:rsid w:val="00CF49A6"/>
    <w:rsid w:val="00CF4CA6"/>
    <w:rsid w:val="00CF4CBB"/>
    <w:rsid w:val="00CF53DA"/>
    <w:rsid w:val="00CF5655"/>
    <w:rsid w:val="00CF57BC"/>
    <w:rsid w:val="00CF58ED"/>
    <w:rsid w:val="00CF59F5"/>
    <w:rsid w:val="00CF5A0A"/>
    <w:rsid w:val="00CF5CB7"/>
    <w:rsid w:val="00CF5ED5"/>
    <w:rsid w:val="00CF6022"/>
    <w:rsid w:val="00CF633D"/>
    <w:rsid w:val="00CF639C"/>
    <w:rsid w:val="00CF6604"/>
    <w:rsid w:val="00CF66B6"/>
    <w:rsid w:val="00CF677A"/>
    <w:rsid w:val="00CF6C57"/>
    <w:rsid w:val="00CF73E4"/>
    <w:rsid w:val="00CF7743"/>
    <w:rsid w:val="00CF78D9"/>
    <w:rsid w:val="00CF7A1D"/>
    <w:rsid w:val="00CF7ADF"/>
    <w:rsid w:val="00CF7E0E"/>
    <w:rsid w:val="00CF7E8E"/>
    <w:rsid w:val="00CFA0B5"/>
    <w:rsid w:val="00D0046D"/>
    <w:rsid w:val="00D0046E"/>
    <w:rsid w:val="00D00742"/>
    <w:rsid w:val="00D007D3"/>
    <w:rsid w:val="00D00928"/>
    <w:rsid w:val="00D01305"/>
    <w:rsid w:val="00D0165F"/>
    <w:rsid w:val="00D017B9"/>
    <w:rsid w:val="00D017D7"/>
    <w:rsid w:val="00D0188F"/>
    <w:rsid w:val="00D0191C"/>
    <w:rsid w:val="00D01A32"/>
    <w:rsid w:val="00D02028"/>
    <w:rsid w:val="00D022FE"/>
    <w:rsid w:val="00D02549"/>
    <w:rsid w:val="00D02587"/>
    <w:rsid w:val="00D02DE8"/>
    <w:rsid w:val="00D02DFC"/>
    <w:rsid w:val="00D02E08"/>
    <w:rsid w:val="00D02E0B"/>
    <w:rsid w:val="00D032AF"/>
    <w:rsid w:val="00D03458"/>
    <w:rsid w:val="00D03BDE"/>
    <w:rsid w:val="00D03CF4"/>
    <w:rsid w:val="00D03DFE"/>
    <w:rsid w:val="00D03EF2"/>
    <w:rsid w:val="00D04055"/>
    <w:rsid w:val="00D04107"/>
    <w:rsid w:val="00D04155"/>
    <w:rsid w:val="00D043B7"/>
    <w:rsid w:val="00D0453E"/>
    <w:rsid w:val="00D045F7"/>
    <w:rsid w:val="00D047F2"/>
    <w:rsid w:val="00D04ADC"/>
    <w:rsid w:val="00D04D39"/>
    <w:rsid w:val="00D04FD7"/>
    <w:rsid w:val="00D04FFC"/>
    <w:rsid w:val="00D051A2"/>
    <w:rsid w:val="00D053D8"/>
    <w:rsid w:val="00D0540A"/>
    <w:rsid w:val="00D0569D"/>
    <w:rsid w:val="00D05890"/>
    <w:rsid w:val="00D05DD1"/>
    <w:rsid w:val="00D05EE3"/>
    <w:rsid w:val="00D05EE5"/>
    <w:rsid w:val="00D0600A"/>
    <w:rsid w:val="00D06043"/>
    <w:rsid w:val="00D06248"/>
    <w:rsid w:val="00D06252"/>
    <w:rsid w:val="00D06B61"/>
    <w:rsid w:val="00D072B9"/>
    <w:rsid w:val="00D0731B"/>
    <w:rsid w:val="00D07444"/>
    <w:rsid w:val="00D0778A"/>
    <w:rsid w:val="00D077F7"/>
    <w:rsid w:val="00D0786A"/>
    <w:rsid w:val="00D07876"/>
    <w:rsid w:val="00D07F5F"/>
    <w:rsid w:val="00D1033E"/>
    <w:rsid w:val="00D103F7"/>
    <w:rsid w:val="00D1069A"/>
    <w:rsid w:val="00D10A1D"/>
    <w:rsid w:val="00D10AFE"/>
    <w:rsid w:val="00D10BDE"/>
    <w:rsid w:val="00D10C9C"/>
    <w:rsid w:val="00D115B1"/>
    <w:rsid w:val="00D11BBA"/>
    <w:rsid w:val="00D11F8A"/>
    <w:rsid w:val="00D11FE1"/>
    <w:rsid w:val="00D1232A"/>
    <w:rsid w:val="00D127A6"/>
    <w:rsid w:val="00D128D9"/>
    <w:rsid w:val="00D1293D"/>
    <w:rsid w:val="00D12956"/>
    <w:rsid w:val="00D12A72"/>
    <w:rsid w:val="00D12A92"/>
    <w:rsid w:val="00D13014"/>
    <w:rsid w:val="00D13376"/>
    <w:rsid w:val="00D13826"/>
    <w:rsid w:val="00D138BD"/>
    <w:rsid w:val="00D13BDA"/>
    <w:rsid w:val="00D13FC4"/>
    <w:rsid w:val="00D14053"/>
    <w:rsid w:val="00D1443E"/>
    <w:rsid w:val="00D145C3"/>
    <w:rsid w:val="00D14661"/>
    <w:rsid w:val="00D146FE"/>
    <w:rsid w:val="00D14AA3"/>
    <w:rsid w:val="00D14E9E"/>
    <w:rsid w:val="00D15028"/>
    <w:rsid w:val="00D1504C"/>
    <w:rsid w:val="00D15154"/>
    <w:rsid w:val="00D151E2"/>
    <w:rsid w:val="00D15379"/>
    <w:rsid w:val="00D15432"/>
    <w:rsid w:val="00D15730"/>
    <w:rsid w:val="00D15BD0"/>
    <w:rsid w:val="00D15DD1"/>
    <w:rsid w:val="00D15EB7"/>
    <w:rsid w:val="00D1623B"/>
    <w:rsid w:val="00D162A0"/>
    <w:rsid w:val="00D16306"/>
    <w:rsid w:val="00D1637E"/>
    <w:rsid w:val="00D163E4"/>
    <w:rsid w:val="00D166B1"/>
    <w:rsid w:val="00D16760"/>
    <w:rsid w:val="00D16B60"/>
    <w:rsid w:val="00D16F82"/>
    <w:rsid w:val="00D1703F"/>
    <w:rsid w:val="00D172AD"/>
    <w:rsid w:val="00D172BA"/>
    <w:rsid w:val="00D172D5"/>
    <w:rsid w:val="00D174E5"/>
    <w:rsid w:val="00D17987"/>
    <w:rsid w:val="00D179FF"/>
    <w:rsid w:val="00D17A02"/>
    <w:rsid w:val="00D17A0C"/>
    <w:rsid w:val="00D17B1D"/>
    <w:rsid w:val="00D17B24"/>
    <w:rsid w:val="00D17B3B"/>
    <w:rsid w:val="00D17C69"/>
    <w:rsid w:val="00D17DCF"/>
    <w:rsid w:val="00D17E4D"/>
    <w:rsid w:val="00D20124"/>
    <w:rsid w:val="00D20182"/>
    <w:rsid w:val="00D201D3"/>
    <w:rsid w:val="00D201F4"/>
    <w:rsid w:val="00D20303"/>
    <w:rsid w:val="00D2050E"/>
    <w:rsid w:val="00D205CC"/>
    <w:rsid w:val="00D2082A"/>
    <w:rsid w:val="00D209B9"/>
    <w:rsid w:val="00D20C22"/>
    <w:rsid w:val="00D20D6B"/>
    <w:rsid w:val="00D20D99"/>
    <w:rsid w:val="00D20DF3"/>
    <w:rsid w:val="00D20E75"/>
    <w:rsid w:val="00D210C3"/>
    <w:rsid w:val="00D2124D"/>
    <w:rsid w:val="00D213AA"/>
    <w:rsid w:val="00D216F7"/>
    <w:rsid w:val="00D2190E"/>
    <w:rsid w:val="00D2198B"/>
    <w:rsid w:val="00D21F3F"/>
    <w:rsid w:val="00D22148"/>
    <w:rsid w:val="00D224FF"/>
    <w:rsid w:val="00D22933"/>
    <w:rsid w:val="00D22A0D"/>
    <w:rsid w:val="00D22D9A"/>
    <w:rsid w:val="00D22EB6"/>
    <w:rsid w:val="00D22FB4"/>
    <w:rsid w:val="00D22FBE"/>
    <w:rsid w:val="00D23183"/>
    <w:rsid w:val="00D2347B"/>
    <w:rsid w:val="00D234F0"/>
    <w:rsid w:val="00D23560"/>
    <w:rsid w:val="00D23948"/>
    <w:rsid w:val="00D23A01"/>
    <w:rsid w:val="00D23C97"/>
    <w:rsid w:val="00D23DBC"/>
    <w:rsid w:val="00D23EF6"/>
    <w:rsid w:val="00D23FC0"/>
    <w:rsid w:val="00D24582"/>
    <w:rsid w:val="00D2499C"/>
    <w:rsid w:val="00D24AAD"/>
    <w:rsid w:val="00D24B2E"/>
    <w:rsid w:val="00D24C1A"/>
    <w:rsid w:val="00D24CD0"/>
    <w:rsid w:val="00D24D24"/>
    <w:rsid w:val="00D24FE9"/>
    <w:rsid w:val="00D257C9"/>
    <w:rsid w:val="00D25846"/>
    <w:rsid w:val="00D25A26"/>
    <w:rsid w:val="00D25A7F"/>
    <w:rsid w:val="00D25AC2"/>
    <w:rsid w:val="00D25C20"/>
    <w:rsid w:val="00D25C7A"/>
    <w:rsid w:val="00D25FCA"/>
    <w:rsid w:val="00D260EB"/>
    <w:rsid w:val="00D26307"/>
    <w:rsid w:val="00D2698E"/>
    <w:rsid w:val="00D26995"/>
    <w:rsid w:val="00D26C3F"/>
    <w:rsid w:val="00D2704C"/>
    <w:rsid w:val="00D2714B"/>
    <w:rsid w:val="00D271A1"/>
    <w:rsid w:val="00D2727F"/>
    <w:rsid w:val="00D2745E"/>
    <w:rsid w:val="00D27CD6"/>
    <w:rsid w:val="00D27EAF"/>
    <w:rsid w:val="00D27EF3"/>
    <w:rsid w:val="00D27F29"/>
    <w:rsid w:val="00D3024B"/>
    <w:rsid w:val="00D3040C"/>
    <w:rsid w:val="00D3045A"/>
    <w:rsid w:val="00D30561"/>
    <w:rsid w:val="00D306A0"/>
    <w:rsid w:val="00D30729"/>
    <w:rsid w:val="00D30924"/>
    <w:rsid w:val="00D30A59"/>
    <w:rsid w:val="00D30AE2"/>
    <w:rsid w:val="00D30DA8"/>
    <w:rsid w:val="00D30DC3"/>
    <w:rsid w:val="00D30E08"/>
    <w:rsid w:val="00D3140B"/>
    <w:rsid w:val="00D314E6"/>
    <w:rsid w:val="00D31870"/>
    <w:rsid w:val="00D318CA"/>
    <w:rsid w:val="00D31C89"/>
    <w:rsid w:val="00D31DB6"/>
    <w:rsid w:val="00D32129"/>
    <w:rsid w:val="00D323DC"/>
    <w:rsid w:val="00D323F9"/>
    <w:rsid w:val="00D324E6"/>
    <w:rsid w:val="00D32514"/>
    <w:rsid w:val="00D326D8"/>
    <w:rsid w:val="00D327EF"/>
    <w:rsid w:val="00D32D86"/>
    <w:rsid w:val="00D32DBA"/>
    <w:rsid w:val="00D32DF9"/>
    <w:rsid w:val="00D32FE7"/>
    <w:rsid w:val="00D331BF"/>
    <w:rsid w:val="00D33BFD"/>
    <w:rsid w:val="00D33E26"/>
    <w:rsid w:val="00D33E34"/>
    <w:rsid w:val="00D33FD2"/>
    <w:rsid w:val="00D3415D"/>
    <w:rsid w:val="00D341D3"/>
    <w:rsid w:val="00D344B7"/>
    <w:rsid w:val="00D344D3"/>
    <w:rsid w:val="00D345DD"/>
    <w:rsid w:val="00D34616"/>
    <w:rsid w:val="00D34628"/>
    <w:rsid w:val="00D34D2A"/>
    <w:rsid w:val="00D34EAE"/>
    <w:rsid w:val="00D35082"/>
    <w:rsid w:val="00D350F6"/>
    <w:rsid w:val="00D357B4"/>
    <w:rsid w:val="00D35949"/>
    <w:rsid w:val="00D35C1B"/>
    <w:rsid w:val="00D35F06"/>
    <w:rsid w:val="00D36192"/>
    <w:rsid w:val="00D36490"/>
    <w:rsid w:val="00D3649D"/>
    <w:rsid w:val="00D366B9"/>
    <w:rsid w:val="00D36E0E"/>
    <w:rsid w:val="00D36FDE"/>
    <w:rsid w:val="00D37262"/>
    <w:rsid w:val="00D37289"/>
    <w:rsid w:val="00D37421"/>
    <w:rsid w:val="00D3770C"/>
    <w:rsid w:val="00D3770F"/>
    <w:rsid w:val="00D37717"/>
    <w:rsid w:val="00D377BD"/>
    <w:rsid w:val="00D37B52"/>
    <w:rsid w:val="00D37C01"/>
    <w:rsid w:val="00D402C0"/>
    <w:rsid w:val="00D4052F"/>
    <w:rsid w:val="00D411C3"/>
    <w:rsid w:val="00D412A6"/>
    <w:rsid w:val="00D4153C"/>
    <w:rsid w:val="00D415E2"/>
    <w:rsid w:val="00D41670"/>
    <w:rsid w:val="00D41893"/>
    <w:rsid w:val="00D41AC5"/>
    <w:rsid w:val="00D41BBB"/>
    <w:rsid w:val="00D41E58"/>
    <w:rsid w:val="00D42033"/>
    <w:rsid w:val="00D4226B"/>
    <w:rsid w:val="00D42519"/>
    <w:rsid w:val="00D42F02"/>
    <w:rsid w:val="00D4328B"/>
    <w:rsid w:val="00D43891"/>
    <w:rsid w:val="00D438D5"/>
    <w:rsid w:val="00D43B03"/>
    <w:rsid w:val="00D44075"/>
    <w:rsid w:val="00D44323"/>
    <w:rsid w:val="00D44AB8"/>
    <w:rsid w:val="00D44B79"/>
    <w:rsid w:val="00D44EF1"/>
    <w:rsid w:val="00D451B0"/>
    <w:rsid w:val="00D45286"/>
    <w:rsid w:val="00D463B8"/>
    <w:rsid w:val="00D4646A"/>
    <w:rsid w:val="00D46512"/>
    <w:rsid w:val="00D46787"/>
    <w:rsid w:val="00D46824"/>
    <w:rsid w:val="00D47A56"/>
    <w:rsid w:val="00D50627"/>
    <w:rsid w:val="00D506A3"/>
    <w:rsid w:val="00D5078F"/>
    <w:rsid w:val="00D50C04"/>
    <w:rsid w:val="00D50E3F"/>
    <w:rsid w:val="00D50F52"/>
    <w:rsid w:val="00D50FC9"/>
    <w:rsid w:val="00D512F0"/>
    <w:rsid w:val="00D5130A"/>
    <w:rsid w:val="00D51628"/>
    <w:rsid w:val="00D51ABC"/>
    <w:rsid w:val="00D51EC3"/>
    <w:rsid w:val="00D51F56"/>
    <w:rsid w:val="00D5217E"/>
    <w:rsid w:val="00D52181"/>
    <w:rsid w:val="00D52240"/>
    <w:rsid w:val="00D52A4A"/>
    <w:rsid w:val="00D52D3B"/>
    <w:rsid w:val="00D52D42"/>
    <w:rsid w:val="00D52D73"/>
    <w:rsid w:val="00D530DB"/>
    <w:rsid w:val="00D53150"/>
    <w:rsid w:val="00D533C3"/>
    <w:rsid w:val="00D53538"/>
    <w:rsid w:val="00D53582"/>
    <w:rsid w:val="00D53717"/>
    <w:rsid w:val="00D53923"/>
    <w:rsid w:val="00D539F1"/>
    <w:rsid w:val="00D53C5B"/>
    <w:rsid w:val="00D53E42"/>
    <w:rsid w:val="00D53EE4"/>
    <w:rsid w:val="00D54102"/>
    <w:rsid w:val="00D54113"/>
    <w:rsid w:val="00D54351"/>
    <w:rsid w:val="00D54529"/>
    <w:rsid w:val="00D54972"/>
    <w:rsid w:val="00D54FFA"/>
    <w:rsid w:val="00D550C4"/>
    <w:rsid w:val="00D5556E"/>
    <w:rsid w:val="00D55876"/>
    <w:rsid w:val="00D55988"/>
    <w:rsid w:val="00D55E63"/>
    <w:rsid w:val="00D55EFE"/>
    <w:rsid w:val="00D56008"/>
    <w:rsid w:val="00D56019"/>
    <w:rsid w:val="00D56452"/>
    <w:rsid w:val="00D56467"/>
    <w:rsid w:val="00D5685C"/>
    <w:rsid w:val="00D569E1"/>
    <w:rsid w:val="00D56A0D"/>
    <w:rsid w:val="00D56AA6"/>
    <w:rsid w:val="00D56CC7"/>
    <w:rsid w:val="00D56D19"/>
    <w:rsid w:val="00D56E2E"/>
    <w:rsid w:val="00D56E57"/>
    <w:rsid w:val="00D56FE1"/>
    <w:rsid w:val="00D57547"/>
    <w:rsid w:val="00D576C1"/>
    <w:rsid w:val="00D57B19"/>
    <w:rsid w:val="00D57E1A"/>
    <w:rsid w:val="00D602A8"/>
    <w:rsid w:val="00D606EA"/>
    <w:rsid w:val="00D6071A"/>
    <w:rsid w:val="00D60877"/>
    <w:rsid w:val="00D60A6C"/>
    <w:rsid w:val="00D60D62"/>
    <w:rsid w:val="00D611EE"/>
    <w:rsid w:val="00D61396"/>
    <w:rsid w:val="00D617EF"/>
    <w:rsid w:val="00D61DBD"/>
    <w:rsid w:val="00D62307"/>
    <w:rsid w:val="00D62622"/>
    <w:rsid w:val="00D62D7F"/>
    <w:rsid w:val="00D62EF5"/>
    <w:rsid w:val="00D62F95"/>
    <w:rsid w:val="00D6308D"/>
    <w:rsid w:val="00D633FA"/>
    <w:rsid w:val="00D634A3"/>
    <w:rsid w:val="00D63896"/>
    <w:rsid w:val="00D63A30"/>
    <w:rsid w:val="00D63CC1"/>
    <w:rsid w:val="00D63FF0"/>
    <w:rsid w:val="00D6426D"/>
    <w:rsid w:val="00D64275"/>
    <w:rsid w:val="00D642EE"/>
    <w:rsid w:val="00D648D3"/>
    <w:rsid w:val="00D6503E"/>
    <w:rsid w:val="00D65080"/>
    <w:rsid w:val="00D6512F"/>
    <w:rsid w:val="00D65434"/>
    <w:rsid w:val="00D65594"/>
    <w:rsid w:val="00D656E1"/>
    <w:rsid w:val="00D657A5"/>
    <w:rsid w:val="00D6597D"/>
    <w:rsid w:val="00D65C53"/>
    <w:rsid w:val="00D65CBF"/>
    <w:rsid w:val="00D6606F"/>
    <w:rsid w:val="00D6629C"/>
    <w:rsid w:val="00D66358"/>
    <w:rsid w:val="00D664A6"/>
    <w:rsid w:val="00D664FE"/>
    <w:rsid w:val="00D6687A"/>
    <w:rsid w:val="00D66CD6"/>
    <w:rsid w:val="00D67879"/>
    <w:rsid w:val="00D67CE1"/>
    <w:rsid w:val="00D67D1B"/>
    <w:rsid w:val="00D67D50"/>
    <w:rsid w:val="00D67EDD"/>
    <w:rsid w:val="00D6AD5E"/>
    <w:rsid w:val="00D704B2"/>
    <w:rsid w:val="00D70668"/>
    <w:rsid w:val="00D7091C"/>
    <w:rsid w:val="00D70DB8"/>
    <w:rsid w:val="00D7130E"/>
    <w:rsid w:val="00D714BC"/>
    <w:rsid w:val="00D71731"/>
    <w:rsid w:val="00D717E4"/>
    <w:rsid w:val="00D717FA"/>
    <w:rsid w:val="00D718E2"/>
    <w:rsid w:val="00D71ABC"/>
    <w:rsid w:val="00D721FD"/>
    <w:rsid w:val="00D725D7"/>
    <w:rsid w:val="00D7296A"/>
    <w:rsid w:val="00D72A17"/>
    <w:rsid w:val="00D72E17"/>
    <w:rsid w:val="00D72F03"/>
    <w:rsid w:val="00D73007"/>
    <w:rsid w:val="00D731B8"/>
    <w:rsid w:val="00D7330B"/>
    <w:rsid w:val="00D734D2"/>
    <w:rsid w:val="00D73833"/>
    <w:rsid w:val="00D73E65"/>
    <w:rsid w:val="00D74152"/>
    <w:rsid w:val="00D74322"/>
    <w:rsid w:val="00D74669"/>
    <w:rsid w:val="00D746D4"/>
    <w:rsid w:val="00D74970"/>
    <w:rsid w:val="00D74B8A"/>
    <w:rsid w:val="00D74CD3"/>
    <w:rsid w:val="00D74E05"/>
    <w:rsid w:val="00D74ED2"/>
    <w:rsid w:val="00D74F12"/>
    <w:rsid w:val="00D75268"/>
    <w:rsid w:val="00D75596"/>
    <w:rsid w:val="00D7559B"/>
    <w:rsid w:val="00D758B6"/>
    <w:rsid w:val="00D75997"/>
    <w:rsid w:val="00D759E1"/>
    <w:rsid w:val="00D75BA0"/>
    <w:rsid w:val="00D75FCF"/>
    <w:rsid w:val="00D76145"/>
    <w:rsid w:val="00D7657D"/>
    <w:rsid w:val="00D7674D"/>
    <w:rsid w:val="00D768A9"/>
    <w:rsid w:val="00D76A37"/>
    <w:rsid w:val="00D76B1F"/>
    <w:rsid w:val="00D76C62"/>
    <w:rsid w:val="00D77292"/>
    <w:rsid w:val="00D776AA"/>
    <w:rsid w:val="00D777B9"/>
    <w:rsid w:val="00D77FAA"/>
    <w:rsid w:val="00D8055D"/>
    <w:rsid w:val="00D80635"/>
    <w:rsid w:val="00D808AA"/>
    <w:rsid w:val="00D808AF"/>
    <w:rsid w:val="00D808E1"/>
    <w:rsid w:val="00D80A16"/>
    <w:rsid w:val="00D80DB1"/>
    <w:rsid w:val="00D80E18"/>
    <w:rsid w:val="00D80EAE"/>
    <w:rsid w:val="00D80F9A"/>
    <w:rsid w:val="00D80FC3"/>
    <w:rsid w:val="00D810FD"/>
    <w:rsid w:val="00D8135E"/>
    <w:rsid w:val="00D814F8"/>
    <w:rsid w:val="00D815C4"/>
    <w:rsid w:val="00D816C6"/>
    <w:rsid w:val="00D81BF0"/>
    <w:rsid w:val="00D81F36"/>
    <w:rsid w:val="00D820F6"/>
    <w:rsid w:val="00D82242"/>
    <w:rsid w:val="00D823C8"/>
    <w:rsid w:val="00D825BC"/>
    <w:rsid w:val="00D825F0"/>
    <w:rsid w:val="00D82B54"/>
    <w:rsid w:val="00D82D43"/>
    <w:rsid w:val="00D82DE3"/>
    <w:rsid w:val="00D82E23"/>
    <w:rsid w:val="00D82FCA"/>
    <w:rsid w:val="00D83284"/>
    <w:rsid w:val="00D832EB"/>
    <w:rsid w:val="00D83549"/>
    <w:rsid w:val="00D838AF"/>
    <w:rsid w:val="00D8405E"/>
    <w:rsid w:val="00D84172"/>
    <w:rsid w:val="00D844D2"/>
    <w:rsid w:val="00D84588"/>
    <w:rsid w:val="00D849D6"/>
    <w:rsid w:val="00D84C09"/>
    <w:rsid w:val="00D84EE0"/>
    <w:rsid w:val="00D8540B"/>
    <w:rsid w:val="00D85633"/>
    <w:rsid w:val="00D856CC"/>
    <w:rsid w:val="00D857B2"/>
    <w:rsid w:val="00D85838"/>
    <w:rsid w:val="00D85895"/>
    <w:rsid w:val="00D858CA"/>
    <w:rsid w:val="00D85C8F"/>
    <w:rsid w:val="00D86317"/>
    <w:rsid w:val="00D86392"/>
    <w:rsid w:val="00D867C4"/>
    <w:rsid w:val="00D86953"/>
    <w:rsid w:val="00D86ABD"/>
    <w:rsid w:val="00D86C17"/>
    <w:rsid w:val="00D86DC8"/>
    <w:rsid w:val="00D86DF5"/>
    <w:rsid w:val="00D86E86"/>
    <w:rsid w:val="00D870BF"/>
    <w:rsid w:val="00D87384"/>
    <w:rsid w:val="00D87DB7"/>
    <w:rsid w:val="00D9033D"/>
    <w:rsid w:val="00D904E7"/>
    <w:rsid w:val="00D9093E"/>
    <w:rsid w:val="00D90E2D"/>
    <w:rsid w:val="00D9134A"/>
    <w:rsid w:val="00D91562"/>
    <w:rsid w:val="00D9195A"/>
    <w:rsid w:val="00D91BE6"/>
    <w:rsid w:val="00D92349"/>
    <w:rsid w:val="00D92400"/>
    <w:rsid w:val="00D92555"/>
    <w:rsid w:val="00D925B6"/>
    <w:rsid w:val="00D92621"/>
    <w:rsid w:val="00D927EE"/>
    <w:rsid w:val="00D92966"/>
    <w:rsid w:val="00D92B81"/>
    <w:rsid w:val="00D92C33"/>
    <w:rsid w:val="00D93008"/>
    <w:rsid w:val="00D93151"/>
    <w:rsid w:val="00D9323A"/>
    <w:rsid w:val="00D934E4"/>
    <w:rsid w:val="00D93745"/>
    <w:rsid w:val="00D93834"/>
    <w:rsid w:val="00D938FE"/>
    <w:rsid w:val="00D93A13"/>
    <w:rsid w:val="00D93B32"/>
    <w:rsid w:val="00D93D94"/>
    <w:rsid w:val="00D93DD8"/>
    <w:rsid w:val="00D93EB7"/>
    <w:rsid w:val="00D9401D"/>
    <w:rsid w:val="00D94269"/>
    <w:rsid w:val="00D9428A"/>
    <w:rsid w:val="00D9429C"/>
    <w:rsid w:val="00D942B5"/>
    <w:rsid w:val="00D94660"/>
    <w:rsid w:val="00D94750"/>
    <w:rsid w:val="00D947A0"/>
    <w:rsid w:val="00D94815"/>
    <w:rsid w:val="00D9494A"/>
    <w:rsid w:val="00D94B2F"/>
    <w:rsid w:val="00D94E15"/>
    <w:rsid w:val="00D94ECF"/>
    <w:rsid w:val="00D954E8"/>
    <w:rsid w:val="00D9552E"/>
    <w:rsid w:val="00D955C5"/>
    <w:rsid w:val="00D95986"/>
    <w:rsid w:val="00D95A48"/>
    <w:rsid w:val="00D95B25"/>
    <w:rsid w:val="00D95BDD"/>
    <w:rsid w:val="00D95DB8"/>
    <w:rsid w:val="00D95FAD"/>
    <w:rsid w:val="00D960CE"/>
    <w:rsid w:val="00D96113"/>
    <w:rsid w:val="00D96386"/>
    <w:rsid w:val="00D96542"/>
    <w:rsid w:val="00D96721"/>
    <w:rsid w:val="00D967BC"/>
    <w:rsid w:val="00D96800"/>
    <w:rsid w:val="00D96B8A"/>
    <w:rsid w:val="00D96C77"/>
    <w:rsid w:val="00D96C86"/>
    <w:rsid w:val="00D96CB7"/>
    <w:rsid w:val="00D96FC1"/>
    <w:rsid w:val="00D9703D"/>
    <w:rsid w:val="00D9728E"/>
    <w:rsid w:val="00D973BB"/>
    <w:rsid w:val="00D97719"/>
    <w:rsid w:val="00D978C5"/>
    <w:rsid w:val="00DA011D"/>
    <w:rsid w:val="00DA0148"/>
    <w:rsid w:val="00DA01A1"/>
    <w:rsid w:val="00DA0297"/>
    <w:rsid w:val="00DA037A"/>
    <w:rsid w:val="00DA03C2"/>
    <w:rsid w:val="00DA059A"/>
    <w:rsid w:val="00DA08F8"/>
    <w:rsid w:val="00DA092F"/>
    <w:rsid w:val="00DA0A7D"/>
    <w:rsid w:val="00DA0D4D"/>
    <w:rsid w:val="00DA0DCF"/>
    <w:rsid w:val="00DA0E46"/>
    <w:rsid w:val="00DA0F7A"/>
    <w:rsid w:val="00DA13A4"/>
    <w:rsid w:val="00DA14C1"/>
    <w:rsid w:val="00DA156C"/>
    <w:rsid w:val="00DA1652"/>
    <w:rsid w:val="00DA1843"/>
    <w:rsid w:val="00DA1923"/>
    <w:rsid w:val="00DA197F"/>
    <w:rsid w:val="00DA199E"/>
    <w:rsid w:val="00DA1B75"/>
    <w:rsid w:val="00DA1BA3"/>
    <w:rsid w:val="00DA1E61"/>
    <w:rsid w:val="00DA1EAB"/>
    <w:rsid w:val="00DA1F30"/>
    <w:rsid w:val="00DA21B8"/>
    <w:rsid w:val="00DA22FD"/>
    <w:rsid w:val="00DA2532"/>
    <w:rsid w:val="00DA2616"/>
    <w:rsid w:val="00DA26C3"/>
    <w:rsid w:val="00DA28F9"/>
    <w:rsid w:val="00DA2A1A"/>
    <w:rsid w:val="00DA2E7F"/>
    <w:rsid w:val="00DA2F61"/>
    <w:rsid w:val="00DA2FB8"/>
    <w:rsid w:val="00DA311E"/>
    <w:rsid w:val="00DA34C2"/>
    <w:rsid w:val="00DA3B1B"/>
    <w:rsid w:val="00DA3B3D"/>
    <w:rsid w:val="00DA3DDC"/>
    <w:rsid w:val="00DA3E06"/>
    <w:rsid w:val="00DA3E30"/>
    <w:rsid w:val="00DA3F2D"/>
    <w:rsid w:val="00DA3F50"/>
    <w:rsid w:val="00DA3F59"/>
    <w:rsid w:val="00DA42F5"/>
    <w:rsid w:val="00DA4503"/>
    <w:rsid w:val="00DA45AE"/>
    <w:rsid w:val="00DA53C4"/>
    <w:rsid w:val="00DA593B"/>
    <w:rsid w:val="00DA5BE2"/>
    <w:rsid w:val="00DA5D5E"/>
    <w:rsid w:val="00DA5F52"/>
    <w:rsid w:val="00DA5F76"/>
    <w:rsid w:val="00DA622C"/>
    <w:rsid w:val="00DA6532"/>
    <w:rsid w:val="00DA6A10"/>
    <w:rsid w:val="00DA6A9D"/>
    <w:rsid w:val="00DA6C38"/>
    <w:rsid w:val="00DA703D"/>
    <w:rsid w:val="00DA70EF"/>
    <w:rsid w:val="00DA7438"/>
    <w:rsid w:val="00DA78D9"/>
    <w:rsid w:val="00DA7F6A"/>
    <w:rsid w:val="00DA7FAC"/>
    <w:rsid w:val="00DB027F"/>
    <w:rsid w:val="00DB036A"/>
    <w:rsid w:val="00DB0415"/>
    <w:rsid w:val="00DB066B"/>
    <w:rsid w:val="00DB0700"/>
    <w:rsid w:val="00DB072E"/>
    <w:rsid w:val="00DB0AC5"/>
    <w:rsid w:val="00DB0C51"/>
    <w:rsid w:val="00DB0FA0"/>
    <w:rsid w:val="00DB1330"/>
    <w:rsid w:val="00DB1562"/>
    <w:rsid w:val="00DB17DE"/>
    <w:rsid w:val="00DB1819"/>
    <w:rsid w:val="00DB19FB"/>
    <w:rsid w:val="00DB1A39"/>
    <w:rsid w:val="00DB1B01"/>
    <w:rsid w:val="00DB1B14"/>
    <w:rsid w:val="00DB1B8E"/>
    <w:rsid w:val="00DB1BD8"/>
    <w:rsid w:val="00DB1C04"/>
    <w:rsid w:val="00DB1DF4"/>
    <w:rsid w:val="00DB1FDF"/>
    <w:rsid w:val="00DB20DA"/>
    <w:rsid w:val="00DB21B0"/>
    <w:rsid w:val="00DB22F0"/>
    <w:rsid w:val="00DB250E"/>
    <w:rsid w:val="00DB2859"/>
    <w:rsid w:val="00DB288F"/>
    <w:rsid w:val="00DB2BAD"/>
    <w:rsid w:val="00DB2D97"/>
    <w:rsid w:val="00DB32AA"/>
    <w:rsid w:val="00DB397C"/>
    <w:rsid w:val="00DB39D4"/>
    <w:rsid w:val="00DB3EAD"/>
    <w:rsid w:val="00DB3F6A"/>
    <w:rsid w:val="00DB4083"/>
    <w:rsid w:val="00DB4281"/>
    <w:rsid w:val="00DB4485"/>
    <w:rsid w:val="00DB469B"/>
    <w:rsid w:val="00DB49AD"/>
    <w:rsid w:val="00DB49C4"/>
    <w:rsid w:val="00DB4AD3"/>
    <w:rsid w:val="00DB4B0F"/>
    <w:rsid w:val="00DB4C3B"/>
    <w:rsid w:val="00DB4E27"/>
    <w:rsid w:val="00DB4ED3"/>
    <w:rsid w:val="00DB4F73"/>
    <w:rsid w:val="00DB50BD"/>
    <w:rsid w:val="00DB5155"/>
    <w:rsid w:val="00DB5373"/>
    <w:rsid w:val="00DB553F"/>
    <w:rsid w:val="00DB562C"/>
    <w:rsid w:val="00DB59D2"/>
    <w:rsid w:val="00DB5F3D"/>
    <w:rsid w:val="00DB60F4"/>
    <w:rsid w:val="00DB6144"/>
    <w:rsid w:val="00DB636C"/>
    <w:rsid w:val="00DB6531"/>
    <w:rsid w:val="00DB6744"/>
    <w:rsid w:val="00DB6E31"/>
    <w:rsid w:val="00DB6EBB"/>
    <w:rsid w:val="00DB6F88"/>
    <w:rsid w:val="00DB72B3"/>
    <w:rsid w:val="00DB7523"/>
    <w:rsid w:val="00DB77B0"/>
    <w:rsid w:val="00DB79B7"/>
    <w:rsid w:val="00DB7B53"/>
    <w:rsid w:val="00DB7BB8"/>
    <w:rsid w:val="00DB7CB1"/>
    <w:rsid w:val="00DBB12D"/>
    <w:rsid w:val="00DC0126"/>
    <w:rsid w:val="00DC02C7"/>
    <w:rsid w:val="00DC0649"/>
    <w:rsid w:val="00DC078E"/>
    <w:rsid w:val="00DC0874"/>
    <w:rsid w:val="00DC0BF5"/>
    <w:rsid w:val="00DC127D"/>
    <w:rsid w:val="00DC1416"/>
    <w:rsid w:val="00DC14B5"/>
    <w:rsid w:val="00DC174E"/>
    <w:rsid w:val="00DC1B6C"/>
    <w:rsid w:val="00DC1BA6"/>
    <w:rsid w:val="00DC208C"/>
    <w:rsid w:val="00DC225C"/>
    <w:rsid w:val="00DC24AD"/>
    <w:rsid w:val="00DC28D7"/>
    <w:rsid w:val="00DC2AE6"/>
    <w:rsid w:val="00DC2BBF"/>
    <w:rsid w:val="00DC2D41"/>
    <w:rsid w:val="00DC2D72"/>
    <w:rsid w:val="00DC2F28"/>
    <w:rsid w:val="00DC2FE4"/>
    <w:rsid w:val="00DC2FEA"/>
    <w:rsid w:val="00DC3177"/>
    <w:rsid w:val="00DC3207"/>
    <w:rsid w:val="00DC3244"/>
    <w:rsid w:val="00DC36C4"/>
    <w:rsid w:val="00DC37C4"/>
    <w:rsid w:val="00DC3A30"/>
    <w:rsid w:val="00DC3C2C"/>
    <w:rsid w:val="00DC40AD"/>
    <w:rsid w:val="00DC41B3"/>
    <w:rsid w:val="00DC4254"/>
    <w:rsid w:val="00DC45E3"/>
    <w:rsid w:val="00DC497A"/>
    <w:rsid w:val="00DC49DD"/>
    <w:rsid w:val="00DC4DD5"/>
    <w:rsid w:val="00DC4F40"/>
    <w:rsid w:val="00DC525A"/>
    <w:rsid w:val="00DC52A7"/>
    <w:rsid w:val="00DC536F"/>
    <w:rsid w:val="00DC5451"/>
    <w:rsid w:val="00DC5711"/>
    <w:rsid w:val="00DC586C"/>
    <w:rsid w:val="00DC58A4"/>
    <w:rsid w:val="00DC58AD"/>
    <w:rsid w:val="00DC596C"/>
    <w:rsid w:val="00DC5B1D"/>
    <w:rsid w:val="00DC5CA1"/>
    <w:rsid w:val="00DC5CC0"/>
    <w:rsid w:val="00DC5DCE"/>
    <w:rsid w:val="00DC5EC0"/>
    <w:rsid w:val="00DC6346"/>
    <w:rsid w:val="00DC65B2"/>
    <w:rsid w:val="00DC67D9"/>
    <w:rsid w:val="00DC6FA1"/>
    <w:rsid w:val="00DC71C2"/>
    <w:rsid w:val="00DC737A"/>
    <w:rsid w:val="00DC74C1"/>
    <w:rsid w:val="00DC777E"/>
    <w:rsid w:val="00DC78BD"/>
    <w:rsid w:val="00DC795B"/>
    <w:rsid w:val="00DC79C9"/>
    <w:rsid w:val="00DC7BE4"/>
    <w:rsid w:val="00DC7D24"/>
    <w:rsid w:val="00DC7D8C"/>
    <w:rsid w:val="00DC7F51"/>
    <w:rsid w:val="00DD00C3"/>
    <w:rsid w:val="00DD0153"/>
    <w:rsid w:val="00DD0398"/>
    <w:rsid w:val="00DD0A40"/>
    <w:rsid w:val="00DD0C31"/>
    <w:rsid w:val="00DD0E2C"/>
    <w:rsid w:val="00DD1119"/>
    <w:rsid w:val="00DD11A9"/>
    <w:rsid w:val="00DD12D4"/>
    <w:rsid w:val="00DD14E8"/>
    <w:rsid w:val="00DD18E7"/>
    <w:rsid w:val="00DD1971"/>
    <w:rsid w:val="00DD1B70"/>
    <w:rsid w:val="00DD1DFA"/>
    <w:rsid w:val="00DD1F03"/>
    <w:rsid w:val="00DD1F06"/>
    <w:rsid w:val="00DD1FB3"/>
    <w:rsid w:val="00DD2614"/>
    <w:rsid w:val="00DD2969"/>
    <w:rsid w:val="00DD2AD8"/>
    <w:rsid w:val="00DD2B4F"/>
    <w:rsid w:val="00DD2C92"/>
    <w:rsid w:val="00DD2CD1"/>
    <w:rsid w:val="00DD2E5D"/>
    <w:rsid w:val="00DD2F46"/>
    <w:rsid w:val="00DD3314"/>
    <w:rsid w:val="00DD36D8"/>
    <w:rsid w:val="00DD3BD6"/>
    <w:rsid w:val="00DD3E11"/>
    <w:rsid w:val="00DD3EFE"/>
    <w:rsid w:val="00DD418A"/>
    <w:rsid w:val="00DD42DD"/>
    <w:rsid w:val="00DD4454"/>
    <w:rsid w:val="00DD4536"/>
    <w:rsid w:val="00DD45A3"/>
    <w:rsid w:val="00DD4914"/>
    <w:rsid w:val="00DD4C70"/>
    <w:rsid w:val="00DD4FD0"/>
    <w:rsid w:val="00DD5161"/>
    <w:rsid w:val="00DD5614"/>
    <w:rsid w:val="00DD5A5F"/>
    <w:rsid w:val="00DD5A9C"/>
    <w:rsid w:val="00DD5ED1"/>
    <w:rsid w:val="00DD657A"/>
    <w:rsid w:val="00DD672B"/>
    <w:rsid w:val="00DD687D"/>
    <w:rsid w:val="00DD6A5C"/>
    <w:rsid w:val="00DD6A93"/>
    <w:rsid w:val="00DD6B2B"/>
    <w:rsid w:val="00DD6B32"/>
    <w:rsid w:val="00DD6CEF"/>
    <w:rsid w:val="00DD7014"/>
    <w:rsid w:val="00DD7151"/>
    <w:rsid w:val="00DD76C5"/>
    <w:rsid w:val="00DD7792"/>
    <w:rsid w:val="00DD7BAF"/>
    <w:rsid w:val="00DD7F98"/>
    <w:rsid w:val="00DE0192"/>
    <w:rsid w:val="00DE0436"/>
    <w:rsid w:val="00DE050B"/>
    <w:rsid w:val="00DE055F"/>
    <w:rsid w:val="00DE0969"/>
    <w:rsid w:val="00DE0A2A"/>
    <w:rsid w:val="00DE0A4C"/>
    <w:rsid w:val="00DE0C26"/>
    <w:rsid w:val="00DE0DBC"/>
    <w:rsid w:val="00DE0DD9"/>
    <w:rsid w:val="00DE110F"/>
    <w:rsid w:val="00DE15DC"/>
    <w:rsid w:val="00DE186F"/>
    <w:rsid w:val="00DE1AD2"/>
    <w:rsid w:val="00DE2026"/>
    <w:rsid w:val="00DE23DC"/>
    <w:rsid w:val="00DE271B"/>
    <w:rsid w:val="00DE2C19"/>
    <w:rsid w:val="00DE2D72"/>
    <w:rsid w:val="00DE2DDD"/>
    <w:rsid w:val="00DE2E22"/>
    <w:rsid w:val="00DE2E86"/>
    <w:rsid w:val="00DE2E9D"/>
    <w:rsid w:val="00DE2F12"/>
    <w:rsid w:val="00DE3353"/>
    <w:rsid w:val="00DE3690"/>
    <w:rsid w:val="00DE3849"/>
    <w:rsid w:val="00DE39A2"/>
    <w:rsid w:val="00DE3B80"/>
    <w:rsid w:val="00DE40A4"/>
    <w:rsid w:val="00DE40C1"/>
    <w:rsid w:val="00DE41BB"/>
    <w:rsid w:val="00DE43B6"/>
    <w:rsid w:val="00DE4868"/>
    <w:rsid w:val="00DE4CC6"/>
    <w:rsid w:val="00DE4DD7"/>
    <w:rsid w:val="00DE5078"/>
    <w:rsid w:val="00DE5229"/>
    <w:rsid w:val="00DE52B3"/>
    <w:rsid w:val="00DE555B"/>
    <w:rsid w:val="00DE565D"/>
    <w:rsid w:val="00DE5854"/>
    <w:rsid w:val="00DE5978"/>
    <w:rsid w:val="00DE5A1F"/>
    <w:rsid w:val="00DE5A47"/>
    <w:rsid w:val="00DE5E21"/>
    <w:rsid w:val="00DE64CF"/>
    <w:rsid w:val="00DE66D2"/>
    <w:rsid w:val="00DE66FC"/>
    <w:rsid w:val="00DE682B"/>
    <w:rsid w:val="00DE6E75"/>
    <w:rsid w:val="00DE70D8"/>
    <w:rsid w:val="00DE72B1"/>
    <w:rsid w:val="00DE75D8"/>
    <w:rsid w:val="00DE7967"/>
    <w:rsid w:val="00DE7DEC"/>
    <w:rsid w:val="00DF00D1"/>
    <w:rsid w:val="00DF0281"/>
    <w:rsid w:val="00DF04EF"/>
    <w:rsid w:val="00DF0623"/>
    <w:rsid w:val="00DF0961"/>
    <w:rsid w:val="00DF0A08"/>
    <w:rsid w:val="00DF0A59"/>
    <w:rsid w:val="00DF0E91"/>
    <w:rsid w:val="00DF0F5B"/>
    <w:rsid w:val="00DF1103"/>
    <w:rsid w:val="00DF16EC"/>
    <w:rsid w:val="00DF17A1"/>
    <w:rsid w:val="00DF181D"/>
    <w:rsid w:val="00DF1969"/>
    <w:rsid w:val="00DF1A17"/>
    <w:rsid w:val="00DF1C80"/>
    <w:rsid w:val="00DF1E57"/>
    <w:rsid w:val="00DF2003"/>
    <w:rsid w:val="00DF20B0"/>
    <w:rsid w:val="00DF2336"/>
    <w:rsid w:val="00DF270C"/>
    <w:rsid w:val="00DF296B"/>
    <w:rsid w:val="00DF3335"/>
    <w:rsid w:val="00DF33B5"/>
    <w:rsid w:val="00DF34C7"/>
    <w:rsid w:val="00DF3C5E"/>
    <w:rsid w:val="00DF402E"/>
    <w:rsid w:val="00DF405B"/>
    <w:rsid w:val="00DF4073"/>
    <w:rsid w:val="00DF40AB"/>
    <w:rsid w:val="00DF428A"/>
    <w:rsid w:val="00DF4316"/>
    <w:rsid w:val="00DF546C"/>
    <w:rsid w:val="00DF5AC5"/>
    <w:rsid w:val="00DF614A"/>
    <w:rsid w:val="00DF64B7"/>
    <w:rsid w:val="00DF68DF"/>
    <w:rsid w:val="00DF6948"/>
    <w:rsid w:val="00DF6E26"/>
    <w:rsid w:val="00DF736C"/>
    <w:rsid w:val="00DF7497"/>
    <w:rsid w:val="00DF749E"/>
    <w:rsid w:val="00DF7536"/>
    <w:rsid w:val="00DF7FFE"/>
    <w:rsid w:val="00E00168"/>
    <w:rsid w:val="00E002E2"/>
    <w:rsid w:val="00E0077C"/>
    <w:rsid w:val="00E00A83"/>
    <w:rsid w:val="00E01024"/>
    <w:rsid w:val="00E0138E"/>
    <w:rsid w:val="00E016FA"/>
    <w:rsid w:val="00E0175D"/>
    <w:rsid w:val="00E019E6"/>
    <w:rsid w:val="00E01B0B"/>
    <w:rsid w:val="00E01E30"/>
    <w:rsid w:val="00E02403"/>
    <w:rsid w:val="00E02594"/>
    <w:rsid w:val="00E02799"/>
    <w:rsid w:val="00E02DEC"/>
    <w:rsid w:val="00E031F7"/>
    <w:rsid w:val="00E0378E"/>
    <w:rsid w:val="00E03B8E"/>
    <w:rsid w:val="00E03D55"/>
    <w:rsid w:val="00E03E7B"/>
    <w:rsid w:val="00E03F03"/>
    <w:rsid w:val="00E03F87"/>
    <w:rsid w:val="00E04027"/>
    <w:rsid w:val="00E04052"/>
    <w:rsid w:val="00E04186"/>
    <w:rsid w:val="00E042B5"/>
    <w:rsid w:val="00E0446E"/>
    <w:rsid w:val="00E0447B"/>
    <w:rsid w:val="00E04902"/>
    <w:rsid w:val="00E04C15"/>
    <w:rsid w:val="00E04CCF"/>
    <w:rsid w:val="00E04DC3"/>
    <w:rsid w:val="00E04FF9"/>
    <w:rsid w:val="00E05102"/>
    <w:rsid w:val="00E052EC"/>
    <w:rsid w:val="00E055F3"/>
    <w:rsid w:val="00E05993"/>
    <w:rsid w:val="00E05DA1"/>
    <w:rsid w:val="00E05DBB"/>
    <w:rsid w:val="00E05F37"/>
    <w:rsid w:val="00E0667C"/>
    <w:rsid w:val="00E0673B"/>
    <w:rsid w:val="00E0695E"/>
    <w:rsid w:val="00E069B6"/>
    <w:rsid w:val="00E069DD"/>
    <w:rsid w:val="00E06AC3"/>
    <w:rsid w:val="00E0717F"/>
    <w:rsid w:val="00E0731F"/>
    <w:rsid w:val="00E07323"/>
    <w:rsid w:val="00E0733E"/>
    <w:rsid w:val="00E0738E"/>
    <w:rsid w:val="00E074F2"/>
    <w:rsid w:val="00E07CB9"/>
    <w:rsid w:val="00E100C9"/>
    <w:rsid w:val="00E102A1"/>
    <w:rsid w:val="00E10482"/>
    <w:rsid w:val="00E105A3"/>
    <w:rsid w:val="00E10B43"/>
    <w:rsid w:val="00E10C00"/>
    <w:rsid w:val="00E10CA7"/>
    <w:rsid w:val="00E10E6E"/>
    <w:rsid w:val="00E11060"/>
    <w:rsid w:val="00E11569"/>
    <w:rsid w:val="00E11575"/>
    <w:rsid w:val="00E11B47"/>
    <w:rsid w:val="00E11F61"/>
    <w:rsid w:val="00E12260"/>
    <w:rsid w:val="00E12B09"/>
    <w:rsid w:val="00E12B4C"/>
    <w:rsid w:val="00E12CE6"/>
    <w:rsid w:val="00E12FBA"/>
    <w:rsid w:val="00E13285"/>
    <w:rsid w:val="00E134F8"/>
    <w:rsid w:val="00E137A5"/>
    <w:rsid w:val="00E13A40"/>
    <w:rsid w:val="00E13B18"/>
    <w:rsid w:val="00E13C22"/>
    <w:rsid w:val="00E13D13"/>
    <w:rsid w:val="00E13F56"/>
    <w:rsid w:val="00E140B5"/>
    <w:rsid w:val="00E140F1"/>
    <w:rsid w:val="00E14159"/>
    <w:rsid w:val="00E141DA"/>
    <w:rsid w:val="00E14280"/>
    <w:rsid w:val="00E143F4"/>
    <w:rsid w:val="00E14567"/>
    <w:rsid w:val="00E14B9C"/>
    <w:rsid w:val="00E14BA2"/>
    <w:rsid w:val="00E14C76"/>
    <w:rsid w:val="00E14F65"/>
    <w:rsid w:val="00E14F6A"/>
    <w:rsid w:val="00E15155"/>
    <w:rsid w:val="00E151B4"/>
    <w:rsid w:val="00E152AD"/>
    <w:rsid w:val="00E152E9"/>
    <w:rsid w:val="00E15307"/>
    <w:rsid w:val="00E15363"/>
    <w:rsid w:val="00E155AF"/>
    <w:rsid w:val="00E15607"/>
    <w:rsid w:val="00E158B5"/>
    <w:rsid w:val="00E1597C"/>
    <w:rsid w:val="00E159D6"/>
    <w:rsid w:val="00E159E8"/>
    <w:rsid w:val="00E15ED3"/>
    <w:rsid w:val="00E16132"/>
    <w:rsid w:val="00E1631D"/>
    <w:rsid w:val="00E16340"/>
    <w:rsid w:val="00E16452"/>
    <w:rsid w:val="00E165B1"/>
    <w:rsid w:val="00E16AF6"/>
    <w:rsid w:val="00E16B1A"/>
    <w:rsid w:val="00E16CC4"/>
    <w:rsid w:val="00E16F44"/>
    <w:rsid w:val="00E17091"/>
    <w:rsid w:val="00E174A3"/>
    <w:rsid w:val="00E17B62"/>
    <w:rsid w:val="00E17C1B"/>
    <w:rsid w:val="00E17EEC"/>
    <w:rsid w:val="00E17F35"/>
    <w:rsid w:val="00E201CA"/>
    <w:rsid w:val="00E203EC"/>
    <w:rsid w:val="00E2083A"/>
    <w:rsid w:val="00E209DB"/>
    <w:rsid w:val="00E20C52"/>
    <w:rsid w:val="00E2134E"/>
    <w:rsid w:val="00E2135A"/>
    <w:rsid w:val="00E213B0"/>
    <w:rsid w:val="00E21630"/>
    <w:rsid w:val="00E218B7"/>
    <w:rsid w:val="00E219B5"/>
    <w:rsid w:val="00E21D88"/>
    <w:rsid w:val="00E21ED4"/>
    <w:rsid w:val="00E222BD"/>
    <w:rsid w:val="00E223B3"/>
    <w:rsid w:val="00E22537"/>
    <w:rsid w:val="00E22810"/>
    <w:rsid w:val="00E22883"/>
    <w:rsid w:val="00E228B4"/>
    <w:rsid w:val="00E22FF2"/>
    <w:rsid w:val="00E23375"/>
    <w:rsid w:val="00E23379"/>
    <w:rsid w:val="00E23615"/>
    <w:rsid w:val="00E236B4"/>
    <w:rsid w:val="00E2372C"/>
    <w:rsid w:val="00E238F1"/>
    <w:rsid w:val="00E23C59"/>
    <w:rsid w:val="00E2408C"/>
    <w:rsid w:val="00E24597"/>
    <w:rsid w:val="00E247E0"/>
    <w:rsid w:val="00E24837"/>
    <w:rsid w:val="00E24A53"/>
    <w:rsid w:val="00E24B46"/>
    <w:rsid w:val="00E251CA"/>
    <w:rsid w:val="00E25256"/>
    <w:rsid w:val="00E25359"/>
    <w:rsid w:val="00E25375"/>
    <w:rsid w:val="00E253EE"/>
    <w:rsid w:val="00E25521"/>
    <w:rsid w:val="00E25DC4"/>
    <w:rsid w:val="00E26412"/>
    <w:rsid w:val="00E266B5"/>
    <w:rsid w:val="00E26792"/>
    <w:rsid w:val="00E2685F"/>
    <w:rsid w:val="00E26979"/>
    <w:rsid w:val="00E269D0"/>
    <w:rsid w:val="00E26B40"/>
    <w:rsid w:val="00E26B86"/>
    <w:rsid w:val="00E26BC6"/>
    <w:rsid w:val="00E26E23"/>
    <w:rsid w:val="00E26E97"/>
    <w:rsid w:val="00E2733F"/>
    <w:rsid w:val="00E27633"/>
    <w:rsid w:val="00E276FC"/>
    <w:rsid w:val="00E27BB2"/>
    <w:rsid w:val="00E27ED1"/>
    <w:rsid w:val="00E301C9"/>
    <w:rsid w:val="00E30419"/>
    <w:rsid w:val="00E30492"/>
    <w:rsid w:val="00E3053E"/>
    <w:rsid w:val="00E306A0"/>
    <w:rsid w:val="00E30927"/>
    <w:rsid w:val="00E30A71"/>
    <w:rsid w:val="00E30B21"/>
    <w:rsid w:val="00E30C5E"/>
    <w:rsid w:val="00E3100F"/>
    <w:rsid w:val="00E31121"/>
    <w:rsid w:val="00E31252"/>
    <w:rsid w:val="00E312D4"/>
    <w:rsid w:val="00E3145E"/>
    <w:rsid w:val="00E3160A"/>
    <w:rsid w:val="00E31705"/>
    <w:rsid w:val="00E319FB"/>
    <w:rsid w:val="00E31E3F"/>
    <w:rsid w:val="00E3202F"/>
    <w:rsid w:val="00E320E1"/>
    <w:rsid w:val="00E327C3"/>
    <w:rsid w:val="00E32996"/>
    <w:rsid w:val="00E32AFD"/>
    <w:rsid w:val="00E32EF7"/>
    <w:rsid w:val="00E32F6F"/>
    <w:rsid w:val="00E33766"/>
    <w:rsid w:val="00E3383F"/>
    <w:rsid w:val="00E339C5"/>
    <w:rsid w:val="00E33BFE"/>
    <w:rsid w:val="00E33C8A"/>
    <w:rsid w:val="00E34198"/>
    <w:rsid w:val="00E342B8"/>
    <w:rsid w:val="00E34557"/>
    <w:rsid w:val="00E348BF"/>
    <w:rsid w:val="00E34C4C"/>
    <w:rsid w:val="00E353A4"/>
    <w:rsid w:val="00E35451"/>
    <w:rsid w:val="00E3546E"/>
    <w:rsid w:val="00E35672"/>
    <w:rsid w:val="00E357E7"/>
    <w:rsid w:val="00E359A4"/>
    <w:rsid w:val="00E35D05"/>
    <w:rsid w:val="00E3634A"/>
    <w:rsid w:val="00E36B8C"/>
    <w:rsid w:val="00E36CF2"/>
    <w:rsid w:val="00E36EC1"/>
    <w:rsid w:val="00E36ED3"/>
    <w:rsid w:val="00E36F7A"/>
    <w:rsid w:val="00E373B5"/>
    <w:rsid w:val="00E373F3"/>
    <w:rsid w:val="00E37BDF"/>
    <w:rsid w:val="00E4001D"/>
    <w:rsid w:val="00E4007E"/>
    <w:rsid w:val="00E406CF"/>
    <w:rsid w:val="00E40754"/>
    <w:rsid w:val="00E4080F"/>
    <w:rsid w:val="00E40CF7"/>
    <w:rsid w:val="00E40D17"/>
    <w:rsid w:val="00E41111"/>
    <w:rsid w:val="00E413F8"/>
    <w:rsid w:val="00E4164B"/>
    <w:rsid w:val="00E41701"/>
    <w:rsid w:val="00E41AC3"/>
    <w:rsid w:val="00E41BA0"/>
    <w:rsid w:val="00E41D4F"/>
    <w:rsid w:val="00E41FC6"/>
    <w:rsid w:val="00E42004"/>
    <w:rsid w:val="00E428CE"/>
    <w:rsid w:val="00E429F2"/>
    <w:rsid w:val="00E42B41"/>
    <w:rsid w:val="00E42D97"/>
    <w:rsid w:val="00E42EA4"/>
    <w:rsid w:val="00E43118"/>
    <w:rsid w:val="00E432D7"/>
    <w:rsid w:val="00E435A2"/>
    <w:rsid w:val="00E438D6"/>
    <w:rsid w:val="00E43DB6"/>
    <w:rsid w:val="00E4406E"/>
    <w:rsid w:val="00E445F8"/>
    <w:rsid w:val="00E44654"/>
    <w:rsid w:val="00E4471F"/>
    <w:rsid w:val="00E44915"/>
    <w:rsid w:val="00E44953"/>
    <w:rsid w:val="00E44DB4"/>
    <w:rsid w:val="00E44DF8"/>
    <w:rsid w:val="00E44E93"/>
    <w:rsid w:val="00E4504D"/>
    <w:rsid w:val="00E450DD"/>
    <w:rsid w:val="00E456D8"/>
    <w:rsid w:val="00E45BCF"/>
    <w:rsid w:val="00E4610F"/>
    <w:rsid w:val="00E463B5"/>
    <w:rsid w:val="00E46463"/>
    <w:rsid w:val="00E46A2E"/>
    <w:rsid w:val="00E46D0A"/>
    <w:rsid w:val="00E46EA7"/>
    <w:rsid w:val="00E46F06"/>
    <w:rsid w:val="00E4705B"/>
    <w:rsid w:val="00E47495"/>
    <w:rsid w:val="00E47568"/>
    <w:rsid w:val="00E47604"/>
    <w:rsid w:val="00E47A2D"/>
    <w:rsid w:val="00E47C80"/>
    <w:rsid w:val="00E47C96"/>
    <w:rsid w:val="00E47E9F"/>
    <w:rsid w:val="00E4BB81"/>
    <w:rsid w:val="00E50168"/>
    <w:rsid w:val="00E501B8"/>
    <w:rsid w:val="00E503F0"/>
    <w:rsid w:val="00E50435"/>
    <w:rsid w:val="00E505A0"/>
    <w:rsid w:val="00E506F7"/>
    <w:rsid w:val="00E50A7F"/>
    <w:rsid w:val="00E50BC2"/>
    <w:rsid w:val="00E50C0A"/>
    <w:rsid w:val="00E510CF"/>
    <w:rsid w:val="00E512A5"/>
    <w:rsid w:val="00E5131F"/>
    <w:rsid w:val="00E513D9"/>
    <w:rsid w:val="00E51641"/>
    <w:rsid w:val="00E516D5"/>
    <w:rsid w:val="00E5179A"/>
    <w:rsid w:val="00E51DCE"/>
    <w:rsid w:val="00E51E44"/>
    <w:rsid w:val="00E51F8A"/>
    <w:rsid w:val="00E521C8"/>
    <w:rsid w:val="00E52287"/>
    <w:rsid w:val="00E52370"/>
    <w:rsid w:val="00E5239B"/>
    <w:rsid w:val="00E52446"/>
    <w:rsid w:val="00E52569"/>
    <w:rsid w:val="00E525F5"/>
    <w:rsid w:val="00E52863"/>
    <w:rsid w:val="00E52BAF"/>
    <w:rsid w:val="00E53015"/>
    <w:rsid w:val="00E5321E"/>
    <w:rsid w:val="00E532DB"/>
    <w:rsid w:val="00E5366D"/>
    <w:rsid w:val="00E54D0B"/>
    <w:rsid w:val="00E55037"/>
    <w:rsid w:val="00E55114"/>
    <w:rsid w:val="00E5541A"/>
    <w:rsid w:val="00E558D9"/>
    <w:rsid w:val="00E559D3"/>
    <w:rsid w:val="00E55DF2"/>
    <w:rsid w:val="00E55F68"/>
    <w:rsid w:val="00E564FF"/>
    <w:rsid w:val="00E568EE"/>
    <w:rsid w:val="00E56AFA"/>
    <w:rsid w:val="00E56C19"/>
    <w:rsid w:val="00E56C27"/>
    <w:rsid w:val="00E56F53"/>
    <w:rsid w:val="00E57AAF"/>
    <w:rsid w:val="00E57BE9"/>
    <w:rsid w:val="00E57D41"/>
    <w:rsid w:val="00E57DD7"/>
    <w:rsid w:val="00E600CA"/>
    <w:rsid w:val="00E600F1"/>
    <w:rsid w:val="00E608EF"/>
    <w:rsid w:val="00E609B9"/>
    <w:rsid w:val="00E60B12"/>
    <w:rsid w:val="00E60C24"/>
    <w:rsid w:val="00E60D91"/>
    <w:rsid w:val="00E60EF1"/>
    <w:rsid w:val="00E6115D"/>
    <w:rsid w:val="00E6119F"/>
    <w:rsid w:val="00E6149D"/>
    <w:rsid w:val="00E6176D"/>
    <w:rsid w:val="00E61779"/>
    <w:rsid w:val="00E617F1"/>
    <w:rsid w:val="00E61BE7"/>
    <w:rsid w:val="00E6203F"/>
    <w:rsid w:val="00E620E9"/>
    <w:rsid w:val="00E6227A"/>
    <w:rsid w:val="00E626D1"/>
    <w:rsid w:val="00E62767"/>
    <w:rsid w:val="00E62D12"/>
    <w:rsid w:val="00E62FD5"/>
    <w:rsid w:val="00E63301"/>
    <w:rsid w:val="00E633ED"/>
    <w:rsid w:val="00E634CA"/>
    <w:rsid w:val="00E63597"/>
    <w:rsid w:val="00E635D7"/>
    <w:rsid w:val="00E638ED"/>
    <w:rsid w:val="00E638FA"/>
    <w:rsid w:val="00E63A96"/>
    <w:rsid w:val="00E63DBF"/>
    <w:rsid w:val="00E63FAE"/>
    <w:rsid w:val="00E64335"/>
    <w:rsid w:val="00E64629"/>
    <w:rsid w:val="00E647CF"/>
    <w:rsid w:val="00E648C3"/>
    <w:rsid w:val="00E64B25"/>
    <w:rsid w:val="00E64D35"/>
    <w:rsid w:val="00E64DBF"/>
    <w:rsid w:val="00E64FB6"/>
    <w:rsid w:val="00E64FD1"/>
    <w:rsid w:val="00E6530E"/>
    <w:rsid w:val="00E6537F"/>
    <w:rsid w:val="00E65678"/>
    <w:rsid w:val="00E65822"/>
    <w:rsid w:val="00E65B06"/>
    <w:rsid w:val="00E65DC8"/>
    <w:rsid w:val="00E65DD6"/>
    <w:rsid w:val="00E65DEF"/>
    <w:rsid w:val="00E66423"/>
    <w:rsid w:val="00E664A0"/>
    <w:rsid w:val="00E667C7"/>
    <w:rsid w:val="00E668F0"/>
    <w:rsid w:val="00E66DBC"/>
    <w:rsid w:val="00E6712E"/>
    <w:rsid w:val="00E6716A"/>
    <w:rsid w:val="00E67AD0"/>
    <w:rsid w:val="00E67C74"/>
    <w:rsid w:val="00E67D6B"/>
    <w:rsid w:val="00E70014"/>
    <w:rsid w:val="00E702B8"/>
    <w:rsid w:val="00E7034F"/>
    <w:rsid w:val="00E70580"/>
    <w:rsid w:val="00E70606"/>
    <w:rsid w:val="00E7061D"/>
    <w:rsid w:val="00E706B9"/>
    <w:rsid w:val="00E7073B"/>
    <w:rsid w:val="00E70F64"/>
    <w:rsid w:val="00E71001"/>
    <w:rsid w:val="00E7101A"/>
    <w:rsid w:val="00E7142C"/>
    <w:rsid w:val="00E71816"/>
    <w:rsid w:val="00E718DA"/>
    <w:rsid w:val="00E71B4D"/>
    <w:rsid w:val="00E71BB4"/>
    <w:rsid w:val="00E72885"/>
    <w:rsid w:val="00E7289F"/>
    <w:rsid w:val="00E72922"/>
    <w:rsid w:val="00E72DFC"/>
    <w:rsid w:val="00E73006"/>
    <w:rsid w:val="00E73624"/>
    <w:rsid w:val="00E73761"/>
    <w:rsid w:val="00E73856"/>
    <w:rsid w:val="00E739DE"/>
    <w:rsid w:val="00E73E5F"/>
    <w:rsid w:val="00E746D0"/>
    <w:rsid w:val="00E74753"/>
    <w:rsid w:val="00E747D1"/>
    <w:rsid w:val="00E748CF"/>
    <w:rsid w:val="00E74938"/>
    <w:rsid w:val="00E749AE"/>
    <w:rsid w:val="00E74BA5"/>
    <w:rsid w:val="00E74BB2"/>
    <w:rsid w:val="00E74CF2"/>
    <w:rsid w:val="00E74EEF"/>
    <w:rsid w:val="00E756C1"/>
    <w:rsid w:val="00E758ED"/>
    <w:rsid w:val="00E75A53"/>
    <w:rsid w:val="00E75B44"/>
    <w:rsid w:val="00E75C36"/>
    <w:rsid w:val="00E75E9C"/>
    <w:rsid w:val="00E760C5"/>
    <w:rsid w:val="00E76B5D"/>
    <w:rsid w:val="00E77012"/>
    <w:rsid w:val="00E770A4"/>
    <w:rsid w:val="00E7711A"/>
    <w:rsid w:val="00E771D0"/>
    <w:rsid w:val="00E77546"/>
    <w:rsid w:val="00E77A25"/>
    <w:rsid w:val="00E77C53"/>
    <w:rsid w:val="00E80229"/>
    <w:rsid w:val="00E802CB"/>
    <w:rsid w:val="00E803E4"/>
    <w:rsid w:val="00E804B8"/>
    <w:rsid w:val="00E806A2"/>
    <w:rsid w:val="00E80B70"/>
    <w:rsid w:val="00E81406"/>
    <w:rsid w:val="00E815E5"/>
    <w:rsid w:val="00E8181F"/>
    <w:rsid w:val="00E818C7"/>
    <w:rsid w:val="00E8192C"/>
    <w:rsid w:val="00E819A0"/>
    <w:rsid w:val="00E81B04"/>
    <w:rsid w:val="00E81B99"/>
    <w:rsid w:val="00E81D13"/>
    <w:rsid w:val="00E82079"/>
    <w:rsid w:val="00E820E6"/>
    <w:rsid w:val="00E8223C"/>
    <w:rsid w:val="00E82429"/>
    <w:rsid w:val="00E826E8"/>
    <w:rsid w:val="00E827FF"/>
    <w:rsid w:val="00E82849"/>
    <w:rsid w:val="00E82909"/>
    <w:rsid w:val="00E830EF"/>
    <w:rsid w:val="00E831A9"/>
    <w:rsid w:val="00E8330A"/>
    <w:rsid w:val="00E8331C"/>
    <w:rsid w:val="00E8338C"/>
    <w:rsid w:val="00E83619"/>
    <w:rsid w:val="00E838D7"/>
    <w:rsid w:val="00E83E0D"/>
    <w:rsid w:val="00E840CB"/>
    <w:rsid w:val="00E846C0"/>
    <w:rsid w:val="00E8477B"/>
    <w:rsid w:val="00E84965"/>
    <w:rsid w:val="00E849A0"/>
    <w:rsid w:val="00E84BE1"/>
    <w:rsid w:val="00E84DB4"/>
    <w:rsid w:val="00E8517C"/>
    <w:rsid w:val="00E85182"/>
    <w:rsid w:val="00E852CC"/>
    <w:rsid w:val="00E857B6"/>
    <w:rsid w:val="00E85AB8"/>
    <w:rsid w:val="00E861BD"/>
    <w:rsid w:val="00E862AE"/>
    <w:rsid w:val="00E8635A"/>
    <w:rsid w:val="00E8668A"/>
    <w:rsid w:val="00E8684F"/>
    <w:rsid w:val="00E86F5B"/>
    <w:rsid w:val="00E870DF"/>
    <w:rsid w:val="00E87369"/>
    <w:rsid w:val="00E8736A"/>
    <w:rsid w:val="00E8742C"/>
    <w:rsid w:val="00E876E2"/>
    <w:rsid w:val="00E87723"/>
    <w:rsid w:val="00E879F3"/>
    <w:rsid w:val="00E8F052"/>
    <w:rsid w:val="00E9020B"/>
    <w:rsid w:val="00E90968"/>
    <w:rsid w:val="00E911DB"/>
    <w:rsid w:val="00E91238"/>
    <w:rsid w:val="00E915A8"/>
    <w:rsid w:val="00E91975"/>
    <w:rsid w:val="00E91B00"/>
    <w:rsid w:val="00E91DFF"/>
    <w:rsid w:val="00E91E93"/>
    <w:rsid w:val="00E92484"/>
    <w:rsid w:val="00E9260F"/>
    <w:rsid w:val="00E92722"/>
    <w:rsid w:val="00E92891"/>
    <w:rsid w:val="00E92A82"/>
    <w:rsid w:val="00E92AE4"/>
    <w:rsid w:val="00E92CE8"/>
    <w:rsid w:val="00E932E7"/>
    <w:rsid w:val="00E932F1"/>
    <w:rsid w:val="00E934A8"/>
    <w:rsid w:val="00E93500"/>
    <w:rsid w:val="00E93570"/>
    <w:rsid w:val="00E9369F"/>
    <w:rsid w:val="00E937D8"/>
    <w:rsid w:val="00E93CA7"/>
    <w:rsid w:val="00E93D35"/>
    <w:rsid w:val="00E94178"/>
    <w:rsid w:val="00E94545"/>
    <w:rsid w:val="00E94688"/>
    <w:rsid w:val="00E94EB6"/>
    <w:rsid w:val="00E94F71"/>
    <w:rsid w:val="00E951B0"/>
    <w:rsid w:val="00E954F9"/>
    <w:rsid w:val="00E955CA"/>
    <w:rsid w:val="00E95EB4"/>
    <w:rsid w:val="00E96222"/>
    <w:rsid w:val="00E96431"/>
    <w:rsid w:val="00E96635"/>
    <w:rsid w:val="00E96A3B"/>
    <w:rsid w:val="00E96A9F"/>
    <w:rsid w:val="00E96BE4"/>
    <w:rsid w:val="00E96EBB"/>
    <w:rsid w:val="00E97007"/>
    <w:rsid w:val="00E9754A"/>
    <w:rsid w:val="00E9759E"/>
    <w:rsid w:val="00E976A6"/>
    <w:rsid w:val="00E9773B"/>
    <w:rsid w:val="00E97896"/>
    <w:rsid w:val="00E97935"/>
    <w:rsid w:val="00E979A6"/>
    <w:rsid w:val="00E97A85"/>
    <w:rsid w:val="00E97CDA"/>
    <w:rsid w:val="00E97CF9"/>
    <w:rsid w:val="00E97DDC"/>
    <w:rsid w:val="00EA0295"/>
    <w:rsid w:val="00EA037E"/>
    <w:rsid w:val="00EA041B"/>
    <w:rsid w:val="00EA043E"/>
    <w:rsid w:val="00EA04C2"/>
    <w:rsid w:val="00EA050C"/>
    <w:rsid w:val="00EA0638"/>
    <w:rsid w:val="00EA0647"/>
    <w:rsid w:val="00EA0AAB"/>
    <w:rsid w:val="00EA0B4D"/>
    <w:rsid w:val="00EA12D7"/>
    <w:rsid w:val="00EA1620"/>
    <w:rsid w:val="00EA1826"/>
    <w:rsid w:val="00EA18B7"/>
    <w:rsid w:val="00EA1A14"/>
    <w:rsid w:val="00EA1BE5"/>
    <w:rsid w:val="00EA1C8B"/>
    <w:rsid w:val="00EA1CDC"/>
    <w:rsid w:val="00EA1E1E"/>
    <w:rsid w:val="00EA1F1F"/>
    <w:rsid w:val="00EA20F3"/>
    <w:rsid w:val="00EA2316"/>
    <w:rsid w:val="00EA2581"/>
    <w:rsid w:val="00EA2C31"/>
    <w:rsid w:val="00EA2EB6"/>
    <w:rsid w:val="00EA3343"/>
    <w:rsid w:val="00EA35A4"/>
    <w:rsid w:val="00EA3755"/>
    <w:rsid w:val="00EA3C32"/>
    <w:rsid w:val="00EA4370"/>
    <w:rsid w:val="00EA4520"/>
    <w:rsid w:val="00EA474D"/>
    <w:rsid w:val="00EA4835"/>
    <w:rsid w:val="00EA4871"/>
    <w:rsid w:val="00EA48EB"/>
    <w:rsid w:val="00EA4C61"/>
    <w:rsid w:val="00EA4D37"/>
    <w:rsid w:val="00EA4DC2"/>
    <w:rsid w:val="00EA4DDE"/>
    <w:rsid w:val="00EA53D2"/>
    <w:rsid w:val="00EA571D"/>
    <w:rsid w:val="00EA5AEA"/>
    <w:rsid w:val="00EA5BB9"/>
    <w:rsid w:val="00EA5D0D"/>
    <w:rsid w:val="00EA5ED7"/>
    <w:rsid w:val="00EA6126"/>
    <w:rsid w:val="00EA6297"/>
    <w:rsid w:val="00EA66D5"/>
    <w:rsid w:val="00EA6A6A"/>
    <w:rsid w:val="00EA6D47"/>
    <w:rsid w:val="00EA6EF8"/>
    <w:rsid w:val="00EA70C0"/>
    <w:rsid w:val="00EA77CA"/>
    <w:rsid w:val="00EA7A2C"/>
    <w:rsid w:val="00EA7C7D"/>
    <w:rsid w:val="00EA7D6C"/>
    <w:rsid w:val="00EA7F84"/>
    <w:rsid w:val="00EB01FE"/>
    <w:rsid w:val="00EB0206"/>
    <w:rsid w:val="00EB034E"/>
    <w:rsid w:val="00EB0586"/>
    <w:rsid w:val="00EB0661"/>
    <w:rsid w:val="00EB06F9"/>
    <w:rsid w:val="00EB0C1F"/>
    <w:rsid w:val="00EB0C7F"/>
    <w:rsid w:val="00EB0D25"/>
    <w:rsid w:val="00EB13B2"/>
    <w:rsid w:val="00EB15AA"/>
    <w:rsid w:val="00EB1701"/>
    <w:rsid w:val="00EB1C59"/>
    <w:rsid w:val="00EB1E90"/>
    <w:rsid w:val="00EB1F19"/>
    <w:rsid w:val="00EB2136"/>
    <w:rsid w:val="00EB21FD"/>
    <w:rsid w:val="00EB2DC6"/>
    <w:rsid w:val="00EB2E84"/>
    <w:rsid w:val="00EB2F61"/>
    <w:rsid w:val="00EB300E"/>
    <w:rsid w:val="00EB3128"/>
    <w:rsid w:val="00EB316C"/>
    <w:rsid w:val="00EB3196"/>
    <w:rsid w:val="00EB37AA"/>
    <w:rsid w:val="00EB3AD6"/>
    <w:rsid w:val="00EB3B20"/>
    <w:rsid w:val="00EB3B6C"/>
    <w:rsid w:val="00EB3C17"/>
    <w:rsid w:val="00EB3E4D"/>
    <w:rsid w:val="00EB42B4"/>
    <w:rsid w:val="00EB4316"/>
    <w:rsid w:val="00EB43A4"/>
    <w:rsid w:val="00EB4701"/>
    <w:rsid w:val="00EB4783"/>
    <w:rsid w:val="00EB4B5F"/>
    <w:rsid w:val="00EB4C3E"/>
    <w:rsid w:val="00EB4CB0"/>
    <w:rsid w:val="00EB4E23"/>
    <w:rsid w:val="00EB4F1D"/>
    <w:rsid w:val="00EB53E7"/>
    <w:rsid w:val="00EB5433"/>
    <w:rsid w:val="00EB5741"/>
    <w:rsid w:val="00EB5A13"/>
    <w:rsid w:val="00EB5BA1"/>
    <w:rsid w:val="00EB5BCA"/>
    <w:rsid w:val="00EB5C1F"/>
    <w:rsid w:val="00EB6362"/>
    <w:rsid w:val="00EB65ED"/>
    <w:rsid w:val="00EB6682"/>
    <w:rsid w:val="00EB66FA"/>
    <w:rsid w:val="00EB695C"/>
    <w:rsid w:val="00EB6B82"/>
    <w:rsid w:val="00EB6C88"/>
    <w:rsid w:val="00EB6CFF"/>
    <w:rsid w:val="00EB6D1E"/>
    <w:rsid w:val="00EB7389"/>
    <w:rsid w:val="00EB77A5"/>
    <w:rsid w:val="00EB7A61"/>
    <w:rsid w:val="00EB8123"/>
    <w:rsid w:val="00EC05F4"/>
    <w:rsid w:val="00EC06B6"/>
    <w:rsid w:val="00EC0910"/>
    <w:rsid w:val="00EC0999"/>
    <w:rsid w:val="00EC0AD1"/>
    <w:rsid w:val="00EC0B07"/>
    <w:rsid w:val="00EC0B6F"/>
    <w:rsid w:val="00EC0FE2"/>
    <w:rsid w:val="00EC107D"/>
    <w:rsid w:val="00EC1089"/>
    <w:rsid w:val="00EC132B"/>
    <w:rsid w:val="00EC13B9"/>
    <w:rsid w:val="00EC1771"/>
    <w:rsid w:val="00EC1A6D"/>
    <w:rsid w:val="00EC245B"/>
    <w:rsid w:val="00EC24E8"/>
    <w:rsid w:val="00EC296D"/>
    <w:rsid w:val="00EC2987"/>
    <w:rsid w:val="00EC29DC"/>
    <w:rsid w:val="00EC2E25"/>
    <w:rsid w:val="00EC2F21"/>
    <w:rsid w:val="00EC2F3E"/>
    <w:rsid w:val="00EC35B2"/>
    <w:rsid w:val="00EC3824"/>
    <w:rsid w:val="00EC3949"/>
    <w:rsid w:val="00EC3B35"/>
    <w:rsid w:val="00EC3D7F"/>
    <w:rsid w:val="00EC3F07"/>
    <w:rsid w:val="00EC40FC"/>
    <w:rsid w:val="00EC4116"/>
    <w:rsid w:val="00EC4464"/>
    <w:rsid w:val="00EC4569"/>
    <w:rsid w:val="00EC46F6"/>
    <w:rsid w:val="00EC4921"/>
    <w:rsid w:val="00EC492E"/>
    <w:rsid w:val="00EC4ACA"/>
    <w:rsid w:val="00EC4D22"/>
    <w:rsid w:val="00EC548C"/>
    <w:rsid w:val="00EC55F4"/>
    <w:rsid w:val="00EC563C"/>
    <w:rsid w:val="00EC5655"/>
    <w:rsid w:val="00EC579D"/>
    <w:rsid w:val="00EC581C"/>
    <w:rsid w:val="00EC5874"/>
    <w:rsid w:val="00EC5B0E"/>
    <w:rsid w:val="00EC5BA4"/>
    <w:rsid w:val="00EC5F4B"/>
    <w:rsid w:val="00EC6236"/>
    <w:rsid w:val="00EC642A"/>
    <w:rsid w:val="00EC6478"/>
    <w:rsid w:val="00EC6572"/>
    <w:rsid w:val="00EC6830"/>
    <w:rsid w:val="00EC68A7"/>
    <w:rsid w:val="00EC6F7F"/>
    <w:rsid w:val="00EC7219"/>
    <w:rsid w:val="00EC7251"/>
    <w:rsid w:val="00EC748B"/>
    <w:rsid w:val="00EC7593"/>
    <w:rsid w:val="00EC75FF"/>
    <w:rsid w:val="00EC7783"/>
    <w:rsid w:val="00EC783D"/>
    <w:rsid w:val="00EC7962"/>
    <w:rsid w:val="00EC7B8B"/>
    <w:rsid w:val="00EC7C39"/>
    <w:rsid w:val="00EC7CBB"/>
    <w:rsid w:val="00EC7DC8"/>
    <w:rsid w:val="00ED00FB"/>
    <w:rsid w:val="00ED0115"/>
    <w:rsid w:val="00ED01AF"/>
    <w:rsid w:val="00ED06DC"/>
    <w:rsid w:val="00ED0871"/>
    <w:rsid w:val="00ED0B2E"/>
    <w:rsid w:val="00ED0C84"/>
    <w:rsid w:val="00ED0CE0"/>
    <w:rsid w:val="00ED106C"/>
    <w:rsid w:val="00ED1699"/>
    <w:rsid w:val="00ED184A"/>
    <w:rsid w:val="00ED1859"/>
    <w:rsid w:val="00ED1D1F"/>
    <w:rsid w:val="00ED2048"/>
    <w:rsid w:val="00ED206B"/>
    <w:rsid w:val="00ED21B9"/>
    <w:rsid w:val="00ED2265"/>
    <w:rsid w:val="00ED235F"/>
    <w:rsid w:val="00ED26D9"/>
    <w:rsid w:val="00ED29E2"/>
    <w:rsid w:val="00ED2DCA"/>
    <w:rsid w:val="00ED30BC"/>
    <w:rsid w:val="00ED34D9"/>
    <w:rsid w:val="00ED37D8"/>
    <w:rsid w:val="00ED3A70"/>
    <w:rsid w:val="00ED3C67"/>
    <w:rsid w:val="00ED3D19"/>
    <w:rsid w:val="00ED3E26"/>
    <w:rsid w:val="00ED42D2"/>
    <w:rsid w:val="00ED434E"/>
    <w:rsid w:val="00ED440C"/>
    <w:rsid w:val="00ED44E1"/>
    <w:rsid w:val="00ED4539"/>
    <w:rsid w:val="00ED45D4"/>
    <w:rsid w:val="00ED4647"/>
    <w:rsid w:val="00ED471C"/>
    <w:rsid w:val="00ED47E6"/>
    <w:rsid w:val="00ED5175"/>
    <w:rsid w:val="00ED5187"/>
    <w:rsid w:val="00ED51B1"/>
    <w:rsid w:val="00ED5557"/>
    <w:rsid w:val="00ED55ED"/>
    <w:rsid w:val="00ED5DA3"/>
    <w:rsid w:val="00ED5FC1"/>
    <w:rsid w:val="00ED61B3"/>
    <w:rsid w:val="00ED6343"/>
    <w:rsid w:val="00ED6416"/>
    <w:rsid w:val="00ED64B3"/>
    <w:rsid w:val="00ED6C8C"/>
    <w:rsid w:val="00ED6FE7"/>
    <w:rsid w:val="00ED73CB"/>
    <w:rsid w:val="00ED765E"/>
    <w:rsid w:val="00ED7B48"/>
    <w:rsid w:val="00ED7DF9"/>
    <w:rsid w:val="00ED7E09"/>
    <w:rsid w:val="00EE02D2"/>
    <w:rsid w:val="00EE0478"/>
    <w:rsid w:val="00EE06BC"/>
    <w:rsid w:val="00EE08D5"/>
    <w:rsid w:val="00EE0ACC"/>
    <w:rsid w:val="00EE0DE9"/>
    <w:rsid w:val="00EE0F8A"/>
    <w:rsid w:val="00EE1030"/>
    <w:rsid w:val="00EE1057"/>
    <w:rsid w:val="00EE142D"/>
    <w:rsid w:val="00EE158C"/>
    <w:rsid w:val="00EE15B8"/>
    <w:rsid w:val="00EE165A"/>
    <w:rsid w:val="00EE16E2"/>
    <w:rsid w:val="00EE1983"/>
    <w:rsid w:val="00EE1B7A"/>
    <w:rsid w:val="00EE1B95"/>
    <w:rsid w:val="00EE1E5C"/>
    <w:rsid w:val="00EE1E79"/>
    <w:rsid w:val="00EE1F3F"/>
    <w:rsid w:val="00EE2145"/>
    <w:rsid w:val="00EE2344"/>
    <w:rsid w:val="00EE25F3"/>
    <w:rsid w:val="00EE2603"/>
    <w:rsid w:val="00EE2792"/>
    <w:rsid w:val="00EE3367"/>
    <w:rsid w:val="00EE3420"/>
    <w:rsid w:val="00EE3459"/>
    <w:rsid w:val="00EE34BD"/>
    <w:rsid w:val="00EE37C3"/>
    <w:rsid w:val="00EE3A17"/>
    <w:rsid w:val="00EE3F58"/>
    <w:rsid w:val="00EE4035"/>
    <w:rsid w:val="00EE413A"/>
    <w:rsid w:val="00EE49A3"/>
    <w:rsid w:val="00EE4A82"/>
    <w:rsid w:val="00EE4AB7"/>
    <w:rsid w:val="00EE4AD0"/>
    <w:rsid w:val="00EE4BB5"/>
    <w:rsid w:val="00EE4BD4"/>
    <w:rsid w:val="00EE5033"/>
    <w:rsid w:val="00EE50B1"/>
    <w:rsid w:val="00EE59BD"/>
    <w:rsid w:val="00EE5E8F"/>
    <w:rsid w:val="00EE606D"/>
    <w:rsid w:val="00EE6422"/>
    <w:rsid w:val="00EE6701"/>
    <w:rsid w:val="00EE6E0D"/>
    <w:rsid w:val="00EE7168"/>
    <w:rsid w:val="00EE75BF"/>
    <w:rsid w:val="00EE7FEB"/>
    <w:rsid w:val="00EF0449"/>
    <w:rsid w:val="00EF05BC"/>
    <w:rsid w:val="00EF0617"/>
    <w:rsid w:val="00EF0749"/>
    <w:rsid w:val="00EF0800"/>
    <w:rsid w:val="00EF0AFA"/>
    <w:rsid w:val="00EF147B"/>
    <w:rsid w:val="00EF1E9A"/>
    <w:rsid w:val="00EF204B"/>
    <w:rsid w:val="00EF20CD"/>
    <w:rsid w:val="00EF2223"/>
    <w:rsid w:val="00EF2548"/>
    <w:rsid w:val="00EF2602"/>
    <w:rsid w:val="00EF273C"/>
    <w:rsid w:val="00EF27B8"/>
    <w:rsid w:val="00EF28BA"/>
    <w:rsid w:val="00EF28C9"/>
    <w:rsid w:val="00EF2952"/>
    <w:rsid w:val="00EF2D0A"/>
    <w:rsid w:val="00EF2D3C"/>
    <w:rsid w:val="00EF2F2B"/>
    <w:rsid w:val="00EF32DF"/>
    <w:rsid w:val="00EF37F7"/>
    <w:rsid w:val="00EF3EFC"/>
    <w:rsid w:val="00EF3FA6"/>
    <w:rsid w:val="00EF4238"/>
    <w:rsid w:val="00EF43CB"/>
    <w:rsid w:val="00EF444E"/>
    <w:rsid w:val="00EF45DA"/>
    <w:rsid w:val="00EF494F"/>
    <w:rsid w:val="00EF4A2D"/>
    <w:rsid w:val="00EF4CA2"/>
    <w:rsid w:val="00EF5057"/>
    <w:rsid w:val="00EF51D3"/>
    <w:rsid w:val="00EF5544"/>
    <w:rsid w:val="00EF55AF"/>
    <w:rsid w:val="00EF5B2F"/>
    <w:rsid w:val="00EF5CD8"/>
    <w:rsid w:val="00EF609F"/>
    <w:rsid w:val="00EF62B9"/>
    <w:rsid w:val="00EF663F"/>
    <w:rsid w:val="00EF69C6"/>
    <w:rsid w:val="00EF6BC1"/>
    <w:rsid w:val="00EF6BF0"/>
    <w:rsid w:val="00EF7050"/>
    <w:rsid w:val="00EF7236"/>
    <w:rsid w:val="00EF7391"/>
    <w:rsid w:val="00EF7639"/>
    <w:rsid w:val="00EF7658"/>
    <w:rsid w:val="00EF7673"/>
    <w:rsid w:val="00EF7966"/>
    <w:rsid w:val="00EF7B1A"/>
    <w:rsid w:val="00EF7B47"/>
    <w:rsid w:val="00EF7B5D"/>
    <w:rsid w:val="00EF7C91"/>
    <w:rsid w:val="00EF7E20"/>
    <w:rsid w:val="00EF7EB7"/>
    <w:rsid w:val="00EF7FCC"/>
    <w:rsid w:val="00EFC119"/>
    <w:rsid w:val="00F00017"/>
    <w:rsid w:val="00F00129"/>
    <w:rsid w:val="00F0053C"/>
    <w:rsid w:val="00F007A7"/>
    <w:rsid w:val="00F00AFD"/>
    <w:rsid w:val="00F010F3"/>
    <w:rsid w:val="00F01126"/>
    <w:rsid w:val="00F0127C"/>
    <w:rsid w:val="00F0165B"/>
    <w:rsid w:val="00F01BCB"/>
    <w:rsid w:val="00F01D05"/>
    <w:rsid w:val="00F01DF4"/>
    <w:rsid w:val="00F02311"/>
    <w:rsid w:val="00F02F30"/>
    <w:rsid w:val="00F0305E"/>
    <w:rsid w:val="00F031A5"/>
    <w:rsid w:val="00F03408"/>
    <w:rsid w:val="00F0344A"/>
    <w:rsid w:val="00F036AE"/>
    <w:rsid w:val="00F037BE"/>
    <w:rsid w:val="00F03C48"/>
    <w:rsid w:val="00F03C9C"/>
    <w:rsid w:val="00F041BC"/>
    <w:rsid w:val="00F04236"/>
    <w:rsid w:val="00F04248"/>
    <w:rsid w:val="00F0446B"/>
    <w:rsid w:val="00F0470E"/>
    <w:rsid w:val="00F048C0"/>
    <w:rsid w:val="00F048F0"/>
    <w:rsid w:val="00F04C97"/>
    <w:rsid w:val="00F05327"/>
    <w:rsid w:val="00F053CA"/>
    <w:rsid w:val="00F0584D"/>
    <w:rsid w:val="00F05E02"/>
    <w:rsid w:val="00F06436"/>
    <w:rsid w:val="00F068DE"/>
    <w:rsid w:val="00F06AEF"/>
    <w:rsid w:val="00F070B5"/>
    <w:rsid w:val="00F0759C"/>
    <w:rsid w:val="00F07B56"/>
    <w:rsid w:val="00F07C86"/>
    <w:rsid w:val="00F07E58"/>
    <w:rsid w:val="00F07EC5"/>
    <w:rsid w:val="00F102C9"/>
    <w:rsid w:val="00F10A22"/>
    <w:rsid w:val="00F10ADB"/>
    <w:rsid w:val="00F10B91"/>
    <w:rsid w:val="00F11015"/>
    <w:rsid w:val="00F11145"/>
    <w:rsid w:val="00F112D4"/>
    <w:rsid w:val="00F114EC"/>
    <w:rsid w:val="00F116F7"/>
    <w:rsid w:val="00F11A66"/>
    <w:rsid w:val="00F11AB7"/>
    <w:rsid w:val="00F11C28"/>
    <w:rsid w:val="00F11F8F"/>
    <w:rsid w:val="00F1209C"/>
    <w:rsid w:val="00F120BB"/>
    <w:rsid w:val="00F122B3"/>
    <w:rsid w:val="00F122CA"/>
    <w:rsid w:val="00F12516"/>
    <w:rsid w:val="00F12646"/>
    <w:rsid w:val="00F12C9F"/>
    <w:rsid w:val="00F1314D"/>
    <w:rsid w:val="00F13161"/>
    <w:rsid w:val="00F1316C"/>
    <w:rsid w:val="00F132A6"/>
    <w:rsid w:val="00F1364E"/>
    <w:rsid w:val="00F137E8"/>
    <w:rsid w:val="00F13C0D"/>
    <w:rsid w:val="00F14161"/>
    <w:rsid w:val="00F145BB"/>
    <w:rsid w:val="00F14765"/>
    <w:rsid w:val="00F148C9"/>
    <w:rsid w:val="00F14CC4"/>
    <w:rsid w:val="00F14E78"/>
    <w:rsid w:val="00F14F4D"/>
    <w:rsid w:val="00F14F8B"/>
    <w:rsid w:val="00F151E8"/>
    <w:rsid w:val="00F15739"/>
    <w:rsid w:val="00F15C7A"/>
    <w:rsid w:val="00F166CE"/>
    <w:rsid w:val="00F167A3"/>
    <w:rsid w:val="00F16933"/>
    <w:rsid w:val="00F16B37"/>
    <w:rsid w:val="00F16BBD"/>
    <w:rsid w:val="00F16F25"/>
    <w:rsid w:val="00F170B7"/>
    <w:rsid w:val="00F17249"/>
    <w:rsid w:val="00F17359"/>
    <w:rsid w:val="00F17537"/>
    <w:rsid w:val="00F17640"/>
    <w:rsid w:val="00F17B57"/>
    <w:rsid w:val="00F17B6A"/>
    <w:rsid w:val="00F201FB"/>
    <w:rsid w:val="00F204C0"/>
    <w:rsid w:val="00F20640"/>
    <w:rsid w:val="00F2069F"/>
    <w:rsid w:val="00F20767"/>
    <w:rsid w:val="00F207A7"/>
    <w:rsid w:val="00F20837"/>
    <w:rsid w:val="00F20CEC"/>
    <w:rsid w:val="00F2169D"/>
    <w:rsid w:val="00F21C3B"/>
    <w:rsid w:val="00F21C46"/>
    <w:rsid w:val="00F21DBA"/>
    <w:rsid w:val="00F2218F"/>
    <w:rsid w:val="00F22762"/>
    <w:rsid w:val="00F227B5"/>
    <w:rsid w:val="00F2285E"/>
    <w:rsid w:val="00F2295E"/>
    <w:rsid w:val="00F22C94"/>
    <w:rsid w:val="00F22E3E"/>
    <w:rsid w:val="00F231C4"/>
    <w:rsid w:val="00F23412"/>
    <w:rsid w:val="00F2348A"/>
    <w:rsid w:val="00F23CD9"/>
    <w:rsid w:val="00F23D8D"/>
    <w:rsid w:val="00F23ECD"/>
    <w:rsid w:val="00F245AB"/>
    <w:rsid w:val="00F24638"/>
    <w:rsid w:val="00F2463D"/>
    <w:rsid w:val="00F24C2B"/>
    <w:rsid w:val="00F24DC2"/>
    <w:rsid w:val="00F24E11"/>
    <w:rsid w:val="00F252D9"/>
    <w:rsid w:val="00F2577F"/>
    <w:rsid w:val="00F25B33"/>
    <w:rsid w:val="00F25BAB"/>
    <w:rsid w:val="00F25CBC"/>
    <w:rsid w:val="00F25DF0"/>
    <w:rsid w:val="00F26101"/>
    <w:rsid w:val="00F26255"/>
    <w:rsid w:val="00F2635A"/>
    <w:rsid w:val="00F264A9"/>
    <w:rsid w:val="00F264CE"/>
    <w:rsid w:val="00F266FB"/>
    <w:rsid w:val="00F26BB0"/>
    <w:rsid w:val="00F26DC3"/>
    <w:rsid w:val="00F26DE4"/>
    <w:rsid w:val="00F26E72"/>
    <w:rsid w:val="00F26E7C"/>
    <w:rsid w:val="00F26F84"/>
    <w:rsid w:val="00F27319"/>
    <w:rsid w:val="00F2773F"/>
    <w:rsid w:val="00F27E72"/>
    <w:rsid w:val="00F27FDF"/>
    <w:rsid w:val="00F300DB"/>
    <w:rsid w:val="00F30344"/>
    <w:rsid w:val="00F3084E"/>
    <w:rsid w:val="00F30DF2"/>
    <w:rsid w:val="00F30E89"/>
    <w:rsid w:val="00F311CD"/>
    <w:rsid w:val="00F31402"/>
    <w:rsid w:val="00F31491"/>
    <w:rsid w:val="00F316A3"/>
    <w:rsid w:val="00F31DB3"/>
    <w:rsid w:val="00F31FCA"/>
    <w:rsid w:val="00F32744"/>
    <w:rsid w:val="00F32B0D"/>
    <w:rsid w:val="00F32B9D"/>
    <w:rsid w:val="00F32CAC"/>
    <w:rsid w:val="00F33490"/>
    <w:rsid w:val="00F33691"/>
    <w:rsid w:val="00F33765"/>
    <w:rsid w:val="00F33B93"/>
    <w:rsid w:val="00F33EE4"/>
    <w:rsid w:val="00F34254"/>
    <w:rsid w:val="00F343BA"/>
    <w:rsid w:val="00F3467A"/>
    <w:rsid w:val="00F34B56"/>
    <w:rsid w:val="00F34B79"/>
    <w:rsid w:val="00F34E24"/>
    <w:rsid w:val="00F357AE"/>
    <w:rsid w:val="00F35B0E"/>
    <w:rsid w:val="00F35D74"/>
    <w:rsid w:val="00F35FA1"/>
    <w:rsid w:val="00F363E5"/>
    <w:rsid w:val="00F3696A"/>
    <w:rsid w:val="00F369B2"/>
    <w:rsid w:val="00F36C0C"/>
    <w:rsid w:val="00F36D75"/>
    <w:rsid w:val="00F3720F"/>
    <w:rsid w:val="00F372E0"/>
    <w:rsid w:val="00F378AD"/>
    <w:rsid w:val="00F37D8F"/>
    <w:rsid w:val="00F37F97"/>
    <w:rsid w:val="00F40177"/>
    <w:rsid w:val="00F40320"/>
    <w:rsid w:val="00F4052A"/>
    <w:rsid w:val="00F40548"/>
    <w:rsid w:val="00F405FA"/>
    <w:rsid w:val="00F408A8"/>
    <w:rsid w:val="00F409DA"/>
    <w:rsid w:val="00F40A95"/>
    <w:rsid w:val="00F40AAD"/>
    <w:rsid w:val="00F40CD0"/>
    <w:rsid w:val="00F40FE3"/>
    <w:rsid w:val="00F41013"/>
    <w:rsid w:val="00F41136"/>
    <w:rsid w:val="00F41198"/>
    <w:rsid w:val="00F4121A"/>
    <w:rsid w:val="00F41343"/>
    <w:rsid w:val="00F415D1"/>
    <w:rsid w:val="00F41855"/>
    <w:rsid w:val="00F419A0"/>
    <w:rsid w:val="00F41C83"/>
    <w:rsid w:val="00F4224D"/>
    <w:rsid w:val="00F424E8"/>
    <w:rsid w:val="00F42760"/>
    <w:rsid w:val="00F427C5"/>
    <w:rsid w:val="00F42989"/>
    <w:rsid w:val="00F42EEA"/>
    <w:rsid w:val="00F431BC"/>
    <w:rsid w:val="00F4321B"/>
    <w:rsid w:val="00F432C8"/>
    <w:rsid w:val="00F43812"/>
    <w:rsid w:val="00F43AE2"/>
    <w:rsid w:val="00F43C35"/>
    <w:rsid w:val="00F43F31"/>
    <w:rsid w:val="00F446E3"/>
    <w:rsid w:val="00F44878"/>
    <w:rsid w:val="00F44890"/>
    <w:rsid w:val="00F4490C"/>
    <w:rsid w:val="00F4499C"/>
    <w:rsid w:val="00F44A1A"/>
    <w:rsid w:val="00F44DAD"/>
    <w:rsid w:val="00F4522A"/>
    <w:rsid w:val="00F4528F"/>
    <w:rsid w:val="00F458CE"/>
    <w:rsid w:val="00F45AF5"/>
    <w:rsid w:val="00F45B79"/>
    <w:rsid w:val="00F45BAE"/>
    <w:rsid w:val="00F46431"/>
    <w:rsid w:val="00F464B2"/>
    <w:rsid w:val="00F4679A"/>
    <w:rsid w:val="00F4696A"/>
    <w:rsid w:val="00F46B9F"/>
    <w:rsid w:val="00F46F0D"/>
    <w:rsid w:val="00F46F10"/>
    <w:rsid w:val="00F4700A"/>
    <w:rsid w:val="00F473A8"/>
    <w:rsid w:val="00F473B7"/>
    <w:rsid w:val="00F47645"/>
    <w:rsid w:val="00F476C7"/>
    <w:rsid w:val="00F47E80"/>
    <w:rsid w:val="00F47F19"/>
    <w:rsid w:val="00F50066"/>
    <w:rsid w:val="00F50BAD"/>
    <w:rsid w:val="00F50E97"/>
    <w:rsid w:val="00F50FEC"/>
    <w:rsid w:val="00F510BF"/>
    <w:rsid w:val="00F510FE"/>
    <w:rsid w:val="00F511F4"/>
    <w:rsid w:val="00F513A9"/>
    <w:rsid w:val="00F519C4"/>
    <w:rsid w:val="00F51A9E"/>
    <w:rsid w:val="00F52178"/>
    <w:rsid w:val="00F52240"/>
    <w:rsid w:val="00F52868"/>
    <w:rsid w:val="00F528B6"/>
    <w:rsid w:val="00F528D9"/>
    <w:rsid w:val="00F52A89"/>
    <w:rsid w:val="00F52B57"/>
    <w:rsid w:val="00F52E75"/>
    <w:rsid w:val="00F537F8"/>
    <w:rsid w:val="00F53903"/>
    <w:rsid w:val="00F53991"/>
    <w:rsid w:val="00F539E3"/>
    <w:rsid w:val="00F53A7E"/>
    <w:rsid w:val="00F53B24"/>
    <w:rsid w:val="00F53BD1"/>
    <w:rsid w:val="00F53DCB"/>
    <w:rsid w:val="00F53DED"/>
    <w:rsid w:val="00F53E44"/>
    <w:rsid w:val="00F54263"/>
    <w:rsid w:val="00F543F7"/>
    <w:rsid w:val="00F547D0"/>
    <w:rsid w:val="00F54F0A"/>
    <w:rsid w:val="00F54F58"/>
    <w:rsid w:val="00F5584A"/>
    <w:rsid w:val="00F55CF3"/>
    <w:rsid w:val="00F55D52"/>
    <w:rsid w:val="00F56119"/>
    <w:rsid w:val="00F562DB"/>
    <w:rsid w:val="00F565AF"/>
    <w:rsid w:val="00F56740"/>
    <w:rsid w:val="00F567E9"/>
    <w:rsid w:val="00F5689A"/>
    <w:rsid w:val="00F56AAA"/>
    <w:rsid w:val="00F56BAF"/>
    <w:rsid w:val="00F56D2A"/>
    <w:rsid w:val="00F5771C"/>
    <w:rsid w:val="00F57C0D"/>
    <w:rsid w:val="00F57DAB"/>
    <w:rsid w:val="00F604EA"/>
    <w:rsid w:val="00F6052D"/>
    <w:rsid w:val="00F605ED"/>
    <w:rsid w:val="00F607ED"/>
    <w:rsid w:val="00F608D4"/>
    <w:rsid w:val="00F6097B"/>
    <w:rsid w:val="00F60A4E"/>
    <w:rsid w:val="00F611A3"/>
    <w:rsid w:val="00F611F5"/>
    <w:rsid w:val="00F61383"/>
    <w:rsid w:val="00F613BE"/>
    <w:rsid w:val="00F61466"/>
    <w:rsid w:val="00F615A6"/>
    <w:rsid w:val="00F6169E"/>
    <w:rsid w:val="00F61A29"/>
    <w:rsid w:val="00F61BBC"/>
    <w:rsid w:val="00F61D0C"/>
    <w:rsid w:val="00F6235D"/>
    <w:rsid w:val="00F62918"/>
    <w:rsid w:val="00F62CAF"/>
    <w:rsid w:val="00F62F62"/>
    <w:rsid w:val="00F630FC"/>
    <w:rsid w:val="00F632E0"/>
    <w:rsid w:val="00F6342C"/>
    <w:rsid w:val="00F63494"/>
    <w:rsid w:val="00F63EBB"/>
    <w:rsid w:val="00F6405E"/>
    <w:rsid w:val="00F641D2"/>
    <w:rsid w:val="00F64276"/>
    <w:rsid w:val="00F648E4"/>
    <w:rsid w:val="00F64B47"/>
    <w:rsid w:val="00F64E53"/>
    <w:rsid w:val="00F64EA3"/>
    <w:rsid w:val="00F653C5"/>
    <w:rsid w:val="00F65510"/>
    <w:rsid w:val="00F655A8"/>
    <w:rsid w:val="00F65727"/>
    <w:rsid w:val="00F65CB0"/>
    <w:rsid w:val="00F663C2"/>
    <w:rsid w:val="00F664C7"/>
    <w:rsid w:val="00F66E17"/>
    <w:rsid w:val="00F67037"/>
    <w:rsid w:val="00F674E5"/>
    <w:rsid w:val="00F67BE3"/>
    <w:rsid w:val="00F67E19"/>
    <w:rsid w:val="00F67F9F"/>
    <w:rsid w:val="00F7004C"/>
    <w:rsid w:val="00F705BF"/>
    <w:rsid w:val="00F7082F"/>
    <w:rsid w:val="00F709F3"/>
    <w:rsid w:val="00F70BEC"/>
    <w:rsid w:val="00F70D4B"/>
    <w:rsid w:val="00F71019"/>
    <w:rsid w:val="00F71241"/>
    <w:rsid w:val="00F713D1"/>
    <w:rsid w:val="00F71936"/>
    <w:rsid w:val="00F719DA"/>
    <w:rsid w:val="00F71F1F"/>
    <w:rsid w:val="00F72032"/>
    <w:rsid w:val="00F72467"/>
    <w:rsid w:val="00F72615"/>
    <w:rsid w:val="00F728FE"/>
    <w:rsid w:val="00F72EDD"/>
    <w:rsid w:val="00F72F0B"/>
    <w:rsid w:val="00F736C7"/>
    <w:rsid w:val="00F737B9"/>
    <w:rsid w:val="00F7382A"/>
    <w:rsid w:val="00F73BE6"/>
    <w:rsid w:val="00F73C73"/>
    <w:rsid w:val="00F74001"/>
    <w:rsid w:val="00F74139"/>
    <w:rsid w:val="00F742A5"/>
    <w:rsid w:val="00F742D8"/>
    <w:rsid w:val="00F747D5"/>
    <w:rsid w:val="00F748CD"/>
    <w:rsid w:val="00F7498D"/>
    <w:rsid w:val="00F74998"/>
    <w:rsid w:val="00F74C22"/>
    <w:rsid w:val="00F7503B"/>
    <w:rsid w:val="00F75306"/>
    <w:rsid w:val="00F75634"/>
    <w:rsid w:val="00F7596B"/>
    <w:rsid w:val="00F759FD"/>
    <w:rsid w:val="00F75D02"/>
    <w:rsid w:val="00F76286"/>
    <w:rsid w:val="00F76342"/>
    <w:rsid w:val="00F76597"/>
    <w:rsid w:val="00F7725A"/>
    <w:rsid w:val="00F77486"/>
    <w:rsid w:val="00F77C29"/>
    <w:rsid w:val="00F77CFF"/>
    <w:rsid w:val="00F79892"/>
    <w:rsid w:val="00F806D5"/>
    <w:rsid w:val="00F806EE"/>
    <w:rsid w:val="00F80745"/>
    <w:rsid w:val="00F80B70"/>
    <w:rsid w:val="00F80B80"/>
    <w:rsid w:val="00F80DE4"/>
    <w:rsid w:val="00F81182"/>
    <w:rsid w:val="00F81237"/>
    <w:rsid w:val="00F814DB"/>
    <w:rsid w:val="00F815A4"/>
    <w:rsid w:val="00F81610"/>
    <w:rsid w:val="00F81E65"/>
    <w:rsid w:val="00F81E92"/>
    <w:rsid w:val="00F81E9A"/>
    <w:rsid w:val="00F81ED2"/>
    <w:rsid w:val="00F82092"/>
    <w:rsid w:val="00F82245"/>
    <w:rsid w:val="00F824E0"/>
    <w:rsid w:val="00F825E0"/>
    <w:rsid w:val="00F8269E"/>
    <w:rsid w:val="00F8278F"/>
    <w:rsid w:val="00F82869"/>
    <w:rsid w:val="00F82D9E"/>
    <w:rsid w:val="00F83280"/>
    <w:rsid w:val="00F83454"/>
    <w:rsid w:val="00F837C0"/>
    <w:rsid w:val="00F838EE"/>
    <w:rsid w:val="00F83BF4"/>
    <w:rsid w:val="00F83EA9"/>
    <w:rsid w:val="00F83F5A"/>
    <w:rsid w:val="00F84539"/>
    <w:rsid w:val="00F8467C"/>
    <w:rsid w:val="00F846E8"/>
    <w:rsid w:val="00F84FDC"/>
    <w:rsid w:val="00F85AC8"/>
    <w:rsid w:val="00F85EC7"/>
    <w:rsid w:val="00F86338"/>
    <w:rsid w:val="00F86D0A"/>
    <w:rsid w:val="00F873D4"/>
    <w:rsid w:val="00F8744D"/>
    <w:rsid w:val="00F87AA0"/>
    <w:rsid w:val="00F87ED7"/>
    <w:rsid w:val="00F907E3"/>
    <w:rsid w:val="00F907E7"/>
    <w:rsid w:val="00F90B6F"/>
    <w:rsid w:val="00F90D97"/>
    <w:rsid w:val="00F910E7"/>
    <w:rsid w:val="00F9120B"/>
    <w:rsid w:val="00F919D3"/>
    <w:rsid w:val="00F91ADE"/>
    <w:rsid w:val="00F91BD4"/>
    <w:rsid w:val="00F91F34"/>
    <w:rsid w:val="00F92112"/>
    <w:rsid w:val="00F9229D"/>
    <w:rsid w:val="00F9230C"/>
    <w:rsid w:val="00F926C0"/>
    <w:rsid w:val="00F9286D"/>
    <w:rsid w:val="00F928D5"/>
    <w:rsid w:val="00F9295A"/>
    <w:rsid w:val="00F92A8E"/>
    <w:rsid w:val="00F92E86"/>
    <w:rsid w:val="00F92EEB"/>
    <w:rsid w:val="00F9341A"/>
    <w:rsid w:val="00F9360D"/>
    <w:rsid w:val="00F93658"/>
    <w:rsid w:val="00F93746"/>
    <w:rsid w:val="00F93C53"/>
    <w:rsid w:val="00F940DD"/>
    <w:rsid w:val="00F942DC"/>
    <w:rsid w:val="00F94326"/>
    <w:rsid w:val="00F943C5"/>
    <w:rsid w:val="00F945E9"/>
    <w:rsid w:val="00F94739"/>
    <w:rsid w:val="00F947D0"/>
    <w:rsid w:val="00F953D1"/>
    <w:rsid w:val="00F958C9"/>
    <w:rsid w:val="00F96170"/>
    <w:rsid w:val="00F96364"/>
    <w:rsid w:val="00F96385"/>
    <w:rsid w:val="00F96523"/>
    <w:rsid w:val="00F96600"/>
    <w:rsid w:val="00F96753"/>
    <w:rsid w:val="00F96918"/>
    <w:rsid w:val="00F96E31"/>
    <w:rsid w:val="00F96F5F"/>
    <w:rsid w:val="00F97022"/>
    <w:rsid w:val="00F970C6"/>
    <w:rsid w:val="00F971CD"/>
    <w:rsid w:val="00F9737E"/>
    <w:rsid w:val="00F97625"/>
    <w:rsid w:val="00F977D6"/>
    <w:rsid w:val="00F97D52"/>
    <w:rsid w:val="00FA00EA"/>
    <w:rsid w:val="00FA02FF"/>
    <w:rsid w:val="00FA0670"/>
    <w:rsid w:val="00FA07A8"/>
    <w:rsid w:val="00FA0D72"/>
    <w:rsid w:val="00FA10F5"/>
    <w:rsid w:val="00FA11A4"/>
    <w:rsid w:val="00FA156B"/>
    <w:rsid w:val="00FA15B0"/>
    <w:rsid w:val="00FA15EE"/>
    <w:rsid w:val="00FA15FC"/>
    <w:rsid w:val="00FA1640"/>
    <w:rsid w:val="00FA17B7"/>
    <w:rsid w:val="00FA17C3"/>
    <w:rsid w:val="00FA1AFD"/>
    <w:rsid w:val="00FA1C15"/>
    <w:rsid w:val="00FA1CF3"/>
    <w:rsid w:val="00FA1F2A"/>
    <w:rsid w:val="00FA2009"/>
    <w:rsid w:val="00FA20D2"/>
    <w:rsid w:val="00FA21A1"/>
    <w:rsid w:val="00FA2728"/>
    <w:rsid w:val="00FA27C1"/>
    <w:rsid w:val="00FA2AAE"/>
    <w:rsid w:val="00FA2B13"/>
    <w:rsid w:val="00FA32BE"/>
    <w:rsid w:val="00FA33C6"/>
    <w:rsid w:val="00FA34CC"/>
    <w:rsid w:val="00FA3571"/>
    <w:rsid w:val="00FA385C"/>
    <w:rsid w:val="00FA3A27"/>
    <w:rsid w:val="00FA3D1A"/>
    <w:rsid w:val="00FA3F05"/>
    <w:rsid w:val="00FA3FE7"/>
    <w:rsid w:val="00FA4296"/>
    <w:rsid w:val="00FA4320"/>
    <w:rsid w:val="00FA4373"/>
    <w:rsid w:val="00FA440D"/>
    <w:rsid w:val="00FA445E"/>
    <w:rsid w:val="00FA4576"/>
    <w:rsid w:val="00FA4746"/>
    <w:rsid w:val="00FA4C06"/>
    <w:rsid w:val="00FA4F0A"/>
    <w:rsid w:val="00FA4F42"/>
    <w:rsid w:val="00FA4FAD"/>
    <w:rsid w:val="00FA5039"/>
    <w:rsid w:val="00FA5363"/>
    <w:rsid w:val="00FA53DF"/>
    <w:rsid w:val="00FA54FC"/>
    <w:rsid w:val="00FA56F3"/>
    <w:rsid w:val="00FA59AB"/>
    <w:rsid w:val="00FA59B9"/>
    <w:rsid w:val="00FA5D03"/>
    <w:rsid w:val="00FA5F45"/>
    <w:rsid w:val="00FA5F50"/>
    <w:rsid w:val="00FA6505"/>
    <w:rsid w:val="00FA653B"/>
    <w:rsid w:val="00FA65BA"/>
    <w:rsid w:val="00FA67D8"/>
    <w:rsid w:val="00FA6B5B"/>
    <w:rsid w:val="00FA6DEC"/>
    <w:rsid w:val="00FA6F4D"/>
    <w:rsid w:val="00FA74E3"/>
    <w:rsid w:val="00FA74EA"/>
    <w:rsid w:val="00FA76DC"/>
    <w:rsid w:val="00FA787C"/>
    <w:rsid w:val="00FA7B1D"/>
    <w:rsid w:val="00FA7F53"/>
    <w:rsid w:val="00FB03DD"/>
    <w:rsid w:val="00FB051C"/>
    <w:rsid w:val="00FB06E9"/>
    <w:rsid w:val="00FB0737"/>
    <w:rsid w:val="00FB0972"/>
    <w:rsid w:val="00FB0AB9"/>
    <w:rsid w:val="00FB0ADC"/>
    <w:rsid w:val="00FB0D11"/>
    <w:rsid w:val="00FB0E98"/>
    <w:rsid w:val="00FB11FA"/>
    <w:rsid w:val="00FB19A9"/>
    <w:rsid w:val="00FB1BC6"/>
    <w:rsid w:val="00FB1C2D"/>
    <w:rsid w:val="00FB1E0A"/>
    <w:rsid w:val="00FB1EB6"/>
    <w:rsid w:val="00FB2289"/>
    <w:rsid w:val="00FB26D2"/>
    <w:rsid w:val="00FB292E"/>
    <w:rsid w:val="00FB2982"/>
    <w:rsid w:val="00FB2BEB"/>
    <w:rsid w:val="00FB2D5F"/>
    <w:rsid w:val="00FB2FB3"/>
    <w:rsid w:val="00FB30E8"/>
    <w:rsid w:val="00FB327F"/>
    <w:rsid w:val="00FB34A2"/>
    <w:rsid w:val="00FB4491"/>
    <w:rsid w:val="00FB44E0"/>
    <w:rsid w:val="00FB4579"/>
    <w:rsid w:val="00FB4E76"/>
    <w:rsid w:val="00FB5321"/>
    <w:rsid w:val="00FB5337"/>
    <w:rsid w:val="00FB546C"/>
    <w:rsid w:val="00FB5903"/>
    <w:rsid w:val="00FB5BE2"/>
    <w:rsid w:val="00FB5C9B"/>
    <w:rsid w:val="00FB5D64"/>
    <w:rsid w:val="00FB5E58"/>
    <w:rsid w:val="00FB6302"/>
    <w:rsid w:val="00FB63C4"/>
    <w:rsid w:val="00FB6423"/>
    <w:rsid w:val="00FB651C"/>
    <w:rsid w:val="00FB661C"/>
    <w:rsid w:val="00FB6683"/>
    <w:rsid w:val="00FB6BF3"/>
    <w:rsid w:val="00FB6E81"/>
    <w:rsid w:val="00FB70F3"/>
    <w:rsid w:val="00FB7230"/>
    <w:rsid w:val="00FB7AB2"/>
    <w:rsid w:val="00FB7B14"/>
    <w:rsid w:val="00FB7B52"/>
    <w:rsid w:val="00FB7C7D"/>
    <w:rsid w:val="00FC001D"/>
    <w:rsid w:val="00FC02BA"/>
    <w:rsid w:val="00FC0B7B"/>
    <w:rsid w:val="00FC0E74"/>
    <w:rsid w:val="00FC12E9"/>
    <w:rsid w:val="00FC198B"/>
    <w:rsid w:val="00FC1C29"/>
    <w:rsid w:val="00FC1CD7"/>
    <w:rsid w:val="00FC1D29"/>
    <w:rsid w:val="00FC1E78"/>
    <w:rsid w:val="00FC223F"/>
    <w:rsid w:val="00FC22CB"/>
    <w:rsid w:val="00FC256C"/>
    <w:rsid w:val="00FC2888"/>
    <w:rsid w:val="00FC3163"/>
    <w:rsid w:val="00FC34A8"/>
    <w:rsid w:val="00FC36BB"/>
    <w:rsid w:val="00FC381E"/>
    <w:rsid w:val="00FC38D8"/>
    <w:rsid w:val="00FC3CAB"/>
    <w:rsid w:val="00FC3D60"/>
    <w:rsid w:val="00FC4017"/>
    <w:rsid w:val="00FC432F"/>
    <w:rsid w:val="00FC4B83"/>
    <w:rsid w:val="00FC4CC7"/>
    <w:rsid w:val="00FC4F91"/>
    <w:rsid w:val="00FC5073"/>
    <w:rsid w:val="00FC5171"/>
    <w:rsid w:val="00FC55B3"/>
    <w:rsid w:val="00FC5616"/>
    <w:rsid w:val="00FC5AF9"/>
    <w:rsid w:val="00FC5BC4"/>
    <w:rsid w:val="00FC5C48"/>
    <w:rsid w:val="00FC5F87"/>
    <w:rsid w:val="00FC635E"/>
    <w:rsid w:val="00FC684B"/>
    <w:rsid w:val="00FC6A81"/>
    <w:rsid w:val="00FC6CC0"/>
    <w:rsid w:val="00FC6E7C"/>
    <w:rsid w:val="00FC715D"/>
    <w:rsid w:val="00FC734F"/>
    <w:rsid w:val="00FC7684"/>
    <w:rsid w:val="00FC779A"/>
    <w:rsid w:val="00FC798E"/>
    <w:rsid w:val="00FC7A60"/>
    <w:rsid w:val="00FC7F5F"/>
    <w:rsid w:val="00FD0063"/>
    <w:rsid w:val="00FD0329"/>
    <w:rsid w:val="00FD0A1E"/>
    <w:rsid w:val="00FD0AF3"/>
    <w:rsid w:val="00FD0B73"/>
    <w:rsid w:val="00FD0B91"/>
    <w:rsid w:val="00FD0BC5"/>
    <w:rsid w:val="00FD0BE4"/>
    <w:rsid w:val="00FD0DB5"/>
    <w:rsid w:val="00FD0FEA"/>
    <w:rsid w:val="00FD14CF"/>
    <w:rsid w:val="00FD1652"/>
    <w:rsid w:val="00FD1660"/>
    <w:rsid w:val="00FD1851"/>
    <w:rsid w:val="00FD19D4"/>
    <w:rsid w:val="00FD1C24"/>
    <w:rsid w:val="00FD1E59"/>
    <w:rsid w:val="00FD1F66"/>
    <w:rsid w:val="00FD2068"/>
    <w:rsid w:val="00FD22C3"/>
    <w:rsid w:val="00FD234C"/>
    <w:rsid w:val="00FD259F"/>
    <w:rsid w:val="00FD2688"/>
    <w:rsid w:val="00FD2847"/>
    <w:rsid w:val="00FD2A6E"/>
    <w:rsid w:val="00FD2B4C"/>
    <w:rsid w:val="00FD3093"/>
    <w:rsid w:val="00FD30F5"/>
    <w:rsid w:val="00FD31CE"/>
    <w:rsid w:val="00FD321F"/>
    <w:rsid w:val="00FD33F4"/>
    <w:rsid w:val="00FD34F3"/>
    <w:rsid w:val="00FD378D"/>
    <w:rsid w:val="00FD396F"/>
    <w:rsid w:val="00FD4208"/>
    <w:rsid w:val="00FD48B4"/>
    <w:rsid w:val="00FD4BD6"/>
    <w:rsid w:val="00FD4E4A"/>
    <w:rsid w:val="00FD4E7F"/>
    <w:rsid w:val="00FD50C6"/>
    <w:rsid w:val="00FD518D"/>
    <w:rsid w:val="00FD52A9"/>
    <w:rsid w:val="00FD59B1"/>
    <w:rsid w:val="00FD59DF"/>
    <w:rsid w:val="00FD5CA9"/>
    <w:rsid w:val="00FD5CD5"/>
    <w:rsid w:val="00FD5DF6"/>
    <w:rsid w:val="00FD61B4"/>
    <w:rsid w:val="00FD6225"/>
    <w:rsid w:val="00FD6301"/>
    <w:rsid w:val="00FD6407"/>
    <w:rsid w:val="00FD6452"/>
    <w:rsid w:val="00FD6551"/>
    <w:rsid w:val="00FD6BCA"/>
    <w:rsid w:val="00FD6E22"/>
    <w:rsid w:val="00FD6EC3"/>
    <w:rsid w:val="00FD6EDA"/>
    <w:rsid w:val="00FD6F15"/>
    <w:rsid w:val="00FD7200"/>
    <w:rsid w:val="00FD727C"/>
    <w:rsid w:val="00FD765E"/>
    <w:rsid w:val="00FD777C"/>
    <w:rsid w:val="00FD78BD"/>
    <w:rsid w:val="00FD7B33"/>
    <w:rsid w:val="00FD7BD2"/>
    <w:rsid w:val="00FD7E24"/>
    <w:rsid w:val="00FDE6E2"/>
    <w:rsid w:val="00FE050D"/>
    <w:rsid w:val="00FE0644"/>
    <w:rsid w:val="00FE09E6"/>
    <w:rsid w:val="00FE0A82"/>
    <w:rsid w:val="00FE0B3A"/>
    <w:rsid w:val="00FE0DD7"/>
    <w:rsid w:val="00FE0EF4"/>
    <w:rsid w:val="00FE0FAF"/>
    <w:rsid w:val="00FE0FC7"/>
    <w:rsid w:val="00FE110F"/>
    <w:rsid w:val="00FE118A"/>
    <w:rsid w:val="00FE1236"/>
    <w:rsid w:val="00FE17D2"/>
    <w:rsid w:val="00FE17D4"/>
    <w:rsid w:val="00FE1833"/>
    <w:rsid w:val="00FE1A08"/>
    <w:rsid w:val="00FE1A6D"/>
    <w:rsid w:val="00FE1BB5"/>
    <w:rsid w:val="00FE1F2E"/>
    <w:rsid w:val="00FE20BF"/>
    <w:rsid w:val="00FE2475"/>
    <w:rsid w:val="00FE2574"/>
    <w:rsid w:val="00FE2656"/>
    <w:rsid w:val="00FE26B3"/>
    <w:rsid w:val="00FE274E"/>
    <w:rsid w:val="00FE2821"/>
    <w:rsid w:val="00FE286F"/>
    <w:rsid w:val="00FE2948"/>
    <w:rsid w:val="00FE2B72"/>
    <w:rsid w:val="00FE310F"/>
    <w:rsid w:val="00FE32FB"/>
    <w:rsid w:val="00FE3493"/>
    <w:rsid w:val="00FE36F3"/>
    <w:rsid w:val="00FE3775"/>
    <w:rsid w:val="00FE387D"/>
    <w:rsid w:val="00FE3BCC"/>
    <w:rsid w:val="00FE3C01"/>
    <w:rsid w:val="00FE3E42"/>
    <w:rsid w:val="00FE4519"/>
    <w:rsid w:val="00FE4575"/>
    <w:rsid w:val="00FE4905"/>
    <w:rsid w:val="00FE4BA6"/>
    <w:rsid w:val="00FE4D8B"/>
    <w:rsid w:val="00FE503F"/>
    <w:rsid w:val="00FE531F"/>
    <w:rsid w:val="00FE557D"/>
    <w:rsid w:val="00FE598D"/>
    <w:rsid w:val="00FE5AAD"/>
    <w:rsid w:val="00FE5BCD"/>
    <w:rsid w:val="00FE5BDB"/>
    <w:rsid w:val="00FE5C2F"/>
    <w:rsid w:val="00FE5F0E"/>
    <w:rsid w:val="00FE5F7F"/>
    <w:rsid w:val="00FE606A"/>
    <w:rsid w:val="00FE6880"/>
    <w:rsid w:val="00FE6977"/>
    <w:rsid w:val="00FE6B60"/>
    <w:rsid w:val="00FE6C96"/>
    <w:rsid w:val="00FE6CC3"/>
    <w:rsid w:val="00FE6E92"/>
    <w:rsid w:val="00FE74D7"/>
    <w:rsid w:val="00FE759C"/>
    <w:rsid w:val="00FE76E0"/>
    <w:rsid w:val="00FE7863"/>
    <w:rsid w:val="00FE7977"/>
    <w:rsid w:val="00FE7A73"/>
    <w:rsid w:val="00FE7C37"/>
    <w:rsid w:val="00FE7CF1"/>
    <w:rsid w:val="00FE7DB8"/>
    <w:rsid w:val="00FEB6BC"/>
    <w:rsid w:val="00FF06D8"/>
    <w:rsid w:val="00FF0A34"/>
    <w:rsid w:val="00FF0AAA"/>
    <w:rsid w:val="00FF0E62"/>
    <w:rsid w:val="00FF1157"/>
    <w:rsid w:val="00FF1353"/>
    <w:rsid w:val="00FF155D"/>
    <w:rsid w:val="00FF1B64"/>
    <w:rsid w:val="00FF2029"/>
    <w:rsid w:val="00FF20D9"/>
    <w:rsid w:val="00FF223C"/>
    <w:rsid w:val="00FF2860"/>
    <w:rsid w:val="00FF296E"/>
    <w:rsid w:val="00FF2BC3"/>
    <w:rsid w:val="00FF2BC9"/>
    <w:rsid w:val="00FF2C37"/>
    <w:rsid w:val="00FF2CFB"/>
    <w:rsid w:val="00FF314F"/>
    <w:rsid w:val="00FF32E4"/>
    <w:rsid w:val="00FF34D6"/>
    <w:rsid w:val="00FF3638"/>
    <w:rsid w:val="00FF3905"/>
    <w:rsid w:val="00FF3A60"/>
    <w:rsid w:val="00FF3AE0"/>
    <w:rsid w:val="00FF3DB7"/>
    <w:rsid w:val="00FF3E31"/>
    <w:rsid w:val="00FF4115"/>
    <w:rsid w:val="00FF41A5"/>
    <w:rsid w:val="00FF4455"/>
    <w:rsid w:val="00FF4715"/>
    <w:rsid w:val="00FF4780"/>
    <w:rsid w:val="00FF49AC"/>
    <w:rsid w:val="00FF4E7E"/>
    <w:rsid w:val="00FF520E"/>
    <w:rsid w:val="00FF5899"/>
    <w:rsid w:val="00FF59D1"/>
    <w:rsid w:val="00FF5C8F"/>
    <w:rsid w:val="00FF6198"/>
    <w:rsid w:val="00FF6287"/>
    <w:rsid w:val="00FF6458"/>
    <w:rsid w:val="00FF659B"/>
    <w:rsid w:val="00FF69F0"/>
    <w:rsid w:val="00FF6AFF"/>
    <w:rsid w:val="00FF6C55"/>
    <w:rsid w:val="00FF6D24"/>
    <w:rsid w:val="00FF7043"/>
    <w:rsid w:val="00FF7131"/>
    <w:rsid w:val="00FF7271"/>
    <w:rsid w:val="00FF768F"/>
    <w:rsid w:val="00FF7896"/>
    <w:rsid w:val="00FF7C1C"/>
    <w:rsid w:val="00FF7D1E"/>
    <w:rsid w:val="00FF7DAF"/>
    <w:rsid w:val="0103A7A1"/>
    <w:rsid w:val="010454D4"/>
    <w:rsid w:val="01052012"/>
    <w:rsid w:val="01053375"/>
    <w:rsid w:val="01084A91"/>
    <w:rsid w:val="0114413D"/>
    <w:rsid w:val="0115050D"/>
    <w:rsid w:val="01159215"/>
    <w:rsid w:val="0117E382"/>
    <w:rsid w:val="011FDB4E"/>
    <w:rsid w:val="012046C0"/>
    <w:rsid w:val="01209AA1"/>
    <w:rsid w:val="0121990F"/>
    <w:rsid w:val="01242698"/>
    <w:rsid w:val="012ACF07"/>
    <w:rsid w:val="013600CC"/>
    <w:rsid w:val="0136BF64"/>
    <w:rsid w:val="0138D81C"/>
    <w:rsid w:val="0138FB2D"/>
    <w:rsid w:val="013C877F"/>
    <w:rsid w:val="01420ED1"/>
    <w:rsid w:val="014334FC"/>
    <w:rsid w:val="01465BB6"/>
    <w:rsid w:val="0146EE1A"/>
    <w:rsid w:val="01479FC8"/>
    <w:rsid w:val="01487E94"/>
    <w:rsid w:val="014A2E5F"/>
    <w:rsid w:val="014B9DAC"/>
    <w:rsid w:val="0150DC63"/>
    <w:rsid w:val="01526497"/>
    <w:rsid w:val="015725F1"/>
    <w:rsid w:val="01595822"/>
    <w:rsid w:val="015D1751"/>
    <w:rsid w:val="015D3127"/>
    <w:rsid w:val="015F0D55"/>
    <w:rsid w:val="016400F9"/>
    <w:rsid w:val="0166B54B"/>
    <w:rsid w:val="0167E12C"/>
    <w:rsid w:val="0168685D"/>
    <w:rsid w:val="016A1526"/>
    <w:rsid w:val="016D4F2E"/>
    <w:rsid w:val="016DE725"/>
    <w:rsid w:val="01734577"/>
    <w:rsid w:val="0175CED3"/>
    <w:rsid w:val="0175F546"/>
    <w:rsid w:val="01774E2F"/>
    <w:rsid w:val="0179431D"/>
    <w:rsid w:val="017B460F"/>
    <w:rsid w:val="017BA727"/>
    <w:rsid w:val="01805217"/>
    <w:rsid w:val="0183ED2A"/>
    <w:rsid w:val="0185C4D9"/>
    <w:rsid w:val="01881590"/>
    <w:rsid w:val="018A6364"/>
    <w:rsid w:val="018ABCC9"/>
    <w:rsid w:val="018CB956"/>
    <w:rsid w:val="018F119E"/>
    <w:rsid w:val="01912C9B"/>
    <w:rsid w:val="01937878"/>
    <w:rsid w:val="0197E2BA"/>
    <w:rsid w:val="019832F9"/>
    <w:rsid w:val="019873AA"/>
    <w:rsid w:val="019961B2"/>
    <w:rsid w:val="019F3F2A"/>
    <w:rsid w:val="01A1BD92"/>
    <w:rsid w:val="01A6DB69"/>
    <w:rsid w:val="01A821DB"/>
    <w:rsid w:val="01ABDBC3"/>
    <w:rsid w:val="01B36387"/>
    <w:rsid w:val="01B4D09D"/>
    <w:rsid w:val="01BAFB70"/>
    <w:rsid w:val="01BB43EC"/>
    <w:rsid w:val="01BCB59B"/>
    <w:rsid w:val="01BCCFAC"/>
    <w:rsid w:val="01BCF37C"/>
    <w:rsid w:val="01BF0B94"/>
    <w:rsid w:val="01C23E86"/>
    <w:rsid w:val="01C30F9A"/>
    <w:rsid w:val="01C572D8"/>
    <w:rsid w:val="01C67187"/>
    <w:rsid w:val="01C73DE8"/>
    <w:rsid w:val="01C8048D"/>
    <w:rsid w:val="01C807D5"/>
    <w:rsid w:val="01CB541D"/>
    <w:rsid w:val="01CC2F93"/>
    <w:rsid w:val="01CCAA82"/>
    <w:rsid w:val="01CF11F9"/>
    <w:rsid w:val="01CF85B9"/>
    <w:rsid w:val="01D17D32"/>
    <w:rsid w:val="01D1EE8E"/>
    <w:rsid w:val="01D22C71"/>
    <w:rsid w:val="01D77379"/>
    <w:rsid w:val="01D98B20"/>
    <w:rsid w:val="01DA30D2"/>
    <w:rsid w:val="01DC5288"/>
    <w:rsid w:val="01E9BFEF"/>
    <w:rsid w:val="01ED136A"/>
    <w:rsid w:val="01ED7C9F"/>
    <w:rsid w:val="01F4097F"/>
    <w:rsid w:val="01F5C4AA"/>
    <w:rsid w:val="01F9022B"/>
    <w:rsid w:val="01FAACCD"/>
    <w:rsid w:val="01FBDB28"/>
    <w:rsid w:val="0203B6E4"/>
    <w:rsid w:val="02042B44"/>
    <w:rsid w:val="02055010"/>
    <w:rsid w:val="020633DE"/>
    <w:rsid w:val="0207F3A7"/>
    <w:rsid w:val="020C8EDF"/>
    <w:rsid w:val="020CB5C9"/>
    <w:rsid w:val="020F5D22"/>
    <w:rsid w:val="021044EE"/>
    <w:rsid w:val="0210FCCE"/>
    <w:rsid w:val="0215CD4F"/>
    <w:rsid w:val="02196F3D"/>
    <w:rsid w:val="02240F9B"/>
    <w:rsid w:val="022853CE"/>
    <w:rsid w:val="022A0F74"/>
    <w:rsid w:val="022B070D"/>
    <w:rsid w:val="022E5C67"/>
    <w:rsid w:val="0234CD56"/>
    <w:rsid w:val="023529CE"/>
    <w:rsid w:val="02352F0C"/>
    <w:rsid w:val="023546EE"/>
    <w:rsid w:val="02373639"/>
    <w:rsid w:val="023B7F17"/>
    <w:rsid w:val="023D08E7"/>
    <w:rsid w:val="023ECA39"/>
    <w:rsid w:val="0240ACF9"/>
    <w:rsid w:val="02435CC0"/>
    <w:rsid w:val="02440984"/>
    <w:rsid w:val="024458CD"/>
    <w:rsid w:val="02474406"/>
    <w:rsid w:val="0248DB5A"/>
    <w:rsid w:val="024A211C"/>
    <w:rsid w:val="0264DFBF"/>
    <w:rsid w:val="02658542"/>
    <w:rsid w:val="0265EFAD"/>
    <w:rsid w:val="026747B9"/>
    <w:rsid w:val="026A5BA1"/>
    <w:rsid w:val="026EFA37"/>
    <w:rsid w:val="026FC892"/>
    <w:rsid w:val="0271A80B"/>
    <w:rsid w:val="0273DEC3"/>
    <w:rsid w:val="02763418"/>
    <w:rsid w:val="02781F8D"/>
    <w:rsid w:val="0278BAC8"/>
    <w:rsid w:val="027B6C77"/>
    <w:rsid w:val="027C6C10"/>
    <w:rsid w:val="027D8434"/>
    <w:rsid w:val="027D8ADD"/>
    <w:rsid w:val="027EDE9D"/>
    <w:rsid w:val="028090BA"/>
    <w:rsid w:val="02843C86"/>
    <w:rsid w:val="02871A41"/>
    <w:rsid w:val="028B9F0A"/>
    <w:rsid w:val="028C3B93"/>
    <w:rsid w:val="028D85A1"/>
    <w:rsid w:val="028E716B"/>
    <w:rsid w:val="028FC011"/>
    <w:rsid w:val="02919C60"/>
    <w:rsid w:val="029489F5"/>
    <w:rsid w:val="029D1806"/>
    <w:rsid w:val="029E66FD"/>
    <w:rsid w:val="029E6F4B"/>
    <w:rsid w:val="02A5883B"/>
    <w:rsid w:val="02A742B5"/>
    <w:rsid w:val="02AAF09C"/>
    <w:rsid w:val="02AB0D87"/>
    <w:rsid w:val="02AD8C79"/>
    <w:rsid w:val="02AF1930"/>
    <w:rsid w:val="02B0F840"/>
    <w:rsid w:val="02B9A322"/>
    <w:rsid w:val="02BB319D"/>
    <w:rsid w:val="02BE1E4A"/>
    <w:rsid w:val="02BF4948"/>
    <w:rsid w:val="02C08B05"/>
    <w:rsid w:val="02C09319"/>
    <w:rsid w:val="02C1E362"/>
    <w:rsid w:val="02C2A912"/>
    <w:rsid w:val="02C523C8"/>
    <w:rsid w:val="02C5ACBF"/>
    <w:rsid w:val="02C7E7A0"/>
    <w:rsid w:val="02C82C1D"/>
    <w:rsid w:val="02C86386"/>
    <w:rsid w:val="02CBE536"/>
    <w:rsid w:val="02D55B61"/>
    <w:rsid w:val="02D65BE3"/>
    <w:rsid w:val="02D829DA"/>
    <w:rsid w:val="02DDB7C0"/>
    <w:rsid w:val="02DE15A0"/>
    <w:rsid w:val="02E0CF3F"/>
    <w:rsid w:val="02E20A8F"/>
    <w:rsid w:val="02E79F4A"/>
    <w:rsid w:val="02EE365A"/>
    <w:rsid w:val="02F819D8"/>
    <w:rsid w:val="0300B983"/>
    <w:rsid w:val="0305C847"/>
    <w:rsid w:val="0309681E"/>
    <w:rsid w:val="030C2B85"/>
    <w:rsid w:val="0314F427"/>
    <w:rsid w:val="031C859E"/>
    <w:rsid w:val="031CBFF9"/>
    <w:rsid w:val="031FB00C"/>
    <w:rsid w:val="03250E57"/>
    <w:rsid w:val="032571DF"/>
    <w:rsid w:val="032852B0"/>
    <w:rsid w:val="032F820E"/>
    <w:rsid w:val="033002AB"/>
    <w:rsid w:val="03322CD0"/>
    <w:rsid w:val="03342C1E"/>
    <w:rsid w:val="0336318D"/>
    <w:rsid w:val="03440220"/>
    <w:rsid w:val="034515D7"/>
    <w:rsid w:val="03488DEE"/>
    <w:rsid w:val="034898B2"/>
    <w:rsid w:val="034AEB28"/>
    <w:rsid w:val="034D1E82"/>
    <w:rsid w:val="034F0E2E"/>
    <w:rsid w:val="03521DA8"/>
    <w:rsid w:val="03552B5C"/>
    <w:rsid w:val="035536B0"/>
    <w:rsid w:val="0357DFB8"/>
    <w:rsid w:val="0357F3DB"/>
    <w:rsid w:val="0358B2CB"/>
    <w:rsid w:val="035BD1C9"/>
    <w:rsid w:val="035D7C46"/>
    <w:rsid w:val="03677AB6"/>
    <w:rsid w:val="036A4803"/>
    <w:rsid w:val="036DF0B5"/>
    <w:rsid w:val="036EA84D"/>
    <w:rsid w:val="0372BCB2"/>
    <w:rsid w:val="0377B9D5"/>
    <w:rsid w:val="037D15A8"/>
    <w:rsid w:val="037DBFF2"/>
    <w:rsid w:val="037EDFD1"/>
    <w:rsid w:val="03827558"/>
    <w:rsid w:val="03878097"/>
    <w:rsid w:val="038ABF09"/>
    <w:rsid w:val="038B6FE7"/>
    <w:rsid w:val="038E3877"/>
    <w:rsid w:val="038F28BB"/>
    <w:rsid w:val="038F2DC5"/>
    <w:rsid w:val="03921965"/>
    <w:rsid w:val="0393E44C"/>
    <w:rsid w:val="03957CBB"/>
    <w:rsid w:val="0399192A"/>
    <w:rsid w:val="0399433C"/>
    <w:rsid w:val="039EFF2B"/>
    <w:rsid w:val="03A20889"/>
    <w:rsid w:val="03A5F1DE"/>
    <w:rsid w:val="03A88847"/>
    <w:rsid w:val="03AD5D88"/>
    <w:rsid w:val="03AE17F6"/>
    <w:rsid w:val="03AE9DDF"/>
    <w:rsid w:val="03B0C6BA"/>
    <w:rsid w:val="03B517F5"/>
    <w:rsid w:val="03B9E2BB"/>
    <w:rsid w:val="03BA733D"/>
    <w:rsid w:val="03BDDB32"/>
    <w:rsid w:val="03BE13F9"/>
    <w:rsid w:val="03BE5DD9"/>
    <w:rsid w:val="03BF29B6"/>
    <w:rsid w:val="03BF2E00"/>
    <w:rsid w:val="03BF6C3A"/>
    <w:rsid w:val="03C05B58"/>
    <w:rsid w:val="03C3D703"/>
    <w:rsid w:val="03CB206A"/>
    <w:rsid w:val="03CDFCA5"/>
    <w:rsid w:val="03CEE21C"/>
    <w:rsid w:val="03D2F5F4"/>
    <w:rsid w:val="03D49EBF"/>
    <w:rsid w:val="03D57954"/>
    <w:rsid w:val="03D59327"/>
    <w:rsid w:val="03D63131"/>
    <w:rsid w:val="03D6FC98"/>
    <w:rsid w:val="03D70EBE"/>
    <w:rsid w:val="03D7BBDF"/>
    <w:rsid w:val="03DD93CC"/>
    <w:rsid w:val="03DE8F61"/>
    <w:rsid w:val="03DF2061"/>
    <w:rsid w:val="03E5F17D"/>
    <w:rsid w:val="03E6A44E"/>
    <w:rsid w:val="03E9BC9E"/>
    <w:rsid w:val="03EBB021"/>
    <w:rsid w:val="03F48A1A"/>
    <w:rsid w:val="03F4D99E"/>
    <w:rsid w:val="03F77DE4"/>
    <w:rsid w:val="03F938BA"/>
    <w:rsid w:val="03FB0552"/>
    <w:rsid w:val="03FCC5EE"/>
    <w:rsid w:val="040157C6"/>
    <w:rsid w:val="0408A26F"/>
    <w:rsid w:val="04099CDB"/>
    <w:rsid w:val="040A4826"/>
    <w:rsid w:val="040BADB7"/>
    <w:rsid w:val="040CEDDD"/>
    <w:rsid w:val="040D602C"/>
    <w:rsid w:val="04158422"/>
    <w:rsid w:val="04212B64"/>
    <w:rsid w:val="04240B6C"/>
    <w:rsid w:val="0427CC8D"/>
    <w:rsid w:val="042C74D8"/>
    <w:rsid w:val="042DC38D"/>
    <w:rsid w:val="0430C738"/>
    <w:rsid w:val="04376104"/>
    <w:rsid w:val="0437E0F0"/>
    <w:rsid w:val="043B809E"/>
    <w:rsid w:val="043C5F3B"/>
    <w:rsid w:val="043EA248"/>
    <w:rsid w:val="044016CA"/>
    <w:rsid w:val="0441B988"/>
    <w:rsid w:val="04432E1C"/>
    <w:rsid w:val="04454C12"/>
    <w:rsid w:val="0446D9F5"/>
    <w:rsid w:val="044719CF"/>
    <w:rsid w:val="044D3E27"/>
    <w:rsid w:val="0457259A"/>
    <w:rsid w:val="045B28DA"/>
    <w:rsid w:val="045F2DB1"/>
    <w:rsid w:val="045FE26C"/>
    <w:rsid w:val="04607977"/>
    <w:rsid w:val="04678037"/>
    <w:rsid w:val="046B887B"/>
    <w:rsid w:val="046FE26F"/>
    <w:rsid w:val="047097DB"/>
    <w:rsid w:val="047181B2"/>
    <w:rsid w:val="04743A5F"/>
    <w:rsid w:val="047645F9"/>
    <w:rsid w:val="047850BB"/>
    <w:rsid w:val="0479E33B"/>
    <w:rsid w:val="047C5457"/>
    <w:rsid w:val="047D21D1"/>
    <w:rsid w:val="047E3AA3"/>
    <w:rsid w:val="0486A305"/>
    <w:rsid w:val="048E288F"/>
    <w:rsid w:val="048E3068"/>
    <w:rsid w:val="04914AD3"/>
    <w:rsid w:val="049A2774"/>
    <w:rsid w:val="049A91AA"/>
    <w:rsid w:val="049AB45D"/>
    <w:rsid w:val="049B28D1"/>
    <w:rsid w:val="049B4102"/>
    <w:rsid w:val="049E610A"/>
    <w:rsid w:val="049EE849"/>
    <w:rsid w:val="04A30835"/>
    <w:rsid w:val="04A961DA"/>
    <w:rsid w:val="04AB39C7"/>
    <w:rsid w:val="04AC51B7"/>
    <w:rsid w:val="04AE0A7A"/>
    <w:rsid w:val="04B34F32"/>
    <w:rsid w:val="04B7B076"/>
    <w:rsid w:val="04B89364"/>
    <w:rsid w:val="04BFA852"/>
    <w:rsid w:val="04C2AEDD"/>
    <w:rsid w:val="04C673D4"/>
    <w:rsid w:val="04C67BA0"/>
    <w:rsid w:val="04C97E30"/>
    <w:rsid w:val="04CA21DA"/>
    <w:rsid w:val="04CAE6EF"/>
    <w:rsid w:val="04CC8E32"/>
    <w:rsid w:val="04CC9AF4"/>
    <w:rsid w:val="04D3C769"/>
    <w:rsid w:val="04D527B2"/>
    <w:rsid w:val="04DEB576"/>
    <w:rsid w:val="04E0AE33"/>
    <w:rsid w:val="04E27163"/>
    <w:rsid w:val="04E43732"/>
    <w:rsid w:val="04E86CD2"/>
    <w:rsid w:val="04EB3675"/>
    <w:rsid w:val="04EBC3EB"/>
    <w:rsid w:val="04ED3CA8"/>
    <w:rsid w:val="04F0DBE9"/>
    <w:rsid w:val="04F259D5"/>
    <w:rsid w:val="04F2EFD6"/>
    <w:rsid w:val="04F44222"/>
    <w:rsid w:val="04F5A7C0"/>
    <w:rsid w:val="04FB9D36"/>
    <w:rsid w:val="04FDA0E1"/>
    <w:rsid w:val="04FE1C7A"/>
    <w:rsid w:val="04FF2A6E"/>
    <w:rsid w:val="050123C7"/>
    <w:rsid w:val="0503033B"/>
    <w:rsid w:val="0503C641"/>
    <w:rsid w:val="050626F0"/>
    <w:rsid w:val="050C2899"/>
    <w:rsid w:val="050D5A65"/>
    <w:rsid w:val="050D872D"/>
    <w:rsid w:val="05118A36"/>
    <w:rsid w:val="0515E3E0"/>
    <w:rsid w:val="0517F310"/>
    <w:rsid w:val="0519F295"/>
    <w:rsid w:val="051ACB0A"/>
    <w:rsid w:val="051D1ACD"/>
    <w:rsid w:val="051D840A"/>
    <w:rsid w:val="0521A813"/>
    <w:rsid w:val="0521B9D0"/>
    <w:rsid w:val="05228CDB"/>
    <w:rsid w:val="052508FF"/>
    <w:rsid w:val="0526A183"/>
    <w:rsid w:val="05286172"/>
    <w:rsid w:val="0529B12E"/>
    <w:rsid w:val="052ACAB4"/>
    <w:rsid w:val="053720D4"/>
    <w:rsid w:val="05378183"/>
    <w:rsid w:val="05398B7C"/>
    <w:rsid w:val="053AB6E2"/>
    <w:rsid w:val="053EB0AE"/>
    <w:rsid w:val="05442FA1"/>
    <w:rsid w:val="05455EE5"/>
    <w:rsid w:val="054A5D16"/>
    <w:rsid w:val="054B1411"/>
    <w:rsid w:val="054B2784"/>
    <w:rsid w:val="054DFEF7"/>
    <w:rsid w:val="0550FAFD"/>
    <w:rsid w:val="05519B1D"/>
    <w:rsid w:val="0553D260"/>
    <w:rsid w:val="0557969C"/>
    <w:rsid w:val="055F5463"/>
    <w:rsid w:val="055F6A57"/>
    <w:rsid w:val="05652085"/>
    <w:rsid w:val="056AB131"/>
    <w:rsid w:val="05726DAC"/>
    <w:rsid w:val="0575FB74"/>
    <w:rsid w:val="05771776"/>
    <w:rsid w:val="05773E7D"/>
    <w:rsid w:val="0578778E"/>
    <w:rsid w:val="057E0294"/>
    <w:rsid w:val="05806C81"/>
    <w:rsid w:val="0581B0AF"/>
    <w:rsid w:val="0581F652"/>
    <w:rsid w:val="058206E7"/>
    <w:rsid w:val="05822244"/>
    <w:rsid w:val="0583BCB1"/>
    <w:rsid w:val="058460D4"/>
    <w:rsid w:val="05863D63"/>
    <w:rsid w:val="058798A0"/>
    <w:rsid w:val="05879C44"/>
    <w:rsid w:val="058A8E7A"/>
    <w:rsid w:val="058D98B5"/>
    <w:rsid w:val="058E157B"/>
    <w:rsid w:val="05916B79"/>
    <w:rsid w:val="0593EB26"/>
    <w:rsid w:val="059B18BA"/>
    <w:rsid w:val="059B4759"/>
    <w:rsid w:val="05A573EE"/>
    <w:rsid w:val="05AA5CFA"/>
    <w:rsid w:val="05AAD04B"/>
    <w:rsid w:val="05AAD19E"/>
    <w:rsid w:val="05AD1D10"/>
    <w:rsid w:val="05B3E8A6"/>
    <w:rsid w:val="05B500F1"/>
    <w:rsid w:val="05B50B97"/>
    <w:rsid w:val="05B5B165"/>
    <w:rsid w:val="05B7366C"/>
    <w:rsid w:val="05B7CAF2"/>
    <w:rsid w:val="05BD8906"/>
    <w:rsid w:val="05BDF302"/>
    <w:rsid w:val="05BF76A6"/>
    <w:rsid w:val="05BFA2A3"/>
    <w:rsid w:val="05C28D38"/>
    <w:rsid w:val="05C2AF14"/>
    <w:rsid w:val="05C4FF31"/>
    <w:rsid w:val="05CA3844"/>
    <w:rsid w:val="05CA57CF"/>
    <w:rsid w:val="05CBB8C4"/>
    <w:rsid w:val="05CCED51"/>
    <w:rsid w:val="05CD0B07"/>
    <w:rsid w:val="05CE0D12"/>
    <w:rsid w:val="05CF9B15"/>
    <w:rsid w:val="05D1E869"/>
    <w:rsid w:val="05D3D793"/>
    <w:rsid w:val="05D42698"/>
    <w:rsid w:val="05D6C955"/>
    <w:rsid w:val="05D8C504"/>
    <w:rsid w:val="05DBCFF7"/>
    <w:rsid w:val="05DE039D"/>
    <w:rsid w:val="05DF76F2"/>
    <w:rsid w:val="05E450F7"/>
    <w:rsid w:val="05E553A7"/>
    <w:rsid w:val="05E5DA2B"/>
    <w:rsid w:val="05EA7ADC"/>
    <w:rsid w:val="05EB9A14"/>
    <w:rsid w:val="05EB9AC3"/>
    <w:rsid w:val="05F0B142"/>
    <w:rsid w:val="05F4B59C"/>
    <w:rsid w:val="05F673B7"/>
    <w:rsid w:val="05F71C76"/>
    <w:rsid w:val="05FF5780"/>
    <w:rsid w:val="06044C51"/>
    <w:rsid w:val="06083271"/>
    <w:rsid w:val="060AD30D"/>
    <w:rsid w:val="060DE377"/>
    <w:rsid w:val="060E2FF5"/>
    <w:rsid w:val="06134AF3"/>
    <w:rsid w:val="061421F6"/>
    <w:rsid w:val="06142F7B"/>
    <w:rsid w:val="061676A5"/>
    <w:rsid w:val="06175458"/>
    <w:rsid w:val="061AA6BF"/>
    <w:rsid w:val="061DA667"/>
    <w:rsid w:val="061DC0F4"/>
    <w:rsid w:val="06218337"/>
    <w:rsid w:val="0622BB62"/>
    <w:rsid w:val="06253FB8"/>
    <w:rsid w:val="06284FA4"/>
    <w:rsid w:val="062B1AE2"/>
    <w:rsid w:val="062B25AC"/>
    <w:rsid w:val="06359B73"/>
    <w:rsid w:val="0635DBAF"/>
    <w:rsid w:val="06370627"/>
    <w:rsid w:val="06381809"/>
    <w:rsid w:val="063891E4"/>
    <w:rsid w:val="0638FE92"/>
    <w:rsid w:val="06396854"/>
    <w:rsid w:val="06399953"/>
    <w:rsid w:val="063FD6E9"/>
    <w:rsid w:val="0641D480"/>
    <w:rsid w:val="064208E2"/>
    <w:rsid w:val="064290CE"/>
    <w:rsid w:val="0642F24C"/>
    <w:rsid w:val="0649B322"/>
    <w:rsid w:val="064D184C"/>
    <w:rsid w:val="064D3090"/>
    <w:rsid w:val="06501A17"/>
    <w:rsid w:val="0652C6DD"/>
    <w:rsid w:val="0653F8F2"/>
    <w:rsid w:val="065470CB"/>
    <w:rsid w:val="0655ADAF"/>
    <w:rsid w:val="065B0F7F"/>
    <w:rsid w:val="0661A23B"/>
    <w:rsid w:val="0661C744"/>
    <w:rsid w:val="06644319"/>
    <w:rsid w:val="066454A6"/>
    <w:rsid w:val="0666AC70"/>
    <w:rsid w:val="0669EF60"/>
    <w:rsid w:val="066A85B0"/>
    <w:rsid w:val="066C078F"/>
    <w:rsid w:val="067073B6"/>
    <w:rsid w:val="0671891C"/>
    <w:rsid w:val="067C73EE"/>
    <w:rsid w:val="067D7497"/>
    <w:rsid w:val="0689D58C"/>
    <w:rsid w:val="068F039D"/>
    <w:rsid w:val="0693CAAA"/>
    <w:rsid w:val="06946F2A"/>
    <w:rsid w:val="0699F580"/>
    <w:rsid w:val="069A08F4"/>
    <w:rsid w:val="069BD82A"/>
    <w:rsid w:val="069E87A1"/>
    <w:rsid w:val="069E8D0F"/>
    <w:rsid w:val="069F60E7"/>
    <w:rsid w:val="06A0974B"/>
    <w:rsid w:val="06A13AF3"/>
    <w:rsid w:val="06A2547A"/>
    <w:rsid w:val="06A49908"/>
    <w:rsid w:val="06A66D86"/>
    <w:rsid w:val="06A75C78"/>
    <w:rsid w:val="06A76E0E"/>
    <w:rsid w:val="06AA21FB"/>
    <w:rsid w:val="06AA3A4F"/>
    <w:rsid w:val="06AADC61"/>
    <w:rsid w:val="06AF4B3C"/>
    <w:rsid w:val="06AF74E6"/>
    <w:rsid w:val="06B37C4D"/>
    <w:rsid w:val="06B5BBC9"/>
    <w:rsid w:val="06BA3087"/>
    <w:rsid w:val="06BBC601"/>
    <w:rsid w:val="06C10BFC"/>
    <w:rsid w:val="06C2E3B7"/>
    <w:rsid w:val="06C9FB71"/>
    <w:rsid w:val="06CB5D68"/>
    <w:rsid w:val="06CBB4F4"/>
    <w:rsid w:val="06CC74E5"/>
    <w:rsid w:val="06CF202D"/>
    <w:rsid w:val="06D6ABE2"/>
    <w:rsid w:val="06D7503D"/>
    <w:rsid w:val="06DA4298"/>
    <w:rsid w:val="06DAE8F1"/>
    <w:rsid w:val="06DC119D"/>
    <w:rsid w:val="06DC3765"/>
    <w:rsid w:val="06DC4A8A"/>
    <w:rsid w:val="06DCCD3B"/>
    <w:rsid w:val="06DF045F"/>
    <w:rsid w:val="06E003B7"/>
    <w:rsid w:val="06E4B9D8"/>
    <w:rsid w:val="06E84149"/>
    <w:rsid w:val="06EAF8BC"/>
    <w:rsid w:val="06EB6AF1"/>
    <w:rsid w:val="06EB72AE"/>
    <w:rsid w:val="06ECA892"/>
    <w:rsid w:val="06ECE493"/>
    <w:rsid w:val="06F09AA0"/>
    <w:rsid w:val="06F13348"/>
    <w:rsid w:val="06F490EE"/>
    <w:rsid w:val="06F5F145"/>
    <w:rsid w:val="06F7A6B4"/>
    <w:rsid w:val="06F81A13"/>
    <w:rsid w:val="06FC6AF9"/>
    <w:rsid w:val="06FDD1F1"/>
    <w:rsid w:val="070165CE"/>
    <w:rsid w:val="07060AC4"/>
    <w:rsid w:val="07074181"/>
    <w:rsid w:val="0709434C"/>
    <w:rsid w:val="0709B779"/>
    <w:rsid w:val="070BA09E"/>
    <w:rsid w:val="071039E1"/>
    <w:rsid w:val="0710DACC"/>
    <w:rsid w:val="07136457"/>
    <w:rsid w:val="0713ABCC"/>
    <w:rsid w:val="0717DE1D"/>
    <w:rsid w:val="071F95DA"/>
    <w:rsid w:val="0720B620"/>
    <w:rsid w:val="0722AD21"/>
    <w:rsid w:val="07240D8C"/>
    <w:rsid w:val="07246B94"/>
    <w:rsid w:val="0726A06D"/>
    <w:rsid w:val="072851F2"/>
    <w:rsid w:val="072927DB"/>
    <w:rsid w:val="072D5614"/>
    <w:rsid w:val="072FD764"/>
    <w:rsid w:val="07337A5F"/>
    <w:rsid w:val="073416D3"/>
    <w:rsid w:val="073427B0"/>
    <w:rsid w:val="07348A2D"/>
    <w:rsid w:val="07354734"/>
    <w:rsid w:val="073786EC"/>
    <w:rsid w:val="073A9A1B"/>
    <w:rsid w:val="073BE786"/>
    <w:rsid w:val="073C0539"/>
    <w:rsid w:val="073F4AF8"/>
    <w:rsid w:val="07468F18"/>
    <w:rsid w:val="074A8C69"/>
    <w:rsid w:val="074C7020"/>
    <w:rsid w:val="074CDD39"/>
    <w:rsid w:val="074D0C13"/>
    <w:rsid w:val="07508590"/>
    <w:rsid w:val="0750EB58"/>
    <w:rsid w:val="07556FF7"/>
    <w:rsid w:val="075A3994"/>
    <w:rsid w:val="075EA0F9"/>
    <w:rsid w:val="0760E00C"/>
    <w:rsid w:val="076163BA"/>
    <w:rsid w:val="07653E0D"/>
    <w:rsid w:val="076BDA0A"/>
    <w:rsid w:val="076CACD8"/>
    <w:rsid w:val="076D35DF"/>
    <w:rsid w:val="076E2D1E"/>
    <w:rsid w:val="076EE513"/>
    <w:rsid w:val="076FE2E0"/>
    <w:rsid w:val="0770A770"/>
    <w:rsid w:val="0770FC68"/>
    <w:rsid w:val="0775B7D9"/>
    <w:rsid w:val="07768149"/>
    <w:rsid w:val="077EBD57"/>
    <w:rsid w:val="07825FA8"/>
    <w:rsid w:val="07839AC1"/>
    <w:rsid w:val="07840436"/>
    <w:rsid w:val="0785BCE8"/>
    <w:rsid w:val="078818DC"/>
    <w:rsid w:val="078D6620"/>
    <w:rsid w:val="078D89FB"/>
    <w:rsid w:val="078F6DF9"/>
    <w:rsid w:val="0790B49E"/>
    <w:rsid w:val="0792BDD1"/>
    <w:rsid w:val="07952CEF"/>
    <w:rsid w:val="0796A13B"/>
    <w:rsid w:val="0799F09D"/>
    <w:rsid w:val="07A0BC2B"/>
    <w:rsid w:val="07A0ECF6"/>
    <w:rsid w:val="07A47F4D"/>
    <w:rsid w:val="07A4F3FE"/>
    <w:rsid w:val="07A5031F"/>
    <w:rsid w:val="07A78376"/>
    <w:rsid w:val="07AA25F3"/>
    <w:rsid w:val="07AD075E"/>
    <w:rsid w:val="07B08567"/>
    <w:rsid w:val="07B273FA"/>
    <w:rsid w:val="07B29148"/>
    <w:rsid w:val="07B76ACB"/>
    <w:rsid w:val="07BB0331"/>
    <w:rsid w:val="07C632D4"/>
    <w:rsid w:val="07C81CD5"/>
    <w:rsid w:val="07CB9F57"/>
    <w:rsid w:val="07CDF301"/>
    <w:rsid w:val="07CE621E"/>
    <w:rsid w:val="07DB3BE1"/>
    <w:rsid w:val="07DB9560"/>
    <w:rsid w:val="07DBA90F"/>
    <w:rsid w:val="07DD23B3"/>
    <w:rsid w:val="07DD26AA"/>
    <w:rsid w:val="07DD99CE"/>
    <w:rsid w:val="07DE1B60"/>
    <w:rsid w:val="07E56740"/>
    <w:rsid w:val="07E5A563"/>
    <w:rsid w:val="07EEBA60"/>
    <w:rsid w:val="07F50103"/>
    <w:rsid w:val="07FC95C5"/>
    <w:rsid w:val="07FF3B0A"/>
    <w:rsid w:val="07FFE20A"/>
    <w:rsid w:val="08064075"/>
    <w:rsid w:val="080814BD"/>
    <w:rsid w:val="080B1162"/>
    <w:rsid w:val="080BA794"/>
    <w:rsid w:val="080D318F"/>
    <w:rsid w:val="081198CB"/>
    <w:rsid w:val="0811EA85"/>
    <w:rsid w:val="081747DC"/>
    <w:rsid w:val="081AFB78"/>
    <w:rsid w:val="0828828F"/>
    <w:rsid w:val="082B10D9"/>
    <w:rsid w:val="082E04CA"/>
    <w:rsid w:val="082E8749"/>
    <w:rsid w:val="0830D18D"/>
    <w:rsid w:val="0833D1DC"/>
    <w:rsid w:val="08355A59"/>
    <w:rsid w:val="0836D577"/>
    <w:rsid w:val="0837800F"/>
    <w:rsid w:val="0837A938"/>
    <w:rsid w:val="0838A032"/>
    <w:rsid w:val="083AB7B8"/>
    <w:rsid w:val="083B708F"/>
    <w:rsid w:val="083DD132"/>
    <w:rsid w:val="08455BC3"/>
    <w:rsid w:val="08457065"/>
    <w:rsid w:val="0845E0C7"/>
    <w:rsid w:val="08460DC7"/>
    <w:rsid w:val="08481715"/>
    <w:rsid w:val="084CA830"/>
    <w:rsid w:val="084EE2F4"/>
    <w:rsid w:val="085208C7"/>
    <w:rsid w:val="085497C5"/>
    <w:rsid w:val="0854B31E"/>
    <w:rsid w:val="0855228C"/>
    <w:rsid w:val="085868AA"/>
    <w:rsid w:val="085A9BED"/>
    <w:rsid w:val="085B017A"/>
    <w:rsid w:val="085E389A"/>
    <w:rsid w:val="086351DE"/>
    <w:rsid w:val="0870292C"/>
    <w:rsid w:val="0875E2BD"/>
    <w:rsid w:val="08793900"/>
    <w:rsid w:val="087A1062"/>
    <w:rsid w:val="087D01AC"/>
    <w:rsid w:val="087DB180"/>
    <w:rsid w:val="088096CC"/>
    <w:rsid w:val="08812AE6"/>
    <w:rsid w:val="08815ACB"/>
    <w:rsid w:val="0883EF95"/>
    <w:rsid w:val="088440F1"/>
    <w:rsid w:val="08853A95"/>
    <w:rsid w:val="088569DE"/>
    <w:rsid w:val="0888EC13"/>
    <w:rsid w:val="088B523E"/>
    <w:rsid w:val="088F5370"/>
    <w:rsid w:val="089078EB"/>
    <w:rsid w:val="0891710C"/>
    <w:rsid w:val="0894F63F"/>
    <w:rsid w:val="089A4E8A"/>
    <w:rsid w:val="08A03288"/>
    <w:rsid w:val="08A1EC39"/>
    <w:rsid w:val="08A1F3ED"/>
    <w:rsid w:val="08A1FD73"/>
    <w:rsid w:val="08A4C634"/>
    <w:rsid w:val="08A5266A"/>
    <w:rsid w:val="08A8BD14"/>
    <w:rsid w:val="08B1F80E"/>
    <w:rsid w:val="08B48875"/>
    <w:rsid w:val="08B5754B"/>
    <w:rsid w:val="08C0F7E5"/>
    <w:rsid w:val="08C1B721"/>
    <w:rsid w:val="08C8C50D"/>
    <w:rsid w:val="08C92151"/>
    <w:rsid w:val="08CB8FFE"/>
    <w:rsid w:val="08CCAA11"/>
    <w:rsid w:val="08CECE6A"/>
    <w:rsid w:val="08D0449D"/>
    <w:rsid w:val="08D05EC7"/>
    <w:rsid w:val="08DB88B6"/>
    <w:rsid w:val="08DBA19E"/>
    <w:rsid w:val="08DE1F63"/>
    <w:rsid w:val="08DF9D02"/>
    <w:rsid w:val="08E178DD"/>
    <w:rsid w:val="08E81184"/>
    <w:rsid w:val="08E9CD5D"/>
    <w:rsid w:val="08ED3D1F"/>
    <w:rsid w:val="08F167D7"/>
    <w:rsid w:val="08F293DA"/>
    <w:rsid w:val="08F4F5FF"/>
    <w:rsid w:val="08F5BFCB"/>
    <w:rsid w:val="08FC7CC9"/>
    <w:rsid w:val="0906FB00"/>
    <w:rsid w:val="090B973E"/>
    <w:rsid w:val="090BF4BD"/>
    <w:rsid w:val="090EEC47"/>
    <w:rsid w:val="090F5206"/>
    <w:rsid w:val="090FE6FA"/>
    <w:rsid w:val="0919DBF9"/>
    <w:rsid w:val="091B72F0"/>
    <w:rsid w:val="091D121B"/>
    <w:rsid w:val="0925AAB5"/>
    <w:rsid w:val="09278DB8"/>
    <w:rsid w:val="0927DE30"/>
    <w:rsid w:val="0929FFAA"/>
    <w:rsid w:val="092E76E3"/>
    <w:rsid w:val="0930AC40"/>
    <w:rsid w:val="09339D3D"/>
    <w:rsid w:val="0934D360"/>
    <w:rsid w:val="0944025B"/>
    <w:rsid w:val="0944B87D"/>
    <w:rsid w:val="0944C5E9"/>
    <w:rsid w:val="0946B0CA"/>
    <w:rsid w:val="094A28E2"/>
    <w:rsid w:val="094C9438"/>
    <w:rsid w:val="094CE235"/>
    <w:rsid w:val="09513F58"/>
    <w:rsid w:val="0954371A"/>
    <w:rsid w:val="0954B67D"/>
    <w:rsid w:val="09564A6A"/>
    <w:rsid w:val="0956B1F1"/>
    <w:rsid w:val="095813CA"/>
    <w:rsid w:val="095A61E3"/>
    <w:rsid w:val="095D214F"/>
    <w:rsid w:val="0964A36D"/>
    <w:rsid w:val="09660B8B"/>
    <w:rsid w:val="09682886"/>
    <w:rsid w:val="09697ABF"/>
    <w:rsid w:val="096DDB3C"/>
    <w:rsid w:val="096F5B7D"/>
    <w:rsid w:val="09729CC0"/>
    <w:rsid w:val="0974EF57"/>
    <w:rsid w:val="0975757D"/>
    <w:rsid w:val="09783B60"/>
    <w:rsid w:val="097E9F14"/>
    <w:rsid w:val="09830807"/>
    <w:rsid w:val="098619FA"/>
    <w:rsid w:val="0986E454"/>
    <w:rsid w:val="09870DE9"/>
    <w:rsid w:val="099392F7"/>
    <w:rsid w:val="09977E95"/>
    <w:rsid w:val="0998E9D4"/>
    <w:rsid w:val="099C8EED"/>
    <w:rsid w:val="099D8BBA"/>
    <w:rsid w:val="099E194F"/>
    <w:rsid w:val="099E8C2F"/>
    <w:rsid w:val="09A1E8F1"/>
    <w:rsid w:val="09A47249"/>
    <w:rsid w:val="09A9884F"/>
    <w:rsid w:val="09AC8C5C"/>
    <w:rsid w:val="09AD2593"/>
    <w:rsid w:val="09AEF021"/>
    <w:rsid w:val="09B02217"/>
    <w:rsid w:val="09B1FDFE"/>
    <w:rsid w:val="09B258CC"/>
    <w:rsid w:val="09B52600"/>
    <w:rsid w:val="09B5CC31"/>
    <w:rsid w:val="09B92F5D"/>
    <w:rsid w:val="09B9E69A"/>
    <w:rsid w:val="09BA9BC1"/>
    <w:rsid w:val="09BB611F"/>
    <w:rsid w:val="09BBF02F"/>
    <w:rsid w:val="09C1E548"/>
    <w:rsid w:val="09C298EF"/>
    <w:rsid w:val="09C5041E"/>
    <w:rsid w:val="09C546F1"/>
    <w:rsid w:val="09C56474"/>
    <w:rsid w:val="09C7E0D3"/>
    <w:rsid w:val="09C9D359"/>
    <w:rsid w:val="09CC48FB"/>
    <w:rsid w:val="09CE757D"/>
    <w:rsid w:val="09D47123"/>
    <w:rsid w:val="09D585B3"/>
    <w:rsid w:val="09D9B53F"/>
    <w:rsid w:val="09DA9D37"/>
    <w:rsid w:val="09DBAB4B"/>
    <w:rsid w:val="09DD4F0A"/>
    <w:rsid w:val="09DF8FB4"/>
    <w:rsid w:val="09DFA769"/>
    <w:rsid w:val="09E4169D"/>
    <w:rsid w:val="09E6F936"/>
    <w:rsid w:val="09E98FAB"/>
    <w:rsid w:val="09ECE2A1"/>
    <w:rsid w:val="09ED2431"/>
    <w:rsid w:val="09F5C3DF"/>
    <w:rsid w:val="09F65FEB"/>
    <w:rsid w:val="09F94753"/>
    <w:rsid w:val="09F9A171"/>
    <w:rsid w:val="09FAD28D"/>
    <w:rsid w:val="09FD9546"/>
    <w:rsid w:val="0A02E6CF"/>
    <w:rsid w:val="0A0364CC"/>
    <w:rsid w:val="0A04A4AC"/>
    <w:rsid w:val="0A055469"/>
    <w:rsid w:val="0A056113"/>
    <w:rsid w:val="0A0C05A9"/>
    <w:rsid w:val="0A0C7C60"/>
    <w:rsid w:val="0A0C933A"/>
    <w:rsid w:val="0A0CFB0F"/>
    <w:rsid w:val="0A11E9CE"/>
    <w:rsid w:val="0A150AA4"/>
    <w:rsid w:val="0A1561F8"/>
    <w:rsid w:val="0A1E16BC"/>
    <w:rsid w:val="0A26CCEB"/>
    <w:rsid w:val="0A29A3BD"/>
    <w:rsid w:val="0A2A1A97"/>
    <w:rsid w:val="0A2AC0AB"/>
    <w:rsid w:val="0A2C1610"/>
    <w:rsid w:val="0A2C2306"/>
    <w:rsid w:val="0A30835C"/>
    <w:rsid w:val="0A32B697"/>
    <w:rsid w:val="0A34C095"/>
    <w:rsid w:val="0A35EE37"/>
    <w:rsid w:val="0A39C52D"/>
    <w:rsid w:val="0A3B9B1D"/>
    <w:rsid w:val="0A3E76D6"/>
    <w:rsid w:val="0A3F79C5"/>
    <w:rsid w:val="0A401A63"/>
    <w:rsid w:val="0A40BB6A"/>
    <w:rsid w:val="0A413489"/>
    <w:rsid w:val="0A453EEE"/>
    <w:rsid w:val="0A46381E"/>
    <w:rsid w:val="0A47E91E"/>
    <w:rsid w:val="0A4AF2D7"/>
    <w:rsid w:val="0A521BDD"/>
    <w:rsid w:val="0A52BF13"/>
    <w:rsid w:val="0A52FDC3"/>
    <w:rsid w:val="0A534EA1"/>
    <w:rsid w:val="0A5384E8"/>
    <w:rsid w:val="0A53DE14"/>
    <w:rsid w:val="0A556331"/>
    <w:rsid w:val="0A58808A"/>
    <w:rsid w:val="0A58A83E"/>
    <w:rsid w:val="0A59864E"/>
    <w:rsid w:val="0A5D03A4"/>
    <w:rsid w:val="0A5D04E6"/>
    <w:rsid w:val="0A5D68AE"/>
    <w:rsid w:val="0A5E30FD"/>
    <w:rsid w:val="0A5F39E8"/>
    <w:rsid w:val="0A5FDCB0"/>
    <w:rsid w:val="0A61AC63"/>
    <w:rsid w:val="0A63EACF"/>
    <w:rsid w:val="0A64DD7C"/>
    <w:rsid w:val="0A680BE8"/>
    <w:rsid w:val="0A6D365B"/>
    <w:rsid w:val="0A713708"/>
    <w:rsid w:val="0A71D226"/>
    <w:rsid w:val="0A787ADB"/>
    <w:rsid w:val="0A7A05A9"/>
    <w:rsid w:val="0A7BA5A6"/>
    <w:rsid w:val="0A87BABD"/>
    <w:rsid w:val="0A8CA506"/>
    <w:rsid w:val="0A91CC62"/>
    <w:rsid w:val="0A95E587"/>
    <w:rsid w:val="0A96F5FD"/>
    <w:rsid w:val="0A9761B4"/>
    <w:rsid w:val="0A97C0BA"/>
    <w:rsid w:val="0A9971FE"/>
    <w:rsid w:val="0A9E243A"/>
    <w:rsid w:val="0A9E86EA"/>
    <w:rsid w:val="0A9EA928"/>
    <w:rsid w:val="0AA0C440"/>
    <w:rsid w:val="0AA21470"/>
    <w:rsid w:val="0AA33CA1"/>
    <w:rsid w:val="0AA5A36D"/>
    <w:rsid w:val="0AA6AF24"/>
    <w:rsid w:val="0AA6D008"/>
    <w:rsid w:val="0AAD8F0D"/>
    <w:rsid w:val="0AAD9338"/>
    <w:rsid w:val="0AB2899C"/>
    <w:rsid w:val="0AB31DA1"/>
    <w:rsid w:val="0AB3AA38"/>
    <w:rsid w:val="0AB4DFFF"/>
    <w:rsid w:val="0AB60217"/>
    <w:rsid w:val="0AB7957C"/>
    <w:rsid w:val="0ABA2C34"/>
    <w:rsid w:val="0ABBFA69"/>
    <w:rsid w:val="0ABF441C"/>
    <w:rsid w:val="0AC04D01"/>
    <w:rsid w:val="0AC10BFA"/>
    <w:rsid w:val="0AC245F4"/>
    <w:rsid w:val="0AC3D7B1"/>
    <w:rsid w:val="0AC5F1AE"/>
    <w:rsid w:val="0AC7C7E6"/>
    <w:rsid w:val="0AC9DB06"/>
    <w:rsid w:val="0ACA970E"/>
    <w:rsid w:val="0ACADE8F"/>
    <w:rsid w:val="0ACBF3E0"/>
    <w:rsid w:val="0ACE54D8"/>
    <w:rsid w:val="0ACF98E4"/>
    <w:rsid w:val="0AD1E02B"/>
    <w:rsid w:val="0AD3D41C"/>
    <w:rsid w:val="0AD50FB1"/>
    <w:rsid w:val="0AD6E44B"/>
    <w:rsid w:val="0AD6FE56"/>
    <w:rsid w:val="0ADC1D09"/>
    <w:rsid w:val="0ADD4308"/>
    <w:rsid w:val="0ADD8622"/>
    <w:rsid w:val="0AE08A7F"/>
    <w:rsid w:val="0AE32637"/>
    <w:rsid w:val="0AE40F4B"/>
    <w:rsid w:val="0AE63682"/>
    <w:rsid w:val="0AE695D8"/>
    <w:rsid w:val="0AE8B0AF"/>
    <w:rsid w:val="0AEB2A1B"/>
    <w:rsid w:val="0AEDA444"/>
    <w:rsid w:val="0AEDDDB0"/>
    <w:rsid w:val="0AF131F6"/>
    <w:rsid w:val="0AF196CC"/>
    <w:rsid w:val="0AFA01AA"/>
    <w:rsid w:val="0AFB0DB6"/>
    <w:rsid w:val="0AFB6FD8"/>
    <w:rsid w:val="0AFC5216"/>
    <w:rsid w:val="0B059DBA"/>
    <w:rsid w:val="0B1056AC"/>
    <w:rsid w:val="0B10C449"/>
    <w:rsid w:val="0B12437B"/>
    <w:rsid w:val="0B133A00"/>
    <w:rsid w:val="0B1639AF"/>
    <w:rsid w:val="0B196B50"/>
    <w:rsid w:val="0B19D2CB"/>
    <w:rsid w:val="0B1C0593"/>
    <w:rsid w:val="0B1C07E7"/>
    <w:rsid w:val="0B1CAFBB"/>
    <w:rsid w:val="0B1D424B"/>
    <w:rsid w:val="0B1DE6E4"/>
    <w:rsid w:val="0B20D9C8"/>
    <w:rsid w:val="0B289121"/>
    <w:rsid w:val="0B2CD098"/>
    <w:rsid w:val="0B2D63B8"/>
    <w:rsid w:val="0B2FC460"/>
    <w:rsid w:val="0B33CD0A"/>
    <w:rsid w:val="0B34DAC4"/>
    <w:rsid w:val="0B35CCE3"/>
    <w:rsid w:val="0B361B81"/>
    <w:rsid w:val="0B371BF6"/>
    <w:rsid w:val="0B377BCC"/>
    <w:rsid w:val="0B39C66B"/>
    <w:rsid w:val="0B3A2352"/>
    <w:rsid w:val="0B3A458A"/>
    <w:rsid w:val="0B3C7E22"/>
    <w:rsid w:val="0B3DC806"/>
    <w:rsid w:val="0B40E64B"/>
    <w:rsid w:val="0B44BC8A"/>
    <w:rsid w:val="0B45DF14"/>
    <w:rsid w:val="0B4A43BD"/>
    <w:rsid w:val="0B4DA41F"/>
    <w:rsid w:val="0B540D15"/>
    <w:rsid w:val="0B541130"/>
    <w:rsid w:val="0B5879E9"/>
    <w:rsid w:val="0B5BFBAF"/>
    <w:rsid w:val="0B5F212F"/>
    <w:rsid w:val="0B631560"/>
    <w:rsid w:val="0B657B54"/>
    <w:rsid w:val="0B691E00"/>
    <w:rsid w:val="0B694E24"/>
    <w:rsid w:val="0B6DB5FE"/>
    <w:rsid w:val="0B750F2A"/>
    <w:rsid w:val="0B784D31"/>
    <w:rsid w:val="0B7B57C8"/>
    <w:rsid w:val="0B8239D5"/>
    <w:rsid w:val="0B82509F"/>
    <w:rsid w:val="0B84F444"/>
    <w:rsid w:val="0B8814B7"/>
    <w:rsid w:val="0B8C5645"/>
    <w:rsid w:val="0B8C966A"/>
    <w:rsid w:val="0B8E1029"/>
    <w:rsid w:val="0B8F467E"/>
    <w:rsid w:val="0B95E696"/>
    <w:rsid w:val="0B97496F"/>
    <w:rsid w:val="0B9A33D2"/>
    <w:rsid w:val="0B9A99FC"/>
    <w:rsid w:val="0B9B9D10"/>
    <w:rsid w:val="0B9D0F6B"/>
    <w:rsid w:val="0B9D4B4E"/>
    <w:rsid w:val="0B9EE387"/>
    <w:rsid w:val="0BA06CAA"/>
    <w:rsid w:val="0BA1AA11"/>
    <w:rsid w:val="0BA647A9"/>
    <w:rsid w:val="0BA66914"/>
    <w:rsid w:val="0BAA493B"/>
    <w:rsid w:val="0BAA6820"/>
    <w:rsid w:val="0BB5E66C"/>
    <w:rsid w:val="0BB600EB"/>
    <w:rsid w:val="0BBE1399"/>
    <w:rsid w:val="0BBEC5A7"/>
    <w:rsid w:val="0BC07C7B"/>
    <w:rsid w:val="0BCA2445"/>
    <w:rsid w:val="0BCB1E42"/>
    <w:rsid w:val="0BCE2ED7"/>
    <w:rsid w:val="0BD35273"/>
    <w:rsid w:val="0BD4B274"/>
    <w:rsid w:val="0BE29BB5"/>
    <w:rsid w:val="0BE6E346"/>
    <w:rsid w:val="0BE882FF"/>
    <w:rsid w:val="0BEAC8AA"/>
    <w:rsid w:val="0BEBCED8"/>
    <w:rsid w:val="0BED0028"/>
    <w:rsid w:val="0BED2D2C"/>
    <w:rsid w:val="0BEEB05D"/>
    <w:rsid w:val="0BF463AD"/>
    <w:rsid w:val="0BF6205C"/>
    <w:rsid w:val="0BF6D6FD"/>
    <w:rsid w:val="0BF98908"/>
    <w:rsid w:val="0BFA5EE0"/>
    <w:rsid w:val="0BFB0DDD"/>
    <w:rsid w:val="0BFB2C06"/>
    <w:rsid w:val="0BFBAFD1"/>
    <w:rsid w:val="0BFBC800"/>
    <w:rsid w:val="0BFBDBC0"/>
    <w:rsid w:val="0BFD3C8C"/>
    <w:rsid w:val="0BFF1806"/>
    <w:rsid w:val="0C007F92"/>
    <w:rsid w:val="0C00D12D"/>
    <w:rsid w:val="0C013CAE"/>
    <w:rsid w:val="0C0365B7"/>
    <w:rsid w:val="0C0623CE"/>
    <w:rsid w:val="0C0629B7"/>
    <w:rsid w:val="0C06DAB3"/>
    <w:rsid w:val="0C0CA633"/>
    <w:rsid w:val="0C0F52C5"/>
    <w:rsid w:val="0C19D7BE"/>
    <w:rsid w:val="0C1F8427"/>
    <w:rsid w:val="0C1FDEC0"/>
    <w:rsid w:val="0C26D83A"/>
    <w:rsid w:val="0C274B40"/>
    <w:rsid w:val="0C28B75E"/>
    <w:rsid w:val="0C28E201"/>
    <w:rsid w:val="0C29EAF5"/>
    <w:rsid w:val="0C2B306B"/>
    <w:rsid w:val="0C2CE5F5"/>
    <w:rsid w:val="0C2EB854"/>
    <w:rsid w:val="0C32D496"/>
    <w:rsid w:val="0C334F1C"/>
    <w:rsid w:val="0C3386A3"/>
    <w:rsid w:val="0C33B391"/>
    <w:rsid w:val="0C38AB87"/>
    <w:rsid w:val="0C395A28"/>
    <w:rsid w:val="0C3D11D0"/>
    <w:rsid w:val="0C4018C1"/>
    <w:rsid w:val="0C4092F5"/>
    <w:rsid w:val="0C42386D"/>
    <w:rsid w:val="0C4AA91E"/>
    <w:rsid w:val="0C4B82E0"/>
    <w:rsid w:val="0C53C18A"/>
    <w:rsid w:val="0C54297A"/>
    <w:rsid w:val="0C566971"/>
    <w:rsid w:val="0C579BC9"/>
    <w:rsid w:val="0C58E211"/>
    <w:rsid w:val="0C5A997F"/>
    <w:rsid w:val="0C5B16A8"/>
    <w:rsid w:val="0C5F1DC1"/>
    <w:rsid w:val="0C608B22"/>
    <w:rsid w:val="0C6C546A"/>
    <w:rsid w:val="0C6DF2C9"/>
    <w:rsid w:val="0C6E5A6C"/>
    <w:rsid w:val="0C70F241"/>
    <w:rsid w:val="0C71C04E"/>
    <w:rsid w:val="0C73F309"/>
    <w:rsid w:val="0C787AEC"/>
    <w:rsid w:val="0C7C5E5F"/>
    <w:rsid w:val="0C7C9635"/>
    <w:rsid w:val="0C7DD937"/>
    <w:rsid w:val="0C7F87B3"/>
    <w:rsid w:val="0C83A73C"/>
    <w:rsid w:val="0C85719F"/>
    <w:rsid w:val="0C86D11C"/>
    <w:rsid w:val="0C8C9B9F"/>
    <w:rsid w:val="0C8FE0E9"/>
    <w:rsid w:val="0C91D5FF"/>
    <w:rsid w:val="0C923AB0"/>
    <w:rsid w:val="0C95320B"/>
    <w:rsid w:val="0C964F44"/>
    <w:rsid w:val="0C974B63"/>
    <w:rsid w:val="0C9FFB35"/>
    <w:rsid w:val="0CAA2027"/>
    <w:rsid w:val="0CB00BAB"/>
    <w:rsid w:val="0CB10A05"/>
    <w:rsid w:val="0CB165A8"/>
    <w:rsid w:val="0CB23752"/>
    <w:rsid w:val="0CB2594A"/>
    <w:rsid w:val="0CB48412"/>
    <w:rsid w:val="0CB81CB6"/>
    <w:rsid w:val="0CB89F2A"/>
    <w:rsid w:val="0CB9D963"/>
    <w:rsid w:val="0CBCCB51"/>
    <w:rsid w:val="0CBE9679"/>
    <w:rsid w:val="0CC3C462"/>
    <w:rsid w:val="0CC96788"/>
    <w:rsid w:val="0CCA1544"/>
    <w:rsid w:val="0CCCD78D"/>
    <w:rsid w:val="0CCD9A1B"/>
    <w:rsid w:val="0CD398CF"/>
    <w:rsid w:val="0CD5E1BE"/>
    <w:rsid w:val="0CD8FFD3"/>
    <w:rsid w:val="0CDCEEF2"/>
    <w:rsid w:val="0CE02D0A"/>
    <w:rsid w:val="0CE12AFD"/>
    <w:rsid w:val="0CE3DAE0"/>
    <w:rsid w:val="0CE42720"/>
    <w:rsid w:val="0CE617F4"/>
    <w:rsid w:val="0CE6C5F0"/>
    <w:rsid w:val="0CE7A738"/>
    <w:rsid w:val="0CE83B35"/>
    <w:rsid w:val="0CEEC1AA"/>
    <w:rsid w:val="0CEF7A08"/>
    <w:rsid w:val="0CEF8B43"/>
    <w:rsid w:val="0CF154C5"/>
    <w:rsid w:val="0CF18259"/>
    <w:rsid w:val="0CF1BEC1"/>
    <w:rsid w:val="0CF55D26"/>
    <w:rsid w:val="0CFBEDE8"/>
    <w:rsid w:val="0CFE6971"/>
    <w:rsid w:val="0D0272C6"/>
    <w:rsid w:val="0D095145"/>
    <w:rsid w:val="0D0DB2BE"/>
    <w:rsid w:val="0D12097D"/>
    <w:rsid w:val="0D148F76"/>
    <w:rsid w:val="0D152CCB"/>
    <w:rsid w:val="0D15A3C1"/>
    <w:rsid w:val="0D15F8D1"/>
    <w:rsid w:val="0D1A69BA"/>
    <w:rsid w:val="0D1B1F11"/>
    <w:rsid w:val="0D1CBD92"/>
    <w:rsid w:val="0D224221"/>
    <w:rsid w:val="0D232E8C"/>
    <w:rsid w:val="0D247D2F"/>
    <w:rsid w:val="0D26E06C"/>
    <w:rsid w:val="0D281CCA"/>
    <w:rsid w:val="0D2C08CB"/>
    <w:rsid w:val="0D2C59DA"/>
    <w:rsid w:val="0D2CE3C9"/>
    <w:rsid w:val="0D2D1AC0"/>
    <w:rsid w:val="0D2FF75B"/>
    <w:rsid w:val="0D30C28D"/>
    <w:rsid w:val="0D3137C9"/>
    <w:rsid w:val="0D314A77"/>
    <w:rsid w:val="0D33378A"/>
    <w:rsid w:val="0D387EE3"/>
    <w:rsid w:val="0D38F321"/>
    <w:rsid w:val="0D3CAAD6"/>
    <w:rsid w:val="0D448140"/>
    <w:rsid w:val="0D46A0C2"/>
    <w:rsid w:val="0D4AAAAA"/>
    <w:rsid w:val="0D4AF0F9"/>
    <w:rsid w:val="0D4CA100"/>
    <w:rsid w:val="0D4CD0FC"/>
    <w:rsid w:val="0D4DFCEE"/>
    <w:rsid w:val="0D4F0460"/>
    <w:rsid w:val="0D5435C2"/>
    <w:rsid w:val="0D576865"/>
    <w:rsid w:val="0D5850A8"/>
    <w:rsid w:val="0D59CC69"/>
    <w:rsid w:val="0D5B36FA"/>
    <w:rsid w:val="0D5F0C39"/>
    <w:rsid w:val="0D5F4A50"/>
    <w:rsid w:val="0D66B000"/>
    <w:rsid w:val="0D66F9F9"/>
    <w:rsid w:val="0D6A357A"/>
    <w:rsid w:val="0D6E4DEC"/>
    <w:rsid w:val="0D748668"/>
    <w:rsid w:val="0D74AC5B"/>
    <w:rsid w:val="0D75678C"/>
    <w:rsid w:val="0D7BAFFA"/>
    <w:rsid w:val="0D7CC361"/>
    <w:rsid w:val="0D7E9940"/>
    <w:rsid w:val="0D7F275C"/>
    <w:rsid w:val="0D829DA1"/>
    <w:rsid w:val="0D8927A3"/>
    <w:rsid w:val="0D8A258B"/>
    <w:rsid w:val="0D8AFCE0"/>
    <w:rsid w:val="0D8B4A8A"/>
    <w:rsid w:val="0D8CB7EF"/>
    <w:rsid w:val="0D933846"/>
    <w:rsid w:val="0D94CFD4"/>
    <w:rsid w:val="0D97ACA8"/>
    <w:rsid w:val="0D98D9D1"/>
    <w:rsid w:val="0D998124"/>
    <w:rsid w:val="0D9C80D3"/>
    <w:rsid w:val="0D9CD250"/>
    <w:rsid w:val="0D9E8E31"/>
    <w:rsid w:val="0D9F7AE0"/>
    <w:rsid w:val="0DA1FF66"/>
    <w:rsid w:val="0DA864BD"/>
    <w:rsid w:val="0DA9B699"/>
    <w:rsid w:val="0DAA5BA5"/>
    <w:rsid w:val="0DB1556C"/>
    <w:rsid w:val="0DBF0294"/>
    <w:rsid w:val="0DC0733E"/>
    <w:rsid w:val="0DC2000A"/>
    <w:rsid w:val="0DC3BEE3"/>
    <w:rsid w:val="0DC4F54A"/>
    <w:rsid w:val="0DC657DA"/>
    <w:rsid w:val="0DCA6F8C"/>
    <w:rsid w:val="0DCDEDB7"/>
    <w:rsid w:val="0DCF85DB"/>
    <w:rsid w:val="0DCFE953"/>
    <w:rsid w:val="0DD1D634"/>
    <w:rsid w:val="0DD2B8E5"/>
    <w:rsid w:val="0DD95981"/>
    <w:rsid w:val="0DD9D736"/>
    <w:rsid w:val="0DE05275"/>
    <w:rsid w:val="0DE2062C"/>
    <w:rsid w:val="0DE310F3"/>
    <w:rsid w:val="0DE39FD9"/>
    <w:rsid w:val="0DE3C327"/>
    <w:rsid w:val="0DE8D227"/>
    <w:rsid w:val="0DE986F9"/>
    <w:rsid w:val="0DE9BA00"/>
    <w:rsid w:val="0DE9EA1F"/>
    <w:rsid w:val="0DED7AC3"/>
    <w:rsid w:val="0DED99B1"/>
    <w:rsid w:val="0DF01A83"/>
    <w:rsid w:val="0DF063B0"/>
    <w:rsid w:val="0DF5C153"/>
    <w:rsid w:val="0DF7F91A"/>
    <w:rsid w:val="0DF83245"/>
    <w:rsid w:val="0DF88EA1"/>
    <w:rsid w:val="0DF9869F"/>
    <w:rsid w:val="0DFD010B"/>
    <w:rsid w:val="0E00F34F"/>
    <w:rsid w:val="0E058578"/>
    <w:rsid w:val="0E0CB565"/>
    <w:rsid w:val="0E0E3D45"/>
    <w:rsid w:val="0E0E7742"/>
    <w:rsid w:val="0E0EFBC0"/>
    <w:rsid w:val="0E156C4E"/>
    <w:rsid w:val="0E157E54"/>
    <w:rsid w:val="0E15BE14"/>
    <w:rsid w:val="0E16280C"/>
    <w:rsid w:val="0E1A7E0A"/>
    <w:rsid w:val="0E1EBDB2"/>
    <w:rsid w:val="0E1F0F53"/>
    <w:rsid w:val="0E1F704F"/>
    <w:rsid w:val="0E24389B"/>
    <w:rsid w:val="0E253AE6"/>
    <w:rsid w:val="0E299E6E"/>
    <w:rsid w:val="0E2E4139"/>
    <w:rsid w:val="0E2EE476"/>
    <w:rsid w:val="0E2FB1BE"/>
    <w:rsid w:val="0E3237FA"/>
    <w:rsid w:val="0E32B7F8"/>
    <w:rsid w:val="0E34DA06"/>
    <w:rsid w:val="0E3850AB"/>
    <w:rsid w:val="0E38569C"/>
    <w:rsid w:val="0E3C6339"/>
    <w:rsid w:val="0E3C7068"/>
    <w:rsid w:val="0E3E68BC"/>
    <w:rsid w:val="0E3EF971"/>
    <w:rsid w:val="0E40038A"/>
    <w:rsid w:val="0E40E8D1"/>
    <w:rsid w:val="0E45CF83"/>
    <w:rsid w:val="0E49525A"/>
    <w:rsid w:val="0E4C6416"/>
    <w:rsid w:val="0E4D5C2A"/>
    <w:rsid w:val="0E4F2179"/>
    <w:rsid w:val="0E4FA0F8"/>
    <w:rsid w:val="0E53E507"/>
    <w:rsid w:val="0E547D37"/>
    <w:rsid w:val="0E5A5245"/>
    <w:rsid w:val="0E5E83A0"/>
    <w:rsid w:val="0E5F17FB"/>
    <w:rsid w:val="0E5F4F9E"/>
    <w:rsid w:val="0E64BD49"/>
    <w:rsid w:val="0E667613"/>
    <w:rsid w:val="0E67D3FB"/>
    <w:rsid w:val="0E68BE74"/>
    <w:rsid w:val="0E69DE18"/>
    <w:rsid w:val="0E6A9533"/>
    <w:rsid w:val="0E6C8C01"/>
    <w:rsid w:val="0E6D87AA"/>
    <w:rsid w:val="0E70C3E3"/>
    <w:rsid w:val="0E71C414"/>
    <w:rsid w:val="0E72B384"/>
    <w:rsid w:val="0E744AC9"/>
    <w:rsid w:val="0E76958A"/>
    <w:rsid w:val="0E79FEE7"/>
    <w:rsid w:val="0E819D8E"/>
    <w:rsid w:val="0E84D809"/>
    <w:rsid w:val="0E87DC6B"/>
    <w:rsid w:val="0E8F1538"/>
    <w:rsid w:val="0E8F74A8"/>
    <w:rsid w:val="0E900034"/>
    <w:rsid w:val="0E917E41"/>
    <w:rsid w:val="0E98701D"/>
    <w:rsid w:val="0E99422B"/>
    <w:rsid w:val="0E9D0118"/>
    <w:rsid w:val="0E9E011C"/>
    <w:rsid w:val="0EA5B3AC"/>
    <w:rsid w:val="0EAC90D7"/>
    <w:rsid w:val="0EB0E6ED"/>
    <w:rsid w:val="0EB1BA5D"/>
    <w:rsid w:val="0EB7B097"/>
    <w:rsid w:val="0EBB359B"/>
    <w:rsid w:val="0EBB5F4F"/>
    <w:rsid w:val="0EBE136D"/>
    <w:rsid w:val="0EBEA7EC"/>
    <w:rsid w:val="0EBEF67F"/>
    <w:rsid w:val="0EC740AC"/>
    <w:rsid w:val="0EC767F3"/>
    <w:rsid w:val="0EC76CA1"/>
    <w:rsid w:val="0EC82B6A"/>
    <w:rsid w:val="0ECB97F9"/>
    <w:rsid w:val="0ECF0AFA"/>
    <w:rsid w:val="0ECF3C7D"/>
    <w:rsid w:val="0ED59A7B"/>
    <w:rsid w:val="0ED70754"/>
    <w:rsid w:val="0ED99C8D"/>
    <w:rsid w:val="0EDAEAE7"/>
    <w:rsid w:val="0EDB1F56"/>
    <w:rsid w:val="0EE1CE7B"/>
    <w:rsid w:val="0EE21B76"/>
    <w:rsid w:val="0EE28215"/>
    <w:rsid w:val="0EE307FC"/>
    <w:rsid w:val="0EE51506"/>
    <w:rsid w:val="0EE57A82"/>
    <w:rsid w:val="0EE6EDE3"/>
    <w:rsid w:val="0EE6F1DC"/>
    <w:rsid w:val="0EEF2993"/>
    <w:rsid w:val="0EF5FBB4"/>
    <w:rsid w:val="0EF6CB94"/>
    <w:rsid w:val="0EFCBD23"/>
    <w:rsid w:val="0EFED920"/>
    <w:rsid w:val="0EFF8684"/>
    <w:rsid w:val="0F017110"/>
    <w:rsid w:val="0F046337"/>
    <w:rsid w:val="0F0518FF"/>
    <w:rsid w:val="0F05DC42"/>
    <w:rsid w:val="0F07FDE3"/>
    <w:rsid w:val="0F0B0A05"/>
    <w:rsid w:val="0F0B36BA"/>
    <w:rsid w:val="0F108E77"/>
    <w:rsid w:val="0F113CA8"/>
    <w:rsid w:val="0F14EAA9"/>
    <w:rsid w:val="0F15EEAD"/>
    <w:rsid w:val="0F1AB582"/>
    <w:rsid w:val="0F1CF97D"/>
    <w:rsid w:val="0F219FB2"/>
    <w:rsid w:val="0F2415DE"/>
    <w:rsid w:val="0F2581E6"/>
    <w:rsid w:val="0F25D3D6"/>
    <w:rsid w:val="0F2934A1"/>
    <w:rsid w:val="0F2A0C24"/>
    <w:rsid w:val="0F2C1961"/>
    <w:rsid w:val="0F2E792F"/>
    <w:rsid w:val="0F306FAD"/>
    <w:rsid w:val="0F349E4D"/>
    <w:rsid w:val="0F398EB9"/>
    <w:rsid w:val="0F39F2C8"/>
    <w:rsid w:val="0F3CB7B0"/>
    <w:rsid w:val="0F3CCC13"/>
    <w:rsid w:val="0F40160B"/>
    <w:rsid w:val="0F498481"/>
    <w:rsid w:val="0F53A81A"/>
    <w:rsid w:val="0F546850"/>
    <w:rsid w:val="0F5A40C2"/>
    <w:rsid w:val="0F5BCD62"/>
    <w:rsid w:val="0F651B31"/>
    <w:rsid w:val="0F652142"/>
    <w:rsid w:val="0F68563D"/>
    <w:rsid w:val="0F6BA910"/>
    <w:rsid w:val="0F6DAE4A"/>
    <w:rsid w:val="0F7236E4"/>
    <w:rsid w:val="0F7C3406"/>
    <w:rsid w:val="0F7DA688"/>
    <w:rsid w:val="0F83E667"/>
    <w:rsid w:val="0F862532"/>
    <w:rsid w:val="0F868288"/>
    <w:rsid w:val="0F88E5BA"/>
    <w:rsid w:val="0F8AD215"/>
    <w:rsid w:val="0F8B9A2F"/>
    <w:rsid w:val="0F928AAB"/>
    <w:rsid w:val="0F96CAE1"/>
    <w:rsid w:val="0F9AF151"/>
    <w:rsid w:val="0FA15D5D"/>
    <w:rsid w:val="0FA6515C"/>
    <w:rsid w:val="0FA84A45"/>
    <w:rsid w:val="0FAED726"/>
    <w:rsid w:val="0FB14A2D"/>
    <w:rsid w:val="0FB1855E"/>
    <w:rsid w:val="0FB22554"/>
    <w:rsid w:val="0FB27D96"/>
    <w:rsid w:val="0FBE18B4"/>
    <w:rsid w:val="0FC029CF"/>
    <w:rsid w:val="0FC30260"/>
    <w:rsid w:val="0FC449DC"/>
    <w:rsid w:val="0FC81070"/>
    <w:rsid w:val="0FC82F51"/>
    <w:rsid w:val="0FC90044"/>
    <w:rsid w:val="0FCA07AE"/>
    <w:rsid w:val="0FCB4687"/>
    <w:rsid w:val="0FD3635E"/>
    <w:rsid w:val="0FD4210C"/>
    <w:rsid w:val="0FD655A1"/>
    <w:rsid w:val="0FD77E3A"/>
    <w:rsid w:val="0FDAEECB"/>
    <w:rsid w:val="0FDBCF7D"/>
    <w:rsid w:val="0FDEDBFF"/>
    <w:rsid w:val="0FDF5B2B"/>
    <w:rsid w:val="0FE4F53B"/>
    <w:rsid w:val="0FE65CA5"/>
    <w:rsid w:val="0FE67EA1"/>
    <w:rsid w:val="0FEC42A1"/>
    <w:rsid w:val="0FEDE4DE"/>
    <w:rsid w:val="0FEE0B61"/>
    <w:rsid w:val="0FF100C6"/>
    <w:rsid w:val="0FF3178A"/>
    <w:rsid w:val="0FF39264"/>
    <w:rsid w:val="0FF47BBC"/>
    <w:rsid w:val="0FFB8B68"/>
    <w:rsid w:val="0FFBAC10"/>
    <w:rsid w:val="0FFC642E"/>
    <w:rsid w:val="0FFD77D4"/>
    <w:rsid w:val="0FFE2E7E"/>
    <w:rsid w:val="10015CA2"/>
    <w:rsid w:val="10055417"/>
    <w:rsid w:val="10072F48"/>
    <w:rsid w:val="100BD3E0"/>
    <w:rsid w:val="100BF1B4"/>
    <w:rsid w:val="10139082"/>
    <w:rsid w:val="1016EE78"/>
    <w:rsid w:val="1018492E"/>
    <w:rsid w:val="10193F47"/>
    <w:rsid w:val="101ADB8A"/>
    <w:rsid w:val="101FBDA5"/>
    <w:rsid w:val="10204E77"/>
    <w:rsid w:val="1022D49B"/>
    <w:rsid w:val="102567F7"/>
    <w:rsid w:val="102D6584"/>
    <w:rsid w:val="1037D135"/>
    <w:rsid w:val="10380135"/>
    <w:rsid w:val="103985B7"/>
    <w:rsid w:val="103FB614"/>
    <w:rsid w:val="103FFE34"/>
    <w:rsid w:val="1042471B"/>
    <w:rsid w:val="1043F225"/>
    <w:rsid w:val="1045DECA"/>
    <w:rsid w:val="10461962"/>
    <w:rsid w:val="104E602E"/>
    <w:rsid w:val="104F572F"/>
    <w:rsid w:val="10518170"/>
    <w:rsid w:val="1056D196"/>
    <w:rsid w:val="105ADF12"/>
    <w:rsid w:val="105B0E15"/>
    <w:rsid w:val="105BF991"/>
    <w:rsid w:val="105CE3D4"/>
    <w:rsid w:val="106001A0"/>
    <w:rsid w:val="1063B3C0"/>
    <w:rsid w:val="106522EB"/>
    <w:rsid w:val="10697263"/>
    <w:rsid w:val="106AA4A2"/>
    <w:rsid w:val="106BC7BC"/>
    <w:rsid w:val="106C7112"/>
    <w:rsid w:val="106C942F"/>
    <w:rsid w:val="106FB3A5"/>
    <w:rsid w:val="10707A9A"/>
    <w:rsid w:val="10740CCE"/>
    <w:rsid w:val="107500A7"/>
    <w:rsid w:val="10766F51"/>
    <w:rsid w:val="1076B2AF"/>
    <w:rsid w:val="1078BFC4"/>
    <w:rsid w:val="10795313"/>
    <w:rsid w:val="107DC32A"/>
    <w:rsid w:val="107EEA35"/>
    <w:rsid w:val="1082B210"/>
    <w:rsid w:val="10918F5E"/>
    <w:rsid w:val="1095769F"/>
    <w:rsid w:val="109972EA"/>
    <w:rsid w:val="109980CC"/>
    <w:rsid w:val="109ACAA1"/>
    <w:rsid w:val="109AE619"/>
    <w:rsid w:val="109C7C0E"/>
    <w:rsid w:val="109C880F"/>
    <w:rsid w:val="10A1A0C0"/>
    <w:rsid w:val="10A26441"/>
    <w:rsid w:val="10A27AD8"/>
    <w:rsid w:val="10A76726"/>
    <w:rsid w:val="10ABB1CA"/>
    <w:rsid w:val="10B1CD87"/>
    <w:rsid w:val="10B2CB15"/>
    <w:rsid w:val="10B48F13"/>
    <w:rsid w:val="10B6BFC6"/>
    <w:rsid w:val="10B785B3"/>
    <w:rsid w:val="10B89A0A"/>
    <w:rsid w:val="10BB14CA"/>
    <w:rsid w:val="10BD2AF9"/>
    <w:rsid w:val="10BEAE72"/>
    <w:rsid w:val="10BEEC5C"/>
    <w:rsid w:val="10C17683"/>
    <w:rsid w:val="10C27AFB"/>
    <w:rsid w:val="10C7C052"/>
    <w:rsid w:val="10C9881E"/>
    <w:rsid w:val="10D1A2D1"/>
    <w:rsid w:val="10D26801"/>
    <w:rsid w:val="10D2AB97"/>
    <w:rsid w:val="10D48A8C"/>
    <w:rsid w:val="10D86DC8"/>
    <w:rsid w:val="10D90AA3"/>
    <w:rsid w:val="10E014DE"/>
    <w:rsid w:val="10E02C2F"/>
    <w:rsid w:val="10E04AF5"/>
    <w:rsid w:val="10E16A8A"/>
    <w:rsid w:val="10E4531F"/>
    <w:rsid w:val="10E679E1"/>
    <w:rsid w:val="10E953A6"/>
    <w:rsid w:val="10EB4338"/>
    <w:rsid w:val="10EC397F"/>
    <w:rsid w:val="10EF67B8"/>
    <w:rsid w:val="10F3F0E6"/>
    <w:rsid w:val="10F99D75"/>
    <w:rsid w:val="10FD5A3C"/>
    <w:rsid w:val="10FDF749"/>
    <w:rsid w:val="1101F271"/>
    <w:rsid w:val="1107DF9C"/>
    <w:rsid w:val="110B82DA"/>
    <w:rsid w:val="110F0DE1"/>
    <w:rsid w:val="11162104"/>
    <w:rsid w:val="111737EC"/>
    <w:rsid w:val="1117F243"/>
    <w:rsid w:val="11181A00"/>
    <w:rsid w:val="111AAC85"/>
    <w:rsid w:val="111AF8B0"/>
    <w:rsid w:val="111DB4DF"/>
    <w:rsid w:val="1120330D"/>
    <w:rsid w:val="1121922D"/>
    <w:rsid w:val="1121FEFF"/>
    <w:rsid w:val="112AEA4A"/>
    <w:rsid w:val="112BDD63"/>
    <w:rsid w:val="112BE0F5"/>
    <w:rsid w:val="11300861"/>
    <w:rsid w:val="11310043"/>
    <w:rsid w:val="11334AA1"/>
    <w:rsid w:val="11340C11"/>
    <w:rsid w:val="1137E30A"/>
    <w:rsid w:val="1138AA62"/>
    <w:rsid w:val="113A5D7E"/>
    <w:rsid w:val="113A9B3B"/>
    <w:rsid w:val="113B430B"/>
    <w:rsid w:val="1140C73D"/>
    <w:rsid w:val="11492B23"/>
    <w:rsid w:val="114A0069"/>
    <w:rsid w:val="114E449A"/>
    <w:rsid w:val="11528CAA"/>
    <w:rsid w:val="1154B9BA"/>
    <w:rsid w:val="1156F2BF"/>
    <w:rsid w:val="11575623"/>
    <w:rsid w:val="11582C16"/>
    <w:rsid w:val="115A5580"/>
    <w:rsid w:val="115C8BFF"/>
    <w:rsid w:val="115E2E6F"/>
    <w:rsid w:val="115EC790"/>
    <w:rsid w:val="11631C7A"/>
    <w:rsid w:val="11641527"/>
    <w:rsid w:val="116F937D"/>
    <w:rsid w:val="116F9B55"/>
    <w:rsid w:val="1170C5E2"/>
    <w:rsid w:val="117186DB"/>
    <w:rsid w:val="1174D714"/>
    <w:rsid w:val="1176061E"/>
    <w:rsid w:val="11771310"/>
    <w:rsid w:val="117DAEB7"/>
    <w:rsid w:val="11801353"/>
    <w:rsid w:val="1180BEB2"/>
    <w:rsid w:val="1181CEB8"/>
    <w:rsid w:val="1184871E"/>
    <w:rsid w:val="1185A628"/>
    <w:rsid w:val="118D6D46"/>
    <w:rsid w:val="118E382B"/>
    <w:rsid w:val="118F8D9E"/>
    <w:rsid w:val="11905C66"/>
    <w:rsid w:val="1199BA04"/>
    <w:rsid w:val="119DBB75"/>
    <w:rsid w:val="119E91C0"/>
    <w:rsid w:val="11A03482"/>
    <w:rsid w:val="11A03F19"/>
    <w:rsid w:val="11A45050"/>
    <w:rsid w:val="11A53ED7"/>
    <w:rsid w:val="11A692BC"/>
    <w:rsid w:val="11AA2C10"/>
    <w:rsid w:val="11AB1ACF"/>
    <w:rsid w:val="11AC2312"/>
    <w:rsid w:val="11B4ED6C"/>
    <w:rsid w:val="11B62D06"/>
    <w:rsid w:val="11B9E099"/>
    <w:rsid w:val="11B9F9A5"/>
    <w:rsid w:val="11BF5066"/>
    <w:rsid w:val="11C54BEF"/>
    <w:rsid w:val="11C9AA73"/>
    <w:rsid w:val="11CA93EE"/>
    <w:rsid w:val="11CB0346"/>
    <w:rsid w:val="11CDF039"/>
    <w:rsid w:val="11D252FF"/>
    <w:rsid w:val="11D3458C"/>
    <w:rsid w:val="11D4AB02"/>
    <w:rsid w:val="11DC1671"/>
    <w:rsid w:val="11DC4881"/>
    <w:rsid w:val="11DE2806"/>
    <w:rsid w:val="11E16158"/>
    <w:rsid w:val="11E4C447"/>
    <w:rsid w:val="11E6A219"/>
    <w:rsid w:val="11E7A54F"/>
    <w:rsid w:val="11E81DF6"/>
    <w:rsid w:val="11E83C61"/>
    <w:rsid w:val="11E952A7"/>
    <w:rsid w:val="11EB0E58"/>
    <w:rsid w:val="11EE1803"/>
    <w:rsid w:val="11EF39EA"/>
    <w:rsid w:val="11EF413F"/>
    <w:rsid w:val="11F02AAA"/>
    <w:rsid w:val="11F0EFDB"/>
    <w:rsid w:val="11F2CC4C"/>
    <w:rsid w:val="11FACF52"/>
    <w:rsid w:val="11FD6454"/>
    <w:rsid w:val="11FD7888"/>
    <w:rsid w:val="11FE0130"/>
    <w:rsid w:val="11FFE47D"/>
    <w:rsid w:val="1204E781"/>
    <w:rsid w:val="1205182D"/>
    <w:rsid w:val="120707B5"/>
    <w:rsid w:val="120CD49A"/>
    <w:rsid w:val="120DEB83"/>
    <w:rsid w:val="12120A6A"/>
    <w:rsid w:val="12122478"/>
    <w:rsid w:val="1214BD8A"/>
    <w:rsid w:val="12173E61"/>
    <w:rsid w:val="122A575A"/>
    <w:rsid w:val="122AA316"/>
    <w:rsid w:val="122ABCDD"/>
    <w:rsid w:val="123326C5"/>
    <w:rsid w:val="123451EF"/>
    <w:rsid w:val="123516FC"/>
    <w:rsid w:val="12379A18"/>
    <w:rsid w:val="12381059"/>
    <w:rsid w:val="1239BB39"/>
    <w:rsid w:val="123B9100"/>
    <w:rsid w:val="123CD3AE"/>
    <w:rsid w:val="123D1A85"/>
    <w:rsid w:val="12411C7E"/>
    <w:rsid w:val="1241FCBA"/>
    <w:rsid w:val="12475668"/>
    <w:rsid w:val="12481187"/>
    <w:rsid w:val="124935E8"/>
    <w:rsid w:val="12494973"/>
    <w:rsid w:val="12513E5E"/>
    <w:rsid w:val="12518790"/>
    <w:rsid w:val="1251C666"/>
    <w:rsid w:val="1256BB77"/>
    <w:rsid w:val="12580DE4"/>
    <w:rsid w:val="125B318E"/>
    <w:rsid w:val="125B53D3"/>
    <w:rsid w:val="125BEB06"/>
    <w:rsid w:val="125F7441"/>
    <w:rsid w:val="1263B3C0"/>
    <w:rsid w:val="1264DD84"/>
    <w:rsid w:val="12658E8D"/>
    <w:rsid w:val="1267E8A4"/>
    <w:rsid w:val="126CD444"/>
    <w:rsid w:val="126FBB80"/>
    <w:rsid w:val="126FEEDE"/>
    <w:rsid w:val="1270092F"/>
    <w:rsid w:val="1278F200"/>
    <w:rsid w:val="127FFCB2"/>
    <w:rsid w:val="12811481"/>
    <w:rsid w:val="12816186"/>
    <w:rsid w:val="1281EAE1"/>
    <w:rsid w:val="1286703C"/>
    <w:rsid w:val="128B0B2F"/>
    <w:rsid w:val="128C2A69"/>
    <w:rsid w:val="128CEF4E"/>
    <w:rsid w:val="12901FC6"/>
    <w:rsid w:val="1290CA70"/>
    <w:rsid w:val="12961728"/>
    <w:rsid w:val="1297BDC9"/>
    <w:rsid w:val="1298BF4C"/>
    <w:rsid w:val="129A6133"/>
    <w:rsid w:val="129B85F4"/>
    <w:rsid w:val="129C7055"/>
    <w:rsid w:val="129DF040"/>
    <w:rsid w:val="129E13A6"/>
    <w:rsid w:val="129FF01F"/>
    <w:rsid w:val="12A01CD6"/>
    <w:rsid w:val="12A0D8B7"/>
    <w:rsid w:val="12A21AB9"/>
    <w:rsid w:val="12A8A0D5"/>
    <w:rsid w:val="12A98BF9"/>
    <w:rsid w:val="12AA50CA"/>
    <w:rsid w:val="12AAF221"/>
    <w:rsid w:val="12B249A8"/>
    <w:rsid w:val="12B3B090"/>
    <w:rsid w:val="12B4EAD4"/>
    <w:rsid w:val="12B586E6"/>
    <w:rsid w:val="12B6A7A2"/>
    <w:rsid w:val="12B79D3C"/>
    <w:rsid w:val="12C36C3A"/>
    <w:rsid w:val="12C3C567"/>
    <w:rsid w:val="12C5D462"/>
    <w:rsid w:val="12C5E047"/>
    <w:rsid w:val="12C7313D"/>
    <w:rsid w:val="12C91C18"/>
    <w:rsid w:val="12CA1CA3"/>
    <w:rsid w:val="12CAE0FB"/>
    <w:rsid w:val="12CD0AE4"/>
    <w:rsid w:val="12CEAD82"/>
    <w:rsid w:val="12CEDB5F"/>
    <w:rsid w:val="12D0AA63"/>
    <w:rsid w:val="12D1C8C5"/>
    <w:rsid w:val="12DBCF30"/>
    <w:rsid w:val="12DC8181"/>
    <w:rsid w:val="12DE8D29"/>
    <w:rsid w:val="12DF3143"/>
    <w:rsid w:val="12DFC31C"/>
    <w:rsid w:val="12E12C40"/>
    <w:rsid w:val="12E4C5CE"/>
    <w:rsid w:val="12E8C0FC"/>
    <w:rsid w:val="12E91D7A"/>
    <w:rsid w:val="12E9C852"/>
    <w:rsid w:val="12EDB775"/>
    <w:rsid w:val="12EE990E"/>
    <w:rsid w:val="12F3FEBD"/>
    <w:rsid w:val="12F4E1BC"/>
    <w:rsid w:val="12F54193"/>
    <w:rsid w:val="12F5B650"/>
    <w:rsid w:val="12F64B98"/>
    <w:rsid w:val="12F66903"/>
    <w:rsid w:val="12F6F707"/>
    <w:rsid w:val="12F85DBA"/>
    <w:rsid w:val="12FAEB9E"/>
    <w:rsid w:val="12FB024C"/>
    <w:rsid w:val="12FCF64A"/>
    <w:rsid w:val="1302ADA2"/>
    <w:rsid w:val="13043B5A"/>
    <w:rsid w:val="130770E4"/>
    <w:rsid w:val="1309A252"/>
    <w:rsid w:val="130AE12A"/>
    <w:rsid w:val="130FCBEE"/>
    <w:rsid w:val="13119722"/>
    <w:rsid w:val="1313A794"/>
    <w:rsid w:val="1314794C"/>
    <w:rsid w:val="1317E411"/>
    <w:rsid w:val="1318F0A3"/>
    <w:rsid w:val="131953F5"/>
    <w:rsid w:val="131A0860"/>
    <w:rsid w:val="131AAECF"/>
    <w:rsid w:val="131CFFF5"/>
    <w:rsid w:val="131F39AB"/>
    <w:rsid w:val="13227C2B"/>
    <w:rsid w:val="1322C115"/>
    <w:rsid w:val="1324F66D"/>
    <w:rsid w:val="13262A3E"/>
    <w:rsid w:val="13268B7E"/>
    <w:rsid w:val="13274CC1"/>
    <w:rsid w:val="132931C6"/>
    <w:rsid w:val="132C475B"/>
    <w:rsid w:val="132D0A28"/>
    <w:rsid w:val="132D1EE1"/>
    <w:rsid w:val="132D78C6"/>
    <w:rsid w:val="132F3964"/>
    <w:rsid w:val="132F4BFC"/>
    <w:rsid w:val="132F97B3"/>
    <w:rsid w:val="1330FFF8"/>
    <w:rsid w:val="133101B3"/>
    <w:rsid w:val="1331CD99"/>
    <w:rsid w:val="13327B0E"/>
    <w:rsid w:val="133739F7"/>
    <w:rsid w:val="13387AE0"/>
    <w:rsid w:val="133D1A7E"/>
    <w:rsid w:val="133D524E"/>
    <w:rsid w:val="133F91EE"/>
    <w:rsid w:val="13402435"/>
    <w:rsid w:val="13442E9D"/>
    <w:rsid w:val="13489575"/>
    <w:rsid w:val="134A377C"/>
    <w:rsid w:val="134C75BD"/>
    <w:rsid w:val="134FAF80"/>
    <w:rsid w:val="13531D15"/>
    <w:rsid w:val="135428CB"/>
    <w:rsid w:val="135693C1"/>
    <w:rsid w:val="13575E5D"/>
    <w:rsid w:val="135C8891"/>
    <w:rsid w:val="135E8D69"/>
    <w:rsid w:val="135FA560"/>
    <w:rsid w:val="13603D1B"/>
    <w:rsid w:val="13609887"/>
    <w:rsid w:val="1361556C"/>
    <w:rsid w:val="136B3736"/>
    <w:rsid w:val="136BD982"/>
    <w:rsid w:val="136CDEC1"/>
    <w:rsid w:val="13712230"/>
    <w:rsid w:val="1378D30C"/>
    <w:rsid w:val="1378F48A"/>
    <w:rsid w:val="1379B2F8"/>
    <w:rsid w:val="137B6F10"/>
    <w:rsid w:val="137EFCAA"/>
    <w:rsid w:val="137FE5FC"/>
    <w:rsid w:val="1382C492"/>
    <w:rsid w:val="13837742"/>
    <w:rsid w:val="1383D4BF"/>
    <w:rsid w:val="1386849D"/>
    <w:rsid w:val="138B0062"/>
    <w:rsid w:val="138C00BE"/>
    <w:rsid w:val="138EBA7C"/>
    <w:rsid w:val="1390C74E"/>
    <w:rsid w:val="1392F4EF"/>
    <w:rsid w:val="13930255"/>
    <w:rsid w:val="1393957A"/>
    <w:rsid w:val="13953CAE"/>
    <w:rsid w:val="1395974D"/>
    <w:rsid w:val="13980BCE"/>
    <w:rsid w:val="139C44FB"/>
    <w:rsid w:val="139FEC13"/>
    <w:rsid w:val="13A16103"/>
    <w:rsid w:val="13A20AC1"/>
    <w:rsid w:val="13A2BE14"/>
    <w:rsid w:val="13A3C667"/>
    <w:rsid w:val="13AAF886"/>
    <w:rsid w:val="13AF6BC2"/>
    <w:rsid w:val="13B2DCE5"/>
    <w:rsid w:val="13B48D4F"/>
    <w:rsid w:val="13B74CF3"/>
    <w:rsid w:val="13B853F8"/>
    <w:rsid w:val="13B97EBD"/>
    <w:rsid w:val="13BC6CCB"/>
    <w:rsid w:val="13BDA48D"/>
    <w:rsid w:val="13C2A1BD"/>
    <w:rsid w:val="13C316F9"/>
    <w:rsid w:val="13C39CDE"/>
    <w:rsid w:val="13C4C61A"/>
    <w:rsid w:val="13C52E44"/>
    <w:rsid w:val="13C556E6"/>
    <w:rsid w:val="13C61707"/>
    <w:rsid w:val="13C6BA3A"/>
    <w:rsid w:val="13CAE1CD"/>
    <w:rsid w:val="13D4B70F"/>
    <w:rsid w:val="13D4BEE0"/>
    <w:rsid w:val="13D7BF1B"/>
    <w:rsid w:val="13D9F43C"/>
    <w:rsid w:val="13DA93E3"/>
    <w:rsid w:val="13DF8908"/>
    <w:rsid w:val="13E009C1"/>
    <w:rsid w:val="13E0D114"/>
    <w:rsid w:val="13E508CC"/>
    <w:rsid w:val="13E5F021"/>
    <w:rsid w:val="13E7D8BF"/>
    <w:rsid w:val="13E8B483"/>
    <w:rsid w:val="13E90B7A"/>
    <w:rsid w:val="13EA4155"/>
    <w:rsid w:val="13EC1863"/>
    <w:rsid w:val="13ECA764"/>
    <w:rsid w:val="13EECFD5"/>
    <w:rsid w:val="13F56993"/>
    <w:rsid w:val="13F877F8"/>
    <w:rsid w:val="13F9C619"/>
    <w:rsid w:val="13FA5A2F"/>
    <w:rsid w:val="13FB4269"/>
    <w:rsid w:val="1402D261"/>
    <w:rsid w:val="1404C411"/>
    <w:rsid w:val="140553A0"/>
    <w:rsid w:val="1407567B"/>
    <w:rsid w:val="14084F09"/>
    <w:rsid w:val="1409B771"/>
    <w:rsid w:val="140CEAAE"/>
    <w:rsid w:val="140F89E0"/>
    <w:rsid w:val="1411D63C"/>
    <w:rsid w:val="14152ED8"/>
    <w:rsid w:val="1419AA45"/>
    <w:rsid w:val="141D4B4B"/>
    <w:rsid w:val="141EC68F"/>
    <w:rsid w:val="141FAE01"/>
    <w:rsid w:val="14215D2A"/>
    <w:rsid w:val="14267B99"/>
    <w:rsid w:val="142858E6"/>
    <w:rsid w:val="1428F240"/>
    <w:rsid w:val="142A7FAC"/>
    <w:rsid w:val="142BA4C9"/>
    <w:rsid w:val="142E979A"/>
    <w:rsid w:val="142FC84B"/>
    <w:rsid w:val="142FCE19"/>
    <w:rsid w:val="143105E8"/>
    <w:rsid w:val="143130CE"/>
    <w:rsid w:val="14399760"/>
    <w:rsid w:val="143C1F1F"/>
    <w:rsid w:val="143F55F4"/>
    <w:rsid w:val="14415A67"/>
    <w:rsid w:val="14425E29"/>
    <w:rsid w:val="14445CE6"/>
    <w:rsid w:val="14448F1E"/>
    <w:rsid w:val="1444DAF4"/>
    <w:rsid w:val="14451315"/>
    <w:rsid w:val="144A7C1B"/>
    <w:rsid w:val="144A8202"/>
    <w:rsid w:val="144B5D10"/>
    <w:rsid w:val="144BE8D6"/>
    <w:rsid w:val="144C5699"/>
    <w:rsid w:val="144CA31B"/>
    <w:rsid w:val="144D95E9"/>
    <w:rsid w:val="144DF515"/>
    <w:rsid w:val="1454AED4"/>
    <w:rsid w:val="1458A21D"/>
    <w:rsid w:val="14657488"/>
    <w:rsid w:val="146641BF"/>
    <w:rsid w:val="14664C17"/>
    <w:rsid w:val="14688F44"/>
    <w:rsid w:val="146A1C1A"/>
    <w:rsid w:val="1471A418"/>
    <w:rsid w:val="1474D2E6"/>
    <w:rsid w:val="14765084"/>
    <w:rsid w:val="1476B3B3"/>
    <w:rsid w:val="1479947B"/>
    <w:rsid w:val="147AE262"/>
    <w:rsid w:val="147AEF6C"/>
    <w:rsid w:val="147B18EA"/>
    <w:rsid w:val="147CBE94"/>
    <w:rsid w:val="147E0AC9"/>
    <w:rsid w:val="147F0A93"/>
    <w:rsid w:val="147FBCFB"/>
    <w:rsid w:val="1483ED9B"/>
    <w:rsid w:val="14855DB7"/>
    <w:rsid w:val="1485B710"/>
    <w:rsid w:val="1487CDEE"/>
    <w:rsid w:val="148D9272"/>
    <w:rsid w:val="148F475A"/>
    <w:rsid w:val="1493BE80"/>
    <w:rsid w:val="149DFE58"/>
    <w:rsid w:val="149E1D18"/>
    <w:rsid w:val="14A1B488"/>
    <w:rsid w:val="14A50025"/>
    <w:rsid w:val="14A5ECD1"/>
    <w:rsid w:val="14A80FDE"/>
    <w:rsid w:val="14AA57AB"/>
    <w:rsid w:val="14AAD362"/>
    <w:rsid w:val="14B4EAD3"/>
    <w:rsid w:val="14B525D2"/>
    <w:rsid w:val="14B7CDA5"/>
    <w:rsid w:val="14BAD926"/>
    <w:rsid w:val="14BDF49A"/>
    <w:rsid w:val="14C36DDB"/>
    <w:rsid w:val="14C5FAFE"/>
    <w:rsid w:val="14C8424A"/>
    <w:rsid w:val="14CEE269"/>
    <w:rsid w:val="14CEF714"/>
    <w:rsid w:val="14CEFA9A"/>
    <w:rsid w:val="14D05058"/>
    <w:rsid w:val="14D064B1"/>
    <w:rsid w:val="14D2304D"/>
    <w:rsid w:val="14D90C5F"/>
    <w:rsid w:val="14E0F251"/>
    <w:rsid w:val="14E56159"/>
    <w:rsid w:val="14E87AA0"/>
    <w:rsid w:val="14E8B9AA"/>
    <w:rsid w:val="14E96364"/>
    <w:rsid w:val="14F1FD5B"/>
    <w:rsid w:val="14F23FD3"/>
    <w:rsid w:val="14F4669A"/>
    <w:rsid w:val="14F4F035"/>
    <w:rsid w:val="14F597CD"/>
    <w:rsid w:val="14F73014"/>
    <w:rsid w:val="14F781D3"/>
    <w:rsid w:val="14F8153F"/>
    <w:rsid w:val="14F9FED5"/>
    <w:rsid w:val="14FC20BC"/>
    <w:rsid w:val="14FE47AF"/>
    <w:rsid w:val="1504C6ED"/>
    <w:rsid w:val="1505B5AD"/>
    <w:rsid w:val="150689BB"/>
    <w:rsid w:val="15075011"/>
    <w:rsid w:val="150B82A6"/>
    <w:rsid w:val="15123FC0"/>
    <w:rsid w:val="15132CF2"/>
    <w:rsid w:val="15136CF4"/>
    <w:rsid w:val="1513B94E"/>
    <w:rsid w:val="1514B76D"/>
    <w:rsid w:val="15166A2C"/>
    <w:rsid w:val="151CE7B4"/>
    <w:rsid w:val="15227154"/>
    <w:rsid w:val="1527CB6C"/>
    <w:rsid w:val="1527F3F1"/>
    <w:rsid w:val="152A04BE"/>
    <w:rsid w:val="152AAEC3"/>
    <w:rsid w:val="152E1E97"/>
    <w:rsid w:val="152F019B"/>
    <w:rsid w:val="153370C8"/>
    <w:rsid w:val="15351604"/>
    <w:rsid w:val="153625FA"/>
    <w:rsid w:val="1537012D"/>
    <w:rsid w:val="15394519"/>
    <w:rsid w:val="153B3208"/>
    <w:rsid w:val="153B7B9E"/>
    <w:rsid w:val="153C43BE"/>
    <w:rsid w:val="153C6700"/>
    <w:rsid w:val="153DD22B"/>
    <w:rsid w:val="1543C639"/>
    <w:rsid w:val="15495A18"/>
    <w:rsid w:val="154A4D33"/>
    <w:rsid w:val="154C8FB0"/>
    <w:rsid w:val="154EECA2"/>
    <w:rsid w:val="155132C3"/>
    <w:rsid w:val="1555D028"/>
    <w:rsid w:val="155897A5"/>
    <w:rsid w:val="15592F08"/>
    <w:rsid w:val="155AF0A2"/>
    <w:rsid w:val="155BD3FF"/>
    <w:rsid w:val="155D3B7B"/>
    <w:rsid w:val="155DD02F"/>
    <w:rsid w:val="155FA1F8"/>
    <w:rsid w:val="155FBFB9"/>
    <w:rsid w:val="155FED21"/>
    <w:rsid w:val="1562AA21"/>
    <w:rsid w:val="15662EE6"/>
    <w:rsid w:val="1566A402"/>
    <w:rsid w:val="1566BF9E"/>
    <w:rsid w:val="1567D6F5"/>
    <w:rsid w:val="15686776"/>
    <w:rsid w:val="156AD32F"/>
    <w:rsid w:val="156C8FDA"/>
    <w:rsid w:val="157001AD"/>
    <w:rsid w:val="157196EE"/>
    <w:rsid w:val="15735BD9"/>
    <w:rsid w:val="1573D50A"/>
    <w:rsid w:val="15746366"/>
    <w:rsid w:val="1578F9AF"/>
    <w:rsid w:val="157A2AD2"/>
    <w:rsid w:val="157C05BD"/>
    <w:rsid w:val="15818644"/>
    <w:rsid w:val="15845ECC"/>
    <w:rsid w:val="15850F76"/>
    <w:rsid w:val="158518F2"/>
    <w:rsid w:val="15871039"/>
    <w:rsid w:val="15878735"/>
    <w:rsid w:val="1589D824"/>
    <w:rsid w:val="158CCF83"/>
    <w:rsid w:val="158D9372"/>
    <w:rsid w:val="158F5ADD"/>
    <w:rsid w:val="159A30D3"/>
    <w:rsid w:val="159D30C8"/>
    <w:rsid w:val="159D596A"/>
    <w:rsid w:val="159E8462"/>
    <w:rsid w:val="159FD32E"/>
    <w:rsid w:val="15A1B666"/>
    <w:rsid w:val="15A4890D"/>
    <w:rsid w:val="15A4AD61"/>
    <w:rsid w:val="15B0000F"/>
    <w:rsid w:val="15B584D6"/>
    <w:rsid w:val="15B6825E"/>
    <w:rsid w:val="15B9A4A0"/>
    <w:rsid w:val="15BB22F9"/>
    <w:rsid w:val="15BE360D"/>
    <w:rsid w:val="15C04B7A"/>
    <w:rsid w:val="15C17DB3"/>
    <w:rsid w:val="15C45A14"/>
    <w:rsid w:val="15C7786C"/>
    <w:rsid w:val="15D2C234"/>
    <w:rsid w:val="15D2F951"/>
    <w:rsid w:val="15D4F14D"/>
    <w:rsid w:val="15D5D630"/>
    <w:rsid w:val="15D6892D"/>
    <w:rsid w:val="15D6DFEC"/>
    <w:rsid w:val="15D74541"/>
    <w:rsid w:val="15D7E188"/>
    <w:rsid w:val="15DA115B"/>
    <w:rsid w:val="15DDFCA4"/>
    <w:rsid w:val="15E36E91"/>
    <w:rsid w:val="15E690CA"/>
    <w:rsid w:val="15E943B1"/>
    <w:rsid w:val="15EA2917"/>
    <w:rsid w:val="15EA7015"/>
    <w:rsid w:val="15F114E1"/>
    <w:rsid w:val="15F5B453"/>
    <w:rsid w:val="15F6F55E"/>
    <w:rsid w:val="15F738D3"/>
    <w:rsid w:val="15FDDA29"/>
    <w:rsid w:val="15FF0804"/>
    <w:rsid w:val="16004D8B"/>
    <w:rsid w:val="1601A6C9"/>
    <w:rsid w:val="16077524"/>
    <w:rsid w:val="160F96B4"/>
    <w:rsid w:val="16180783"/>
    <w:rsid w:val="1618A360"/>
    <w:rsid w:val="161BFC01"/>
    <w:rsid w:val="16247C16"/>
    <w:rsid w:val="162FDC66"/>
    <w:rsid w:val="1636552A"/>
    <w:rsid w:val="163B1146"/>
    <w:rsid w:val="163F265C"/>
    <w:rsid w:val="1643A99F"/>
    <w:rsid w:val="16449E0B"/>
    <w:rsid w:val="1645DA27"/>
    <w:rsid w:val="16484384"/>
    <w:rsid w:val="164BE809"/>
    <w:rsid w:val="164F9A27"/>
    <w:rsid w:val="1652C19B"/>
    <w:rsid w:val="16535EC2"/>
    <w:rsid w:val="165459FA"/>
    <w:rsid w:val="16552FF0"/>
    <w:rsid w:val="165703BD"/>
    <w:rsid w:val="165B2AA2"/>
    <w:rsid w:val="165ED620"/>
    <w:rsid w:val="1665E64D"/>
    <w:rsid w:val="1666BF9E"/>
    <w:rsid w:val="1666F839"/>
    <w:rsid w:val="1669001C"/>
    <w:rsid w:val="166BE5A1"/>
    <w:rsid w:val="166DF972"/>
    <w:rsid w:val="1678885F"/>
    <w:rsid w:val="1678D6C5"/>
    <w:rsid w:val="16791DA7"/>
    <w:rsid w:val="167A2106"/>
    <w:rsid w:val="167CC1D3"/>
    <w:rsid w:val="1684B56F"/>
    <w:rsid w:val="168A800E"/>
    <w:rsid w:val="168C3823"/>
    <w:rsid w:val="168E53FB"/>
    <w:rsid w:val="1690018F"/>
    <w:rsid w:val="1691EC09"/>
    <w:rsid w:val="1694BF49"/>
    <w:rsid w:val="1695F07D"/>
    <w:rsid w:val="1699B063"/>
    <w:rsid w:val="169A6247"/>
    <w:rsid w:val="169B91B3"/>
    <w:rsid w:val="169E69F3"/>
    <w:rsid w:val="169FDA86"/>
    <w:rsid w:val="16A23C6B"/>
    <w:rsid w:val="16A42670"/>
    <w:rsid w:val="16AEB5A9"/>
    <w:rsid w:val="16AEDD41"/>
    <w:rsid w:val="16B29CFD"/>
    <w:rsid w:val="16BA52D8"/>
    <w:rsid w:val="16BEEC2C"/>
    <w:rsid w:val="16C2466B"/>
    <w:rsid w:val="16C29192"/>
    <w:rsid w:val="16C574F3"/>
    <w:rsid w:val="16C6DBA6"/>
    <w:rsid w:val="16C6E5B3"/>
    <w:rsid w:val="16CCD583"/>
    <w:rsid w:val="16CED206"/>
    <w:rsid w:val="16CFB227"/>
    <w:rsid w:val="16D348C4"/>
    <w:rsid w:val="16D4D248"/>
    <w:rsid w:val="16D598B2"/>
    <w:rsid w:val="16D7F551"/>
    <w:rsid w:val="16D8CB16"/>
    <w:rsid w:val="16DC2ACB"/>
    <w:rsid w:val="16DE48C4"/>
    <w:rsid w:val="16DEBB22"/>
    <w:rsid w:val="16DF5B8D"/>
    <w:rsid w:val="16E2AFE4"/>
    <w:rsid w:val="16E39D38"/>
    <w:rsid w:val="16E7B527"/>
    <w:rsid w:val="16E7FA3C"/>
    <w:rsid w:val="16EEF5FD"/>
    <w:rsid w:val="16F12D0A"/>
    <w:rsid w:val="16F490DB"/>
    <w:rsid w:val="16F656F8"/>
    <w:rsid w:val="16F7DC5A"/>
    <w:rsid w:val="16FA5A28"/>
    <w:rsid w:val="16FC4624"/>
    <w:rsid w:val="16FF3A7D"/>
    <w:rsid w:val="16FF85EC"/>
    <w:rsid w:val="16FF9129"/>
    <w:rsid w:val="1701D376"/>
    <w:rsid w:val="1701F639"/>
    <w:rsid w:val="17069B31"/>
    <w:rsid w:val="1707A208"/>
    <w:rsid w:val="170834A6"/>
    <w:rsid w:val="17088306"/>
    <w:rsid w:val="1708B105"/>
    <w:rsid w:val="170BDBF1"/>
    <w:rsid w:val="170C390D"/>
    <w:rsid w:val="1710AE2B"/>
    <w:rsid w:val="17145CE8"/>
    <w:rsid w:val="17157217"/>
    <w:rsid w:val="17185944"/>
    <w:rsid w:val="1718996F"/>
    <w:rsid w:val="171A0074"/>
    <w:rsid w:val="171A0591"/>
    <w:rsid w:val="171D7281"/>
    <w:rsid w:val="171DF560"/>
    <w:rsid w:val="1722AFEC"/>
    <w:rsid w:val="172402BA"/>
    <w:rsid w:val="1727D0A8"/>
    <w:rsid w:val="1728FE4A"/>
    <w:rsid w:val="172FCE5A"/>
    <w:rsid w:val="1730BB11"/>
    <w:rsid w:val="173143ED"/>
    <w:rsid w:val="173402E9"/>
    <w:rsid w:val="17340CCB"/>
    <w:rsid w:val="17353D28"/>
    <w:rsid w:val="173ACD19"/>
    <w:rsid w:val="173DD3F8"/>
    <w:rsid w:val="173FC729"/>
    <w:rsid w:val="1742E033"/>
    <w:rsid w:val="1745A6DF"/>
    <w:rsid w:val="1746AFE7"/>
    <w:rsid w:val="1748201C"/>
    <w:rsid w:val="174948A3"/>
    <w:rsid w:val="174AFBD9"/>
    <w:rsid w:val="174CE643"/>
    <w:rsid w:val="174FC4F6"/>
    <w:rsid w:val="17535C14"/>
    <w:rsid w:val="17544E85"/>
    <w:rsid w:val="1758EDB9"/>
    <w:rsid w:val="175BD05F"/>
    <w:rsid w:val="175F182A"/>
    <w:rsid w:val="1762DC68"/>
    <w:rsid w:val="17673474"/>
    <w:rsid w:val="17673C3B"/>
    <w:rsid w:val="17683CDA"/>
    <w:rsid w:val="1768838F"/>
    <w:rsid w:val="176D39C6"/>
    <w:rsid w:val="176F1236"/>
    <w:rsid w:val="1774C5DC"/>
    <w:rsid w:val="1775954D"/>
    <w:rsid w:val="177677DF"/>
    <w:rsid w:val="177B6CB7"/>
    <w:rsid w:val="177C8761"/>
    <w:rsid w:val="17803996"/>
    <w:rsid w:val="1788F9F7"/>
    <w:rsid w:val="17893DE5"/>
    <w:rsid w:val="1789F36D"/>
    <w:rsid w:val="178C21AD"/>
    <w:rsid w:val="178D8F5D"/>
    <w:rsid w:val="178DAB58"/>
    <w:rsid w:val="1794559D"/>
    <w:rsid w:val="1797F87A"/>
    <w:rsid w:val="179B09F3"/>
    <w:rsid w:val="179BA255"/>
    <w:rsid w:val="179CDEB5"/>
    <w:rsid w:val="179F161E"/>
    <w:rsid w:val="17A0B258"/>
    <w:rsid w:val="17A3162C"/>
    <w:rsid w:val="17A5BA47"/>
    <w:rsid w:val="17A61A33"/>
    <w:rsid w:val="17A94449"/>
    <w:rsid w:val="17AE56DA"/>
    <w:rsid w:val="17AFA522"/>
    <w:rsid w:val="17B155F8"/>
    <w:rsid w:val="17B2EAF4"/>
    <w:rsid w:val="17B390AD"/>
    <w:rsid w:val="17B41DF0"/>
    <w:rsid w:val="17B461F4"/>
    <w:rsid w:val="17B6E998"/>
    <w:rsid w:val="17B782C1"/>
    <w:rsid w:val="17B9068A"/>
    <w:rsid w:val="17B9AE35"/>
    <w:rsid w:val="17BB07E8"/>
    <w:rsid w:val="17BD8529"/>
    <w:rsid w:val="17BE4818"/>
    <w:rsid w:val="17BF049A"/>
    <w:rsid w:val="17C464EB"/>
    <w:rsid w:val="17C91BA1"/>
    <w:rsid w:val="17C97891"/>
    <w:rsid w:val="17CE46DB"/>
    <w:rsid w:val="17CFA312"/>
    <w:rsid w:val="17D38FBD"/>
    <w:rsid w:val="17D54233"/>
    <w:rsid w:val="17D63DAC"/>
    <w:rsid w:val="17D735E5"/>
    <w:rsid w:val="17D7B074"/>
    <w:rsid w:val="17D8912C"/>
    <w:rsid w:val="17DABB24"/>
    <w:rsid w:val="17DD06AF"/>
    <w:rsid w:val="17DEFF4E"/>
    <w:rsid w:val="17E2E32C"/>
    <w:rsid w:val="17E481AA"/>
    <w:rsid w:val="17E4AE50"/>
    <w:rsid w:val="17E7C37F"/>
    <w:rsid w:val="17EB26F2"/>
    <w:rsid w:val="17ED9F33"/>
    <w:rsid w:val="17F0A014"/>
    <w:rsid w:val="17F0DDB0"/>
    <w:rsid w:val="17F374DD"/>
    <w:rsid w:val="17F7081F"/>
    <w:rsid w:val="17FCBB8F"/>
    <w:rsid w:val="17FD3D68"/>
    <w:rsid w:val="17FEB806"/>
    <w:rsid w:val="180235A8"/>
    <w:rsid w:val="18034884"/>
    <w:rsid w:val="18066866"/>
    <w:rsid w:val="180A9B8B"/>
    <w:rsid w:val="180F3235"/>
    <w:rsid w:val="180FDCDE"/>
    <w:rsid w:val="1815DB1C"/>
    <w:rsid w:val="181751EB"/>
    <w:rsid w:val="1817699D"/>
    <w:rsid w:val="181959F2"/>
    <w:rsid w:val="1819A67C"/>
    <w:rsid w:val="181A78AB"/>
    <w:rsid w:val="181BBB0D"/>
    <w:rsid w:val="181C602F"/>
    <w:rsid w:val="181CF633"/>
    <w:rsid w:val="1821513C"/>
    <w:rsid w:val="1821E7DE"/>
    <w:rsid w:val="1822D152"/>
    <w:rsid w:val="1829B0DA"/>
    <w:rsid w:val="18321F9F"/>
    <w:rsid w:val="18338FCF"/>
    <w:rsid w:val="18345D69"/>
    <w:rsid w:val="183703B5"/>
    <w:rsid w:val="18375288"/>
    <w:rsid w:val="18390741"/>
    <w:rsid w:val="183CD33B"/>
    <w:rsid w:val="183D8C27"/>
    <w:rsid w:val="183EC797"/>
    <w:rsid w:val="183F2A25"/>
    <w:rsid w:val="183FB785"/>
    <w:rsid w:val="184293FF"/>
    <w:rsid w:val="1846CC04"/>
    <w:rsid w:val="18497F5D"/>
    <w:rsid w:val="184AB21D"/>
    <w:rsid w:val="184C4829"/>
    <w:rsid w:val="18526069"/>
    <w:rsid w:val="18532568"/>
    <w:rsid w:val="1854AB23"/>
    <w:rsid w:val="185952DE"/>
    <w:rsid w:val="185EF336"/>
    <w:rsid w:val="18623573"/>
    <w:rsid w:val="1864250B"/>
    <w:rsid w:val="1864BBAE"/>
    <w:rsid w:val="186D3504"/>
    <w:rsid w:val="186D8202"/>
    <w:rsid w:val="18703F4B"/>
    <w:rsid w:val="187040A6"/>
    <w:rsid w:val="187BA0C3"/>
    <w:rsid w:val="187E58C9"/>
    <w:rsid w:val="187FE1EE"/>
    <w:rsid w:val="18818059"/>
    <w:rsid w:val="1882423C"/>
    <w:rsid w:val="188278B9"/>
    <w:rsid w:val="18831D0A"/>
    <w:rsid w:val="18860065"/>
    <w:rsid w:val="188B00D3"/>
    <w:rsid w:val="188BB3C9"/>
    <w:rsid w:val="188E0123"/>
    <w:rsid w:val="1891561E"/>
    <w:rsid w:val="1895DE04"/>
    <w:rsid w:val="1898DD9F"/>
    <w:rsid w:val="1899292C"/>
    <w:rsid w:val="189A90FC"/>
    <w:rsid w:val="189AF936"/>
    <w:rsid w:val="189ECF5E"/>
    <w:rsid w:val="189FC025"/>
    <w:rsid w:val="18A3B6AA"/>
    <w:rsid w:val="18A54EFF"/>
    <w:rsid w:val="18AD9323"/>
    <w:rsid w:val="18B3DEB8"/>
    <w:rsid w:val="18B3FF9A"/>
    <w:rsid w:val="18B791AF"/>
    <w:rsid w:val="18C0901B"/>
    <w:rsid w:val="18C0D95B"/>
    <w:rsid w:val="18C33518"/>
    <w:rsid w:val="18C5DA01"/>
    <w:rsid w:val="18C6C8B0"/>
    <w:rsid w:val="18C8D581"/>
    <w:rsid w:val="18C94A54"/>
    <w:rsid w:val="18CB10F7"/>
    <w:rsid w:val="18CE1470"/>
    <w:rsid w:val="18CE51D0"/>
    <w:rsid w:val="18CF373D"/>
    <w:rsid w:val="18D0A388"/>
    <w:rsid w:val="18D35A87"/>
    <w:rsid w:val="18D53035"/>
    <w:rsid w:val="18D9A234"/>
    <w:rsid w:val="18E16C5D"/>
    <w:rsid w:val="18E499AF"/>
    <w:rsid w:val="18E56B4C"/>
    <w:rsid w:val="18E59789"/>
    <w:rsid w:val="18E6C97B"/>
    <w:rsid w:val="18EA3389"/>
    <w:rsid w:val="18F06D05"/>
    <w:rsid w:val="18F3AD5C"/>
    <w:rsid w:val="18F8CA86"/>
    <w:rsid w:val="18F91EED"/>
    <w:rsid w:val="18FC4112"/>
    <w:rsid w:val="18FCA3D6"/>
    <w:rsid w:val="1901F4E1"/>
    <w:rsid w:val="1902E4A1"/>
    <w:rsid w:val="1903C7A3"/>
    <w:rsid w:val="19076E1E"/>
    <w:rsid w:val="190ADD6E"/>
    <w:rsid w:val="190BE545"/>
    <w:rsid w:val="190D8D48"/>
    <w:rsid w:val="190E8736"/>
    <w:rsid w:val="19123AB2"/>
    <w:rsid w:val="19128F51"/>
    <w:rsid w:val="191545E1"/>
    <w:rsid w:val="19178A0A"/>
    <w:rsid w:val="1917A5DC"/>
    <w:rsid w:val="1918352B"/>
    <w:rsid w:val="19186D63"/>
    <w:rsid w:val="191A8C46"/>
    <w:rsid w:val="191DA906"/>
    <w:rsid w:val="192179A5"/>
    <w:rsid w:val="192524BD"/>
    <w:rsid w:val="19254278"/>
    <w:rsid w:val="192AA922"/>
    <w:rsid w:val="19320819"/>
    <w:rsid w:val="1934AF18"/>
    <w:rsid w:val="1936CB52"/>
    <w:rsid w:val="193CF2B6"/>
    <w:rsid w:val="193E3B05"/>
    <w:rsid w:val="19410507"/>
    <w:rsid w:val="19469149"/>
    <w:rsid w:val="194B1CFB"/>
    <w:rsid w:val="194EB727"/>
    <w:rsid w:val="1952170F"/>
    <w:rsid w:val="19574D5B"/>
    <w:rsid w:val="195871F3"/>
    <w:rsid w:val="1959C65D"/>
    <w:rsid w:val="195E26BA"/>
    <w:rsid w:val="195F1FE6"/>
    <w:rsid w:val="1960728E"/>
    <w:rsid w:val="1960E00D"/>
    <w:rsid w:val="19675CE4"/>
    <w:rsid w:val="196C2782"/>
    <w:rsid w:val="1974A3A9"/>
    <w:rsid w:val="1975BF9D"/>
    <w:rsid w:val="1978C1FF"/>
    <w:rsid w:val="197BBD4C"/>
    <w:rsid w:val="197C07D1"/>
    <w:rsid w:val="197C41F4"/>
    <w:rsid w:val="197E3938"/>
    <w:rsid w:val="197F15D0"/>
    <w:rsid w:val="1980C515"/>
    <w:rsid w:val="19827177"/>
    <w:rsid w:val="1983C1CF"/>
    <w:rsid w:val="19852567"/>
    <w:rsid w:val="1985CAF0"/>
    <w:rsid w:val="198BDAF8"/>
    <w:rsid w:val="19901582"/>
    <w:rsid w:val="1990A2EA"/>
    <w:rsid w:val="1994D010"/>
    <w:rsid w:val="199515CB"/>
    <w:rsid w:val="1996A07A"/>
    <w:rsid w:val="19975453"/>
    <w:rsid w:val="19978E72"/>
    <w:rsid w:val="19979C83"/>
    <w:rsid w:val="19986905"/>
    <w:rsid w:val="19999B0A"/>
    <w:rsid w:val="1999DAFB"/>
    <w:rsid w:val="199BF160"/>
    <w:rsid w:val="19A104EA"/>
    <w:rsid w:val="19A32CD2"/>
    <w:rsid w:val="19A4196B"/>
    <w:rsid w:val="19A70D05"/>
    <w:rsid w:val="19A79FE9"/>
    <w:rsid w:val="19A8408B"/>
    <w:rsid w:val="19A8F90F"/>
    <w:rsid w:val="19A91B8D"/>
    <w:rsid w:val="19ACA555"/>
    <w:rsid w:val="19B1FD40"/>
    <w:rsid w:val="19B5817D"/>
    <w:rsid w:val="19B5AF1C"/>
    <w:rsid w:val="19B83BAF"/>
    <w:rsid w:val="19B8A081"/>
    <w:rsid w:val="19BAAD06"/>
    <w:rsid w:val="19BAE171"/>
    <w:rsid w:val="19BC2028"/>
    <w:rsid w:val="19BD8C41"/>
    <w:rsid w:val="19BDFE85"/>
    <w:rsid w:val="19C1C7D3"/>
    <w:rsid w:val="19C751C9"/>
    <w:rsid w:val="19CAEDB5"/>
    <w:rsid w:val="19CC24C5"/>
    <w:rsid w:val="19CCB5E8"/>
    <w:rsid w:val="19CEEAEB"/>
    <w:rsid w:val="19D08523"/>
    <w:rsid w:val="19D628E0"/>
    <w:rsid w:val="19D7AB81"/>
    <w:rsid w:val="19D92E76"/>
    <w:rsid w:val="19E247B6"/>
    <w:rsid w:val="19E2A763"/>
    <w:rsid w:val="19EB05A4"/>
    <w:rsid w:val="19EE5822"/>
    <w:rsid w:val="19F0B121"/>
    <w:rsid w:val="19F3BF16"/>
    <w:rsid w:val="19F4E831"/>
    <w:rsid w:val="19F7A444"/>
    <w:rsid w:val="19F85995"/>
    <w:rsid w:val="19F94AA6"/>
    <w:rsid w:val="19FD8F6C"/>
    <w:rsid w:val="19FF95D1"/>
    <w:rsid w:val="1A003570"/>
    <w:rsid w:val="1A013D84"/>
    <w:rsid w:val="1A02A1B6"/>
    <w:rsid w:val="1A071580"/>
    <w:rsid w:val="1A07EA30"/>
    <w:rsid w:val="1A0B4088"/>
    <w:rsid w:val="1A0CE089"/>
    <w:rsid w:val="1A102A2A"/>
    <w:rsid w:val="1A114913"/>
    <w:rsid w:val="1A1859A3"/>
    <w:rsid w:val="1A1FBF57"/>
    <w:rsid w:val="1A25E3F7"/>
    <w:rsid w:val="1A272740"/>
    <w:rsid w:val="1A27AA43"/>
    <w:rsid w:val="1A2FC3FC"/>
    <w:rsid w:val="1A31C3D3"/>
    <w:rsid w:val="1A320E1D"/>
    <w:rsid w:val="1A33912E"/>
    <w:rsid w:val="1A354A39"/>
    <w:rsid w:val="1A36C579"/>
    <w:rsid w:val="1A3A32D8"/>
    <w:rsid w:val="1A3FA55B"/>
    <w:rsid w:val="1A402C6A"/>
    <w:rsid w:val="1A428515"/>
    <w:rsid w:val="1A46D419"/>
    <w:rsid w:val="1A47795D"/>
    <w:rsid w:val="1A47F8CB"/>
    <w:rsid w:val="1A4804C2"/>
    <w:rsid w:val="1A4A3B95"/>
    <w:rsid w:val="1A4B59E3"/>
    <w:rsid w:val="1A4C9462"/>
    <w:rsid w:val="1A5011DC"/>
    <w:rsid w:val="1A514741"/>
    <w:rsid w:val="1A538EE9"/>
    <w:rsid w:val="1A541D23"/>
    <w:rsid w:val="1A560750"/>
    <w:rsid w:val="1A59736A"/>
    <w:rsid w:val="1A5C21E4"/>
    <w:rsid w:val="1A61D550"/>
    <w:rsid w:val="1A62BD4A"/>
    <w:rsid w:val="1A63D41F"/>
    <w:rsid w:val="1A656BBA"/>
    <w:rsid w:val="1A698BDA"/>
    <w:rsid w:val="1A6AA8F8"/>
    <w:rsid w:val="1A6DF2B2"/>
    <w:rsid w:val="1A6E4F61"/>
    <w:rsid w:val="1A6F02F0"/>
    <w:rsid w:val="1A75214E"/>
    <w:rsid w:val="1A75F8B6"/>
    <w:rsid w:val="1A768131"/>
    <w:rsid w:val="1A77AFE7"/>
    <w:rsid w:val="1A7AA63E"/>
    <w:rsid w:val="1A7B40D2"/>
    <w:rsid w:val="1A7C9AB0"/>
    <w:rsid w:val="1A7CC66C"/>
    <w:rsid w:val="1A7CD094"/>
    <w:rsid w:val="1A7D657E"/>
    <w:rsid w:val="1A7D6FBD"/>
    <w:rsid w:val="1A7FDC9D"/>
    <w:rsid w:val="1A807517"/>
    <w:rsid w:val="1A88D4C9"/>
    <w:rsid w:val="1A8992B7"/>
    <w:rsid w:val="1A8C2726"/>
    <w:rsid w:val="1A8F036A"/>
    <w:rsid w:val="1A915224"/>
    <w:rsid w:val="1A929556"/>
    <w:rsid w:val="1A935092"/>
    <w:rsid w:val="1A95D48A"/>
    <w:rsid w:val="1A9825FE"/>
    <w:rsid w:val="1A994CC0"/>
    <w:rsid w:val="1A9BEBEC"/>
    <w:rsid w:val="1A9EBB2E"/>
    <w:rsid w:val="1AA39763"/>
    <w:rsid w:val="1AA6D9D4"/>
    <w:rsid w:val="1AA839AE"/>
    <w:rsid w:val="1AAB3FF2"/>
    <w:rsid w:val="1AB16B79"/>
    <w:rsid w:val="1AB3A3B3"/>
    <w:rsid w:val="1AB4EA70"/>
    <w:rsid w:val="1AB53DB8"/>
    <w:rsid w:val="1AB76596"/>
    <w:rsid w:val="1AB82705"/>
    <w:rsid w:val="1AB8507C"/>
    <w:rsid w:val="1AB94932"/>
    <w:rsid w:val="1ABAEDD6"/>
    <w:rsid w:val="1ABB842E"/>
    <w:rsid w:val="1ABF5C3E"/>
    <w:rsid w:val="1AC4FA19"/>
    <w:rsid w:val="1AC51FC4"/>
    <w:rsid w:val="1AC67D46"/>
    <w:rsid w:val="1ACE3FD4"/>
    <w:rsid w:val="1AD3911E"/>
    <w:rsid w:val="1AD3E592"/>
    <w:rsid w:val="1AD47849"/>
    <w:rsid w:val="1AD8B0E9"/>
    <w:rsid w:val="1ADEF35D"/>
    <w:rsid w:val="1AE108CF"/>
    <w:rsid w:val="1AE593DD"/>
    <w:rsid w:val="1AE64B7D"/>
    <w:rsid w:val="1AE6CFEB"/>
    <w:rsid w:val="1AE7EAFB"/>
    <w:rsid w:val="1AEA3FA1"/>
    <w:rsid w:val="1AEE6D69"/>
    <w:rsid w:val="1AF4B9FD"/>
    <w:rsid w:val="1AF593FE"/>
    <w:rsid w:val="1AF7609F"/>
    <w:rsid w:val="1AF9D059"/>
    <w:rsid w:val="1AFDB533"/>
    <w:rsid w:val="1AFE8EE6"/>
    <w:rsid w:val="1AFEEAA9"/>
    <w:rsid w:val="1B0795F1"/>
    <w:rsid w:val="1B0CE5CA"/>
    <w:rsid w:val="1B17510B"/>
    <w:rsid w:val="1B1A562D"/>
    <w:rsid w:val="1B1E8AAA"/>
    <w:rsid w:val="1B2092FE"/>
    <w:rsid w:val="1B246D45"/>
    <w:rsid w:val="1B267C42"/>
    <w:rsid w:val="1B2908D7"/>
    <w:rsid w:val="1B2A2878"/>
    <w:rsid w:val="1B2A45A4"/>
    <w:rsid w:val="1B2E30E4"/>
    <w:rsid w:val="1B2F19DA"/>
    <w:rsid w:val="1B337EE7"/>
    <w:rsid w:val="1B33BB38"/>
    <w:rsid w:val="1B33EA13"/>
    <w:rsid w:val="1B340195"/>
    <w:rsid w:val="1B3591B7"/>
    <w:rsid w:val="1B38DDE0"/>
    <w:rsid w:val="1B39E359"/>
    <w:rsid w:val="1B3C23A3"/>
    <w:rsid w:val="1B3E8EC4"/>
    <w:rsid w:val="1B405AA4"/>
    <w:rsid w:val="1B4212F4"/>
    <w:rsid w:val="1B46E447"/>
    <w:rsid w:val="1B47548F"/>
    <w:rsid w:val="1B4A62AC"/>
    <w:rsid w:val="1B4C9941"/>
    <w:rsid w:val="1B4CCC05"/>
    <w:rsid w:val="1B50B1FC"/>
    <w:rsid w:val="1B537E19"/>
    <w:rsid w:val="1B54D8C0"/>
    <w:rsid w:val="1B58E60A"/>
    <w:rsid w:val="1B5B3A4B"/>
    <w:rsid w:val="1B5B3E50"/>
    <w:rsid w:val="1B5CA1C6"/>
    <w:rsid w:val="1B5D9771"/>
    <w:rsid w:val="1B6567DF"/>
    <w:rsid w:val="1B6907D8"/>
    <w:rsid w:val="1B6AD4DE"/>
    <w:rsid w:val="1B6F29A3"/>
    <w:rsid w:val="1B6F448F"/>
    <w:rsid w:val="1B70FC57"/>
    <w:rsid w:val="1B7191E6"/>
    <w:rsid w:val="1B748AB0"/>
    <w:rsid w:val="1B7577CA"/>
    <w:rsid w:val="1B78051F"/>
    <w:rsid w:val="1B791AE1"/>
    <w:rsid w:val="1B79DA0C"/>
    <w:rsid w:val="1B7C9355"/>
    <w:rsid w:val="1B7F47BC"/>
    <w:rsid w:val="1B81D6BD"/>
    <w:rsid w:val="1B84EC95"/>
    <w:rsid w:val="1B8BE25D"/>
    <w:rsid w:val="1B9196DA"/>
    <w:rsid w:val="1B938D6C"/>
    <w:rsid w:val="1B93F4F3"/>
    <w:rsid w:val="1B98F8B9"/>
    <w:rsid w:val="1B992C9D"/>
    <w:rsid w:val="1B9A908B"/>
    <w:rsid w:val="1B9E2104"/>
    <w:rsid w:val="1B9E7395"/>
    <w:rsid w:val="1BA25A3A"/>
    <w:rsid w:val="1BA29B2E"/>
    <w:rsid w:val="1BA3193F"/>
    <w:rsid w:val="1BA631FB"/>
    <w:rsid w:val="1BA866AF"/>
    <w:rsid w:val="1BACA542"/>
    <w:rsid w:val="1BAF9064"/>
    <w:rsid w:val="1BB1684A"/>
    <w:rsid w:val="1BB24E7C"/>
    <w:rsid w:val="1BB53A8B"/>
    <w:rsid w:val="1BB66A48"/>
    <w:rsid w:val="1BB82E62"/>
    <w:rsid w:val="1BC2C040"/>
    <w:rsid w:val="1BC70284"/>
    <w:rsid w:val="1BC78A23"/>
    <w:rsid w:val="1BC8EA00"/>
    <w:rsid w:val="1BCC96C7"/>
    <w:rsid w:val="1BCEDC36"/>
    <w:rsid w:val="1BCF455D"/>
    <w:rsid w:val="1BD0731E"/>
    <w:rsid w:val="1BD3BD83"/>
    <w:rsid w:val="1BD55683"/>
    <w:rsid w:val="1BD9B336"/>
    <w:rsid w:val="1BDDA8E4"/>
    <w:rsid w:val="1BDF497C"/>
    <w:rsid w:val="1BDFB22E"/>
    <w:rsid w:val="1BE01CB5"/>
    <w:rsid w:val="1BE289CA"/>
    <w:rsid w:val="1BE53F0B"/>
    <w:rsid w:val="1BE7ED1C"/>
    <w:rsid w:val="1BEA9FE1"/>
    <w:rsid w:val="1BEC984D"/>
    <w:rsid w:val="1BEFFA25"/>
    <w:rsid w:val="1BF2ABF3"/>
    <w:rsid w:val="1BF79E28"/>
    <w:rsid w:val="1BF7DF4A"/>
    <w:rsid w:val="1BF8731F"/>
    <w:rsid w:val="1BF965D5"/>
    <w:rsid w:val="1BFF4FD3"/>
    <w:rsid w:val="1C013998"/>
    <w:rsid w:val="1C01A412"/>
    <w:rsid w:val="1C079F83"/>
    <w:rsid w:val="1C0ABA89"/>
    <w:rsid w:val="1C1080C5"/>
    <w:rsid w:val="1C10BB2E"/>
    <w:rsid w:val="1C15BC58"/>
    <w:rsid w:val="1C17BB3B"/>
    <w:rsid w:val="1C19472D"/>
    <w:rsid w:val="1C1AAF2C"/>
    <w:rsid w:val="1C1CDE73"/>
    <w:rsid w:val="1C205D7F"/>
    <w:rsid w:val="1C20AF22"/>
    <w:rsid w:val="1C238BE9"/>
    <w:rsid w:val="1C239BDC"/>
    <w:rsid w:val="1C26FE61"/>
    <w:rsid w:val="1C281A03"/>
    <w:rsid w:val="1C2C515A"/>
    <w:rsid w:val="1C2C78F2"/>
    <w:rsid w:val="1C2E3C91"/>
    <w:rsid w:val="1C2FDE45"/>
    <w:rsid w:val="1C365F55"/>
    <w:rsid w:val="1C3BB4FF"/>
    <w:rsid w:val="1C3CF0FD"/>
    <w:rsid w:val="1C3DA6B7"/>
    <w:rsid w:val="1C406D0B"/>
    <w:rsid w:val="1C42C486"/>
    <w:rsid w:val="1C442000"/>
    <w:rsid w:val="1C450C54"/>
    <w:rsid w:val="1C466092"/>
    <w:rsid w:val="1C4693E2"/>
    <w:rsid w:val="1C49447D"/>
    <w:rsid w:val="1C4A9C90"/>
    <w:rsid w:val="1C4DD0AB"/>
    <w:rsid w:val="1C4E50B8"/>
    <w:rsid w:val="1C5263F9"/>
    <w:rsid w:val="1C52780A"/>
    <w:rsid w:val="1C54D3A0"/>
    <w:rsid w:val="1C57C3BE"/>
    <w:rsid w:val="1C5862DB"/>
    <w:rsid w:val="1C613AC5"/>
    <w:rsid w:val="1C636D23"/>
    <w:rsid w:val="1C64C59A"/>
    <w:rsid w:val="1C66A441"/>
    <w:rsid w:val="1C66EBD9"/>
    <w:rsid w:val="1C68AB0F"/>
    <w:rsid w:val="1C68B43F"/>
    <w:rsid w:val="1C6C010B"/>
    <w:rsid w:val="1C6DA8C1"/>
    <w:rsid w:val="1C6E7E3C"/>
    <w:rsid w:val="1C7008E7"/>
    <w:rsid w:val="1C7072DF"/>
    <w:rsid w:val="1C75D7FC"/>
    <w:rsid w:val="1C76C607"/>
    <w:rsid w:val="1C78DE51"/>
    <w:rsid w:val="1C7997B7"/>
    <w:rsid w:val="1C7D207A"/>
    <w:rsid w:val="1C7DC1E5"/>
    <w:rsid w:val="1C7DDC05"/>
    <w:rsid w:val="1C7E3C94"/>
    <w:rsid w:val="1C816C53"/>
    <w:rsid w:val="1C83D198"/>
    <w:rsid w:val="1C8513F5"/>
    <w:rsid w:val="1C89DC56"/>
    <w:rsid w:val="1C93B711"/>
    <w:rsid w:val="1C947B57"/>
    <w:rsid w:val="1C97B7E8"/>
    <w:rsid w:val="1C988A03"/>
    <w:rsid w:val="1CA2C8B5"/>
    <w:rsid w:val="1CA420AA"/>
    <w:rsid w:val="1CA73979"/>
    <w:rsid w:val="1CA73CAE"/>
    <w:rsid w:val="1CA8EE99"/>
    <w:rsid w:val="1CB60BFD"/>
    <w:rsid w:val="1CB9B1D5"/>
    <w:rsid w:val="1CB9E0F8"/>
    <w:rsid w:val="1CBB5693"/>
    <w:rsid w:val="1CBC76B3"/>
    <w:rsid w:val="1CBDE94C"/>
    <w:rsid w:val="1CC04B42"/>
    <w:rsid w:val="1CC1615A"/>
    <w:rsid w:val="1CC2B34F"/>
    <w:rsid w:val="1CC34029"/>
    <w:rsid w:val="1CC45D97"/>
    <w:rsid w:val="1CC5915F"/>
    <w:rsid w:val="1CC65309"/>
    <w:rsid w:val="1CC92A09"/>
    <w:rsid w:val="1CCCF1A2"/>
    <w:rsid w:val="1CD178A4"/>
    <w:rsid w:val="1CD1E3E1"/>
    <w:rsid w:val="1CD61CC7"/>
    <w:rsid w:val="1CD6C69A"/>
    <w:rsid w:val="1CDC5202"/>
    <w:rsid w:val="1CE4D8ED"/>
    <w:rsid w:val="1CE5554C"/>
    <w:rsid w:val="1CEA5A90"/>
    <w:rsid w:val="1CECC02E"/>
    <w:rsid w:val="1CF029EB"/>
    <w:rsid w:val="1CFA54A9"/>
    <w:rsid w:val="1CFC37DE"/>
    <w:rsid w:val="1D04CD86"/>
    <w:rsid w:val="1D050224"/>
    <w:rsid w:val="1D057EE4"/>
    <w:rsid w:val="1D086C8A"/>
    <w:rsid w:val="1D0B7A34"/>
    <w:rsid w:val="1D0D4BA0"/>
    <w:rsid w:val="1D0EE682"/>
    <w:rsid w:val="1D100097"/>
    <w:rsid w:val="1D133BCB"/>
    <w:rsid w:val="1D13E817"/>
    <w:rsid w:val="1D1650B4"/>
    <w:rsid w:val="1D173AE2"/>
    <w:rsid w:val="1D189338"/>
    <w:rsid w:val="1D1D3A93"/>
    <w:rsid w:val="1D21E764"/>
    <w:rsid w:val="1D222474"/>
    <w:rsid w:val="1D2474BA"/>
    <w:rsid w:val="1D255BD2"/>
    <w:rsid w:val="1D268858"/>
    <w:rsid w:val="1D28D57C"/>
    <w:rsid w:val="1D2AF17B"/>
    <w:rsid w:val="1D2EBA28"/>
    <w:rsid w:val="1D2FEA82"/>
    <w:rsid w:val="1D30B7CF"/>
    <w:rsid w:val="1D33944F"/>
    <w:rsid w:val="1D3953C9"/>
    <w:rsid w:val="1D39D7BA"/>
    <w:rsid w:val="1D3BA9F2"/>
    <w:rsid w:val="1D3C5383"/>
    <w:rsid w:val="1D3EC0A3"/>
    <w:rsid w:val="1D3F0FCE"/>
    <w:rsid w:val="1D419F50"/>
    <w:rsid w:val="1D422D1B"/>
    <w:rsid w:val="1D423E12"/>
    <w:rsid w:val="1D442F57"/>
    <w:rsid w:val="1D4507A1"/>
    <w:rsid w:val="1D47CDE9"/>
    <w:rsid w:val="1D4AD17D"/>
    <w:rsid w:val="1D4BAADB"/>
    <w:rsid w:val="1D4CDBD8"/>
    <w:rsid w:val="1D51F059"/>
    <w:rsid w:val="1D59A3CA"/>
    <w:rsid w:val="1D5B1ADE"/>
    <w:rsid w:val="1D5BA560"/>
    <w:rsid w:val="1D5C34D9"/>
    <w:rsid w:val="1D5EAF65"/>
    <w:rsid w:val="1D6053EC"/>
    <w:rsid w:val="1D618DE0"/>
    <w:rsid w:val="1D6193AC"/>
    <w:rsid w:val="1D6670B2"/>
    <w:rsid w:val="1D66E5EC"/>
    <w:rsid w:val="1D676F16"/>
    <w:rsid w:val="1D6AFB88"/>
    <w:rsid w:val="1D6EB7CC"/>
    <w:rsid w:val="1D71D41A"/>
    <w:rsid w:val="1D766A0D"/>
    <w:rsid w:val="1D76B540"/>
    <w:rsid w:val="1D79C969"/>
    <w:rsid w:val="1D7FC49C"/>
    <w:rsid w:val="1D80C87C"/>
    <w:rsid w:val="1D86BB91"/>
    <w:rsid w:val="1D8A5ECF"/>
    <w:rsid w:val="1D8DCA0E"/>
    <w:rsid w:val="1D8EB2CC"/>
    <w:rsid w:val="1D95AF46"/>
    <w:rsid w:val="1D9656C6"/>
    <w:rsid w:val="1DA1EA76"/>
    <w:rsid w:val="1DA27A21"/>
    <w:rsid w:val="1DA7CC70"/>
    <w:rsid w:val="1DA9840A"/>
    <w:rsid w:val="1DAC7F4D"/>
    <w:rsid w:val="1DAD806C"/>
    <w:rsid w:val="1DAD91FC"/>
    <w:rsid w:val="1DB21704"/>
    <w:rsid w:val="1DB3A14A"/>
    <w:rsid w:val="1DB4FB6B"/>
    <w:rsid w:val="1DB5634E"/>
    <w:rsid w:val="1DB610BB"/>
    <w:rsid w:val="1DBB2464"/>
    <w:rsid w:val="1DBD1DEC"/>
    <w:rsid w:val="1DBDA2CC"/>
    <w:rsid w:val="1DC0BA51"/>
    <w:rsid w:val="1DC15650"/>
    <w:rsid w:val="1DC2DB17"/>
    <w:rsid w:val="1DC2FFED"/>
    <w:rsid w:val="1DC8CD05"/>
    <w:rsid w:val="1DD094F0"/>
    <w:rsid w:val="1DD1AC23"/>
    <w:rsid w:val="1DD209DB"/>
    <w:rsid w:val="1DD2C671"/>
    <w:rsid w:val="1DD44B20"/>
    <w:rsid w:val="1DD7CCC2"/>
    <w:rsid w:val="1DD85A5C"/>
    <w:rsid w:val="1DD860DF"/>
    <w:rsid w:val="1DDB5A76"/>
    <w:rsid w:val="1DDE6DF5"/>
    <w:rsid w:val="1DE0052F"/>
    <w:rsid w:val="1DE16C50"/>
    <w:rsid w:val="1DE34B77"/>
    <w:rsid w:val="1DF4F484"/>
    <w:rsid w:val="1DF587C9"/>
    <w:rsid w:val="1DFAB364"/>
    <w:rsid w:val="1DFB50BD"/>
    <w:rsid w:val="1DFC7A49"/>
    <w:rsid w:val="1DFF61BC"/>
    <w:rsid w:val="1DFF9E74"/>
    <w:rsid w:val="1E009A3A"/>
    <w:rsid w:val="1E022C09"/>
    <w:rsid w:val="1E09AC57"/>
    <w:rsid w:val="1E0CAB74"/>
    <w:rsid w:val="1E0F44CA"/>
    <w:rsid w:val="1E0F634A"/>
    <w:rsid w:val="1E11D697"/>
    <w:rsid w:val="1E17570C"/>
    <w:rsid w:val="1E1913FE"/>
    <w:rsid w:val="1E1D24BC"/>
    <w:rsid w:val="1E216293"/>
    <w:rsid w:val="1E25E73A"/>
    <w:rsid w:val="1E2AFC6B"/>
    <w:rsid w:val="1E2D7F97"/>
    <w:rsid w:val="1E316DB9"/>
    <w:rsid w:val="1E32219E"/>
    <w:rsid w:val="1E34033B"/>
    <w:rsid w:val="1E344525"/>
    <w:rsid w:val="1E35C1E2"/>
    <w:rsid w:val="1E35F55F"/>
    <w:rsid w:val="1E37ED85"/>
    <w:rsid w:val="1E39EBA9"/>
    <w:rsid w:val="1E419364"/>
    <w:rsid w:val="1E42C8BA"/>
    <w:rsid w:val="1E45A0DC"/>
    <w:rsid w:val="1E48A0F4"/>
    <w:rsid w:val="1E49D46B"/>
    <w:rsid w:val="1E4A50EA"/>
    <w:rsid w:val="1E4E3307"/>
    <w:rsid w:val="1E4E6279"/>
    <w:rsid w:val="1E52CFD3"/>
    <w:rsid w:val="1E55FE5C"/>
    <w:rsid w:val="1E6068E4"/>
    <w:rsid w:val="1E637651"/>
    <w:rsid w:val="1E6523DF"/>
    <w:rsid w:val="1E6900EC"/>
    <w:rsid w:val="1E6A1A9A"/>
    <w:rsid w:val="1E71F439"/>
    <w:rsid w:val="1E7210DC"/>
    <w:rsid w:val="1E72D73F"/>
    <w:rsid w:val="1E73847D"/>
    <w:rsid w:val="1E7568C3"/>
    <w:rsid w:val="1E775762"/>
    <w:rsid w:val="1E7A8D13"/>
    <w:rsid w:val="1E7FCC91"/>
    <w:rsid w:val="1E80CA7B"/>
    <w:rsid w:val="1E811826"/>
    <w:rsid w:val="1E8143CE"/>
    <w:rsid w:val="1E863B9D"/>
    <w:rsid w:val="1E871266"/>
    <w:rsid w:val="1E879788"/>
    <w:rsid w:val="1E8A6E6B"/>
    <w:rsid w:val="1E8FA5B6"/>
    <w:rsid w:val="1E923A9C"/>
    <w:rsid w:val="1E934BAC"/>
    <w:rsid w:val="1E960985"/>
    <w:rsid w:val="1E9BED95"/>
    <w:rsid w:val="1E9F9F04"/>
    <w:rsid w:val="1E9FABAB"/>
    <w:rsid w:val="1EA0896C"/>
    <w:rsid w:val="1EA1DDB8"/>
    <w:rsid w:val="1EA413D3"/>
    <w:rsid w:val="1EA4889B"/>
    <w:rsid w:val="1EA5960C"/>
    <w:rsid w:val="1EA68C11"/>
    <w:rsid w:val="1EA6EA49"/>
    <w:rsid w:val="1EAE8D0D"/>
    <w:rsid w:val="1EB53E37"/>
    <w:rsid w:val="1EBF6080"/>
    <w:rsid w:val="1EC305C3"/>
    <w:rsid w:val="1EC7C51C"/>
    <w:rsid w:val="1ECA8B18"/>
    <w:rsid w:val="1ECC65D7"/>
    <w:rsid w:val="1ECC9001"/>
    <w:rsid w:val="1ED0EC0C"/>
    <w:rsid w:val="1ED45FA8"/>
    <w:rsid w:val="1ED90608"/>
    <w:rsid w:val="1EE036F1"/>
    <w:rsid w:val="1EE0DADE"/>
    <w:rsid w:val="1EE191EC"/>
    <w:rsid w:val="1EE2DBDB"/>
    <w:rsid w:val="1EE83D0D"/>
    <w:rsid w:val="1EE96C75"/>
    <w:rsid w:val="1EE97BBD"/>
    <w:rsid w:val="1EEE2D73"/>
    <w:rsid w:val="1EEE9356"/>
    <w:rsid w:val="1EF469DB"/>
    <w:rsid w:val="1EFC008E"/>
    <w:rsid w:val="1F0349F6"/>
    <w:rsid w:val="1F0984DD"/>
    <w:rsid w:val="1F0D0BA4"/>
    <w:rsid w:val="1F0D9715"/>
    <w:rsid w:val="1F0EDE88"/>
    <w:rsid w:val="1F107999"/>
    <w:rsid w:val="1F10C0DF"/>
    <w:rsid w:val="1F12FC57"/>
    <w:rsid w:val="1F14AD32"/>
    <w:rsid w:val="1F150A6E"/>
    <w:rsid w:val="1F19689F"/>
    <w:rsid w:val="1F1C3CE2"/>
    <w:rsid w:val="1F1C94B6"/>
    <w:rsid w:val="1F1E6721"/>
    <w:rsid w:val="1F2024BF"/>
    <w:rsid w:val="1F258B56"/>
    <w:rsid w:val="1F2771D2"/>
    <w:rsid w:val="1F29F135"/>
    <w:rsid w:val="1F2A8EFD"/>
    <w:rsid w:val="1F2CC294"/>
    <w:rsid w:val="1F2D547A"/>
    <w:rsid w:val="1F2D77F9"/>
    <w:rsid w:val="1F31D11F"/>
    <w:rsid w:val="1F3484C5"/>
    <w:rsid w:val="1F34DF67"/>
    <w:rsid w:val="1F35CB58"/>
    <w:rsid w:val="1F383621"/>
    <w:rsid w:val="1F397B3E"/>
    <w:rsid w:val="1F3DFD3C"/>
    <w:rsid w:val="1F3E8C63"/>
    <w:rsid w:val="1F408C7B"/>
    <w:rsid w:val="1F45A8DC"/>
    <w:rsid w:val="1F48D70D"/>
    <w:rsid w:val="1F518892"/>
    <w:rsid w:val="1F520F1A"/>
    <w:rsid w:val="1F544703"/>
    <w:rsid w:val="1F5BACEF"/>
    <w:rsid w:val="1F5EFE4B"/>
    <w:rsid w:val="1F614080"/>
    <w:rsid w:val="1F6213BD"/>
    <w:rsid w:val="1F63BB9E"/>
    <w:rsid w:val="1F6570A0"/>
    <w:rsid w:val="1F65E245"/>
    <w:rsid w:val="1F68B1C5"/>
    <w:rsid w:val="1F69871A"/>
    <w:rsid w:val="1F6BBA0F"/>
    <w:rsid w:val="1F6D623B"/>
    <w:rsid w:val="1F6F0167"/>
    <w:rsid w:val="1F6F2514"/>
    <w:rsid w:val="1F7253F9"/>
    <w:rsid w:val="1F736BC4"/>
    <w:rsid w:val="1F75940F"/>
    <w:rsid w:val="1F7711C6"/>
    <w:rsid w:val="1F7D6D95"/>
    <w:rsid w:val="1F7EC43D"/>
    <w:rsid w:val="1F7EE970"/>
    <w:rsid w:val="1F7EEC35"/>
    <w:rsid w:val="1F802AD3"/>
    <w:rsid w:val="1F80B265"/>
    <w:rsid w:val="1F8397E4"/>
    <w:rsid w:val="1F83A7AF"/>
    <w:rsid w:val="1F89F919"/>
    <w:rsid w:val="1F8A33AE"/>
    <w:rsid w:val="1F905597"/>
    <w:rsid w:val="1F913379"/>
    <w:rsid w:val="1F96A673"/>
    <w:rsid w:val="1F9AC40E"/>
    <w:rsid w:val="1F9D2DC1"/>
    <w:rsid w:val="1F9D85E6"/>
    <w:rsid w:val="1F9E5167"/>
    <w:rsid w:val="1F9EF37B"/>
    <w:rsid w:val="1F9F090E"/>
    <w:rsid w:val="1FA07EC2"/>
    <w:rsid w:val="1FA081D5"/>
    <w:rsid w:val="1FA19A62"/>
    <w:rsid w:val="1FA4761F"/>
    <w:rsid w:val="1FA8AD0C"/>
    <w:rsid w:val="1FAAF88B"/>
    <w:rsid w:val="1FAAFC01"/>
    <w:rsid w:val="1FAC6A8A"/>
    <w:rsid w:val="1FAC7281"/>
    <w:rsid w:val="1FAF7FB6"/>
    <w:rsid w:val="1FBB0D40"/>
    <w:rsid w:val="1FBE1ECB"/>
    <w:rsid w:val="1FBFBA35"/>
    <w:rsid w:val="1FC18117"/>
    <w:rsid w:val="1FC58D3A"/>
    <w:rsid w:val="1FC6AB90"/>
    <w:rsid w:val="1FCBC54A"/>
    <w:rsid w:val="1FCF7FF8"/>
    <w:rsid w:val="1FD11F20"/>
    <w:rsid w:val="1FD27D52"/>
    <w:rsid w:val="1FD2F0A7"/>
    <w:rsid w:val="1FD36054"/>
    <w:rsid w:val="1FD5B8BB"/>
    <w:rsid w:val="1FD6854F"/>
    <w:rsid w:val="1FD94240"/>
    <w:rsid w:val="1FDE6BA1"/>
    <w:rsid w:val="1FE598F0"/>
    <w:rsid w:val="1FE641F7"/>
    <w:rsid w:val="1FEBF43A"/>
    <w:rsid w:val="1FED1A0D"/>
    <w:rsid w:val="1FF9358A"/>
    <w:rsid w:val="1FFBD928"/>
    <w:rsid w:val="1FFFAE8C"/>
    <w:rsid w:val="200093AF"/>
    <w:rsid w:val="20036B6C"/>
    <w:rsid w:val="20086B57"/>
    <w:rsid w:val="20092E77"/>
    <w:rsid w:val="20099825"/>
    <w:rsid w:val="20131EB8"/>
    <w:rsid w:val="20159A39"/>
    <w:rsid w:val="201856FF"/>
    <w:rsid w:val="201B582F"/>
    <w:rsid w:val="201BFC1B"/>
    <w:rsid w:val="201C5DEA"/>
    <w:rsid w:val="201DE9F3"/>
    <w:rsid w:val="2022E3DD"/>
    <w:rsid w:val="20260C7B"/>
    <w:rsid w:val="2026FB96"/>
    <w:rsid w:val="20278038"/>
    <w:rsid w:val="2027A155"/>
    <w:rsid w:val="2027C84A"/>
    <w:rsid w:val="202890AB"/>
    <w:rsid w:val="202ADFB2"/>
    <w:rsid w:val="202DC018"/>
    <w:rsid w:val="2032B4BD"/>
    <w:rsid w:val="203C4ECD"/>
    <w:rsid w:val="2040D7F8"/>
    <w:rsid w:val="2044F03D"/>
    <w:rsid w:val="20480656"/>
    <w:rsid w:val="204873AF"/>
    <w:rsid w:val="20491B62"/>
    <w:rsid w:val="204D02A8"/>
    <w:rsid w:val="204EF3E2"/>
    <w:rsid w:val="205048A0"/>
    <w:rsid w:val="205232F0"/>
    <w:rsid w:val="20534505"/>
    <w:rsid w:val="2054C76E"/>
    <w:rsid w:val="20555DEB"/>
    <w:rsid w:val="205880E7"/>
    <w:rsid w:val="2065E3B7"/>
    <w:rsid w:val="2066241B"/>
    <w:rsid w:val="20663E8A"/>
    <w:rsid w:val="2067590F"/>
    <w:rsid w:val="2067B872"/>
    <w:rsid w:val="2069C7F9"/>
    <w:rsid w:val="206C5FEB"/>
    <w:rsid w:val="20722BAD"/>
    <w:rsid w:val="207A83C8"/>
    <w:rsid w:val="207ADB06"/>
    <w:rsid w:val="207D8B1B"/>
    <w:rsid w:val="20801052"/>
    <w:rsid w:val="2081C6A6"/>
    <w:rsid w:val="2083739F"/>
    <w:rsid w:val="20885D1B"/>
    <w:rsid w:val="208A1782"/>
    <w:rsid w:val="208B6A27"/>
    <w:rsid w:val="208E0A27"/>
    <w:rsid w:val="208E0B23"/>
    <w:rsid w:val="208FA427"/>
    <w:rsid w:val="2092AFC5"/>
    <w:rsid w:val="20948F8E"/>
    <w:rsid w:val="2095FBFA"/>
    <w:rsid w:val="20966048"/>
    <w:rsid w:val="209689D6"/>
    <w:rsid w:val="2096B1A0"/>
    <w:rsid w:val="209977DD"/>
    <w:rsid w:val="2099B38C"/>
    <w:rsid w:val="2099F61C"/>
    <w:rsid w:val="20A2FE35"/>
    <w:rsid w:val="20A9D418"/>
    <w:rsid w:val="20AB449C"/>
    <w:rsid w:val="20B4D886"/>
    <w:rsid w:val="20B5EE4E"/>
    <w:rsid w:val="20B8A1C3"/>
    <w:rsid w:val="20BA916D"/>
    <w:rsid w:val="20BF40AA"/>
    <w:rsid w:val="20BF7D09"/>
    <w:rsid w:val="20C214B3"/>
    <w:rsid w:val="20C2CDDF"/>
    <w:rsid w:val="20C63697"/>
    <w:rsid w:val="20C7363E"/>
    <w:rsid w:val="20C74CB5"/>
    <w:rsid w:val="20C9E362"/>
    <w:rsid w:val="20D1DAA5"/>
    <w:rsid w:val="20D43485"/>
    <w:rsid w:val="20D49268"/>
    <w:rsid w:val="20D4E87F"/>
    <w:rsid w:val="20D70CC5"/>
    <w:rsid w:val="20D8E3B0"/>
    <w:rsid w:val="20E33A1D"/>
    <w:rsid w:val="20E8B40A"/>
    <w:rsid w:val="20EED2D3"/>
    <w:rsid w:val="20EF14DB"/>
    <w:rsid w:val="20F17B9D"/>
    <w:rsid w:val="20F45193"/>
    <w:rsid w:val="20F5B4F1"/>
    <w:rsid w:val="20F6F35F"/>
    <w:rsid w:val="20FAF560"/>
    <w:rsid w:val="2102F077"/>
    <w:rsid w:val="2103DA28"/>
    <w:rsid w:val="210431A3"/>
    <w:rsid w:val="210C47C6"/>
    <w:rsid w:val="210C7A06"/>
    <w:rsid w:val="210FB067"/>
    <w:rsid w:val="2110395C"/>
    <w:rsid w:val="211331F2"/>
    <w:rsid w:val="211398C5"/>
    <w:rsid w:val="211550C3"/>
    <w:rsid w:val="2116DE48"/>
    <w:rsid w:val="21179752"/>
    <w:rsid w:val="211917ED"/>
    <w:rsid w:val="211CDBC0"/>
    <w:rsid w:val="21200FB5"/>
    <w:rsid w:val="212144E2"/>
    <w:rsid w:val="21218DF8"/>
    <w:rsid w:val="21228F2E"/>
    <w:rsid w:val="2125CAD2"/>
    <w:rsid w:val="212697FD"/>
    <w:rsid w:val="212846F4"/>
    <w:rsid w:val="2129C6B5"/>
    <w:rsid w:val="212D19C8"/>
    <w:rsid w:val="212D301F"/>
    <w:rsid w:val="212E4E02"/>
    <w:rsid w:val="212E9072"/>
    <w:rsid w:val="21367595"/>
    <w:rsid w:val="213F744D"/>
    <w:rsid w:val="21467079"/>
    <w:rsid w:val="21477D5E"/>
    <w:rsid w:val="214CD51C"/>
    <w:rsid w:val="214EB887"/>
    <w:rsid w:val="21549640"/>
    <w:rsid w:val="215569E2"/>
    <w:rsid w:val="215E131B"/>
    <w:rsid w:val="215F6050"/>
    <w:rsid w:val="21615EEB"/>
    <w:rsid w:val="21672672"/>
    <w:rsid w:val="2168AD47"/>
    <w:rsid w:val="2168E2FD"/>
    <w:rsid w:val="216B35F3"/>
    <w:rsid w:val="216BD4AF"/>
    <w:rsid w:val="2170E199"/>
    <w:rsid w:val="21725BDA"/>
    <w:rsid w:val="2176A594"/>
    <w:rsid w:val="2176F99C"/>
    <w:rsid w:val="2179CB5A"/>
    <w:rsid w:val="217B361A"/>
    <w:rsid w:val="217BD6DE"/>
    <w:rsid w:val="217BF6CB"/>
    <w:rsid w:val="217C1462"/>
    <w:rsid w:val="217CAFDA"/>
    <w:rsid w:val="217E0DC1"/>
    <w:rsid w:val="217EDFEC"/>
    <w:rsid w:val="217FF6C9"/>
    <w:rsid w:val="2183C08C"/>
    <w:rsid w:val="2187DE24"/>
    <w:rsid w:val="2189AE07"/>
    <w:rsid w:val="218D432D"/>
    <w:rsid w:val="218F8CEF"/>
    <w:rsid w:val="218FAB2E"/>
    <w:rsid w:val="21934F1D"/>
    <w:rsid w:val="2193E378"/>
    <w:rsid w:val="2199115E"/>
    <w:rsid w:val="219E0FCB"/>
    <w:rsid w:val="21A13097"/>
    <w:rsid w:val="21A18265"/>
    <w:rsid w:val="21A6A690"/>
    <w:rsid w:val="21A6CCC4"/>
    <w:rsid w:val="21A6DA7B"/>
    <w:rsid w:val="21A8E6DC"/>
    <w:rsid w:val="21ABEF1D"/>
    <w:rsid w:val="21AE1EBE"/>
    <w:rsid w:val="21AF2C0C"/>
    <w:rsid w:val="21AF57D0"/>
    <w:rsid w:val="21B17F5E"/>
    <w:rsid w:val="21B2891E"/>
    <w:rsid w:val="21B4E477"/>
    <w:rsid w:val="21BA4DC7"/>
    <w:rsid w:val="21BB17F2"/>
    <w:rsid w:val="21BF7824"/>
    <w:rsid w:val="21C281BE"/>
    <w:rsid w:val="21C6B2AE"/>
    <w:rsid w:val="21C7DA7B"/>
    <w:rsid w:val="21CA95A5"/>
    <w:rsid w:val="21CBD085"/>
    <w:rsid w:val="21CF249E"/>
    <w:rsid w:val="21CF9E3C"/>
    <w:rsid w:val="21D40C49"/>
    <w:rsid w:val="21D41183"/>
    <w:rsid w:val="21D895FF"/>
    <w:rsid w:val="21DCBA42"/>
    <w:rsid w:val="21E15E73"/>
    <w:rsid w:val="21E17572"/>
    <w:rsid w:val="21E28F6B"/>
    <w:rsid w:val="21E2FD89"/>
    <w:rsid w:val="21E982AD"/>
    <w:rsid w:val="21EA6710"/>
    <w:rsid w:val="21ED3AF2"/>
    <w:rsid w:val="21F077B3"/>
    <w:rsid w:val="21F2023C"/>
    <w:rsid w:val="21F5FC67"/>
    <w:rsid w:val="21F977BD"/>
    <w:rsid w:val="21F9ABFA"/>
    <w:rsid w:val="21FE2F8E"/>
    <w:rsid w:val="21FE8BB7"/>
    <w:rsid w:val="21FFFFF4"/>
    <w:rsid w:val="2200A2AE"/>
    <w:rsid w:val="220238BB"/>
    <w:rsid w:val="2206A0CA"/>
    <w:rsid w:val="220A16B1"/>
    <w:rsid w:val="220A8FFC"/>
    <w:rsid w:val="220C234A"/>
    <w:rsid w:val="220C9F48"/>
    <w:rsid w:val="220E3F30"/>
    <w:rsid w:val="2211AA18"/>
    <w:rsid w:val="2213B4E3"/>
    <w:rsid w:val="2214022D"/>
    <w:rsid w:val="2214E1A5"/>
    <w:rsid w:val="22188F5B"/>
    <w:rsid w:val="221A08FD"/>
    <w:rsid w:val="221F56D7"/>
    <w:rsid w:val="22200BE6"/>
    <w:rsid w:val="22246E82"/>
    <w:rsid w:val="2228B3C2"/>
    <w:rsid w:val="222BB630"/>
    <w:rsid w:val="222DB423"/>
    <w:rsid w:val="222EF2C1"/>
    <w:rsid w:val="2231B93B"/>
    <w:rsid w:val="22329659"/>
    <w:rsid w:val="22371DB8"/>
    <w:rsid w:val="22379C61"/>
    <w:rsid w:val="223BB8AB"/>
    <w:rsid w:val="223D998F"/>
    <w:rsid w:val="2243B8A9"/>
    <w:rsid w:val="2244DE4D"/>
    <w:rsid w:val="22495F62"/>
    <w:rsid w:val="224C63AB"/>
    <w:rsid w:val="224E2DA8"/>
    <w:rsid w:val="224FF40E"/>
    <w:rsid w:val="22527C71"/>
    <w:rsid w:val="2252D6DA"/>
    <w:rsid w:val="22534E73"/>
    <w:rsid w:val="225497D3"/>
    <w:rsid w:val="22591709"/>
    <w:rsid w:val="22592DC1"/>
    <w:rsid w:val="225948E3"/>
    <w:rsid w:val="2259E602"/>
    <w:rsid w:val="22602870"/>
    <w:rsid w:val="22625FE7"/>
    <w:rsid w:val="22632A3A"/>
    <w:rsid w:val="22680FB6"/>
    <w:rsid w:val="226873EF"/>
    <w:rsid w:val="226B088C"/>
    <w:rsid w:val="226F9BD5"/>
    <w:rsid w:val="2271FDF2"/>
    <w:rsid w:val="2272A007"/>
    <w:rsid w:val="2273EBAB"/>
    <w:rsid w:val="22742A50"/>
    <w:rsid w:val="227B8C67"/>
    <w:rsid w:val="227C76F6"/>
    <w:rsid w:val="227F3A68"/>
    <w:rsid w:val="22815FF0"/>
    <w:rsid w:val="22833BA6"/>
    <w:rsid w:val="228C9463"/>
    <w:rsid w:val="228FFEF2"/>
    <w:rsid w:val="22903F62"/>
    <w:rsid w:val="229B2597"/>
    <w:rsid w:val="229BD723"/>
    <w:rsid w:val="229EDE3E"/>
    <w:rsid w:val="22A42E6C"/>
    <w:rsid w:val="22A4723D"/>
    <w:rsid w:val="22A59DCD"/>
    <w:rsid w:val="22A69109"/>
    <w:rsid w:val="22A8C0C0"/>
    <w:rsid w:val="22AB97C1"/>
    <w:rsid w:val="22B1D625"/>
    <w:rsid w:val="22B6B3B9"/>
    <w:rsid w:val="22B8A427"/>
    <w:rsid w:val="22BB41FF"/>
    <w:rsid w:val="22BBBCED"/>
    <w:rsid w:val="22BC8AFC"/>
    <w:rsid w:val="22BCA6EC"/>
    <w:rsid w:val="22BD3965"/>
    <w:rsid w:val="22C48A9F"/>
    <w:rsid w:val="22C48FA3"/>
    <w:rsid w:val="22C5C597"/>
    <w:rsid w:val="22C67FEC"/>
    <w:rsid w:val="22C765AD"/>
    <w:rsid w:val="22C94781"/>
    <w:rsid w:val="22CE9ABF"/>
    <w:rsid w:val="22CF0A0B"/>
    <w:rsid w:val="22CF607A"/>
    <w:rsid w:val="22D00CFB"/>
    <w:rsid w:val="22D4B6B7"/>
    <w:rsid w:val="22D4BB17"/>
    <w:rsid w:val="22DC9008"/>
    <w:rsid w:val="22E24566"/>
    <w:rsid w:val="22E47579"/>
    <w:rsid w:val="22E4A57D"/>
    <w:rsid w:val="22E597F3"/>
    <w:rsid w:val="22E81554"/>
    <w:rsid w:val="22E958C7"/>
    <w:rsid w:val="22EA9A7D"/>
    <w:rsid w:val="22ECBC85"/>
    <w:rsid w:val="22F1D5EF"/>
    <w:rsid w:val="22F67ADE"/>
    <w:rsid w:val="22F935A0"/>
    <w:rsid w:val="22FB94EC"/>
    <w:rsid w:val="23001C37"/>
    <w:rsid w:val="230CD46A"/>
    <w:rsid w:val="230D5ED4"/>
    <w:rsid w:val="230E3E5C"/>
    <w:rsid w:val="23121655"/>
    <w:rsid w:val="23126D18"/>
    <w:rsid w:val="231478AB"/>
    <w:rsid w:val="2314D186"/>
    <w:rsid w:val="2315244F"/>
    <w:rsid w:val="2315566B"/>
    <w:rsid w:val="231B5C2C"/>
    <w:rsid w:val="231D16E2"/>
    <w:rsid w:val="2321E605"/>
    <w:rsid w:val="2322B4A2"/>
    <w:rsid w:val="2322B963"/>
    <w:rsid w:val="23276F5C"/>
    <w:rsid w:val="232A29C8"/>
    <w:rsid w:val="233591E5"/>
    <w:rsid w:val="2336E699"/>
    <w:rsid w:val="2337EB3E"/>
    <w:rsid w:val="233B41D1"/>
    <w:rsid w:val="233EEE22"/>
    <w:rsid w:val="2341BEDB"/>
    <w:rsid w:val="2343E9FF"/>
    <w:rsid w:val="23471D63"/>
    <w:rsid w:val="234724C1"/>
    <w:rsid w:val="23473F74"/>
    <w:rsid w:val="23477AA2"/>
    <w:rsid w:val="234A010F"/>
    <w:rsid w:val="234A7173"/>
    <w:rsid w:val="234B467D"/>
    <w:rsid w:val="234C0968"/>
    <w:rsid w:val="235462C4"/>
    <w:rsid w:val="2354E237"/>
    <w:rsid w:val="235635A0"/>
    <w:rsid w:val="235F3DA8"/>
    <w:rsid w:val="235FC4EB"/>
    <w:rsid w:val="23611B2F"/>
    <w:rsid w:val="2361933B"/>
    <w:rsid w:val="2368B376"/>
    <w:rsid w:val="236ADBF4"/>
    <w:rsid w:val="236D17B7"/>
    <w:rsid w:val="236EF020"/>
    <w:rsid w:val="236EF5BE"/>
    <w:rsid w:val="23718D25"/>
    <w:rsid w:val="2371C2E1"/>
    <w:rsid w:val="2374B8ED"/>
    <w:rsid w:val="2374CECA"/>
    <w:rsid w:val="23764D5C"/>
    <w:rsid w:val="2376634C"/>
    <w:rsid w:val="2378BFFD"/>
    <w:rsid w:val="237AB692"/>
    <w:rsid w:val="237CEB9D"/>
    <w:rsid w:val="237DF6E4"/>
    <w:rsid w:val="23814D40"/>
    <w:rsid w:val="2384ADF1"/>
    <w:rsid w:val="2385AEC1"/>
    <w:rsid w:val="238AD534"/>
    <w:rsid w:val="238B1E4A"/>
    <w:rsid w:val="238E2CB1"/>
    <w:rsid w:val="238EAB3A"/>
    <w:rsid w:val="238F61C4"/>
    <w:rsid w:val="239265B4"/>
    <w:rsid w:val="2392F322"/>
    <w:rsid w:val="2397EE2C"/>
    <w:rsid w:val="239E7AE1"/>
    <w:rsid w:val="239E9F2A"/>
    <w:rsid w:val="239F9234"/>
    <w:rsid w:val="23A0BCEA"/>
    <w:rsid w:val="23A2C70D"/>
    <w:rsid w:val="23A40ED9"/>
    <w:rsid w:val="23A50EDE"/>
    <w:rsid w:val="23A56239"/>
    <w:rsid w:val="23AACEF8"/>
    <w:rsid w:val="23ADFB82"/>
    <w:rsid w:val="23AF715E"/>
    <w:rsid w:val="23B0FE61"/>
    <w:rsid w:val="23B2315C"/>
    <w:rsid w:val="23B29E1A"/>
    <w:rsid w:val="23B3C24E"/>
    <w:rsid w:val="23BA0321"/>
    <w:rsid w:val="23BBF614"/>
    <w:rsid w:val="23BC3C4B"/>
    <w:rsid w:val="23BD5EA1"/>
    <w:rsid w:val="23BE103D"/>
    <w:rsid w:val="23BE1CBA"/>
    <w:rsid w:val="23BED7FF"/>
    <w:rsid w:val="23C7BA25"/>
    <w:rsid w:val="23CA3932"/>
    <w:rsid w:val="23CAC160"/>
    <w:rsid w:val="23D1DAE6"/>
    <w:rsid w:val="23D57348"/>
    <w:rsid w:val="23D6CBC0"/>
    <w:rsid w:val="23D8D3A3"/>
    <w:rsid w:val="23DA663A"/>
    <w:rsid w:val="23DB2624"/>
    <w:rsid w:val="23DB735E"/>
    <w:rsid w:val="23DC5367"/>
    <w:rsid w:val="23DD1509"/>
    <w:rsid w:val="23DD3F8B"/>
    <w:rsid w:val="23EBA367"/>
    <w:rsid w:val="23ED98A6"/>
    <w:rsid w:val="23EEFAFF"/>
    <w:rsid w:val="23EFB221"/>
    <w:rsid w:val="23F4F31C"/>
    <w:rsid w:val="23F96875"/>
    <w:rsid w:val="23FA329A"/>
    <w:rsid w:val="23FB7D38"/>
    <w:rsid w:val="23FC5A06"/>
    <w:rsid w:val="23FE44E2"/>
    <w:rsid w:val="24056495"/>
    <w:rsid w:val="2405FF6C"/>
    <w:rsid w:val="240E06D9"/>
    <w:rsid w:val="2411256D"/>
    <w:rsid w:val="241226A9"/>
    <w:rsid w:val="2414AE3D"/>
    <w:rsid w:val="241563CC"/>
    <w:rsid w:val="2415B4C3"/>
    <w:rsid w:val="241A849D"/>
    <w:rsid w:val="241F61F1"/>
    <w:rsid w:val="24201791"/>
    <w:rsid w:val="24247672"/>
    <w:rsid w:val="2427FFD3"/>
    <w:rsid w:val="2428911B"/>
    <w:rsid w:val="242C481E"/>
    <w:rsid w:val="242F44F0"/>
    <w:rsid w:val="2433C14A"/>
    <w:rsid w:val="2433EAA4"/>
    <w:rsid w:val="2438184B"/>
    <w:rsid w:val="243F091D"/>
    <w:rsid w:val="243FA5BD"/>
    <w:rsid w:val="2441886C"/>
    <w:rsid w:val="244213AC"/>
    <w:rsid w:val="244584CA"/>
    <w:rsid w:val="2447BEEB"/>
    <w:rsid w:val="2447E687"/>
    <w:rsid w:val="244ADB84"/>
    <w:rsid w:val="244B67CF"/>
    <w:rsid w:val="244C31B7"/>
    <w:rsid w:val="244C73EE"/>
    <w:rsid w:val="244D733B"/>
    <w:rsid w:val="24524900"/>
    <w:rsid w:val="24537FE8"/>
    <w:rsid w:val="245604FB"/>
    <w:rsid w:val="24575013"/>
    <w:rsid w:val="24592E1C"/>
    <w:rsid w:val="245DF699"/>
    <w:rsid w:val="24611D0F"/>
    <w:rsid w:val="246176FE"/>
    <w:rsid w:val="24641D4D"/>
    <w:rsid w:val="24642112"/>
    <w:rsid w:val="2468DA87"/>
    <w:rsid w:val="246A8EBE"/>
    <w:rsid w:val="246C2E5E"/>
    <w:rsid w:val="24712432"/>
    <w:rsid w:val="2471EF91"/>
    <w:rsid w:val="24739D8F"/>
    <w:rsid w:val="247463C9"/>
    <w:rsid w:val="24768E5F"/>
    <w:rsid w:val="2477152F"/>
    <w:rsid w:val="2479155C"/>
    <w:rsid w:val="247C213F"/>
    <w:rsid w:val="247C8C74"/>
    <w:rsid w:val="247E6654"/>
    <w:rsid w:val="247E71C4"/>
    <w:rsid w:val="247EC982"/>
    <w:rsid w:val="247FC533"/>
    <w:rsid w:val="2480401F"/>
    <w:rsid w:val="2481A7DC"/>
    <w:rsid w:val="248290DD"/>
    <w:rsid w:val="24843A9B"/>
    <w:rsid w:val="2487FA52"/>
    <w:rsid w:val="248D195E"/>
    <w:rsid w:val="248EFF12"/>
    <w:rsid w:val="24904912"/>
    <w:rsid w:val="24917D14"/>
    <w:rsid w:val="2493F832"/>
    <w:rsid w:val="24979C5A"/>
    <w:rsid w:val="2497A5D7"/>
    <w:rsid w:val="249E67D8"/>
    <w:rsid w:val="24A08D19"/>
    <w:rsid w:val="24A39141"/>
    <w:rsid w:val="24A5FBA5"/>
    <w:rsid w:val="24A8DA5F"/>
    <w:rsid w:val="24A995FE"/>
    <w:rsid w:val="24B23C75"/>
    <w:rsid w:val="24B4EB33"/>
    <w:rsid w:val="24BCAA82"/>
    <w:rsid w:val="24C58916"/>
    <w:rsid w:val="24C88B2B"/>
    <w:rsid w:val="24CAFC34"/>
    <w:rsid w:val="24CC2BF2"/>
    <w:rsid w:val="24CE9A17"/>
    <w:rsid w:val="24CE9D5F"/>
    <w:rsid w:val="24D05792"/>
    <w:rsid w:val="24D3E102"/>
    <w:rsid w:val="24D8BDC4"/>
    <w:rsid w:val="24DADCA3"/>
    <w:rsid w:val="24E06DEB"/>
    <w:rsid w:val="24E2EEE5"/>
    <w:rsid w:val="24E7832B"/>
    <w:rsid w:val="24E79614"/>
    <w:rsid w:val="24E8AAF7"/>
    <w:rsid w:val="24E9ED8B"/>
    <w:rsid w:val="24EC07F4"/>
    <w:rsid w:val="24EE3DAF"/>
    <w:rsid w:val="24EE77BD"/>
    <w:rsid w:val="24F1FBFB"/>
    <w:rsid w:val="24F2F691"/>
    <w:rsid w:val="24F51EC1"/>
    <w:rsid w:val="24FF0F7A"/>
    <w:rsid w:val="24FFED24"/>
    <w:rsid w:val="2502FD78"/>
    <w:rsid w:val="250697DC"/>
    <w:rsid w:val="250762D8"/>
    <w:rsid w:val="250909DE"/>
    <w:rsid w:val="25094390"/>
    <w:rsid w:val="250B2C83"/>
    <w:rsid w:val="250BD3DA"/>
    <w:rsid w:val="250F1AA1"/>
    <w:rsid w:val="251182F0"/>
    <w:rsid w:val="251210D6"/>
    <w:rsid w:val="25122699"/>
    <w:rsid w:val="2512959E"/>
    <w:rsid w:val="2513484A"/>
    <w:rsid w:val="2515C85D"/>
    <w:rsid w:val="251D4752"/>
    <w:rsid w:val="25208F50"/>
    <w:rsid w:val="25210E5E"/>
    <w:rsid w:val="25233A79"/>
    <w:rsid w:val="25287D2A"/>
    <w:rsid w:val="2529D081"/>
    <w:rsid w:val="252A3D1C"/>
    <w:rsid w:val="252AE6B4"/>
    <w:rsid w:val="252B5AFE"/>
    <w:rsid w:val="252ED567"/>
    <w:rsid w:val="253A3B4D"/>
    <w:rsid w:val="253C53FF"/>
    <w:rsid w:val="253D8522"/>
    <w:rsid w:val="253DCC14"/>
    <w:rsid w:val="254272AB"/>
    <w:rsid w:val="2546C59E"/>
    <w:rsid w:val="254D135F"/>
    <w:rsid w:val="254D5033"/>
    <w:rsid w:val="254F3653"/>
    <w:rsid w:val="255028D6"/>
    <w:rsid w:val="25522D23"/>
    <w:rsid w:val="25542AF1"/>
    <w:rsid w:val="2555F188"/>
    <w:rsid w:val="25560D65"/>
    <w:rsid w:val="255C0F46"/>
    <w:rsid w:val="255F679C"/>
    <w:rsid w:val="25604EA2"/>
    <w:rsid w:val="2562628F"/>
    <w:rsid w:val="2562F91E"/>
    <w:rsid w:val="2566C060"/>
    <w:rsid w:val="256AA68B"/>
    <w:rsid w:val="2570DD86"/>
    <w:rsid w:val="257188D7"/>
    <w:rsid w:val="2571B451"/>
    <w:rsid w:val="25775B6C"/>
    <w:rsid w:val="257783A8"/>
    <w:rsid w:val="257918CE"/>
    <w:rsid w:val="2579A1CD"/>
    <w:rsid w:val="257BC366"/>
    <w:rsid w:val="257C9F8F"/>
    <w:rsid w:val="257EEEBE"/>
    <w:rsid w:val="2580150A"/>
    <w:rsid w:val="2580614E"/>
    <w:rsid w:val="25827EA6"/>
    <w:rsid w:val="2584D303"/>
    <w:rsid w:val="25862011"/>
    <w:rsid w:val="25866826"/>
    <w:rsid w:val="2586E759"/>
    <w:rsid w:val="25892D45"/>
    <w:rsid w:val="2589B876"/>
    <w:rsid w:val="258ADB6B"/>
    <w:rsid w:val="258C7D33"/>
    <w:rsid w:val="258D9B73"/>
    <w:rsid w:val="258E1774"/>
    <w:rsid w:val="25900B3F"/>
    <w:rsid w:val="259096C3"/>
    <w:rsid w:val="259347A3"/>
    <w:rsid w:val="2593B320"/>
    <w:rsid w:val="25942B37"/>
    <w:rsid w:val="25967C37"/>
    <w:rsid w:val="2598D1C3"/>
    <w:rsid w:val="2599BCE3"/>
    <w:rsid w:val="259C12F1"/>
    <w:rsid w:val="259D0F49"/>
    <w:rsid w:val="259EDF19"/>
    <w:rsid w:val="259F5132"/>
    <w:rsid w:val="25A40457"/>
    <w:rsid w:val="25A87313"/>
    <w:rsid w:val="25ACE4A6"/>
    <w:rsid w:val="25AD301C"/>
    <w:rsid w:val="25AE5FAD"/>
    <w:rsid w:val="25AEDF5C"/>
    <w:rsid w:val="25B04052"/>
    <w:rsid w:val="25B1AC03"/>
    <w:rsid w:val="25B2C0B8"/>
    <w:rsid w:val="25B53296"/>
    <w:rsid w:val="25B6CDD9"/>
    <w:rsid w:val="25B7C55F"/>
    <w:rsid w:val="25B83E52"/>
    <w:rsid w:val="25BB93F3"/>
    <w:rsid w:val="25BFB7B0"/>
    <w:rsid w:val="25C89602"/>
    <w:rsid w:val="25CA6B37"/>
    <w:rsid w:val="25D08891"/>
    <w:rsid w:val="25D31581"/>
    <w:rsid w:val="25D33D02"/>
    <w:rsid w:val="25D3C625"/>
    <w:rsid w:val="25D3F510"/>
    <w:rsid w:val="25D6B039"/>
    <w:rsid w:val="25D7382C"/>
    <w:rsid w:val="25DB8DB8"/>
    <w:rsid w:val="25DCB2A3"/>
    <w:rsid w:val="25DD2434"/>
    <w:rsid w:val="25E28782"/>
    <w:rsid w:val="25E2BC3D"/>
    <w:rsid w:val="25E2E861"/>
    <w:rsid w:val="25E6D57C"/>
    <w:rsid w:val="25F4886C"/>
    <w:rsid w:val="25F8A4C5"/>
    <w:rsid w:val="25FCDCEA"/>
    <w:rsid w:val="25FEA658"/>
    <w:rsid w:val="2600D6E4"/>
    <w:rsid w:val="26018D9B"/>
    <w:rsid w:val="260357D0"/>
    <w:rsid w:val="26051FA4"/>
    <w:rsid w:val="26053BAD"/>
    <w:rsid w:val="2607089C"/>
    <w:rsid w:val="260B2F3C"/>
    <w:rsid w:val="261B31F4"/>
    <w:rsid w:val="261C0206"/>
    <w:rsid w:val="261DD766"/>
    <w:rsid w:val="261DFC07"/>
    <w:rsid w:val="261FE003"/>
    <w:rsid w:val="262388DB"/>
    <w:rsid w:val="262592F7"/>
    <w:rsid w:val="262CABF4"/>
    <w:rsid w:val="262D5739"/>
    <w:rsid w:val="262FF1CF"/>
    <w:rsid w:val="2630072D"/>
    <w:rsid w:val="2632A1B3"/>
    <w:rsid w:val="2634249E"/>
    <w:rsid w:val="2636CAC1"/>
    <w:rsid w:val="26396A9A"/>
    <w:rsid w:val="263AC9AD"/>
    <w:rsid w:val="26434A0B"/>
    <w:rsid w:val="2643DE03"/>
    <w:rsid w:val="26457DC6"/>
    <w:rsid w:val="2645E7B0"/>
    <w:rsid w:val="26481DCC"/>
    <w:rsid w:val="264AEB64"/>
    <w:rsid w:val="264D2D46"/>
    <w:rsid w:val="26518970"/>
    <w:rsid w:val="2659116C"/>
    <w:rsid w:val="265F328D"/>
    <w:rsid w:val="266047D3"/>
    <w:rsid w:val="2662E36F"/>
    <w:rsid w:val="266598A3"/>
    <w:rsid w:val="2666BD89"/>
    <w:rsid w:val="26672139"/>
    <w:rsid w:val="26682970"/>
    <w:rsid w:val="266B1CA7"/>
    <w:rsid w:val="266B783F"/>
    <w:rsid w:val="266ED437"/>
    <w:rsid w:val="266F48FD"/>
    <w:rsid w:val="267033C8"/>
    <w:rsid w:val="2670FBBE"/>
    <w:rsid w:val="2673DD19"/>
    <w:rsid w:val="2675786D"/>
    <w:rsid w:val="267841B6"/>
    <w:rsid w:val="2678D6BF"/>
    <w:rsid w:val="267C7900"/>
    <w:rsid w:val="2682CA55"/>
    <w:rsid w:val="26834552"/>
    <w:rsid w:val="268688AD"/>
    <w:rsid w:val="268B9504"/>
    <w:rsid w:val="268C5BB7"/>
    <w:rsid w:val="26936128"/>
    <w:rsid w:val="26992E34"/>
    <w:rsid w:val="269EAAF4"/>
    <w:rsid w:val="269ECEBB"/>
    <w:rsid w:val="269EE5DF"/>
    <w:rsid w:val="26A047BA"/>
    <w:rsid w:val="26A07396"/>
    <w:rsid w:val="26A4147B"/>
    <w:rsid w:val="26A4AF5E"/>
    <w:rsid w:val="26AB944A"/>
    <w:rsid w:val="26B0D209"/>
    <w:rsid w:val="26B617A9"/>
    <w:rsid w:val="26B732D6"/>
    <w:rsid w:val="26BA4874"/>
    <w:rsid w:val="26BB3E7A"/>
    <w:rsid w:val="26BCC886"/>
    <w:rsid w:val="26BEE828"/>
    <w:rsid w:val="26BF419A"/>
    <w:rsid w:val="26C0C0BA"/>
    <w:rsid w:val="26C16A27"/>
    <w:rsid w:val="26C5CBA9"/>
    <w:rsid w:val="26C63189"/>
    <w:rsid w:val="26C7FBF6"/>
    <w:rsid w:val="26C9D701"/>
    <w:rsid w:val="26CAA657"/>
    <w:rsid w:val="26CD50D7"/>
    <w:rsid w:val="26CD895E"/>
    <w:rsid w:val="26D11AD1"/>
    <w:rsid w:val="26D24338"/>
    <w:rsid w:val="26D314C0"/>
    <w:rsid w:val="26D58FBB"/>
    <w:rsid w:val="26D5FE0A"/>
    <w:rsid w:val="26D636A1"/>
    <w:rsid w:val="26D7DA46"/>
    <w:rsid w:val="26D8565D"/>
    <w:rsid w:val="26D856ED"/>
    <w:rsid w:val="26DC4D71"/>
    <w:rsid w:val="26DDB303"/>
    <w:rsid w:val="26E04765"/>
    <w:rsid w:val="26E12E42"/>
    <w:rsid w:val="26E44B37"/>
    <w:rsid w:val="26E81014"/>
    <w:rsid w:val="26F1A18B"/>
    <w:rsid w:val="26F5ACCE"/>
    <w:rsid w:val="26FAC366"/>
    <w:rsid w:val="26FBA09E"/>
    <w:rsid w:val="26FC9DF9"/>
    <w:rsid w:val="26FE8C70"/>
    <w:rsid w:val="270307DC"/>
    <w:rsid w:val="27055DC6"/>
    <w:rsid w:val="2705CCCE"/>
    <w:rsid w:val="27079A58"/>
    <w:rsid w:val="270BE3E7"/>
    <w:rsid w:val="270E3CCF"/>
    <w:rsid w:val="271228BF"/>
    <w:rsid w:val="2712A9AF"/>
    <w:rsid w:val="271303EF"/>
    <w:rsid w:val="27147625"/>
    <w:rsid w:val="2714C250"/>
    <w:rsid w:val="271A8ACA"/>
    <w:rsid w:val="271BB522"/>
    <w:rsid w:val="2725AD01"/>
    <w:rsid w:val="27271F91"/>
    <w:rsid w:val="27288B17"/>
    <w:rsid w:val="272AC4BF"/>
    <w:rsid w:val="272C5D6B"/>
    <w:rsid w:val="2732C254"/>
    <w:rsid w:val="27332F3C"/>
    <w:rsid w:val="2734442D"/>
    <w:rsid w:val="27375289"/>
    <w:rsid w:val="273892E2"/>
    <w:rsid w:val="27389EFC"/>
    <w:rsid w:val="273A6A84"/>
    <w:rsid w:val="273C509A"/>
    <w:rsid w:val="273CD27B"/>
    <w:rsid w:val="273F6A78"/>
    <w:rsid w:val="2743C799"/>
    <w:rsid w:val="274487BE"/>
    <w:rsid w:val="274AF22B"/>
    <w:rsid w:val="27528000"/>
    <w:rsid w:val="27530A29"/>
    <w:rsid w:val="2754BFC0"/>
    <w:rsid w:val="2755A272"/>
    <w:rsid w:val="275633F1"/>
    <w:rsid w:val="275A9093"/>
    <w:rsid w:val="275EE1EC"/>
    <w:rsid w:val="2761E3BE"/>
    <w:rsid w:val="27643CAF"/>
    <w:rsid w:val="276940EF"/>
    <w:rsid w:val="2769AE08"/>
    <w:rsid w:val="2769F449"/>
    <w:rsid w:val="276D6172"/>
    <w:rsid w:val="276DCA41"/>
    <w:rsid w:val="276F4AC1"/>
    <w:rsid w:val="2772BBD5"/>
    <w:rsid w:val="277345B3"/>
    <w:rsid w:val="277364E1"/>
    <w:rsid w:val="27749223"/>
    <w:rsid w:val="277689C6"/>
    <w:rsid w:val="2778B23D"/>
    <w:rsid w:val="277BE6B0"/>
    <w:rsid w:val="277C5E39"/>
    <w:rsid w:val="27839380"/>
    <w:rsid w:val="27846CC3"/>
    <w:rsid w:val="2785C507"/>
    <w:rsid w:val="2787DF1F"/>
    <w:rsid w:val="278B3FB2"/>
    <w:rsid w:val="278E5E9B"/>
    <w:rsid w:val="278E7B21"/>
    <w:rsid w:val="278F8565"/>
    <w:rsid w:val="2790757C"/>
    <w:rsid w:val="2794B135"/>
    <w:rsid w:val="279C8850"/>
    <w:rsid w:val="279FE45B"/>
    <w:rsid w:val="27A33D8B"/>
    <w:rsid w:val="27A525AC"/>
    <w:rsid w:val="27A54173"/>
    <w:rsid w:val="27A55D0D"/>
    <w:rsid w:val="27A83FF1"/>
    <w:rsid w:val="27AB6136"/>
    <w:rsid w:val="27AE9AFC"/>
    <w:rsid w:val="27AF5C65"/>
    <w:rsid w:val="27AFC4BD"/>
    <w:rsid w:val="27B346FD"/>
    <w:rsid w:val="27B5F8F6"/>
    <w:rsid w:val="27B8747A"/>
    <w:rsid w:val="27BA1C3E"/>
    <w:rsid w:val="27BC598B"/>
    <w:rsid w:val="27BFD25E"/>
    <w:rsid w:val="27C0680A"/>
    <w:rsid w:val="27C40979"/>
    <w:rsid w:val="27C7DFFF"/>
    <w:rsid w:val="27C7E5C0"/>
    <w:rsid w:val="27CA9DE5"/>
    <w:rsid w:val="27CAB416"/>
    <w:rsid w:val="27D6EF52"/>
    <w:rsid w:val="27D763DC"/>
    <w:rsid w:val="27D77F01"/>
    <w:rsid w:val="27D78E58"/>
    <w:rsid w:val="27D7EC1B"/>
    <w:rsid w:val="27DB099A"/>
    <w:rsid w:val="27DE060D"/>
    <w:rsid w:val="27E00D23"/>
    <w:rsid w:val="27E142BF"/>
    <w:rsid w:val="27E51280"/>
    <w:rsid w:val="27E72CCE"/>
    <w:rsid w:val="27E81B74"/>
    <w:rsid w:val="27E9A736"/>
    <w:rsid w:val="27EA9165"/>
    <w:rsid w:val="27EB5F99"/>
    <w:rsid w:val="27EEA960"/>
    <w:rsid w:val="27EFC909"/>
    <w:rsid w:val="27F13B26"/>
    <w:rsid w:val="27F356A0"/>
    <w:rsid w:val="27F98A6C"/>
    <w:rsid w:val="27F9DE09"/>
    <w:rsid w:val="27FB869B"/>
    <w:rsid w:val="27FCF5C4"/>
    <w:rsid w:val="27FFAFB2"/>
    <w:rsid w:val="28002236"/>
    <w:rsid w:val="280A584F"/>
    <w:rsid w:val="280BBB1E"/>
    <w:rsid w:val="280FD4A7"/>
    <w:rsid w:val="28106697"/>
    <w:rsid w:val="2811A96A"/>
    <w:rsid w:val="28158F7D"/>
    <w:rsid w:val="2816A3BE"/>
    <w:rsid w:val="28181A67"/>
    <w:rsid w:val="28197FE0"/>
    <w:rsid w:val="281E5875"/>
    <w:rsid w:val="281FE3F0"/>
    <w:rsid w:val="2821CCF2"/>
    <w:rsid w:val="28246B69"/>
    <w:rsid w:val="2824F2A9"/>
    <w:rsid w:val="282543E7"/>
    <w:rsid w:val="282607DC"/>
    <w:rsid w:val="282944A3"/>
    <w:rsid w:val="28294D12"/>
    <w:rsid w:val="282DAF3B"/>
    <w:rsid w:val="282E5582"/>
    <w:rsid w:val="282EE545"/>
    <w:rsid w:val="283565DE"/>
    <w:rsid w:val="28390AA9"/>
    <w:rsid w:val="283DE3F7"/>
    <w:rsid w:val="283F0E61"/>
    <w:rsid w:val="283F2533"/>
    <w:rsid w:val="283F9A56"/>
    <w:rsid w:val="284010A6"/>
    <w:rsid w:val="284032D3"/>
    <w:rsid w:val="28423657"/>
    <w:rsid w:val="28433F9A"/>
    <w:rsid w:val="284526BE"/>
    <w:rsid w:val="284794BD"/>
    <w:rsid w:val="2847DE13"/>
    <w:rsid w:val="2848686E"/>
    <w:rsid w:val="2849B51B"/>
    <w:rsid w:val="284A36AB"/>
    <w:rsid w:val="284C62BF"/>
    <w:rsid w:val="2852D85A"/>
    <w:rsid w:val="2853AC80"/>
    <w:rsid w:val="28589478"/>
    <w:rsid w:val="285A4DEE"/>
    <w:rsid w:val="285C7DBE"/>
    <w:rsid w:val="285CD79E"/>
    <w:rsid w:val="285DA9FE"/>
    <w:rsid w:val="285F6F66"/>
    <w:rsid w:val="28652B72"/>
    <w:rsid w:val="28679512"/>
    <w:rsid w:val="286AE1E0"/>
    <w:rsid w:val="286B164F"/>
    <w:rsid w:val="286C30F4"/>
    <w:rsid w:val="286C72CD"/>
    <w:rsid w:val="286EC3FF"/>
    <w:rsid w:val="2872AC51"/>
    <w:rsid w:val="2872CDB1"/>
    <w:rsid w:val="2876E938"/>
    <w:rsid w:val="28780283"/>
    <w:rsid w:val="287B32B5"/>
    <w:rsid w:val="288045BB"/>
    <w:rsid w:val="2883DC01"/>
    <w:rsid w:val="2887861D"/>
    <w:rsid w:val="288925E8"/>
    <w:rsid w:val="288956C2"/>
    <w:rsid w:val="28920026"/>
    <w:rsid w:val="289440B6"/>
    <w:rsid w:val="289A51D7"/>
    <w:rsid w:val="289B22BF"/>
    <w:rsid w:val="289C51D1"/>
    <w:rsid w:val="289D47BE"/>
    <w:rsid w:val="289DAD7F"/>
    <w:rsid w:val="289DEE73"/>
    <w:rsid w:val="289EB784"/>
    <w:rsid w:val="28A08911"/>
    <w:rsid w:val="28A35CD6"/>
    <w:rsid w:val="28A4CC1B"/>
    <w:rsid w:val="28A61213"/>
    <w:rsid w:val="28A734E5"/>
    <w:rsid w:val="28AD7220"/>
    <w:rsid w:val="28ADA649"/>
    <w:rsid w:val="28B8DEE6"/>
    <w:rsid w:val="28B9BAA0"/>
    <w:rsid w:val="28BA4680"/>
    <w:rsid w:val="28BAE795"/>
    <w:rsid w:val="28C58A36"/>
    <w:rsid w:val="28C9AF0C"/>
    <w:rsid w:val="28CA2A7B"/>
    <w:rsid w:val="28CC11CF"/>
    <w:rsid w:val="28CCEA07"/>
    <w:rsid w:val="28CF2E0B"/>
    <w:rsid w:val="28D1DB1E"/>
    <w:rsid w:val="28D313A5"/>
    <w:rsid w:val="28D6237C"/>
    <w:rsid w:val="28DB9899"/>
    <w:rsid w:val="28DC60EA"/>
    <w:rsid w:val="28DCE831"/>
    <w:rsid w:val="28DD61D4"/>
    <w:rsid w:val="28DF9D8B"/>
    <w:rsid w:val="28E05BED"/>
    <w:rsid w:val="28E09204"/>
    <w:rsid w:val="28E3039B"/>
    <w:rsid w:val="28E63A81"/>
    <w:rsid w:val="28EC610F"/>
    <w:rsid w:val="28EDB002"/>
    <w:rsid w:val="28EF1F44"/>
    <w:rsid w:val="28EFF1DB"/>
    <w:rsid w:val="28F49CF2"/>
    <w:rsid w:val="28F4D0A2"/>
    <w:rsid w:val="28F5306C"/>
    <w:rsid w:val="28FBBC03"/>
    <w:rsid w:val="28FD2262"/>
    <w:rsid w:val="28FD318B"/>
    <w:rsid w:val="290227F9"/>
    <w:rsid w:val="2902E0BE"/>
    <w:rsid w:val="2903A71D"/>
    <w:rsid w:val="29068C7D"/>
    <w:rsid w:val="290AFCB3"/>
    <w:rsid w:val="29123363"/>
    <w:rsid w:val="2912A595"/>
    <w:rsid w:val="2915A08B"/>
    <w:rsid w:val="29181416"/>
    <w:rsid w:val="2918AA4B"/>
    <w:rsid w:val="291BE7A5"/>
    <w:rsid w:val="291FFFB2"/>
    <w:rsid w:val="29224B30"/>
    <w:rsid w:val="29242861"/>
    <w:rsid w:val="292A95CD"/>
    <w:rsid w:val="292D8185"/>
    <w:rsid w:val="292F1AE5"/>
    <w:rsid w:val="2931F331"/>
    <w:rsid w:val="2933482B"/>
    <w:rsid w:val="293613BB"/>
    <w:rsid w:val="29381F3F"/>
    <w:rsid w:val="293A06A7"/>
    <w:rsid w:val="293BCE54"/>
    <w:rsid w:val="293BDDC3"/>
    <w:rsid w:val="293DA28B"/>
    <w:rsid w:val="293E2206"/>
    <w:rsid w:val="293F2ECE"/>
    <w:rsid w:val="293FEC2F"/>
    <w:rsid w:val="2940E5DF"/>
    <w:rsid w:val="294300F4"/>
    <w:rsid w:val="294A1747"/>
    <w:rsid w:val="294C44FB"/>
    <w:rsid w:val="294C92DC"/>
    <w:rsid w:val="294D2CB9"/>
    <w:rsid w:val="294EE551"/>
    <w:rsid w:val="294F6878"/>
    <w:rsid w:val="29502A8E"/>
    <w:rsid w:val="29567F3B"/>
    <w:rsid w:val="2958FDDD"/>
    <w:rsid w:val="295E4FC0"/>
    <w:rsid w:val="29605DA0"/>
    <w:rsid w:val="296526C6"/>
    <w:rsid w:val="29693667"/>
    <w:rsid w:val="2970DCBC"/>
    <w:rsid w:val="29713E17"/>
    <w:rsid w:val="2972EF63"/>
    <w:rsid w:val="29737A8D"/>
    <w:rsid w:val="29775076"/>
    <w:rsid w:val="29775EF1"/>
    <w:rsid w:val="297D8870"/>
    <w:rsid w:val="298224A6"/>
    <w:rsid w:val="2985A7E4"/>
    <w:rsid w:val="2987A91B"/>
    <w:rsid w:val="298A92EE"/>
    <w:rsid w:val="298AB25A"/>
    <w:rsid w:val="298BA6B6"/>
    <w:rsid w:val="298D590F"/>
    <w:rsid w:val="298DC1AE"/>
    <w:rsid w:val="298FA4CA"/>
    <w:rsid w:val="2999CF9D"/>
    <w:rsid w:val="299D32AD"/>
    <w:rsid w:val="299D5332"/>
    <w:rsid w:val="299F83FB"/>
    <w:rsid w:val="29A31905"/>
    <w:rsid w:val="29A615E8"/>
    <w:rsid w:val="29A874F3"/>
    <w:rsid w:val="29A8F8E8"/>
    <w:rsid w:val="29AAD0AD"/>
    <w:rsid w:val="29AB77E6"/>
    <w:rsid w:val="29AD081A"/>
    <w:rsid w:val="29B1CF1A"/>
    <w:rsid w:val="29B6ACE2"/>
    <w:rsid w:val="29BC757E"/>
    <w:rsid w:val="29C3056F"/>
    <w:rsid w:val="29C57ABA"/>
    <w:rsid w:val="29CB2121"/>
    <w:rsid w:val="29CC20E8"/>
    <w:rsid w:val="29CC2439"/>
    <w:rsid w:val="29CC73F1"/>
    <w:rsid w:val="29CDB977"/>
    <w:rsid w:val="29CEF0E6"/>
    <w:rsid w:val="29D0D5E7"/>
    <w:rsid w:val="29D0E7F0"/>
    <w:rsid w:val="29D11F82"/>
    <w:rsid w:val="29D20096"/>
    <w:rsid w:val="29D3F5D4"/>
    <w:rsid w:val="29D4F5CF"/>
    <w:rsid w:val="29D79BCE"/>
    <w:rsid w:val="29D92A7C"/>
    <w:rsid w:val="29D9F432"/>
    <w:rsid w:val="29E16145"/>
    <w:rsid w:val="29E33B06"/>
    <w:rsid w:val="29E3B16C"/>
    <w:rsid w:val="29E4C3E9"/>
    <w:rsid w:val="29E9C04C"/>
    <w:rsid w:val="29EBFF6B"/>
    <w:rsid w:val="29F191FB"/>
    <w:rsid w:val="29F6FF66"/>
    <w:rsid w:val="29F8CC51"/>
    <w:rsid w:val="29FAD1E4"/>
    <w:rsid w:val="29FD56DF"/>
    <w:rsid w:val="29FDDD17"/>
    <w:rsid w:val="29FF14C2"/>
    <w:rsid w:val="29FF1B2D"/>
    <w:rsid w:val="29FF5D37"/>
    <w:rsid w:val="2A007CAC"/>
    <w:rsid w:val="2A0174EA"/>
    <w:rsid w:val="2A01CF95"/>
    <w:rsid w:val="2A040F80"/>
    <w:rsid w:val="2A0DFDFA"/>
    <w:rsid w:val="2A0E9587"/>
    <w:rsid w:val="2A0EED1F"/>
    <w:rsid w:val="2A0F9481"/>
    <w:rsid w:val="2A1868DD"/>
    <w:rsid w:val="2A191E3E"/>
    <w:rsid w:val="2A19C08B"/>
    <w:rsid w:val="2A1D70CE"/>
    <w:rsid w:val="2A1EFD24"/>
    <w:rsid w:val="2A21DEE9"/>
    <w:rsid w:val="2A222413"/>
    <w:rsid w:val="2A236F3A"/>
    <w:rsid w:val="2A28F2B0"/>
    <w:rsid w:val="2A2963EC"/>
    <w:rsid w:val="2A29E507"/>
    <w:rsid w:val="2A2FFC69"/>
    <w:rsid w:val="2A305013"/>
    <w:rsid w:val="2A323372"/>
    <w:rsid w:val="2A34098F"/>
    <w:rsid w:val="2A38B0BD"/>
    <w:rsid w:val="2A39010A"/>
    <w:rsid w:val="2A3E1E15"/>
    <w:rsid w:val="2A41F7FA"/>
    <w:rsid w:val="2A456EEC"/>
    <w:rsid w:val="2A46DD02"/>
    <w:rsid w:val="2A49F4E6"/>
    <w:rsid w:val="2A4AA6D8"/>
    <w:rsid w:val="2A4B5B1C"/>
    <w:rsid w:val="2A4B8C2C"/>
    <w:rsid w:val="2A4D4CD2"/>
    <w:rsid w:val="2A4E016A"/>
    <w:rsid w:val="2A522E42"/>
    <w:rsid w:val="2A537699"/>
    <w:rsid w:val="2A541C98"/>
    <w:rsid w:val="2A56A22E"/>
    <w:rsid w:val="2A56E30B"/>
    <w:rsid w:val="2A580C7B"/>
    <w:rsid w:val="2A5A7F71"/>
    <w:rsid w:val="2A60AF09"/>
    <w:rsid w:val="2A611275"/>
    <w:rsid w:val="2A64D061"/>
    <w:rsid w:val="2A6B2D74"/>
    <w:rsid w:val="2A6C8D6E"/>
    <w:rsid w:val="2A775902"/>
    <w:rsid w:val="2A7945C7"/>
    <w:rsid w:val="2A7BA2F1"/>
    <w:rsid w:val="2A7D82FA"/>
    <w:rsid w:val="2A7F0FA6"/>
    <w:rsid w:val="2A7F4ACC"/>
    <w:rsid w:val="2A7F66D2"/>
    <w:rsid w:val="2A82DABF"/>
    <w:rsid w:val="2A85710F"/>
    <w:rsid w:val="2A8D5C25"/>
    <w:rsid w:val="2A8E8A7B"/>
    <w:rsid w:val="2A90E2E1"/>
    <w:rsid w:val="2A977211"/>
    <w:rsid w:val="2A989ABA"/>
    <w:rsid w:val="2A9A225F"/>
    <w:rsid w:val="2A9A8DED"/>
    <w:rsid w:val="2A9DA9B1"/>
    <w:rsid w:val="2A9DCBF3"/>
    <w:rsid w:val="2A9EA3EB"/>
    <w:rsid w:val="2AA14648"/>
    <w:rsid w:val="2AA791A9"/>
    <w:rsid w:val="2AACF371"/>
    <w:rsid w:val="2AAEBD44"/>
    <w:rsid w:val="2AAF0EDE"/>
    <w:rsid w:val="2AAF497D"/>
    <w:rsid w:val="2AB075E0"/>
    <w:rsid w:val="2AB12320"/>
    <w:rsid w:val="2AB1ECC3"/>
    <w:rsid w:val="2AB23497"/>
    <w:rsid w:val="2AB2B156"/>
    <w:rsid w:val="2AB2C0A5"/>
    <w:rsid w:val="2AB2C8EB"/>
    <w:rsid w:val="2AB3C13D"/>
    <w:rsid w:val="2AB8C60E"/>
    <w:rsid w:val="2AB9CB06"/>
    <w:rsid w:val="2AC12522"/>
    <w:rsid w:val="2AC404D7"/>
    <w:rsid w:val="2AC42AC2"/>
    <w:rsid w:val="2AC4D516"/>
    <w:rsid w:val="2AC666A8"/>
    <w:rsid w:val="2AC8668D"/>
    <w:rsid w:val="2ACAC039"/>
    <w:rsid w:val="2ACBFB6E"/>
    <w:rsid w:val="2ACF1DA1"/>
    <w:rsid w:val="2AD17821"/>
    <w:rsid w:val="2AD49C15"/>
    <w:rsid w:val="2AD84915"/>
    <w:rsid w:val="2ADF9746"/>
    <w:rsid w:val="2ADF9CE0"/>
    <w:rsid w:val="2AE4D03E"/>
    <w:rsid w:val="2AE81777"/>
    <w:rsid w:val="2AE96D69"/>
    <w:rsid w:val="2AEB391C"/>
    <w:rsid w:val="2AED2158"/>
    <w:rsid w:val="2AF07802"/>
    <w:rsid w:val="2AF2076E"/>
    <w:rsid w:val="2AF556DC"/>
    <w:rsid w:val="2AF935BD"/>
    <w:rsid w:val="2AFC20FF"/>
    <w:rsid w:val="2AFFF6EF"/>
    <w:rsid w:val="2B011CC8"/>
    <w:rsid w:val="2B0242C0"/>
    <w:rsid w:val="2B073873"/>
    <w:rsid w:val="2B083020"/>
    <w:rsid w:val="2B09AF5F"/>
    <w:rsid w:val="2B0C7FC1"/>
    <w:rsid w:val="2B0D1652"/>
    <w:rsid w:val="2B0D2725"/>
    <w:rsid w:val="2B104430"/>
    <w:rsid w:val="2B13B3D0"/>
    <w:rsid w:val="2B143A75"/>
    <w:rsid w:val="2B1492FE"/>
    <w:rsid w:val="2B15AE61"/>
    <w:rsid w:val="2B17D8C1"/>
    <w:rsid w:val="2B1B462D"/>
    <w:rsid w:val="2B1C9A73"/>
    <w:rsid w:val="2B26952B"/>
    <w:rsid w:val="2B26D360"/>
    <w:rsid w:val="2B27EE90"/>
    <w:rsid w:val="2B2BC797"/>
    <w:rsid w:val="2B2FF3A6"/>
    <w:rsid w:val="2B334993"/>
    <w:rsid w:val="2B3556BB"/>
    <w:rsid w:val="2B35915E"/>
    <w:rsid w:val="2B3E4D8A"/>
    <w:rsid w:val="2B3EF171"/>
    <w:rsid w:val="2B400A07"/>
    <w:rsid w:val="2B406391"/>
    <w:rsid w:val="2B412E50"/>
    <w:rsid w:val="2B41AD3C"/>
    <w:rsid w:val="2B46F985"/>
    <w:rsid w:val="2B47A47B"/>
    <w:rsid w:val="2B500FCF"/>
    <w:rsid w:val="2B528856"/>
    <w:rsid w:val="2B58071F"/>
    <w:rsid w:val="2B5C976B"/>
    <w:rsid w:val="2B5CFE48"/>
    <w:rsid w:val="2B5DBA92"/>
    <w:rsid w:val="2B5F1F03"/>
    <w:rsid w:val="2B5FF2B2"/>
    <w:rsid w:val="2B68EFE9"/>
    <w:rsid w:val="2B6B0AD4"/>
    <w:rsid w:val="2B706931"/>
    <w:rsid w:val="2B70A898"/>
    <w:rsid w:val="2B738537"/>
    <w:rsid w:val="2B7FA112"/>
    <w:rsid w:val="2B83A93E"/>
    <w:rsid w:val="2B8598E9"/>
    <w:rsid w:val="2B870EB9"/>
    <w:rsid w:val="2B87F425"/>
    <w:rsid w:val="2B8CB8D7"/>
    <w:rsid w:val="2B8DCFA4"/>
    <w:rsid w:val="2B8F2EF3"/>
    <w:rsid w:val="2B912238"/>
    <w:rsid w:val="2B956A2E"/>
    <w:rsid w:val="2B991B35"/>
    <w:rsid w:val="2B99BE87"/>
    <w:rsid w:val="2B9A3EA4"/>
    <w:rsid w:val="2B9CD9C5"/>
    <w:rsid w:val="2BA0C02C"/>
    <w:rsid w:val="2BA6F93C"/>
    <w:rsid w:val="2BB0035B"/>
    <w:rsid w:val="2BB396E5"/>
    <w:rsid w:val="2BB461B3"/>
    <w:rsid w:val="2BB6AFA3"/>
    <w:rsid w:val="2BB91D20"/>
    <w:rsid w:val="2BB9301B"/>
    <w:rsid w:val="2BB9B55E"/>
    <w:rsid w:val="2BB9DD5E"/>
    <w:rsid w:val="2BC19E27"/>
    <w:rsid w:val="2BC2529E"/>
    <w:rsid w:val="2BC55B85"/>
    <w:rsid w:val="2BC5B446"/>
    <w:rsid w:val="2BCB6972"/>
    <w:rsid w:val="2BD7FFD9"/>
    <w:rsid w:val="2BD81A0B"/>
    <w:rsid w:val="2BDA285B"/>
    <w:rsid w:val="2BDBFE28"/>
    <w:rsid w:val="2BDCBF8C"/>
    <w:rsid w:val="2BDF9935"/>
    <w:rsid w:val="2BE02BEE"/>
    <w:rsid w:val="2BE3DFC6"/>
    <w:rsid w:val="2BE43D9C"/>
    <w:rsid w:val="2BE6A826"/>
    <w:rsid w:val="2BE87B61"/>
    <w:rsid w:val="2BEA212E"/>
    <w:rsid w:val="2BED07B6"/>
    <w:rsid w:val="2BF01F67"/>
    <w:rsid w:val="2BF3EE08"/>
    <w:rsid w:val="2BF457CD"/>
    <w:rsid w:val="2BF5BDB1"/>
    <w:rsid w:val="2BF5CFBA"/>
    <w:rsid w:val="2BF74930"/>
    <w:rsid w:val="2BFDF6F1"/>
    <w:rsid w:val="2C0431CC"/>
    <w:rsid w:val="2C05F6E3"/>
    <w:rsid w:val="2C06C84B"/>
    <w:rsid w:val="2C093C23"/>
    <w:rsid w:val="2C0BD7E2"/>
    <w:rsid w:val="2C0F6A02"/>
    <w:rsid w:val="2C15C93D"/>
    <w:rsid w:val="2C16BA97"/>
    <w:rsid w:val="2C1877E8"/>
    <w:rsid w:val="2C1B62BC"/>
    <w:rsid w:val="2C1F2988"/>
    <w:rsid w:val="2C1F2BB5"/>
    <w:rsid w:val="2C205C4E"/>
    <w:rsid w:val="2C220394"/>
    <w:rsid w:val="2C25E238"/>
    <w:rsid w:val="2C272364"/>
    <w:rsid w:val="2C2C7607"/>
    <w:rsid w:val="2C308B52"/>
    <w:rsid w:val="2C31BFBC"/>
    <w:rsid w:val="2C32B5A5"/>
    <w:rsid w:val="2C35A046"/>
    <w:rsid w:val="2C38ECBA"/>
    <w:rsid w:val="2C3AEBF5"/>
    <w:rsid w:val="2C3B3909"/>
    <w:rsid w:val="2C3E4D30"/>
    <w:rsid w:val="2C3F36E9"/>
    <w:rsid w:val="2C45686B"/>
    <w:rsid w:val="2C46760F"/>
    <w:rsid w:val="2C492291"/>
    <w:rsid w:val="2C4A09A0"/>
    <w:rsid w:val="2C4E022D"/>
    <w:rsid w:val="2C57D3FE"/>
    <w:rsid w:val="2C5DB92B"/>
    <w:rsid w:val="2C61405A"/>
    <w:rsid w:val="2C63CDC8"/>
    <w:rsid w:val="2C6A3B5D"/>
    <w:rsid w:val="2C6AEC4D"/>
    <w:rsid w:val="2C6B0C51"/>
    <w:rsid w:val="2C6ECE6A"/>
    <w:rsid w:val="2C73B4B9"/>
    <w:rsid w:val="2C73FDF5"/>
    <w:rsid w:val="2C751955"/>
    <w:rsid w:val="2C7643A8"/>
    <w:rsid w:val="2C77A376"/>
    <w:rsid w:val="2C79E4FB"/>
    <w:rsid w:val="2C7B4764"/>
    <w:rsid w:val="2C7C313F"/>
    <w:rsid w:val="2C7E7F61"/>
    <w:rsid w:val="2C7ED2B1"/>
    <w:rsid w:val="2C80B25E"/>
    <w:rsid w:val="2C82DB5B"/>
    <w:rsid w:val="2C83F6DE"/>
    <w:rsid w:val="2C89FA68"/>
    <w:rsid w:val="2C8B78BB"/>
    <w:rsid w:val="2C8B9DA7"/>
    <w:rsid w:val="2C8D1E25"/>
    <w:rsid w:val="2C8DF6B2"/>
    <w:rsid w:val="2C917C64"/>
    <w:rsid w:val="2C91AD81"/>
    <w:rsid w:val="2C91F659"/>
    <w:rsid w:val="2C9223B4"/>
    <w:rsid w:val="2C943F3D"/>
    <w:rsid w:val="2C949079"/>
    <w:rsid w:val="2C97B644"/>
    <w:rsid w:val="2C97C5CF"/>
    <w:rsid w:val="2C9AA98B"/>
    <w:rsid w:val="2C9DD4FB"/>
    <w:rsid w:val="2C9E1533"/>
    <w:rsid w:val="2C9F4199"/>
    <w:rsid w:val="2CA31F41"/>
    <w:rsid w:val="2CA34C9E"/>
    <w:rsid w:val="2CA38EB5"/>
    <w:rsid w:val="2CA4B711"/>
    <w:rsid w:val="2CAC9B04"/>
    <w:rsid w:val="2CB0AF81"/>
    <w:rsid w:val="2CB44AD9"/>
    <w:rsid w:val="2CB5B101"/>
    <w:rsid w:val="2CB5F05F"/>
    <w:rsid w:val="2CB89144"/>
    <w:rsid w:val="2CBC628C"/>
    <w:rsid w:val="2CBD89FF"/>
    <w:rsid w:val="2CBDAF97"/>
    <w:rsid w:val="2CBFFAAF"/>
    <w:rsid w:val="2CC1EA63"/>
    <w:rsid w:val="2CC29CF7"/>
    <w:rsid w:val="2CC825BC"/>
    <w:rsid w:val="2CC8327A"/>
    <w:rsid w:val="2CC95F4E"/>
    <w:rsid w:val="2CC9745F"/>
    <w:rsid w:val="2CC9C0A4"/>
    <w:rsid w:val="2CCA0A64"/>
    <w:rsid w:val="2CCB19F4"/>
    <w:rsid w:val="2CD24BA4"/>
    <w:rsid w:val="2CD32874"/>
    <w:rsid w:val="2CD60CE9"/>
    <w:rsid w:val="2CDA5C78"/>
    <w:rsid w:val="2CDFD6B5"/>
    <w:rsid w:val="2CE00979"/>
    <w:rsid w:val="2CE47BCF"/>
    <w:rsid w:val="2CE4D963"/>
    <w:rsid w:val="2CE51FBC"/>
    <w:rsid w:val="2CE6242D"/>
    <w:rsid w:val="2CE8699A"/>
    <w:rsid w:val="2CEC4C8D"/>
    <w:rsid w:val="2CF01FC1"/>
    <w:rsid w:val="2CF0A1DC"/>
    <w:rsid w:val="2CF1C381"/>
    <w:rsid w:val="2CF2B8D8"/>
    <w:rsid w:val="2CF65750"/>
    <w:rsid w:val="2CF8BF15"/>
    <w:rsid w:val="2CFDA297"/>
    <w:rsid w:val="2CFDB138"/>
    <w:rsid w:val="2CFDEF77"/>
    <w:rsid w:val="2D00FE2E"/>
    <w:rsid w:val="2D014683"/>
    <w:rsid w:val="2D0A1D38"/>
    <w:rsid w:val="2D0EB7A0"/>
    <w:rsid w:val="2D0ED22D"/>
    <w:rsid w:val="2D123EC0"/>
    <w:rsid w:val="2D12CC74"/>
    <w:rsid w:val="2D1AE2AF"/>
    <w:rsid w:val="2D1BCC34"/>
    <w:rsid w:val="2D1D657E"/>
    <w:rsid w:val="2D1F81E1"/>
    <w:rsid w:val="2D217D97"/>
    <w:rsid w:val="2D24ADE8"/>
    <w:rsid w:val="2D2A92FC"/>
    <w:rsid w:val="2D2B57BE"/>
    <w:rsid w:val="2D2C954C"/>
    <w:rsid w:val="2D3427D6"/>
    <w:rsid w:val="2D387D35"/>
    <w:rsid w:val="2D3ADB6F"/>
    <w:rsid w:val="2D3BB372"/>
    <w:rsid w:val="2D3C5A09"/>
    <w:rsid w:val="2D3D9B1F"/>
    <w:rsid w:val="2D4241A1"/>
    <w:rsid w:val="2D4369E1"/>
    <w:rsid w:val="2D43D9E9"/>
    <w:rsid w:val="2D445E45"/>
    <w:rsid w:val="2D48B095"/>
    <w:rsid w:val="2D528556"/>
    <w:rsid w:val="2D541F4E"/>
    <w:rsid w:val="2D54DCA7"/>
    <w:rsid w:val="2D54E8BA"/>
    <w:rsid w:val="2D58AD74"/>
    <w:rsid w:val="2D59077F"/>
    <w:rsid w:val="2D5A1759"/>
    <w:rsid w:val="2D5B224D"/>
    <w:rsid w:val="2D5D66D5"/>
    <w:rsid w:val="2D60BDD7"/>
    <w:rsid w:val="2D60C5FA"/>
    <w:rsid w:val="2D6492E3"/>
    <w:rsid w:val="2D67A49F"/>
    <w:rsid w:val="2D67F8F3"/>
    <w:rsid w:val="2D68D3A2"/>
    <w:rsid w:val="2D68D8FF"/>
    <w:rsid w:val="2D7304D5"/>
    <w:rsid w:val="2D7485A7"/>
    <w:rsid w:val="2D7578B4"/>
    <w:rsid w:val="2D75B265"/>
    <w:rsid w:val="2D7654F9"/>
    <w:rsid w:val="2D78A1B6"/>
    <w:rsid w:val="2D7C42CA"/>
    <w:rsid w:val="2D7C78C7"/>
    <w:rsid w:val="2D7CDBFE"/>
    <w:rsid w:val="2D8CC093"/>
    <w:rsid w:val="2D962E75"/>
    <w:rsid w:val="2D979057"/>
    <w:rsid w:val="2D983673"/>
    <w:rsid w:val="2D9AC08A"/>
    <w:rsid w:val="2D9D2F5D"/>
    <w:rsid w:val="2DA0527B"/>
    <w:rsid w:val="2DA0E779"/>
    <w:rsid w:val="2DA456CF"/>
    <w:rsid w:val="2DA4F9C6"/>
    <w:rsid w:val="2DAB2A43"/>
    <w:rsid w:val="2DAB4DEC"/>
    <w:rsid w:val="2DAD0E6B"/>
    <w:rsid w:val="2DAF4848"/>
    <w:rsid w:val="2DAFE097"/>
    <w:rsid w:val="2DB0D10F"/>
    <w:rsid w:val="2DB25BDD"/>
    <w:rsid w:val="2DB34204"/>
    <w:rsid w:val="2DB3C8F8"/>
    <w:rsid w:val="2DB4105D"/>
    <w:rsid w:val="2DBC981E"/>
    <w:rsid w:val="2DBDF010"/>
    <w:rsid w:val="2DC29663"/>
    <w:rsid w:val="2DC2D3AC"/>
    <w:rsid w:val="2DC72A30"/>
    <w:rsid w:val="2DC7B36E"/>
    <w:rsid w:val="2DC8033C"/>
    <w:rsid w:val="2DCA554E"/>
    <w:rsid w:val="2DCCC1E8"/>
    <w:rsid w:val="2DCD8EF3"/>
    <w:rsid w:val="2DCF66C7"/>
    <w:rsid w:val="2DCF7CD0"/>
    <w:rsid w:val="2DD053FD"/>
    <w:rsid w:val="2DD14370"/>
    <w:rsid w:val="2DD7C81D"/>
    <w:rsid w:val="2DD86375"/>
    <w:rsid w:val="2DDA3B3A"/>
    <w:rsid w:val="2DDB095C"/>
    <w:rsid w:val="2DDC976D"/>
    <w:rsid w:val="2DE2332D"/>
    <w:rsid w:val="2DE23DE3"/>
    <w:rsid w:val="2DE43563"/>
    <w:rsid w:val="2DE6A979"/>
    <w:rsid w:val="2DEA3717"/>
    <w:rsid w:val="2DEBAF45"/>
    <w:rsid w:val="2DF2C95B"/>
    <w:rsid w:val="2DF78115"/>
    <w:rsid w:val="2DFE2AAD"/>
    <w:rsid w:val="2DFE6B36"/>
    <w:rsid w:val="2DFFF5AE"/>
    <w:rsid w:val="2E01B648"/>
    <w:rsid w:val="2E05A65D"/>
    <w:rsid w:val="2E06B7F2"/>
    <w:rsid w:val="2E073939"/>
    <w:rsid w:val="2E091763"/>
    <w:rsid w:val="2E0BF2B1"/>
    <w:rsid w:val="2E0E2202"/>
    <w:rsid w:val="2E0EF409"/>
    <w:rsid w:val="2E0F7FFD"/>
    <w:rsid w:val="2E0FD3A9"/>
    <w:rsid w:val="2E11920E"/>
    <w:rsid w:val="2E138B01"/>
    <w:rsid w:val="2E13F210"/>
    <w:rsid w:val="2E14EC08"/>
    <w:rsid w:val="2E150A11"/>
    <w:rsid w:val="2E1DC355"/>
    <w:rsid w:val="2E1E34AE"/>
    <w:rsid w:val="2E1F5F2A"/>
    <w:rsid w:val="2E233299"/>
    <w:rsid w:val="2E2752B5"/>
    <w:rsid w:val="2E27639D"/>
    <w:rsid w:val="2E287EEC"/>
    <w:rsid w:val="2E2A6807"/>
    <w:rsid w:val="2E2E958C"/>
    <w:rsid w:val="2E2FB6DB"/>
    <w:rsid w:val="2E30DB89"/>
    <w:rsid w:val="2E342A51"/>
    <w:rsid w:val="2E351D0C"/>
    <w:rsid w:val="2E383053"/>
    <w:rsid w:val="2E3B2CDE"/>
    <w:rsid w:val="2E3E89FC"/>
    <w:rsid w:val="2E3F5A65"/>
    <w:rsid w:val="2E3F967B"/>
    <w:rsid w:val="2E4425E6"/>
    <w:rsid w:val="2E46D5C2"/>
    <w:rsid w:val="2E4B2E33"/>
    <w:rsid w:val="2E4C02FB"/>
    <w:rsid w:val="2E4E3EA5"/>
    <w:rsid w:val="2E4E42A5"/>
    <w:rsid w:val="2E4E53EE"/>
    <w:rsid w:val="2E4EFB58"/>
    <w:rsid w:val="2E582F4F"/>
    <w:rsid w:val="2E5AED50"/>
    <w:rsid w:val="2E631CDC"/>
    <w:rsid w:val="2E658A76"/>
    <w:rsid w:val="2E66837B"/>
    <w:rsid w:val="2E682152"/>
    <w:rsid w:val="2E6C02DA"/>
    <w:rsid w:val="2E6F5FC1"/>
    <w:rsid w:val="2E70828F"/>
    <w:rsid w:val="2E72730D"/>
    <w:rsid w:val="2E73E493"/>
    <w:rsid w:val="2E7A29A5"/>
    <w:rsid w:val="2E7BBC8A"/>
    <w:rsid w:val="2E7D1EEC"/>
    <w:rsid w:val="2E7E2198"/>
    <w:rsid w:val="2E80593C"/>
    <w:rsid w:val="2E82D4EB"/>
    <w:rsid w:val="2E82DBFC"/>
    <w:rsid w:val="2E831B42"/>
    <w:rsid w:val="2E87D4E6"/>
    <w:rsid w:val="2E8CAD62"/>
    <w:rsid w:val="2E8F2186"/>
    <w:rsid w:val="2E8F58CC"/>
    <w:rsid w:val="2E926E65"/>
    <w:rsid w:val="2E939D9F"/>
    <w:rsid w:val="2E960D28"/>
    <w:rsid w:val="2E97DD2D"/>
    <w:rsid w:val="2E998199"/>
    <w:rsid w:val="2E9A43B6"/>
    <w:rsid w:val="2E9A4AB8"/>
    <w:rsid w:val="2E9D725E"/>
    <w:rsid w:val="2E9F655E"/>
    <w:rsid w:val="2EA0076D"/>
    <w:rsid w:val="2EA0AA2C"/>
    <w:rsid w:val="2EA2A939"/>
    <w:rsid w:val="2EA68376"/>
    <w:rsid w:val="2EACB133"/>
    <w:rsid w:val="2EACD7CA"/>
    <w:rsid w:val="2EAFA3C9"/>
    <w:rsid w:val="2EB1B7CB"/>
    <w:rsid w:val="2EB29EA1"/>
    <w:rsid w:val="2EB2AF7E"/>
    <w:rsid w:val="2EBAC7DB"/>
    <w:rsid w:val="2EBAD426"/>
    <w:rsid w:val="2EBDB7EA"/>
    <w:rsid w:val="2EBF8106"/>
    <w:rsid w:val="2EC30569"/>
    <w:rsid w:val="2EC3EBF4"/>
    <w:rsid w:val="2EC5E015"/>
    <w:rsid w:val="2EC6A6C5"/>
    <w:rsid w:val="2ECE75FB"/>
    <w:rsid w:val="2ED230FC"/>
    <w:rsid w:val="2ED4968D"/>
    <w:rsid w:val="2ED5DC2D"/>
    <w:rsid w:val="2ED74F83"/>
    <w:rsid w:val="2ED84836"/>
    <w:rsid w:val="2ED92A32"/>
    <w:rsid w:val="2EDB5F2B"/>
    <w:rsid w:val="2EE3CBCE"/>
    <w:rsid w:val="2EE4516D"/>
    <w:rsid w:val="2EF3CDE0"/>
    <w:rsid w:val="2EFA9627"/>
    <w:rsid w:val="2EFAF764"/>
    <w:rsid w:val="2EFD9882"/>
    <w:rsid w:val="2EFDFE2B"/>
    <w:rsid w:val="2F04DDC9"/>
    <w:rsid w:val="2F052972"/>
    <w:rsid w:val="2F06534A"/>
    <w:rsid w:val="2F07A9B3"/>
    <w:rsid w:val="2F0A4ECD"/>
    <w:rsid w:val="2F0BC0E4"/>
    <w:rsid w:val="2F0C2E1D"/>
    <w:rsid w:val="2F0E0402"/>
    <w:rsid w:val="2F1091C8"/>
    <w:rsid w:val="2F11B742"/>
    <w:rsid w:val="2F15B556"/>
    <w:rsid w:val="2F16CAC0"/>
    <w:rsid w:val="2F1C0207"/>
    <w:rsid w:val="2F1C0822"/>
    <w:rsid w:val="2F20BDDD"/>
    <w:rsid w:val="2F26854A"/>
    <w:rsid w:val="2F285441"/>
    <w:rsid w:val="2F2A29EB"/>
    <w:rsid w:val="2F2B44C8"/>
    <w:rsid w:val="2F2D108C"/>
    <w:rsid w:val="2F2FE89E"/>
    <w:rsid w:val="2F3269F5"/>
    <w:rsid w:val="2F33D07A"/>
    <w:rsid w:val="2F370F1F"/>
    <w:rsid w:val="2F3A6390"/>
    <w:rsid w:val="2F3AD395"/>
    <w:rsid w:val="2F3D4D5C"/>
    <w:rsid w:val="2F43484C"/>
    <w:rsid w:val="2F45087E"/>
    <w:rsid w:val="2F4AA957"/>
    <w:rsid w:val="2F4D7C4B"/>
    <w:rsid w:val="2F535354"/>
    <w:rsid w:val="2F5367EA"/>
    <w:rsid w:val="2F585578"/>
    <w:rsid w:val="2F5D4F77"/>
    <w:rsid w:val="2F5F9FD4"/>
    <w:rsid w:val="2F603F3F"/>
    <w:rsid w:val="2F674DE9"/>
    <w:rsid w:val="2F686422"/>
    <w:rsid w:val="2F69F06D"/>
    <w:rsid w:val="2F6A1625"/>
    <w:rsid w:val="2F6C7478"/>
    <w:rsid w:val="2F6DBED7"/>
    <w:rsid w:val="2F7099D2"/>
    <w:rsid w:val="2F71E1F7"/>
    <w:rsid w:val="2F71E48A"/>
    <w:rsid w:val="2F72AFE1"/>
    <w:rsid w:val="2F73DCA4"/>
    <w:rsid w:val="2F747037"/>
    <w:rsid w:val="2F76B936"/>
    <w:rsid w:val="2F77C983"/>
    <w:rsid w:val="2F780966"/>
    <w:rsid w:val="2F789A57"/>
    <w:rsid w:val="2F7E9ED7"/>
    <w:rsid w:val="2F82B502"/>
    <w:rsid w:val="2F89061C"/>
    <w:rsid w:val="2F8CDAB5"/>
    <w:rsid w:val="2F91498B"/>
    <w:rsid w:val="2F925557"/>
    <w:rsid w:val="2F928BB9"/>
    <w:rsid w:val="2F92FCD3"/>
    <w:rsid w:val="2F95C958"/>
    <w:rsid w:val="2F99821B"/>
    <w:rsid w:val="2F99EB90"/>
    <w:rsid w:val="2F9B0195"/>
    <w:rsid w:val="2F9C5D5D"/>
    <w:rsid w:val="2F9E42CB"/>
    <w:rsid w:val="2FA04293"/>
    <w:rsid w:val="2FA06417"/>
    <w:rsid w:val="2FA32D42"/>
    <w:rsid w:val="2FA6D588"/>
    <w:rsid w:val="2FA8DF42"/>
    <w:rsid w:val="2FA9213E"/>
    <w:rsid w:val="2FABF626"/>
    <w:rsid w:val="2FAE59D3"/>
    <w:rsid w:val="2FB215FE"/>
    <w:rsid w:val="2FB27F62"/>
    <w:rsid w:val="2FB471A0"/>
    <w:rsid w:val="2FB549CB"/>
    <w:rsid w:val="2FB83831"/>
    <w:rsid w:val="2FBC6645"/>
    <w:rsid w:val="2FBE02DD"/>
    <w:rsid w:val="2FBEA495"/>
    <w:rsid w:val="2FBF6C12"/>
    <w:rsid w:val="2FC14FA3"/>
    <w:rsid w:val="2FC21315"/>
    <w:rsid w:val="2FC30B95"/>
    <w:rsid w:val="2FC50D08"/>
    <w:rsid w:val="2FC85B81"/>
    <w:rsid w:val="2FC926F8"/>
    <w:rsid w:val="2FC99A93"/>
    <w:rsid w:val="2FCBB1DF"/>
    <w:rsid w:val="2FCE677B"/>
    <w:rsid w:val="2FD46BF3"/>
    <w:rsid w:val="2FD6921F"/>
    <w:rsid w:val="2FD90E70"/>
    <w:rsid w:val="2FDA0DD4"/>
    <w:rsid w:val="2FDA8FA5"/>
    <w:rsid w:val="2FDF208E"/>
    <w:rsid w:val="2FE43A10"/>
    <w:rsid w:val="2FE4A935"/>
    <w:rsid w:val="2FE78AFE"/>
    <w:rsid w:val="2FE95F49"/>
    <w:rsid w:val="2FF2DECF"/>
    <w:rsid w:val="2FF4F8B5"/>
    <w:rsid w:val="2FF85AEC"/>
    <w:rsid w:val="2FFAB299"/>
    <w:rsid w:val="2FFB5AB8"/>
    <w:rsid w:val="2FFB9F73"/>
    <w:rsid w:val="3001192E"/>
    <w:rsid w:val="300607CB"/>
    <w:rsid w:val="300B0C46"/>
    <w:rsid w:val="300B3ADE"/>
    <w:rsid w:val="300B9646"/>
    <w:rsid w:val="300DA50B"/>
    <w:rsid w:val="3013777B"/>
    <w:rsid w:val="30144C91"/>
    <w:rsid w:val="301553A4"/>
    <w:rsid w:val="30155ADC"/>
    <w:rsid w:val="3016E3FA"/>
    <w:rsid w:val="301989FF"/>
    <w:rsid w:val="30216A89"/>
    <w:rsid w:val="30223DA5"/>
    <w:rsid w:val="302883B4"/>
    <w:rsid w:val="3030F57D"/>
    <w:rsid w:val="30328599"/>
    <w:rsid w:val="303686D8"/>
    <w:rsid w:val="303AE911"/>
    <w:rsid w:val="303BA3D8"/>
    <w:rsid w:val="3040A90B"/>
    <w:rsid w:val="304151E5"/>
    <w:rsid w:val="30464850"/>
    <w:rsid w:val="30468B2E"/>
    <w:rsid w:val="30487B61"/>
    <w:rsid w:val="304B02BE"/>
    <w:rsid w:val="304EFAC1"/>
    <w:rsid w:val="3052CB9F"/>
    <w:rsid w:val="305F0452"/>
    <w:rsid w:val="306B1E3B"/>
    <w:rsid w:val="306B53C4"/>
    <w:rsid w:val="306D7B38"/>
    <w:rsid w:val="306D895A"/>
    <w:rsid w:val="307102C3"/>
    <w:rsid w:val="30746667"/>
    <w:rsid w:val="3074970F"/>
    <w:rsid w:val="3074D0F6"/>
    <w:rsid w:val="3075AFA4"/>
    <w:rsid w:val="307680C1"/>
    <w:rsid w:val="3077B87A"/>
    <w:rsid w:val="3077E75C"/>
    <w:rsid w:val="30795E7E"/>
    <w:rsid w:val="307BC83E"/>
    <w:rsid w:val="307C7621"/>
    <w:rsid w:val="307F1266"/>
    <w:rsid w:val="30824092"/>
    <w:rsid w:val="308732E0"/>
    <w:rsid w:val="308D7555"/>
    <w:rsid w:val="308DBD9F"/>
    <w:rsid w:val="30915F92"/>
    <w:rsid w:val="309291B3"/>
    <w:rsid w:val="3097190D"/>
    <w:rsid w:val="3099100F"/>
    <w:rsid w:val="30A08F4F"/>
    <w:rsid w:val="30A1CD60"/>
    <w:rsid w:val="30A219F2"/>
    <w:rsid w:val="30A2ACBB"/>
    <w:rsid w:val="30A2F534"/>
    <w:rsid w:val="30A80657"/>
    <w:rsid w:val="30A86BBE"/>
    <w:rsid w:val="30AAC85A"/>
    <w:rsid w:val="30AD67D6"/>
    <w:rsid w:val="30B11608"/>
    <w:rsid w:val="30B33D90"/>
    <w:rsid w:val="30B78632"/>
    <w:rsid w:val="30BB5761"/>
    <w:rsid w:val="30BD31F9"/>
    <w:rsid w:val="30BEDCF9"/>
    <w:rsid w:val="30C44AAE"/>
    <w:rsid w:val="30C5D3B8"/>
    <w:rsid w:val="30C5E000"/>
    <w:rsid w:val="30C6E6F5"/>
    <w:rsid w:val="30CA6175"/>
    <w:rsid w:val="30CB1878"/>
    <w:rsid w:val="30CD5FA3"/>
    <w:rsid w:val="30D190C1"/>
    <w:rsid w:val="30D19734"/>
    <w:rsid w:val="30D21504"/>
    <w:rsid w:val="30D24C62"/>
    <w:rsid w:val="30D629E6"/>
    <w:rsid w:val="30D63C76"/>
    <w:rsid w:val="30D64729"/>
    <w:rsid w:val="30D86863"/>
    <w:rsid w:val="30DB9245"/>
    <w:rsid w:val="30DC93E1"/>
    <w:rsid w:val="30DD9A12"/>
    <w:rsid w:val="30DF480E"/>
    <w:rsid w:val="30E0E6A5"/>
    <w:rsid w:val="30E0ED07"/>
    <w:rsid w:val="30E25B0B"/>
    <w:rsid w:val="30E7DDF0"/>
    <w:rsid w:val="30E91B8B"/>
    <w:rsid w:val="30EA3C31"/>
    <w:rsid w:val="30EAAEED"/>
    <w:rsid w:val="30F14B14"/>
    <w:rsid w:val="30F252AC"/>
    <w:rsid w:val="30F9003B"/>
    <w:rsid w:val="30FB33E3"/>
    <w:rsid w:val="30FB4530"/>
    <w:rsid w:val="30FB9877"/>
    <w:rsid w:val="3101A94A"/>
    <w:rsid w:val="3105260C"/>
    <w:rsid w:val="3106DCCC"/>
    <w:rsid w:val="310865C5"/>
    <w:rsid w:val="31089684"/>
    <w:rsid w:val="310A4B6A"/>
    <w:rsid w:val="3111E2AB"/>
    <w:rsid w:val="311482E4"/>
    <w:rsid w:val="3114CBFA"/>
    <w:rsid w:val="31154FF7"/>
    <w:rsid w:val="31159C4C"/>
    <w:rsid w:val="3118B704"/>
    <w:rsid w:val="3121D1DF"/>
    <w:rsid w:val="312373EC"/>
    <w:rsid w:val="3128F7AE"/>
    <w:rsid w:val="312F984A"/>
    <w:rsid w:val="3132019C"/>
    <w:rsid w:val="31364BB7"/>
    <w:rsid w:val="31378191"/>
    <w:rsid w:val="3138FA68"/>
    <w:rsid w:val="31396EDC"/>
    <w:rsid w:val="313A4EF6"/>
    <w:rsid w:val="313DFB3E"/>
    <w:rsid w:val="313FC361"/>
    <w:rsid w:val="3148D129"/>
    <w:rsid w:val="314946F7"/>
    <w:rsid w:val="3149BC43"/>
    <w:rsid w:val="314AC6CF"/>
    <w:rsid w:val="314B6B5A"/>
    <w:rsid w:val="314D7A22"/>
    <w:rsid w:val="314FC232"/>
    <w:rsid w:val="315B3C73"/>
    <w:rsid w:val="315B67C5"/>
    <w:rsid w:val="315F0A38"/>
    <w:rsid w:val="315FE549"/>
    <w:rsid w:val="31612929"/>
    <w:rsid w:val="31620C01"/>
    <w:rsid w:val="31630622"/>
    <w:rsid w:val="316309D0"/>
    <w:rsid w:val="31632FCF"/>
    <w:rsid w:val="316367C4"/>
    <w:rsid w:val="3164A2A0"/>
    <w:rsid w:val="31675791"/>
    <w:rsid w:val="316CA723"/>
    <w:rsid w:val="316E6984"/>
    <w:rsid w:val="3171C64B"/>
    <w:rsid w:val="3173B3F5"/>
    <w:rsid w:val="3175DB10"/>
    <w:rsid w:val="31762CEC"/>
    <w:rsid w:val="3177FB8F"/>
    <w:rsid w:val="317E1433"/>
    <w:rsid w:val="31903A23"/>
    <w:rsid w:val="3192F248"/>
    <w:rsid w:val="319423B4"/>
    <w:rsid w:val="3195CEAF"/>
    <w:rsid w:val="3196235F"/>
    <w:rsid w:val="3199FAD9"/>
    <w:rsid w:val="319A2A7F"/>
    <w:rsid w:val="319F6476"/>
    <w:rsid w:val="31A1D2E0"/>
    <w:rsid w:val="31A3FDC5"/>
    <w:rsid w:val="31A4762F"/>
    <w:rsid w:val="31A7601F"/>
    <w:rsid w:val="31A98437"/>
    <w:rsid w:val="31AA0A99"/>
    <w:rsid w:val="31AD424A"/>
    <w:rsid w:val="31AF341B"/>
    <w:rsid w:val="31B1E7AF"/>
    <w:rsid w:val="31B30176"/>
    <w:rsid w:val="31B4470A"/>
    <w:rsid w:val="31B632A2"/>
    <w:rsid w:val="31B78421"/>
    <w:rsid w:val="31BD62AC"/>
    <w:rsid w:val="31BDA9A2"/>
    <w:rsid w:val="31C2695B"/>
    <w:rsid w:val="31C4465F"/>
    <w:rsid w:val="31C5B06D"/>
    <w:rsid w:val="31C5F911"/>
    <w:rsid w:val="31C7F6D2"/>
    <w:rsid w:val="31C86748"/>
    <w:rsid w:val="31CC67B7"/>
    <w:rsid w:val="31D465FC"/>
    <w:rsid w:val="31D6C2C2"/>
    <w:rsid w:val="31D7745C"/>
    <w:rsid w:val="31D9802C"/>
    <w:rsid w:val="31DD7D76"/>
    <w:rsid w:val="31DD9BFE"/>
    <w:rsid w:val="31E0A321"/>
    <w:rsid w:val="31E3078E"/>
    <w:rsid w:val="31E369E5"/>
    <w:rsid w:val="31E5B45C"/>
    <w:rsid w:val="31E75743"/>
    <w:rsid w:val="31E8D60E"/>
    <w:rsid w:val="31EC9307"/>
    <w:rsid w:val="31ECB517"/>
    <w:rsid w:val="31EE774C"/>
    <w:rsid w:val="31F1B72F"/>
    <w:rsid w:val="31F6A140"/>
    <w:rsid w:val="31F7996E"/>
    <w:rsid w:val="31FB9D1D"/>
    <w:rsid w:val="320269C0"/>
    <w:rsid w:val="320463EF"/>
    <w:rsid w:val="3204ECBD"/>
    <w:rsid w:val="3206FCFC"/>
    <w:rsid w:val="320AC889"/>
    <w:rsid w:val="320E3934"/>
    <w:rsid w:val="3212AA4C"/>
    <w:rsid w:val="32185D23"/>
    <w:rsid w:val="321A3299"/>
    <w:rsid w:val="321B47E6"/>
    <w:rsid w:val="32217D14"/>
    <w:rsid w:val="32268D78"/>
    <w:rsid w:val="322AE46A"/>
    <w:rsid w:val="322E4775"/>
    <w:rsid w:val="322FFECA"/>
    <w:rsid w:val="3232E02C"/>
    <w:rsid w:val="3233D59C"/>
    <w:rsid w:val="3234381D"/>
    <w:rsid w:val="32353325"/>
    <w:rsid w:val="3238324D"/>
    <w:rsid w:val="32399C7A"/>
    <w:rsid w:val="323F8288"/>
    <w:rsid w:val="32438420"/>
    <w:rsid w:val="324A8E64"/>
    <w:rsid w:val="324B07C2"/>
    <w:rsid w:val="325312A0"/>
    <w:rsid w:val="325495DF"/>
    <w:rsid w:val="3258DAA2"/>
    <w:rsid w:val="325AC401"/>
    <w:rsid w:val="325AEFC0"/>
    <w:rsid w:val="325BC606"/>
    <w:rsid w:val="3261551C"/>
    <w:rsid w:val="32626ABA"/>
    <w:rsid w:val="32648A5F"/>
    <w:rsid w:val="32672E01"/>
    <w:rsid w:val="3268BF38"/>
    <w:rsid w:val="32711C26"/>
    <w:rsid w:val="3273B930"/>
    <w:rsid w:val="3274745B"/>
    <w:rsid w:val="3274EE26"/>
    <w:rsid w:val="32797C09"/>
    <w:rsid w:val="327ADFF1"/>
    <w:rsid w:val="327B76A0"/>
    <w:rsid w:val="327CEB8C"/>
    <w:rsid w:val="327ED7CE"/>
    <w:rsid w:val="327FA3CA"/>
    <w:rsid w:val="3282C3FE"/>
    <w:rsid w:val="32844BA2"/>
    <w:rsid w:val="32861AEB"/>
    <w:rsid w:val="3288E65D"/>
    <w:rsid w:val="328B06D3"/>
    <w:rsid w:val="328C1AEE"/>
    <w:rsid w:val="328CDA4E"/>
    <w:rsid w:val="328E79FB"/>
    <w:rsid w:val="328FFC61"/>
    <w:rsid w:val="32903A15"/>
    <w:rsid w:val="329819A0"/>
    <w:rsid w:val="32997D22"/>
    <w:rsid w:val="329A1862"/>
    <w:rsid w:val="32A1E949"/>
    <w:rsid w:val="32A4D048"/>
    <w:rsid w:val="32A4D6DE"/>
    <w:rsid w:val="32AD990F"/>
    <w:rsid w:val="32AD9B64"/>
    <w:rsid w:val="32AE3347"/>
    <w:rsid w:val="32AEEAA7"/>
    <w:rsid w:val="32AF3FCB"/>
    <w:rsid w:val="32B1244D"/>
    <w:rsid w:val="32B3506B"/>
    <w:rsid w:val="32B3E76B"/>
    <w:rsid w:val="32BD64DC"/>
    <w:rsid w:val="32BF1BB0"/>
    <w:rsid w:val="32C2CACF"/>
    <w:rsid w:val="32C564E0"/>
    <w:rsid w:val="32C5C049"/>
    <w:rsid w:val="32C7DAC0"/>
    <w:rsid w:val="32D17BC3"/>
    <w:rsid w:val="32D491FD"/>
    <w:rsid w:val="32D51ED9"/>
    <w:rsid w:val="32D5514C"/>
    <w:rsid w:val="32D9828E"/>
    <w:rsid w:val="32DA32CB"/>
    <w:rsid w:val="32DD8BE9"/>
    <w:rsid w:val="32E19B8C"/>
    <w:rsid w:val="32E44BC5"/>
    <w:rsid w:val="32EDF973"/>
    <w:rsid w:val="32F07D48"/>
    <w:rsid w:val="32F1A4A4"/>
    <w:rsid w:val="32F1F2B2"/>
    <w:rsid w:val="32F3815B"/>
    <w:rsid w:val="32F5A02A"/>
    <w:rsid w:val="32F84DF3"/>
    <w:rsid w:val="32FA218A"/>
    <w:rsid w:val="32FCD124"/>
    <w:rsid w:val="32FF31D6"/>
    <w:rsid w:val="33032972"/>
    <w:rsid w:val="330436DB"/>
    <w:rsid w:val="3304AF6A"/>
    <w:rsid w:val="3309D91C"/>
    <w:rsid w:val="33126FC8"/>
    <w:rsid w:val="33187FCE"/>
    <w:rsid w:val="33206672"/>
    <w:rsid w:val="33232750"/>
    <w:rsid w:val="33253789"/>
    <w:rsid w:val="3327A468"/>
    <w:rsid w:val="332800BC"/>
    <w:rsid w:val="33283BBB"/>
    <w:rsid w:val="332BF7C3"/>
    <w:rsid w:val="33319384"/>
    <w:rsid w:val="33322DE8"/>
    <w:rsid w:val="333421F8"/>
    <w:rsid w:val="333A3F59"/>
    <w:rsid w:val="333ACD04"/>
    <w:rsid w:val="333C08CD"/>
    <w:rsid w:val="333CB4E3"/>
    <w:rsid w:val="333DEB58"/>
    <w:rsid w:val="333E069F"/>
    <w:rsid w:val="333FB02F"/>
    <w:rsid w:val="334232BE"/>
    <w:rsid w:val="334519DE"/>
    <w:rsid w:val="334854D3"/>
    <w:rsid w:val="334A444D"/>
    <w:rsid w:val="334AC531"/>
    <w:rsid w:val="334D91A8"/>
    <w:rsid w:val="334F131C"/>
    <w:rsid w:val="33524720"/>
    <w:rsid w:val="33551CF0"/>
    <w:rsid w:val="3357ABDD"/>
    <w:rsid w:val="335AD323"/>
    <w:rsid w:val="335C4E58"/>
    <w:rsid w:val="3368856F"/>
    <w:rsid w:val="336DCD4C"/>
    <w:rsid w:val="336E04F9"/>
    <w:rsid w:val="3371D9F9"/>
    <w:rsid w:val="33741667"/>
    <w:rsid w:val="33799734"/>
    <w:rsid w:val="337C5408"/>
    <w:rsid w:val="3380975C"/>
    <w:rsid w:val="33814FDB"/>
    <w:rsid w:val="3382CC65"/>
    <w:rsid w:val="33837D9E"/>
    <w:rsid w:val="33838528"/>
    <w:rsid w:val="3387948F"/>
    <w:rsid w:val="3388BA62"/>
    <w:rsid w:val="338A0DB6"/>
    <w:rsid w:val="338A341D"/>
    <w:rsid w:val="338AD671"/>
    <w:rsid w:val="338AE129"/>
    <w:rsid w:val="338AFAAE"/>
    <w:rsid w:val="338C6692"/>
    <w:rsid w:val="3397C3D9"/>
    <w:rsid w:val="339842A8"/>
    <w:rsid w:val="33991DAE"/>
    <w:rsid w:val="339E348B"/>
    <w:rsid w:val="33A00C00"/>
    <w:rsid w:val="33A03F90"/>
    <w:rsid w:val="33A051EA"/>
    <w:rsid w:val="33A2AC68"/>
    <w:rsid w:val="33A48D0D"/>
    <w:rsid w:val="33A7F920"/>
    <w:rsid w:val="33A878F5"/>
    <w:rsid w:val="33A9D7A7"/>
    <w:rsid w:val="33AD57A1"/>
    <w:rsid w:val="33ADF3D7"/>
    <w:rsid w:val="33B0B8C4"/>
    <w:rsid w:val="33B1184D"/>
    <w:rsid w:val="33B4D4AC"/>
    <w:rsid w:val="33B4F81F"/>
    <w:rsid w:val="33BC93B9"/>
    <w:rsid w:val="33BF56F2"/>
    <w:rsid w:val="33C2E3C9"/>
    <w:rsid w:val="33C7B2A0"/>
    <w:rsid w:val="33C9845F"/>
    <w:rsid w:val="33C9E5B2"/>
    <w:rsid w:val="33D00B3D"/>
    <w:rsid w:val="33D0FC63"/>
    <w:rsid w:val="33D18322"/>
    <w:rsid w:val="33D2376E"/>
    <w:rsid w:val="33D2F2FA"/>
    <w:rsid w:val="33D53532"/>
    <w:rsid w:val="33D54D79"/>
    <w:rsid w:val="33D563C9"/>
    <w:rsid w:val="33D5E844"/>
    <w:rsid w:val="33D8C078"/>
    <w:rsid w:val="33E14912"/>
    <w:rsid w:val="33E1E35A"/>
    <w:rsid w:val="33E20182"/>
    <w:rsid w:val="33E24543"/>
    <w:rsid w:val="33E70CD0"/>
    <w:rsid w:val="33EA2B09"/>
    <w:rsid w:val="33EC6F04"/>
    <w:rsid w:val="33F05A2B"/>
    <w:rsid w:val="33F4D979"/>
    <w:rsid w:val="33F62ADC"/>
    <w:rsid w:val="33FA6F9D"/>
    <w:rsid w:val="33FD675F"/>
    <w:rsid w:val="34009E5F"/>
    <w:rsid w:val="34059D87"/>
    <w:rsid w:val="3409D487"/>
    <w:rsid w:val="340FC1D9"/>
    <w:rsid w:val="3417A9FE"/>
    <w:rsid w:val="34183B00"/>
    <w:rsid w:val="341A43D3"/>
    <w:rsid w:val="341E070F"/>
    <w:rsid w:val="3420D22C"/>
    <w:rsid w:val="3421F2E8"/>
    <w:rsid w:val="3422550E"/>
    <w:rsid w:val="342387EA"/>
    <w:rsid w:val="34241AB3"/>
    <w:rsid w:val="3426B6C7"/>
    <w:rsid w:val="3427BB43"/>
    <w:rsid w:val="3429C7AA"/>
    <w:rsid w:val="342C5120"/>
    <w:rsid w:val="342CC47A"/>
    <w:rsid w:val="342CE3DB"/>
    <w:rsid w:val="342E29BC"/>
    <w:rsid w:val="342F3CC3"/>
    <w:rsid w:val="342F8997"/>
    <w:rsid w:val="3432A0E6"/>
    <w:rsid w:val="34335E04"/>
    <w:rsid w:val="3435D330"/>
    <w:rsid w:val="3437CED0"/>
    <w:rsid w:val="343C65D6"/>
    <w:rsid w:val="343CCCD1"/>
    <w:rsid w:val="343F960B"/>
    <w:rsid w:val="344107C3"/>
    <w:rsid w:val="3441981E"/>
    <w:rsid w:val="3441C183"/>
    <w:rsid w:val="3443CD80"/>
    <w:rsid w:val="344577F3"/>
    <w:rsid w:val="344A0C09"/>
    <w:rsid w:val="344BB015"/>
    <w:rsid w:val="344CE441"/>
    <w:rsid w:val="3452657B"/>
    <w:rsid w:val="3452CE30"/>
    <w:rsid w:val="34561F94"/>
    <w:rsid w:val="34568F30"/>
    <w:rsid w:val="345B94D2"/>
    <w:rsid w:val="345C7D50"/>
    <w:rsid w:val="346366EB"/>
    <w:rsid w:val="3466C0DA"/>
    <w:rsid w:val="34683890"/>
    <w:rsid w:val="346D5A6A"/>
    <w:rsid w:val="346E1219"/>
    <w:rsid w:val="34702578"/>
    <w:rsid w:val="3470D094"/>
    <w:rsid w:val="347172C2"/>
    <w:rsid w:val="3476D2B1"/>
    <w:rsid w:val="34820D3B"/>
    <w:rsid w:val="34823C66"/>
    <w:rsid w:val="3482E56F"/>
    <w:rsid w:val="3485AD83"/>
    <w:rsid w:val="34889CB4"/>
    <w:rsid w:val="3488B6C3"/>
    <w:rsid w:val="348A4D5D"/>
    <w:rsid w:val="348B8055"/>
    <w:rsid w:val="348EB321"/>
    <w:rsid w:val="3490EB72"/>
    <w:rsid w:val="349112D9"/>
    <w:rsid w:val="34987919"/>
    <w:rsid w:val="349C94F4"/>
    <w:rsid w:val="34A100AD"/>
    <w:rsid w:val="34A50B49"/>
    <w:rsid w:val="34AE9B20"/>
    <w:rsid w:val="34B3AEC0"/>
    <w:rsid w:val="34B3BD87"/>
    <w:rsid w:val="34B5B664"/>
    <w:rsid w:val="34B72C22"/>
    <w:rsid w:val="34BB6618"/>
    <w:rsid w:val="34C117B8"/>
    <w:rsid w:val="34C18AA7"/>
    <w:rsid w:val="34C5FB57"/>
    <w:rsid w:val="34C75487"/>
    <w:rsid w:val="34CAE4D6"/>
    <w:rsid w:val="34D10277"/>
    <w:rsid w:val="34D13963"/>
    <w:rsid w:val="34D450C8"/>
    <w:rsid w:val="34D74D01"/>
    <w:rsid w:val="34DCE71A"/>
    <w:rsid w:val="34DDD18A"/>
    <w:rsid w:val="34DE66C7"/>
    <w:rsid w:val="34DEB1B4"/>
    <w:rsid w:val="34DF2749"/>
    <w:rsid w:val="34DF8588"/>
    <w:rsid w:val="34E307B1"/>
    <w:rsid w:val="34E5C875"/>
    <w:rsid w:val="34E8744D"/>
    <w:rsid w:val="34ED5914"/>
    <w:rsid w:val="34EDF240"/>
    <w:rsid w:val="34EF9AC0"/>
    <w:rsid w:val="34FE5B49"/>
    <w:rsid w:val="35018616"/>
    <w:rsid w:val="3503304A"/>
    <w:rsid w:val="351318A6"/>
    <w:rsid w:val="35131C07"/>
    <w:rsid w:val="351626AA"/>
    <w:rsid w:val="35168E80"/>
    <w:rsid w:val="3518668D"/>
    <w:rsid w:val="35188C30"/>
    <w:rsid w:val="3518FB3A"/>
    <w:rsid w:val="35226FF2"/>
    <w:rsid w:val="35236A60"/>
    <w:rsid w:val="35255CD3"/>
    <w:rsid w:val="352602BA"/>
    <w:rsid w:val="352CAFD4"/>
    <w:rsid w:val="352D9003"/>
    <w:rsid w:val="353160B2"/>
    <w:rsid w:val="3533C6AD"/>
    <w:rsid w:val="35372601"/>
    <w:rsid w:val="35382175"/>
    <w:rsid w:val="3538581C"/>
    <w:rsid w:val="353A6439"/>
    <w:rsid w:val="353B199A"/>
    <w:rsid w:val="3540F5BD"/>
    <w:rsid w:val="35489E32"/>
    <w:rsid w:val="35491625"/>
    <w:rsid w:val="354AA78E"/>
    <w:rsid w:val="354B921C"/>
    <w:rsid w:val="354D8D7B"/>
    <w:rsid w:val="354E2232"/>
    <w:rsid w:val="354E8A78"/>
    <w:rsid w:val="35522314"/>
    <w:rsid w:val="35527F92"/>
    <w:rsid w:val="3552E0FE"/>
    <w:rsid w:val="35557A57"/>
    <w:rsid w:val="355A176B"/>
    <w:rsid w:val="35625A00"/>
    <w:rsid w:val="35634A05"/>
    <w:rsid w:val="3566F08E"/>
    <w:rsid w:val="356901F5"/>
    <w:rsid w:val="356A7755"/>
    <w:rsid w:val="3572846C"/>
    <w:rsid w:val="35783CDE"/>
    <w:rsid w:val="35790E26"/>
    <w:rsid w:val="357CF01F"/>
    <w:rsid w:val="35820EC5"/>
    <w:rsid w:val="3582C636"/>
    <w:rsid w:val="35844941"/>
    <w:rsid w:val="3586AB80"/>
    <w:rsid w:val="35881398"/>
    <w:rsid w:val="35888D36"/>
    <w:rsid w:val="3589CAC3"/>
    <w:rsid w:val="358BE7A4"/>
    <w:rsid w:val="358CC1C6"/>
    <w:rsid w:val="358CDC4E"/>
    <w:rsid w:val="358FA661"/>
    <w:rsid w:val="3591B44E"/>
    <w:rsid w:val="35932A82"/>
    <w:rsid w:val="35959B2C"/>
    <w:rsid w:val="359A39FF"/>
    <w:rsid w:val="359C6AAC"/>
    <w:rsid w:val="359F3DA7"/>
    <w:rsid w:val="359F908D"/>
    <w:rsid w:val="35A2D61F"/>
    <w:rsid w:val="35A55C27"/>
    <w:rsid w:val="35A682CB"/>
    <w:rsid w:val="35A7016F"/>
    <w:rsid w:val="35A83795"/>
    <w:rsid w:val="35ACF428"/>
    <w:rsid w:val="35ADEED6"/>
    <w:rsid w:val="35AFAC29"/>
    <w:rsid w:val="35AFE3BC"/>
    <w:rsid w:val="35B0A63C"/>
    <w:rsid w:val="35B198E0"/>
    <w:rsid w:val="35B1E028"/>
    <w:rsid w:val="35B2FC1E"/>
    <w:rsid w:val="35B5E6F4"/>
    <w:rsid w:val="35B667A2"/>
    <w:rsid w:val="35BFE142"/>
    <w:rsid w:val="35C1669E"/>
    <w:rsid w:val="35C1F5E5"/>
    <w:rsid w:val="35C794D1"/>
    <w:rsid w:val="35C8B574"/>
    <w:rsid w:val="35C9EE41"/>
    <w:rsid w:val="35CB558F"/>
    <w:rsid w:val="35CD00EB"/>
    <w:rsid w:val="35D07CDD"/>
    <w:rsid w:val="35D204FE"/>
    <w:rsid w:val="35D31989"/>
    <w:rsid w:val="35D7ED6D"/>
    <w:rsid w:val="35D96AB3"/>
    <w:rsid w:val="35DACF2E"/>
    <w:rsid w:val="35DFE323"/>
    <w:rsid w:val="35E4BDF5"/>
    <w:rsid w:val="35E4E815"/>
    <w:rsid w:val="35E68014"/>
    <w:rsid w:val="35E6BEAC"/>
    <w:rsid w:val="35E88BD7"/>
    <w:rsid w:val="35E896AE"/>
    <w:rsid w:val="35ED4165"/>
    <w:rsid w:val="35F071B3"/>
    <w:rsid w:val="35F4CA95"/>
    <w:rsid w:val="35F6D4D8"/>
    <w:rsid w:val="35F791E7"/>
    <w:rsid w:val="35F7C49F"/>
    <w:rsid w:val="35F89605"/>
    <w:rsid w:val="35F97C22"/>
    <w:rsid w:val="35FB7949"/>
    <w:rsid w:val="35FDDB5D"/>
    <w:rsid w:val="35FDF2CE"/>
    <w:rsid w:val="35FE6122"/>
    <w:rsid w:val="360091A4"/>
    <w:rsid w:val="3608CD9D"/>
    <w:rsid w:val="360BA033"/>
    <w:rsid w:val="360CFC00"/>
    <w:rsid w:val="3612DC61"/>
    <w:rsid w:val="3615CEE8"/>
    <w:rsid w:val="3617C06D"/>
    <w:rsid w:val="3617C2DB"/>
    <w:rsid w:val="36183DCE"/>
    <w:rsid w:val="361AFA8E"/>
    <w:rsid w:val="361BAC67"/>
    <w:rsid w:val="361C73CC"/>
    <w:rsid w:val="361D0932"/>
    <w:rsid w:val="361E3499"/>
    <w:rsid w:val="361EE401"/>
    <w:rsid w:val="361F660C"/>
    <w:rsid w:val="3622E695"/>
    <w:rsid w:val="36242979"/>
    <w:rsid w:val="36269518"/>
    <w:rsid w:val="362AAEF1"/>
    <w:rsid w:val="362EFEA3"/>
    <w:rsid w:val="362F900C"/>
    <w:rsid w:val="3633CC1E"/>
    <w:rsid w:val="3634374B"/>
    <w:rsid w:val="3637F85B"/>
    <w:rsid w:val="3638C5DA"/>
    <w:rsid w:val="363CE277"/>
    <w:rsid w:val="364106A9"/>
    <w:rsid w:val="3645A379"/>
    <w:rsid w:val="36492527"/>
    <w:rsid w:val="364B52E4"/>
    <w:rsid w:val="364BC7D8"/>
    <w:rsid w:val="364CDDB7"/>
    <w:rsid w:val="364E2970"/>
    <w:rsid w:val="364FCC69"/>
    <w:rsid w:val="36512938"/>
    <w:rsid w:val="365574F9"/>
    <w:rsid w:val="365D5D50"/>
    <w:rsid w:val="365D71FF"/>
    <w:rsid w:val="365E042A"/>
    <w:rsid w:val="36614C3C"/>
    <w:rsid w:val="36628842"/>
    <w:rsid w:val="3665123C"/>
    <w:rsid w:val="36669C0A"/>
    <w:rsid w:val="36691BC3"/>
    <w:rsid w:val="366B730B"/>
    <w:rsid w:val="366D3496"/>
    <w:rsid w:val="366DE7F6"/>
    <w:rsid w:val="366E798E"/>
    <w:rsid w:val="36708AF9"/>
    <w:rsid w:val="36717202"/>
    <w:rsid w:val="3677CAF6"/>
    <w:rsid w:val="367D0A19"/>
    <w:rsid w:val="367D874A"/>
    <w:rsid w:val="367E1012"/>
    <w:rsid w:val="367FB87C"/>
    <w:rsid w:val="36832A18"/>
    <w:rsid w:val="36836544"/>
    <w:rsid w:val="3685DB53"/>
    <w:rsid w:val="36864315"/>
    <w:rsid w:val="36872FF4"/>
    <w:rsid w:val="3688FD1A"/>
    <w:rsid w:val="368BFCF0"/>
    <w:rsid w:val="368E8390"/>
    <w:rsid w:val="368F424C"/>
    <w:rsid w:val="368F4471"/>
    <w:rsid w:val="36901402"/>
    <w:rsid w:val="369088CD"/>
    <w:rsid w:val="3690F1CF"/>
    <w:rsid w:val="3691B2C5"/>
    <w:rsid w:val="3692A865"/>
    <w:rsid w:val="369C7907"/>
    <w:rsid w:val="36A463D1"/>
    <w:rsid w:val="36A58078"/>
    <w:rsid w:val="36ABA1E6"/>
    <w:rsid w:val="36ACA27A"/>
    <w:rsid w:val="36AF34D1"/>
    <w:rsid w:val="36B2AF07"/>
    <w:rsid w:val="36B85E03"/>
    <w:rsid w:val="36B9727B"/>
    <w:rsid w:val="36BC0AB9"/>
    <w:rsid w:val="36C02120"/>
    <w:rsid w:val="36C08321"/>
    <w:rsid w:val="36C0B530"/>
    <w:rsid w:val="36C2B632"/>
    <w:rsid w:val="36C2D103"/>
    <w:rsid w:val="36C32EA4"/>
    <w:rsid w:val="36C4C5D7"/>
    <w:rsid w:val="36C7B09B"/>
    <w:rsid w:val="36C86026"/>
    <w:rsid w:val="36CAB15D"/>
    <w:rsid w:val="36CC9805"/>
    <w:rsid w:val="36D02338"/>
    <w:rsid w:val="36D38564"/>
    <w:rsid w:val="36D6DBAD"/>
    <w:rsid w:val="36D7A99C"/>
    <w:rsid w:val="36D99AD7"/>
    <w:rsid w:val="36DDFBF6"/>
    <w:rsid w:val="36E06140"/>
    <w:rsid w:val="36E24D6B"/>
    <w:rsid w:val="36E4D09C"/>
    <w:rsid w:val="36E507FB"/>
    <w:rsid w:val="36E5ABD8"/>
    <w:rsid w:val="36E79B94"/>
    <w:rsid w:val="36E93131"/>
    <w:rsid w:val="36EB50A3"/>
    <w:rsid w:val="36EBEA76"/>
    <w:rsid w:val="36EC8B72"/>
    <w:rsid w:val="36F6C36D"/>
    <w:rsid w:val="36F7ACFF"/>
    <w:rsid w:val="36FFA435"/>
    <w:rsid w:val="37011AC7"/>
    <w:rsid w:val="370455BC"/>
    <w:rsid w:val="3709127C"/>
    <w:rsid w:val="37135BEC"/>
    <w:rsid w:val="371681EE"/>
    <w:rsid w:val="3716892A"/>
    <w:rsid w:val="371B2909"/>
    <w:rsid w:val="3727CEA6"/>
    <w:rsid w:val="3727D3A8"/>
    <w:rsid w:val="3729C602"/>
    <w:rsid w:val="372B0956"/>
    <w:rsid w:val="372BF271"/>
    <w:rsid w:val="372F204A"/>
    <w:rsid w:val="373423EE"/>
    <w:rsid w:val="37376132"/>
    <w:rsid w:val="3738182F"/>
    <w:rsid w:val="374138AF"/>
    <w:rsid w:val="37427411"/>
    <w:rsid w:val="37461BCD"/>
    <w:rsid w:val="374A4866"/>
    <w:rsid w:val="374B83D8"/>
    <w:rsid w:val="374D5839"/>
    <w:rsid w:val="374F6699"/>
    <w:rsid w:val="3751C572"/>
    <w:rsid w:val="37537E10"/>
    <w:rsid w:val="3754F58F"/>
    <w:rsid w:val="3756B39C"/>
    <w:rsid w:val="3756F37E"/>
    <w:rsid w:val="375A755B"/>
    <w:rsid w:val="375C4769"/>
    <w:rsid w:val="375FB38E"/>
    <w:rsid w:val="3761D56B"/>
    <w:rsid w:val="3762DF8B"/>
    <w:rsid w:val="37684469"/>
    <w:rsid w:val="3768CAC1"/>
    <w:rsid w:val="376A49B2"/>
    <w:rsid w:val="376AEB13"/>
    <w:rsid w:val="376C3C22"/>
    <w:rsid w:val="376C920F"/>
    <w:rsid w:val="376CDCC2"/>
    <w:rsid w:val="376DF9B0"/>
    <w:rsid w:val="3774E4B4"/>
    <w:rsid w:val="37756E68"/>
    <w:rsid w:val="3775EE96"/>
    <w:rsid w:val="377A8A0E"/>
    <w:rsid w:val="377D4745"/>
    <w:rsid w:val="378153AA"/>
    <w:rsid w:val="3784B855"/>
    <w:rsid w:val="37850B75"/>
    <w:rsid w:val="3786D6B4"/>
    <w:rsid w:val="3786F88B"/>
    <w:rsid w:val="378E2443"/>
    <w:rsid w:val="379105EA"/>
    <w:rsid w:val="379153AA"/>
    <w:rsid w:val="37961AFF"/>
    <w:rsid w:val="379B4EAA"/>
    <w:rsid w:val="379E2E01"/>
    <w:rsid w:val="379FAE2A"/>
    <w:rsid w:val="37A0A95D"/>
    <w:rsid w:val="37A185ED"/>
    <w:rsid w:val="37A37740"/>
    <w:rsid w:val="37AD2284"/>
    <w:rsid w:val="37B28FBC"/>
    <w:rsid w:val="37B6F405"/>
    <w:rsid w:val="37B7A22F"/>
    <w:rsid w:val="37B8F7D8"/>
    <w:rsid w:val="37BB9E87"/>
    <w:rsid w:val="37BBF08B"/>
    <w:rsid w:val="37BD023A"/>
    <w:rsid w:val="37CBA460"/>
    <w:rsid w:val="37CC6214"/>
    <w:rsid w:val="37CF6EAF"/>
    <w:rsid w:val="37D04F4E"/>
    <w:rsid w:val="37D154BA"/>
    <w:rsid w:val="37D70EF6"/>
    <w:rsid w:val="37D9A56D"/>
    <w:rsid w:val="37E34364"/>
    <w:rsid w:val="37E4E047"/>
    <w:rsid w:val="37E723E4"/>
    <w:rsid w:val="37E78F09"/>
    <w:rsid w:val="37E96DE7"/>
    <w:rsid w:val="37E98F63"/>
    <w:rsid w:val="37EF00F8"/>
    <w:rsid w:val="37EF7DC8"/>
    <w:rsid w:val="37F1ED81"/>
    <w:rsid w:val="37F1F79F"/>
    <w:rsid w:val="37F340BC"/>
    <w:rsid w:val="37F4AF61"/>
    <w:rsid w:val="37F9ED11"/>
    <w:rsid w:val="37FBD5F7"/>
    <w:rsid w:val="37FF0A4D"/>
    <w:rsid w:val="3804867C"/>
    <w:rsid w:val="38053C85"/>
    <w:rsid w:val="3809179F"/>
    <w:rsid w:val="3809B524"/>
    <w:rsid w:val="380B16D2"/>
    <w:rsid w:val="380C0C75"/>
    <w:rsid w:val="380C2898"/>
    <w:rsid w:val="380D4E27"/>
    <w:rsid w:val="3810A4C4"/>
    <w:rsid w:val="3815FCB5"/>
    <w:rsid w:val="38168648"/>
    <w:rsid w:val="381869E8"/>
    <w:rsid w:val="381F45C2"/>
    <w:rsid w:val="382037E1"/>
    <w:rsid w:val="3822B09D"/>
    <w:rsid w:val="3822E210"/>
    <w:rsid w:val="3823610E"/>
    <w:rsid w:val="38237C4E"/>
    <w:rsid w:val="3826595B"/>
    <w:rsid w:val="382753FD"/>
    <w:rsid w:val="382AB77D"/>
    <w:rsid w:val="382D2B88"/>
    <w:rsid w:val="382F2688"/>
    <w:rsid w:val="3833EF18"/>
    <w:rsid w:val="38351921"/>
    <w:rsid w:val="3835C650"/>
    <w:rsid w:val="3835ED8B"/>
    <w:rsid w:val="3835FDCA"/>
    <w:rsid w:val="3836369D"/>
    <w:rsid w:val="383ACCF8"/>
    <w:rsid w:val="383F2BBA"/>
    <w:rsid w:val="384054DE"/>
    <w:rsid w:val="3842105C"/>
    <w:rsid w:val="3844B63D"/>
    <w:rsid w:val="38464F74"/>
    <w:rsid w:val="38482F87"/>
    <w:rsid w:val="38508C39"/>
    <w:rsid w:val="3850CE61"/>
    <w:rsid w:val="3851F58C"/>
    <w:rsid w:val="385368D7"/>
    <w:rsid w:val="385A6A20"/>
    <w:rsid w:val="385B70F0"/>
    <w:rsid w:val="385C0680"/>
    <w:rsid w:val="385C5B39"/>
    <w:rsid w:val="385DD056"/>
    <w:rsid w:val="385EB498"/>
    <w:rsid w:val="38647D7F"/>
    <w:rsid w:val="386C4E5A"/>
    <w:rsid w:val="386CE955"/>
    <w:rsid w:val="386E7832"/>
    <w:rsid w:val="3870EC23"/>
    <w:rsid w:val="3877A212"/>
    <w:rsid w:val="38790E98"/>
    <w:rsid w:val="38791676"/>
    <w:rsid w:val="387A7926"/>
    <w:rsid w:val="387C8C16"/>
    <w:rsid w:val="387DD840"/>
    <w:rsid w:val="387E0525"/>
    <w:rsid w:val="387FCFF4"/>
    <w:rsid w:val="388124AB"/>
    <w:rsid w:val="3889C1E7"/>
    <w:rsid w:val="388C7165"/>
    <w:rsid w:val="3892264E"/>
    <w:rsid w:val="38933178"/>
    <w:rsid w:val="3894D498"/>
    <w:rsid w:val="389B5710"/>
    <w:rsid w:val="389DE04D"/>
    <w:rsid w:val="38A6AAD4"/>
    <w:rsid w:val="38A8F8D0"/>
    <w:rsid w:val="38A9974E"/>
    <w:rsid w:val="38B113D1"/>
    <w:rsid w:val="38B39C72"/>
    <w:rsid w:val="38B488B5"/>
    <w:rsid w:val="38B55975"/>
    <w:rsid w:val="38B91957"/>
    <w:rsid w:val="38BB49C9"/>
    <w:rsid w:val="38BDC783"/>
    <w:rsid w:val="38BE90FB"/>
    <w:rsid w:val="38BEC192"/>
    <w:rsid w:val="38C01477"/>
    <w:rsid w:val="38C04D4A"/>
    <w:rsid w:val="38C28A87"/>
    <w:rsid w:val="38C60774"/>
    <w:rsid w:val="38C84330"/>
    <w:rsid w:val="38CAFD78"/>
    <w:rsid w:val="38CD5880"/>
    <w:rsid w:val="38CFB7EF"/>
    <w:rsid w:val="38D00B60"/>
    <w:rsid w:val="38D64824"/>
    <w:rsid w:val="38E06476"/>
    <w:rsid w:val="38E92DB5"/>
    <w:rsid w:val="3901F6E3"/>
    <w:rsid w:val="390B5F71"/>
    <w:rsid w:val="39111DB5"/>
    <w:rsid w:val="391180AB"/>
    <w:rsid w:val="3911E8F1"/>
    <w:rsid w:val="39180A81"/>
    <w:rsid w:val="391CBBE9"/>
    <w:rsid w:val="391EA143"/>
    <w:rsid w:val="391EB0A5"/>
    <w:rsid w:val="391F7665"/>
    <w:rsid w:val="391FDCE9"/>
    <w:rsid w:val="39211383"/>
    <w:rsid w:val="3922C4D3"/>
    <w:rsid w:val="39232081"/>
    <w:rsid w:val="39292894"/>
    <w:rsid w:val="392A68D1"/>
    <w:rsid w:val="392CF7E2"/>
    <w:rsid w:val="392D7CDA"/>
    <w:rsid w:val="392E6DFE"/>
    <w:rsid w:val="393130F1"/>
    <w:rsid w:val="39314EA3"/>
    <w:rsid w:val="39330A15"/>
    <w:rsid w:val="3934F041"/>
    <w:rsid w:val="393544A4"/>
    <w:rsid w:val="3935E22F"/>
    <w:rsid w:val="3936E840"/>
    <w:rsid w:val="393DF278"/>
    <w:rsid w:val="39437978"/>
    <w:rsid w:val="39442816"/>
    <w:rsid w:val="3944C2B4"/>
    <w:rsid w:val="3958958D"/>
    <w:rsid w:val="395A6BE8"/>
    <w:rsid w:val="395C4609"/>
    <w:rsid w:val="395E339D"/>
    <w:rsid w:val="395F94C3"/>
    <w:rsid w:val="3968B830"/>
    <w:rsid w:val="396A805D"/>
    <w:rsid w:val="396D976A"/>
    <w:rsid w:val="396F3F8D"/>
    <w:rsid w:val="39709CB8"/>
    <w:rsid w:val="39710C2F"/>
    <w:rsid w:val="397254DB"/>
    <w:rsid w:val="3972FDE4"/>
    <w:rsid w:val="39733619"/>
    <w:rsid w:val="39751510"/>
    <w:rsid w:val="39752E48"/>
    <w:rsid w:val="3975E780"/>
    <w:rsid w:val="3979C7D0"/>
    <w:rsid w:val="39812E63"/>
    <w:rsid w:val="3981CA0A"/>
    <w:rsid w:val="39825A0E"/>
    <w:rsid w:val="39825AE4"/>
    <w:rsid w:val="3994A659"/>
    <w:rsid w:val="399B8CA3"/>
    <w:rsid w:val="399D32D7"/>
    <w:rsid w:val="399D6B09"/>
    <w:rsid w:val="39A08DCC"/>
    <w:rsid w:val="39A10209"/>
    <w:rsid w:val="39A2AEC8"/>
    <w:rsid w:val="39A3C9E8"/>
    <w:rsid w:val="39A408D1"/>
    <w:rsid w:val="39A48469"/>
    <w:rsid w:val="39A6149D"/>
    <w:rsid w:val="39A695A0"/>
    <w:rsid w:val="39AAB114"/>
    <w:rsid w:val="39AAF2D1"/>
    <w:rsid w:val="39AE7F55"/>
    <w:rsid w:val="39B356C1"/>
    <w:rsid w:val="39B7A762"/>
    <w:rsid w:val="39BBAAC2"/>
    <w:rsid w:val="39BBD0E9"/>
    <w:rsid w:val="39C06C53"/>
    <w:rsid w:val="39C17A40"/>
    <w:rsid w:val="39C42E83"/>
    <w:rsid w:val="39C481B5"/>
    <w:rsid w:val="39C70AEC"/>
    <w:rsid w:val="39CA0EBA"/>
    <w:rsid w:val="39CDE2FF"/>
    <w:rsid w:val="39D9E5CD"/>
    <w:rsid w:val="39DCA315"/>
    <w:rsid w:val="39DCAC4C"/>
    <w:rsid w:val="39E287BE"/>
    <w:rsid w:val="39E312B4"/>
    <w:rsid w:val="39E32BB2"/>
    <w:rsid w:val="39E36476"/>
    <w:rsid w:val="39E88424"/>
    <w:rsid w:val="39E8DE1E"/>
    <w:rsid w:val="39EC96C0"/>
    <w:rsid w:val="39EE070B"/>
    <w:rsid w:val="39F0078B"/>
    <w:rsid w:val="39F19B89"/>
    <w:rsid w:val="39F25F87"/>
    <w:rsid w:val="39F3CB05"/>
    <w:rsid w:val="39F6B253"/>
    <w:rsid w:val="39F9ADEF"/>
    <w:rsid w:val="39FA0319"/>
    <w:rsid w:val="39FA360C"/>
    <w:rsid w:val="39FFE2A4"/>
    <w:rsid w:val="3A00AC6E"/>
    <w:rsid w:val="3A039138"/>
    <w:rsid w:val="3A077276"/>
    <w:rsid w:val="3A0E21A9"/>
    <w:rsid w:val="3A0E845E"/>
    <w:rsid w:val="3A130EF5"/>
    <w:rsid w:val="3A146A3D"/>
    <w:rsid w:val="3A1523CE"/>
    <w:rsid w:val="3A1E0B13"/>
    <w:rsid w:val="3A245DCC"/>
    <w:rsid w:val="3A30414B"/>
    <w:rsid w:val="3A3122CA"/>
    <w:rsid w:val="3A32EC23"/>
    <w:rsid w:val="3A37501A"/>
    <w:rsid w:val="3A389B26"/>
    <w:rsid w:val="3A3DF659"/>
    <w:rsid w:val="3A3F5909"/>
    <w:rsid w:val="3A405713"/>
    <w:rsid w:val="3A412A84"/>
    <w:rsid w:val="3A4E2E6B"/>
    <w:rsid w:val="3A50B473"/>
    <w:rsid w:val="3A59FD7F"/>
    <w:rsid w:val="3A5A3E5B"/>
    <w:rsid w:val="3A5C8605"/>
    <w:rsid w:val="3A5D1DBA"/>
    <w:rsid w:val="3A5EB576"/>
    <w:rsid w:val="3A5F4CFD"/>
    <w:rsid w:val="3A617B0D"/>
    <w:rsid w:val="3A62C03C"/>
    <w:rsid w:val="3A664291"/>
    <w:rsid w:val="3A67BCCB"/>
    <w:rsid w:val="3A67CB6B"/>
    <w:rsid w:val="3A6854F9"/>
    <w:rsid w:val="3A6A76E2"/>
    <w:rsid w:val="3A6AA05E"/>
    <w:rsid w:val="3A71CA69"/>
    <w:rsid w:val="3A725E8A"/>
    <w:rsid w:val="3A743EAE"/>
    <w:rsid w:val="3A771357"/>
    <w:rsid w:val="3A785327"/>
    <w:rsid w:val="3A7DECA6"/>
    <w:rsid w:val="3A7F8F88"/>
    <w:rsid w:val="3A800375"/>
    <w:rsid w:val="3A807172"/>
    <w:rsid w:val="3A83A0BC"/>
    <w:rsid w:val="3A845A36"/>
    <w:rsid w:val="3A84D54C"/>
    <w:rsid w:val="3A8E510E"/>
    <w:rsid w:val="3A8EBCE7"/>
    <w:rsid w:val="3A90EB1A"/>
    <w:rsid w:val="3A91C64B"/>
    <w:rsid w:val="3A94E132"/>
    <w:rsid w:val="3A979F5A"/>
    <w:rsid w:val="3A97A620"/>
    <w:rsid w:val="3A9E6309"/>
    <w:rsid w:val="3A9F7D39"/>
    <w:rsid w:val="3AA234B5"/>
    <w:rsid w:val="3AA4813D"/>
    <w:rsid w:val="3AA6F93E"/>
    <w:rsid w:val="3AA7B5D9"/>
    <w:rsid w:val="3AAF3428"/>
    <w:rsid w:val="3AB34CF7"/>
    <w:rsid w:val="3AB92986"/>
    <w:rsid w:val="3ABAD1DB"/>
    <w:rsid w:val="3ABCBDE7"/>
    <w:rsid w:val="3AC09482"/>
    <w:rsid w:val="3AC575EF"/>
    <w:rsid w:val="3AC67CB9"/>
    <w:rsid w:val="3AC84161"/>
    <w:rsid w:val="3ACC379D"/>
    <w:rsid w:val="3AD0FD6B"/>
    <w:rsid w:val="3AD100FD"/>
    <w:rsid w:val="3AD6EFBF"/>
    <w:rsid w:val="3AD73CBE"/>
    <w:rsid w:val="3AE018EC"/>
    <w:rsid w:val="3AE1FF0C"/>
    <w:rsid w:val="3AEB7671"/>
    <w:rsid w:val="3AED6123"/>
    <w:rsid w:val="3AF1AF98"/>
    <w:rsid w:val="3AF40141"/>
    <w:rsid w:val="3AF6DC13"/>
    <w:rsid w:val="3AF99F56"/>
    <w:rsid w:val="3AFA8D5D"/>
    <w:rsid w:val="3AFBBAEE"/>
    <w:rsid w:val="3AFF9C7E"/>
    <w:rsid w:val="3B009100"/>
    <w:rsid w:val="3B04B1BA"/>
    <w:rsid w:val="3B072EA8"/>
    <w:rsid w:val="3B0861FE"/>
    <w:rsid w:val="3B089F33"/>
    <w:rsid w:val="3B0A0C3F"/>
    <w:rsid w:val="3B0FC5CE"/>
    <w:rsid w:val="3B142E6B"/>
    <w:rsid w:val="3B185388"/>
    <w:rsid w:val="3B1BE623"/>
    <w:rsid w:val="3B206BA1"/>
    <w:rsid w:val="3B20E0F1"/>
    <w:rsid w:val="3B2511B3"/>
    <w:rsid w:val="3B267D16"/>
    <w:rsid w:val="3B26FE6E"/>
    <w:rsid w:val="3B271A02"/>
    <w:rsid w:val="3B3CBA7C"/>
    <w:rsid w:val="3B42CB7E"/>
    <w:rsid w:val="3B433402"/>
    <w:rsid w:val="3B452D6A"/>
    <w:rsid w:val="3B4B0D67"/>
    <w:rsid w:val="3B4D1648"/>
    <w:rsid w:val="3B52C10F"/>
    <w:rsid w:val="3B5C84D3"/>
    <w:rsid w:val="3B60474D"/>
    <w:rsid w:val="3B65DC64"/>
    <w:rsid w:val="3B6AFC37"/>
    <w:rsid w:val="3B6B8419"/>
    <w:rsid w:val="3B711079"/>
    <w:rsid w:val="3B72F549"/>
    <w:rsid w:val="3B73EF37"/>
    <w:rsid w:val="3B75C167"/>
    <w:rsid w:val="3B7625A0"/>
    <w:rsid w:val="3B7999DE"/>
    <w:rsid w:val="3B7A904F"/>
    <w:rsid w:val="3B7C008E"/>
    <w:rsid w:val="3B7D1209"/>
    <w:rsid w:val="3B82F984"/>
    <w:rsid w:val="3B834E4F"/>
    <w:rsid w:val="3B836DAC"/>
    <w:rsid w:val="3B88129C"/>
    <w:rsid w:val="3B8A3D5D"/>
    <w:rsid w:val="3B8BDA63"/>
    <w:rsid w:val="3B8E4D01"/>
    <w:rsid w:val="3B8EE722"/>
    <w:rsid w:val="3B91CC54"/>
    <w:rsid w:val="3B9ABA3B"/>
    <w:rsid w:val="3B9D743E"/>
    <w:rsid w:val="3BA12A2D"/>
    <w:rsid w:val="3BA14CA3"/>
    <w:rsid w:val="3BAA365E"/>
    <w:rsid w:val="3BAB266A"/>
    <w:rsid w:val="3BAD6141"/>
    <w:rsid w:val="3BADABBB"/>
    <w:rsid w:val="3BB030A6"/>
    <w:rsid w:val="3BB1F593"/>
    <w:rsid w:val="3BB29849"/>
    <w:rsid w:val="3BB3C56C"/>
    <w:rsid w:val="3BB794F6"/>
    <w:rsid w:val="3BB829D1"/>
    <w:rsid w:val="3BBA756F"/>
    <w:rsid w:val="3BBCD582"/>
    <w:rsid w:val="3BBE1839"/>
    <w:rsid w:val="3BBE40FD"/>
    <w:rsid w:val="3BBEC9AD"/>
    <w:rsid w:val="3BBF7FEA"/>
    <w:rsid w:val="3BC13292"/>
    <w:rsid w:val="3BC13D02"/>
    <w:rsid w:val="3BC4EC50"/>
    <w:rsid w:val="3BC507AD"/>
    <w:rsid w:val="3BCA70ED"/>
    <w:rsid w:val="3BD5869F"/>
    <w:rsid w:val="3BD7B083"/>
    <w:rsid w:val="3BD86935"/>
    <w:rsid w:val="3BDA437C"/>
    <w:rsid w:val="3BDA7590"/>
    <w:rsid w:val="3BDD8218"/>
    <w:rsid w:val="3BDE9FAE"/>
    <w:rsid w:val="3BE0FF26"/>
    <w:rsid w:val="3BE1388D"/>
    <w:rsid w:val="3BE14DF9"/>
    <w:rsid w:val="3BE154AF"/>
    <w:rsid w:val="3BE39FA8"/>
    <w:rsid w:val="3BED3EAA"/>
    <w:rsid w:val="3BF094D3"/>
    <w:rsid w:val="3BF2AFFD"/>
    <w:rsid w:val="3BF49822"/>
    <w:rsid w:val="3BF817D0"/>
    <w:rsid w:val="3BFA2CBD"/>
    <w:rsid w:val="3BFD2739"/>
    <w:rsid w:val="3BFF8EB0"/>
    <w:rsid w:val="3C013F16"/>
    <w:rsid w:val="3C015D04"/>
    <w:rsid w:val="3C031266"/>
    <w:rsid w:val="3C07DC8F"/>
    <w:rsid w:val="3C085DF1"/>
    <w:rsid w:val="3C09364D"/>
    <w:rsid w:val="3C0B8952"/>
    <w:rsid w:val="3C0C2F25"/>
    <w:rsid w:val="3C0CDFDD"/>
    <w:rsid w:val="3C103798"/>
    <w:rsid w:val="3C123FC4"/>
    <w:rsid w:val="3C126AFB"/>
    <w:rsid w:val="3C18B1ED"/>
    <w:rsid w:val="3C1951A6"/>
    <w:rsid w:val="3C1C319E"/>
    <w:rsid w:val="3C1E00C1"/>
    <w:rsid w:val="3C1E06DA"/>
    <w:rsid w:val="3C224695"/>
    <w:rsid w:val="3C28EEF4"/>
    <w:rsid w:val="3C2BDB7B"/>
    <w:rsid w:val="3C31D238"/>
    <w:rsid w:val="3C34D37E"/>
    <w:rsid w:val="3C37739A"/>
    <w:rsid w:val="3C39B905"/>
    <w:rsid w:val="3C3A7669"/>
    <w:rsid w:val="3C3B6235"/>
    <w:rsid w:val="3C3EA02F"/>
    <w:rsid w:val="3C404E72"/>
    <w:rsid w:val="3C428017"/>
    <w:rsid w:val="3C44B250"/>
    <w:rsid w:val="3C48846F"/>
    <w:rsid w:val="3C4AABFA"/>
    <w:rsid w:val="3C4EAB79"/>
    <w:rsid w:val="3C503A22"/>
    <w:rsid w:val="3C525831"/>
    <w:rsid w:val="3C5CF55F"/>
    <w:rsid w:val="3C5CF59D"/>
    <w:rsid w:val="3C61469E"/>
    <w:rsid w:val="3C64703C"/>
    <w:rsid w:val="3C67C8B4"/>
    <w:rsid w:val="3C6DFC3B"/>
    <w:rsid w:val="3C70B672"/>
    <w:rsid w:val="3C721545"/>
    <w:rsid w:val="3C76C56C"/>
    <w:rsid w:val="3C773AAC"/>
    <w:rsid w:val="3C780168"/>
    <w:rsid w:val="3C7C09D6"/>
    <w:rsid w:val="3C86E899"/>
    <w:rsid w:val="3C87782B"/>
    <w:rsid w:val="3C878D62"/>
    <w:rsid w:val="3C8A76B4"/>
    <w:rsid w:val="3C8A76D2"/>
    <w:rsid w:val="3C949210"/>
    <w:rsid w:val="3C9D110B"/>
    <w:rsid w:val="3C9DE76F"/>
    <w:rsid w:val="3C9E8C6B"/>
    <w:rsid w:val="3C9FF3F6"/>
    <w:rsid w:val="3CA1AA46"/>
    <w:rsid w:val="3CA49B1F"/>
    <w:rsid w:val="3CA4CA41"/>
    <w:rsid w:val="3CA610AC"/>
    <w:rsid w:val="3CA818BD"/>
    <w:rsid w:val="3CABADAA"/>
    <w:rsid w:val="3CAC0D30"/>
    <w:rsid w:val="3CACC0D2"/>
    <w:rsid w:val="3CACCE83"/>
    <w:rsid w:val="3CAFD4F4"/>
    <w:rsid w:val="3CAFFB1F"/>
    <w:rsid w:val="3CB3393A"/>
    <w:rsid w:val="3CB3DB34"/>
    <w:rsid w:val="3CB4AE3D"/>
    <w:rsid w:val="3CB66110"/>
    <w:rsid w:val="3CB66B69"/>
    <w:rsid w:val="3CB6E3D5"/>
    <w:rsid w:val="3CC11436"/>
    <w:rsid w:val="3CC361FB"/>
    <w:rsid w:val="3CC5A585"/>
    <w:rsid w:val="3CC86536"/>
    <w:rsid w:val="3CC8BB94"/>
    <w:rsid w:val="3CCC1277"/>
    <w:rsid w:val="3CCF3716"/>
    <w:rsid w:val="3CD05DB9"/>
    <w:rsid w:val="3CD16D7B"/>
    <w:rsid w:val="3CD2625D"/>
    <w:rsid w:val="3CD6EC70"/>
    <w:rsid w:val="3CDA3E4D"/>
    <w:rsid w:val="3CDAC1AE"/>
    <w:rsid w:val="3CDDC5D2"/>
    <w:rsid w:val="3CDF6158"/>
    <w:rsid w:val="3CDFA6A3"/>
    <w:rsid w:val="3CE0A822"/>
    <w:rsid w:val="3CE31DD7"/>
    <w:rsid w:val="3CE894E3"/>
    <w:rsid w:val="3CE8BF68"/>
    <w:rsid w:val="3CEAFD53"/>
    <w:rsid w:val="3CED54FA"/>
    <w:rsid w:val="3CF2129E"/>
    <w:rsid w:val="3CF5C223"/>
    <w:rsid w:val="3CF8D7D0"/>
    <w:rsid w:val="3CF9CA15"/>
    <w:rsid w:val="3CFB6429"/>
    <w:rsid w:val="3CFCDE20"/>
    <w:rsid w:val="3CFF8356"/>
    <w:rsid w:val="3D082495"/>
    <w:rsid w:val="3D09BDD0"/>
    <w:rsid w:val="3D0C1A56"/>
    <w:rsid w:val="3D125BE7"/>
    <w:rsid w:val="3D18BAD5"/>
    <w:rsid w:val="3D1B2EFC"/>
    <w:rsid w:val="3D1C0E95"/>
    <w:rsid w:val="3D1D20D4"/>
    <w:rsid w:val="3D238198"/>
    <w:rsid w:val="3D23D7EC"/>
    <w:rsid w:val="3D244F8F"/>
    <w:rsid w:val="3D2CDA30"/>
    <w:rsid w:val="3D3376B6"/>
    <w:rsid w:val="3D3697A9"/>
    <w:rsid w:val="3D46A7A3"/>
    <w:rsid w:val="3D4889ED"/>
    <w:rsid w:val="3D4AD91B"/>
    <w:rsid w:val="3D4B12C7"/>
    <w:rsid w:val="3D4C001B"/>
    <w:rsid w:val="3D4CA688"/>
    <w:rsid w:val="3D4E5FA7"/>
    <w:rsid w:val="3D4E9EDB"/>
    <w:rsid w:val="3D4FBA33"/>
    <w:rsid w:val="3D4FF359"/>
    <w:rsid w:val="3D532832"/>
    <w:rsid w:val="3D54156D"/>
    <w:rsid w:val="3D556BC7"/>
    <w:rsid w:val="3D583DF3"/>
    <w:rsid w:val="3D58B884"/>
    <w:rsid w:val="3D5CF371"/>
    <w:rsid w:val="3D61103C"/>
    <w:rsid w:val="3D653506"/>
    <w:rsid w:val="3D653579"/>
    <w:rsid w:val="3D686F28"/>
    <w:rsid w:val="3D690361"/>
    <w:rsid w:val="3D6B74E7"/>
    <w:rsid w:val="3D7258D4"/>
    <w:rsid w:val="3D7288A5"/>
    <w:rsid w:val="3D7410C9"/>
    <w:rsid w:val="3D74C06C"/>
    <w:rsid w:val="3D77A190"/>
    <w:rsid w:val="3D77AD95"/>
    <w:rsid w:val="3D77CBA2"/>
    <w:rsid w:val="3D7A5D39"/>
    <w:rsid w:val="3D818C84"/>
    <w:rsid w:val="3D819BF8"/>
    <w:rsid w:val="3D835C44"/>
    <w:rsid w:val="3D85EF87"/>
    <w:rsid w:val="3D86BF10"/>
    <w:rsid w:val="3D86C98E"/>
    <w:rsid w:val="3D88ADE6"/>
    <w:rsid w:val="3D898798"/>
    <w:rsid w:val="3D8BB587"/>
    <w:rsid w:val="3D8FCF01"/>
    <w:rsid w:val="3D8FF7D0"/>
    <w:rsid w:val="3D985B63"/>
    <w:rsid w:val="3D9D9333"/>
    <w:rsid w:val="3D9E11D8"/>
    <w:rsid w:val="3D9E5F04"/>
    <w:rsid w:val="3D9FF416"/>
    <w:rsid w:val="3DA573DA"/>
    <w:rsid w:val="3DAF6C60"/>
    <w:rsid w:val="3DB092D6"/>
    <w:rsid w:val="3DB9DB77"/>
    <w:rsid w:val="3DBEEBCE"/>
    <w:rsid w:val="3DBF2D02"/>
    <w:rsid w:val="3DC09F99"/>
    <w:rsid w:val="3DC2ACC8"/>
    <w:rsid w:val="3DC2D4F7"/>
    <w:rsid w:val="3DC5FB6B"/>
    <w:rsid w:val="3DC8ED30"/>
    <w:rsid w:val="3DCD57A7"/>
    <w:rsid w:val="3DD34937"/>
    <w:rsid w:val="3DDD48D9"/>
    <w:rsid w:val="3DDDCB3E"/>
    <w:rsid w:val="3DDFC559"/>
    <w:rsid w:val="3DE1A290"/>
    <w:rsid w:val="3DE1B1E7"/>
    <w:rsid w:val="3DE1C206"/>
    <w:rsid w:val="3DED140F"/>
    <w:rsid w:val="3DEF5D70"/>
    <w:rsid w:val="3DEF65A7"/>
    <w:rsid w:val="3DF1D74F"/>
    <w:rsid w:val="3DF1F098"/>
    <w:rsid w:val="3DF25F10"/>
    <w:rsid w:val="3DF26BE8"/>
    <w:rsid w:val="3DF43C88"/>
    <w:rsid w:val="3DFA6AAC"/>
    <w:rsid w:val="3DFDDA6E"/>
    <w:rsid w:val="3DFE79B8"/>
    <w:rsid w:val="3E03F901"/>
    <w:rsid w:val="3E041930"/>
    <w:rsid w:val="3E08F18F"/>
    <w:rsid w:val="3E0937F1"/>
    <w:rsid w:val="3E0A9791"/>
    <w:rsid w:val="3E0AA22D"/>
    <w:rsid w:val="3E0C8D58"/>
    <w:rsid w:val="3E0D44D8"/>
    <w:rsid w:val="3E0EFA13"/>
    <w:rsid w:val="3E1006EE"/>
    <w:rsid w:val="3E10533F"/>
    <w:rsid w:val="3E167B98"/>
    <w:rsid w:val="3E16BA52"/>
    <w:rsid w:val="3E19AF7B"/>
    <w:rsid w:val="3E1AA896"/>
    <w:rsid w:val="3E1B07CF"/>
    <w:rsid w:val="3E1D00E4"/>
    <w:rsid w:val="3E228051"/>
    <w:rsid w:val="3E240A31"/>
    <w:rsid w:val="3E24BA8B"/>
    <w:rsid w:val="3E28BE00"/>
    <w:rsid w:val="3E2C2AEA"/>
    <w:rsid w:val="3E2DB6F3"/>
    <w:rsid w:val="3E306B5B"/>
    <w:rsid w:val="3E30EDAF"/>
    <w:rsid w:val="3E354BCA"/>
    <w:rsid w:val="3E368745"/>
    <w:rsid w:val="3E3955A8"/>
    <w:rsid w:val="3E39E807"/>
    <w:rsid w:val="3E3AC7F0"/>
    <w:rsid w:val="3E3BBB28"/>
    <w:rsid w:val="3E40F072"/>
    <w:rsid w:val="3E480520"/>
    <w:rsid w:val="3E48A4AD"/>
    <w:rsid w:val="3E4907C9"/>
    <w:rsid w:val="3E49259B"/>
    <w:rsid w:val="3E4E5AA2"/>
    <w:rsid w:val="3E51C5BF"/>
    <w:rsid w:val="3E55AE54"/>
    <w:rsid w:val="3E565E70"/>
    <w:rsid w:val="3E58B5DE"/>
    <w:rsid w:val="3E5A1B53"/>
    <w:rsid w:val="3E5B52AC"/>
    <w:rsid w:val="3E5EC1AF"/>
    <w:rsid w:val="3E5F1B70"/>
    <w:rsid w:val="3E5FEACC"/>
    <w:rsid w:val="3E646C4A"/>
    <w:rsid w:val="3E648E4D"/>
    <w:rsid w:val="3E675752"/>
    <w:rsid w:val="3E69149B"/>
    <w:rsid w:val="3E69853C"/>
    <w:rsid w:val="3E6C47AB"/>
    <w:rsid w:val="3E6C6E1D"/>
    <w:rsid w:val="3E71E564"/>
    <w:rsid w:val="3E760C09"/>
    <w:rsid w:val="3E7B16AF"/>
    <w:rsid w:val="3E7BC3FA"/>
    <w:rsid w:val="3E7CA585"/>
    <w:rsid w:val="3E7E69F0"/>
    <w:rsid w:val="3E7EE105"/>
    <w:rsid w:val="3E84F1C2"/>
    <w:rsid w:val="3E87D97B"/>
    <w:rsid w:val="3E87E1D7"/>
    <w:rsid w:val="3E8CF648"/>
    <w:rsid w:val="3E94C213"/>
    <w:rsid w:val="3E9544BF"/>
    <w:rsid w:val="3E96625D"/>
    <w:rsid w:val="3E9664AF"/>
    <w:rsid w:val="3E9A758D"/>
    <w:rsid w:val="3E9C8644"/>
    <w:rsid w:val="3E9D54BF"/>
    <w:rsid w:val="3E9D56DA"/>
    <w:rsid w:val="3E9FC032"/>
    <w:rsid w:val="3EA11654"/>
    <w:rsid w:val="3EA1FF9A"/>
    <w:rsid w:val="3EA44067"/>
    <w:rsid w:val="3EA449DC"/>
    <w:rsid w:val="3EA6B070"/>
    <w:rsid w:val="3EA6B388"/>
    <w:rsid w:val="3EA7F7BF"/>
    <w:rsid w:val="3EAD9087"/>
    <w:rsid w:val="3EADD0F1"/>
    <w:rsid w:val="3EB8F637"/>
    <w:rsid w:val="3EBC1C40"/>
    <w:rsid w:val="3EC0276E"/>
    <w:rsid w:val="3EC1880A"/>
    <w:rsid w:val="3EC38141"/>
    <w:rsid w:val="3EC4AFA8"/>
    <w:rsid w:val="3EC5FA69"/>
    <w:rsid w:val="3EC78BC4"/>
    <w:rsid w:val="3ECA6DD9"/>
    <w:rsid w:val="3ECB0063"/>
    <w:rsid w:val="3ED4E141"/>
    <w:rsid w:val="3ED5CEAA"/>
    <w:rsid w:val="3ED7ED1C"/>
    <w:rsid w:val="3ED98DFF"/>
    <w:rsid w:val="3EDA6523"/>
    <w:rsid w:val="3EDCBA40"/>
    <w:rsid w:val="3EDE3ADA"/>
    <w:rsid w:val="3EDF945A"/>
    <w:rsid w:val="3EE0F386"/>
    <w:rsid w:val="3EE705A7"/>
    <w:rsid w:val="3EED00E8"/>
    <w:rsid w:val="3EEF9962"/>
    <w:rsid w:val="3EF15069"/>
    <w:rsid w:val="3EF218D2"/>
    <w:rsid w:val="3EF2BBD7"/>
    <w:rsid w:val="3EF39F6B"/>
    <w:rsid w:val="3EF938DD"/>
    <w:rsid w:val="3EF94BE2"/>
    <w:rsid w:val="3EFBBD5E"/>
    <w:rsid w:val="3EFC10A5"/>
    <w:rsid w:val="3EFDD218"/>
    <w:rsid w:val="3F05D721"/>
    <w:rsid w:val="3F079EAE"/>
    <w:rsid w:val="3F096734"/>
    <w:rsid w:val="3F0C8C8F"/>
    <w:rsid w:val="3F0DF6A3"/>
    <w:rsid w:val="3F0EB894"/>
    <w:rsid w:val="3F101796"/>
    <w:rsid w:val="3F105043"/>
    <w:rsid w:val="3F12D90C"/>
    <w:rsid w:val="3F13415E"/>
    <w:rsid w:val="3F1E35B1"/>
    <w:rsid w:val="3F1E3F12"/>
    <w:rsid w:val="3F200D18"/>
    <w:rsid w:val="3F29B2FD"/>
    <w:rsid w:val="3F2B12CC"/>
    <w:rsid w:val="3F2E9F2B"/>
    <w:rsid w:val="3F328ADC"/>
    <w:rsid w:val="3F3541DD"/>
    <w:rsid w:val="3F3610E7"/>
    <w:rsid w:val="3F36C661"/>
    <w:rsid w:val="3F37866E"/>
    <w:rsid w:val="3F3BDFF6"/>
    <w:rsid w:val="3F3D8710"/>
    <w:rsid w:val="3F3DECE1"/>
    <w:rsid w:val="3F41AA78"/>
    <w:rsid w:val="3F44645C"/>
    <w:rsid w:val="3F45FDD7"/>
    <w:rsid w:val="3F48BE40"/>
    <w:rsid w:val="3F49F26B"/>
    <w:rsid w:val="3F4A8254"/>
    <w:rsid w:val="3F4F3F81"/>
    <w:rsid w:val="3F4FC46F"/>
    <w:rsid w:val="3F51C7DD"/>
    <w:rsid w:val="3F53B39B"/>
    <w:rsid w:val="3F55F001"/>
    <w:rsid w:val="3F584E0A"/>
    <w:rsid w:val="3F595F99"/>
    <w:rsid w:val="3F5B6FEE"/>
    <w:rsid w:val="3F6257FE"/>
    <w:rsid w:val="3F639F1B"/>
    <w:rsid w:val="3F657EA3"/>
    <w:rsid w:val="3F6A87F7"/>
    <w:rsid w:val="3F7305B2"/>
    <w:rsid w:val="3F75B72B"/>
    <w:rsid w:val="3F7848A6"/>
    <w:rsid w:val="3F792A18"/>
    <w:rsid w:val="3F7B95BA"/>
    <w:rsid w:val="3F81D28D"/>
    <w:rsid w:val="3F839CFA"/>
    <w:rsid w:val="3F83DC07"/>
    <w:rsid w:val="3F8406CC"/>
    <w:rsid w:val="3F8C0C84"/>
    <w:rsid w:val="3F8E4E30"/>
    <w:rsid w:val="3F8EC704"/>
    <w:rsid w:val="3F90894D"/>
    <w:rsid w:val="3F92B253"/>
    <w:rsid w:val="3F934095"/>
    <w:rsid w:val="3F9396EF"/>
    <w:rsid w:val="3F94BC34"/>
    <w:rsid w:val="3F993272"/>
    <w:rsid w:val="3F9B1A50"/>
    <w:rsid w:val="3F9C3CA0"/>
    <w:rsid w:val="3F9DE3A6"/>
    <w:rsid w:val="3FA32BEB"/>
    <w:rsid w:val="3FA49D09"/>
    <w:rsid w:val="3FA4B7B9"/>
    <w:rsid w:val="3FA507E3"/>
    <w:rsid w:val="3FA5918D"/>
    <w:rsid w:val="3FA70A58"/>
    <w:rsid w:val="3FAF3CD6"/>
    <w:rsid w:val="3FAF5B21"/>
    <w:rsid w:val="3FB67FD5"/>
    <w:rsid w:val="3FBA52EE"/>
    <w:rsid w:val="3FBAAB35"/>
    <w:rsid w:val="3FBB0A58"/>
    <w:rsid w:val="3FBE0A78"/>
    <w:rsid w:val="3FBE3CCC"/>
    <w:rsid w:val="3FC57F29"/>
    <w:rsid w:val="3FC83DBA"/>
    <w:rsid w:val="3FC87825"/>
    <w:rsid w:val="3FCD0B87"/>
    <w:rsid w:val="3FCE814A"/>
    <w:rsid w:val="3FD0CB07"/>
    <w:rsid w:val="3FD5B824"/>
    <w:rsid w:val="3FD6BD7C"/>
    <w:rsid w:val="3FDA4387"/>
    <w:rsid w:val="3FDC6C37"/>
    <w:rsid w:val="3FDC9185"/>
    <w:rsid w:val="3FDFCB75"/>
    <w:rsid w:val="3FE14359"/>
    <w:rsid w:val="3FE6F9AA"/>
    <w:rsid w:val="3FE7DFF7"/>
    <w:rsid w:val="3FE857D3"/>
    <w:rsid w:val="3FEB70A9"/>
    <w:rsid w:val="3FECFF90"/>
    <w:rsid w:val="3FEDBC73"/>
    <w:rsid w:val="3FF10538"/>
    <w:rsid w:val="3FF3C2CB"/>
    <w:rsid w:val="3FFA4A2D"/>
    <w:rsid w:val="3FFAC418"/>
    <w:rsid w:val="40028CBE"/>
    <w:rsid w:val="4006F040"/>
    <w:rsid w:val="40095C1C"/>
    <w:rsid w:val="40095E9C"/>
    <w:rsid w:val="400AB169"/>
    <w:rsid w:val="400E0E85"/>
    <w:rsid w:val="401011B2"/>
    <w:rsid w:val="40154B7C"/>
    <w:rsid w:val="401A7E7E"/>
    <w:rsid w:val="401CE9C0"/>
    <w:rsid w:val="402099B8"/>
    <w:rsid w:val="40213396"/>
    <w:rsid w:val="40250AF1"/>
    <w:rsid w:val="4025B437"/>
    <w:rsid w:val="40272F88"/>
    <w:rsid w:val="4027A1CB"/>
    <w:rsid w:val="4027A54B"/>
    <w:rsid w:val="4029D01E"/>
    <w:rsid w:val="402AFE8D"/>
    <w:rsid w:val="402BEABE"/>
    <w:rsid w:val="402D5212"/>
    <w:rsid w:val="402D8EBA"/>
    <w:rsid w:val="4032471D"/>
    <w:rsid w:val="4034007D"/>
    <w:rsid w:val="40351564"/>
    <w:rsid w:val="403668D3"/>
    <w:rsid w:val="40369349"/>
    <w:rsid w:val="4039B20F"/>
    <w:rsid w:val="403B8101"/>
    <w:rsid w:val="40461A2A"/>
    <w:rsid w:val="404CBBBD"/>
    <w:rsid w:val="404CEF3A"/>
    <w:rsid w:val="40535816"/>
    <w:rsid w:val="4055C71A"/>
    <w:rsid w:val="405A908E"/>
    <w:rsid w:val="405AE04F"/>
    <w:rsid w:val="405DE1F1"/>
    <w:rsid w:val="40603FE6"/>
    <w:rsid w:val="40647593"/>
    <w:rsid w:val="4065F511"/>
    <w:rsid w:val="4066D6E8"/>
    <w:rsid w:val="4067112B"/>
    <w:rsid w:val="4068A9F0"/>
    <w:rsid w:val="406B29AD"/>
    <w:rsid w:val="406D47BC"/>
    <w:rsid w:val="406F7457"/>
    <w:rsid w:val="40739B42"/>
    <w:rsid w:val="4076120B"/>
    <w:rsid w:val="40768CDB"/>
    <w:rsid w:val="40778A44"/>
    <w:rsid w:val="407836C2"/>
    <w:rsid w:val="4079CBD2"/>
    <w:rsid w:val="4083D1CE"/>
    <w:rsid w:val="40843934"/>
    <w:rsid w:val="408510B6"/>
    <w:rsid w:val="4089B330"/>
    <w:rsid w:val="408FA46F"/>
    <w:rsid w:val="4093FFEF"/>
    <w:rsid w:val="4095FADA"/>
    <w:rsid w:val="4098F8C7"/>
    <w:rsid w:val="409F1E9C"/>
    <w:rsid w:val="40A48B6A"/>
    <w:rsid w:val="40A70AB0"/>
    <w:rsid w:val="40AB30F7"/>
    <w:rsid w:val="40AEC075"/>
    <w:rsid w:val="40B1F322"/>
    <w:rsid w:val="40B331DB"/>
    <w:rsid w:val="40B3A765"/>
    <w:rsid w:val="40B70E37"/>
    <w:rsid w:val="40BD3E12"/>
    <w:rsid w:val="40BD7AA5"/>
    <w:rsid w:val="40C02ED4"/>
    <w:rsid w:val="40C35503"/>
    <w:rsid w:val="40C43942"/>
    <w:rsid w:val="40CA8D7E"/>
    <w:rsid w:val="40CB90CD"/>
    <w:rsid w:val="40CCC296"/>
    <w:rsid w:val="40CDC9F6"/>
    <w:rsid w:val="40D15F1A"/>
    <w:rsid w:val="40D61E4F"/>
    <w:rsid w:val="40D663DA"/>
    <w:rsid w:val="40DA7480"/>
    <w:rsid w:val="40DAEAB6"/>
    <w:rsid w:val="40DE92B1"/>
    <w:rsid w:val="40E104D5"/>
    <w:rsid w:val="40E3BEFB"/>
    <w:rsid w:val="40E50C35"/>
    <w:rsid w:val="40E7A686"/>
    <w:rsid w:val="40E87EC3"/>
    <w:rsid w:val="40E9FC28"/>
    <w:rsid w:val="40EC6FE5"/>
    <w:rsid w:val="40EED10F"/>
    <w:rsid w:val="40F1A017"/>
    <w:rsid w:val="40F30B2A"/>
    <w:rsid w:val="40F56819"/>
    <w:rsid w:val="40F8EF65"/>
    <w:rsid w:val="40FF780D"/>
    <w:rsid w:val="4101DCF1"/>
    <w:rsid w:val="4105E324"/>
    <w:rsid w:val="4106A45A"/>
    <w:rsid w:val="410810DE"/>
    <w:rsid w:val="41085486"/>
    <w:rsid w:val="4109B599"/>
    <w:rsid w:val="4109E530"/>
    <w:rsid w:val="4109E5D3"/>
    <w:rsid w:val="410CFCCC"/>
    <w:rsid w:val="410E4FE8"/>
    <w:rsid w:val="4111320F"/>
    <w:rsid w:val="41113CB0"/>
    <w:rsid w:val="4114561D"/>
    <w:rsid w:val="41154864"/>
    <w:rsid w:val="4117741A"/>
    <w:rsid w:val="41190BB1"/>
    <w:rsid w:val="411FD92E"/>
    <w:rsid w:val="41243C7B"/>
    <w:rsid w:val="4124DBAF"/>
    <w:rsid w:val="41254F31"/>
    <w:rsid w:val="41294D19"/>
    <w:rsid w:val="412BB0F5"/>
    <w:rsid w:val="412D9220"/>
    <w:rsid w:val="412FC468"/>
    <w:rsid w:val="4130006B"/>
    <w:rsid w:val="413501E5"/>
    <w:rsid w:val="4135BD09"/>
    <w:rsid w:val="4136285A"/>
    <w:rsid w:val="41373EBD"/>
    <w:rsid w:val="413E11FC"/>
    <w:rsid w:val="414067A7"/>
    <w:rsid w:val="41408E50"/>
    <w:rsid w:val="41435F28"/>
    <w:rsid w:val="414369F6"/>
    <w:rsid w:val="41450442"/>
    <w:rsid w:val="414551AD"/>
    <w:rsid w:val="41488452"/>
    <w:rsid w:val="414CAFB2"/>
    <w:rsid w:val="414EF332"/>
    <w:rsid w:val="41516E72"/>
    <w:rsid w:val="4151BDA4"/>
    <w:rsid w:val="4152D744"/>
    <w:rsid w:val="4153C108"/>
    <w:rsid w:val="4159614F"/>
    <w:rsid w:val="415AC5BF"/>
    <w:rsid w:val="415DDAC1"/>
    <w:rsid w:val="415DEBB1"/>
    <w:rsid w:val="415E3B64"/>
    <w:rsid w:val="415EF837"/>
    <w:rsid w:val="41634B06"/>
    <w:rsid w:val="416446C1"/>
    <w:rsid w:val="41645CB3"/>
    <w:rsid w:val="41663D61"/>
    <w:rsid w:val="41674100"/>
    <w:rsid w:val="416B0B9E"/>
    <w:rsid w:val="416D5E5D"/>
    <w:rsid w:val="4171366E"/>
    <w:rsid w:val="41754C7E"/>
    <w:rsid w:val="4179BD84"/>
    <w:rsid w:val="417A5C0E"/>
    <w:rsid w:val="417FF9B4"/>
    <w:rsid w:val="41848583"/>
    <w:rsid w:val="41860689"/>
    <w:rsid w:val="4186F78B"/>
    <w:rsid w:val="418BAFAC"/>
    <w:rsid w:val="418FBB69"/>
    <w:rsid w:val="419550AB"/>
    <w:rsid w:val="41979660"/>
    <w:rsid w:val="4199B1E4"/>
    <w:rsid w:val="419DC021"/>
    <w:rsid w:val="419E4629"/>
    <w:rsid w:val="419E4AA1"/>
    <w:rsid w:val="419FACB4"/>
    <w:rsid w:val="41A12261"/>
    <w:rsid w:val="41A284C3"/>
    <w:rsid w:val="41A2B3B3"/>
    <w:rsid w:val="41A4F008"/>
    <w:rsid w:val="41A650BC"/>
    <w:rsid w:val="41A87E0D"/>
    <w:rsid w:val="41A8DFAC"/>
    <w:rsid w:val="41B1DCF1"/>
    <w:rsid w:val="41B1E558"/>
    <w:rsid w:val="41B2FB4B"/>
    <w:rsid w:val="41B4D4E4"/>
    <w:rsid w:val="41B4DA34"/>
    <w:rsid w:val="41B67E9D"/>
    <w:rsid w:val="41BBD068"/>
    <w:rsid w:val="41C98032"/>
    <w:rsid w:val="41CBF304"/>
    <w:rsid w:val="41CCBF29"/>
    <w:rsid w:val="41CD3818"/>
    <w:rsid w:val="41CE6ED4"/>
    <w:rsid w:val="41CF5FE6"/>
    <w:rsid w:val="41D57A0C"/>
    <w:rsid w:val="41D7BCC4"/>
    <w:rsid w:val="41DA05AA"/>
    <w:rsid w:val="41DB1646"/>
    <w:rsid w:val="41DC1C7A"/>
    <w:rsid w:val="41DCE7C2"/>
    <w:rsid w:val="41E0561B"/>
    <w:rsid w:val="41EA34EA"/>
    <w:rsid w:val="41EA5C07"/>
    <w:rsid w:val="41EDC639"/>
    <w:rsid w:val="41EF1E9D"/>
    <w:rsid w:val="41F2B20D"/>
    <w:rsid w:val="41F428F1"/>
    <w:rsid w:val="41F5BC70"/>
    <w:rsid w:val="41FA6E83"/>
    <w:rsid w:val="41FA9025"/>
    <w:rsid w:val="41FD5D7A"/>
    <w:rsid w:val="41FD8AC4"/>
    <w:rsid w:val="41FE7E1A"/>
    <w:rsid w:val="4207A063"/>
    <w:rsid w:val="4207DD50"/>
    <w:rsid w:val="420ABEB0"/>
    <w:rsid w:val="420CD34E"/>
    <w:rsid w:val="420D635A"/>
    <w:rsid w:val="4217CDE8"/>
    <w:rsid w:val="421C1894"/>
    <w:rsid w:val="4223E161"/>
    <w:rsid w:val="4225614A"/>
    <w:rsid w:val="4229656B"/>
    <w:rsid w:val="422DDAF0"/>
    <w:rsid w:val="422E26FB"/>
    <w:rsid w:val="42352C46"/>
    <w:rsid w:val="4236FD31"/>
    <w:rsid w:val="42380CEC"/>
    <w:rsid w:val="4238710F"/>
    <w:rsid w:val="4238EC40"/>
    <w:rsid w:val="423CAFBD"/>
    <w:rsid w:val="423DB57E"/>
    <w:rsid w:val="424685A7"/>
    <w:rsid w:val="424AFFB2"/>
    <w:rsid w:val="424D209F"/>
    <w:rsid w:val="42565113"/>
    <w:rsid w:val="42593408"/>
    <w:rsid w:val="425F437E"/>
    <w:rsid w:val="4261C0EB"/>
    <w:rsid w:val="42632B77"/>
    <w:rsid w:val="4265088C"/>
    <w:rsid w:val="42653E8A"/>
    <w:rsid w:val="42658A03"/>
    <w:rsid w:val="4266B59A"/>
    <w:rsid w:val="4267C441"/>
    <w:rsid w:val="4269842D"/>
    <w:rsid w:val="426D9BEC"/>
    <w:rsid w:val="4273CAA9"/>
    <w:rsid w:val="427858F0"/>
    <w:rsid w:val="427EAB37"/>
    <w:rsid w:val="427EB6EF"/>
    <w:rsid w:val="428174A2"/>
    <w:rsid w:val="42836010"/>
    <w:rsid w:val="4283BAB4"/>
    <w:rsid w:val="42863946"/>
    <w:rsid w:val="4288AA3E"/>
    <w:rsid w:val="428BE355"/>
    <w:rsid w:val="428C788C"/>
    <w:rsid w:val="428E85AC"/>
    <w:rsid w:val="428EF27A"/>
    <w:rsid w:val="428F4FB9"/>
    <w:rsid w:val="42905E27"/>
    <w:rsid w:val="4294DB4C"/>
    <w:rsid w:val="429599A1"/>
    <w:rsid w:val="4298D0EB"/>
    <w:rsid w:val="429A22E6"/>
    <w:rsid w:val="429A9F03"/>
    <w:rsid w:val="429D2293"/>
    <w:rsid w:val="42A13329"/>
    <w:rsid w:val="42A5E4E0"/>
    <w:rsid w:val="42A60A6E"/>
    <w:rsid w:val="42AA9128"/>
    <w:rsid w:val="42AB16E8"/>
    <w:rsid w:val="42B29DE4"/>
    <w:rsid w:val="42BAF1AF"/>
    <w:rsid w:val="42BBC4DF"/>
    <w:rsid w:val="42BC0C53"/>
    <w:rsid w:val="42BD69A3"/>
    <w:rsid w:val="42BD7994"/>
    <w:rsid w:val="42C22222"/>
    <w:rsid w:val="42C2EAA4"/>
    <w:rsid w:val="42C4D5E1"/>
    <w:rsid w:val="42C6148F"/>
    <w:rsid w:val="42C650BC"/>
    <w:rsid w:val="42CCAFDA"/>
    <w:rsid w:val="42CD8263"/>
    <w:rsid w:val="42CE93C5"/>
    <w:rsid w:val="42CF0D0B"/>
    <w:rsid w:val="42D0C485"/>
    <w:rsid w:val="42DC7359"/>
    <w:rsid w:val="42DD4543"/>
    <w:rsid w:val="42E14004"/>
    <w:rsid w:val="42E181FF"/>
    <w:rsid w:val="42E38E6E"/>
    <w:rsid w:val="42E6E145"/>
    <w:rsid w:val="42E74E05"/>
    <w:rsid w:val="42EA0421"/>
    <w:rsid w:val="42F35D10"/>
    <w:rsid w:val="42F3B3CB"/>
    <w:rsid w:val="42F3DC39"/>
    <w:rsid w:val="42F6FB72"/>
    <w:rsid w:val="42F89DA1"/>
    <w:rsid w:val="42FCF771"/>
    <w:rsid w:val="42FE1C3A"/>
    <w:rsid w:val="42FF2D97"/>
    <w:rsid w:val="42FF8D6D"/>
    <w:rsid w:val="43009E43"/>
    <w:rsid w:val="43062BDF"/>
    <w:rsid w:val="4306C498"/>
    <w:rsid w:val="43070FF9"/>
    <w:rsid w:val="430A5E21"/>
    <w:rsid w:val="430C781C"/>
    <w:rsid w:val="430DB2F7"/>
    <w:rsid w:val="430F963E"/>
    <w:rsid w:val="430FD595"/>
    <w:rsid w:val="4310373F"/>
    <w:rsid w:val="4310EC9F"/>
    <w:rsid w:val="43115823"/>
    <w:rsid w:val="431183FC"/>
    <w:rsid w:val="43119139"/>
    <w:rsid w:val="4312217E"/>
    <w:rsid w:val="4312AE46"/>
    <w:rsid w:val="43144FC5"/>
    <w:rsid w:val="431768E0"/>
    <w:rsid w:val="431DBD54"/>
    <w:rsid w:val="431F67FB"/>
    <w:rsid w:val="4320605B"/>
    <w:rsid w:val="4325A93C"/>
    <w:rsid w:val="43266788"/>
    <w:rsid w:val="43280001"/>
    <w:rsid w:val="432D2D74"/>
    <w:rsid w:val="432FA083"/>
    <w:rsid w:val="43312DA2"/>
    <w:rsid w:val="43330279"/>
    <w:rsid w:val="43330622"/>
    <w:rsid w:val="43374AC2"/>
    <w:rsid w:val="4337A26F"/>
    <w:rsid w:val="4337B548"/>
    <w:rsid w:val="4338DCF8"/>
    <w:rsid w:val="433DB744"/>
    <w:rsid w:val="433EECDB"/>
    <w:rsid w:val="4340259A"/>
    <w:rsid w:val="434111FD"/>
    <w:rsid w:val="4341C5EA"/>
    <w:rsid w:val="43475546"/>
    <w:rsid w:val="4347F8D6"/>
    <w:rsid w:val="434E4815"/>
    <w:rsid w:val="43529EAF"/>
    <w:rsid w:val="4356299D"/>
    <w:rsid w:val="43564FA1"/>
    <w:rsid w:val="43574914"/>
    <w:rsid w:val="4357801B"/>
    <w:rsid w:val="435A9DCB"/>
    <w:rsid w:val="435EB5B7"/>
    <w:rsid w:val="4363A5EE"/>
    <w:rsid w:val="436BC10E"/>
    <w:rsid w:val="436CE053"/>
    <w:rsid w:val="436F614D"/>
    <w:rsid w:val="4370C0DE"/>
    <w:rsid w:val="437191A4"/>
    <w:rsid w:val="4376855F"/>
    <w:rsid w:val="437723FF"/>
    <w:rsid w:val="437FD8D5"/>
    <w:rsid w:val="4383344D"/>
    <w:rsid w:val="4383C915"/>
    <w:rsid w:val="4384701A"/>
    <w:rsid w:val="4388CD1E"/>
    <w:rsid w:val="43896D86"/>
    <w:rsid w:val="43899593"/>
    <w:rsid w:val="438E379E"/>
    <w:rsid w:val="438E5EA2"/>
    <w:rsid w:val="4393CC4A"/>
    <w:rsid w:val="43980BB0"/>
    <w:rsid w:val="439EED30"/>
    <w:rsid w:val="43A1DBBE"/>
    <w:rsid w:val="43A475CD"/>
    <w:rsid w:val="43A49724"/>
    <w:rsid w:val="43A507EE"/>
    <w:rsid w:val="43A65254"/>
    <w:rsid w:val="43AAD743"/>
    <w:rsid w:val="43ABE475"/>
    <w:rsid w:val="43B18889"/>
    <w:rsid w:val="43B4797A"/>
    <w:rsid w:val="43B77EE1"/>
    <w:rsid w:val="43B8A420"/>
    <w:rsid w:val="43BB122C"/>
    <w:rsid w:val="43BB576B"/>
    <w:rsid w:val="43C0F5A9"/>
    <w:rsid w:val="43C1D3C5"/>
    <w:rsid w:val="43C6688B"/>
    <w:rsid w:val="43CC475A"/>
    <w:rsid w:val="43CDADAC"/>
    <w:rsid w:val="43D44720"/>
    <w:rsid w:val="43D5BA36"/>
    <w:rsid w:val="43D8B188"/>
    <w:rsid w:val="43DBE12D"/>
    <w:rsid w:val="43DD2BA3"/>
    <w:rsid w:val="43DDC36F"/>
    <w:rsid w:val="43E5DA0A"/>
    <w:rsid w:val="43E980C2"/>
    <w:rsid w:val="43EF9B27"/>
    <w:rsid w:val="43F27779"/>
    <w:rsid w:val="43F70003"/>
    <w:rsid w:val="43FA33D5"/>
    <w:rsid w:val="43FF31CC"/>
    <w:rsid w:val="440251A9"/>
    <w:rsid w:val="4405BF6C"/>
    <w:rsid w:val="440619BB"/>
    <w:rsid w:val="440E8464"/>
    <w:rsid w:val="4412CC2B"/>
    <w:rsid w:val="44142417"/>
    <w:rsid w:val="4414551A"/>
    <w:rsid w:val="44184658"/>
    <w:rsid w:val="441B2E73"/>
    <w:rsid w:val="441E672D"/>
    <w:rsid w:val="44224E8E"/>
    <w:rsid w:val="442D8421"/>
    <w:rsid w:val="442F9AA5"/>
    <w:rsid w:val="4430EBC1"/>
    <w:rsid w:val="44352CED"/>
    <w:rsid w:val="44398A5F"/>
    <w:rsid w:val="4440DF24"/>
    <w:rsid w:val="4441DF16"/>
    <w:rsid w:val="444933DF"/>
    <w:rsid w:val="44495E44"/>
    <w:rsid w:val="4449F840"/>
    <w:rsid w:val="444BC78D"/>
    <w:rsid w:val="444D307D"/>
    <w:rsid w:val="4450D7E3"/>
    <w:rsid w:val="4452AA03"/>
    <w:rsid w:val="44555744"/>
    <w:rsid w:val="4459D28E"/>
    <w:rsid w:val="445AB551"/>
    <w:rsid w:val="445D6568"/>
    <w:rsid w:val="44614011"/>
    <w:rsid w:val="4461EA8D"/>
    <w:rsid w:val="446501F9"/>
    <w:rsid w:val="4465E12A"/>
    <w:rsid w:val="44661A3B"/>
    <w:rsid w:val="446B944C"/>
    <w:rsid w:val="446D8EBE"/>
    <w:rsid w:val="446D98E9"/>
    <w:rsid w:val="44701FF1"/>
    <w:rsid w:val="4470B8A6"/>
    <w:rsid w:val="4471AC50"/>
    <w:rsid w:val="44732ED8"/>
    <w:rsid w:val="4473AEF0"/>
    <w:rsid w:val="44754108"/>
    <w:rsid w:val="447D6FA7"/>
    <w:rsid w:val="44800FFF"/>
    <w:rsid w:val="448251D4"/>
    <w:rsid w:val="4483FE20"/>
    <w:rsid w:val="44866DB6"/>
    <w:rsid w:val="4486819B"/>
    <w:rsid w:val="44877AF6"/>
    <w:rsid w:val="4488A4C8"/>
    <w:rsid w:val="448904DB"/>
    <w:rsid w:val="4489869B"/>
    <w:rsid w:val="448B4C0A"/>
    <w:rsid w:val="448B6676"/>
    <w:rsid w:val="448C341C"/>
    <w:rsid w:val="4494ADC5"/>
    <w:rsid w:val="4496D2C3"/>
    <w:rsid w:val="449E2073"/>
    <w:rsid w:val="44A02624"/>
    <w:rsid w:val="44A19E00"/>
    <w:rsid w:val="44A1C419"/>
    <w:rsid w:val="44A1CC78"/>
    <w:rsid w:val="44A76EA0"/>
    <w:rsid w:val="44A82E22"/>
    <w:rsid w:val="44A89E9F"/>
    <w:rsid w:val="44AD4101"/>
    <w:rsid w:val="44AD871D"/>
    <w:rsid w:val="44AE3BB1"/>
    <w:rsid w:val="44AF3B22"/>
    <w:rsid w:val="44B081A1"/>
    <w:rsid w:val="44B0A6A6"/>
    <w:rsid w:val="44B2B4C8"/>
    <w:rsid w:val="44B45B56"/>
    <w:rsid w:val="44BF4DF8"/>
    <w:rsid w:val="44C41D6A"/>
    <w:rsid w:val="44C5F639"/>
    <w:rsid w:val="44C61D0B"/>
    <w:rsid w:val="44CD6883"/>
    <w:rsid w:val="44CEBF39"/>
    <w:rsid w:val="44CFD9E8"/>
    <w:rsid w:val="44D61E82"/>
    <w:rsid w:val="44D6622A"/>
    <w:rsid w:val="44D9F91C"/>
    <w:rsid w:val="44DB3E9A"/>
    <w:rsid w:val="44DD58AA"/>
    <w:rsid w:val="44DF9DCE"/>
    <w:rsid w:val="44E00C48"/>
    <w:rsid w:val="44E35908"/>
    <w:rsid w:val="44E43442"/>
    <w:rsid w:val="44E6DD82"/>
    <w:rsid w:val="44EBADDF"/>
    <w:rsid w:val="44EE3492"/>
    <w:rsid w:val="44EF8892"/>
    <w:rsid w:val="44F3D88A"/>
    <w:rsid w:val="44F4545D"/>
    <w:rsid w:val="44F9F8A2"/>
    <w:rsid w:val="45004BDB"/>
    <w:rsid w:val="4500713A"/>
    <w:rsid w:val="450C9C45"/>
    <w:rsid w:val="45104DAA"/>
    <w:rsid w:val="45214DC1"/>
    <w:rsid w:val="45232146"/>
    <w:rsid w:val="45233003"/>
    <w:rsid w:val="45254159"/>
    <w:rsid w:val="4525CDBA"/>
    <w:rsid w:val="452ADBDD"/>
    <w:rsid w:val="452FEA06"/>
    <w:rsid w:val="45303857"/>
    <w:rsid w:val="4535D525"/>
    <w:rsid w:val="453879DE"/>
    <w:rsid w:val="4539C5AD"/>
    <w:rsid w:val="4542378E"/>
    <w:rsid w:val="4546690A"/>
    <w:rsid w:val="4546B720"/>
    <w:rsid w:val="45478A55"/>
    <w:rsid w:val="45482509"/>
    <w:rsid w:val="4549383B"/>
    <w:rsid w:val="454F0199"/>
    <w:rsid w:val="454FF36D"/>
    <w:rsid w:val="45503CEC"/>
    <w:rsid w:val="4552C725"/>
    <w:rsid w:val="45530BF6"/>
    <w:rsid w:val="4554B1FA"/>
    <w:rsid w:val="4555A164"/>
    <w:rsid w:val="455B188A"/>
    <w:rsid w:val="455BE165"/>
    <w:rsid w:val="455F5051"/>
    <w:rsid w:val="45637314"/>
    <w:rsid w:val="45658C92"/>
    <w:rsid w:val="4565D67A"/>
    <w:rsid w:val="45667B37"/>
    <w:rsid w:val="45672CCF"/>
    <w:rsid w:val="456BB126"/>
    <w:rsid w:val="456DE508"/>
    <w:rsid w:val="45704D4A"/>
    <w:rsid w:val="45722EDC"/>
    <w:rsid w:val="4573AA32"/>
    <w:rsid w:val="4573D0A7"/>
    <w:rsid w:val="4573F3CC"/>
    <w:rsid w:val="4574335D"/>
    <w:rsid w:val="4575A515"/>
    <w:rsid w:val="457697AE"/>
    <w:rsid w:val="4578C928"/>
    <w:rsid w:val="4579B61F"/>
    <w:rsid w:val="457BF7B2"/>
    <w:rsid w:val="457DEDBC"/>
    <w:rsid w:val="45834C0C"/>
    <w:rsid w:val="4583B2F9"/>
    <w:rsid w:val="458750E4"/>
    <w:rsid w:val="458AEB38"/>
    <w:rsid w:val="458C95D0"/>
    <w:rsid w:val="458DE31D"/>
    <w:rsid w:val="45903FAB"/>
    <w:rsid w:val="45913E6B"/>
    <w:rsid w:val="4596F98A"/>
    <w:rsid w:val="45977826"/>
    <w:rsid w:val="459E924F"/>
    <w:rsid w:val="45A75DB3"/>
    <w:rsid w:val="45A9D8B2"/>
    <w:rsid w:val="45AC2055"/>
    <w:rsid w:val="45B3EDDB"/>
    <w:rsid w:val="45B4076F"/>
    <w:rsid w:val="45B41C70"/>
    <w:rsid w:val="45B8452C"/>
    <w:rsid w:val="45B84724"/>
    <w:rsid w:val="45BD103F"/>
    <w:rsid w:val="45BDF3D9"/>
    <w:rsid w:val="45C41159"/>
    <w:rsid w:val="45C56788"/>
    <w:rsid w:val="45CC379F"/>
    <w:rsid w:val="45CC6424"/>
    <w:rsid w:val="45CD6619"/>
    <w:rsid w:val="45D00A3A"/>
    <w:rsid w:val="45D362EF"/>
    <w:rsid w:val="45D8E81A"/>
    <w:rsid w:val="45DA27E3"/>
    <w:rsid w:val="45DC47A5"/>
    <w:rsid w:val="45DE5713"/>
    <w:rsid w:val="45DE9466"/>
    <w:rsid w:val="45DF4040"/>
    <w:rsid w:val="45DFD9E7"/>
    <w:rsid w:val="45E185A9"/>
    <w:rsid w:val="45E623B8"/>
    <w:rsid w:val="45E70487"/>
    <w:rsid w:val="45E81549"/>
    <w:rsid w:val="45EB3955"/>
    <w:rsid w:val="45EC4DEB"/>
    <w:rsid w:val="45ECC441"/>
    <w:rsid w:val="45EE8DE3"/>
    <w:rsid w:val="45EE99B7"/>
    <w:rsid w:val="45F194D7"/>
    <w:rsid w:val="45F4E4E8"/>
    <w:rsid w:val="45F4E93C"/>
    <w:rsid w:val="45F5F17F"/>
    <w:rsid w:val="45FABE49"/>
    <w:rsid w:val="45FB4227"/>
    <w:rsid w:val="45FB6768"/>
    <w:rsid w:val="45FCD273"/>
    <w:rsid w:val="46014F9B"/>
    <w:rsid w:val="4602072E"/>
    <w:rsid w:val="46021FBF"/>
    <w:rsid w:val="460334DE"/>
    <w:rsid w:val="4603F0CD"/>
    <w:rsid w:val="46040931"/>
    <w:rsid w:val="46052FD2"/>
    <w:rsid w:val="4606FCA9"/>
    <w:rsid w:val="460BD5A1"/>
    <w:rsid w:val="460C409A"/>
    <w:rsid w:val="460D7243"/>
    <w:rsid w:val="460D7BF7"/>
    <w:rsid w:val="460DBCF7"/>
    <w:rsid w:val="460E6A98"/>
    <w:rsid w:val="460F1480"/>
    <w:rsid w:val="46111B99"/>
    <w:rsid w:val="461B13BC"/>
    <w:rsid w:val="461B8480"/>
    <w:rsid w:val="461D2665"/>
    <w:rsid w:val="461E5EA1"/>
    <w:rsid w:val="461FA88C"/>
    <w:rsid w:val="4621D883"/>
    <w:rsid w:val="46238560"/>
    <w:rsid w:val="4623DB77"/>
    <w:rsid w:val="46242225"/>
    <w:rsid w:val="4627FDB0"/>
    <w:rsid w:val="462BDADA"/>
    <w:rsid w:val="463307DB"/>
    <w:rsid w:val="4635C3D1"/>
    <w:rsid w:val="46382AFC"/>
    <w:rsid w:val="463D9D09"/>
    <w:rsid w:val="464BADEE"/>
    <w:rsid w:val="464D6303"/>
    <w:rsid w:val="46503CD1"/>
    <w:rsid w:val="4651AC57"/>
    <w:rsid w:val="46525938"/>
    <w:rsid w:val="4653C7F6"/>
    <w:rsid w:val="46583406"/>
    <w:rsid w:val="465859CF"/>
    <w:rsid w:val="465D5EB7"/>
    <w:rsid w:val="465E1AD4"/>
    <w:rsid w:val="465F353A"/>
    <w:rsid w:val="466165E5"/>
    <w:rsid w:val="4662951E"/>
    <w:rsid w:val="46653742"/>
    <w:rsid w:val="4666304B"/>
    <w:rsid w:val="466697EC"/>
    <w:rsid w:val="466AA66E"/>
    <w:rsid w:val="466BB41E"/>
    <w:rsid w:val="4672F6BD"/>
    <w:rsid w:val="467C3543"/>
    <w:rsid w:val="467E5565"/>
    <w:rsid w:val="468061FE"/>
    <w:rsid w:val="46856E50"/>
    <w:rsid w:val="4687E990"/>
    <w:rsid w:val="4690CA07"/>
    <w:rsid w:val="4694F61D"/>
    <w:rsid w:val="46955F79"/>
    <w:rsid w:val="4696CDB3"/>
    <w:rsid w:val="46998577"/>
    <w:rsid w:val="46A3A0BB"/>
    <w:rsid w:val="46A46915"/>
    <w:rsid w:val="46AD4199"/>
    <w:rsid w:val="46B6ACE7"/>
    <w:rsid w:val="46B911D5"/>
    <w:rsid w:val="46BD22A5"/>
    <w:rsid w:val="46BFEBAA"/>
    <w:rsid w:val="46C50CB0"/>
    <w:rsid w:val="46C5F1BC"/>
    <w:rsid w:val="46C610FD"/>
    <w:rsid w:val="46C81294"/>
    <w:rsid w:val="46C8B592"/>
    <w:rsid w:val="46C99A37"/>
    <w:rsid w:val="46CAB7F3"/>
    <w:rsid w:val="46CACA44"/>
    <w:rsid w:val="46CB1340"/>
    <w:rsid w:val="46CDAAC2"/>
    <w:rsid w:val="46CDFB1C"/>
    <w:rsid w:val="46CE5DDE"/>
    <w:rsid w:val="46D21E93"/>
    <w:rsid w:val="46D268EE"/>
    <w:rsid w:val="46D4B1A4"/>
    <w:rsid w:val="46D5C9DE"/>
    <w:rsid w:val="46DAF116"/>
    <w:rsid w:val="46E20B9C"/>
    <w:rsid w:val="46E3265D"/>
    <w:rsid w:val="46E34DC1"/>
    <w:rsid w:val="46E3EF30"/>
    <w:rsid w:val="46EAA9EE"/>
    <w:rsid w:val="46EC1AD1"/>
    <w:rsid w:val="46ECC230"/>
    <w:rsid w:val="46EDFEB8"/>
    <w:rsid w:val="46EE6B89"/>
    <w:rsid w:val="46EF30AA"/>
    <w:rsid w:val="46EF544E"/>
    <w:rsid w:val="46EFC63C"/>
    <w:rsid w:val="46F15CAE"/>
    <w:rsid w:val="46F5CD03"/>
    <w:rsid w:val="46F7FB7B"/>
    <w:rsid w:val="46FAD34B"/>
    <w:rsid w:val="4700B0B2"/>
    <w:rsid w:val="4703E3D5"/>
    <w:rsid w:val="470871E3"/>
    <w:rsid w:val="47088EA7"/>
    <w:rsid w:val="470B4C1B"/>
    <w:rsid w:val="470E3FAA"/>
    <w:rsid w:val="470F8185"/>
    <w:rsid w:val="470F89B4"/>
    <w:rsid w:val="4711B9A5"/>
    <w:rsid w:val="47142F78"/>
    <w:rsid w:val="47147887"/>
    <w:rsid w:val="4716F68F"/>
    <w:rsid w:val="472C9069"/>
    <w:rsid w:val="472DFB53"/>
    <w:rsid w:val="472F1921"/>
    <w:rsid w:val="473575DE"/>
    <w:rsid w:val="473723D5"/>
    <w:rsid w:val="473B1CA4"/>
    <w:rsid w:val="473E3C96"/>
    <w:rsid w:val="4740759E"/>
    <w:rsid w:val="474185B8"/>
    <w:rsid w:val="4746D74A"/>
    <w:rsid w:val="4747BF01"/>
    <w:rsid w:val="4749CD07"/>
    <w:rsid w:val="474A8320"/>
    <w:rsid w:val="474D3EB5"/>
    <w:rsid w:val="474DAC13"/>
    <w:rsid w:val="474DE127"/>
    <w:rsid w:val="4752DB2F"/>
    <w:rsid w:val="4754C4CD"/>
    <w:rsid w:val="47550E8B"/>
    <w:rsid w:val="4756396A"/>
    <w:rsid w:val="475A5F61"/>
    <w:rsid w:val="475CB6F6"/>
    <w:rsid w:val="475FA611"/>
    <w:rsid w:val="4765E9B3"/>
    <w:rsid w:val="4766956D"/>
    <w:rsid w:val="47685A68"/>
    <w:rsid w:val="4768F598"/>
    <w:rsid w:val="476923FB"/>
    <w:rsid w:val="476FF5C9"/>
    <w:rsid w:val="47705194"/>
    <w:rsid w:val="4770C8F8"/>
    <w:rsid w:val="47743398"/>
    <w:rsid w:val="477B2282"/>
    <w:rsid w:val="477C487C"/>
    <w:rsid w:val="477DE821"/>
    <w:rsid w:val="47841DBE"/>
    <w:rsid w:val="47887633"/>
    <w:rsid w:val="47893C1A"/>
    <w:rsid w:val="478E5635"/>
    <w:rsid w:val="478E8DB5"/>
    <w:rsid w:val="4791B1E2"/>
    <w:rsid w:val="4793748A"/>
    <w:rsid w:val="4798040A"/>
    <w:rsid w:val="47A20299"/>
    <w:rsid w:val="47A41657"/>
    <w:rsid w:val="47ACA873"/>
    <w:rsid w:val="47B028E0"/>
    <w:rsid w:val="47B200ED"/>
    <w:rsid w:val="47B4EF66"/>
    <w:rsid w:val="47B814E5"/>
    <w:rsid w:val="47B98B8D"/>
    <w:rsid w:val="47C4AE3B"/>
    <w:rsid w:val="47C65ADF"/>
    <w:rsid w:val="47C90899"/>
    <w:rsid w:val="47CBA859"/>
    <w:rsid w:val="47CCB0F8"/>
    <w:rsid w:val="47CD97CB"/>
    <w:rsid w:val="47CEA93B"/>
    <w:rsid w:val="47D03A69"/>
    <w:rsid w:val="47D22C41"/>
    <w:rsid w:val="47D450DB"/>
    <w:rsid w:val="47D5C369"/>
    <w:rsid w:val="47D93301"/>
    <w:rsid w:val="47DB6662"/>
    <w:rsid w:val="47E281EB"/>
    <w:rsid w:val="47E4E58B"/>
    <w:rsid w:val="47EC2B4F"/>
    <w:rsid w:val="47EE27F0"/>
    <w:rsid w:val="47EEC731"/>
    <w:rsid w:val="47F3B568"/>
    <w:rsid w:val="47F4F28C"/>
    <w:rsid w:val="47F60A61"/>
    <w:rsid w:val="48074EE3"/>
    <w:rsid w:val="480C97C4"/>
    <w:rsid w:val="480E1FBD"/>
    <w:rsid w:val="480F8FF8"/>
    <w:rsid w:val="48119DA7"/>
    <w:rsid w:val="481488ED"/>
    <w:rsid w:val="48155C2C"/>
    <w:rsid w:val="48162FBA"/>
    <w:rsid w:val="4818FBBE"/>
    <w:rsid w:val="4819051F"/>
    <w:rsid w:val="481DC567"/>
    <w:rsid w:val="481F2A0E"/>
    <w:rsid w:val="4828A60B"/>
    <w:rsid w:val="4829A33C"/>
    <w:rsid w:val="482A324D"/>
    <w:rsid w:val="482CFCCD"/>
    <w:rsid w:val="482D2BE1"/>
    <w:rsid w:val="48321E7C"/>
    <w:rsid w:val="48332AC5"/>
    <w:rsid w:val="48343C66"/>
    <w:rsid w:val="48376F11"/>
    <w:rsid w:val="48377D9B"/>
    <w:rsid w:val="4838D6CE"/>
    <w:rsid w:val="483A9688"/>
    <w:rsid w:val="483CE77B"/>
    <w:rsid w:val="483DF2EA"/>
    <w:rsid w:val="48401184"/>
    <w:rsid w:val="48480DD5"/>
    <w:rsid w:val="484AEE3E"/>
    <w:rsid w:val="484EF9EF"/>
    <w:rsid w:val="484F0C07"/>
    <w:rsid w:val="48500317"/>
    <w:rsid w:val="485030EF"/>
    <w:rsid w:val="48509E72"/>
    <w:rsid w:val="4850A3B1"/>
    <w:rsid w:val="485177E7"/>
    <w:rsid w:val="4852EF5B"/>
    <w:rsid w:val="4857AE5C"/>
    <w:rsid w:val="485F3D40"/>
    <w:rsid w:val="485F7C9E"/>
    <w:rsid w:val="48604BFC"/>
    <w:rsid w:val="48611E20"/>
    <w:rsid w:val="486202BE"/>
    <w:rsid w:val="48627FF8"/>
    <w:rsid w:val="4864F565"/>
    <w:rsid w:val="48684BA8"/>
    <w:rsid w:val="486D703D"/>
    <w:rsid w:val="4870FB62"/>
    <w:rsid w:val="4873B094"/>
    <w:rsid w:val="4873B1D8"/>
    <w:rsid w:val="4878AF2E"/>
    <w:rsid w:val="487B378D"/>
    <w:rsid w:val="487E2381"/>
    <w:rsid w:val="4881FF36"/>
    <w:rsid w:val="4882DFE8"/>
    <w:rsid w:val="488646F7"/>
    <w:rsid w:val="4886B117"/>
    <w:rsid w:val="4887EC5C"/>
    <w:rsid w:val="48883A5C"/>
    <w:rsid w:val="4888DD42"/>
    <w:rsid w:val="4888E363"/>
    <w:rsid w:val="488B6DA6"/>
    <w:rsid w:val="488C33EA"/>
    <w:rsid w:val="488CAF58"/>
    <w:rsid w:val="488F63B9"/>
    <w:rsid w:val="4892F9F8"/>
    <w:rsid w:val="48934AE3"/>
    <w:rsid w:val="4895E0E1"/>
    <w:rsid w:val="48966F24"/>
    <w:rsid w:val="489686CC"/>
    <w:rsid w:val="4896D23E"/>
    <w:rsid w:val="4898529D"/>
    <w:rsid w:val="4898CD1A"/>
    <w:rsid w:val="489958EC"/>
    <w:rsid w:val="489ACA90"/>
    <w:rsid w:val="489B96E6"/>
    <w:rsid w:val="489E0078"/>
    <w:rsid w:val="48A0D6A8"/>
    <w:rsid w:val="48A6D09C"/>
    <w:rsid w:val="48ACD37C"/>
    <w:rsid w:val="48B252D1"/>
    <w:rsid w:val="48B3EFF4"/>
    <w:rsid w:val="48B8A52D"/>
    <w:rsid w:val="48B9CE68"/>
    <w:rsid w:val="48BC35B5"/>
    <w:rsid w:val="48BD56EC"/>
    <w:rsid w:val="48BF1884"/>
    <w:rsid w:val="48C36503"/>
    <w:rsid w:val="48CA803F"/>
    <w:rsid w:val="48CA830A"/>
    <w:rsid w:val="48CAA9B4"/>
    <w:rsid w:val="48CB1EBE"/>
    <w:rsid w:val="48CBA7B5"/>
    <w:rsid w:val="48CEB0F4"/>
    <w:rsid w:val="48CF704A"/>
    <w:rsid w:val="48D16B23"/>
    <w:rsid w:val="48D7C7E5"/>
    <w:rsid w:val="48DBD37D"/>
    <w:rsid w:val="48DE4744"/>
    <w:rsid w:val="48DF92AF"/>
    <w:rsid w:val="48DFD43C"/>
    <w:rsid w:val="48E83831"/>
    <w:rsid w:val="48E95157"/>
    <w:rsid w:val="48E9F41E"/>
    <w:rsid w:val="48EAC9FB"/>
    <w:rsid w:val="48EB2172"/>
    <w:rsid w:val="48EE845B"/>
    <w:rsid w:val="48F27A8C"/>
    <w:rsid w:val="48F32007"/>
    <w:rsid w:val="48F63AB0"/>
    <w:rsid w:val="48FA6417"/>
    <w:rsid w:val="49013147"/>
    <w:rsid w:val="490D96DD"/>
    <w:rsid w:val="49127854"/>
    <w:rsid w:val="49160505"/>
    <w:rsid w:val="491B9BB3"/>
    <w:rsid w:val="491C1997"/>
    <w:rsid w:val="4921170B"/>
    <w:rsid w:val="4921420B"/>
    <w:rsid w:val="492830D6"/>
    <w:rsid w:val="49293D3A"/>
    <w:rsid w:val="492BBFE1"/>
    <w:rsid w:val="492CA0DD"/>
    <w:rsid w:val="492D1A7B"/>
    <w:rsid w:val="492F6086"/>
    <w:rsid w:val="4930D8E6"/>
    <w:rsid w:val="49375FC8"/>
    <w:rsid w:val="493E2D9E"/>
    <w:rsid w:val="493EA1F1"/>
    <w:rsid w:val="493F62D1"/>
    <w:rsid w:val="493F7F66"/>
    <w:rsid w:val="493FC4AF"/>
    <w:rsid w:val="494BD7D4"/>
    <w:rsid w:val="494F839F"/>
    <w:rsid w:val="494FC54D"/>
    <w:rsid w:val="49551F5D"/>
    <w:rsid w:val="49556B74"/>
    <w:rsid w:val="49566BCA"/>
    <w:rsid w:val="4957C372"/>
    <w:rsid w:val="4957C6DA"/>
    <w:rsid w:val="49599FE0"/>
    <w:rsid w:val="495C0B1B"/>
    <w:rsid w:val="49620CAC"/>
    <w:rsid w:val="496219A0"/>
    <w:rsid w:val="496241DA"/>
    <w:rsid w:val="4963D8FA"/>
    <w:rsid w:val="49668DD0"/>
    <w:rsid w:val="4969B4A5"/>
    <w:rsid w:val="496A3BE9"/>
    <w:rsid w:val="496BC2AE"/>
    <w:rsid w:val="496D39FF"/>
    <w:rsid w:val="496F8D3E"/>
    <w:rsid w:val="49750759"/>
    <w:rsid w:val="49753077"/>
    <w:rsid w:val="4977571D"/>
    <w:rsid w:val="4979A7F3"/>
    <w:rsid w:val="497E07B0"/>
    <w:rsid w:val="4983FFEA"/>
    <w:rsid w:val="49850826"/>
    <w:rsid w:val="4985369D"/>
    <w:rsid w:val="4988827D"/>
    <w:rsid w:val="4989F0D5"/>
    <w:rsid w:val="498A07BD"/>
    <w:rsid w:val="498C245C"/>
    <w:rsid w:val="49931F65"/>
    <w:rsid w:val="499A8A4F"/>
    <w:rsid w:val="499FB00F"/>
    <w:rsid w:val="49A1A893"/>
    <w:rsid w:val="49A768AC"/>
    <w:rsid w:val="49A965F7"/>
    <w:rsid w:val="49AA450B"/>
    <w:rsid w:val="49ACAC21"/>
    <w:rsid w:val="49AD221B"/>
    <w:rsid w:val="49B4D4F1"/>
    <w:rsid w:val="49B5E62F"/>
    <w:rsid w:val="49BBDA90"/>
    <w:rsid w:val="49BD3843"/>
    <w:rsid w:val="49BD72FB"/>
    <w:rsid w:val="49BDABCA"/>
    <w:rsid w:val="49BE9F9E"/>
    <w:rsid w:val="49BF971B"/>
    <w:rsid w:val="49BFA5D9"/>
    <w:rsid w:val="49C3F261"/>
    <w:rsid w:val="49C494C8"/>
    <w:rsid w:val="49C58A29"/>
    <w:rsid w:val="49C68A98"/>
    <w:rsid w:val="49C976C4"/>
    <w:rsid w:val="49CA0FCB"/>
    <w:rsid w:val="49CC5337"/>
    <w:rsid w:val="49CCEF2B"/>
    <w:rsid w:val="49CDA632"/>
    <w:rsid w:val="49CEFED5"/>
    <w:rsid w:val="49CFFA23"/>
    <w:rsid w:val="49D0B720"/>
    <w:rsid w:val="49D4881C"/>
    <w:rsid w:val="49D5725C"/>
    <w:rsid w:val="49D78833"/>
    <w:rsid w:val="49D973A8"/>
    <w:rsid w:val="49D9AA02"/>
    <w:rsid w:val="49DAC9D8"/>
    <w:rsid w:val="49DBFE6B"/>
    <w:rsid w:val="49DC14B3"/>
    <w:rsid w:val="49E22A19"/>
    <w:rsid w:val="49E3E46B"/>
    <w:rsid w:val="49E8F65A"/>
    <w:rsid w:val="49EA4AF4"/>
    <w:rsid w:val="49EB3039"/>
    <w:rsid w:val="49EB569F"/>
    <w:rsid w:val="49EBB2ED"/>
    <w:rsid w:val="49ECA0A0"/>
    <w:rsid w:val="49EDC6B7"/>
    <w:rsid w:val="49F42F44"/>
    <w:rsid w:val="49F60435"/>
    <w:rsid w:val="49F6C0FF"/>
    <w:rsid w:val="49F7C4BD"/>
    <w:rsid w:val="49FC14C5"/>
    <w:rsid w:val="49FE0EE6"/>
    <w:rsid w:val="4A037D58"/>
    <w:rsid w:val="4A087005"/>
    <w:rsid w:val="4A0BC339"/>
    <w:rsid w:val="4A118736"/>
    <w:rsid w:val="4A14DF0E"/>
    <w:rsid w:val="4A18E078"/>
    <w:rsid w:val="4A1BDD47"/>
    <w:rsid w:val="4A1F80AD"/>
    <w:rsid w:val="4A20B0C2"/>
    <w:rsid w:val="4A266ED4"/>
    <w:rsid w:val="4A27BEDA"/>
    <w:rsid w:val="4A297B4B"/>
    <w:rsid w:val="4A3A49BE"/>
    <w:rsid w:val="4A3AFBFE"/>
    <w:rsid w:val="4A3D6D0A"/>
    <w:rsid w:val="4A3DE878"/>
    <w:rsid w:val="4A3E3EDC"/>
    <w:rsid w:val="4A3E5422"/>
    <w:rsid w:val="4A40235C"/>
    <w:rsid w:val="4A40C51D"/>
    <w:rsid w:val="4A4479A0"/>
    <w:rsid w:val="4A4561BE"/>
    <w:rsid w:val="4A469ACA"/>
    <w:rsid w:val="4A47C44E"/>
    <w:rsid w:val="4A484255"/>
    <w:rsid w:val="4A4AC1AF"/>
    <w:rsid w:val="4A4E971A"/>
    <w:rsid w:val="4A4F7539"/>
    <w:rsid w:val="4A51926B"/>
    <w:rsid w:val="4A590C50"/>
    <w:rsid w:val="4A598E44"/>
    <w:rsid w:val="4A5A67C9"/>
    <w:rsid w:val="4A5C400E"/>
    <w:rsid w:val="4A5DFBA9"/>
    <w:rsid w:val="4A5E3415"/>
    <w:rsid w:val="4A6229DB"/>
    <w:rsid w:val="4A63500D"/>
    <w:rsid w:val="4A64B6A0"/>
    <w:rsid w:val="4A66284D"/>
    <w:rsid w:val="4A669DD1"/>
    <w:rsid w:val="4A6B1AC2"/>
    <w:rsid w:val="4A6B2CC4"/>
    <w:rsid w:val="4A6C2E77"/>
    <w:rsid w:val="4A6F87CD"/>
    <w:rsid w:val="4A701F04"/>
    <w:rsid w:val="4A7512E4"/>
    <w:rsid w:val="4A7680EA"/>
    <w:rsid w:val="4A77E45A"/>
    <w:rsid w:val="4A7B2B98"/>
    <w:rsid w:val="4A7EDAC7"/>
    <w:rsid w:val="4A816A21"/>
    <w:rsid w:val="4A85E4B6"/>
    <w:rsid w:val="4A86C3D5"/>
    <w:rsid w:val="4A86CC80"/>
    <w:rsid w:val="4A8704A6"/>
    <w:rsid w:val="4A877058"/>
    <w:rsid w:val="4A87E208"/>
    <w:rsid w:val="4A893683"/>
    <w:rsid w:val="4A894638"/>
    <w:rsid w:val="4A8A088D"/>
    <w:rsid w:val="4A8D17A3"/>
    <w:rsid w:val="4A8D1D20"/>
    <w:rsid w:val="4A8D9596"/>
    <w:rsid w:val="4A8E0DA2"/>
    <w:rsid w:val="4A900930"/>
    <w:rsid w:val="4A90A174"/>
    <w:rsid w:val="4A9106FD"/>
    <w:rsid w:val="4A93124F"/>
    <w:rsid w:val="4A96C548"/>
    <w:rsid w:val="4AA0BEE7"/>
    <w:rsid w:val="4AA38C8A"/>
    <w:rsid w:val="4AA413FF"/>
    <w:rsid w:val="4AAAE917"/>
    <w:rsid w:val="4AAB5E6F"/>
    <w:rsid w:val="4AAF0209"/>
    <w:rsid w:val="4AAF6F39"/>
    <w:rsid w:val="4AB1C836"/>
    <w:rsid w:val="4AB33287"/>
    <w:rsid w:val="4AB335D4"/>
    <w:rsid w:val="4ABA2D10"/>
    <w:rsid w:val="4ABAD8EA"/>
    <w:rsid w:val="4ABB7FD6"/>
    <w:rsid w:val="4ABE04EA"/>
    <w:rsid w:val="4ABEA56C"/>
    <w:rsid w:val="4AC038E7"/>
    <w:rsid w:val="4AC1A5C1"/>
    <w:rsid w:val="4AC4814C"/>
    <w:rsid w:val="4AC8898E"/>
    <w:rsid w:val="4ACAE441"/>
    <w:rsid w:val="4ACE6620"/>
    <w:rsid w:val="4AD15EB2"/>
    <w:rsid w:val="4AD3BF23"/>
    <w:rsid w:val="4AD406DB"/>
    <w:rsid w:val="4AD7D483"/>
    <w:rsid w:val="4ADACA04"/>
    <w:rsid w:val="4ADE55A2"/>
    <w:rsid w:val="4AE108AE"/>
    <w:rsid w:val="4AE90DF5"/>
    <w:rsid w:val="4AF10D66"/>
    <w:rsid w:val="4AF31263"/>
    <w:rsid w:val="4AF4240C"/>
    <w:rsid w:val="4AF50B5C"/>
    <w:rsid w:val="4AF59C84"/>
    <w:rsid w:val="4AFD148C"/>
    <w:rsid w:val="4AFFCFD9"/>
    <w:rsid w:val="4B039955"/>
    <w:rsid w:val="4B03DB3C"/>
    <w:rsid w:val="4B04D879"/>
    <w:rsid w:val="4B05E139"/>
    <w:rsid w:val="4B0BA380"/>
    <w:rsid w:val="4B0BAE0C"/>
    <w:rsid w:val="4B0C21E1"/>
    <w:rsid w:val="4B1203EE"/>
    <w:rsid w:val="4B12298D"/>
    <w:rsid w:val="4B13667E"/>
    <w:rsid w:val="4B15BB85"/>
    <w:rsid w:val="4B189F60"/>
    <w:rsid w:val="4B23D2C6"/>
    <w:rsid w:val="4B28E1BA"/>
    <w:rsid w:val="4B28FC51"/>
    <w:rsid w:val="4B2A229D"/>
    <w:rsid w:val="4B2ED16D"/>
    <w:rsid w:val="4B2F8934"/>
    <w:rsid w:val="4B34D5AF"/>
    <w:rsid w:val="4B3704CC"/>
    <w:rsid w:val="4B3B1A86"/>
    <w:rsid w:val="4B3C4F68"/>
    <w:rsid w:val="4B3C8E8C"/>
    <w:rsid w:val="4B40C577"/>
    <w:rsid w:val="4B424666"/>
    <w:rsid w:val="4B426B41"/>
    <w:rsid w:val="4B42A846"/>
    <w:rsid w:val="4B440FA4"/>
    <w:rsid w:val="4B493611"/>
    <w:rsid w:val="4B4AF722"/>
    <w:rsid w:val="4B51FAB2"/>
    <w:rsid w:val="4B52C958"/>
    <w:rsid w:val="4B56B974"/>
    <w:rsid w:val="4B59F25E"/>
    <w:rsid w:val="4B5EC10D"/>
    <w:rsid w:val="4B611643"/>
    <w:rsid w:val="4B61BB2E"/>
    <w:rsid w:val="4B6DEF81"/>
    <w:rsid w:val="4B70BFFF"/>
    <w:rsid w:val="4B730177"/>
    <w:rsid w:val="4B7662B1"/>
    <w:rsid w:val="4B76BE30"/>
    <w:rsid w:val="4B77A9E2"/>
    <w:rsid w:val="4B7826D3"/>
    <w:rsid w:val="4B7AF36A"/>
    <w:rsid w:val="4B81FAE7"/>
    <w:rsid w:val="4B82F035"/>
    <w:rsid w:val="4B85DA22"/>
    <w:rsid w:val="4B88D0FC"/>
    <w:rsid w:val="4B89E983"/>
    <w:rsid w:val="4B8A0055"/>
    <w:rsid w:val="4B8CFF36"/>
    <w:rsid w:val="4B8D3842"/>
    <w:rsid w:val="4B8F1299"/>
    <w:rsid w:val="4B91AE0B"/>
    <w:rsid w:val="4B956624"/>
    <w:rsid w:val="4B9BE2D8"/>
    <w:rsid w:val="4B9CD387"/>
    <w:rsid w:val="4BA1D2A7"/>
    <w:rsid w:val="4BA6B962"/>
    <w:rsid w:val="4BA91DA4"/>
    <w:rsid w:val="4BACFDAE"/>
    <w:rsid w:val="4BAD473E"/>
    <w:rsid w:val="4BB61344"/>
    <w:rsid w:val="4BB8B354"/>
    <w:rsid w:val="4BB97CFA"/>
    <w:rsid w:val="4BB9EEC3"/>
    <w:rsid w:val="4BBAEDF0"/>
    <w:rsid w:val="4BBD6634"/>
    <w:rsid w:val="4BC1068C"/>
    <w:rsid w:val="4BC1D791"/>
    <w:rsid w:val="4BC401A2"/>
    <w:rsid w:val="4BCDBFBB"/>
    <w:rsid w:val="4BD00187"/>
    <w:rsid w:val="4BD01565"/>
    <w:rsid w:val="4BD2FC5D"/>
    <w:rsid w:val="4BD598BD"/>
    <w:rsid w:val="4BD5DDAD"/>
    <w:rsid w:val="4BD6082A"/>
    <w:rsid w:val="4BDA9DA9"/>
    <w:rsid w:val="4BDCE151"/>
    <w:rsid w:val="4BDE7169"/>
    <w:rsid w:val="4BE3421E"/>
    <w:rsid w:val="4BE39DD1"/>
    <w:rsid w:val="4BE51728"/>
    <w:rsid w:val="4BEC2305"/>
    <w:rsid w:val="4BED855D"/>
    <w:rsid w:val="4BF171AF"/>
    <w:rsid w:val="4BFAFE23"/>
    <w:rsid w:val="4BFB64C6"/>
    <w:rsid w:val="4BFED0E7"/>
    <w:rsid w:val="4C043650"/>
    <w:rsid w:val="4C071D5A"/>
    <w:rsid w:val="4C098D58"/>
    <w:rsid w:val="4C0B353F"/>
    <w:rsid w:val="4C0E7658"/>
    <w:rsid w:val="4C0EEFED"/>
    <w:rsid w:val="4C16244E"/>
    <w:rsid w:val="4C179BB1"/>
    <w:rsid w:val="4C17A8EE"/>
    <w:rsid w:val="4C181174"/>
    <w:rsid w:val="4C1A1670"/>
    <w:rsid w:val="4C1C78B4"/>
    <w:rsid w:val="4C1E63E1"/>
    <w:rsid w:val="4C208505"/>
    <w:rsid w:val="4C209923"/>
    <w:rsid w:val="4C237B03"/>
    <w:rsid w:val="4C265232"/>
    <w:rsid w:val="4C271CDC"/>
    <w:rsid w:val="4C290797"/>
    <w:rsid w:val="4C2B0E5E"/>
    <w:rsid w:val="4C2B4825"/>
    <w:rsid w:val="4C2B71E9"/>
    <w:rsid w:val="4C2F62B0"/>
    <w:rsid w:val="4C304F81"/>
    <w:rsid w:val="4C313DBE"/>
    <w:rsid w:val="4C352ED1"/>
    <w:rsid w:val="4C3586F1"/>
    <w:rsid w:val="4C3D3851"/>
    <w:rsid w:val="4C4227F8"/>
    <w:rsid w:val="4C4292D4"/>
    <w:rsid w:val="4C45E7B1"/>
    <w:rsid w:val="4C4BC82F"/>
    <w:rsid w:val="4C4C6FF3"/>
    <w:rsid w:val="4C50C216"/>
    <w:rsid w:val="4C510A7D"/>
    <w:rsid w:val="4C536ED7"/>
    <w:rsid w:val="4C5495F6"/>
    <w:rsid w:val="4C594DB6"/>
    <w:rsid w:val="4C5C7A1F"/>
    <w:rsid w:val="4C5D2F95"/>
    <w:rsid w:val="4C5DBE52"/>
    <w:rsid w:val="4C678855"/>
    <w:rsid w:val="4C69D43E"/>
    <w:rsid w:val="4C69D778"/>
    <w:rsid w:val="4C706920"/>
    <w:rsid w:val="4C72A100"/>
    <w:rsid w:val="4C74CEAF"/>
    <w:rsid w:val="4C752E40"/>
    <w:rsid w:val="4C75FE5C"/>
    <w:rsid w:val="4C7A80BA"/>
    <w:rsid w:val="4C7E4F3B"/>
    <w:rsid w:val="4C7E9B6C"/>
    <w:rsid w:val="4C816A36"/>
    <w:rsid w:val="4C828B09"/>
    <w:rsid w:val="4C865EAB"/>
    <w:rsid w:val="4C89F80F"/>
    <w:rsid w:val="4C89F862"/>
    <w:rsid w:val="4C8AEFB3"/>
    <w:rsid w:val="4C8B7376"/>
    <w:rsid w:val="4C8BED13"/>
    <w:rsid w:val="4C91B2B7"/>
    <w:rsid w:val="4C9D01DF"/>
    <w:rsid w:val="4C9F5FB9"/>
    <w:rsid w:val="4CA24B0A"/>
    <w:rsid w:val="4CA4A1A8"/>
    <w:rsid w:val="4CA6CB4A"/>
    <w:rsid w:val="4CABCC6D"/>
    <w:rsid w:val="4CAE21F7"/>
    <w:rsid w:val="4CB22C5D"/>
    <w:rsid w:val="4CB30D14"/>
    <w:rsid w:val="4CB375C5"/>
    <w:rsid w:val="4CB6C1E1"/>
    <w:rsid w:val="4CB866C2"/>
    <w:rsid w:val="4CB90B49"/>
    <w:rsid w:val="4CC22DA3"/>
    <w:rsid w:val="4CC2CB56"/>
    <w:rsid w:val="4CC3B43F"/>
    <w:rsid w:val="4CC3C961"/>
    <w:rsid w:val="4CC4FFBE"/>
    <w:rsid w:val="4CCA7CC9"/>
    <w:rsid w:val="4CCADFCD"/>
    <w:rsid w:val="4CCC2F38"/>
    <w:rsid w:val="4CCCD2F2"/>
    <w:rsid w:val="4CCD1C67"/>
    <w:rsid w:val="4CCE7AF8"/>
    <w:rsid w:val="4CCF7132"/>
    <w:rsid w:val="4CD06784"/>
    <w:rsid w:val="4CD1783D"/>
    <w:rsid w:val="4CD27EDD"/>
    <w:rsid w:val="4CD477E4"/>
    <w:rsid w:val="4CD68846"/>
    <w:rsid w:val="4CDDFC1A"/>
    <w:rsid w:val="4CDE84A5"/>
    <w:rsid w:val="4CDED160"/>
    <w:rsid w:val="4CDF4528"/>
    <w:rsid w:val="4CDFAC9F"/>
    <w:rsid w:val="4CE18294"/>
    <w:rsid w:val="4CE18C73"/>
    <w:rsid w:val="4CE51E9F"/>
    <w:rsid w:val="4CE78E8F"/>
    <w:rsid w:val="4CEB0C58"/>
    <w:rsid w:val="4CEC2600"/>
    <w:rsid w:val="4CF0A746"/>
    <w:rsid w:val="4CF3161D"/>
    <w:rsid w:val="4CF341E3"/>
    <w:rsid w:val="4CF71CFD"/>
    <w:rsid w:val="4CF7AA38"/>
    <w:rsid w:val="4CF8618D"/>
    <w:rsid w:val="4CF8C3F3"/>
    <w:rsid w:val="4CF910D2"/>
    <w:rsid w:val="4CF9FB25"/>
    <w:rsid w:val="4CFBC338"/>
    <w:rsid w:val="4CFC8548"/>
    <w:rsid w:val="4D001CD5"/>
    <w:rsid w:val="4D05226F"/>
    <w:rsid w:val="4D0669D6"/>
    <w:rsid w:val="4D0AD340"/>
    <w:rsid w:val="4D0ADAB0"/>
    <w:rsid w:val="4D0D623D"/>
    <w:rsid w:val="4D0EE461"/>
    <w:rsid w:val="4D141CE6"/>
    <w:rsid w:val="4D1771AB"/>
    <w:rsid w:val="4D19E611"/>
    <w:rsid w:val="4D1A1F60"/>
    <w:rsid w:val="4D1BB8D2"/>
    <w:rsid w:val="4D1EFBDD"/>
    <w:rsid w:val="4D1F92A0"/>
    <w:rsid w:val="4D22A606"/>
    <w:rsid w:val="4D23AFF9"/>
    <w:rsid w:val="4D2ACDCE"/>
    <w:rsid w:val="4D2D3337"/>
    <w:rsid w:val="4D2EBF37"/>
    <w:rsid w:val="4D34380D"/>
    <w:rsid w:val="4D36A25B"/>
    <w:rsid w:val="4D3C1C9E"/>
    <w:rsid w:val="4D47A679"/>
    <w:rsid w:val="4D4E3238"/>
    <w:rsid w:val="4D4E880B"/>
    <w:rsid w:val="4D4E8F66"/>
    <w:rsid w:val="4D595361"/>
    <w:rsid w:val="4D5B2EEE"/>
    <w:rsid w:val="4D5FB811"/>
    <w:rsid w:val="4D64FEAC"/>
    <w:rsid w:val="4D67198A"/>
    <w:rsid w:val="4D6A9068"/>
    <w:rsid w:val="4D6C77C5"/>
    <w:rsid w:val="4D754296"/>
    <w:rsid w:val="4D75D8A1"/>
    <w:rsid w:val="4D7605C3"/>
    <w:rsid w:val="4D7ACDF3"/>
    <w:rsid w:val="4D80950D"/>
    <w:rsid w:val="4D82E337"/>
    <w:rsid w:val="4D860F0B"/>
    <w:rsid w:val="4D8F42BF"/>
    <w:rsid w:val="4D902F5C"/>
    <w:rsid w:val="4D93652E"/>
    <w:rsid w:val="4D95CA91"/>
    <w:rsid w:val="4D9996B4"/>
    <w:rsid w:val="4D9AFE3D"/>
    <w:rsid w:val="4D9BABC0"/>
    <w:rsid w:val="4DA1A9F2"/>
    <w:rsid w:val="4DA5CA93"/>
    <w:rsid w:val="4DA7972C"/>
    <w:rsid w:val="4DA7A306"/>
    <w:rsid w:val="4DA88DFA"/>
    <w:rsid w:val="4DACE288"/>
    <w:rsid w:val="4DAE2676"/>
    <w:rsid w:val="4DB3C48E"/>
    <w:rsid w:val="4DB585D8"/>
    <w:rsid w:val="4DB761E8"/>
    <w:rsid w:val="4DBA1F15"/>
    <w:rsid w:val="4DBFB34B"/>
    <w:rsid w:val="4DC1B253"/>
    <w:rsid w:val="4DC43F08"/>
    <w:rsid w:val="4DC5DDB2"/>
    <w:rsid w:val="4DC67484"/>
    <w:rsid w:val="4DC68435"/>
    <w:rsid w:val="4DD0B5E5"/>
    <w:rsid w:val="4DD40A0E"/>
    <w:rsid w:val="4DD780B6"/>
    <w:rsid w:val="4DDAEB75"/>
    <w:rsid w:val="4DDB791B"/>
    <w:rsid w:val="4DDEA98B"/>
    <w:rsid w:val="4DE53BAD"/>
    <w:rsid w:val="4DE92B52"/>
    <w:rsid w:val="4DEA6772"/>
    <w:rsid w:val="4DEC0915"/>
    <w:rsid w:val="4DEED428"/>
    <w:rsid w:val="4DEEE783"/>
    <w:rsid w:val="4DF29055"/>
    <w:rsid w:val="4DF4580F"/>
    <w:rsid w:val="4DF4B0F0"/>
    <w:rsid w:val="4DF4DF6C"/>
    <w:rsid w:val="4DF564D8"/>
    <w:rsid w:val="4DFA54C0"/>
    <w:rsid w:val="4DFA79C2"/>
    <w:rsid w:val="4DFAECAC"/>
    <w:rsid w:val="4E0508A6"/>
    <w:rsid w:val="4E051A9E"/>
    <w:rsid w:val="4E06D337"/>
    <w:rsid w:val="4E07924A"/>
    <w:rsid w:val="4E08F9B1"/>
    <w:rsid w:val="4E096F83"/>
    <w:rsid w:val="4E107AE8"/>
    <w:rsid w:val="4E14CFE4"/>
    <w:rsid w:val="4E162FDE"/>
    <w:rsid w:val="4E1655C6"/>
    <w:rsid w:val="4E193B6D"/>
    <w:rsid w:val="4E193F67"/>
    <w:rsid w:val="4E1ACD20"/>
    <w:rsid w:val="4E1EAFD9"/>
    <w:rsid w:val="4E22241A"/>
    <w:rsid w:val="4E22CC1B"/>
    <w:rsid w:val="4E23F5FC"/>
    <w:rsid w:val="4E25DB55"/>
    <w:rsid w:val="4E2AD3F3"/>
    <w:rsid w:val="4E2B655E"/>
    <w:rsid w:val="4E2BB010"/>
    <w:rsid w:val="4E378690"/>
    <w:rsid w:val="4E37A11F"/>
    <w:rsid w:val="4E3BD4E5"/>
    <w:rsid w:val="4E3D8AC3"/>
    <w:rsid w:val="4E3E571D"/>
    <w:rsid w:val="4E3F848D"/>
    <w:rsid w:val="4E3FE403"/>
    <w:rsid w:val="4E46C6E4"/>
    <w:rsid w:val="4E46FB49"/>
    <w:rsid w:val="4E4DD35E"/>
    <w:rsid w:val="4E504523"/>
    <w:rsid w:val="4E513708"/>
    <w:rsid w:val="4E51B5D6"/>
    <w:rsid w:val="4E54DCDF"/>
    <w:rsid w:val="4E552929"/>
    <w:rsid w:val="4E556618"/>
    <w:rsid w:val="4E56ADE8"/>
    <w:rsid w:val="4E57E6E7"/>
    <w:rsid w:val="4E5A8A96"/>
    <w:rsid w:val="4E5B0A9C"/>
    <w:rsid w:val="4E5BDAF8"/>
    <w:rsid w:val="4E5E2EEC"/>
    <w:rsid w:val="4E5F7304"/>
    <w:rsid w:val="4E621AF5"/>
    <w:rsid w:val="4E6308D2"/>
    <w:rsid w:val="4E6D996A"/>
    <w:rsid w:val="4E6F2312"/>
    <w:rsid w:val="4E74EDA8"/>
    <w:rsid w:val="4E7BFFD8"/>
    <w:rsid w:val="4E7D8265"/>
    <w:rsid w:val="4E82E594"/>
    <w:rsid w:val="4E8347EE"/>
    <w:rsid w:val="4E860688"/>
    <w:rsid w:val="4E8A2CB1"/>
    <w:rsid w:val="4E90D5EB"/>
    <w:rsid w:val="4E91AF25"/>
    <w:rsid w:val="4E91B3B9"/>
    <w:rsid w:val="4E95AF3D"/>
    <w:rsid w:val="4EA0BAA8"/>
    <w:rsid w:val="4EA14D45"/>
    <w:rsid w:val="4EA22A28"/>
    <w:rsid w:val="4EA57540"/>
    <w:rsid w:val="4EA91EDB"/>
    <w:rsid w:val="4EAC619E"/>
    <w:rsid w:val="4EB1C7A3"/>
    <w:rsid w:val="4EB801BF"/>
    <w:rsid w:val="4EB8D328"/>
    <w:rsid w:val="4EB8EB84"/>
    <w:rsid w:val="4EBC71C7"/>
    <w:rsid w:val="4EBC8BB1"/>
    <w:rsid w:val="4EBF9EE8"/>
    <w:rsid w:val="4EC0820E"/>
    <w:rsid w:val="4EC45DB9"/>
    <w:rsid w:val="4ECDCB90"/>
    <w:rsid w:val="4ED567FA"/>
    <w:rsid w:val="4EDC68B5"/>
    <w:rsid w:val="4EDDD0FC"/>
    <w:rsid w:val="4EDF816C"/>
    <w:rsid w:val="4EE1AFE1"/>
    <w:rsid w:val="4EE4DDCB"/>
    <w:rsid w:val="4EE6506D"/>
    <w:rsid w:val="4EE6684B"/>
    <w:rsid w:val="4EEA4DD9"/>
    <w:rsid w:val="4EEBA58D"/>
    <w:rsid w:val="4EEDC483"/>
    <w:rsid w:val="4EF0DBC9"/>
    <w:rsid w:val="4EF0FCBA"/>
    <w:rsid w:val="4EF1CB5C"/>
    <w:rsid w:val="4EF30085"/>
    <w:rsid w:val="4EF57798"/>
    <w:rsid w:val="4EF58410"/>
    <w:rsid w:val="4EF6BF15"/>
    <w:rsid w:val="4EF731BF"/>
    <w:rsid w:val="4EFC5B0E"/>
    <w:rsid w:val="4EFC6E87"/>
    <w:rsid w:val="4EFE1B60"/>
    <w:rsid w:val="4F053209"/>
    <w:rsid w:val="4F05C951"/>
    <w:rsid w:val="4F067EA2"/>
    <w:rsid w:val="4F0B9B68"/>
    <w:rsid w:val="4F0EDA94"/>
    <w:rsid w:val="4F12631E"/>
    <w:rsid w:val="4F166284"/>
    <w:rsid w:val="4F1692FC"/>
    <w:rsid w:val="4F1CC377"/>
    <w:rsid w:val="4F1E1A05"/>
    <w:rsid w:val="4F20E13B"/>
    <w:rsid w:val="4F23E5D9"/>
    <w:rsid w:val="4F247749"/>
    <w:rsid w:val="4F2B40B0"/>
    <w:rsid w:val="4F2EA554"/>
    <w:rsid w:val="4F34A805"/>
    <w:rsid w:val="4F365974"/>
    <w:rsid w:val="4F37D2D1"/>
    <w:rsid w:val="4F39E976"/>
    <w:rsid w:val="4F3DB7A1"/>
    <w:rsid w:val="4F3F7644"/>
    <w:rsid w:val="4F42AB5D"/>
    <w:rsid w:val="4F42EB05"/>
    <w:rsid w:val="4F473DF2"/>
    <w:rsid w:val="4F4C5162"/>
    <w:rsid w:val="4F4E29C9"/>
    <w:rsid w:val="4F4FA54E"/>
    <w:rsid w:val="4F4FE725"/>
    <w:rsid w:val="4F544E66"/>
    <w:rsid w:val="4F573659"/>
    <w:rsid w:val="4F574937"/>
    <w:rsid w:val="4F5779A6"/>
    <w:rsid w:val="4F5C67C8"/>
    <w:rsid w:val="4F62BC81"/>
    <w:rsid w:val="4F65D7B4"/>
    <w:rsid w:val="4F6839CC"/>
    <w:rsid w:val="4F6AEABB"/>
    <w:rsid w:val="4F72150F"/>
    <w:rsid w:val="4F73A3A9"/>
    <w:rsid w:val="4F74E3CF"/>
    <w:rsid w:val="4F773286"/>
    <w:rsid w:val="4F7B7444"/>
    <w:rsid w:val="4F7E5810"/>
    <w:rsid w:val="4F84F124"/>
    <w:rsid w:val="4F8B26DD"/>
    <w:rsid w:val="4F8B5209"/>
    <w:rsid w:val="4F912005"/>
    <w:rsid w:val="4F934C22"/>
    <w:rsid w:val="4F97EDCB"/>
    <w:rsid w:val="4F9B0DA3"/>
    <w:rsid w:val="4F9F3E4F"/>
    <w:rsid w:val="4F9FCBF1"/>
    <w:rsid w:val="4FA0372C"/>
    <w:rsid w:val="4FA2859D"/>
    <w:rsid w:val="4FA7F1A4"/>
    <w:rsid w:val="4FAA5942"/>
    <w:rsid w:val="4FACA3AA"/>
    <w:rsid w:val="4FB2EE4F"/>
    <w:rsid w:val="4FBBCF67"/>
    <w:rsid w:val="4FBED68B"/>
    <w:rsid w:val="4FBF2E9C"/>
    <w:rsid w:val="4FC134C1"/>
    <w:rsid w:val="4FC2620A"/>
    <w:rsid w:val="4FC4849C"/>
    <w:rsid w:val="4FC54AB2"/>
    <w:rsid w:val="4FC55590"/>
    <w:rsid w:val="4FC75EC1"/>
    <w:rsid w:val="4FCA302D"/>
    <w:rsid w:val="4FCD0CCF"/>
    <w:rsid w:val="4FD110F7"/>
    <w:rsid w:val="4FD55BD7"/>
    <w:rsid w:val="4FD56DAE"/>
    <w:rsid w:val="4FD5BF48"/>
    <w:rsid w:val="4FDE4F21"/>
    <w:rsid w:val="4FE746C9"/>
    <w:rsid w:val="4FE8F2CD"/>
    <w:rsid w:val="4FEC8000"/>
    <w:rsid w:val="4FED7DE1"/>
    <w:rsid w:val="4FEDAF56"/>
    <w:rsid w:val="4FEE88B5"/>
    <w:rsid w:val="4FF087D7"/>
    <w:rsid w:val="4FF181C8"/>
    <w:rsid w:val="4FF451C4"/>
    <w:rsid w:val="4FF662F9"/>
    <w:rsid w:val="4FF7A408"/>
    <w:rsid w:val="4FF9AF02"/>
    <w:rsid w:val="4FF9B233"/>
    <w:rsid w:val="4FFAFBBB"/>
    <w:rsid w:val="4FFE3AB4"/>
    <w:rsid w:val="5002D6B7"/>
    <w:rsid w:val="5003335D"/>
    <w:rsid w:val="5003AF4B"/>
    <w:rsid w:val="5004FB23"/>
    <w:rsid w:val="500769DC"/>
    <w:rsid w:val="5007C039"/>
    <w:rsid w:val="500880F9"/>
    <w:rsid w:val="5009F7D6"/>
    <w:rsid w:val="500AB2F7"/>
    <w:rsid w:val="500E34CF"/>
    <w:rsid w:val="500FE6EA"/>
    <w:rsid w:val="5012F590"/>
    <w:rsid w:val="5014FDDA"/>
    <w:rsid w:val="50199920"/>
    <w:rsid w:val="501AEFE8"/>
    <w:rsid w:val="501F0E8C"/>
    <w:rsid w:val="501F88A5"/>
    <w:rsid w:val="5020FCE9"/>
    <w:rsid w:val="5024EA5F"/>
    <w:rsid w:val="5025ABF3"/>
    <w:rsid w:val="50264AE1"/>
    <w:rsid w:val="502791EF"/>
    <w:rsid w:val="50284D5F"/>
    <w:rsid w:val="502A4A12"/>
    <w:rsid w:val="502EB396"/>
    <w:rsid w:val="50304F72"/>
    <w:rsid w:val="50316048"/>
    <w:rsid w:val="5031B459"/>
    <w:rsid w:val="5031F2A8"/>
    <w:rsid w:val="5038869C"/>
    <w:rsid w:val="50390043"/>
    <w:rsid w:val="50393816"/>
    <w:rsid w:val="50408516"/>
    <w:rsid w:val="50427711"/>
    <w:rsid w:val="504ABC1A"/>
    <w:rsid w:val="504F8CCF"/>
    <w:rsid w:val="50579162"/>
    <w:rsid w:val="505D1884"/>
    <w:rsid w:val="505E5DAA"/>
    <w:rsid w:val="505F117D"/>
    <w:rsid w:val="50632452"/>
    <w:rsid w:val="506527ED"/>
    <w:rsid w:val="50671577"/>
    <w:rsid w:val="50674FD8"/>
    <w:rsid w:val="506B7E26"/>
    <w:rsid w:val="506D96CA"/>
    <w:rsid w:val="5071A418"/>
    <w:rsid w:val="50752F4E"/>
    <w:rsid w:val="507684F3"/>
    <w:rsid w:val="5080A135"/>
    <w:rsid w:val="5081C5F2"/>
    <w:rsid w:val="508522C9"/>
    <w:rsid w:val="50861CB7"/>
    <w:rsid w:val="5086983A"/>
    <w:rsid w:val="5086B226"/>
    <w:rsid w:val="5087FD8C"/>
    <w:rsid w:val="508C6174"/>
    <w:rsid w:val="508CBDF1"/>
    <w:rsid w:val="508D9BD3"/>
    <w:rsid w:val="508EC4DA"/>
    <w:rsid w:val="50907EFD"/>
    <w:rsid w:val="5091480F"/>
    <w:rsid w:val="50970A60"/>
    <w:rsid w:val="5099E5FF"/>
    <w:rsid w:val="50A2F731"/>
    <w:rsid w:val="50A7A445"/>
    <w:rsid w:val="50B0B8B6"/>
    <w:rsid w:val="50B10CFE"/>
    <w:rsid w:val="50B1192A"/>
    <w:rsid w:val="50B2AAD5"/>
    <w:rsid w:val="50B2DD65"/>
    <w:rsid w:val="50B8B465"/>
    <w:rsid w:val="50BA2287"/>
    <w:rsid w:val="50BBDCE3"/>
    <w:rsid w:val="50BED208"/>
    <w:rsid w:val="50C1C561"/>
    <w:rsid w:val="50C35F9D"/>
    <w:rsid w:val="50C4895F"/>
    <w:rsid w:val="50C4A813"/>
    <w:rsid w:val="50CA1333"/>
    <w:rsid w:val="50CE5602"/>
    <w:rsid w:val="50CE9941"/>
    <w:rsid w:val="50CF2EAC"/>
    <w:rsid w:val="50D127E5"/>
    <w:rsid w:val="50D31D57"/>
    <w:rsid w:val="50D92975"/>
    <w:rsid w:val="50DA07C4"/>
    <w:rsid w:val="50DAE582"/>
    <w:rsid w:val="50DC5FF2"/>
    <w:rsid w:val="50DC64E8"/>
    <w:rsid w:val="50DEAAC3"/>
    <w:rsid w:val="50EC7B22"/>
    <w:rsid w:val="50FC2439"/>
    <w:rsid w:val="50FC38C8"/>
    <w:rsid w:val="50FE0675"/>
    <w:rsid w:val="50FF4D06"/>
    <w:rsid w:val="50FF8687"/>
    <w:rsid w:val="5101360C"/>
    <w:rsid w:val="5103E06C"/>
    <w:rsid w:val="510518B6"/>
    <w:rsid w:val="5105AA0B"/>
    <w:rsid w:val="510A7C11"/>
    <w:rsid w:val="510B3680"/>
    <w:rsid w:val="510BD590"/>
    <w:rsid w:val="510DE09E"/>
    <w:rsid w:val="5111D59E"/>
    <w:rsid w:val="5115F7DD"/>
    <w:rsid w:val="5117DD16"/>
    <w:rsid w:val="511A4734"/>
    <w:rsid w:val="511D9C0F"/>
    <w:rsid w:val="5120D8F1"/>
    <w:rsid w:val="5125513C"/>
    <w:rsid w:val="512595F4"/>
    <w:rsid w:val="5128D720"/>
    <w:rsid w:val="513198CA"/>
    <w:rsid w:val="513536A4"/>
    <w:rsid w:val="5136FD9E"/>
    <w:rsid w:val="5138D852"/>
    <w:rsid w:val="51395DA2"/>
    <w:rsid w:val="513BA8C7"/>
    <w:rsid w:val="513D6697"/>
    <w:rsid w:val="513DB1D0"/>
    <w:rsid w:val="514408B6"/>
    <w:rsid w:val="514738C6"/>
    <w:rsid w:val="5147ACB6"/>
    <w:rsid w:val="514959BD"/>
    <w:rsid w:val="51511C80"/>
    <w:rsid w:val="51544347"/>
    <w:rsid w:val="5158EEF7"/>
    <w:rsid w:val="515AD20A"/>
    <w:rsid w:val="5160B181"/>
    <w:rsid w:val="51636F60"/>
    <w:rsid w:val="5165505D"/>
    <w:rsid w:val="5169728F"/>
    <w:rsid w:val="516BAADC"/>
    <w:rsid w:val="516C41E5"/>
    <w:rsid w:val="516E6445"/>
    <w:rsid w:val="516EF4D0"/>
    <w:rsid w:val="516F537B"/>
    <w:rsid w:val="516F6B15"/>
    <w:rsid w:val="51704549"/>
    <w:rsid w:val="51729578"/>
    <w:rsid w:val="517491EF"/>
    <w:rsid w:val="5175EA52"/>
    <w:rsid w:val="51771414"/>
    <w:rsid w:val="51773D4C"/>
    <w:rsid w:val="51777153"/>
    <w:rsid w:val="517C6880"/>
    <w:rsid w:val="517CCB43"/>
    <w:rsid w:val="51850F06"/>
    <w:rsid w:val="51855AA6"/>
    <w:rsid w:val="518AF9FF"/>
    <w:rsid w:val="518E0A84"/>
    <w:rsid w:val="519100EF"/>
    <w:rsid w:val="5191A493"/>
    <w:rsid w:val="5191CF03"/>
    <w:rsid w:val="51983974"/>
    <w:rsid w:val="519CC14C"/>
    <w:rsid w:val="51A59B5D"/>
    <w:rsid w:val="51A66638"/>
    <w:rsid w:val="51ABE8F0"/>
    <w:rsid w:val="51B0ACDD"/>
    <w:rsid w:val="51B1391A"/>
    <w:rsid w:val="51B3E498"/>
    <w:rsid w:val="51B58651"/>
    <w:rsid w:val="51B5DC35"/>
    <w:rsid w:val="51B61844"/>
    <w:rsid w:val="51C30416"/>
    <w:rsid w:val="51CCD763"/>
    <w:rsid w:val="51CF7B31"/>
    <w:rsid w:val="51CFBA5F"/>
    <w:rsid w:val="51D07E39"/>
    <w:rsid w:val="51D4D51E"/>
    <w:rsid w:val="51DBB797"/>
    <w:rsid w:val="51DF2A70"/>
    <w:rsid w:val="51E1EAB6"/>
    <w:rsid w:val="51EECCA7"/>
    <w:rsid w:val="51EEECB1"/>
    <w:rsid w:val="51EEECCA"/>
    <w:rsid w:val="51F0A4F3"/>
    <w:rsid w:val="51F3D8AE"/>
    <w:rsid w:val="51F8B1FE"/>
    <w:rsid w:val="51F9C4EC"/>
    <w:rsid w:val="51FB3FE5"/>
    <w:rsid w:val="51FD392E"/>
    <w:rsid w:val="52005C77"/>
    <w:rsid w:val="52018018"/>
    <w:rsid w:val="5202B4F8"/>
    <w:rsid w:val="5204AD4D"/>
    <w:rsid w:val="5206C128"/>
    <w:rsid w:val="5208490C"/>
    <w:rsid w:val="52086D80"/>
    <w:rsid w:val="5209608D"/>
    <w:rsid w:val="520AD2B3"/>
    <w:rsid w:val="520B5590"/>
    <w:rsid w:val="520CBC35"/>
    <w:rsid w:val="520D6C59"/>
    <w:rsid w:val="520E275F"/>
    <w:rsid w:val="5214349F"/>
    <w:rsid w:val="5216B6A2"/>
    <w:rsid w:val="5216B855"/>
    <w:rsid w:val="521AE9B4"/>
    <w:rsid w:val="521EB2C0"/>
    <w:rsid w:val="521F279B"/>
    <w:rsid w:val="52213E59"/>
    <w:rsid w:val="52218F18"/>
    <w:rsid w:val="52224A8B"/>
    <w:rsid w:val="5223C3F4"/>
    <w:rsid w:val="522B3607"/>
    <w:rsid w:val="522D7D20"/>
    <w:rsid w:val="522D8CF6"/>
    <w:rsid w:val="5234D63E"/>
    <w:rsid w:val="5235FA32"/>
    <w:rsid w:val="523894E2"/>
    <w:rsid w:val="52443BFA"/>
    <w:rsid w:val="5247B44B"/>
    <w:rsid w:val="52480801"/>
    <w:rsid w:val="5248C090"/>
    <w:rsid w:val="524D377E"/>
    <w:rsid w:val="524F7F5D"/>
    <w:rsid w:val="525211AB"/>
    <w:rsid w:val="5254CC08"/>
    <w:rsid w:val="52594920"/>
    <w:rsid w:val="525AFE69"/>
    <w:rsid w:val="525BD807"/>
    <w:rsid w:val="525F392D"/>
    <w:rsid w:val="525FE1E5"/>
    <w:rsid w:val="52620C69"/>
    <w:rsid w:val="526300AB"/>
    <w:rsid w:val="526412AC"/>
    <w:rsid w:val="52647ED7"/>
    <w:rsid w:val="52677BE7"/>
    <w:rsid w:val="526846BD"/>
    <w:rsid w:val="52708A39"/>
    <w:rsid w:val="527464A6"/>
    <w:rsid w:val="52768CE8"/>
    <w:rsid w:val="5277143E"/>
    <w:rsid w:val="527B5966"/>
    <w:rsid w:val="527C4593"/>
    <w:rsid w:val="527CFE4F"/>
    <w:rsid w:val="527D1D36"/>
    <w:rsid w:val="5283F493"/>
    <w:rsid w:val="5286A09B"/>
    <w:rsid w:val="528782CB"/>
    <w:rsid w:val="5287BBA4"/>
    <w:rsid w:val="528B867B"/>
    <w:rsid w:val="5290D5ED"/>
    <w:rsid w:val="529390ED"/>
    <w:rsid w:val="5293D2EC"/>
    <w:rsid w:val="5296B7EC"/>
    <w:rsid w:val="52A143E9"/>
    <w:rsid w:val="52A2B05F"/>
    <w:rsid w:val="52A5DDB8"/>
    <w:rsid w:val="52A6DC59"/>
    <w:rsid w:val="52A8D68D"/>
    <w:rsid w:val="52ABCBBB"/>
    <w:rsid w:val="52AD2F15"/>
    <w:rsid w:val="52ADCDBB"/>
    <w:rsid w:val="52AF275C"/>
    <w:rsid w:val="52B03663"/>
    <w:rsid w:val="52B4C8CE"/>
    <w:rsid w:val="52B753EF"/>
    <w:rsid w:val="52B8F550"/>
    <w:rsid w:val="52BB6D20"/>
    <w:rsid w:val="52C0AD9B"/>
    <w:rsid w:val="52C1D14E"/>
    <w:rsid w:val="52C2F80D"/>
    <w:rsid w:val="52C5B0D5"/>
    <w:rsid w:val="52CB4253"/>
    <w:rsid w:val="52CBFAEA"/>
    <w:rsid w:val="52D0E20C"/>
    <w:rsid w:val="52D9A42D"/>
    <w:rsid w:val="52DA38BA"/>
    <w:rsid w:val="52DAA361"/>
    <w:rsid w:val="52DCBF7C"/>
    <w:rsid w:val="52DCD0FB"/>
    <w:rsid w:val="52DFA579"/>
    <w:rsid w:val="52E08E4B"/>
    <w:rsid w:val="52E21243"/>
    <w:rsid w:val="52E2B8EF"/>
    <w:rsid w:val="52E4B90B"/>
    <w:rsid w:val="52E5621A"/>
    <w:rsid w:val="52E71E4B"/>
    <w:rsid w:val="52E81BF1"/>
    <w:rsid w:val="52E858D7"/>
    <w:rsid w:val="52EB5071"/>
    <w:rsid w:val="52EF6F16"/>
    <w:rsid w:val="52F220C3"/>
    <w:rsid w:val="52F627BD"/>
    <w:rsid w:val="52F82830"/>
    <w:rsid w:val="52FBDE51"/>
    <w:rsid w:val="52FFA2F9"/>
    <w:rsid w:val="53002C54"/>
    <w:rsid w:val="53034E3A"/>
    <w:rsid w:val="53038A11"/>
    <w:rsid w:val="53051595"/>
    <w:rsid w:val="5306F9D5"/>
    <w:rsid w:val="530705CE"/>
    <w:rsid w:val="5308DBFB"/>
    <w:rsid w:val="5309BAC0"/>
    <w:rsid w:val="530D22D9"/>
    <w:rsid w:val="53213380"/>
    <w:rsid w:val="5323832A"/>
    <w:rsid w:val="53238B6A"/>
    <w:rsid w:val="5324A76F"/>
    <w:rsid w:val="53256E00"/>
    <w:rsid w:val="5329C6B4"/>
    <w:rsid w:val="532A73A4"/>
    <w:rsid w:val="532B55B1"/>
    <w:rsid w:val="5330D1AF"/>
    <w:rsid w:val="533170AD"/>
    <w:rsid w:val="5334D14C"/>
    <w:rsid w:val="53359595"/>
    <w:rsid w:val="53386C20"/>
    <w:rsid w:val="533C3E0C"/>
    <w:rsid w:val="533EE03B"/>
    <w:rsid w:val="533F01C1"/>
    <w:rsid w:val="533F57B6"/>
    <w:rsid w:val="5340E184"/>
    <w:rsid w:val="53413376"/>
    <w:rsid w:val="53415C20"/>
    <w:rsid w:val="53472458"/>
    <w:rsid w:val="5347F97B"/>
    <w:rsid w:val="5349BE44"/>
    <w:rsid w:val="534A77FE"/>
    <w:rsid w:val="534C8573"/>
    <w:rsid w:val="535315BF"/>
    <w:rsid w:val="535368BB"/>
    <w:rsid w:val="5355843D"/>
    <w:rsid w:val="53562747"/>
    <w:rsid w:val="5356EA6D"/>
    <w:rsid w:val="535DBA2E"/>
    <w:rsid w:val="536A150E"/>
    <w:rsid w:val="536BC204"/>
    <w:rsid w:val="53700712"/>
    <w:rsid w:val="5373216D"/>
    <w:rsid w:val="53736D86"/>
    <w:rsid w:val="53753C08"/>
    <w:rsid w:val="537A3FE1"/>
    <w:rsid w:val="537C59E8"/>
    <w:rsid w:val="537D4CE4"/>
    <w:rsid w:val="538241E9"/>
    <w:rsid w:val="53861857"/>
    <w:rsid w:val="538AF503"/>
    <w:rsid w:val="538D437E"/>
    <w:rsid w:val="538E37EB"/>
    <w:rsid w:val="5390CBD4"/>
    <w:rsid w:val="539276AE"/>
    <w:rsid w:val="539475B5"/>
    <w:rsid w:val="53A4A2E2"/>
    <w:rsid w:val="53A5F9A6"/>
    <w:rsid w:val="53AA33B7"/>
    <w:rsid w:val="53AAB3DE"/>
    <w:rsid w:val="53ABECE2"/>
    <w:rsid w:val="53AE7C1E"/>
    <w:rsid w:val="53AF884D"/>
    <w:rsid w:val="53B0BF19"/>
    <w:rsid w:val="53B17D7F"/>
    <w:rsid w:val="53B4AA63"/>
    <w:rsid w:val="53B6A3D4"/>
    <w:rsid w:val="53B8CDDA"/>
    <w:rsid w:val="53B9DF81"/>
    <w:rsid w:val="53BC3DEC"/>
    <w:rsid w:val="53BC6EF7"/>
    <w:rsid w:val="53BCAE99"/>
    <w:rsid w:val="53BD7DEC"/>
    <w:rsid w:val="53BEBAF8"/>
    <w:rsid w:val="53BEDE4C"/>
    <w:rsid w:val="53C40DFD"/>
    <w:rsid w:val="53C57FE7"/>
    <w:rsid w:val="53C6C8B7"/>
    <w:rsid w:val="53C9E6AE"/>
    <w:rsid w:val="53CAA539"/>
    <w:rsid w:val="53CE609B"/>
    <w:rsid w:val="53CE7EB9"/>
    <w:rsid w:val="53CF95C8"/>
    <w:rsid w:val="53D1BD1A"/>
    <w:rsid w:val="53D41C2E"/>
    <w:rsid w:val="53D68520"/>
    <w:rsid w:val="53D6D8D8"/>
    <w:rsid w:val="53DA6387"/>
    <w:rsid w:val="53DB1291"/>
    <w:rsid w:val="53EA57AB"/>
    <w:rsid w:val="53EAA42D"/>
    <w:rsid w:val="53ED5B8E"/>
    <w:rsid w:val="53EF8491"/>
    <w:rsid w:val="53F37136"/>
    <w:rsid w:val="53F3CA87"/>
    <w:rsid w:val="53FE71E0"/>
    <w:rsid w:val="5401FA92"/>
    <w:rsid w:val="5402E536"/>
    <w:rsid w:val="5403D4A5"/>
    <w:rsid w:val="54043AC4"/>
    <w:rsid w:val="5406C728"/>
    <w:rsid w:val="540B5BA7"/>
    <w:rsid w:val="540B6052"/>
    <w:rsid w:val="54112B53"/>
    <w:rsid w:val="5414252C"/>
    <w:rsid w:val="5416CDB9"/>
    <w:rsid w:val="5416E48A"/>
    <w:rsid w:val="5419FA37"/>
    <w:rsid w:val="54295610"/>
    <w:rsid w:val="542A0DC7"/>
    <w:rsid w:val="54303B89"/>
    <w:rsid w:val="543A1CE8"/>
    <w:rsid w:val="543B2454"/>
    <w:rsid w:val="543FE15A"/>
    <w:rsid w:val="54425603"/>
    <w:rsid w:val="54467CC5"/>
    <w:rsid w:val="54475974"/>
    <w:rsid w:val="544810F1"/>
    <w:rsid w:val="5448CEBF"/>
    <w:rsid w:val="544AC8CB"/>
    <w:rsid w:val="544E2CD6"/>
    <w:rsid w:val="544E5E6B"/>
    <w:rsid w:val="544EFE0A"/>
    <w:rsid w:val="5453222A"/>
    <w:rsid w:val="545754D0"/>
    <w:rsid w:val="54575EA3"/>
    <w:rsid w:val="54584C6C"/>
    <w:rsid w:val="545980E9"/>
    <w:rsid w:val="545CB73B"/>
    <w:rsid w:val="545D2241"/>
    <w:rsid w:val="545E97D3"/>
    <w:rsid w:val="54605AD4"/>
    <w:rsid w:val="5462B738"/>
    <w:rsid w:val="546302AB"/>
    <w:rsid w:val="5466C080"/>
    <w:rsid w:val="5471EAC0"/>
    <w:rsid w:val="54748258"/>
    <w:rsid w:val="547C2C82"/>
    <w:rsid w:val="547E0B02"/>
    <w:rsid w:val="547EF4E5"/>
    <w:rsid w:val="547FBC16"/>
    <w:rsid w:val="5483699A"/>
    <w:rsid w:val="5485A35B"/>
    <w:rsid w:val="5489E8E2"/>
    <w:rsid w:val="5493A648"/>
    <w:rsid w:val="54951282"/>
    <w:rsid w:val="5495775B"/>
    <w:rsid w:val="5498A47F"/>
    <w:rsid w:val="549938DF"/>
    <w:rsid w:val="549CD916"/>
    <w:rsid w:val="54A0648C"/>
    <w:rsid w:val="54A125ED"/>
    <w:rsid w:val="54A22177"/>
    <w:rsid w:val="54A5617A"/>
    <w:rsid w:val="54A624D7"/>
    <w:rsid w:val="54A65A97"/>
    <w:rsid w:val="54AD1FE9"/>
    <w:rsid w:val="54AFFF89"/>
    <w:rsid w:val="54B0A44F"/>
    <w:rsid w:val="54B4F18B"/>
    <w:rsid w:val="54B60CFF"/>
    <w:rsid w:val="54B84D3A"/>
    <w:rsid w:val="54BAB8B3"/>
    <w:rsid w:val="54BBE29B"/>
    <w:rsid w:val="54C0009E"/>
    <w:rsid w:val="54C0E120"/>
    <w:rsid w:val="54C268BA"/>
    <w:rsid w:val="54C2816A"/>
    <w:rsid w:val="54C28F19"/>
    <w:rsid w:val="54C2E398"/>
    <w:rsid w:val="54C6230C"/>
    <w:rsid w:val="54C97ED9"/>
    <w:rsid w:val="54CA1184"/>
    <w:rsid w:val="54CA795C"/>
    <w:rsid w:val="54CC0963"/>
    <w:rsid w:val="54CCFCFB"/>
    <w:rsid w:val="54CEE7A0"/>
    <w:rsid w:val="54CFAEA1"/>
    <w:rsid w:val="54D4A6AD"/>
    <w:rsid w:val="54D78DB9"/>
    <w:rsid w:val="54DE5DBB"/>
    <w:rsid w:val="54DE851B"/>
    <w:rsid w:val="54E16DF7"/>
    <w:rsid w:val="54E3A7AC"/>
    <w:rsid w:val="54E3B2D0"/>
    <w:rsid w:val="54E43AC7"/>
    <w:rsid w:val="54E5CBC2"/>
    <w:rsid w:val="54E71F06"/>
    <w:rsid w:val="54EBC72E"/>
    <w:rsid w:val="54F09C90"/>
    <w:rsid w:val="54F2002F"/>
    <w:rsid w:val="54F3ED5A"/>
    <w:rsid w:val="54F41084"/>
    <w:rsid w:val="54F73CCF"/>
    <w:rsid w:val="54F80A27"/>
    <w:rsid w:val="54F8B669"/>
    <w:rsid w:val="54FEA9F6"/>
    <w:rsid w:val="54FFE6F2"/>
    <w:rsid w:val="54FFF341"/>
    <w:rsid w:val="55004EC4"/>
    <w:rsid w:val="550110C9"/>
    <w:rsid w:val="55076F54"/>
    <w:rsid w:val="5508A99F"/>
    <w:rsid w:val="550AD0C1"/>
    <w:rsid w:val="550ADC82"/>
    <w:rsid w:val="550B0CCE"/>
    <w:rsid w:val="551079E7"/>
    <w:rsid w:val="551092EC"/>
    <w:rsid w:val="5515321E"/>
    <w:rsid w:val="551687A7"/>
    <w:rsid w:val="55183F37"/>
    <w:rsid w:val="55185E2D"/>
    <w:rsid w:val="551B6BE1"/>
    <w:rsid w:val="551E8A38"/>
    <w:rsid w:val="551F58F7"/>
    <w:rsid w:val="5524960A"/>
    <w:rsid w:val="552690FB"/>
    <w:rsid w:val="552CBBA7"/>
    <w:rsid w:val="552D4B50"/>
    <w:rsid w:val="552DD2DE"/>
    <w:rsid w:val="552E53D1"/>
    <w:rsid w:val="55300E25"/>
    <w:rsid w:val="553213F4"/>
    <w:rsid w:val="55334FAA"/>
    <w:rsid w:val="5533FE67"/>
    <w:rsid w:val="5536C925"/>
    <w:rsid w:val="553D51DC"/>
    <w:rsid w:val="553F89D3"/>
    <w:rsid w:val="553FFDA7"/>
    <w:rsid w:val="5540909D"/>
    <w:rsid w:val="5540C07B"/>
    <w:rsid w:val="5541CA80"/>
    <w:rsid w:val="5543969F"/>
    <w:rsid w:val="5544BD45"/>
    <w:rsid w:val="554593E5"/>
    <w:rsid w:val="55518582"/>
    <w:rsid w:val="5551C19F"/>
    <w:rsid w:val="5551FBBA"/>
    <w:rsid w:val="55528B7D"/>
    <w:rsid w:val="5553D5F1"/>
    <w:rsid w:val="5556958C"/>
    <w:rsid w:val="5558C093"/>
    <w:rsid w:val="555A16F8"/>
    <w:rsid w:val="555EF98A"/>
    <w:rsid w:val="55602E2C"/>
    <w:rsid w:val="55606E6E"/>
    <w:rsid w:val="5562B05E"/>
    <w:rsid w:val="5563DDB4"/>
    <w:rsid w:val="556791C0"/>
    <w:rsid w:val="5569C8E3"/>
    <w:rsid w:val="55716F9F"/>
    <w:rsid w:val="5575106B"/>
    <w:rsid w:val="55760DBE"/>
    <w:rsid w:val="55762E64"/>
    <w:rsid w:val="5576F4C4"/>
    <w:rsid w:val="55782021"/>
    <w:rsid w:val="557C6ACB"/>
    <w:rsid w:val="55827818"/>
    <w:rsid w:val="5583D465"/>
    <w:rsid w:val="55847541"/>
    <w:rsid w:val="55854FF4"/>
    <w:rsid w:val="55891238"/>
    <w:rsid w:val="5589E593"/>
    <w:rsid w:val="5591F856"/>
    <w:rsid w:val="55976AA2"/>
    <w:rsid w:val="55989888"/>
    <w:rsid w:val="559AD826"/>
    <w:rsid w:val="55A0F97A"/>
    <w:rsid w:val="55A14D0C"/>
    <w:rsid w:val="55A6E14C"/>
    <w:rsid w:val="55AA9A84"/>
    <w:rsid w:val="55ACC21F"/>
    <w:rsid w:val="55B20413"/>
    <w:rsid w:val="55B2AE87"/>
    <w:rsid w:val="55B449BE"/>
    <w:rsid w:val="55B9DD6A"/>
    <w:rsid w:val="55BA1AD1"/>
    <w:rsid w:val="55BA2618"/>
    <w:rsid w:val="55BBAD6A"/>
    <w:rsid w:val="55BE3064"/>
    <w:rsid w:val="55BF2167"/>
    <w:rsid w:val="55C3721F"/>
    <w:rsid w:val="55C3960F"/>
    <w:rsid w:val="55C53F54"/>
    <w:rsid w:val="55C5F44A"/>
    <w:rsid w:val="55C90602"/>
    <w:rsid w:val="55CE3A77"/>
    <w:rsid w:val="55D0191F"/>
    <w:rsid w:val="55D955E2"/>
    <w:rsid w:val="55D9A815"/>
    <w:rsid w:val="55DC1345"/>
    <w:rsid w:val="55DC6C88"/>
    <w:rsid w:val="55DDFF8D"/>
    <w:rsid w:val="55E3039A"/>
    <w:rsid w:val="55E7B0B4"/>
    <w:rsid w:val="55E870FA"/>
    <w:rsid w:val="55E976FA"/>
    <w:rsid w:val="55EBE9AA"/>
    <w:rsid w:val="55EFA4B8"/>
    <w:rsid w:val="55F25513"/>
    <w:rsid w:val="55F54168"/>
    <w:rsid w:val="55F82F73"/>
    <w:rsid w:val="55F85920"/>
    <w:rsid w:val="55F9C4D4"/>
    <w:rsid w:val="55FCE981"/>
    <w:rsid w:val="55FF10C3"/>
    <w:rsid w:val="56003677"/>
    <w:rsid w:val="5600831D"/>
    <w:rsid w:val="560083DA"/>
    <w:rsid w:val="5603337C"/>
    <w:rsid w:val="5608D10E"/>
    <w:rsid w:val="5608FAC1"/>
    <w:rsid w:val="56094F77"/>
    <w:rsid w:val="5611CF7B"/>
    <w:rsid w:val="5612087D"/>
    <w:rsid w:val="56122FCB"/>
    <w:rsid w:val="56132676"/>
    <w:rsid w:val="561350B4"/>
    <w:rsid w:val="56158E9D"/>
    <w:rsid w:val="56171B97"/>
    <w:rsid w:val="561C0301"/>
    <w:rsid w:val="561FBD1D"/>
    <w:rsid w:val="562078C6"/>
    <w:rsid w:val="562374BE"/>
    <w:rsid w:val="5624AD32"/>
    <w:rsid w:val="56252C27"/>
    <w:rsid w:val="56290058"/>
    <w:rsid w:val="562A2FB1"/>
    <w:rsid w:val="562AB1F8"/>
    <w:rsid w:val="562BD33E"/>
    <w:rsid w:val="562D945B"/>
    <w:rsid w:val="5631AB49"/>
    <w:rsid w:val="56385D2F"/>
    <w:rsid w:val="563A8CAB"/>
    <w:rsid w:val="563AC0F1"/>
    <w:rsid w:val="563BBB8B"/>
    <w:rsid w:val="563F7F22"/>
    <w:rsid w:val="5640A51C"/>
    <w:rsid w:val="56438D90"/>
    <w:rsid w:val="5645BF54"/>
    <w:rsid w:val="56462A61"/>
    <w:rsid w:val="564AF3E6"/>
    <w:rsid w:val="564BC054"/>
    <w:rsid w:val="564DCFD0"/>
    <w:rsid w:val="564FCBFA"/>
    <w:rsid w:val="5653FF95"/>
    <w:rsid w:val="5657323D"/>
    <w:rsid w:val="565A49DF"/>
    <w:rsid w:val="565A59C5"/>
    <w:rsid w:val="565A7D32"/>
    <w:rsid w:val="565CBE6D"/>
    <w:rsid w:val="565EA300"/>
    <w:rsid w:val="5660EB25"/>
    <w:rsid w:val="566138AC"/>
    <w:rsid w:val="56646102"/>
    <w:rsid w:val="5667D0B0"/>
    <w:rsid w:val="566A8AE2"/>
    <w:rsid w:val="566D5A76"/>
    <w:rsid w:val="5671A6CA"/>
    <w:rsid w:val="56727DE7"/>
    <w:rsid w:val="5674F514"/>
    <w:rsid w:val="5677863D"/>
    <w:rsid w:val="567C56FE"/>
    <w:rsid w:val="567C6A52"/>
    <w:rsid w:val="56870A05"/>
    <w:rsid w:val="568AA564"/>
    <w:rsid w:val="568DDC5A"/>
    <w:rsid w:val="568FBF41"/>
    <w:rsid w:val="5690521E"/>
    <w:rsid w:val="569330C2"/>
    <w:rsid w:val="569CA9AA"/>
    <w:rsid w:val="569FCAE1"/>
    <w:rsid w:val="56A0E784"/>
    <w:rsid w:val="56A30FF6"/>
    <w:rsid w:val="56A54C13"/>
    <w:rsid w:val="56A96509"/>
    <w:rsid w:val="56AC1AEB"/>
    <w:rsid w:val="56AC3912"/>
    <w:rsid w:val="56B6BCC1"/>
    <w:rsid w:val="56B744F4"/>
    <w:rsid w:val="56B93496"/>
    <w:rsid w:val="56B9E266"/>
    <w:rsid w:val="56BD4674"/>
    <w:rsid w:val="56BF062C"/>
    <w:rsid w:val="56C1852B"/>
    <w:rsid w:val="56C186F5"/>
    <w:rsid w:val="56C45825"/>
    <w:rsid w:val="56C4AB66"/>
    <w:rsid w:val="56C976E9"/>
    <w:rsid w:val="56CA8D18"/>
    <w:rsid w:val="56CC5237"/>
    <w:rsid w:val="56CCB915"/>
    <w:rsid w:val="56CDC5E1"/>
    <w:rsid w:val="56CDCD09"/>
    <w:rsid w:val="56CFE1E1"/>
    <w:rsid w:val="56D4D82D"/>
    <w:rsid w:val="56D54EEE"/>
    <w:rsid w:val="56D92311"/>
    <w:rsid w:val="56DA2934"/>
    <w:rsid w:val="56DB0F3A"/>
    <w:rsid w:val="56DFADB0"/>
    <w:rsid w:val="56E03246"/>
    <w:rsid w:val="56E08A1A"/>
    <w:rsid w:val="56E41B22"/>
    <w:rsid w:val="56E448A9"/>
    <w:rsid w:val="56E4BB33"/>
    <w:rsid w:val="56E7B4BD"/>
    <w:rsid w:val="56E83DD0"/>
    <w:rsid w:val="56EAC435"/>
    <w:rsid w:val="56EB3F45"/>
    <w:rsid w:val="56F46E96"/>
    <w:rsid w:val="57028E7D"/>
    <w:rsid w:val="57038D2B"/>
    <w:rsid w:val="57047B90"/>
    <w:rsid w:val="5705C5D2"/>
    <w:rsid w:val="5708746C"/>
    <w:rsid w:val="5708C528"/>
    <w:rsid w:val="570C7F1D"/>
    <w:rsid w:val="570CC0CA"/>
    <w:rsid w:val="570D4334"/>
    <w:rsid w:val="570D865C"/>
    <w:rsid w:val="571165FF"/>
    <w:rsid w:val="57119E9D"/>
    <w:rsid w:val="571881AE"/>
    <w:rsid w:val="571EAEFF"/>
    <w:rsid w:val="57216754"/>
    <w:rsid w:val="57279596"/>
    <w:rsid w:val="5728D68B"/>
    <w:rsid w:val="572A363D"/>
    <w:rsid w:val="57300C33"/>
    <w:rsid w:val="5739A3E6"/>
    <w:rsid w:val="573A5E6E"/>
    <w:rsid w:val="573DC03F"/>
    <w:rsid w:val="573F07A8"/>
    <w:rsid w:val="5742B444"/>
    <w:rsid w:val="574428ED"/>
    <w:rsid w:val="574CEA38"/>
    <w:rsid w:val="574D7B52"/>
    <w:rsid w:val="57502E74"/>
    <w:rsid w:val="575526FE"/>
    <w:rsid w:val="57578CDC"/>
    <w:rsid w:val="575935B0"/>
    <w:rsid w:val="575C99B4"/>
    <w:rsid w:val="575CFAD1"/>
    <w:rsid w:val="5760EC3B"/>
    <w:rsid w:val="576551E4"/>
    <w:rsid w:val="5767FFA1"/>
    <w:rsid w:val="576B7F4D"/>
    <w:rsid w:val="57702341"/>
    <w:rsid w:val="5772C08C"/>
    <w:rsid w:val="577318C1"/>
    <w:rsid w:val="5773703B"/>
    <w:rsid w:val="57776FBB"/>
    <w:rsid w:val="5778CE50"/>
    <w:rsid w:val="5779703A"/>
    <w:rsid w:val="577D6B0C"/>
    <w:rsid w:val="57818C1D"/>
    <w:rsid w:val="57828EC4"/>
    <w:rsid w:val="5782ACC3"/>
    <w:rsid w:val="578B169C"/>
    <w:rsid w:val="578FB786"/>
    <w:rsid w:val="57900BC7"/>
    <w:rsid w:val="57947B72"/>
    <w:rsid w:val="5799EC95"/>
    <w:rsid w:val="579B5CD7"/>
    <w:rsid w:val="579D5C54"/>
    <w:rsid w:val="579F8611"/>
    <w:rsid w:val="57A34AA2"/>
    <w:rsid w:val="57A458BC"/>
    <w:rsid w:val="57ABB48F"/>
    <w:rsid w:val="57ACF280"/>
    <w:rsid w:val="57AEC194"/>
    <w:rsid w:val="57B0D8E6"/>
    <w:rsid w:val="57B42827"/>
    <w:rsid w:val="57B7AC0B"/>
    <w:rsid w:val="57B94AF4"/>
    <w:rsid w:val="57B95BE7"/>
    <w:rsid w:val="57C03EB2"/>
    <w:rsid w:val="57C24044"/>
    <w:rsid w:val="57C24747"/>
    <w:rsid w:val="57C8FC91"/>
    <w:rsid w:val="57C9A03E"/>
    <w:rsid w:val="57CB7466"/>
    <w:rsid w:val="57CCCA59"/>
    <w:rsid w:val="57D2B207"/>
    <w:rsid w:val="57D5F194"/>
    <w:rsid w:val="57D64CF4"/>
    <w:rsid w:val="57D84505"/>
    <w:rsid w:val="57D9E272"/>
    <w:rsid w:val="57DD5206"/>
    <w:rsid w:val="57E0DB26"/>
    <w:rsid w:val="57E21FC7"/>
    <w:rsid w:val="57E2CADD"/>
    <w:rsid w:val="57E7BCAA"/>
    <w:rsid w:val="57E7CB86"/>
    <w:rsid w:val="57E99839"/>
    <w:rsid w:val="57F21C88"/>
    <w:rsid w:val="57F2DFB9"/>
    <w:rsid w:val="57F3B481"/>
    <w:rsid w:val="57F54189"/>
    <w:rsid w:val="57F8C866"/>
    <w:rsid w:val="57F99C4A"/>
    <w:rsid w:val="57FBE91C"/>
    <w:rsid w:val="58002929"/>
    <w:rsid w:val="5801AD24"/>
    <w:rsid w:val="58049E59"/>
    <w:rsid w:val="5816B34E"/>
    <w:rsid w:val="581B1612"/>
    <w:rsid w:val="58224D27"/>
    <w:rsid w:val="5825D1FC"/>
    <w:rsid w:val="582996F0"/>
    <w:rsid w:val="582A5215"/>
    <w:rsid w:val="58358E1D"/>
    <w:rsid w:val="58377814"/>
    <w:rsid w:val="5838D5BD"/>
    <w:rsid w:val="583C652B"/>
    <w:rsid w:val="583FEB3C"/>
    <w:rsid w:val="584062D4"/>
    <w:rsid w:val="5840B8FF"/>
    <w:rsid w:val="58498D29"/>
    <w:rsid w:val="584C83F6"/>
    <w:rsid w:val="58521DAD"/>
    <w:rsid w:val="5854EB8D"/>
    <w:rsid w:val="5855AA4B"/>
    <w:rsid w:val="5856C2ED"/>
    <w:rsid w:val="5856F3A9"/>
    <w:rsid w:val="585D8C0E"/>
    <w:rsid w:val="58614C8F"/>
    <w:rsid w:val="5862D098"/>
    <w:rsid w:val="5862EC15"/>
    <w:rsid w:val="586AE5D4"/>
    <w:rsid w:val="586EE45E"/>
    <w:rsid w:val="587068FB"/>
    <w:rsid w:val="58750A0B"/>
    <w:rsid w:val="58750A2D"/>
    <w:rsid w:val="5876A88C"/>
    <w:rsid w:val="58772827"/>
    <w:rsid w:val="587ACBAA"/>
    <w:rsid w:val="587B174A"/>
    <w:rsid w:val="587B46E7"/>
    <w:rsid w:val="588449D5"/>
    <w:rsid w:val="5886103E"/>
    <w:rsid w:val="5888AED7"/>
    <w:rsid w:val="58891C68"/>
    <w:rsid w:val="588DF463"/>
    <w:rsid w:val="5891DA00"/>
    <w:rsid w:val="58970EDA"/>
    <w:rsid w:val="589D0287"/>
    <w:rsid w:val="58A0F8A0"/>
    <w:rsid w:val="58A1B3BB"/>
    <w:rsid w:val="58A5CC9F"/>
    <w:rsid w:val="58A74A09"/>
    <w:rsid w:val="58A8AD32"/>
    <w:rsid w:val="58AF191B"/>
    <w:rsid w:val="58B14D16"/>
    <w:rsid w:val="58B7035C"/>
    <w:rsid w:val="58B8C356"/>
    <w:rsid w:val="58B9F12D"/>
    <w:rsid w:val="58C4EEC6"/>
    <w:rsid w:val="58CC071E"/>
    <w:rsid w:val="58CE7597"/>
    <w:rsid w:val="58CEF6FA"/>
    <w:rsid w:val="58D8B769"/>
    <w:rsid w:val="58DA2A98"/>
    <w:rsid w:val="58DC0496"/>
    <w:rsid w:val="58DD8DB3"/>
    <w:rsid w:val="58DF317E"/>
    <w:rsid w:val="58DF77A9"/>
    <w:rsid w:val="58E0CB47"/>
    <w:rsid w:val="58EB26B6"/>
    <w:rsid w:val="58F17BB3"/>
    <w:rsid w:val="58F602B7"/>
    <w:rsid w:val="58F86FC2"/>
    <w:rsid w:val="58FD9A95"/>
    <w:rsid w:val="59012245"/>
    <w:rsid w:val="5903AB5E"/>
    <w:rsid w:val="59055D63"/>
    <w:rsid w:val="5907A67A"/>
    <w:rsid w:val="590C8E7B"/>
    <w:rsid w:val="590D393C"/>
    <w:rsid w:val="59167727"/>
    <w:rsid w:val="59202BA9"/>
    <w:rsid w:val="592351E6"/>
    <w:rsid w:val="59269AFE"/>
    <w:rsid w:val="5926D10C"/>
    <w:rsid w:val="592D66D1"/>
    <w:rsid w:val="5930616E"/>
    <w:rsid w:val="59324227"/>
    <w:rsid w:val="5938FE0F"/>
    <w:rsid w:val="5939EB6D"/>
    <w:rsid w:val="5939F642"/>
    <w:rsid w:val="593A3D4F"/>
    <w:rsid w:val="593FAE76"/>
    <w:rsid w:val="5940E646"/>
    <w:rsid w:val="594170FA"/>
    <w:rsid w:val="5941DFE1"/>
    <w:rsid w:val="5942FE88"/>
    <w:rsid w:val="594BBA5E"/>
    <w:rsid w:val="594E896E"/>
    <w:rsid w:val="595228B5"/>
    <w:rsid w:val="5953DA5B"/>
    <w:rsid w:val="59571A90"/>
    <w:rsid w:val="5958FDA8"/>
    <w:rsid w:val="595AD3B0"/>
    <w:rsid w:val="595D90DF"/>
    <w:rsid w:val="595F432C"/>
    <w:rsid w:val="59602ACE"/>
    <w:rsid w:val="596F4ED3"/>
    <w:rsid w:val="5975406B"/>
    <w:rsid w:val="59756E0A"/>
    <w:rsid w:val="597889B0"/>
    <w:rsid w:val="597B2D1C"/>
    <w:rsid w:val="597D21C8"/>
    <w:rsid w:val="5985A5C0"/>
    <w:rsid w:val="598718C1"/>
    <w:rsid w:val="598A1C87"/>
    <w:rsid w:val="598A66BB"/>
    <w:rsid w:val="598C1882"/>
    <w:rsid w:val="598C674D"/>
    <w:rsid w:val="598DA246"/>
    <w:rsid w:val="5990E327"/>
    <w:rsid w:val="599BB7BD"/>
    <w:rsid w:val="599C36F9"/>
    <w:rsid w:val="599CAFA1"/>
    <w:rsid w:val="599D4441"/>
    <w:rsid w:val="599DE903"/>
    <w:rsid w:val="599F4EFA"/>
    <w:rsid w:val="599F57AC"/>
    <w:rsid w:val="599FE0C9"/>
    <w:rsid w:val="59A04DF3"/>
    <w:rsid w:val="59A18A6E"/>
    <w:rsid w:val="59A28931"/>
    <w:rsid w:val="59A310CE"/>
    <w:rsid w:val="59A4177F"/>
    <w:rsid w:val="59A56F70"/>
    <w:rsid w:val="59A57AC4"/>
    <w:rsid w:val="59A84E5B"/>
    <w:rsid w:val="59AA415A"/>
    <w:rsid w:val="59ABF1D0"/>
    <w:rsid w:val="59AE790F"/>
    <w:rsid w:val="59AEB9D5"/>
    <w:rsid w:val="59B088D5"/>
    <w:rsid w:val="59B36829"/>
    <w:rsid w:val="59B76C40"/>
    <w:rsid w:val="59BF1AA9"/>
    <w:rsid w:val="59BFD734"/>
    <w:rsid w:val="59C1FA84"/>
    <w:rsid w:val="59C6450E"/>
    <w:rsid w:val="59C847A4"/>
    <w:rsid w:val="59C966EA"/>
    <w:rsid w:val="59CAB793"/>
    <w:rsid w:val="59CCE942"/>
    <w:rsid w:val="59D470EF"/>
    <w:rsid w:val="59D4A5E4"/>
    <w:rsid w:val="59D5A61C"/>
    <w:rsid w:val="59D618AC"/>
    <w:rsid w:val="59D7F1CE"/>
    <w:rsid w:val="59D7F255"/>
    <w:rsid w:val="59D8A151"/>
    <w:rsid w:val="59DB1625"/>
    <w:rsid w:val="59E22314"/>
    <w:rsid w:val="59E43708"/>
    <w:rsid w:val="59ECC627"/>
    <w:rsid w:val="59EDDAE6"/>
    <w:rsid w:val="59EDE84B"/>
    <w:rsid w:val="59F0434C"/>
    <w:rsid w:val="59F464AE"/>
    <w:rsid w:val="59F4D8B7"/>
    <w:rsid w:val="59F53335"/>
    <w:rsid w:val="59F9A4F6"/>
    <w:rsid w:val="59FBF34A"/>
    <w:rsid w:val="5A009E62"/>
    <w:rsid w:val="5A01C984"/>
    <w:rsid w:val="5A028D80"/>
    <w:rsid w:val="5A0415E2"/>
    <w:rsid w:val="5A063983"/>
    <w:rsid w:val="5A06CB4C"/>
    <w:rsid w:val="5A086C1E"/>
    <w:rsid w:val="5A08811F"/>
    <w:rsid w:val="5A0AC9EB"/>
    <w:rsid w:val="5A0B0AF4"/>
    <w:rsid w:val="5A0B1E20"/>
    <w:rsid w:val="5A0BCBD5"/>
    <w:rsid w:val="5A0CCC5A"/>
    <w:rsid w:val="5A0E64B1"/>
    <w:rsid w:val="5A0F5766"/>
    <w:rsid w:val="5A0FC351"/>
    <w:rsid w:val="5A122DD7"/>
    <w:rsid w:val="5A126CB1"/>
    <w:rsid w:val="5A14CB30"/>
    <w:rsid w:val="5A179C69"/>
    <w:rsid w:val="5A1F44A2"/>
    <w:rsid w:val="5A22C338"/>
    <w:rsid w:val="5A26209A"/>
    <w:rsid w:val="5A275549"/>
    <w:rsid w:val="5A27636C"/>
    <w:rsid w:val="5A291D5B"/>
    <w:rsid w:val="5A2963C1"/>
    <w:rsid w:val="5A297342"/>
    <w:rsid w:val="5A2BF301"/>
    <w:rsid w:val="5A323462"/>
    <w:rsid w:val="5A332B70"/>
    <w:rsid w:val="5A366679"/>
    <w:rsid w:val="5A39CB6B"/>
    <w:rsid w:val="5A3B1932"/>
    <w:rsid w:val="5A3B9BFA"/>
    <w:rsid w:val="5A3E98BE"/>
    <w:rsid w:val="5A410D5E"/>
    <w:rsid w:val="5A41EC68"/>
    <w:rsid w:val="5A4201B6"/>
    <w:rsid w:val="5A42536B"/>
    <w:rsid w:val="5A4B7B5B"/>
    <w:rsid w:val="5A507937"/>
    <w:rsid w:val="5A50B6B7"/>
    <w:rsid w:val="5A539A19"/>
    <w:rsid w:val="5A547B14"/>
    <w:rsid w:val="5A5797BC"/>
    <w:rsid w:val="5A5B2883"/>
    <w:rsid w:val="5A5D8E12"/>
    <w:rsid w:val="5A629A85"/>
    <w:rsid w:val="5A655345"/>
    <w:rsid w:val="5A668FB3"/>
    <w:rsid w:val="5A675A60"/>
    <w:rsid w:val="5A683847"/>
    <w:rsid w:val="5A6CCA7F"/>
    <w:rsid w:val="5A6EE4CC"/>
    <w:rsid w:val="5A6FB0AB"/>
    <w:rsid w:val="5A73FA9C"/>
    <w:rsid w:val="5A77618E"/>
    <w:rsid w:val="5A7772B3"/>
    <w:rsid w:val="5A789FAF"/>
    <w:rsid w:val="5A79E6BE"/>
    <w:rsid w:val="5A79E6D3"/>
    <w:rsid w:val="5A7D1684"/>
    <w:rsid w:val="5A7EB0D5"/>
    <w:rsid w:val="5A816A84"/>
    <w:rsid w:val="5A830C4D"/>
    <w:rsid w:val="5A85E518"/>
    <w:rsid w:val="5A87C1E0"/>
    <w:rsid w:val="5A88870F"/>
    <w:rsid w:val="5A88A05F"/>
    <w:rsid w:val="5A88B062"/>
    <w:rsid w:val="5A895BB4"/>
    <w:rsid w:val="5A899FAF"/>
    <w:rsid w:val="5A89B09F"/>
    <w:rsid w:val="5A8C96DB"/>
    <w:rsid w:val="5A8F4E93"/>
    <w:rsid w:val="5A920602"/>
    <w:rsid w:val="5A97A736"/>
    <w:rsid w:val="5A9DF1C0"/>
    <w:rsid w:val="5AA1F904"/>
    <w:rsid w:val="5AA3FE3E"/>
    <w:rsid w:val="5AA55B2D"/>
    <w:rsid w:val="5AA64CED"/>
    <w:rsid w:val="5AAAF6BF"/>
    <w:rsid w:val="5AAE627B"/>
    <w:rsid w:val="5AB067F6"/>
    <w:rsid w:val="5AB14C52"/>
    <w:rsid w:val="5AB4FB06"/>
    <w:rsid w:val="5AB695C9"/>
    <w:rsid w:val="5AB85756"/>
    <w:rsid w:val="5ABB1424"/>
    <w:rsid w:val="5ABC2735"/>
    <w:rsid w:val="5ABE2EB9"/>
    <w:rsid w:val="5ABF9E5E"/>
    <w:rsid w:val="5AC1BF41"/>
    <w:rsid w:val="5AC33D1D"/>
    <w:rsid w:val="5AC61436"/>
    <w:rsid w:val="5AC8314E"/>
    <w:rsid w:val="5ACA5837"/>
    <w:rsid w:val="5ACA829E"/>
    <w:rsid w:val="5ACADCD1"/>
    <w:rsid w:val="5ACD9ABC"/>
    <w:rsid w:val="5ACDCA8C"/>
    <w:rsid w:val="5ACE42F7"/>
    <w:rsid w:val="5AD3780E"/>
    <w:rsid w:val="5AD645BE"/>
    <w:rsid w:val="5AD760B7"/>
    <w:rsid w:val="5AE1693A"/>
    <w:rsid w:val="5AE4DEC6"/>
    <w:rsid w:val="5AE632CB"/>
    <w:rsid w:val="5AE90538"/>
    <w:rsid w:val="5AE96FDE"/>
    <w:rsid w:val="5AECD947"/>
    <w:rsid w:val="5AEDF916"/>
    <w:rsid w:val="5AF1043B"/>
    <w:rsid w:val="5AF1A1AD"/>
    <w:rsid w:val="5AF6DEE9"/>
    <w:rsid w:val="5AF788E3"/>
    <w:rsid w:val="5AFAA86B"/>
    <w:rsid w:val="5AFC1A1E"/>
    <w:rsid w:val="5AFF2423"/>
    <w:rsid w:val="5B017FC1"/>
    <w:rsid w:val="5B01942E"/>
    <w:rsid w:val="5B09CB9D"/>
    <w:rsid w:val="5B0A4B0B"/>
    <w:rsid w:val="5B0B87C6"/>
    <w:rsid w:val="5B0BB9F4"/>
    <w:rsid w:val="5B0C3016"/>
    <w:rsid w:val="5B0E311E"/>
    <w:rsid w:val="5B123D6A"/>
    <w:rsid w:val="5B193E7C"/>
    <w:rsid w:val="5B1D57F6"/>
    <w:rsid w:val="5B234A70"/>
    <w:rsid w:val="5B241834"/>
    <w:rsid w:val="5B246BEB"/>
    <w:rsid w:val="5B2520BD"/>
    <w:rsid w:val="5B269265"/>
    <w:rsid w:val="5B284039"/>
    <w:rsid w:val="5B2898A0"/>
    <w:rsid w:val="5B2BEEDE"/>
    <w:rsid w:val="5B2CEE7E"/>
    <w:rsid w:val="5B2E535D"/>
    <w:rsid w:val="5B2F1013"/>
    <w:rsid w:val="5B30EA40"/>
    <w:rsid w:val="5B31EAFC"/>
    <w:rsid w:val="5B385B9D"/>
    <w:rsid w:val="5B3B4716"/>
    <w:rsid w:val="5B4001AF"/>
    <w:rsid w:val="5B415C84"/>
    <w:rsid w:val="5B433D93"/>
    <w:rsid w:val="5B49467E"/>
    <w:rsid w:val="5B4F5299"/>
    <w:rsid w:val="5B513F64"/>
    <w:rsid w:val="5B56862D"/>
    <w:rsid w:val="5B58C645"/>
    <w:rsid w:val="5B5B4715"/>
    <w:rsid w:val="5B6295AA"/>
    <w:rsid w:val="5B62A153"/>
    <w:rsid w:val="5B62C692"/>
    <w:rsid w:val="5B633E46"/>
    <w:rsid w:val="5B6495AC"/>
    <w:rsid w:val="5B689367"/>
    <w:rsid w:val="5B6D289F"/>
    <w:rsid w:val="5B6E19B3"/>
    <w:rsid w:val="5B6F6AD8"/>
    <w:rsid w:val="5B6F9CB7"/>
    <w:rsid w:val="5B72A264"/>
    <w:rsid w:val="5B7509D9"/>
    <w:rsid w:val="5B7525D9"/>
    <w:rsid w:val="5B755BCB"/>
    <w:rsid w:val="5B77B05F"/>
    <w:rsid w:val="5B77CB6E"/>
    <w:rsid w:val="5B797063"/>
    <w:rsid w:val="5B822046"/>
    <w:rsid w:val="5B84ACDC"/>
    <w:rsid w:val="5B863812"/>
    <w:rsid w:val="5B881702"/>
    <w:rsid w:val="5B889E46"/>
    <w:rsid w:val="5B8B779D"/>
    <w:rsid w:val="5B91BDE9"/>
    <w:rsid w:val="5B925B30"/>
    <w:rsid w:val="5B9568AD"/>
    <w:rsid w:val="5B972DAA"/>
    <w:rsid w:val="5B99A547"/>
    <w:rsid w:val="5BA1C19C"/>
    <w:rsid w:val="5BA48877"/>
    <w:rsid w:val="5BA4DC8B"/>
    <w:rsid w:val="5BA7E021"/>
    <w:rsid w:val="5BAB8B3D"/>
    <w:rsid w:val="5BB038C5"/>
    <w:rsid w:val="5BB36CA5"/>
    <w:rsid w:val="5BB4DCE4"/>
    <w:rsid w:val="5BB6589A"/>
    <w:rsid w:val="5BBA2F6B"/>
    <w:rsid w:val="5BBEB886"/>
    <w:rsid w:val="5BBF0E2D"/>
    <w:rsid w:val="5BC6EA30"/>
    <w:rsid w:val="5BC8C484"/>
    <w:rsid w:val="5BD06A83"/>
    <w:rsid w:val="5BD0B16C"/>
    <w:rsid w:val="5BD9457F"/>
    <w:rsid w:val="5BDC33A9"/>
    <w:rsid w:val="5BDDB4AB"/>
    <w:rsid w:val="5BDF440B"/>
    <w:rsid w:val="5BE006BB"/>
    <w:rsid w:val="5BE3903B"/>
    <w:rsid w:val="5BE3A8DF"/>
    <w:rsid w:val="5BE56030"/>
    <w:rsid w:val="5BEFE479"/>
    <w:rsid w:val="5BF672EA"/>
    <w:rsid w:val="5BF78E4F"/>
    <w:rsid w:val="5BF9475F"/>
    <w:rsid w:val="5BFC5B58"/>
    <w:rsid w:val="5BFC9669"/>
    <w:rsid w:val="5BFDBC46"/>
    <w:rsid w:val="5C054225"/>
    <w:rsid w:val="5C08B965"/>
    <w:rsid w:val="5C08DFFE"/>
    <w:rsid w:val="5C0918A3"/>
    <w:rsid w:val="5C0C2508"/>
    <w:rsid w:val="5C0DCC38"/>
    <w:rsid w:val="5C1122B3"/>
    <w:rsid w:val="5C158FA5"/>
    <w:rsid w:val="5C1B024E"/>
    <w:rsid w:val="5C1B078A"/>
    <w:rsid w:val="5C1EC452"/>
    <w:rsid w:val="5C1F7D0B"/>
    <w:rsid w:val="5C230900"/>
    <w:rsid w:val="5C261CD6"/>
    <w:rsid w:val="5C2A100F"/>
    <w:rsid w:val="5C2C5C89"/>
    <w:rsid w:val="5C2FD1C8"/>
    <w:rsid w:val="5C3629C2"/>
    <w:rsid w:val="5C36DD2B"/>
    <w:rsid w:val="5C3708B9"/>
    <w:rsid w:val="5C3735C9"/>
    <w:rsid w:val="5C3FB2A5"/>
    <w:rsid w:val="5C400D60"/>
    <w:rsid w:val="5C4166DF"/>
    <w:rsid w:val="5C41C5B2"/>
    <w:rsid w:val="5C42DA3F"/>
    <w:rsid w:val="5C443347"/>
    <w:rsid w:val="5C463B64"/>
    <w:rsid w:val="5C464492"/>
    <w:rsid w:val="5C4CCE24"/>
    <w:rsid w:val="5C561404"/>
    <w:rsid w:val="5C5CE947"/>
    <w:rsid w:val="5C5E67F2"/>
    <w:rsid w:val="5C66C99F"/>
    <w:rsid w:val="5C69B070"/>
    <w:rsid w:val="5C69E792"/>
    <w:rsid w:val="5C6BB5FE"/>
    <w:rsid w:val="5C6E481C"/>
    <w:rsid w:val="5C73098F"/>
    <w:rsid w:val="5C79825D"/>
    <w:rsid w:val="5C79AC46"/>
    <w:rsid w:val="5C7AE93C"/>
    <w:rsid w:val="5C7C3EA6"/>
    <w:rsid w:val="5C7EA0B4"/>
    <w:rsid w:val="5C8142DF"/>
    <w:rsid w:val="5C819237"/>
    <w:rsid w:val="5C84DB6A"/>
    <w:rsid w:val="5C8846BA"/>
    <w:rsid w:val="5C8ABA35"/>
    <w:rsid w:val="5C8CC0BD"/>
    <w:rsid w:val="5C8E7A68"/>
    <w:rsid w:val="5C8F036F"/>
    <w:rsid w:val="5C950B08"/>
    <w:rsid w:val="5C9529DC"/>
    <w:rsid w:val="5C95F66E"/>
    <w:rsid w:val="5C96F28A"/>
    <w:rsid w:val="5C983137"/>
    <w:rsid w:val="5C9B39E9"/>
    <w:rsid w:val="5C9F0806"/>
    <w:rsid w:val="5C9F0ABD"/>
    <w:rsid w:val="5CA17E0F"/>
    <w:rsid w:val="5CA5B7F6"/>
    <w:rsid w:val="5CA67BAB"/>
    <w:rsid w:val="5CA6CC9B"/>
    <w:rsid w:val="5CA9E59D"/>
    <w:rsid w:val="5CAD919F"/>
    <w:rsid w:val="5CADB37D"/>
    <w:rsid w:val="5CAF1613"/>
    <w:rsid w:val="5CB28CBC"/>
    <w:rsid w:val="5CB2947C"/>
    <w:rsid w:val="5CB31D8E"/>
    <w:rsid w:val="5CB3B825"/>
    <w:rsid w:val="5CB43BD0"/>
    <w:rsid w:val="5CB48FF9"/>
    <w:rsid w:val="5CB6E6B2"/>
    <w:rsid w:val="5CB8251E"/>
    <w:rsid w:val="5CBB816E"/>
    <w:rsid w:val="5CBBF9C0"/>
    <w:rsid w:val="5CBBFE87"/>
    <w:rsid w:val="5CBC28ED"/>
    <w:rsid w:val="5CBFDBF3"/>
    <w:rsid w:val="5CC33B2B"/>
    <w:rsid w:val="5CC512FB"/>
    <w:rsid w:val="5CC72B17"/>
    <w:rsid w:val="5CCA6DBE"/>
    <w:rsid w:val="5CCCD4D7"/>
    <w:rsid w:val="5CD43C88"/>
    <w:rsid w:val="5CD529CD"/>
    <w:rsid w:val="5CE5D11A"/>
    <w:rsid w:val="5CEBA32F"/>
    <w:rsid w:val="5CED7178"/>
    <w:rsid w:val="5CF0C690"/>
    <w:rsid w:val="5CF1F507"/>
    <w:rsid w:val="5CF2F08D"/>
    <w:rsid w:val="5CF77E78"/>
    <w:rsid w:val="5CFB53D7"/>
    <w:rsid w:val="5CFE932F"/>
    <w:rsid w:val="5D00241C"/>
    <w:rsid w:val="5D049B32"/>
    <w:rsid w:val="5D0696AA"/>
    <w:rsid w:val="5D06AF38"/>
    <w:rsid w:val="5D0AA276"/>
    <w:rsid w:val="5D0E2D7A"/>
    <w:rsid w:val="5D0F7DAE"/>
    <w:rsid w:val="5D1075B0"/>
    <w:rsid w:val="5D12B82D"/>
    <w:rsid w:val="5D16917A"/>
    <w:rsid w:val="5D198E3F"/>
    <w:rsid w:val="5D19B6E1"/>
    <w:rsid w:val="5D1C3CAA"/>
    <w:rsid w:val="5D1D1F5F"/>
    <w:rsid w:val="5D226163"/>
    <w:rsid w:val="5D269831"/>
    <w:rsid w:val="5D2754D5"/>
    <w:rsid w:val="5D2A5FAA"/>
    <w:rsid w:val="5D2C70DE"/>
    <w:rsid w:val="5D2D9BDA"/>
    <w:rsid w:val="5D3063DC"/>
    <w:rsid w:val="5D325184"/>
    <w:rsid w:val="5D3251C6"/>
    <w:rsid w:val="5D328053"/>
    <w:rsid w:val="5D358945"/>
    <w:rsid w:val="5D38E2D7"/>
    <w:rsid w:val="5D3D2F0E"/>
    <w:rsid w:val="5D3E56F7"/>
    <w:rsid w:val="5D432CFE"/>
    <w:rsid w:val="5D47239B"/>
    <w:rsid w:val="5D48941B"/>
    <w:rsid w:val="5D4906DA"/>
    <w:rsid w:val="5D4D44E7"/>
    <w:rsid w:val="5D51381A"/>
    <w:rsid w:val="5D532BCA"/>
    <w:rsid w:val="5D5393F6"/>
    <w:rsid w:val="5D54C196"/>
    <w:rsid w:val="5D57B994"/>
    <w:rsid w:val="5D598161"/>
    <w:rsid w:val="5D59F045"/>
    <w:rsid w:val="5D60466E"/>
    <w:rsid w:val="5D618ACB"/>
    <w:rsid w:val="5D61C3FF"/>
    <w:rsid w:val="5D6248C7"/>
    <w:rsid w:val="5D636CBC"/>
    <w:rsid w:val="5D64EE0E"/>
    <w:rsid w:val="5D661036"/>
    <w:rsid w:val="5D684620"/>
    <w:rsid w:val="5D692F2C"/>
    <w:rsid w:val="5D69F36B"/>
    <w:rsid w:val="5D6A9C43"/>
    <w:rsid w:val="5D6E18F5"/>
    <w:rsid w:val="5D7280A3"/>
    <w:rsid w:val="5D7811F1"/>
    <w:rsid w:val="5D7AA0E4"/>
    <w:rsid w:val="5D7E665D"/>
    <w:rsid w:val="5D81FA91"/>
    <w:rsid w:val="5D825B31"/>
    <w:rsid w:val="5D86537E"/>
    <w:rsid w:val="5D8B764B"/>
    <w:rsid w:val="5D8F7E2C"/>
    <w:rsid w:val="5D90A176"/>
    <w:rsid w:val="5D9C0565"/>
    <w:rsid w:val="5DA0A8D6"/>
    <w:rsid w:val="5DA0F2DA"/>
    <w:rsid w:val="5DA18E6F"/>
    <w:rsid w:val="5DA76D62"/>
    <w:rsid w:val="5DAABC22"/>
    <w:rsid w:val="5DAFFA2A"/>
    <w:rsid w:val="5DB648F0"/>
    <w:rsid w:val="5DB94A9B"/>
    <w:rsid w:val="5DC1610E"/>
    <w:rsid w:val="5DC29286"/>
    <w:rsid w:val="5DC48619"/>
    <w:rsid w:val="5DC5DBF6"/>
    <w:rsid w:val="5DC6674D"/>
    <w:rsid w:val="5DC6E985"/>
    <w:rsid w:val="5DCAD17F"/>
    <w:rsid w:val="5DCB4273"/>
    <w:rsid w:val="5DCC9D7B"/>
    <w:rsid w:val="5DD2D8B4"/>
    <w:rsid w:val="5DD94EB2"/>
    <w:rsid w:val="5DDEB915"/>
    <w:rsid w:val="5DDF0338"/>
    <w:rsid w:val="5DE564CD"/>
    <w:rsid w:val="5DE92DC6"/>
    <w:rsid w:val="5DE95933"/>
    <w:rsid w:val="5DE96FE7"/>
    <w:rsid w:val="5DEBE193"/>
    <w:rsid w:val="5DF6C64F"/>
    <w:rsid w:val="5DF7A438"/>
    <w:rsid w:val="5DF7D795"/>
    <w:rsid w:val="5DFD1770"/>
    <w:rsid w:val="5DFF1E0E"/>
    <w:rsid w:val="5E01C0CE"/>
    <w:rsid w:val="5E0442C1"/>
    <w:rsid w:val="5E0502A6"/>
    <w:rsid w:val="5E06068B"/>
    <w:rsid w:val="5E08654A"/>
    <w:rsid w:val="5E0AA337"/>
    <w:rsid w:val="5E0D0753"/>
    <w:rsid w:val="5E0DA0E3"/>
    <w:rsid w:val="5E110D69"/>
    <w:rsid w:val="5E1141CC"/>
    <w:rsid w:val="5E11F2F1"/>
    <w:rsid w:val="5E17B562"/>
    <w:rsid w:val="5E17F3AE"/>
    <w:rsid w:val="5E195A05"/>
    <w:rsid w:val="5E1D65FB"/>
    <w:rsid w:val="5E222E98"/>
    <w:rsid w:val="5E23E361"/>
    <w:rsid w:val="5E24F06B"/>
    <w:rsid w:val="5E273583"/>
    <w:rsid w:val="5E289D69"/>
    <w:rsid w:val="5E28A6EB"/>
    <w:rsid w:val="5E29DE1C"/>
    <w:rsid w:val="5E2A2C64"/>
    <w:rsid w:val="5E2A85B6"/>
    <w:rsid w:val="5E2EA5E9"/>
    <w:rsid w:val="5E338616"/>
    <w:rsid w:val="5E340A70"/>
    <w:rsid w:val="5E3526AF"/>
    <w:rsid w:val="5E39599E"/>
    <w:rsid w:val="5E3B44E2"/>
    <w:rsid w:val="5E3DDF11"/>
    <w:rsid w:val="5E3F3C5C"/>
    <w:rsid w:val="5E4016D0"/>
    <w:rsid w:val="5E45D148"/>
    <w:rsid w:val="5E46BF5D"/>
    <w:rsid w:val="5E483FBF"/>
    <w:rsid w:val="5E4D8FA1"/>
    <w:rsid w:val="5E4E5D96"/>
    <w:rsid w:val="5E4FAF63"/>
    <w:rsid w:val="5E4FF824"/>
    <w:rsid w:val="5E5A94EA"/>
    <w:rsid w:val="5E5C6054"/>
    <w:rsid w:val="5E5EBA89"/>
    <w:rsid w:val="5E5FA0B1"/>
    <w:rsid w:val="5E5FAABA"/>
    <w:rsid w:val="5E605B0E"/>
    <w:rsid w:val="5E65D1B7"/>
    <w:rsid w:val="5E67E9B2"/>
    <w:rsid w:val="5E6CA6E4"/>
    <w:rsid w:val="5E70FC15"/>
    <w:rsid w:val="5E765952"/>
    <w:rsid w:val="5E774F4C"/>
    <w:rsid w:val="5E7DD1A1"/>
    <w:rsid w:val="5E8163A0"/>
    <w:rsid w:val="5E845EFF"/>
    <w:rsid w:val="5E87A839"/>
    <w:rsid w:val="5E886441"/>
    <w:rsid w:val="5E8BC048"/>
    <w:rsid w:val="5E8E8406"/>
    <w:rsid w:val="5E8F4DE8"/>
    <w:rsid w:val="5E90DF21"/>
    <w:rsid w:val="5E92D1B2"/>
    <w:rsid w:val="5E9AD5B7"/>
    <w:rsid w:val="5EA013C1"/>
    <w:rsid w:val="5EA142FA"/>
    <w:rsid w:val="5EA1AEDE"/>
    <w:rsid w:val="5EA3083E"/>
    <w:rsid w:val="5EA6F9B5"/>
    <w:rsid w:val="5EAA7ED0"/>
    <w:rsid w:val="5EAC3111"/>
    <w:rsid w:val="5EAE5774"/>
    <w:rsid w:val="5EB0F41C"/>
    <w:rsid w:val="5EB1354E"/>
    <w:rsid w:val="5EB377CD"/>
    <w:rsid w:val="5EB55BD9"/>
    <w:rsid w:val="5EB5CAD2"/>
    <w:rsid w:val="5EB863A7"/>
    <w:rsid w:val="5EB98505"/>
    <w:rsid w:val="5EBE9F89"/>
    <w:rsid w:val="5EBFA5EB"/>
    <w:rsid w:val="5EC4FAA8"/>
    <w:rsid w:val="5EC54BD8"/>
    <w:rsid w:val="5EC5DF54"/>
    <w:rsid w:val="5EC961ED"/>
    <w:rsid w:val="5ECF2E81"/>
    <w:rsid w:val="5ECFB6C9"/>
    <w:rsid w:val="5ED0B3FF"/>
    <w:rsid w:val="5ED13FAC"/>
    <w:rsid w:val="5ED8698C"/>
    <w:rsid w:val="5EDE5622"/>
    <w:rsid w:val="5EE15CC6"/>
    <w:rsid w:val="5EE19AB5"/>
    <w:rsid w:val="5EE2C8C7"/>
    <w:rsid w:val="5EE3E809"/>
    <w:rsid w:val="5EEC0D21"/>
    <w:rsid w:val="5EED3383"/>
    <w:rsid w:val="5EEE43B5"/>
    <w:rsid w:val="5EEF338F"/>
    <w:rsid w:val="5EF17EC9"/>
    <w:rsid w:val="5EF1A31A"/>
    <w:rsid w:val="5EF5F70B"/>
    <w:rsid w:val="5EF6F6B0"/>
    <w:rsid w:val="5EF71450"/>
    <w:rsid w:val="5EF7633C"/>
    <w:rsid w:val="5EF8B9EA"/>
    <w:rsid w:val="5EFB0056"/>
    <w:rsid w:val="5EFBB9D3"/>
    <w:rsid w:val="5EFD4D8E"/>
    <w:rsid w:val="5EFF183F"/>
    <w:rsid w:val="5F01AD8B"/>
    <w:rsid w:val="5F0211EC"/>
    <w:rsid w:val="5F041E0D"/>
    <w:rsid w:val="5F05F2D7"/>
    <w:rsid w:val="5F094597"/>
    <w:rsid w:val="5F0BCD68"/>
    <w:rsid w:val="5F118D01"/>
    <w:rsid w:val="5F170850"/>
    <w:rsid w:val="5F18963C"/>
    <w:rsid w:val="5F197883"/>
    <w:rsid w:val="5F1ADCAF"/>
    <w:rsid w:val="5F23D576"/>
    <w:rsid w:val="5F26147E"/>
    <w:rsid w:val="5F26443D"/>
    <w:rsid w:val="5F2DCEF0"/>
    <w:rsid w:val="5F2E994B"/>
    <w:rsid w:val="5F2ED62A"/>
    <w:rsid w:val="5F363AEC"/>
    <w:rsid w:val="5F387E0B"/>
    <w:rsid w:val="5F38A8BA"/>
    <w:rsid w:val="5F3B54D1"/>
    <w:rsid w:val="5F3B9075"/>
    <w:rsid w:val="5F3F2EF6"/>
    <w:rsid w:val="5F40DEBF"/>
    <w:rsid w:val="5F41E6A3"/>
    <w:rsid w:val="5F4336D9"/>
    <w:rsid w:val="5F459E63"/>
    <w:rsid w:val="5F4BDA94"/>
    <w:rsid w:val="5F4DAFB2"/>
    <w:rsid w:val="5F4E4933"/>
    <w:rsid w:val="5F4E89DA"/>
    <w:rsid w:val="5F4F3593"/>
    <w:rsid w:val="5F518026"/>
    <w:rsid w:val="5F52E533"/>
    <w:rsid w:val="5F58668C"/>
    <w:rsid w:val="5F58D43A"/>
    <w:rsid w:val="5F58D6F5"/>
    <w:rsid w:val="5F5F21A4"/>
    <w:rsid w:val="5F5F99E1"/>
    <w:rsid w:val="5F60D902"/>
    <w:rsid w:val="5F63F3C9"/>
    <w:rsid w:val="5F687051"/>
    <w:rsid w:val="5F6A2504"/>
    <w:rsid w:val="5F6E34E0"/>
    <w:rsid w:val="5F7137DA"/>
    <w:rsid w:val="5F7244C9"/>
    <w:rsid w:val="5F74ECC5"/>
    <w:rsid w:val="5F76CC97"/>
    <w:rsid w:val="5F7A52B6"/>
    <w:rsid w:val="5F7F9B4A"/>
    <w:rsid w:val="5F804498"/>
    <w:rsid w:val="5F81B11B"/>
    <w:rsid w:val="5F82D9FE"/>
    <w:rsid w:val="5F897F86"/>
    <w:rsid w:val="5F8AB8A0"/>
    <w:rsid w:val="5F951E9E"/>
    <w:rsid w:val="5F96EC89"/>
    <w:rsid w:val="5F9B5B89"/>
    <w:rsid w:val="5F9B5FBA"/>
    <w:rsid w:val="5F9DDFB5"/>
    <w:rsid w:val="5FA46DB4"/>
    <w:rsid w:val="5FA5D5A5"/>
    <w:rsid w:val="5FA7612D"/>
    <w:rsid w:val="5FA9CE86"/>
    <w:rsid w:val="5FA9DAFB"/>
    <w:rsid w:val="5FACD122"/>
    <w:rsid w:val="5FAE70A3"/>
    <w:rsid w:val="5FAEE3F6"/>
    <w:rsid w:val="5FB14FEE"/>
    <w:rsid w:val="5FB1E3E2"/>
    <w:rsid w:val="5FB31FFE"/>
    <w:rsid w:val="5FB43AB1"/>
    <w:rsid w:val="5FB46F79"/>
    <w:rsid w:val="5FB8567B"/>
    <w:rsid w:val="5FBBDB80"/>
    <w:rsid w:val="5FBBEDB3"/>
    <w:rsid w:val="5FBD9284"/>
    <w:rsid w:val="5FC0C959"/>
    <w:rsid w:val="5FC14B35"/>
    <w:rsid w:val="5FC1A9FD"/>
    <w:rsid w:val="5FC4E124"/>
    <w:rsid w:val="5FC95779"/>
    <w:rsid w:val="5FCAEFC7"/>
    <w:rsid w:val="5FCDA0EB"/>
    <w:rsid w:val="5FD04E67"/>
    <w:rsid w:val="5FD1278E"/>
    <w:rsid w:val="5FD281EC"/>
    <w:rsid w:val="5FD9B60F"/>
    <w:rsid w:val="5FE07FE4"/>
    <w:rsid w:val="5FE1A3D0"/>
    <w:rsid w:val="5FE514CC"/>
    <w:rsid w:val="5FE76EC1"/>
    <w:rsid w:val="5FE8D275"/>
    <w:rsid w:val="5FE91568"/>
    <w:rsid w:val="5FF0CC33"/>
    <w:rsid w:val="5FF12FF5"/>
    <w:rsid w:val="5FF1F2E2"/>
    <w:rsid w:val="5FF35C8B"/>
    <w:rsid w:val="5FFAB428"/>
    <w:rsid w:val="5FFF3B2B"/>
    <w:rsid w:val="6003526C"/>
    <w:rsid w:val="600727E6"/>
    <w:rsid w:val="600CCF4D"/>
    <w:rsid w:val="600D74FB"/>
    <w:rsid w:val="600E7880"/>
    <w:rsid w:val="600F981B"/>
    <w:rsid w:val="6011B91B"/>
    <w:rsid w:val="60128954"/>
    <w:rsid w:val="6012D554"/>
    <w:rsid w:val="6013738E"/>
    <w:rsid w:val="6015025E"/>
    <w:rsid w:val="6016FC75"/>
    <w:rsid w:val="60175DC2"/>
    <w:rsid w:val="601829A6"/>
    <w:rsid w:val="601C4BFD"/>
    <w:rsid w:val="601E9895"/>
    <w:rsid w:val="6020CB05"/>
    <w:rsid w:val="6021D1FB"/>
    <w:rsid w:val="6023E6B5"/>
    <w:rsid w:val="6023F794"/>
    <w:rsid w:val="6025E3CE"/>
    <w:rsid w:val="602BA1AB"/>
    <w:rsid w:val="602D58F0"/>
    <w:rsid w:val="602DB573"/>
    <w:rsid w:val="602E29DD"/>
    <w:rsid w:val="6031D72B"/>
    <w:rsid w:val="60327D96"/>
    <w:rsid w:val="6034263C"/>
    <w:rsid w:val="6037B628"/>
    <w:rsid w:val="6037DA0A"/>
    <w:rsid w:val="603B1041"/>
    <w:rsid w:val="604331BF"/>
    <w:rsid w:val="604A19D6"/>
    <w:rsid w:val="604DD683"/>
    <w:rsid w:val="605150CD"/>
    <w:rsid w:val="6051AD9F"/>
    <w:rsid w:val="605509E8"/>
    <w:rsid w:val="60559F27"/>
    <w:rsid w:val="6058C3C3"/>
    <w:rsid w:val="605B09D9"/>
    <w:rsid w:val="605F3468"/>
    <w:rsid w:val="60649E20"/>
    <w:rsid w:val="6065E8C4"/>
    <w:rsid w:val="6067671B"/>
    <w:rsid w:val="606C4C9D"/>
    <w:rsid w:val="606D1991"/>
    <w:rsid w:val="606E2E93"/>
    <w:rsid w:val="606F10E1"/>
    <w:rsid w:val="60753353"/>
    <w:rsid w:val="6076D248"/>
    <w:rsid w:val="60779346"/>
    <w:rsid w:val="607B29B0"/>
    <w:rsid w:val="607B6866"/>
    <w:rsid w:val="607BC4B2"/>
    <w:rsid w:val="607D3717"/>
    <w:rsid w:val="60801572"/>
    <w:rsid w:val="608DE7BA"/>
    <w:rsid w:val="608DFA92"/>
    <w:rsid w:val="608E3DA6"/>
    <w:rsid w:val="60975ACF"/>
    <w:rsid w:val="60992A33"/>
    <w:rsid w:val="609B034E"/>
    <w:rsid w:val="609B424D"/>
    <w:rsid w:val="609F446B"/>
    <w:rsid w:val="609F6E7F"/>
    <w:rsid w:val="609F7EA7"/>
    <w:rsid w:val="60A508BD"/>
    <w:rsid w:val="60A5D8E7"/>
    <w:rsid w:val="60A778D5"/>
    <w:rsid w:val="60AB1B55"/>
    <w:rsid w:val="60AE29C6"/>
    <w:rsid w:val="60AEEFB3"/>
    <w:rsid w:val="60B04E8C"/>
    <w:rsid w:val="60B28309"/>
    <w:rsid w:val="60B70864"/>
    <w:rsid w:val="60B7F943"/>
    <w:rsid w:val="60BB1C5F"/>
    <w:rsid w:val="60BCA769"/>
    <w:rsid w:val="60BF456B"/>
    <w:rsid w:val="60C003B6"/>
    <w:rsid w:val="60C32EE2"/>
    <w:rsid w:val="60CBEEBB"/>
    <w:rsid w:val="60CD5D60"/>
    <w:rsid w:val="60D04EFD"/>
    <w:rsid w:val="60D27349"/>
    <w:rsid w:val="60D5393F"/>
    <w:rsid w:val="60D634A9"/>
    <w:rsid w:val="60D76F29"/>
    <w:rsid w:val="60DC95CD"/>
    <w:rsid w:val="60DE22EF"/>
    <w:rsid w:val="60E110DC"/>
    <w:rsid w:val="60E5E35A"/>
    <w:rsid w:val="60E7EE70"/>
    <w:rsid w:val="60EF5DE6"/>
    <w:rsid w:val="60EFFA95"/>
    <w:rsid w:val="60F8616E"/>
    <w:rsid w:val="60F91A3C"/>
    <w:rsid w:val="60FA5B3A"/>
    <w:rsid w:val="60FBF80D"/>
    <w:rsid w:val="60FCB098"/>
    <w:rsid w:val="60FE1B08"/>
    <w:rsid w:val="60FE5AE1"/>
    <w:rsid w:val="60FFA97A"/>
    <w:rsid w:val="6100F721"/>
    <w:rsid w:val="61029003"/>
    <w:rsid w:val="61075694"/>
    <w:rsid w:val="610B11CF"/>
    <w:rsid w:val="610BCBFC"/>
    <w:rsid w:val="610CE3FD"/>
    <w:rsid w:val="610DE9A4"/>
    <w:rsid w:val="6111BDEF"/>
    <w:rsid w:val="6112714C"/>
    <w:rsid w:val="61130159"/>
    <w:rsid w:val="6116E3B9"/>
    <w:rsid w:val="611A0131"/>
    <w:rsid w:val="6120396D"/>
    <w:rsid w:val="61228F30"/>
    <w:rsid w:val="612D9B2D"/>
    <w:rsid w:val="612EAE39"/>
    <w:rsid w:val="61318E80"/>
    <w:rsid w:val="61361E82"/>
    <w:rsid w:val="6137A3A5"/>
    <w:rsid w:val="61381AD7"/>
    <w:rsid w:val="613848F5"/>
    <w:rsid w:val="613B780F"/>
    <w:rsid w:val="613BAD40"/>
    <w:rsid w:val="613DEDA3"/>
    <w:rsid w:val="61424C3F"/>
    <w:rsid w:val="61480E08"/>
    <w:rsid w:val="614CEA68"/>
    <w:rsid w:val="614DA972"/>
    <w:rsid w:val="615372E9"/>
    <w:rsid w:val="6153AB4F"/>
    <w:rsid w:val="6156BE12"/>
    <w:rsid w:val="615708B5"/>
    <w:rsid w:val="61586823"/>
    <w:rsid w:val="615DCC87"/>
    <w:rsid w:val="615F8083"/>
    <w:rsid w:val="615F859A"/>
    <w:rsid w:val="61611836"/>
    <w:rsid w:val="61697953"/>
    <w:rsid w:val="616ADA0C"/>
    <w:rsid w:val="616C95C0"/>
    <w:rsid w:val="616CFBA3"/>
    <w:rsid w:val="616E09D6"/>
    <w:rsid w:val="6171E44E"/>
    <w:rsid w:val="61737FF0"/>
    <w:rsid w:val="617573D8"/>
    <w:rsid w:val="6177CD04"/>
    <w:rsid w:val="61794CCB"/>
    <w:rsid w:val="61797B98"/>
    <w:rsid w:val="617AB529"/>
    <w:rsid w:val="617ED8F8"/>
    <w:rsid w:val="6184AF2B"/>
    <w:rsid w:val="61865580"/>
    <w:rsid w:val="61891E98"/>
    <w:rsid w:val="618AA600"/>
    <w:rsid w:val="61918D04"/>
    <w:rsid w:val="6191A5A1"/>
    <w:rsid w:val="61964442"/>
    <w:rsid w:val="61965423"/>
    <w:rsid w:val="6199F1C6"/>
    <w:rsid w:val="619DB688"/>
    <w:rsid w:val="619DDCA4"/>
    <w:rsid w:val="619F93E3"/>
    <w:rsid w:val="619FFAC6"/>
    <w:rsid w:val="61A0A790"/>
    <w:rsid w:val="61A186FE"/>
    <w:rsid w:val="61A68AAB"/>
    <w:rsid w:val="61A82ABD"/>
    <w:rsid w:val="61A84532"/>
    <w:rsid w:val="61A864C0"/>
    <w:rsid w:val="61A9C33C"/>
    <w:rsid w:val="61ACC31D"/>
    <w:rsid w:val="61ADBA22"/>
    <w:rsid w:val="61AEB61D"/>
    <w:rsid w:val="61B0CF4F"/>
    <w:rsid w:val="61B1D354"/>
    <w:rsid w:val="61B5F0F2"/>
    <w:rsid w:val="61B632F7"/>
    <w:rsid w:val="61B64775"/>
    <w:rsid w:val="61B9A4BE"/>
    <w:rsid w:val="61BD8298"/>
    <w:rsid w:val="61BE3A31"/>
    <w:rsid w:val="61BF5833"/>
    <w:rsid w:val="61C149EA"/>
    <w:rsid w:val="61C1DB47"/>
    <w:rsid w:val="61C3D41D"/>
    <w:rsid w:val="61C3DE56"/>
    <w:rsid w:val="61C44925"/>
    <w:rsid w:val="61C6033F"/>
    <w:rsid w:val="61C74E38"/>
    <w:rsid w:val="61C8921D"/>
    <w:rsid w:val="61CE275A"/>
    <w:rsid w:val="61CF01C2"/>
    <w:rsid w:val="61D241A2"/>
    <w:rsid w:val="61D4D75C"/>
    <w:rsid w:val="61D667E7"/>
    <w:rsid w:val="61DAEEF0"/>
    <w:rsid w:val="61DE3B44"/>
    <w:rsid w:val="61E0D16A"/>
    <w:rsid w:val="61E54EFA"/>
    <w:rsid w:val="61E6AF35"/>
    <w:rsid w:val="61EE0A1F"/>
    <w:rsid w:val="61F09783"/>
    <w:rsid w:val="61F18B81"/>
    <w:rsid w:val="61F27473"/>
    <w:rsid w:val="61F6C9E9"/>
    <w:rsid w:val="61F789F4"/>
    <w:rsid w:val="61FEB692"/>
    <w:rsid w:val="61FEB853"/>
    <w:rsid w:val="6200B4B3"/>
    <w:rsid w:val="62019880"/>
    <w:rsid w:val="62099D33"/>
    <w:rsid w:val="620D6206"/>
    <w:rsid w:val="620F1CF3"/>
    <w:rsid w:val="620F5DCA"/>
    <w:rsid w:val="620FCFA8"/>
    <w:rsid w:val="6210BDED"/>
    <w:rsid w:val="6211341F"/>
    <w:rsid w:val="621E2010"/>
    <w:rsid w:val="621E6AC4"/>
    <w:rsid w:val="621F6031"/>
    <w:rsid w:val="62216462"/>
    <w:rsid w:val="6221E7CE"/>
    <w:rsid w:val="622381E5"/>
    <w:rsid w:val="62238435"/>
    <w:rsid w:val="6227D4C1"/>
    <w:rsid w:val="62289A32"/>
    <w:rsid w:val="622EF6F2"/>
    <w:rsid w:val="622F49FD"/>
    <w:rsid w:val="622FC775"/>
    <w:rsid w:val="62303E07"/>
    <w:rsid w:val="6233D58B"/>
    <w:rsid w:val="6234781A"/>
    <w:rsid w:val="6237157D"/>
    <w:rsid w:val="62378917"/>
    <w:rsid w:val="623839AA"/>
    <w:rsid w:val="623C79AB"/>
    <w:rsid w:val="623F098C"/>
    <w:rsid w:val="624093AA"/>
    <w:rsid w:val="6241A5D0"/>
    <w:rsid w:val="62439419"/>
    <w:rsid w:val="62444F09"/>
    <w:rsid w:val="62485849"/>
    <w:rsid w:val="62495F84"/>
    <w:rsid w:val="624A28EB"/>
    <w:rsid w:val="624A9881"/>
    <w:rsid w:val="624BE448"/>
    <w:rsid w:val="625151ED"/>
    <w:rsid w:val="6251B55F"/>
    <w:rsid w:val="6252658C"/>
    <w:rsid w:val="62569654"/>
    <w:rsid w:val="62581497"/>
    <w:rsid w:val="6259E392"/>
    <w:rsid w:val="625C7F56"/>
    <w:rsid w:val="625E2222"/>
    <w:rsid w:val="6260C938"/>
    <w:rsid w:val="6262559D"/>
    <w:rsid w:val="62665B79"/>
    <w:rsid w:val="62686118"/>
    <w:rsid w:val="626BEAA2"/>
    <w:rsid w:val="626C9874"/>
    <w:rsid w:val="626E60CF"/>
    <w:rsid w:val="626F284D"/>
    <w:rsid w:val="626FC73D"/>
    <w:rsid w:val="62737C27"/>
    <w:rsid w:val="62737CC0"/>
    <w:rsid w:val="627487F6"/>
    <w:rsid w:val="62753528"/>
    <w:rsid w:val="6276EA5B"/>
    <w:rsid w:val="627EE4B6"/>
    <w:rsid w:val="627FFCFF"/>
    <w:rsid w:val="628289F8"/>
    <w:rsid w:val="62836533"/>
    <w:rsid w:val="6286DE32"/>
    <w:rsid w:val="6289112E"/>
    <w:rsid w:val="62898957"/>
    <w:rsid w:val="6289F9A1"/>
    <w:rsid w:val="628BAFFA"/>
    <w:rsid w:val="628FBB02"/>
    <w:rsid w:val="62981FB9"/>
    <w:rsid w:val="629B4442"/>
    <w:rsid w:val="629FCCB4"/>
    <w:rsid w:val="62A150EC"/>
    <w:rsid w:val="62A23F88"/>
    <w:rsid w:val="62A670E7"/>
    <w:rsid w:val="62A8A62B"/>
    <w:rsid w:val="62AFAA1C"/>
    <w:rsid w:val="62B221D4"/>
    <w:rsid w:val="62B43932"/>
    <w:rsid w:val="62B585DF"/>
    <w:rsid w:val="62B6016C"/>
    <w:rsid w:val="62BB5295"/>
    <w:rsid w:val="62BBBED2"/>
    <w:rsid w:val="62BD51D6"/>
    <w:rsid w:val="62C19B75"/>
    <w:rsid w:val="62C3AA23"/>
    <w:rsid w:val="62C44C31"/>
    <w:rsid w:val="62C52F90"/>
    <w:rsid w:val="62C6FA83"/>
    <w:rsid w:val="62CC0E13"/>
    <w:rsid w:val="62CCDFB3"/>
    <w:rsid w:val="62CEBB73"/>
    <w:rsid w:val="62D5C7FF"/>
    <w:rsid w:val="62D87CEC"/>
    <w:rsid w:val="62DAACC1"/>
    <w:rsid w:val="62E10D60"/>
    <w:rsid w:val="62E208B7"/>
    <w:rsid w:val="62E5E884"/>
    <w:rsid w:val="62E97716"/>
    <w:rsid w:val="62EAAFCB"/>
    <w:rsid w:val="62EC49ED"/>
    <w:rsid w:val="62ECBE5C"/>
    <w:rsid w:val="62F6CD83"/>
    <w:rsid w:val="62F7D650"/>
    <w:rsid w:val="62FD299A"/>
    <w:rsid w:val="6301567A"/>
    <w:rsid w:val="630400E1"/>
    <w:rsid w:val="630409EC"/>
    <w:rsid w:val="630BEF4F"/>
    <w:rsid w:val="630C4A4C"/>
    <w:rsid w:val="630D95C6"/>
    <w:rsid w:val="63109758"/>
    <w:rsid w:val="6310C265"/>
    <w:rsid w:val="6310CE59"/>
    <w:rsid w:val="63132F8B"/>
    <w:rsid w:val="63144185"/>
    <w:rsid w:val="63170201"/>
    <w:rsid w:val="631881C5"/>
    <w:rsid w:val="631E5674"/>
    <w:rsid w:val="63207623"/>
    <w:rsid w:val="63221E4F"/>
    <w:rsid w:val="632424E9"/>
    <w:rsid w:val="6324C68D"/>
    <w:rsid w:val="63254593"/>
    <w:rsid w:val="6325A631"/>
    <w:rsid w:val="6327E9C6"/>
    <w:rsid w:val="632893B0"/>
    <w:rsid w:val="632A8D03"/>
    <w:rsid w:val="632BD151"/>
    <w:rsid w:val="632CB201"/>
    <w:rsid w:val="632CDB87"/>
    <w:rsid w:val="632DEC03"/>
    <w:rsid w:val="63302B94"/>
    <w:rsid w:val="633164B3"/>
    <w:rsid w:val="633EBAB1"/>
    <w:rsid w:val="633ED301"/>
    <w:rsid w:val="633F0502"/>
    <w:rsid w:val="6342DB12"/>
    <w:rsid w:val="63476BD3"/>
    <w:rsid w:val="6347AB37"/>
    <w:rsid w:val="634B19E9"/>
    <w:rsid w:val="6353403F"/>
    <w:rsid w:val="635769DE"/>
    <w:rsid w:val="6359DDC2"/>
    <w:rsid w:val="635C769B"/>
    <w:rsid w:val="635CE143"/>
    <w:rsid w:val="635F9C11"/>
    <w:rsid w:val="63617CD7"/>
    <w:rsid w:val="636826D3"/>
    <w:rsid w:val="63684D53"/>
    <w:rsid w:val="6369ADF1"/>
    <w:rsid w:val="636BFF33"/>
    <w:rsid w:val="636D2BB3"/>
    <w:rsid w:val="63715F3F"/>
    <w:rsid w:val="63740A4E"/>
    <w:rsid w:val="6376E409"/>
    <w:rsid w:val="6379F328"/>
    <w:rsid w:val="63806868"/>
    <w:rsid w:val="638134EF"/>
    <w:rsid w:val="6382C218"/>
    <w:rsid w:val="6384553E"/>
    <w:rsid w:val="63873C17"/>
    <w:rsid w:val="638A6EDA"/>
    <w:rsid w:val="638F9E4C"/>
    <w:rsid w:val="63909B17"/>
    <w:rsid w:val="63924190"/>
    <w:rsid w:val="6392C1A8"/>
    <w:rsid w:val="6393BADC"/>
    <w:rsid w:val="63945CB9"/>
    <w:rsid w:val="6394B52C"/>
    <w:rsid w:val="6395F68C"/>
    <w:rsid w:val="6397C712"/>
    <w:rsid w:val="6397C9BB"/>
    <w:rsid w:val="63999EDA"/>
    <w:rsid w:val="639C8A36"/>
    <w:rsid w:val="639E5767"/>
    <w:rsid w:val="639E8E24"/>
    <w:rsid w:val="63A228A4"/>
    <w:rsid w:val="63A35A16"/>
    <w:rsid w:val="63A44E89"/>
    <w:rsid w:val="63A4DC73"/>
    <w:rsid w:val="63A95CD0"/>
    <w:rsid w:val="63A988B9"/>
    <w:rsid w:val="63AC01A1"/>
    <w:rsid w:val="63B16092"/>
    <w:rsid w:val="63B334D6"/>
    <w:rsid w:val="63B33A38"/>
    <w:rsid w:val="63B60451"/>
    <w:rsid w:val="63B889D9"/>
    <w:rsid w:val="63BA342F"/>
    <w:rsid w:val="63BD2EC4"/>
    <w:rsid w:val="63C0740F"/>
    <w:rsid w:val="63C31655"/>
    <w:rsid w:val="63C8A391"/>
    <w:rsid w:val="63CA4B46"/>
    <w:rsid w:val="63CA8A73"/>
    <w:rsid w:val="63CE4B17"/>
    <w:rsid w:val="63D0AFDF"/>
    <w:rsid w:val="63D58A73"/>
    <w:rsid w:val="63D88972"/>
    <w:rsid w:val="63DC8C11"/>
    <w:rsid w:val="63DDF25D"/>
    <w:rsid w:val="63DEA75C"/>
    <w:rsid w:val="63E18C00"/>
    <w:rsid w:val="63E3BD09"/>
    <w:rsid w:val="63E51517"/>
    <w:rsid w:val="63E6B312"/>
    <w:rsid w:val="63E7A093"/>
    <w:rsid w:val="63EB44D9"/>
    <w:rsid w:val="63ECA843"/>
    <w:rsid w:val="63EDEBA4"/>
    <w:rsid w:val="63EE0682"/>
    <w:rsid w:val="63F21871"/>
    <w:rsid w:val="63F282D3"/>
    <w:rsid w:val="63F4261F"/>
    <w:rsid w:val="63F47D0E"/>
    <w:rsid w:val="63F7D4B9"/>
    <w:rsid w:val="63FE88EF"/>
    <w:rsid w:val="6406071C"/>
    <w:rsid w:val="640842A8"/>
    <w:rsid w:val="640EB80E"/>
    <w:rsid w:val="640ED0A3"/>
    <w:rsid w:val="640F1E20"/>
    <w:rsid w:val="640FF601"/>
    <w:rsid w:val="64172CC3"/>
    <w:rsid w:val="6418CE56"/>
    <w:rsid w:val="641BC49C"/>
    <w:rsid w:val="641D6A4B"/>
    <w:rsid w:val="641E9AE1"/>
    <w:rsid w:val="6422D8FA"/>
    <w:rsid w:val="642691E3"/>
    <w:rsid w:val="6428C0E8"/>
    <w:rsid w:val="642B2137"/>
    <w:rsid w:val="64333799"/>
    <w:rsid w:val="6433F6CE"/>
    <w:rsid w:val="6434F5DA"/>
    <w:rsid w:val="64368493"/>
    <w:rsid w:val="6438767F"/>
    <w:rsid w:val="64389E29"/>
    <w:rsid w:val="64395B5B"/>
    <w:rsid w:val="643B5883"/>
    <w:rsid w:val="6442391E"/>
    <w:rsid w:val="6444E79F"/>
    <w:rsid w:val="6459201F"/>
    <w:rsid w:val="645C0A57"/>
    <w:rsid w:val="645F122C"/>
    <w:rsid w:val="6460A54B"/>
    <w:rsid w:val="6464BD20"/>
    <w:rsid w:val="6466D5A1"/>
    <w:rsid w:val="64682CF8"/>
    <w:rsid w:val="646BC34F"/>
    <w:rsid w:val="646CD673"/>
    <w:rsid w:val="646FFD78"/>
    <w:rsid w:val="6470EF78"/>
    <w:rsid w:val="64712D83"/>
    <w:rsid w:val="64721555"/>
    <w:rsid w:val="6473C8E7"/>
    <w:rsid w:val="64751E4B"/>
    <w:rsid w:val="647A76A9"/>
    <w:rsid w:val="6480BC82"/>
    <w:rsid w:val="64853FB5"/>
    <w:rsid w:val="648BCF94"/>
    <w:rsid w:val="648DE432"/>
    <w:rsid w:val="64914033"/>
    <w:rsid w:val="64920B4F"/>
    <w:rsid w:val="64925E8B"/>
    <w:rsid w:val="6492D8CE"/>
    <w:rsid w:val="6499DE0C"/>
    <w:rsid w:val="649D1035"/>
    <w:rsid w:val="649EB6DF"/>
    <w:rsid w:val="649FB688"/>
    <w:rsid w:val="64A15B6E"/>
    <w:rsid w:val="64A340A9"/>
    <w:rsid w:val="64A7AFCF"/>
    <w:rsid w:val="64A9470D"/>
    <w:rsid w:val="64AB947D"/>
    <w:rsid w:val="64AE9FD7"/>
    <w:rsid w:val="64AFC5C1"/>
    <w:rsid w:val="64B20128"/>
    <w:rsid w:val="64B3AC00"/>
    <w:rsid w:val="64B484B7"/>
    <w:rsid w:val="64B4B0E8"/>
    <w:rsid w:val="64B5081F"/>
    <w:rsid w:val="64B54B6A"/>
    <w:rsid w:val="64B734B7"/>
    <w:rsid w:val="64B9DA2F"/>
    <w:rsid w:val="64C0BD05"/>
    <w:rsid w:val="64C0DB33"/>
    <w:rsid w:val="64C1E409"/>
    <w:rsid w:val="64C30A29"/>
    <w:rsid w:val="64C37BD1"/>
    <w:rsid w:val="64C45D5A"/>
    <w:rsid w:val="64C88840"/>
    <w:rsid w:val="64C91AC2"/>
    <w:rsid w:val="64CBB03E"/>
    <w:rsid w:val="64CC93D2"/>
    <w:rsid w:val="64CD9C42"/>
    <w:rsid w:val="64CFADBE"/>
    <w:rsid w:val="64D13AAE"/>
    <w:rsid w:val="64D19342"/>
    <w:rsid w:val="64D8A9F3"/>
    <w:rsid w:val="64E31987"/>
    <w:rsid w:val="64E675F8"/>
    <w:rsid w:val="64E7AD71"/>
    <w:rsid w:val="64E7F076"/>
    <w:rsid w:val="64EBCDB0"/>
    <w:rsid w:val="64EBF535"/>
    <w:rsid w:val="64F751DC"/>
    <w:rsid w:val="64F867A4"/>
    <w:rsid w:val="64F87ACB"/>
    <w:rsid w:val="64FC3D32"/>
    <w:rsid w:val="64FC44B3"/>
    <w:rsid w:val="64FD1F7E"/>
    <w:rsid w:val="64FE7ECA"/>
    <w:rsid w:val="6503B855"/>
    <w:rsid w:val="65045504"/>
    <w:rsid w:val="6504DF8E"/>
    <w:rsid w:val="6506F8E4"/>
    <w:rsid w:val="65072CE6"/>
    <w:rsid w:val="65073500"/>
    <w:rsid w:val="650BCE29"/>
    <w:rsid w:val="6512D233"/>
    <w:rsid w:val="6518E1F0"/>
    <w:rsid w:val="6519FFE8"/>
    <w:rsid w:val="651D485E"/>
    <w:rsid w:val="6524C0F7"/>
    <w:rsid w:val="65267C63"/>
    <w:rsid w:val="652C4FA0"/>
    <w:rsid w:val="654185BB"/>
    <w:rsid w:val="65423CA7"/>
    <w:rsid w:val="6544C80D"/>
    <w:rsid w:val="6545E931"/>
    <w:rsid w:val="65464AE3"/>
    <w:rsid w:val="65473B4D"/>
    <w:rsid w:val="6547825E"/>
    <w:rsid w:val="65485D14"/>
    <w:rsid w:val="65486C77"/>
    <w:rsid w:val="654C0C24"/>
    <w:rsid w:val="654FB265"/>
    <w:rsid w:val="654FD912"/>
    <w:rsid w:val="65502A9E"/>
    <w:rsid w:val="6551CCA6"/>
    <w:rsid w:val="65529C76"/>
    <w:rsid w:val="65553EF1"/>
    <w:rsid w:val="655F7BC4"/>
    <w:rsid w:val="65612281"/>
    <w:rsid w:val="65614560"/>
    <w:rsid w:val="6561E4ED"/>
    <w:rsid w:val="65678EAF"/>
    <w:rsid w:val="6568F5C6"/>
    <w:rsid w:val="6569E0CA"/>
    <w:rsid w:val="656E686A"/>
    <w:rsid w:val="656ECDFE"/>
    <w:rsid w:val="656FFB59"/>
    <w:rsid w:val="65701709"/>
    <w:rsid w:val="6573B493"/>
    <w:rsid w:val="65758687"/>
    <w:rsid w:val="657ACD7F"/>
    <w:rsid w:val="657D85CE"/>
    <w:rsid w:val="657F6E3B"/>
    <w:rsid w:val="657FD8C4"/>
    <w:rsid w:val="658428A7"/>
    <w:rsid w:val="65879538"/>
    <w:rsid w:val="658AAE94"/>
    <w:rsid w:val="658B560F"/>
    <w:rsid w:val="658B7AA9"/>
    <w:rsid w:val="658F7596"/>
    <w:rsid w:val="659015E2"/>
    <w:rsid w:val="65901F26"/>
    <w:rsid w:val="6593B39D"/>
    <w:rsid w:val="6596FEAE"/>
    <w:rsid w:val="65978513"/>
    <w:rsid w:val="65A4021E"/>
    <w:rsid w:val="65A697F4"/>
    <w:rsid w:val="65A8AE7F"/>
    <w:rsid w:val="65AC5A1D"/>
    <w:rsid w:val="65AE3DAF"/>
    <w:rsid w:val="65B13780"/>
    <w:rsid w:val="65B34AA2"/>
    <w:rsid w:val="65B458F6"/>
    <w:rsid w:val="65B8A6B5"/>
    <w:rsid w:val="65BEF80C"/>
    <w:rsid w:val="65C1821B"/>
    <w:rsid w:val="65C782AC"/>
    <w:rsid w:val="65CB125E"/>
    <w:rsid w:val="65CDC8D9"/>
    <w:rsid w:val="65CDFFDA"/>
    <w:rsid w:val="65CF5FBA"/>
    <w:rsid w:val="65CFD8B5"/>
    <w:rsid w:val="65D149A8"/>
    <w:rsid w:val="65D2ABC1"/>
    <w:rsid w:val="65D76DB7"/>
    <w:rsid w:val="65DD530E"/>
    <w:rsid w:val="65DD82F3"/>
    <w:rsid w:val="65E0F6E2"/>
    <w:rsid w:val="65E165C0"/>
    <w:rsid w:val="65E3D30E"/>
    <w:rsid w:val="65E4F4C0"/>
    <w:rsid w:val="65E53505"/>
    <w:rsid w:val="65E5DE8F"/>
    <w:rsid w:val="65E77823"/>
    <w:rsid w:val="65E7F42F"/>
    <w:rsid w:val="65EAF5D0"/>
    <w:rsid w:val="65EDAB7D"/>
    <w:rsid w:val="65F4175C"/>
    <w:rsid w:val="65F7C190"/>
    <w:rsid w:val="65F7CC92"/>
    <w:rsid w:val="65FD39CC"/>
    <w:rsid w:val="65FEC1A7"/>
    <w:rsid w:val="660516BD"/>
    <w:rsid w:val="660607CD"/>
    <w:rsid w:val="660EFF13"/>
    <w:rsid w:val="6610D5DE"/>
    <w:rsid w:val="661563CC"/>
    <w:rsid w:val="66171435"/>
    <w:rsid w:val="6618A0DC"/>
    <w:rsid w:val="661DA9AC"/>
    <w:rsid w:val="661E9D76"/>
    <w:rsid w:val="66298AFF"/>
    <w:rsid w:val="662D4D69"/>
    <w:rsid w:val="662DC37E"/>
    <w:rsid w:val="662DEB18"/>
    <w:rsid w:val="662F5D8E"/>
    <w:rsid w:val="6631C8A4"/>
    <w:rsid w:val="6633C3A5"/>
    <w:rsid w:val="66349CE8"/>
    <w:rsid w:val="6635A371"/>
    <w:rsid w:val="66367413"/>
    <w:rsid w:val="6639F0F3"/>
    <w:rsid w:val="663A21B1"/>
    <w:rsid w:val="663C3263"/>
    <w:rsid w:val="663D0703"/>
    <w:rsid w:val="663FAE85"/>
    <w:rsid w:val="664044D2"/>
    <w:rsid w:val="66405DF1"/>
    <w:rsid w:val="66485A3D"/>
    <w:rsid w:val="66499969"/>
    <w:rsid w:val="66515DCB"/>
    <w:rsid w:val="6654DC63"/>
    <w:rsid w:val="6658276B"/>
    <w:rsid w:val="6659F382"/>
    <w:rsid w:val="665E5E01"/>
    <w:rsid w:val="666721CC"/>
    <w:rsid w:val="6667E333"/>
    <w:rsid w:val="66688163"/>
    <w:rsid w:val="666A9FEC"/>
    <w:rsid w:val="666AEA76"/>
    <w:rsid w:val="666D7958"/>
    <w:rsid w:val="666EBF30"/>
    <w:rsid w:val="66747BD2"/>
    <w:rsid w:val="66750C67"/>
    <w:rsid w:val="6679AD8A"/>
    <w:rsid w:val="667D02E8"/>
    <w:rsid w:val="667DC9F0"/>
    <w:rsid w:val="66812488"/>
    <w:rsid w:val="6681B177"/>
    <w:rsid w:val="6686E666"/>
    <w:rsid w:val="6687C097"/>
    <w:rsid w:val="66889EBD"/>
    <w:rsid w:val="668A3E30"/>
    <w:rsid w:val="668AEFF7"/>
    <w:rsid w:val="668C21F4"/>
    <w:rsid w:val="66928830"/>
    <w:rsid w:val="669470CF"/>
    <w:rsid w:val="669669FD"/>
    <w:rsid w:val="66997DB1"/>
    <w:rsid w:val="66999981"/>
    <w:rsid w:val="669B852E"/>
    <w:rsid w:val="669CFA4E"/>
    <w:rsid w:val="669D3F0E"/>
    <w:rsid w:val="66A221E4"/>
    <w:rsid w:val="66A27DC5"/>
    <w:rsid w:val="66A2C8B7"/>
    <w:rsid w:val="66A4C5F4"/>
    <w:rsid w:val="66A4CD1F"/>
    <w:rsid w:val="66A80CA5"/>
    <w:rsid w:val="66A82929"/>
    <w:rsid w:val="66A95E50"/>
    <w:rsid w:val="66AC1D34"/>
    <w:rsid w:val="66AD69ED"/>
    <w:rsid w:val="66B4BEB3"/>
    <w:rsid w:val="66BA0BCE"/>
    <w:rsid w:val="66BA919A"/>
    <w:rsid w:val="66BBD9E1"/>
    <w:rsid w:val="66BBE6D7"/>
    <w:rsid w:val="66BE5710"/>
    <w:rsid w:val="66BE7EBE"/>
    <w:rsid w:val="66BF8878"/>
    <w:rsid w:val="66C0F838"/>
    <w:rsid w:val="66C580EB"/>
    <w:rsid w:val="66CA68E5"/>
    <w:rsid w:val="66CB5221"/>
    <w:rsid w:val="66CCE11E"/>
    <w:rsid w:val="66D0117F"/>
    <w:rsid w:val="66D156EA"/>
    <w:rsid w:val="66D1A81C"/>
    <w:rsid w:val="66D4F6C7"/>
    <w:rsid w:val="66D76A36"/>
    <w:rsid w:val="66D807C3"/>
    <w:rsid w:val="66D94F51"/>
    <w:rsid w:val="66E2FF63"/>
    <w:rsid w:val="66E5393D"/>
    <w:rsid w:val="66E5DC32"/>
    <w:rsid w:val="66F3EA05"/>
    <w:rsid w:val="66F45A59"/>
    <w:rsid w:val="66F51A2E"/>
    <w:rsid w:val="66F5930B"/>
    <w:rsid w:val="66F6B0B4"/>
    <w:rsid w:val="66F7BFFE"/>
    <w:rsid w:val="66F7E633"/>
    <w:rsid w:val="66F948D6"/>
    <w:rsid w:val="66F97E83"/>
    <w:rsid w:val="66FA4676"/>
    <w:rsid w:val="66FB9433"/>
    <w:rsid w:val="66FC59A4"/>
    <w:rsid w:val="66FD2C27"/>
    <w:rsid w:val="66FF4EA2"/>
    <w:rsid w:val="6700B7BA"/>
    <w:rsid w:val="67025640"/>
    <w:rsid w:val="6702DCD5"/>
    <w:rsid w:val="67032C06"/>
    <w:rsid w:val="67053CE9"/>
    <w:rsid w:val="6706BEBF"/>
    <w:rsid w:val="6709AE9D"/>
    <w:rsid w:val="670BE9A7"/>
    <w:rsid w:val="67106754"/>
    <w:rsid w:val="671371E2"/>
    <w:rsid w:val="671BECB7"/>
    <w:rsid w:val="67235A60"/>
    <w:rsid w:val="67335C91"/>
    <w:rsid w:val="6734CB03"/>
    <w:rsid w:val="6734D298"/>
    <w:rsid w:val="673BAB22"/>
    <w:rsid w:val="673F9160"/>
    <w:rsid w:val="6746333A"/>
    <w:rsid w:val="674BA0B4"/>
    <w:rsid w:val="6756E0C7"/>
    <w:rsid w:val="67587946"/>
    <w:rsid w:val="675D1147"/>
    <w:rsid w:val="67602F7C"/>
    <w:rsid w:val="6760A0D1"/>
    <w:rsid w:val="67665C1B"/>
    <w:rsid w:val="676C1D1D"/>
    <w:rsid w:val="676CC93B"/>
    <w:rsid w:val="676DFAEA"/>
    <w:rsid w:val="676F8F44"/>
    <w:rsid w:val="67739234"/>
    <w:rsid w:val="677581B6"/>
    <w:rsid w:val="677AA1FA"/>
    <w:rsid w:val="677D2D41"/>
    <w:rsid w:val="677EEF41"/>
    <w:rsid w:val="677FB951"/>
    <w:rsid w:val="6781C44D"/>
    <w:rsid w:val="67840026"/>
    <w:rsid w:val="678EE3D5"/>
    <w:rsid w:val="678F926A"/>
    <w:rsid w:val="679170E8"/>
    <w:rsid w:val="679302A2"/>
    <w:rsid w:val="6797972D"/>
    <w:rsid w:val="6797BDA3"/>
    <w:rsid w:val="6799D4A5"/>
    <w:rsid w:val="679C4D05"/>
    <w:rsid w:val="67A13698"/>
    <w:rsid w:val="67A3AF43"/>
    <w:rsid w:val="67A4072C"/>
    <w:rsid w:val="67A488D0"/>
    <w:rsid w:val="67A8F041"/>
    <w:rsid w:val="67AA9D89"/>
    <w:rsid w:val="67AB913B"/>
    <w:rsid w:val="67ABFE3E"/>
    <w:rsid w:val="67AFA474"/>
    <w:rsid w:val="67B01BD8"/>
    <w:rsid w:val="67B53EC8"/>
    <w:rsid w:val="67BE290F"/>
    <w:rsid w:val="67C357DC"/>
    <w:rsid w:val="67C4708F"/>
    <w:rsid w:val="67C637F2"/>
    <w:rsid w:val="67C897CA"/>
    <w:rsid w:val="67CA8F41"/>
    <w:rsid w:val="67CCD5FE"/>
    <w:rsid w:val="67CD2894"/>
    <w:rsid w:val="67D1160A"/>
    <w:rsid w:val="67D5188C"/>
    <w:rsid w:val="67D5BA98"/>
    <w:rsid w:val="67D9A67A"/>
    <w:rsid w:val="67DB32A8"/>
    <w:rsid w:val="67E5D0D7"/>
    <w:rsid w:val="67E77C13"/>
    <w:rsid w:val="67E8241E"/>
    <w:rsid w:val="67E9867D"/>
    <w:rsid w:val="67EC12A4"/>
    <w:rsid w:val="67F23364"/>
    <w:rsid w:val="67F288AB"/>
    <w:rsid w:val="67F689D0"/>
    <w:rsid w:val="67FD7A87"/>
    <w:rsid w:val="68048F54"/>
    <w:rsid w:val="6806AC7F"/>
    <w:rsid w:val="68082EDC"/>
    <w:rsid w:val="6808EAEE"/>
    <w:rsid w:val="680BFA70"/>
    <w:rsid w:val="680ECA1C"/>
    <w:rsid w:val="680FBA72"/>
    <w:rsid w:val="680FCF2E"/>
    <w:rsid w:val="681139D8"/>
    <w:rsid w:val="6814808B"/>
    <w:rsid w:val="6814B4F3"/>
    <w:rsid w:val="68151160"/>
    <w:rsid w:val="681B7DA3"/>
    <w:rsid w:val="681ECD8F"/>
    <w:rsid w:val="681EE6BB"/>
    <w:rsid w:val="681F230A"/>
    <w:rsid w:val="6821AA3F"/>
    <w:rsid w:val="68262875"/>
    <w:rsid w:val="6826B581"/>
    <w:rsid w:val="682CA73E"/>
    <w:rsid w:val="682E5D58"/>
    <w:rsid w:val="682EB3F0"/>
    <w:rsid w:val="682F29A6"/>
    <w:rsid w:val="683181A3"/>
    <w:rsid w:val="6835CD03"/>
    <w:rsid w:val="683BB09B"/>
    <w:rsid w:val="68420DE0"/>
    <w:rsid w:val="68426DA2"/>
    <w:rsid w:val="68437586"/>
    <w:rsid w:val="6844E136"/>
    <w:rsid w:val="6845BDD8"/>
    <w:rsid w:val="684690F4"/>
    <w:rsid w:val="684796E5"/>
    <w:rsid w:val="684AB4CD"/>
    <w:rsid w:val="684BDD56"/>
    <w:rsid w:val="684CB8B0"/>
    <w:rsid w:val="684D5AE6"/>
    <w:rsid w:val="684D7F4C"/>
    <w:rsid w:val="684FEDFA"/>
    <w:rsid w:val="68517ED8"/>
    <w:rsid w:val="6852581D"/>
    <w:rsid w:val="6855A5A8"/>
    <w:rsid w:val="686024B8"/>
    <w:rsid w:val="68608D9A"/>
    <w:rsid w:val="68642650"/>
    <w:rsid w:val="68643575"/>
    <w:rsid w:val="686B0CAD"/>
    <w:rsid w:val="686C5BDA"/>
    <w:rsid w:val="6870C0B2"/>
    <w:rsid w:val="687314AD"/>
    <w:rsid w:val="687471ED"/>
    <w:rsid w:val="68771EA7"/>
    <w:rsid w:val="68773DDC"/>
    <w:rsid w:val="687C4D3F"/>
    <w:rsid w:val="687C7AFD"/>
    <w:rsid w:val="687E1EAE"/>
    <w:rsid w:val="68807480"/>
    <w:rsid w:val="6880FA34"/>
    <w:rsid w:val="6881AC93"/>
    <w:rsid w:val="688358D9"/>
    <w:rsid w:val="688BAAD8"/>
    <w:rsid w:val="688C275C"/>
    <w:rsid w:val="688D4758"/>
    <w:rsid w:val="688FBCE9"/>
    <w:rsid w:val="68919F6B"/>
    <w:rsid w:val="68924932"/>
    <w:rsid w:val="68941802"/>
    <w:rsid w:val="689B2F77"/>
    <w:rsid w:val="689EDA5C"/>
    <w:rsid w:val="68A2139D"/>
    <w:rsid w:val="68A49911"/>
    <w:rsid w:val="68A668B1"/>
    <w:rsid w:val="68AB4573"/>
    <w:rsid w:val="68ABB92D"/>
    <w:rsid w:val="68AC7A0F"/>
    <w:rsid w:val="68AE22C1"/>
    <w:rsid w:val="68B0FAEA"/>
    <w:rsid w:val="68B7006B"/>
    <w:rsid w:val="68B94C47"/>
    <w:rsid w:val="68B9C49E"/>
    <w:rsid w:val="68BAA55B"/>
    <w:rsid w:val="68BB0716"/>
    <w:rsid w:val="68BC3EBE"/>
    <w:rsid w:val="68C72B4D"/>
    <w:rsid w:val="68C93639"/>
    <w:rsid w:val="68C9D6A9"/>
    <w:rsid w:val="68CAD226"/>
    <w:rsid w:val="68CCC3B7"/>
    <w:rsid w:val="68CE2020"/>
    <w:rsid w:val="68D0649F"/>
    <w:rsid w:val="68D26F11"/>
    <w:rsid w:val="68D37BE4"/>
    <w:rsid w:val="68E29F90"/>
    <w:rsid w:val="68E8F53C"/>
    <w:rsid w:val="68EC3FBA"/>
    <w:rsid w:val="68EC9109"/>
    <w:rsid w:val="68F91BE1"/>
    <w:rsid w:val="68FC5F50"/>
    <w:rsid w:val="69007FC8"/>
    <w:rsid w:val="6900D974"/>
    <w:rsid w:val="69046EA6"/>
    <w:rsid w:val="69058FF7"/>
    <w:rsid w:val="69062332"/>
    <w:rsid w:val="690D5A56"/>
    <w:rsid w:val="6910E991"/>
    <w:rsid w:val="6914D361"/>
    <w:rsid w:val="69184AB5"/>
    <w:rsid w:val="691E692D"/>
    <w:rsid w:val="6920591E"/>
    <w:rsid w:val="6921F731"/>
    <w:rsid w:val="692564FF"/>
    <w:rsid w:val="692B8323"/>
    <w:rsid w:val="692E7FC1"/>
    <w:rsid w:val="6937562B"/>
    <w:rsid w:val="6938C9C9"/>
    <w:rsid w:val="6938CEF1"/>
    <w:rsid w:val="6941ABCE"/>
    <w:rsid w:val="6941DE2A"/>
    <w:rsid w:val="6942E64A"/>
    <w:rsid w:val="694BCE42"/>
    <w:rsid w:val="694CE11A"/>
    <w:rsid w:val="694D013E"/>
    <w:rsid w:val="694E1BEE"/>
    <w:rsid w:val="695609C7"/>
    <w:rsid w:val="69571601"/>
    <w:rsid w:val="69576F2F"/>
    <w:rsid w:val="6957DB84"/>
    <w:rsid w:val="695918E6"/>
    <w:rsid w:val="695B1839"/>
    <w:rsid w:val="695B35E7"/>
    <w:rsid w:val="695EF8D4"/>
    <w:rsid w:val="6960CD49"/>
    <w:rsid w:val="6963DAA4"/>
    <w:rsid w:val="6964776B"/>
    <w:rsid w:val="69679665"/>
    <w:rsid w:val="6967B571"/>
    <w:rsid w:val="696BF52F"/>
    <w:rsid w:val="696D0FED"/>
    <w:rsid w:val="696DDFBD"/>
    <w:rsid w:val="697195D0"/>
    <w:rsid w:val="6974CC91"/>
    <w:rsid w:val="697A2BC1"/>
    <w:rsid w:val="697B6FA6"/>
    <w:rsid w:val="697F415E"/>
    <w:rsid w:val="6982FB08"/>
    <w:rsid w:val="6983A1C1"/>
    <w:rsid w:val="69867650"/>
    <w:rsid w:val="6989514F"/>
    <w:rsid w:val="698C418D"/>
    <w:rsid w:val="699299F5"/>
    <w:rsid w:val="6992A0F5"/>
    <w:rsid w:val="699371EB"/>
    <w:rsid w:val="6994AF7F"/>
    <w:rsid w:val="6999A675"/>
    <w:rsid w:val="699BC067"/>
    <w:rsid w:val="699D5A58"/>
    <w:rsid w:val="69A0473C"/>
    <w:rsid w:val="69A270C7"/>
    <w:rsid w:val="69A54C1B"/>
    <w:rsid w:val="69A7CE49"/>
    <w:rsid w:val="69B0359F"/>
    <w:rsid w:val="69B1433A"/>
    <w:rsid w:val="69B2B1E8"/>
    <w:rsid w:val="69B55D50"/>
    <w:rsid w:val="69B5825A"/>
    <w:rsid w:val="69B65782"/>
    <w:rsid w:val="69B844C3"/>
    <w:rsid w:val="69BCB095"/>
    <w:rsid w:val="69BD4E32"/>
    <w:rsid w:val="69BE1C87"/>
    <w:rsid w:val="69C16C56"/>
    <w:rsid w:val="69CB0114"/>
    <w:rsid w:val="69CC9A1F"/>
    <w:rsid w:val="69CD9BE5"/>
    <w:rsid w:val="69D2EF2A"/>
    <w:rsid w:val="69DBB948"/>
    <w:rsid w:val="69DD1DE4"/>
    <w:rsid w:val="69DE8444"/>
    <w:rsid w:val="69E02521"/>
    <w:rsid w:val="69E1B5E6"/>
    <w:rsid w:val="69E37A59"/>
    <w:rsid w:val="69EA1324"/>
    <w:rsid w:val="69EB07A7"/>
    <w:rsid w:val="69EBC2BA"/>
    <w:rsid w:val="69EEF3E2"/>
    <w:rsid w:val="69F2162E"/>
    <w:rsid w:val="69F26023"/>
    <w:rsid w:val="69F4F3EA"/>
    <w:rsid w:val="69F5A342"/>
    <w:rsid w:val="69F6FF96"/>
    <w:rsid w:val="69FA3626"/>
    <w:rsid w:val="69FA3DB8"/>
    <w:rsid w:val="69FF4027"/>
    <w:rsid w:val="6A01EB95"/>
    <w:rsid w:val="6A024992"/>
    <w:rsid w:val="6A0343C3"/>
    <w:rsid w:val="6A047FF2"/>
    <w:rsid w:val="6A04CF9B"/>
    <w:rsid w:val="6A05E80D"/>
    <w:rsid w:val="6A078001"/>
    <w:rsid w:val="6A0AAF88"/>
    <w:rsid w:val="6A15E13C"/>
    <w:rsid w:val="6A1B5D9D"/>
    <w:rsid w:val="6A1B8E26"/>
    <w:rsid w:val="6A1C9C81"/>
    <w:rsid w:val="6A1DDEFB"/>
    <w:rsid w:val="6A21892A"/>
    <w:rsid w:val="6A249C3C"/>
    <w:rsid w:val="6A258421"/>
    <w:rsid w:val="6A261A1F"/>
    <w:rsid w:val="6A2A2879"/>
    <w:rsid w:val="6A2D3A98"/>
    <w:rsid w:val="6A2E04B0"/>
    <w:rsid w:val="6A2E1076"/>
    <w:rsid w:val="6A322A54"/>
    <w:rsid w:val="6A3575EB"/>
    <w:rsid w:val="6A420BB6"/>
    <w:rsid w:val="6A43352C"/>
    <w:rsid w:val="6A45FC4A"/>
    <w:rsid w:val="6A49E503"/>
    <w:rsid w:val="6A4E50AF"/>
    <w:rsid w:val="6A4EAD76"/>
    <w:rsid w:val="6A4F96CC"/>
    <w:rsid w:val="6A50FBB1"/>
    <w:rsid w:val="6A541ED1"/>
    <w:rsid w:val="6A547BB6"/>
    <w:rsid w:val="6A5A6D91"/>
    <w:rsid w:val="6A621998"/>
    <w:rsid w:val="6A662539"/>
    <w:rsid w:val="6A66E893"/>
    <w:rsid w:val="6A699869"/>
    <w:rsid w:val="6A6BFFD5"/>
    <w:rsid w:val="6A6F5C57"/>
    <w:rsid w:val="6A7470AD"/>
    <w:rsid w:val="6A8041E1"/>
    <w:rsid w:val="6A81793B"/>
    <w:rsid w:val="6A839791"/>
    <w:rsid w:val="6A83D937"/>
    <w:rsid w:val="6A8463AA"/>
    <w:rsid w:val="6A84D425"/>
    <w:rsid w:val="6A873769"/>
    <w:rsid w:val="6A892B10"/>
    <w:rsid w:val="6A8B1D9E"/>
    <w:rsid w:val="6A8B660E"/>
    <w:rsid w:val="6A8D4DD4"/>
    <w:rsid w:val="6A90565A"/>
    <w:rsid w:val="6A912077"/>
    <w:rsid w:val="6A95D838"/>
    <w:rsid w:val="6A985402"/>
    <w:rsid w:val="6A995FD0"/>
    <w:rsid w:val="6A9A9032"/>
    <w:rsid w:val="6A9C6400"/>
    <w:rsid w:val="6A9D86E3"/>
    <w:rsid w:val="6A9FC87B"/>
    <w:rsid w:val="6AA3CE23"/>
    <w:rsid w:val="6AA41BB4"/>
    <w:rsid w:val="6AA50E71"/>
    <w:rsid w:val="6AA5CDBE"/>
    <w:rsid w:val="6AA9BC55"/>
    <w:rsid w:val="6AAB58A4"/>
    <w:rsid w:val="6AB00DB8"/>
    <w:rsid w:val="6AB0A3D3"/>
    <w:rsid w:val="6AB1ABF7"/>
    <w:rsid w:val="6ABA4130"/>
    <w:rsid w:val="6ABBB752"/>
    <w:rsid w:val="6ABED9E5"/>
    <w:rsid w:val="6AC7CE9F"/>
    <w:rsid w:val="6AC8C089"/>
    <w:rsid w:val="6ACD8354"/>
    <w:rsid w:val="6ADB0BA7"/>
    <w:rsid w:val="6ADB8E81"/>
    <w:rsid w:val="6AE0950B"/>
    <w:rsid w:val="6AE0A872"/>
    <w:rsid w:val="6AE0FC01"/>
    <w:rsid w:val="6AE3D5BF"/>
    <w:rsid w:val="6AE48B4F"/>
    <w:rsid w:val="6AEDC454"/>
    <w:rsid w:val="6AEE4E82"/>
    <w:rsid w:val="6AF0EAEC"/>
    <w:rsid w:val="6AF16AE9"/>
    <w:rsid w:val="6AF16DD7"/>
    <w:rsid w:val="6AF37892"/>
    <w:rsid w:val="6AF38E3E"/>
    <w:rsid w:val="6AF4FF36"/>
    <w:rsid w:val="6AF6E738"/>
    <w:rsid w:val="6AF8FB55"/>
    <w:rsid w:val="6AFAA6B7"/>
    <w:rsid w:val="6AFB941D"/>
    <w:rsid w:val="6AFBECD9"/>
    <w:rsid w:val="6B0273A4"/>
    <w:rsid w:val="6B02868A"/>
    <w:rsid w:val="6B066EA4"/>
    <w:rsid w:val="6B0875E1"/>
    <w:rsid w:val="6B0AFE21"/>
    <w:rsid w:val="6B0C1D1D"/>
    <w:rsid w:val="6B0C369F"/>
    <w:rsid w:val="6B0C97AE"/>
    <w:rsid w:val="6B0E1825"/>
    <w:rsid w:val="6B11BC4B"/>
    <w:rsid w:val="6B1390D6"/>
    <w:rsid w:val="6B1522BB"/>
    <w:rsid w:val="6B16CC6F"/>
    <w:rsid w:val="6B18113E"/>
    <w:rsid w:val="6B19C21C"/>
    <w:rsid w:val="6B1B92EA"/>
    <w:rsid w:val="6B1C87E2"/>
    <w:rsid w:val="6B247472"/>
    <w:rsid w:val="6B26545E"/>
    <w:rsid w:val="6B28C5C0"/>
    <w:rsid w:val="6B291135"/>
    <w:rsid w:val="6B2A1A90"/>
    <w:rsid w:val="6B2A8E4D"/>
    <w:rsid w:val="6B2B20C6"/>
    <w:rsid w:val="6B323350"/>
    <w:rsid w:val="6B335666"/>
    <w:rsid w:val="6B3E1EEC"/>
    <w:rsid w:val="6B406501"/>
    <w:rsid w:val="6B41B9EE"/>
    <w:rsid w:val="6B443CFD"/>
    <w:rsid w:val="6B4861C5"/>
    <w:rsid w:val="6B4AFDF6"/>
    <w:rsid w:val="6B4DF40E"/>
    <w:rsid w:val="6B4EF5FF"/>
    <w:rsid w:val="6B4F649A"/>
    <w:rsid w:val="6B51D396"/>
    <w:rsid w:val="6B536918"/>
    <w:rsid w:val="6B53719B"/>
    <w:rsid w:val="6B5B5E90"/>
    <w:rsid w:val="6B5D6C1B"/>
    <w:rsid w:val="6B5F18B3"/>
    <w:rsid w:val="6B5F8258"/>
    <w:rsid w:val="6B5F8A50"/>
    <w:rsid w:val="6B5FF0A1"/>
    <w:rsid w:val="6B630050"/>
    <w:rsid w:val="6B669820"/>
    <w:rsid w:val="6B6AA3B5"/>
    <w:rsid w:val="6B6EB8A1"/>
    <w:rsid w:val="6B705635"/>
    <w:rsid w:val="6B713F6F"/>
    <w:rsid w:val="6B733ABD"/>
    <w:rsid w:val="6B734F49"/>
    <w:rsid w:val="6B762439"/>
    <w:rsid w:val="6B7696FC"/>
    <w:rsid w:val="6B7A8BFF"/>
    <w:rsid w:val="6B7B840E"/>
    <w:rsid w:val="6B7C6E8B"/>
    <w:rsid w:val="6B7DAF59"/>
    <w:rsid w:val="6B7F4AFD"/>
    <w:rsid w:val="6B7FFEE9"/>
    <w:rsid w:val="6B83438F"/>
    <w:rsid w:val="6B845F5E"/>
    <w:rsid w:val="6B868374"/>
    <w:rsid w:val="6B884265"/>
    <w:rsid w:val="6B89F35E"/>
    <w:rsid w:val="6B8C1E41"/>
    <w:rsid w:val="6B8D876E"/>
    <w:rsid w:val="6B8E7427"/>
    <w:rsid w:val="6B8EB9C1"/>
    <w:rsid w:val="6B8EE691"/>
    <w:rsid w:val="6B9276F5"/>
    <w:rsid w:val="6B9CB54D"/>
    <w:rsid w:val="6BA3E74F"/>
    <w:rsid w:val="6BA52D6C"/>
    <w:rsid w:val="6BA57CA7"/>
    <w:rsid w:val="6BA9DF7A"/>
    <w:rsid w:val="6BAC0634"/>
    <w:rsid w:val="6BAC5E5E"/>
    <w:rsid w:val="6BAD1E8C"/>
    <w:rsid w:val="6BB64B72"/>
    <w:rsid w:val="6BB6E4A4"/>
    <w:rsid w:val="6BBABA08"/>
    <w:rsid w:val="6BC79C71"/>
    <w:rsid w:val="6BCA2917"/>
    <w:rsid w:val="6BCACF93"/>
    <w:rsid w:val="6BCC7E22"/>
    <w:rsid w:val="6BD18B1D"/>
    <w:rsid w:val="6BDEA64D"/>
    <w:rsid w:val="6BE237F5"/>
    <w:rsid w:val="6BE41300"/>
    <w:rsid w:val="6BE51D98"/>
    <w:rsid w:val="6BE70D3D"/>
    <w:rsid w:val="6BE92350"/>
    <w:rsid w:val="6BE93F74"/>
    <w:rsid w:val="6BECEF60"/>
    <w:rsid w:val="6BEEA8B1"/>
    <w:rsid w:val="6BEEB022"/>
    <w:rsid w:val="6BEEFE96"/>
    <w:rsid w:val="6BEFAF7D"/>
    <w:rsid w:val="6BF62DDF"/>
    <w:rsid w:val="6BF71FAC"/>
    <w:rsid w:val="6BF7C7A0"/>
    <w:rsid w:val="6BF9D7A2"/>
    <w:rsid w:val="6C001AE6"/>
    <w:rsid w:val="6C0051CA"/>
    <w:rsid w:val="6C0073BC"/>
    <w:rsid w:val="6C032AB3"/>
    <w:rsid w:val="6C05C1F1"/>
    <w:rsid w:val="6C05DB35"/>
    <w:rsid w:val="6C09EF53"/>
    <w:rsid w:val="6C0DE9D6"/>
    <w:rsid w:val="6C105520"/>
    <w:rsid w:val="6C15A677"/>
    <w:rsid w:val="6C1A6760"/>
    <w:rsid w:val="6C1B423B"/>
    <w:rsid w:val="6C1F3C45"/>
    <w:rsid w:val="6C204B05"/>
    <w:rsid w:val="6C20F4A5"/>
    <w:rsid w:val="6C214004"/>
    <w:rsid w:val="6C30A7FC"/>
    <w:rsid w:val="6C30D433"/>
    <w:rsid w:val="6C3194C5"/>
    <w:rsid w:val="6C375332"/>
    <w:rsid w:val="6C3D15F4"/>
    <w:rsid w:val="6C3F6268"/>
    <w:rsid w:val="6C3F70B2"/>
    <w:rsid w:val="6C41FE12"/>
    <w:rsid w:val="6C429990"/>
    <w:rsid w:val="6C42B6EE"/>
    <w:rsid w:val="6C4564BE"/>
    <w:rsid w:val="6C4A27A7"/>
    <w:rsid w:val="6C4BDCA2"/>
    <w:rsid w:val="6C4C7304"/>
    <w:rsid w:val="6C4D7EC5"/>
    <w:rsid w:val="6C4F611A"/>
    <w:rsid w:val="6C5351E2"/>
    <w:rsid w:val="6C53DB7A"/>
    <w:rsid w:val="6C549497"/>
    <w:rsid w:val="6C56597E"/>
    <w:rsid w:val="6C5CDBE6"/>
    <w:rsid w:val="6C5DEECA"/>
    <w:rsid w:val="6C5E90DE"/>
    <w:rsid w:val="6C6288B1"/>
    <w:rsid w:val="6C664AA8"/>
    <w:rsid w:val="6C67C55F"/>
    <w:rsid w:val="6C6A249F"/>
    <w:rsid w:val="6C6A9F2F"/>
    <w:rsid w:val="6C6C3E3F"/>
    <w:rsid w:val="6C6E175D"/>
    <w:rsid w:val="6C6E700B"/>
    <w:rsid w:val="6C701EF5"/>
    <w:rsid w:val="6C70A32F"/>
    <w:rsid w:val="6C7137CE"/>
    <w:rsid w:val="6C71C3E9"/>
    <w:rsid w:val="6C792B64"/>
    <w:rsid w:val="6C7AE75B"/>
    <w:rsid w:val="6C7E48D0"/>
    <w:rsid w:val="6C8196F0"/>
    <w:rsid w:val="6C8238A7"/>
    <w:rsid w:val="6C8246B0"/>
    <w:rsid w:val="6C865874"/>
    <w:rsid w:val="6C87B89A"/>
    <w:rsid w:val="6C881244"/>
    <w:rsid w:val="6C8C3673"/>
    <w:rsid w:val="6C8D2019"/>
    <w:rsid w:val="6C962169"/>
    <w:rsid w:val="6C9A8A3A"/>
    <w:rsid w:val="6C9CBCC9"/>
    <w:rsid w:val="6C9D29C3"/>
    <w:rsid w:val="6CA1C6C0"/>
    <w:rsid w:val="6CA2DBBD"/>
    <w:rsid w:val="6CA3ACB3"/>
    <w:rsid w:val="6CA44FB0"/>
    <w:rsid w:val="6CAB4D3B"/>
    <w:rsid w:val="6CAD26F8"/>
    <w:rsid w:val="6CAE4F67"/>
    <w:rsid w:val="6CAE9803"/>
    <w:rsid w:val="6CAED74E"/>
    <w:rsid w:val="6CB06899"/>
    <w:rsid w:val="6CB1295F"/>
    <w:rsid w:val="6CBEAA3E"/>
    <w:rsid w:val="6CC0DFD7"/>
    <w:rsid w:val="6CC31404"/>
    <w:rsid w:val="6CC43E76"/>
    <w:rsid w:val="6CC4F46B"/>
    <w:rsid w:val="6CC9CCB3"/>
    <w:rsid w:val="6CCAB602"/>
    <w:rsid w:val="6CCBE945"/>
    <w:rsid w:val="6CCF164D"/>
    <w:rsid w:val="6CCF9D83"/>
    <w:rsid w:val="6CD0A1A4"/>
    <w:rsid w:val="6CD17CB5"/>
    <w:rsid w:val="6CD2D3DE"/>
    <w:rsid w:val="6CD7AC79"/>
    <w:rsid w:val="6CDAA2F7"/>
    <w:rsid w:val="6CDAC9C7"/>
    <w:rsid w:val="6CDB5CCF"/>
    <w:rsid w:val="6CDD46F8"/>
    <w:rsid w:val="6CDDB837"/>
    <w:rsid w:val="6CDF850C"/>
    <w:rsid w:val="6CDFF804"/>
    <w:rsid w:val="6CE41FDC"/>
    <w:rsid w:val="6CE47C57"/>
    <w:rsid w:val="6CE8EC8A"/>
    <w:rsid w:val="6CE9567A"/>
    <w:rsid w:val="6CE9B7FC"/>
    <w:rsid w:val="6CED64F3"/>
    <w:rsid w:val="6CF3504B"/>
    <w:rsid w:val="6CF3632F"/>
    <w:rsid w:val="6CF5FFA4"/>
    <w:rsid w:val="6CF7048C"/>
    <w:rsid w:val="6CFB350D"/>
    <w:rsid w:val="6CFCF59D"/>
    <w:rsid w:val="6CFE97BD"/>
    <w:rsid w:val="6D001586"/>
    <w:rsid w:val="6D072A64"/>
    <w:rsid w:val="6D096C83"/>
    <w:rsid w:val="6D09D8EE"/>
    <w:rsid w:val="6D0CA035"/>
    <w:rsid w:val="6D0F0A43"/>
    <w:rsid w:val="6D14CD13"/>
    <w:rsid w:val="6D1578ED"/>
    <w:rsid w:val="6D160F43"/>
    <w:rsid w:val="6D1D25BC"/>
    <w:rsid w:val="6D2077AF"/>
    <w:rsid w:val="6D21BAE5"/>
    <w:rsid w:val="6D2202D8"/>
    <w:rsid w:val="6D255F83"/>
    <w:rsid w:val="6D2AC1E9"/>
    <w:rsid w:val="6D2C5CF9"/>
    <w:rsid w:val="6D2DB9E7"/>
    <w:rsid w:val="6D32298A"/>
    <w:rsid w:val="6D337987"/>
    <w:rsid w:val="6D344AAE"/>
    <w:rsid w:val="6D364D4C"/>
    <w:rsid w:val="6D3B6F4F"/>
    <w:rsid w:val="6D3D6D06"/>
    <w:rsid w:val="6D3DF0E8"/>
    <w:rsid w:val="6D422F7F"/>
    <w:rsid w:val="6D449DA2"/>
    <w:rsid w:val="6D45D66F"/>
    <w:rsid w:val="6D468353"/>
    <w:rsid w:val="6D46975D"/>
    <w:rsid w:val="6D46A9F1"/>
    <w:rsid w:val="6D474948"/>
    <w:rsid w:val="6D4754AF"/>
    <w:rsid w:val="6D4822B9"/>
    <w:rsid w:val="6D4BF152"/>
    <w:rsid w:val="6D521C6C"/>
    <w:rsid w:val="6D5270BB"/>
    <w:rsid w:val="6D587890"/>
    <w:rsid w:val="6D5EABB0"/>
    <w:rsid w:val="6D6065EE"/>
    <w:rsid w:val="6D60F630"/>
    <w:rsid w:val="6D62761A"/>
    <w:rsid w:val="6D62A361"/>
    <w:rsid w:val="6D65E2D0"/>
    <w:rsid w:val="6D6619CB"/>
    <w:rsid w:val="6D6DF04C"/>
    <w:rsid w:val="6D6E6B70"/>
    <w:rsid w:val="6D732A80"/>
    <w:rsid w:val="6D74A681"/>
    <w:rsid w:val="6D76481B"/>
    <w:rsid w:val="6D7C0AB4"/>
    <w:rsid w:val="6D7D5944"/>
    <w:rsid w:val="6D7DDB9F"/>
    <w:rsid w:val="6D7E40FC"/>
    <w:rsid w:val="6D7ED162"/>
    <w:rsid w:val="6D822E04"/>
    <w:rsid w:val="6D83887A"/>
    <w:rsid w:val="6D840B71"/>
    <w:rsid w:val="6D84739B"/>
    <w:rsid w:val="6D84D209"/>
    <w:rsid w:val="6D84FD2A"/>
    <w:rsid w:val="6D85CEC2"/>
    <w:rsid w:val="6D8F415B"/>
    <w:rsid w:val="6D94DD9F"/>
    <w:rsid w:val="6D95CA6C"/>
    <w:rsid w:val="6D983E15"/>
    <w:rsid w:val="6D99834C"/>
    <w:rsid w:val="6DA0BBF1"/>
    <w:rsid w:val="6DA3B59B"/>
    <w:rsid w:val="6DA4547E"/>
    <w:rsid w:val="6DA7A608"/>
    <w:rsid w:val="6DAC0939"/>
    <w:rsid w:val="6DAF73AB"/>
    <w:rsid w:val="6DB086ED"/>
    <w:rsid w:val="6DB19844"/>
    <w:rsid w:val="6DB572FE"/>
    <w:rsid w:val="6DB99155"/>
    <w:rsid w:val="6DBEED6B"/>
    <w:rsid w:val="6DBFA659"/>
    <w:rsid w:val="6DC23B03"/>
    <w:rsid w:val="6DC43B5C"/>
    <w:rsid w:val="6DC52315"/>
    <w:rsid w:val="6DC7D63D"/>
    <w:rsid w:val="6DC90CE1"/>
    <w:rsid w:val="6DCAEABB"/>
    <w:rsid w:val="6DD0744C"/>
    <w:rsid w:val="6DD0C108"/>
    <w:rsid w:val="6DD0D321"/>
    <w:rsid w:val="6DD53C33"/>
    <w:rsid w:val="6DD55DD7"/>
    <w:rsid w:val="6DD5E4B5"/>
    <w:rsid w:val="6DD842E6"/>
    <w:rsid w:val="6DDAEE5C"/>
    <w:rsid w:val="6DDDD2D1"/>
    <w:rsid w:val="6DDE69F1"/>
    <w:rsid w:val="6DE0CDA9"/>
    <w:rsid w:val="6DE76523"/>
    <w:rsid w:val="6DE85181"/>
    <w:rsid w:val="6DEA887B"/>
    <w:rsid w:val="6DED7BF2"/>
    <w:rsid w:val="6DEE85BD"/>
    <w:rsid w:val="6DEEFF27"/>
    <w:rsid w:val="6DEF65C7"/>
    <w:rsid w:val="6DF9F679"/>
    <w:rsid w:val="6DFA4C47"/>
    <w:rsid w:val="6E0109D6"/>
    <w:rsid w:val="6E05B566"/>
    <w:rsid w:val="6E067CF7"/>
    <w:rsid w:val="6E0DB47E"/>
    <w:rsid w:val="6E0F320C"/>
    <w:rsid w:val="6E1040B8"/>
    <w:rsid w:val="6E12D2AB"/>
    <w:rsid w:val="6E14D51A"/>
    <w:rsid w:val="6E156040"/>
    <w:rsid w:val="6E18C772"/>
    <w:rsid w:val="6E18E490"/>
    <w:rsid w:val="6E1C81D9"/>
    <w:rsid w:val="6E2223B6"/>
    <w:rsid w:val="6E263BB1"/>
    <w:rsid w:val="6E266941"/>
    <w:rsid w:val="6E27F1B3"/>
    <w:rsid w:val="6E28B23E"/>
    <w:rsid w:val="6E2C80FE"/>
    <w:rsid w:val="6E31926C"/>
    <w:rsid w:val="6E35E593"/>
    <w:rsid w:val="6E395D06"/>
    <w:rsid w:val="6E3A5D64"/>
    <w:rsid w:val="6E3E326E"/>
    <w:rsid w:val="6E4526EB"/>
    <w:rsid w:val="6E4CADF0"/>
    <w:rsid w:val="6E4D0651"/>
    <w:rsid w:val="6E515EB7"/>
    <w:rsid w:val="6E539FFB"/>
    <w:rsid w:val="6E548351"/>
    <w:rsid w:val="6E5CAEF3"/>
    <w:rsid w:val="6E61BFF1"/>
    <w:rsid w:val="6E6320C8"/>
    <w:rsid w:val="6E6F3182"/>
    <w:rsid w:val="6E713899"/>
    <w:rsid w:val="6E7424E1"/>
    <w:rsid w:val="6E745F59"/>
    <w:rsid w:val="6E7482CF"/>
    <w:rsid w:val="6E7707C7"/>
    <w:rsid w:val="6E786604"/>
    <w:rsid w:val="6E7A15BD"/>
    <w:rsid w:val="6E7ACCDD"/>
    <w:rsid w:val="6E7E4C2F"/>
    <w:rsid w:val="6E808434"/>
    <w:rsid w:val="6E819A2C"/>
    <w:rsid w:val="6E84D1D2"/>
    <w:rsid w:val="6E8533BB"/>
    <w:rsid w:val="6E85E44D"/>
    <w:rsid w:val="6E893BB8"/>
    <w:rsid w:val="6E8D09EA"/>
    <w:rsid w:val="6E91F929"/>
    <w:rsid w:val="6E9486BA"/>
    <w:rsid w:val="6E965279"/>
    <w:rsid w:val="6E96E1D8"/>
    <w:rsid w:val="6E9CAD81"/>
    <w:rsid w:val="6EA0EA8C"/>
    <w:rsid w:val="6EA6E0CE"/>
    <w:rsid w:val="6EAE5A27"/>
    <w:rsid w:val="6EAF2D9B"/>
    <w:rsid w:val="6EB4C967"/>
    <w:rsid w:val="6EB950D4"/>
    <w:rsid w:val="6EB95933"/>
    <w:rsid w:val="6EBC7A3D"/>
    <w:rsid w:val="6EBDAD04"/>
    <w:rsid w:val="6EC193EA"/>
    <w:rsid w:val="6EC2D6F6"/>
    <w:rsid w:val="6EC52E00"/>
    <w:rsid w:val="6EC64AA6"/>
    <w:rsid w:val="6EC9D73F"/>
    <w:rsid w:val="6ECA5761"/>
    <w:rsid w:val="6ECDA21B"/>
    <w:rsid w:val="6ED12615"/>
    <w:rsid w:val="6ED24DFE"/>
    <w:rsid w:val="6ED38191"/>
    <w:rsid w:val="6ED62AFB"/>
    <w:rsid w:val="6ED892AF"/>
    <w:rsid w:val="6EDA50E3"/>
    <w:rsid w:val="6EE1CA67"/>
    <w:rsid w:val="6EE33481"/>
    <w:rsid w:val="6EE49217"/>
    <w:rsid w:val="6EE5C5AE"/>
    <w:rsid w:val="6EE5CFEA"/>
    <w:rsid w:val="6EE89518"/>
    <w:rsid w:val="6EE9FDCB"/>
    <w:rsid w:val="6EEAD548"/>
    <w:rsid w:val="6EF155F5"/>
    <w:rsid w:val="6EF1A40B"/>
    <w:rsid w:val="6EF4B1EC"/>
    <w:rsid w:val="6EF4F045"/>
    <w:rsid w:val="6EFA1715"/>
    <w:rsid w:val="6EFA9984"/>
    <w:rsid w:val="6EFAE3E3"/>
    <w:rsid w:val="6EFB08BA"/>
    <w:rsid w:val="6EFD06B7"/>
    <w:rsid w:val="6F00A12D"/>
    <w:rsid w:val="6F05F0C4"/>
    <w:rsid w:val="6F07F7A6"/>
    <w:rsid w:val="6F090A84"/>
    <w:rsid w:val="6F0E4931"/>
    <w:rsid w:val="6F10053D"/>
    <w:rsid w:val="6F10F92C"/>
    <w:rsid w:val="6F139AC8"/>
    <w:rsid w:val="6F15A83B"/>
    <w:rsid w:val="6F19A770"/>
    <w:rsid w:val="6F1CBF0C"/>
    <w:rsid w:val="6F1E5495"/>
    <w:rsid w:val="6F1E76B6"/>
    <w:rsid w:val="6F1EF340"/>
    <w:rsid w:val="6F20C6CC"/>
    <w:rsid w:val="6F236F40"/>
    <w:rsid w:val="6F23C7CB"/>
    <w:rsid w:val="6F242C13"/>
    <w:rsid w:val="6F27EA7F"/>
    <w:rsid w:val="6F2E730D"/>
    <w:rsid w:val="6F2FEBB9"/>
    <w:rsid w:val="6F338D0B"/>
    <w:rsid w:val="6F353B17"/>
    <w:rsid w:val="6F3A0B94"/>
    <w:rsid w:val="6F3CCD75"/>
    <w:rsid w:val="6F3FBCC7"/>
    <w:rsid w:val="6F438C01"/>
    <w:rsid w:val="6F43ACDA"/>
    <w:rsid w:val="6F4A72CD"/>
    <w:rsid w:val="6F50B6C0"/>
    <w:rsid w:val="6F50EF98"/>
    <w:rsid w:val="6F54F9AC"/>
    <w:rsid w:val="6F55B81F"/>
    <w:rsid w:val="6F6620AC"/>
    <w:rsid w:val="6F6E64F9"/>
    <w:rsid w:val="6F6E6C65"/>
    <w:rsid w:val="6F6E9E9E"/>
    <w:rsid w:val="6F7B6807"/>
    <w:rsid w:val="6F7FC60C"/>
    <w:rsid w:val="6F81EEC2"/>
    <w:rsid w:val="6F823E6A"/>
    <w:rsid w:val="6F823FAE"/>
    <w:rsid w:val="6F84308C"/>
    <w:rsid w:val="6F845659"/>
    <w:rsid w:val="6F848070"/>
    <w:rsid w:val="6F84A6A1"/>
    <w:rsid w:val="6F85DF5F"/>
    <w:rsid w:val="6F890193"/>
    <w:rsid w:val="6F8A1D98"/>
    <w:rsid w:val="6F8A34DB"/>
    <w:rsid w:val="6F8A5DE3"/>
    <w:rsid w:val="6F9242CA"/>
    <w:rsid w:val="6F94A515"/>
    <w:rsid w:val="6F974569"/>
    <w:rsid w:val="6F98C073"/>
    <w:rsid w:val="6F99EC3F"/>
    <w:rsid w:val="6F9A8E4D"/>
    <w:rsid w:val="6F9AB680"/>
    <w:rsid w:val="6F9D8B87"/>
    <w:rsid w:val="6F9EEE68"/>
    <w:rsid w:val="6F9F63B3"/>
    <w:rsid w:val="6F9FE469"/>
    <w:rsid w:val="6FA0DF41"/>
    <w:rsid w:val="6FA31E72"/>
    <w:rsid w:val="6FA469BB"/>
    <w:rsid w:val="6FA5C6BA"/>
    <w:rsid w:val="6FA7D7DD"/>
    <w:rsid w:val="6FA8CB6B"/>
    <w:rsid w:val="6FB05C1E"/>
    <w:rsid w:val="6FB79DA0"/>
    <w:rsid w:val="6FB918DC"/>
    <w:rsid w:val="6FBE2E2C"/>
    <w:rsid w:val="6FC89818"/>
    <w:rsid w:val="6FCC567E"/>
    <w:rsid w:val="6FCF1E4A"/>
    <w:rsid w:val="6FD5FE26"/>
    <w:rsid w:val="6FD797C3"/>
    <w:rsid w:val="6FD92B9E"/>
    <w:rsid w:val="6FDE09C5"/>
    <w:rsid w:val="6FDEB14F"/>
    <w:rsid w:val="6FE228DB"/>
    <w:rsid w:val="6FE3249C"/>
    <w:rsid w:val="6FE35329"/>
    <w:rsid w:val="6FE549E6"/>
    <w:rsid w:val="6FE61022"/>
    <w:rsid w:val="6FE66B81"/>
    <w:rsid w:val="6FE79442"/>
    <w:rsid w:val="6FE8768A"/>
    <w:rsid w:val="6FECDA27"/>
    <w:rsid w:val="6FED3663"/>
    <w:rsid w:val="6FEECAA9"/>
    <w:rsid w:val="6FF4AD46"/>
    <w:rsid w:val="6FF50B7C"/>
    <w:rsid w:val="6FFEA4DA"/>
    <w:rsid w:val="700105D3"/>
    <w:rsid w:val="7001213D"/>
    <w:rsid w:val="700B902D"/>
    <w:rsid w:val="700F060F"/>
    <w:rsid w:val="70108F7F"/>
    <w:rsid w:val="7013E8B8"/>
    <w:rsid w:val="701B67F5"/>
    <w:rsid w:val="701BA83D"/>
    <w:rsid w:val="701D0763"/>
    <w:rsid w:val="70204143"/>
    <w:rsid w:val="7020CD9B"/>
    <w:rsid w:val="7020D02B"/>
    <w:rsid w:val="702114E7"/>
    <w:rsid w:val="70213D72"/>
    <w:rsid w:val="70213D9D"/>
    <w:rsid w:val="70236063"/>
    <w:rsid w:val="702B05AA"/>
    <w:rsid w:val="702BB917"/>
    <w:rsid w:val="702DC63F"/>
    <w:rsid w:val="7030ABF6"/>
    <w:rsid w:val="70333550"/>
    <w:rsid w:val="70348E71"/>
    <w:rsid w:val="7034E8FB"/>
    <w:rsid w:val="7037A2A1"/>
    <w:rsid w:val="7038C67D"/>
    <w:rsid w:val="703B8692"/>
    <w:rsid w:val="703F0A66"/>
    <w:rsid w:val="703F1809"/>
    <w:rsid w:val="704206EB"/>
    <w:rsid w:val="70428463"/>
    <w:rsid w:val="704327CB"/>
    <w:rsid w:val="70441D9E"/>
    <w:rsid w:val="704707AB"/>
    <w:rsid w:val="704D0DCB"/>
    <w:rsid w:val="704E9BAB"/>
    <w:rsid w:val="704ED1AD"/>
    <w:rsid w:val="70517E10"/>
    <w:rsid w:val="7053E375"/>
    <w:rsid w:val="7054EBF0"/>
    <w:rsid w:val="7056014F"/>
    <w:rsid w:val="7056C348"/>
    <w:rsid w:val="7057E24E"/>
    <w:rsid w:val="70586AD0"/>
    <w:rsid w:val="705BDE9C"/>
    <w:rsid w:val="70601975"/>
    <w:rsid w:val="70610E4B"/>
    <w:rsid w:val="706443B9"/>
    <w:rsid w:val="706627C2"/>
    <w:rsid w:val="7066EDC9"/>
    <w:rsid w:val="70696603"/>
    <w:rsid w:val="7069B528"/>
    <w:rsid w:val="706B2E3E"/>
    <w:rsid w:val="706BD2F8"/>
    <w:rsid w:val="706CC6B5"/>
    <w:rsid w:val="707789CD"/>
    <w:rsid w:val="70786878"/>
    <w:rsid w:val="707D0375"/>
    <w:rsid w:val="707D6F75"/>
    <w:rsid w:val="70810E07"/>
    <w:rsid w:val="7082BC47"/>
    <w:rsid w:val="70868065"/>
    <w:rsid w:val="708955CC"/>
    <w:rsid w:val="70896C3E"/>
    <w:rsid w:val="708C5FB8"/>
    <w:rsid w:val="7093C827"/>
    <w:rsid w:val="7094545A"/>
    <w:rsid w:val="7095C3EA"/>
    <w:rsid w:val="70999373"/>
    <w:rsid w:val="709D6743"/>
    <w:rsid w:val="709E915F"/>
    <w:rsid w:val="70A04C97"/>
    <w:rsid w:val="70A13C96"/>
    <w:rsid w:val="70A3F6CC"/>
    <w:rsid w:val="70AB97CC"/>
    <w:rsid w:val="70B24861"/>
    <w:rsid w:val="70B4E385"/>
    <w:rsid w:val="70B77D24"/>
    <w:rsid w:val="70B99040"/>
    <w:rsid w:val="70BBD3A7"/>
    <w:rsid w:val="70BD471E"/>
    <w:rsid w:val="70BF5FBD"/>
    <w:rsid w:val="70C02838"/>
    <w:rsid w:val="70C09B8D"/>
    <w:rsid w:val="70C269F1"/>
    <w:rsid w:val="70C5BF3C"/>
    <w:rsid w:val="70C6BE86"/>
    <w:rsid w:val="70C6DB4F"/>
    <w:rsid w:val="70C921F7"/>
    <w:rsid w:val="70CACABE"/>
    <w:rsid w:val="70CAD680"/>
    <w:rsid w:val="70CD9A28"/>
    <w:rsid w:val="70CDB9D4"/>
    <w:rsid w:val="70D00E5A"/>
    <w:rsid w:val="70D05252"/>
    <w:rsid w:val="70D24A81"/>
    <w:rsid w:val="70D24AF8"/>
    <w:rsid w:val="70D727DD"/>
    <w:rsid w:val="70DA3E4D"/>
    <w:rsid w:val="70DFDE5E"/>
    <w:rsid w:val="70E47FFD"/>
    <w:rsid w:val="70E50BB8"/>
    <w:rsid w:val="70E7D0DE"/>
    <w:rsid w:val="70EDA3F9"/>
    <w:rsid w:val="70EFC2A1"/>
    <w:rsid w:val="70F04D95"/>
    <w:rsid w:val="70F44734"/>
    <w:rsid w:val="70F4E4A6"/>
    <w:rsid w:val="70F5F7CB"/>
    <w:rsid w:val="70F72958"/>
    <w:rsid w:val="7102AE7E"/>
    <w:rsid w:val="71047E98"/>
    <w:rsid w:val="71070410"/>
    <w:rsid w:val="710AFA82"/>
    <w:rsid w:val="710E5107"/>
    <w:rsid w:val="71135F4C"/>
    <w:rsid w:val="71178799"/>
    <w:rsid w:val="7121137D"/>
    <w:rsid w:val="71220F6D"/>
    <w:rsid w:val="71237243"/>
    <w:rsid w:val="7125D68D"/>
    <w:rsid w:val="712DC640"/>
    <w:rsid w:val="71325E13"/>
    <w:rsid w:val="7133AA53"/>
    <w:rsid w:val="71366728"/>
    <w:rsid w:val="7137B709"/>
    <w:rsid w:val="713C046B"/>
    <w:rsid w:val="713C5807"/>
    <w:rsid w:val="7140DE2F"/>
    <w:rsid w:val="7143B8A7"/>
    <w:rsid w:val="7146831E"/>
    <w:rsid w:val="714B1DCB"/>
    <w:rsid w:val="7152D18A"/>
    <w:rsid w:val="7154B877"/>
    <w:rsid w:val="7157E0DA"/>
    <w:rsid w:val="715844C2"/>
    <w:rsid w:val="7159D015"/>
    <w:rsid w:val="715F8CE4"/>
    <w:rsid w:val="7160C754"/>
    <w:rsid w:val="71630014"/>
    <w:rsid w:val="71678EC6"/>
    <w:rsid w:val="71683359"/>
    <w:rsid w:val="7169B3D6"/>
    <w:rsid w:val="716B440C"/>
    <w:rsid w:val="716CBD6B"/>
    <w:rsid w:val="7173F545"/>
    <w:rsid w:val="7174FC82"/>
    <w:rsid w:val="71770DB7"/>
    <w:rsid w:val="717A4DCD"/>
    <w:rsid w:val="717D9771"/>
    <w:rsid w:val="71828611"/>
    <w:rsid w:val="71862E6E"/>
    <w:rsid w:val="71871FB9"/>
    <w:rsid w:val="718862A0"/>
    <w:rsid w:val="718B22AB"/>
    <w:rsid w:val="718BC5BE"/>
    <w:rsid w:val="71901267"/>
    <w:rsid w:val="71948947"/>
    <w:rsid w:val="719B432B"/>
    <w:rsid w:val="719FE61B"/>
    <w:rsid w:val="71A157FA"/>
    <w:rsid w:val="71A22DCC"/>
    <w:rsid w:val="71A2459C"/>
    <w:rsid w:val="71A4D284"/>
    <w:rsid w:val="71A50DB9"/>
    <w:rsid w:val="71A6A8D4"/>
    <w:rsid w:val="71A7FDCA"/>
    <w:rsid w:val="71AC1226"/>
    <w:rsid w:val="71B0C957"/>
    <w:rsid w:val="71B186CB"/>
    <w:rsid w:val="71B3E9E4"/>
    <w:rsid w:val="71B40AB5"/>
    <w:rsid w:val="71B592AC"/>
    <w:rsid w:val="71B6CCFE"/>
    <w:rsid w:val="71B8007E"/>
    <w:rsid w:val="71B815DB"/>
    <w:rsid w:val="71BC9F0F"/>
    <w:rsid w:val="71BDCF9A"/>
    <w:rsid w:val="71BFCE20"/>
    <w:rsid w:val="71C098D7"/>
    <w:rsid w:val="71C63AD5"/>
    <w:rsid w:val="71CA1FE6"/>
    <w:rsid w:val="71CEFB75"/>
    <w:rsid w:val="71D2AD26"/>
    <w:rsid w:val="71D3C61D"/>
    <w:rsid w:val="71D6DBBE"/>
    <w:rsid w:val="71D92F1A"/>
    <w:rsid w:val="71E02856"/>
    <w:rsid w:val="71E83C75"/>
    <w:rsid w:val="71E859C6"/>
    <w:rsid w:val="71E9A865"/>
    <w:rsid w:val="71EE7C52"/>
    <w:rsid w:val="71F1BFAD"/>
    <w:rsid w:val="71F4822B"/>
    <w:rsid w:val="71F71778"/>
    <w:rsid w:val="71FD8556"/>
    <w:rsid w:val="71FDED95"/>
    <w:rsid w:val="72008081"/>
    <w:rsid w:val="72031CC5"/>
    <w:rsid w:val="72057016"/>
    <w:rsid w:val="72059BE8"/>
    <w:rsid w:val="7206BB0B"/>
    <w:rsid w:val="7208A6B4"/>
    <w:rsid w:val="720A058A"/>
    <w:rsid w:val="720AF00A"/>
    <w:rsid w:val="720C5F62"/>
    <w:rsid w:val="720E6B68"/>
    <w:rsid w:val="7213CC6A"/>
    <w:rsid w:val="7216AE6C"/>
    <w:rsid w:val="7216D6E5"/>
    <w:rsid w:val="721C3DAE"/>
    <w:rsid w:val="721F434F"/>
    <w:rsid w:val="72239406"/>
    <w:rsid w:val="7223C21C"/>
    <w:rsid w:val="72255F8E"/>
    <w:rsid w:val="7227264B"/>
    <w:rsid w:val="7228F34B"/>
    <w:rsid w:val="72291E38"/>
    <w:rsid w:val="72297569"/>
    <w:rsid w:val="722C76CF"/>
    <w:rsid w:val="722ED075"/>
    <w:rsid w:val="72390265"/>
    <w:rsid w:val="723C3155"/>
    <w:rsid w:val="723FF389"/>
    <w:rsid w:val="7241A848"/>
    <w:rsid w:val="72423A58"/>
    <w:rsid w:val="72436A93"/>
    <w:rsid w:val="7245124D"/>
    <w:rsid w:val="7245D499"/>
    <w:rsid w:val="724984C3"/>
    <w:rsid w:val="724CBF0F"/>
    <w:rsid w:val="724DB29C"/>
    <w:rsid w:val="7251EA67"/>
    <w:rsid w:val="7252293A"/>
    <w:rsid w:val="7252A662"/>
    <w:rsid w:val="7253E2EA"/>
    <w:rsid w:val="72540537"/>
    <w:rsid w:val="7254EEEE"/>
    <w:rsid w:val="7255C87C"/>
    <w:rsid w:val="725C57C8"/>
    <w:rsid w:val="725CCD76"/>
    <w:rsid w:val="72628BD6"/>
    <w:rsid w:val="72668E3D"/>
    <w:rsid w:val="726741F1"/>
    <w:rsid w:val="726854E1"/>
    <w:rsid w:val="7269313F"/>
    <w:rsid w:val="726A2BBB"/>
    <w:rsid w:val="726B4EBD"/>
    <w:rsid w:val="726E0C2B"/>
    <w:rsid w:val="72702946"/>
    <w:rsid w:val="72704606"/>
    <w:rsid w:val="7271F02B"/>
    <w:rsid w:val="72729EA9"/>
    <w:rsid w:val="7272B931"/>
    <w:rsid w:val="7273741C"/>
    <w:rsid w:val="7273A0F2"/>
    <w:rsid w:val="7279209C"/>
    <w:rsid w:val="727C2517"/>
    <w:rsid w:val="727D180A"/>
    <w:rsid w:val="727DB39B"/>
    <w:rsid w:val="727F72B8"/>
    <w:rsid w:val="7280562F"/>
    <w:rsid w:val="72830BC1"/>
    <w:rsid w:val="72881253"/>
    <w:rsid w:val="728C6FA1"/>
    <w:rsid w:val="728E5F4C"/>
    <w:rsid w:val="72908110"/>
    <w:rsid w:val="7290D7D5"/>
    <w:rsid w:val="7293AA94"/>
    <w:rsid w:val="7294CA52"/>
    <w:rsid w:val="729592E8"/>
    <w:rsid w:val="729AD474"/>
    <w:rsid w:val="72A16F8E"/>
    <w:rsid w:val="72A1F305"/>
    <w:rsid w:val="72A3F44E"/>
    <w:rsid w:val="72A5C8A6"/>
    <w:rsid w:val="72A8175E"/>
    <w:rsid w:val="72A8E555"/>
    <w:rsid w:val="72B345B9"/>
    <w:rsid w:val="72B4D223"/>
    <w:rsid w:val="72B6FA5B"/>
    <w:rsid w:val="72B95C04"/>
    <w:rsid w:val="72BC205B"/>
    <w:rsid w:val="72C151ED"/>
    <w:rsid w:val="72C1721E"/>
    <w:rsid w:val="72C19DED"/>
    <w:rsid w:val="72C4470D"/>
    <w:rsid w:val="72C5CFC3"/>
    <w:rsid w:val="72C5D909"/>
    <w:rsid w:val="72C626A0"/>
    <w:rsid w:val="72C7868B"/>
    <w:rsid w:val="72C9BBFF"/>
    <w:rsid w:val="72CA882C"/>
    <w:rsid w:val="72CFAEE4"/>
    <w:rsid w:val="72D18BF6"/>
    <w:rsid w:val="72D2271E"/>
    <w:rsid w:val="72D40BD8"/>
    <w:rsid w:val="72D495EB"/>
    <w:rsid w:val="72DBD332"/>
    <w:rsid w:val="72E0B9AB"/>
    <w:rsid w:val="72E498E4"/>
    <w:rsid w:val="72E90538"/>
    <w:rsid w:val="72E934C5"/>
    <w:rsid w:val="72ECCD70"/>
    <w:rsid w:val="72EEAC7D"/>
    <w:rsid w:val="72F2665C"/>
    <w:rsid w:val="72F3B477"/>
    <w:rsid w:val="72F4AEC8"/>
    <w:rsid w:val="72F4E872"/>
    <w:rsid w:val="72F72087"/>
    <w:rsid w:val="72F89E9E"/>
    <w:rsid w:val="72F8A277"/>
    <w:rsid w:val="72F9819B"/>
    <w:rsid w:val="72FCAA52"/>
    <w:rsid w:val="72FEE546"/>
    <w:rsid w:val="72FF0393"/>
    <w:rsid w:val="73017198"/>
    <w:rsid w:val="730267EC"/>
    <w:rsid w:val="73088A35"/>
    <w:rsid w:val="730964F9"/>
    <w:rsid w:val="730A9F5B"/>
    <w:rsid w:val="730BDD52"/>
    <w:rsid w:val="730CC46B"/>
    <w:rsid w:val="730E99AB"/>
    <w:rsid w:val="730EDCE7"/>
    <w:rsid w:val="7310A358"/>
    <w:rsid w:val="7312B95D"/>
    <w:rsid w:val="73132536"/>
    <w:rsid w:val="73137480"/>
    <w:rsid w:val="731AE8AA"/>
    <w:rsid w:val="731C5B02"/>
    <w:rsid w:val="731D8B3B"/>
    <w:rsid w:val="731DB0E4"/>
    <w:rsid w:val="7320BAEB"/>
    <w:rsid w:val="73265120"/>
    <w:rsid w:val="732806A6"/>
    <w:rsid w:val="7329D502"/>
    <w:rsid w:val="732C0638"/>
    <w:rsid w:val="7330BFC9"/>
    <w:rsid w:val="7338D426"/>
    <w:rsid w:val="733A11E2"/>
    <w:rsid w:val="733C0310"/>
    <w:rsid w:val="733CF243"/>
    <w:rsid w:val="733E15FD"/>
    <w:rsid w:val="7341E221"/>
    <w:rsid w:val="7346658F"/>
    <w:rsid w:val="7346BE3F"/>
    <w:rsid w:val="7349C42A"/>
    <w:rsid w:val="734C8D9A"/>
    <w:rsid w:val="73518B69"/>
    <w:rsid w:val="73555345"/>
    <w:rsid w:val="73575638"/>
    <w:rsid w:val="735A461F"/>
    <w:rsid w:val="735AC122"/>
    <w:rsid w:val="735BEF2C"/>
    <w:rsid w:val="735D49E2"/>
    <w:rsid w:val="735DC6CC"/>
    <w:rsid w:val="735E1A43"/>
    <w:rsid w:val="735E1B3D"/>
    <w:rsid w:val="735EF09F"/>
    <w:rsid w:val="736610DF"/>
    <w:rsid w:val="736787EC"/>
    <w:rsid w:val="7376BC7A"/>
    <w:rsid w:val="737987A0"/>
    <w:rsid w:val="738002D9"/>
    <w:rsid w:val="73805947"/>
    <w:rsid w:val="7380C81F"/>
    <w:rsid w:val="73824707"/>
    <w:rsid w:val="73843750"/>
    <w:rsid w:val="7384DBD9"/>
    <w:rsid w:val="738A03DD"/>
    <w:rsid w:val="738A8AE4"/>
    <w:rsid w:val="738BBC71"/>
    <w:rsid w:val="738D9880"/>
    <w:rsid w:val="738F1DEB"/>
    <w:rsid w:val="7394C3C3"/>
    <w:rsid w:val="7396A5F0"/>
    <w:rsid w:val="739DB7D3"/>
    <w:rsid w:val="739DE77F"/>
    <w:rsid w:val="739F5CF0"/>
    <w:rsid w:val="73A0F290"/>
    <w:rsid w:val="73A3576F"/>
    <w:rsid w:val="73A6E822"/>
    <w:rsid w:val="73A908C0"/>
    <w:rsid w:val="73A9CCF5"/>
    <w:rsid w:val="73AD8C71"/>
    <w:rsid w:val="73B16979"/>
    <w:rsid w:val="73B550C8"/>
    <w:rsid w:val="73B681C8"/>
    <w:rsid w:val="73B8CF4F"/>
    <w:rsid w:val="73BBC365"/>
    <w:rsid w:val="73BE7625"/>
    <w:rsid w:val="73BE8CD8"/>
    <w:rsid w:val="73BEF8B3"/>
    <w:rsid w:val="73BF9F39"/>
    <w:rsid w:val="73C0938B"/>
    <w:rsid w:val="73C157B7"/>
    <w:rsid w:val="73CA703D"/>
    <w:rsid w:val="73CBB817"/>
    <w:rsid w:val="73D32BF4"/>
    <w:rsid w:val="73D6A4AD"/>
    <w:rsid w:val="73DBA33C"/>
    <w:rsid w:val="73E026E8"/>
    <w:rsid w:val="73E3A954"/>
    <w:rsid w:val="73E53051"/>
    <w:rsid w:val="73E6603F"/>
    <w:rsid w:val="73E7CD69"/>
    <w:rsid w:val="73E98FC5"/>
    <w:rsid w:val="73EC5D7D"/>
    <w:rsid w:val="73EEDC2A"/>
    <w:rsid w:val="73F49F7E"/>
    <w:rsid w:val="73F4D956"/>
    <w:rsid w:val="73F93FAC"/>
    <w:rsid w:val="73FED329"/>
    <w:rsid w:val="74007C83"/>
    <w:rsid w:val="7400B485"/>
    <w:rsid w:val="74011D56"/>
    <w:rsid w:val="7401E01B"/>
    <w:rsid w:val="74020012"/>
    <w:rsid w:val="7402B420"/>
    <w:rsid w:val="7405C77E"/>
    <w:rsid w:val="740999AC"/>
    <w:rsid w:val="740C4B69"/>
    <w:rsid w:val="740DA925"/>
    <w:rsid w:val="740DFC70"/>
    <w:rsid w:val="740EF3E9"/>
    <w:rsid w:val="7410509E"/>
    <w:rsid w:val="74166948"/>
    <w:rsid w:val="7418F857"/>
    <w:rsid w:val="741A1F27"/>
    <w:rsid w:val="741D87CE"/>
    <w:rsid w:val="742147E6"/>
    <w:rsid w:val="7422D060"/>
    <w:rsid w:val="74257CEF"/>
    <w:rsid w:val="74258AB8"/>
    <w:rsid w:val="74285B7D"/>
    <w:rsid w:val="742CFFD7"/>
    <w:rsid w:val="74313C34"/>
    <w:rsid w:val="74335F0D"/>
    <w:rsid w:val="7435A940"/>
    <w:rsid w:val="7436DF7A"/>
    <w:rsid w:val="743C3B0E"/>
    <w:rsid w:val="743C4D07"/>
    <w:rsid w:val="743E918A"/>
    <w:rsid w:val="743FFAA8"/>
    <w:rsid w:val="7441D6B9"/>
    <w:rsid w:val="744542CA"/>
    <w:rsid w:val="7447DA73"/>
    <w:rsid w:val="744945BB"/>
    <w:rsid w:val="7449A9DF"/>
    <w:rsid w:val="744B67C5"/>
    <w:rsid w:val="744C71BB"/>
    <w:rsid w:val="74512EF3"/>
    <w:rsid w:val="7453C0C4"/>
    <w:rsid w:val="745D805A"/>
    <w:rsid w:val="7461EB14"/>
    <w:rsid w:val="74655376"/>
    <w:rsid w:val="74655E72"/>
    <w:rsid w:val="7466E510"/>
    <w:rsid w:val="746C5A04"/>
    <w:rsid w:val="746CD65E"/>
    <w:rsid w:val="7472840E"/>
    <w:rsid w:val="74738A5D"/>
    <w:rsid w:val="747452E4"/>
    <w:rsid w:val="7474C844"/>
    <w:rsid w:val="7478B4E8"/>
    <w:rsid w:val="747EA44F"/>
    <w:rsid w:val="7481E0D7"/>
    <w:rsid w:val="74895195"/>
    <w:rsid w:val="748B93BD"/>
    <w:rsid w:val="748D7051"/>
    <w:rsid w:val="7491E529"/>
    <w:rsid w:val="74925AFF"/>
    <w:rsid w:val="74932394"/>
    <w:rsid w:val="74936F56"/>
    <w:rsid w:val="7493D09C"/>
    <w:rsid w:val="7493E43B"/>
    <w:rsid w:val="7495765A"/>
    <w:rsid w:val="7496CC91"/>
    <w:rsid w:val="749CFD54"/>
    <w:rsid w:val="749D6FB8"/>
    <w:rsid w:val="749F6586"/>
    <w:rsid w:val="749F8FDC"/>
    <w:rsid w:val="74A6A5C6"/>
    <w:rsid w:val="74A86151"/>
    <w:rsid w:val="74AC951E"/>
    <w:rsid w:val="74AD5751"/>
    <w:rsid w:val="74ADA071"/>
    <w:rsid w:val="74AFE22F"/>
    <w:rsid w:val="74B04C4D"/>
    <w:rsid w:val="74B4746C"/>
    <w:rsid w:val="74B8272E"/>
    <w:rsid w:val="74BB9380"/>
    <w:rsid w:val="74BC07DF"/>
    <w:rsid w:val="74C4E074"/>
    <w:rsid w:val="74CA298D"/>
    <w:rsid w:val="74CA95AD"/>
    <w:rsid w:val="74CD2642"/>
    <w:rsid w:val="74CD2CB1"/>
    <w:rsid w:val="74CF60A2"/>
    <w:rsid w:val="74D4F861"/>
    <w:rsid w:val="74D51C65"/>
    <w:rsid w:val="74D631D5"/>
    <w:rsid w:val="74D6DBDD"/>
    <w:rsid w:val="74D85B37"/>
    <w:rsid w:val="74D9162E"/>
    <w:rsid w:val="74DBC1F6"/>
    <w:rsid w:val="74DDE8D7"/>
    <w:rsid w:val="74E090F2"/>
    <w:rsid w:val="74E16A5D"/>
    <w:rsid w:val="74E43044"/>
    <w:rsid w:val="74E9335F"/>
    <w:rsid w:val="74EB332F"/>
    <w:rsid w:val="74EB4C09"/>
    <w:rsid w:val="74EC87E4"/>
    <w:rsid w:val="74EDEC0E"/>
    <w:rsid w:val="74EF1EEA"/>
    <w:rsid w:val="74F4F21C"/>
    <w:rsid w:val="74F68B8F"/>
    <w:rsid w:val="74F86022"/>
    <w:rsid w:val="74F988BD"/>
    <w:rsid w:val="74FB267B"/>
    <w:rsid w:val="74FBE4D5"/>
    <w:rsid w:val="74FCD90A"/>
    <w:rsid w:val="74FE9577"/>
    <w:rsid w:val="74FFDE18"/>
    <w:rsid w:val="75007F0D"/>
    <w:rsid w:val="75022C95"/>
    <w:rsid w:val="7503D24D"/>
    <w:rsid w:val="7505B5B2"/>
    <w:rsid w:val="75061A31"/>
    <w:rsid w:val="7506C612"/>
    <w:rsid w:val="75089C1A"/>
    <w:rsid w:val="750982B2"/>
    <w:rsid w:val="750984B9"/>
    <w:rsid w:val="750C3AD9"/>
    <w:rsid w:val="7510593A"/>
    <w:rsid w:val="7514783D"/>
    <w:rsid w:val="7515D966"/>
    <w:rsid w:val="75189ECB"/>
    <w:rsid w:val="751A5471"/>
    <w:rsid w:val="751BEB01"/>
    <w:rsid w:val="751CA9C3"/>
    <w:rsid w:val="75201453"/>
    <w:rsid w:val="75265D7F"/>
    <w:rsid w:val="7531C7BF"/>
    <w:rsid w:val="7532AE23"/>
    <w:rsid w:val="7534CA61"/>
    <w:rsid w:val="7536CF77"/>
    <w:rsid w:val="753A3908"/>
    <w:rsid w:val="753C03FF"/>
    <w:rsid w:val="753C7D8A"/>
    <w:rsid w:val="753D310B"/>
    <w:rsid w:val="75436CF7"/>
    <w:rsid w:val="7544862A"/>
    <w:rsid w:val="754D8308"/>
    <w:rsid w:val="7550A9DF"/>
    <w:rsid w:val="75554EB1"/>
    <w:rsid w:val="75583A6F"/>
    <w:rsid w:val="7558B80D"/>
    <w:rsid w:val="755A1391"/>
    <w:rsid w:val="755A4597"/>
    <w:rsid w:val="755D27ED"/>
    <w:rsid w:val="755FE7EC"/>
    <w:rsid w:val="7563CBA8"/>
    <w:rsid w:val="7568B60F"/>
    <w:rsid w:val="756ACB25"/>
    <w:rsid w:val="75728300"/>
    <w:rsid w:val="7572C211"/>
    <w:rsid w:val="7577846C"/>
    <w:rsid w:val="757A7D34"/>
    <w:rsid w:val="757E4AFF"/>
    <w:rsid w:val="757FB278"/>
    <w:rsid w:val="757FD4B6"/>
    <w:rsid w:val="75820CA8"/>
    <w:rsid w:val="7583EA99"/>
    <w:rsid w:val="7586ECBA"/>
    <w:rsid w:val="758D36A0"/>
    <w:rsid w:val="758DF7F6"/>
    <w:rsid w:val="75938620"/>
    <w:rsid w:val="7593CD29"/>
    <w:rsid w:val="75970252"/>
    <w:rsid w:val="759826EA"/>
    <w:rsid w:val="759B6332"/>
    <w:rsid w:val="759E2E8D"/>
    <w:rsid w:val="759EE59A"/>
    <w:rsid w:val="75A66E3E"/>
    <w:rsid w:val="75A7221C"/>
    <w:rsid w:val="75A84374"/>
    <w:rsid w:val="75A8BC0A"/>
    <w:rsid w:val="75AC64D7"/>
    <w:rsid w:val="75AD2E8C"/>
    <w:rsid w:val="75AD5280"/>
    <w:rsid w:val="75B222F0"/>
    <w:rsid w:val="75B54FB2"/>
    <w:rsid w:val="75B88D87"/>
    <w:rsid w:val="75B8B7A0"/>
    <w:rsid w:val="75BC8C90"/>
    <w:rsid w:val="75C2A5F0"/>
    <w:rsid w:val="75C72DA9"/>
    <w:rsid w:val="75CCDDC3"/>
    <w:rsid w:val="75CDCF3A"/>
    <w:rsid w:val="75CE5571"/>
    <w:rsid w:val="75D9991F"/>
    <w:rsid w:val="75DA637D"/>
    <w:rsid w:val="75E1A703"/>
    <w:rsid w:val="75E598C5"/>
    <w:rsid w:val="75EA3FD1"/>
    <w:rsid w:val="75EB980A"/>
    <w:rsid w:val="75F42B2B"/>
    <w:rsid w:val="75F73024"/>
    <w:rsid w:val="75F83212"/>
    <w:rsid w:val="75F8EEF2"/>
    <w:rsid w:val="75FC95E8"/>
    <w:rsid w:val="7600902C"/>
    <w:rsid w:val="760098D4"/>
    <w:rsid w:val="7600F0C7"/>
    <w:rsid w:val="76012C95"/>
    <w:rsid w:val="76031CA8"/>
    <w:rsid w:val="760380CA"/>
    <w:rsid w:val="760C5555"/>
    <w:rsid w:val="760D2CAB"/>
    <w:rsid w:val="760EE01A"/>
    <w:rsid w:val="761005FA"/>
    <w:rsid w:val="7611C78D"/>
    <w:rsid w:val="7614337B"/>
    <w:rsid w:val="76154199"/>
    <w:rsid w:val="76163CAA"/>
    <w:rsid w:val="76183E42"/>
    <w:rsid w:val="76196299"/>
    <w:rsid w:val="76197FAC"/>
    <w:rsid w:val="761A5E62"/>
    <w:rsid w:val="76222FD9"/>
    <w:rsid w:val="7622C36C"/>
    <w:rsid w:val="7622EB74"/>
    <w:rsid w:val="76252F1A"/>
    <w:rsid w:val="7627A6D1"/>
    <w:rsid w:val="7628136F"/>
    <w:rsid w:val="7628A5D4"/>
    <w:rsid w:val="762D484D"/>
    <w:rsid w:val="762EE163"/>
    <w:rsid w:val="762F93C9"/>
    <w:rsid w:val="76313849"/>
    <w:rsid w:val="76353ADA"/>
    <w:rsid w:val="76368165"/>
    <w:rsid w:val="7637AD25"/>
    <w:rsid w:val="763A8C95"/>
    <w:rsid w:val="763BDBC3"/>
    <w:rsid w:val="763CF5F8"/>
    <w:rsid w:val="763E1994"/>
    <w:rsid w:val="76414273"/>
    <w:rsid w:val="7641795E"/>
    <w:rsid w:val="764506A7"/>
    <w:rsid w:val="764899CA"/>
    <w:rsid w:val="764D6ACC"/>
    <w:rsid w:val="764DF4DB"/>
    <w:rsid w:val="764DFBAD"/>
    <w:rsid w:val="76502A7D"/>
    <w:rsid w:val="7657F80D"/>
    <w:rsid w:val="7659951B"/>
    <w:rsid w:val="765B8527"/>
    <w:rsid w:val="765C391B"/>
    <w:rsid w:val="765E3875"/>
    <w:rsid w:val="76607AAB"/>
    <w:rsid w:val="7664D0BD"/>
    <w:rsid w:val="76664931"/>
    <w:rsid w:val="76664EF9"/>
    <w:rsid w:val="7668496A"/>
    <w:rsid w:val="766905F8"/>
    <w:rsid w:val="766966FF"/>
    <w:rsid w:val="766A2B1E"/>
    <w:rsid w:val="766F952B"/>
    <w:rsid w:val="76761A15"/>
    <w:rsid w:val="76783410"/>
    <w:rsid w:val="7679ADE1"/>
    <w:rsid w:val="767B22E5"/>
    <w:rsid w:val="767B7BDC"/>
    <w:rsid w:val="767CA4E0"/>
    <w:rsid w:val="767CDF95"/>
    <w:rsid w:val="767F7582"/>
    <w:rsid w:val="767FCC60"/>
    <w:rsid w:val="76807B6D"/>
    <w:rsid w:val="7686755E"/>
    <w:rsid w:val="7686ACA2"/>
    <w:rsid w:val="768B38A7"/>
    <w:rsid w:val="768DA9AE"/>
    <w:rsid w:val="768E4143"/>
    <w:rsid w:val="76945027"/>
    <w:rsid w:val="7694B040"/>
    <w:rsid w:val="7694B85E"/>
    <w:rsid w:val="7695842F"/>
    <w:rsid w:val="769948DB"/>
    <w:rsid w:val="769B693A"/>
    <w:rsid w:val="769DA239"/>
    <w:rsid w:val="76A53B32"/>
    <w:rsid w:val="76A6FEB4"/>
    <w:rsid w:val="76A8961D"/>
    <w:rsid w:val="76AA3D09"/>
    <w:rsid w:val="76AA47EC"/>
    <w:rsid w:val="76AB9D67"/>
    <w:rsid w:val="76AC6271"/>
    <w:rsid w:val="76AC73D7"/>
    <w:rsid w:val="76AF9C68"/>
    <w:rsid w:val="76B52CCC"/>
    <w:rsid w:val="76B772B0"/>
    <w:rsid w:val="76B77CD1"/>
    <w:rsid w:val="76BBC566"/>
    <w:rsid w:val="76BF6B53"/>
    <w:rsid w:val="76BF8238"/>
    <w:rsid w:val="76C01902"/>
    <w:rsid w:val="76C33856"/>
    <w:rsid w:val="76C9F4CC"/>
    <w:rsid w:val="76CEA8A9"/>
    <w:rsid w:val="76D0EDA6"/>
    <w:rsid w:val="76D26914"/>
    <w:rsid w:val="76D5B5EA"/>
    <w:rsid w:val="76D749C4"/>
    <w:rsid w:val="76D836FA"/>
    <w:rsid w:val="76D839CD"/>
    <w:rsid w:val="76D87CC4"/>
    <w:rsid w:val="76DCC6AB"/>
    <w:rsid w:val="76DFBBEB"/>
    <w:rsid w:val="76E1DC34"/>
    <w:rsid w:val="76E2186C"/>
    <w:rsid w:val="76E55F2E"/>
    <w:rsid w:val="76EB2B84"/>
    <w:rsid w:val="76EC27ED"/>
    <w:rsid w:val="76ECD715"/>
    <w:rsid w:val="76EE1D34"/>
    <w:rsid w:val="76F1E098"/>
    <w:rsid w:val="76F3FF1E"/>
    <w:rsid w:val="76F627A7"/>
    <w:rsid w:val="76FA6ED0"/>
    <w:rsid w:val="76FE6F84"/>
    <w:rsid w:val="76FEA487"/>
    <w:rsid w:val="7700C232"/>
    <w:rsid w:val="77027670"/>
    <w:rsid w:val="7704844E"/>
    <w:rsid w:val="770CAFE5"/>
    <w:rsid w:val="770CFAC9"/>
    <w:rsid w:val="770E2DD5"/>
    <w:rsid w:val="770EF82F"/>
    <w:rsid w:val="771401F3"/>
    <w:rsid w:val="771421C3"/>
    <w:rsid w:val="7719FEA7"/>
    <w:rsid w:val="77207529"/>
    <w:rsid w:val="7723D510"/>
    <w:rsid w:val="77243FF4"/>
    <w:rsid w:val="77253E8E"/>
    <w:rsid w:val="772C2162"/>
    <w:rsid w:val="7733778C"/>
    <w:rsid w:val="77352BFE"/>
    <w:rsid w:val="77353526"/>
    <w:rsid w:val="773A8ED1"/>
    <w:rsid w:val="773B7F59"/>
    <w:rsid w:val="773E1D09"/>
    <w:rsid w:val="77423717"/>
    <w:rsid w:val="7744B6FF"/>
    <w:rsid w:val="7745DB71"/>
    <w:rsid w:val="7746A816"/>
    <w:rsid w:val="774C2588"/>
    <w:rsid w:val="774ED272"/>
    <w:rsid w:val="774FC650"/>
    <w:rsid w:val="7750B9A6"/>
    <w:rsid w:val="77562783"/>
    <w:rsid w:val="7757C5EA"/>
    <w:rsid w:val="775FC2E5"/>
    <w:rsid w:val="77608053"/>
    <w:rsid w:val="7761775B"/>
    <w:rsid w:val="776247E4"/>
    <w:rsid w:val="7763924F"/>
    <w:rsid w:val="77643250"/>
    <w:rsid w:val="776E132B"/>
    <w:rsid w:val="77750A23"/>
    <w:rsid w:val="7778D629"/>
    <w:rsid w:val="777A69A9"/>
    <w:rsid w:val="7783CB82"/>
    <w:rsid w:val="778DE217"/>
    <w:rsid w:val="778EDFC1"/>
    <w:rsid w:val="77906804"/>
    <w:rsid w:val="779427AC"/>
    <w:rsid w:val="7796B217"/>
    <w:rsid w:val="77981D63"/>
    <w:rsid w:val="779B27BD"/>
    <w:rsid w:val="779C8D35"/>
    <w:rsid w:val="77A008B0"/>
    <w:rsid w:val="77A1B40A"/>
    <w:rsid w:val="77A93604"/>
    <w:rsid w:val="77A9BB67"/>
    <w:rsid w:val="77ABE0DA"/>
    <w:rsid w:val="77AD1B22"/>
    <w:rsid w:val="77AFD52A"/>
    <w:rsid w:val="77B29222"/>
    <w:rsid w:val="77B34DCF"/>
    <w:rsid w:val="77B40416"/>
    <w:rsid w:val="77BA69A2"/>
    <w:rsid w:val="77BF943D"/>
    <w:rsid w:val="77C675B0"/>
    <w:rsid w:val="77C89EBE"/>
    <w:rsid w:val="77C90336"/>
    <w:rsid w:val="77CB992F"/>
    <w:rsid w:val="77CC2294"/>
    <w:rsid w:val="77D3F3EE"/>
    <w:rsid w:val="77DFF699"/>
    <w:rsid w:val="77E2D7B6"/>
    <w:rsid w:val="77E4404E"/>
    <w:rsid w:val="77E6E386"/>
    <w:rsid w:val="77E87BAF"/>
    <w:rsid w:val="77E8BF3C"/>
    <w:rsid w:val="77EBC856"/>
    <w:rsid w:val="77ED6EF2"/>
    <w:rsid w:val="77EE3A41"/>
    <w:rsid w:val="77F1712A"/>
    <w:rsid w:val="77F4FB2B"/>
    <w:rsid w:val="77F7AF05"/>
    <w:rsid w:val="77F7DBEB"/>
    <w:rsid w:val="77F9F7F9"/>
    <w:rsid w:val="77FA6B88"/>
    <w:rsid w:val="77FCCD0F"/>
    <w:rsid w:val="77FDDB2D"/>
    <w:rsid w:val="7801DCFB"/>
    <w:rsid w:val="78061E35"/>
    <w:rsid w:val="780BC424"/>
    <w:rsid w:val="780BFC10"/>
    <w:rsid w:val="780F5B6F"/>
    <w:rsid w:val="780FE1A0"/>
    <w:rsid w:val="7812307B"/>
    <w:rsid w:val="7814EE32"/>
    <w:rsid w:val="7815FA63"/>
    <w:rsid w:val="78196EF2"/>
    <w:rsid w:val="78199253"/>
    <w:rsid w:val="781AC015"/>
    <w:rsid w:val="781C2FAE"/>
    <w:rsid w:val="781D1400"/>
    <w:rsid w:val="781FE531"/>
    <w:rsid w:val="782280A3"/>
    <w:rsid w:val="78237F0C"/>
    <w:rsid w:val="782690CD"/>
    <w:rsid w:val="7827D84F"/>
    <w:rsid w:val="7829193C"/>
    <w:rsid w:val="782CAE73"/>
    <w:rsid w:val="782CE62E"/>
    <w:rsid w:val="782D5C28"/>
    <w:rsid w:val="782E7318"/>
    <w:rsid w:val="78304E45"/>
    <w:rsid w:val="78362AC3"/>
    <w:rsid w:val="783677E8"/>
    <w:rsid w:val="7838A7A7"/>
    <w:rsid w:val="783B4680"/>
    <w:rsid w:val="7843A9DD"/>
    <w:rsid w:val="7848BAFF"/>
    <w:rsid w:val="78496142"/>
    <w:rsid w:val="784CEF81"/>
    <w:rsid w:val="784E9668"/>
    <w:rsid w:val="784EE833"/>
    <w:rsid w:val="785228F4"/>
    <w:rsid w:val="78538B45"/>
    <w:rsid w:val="7854E606"/>
    <w:rsid w:val="7855D0CA"/>
    <w:rsid w:val="78596533"/>
    <w:rsid w:val="785A490D"/>
    <w:rsid w:val="785D4CE1"/>
    <w:rsid w:val="785E62A4"/>
    <w:rsid w:val="785FCD65"/>
    <w:rsid w:val="78657839"/>
    <w:rsid w:val="78690EA4"/>
    <w:rsid w:val="786EEC50"/>
    <w:rsid w:val="78704574"/>
    <w:rsid w:val="78742F11"/>
    <w:rsid w:val="787575D2"/>
    <w:rsid w:val="7877E215"/>
    <w:rsid w:val="7879FAFE"/>
    <w:rsid w:val="787A2F36"/>
    <w:rsid w:val="787B1FAE"/>
    <w:rsid w:val="787C4B15"/>
    <w:rsid w:val="787FEC96"/>
    <w:rsid w:val="78814FFF"/>
    <w:rsid w:val="788193B3"/>
    <w:rsid w:val="7881D259"/>
    <w:rsid w:val="78835008"/>
    <w:rsid w:val="78860452"/>
    <w:rsid w:val="78871D30"/>
    <w:rsid w:val="788B86E5"/>
    <w:rsid w:val="788D9DD6"/>
    <w:rsid w:val="788DCD5F"/>
    <w:rsid w:val="789041C7"/>
    <w:rsid w:val="7890606F"/>
    <w:rsid w:val="78928CC8"/>
    <w:rsid w:val="7897DF09"/>
    <w:rsid w:val="78990880"/>
    <w:rsid w:val="78A34A65"/>
    <w:rsid w:val="78A378F2"/>
    <w:rsid w:val="78A48677"/>
    <w:rsid w:val="78A6E5AD"/>
    <w:rsid w:val="78A7540A"/>
    <w:rsid w:val="78A7B212"/>
    <w:rsid w:val="78A8F663"/>
    <w:rsid w:val="78A96AFD"/>
    <w:rsid w:val="78A97C88"/>
    <w:rsid w:val="78AAC7EF"/>
    <w:rsid w:val="78AC4521"/>
    <w:rsid w:val="78B4961F"/>
    <w:rsid w:val="78B49FE5"/>
    <w:rsid w:val="78BCE92B"/>
    <w:rsid w:val="78BE6C93"/>
    <w:rsid w:val="78C03FB4"/>
    <w:rsid w:val="78C11D11"/>
    <w:rsid w:val="78C4B7D8"/>
    <w:rsid w:val="78C70804"/>
    <w:rsid w:val="78C880AD"/>
    <w:rsid w:val="78C95A39"/>
    <w:rsid w:val="78CB1DE2"/>
    <w:rsid w:val="78CB4A7D"/>
    <w:rsid w:val="78CD5682"/>
    <w:rsid w:val="78D26AF0"/>
    <w:rsid w:val="78D37806"/>
    <w:rsid w:val="78DBEB7C"/>
    <w:rsid w:val="78DCAC98"/>
    <w:rsid w:val="78E092E2"/>
    <w:rsid w:val="78E28340"/>
    <w:rsid w:val="78E69CD5"/>
    <w:rsid w:val="78E935B5"/>
    <w:rsid w:val="78EB73C9"/>
    <w:rsid w:val="78EC8081"/>
    <w:rsid w:val="78EEFABA"/>
    <w:rsid w:val="78F22789"/>
    <w:rsid w:val="78F443E7"/>
    <w:rsid w:val="78F75BAC"/>
    <w:rsid w:val="78F8A4AD"/>
    <w:rsid w:val="78FD9F7B"/>
    <w:rsid w:val="79004171"/>
    <w:rsid w:val="7904BAE3"/>
    <w:rsid w:val="790A1EAF"/>
    <w:rsid w:val="790B18C5"/>
    <w:rsid w:val="790BA7C3"/>
    <w:rsid w:val="790C6F07"/>
    <w:rsid w:val="7913B197"/>
    <w:rsid w:val="791488B2"/>
    <w:rsid w:val="79153CEA"/>
    <w:rsid w:val="791FBF69"/>
    <w:rsid w:val="7920DB75"/>
    <w:rsid w:val="79211564"/>
    <w:rsid w:val="7923B529"/>
    <w:rsid w:val="792414CF"/>
    <w:rsid w:val="792714E4"/>
    <w:rsid w:val="7927EECC"/>
    <w:rsid w:val="79287978"/>
    <w:rsid w:val="79297970"/>
    <w:rsid w:val="792BD5D8"/>
    <w:rsid w:val="792EF2C2"/>
    <w:rsid w:val="79318D69"/>
    <w:rsid w:val="7934A25F"/>
    <w:rsid w:val="79362F24"/>
    <w:rsid w:val="793917C2"/>
    <w:rsid w:val="793949DD"/>
    <w:rsid w:val="793F1593"/>
    <w:rsid w:val="79423F5A"/>
    <w:rsid w:val="79442E00"/>
    <w:rsid w:val="7945BA5F"/>
    <w:rsid w:val="79491585"/>
    <w:rsid w:val="794ACD90"/>
    <w:rsid w:val="794D0A55"/>
    <w:rsid w:val="79501970"/>
    <w:rsid w:val="7953EDC0"/>
    <w:rsid w:val="795500D8"/>
    <w:rsid w:val="795658DE"/>
    <w:rsid w:val="7959368F"/>
    <w:rsid w:val="795B26FD"/>
    <w:rsid w:val="795E45C3"/>
    <w:rsid w:val="79617571"/>
    <w:rsid w:val="796176C8"/>
    <w:rsid w:val="796640E7"/>
    <w:rsid w:val="796C2654"/>
    <w:rsid w:val="796EBC6B"/>
    <w:rsid w:val="7970E3EC"/>
    <w:rsid w:val="7971E95C"/>
    <w:rsid w:val="7973AAE9"/>
    <w:rsid w:val="79742DC9"/>
    <w:rsid w:val="79774976"/>
    <w:rsid w:val="7978E049"/>
    <w:rsid w:val="798130C4"/>
    <w:rsid w:val="798229C4"/>
    <w:rsid w:val="7982BD9C"/>
    <w:rsid w:val="79853AD4"/>
    <w:rsid w:val="798B9BFB"/>
    <w:rsid w:val="798F81B9"/>
    <w:rsid w:val="7995055F"/>
    <w:rsid w:val="799676D4"/>
    <w:rsid w:val="799D823C"/>
    <w:rsid w:val="79A4185C"/>
    <w:rsid w:val="79A4AA16"/>
    <w:rsid w:val="79A62A94"/>
    <w:rsid w:val="79A62B1A"/>
    <w:rsid w:val="79A9F11F"/>
    <w:rsid w:val="79A9FC11"/>
    <w:rsid w:val="79AD39D5"/>
    <w:rsid w:val="79B254C9"/>
    <w:rsid w:val="79B8BC32"/>
    <w:rsid w:val="79B9C7FF"/>
    <w:rsid w:val="79BBDB5D"/>
    <w:rsid w:val="79BD8A34"/>
    <w:rsid w:val="79BDE972"/>
    <w:rsid w:val="79C1CB37"/>
    <w:rsid w:val="79C206AA"/>
    <w:rsid w:val="79C22BC3"/>
    <w:rsid w:val="79C2837F"/>
    <w:rsid w:val="79C55017"/>
    <w:rsid w:val="79CB7A65"/>
    <w:rsid w:val="79CEF456"/>
    <w:rsid w:val="79D1C468"/>
    <w:rsid w:val="79D1F542"/>
    <w:rsid w:val="79D24DEC"/>
    <w:rsid w:val="79D6A272"/>
    <w:rsid w:val="79E0A19A"/>
    <w:rsid w:val="79E5B71E"/>
    <w:rsid w:val="79EACB7E"/>
    <w:rsid w:val="79EB9B80"/>
    <w:rsid w:val="79EB9E0F"/>
    <w:rsid w:val="79F15179"/>
    <w:rsid w:val="79F19B48"/>
    <w:rsid w:val="79F2EBF4"/>
    <w:rsid w:val="79F59B73"/>
    <w:rsid w:val="79F8391F"/>
    <w:rsid w:val="79F8E95A"/>
    <w:rsid w:val="79FE3100"/>
    <w:rsid w:val="7A007E64"/>
    <w:rsid w:val="7A012559"/>
    <w:rsid w:val="7A11069F"/>
    <w:rsid w:val="7A1B6468"/>
    <w:rsid w:val="7A228338"/>
    <w:rsid w:val="7A2589D3"/>
    <w:rsid w:val="7A268657"/>
    <w:rsid w:val="7A27D20D"/>
    <w:rsid w:val="7A3317BE"/>
    <w:rsid w:val="7A334CB9"/>
    <w:rsid w:val="7A3539F2"/>
    <w:rsid w:val="7A35A279"/>
    <w:rsid w:val="7A3826D0"/>
    <w:rsid w:val="7A395A42"/>
    <w:rsid w:val="7A399F76"/>
    <w:rsid w:val="7A3B5E24"/>
    <w:rsid w:val="7A3CE0E0"/>
    <w:rsid w:val="7A3F32D1"/>
    <w:rsid w:val="7A406D16"/>
    <w:rsid w:val="7A4176DD"/>
    <w:rsid w:val="7A50ABCB"/>
    <w:rsid w:val="7A5392CD"/>
    <w:rsid w:val="7A57D375"/>
    <w:rsid w:val="7A597420"/>
    <w:rsid w:val="7A59FC9C"/>
    <w:rsid w:val="7A5E5C12"/>
    <w:rsid w:val="7A5F4ED8"/>
    <w:rsid w:val="7A646945"/>
    <w:rsid w:val="7A649AB2"/>
    <w:rsid w:val="7A6A9FB7"/>
    <w:rsid w:val="7A70E6A1"/>
    <w:rsid w:val="7A744D2B"/>
    <w:rsid w:val="7A779E72"/>
    <w:rsid w:val="7A7AC981"/>
    <w:rsid w:val="7A7E57AB"/>
    <w:rsid w:val="7A7E71B2"/>
    <w:rsid w:val="7A7F24D7"/>
    <w:rsid w:val="7A82BF62"/>
    <w:rsid w:val="7A84350A"/>
    <w:rsid w:val="7A85A1D9"/>
    <w:rsid w:val="7A86B1DE"/>
    <w:rsid w:val="7A8CF2F5"/>
    <w:rsid w:val="7A8D0F09"/>
    <w:rsid w:val="7A8DFB7B"/>
    <w:rsid w:val="7A8E73A6"/>
    <w:rsid w:val="7A8FB9E9"/>
    <w:rsid w:val="7A90B47C"/>
    <w:rsid w:val="7A91451F"/>
    <w:rsid w:val="7A92141E"/>
    <w:rsid w:val="7A954B85"/>
    <w:rsid w:val="7AA1244B"/>
    <w:rsid w:val="7AA1390D"/>
    <w:rsid w:val="7AA4E10A"/>
    <w:rsid w:val="7AA90976"/>
    <w:rsid w:val="7AAF5ACE"/>
    <w:rsid w:val="7AB214DC"/>
    <w:rsid w:val="7AB33070"/>
    <w:rsid w:val="7AB6ED2F"/>
    <w:rsid w:val="7AB9C8C0"/>
    <w:rsid w:val="7ABB7582"/>
    <w:rsid w:val="7ABE2ABB"/>
    <w:rsid w:val="7AC23DE0"/>
    <w:rsid w:val="7AC24436"/>
    <w:rsid w:val="7AC57D42"/>
    <w:rsid w:val="7AC94F6D"/>
    <w:rsid w:val="7ACABE57"/>
    <w:rsid w:val="7ACB2D91"/>
    <w:rsid w:val="7ACCE625"/>
    <w:rsid w:val="7AD2BE08"/>
    <w:rsid w:val="7AD36D5B"/>
    <w:rsid w:val="7AD46BC3"/>
    <w:rsid w:val="7AD72CD5"/>
    <w:rsid w:val="7AD939F1"/>
    <w:rsid w:val="7ADAF920"/>
    <w:rsid w:val="7ADE8C63"/>
    <w:rsid w:val="7AE1ACE4"/>
    <w:rsid w:val="7AEDBDB7"/>
    <w:rsid w:val="7AEE0F75"/>
    <w:rsid w:val="7AF3BA15"/>
    <w:rsid w:val="7AF3E07B"/>
    <w:rsid w:val="7AF69FA5"/>
    <w:rsid w:val="7AF79C9F"/>
    <w:rsid w:val="7AF7C581"/>
    <w:rsid w:val="7AFA1D4C"/>
    <w:rsid w:val="7AFC962E"/>
    <w:rsid w:val="7AFF30F8"/>
    <w:rsid w:val="7B023F06"/>
    <w:rsid w:val="7B083287"/>
    <w:rsid w:val="7B0A13FB"/>
    <w:rsid w:val="7B0C9EFE"/>
    <w:rsid w:val="7B0D02A7"/>
    <w:rsid w:val="7B0D7E31"/>
    <w:rsid w:val="7B0DC62C"/>
    <w:rsid w:val="7B100320"/>
    <w:rsid w:val="7B117FAB"/>
    <w:rsid w:val="7B11FE78"/>
    <w:rsid w:val="7B129E91"/>
    <w:rsid w:val="7B153822"/>
    <w:rsid w:val="7B169FC1"/>
    <w:rsid w:val="7B177983"/>
    <w:rsid w:val="7B197DF6"/>
    <w:rsid w:val="7B1A41FC"/>
    <w:rsid w:val="7B1DD858"/>
    <w:rsid w:val="7B21914D"/>
    <w:rsid w:val="7B229B60"/>
    <w:rsid w:val="7B258648"/>
    <w:rsid w:val="7B262F4E"/>
    <w:rsid w:val="7B2747CD"/>
    <w:rsid w:val="7B29905F"/>
    <w:rsid w:val="7B2F43CB"/>
    <w:rsid w:val="7B313B7F"/>
    <w:rsid w:val="7B335914"/>
    <w:rsid w:val="7B356BC4"/>
    <w:rsid w:val="7B395D5F"/>
    <w:rsid w:val="7B3BC355"/>
    <w:rsid w:val="7B3F5E1A"/>
    <w:rsid w:val="7B41A051"/>
    <w:rsid w:val="7B4A77FA"/>
    <w:rsid w:val="7B506943"/>
    <w:rsid w:val="7B57E163"/>
    <w:rsid w:val="7B5A91AC"/>
    <w:rsid w:val="7B5AEECA"/>
    <w:rsid w:val="7B5CEBA8"/>
    <w:rsid w:val="7B5F0F15"/>
    <w:rsid w:val="7B60EDB4"/>
    <w:rsid w:val="7B639761"/>
    <w:rsid w:val="7B63C350"/>
    <w:rsid w:val="7B69BB6E"/>
    <w:rsid w:val="7B69FC7F"/>
    <w:rsid w:val="7B6CF760"/>
    <w:rsid w:val="7B6E7649"/>
    <w:rsid w:val="7B6EA33C"/>
    <w:rsid w:val="7B6EB7F2"/>
    <w:rsid w:val="7B6F0118"/>
    <w:rsid w:val="7B6F77CA"/>
    <w:rsid w:val="7B700888"/>
    <w:rsid w:val="7B74F884"/>
    <w:rsid w:val="7B796E89"/>
    <w:rsid w:val="7B7E48CA"/>
    <w:rsid w:val="7B805BBC"/>
    <w:rsid w:val="7B82CFA2"/>
    <w:rsid w:val="7B837380"/>
    <w:rsid w:val="7B8E047E"/>
    <w:rsid w:val="7B939AD5"/>
    <w:rsid w:val="7B96FAD1"/>
    <w:rsid w:val="7B97E798"/>
    <w:rsid w:val="7B99FC77"/>
    <w:rsid w:val="7B9AC8B9"/>
    <w:rsid w:val="7B9BD268"/>
    <w:rsid w:val="7BA73349"/>
    <w:rsid w:val="7BA7FEAE"/>
    <w:rsid w:val="7BA9DEDB"/>
    <w:rsid w:val="7BAD8BF9"/>
    <w:rsid w:val="7BB097F8"/>
    <w:rsid w:val="7BB2DD3C"/>
    <w:rsid w:val="7BB4E721"/>
    <w:rsid w:val="7BB5E7C4"/>
    <w:rsid w:val="7BB63DE7"/>
    <w:rsid w:val="7BB66224"/>
    <w:rsid w:val="7BB9F003"/>
    <w:rsid w:val="7BBABB56"/>
    <w:rsid w:val="7BBC477A"/>
    <w:rsid w:val="7BBC4B17"/>
    <w:rsid w:val="7BBF753A"/>
    <w:rsid w:val="7BC0AB17"/>
    <w:rsid w:val="7BC20C60"/>
    <w:rsid w:val="7BC3A5BE"/>
    <w:rsid w:val="7BC4D209"/>
    <w:rsid w:val="7BCD4DB2"/>
    <w:rsid w:val="7BCDEE30"/>
    <w:rsid w:val="7BCF9E39"/>
    <w:rsid w:val="7BD42589"/>
    <w:rsid w:val="7BD87116"/>
    <w:rsid w:val="7BD8F7C7"/>
    <w:rsid w:val="7BDCC8A1"/>
    <w:rsid w:val="7BE27929"/>
    <w:rsid w:val="7BE3C5CB"/>
    <w:rsid w:val="7BE4C250"/>
    <w:rsid w:val="7BE873F7"/>
    <w:rsid w:val="7BE87986"/>
    <w:rsid w:val="7BEA46F9"/>
    <w:rsid w:val="7BEE0997"/>
    <w:rsid w:val="7BF02B2D"/>
    <w:rsid w:val="7BF06017"/>
    <w:rsid w:val="7BF90DED"/>
    <w:rsid w:val="7BFC07E3"/>
    <w:rsid w:val="7C005C64"/>
    <w:rsid w:val="7C015B52"/>
    <w:rsid w:val="7C033FFF"/>
    <w:rsid w:val="7C03A099"/>
    <w:rsid w:val="7C04C975"/>
    <w:rsid w:val="7C0A5012"/>
    <w:rsid w:val="7C0A7641"/>
    <w:rsid w:val="7C0C0FD3"/>
    <w:rsid w:val="7C11F688"/>
    <w:rsid w:val="7C12E325"/>
    <w:rsid w:val="7C135308"/>
    <w:rsid w:val="7C1540CF"/>
    <w:rsid w:val="7C18DAB7"/>
    <w:rsid w:val="7C194658"/>
    <w:rsid w:val="7C1CA4E2"/>
    <w:rsid w:val="7C1FF6DD"/>
    <w:rsid w:val="7C2203DE"/>
    <w:rsid w:val="7C24D3AC"/>
    <w:rsid w:val="7C26D84B"/>
    <w:rsid w:val="7C28CB89"/>
    <w:rsid w:val="7C2AD3A7"/>
    <w:rsid w:val="7C2CA10E"/>
    <w:rsid w:val="7C2F6EB0"/>
    <w:rsid w:val="7C2F8972"/>
    <w:rsid w:val="7C2FAB0B"/>
    <w:rsid w:val="7C31A5B2"/>
    <w:rsid w:val="7C33970A"/>
    <w:rsid w:val="7C37CE75"/>
    <w:rsid w:val="7C388DDB"/>
    <w:rsid w:val="7C3952B9"/>
    <w:rsid w:val="7C3AB958"/>
    <w:rsid w:val="7C3B882C"/>
    <w:rsid w:val="7C3E6C66"/>
    <w:rsid w:val="7C3EBCCA"/>
    <w:rsid w:val="7C4443EF"/>
    <w:rsid w:val="7C44929E"/>
    <w:rsid w:val="7C484BDF"/>
    <w:rsid w:val="7C4A79E4"/>
    <w:rsid w:val="7C4EFB98"/>
    <w:rsid w:val="7C516A11"/>
    <w:rsid w:val="7C517C3F"/>
    <w:rsid w:val="7C5196BC"/>
    <w:rsid w:val="7C56F350"/>
    <w:rsid w:val="7C5770FE"/>
    <w:rsid w:val="7C5824FD"/>
    <w:rsid w:val="7C58B73E"/>
    <w:rsid w:val="7C5D1E10"/>
    <w:rsid w:val="7C5E6048"/>
    <w:rsid w:val="7C5EB722"/>
    <w:rsid w:val="7C5F4297"/>
    <w:rsid w:val="7C5FC0AD"/>
    <w:rsid w:val="7C642F00"/>
    <w:rsid w:val="7C6585D1"/>
    <w:rsid w:val="7C672911"/>
    <w:rsid w:val="7C69DC5C"/>
    <w:rsid w:val="7C6CA8D3"/>
    <w:rsid w:val="7C7210FA"/>
    <w:rsid w:val="7C73B712"/>
    <w:rsid w:val="7C78EA70"/>
    <w:rsid w:val="7C790A37"/>
    <w:rsid w:val="7C803276"/>
    <w:rsid w:val="7C82C9BA"/>
    <w:rsid w:val="7C854BBA"/>
    <w:rsid w:val="7C886685"/>
    <w:rsid w:val="7C88FC77"/>
    <w:rsid w:val="7C8AF3E7"/>
    <w:rsid w:val="7C8B7ED1"/>
    <w:rsid w:val="7C8C0403"/>
    <w:rsid w:val="7C8C8FC8"/>
    <w:rsid w:val="7C8D184E"/>
    <w:rsid w:val="7C91B356"/>
    <w:rsid w:val="7C922B69"/>
    <w:rsid w:val="7C95BADC"/>
    <w:rsid w:val="7C9BD4A8"/>
    <w:rsid w:val="7C9E0860"/>
    <w:rsid w:val="7CA051EB"/>
    <w:rsid w:val="7CA24710"/>
    <w:rsid w:val="7CA481F9"/>
    <w:rsid w:val="7CA77825"/>
    <w:rsid w:val="7CA7C5CB"/>
    <w:rsid w:val="7CAC550D"/>
    <w:rsid w:val="7CB01FA8"/>
    <w:rsid w:val="7CB5B9D9"/>
    <w:rsid w:val="7CBB7532"/>
    <w:rsid w:val="7CC15550"/>
    <w:rsid w:val="7CC1BC67"/>
    <w:rsid w:val="7CC253C9"/>
    <w:rsid w:val="7CC34132"/>
    <w:rsid w:val="7CC812C7"/>
    <w:rsid w:val="7CD02F52"/>
    <w:rsid w:val="7CD1E9EE"/>
    <w:rsid w:val="7CD263E4"/>
    <w:rsid w:val="7CD4FEF2"/>
    <w:rsid w:val="7CD53117"/>
    <w:rsid w:val="7CD56DDC"/>
    <w:rsid w:val="7CDD41C2"/>
    <w:rsid w:val="7CE4CBC1"/>
    <w:rsid w:val="7CE6F5A2"/>
    <w:rsid w:val="7CEC143F"/>
    <w:rsid w:val="7CEDDFAC"/>
    <w:rsid w:val="7CEF8055"/>
    <w:rsid w:val="7CF240D2"/>
    <w:rsid w:val="7CF36796"/>
    <w:rsid w:val="7CF42410"/>
    <w:rsid w:val="7CF546C3"/>
    <w:rsid w:val="7CF99510"/>
    <w:rsid w:val="7CFA5247"/>
    <w:rsid w:val="7CFBB06A"/>
    <w:rsid w:val="7CFC299C"/>
    <w:rsid w:val="7CFD0B23"/>
    <w:rsid w:val="7CFDE05F"/>
    <w:rsid w:val="7CFF09FE"/>
    <w:rsid w:val="7D141BCA"/>
    <w:rsid w:val="7D17DCCA"/>
    <w:rsid w:val="7D180417"/>
    <w:rsid w:val="7D1CE429"/>
    <w:rsid w:val="7D1CFCA5"/>
    <w:rsid w:val="7D2086F6"/>
    <w:rsid w:val="7D23462A"/>
    <w:rsid w:val="7D235ABB"/>
    <w:rsid w:val="7D249FD7"/>
    <w:rsid w:val="7D24B672"/>
    <w:rsid w:val="7D285DB4"/>
    <w:rsid w:val="7D2A242B"/>
    <w:rsid w:val="7D2D5E78"/>
    <w:rsid w:val="7D314BE5"/>
    <w:rsid w:val="7D31DC26"/>
    <w:rsid w:val="7D365D6A"/>
    <w:rsid w:val="7D37D4C6"/>
    <w:rsid w:val="7D39CF9C"/>
    <w:rsid w:val="7D3CE6D8"/>
    <w:rsid w:val="7D3EC984"/>
    <w:rsid w:val="7D44514A"/>
    <w:rsid w:val="7D45E0BD"/>
    <w:rsid w:val="7D476765"/>
    <w:rsid w:val="7D476FFF"/>
    <w:rsid w:val="7D477959"/>
    <w:rsid w:val="7D4A6C46"/>
    <w:rsid w:val="7D4AAA84"/>
    <w:rsid w:val="7D50FB79"/>
    <w:rsid w:val="7D53F59A"/>
    <w:rsid w:val="7D55F6D2"/>
    <w:rsid w:val="7D56F58A"/>
    <w:rsid w:val="7D57F7C5"/>
    <w:rsid w:val="7D591934"/>
    <w:rsid w:val="7D60C79F"/>
    <w:rsid w:val="7D6731A4"/>
    <w:rsid w:val="7D6A4E91"/>
    <w:rsid w:val="7D6A9A10"/>
    <w:rsid w:val="7D6BF8E2"/>
    <w:rsid w:val="7D6E0C14"/>
    <w:rsid w:val="7D711C2C"/>
    <w:rsid w:val="7D7697A1"/>
    <w:rsid w:val="7D7A2EC7"/>
    <w:rsid w:val="7D7C9863"/>
    <w:rsid w:val="7D8112C8"/>
    <w:rsid w:val="7D81FB58"/>
    <w:rsid w:val="7D83AA6C"/>
    <w:rsid w:val="7D85F68C"/>
    <w:rsid w:val="7D86967D"/>
    <w:rsid w:val="7D89AF7F"/>
    <w:rsid w:val="7D89D73E"/>
    <w:rsid w:val="7D8A0621"/>
    <w:rsid w:val="7D8BF4EA"/>
    <w:rsid w:val="7D8D0645"/>
    <w:rsid w:val="7D8DF301"/>
    <w:rsid w:val="7D8ED734"/>
    <w:rsid w:val="7D91C52A"/>
    <w:rsid w:val="7D92E97F"/>
    <w:rsid w:val="7D934D92"/>
    <w:rsid w:val="7D988395"/>
    <w:rsid w:val="7D9B9C31"/>
    <w:rsid w:val="7D9E3ACC"/>
    <w:rsid w:val="7D9F79B4"/>
    <w:rsid w:val="7DA0805F"/>
    <w:rsid w:val="7DA1AD69"/>
    <w:rsid w:val="7DA54C42"/>
    <w:rsid w:val="7DA9C360"/>
    <w:rsid w:val="7DAA3A2B"/>
    <w:rsid w:val="7DB1E8A3"/>
    <w:rsid w:val="7DB6CDD2"/>
    <w:rsid w:val="7DB761E3"/>
    <w:rsid w:val="7DB79434"/>
    <w:rsid w:val="7DB7DBEC"/>
    <w:rsid w:val="7DB9982F"/>
    <w:rsid w:val="7DBB806F"/>
    <w:rsid w:val="7DBD9880"/>
    <w:rsid w:val="7DC0A699"/>
    <w:rsid w:val="7DC0C5B2"/>
    <w:rsid w:val="7DC1B653"/>
    <w:rsid w:val="7DC47804"/>
    <w:rsid w:val="7DC64AE5"/>
    <w:rsid w:val="7DC74B7D"/>
    <w:rsid w:val="7DC94A88"/>
    <w:rsid w:val="7DCA3898"/>
    <w:rsid w:val="7DCBDA86"/>
    <w:rsid w:val="7DD01E7A"/>
    <w:rsid w:val="7DD0DDD4"/>
    <w:rsid w:val="7DD4A05A"/>
    <w:rsid w:val="7DD8B9F3"/>
    <w:rsid w:val="7DE019E4"/>
    <w:rsid w:val="7DE0205D"/>
    <w:rsid w:val="7DE2D9B8"/>
    <w:rsid w:val="7DE3A8B6"/>
    <w:rsid w:val="7DE67CCB"/>
    <w:rsid w:val="7DEA47F3"/>
    <w:rsid w:val="7DF1A50F"/>
    <w:rsid w:val="7DF61F60"/>
    <w:rsid w:val="7DF658A7"/>
    <w:rsid w:val="7DFC8B16"/>
    <w:rsid w:val="7DFD6C1B"/>
    <w:rsid w:val="7DFE3F78"/>
    <w:rsid w:val="7DFFA1B0"/>
    <w:rsid w:val="7E023FA8"/>
    <w:rsid w:val="7E041836"/>
    <w:rsid w:val="7E047BCC"/>
    <w:rsid w:val="7E0CFFC5"/>
    <w:rsid w:val="7E0D9121"/>
    <w:rsid w:val="7E10B56C"/>
    <w:rsid w:val="7E1295D6"/>
    <w:rsid w:val="7E19AC55"/>
    <w:rsid w:val="7E19F1FF"/>
    <w:rsid w:val="7E1B3B0C"/>
    <w:rsid w:val="7E1B7DE0"/>
    <w:rsid w:val="7E1C01FB"/>
    <w:rsid w:val="7E2014E0"/>
    <w:rsid w:val="7E242C84"/>
    <w:rsid w:val="7E285A25"/>
    <w:rsid w:val="7E296774"/>
    <w:rsid w:val="7E2D1FB1"/>
    <w:rsid w:val="7E3B4128"/>
    <w:rsid w:val="7E47AC4D"/>
    <w:rsid w:val="7E4D223A"/>
    <w:rsid w:val="7E4EB8D7"/>
    <w:rsid w:val="7E5573CA"/>
    <w:rsid w:val="7E55752C"/>
    <w:rsid w:val="7E55C1F1"/>
    <w:rsid w:val="7E568A39"/>
    <w:rsid w:val="7E63DAF3"/>
    <w:rsid w:val="7E64D437"/>
    <w:rsid w:val="7E68B9CC"/>
    <w:rsid w:val="7E69A7A0"/>
    <w:rsid w:val="7E6D3CD8"/>
    <w:rsid w:val="7E6DD0EF"/>
    <w:rsid w:val="7E729A4A"/>
    <w:rsid w:val="7E73D8C8"/>
    <w:rsid w:val="7E75E3DE"/>
    <w:rsid w:val="7E7D005C"/>
    <w:rsid w:val="7E7EF406"/>
    <w:rsid w:val="7E848AB8"/>
    <w:rsid w:val="7E85FA07"/>
    <w:rsid w:val="7E872A18"/>
    <w:rsid w:val="7E89316B"/>
    <w:rsid w:val="7E8B6890"/>
    <w:rsid w:val="7E8BC48C"/>
    <w:rsid w:val="7E911FE2"/>
    <w:rsid w:val="7E94A173"/>
    <w:rsid w:val="7E98406E"/>
    <w:rsid w:val="7E9A43B7"/>
    <w:rsid w:val="7E9BA4FA"/>
    <w:rsid w:val="7E9D5C8D"/>
    <w:rsid w:val="7E9FBD02"/>
    <w:rsid w:val="7EA04403"/>
    <w:rsid w:val="7EA4377A"/>
    <w:rsid w:val="7EA92A46"/>
    <w:rsid w:val="7EA9A329"/>
    <w:rsid w:val="7EACCC1D"/>
    <w:rsid w:val="7EAD3C3C"/>
    <w:rsid w:val="7EB07ABF"/>
    <w:rsid w:val="7EB160BD"/>
    <w:rsid w:val="7EB52F63"/>
    <w:rsid w:val="7EB663B4"/>
    <w:rsid w:val="7EB6B8F2"/>
    <w:rsid w:val="7EB935E0"/>
    <w:rsid w:val="7EBC1B58"/>
    <w:rsid w:val="7EC358A2"/>
    <w:rsid w:val="7EC68613"/>
    <w:rsid w:val="7ECC9680"/>
    <w:rsid w:val="7ECE01C1"/>
    <w:rsid w:val="7ECE5D98"/>
    <w:rsid w:val="7ED22018"/>
    <w:rsid w:val="7ED64CDF"/>
    <w:rsid w:val="7EDC88BE"/>
    <w:rsid w:val="7EE85771"/>
    <w:rsid w:val="7EE94A7F"/>
    <w:rsid w:val="7EEA46C5"/>
    <w:rsid w:val="7EEDC9EA"/>
    <w:rsid w:val="7EEDE210"/>
    <w:rsid w:val="7EEE8FC5"/>
    <w:rsid w:val="7EF5061D"/>
    <w:rsid w:val="7EF882A2"/>
    <w:rsid w:val="7EFAC70C"/>
    <w:rsid w:val="7EFB9AD1"/>
    <w:rsid w:val="7EFD194C"/>
    <w:rsid w:val="7F070429"/>
    <w:rsid w:val="7F0FB29D"/>
    <w:rsid w:val="7F18AAB7"/>
    <w:rsid w:val="7F19463A"/>
    <w:rsid w:val="7F1BD49C"/>
    <w:rsid w:val="7F1CA9BC"/>
    <w:rsid w:val="7F22EEE2"/>
    <w:rsid w:val="7F23C7B9"/>
    <w:rsid w:val="7F255724"/>
    <w:rsid w:val="7F25CA45"/>
    <w:rsid w:val="7F270F6C"/>
    <w:rsid w:val="7F2880AE"/>
    <w:rsid w:val="7F29BA30"/>
    <w:rsid w:val="7F2D7E51"/>
    <w:rsid w:val="7F2D7F52"/>
    <w:rsid w:val="7F337106"/>
    <w:rsid w:val="7F3620A3"/>
    <w:rsid w:val="7F3F8ABD"/>
    <w:rsid w:val="7F43918C"/>
    <w:rsid w:val="7F443B28"/>
    <w:rsid w:val="7F45A665"/>
    <w:rsid w:val="7F47752E"/>
    <w:rsid w:val="7F49F07D"/>
    <w:rsid w:val="7F4B4CE1"/>
    <w:rsid w:val="7F53F8C1"/>
    <w:rsid w:val="7F56D632"/>
    <w:rsid w:val="7F591881"/>
    <w:rsid w:val="7F5EF8E3"/>
    <w:rsid w:val="7F6298F6"/>
    <w:rsid w:val="7F638DD0"/>
    <w:rsid w:val="7F64D60F"/>
    <w:rsid w:val="7F685697"/>
    <w:rsid w:val="7F6B359E"/>
    <w:rsid w:val="7F6B69CC"/>
    <w:rsid w:val="7F6E994C"/>
    <w:rsid w:val="7F6EF489"/>
    <w:rsid w:val="7F6F15AD"/>
    <w:rsid w:val="7F705AA6"/>
    <w:rsid w:val="7F72CD62"/>
    <w:rsid w:val="7F73D779"/>
    <w:rsid w:val="7F73FDF2"/>
    <w:rsid w:val="7F762DF5"/>
    <w:rsid w:val="7F77772B"/>
    <w:rsid w:val="7F794325"/>
    <w:rsid w:val="7F795AD9"/>
    <w:rsid w:val="7F7AE69D"/>
    <w:rsid w:val="7F7AEFB5"/>
    <w:rsid w:val="7F7CCCE5"/>
    <w:rsid w:val="7F7CF69E"/>
    <w:rsid w:val="7F7E2634"/>
    <w:rsid w:val="7F7F64F4"/>
    <w:rsid w:val="7F7F7D5E"/>
    <w:rsid w:val="7F7F8669"/>
    <w:rsid w:val="7F7FED90"/>
    <w:rsid w:val="7F8005F0"/>
    <w:rsid w:val="7F83B13A"/>
    <w:rsid w:val="7F85F359"/>
    <w:rsid w:val="7F887584"/>
    <w:rsid w:val="7F888C3C"/>
    <w:rsid w:val="7F8B291B"/>
    <w:rsid w:val="7F914C1F"/>
    <w:rsid w:val="7F937422"/>
    <w:rsid w:val="7F94957C"/>
    <w:rsid w:val="7F95B4C3"/>
    <w:rsid w:val="7F9738E1"/>
    <w:rsid w:val="7F973944"/>
    <w:rsid w:val="7F97FC79"/>
    <w:rsid w:val="7F98DEB5"/>
    <w:rsid w:val="7F997398"/>
    <w:rsid w:val="7F9D8CD8"/>
    <w:rsid w:val="7F9E5409"/>
    <w:rsid w:val="7FA2074A"/>
    <w:rsid w:val="7FA31F13"/>
    <w:rsid w:val="7FA76A73"/>
    <w:rsid w:val="7FA98BA1"/>
    <w:rsid w:val="7FAA13D9"/>
    <w:rsid w:val="7FB0A5B8"/>
    <w:rsid w:val="7FB107EE"/>
    <w:rsid w:val="7FB4B729"/>
    <w:rsid w:val="7FB5BF13"/>
    <w:rsid w:val="7FB5C895"/>
    <w:rsid w:val="7FB97214"/>
    <w:rsid w:val="7FB99FE1"/>
    <w:rsid w:val="7FB9ED52"/>
    <w:rsid w:val="7FBAF3FC"/>
    <w:rsid w:val="7FBBA3DD"/>
    <w:rsid w:val="7FC1C044"/>
    <w:rsid w:val="7FC2803B"/>
    <w:rsid w:val="7FC7DB6B"/>
    <w:rsid w:val="7FC94133"/>
    <w:rsid w:val="7FCAE2B8"/>
    <w:rsid w:val="7FCD9244"/>
    <w:rsid w:val="7FCF02C7"/>
    <w:rsid w:val="7FD0BABC"/>
    <w:rsid w:val="7FD7FB05"/>
    <w:rsid w:val="7FD904F5"/>
    <w:rsid w:val="7FD96DB7"/>
    <w:rsid w:val="7FDA4887"/>
    <w:rsid w:val="7FDABD82"/>
    <w:rsid w:val="7FDF7B9C"/>
    <w:rsid w:val="7FE39235"/>
    <w:rsid w:val="7FE4198C"/>
    <w:rsid w:val="7FE9069A"/>
    <w:rsid w:val="7FEA986B"/>
    <w:rsid w:val="7FEAC82A"/>
    <w:rsid w:val="7FEB2644"/>
    <w:rsid w:val="7FF3D2DB"/>
    <w:rsid w:val="7FF6D141"/>
    <w:rsid w:val="7FF9A3FE"/>
    <w:rsid w:val="7FFA5DBE"/>
    <w:rsid w:val="7FFC4B14"/>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31CD7"/>
  <w15:chartTrackingRefBased/>
  <w15:docId w15:val="{365C52C6-A604-49D6-9FFA-5AC642B41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921"/>
    <w:pPr>
      <w:tabs>
        <w:tab w:val="right" w:pos="9639"/>
      </w:tabs>
      <w:spacing w:before="120" w:after="0" w:line="240" w:lineRule="auto"/>
    </w:pPr>
    <w:rPr>
      <w:rFonts w:ascii="Myriad Pro" w:eastAsia="Times New Roman" w:hAnsi="Myriad Pro" w:cs="Times New Roman"/>
      <w:color w:val="5D5D5D"/>
      <w:sz w:val="20"/>
      <w:szCs w:val="20"/>
      <w:lang w:val="en-GB"/>
    </w:rPr>
  </w:style>
  <w:style w:type="paragraph" w:styleId="Heading1">
    <w:name w:val="heading 1"/>
    <w:basedOn w:val="Normal"/>
    <w:next w:val="BodyText"/>
    <w:link w:val="Heading1Char"/>
    <w:qFormat/>
    <w:rsid w:val="0056268D"/>
    <w:pPr>
      <w:keepNext/>
      <w:numPr>
        <w:numId w:val="36"/>
      </w:numPr>
      <w:suppressAutoHyphens/>
      <w:spacing w:after="300"/>
      <w:outlineLvl w:val="0"/>
    </w:pPr>
    <w:rPr>
      <w:b/>
      <w:color w:val="595959" w:themeColor="text1" w:themeTint="A6"/>
      <w:spacing w:val="-20"/>
      <w:sz w:val="44"/>
      <w:szCs w:val="56"/>
      <w:lang w:val="en-US"/>
    </w:rPr>
  </w:style>
  <w:style w:type="paragraph" w:styleId="Heading2">
    <w:name w:val="heading 2"/>
    <w:basedOn w:val="Normal"/>
    <w:next w:val="H3BodyText"/>
    <w:link w:val="Heading2Char"/>
    <w:qFormat/>
    <w:rsid w:val="00633477"/>
    <w:pPr>
      <w:keepNext/>
      <w:keepLines/>
      <w:numPr>
        <w:ilvl w:val="1"/>
        <w:numId w:val="36"/>
      </w:numPr>
      <w:spacing w:before="200" w:after="120"/>
      <w:outlineLvl w:val="1"/>
    </w:pPr>
    <w:rPr>
      <w:b/>
      <w:color w:val="003787"/>
      <w:kern w:val="30"/>
      <w:sz w:val="32"/>
      <w:szCs w:val="42"/>
      <w:lang w:val="en-US"/>
    </w:rPr>
  </w:style>
  <w:style w:type="paragraph" w:styleId="Heading3">
    <w:name w:val="heading 3"/>
    <w:basedOn w:val="H3BodyText"/>
    <w:next w:val="BodyText"/>
    <w:link w:val="Heading3Char"/>
    <w:autoRedefine/>
    <w:qFormat/>
    <w:rsid w:val="006E50BC"/>
    <w:pPr>
      <w:numPr>
        <w:numId w:val="36"/>
      </w:numPr>
      <w:ind w:left="720"/>
      <w:outlineLvl w:val="2"/>
    </w:pPr>
    <w:rPr>
      <w:lang w:val="en-US"/>
    </w:rPr>
  </w:style>
  <w:style w:type="paragraph" w:styleId="Heading4">
    <w:name w:val="heading 4"/>
    <w:basedOn w:val="Heading3"/>
    <w:next w:val="BodyText"/>
    <w:link w:val="Heading4Char"/>
    <w:qFormat/>
    <w:rsid w:val="00334CB3"/>
    <w:pPr>
      <w:numPr>
        <w:ilvl w:val="3"/>
      </w:numPr>
      <w:outlineLvl w:val="3"/>
    </w:pPr>
  </w:style>
  <w:style w:type="paragraph" w:styleId="Heading6">
    <w:name w:val="heading 6"/>
    <w:basedOn w:val="BodyText"/>
    <w:next w:val="BodyText"/>
    <w:link w:val="Heading6Char"/>
    <w:qFormat/>
    <w:rsid w:val="006E54C6"/>
    <w:pPr>
      <w:keepNext/>
      <w:suppressAutoHyphens/>
      <w:spacing w:after="120"/>
      <w:outlineLvl w:val="5"/>
    </w:pPr>
    <w:rPr>
      <w:b/>
      <w:i/>
      <w:color w:val="0037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2E86"/>
    <w:rPr>
      <w:rFonts w:ascii="Myriad Pro" w:eastAsia="Times New Roman" w:hAnsi="Myriad Pro" w:cs="Times New Roman"/>
      <w:b/>
      <w:color w:val="595959" w:themeColor="text1" w:themeTint="A6"/>
      <w:spacing w:val="-20"/>
      <w:sz w:val="44"/>
      <w:szCs w:val="56"/>
      <w:lang w:val="en-US"/>
    </w:rPr>
  </w:style>
  <w:style w:type="character" w:customStyle="1" w:styleId="Heading2Char">
    <w:name w:val="Heading 2 Char"/>
    <w:basedOn w:val="DefaultParagraphFont"/>
    <w:link w:val="Heading2"/>
    <w:rsid w:val="00633477"/>
    <w:rPr>
      <w:rFonts w:ascii="Myriad Pro" w:eastAsia="Times New Roman" w:hAnsi="Myriad Pro" w:cs="Times New Roman"/>
      <w:b/>
      <w:color w:val="003787"/>
      <w:kern w:val="30"/>
      <w:sz w:val="32"/>
      <w:szCs w:val="42"/>
      <w:lang w:val="en-US"/>
    </w:rPr>
  </w:style>
  <w:style w:type="character" w:customStyle="1" w:styleId="Heading3Char">
    <w:name w:val="Heading 3 Char"/>
    <w:basedOn w:val="DefaultParagraphFont"/>
    <w:link w:val="Heading3"/>
    <w:rsid w:val="006E50BC"/>
    <w:rPr>
      <w:rFonts w:ascii="Myriad Pro" w:eastAsia="Times New Roman" w:hAnsi="Myriad Pro" w:cs="Times New Roman"/>
      <w:color w:val="5D5D5D"/>
      <w:sz w:val="20"/>
      <w:szCs w:val="20"/>
      <w:lang w:val="en-US"/>
    </w:rPr>
  </w:style>
  <w:style w:type="character" w:customStyle="1" w:styleId="Heading4Char">
    <w:name w:val="Heading 4 Char"/>
    <w:basedOn w:val="DefaultParagraphFont"/>
    <w:link w:val="Heading4"/>
    <w:rsid w:val="002838E0"/>
    <w:rPr>
      <w:rFonts w:ascii="Myriad Pro" w:eastAsia="Times New Roman" w:hAnsi="Myriad Pro" w:cs="Times New Roman"/>
      <w:color w:val="5D5D5D"/>
      <w:sz w:val="20"/>
      <w:szCs w:val="20"/>
      <w:lang w:val="en-US"/>
    </w:rPr>
  </w:style>
  <w:style w:type="character" w:customStyle="1" w:styleId="Heading6Char">
    <w:name w:val="Heading 6 Char"/>
    <w:basedOn w:val="DefaultParagraphFont"/>
    <w:link w:val="Heading6"/>
    <w:rsid w:val="006E54C6"/>
    <w:rPr>
      <w:rFonts w:ascii="Myriad Pro" w:eastAsia="Times New Roman" w:hAnsi="Myriad Pro" w:cs="Times New Roman"/>
      <w:b/>
      <w:i/>
      <w:color w:val="003787"/>
      <w:sz w:val="20"/>
      <w:szCs w:val="20"/>
      <w:lang w:val="en-GB"/>
    </w:rPr>
  </w:style>
  <w:style w:type="paragraph" w:styleId="BodyText">
    <w:name w:val="Body Text"/>
    <w:basedOn w:val="Normal"/>
    <w:link w:val="BodyTextChar"/>
    <w:qFormat/>
    <w:rsid w:val="003A3268"/>
    <w:pPr>
      <w:jc w:val="both"/>
    </w:pPr>
  </w:style>
  <w:style w:type="character" w:customStyle="1" w:styleId="BodyTextChar">
    <w:name w:val="Body Text Char"/>
    <w:basedOn w:val="DefaultParagraphFont"/>
    <w:link w:val="BodyText"/>
    <w:rsid w:val="003A3268"/>
    <w:rPr>
      <w:rFonts w:ascii="Myriad Pro" w:eastAsia="Times New Roman" w:hAnsi="Myriad Pro" w:cs="Times New Roman"/>
      <w:color w:val="5D5D5D"/>
      <w:sz w:val="20"/>
      <w:szCs w:val="20"/>
      <w:lang w:val="en-GB"/>
    </w:rPr>
  </w:style>
  <w:style w:type="paragraph" w:customStyle="1" w:styleId="Bullet--ThirdLevel">
    <w:name w:val="Bullet--Third Level"/>
    <w:basedOn w:val="Normal"/>
    <w:qFormat/>
    <w:rsid w:val="006E54C6"/>
    <w:pPr>
      <w:numPr>
        <w:numId w:val="1"/>
      </w:numPr>
      <w:spacing w:after="200" w:line="360" w:lineRule="auto"/>
      <w:jc w:val="both"/>
    </w:pPr>
  </w:style>
  <w:style w:type="paragraph" w:customStyle="1" w:styleId="DocumentHistory">
    <w:name w:val="Document History"/>
    <w:basedOn w:val="Contents"/>
    <w:qFormat/>
    <w:rsid w:val="00771188"/>
    <w:pPr>
      <w:spacing w:before="240" w:after="120"/>
      <w:outlineLvl w:val="9"/>
    </w:pPr>
  </w:style>
  <w:style w:type="paragraph" w:customStyle="1" w:styleId="Contents">
    <w:name w:val="Contents"/>
    <w:basedOn w:val="Heading1"/>
    <w:next w:val="BodyText"/>
    <w:qFormat/>
    <w:rsid w:val="006E54C6"/>
    <w:pPr>
      <w:numPr>
        <w:numId w:val="0"/>
      </w:numPr>
    </w:pPr>
  </w:style>
  <w:style w:type="paragraph" w:styleId="Footer">
    <w:name w:val="footer"/>
    <w:basedOn w:val="Normal"/>
    <w:link w:val="FooterChar"/>
    <w:uiPriority w:val="99"/>
    <w:qFormat/>
    <w:rsid w:val="006E54C6"/>
    <w:pPr>
      <w:tabs>
        <w:tab w:val="center" w:pos="4680"/>
        <w:tab w:val="right" w:pos="9000"/>
      </w:tabs>
      <w:spacing w:line="276" w:lineRule="auto"/>
    </w:pPr>
    <w:rPr>
      <w:caps/>
      <w:color w:val="003787"/>
      <w:sz w:val="16"/>
      <w:szCs w:val="14"/>
    </w:rPr>
  </w:style>
  <w:style w:type="character" w:customStyle="1" w:styleId="FooterChar">
    <w:name w:val="Footer Char"/>
    <w:basedOn w:val="DefaultParagraphFont"/>
    <w:link w:val="Footer"/>
    <w:uiPriority w:val="99"/>
    <w:rsid w:val="006E54C6"/>
    <w:rPr>
      <w:rFonts w:ascii="Myriad Pro" w:eastAsia="Times New Roman" w:hAnsi="Myriad Pro" w:cs="Times New Roman"/>
      <w:caps/>
      <w:color w:val="003787"/>
      <w:sz w:val="16"/>
      <w:szCs w:val="14"/>
      <w:lang w:val="en-GB"/>
    </w:rPr>
  </w:style>
  <w:style w:type="paragraph" w:styleId="Header">
    <w:name w:val="header"/>
    <w:basedOn w:val="Normal"/>
    <w:link w:val="HeaderChar"/>
    <w:uiPriority w:val="99"/>
    <w:qFormat/>
    <w:rsid w:val="006E54C6"/>
    <w:pPr>
      <w:jc w:val="center"/>
    </w:pPr>
    <w:rPr>
      <w:rFonts w:ascii="Calibri Light" w:hAnsi="Calibri Light"/>
      <w:caps/>
      <w:noProof/>
      <w:sz w:val="52"/>
    </w:rPr>
  </w:style>
  <w:style w:type="character" w:customStyle="1" w:styleId="HeaderChar">
    <w:name w:val="Header Char"/>
    <w:basedOn w:val="DefaultParagraphFont"/>
    <w:link w:val="Header"/>
    <w:uiPriority w:val="99"/>
    <w:rsid w:val="006E54C6"/>
    <w:rPr>
      <w:rFonts w:ascii="Calibri Light" w:eastAsia="Times New Roman" w:hAnsi="Calibri Light" w:cs="Times New Roman"/>
      <w:caps/>
      <w:noProof/>
      <w:color w:val="5D5D5D"/>
      <w:sz w:val="52"/>
      <w:szCs w:val="20"/>
      <w:lang w:val="en-GB"/>
    </w:rPr>
  </w:style>
  <w:style w:type="character" w:styleId="PageNumber">
    <w:name w:val="page number"/>
    <w:qFormat/>
    <w:rsid w:val="006E54C6"/>
    <w:rPr>
      <w:rFonts w:ascii="Myriad Pro" w:hAnsi="Myriad Pro"/>
      <w:color w:val="003787"/>
      <w:sz w:val="16"/>
      <w:szCs w:val="18"/>
    </w:rPr>
  </w:style>
  <w:style w:type="paragraph" w:customStyle="1" w:styleId="TableHead">
    <w:name w:val="Table Head"/>
    <w:basedOn w:val="Normal"/>
    <w:next w:val="Normal"/>
    <w:qFormat/>
    <w:rsid w:val="006E54C6"/>
    <w:pPr>
      <w:keepNext/>
      <w:keepLines/>
      <w:spacing w:after="120"/>
      <w:jc w:val="center"/>
    </w:pPr>
    <w:rPr>
      <w:b/>
      <w:color w:val="FFFFFF" w:themeColor="background1"/>
      <w:szCs w:val="22"/>
    </w:rPr>
  </w:style>
  <w:style w:type="paragraph" w:customStyle="1" w:styleId="TableBody">
    <w:name w:val="Table Body"/>
    <w:basedOn w:val="Normal"/>
    <w:qFormat/>
    <w:rsid w:val="006E54C6"/>
    <w:pPr>
      <w:spacing w:after="120"/>
    </w:pPr>
    <w:rPr>
      <w:sz w:val="18"/>
    </w:rPr>
  </w:style>
  <w:style w:type="paragraph" w:styleId="TOC1">
    <w:name w:val="toc 1"/>
    <w:basedOn w:val="Normal"/>
    <w:next w:val="TOC2"/>
    <w:uiPriority w:val="39"/>
    <w:qFormat/>
    <w:rsid w:val="006E54C6"/>
    <w:pPr>
      <w:tabs>
        <w:tab w:val="left" w:pos="720"/>
        <w:tab w:val="right" w:leader="dot" w:pos="9360"/>
      </w:tabs>
      <w:spacing w:before="160"/>
      <w:ind w:left="720" w:hanging="720"/>
    </w:pPr>
    <w:rPr>
      <w:b/>
    </w:rPr>
  </w:style>
  <w:style w:type="paragraph" w:styleId="TOC2">
    <w:name w:val="toc 2"/>
    <w:basedOn w:val="TOC1"/>
    <w:next w:val="TOC3"/>
    <w:uiPriority w:val="39"/>
    <w:qFormat/>
    <w:rsid w:val="00E75C36"/>
    <w:pPr>
      <w:spacing w:before="0"/>
      <w:ind w:left="0" w:firstLine="0"/>
      <w:jc w:val="both"/>
    </w:pPr>
    <w:rPr>
      <w:b w:val="0"/>
      <w:noProof/>
    </w:rPr>
  </w:style>
  <w:style w:type="paragraph" w:styleId="TOC3">
    <w:name w:val="toc 3"/>
    <w:basedOn w:val="TOC2"/>
    <w:uiPriority w:val="39"/>
    <w:qFormat/>
    <w:rsid w:val="006E54C6"/>
    <w:rPr>
      <w:rFonts w:asciiTheme="minorHAnsi" w:eastAsiaTheme="minorEastAsia" w:hAnsiTheme="minorHAnsi" w:cstheme="minorBidi"/>
      <w:szCs w:val="22"/>
    </w:rPr>
  </w:style>
  <w:style w:type="paragraph" w:customStyle="1" w:styleId="toc--heads--appendixexhibit">
    <w:name w:val="toc--heads--appendix/exhibit"/>
    <w:basedOn w:val="BodyText"/>
    <w:next w:val="Normal"/>
    <w:qFormat/>
    <w:rsid w:val="006E54C6"/>
    <w:pPr>
      <w:tabs>
        <w:tab w:val="left" w:pos="720"/>
        <w:tab w:val="right" w:pos="9360"/>
      </w:tabs>
      <w:spacing w:before="240" w:after="120"/>
    </w:pPr>
    <w:rPr>
      <w:b/>
    </w:rPr>
  </w:style>
  <w:style w:type="paragraph" w:customStyle="1" w:styleId="AppendixTitle">
    <w:name w:val="Appendix Title"/>
    <w:basedOn w:val="BodyText"/>
    <w:next w:val="BodyText"/>
    <w:qFormat/>
    <w:rsid w:val="000B3A0D"/>
    <w:pPr>
      <w:jc w:val="center"/>
    </w:pPr>
    <w:rPr>
      <w:b/>
      <w:sz w:val="24"/>
    </w:rPr>
  </w:style>
  <w:style w:type="paragraph" w:customStyle="1" w:styleId="DocumentType">
    <w:name w:val="Document Type"/>
    <w:basedOn w:val="Normal"/>
    <w:next w:val="Normal"/>
    <w:rsid w:val="006E54C6"/>
    <w:pPr>
      <w:spacing w:after="300" w:line="360" w:lineRule="auto"/>
      <w:jc w:val="center"/>
    </w:pPr>
    <w:rPr>
      <w:b/>
      <w:caps/>
      <w:color w:val="003787"/>
      <w:spacing w:val="20"/>
      <w:sz w:val="30"/>
      <w:szCs w:val="28"/>
    </w:rPr>
  </w:style>
  <w:style w:type="paragraph" w:customStyle="1" w:styleId="DocumentTitle">
    <w:name w:val="Document Title"/>
    <w:basedOn w:val="Normal"/>
    <w:next w:val="Normal"/>
    <w:rsid w:val="006E54C6"/>
    <w:pPr>
      <w:spacing w:after="300" w:line="360" w:lineRule="auto"/>
      <w:jc w:val="center"/>
      <w:outlineLvl w:val="0"/>
    </w:pPr>
    <w:rPr>
      <w:rFonts w:cs="Raavi"/>
      <w:b/>
      <w:caps/>
      <w:color w:val="003787"/>
      <w:sz w:val="60"/>
      <w:szCs w:val="60"/>
    </w:rPr>
  </w:style>
  <w:style w:type="paragraph" w:customStyle="1" w:styleId="CSA">
    <w:name w:val="CSA"/>
    <w:basedOn w:val="BodyText"/>
    <w:next w:val="Heading1"/>
    <w:qFormat/>
    <w:rsid w:val="006E54C6"/>
    <w:pPr>
      <w:keepNext/>
      <w:spacing w:before="400"/>
    </w:pPr>
    <w:rPr>
      <w:rFonts w:ascii="Calibri Light" w:hAnsi="Calibri Light"/>
      <w:caps/>
      <w:color w:val="44546A" w:themeColor="text2"/>
    </w:rPr>
  </w:style>
  <w:style w:type="table" w:styleId="TableGrid">
    <w:name w:val="Table Grid"/>
    <w:aliases w:val="Davis Langdon Table grid"/>
    <w:basedOn w:val="TableNormal"/>
    <w:uiPriority w:val="59"/>
    <w:rsid w:val="006E54C6"/>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ableofFigures">
    <w:name w:val="table of figures"/>
    <w:basedOn w:val="Normal"/>
    <w:next w:val="Normal"/>
    <w:uiPriority w:val="99"/>
    <w:unhideWhenUsed/>
    <w:rsid w:val="00490DCE"/>
    <w:rPr>
      <w:b/>
    </w:rPr>
  </w:style>
  <w:style w:type="paragraph" w:customStyle="1" w:styleId="AcronymsandAbbreviations">
    <w:name w:val="Acronyms and Abbreviations"/>
    <w:basedOn w:val="BodyText"/>
    <w:next w:val="BodyText"/>
    <w:rsid w:val="000B3A0D"/>
    <w:pPr>
      <w:jc w:val="left"/>
    </w:pPr>
    <w:rPr>
      <w:b/>
      <w:color w:val="003787"/>
      <w:sz w:val="60"/>
    </w:rPr>
  </w:style>
  <w:style w:type="character" w:styleId="Hyperlink">
    <w:name w:val="Hyperlink"/>
    <w:basedOn w:val="DefaultParagraphFont"/>
    <w:uiPriority w:val="99"/>
    <w:unhideWhenUsed/>
    <w:rsid w:val="006E54C6"/>
    <w:rPr>
      <w:color w:val="0563C1" w:themeColor="hyperlink"/>
      <w:u w:val="single"/>
    </w:rPr>
  </w:style>
  <w:style w:type="paragraph" w:customStyle="1" w:styleId="Header-Blue">
    <w:name w:val="Header-Blue"/>
    <w:basedOn w:val="Header"/>
    <w:next w:val="Normal"/>
    <w:qFormat/>
    <w:rsid w:val="00006666"/>
    <w:pPr>
      <w:spacing w:line="276" w:lineRule="auto"/>
      <w:jc w:val="left"/>
    </w:pPr>
    <w:rPr>
      <w:rFonts w:ascii="Myriad Pro" w:hAnsi="Myriad Pro"/>
      <w:b/>
      <w:color w:val="003787"/>
      <w:sz w:val="44"/>
    </w:rPr>
  </w:style>
  <w:style w:type="paragraph" w:customStyle="1" w:styleId="Header--Left">
    <w:name w:val="Header--Left"/>
    <w:basedOn w:val="Header"/>
    <w:qFormat/>
    <w:rsid w:val="006E54C6"/>
    <w:pPr>
      <w:spacing w:line="276" w:lineRule="auto"/>
      <w:jc w:val="left"/>
    </w:pPr>
    <w:rPr>
      <w:rFonts w:ascii="Myriad Pro" w:hAnsi="Myriad Pro"/>
      <w:i/>
      <w:color w:val="003787"/>
      <w:sz w:val="16"/>
    </w:rPr>
  </w:style>
  <w:style w:type="paragraph" w:customStyle="1" w:styleId="TOCSection-Page">
    <w:name w:val="TOC Section-Page"/>
    <w:basedOn w:val="BodyText"/>
    <w:qFormat/>
    <w:rsid w:val="006E54C6"/>
    <w:pPr>
      <w:tabs>
        <w:tab w:val="right" w:pos="9360"/>
      </w:tabs>
    </w:pPr>
    <w:rPr>
      <w:rFonts w:ascii="Calibri Light" w:hAnsi="Calibri Light"/>
    </w:rPr>
  </w:style>
  <w:style w:type="character" w:styleId="PlaceholderText">
    <w:name w:val="Placeholder Text"/>
    <w:basedOn w:val="DefaultParagraphFont"/>
    <w:uiPriority w:val="99"/>
    <w:semiHidden/>
    <w:rsid w:val="006E54C6"/>
    <w:rPr>
      <w:color w:val="808080"/>
    </w:rPr>
  </w:style>
  <w:style w:type="paragraph" w:customStyle="1" w:styleId="DocumentAuthorisation">
    <w:name w:val="Document Authorisation"/>
    <w:basedOn w:val="Contents"/>
    <w:qFormat/>
    <w:rsid w:val="00771188"/>
    <w:pPr>
      <w:keepNext w:val="0"/>
      <w:spacing w:before="240" w:after="120"/>
      <w:outlineLvl w:val="9"/>
    </w:pPr>
  </w:style>
  <w:style w:type="paragraph" w:customStyle="1" w:styleId="Header1">
    <w:name w:val="Header1"/>
    <w:rsid w:val="006E54C6"/>
    <w:pPr>
      <w:pBdr>
        <w:top w:val="nil"/>
        <w:left w:val="nil"/>
        <w:bottom w:val="nil"/>
        <w:right w:val="nil"/>
        <w:between w:val="nil"/>
        <w:bar w:val="nil"/>
      </w:pBdr>
      <w:suppressAutoHyphens/>
      <w:spacing w:after="0" w:line="276" w:lineRule="auto"/>
      <w:ind w:left="5670"/>
    </w:pPr>
    <w:rPr>
      <w:rFonts w:ascii="Myriad Pro" w:eastAsia="Myriad Pro" w:hAnsi="Myriad Pro" w:cs="Myriad Pro"/>
      <w:i/>
      <w:iCs/>
      <w:noProof/>
      <w:color w:val="003787"/>
      <w:sz w:val="16"/>
      <w:szCs w:val="16"/>
      <w:u w:color="000000"/>
      <w:bdr w:val="nil"/>
      <w:lang w:val="en-US"/>
    </w:rPr>
  </w:style>
  <w:style w:type="paragraph" w:customStyle="1" w:styleId="RBdokumentanosaukums">
    <w:name w:val="RB_dokumenta_nosaukums"/>
    <w:basedOn w:val="Header1"/>
    <w:qFormat/>
    <w:rsid w:val="006E54C6"/>
    <w:pPr>
      <w:jc w:val="right"/>
    </w:pPr>
    <w:rPr>
      <w:i w:val="0"/>
    </w:rPr>
  </w:style>
  <w:style w:type="character" w:styleId="CommentReference">
    <w:name w:val="annotation reference"/>
    <w:basedOn w:val="DefaultParagraphFont"/>
    <w:uiPriority w:val="99"/>
    <w:unhideWhenUsed/>
    <w:rsid w:val="006E54C6"/>
    <w:rPr>
      <w:sz w:val="16"/>
      <w:szCs w:val="16"/>
    </w:rPr>
  </w:style>
  <w:style w:type="paragraph" w:styleId="CommentText">
    <w:name w:val="annotation text"/>
    <w:basedOn w:val="Normal"/>
    <w:link w:val="CommentTextChar"/>
    <w:uiPriority w:val="99"/>
    <w:unhideWhenUsed/>
    <w:rsid w:val="006E54C6"/>
  </w:style>
  <w:style w:type="character" w:customStyle="1" w:styleId="CommentTextChar">
    <w:name w:val="Comment Text Char"/>
    <w:basedOn w:val="DefaultParagraphFont"/>
    <w:link w:val="CommentText"/>
    <w:uiPriority w:val="99"/>
    <w:rsid w:val="006E54C6"/>
    <w:rPr>
      <w:rFonts w:ascii="Myriad Pro" w:eastAsia="Times New Roman" w:hAnsi="Myriad Pro" w:cs="Times New Roman"/>
      <w:color w:val="5D5D5D"/>
      <w:sz w:val="20"/>
      <w:szCs w:val="20"/>
      <w:lang w:val="en-GB"/>
    </w:rPr>
  </w:style>
  <w:style w:type="paragraph" w:styleId="CommentSubject">
    <w:name w:val="annotation subject"/>
    <w:basedOn w:val="CommentText"/>
    <w:next w:val="CommentText"/>
    <w:link w:val="CommentSubjectChar"/>
    <w:uiPriority w:val="99"/>
    <w:semiHidden/>
    <w:unhideWhenUsed/>
    <w:rsid w:val="006E54C6"/>
    <w:rPr>
      <w:b/>
      <w:bCs/>
    </w:rPr>
  </w:style>
  <w:style w:type="character" w:customStyle="1" w:styleId="CommentSubjectChar">
    <w:name w:val="Comment Subject Char"/>
    <w:basedOn w:val="CommentTextChar"/>
    <w:link w:val="CommentSubject"/>
    <w:uiPriority w:val="99"/>
    <w:semiHidden/>
    <w:rsid w:val="006E54C6"/>
    <w:rPr>
      <w:rFonts w:ascii="Myriad Pro" w:eastAsia="Times New Roman" w:hAnsi="Myriad Pro" w:cs="Times New Roman"/>
      <w:b/>
      <w:bCs/>
      <w:color w:val="5D5D5D"/>
      <w:sz w:val="20"/>
      <w:szCs w:val="20"/>
      <w:lang w:val="en-GB"/>
    </w:rPr>
  </w:style>
  <w:style w:type="paragraph" w:styleId="BalloonText">
    <w:name w:val="Balloon Text"/>
    <w:basedOn w:val="Normal"/>
    <w:link w:val="BalloonTextChar"/>
    <w:uiPriority w:val="99"/>
    <w:semiHidden/>
    <w:unhideWhenUsed/>
    <w:rsid w:val="006E54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4C6"/>
    <w:rPr>
      <w:rFonts w:ascii="Segoe UI" w:eastAsia="Times New Roman" w:hAnsi="Segoe UI" w:cs="Segoe UI"/>
      <w:color w:val="5D5D5D"/>
      <w:sz w:val="18"/>
      <w:szCs w:val="18"/>
      <w:lang w:val="en-GB"/>
    </w:rPr>
  </w:style>
  <w:style w:type="character" w:styleId="UnresolvedMention">
    <w:name w:val="Unresolved Mention"/>
    <w:basedOn w:val="DefaultParagraphFont"/>
    <w:uiPriority w:val="99"/>
    <w:unhideWhenUsed/>
    <w:rsid w:val="008E75C7"/>
    <w:rPr>
      <w:color w:val="605E5C"/>
      <w:shd w:val="clear" w:color="auto" w:fill="E1DFDD"/>
    </w:rPr>
  </w:style>
  <w:style w:type="paragraph" w:customStyle="1" w:styleId="Table--Caption">
    <w:name w:val="Table--Caption"/>
    <w:basedOn w:val="Normal"/>
    <w:next w:val="TableHead"/>
    <w:qFormat/>
    <w:rsid w:val="000B3A0D"/>
    <w:pPr>
      <w:keepNext/>
      <w:keepLines/>
      <w:spacing w:after="120"/>
      <w:jc w:val="center"/>
    </w:pPr>
    <w:rPr>
      <w:rFonts w:eastAsiaTheme="minorHAnsi"/>
      <w:b/>
      <w:color w:val="003787"/>
      <w:sz w:val="18"/>
      <w:szCs w:val="18"/>
    </w:rPr>
  </w:style>
  <w:style w:type="paragraph" w:styleId="TOC4">
    <w:name w:val="toc 4"/>
    <w:basedOn w:val="BodyText"/>
    <w:next w:val="Normal"/>
    <w:autoRedefine/>
    <w:uiPriority w:val="39"/>
    <w:unhideWhenUsed/>
    <w:rsid w:val="00FC381E"/>
    <w:pPr>
      <w:tabs>
        <w:tab w:val="clear" w:pos="9639"/>
      </w:tabs>
      <w:spacing w:after="100"/>
      <w:jc w:val="left"/>
    </w:pPr>
  </w:style>
  <w:style w:type="numbering" w:customStyle="1" w:styleId="Style1">
    <w:name w:val="Style1"/>
    <w:uiPriority w:val="99"/>
    <w:rsid w:val="0012412B"/>
    <w:pPr>
      <w:numPr>
        <w:numId w:val="2"/>
      </w:numPr>
    </w:pPr>
  </w:style>
  <w:style w:type="numbering" w:customStyle="1" w:styleId="Style2">
    <w:name w:val="Style2"/>
    <w:uiPriority w:val="99"/>
    <w:rsid w:val="0012412B"/>
    <w:pPr>
      <w:numPr>
        <w:numId w:val="3"/>
      </w:numPr>
    </w:pPr>
  </w:style>
  <w:style w:type="paragraph" w:styleId="Caption">
    <w:name w:val="caption"/>
    <w:basedOn w:val="Heading3"/>
    <w:next w:val="Normal"/>
    <w:uiPriority w:val="35"/>
    <w:unhideWhenUsed/>
    <w:qFormat/>
    <w:rsid w:val="00BC6C94"/>
    <w:pPr>
      <w:numPr>
        <w:ilvl w:val="0"/>
        <w:numId w:val="0"/>
      </w:numPr>
    </w:pPr>
  </w:style>
  <w:style w:type="paragraph" w:customStyle="1" w:styleId="RBminitext">
    <w:name w:val="RB_minitext"/>
    <w:qFormat/>
    <w:rsid w:val="00530718"/>
    <w:pPr>
      <w:pBdr>
        <w:top w:val="nil"/>
        <w:left w:val="nil"/>
        <w:bottom w:val="nil"/>
        <w:right w:val="nil"/>
        <w:between w:val="nil"/>
        <w:bar w:val="nil"/>
      </w:pBdr>
      <w:suppressAutoHyphens/>
      <w:spacing w:after="0" w:line="240" w:lineRule="auto"/>
      <w:jc w:val="center"/>
    </w:pPr>
    <w:rPr>
      <w:rFonts w:ascii="Myriad Pro" w:eastAsia="Myriad Pro" w:hAnsi="Myriad Pro" w:cs="Myriad Pro"/>
      <w:i/>
      <w:iCs/>
      <w:noProof/>
      <w:color w:val="003787"/>
      <w:sz w:val="16"/>
      <w:szCs w:val="16"/>
      <w:bdr w:val="nil"/>
      <w:shd w:val="clear" w:color="auto" w:fill="FFFFFF"/>
      <w:lang w:val="en-US"/>
    </w:rPr>
  </w:style>
  <w:style w:type="paragraph" w:styleId="TOCHeading">
    <w:name w:val="TOC Heading"/>
    <w:basedOn w:val="Heading1"/>
    <w:next w:val="Normal"/>
    <w:uiPriority w:val="39"/>
    <w:unhideWhenUsed/>
    <w:qFormat/>
    <w:rsid w:val="00DE52B3"/>
    <w:pPr>
      <w:keepLines/>
      <w:numPr>
        <w:numId w:val="0"/>
      </w:numPr>
      <w:tabs>
        <w:tab w:val="clear" w:pos="9639"/>
      </w:tabs>
      <w:suppressAutoHyphens w:val="0"/>
      <w:spacing w:before="240" w:after="0" w:line="259" w:lineRule="auto"/>
      <w:outlineLvl w:val="9"/>
    </w:pPr>
    <w:rPr>
      <w:rFonts w:asciiTheme="majorHAnsi" w:eastAsiaTheme="majorEastAsia" w:hAnsiTheme="majorHAnsi" w:cstheme="majorBidi"/>
      <w:b w:val="0"/>
      <w:color w:val="4472C4" w:themeColor="accent1"/>
      <w:spacing w:val="0"/>
      <w:sz w:val="32"/>
      <w:szCs w:val="32"/>
      <w14:textFill>
        <w14:solidFill>
          <w14:schemeClr w14:val="accent1">
            <w14:lumMod w14:val="75000"/>
            <w14:lumMod w14:val="65000"/>
            <w14:lumOff w14:val="35000"/>
          </w14:schemeClr>
        </w14:solidFill>
      </w14:textFill>
    </w:rPr>
  </w:style>
  <w:style w:type="paragraph" w:customStyle="1" w:styleId="RBbody">
    <w:name w:val="RB_body"/>
    <w:link w:val="RBbodyChar"/>
    <w:qFormat/>
    <w:rsid w:val="00F52240"/>
    <w:pPr>
      <w:spacing w:after="200" w:line="360" w:lineRule="auto"/>
      <w:jc w:val="both"/>
    </w:pPr>
    <w:rPr>
      <w:rFonts w:ascii="Myriad Pro" w:eastAsia="Times New Roman" w:hAnsi="Myriad Pro" w:cs="Times New Roman"/>
      <w:color w:val="5D5D5D"/>
      <w:sz w:val="20"/>
      <w:szCs w:val="20"/>
      <w:shd w:val="clear" w:color="auto" w:fill="FFFFFF"/>
      <w:lang w:val="en-US"/>
    </w:rPr>
  </w:style>
  <w:style w:type="character" w:customStyle="1" w:styleId="RBbodyChar">
    <w:name w:val="RB_body Char"/>
    <w:basedOn w:val="DefaultParagraphFont"/>
    <w:link w:val="RBbody"/>
    <w:rsid w:val="00F52240"/>
    <w:rPr>
      <w:rFonts w:ascii="Myriad Pro" w:eastAsia="Times New Roman" w:hAnsi="Myriad Pro" w:cs="Times New Roman"/>
      <w:color w:val="5D5D5D"/>
      <w:sz w:val="20"/>
      <w:szCs w:val="20"/>
      <w:lang w:val="en-US"/>
    </w:rPr>
  </w:style>
  <w:style w:type="table" w:styleId="ListTable4-Accent1">
    <w:name w:val="List Table 4 Accent 1"/>
    <w:basedOn w:val="TableNormal"/>
    <w:uiPriority w:val="49"/>
    <w:rsid w:val="000230D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3-Accent1">
    <w:name w:val="List Table 3 Accent 1"/>
    <w:basedOn w:val="TableNormal"/>
    <w:uiPriority w:val="48"/>
    <w:rsid w:val="000230D3"/>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Title">
    <w:name w:val="Title"/>
    <w:basedOn w:val="Header-Blue"/>
    <w:next w:val="Normal"/>
    <w:link w:val="TitleChar"/>
    <w:uiPriority w:val="10"/>
    <w:qFormat/>
    <w:rsid w:val="000B1CA3"/>
    <w:pPr>
      <w:jc w:val="center"/>
    </w:pPr>
  </w:style>
  <w:style w:type="character" w:customStyle="1" w:styleId="TitleChar">
    <w:name w:val="Title Char"/>
    <w:basedOn w:val="DefaultParagraphFont"/>
    <w:link w:val="Title"/>
    <w:uiPriority w:val="10"/>
    <w:rsid w:val="000B1CA3"/>
    <w:rPr>
      <w:rFonts w:ascii="Myriad Pro" w:eastAsia="Times New Roman" w:hAnsi="Myriad Pro" w:cs="Times New Roman"/>
      <w:b/>
      <w:caps/>
      <w:noProof/>
      <w:color w:val="003787"/>
      <w:sz w:val="60"/>
      <w:szCs w:val="20"/>
      <w:lang w:val="en-GB"/>
    </w:rPr>
  </w:style>
  <w:style w:type="paragraph" w:customStyle="1" w:styleId="Hint">
    <w:name w:val="Hint"/>
    <w:basedOn w:val="Normal"/>
    <w:link w:val="HintChar"/>
    <w:qFormat/>
    <w:rsid w:val="00D14053"/>
    <w:pPr>
      <w:shd w:val="clear" w:color="auto" w:fill="FFFFCC"/>
      <w:spacing w:after="120"/>
    </w:pPr>
    <w:rPr>
      <w:rFonts w:asciiTheme="minorHAnsi" w:hAnsiTheme="minorHAnsi" w:cstheme="minorHAnsi"/>
      <w:i/>
      <w:iCs/>
      <w:vanish/>
    </w:rPr>
  </w:style>
  <w:style w:type="character" w:customStyle="1" w:styleId="HintChar">
    <w:name w:val="Hint Char"/>
    <w:basedOn w:val="DefaultParagraphFont"/>
    <w:link w:val="Hint"/>
    <w:rsid w:val="00D14053"/>
    <w:rPr>
      <w:rFonts w:eastAsia="Times New Roman" w:cstheme="minorHAnsi"/>
      <w:i/>
      <w:iCs/>
      <w:vanish/>
      <w:color w:val="5D5D5D"/>
      <w:sz w:val="20"/>
      <w:szCs w:val="20"/>
      <w:shd w:val="clear" w:color="auto" w:fill="FFFFCC"/>
      <w:lang w:val="en-GB"/>
    </w:rPr>
  </w:style>
  <w:style w:type="paragraph" w:styleId="Revision">
    <w:name w:val="Revision"/>
    <w:hidden/>
    <w:uiPriority w:val="99"/>
    <w:semiHidden/>
    <w:rsid w:val="007C59B6"/>
    <w:pPr>
      <w:spacing w:after="0" w:line="240" w:lineRule="auto"/>
    </w:pPr>
    <w:rPr>
      <w:rFonts w:ascii="Myriad Pro" w:eastAsia="Times New Roman" w:hAnsi="Myriad Pro" w:cs="Times New Roman"/>
      <w:color w:val="5D5D5D"/>
      <w:sz w:val="20"/>
      <w:szCs w:val="20"/>
      <w:lang w:val="en-GB"/>
    </w:rPr>
  </w:style>
  <w:style w:type="paragraph" w:customStyle="1" w:styleId="H1BodyText">
    <w:name w:val="H1 Body Text"/>
    <w:basedOn w:val="BodyText"/>
    <w:link w:val="H1BodyTextChar"/>
    <w:qFormat/>
    <w:rsid w:val="007C59B6"/>
    <w:pPr>
      <w:spacing w:after="120" w:line="276" w:lineRule="auto"/>
    </w:pPr>
  </w:style>
  <w:style w:type="paragraph" w:customStyle="1" w:styleId="H2BodyText">
    <w:name w:val="H2 Body Text"/>
    <w:basedOn w:val="H1BodyText"/>
    <w:link w:val="H2BodyTextChar"/>
    <w:qFormat/>
    <w:rsid w:val="008B047B"/>
  </w:style>
  <w:style w:type="character" w:customStyle="1" w:styleId="H1BodyTextChar">
    <w:name w:val="H1 Body Text Char"/>
    <w:basedOn w:val="BodyTextChar"/>
    <w:link w:val="H1BodyText"/>
    <w:rsid w:val="007C59B6"/>
    <w:rPr>
      <w:rFonts w:ascii="Myriad Pro" w:eastAsia="Times New Roman" w:hAnsi="Myriad Pro" w:cs="Times New Roman"/>
      <w:color w:val="5D5D5D"/>
      <w:sz w:val="20"/>
      <w:szCs w:val="20"/>
      <w:lang w:val="en-GB"/>
    </w:rPr>
  </w:style>
  <w:style w:type="paragraph" w:customStyle="1" w:styleId="H3BodyText">
    <w:name w:val="H3 Body Text"/>
    <w:basedOn w:val="H2BodyText"/>
    <w:link w:val="H3BodyTextChar"/>
    <w:rsid w:val="00636492"/>
    <w:pPr>
      <w:numPr>
        <w:ilvl w:val="2"/>
        <w:numId w:val="6"/>
      </w:numPr>
    </w:pPr>
  </w:style>
  <w:style w:type="character" w:customStyle="1" w:styleId="H2BodyTextChar">
    <w:name w:val="H2 Body Text Char"/>
    <w:basedOn w:val="H1BodyTextChar"/>
    <w:link w:val="H2BodyText"/>
    <w:rsid w:val="007C59B6"/>
    <w:rPr>
      <w:rFonts w:ascii="Myriad Pro" w:eastAsia="Times New Roman" w:hAnsi="Myriad Pro" w:cs="Times New Roman"/>
      <w:color w:val="5D5D5D"/>
      <w:sz w:val="20"/>
      <w:szCs w:val="20"/>
      <w:lang w:val="en-GB"/>
    </w:rPr>
  </w:style>
  <w:style w:type="paragraph" w:customStyle="1" w:styleId="H3aBodyText">
    <w:name w:val="H3a Body Text"/>
    <w:basedOn w:val="Heading3"/>
    <w:next w:val="Heading3"/>
    <w:link w:val="H3aBodyTextChar"/>
    <w:qFormat/>
    <w:rsid w:val="00334CB3"/>
    <w:pPr>
      <w:numPr>
        <w:ilvl w:val="4"/>
      </w:numPr>
    </w:pPr>
    <w:rPr>
      <w:bCs/>
    </w:rPr>
  </w:style>
  <w:style w:type="character" w:customStyle="1" w:styleId="H3BodyTextChar">
    <w:name w:val="H3 Body Text Char"/>
    <w:basedOn w:val="H2BodyTextChar"/>
    <w:link w:val="H3BodyText"/>
    <w:rsid w:val="00636492"/>
    <w:rPr>
      <w:rFonts w:ascii="Myriad Pro" w:eastAsia="Times New Roman" w:hAnsi="Myriad Pro" w:cs="Times New Roman"/>
      <w:color w:val="5D5D5D"/>
      <w:sz w:val="20"/>
      <w:szCs w:val="20"/>
      <w:lang w:val="en-GB"/>
    </w:rPr>
  </w:style>
  <w:style w:type="paragraph" w:customStyle="1" w:styleId="H4aBodyText">
    <w:name w:val="H4a Body Text"/>
    <w:basedOn w:val="H3aBodyText"/>
    <w:link w:val="H4aBodyTextChar"/>
    <w:qFormat/>
    <w:rsid w:val="00334CB3"/>
    <w:pPr>
      <w:numPr>
        <w:ilvl w:val="5"/>
      </w:numPr>
      <w:outlineLvl w:val="9"/>
    </w:pPr>
  </w:style>
  <w:style w:type="character" w:customStyle="1" w:styleId="H3aBodyTextChar">
    <w:name w:val="H3a Body Text Char"/>
    <w:basedOn w:val="H3BodyTextChar"/>
    <w:link w:val="H3aBodyText"/>
    <w:rsid w:val="00633477"/>
    <w:rPr>
      <w:rFonts w:ascii="Myriad Pro" w:eastAsia="Times New Roman" w:hAnsi="Myriad Pro" w:cs="Times New Roman"/>
      <w:bCs/>
      <w:color w:val="5D5D5D"/>
      <w:sz w:val="20"/>
      <w:szCs w:val="20"/>
      <w:lang w:val="en-GB"/>
    </w:rPr>
  </w:style>
  <w:style w:type="character" w:customStyle="1" w:styleId="H4aBodyTextChar">
    <w:name w:val="H4a Body Text Char"/>
    <w:basedOn w:val="H3aBodyTextChar"/>
    <w:link w:val="H4aBodyText"/>
    <w:rsid w:val="007C59B6"/>
    <w:rPr>
      <w:rFonts w:ascii="Myriad Pro" w:eastAsia="Times New Roman" w:hAnsi="Myriad Pro" w:cs="Times New Roman"/>
      <w:bCs/>
      <w:color w:val="5D5D5D"/>
      <w:sz w:val="20"/>
      <w:szCs w:val="20"/>
      <w:lang w:val="en-US"/>
    </w:rPr>
  </w:style>
  <w:style w:type="character" w:styleId="FollowedHyperlink">
    <w:name w:val="FollowedHyperlink"/>
    <w:basedOn w:val="DefaultParagraphFont"/>
    <w:uiPriority w:val="99"/>
    <w:semiHidden/>
    <w:unhideWhenUsed/>
    <w:rsid w:val="00B50BA1"/>
    <w:rPr>
      <w:color w:val="954F72" w:themeColor="followedHyperlink"/>
      <w:u w:val="single"/>
    </w:rPr>
  </w:style>
  <w:style w:type="table" w:styleId="PlainTable4">
    <w:name w:val="Plain Table 4"/>
    <w:basedOn w:val="TableNormal"/>
    <w:uiPriority w:val="44"/>
    <w:rsid w:val="00A61BF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697DB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5233D9"/>
    <w:pPr>
      <w:spacing w:before="0"/>
    </w:pPr>
  </w:style>
  <w:style w:type="character" w:customStyle="1" w:styleId="FootnoteTextChar">
    <w:name w:val="Footnote Text Char"/>
    <w:basedOn w:val="DefaultParagraphFont"/>
    <w:link w:val="FootnoteText"/>
    <w:uiPriority w:val="99"/>
    <w:semiHidden/>
    <w:rsid w:val="005233D9"/>
    <w:rPr>
      <w:rFonts w:ascii="Myriad Pro" w:eastAsia="Times New Roman" w:hAnsi="Myriad Pro" w:cs="Times New Roman"/>
      <w:color w:val="5D5D5D"/>
      <w:sz w:val="20"/>
      <w:szCs w:val="20"/>
      <w:lang w:val="en-GB"/>
    </w:rPr>
  </w:style>
  <w:style w:type="character" w:styleId="FootnoteReference">
    <w:name w:val="footnote reference"/>
    <w:basedOn w:val="DefaultParagraphFont"/>
    <w:uiPriority w:val="99"/>
    <w:semiHidden/>
    <w:unhideWhenUsed/>
    <w:rsid w:val="005233D9"/>
    <w:rPr>
      <w:vertAlign w:val="superscript"/>
    </w:rPr>
  </w:style>
  <w:style w:type="paragraph" w:styleId="ListParagraph">
    <w:name w:val="List Paragraph"/>
    <w:aliases w:val="SP-List Paragraph"/>
    <w:basedOn w:val="Normal"/>
    <w:link w:val="ListParagraphChar"/>
    <w:uiPriority w:val="34"/>
    <w:qFormat/>
    <w:rsid w:val="00FE6880"/>
    <w:pPr>
      <w:ind w:left="720"/>
      <w:contextualSpacing/>
    </w:pPr>
  </w:style>
  <w:style w:type="paragraph" w:customStyle="1" w:styleId="RBBodyletter">
    <w:name w:val="RB_Body_letter"/>
    <w:basedOn w:val="Normal"/>
    <w:link w:val="RBBodyletterChar"/>
    <w:qFormat/>
    <w:rsid w:val="00731C40"/>
    <w:pPr>
      <w:tabs>
        <w:tab w:val="clear" w:pos="9639"/>
      </w:tabs>
      <w:spacing w:before="0" w:after="240" w:line="276" w:lineRule="auto"/>
    </w:pPr>
    <w:rPr>
      <w:rFonts w:eastAsiaTheme="minorHAnsi" w:cstheme="minorBidi"/>
      <w:sz w:val="22"/>
      <w:szCs w:val="22"/>
      <w:lang w:val="en-US"/>
    </w:rPr>
  </w:style>
  <w:style w:type="character" w:customStyle="1" w:styleId="RBBodyletterChar">
    <w:name w:val="RB_Body_letter Char"/>
    <w:basedOn w:val="DefaultParagraphFont"/>
    <w:link w:val="RBBodyletter"/>
    <w:rsid w:val="00731C40"/>
    <w:rPr>
      <w:rFonts w:ascii="Myriad Pro" w:hAnsi="Myriad Pro"/>
      <w:color w:val="5D5D5D"/>
      <w:lang w:val="en-US"/>
    </w:rPr>
  </w:style>
  <w:style w:type="character" w:styleId="Mention">
    <w:name w:val="Mention"/>
    <w:basedOn w:val="DefaultParagraphFont"/>
    <w:uiPriority w:val="99"/>
    <w:unhideWhenUsed/>
    <w:rsid w:val="00327EFD"/>
    <w:rPr>
      <w:color w:val="2B579A"/>
      <w:shd w:val="clear" w:color="auto" w:fill="E1DFDD"/>
    </w:rPr>
  </w:style>
  <w:style w:type="paragraph" w:styleId="TOC5">
    <w:name w:val="toc 5"/>
    <w:basedOn w:val="Normal"/>
    <w:next w:val="Normal"/>
    <w:autoRedefine/>
    <w:uiPriority w:val="39"/>
    <w:unhideWhenUsed/>
    <w:rsid w:val="00201801"/>
    <w:pPr>
      <w:tabs>
        <w:tab w:val="clear" w:pos="9639"/>
      </w:tabs>
      <w:spacing w:before="0" w:after="100" w:line="259" w:lineRule="auto"/>
      <w:ind w:left="880"/>
    </w:pPr>
    <w:rPr>
      <w:rFonts w:asciiTheme="minorHAnsi" w:eastAsiaTheme="minorEastAsia" w:hAnsiTheme="minorHAnsi" w:cstheme="minorBidi"/>
      <w:color w:val="auto"/>
      <w:sz w:val="22"/>
      <w:szCs w:val="22"/>
      <w:lang w:val="en-US"/>
    </w:rPr>
  </w:style>
  <w:style w:type="paragraph" w:styleId="TOC6">
    <w:name w:val="toc 6"/>
    <w:basedOn w:val="Normal"/>
    <w:next w:val="Normal"/>
    <w:autoRedefine/>
    <w:uiPriority w:val="39"/>
    <w:unhideWhenUsed/>
    <w:rsid w:val="00201801"/>
    <w:pPr>
      <w:tabs>
        <w:tab w:val="clear" w:pos="9639"/>
      </w:tabs>
      <w:spacing w:before="0" w:after="100" w:line="259" w:lineRule="auto"/>
      <w:ind w:left="1100"/>
    </w:pPr>
    <w:rPr>
      <w:rFonts w:asciiTheme="minorHAnsi" w:eastAsiaTheme="minorEastAsia" w:hAnsiTheme="minorHAnsi" w:cstheme="minorBidi"/>
      <w:color w:val="auto"/>
      <w:sz w:val="22"/>
      <w:szCs w:val="22"/>
      <w:lang w:val="en-US"/>
    </w:rPr>
  </w:style>
  <w:style w:type="paragraph" w:styleId="TOC7">
    <w:name w:val="toc 7"/>
    <w:basedOn w:val="Normal"/>
    <w:next w:val="Normal"/>
    <w:autoRedefine/>
    <w:uiPriority w:val="39"/>
    <w:unhideWhenUsed/>
    <w:rsid w:val="00201801"/>
    <w:pPr>
      <w:tabs>
        <w:tab w:val="clear" w:pos="9639"/>
      </w:tabs>
      <w:spacing w:before="0" w:after="100" w:line="259" w:lineRule="auto"/>
      <w:ind w:left="1320"/>
    </w:pPr>
    <w:rPr>
      <w:rFonts w:asciiTheme="minorHAnsi" w:eastAsiaTheme="minorEastAsia" w:hAnsiTheme="minorHAnsi" w:cstheme="minorBidi"/>
      <w:color w:val="auto"/>
      <w:sz w:val="22"/>
      <w:szCs w:val="22"/>
      <w:lang w:val="en-US"/>
    </w:rPr>
  </w:style>
  <w:style w:type="paragraph" w:styleId="TOC8">
    <w:name w:val="toc 8"/>
    <w:basedOn w:val="Normal"/>
    <w:next w:val="Normal"/>
    <w:autoRedefine/>
    <w:uiPriority w:val="39"/>
    <w:unhideWhenUsed/>
    <w:rsid w:val="00201801"/>
    <w:pPr>
      <w:tabs>
        <w:tab w:val="clear" w:pos="9639"/>
      </w:tabs>
      <w:spacing w:before="0" w:after="100" w:line="259" w:lineRule="auto"/>
      <w:ind w:left="1540"/>
    </w:pPr>
    <w:rPr>
      <w:rFonts w:asciiTheme="minorHAnsi" w:eastAsiaTheme="minorEastAsia" w:hAnsiTheme="minorHAnsi" w:cstheme="minorBidi"/>
      <w:color w:val="auto"/>
      <w:sz w:val="22"/>
      <w:szCs w:val="22"/>
      <w:lang w:val="en-US"/>
    </w:rPr>
  </w:style>
  <w:style w:type="paragraph" w:styleId="TOC9">
    <w:name w:val="toc 9"/>
    <w:basedOn w:val="Normal"/>
    <w:next w:val="Normal"/>
    <w:autoRedefine/>
    <w:uiPriority w:val="39"/>
    <w:unhideWhenUsed/>
    <w:rsid w:val="00201801"/>
    <w:pPr>
      <w:tabs>
        <w:tab w:val="clear" w:pos="9639"/>
      </w:tabs>
      <w:spacing w:before="0" w:after="100" w:line="259" w:lineRule="auto"/>
      <w:ind w:left="1760"/>
    </w:pPr>
    <w:rPr>
      <w:rFonts w:asciiTheme="minorHAnsi" w:eastAsiaTheme="minorEastAsia" w:hAnsiTheme="minorHAnsi" w:cstheme="minorBidi"/>
      <w:color w:val="auto"/>
      <w:sz w:val="22"/>
      <w:szCs w:val="22"/>
      <w:lang w:val="en-US"/>
    </w:rPr>
  </w:style>
  <w:style w:type="paragraph" w:customStyle="1" w:styleId="1stlevelheading">
    <w:name w:val="1st level (heading)"/>
    <w:next w:val="Normal"/>
    <w:uiPriority w:val="1"/>
    <w:qFormat/>
    <w:rsid w:val="00891F72"/>
    <w:pPr>
      <w:keepNext/>
      <w:numPr>
        <w:numId w:val="4"/>
      </w:numPr>
      <w:spacing w:before="360" w:after="240" w:line="240" w:lineRule="auto"/>
      <w:jc w:val="both"/>
      <w:outlineLvl w:val="0"/>
    </w:pPr>
    <w:rPr>
      <w:rFonts w:ascii="Myriad Pro" w:eastAsia="Times New Roman" w:hAnsi="Myriad Pro" w:cs="Times New Roman"/>
      <w:b/>
      <w:caps/>
      <w:spacing w:val="25"/>
      <w:kern w:val="24"/>
      <w:szCs w:val="20"/>
      <w:lang w:val="en-GB"/>
    </w:rPr>
  </w:style>
  <w:style w:type="paragraph" w:customStyle="1" w:styleId="2ndlevelheading">
    <w:name w:val="2nd level (heading)"/>
    <w:basedOn w:val="Normal"/>
    <w:next w:val="Normal"/>
    <w:uiPriority w:val="1"/>
    <w:qFormat/>
    <w:rsid w:val="00891F72"/>
    <w:pPr>
      <w:numPr>
        <w:ilvl w:val="1"/>
        <w:numId w:val="4"/>
      </w:numPr>
      <w:tabs>
        <w:tab w:val="clear" w:pos="9639"/>
      </w:tabs>
      <w:spacing w:before="240" w:after="240"/>
      <w:jc w:val="both"/>
      <w:outlineLvl w:val="1"/>
    </w:pPr>
    <w:rPr>
      <w:b/>
      <w:color w:val="auto"/>
      <w:kern w:val="24"/>
      <w:sz w:val="22"/>
    </w:rPr>
  </w:style>
  <w:style w:type="paragraph" w:customStyle="1" w:styleId="3rdlevelheading">
    <w:name w:val="3rd level (heading)"/>
    <w:basedOn w:val="Normal"/>
    <w:next w:val="Normal"/>
    <w:uiPriority w:val="1"/>
    <w:qFormat/>
    <w:rsid w:val="00891F72"/>
    <w:pPr>
      <w:numPr>
        <w:ilvl w:val="2"/>
        <w:numId w:val="4"/>
      </w:numPr>
      <w:tabs>
        <w:tab w:val="clear" w:pos="9639"/>
      </w:tabs>
      <w:spacing w:after="120"/>
      <w:jc w:val="both"/>
      <w:outlineLvl w:val="2"/>
    </w:pPr>
    <w:rPr>
      <w:rFonts w:eastAsiaTheme="minorHAnsi" w:cstheme="minorBidi"/>
      <w:b/>
      <w:color w:val="auto"/>
      <w:kern w:val="24"/>
    </w:rPr>
  </w:style>
  <w:style w:type="character" w:customStyle="1" w:styleId="ListParagraphChar">
    <w:name w:val="List Paragraph Char"/>
    <w:aliases w:val="SP-List Paragraph Char"/>
    <w:basedOn w:val="DefaultParagraphFont"/>
    <w:link w:val="ListParagraph"/>
    <w:uiPriority w:val="34"/>
    <w:locked/>
    <w:rsid w:val="00891F72"/>
    <w:rPr>
      <w:rFonts w:ascii="Myriad Pro" w:eastAsia="Times New Roman" w:hAnsi="Myriad Pro" w:cs="Times New Roman"/>
      <w:color w:val="5D5D5D"/>
      <w:sz w:val="20"/>
      <w:szCs w:val="20"/>
      <w:lang w:val="en-GB"/>
    </w:rPr>
  </w:style>
  <w:style w:type="paragraph" w:customStyle="1" w:styleId="SLONormal">
    <w:name w:val="SLO Normal"/>
    <w:link w:val="SLONormalChar"/>
    <w:qFormat/>
    <w:rsid w:val="000218AD"/>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0218AD"/>
    <w:rPr>
      <w:rFonts w:ascii="Times New Roman" w:eastAsia="Times New Roman" w:hAnsi="Times New Roman" w:cs="Times New Roman"/>
      <w:kern w:val="24"/>
      <w:szCs w:val="24"/>
      <w:lang w:val="en-GB"/>
    </w:rPr>
  </w:style>
  <w:style w:type="paragraph" w:customStyle="1" w:styleId="HeadingofAppendix">
    <w:name w:val="Heading of Appendix"/>
    <w:next w:val="SLONormal"/>
    <w:rsid w:val="00586442"/>
    <w:pPr>
      <w:keepNext/>
      <w:pageBreakBefore/>
      <w:numPr>
        <w:numId w:val="5"/>
      </w:numPr>
      <w:tabs>
        <w:tab w:val="num" w:pos="964"/>
      </w:tabs>
      <w:spacing w:before="360" w:after="360" w:line="240" w:lineRule="auto"/>
    </w:pPr>
    <w:rPr>
      <w:rFonts w:ascii="Times New Roman" w:eastAsia="Times New Roman" w:hAnsi="Times New Roman" w:cs="Times New Roman"/>
      <w:b/>
      <w:kern w:val="22"/>
      <w:sz w:val="24"/>
      <w:szCs w:val="24"/>
      <w:lang w:val="en-GB"/>
    </w:rPr>
  </w:style>
  <w:style w:type="paragraph" w:customStyle="1" w:styleId="TextofAppendixlevel1">
    <w:name w:val="Text of Appendix level 1"/>
    <w:basedOn w:val="HeadingofAppendix"/>
    <w:rsid w:val="00586442"/>
    <w:pPr>
      <w:keepNext w:val="0"/>
      <w:pageBreakBefore w:val="0"/>
      <w:numPr>
        <w:ilvl w:val="1"/>
      </w:numPr>
      <w:tabs>
        <w:tab w:val="clear" w:pos="2268"/>
      </w:tabs>
      <w:spacing w:before="120" w:after="120"/>
      <w:jc w:val="both"/>
    </w:pPr>
    <w:rPr>
      <w:b w:val="0"/>
      <w:sz w:val="22"/>
    </w:rPr>
  </w:style>
  <w:style w:type="paragraph" w:customStyle="1" w:styleId="TextofAppendixlevel2">
    <w:name w:val="Text of Appendix level 2"/>
    <w:basedOn w:val="TextofAppendixlevel1"/>
    <w:rsid w:val="00586442"/>
    <w:pPr>
      <w:numPr>
        <w:ilvl w:val="2"/>
      </w:numPr>
      <w:tabs>
        <w:tab w:val="num" w:pos="1800"/>
      </w:tabs>
    </w:pPr>
  </w:style>
  <w:style w:type="paragraph" w:customStyle="1" w:styleId="TextofAppendixlevel3">
    <w:name w:val="Text of Appendix level 3"/>
    <w:basedOn w:val="TextofAppendixlevel2"/>
    <w:rsid w:val="00586442"/>
    <w:pPr>
      <w:numPr>
        <w:ilvl w:val="3"/>
      </w:numPr>
      <w:tabs>
        <w:tab w:val="clear" w:pos="1928"/>
        <w:tab w:val="num" w:pos="1800"/>
        <w:tab w:val="num" w:pos="2520"/>
      </w:tabs>
    </w:pPr>
  </w:style>
  <w:style w:type="paragraph" w:customStyle="1" w:styleId="TextofAppendixlevel4">
    <w:name w:val="Text of Appendix level 4"/>
    <w:basedOn w:val="TextofAppendixlevel3"/>
    <w:rsid w:val="00586442"/>
    <w:pPr>
      <w:numPr>
        <w:ilvl w:val="4"/>
      </w:numPr>
      <w:tabs>
        <w:tab w:val="clear" w:pos="2835"/>
        <w:tab w:val="num" w:pos="2520"/>
        <w:tab w:val="num" w:pos="3240"/>
      </w:tabs>
    </w:pPr>
  </w:style>
  <w:style w:type="paragraph" w:customStyle="1" w:styleId="paragraph">
    <w:name w:val="paragraph"/>
    <w:basedOn w:val="Normal"/>
    <w:rsid w:val="004B6165"/>
    <w:pPr>
      <w:tabs>
        <w:tab w:val="clear" w:pos="9639"/>
      </w:tabs>
      <w:spacing w:before="100" w:beforeAutospacing="1" w:after="100" w:afterAutospacing="1"/>
    </w:pPr>
    <w:rPr>
      <w:rFonts w:ascii="Times New Roman" w:hAnsi="Times New Roman"/>
      <w:color w:val="auto"/>
      <w:sz w:val="24"/>
      <w:szCs w:val="24"/>
      <w:lang w:eastAsia="en-GB"/>
    </w:rPr>
  </w:style>
  <w:style w:type="character" w:customStyle="1" w:styleId="normaltextrun">
    <w:name w:val="normaltextrun"/>
    <w:basedOn w:val="DefaultParagraphFont"/>
    <w:rsid w:val="004B6165"/>
  </w:style>
  <w:style w:type="character" w:customStyle="1" w:styleId="eop">
    <w:name w:val="eop"/>
    <w:basedOn w:val="DefaultParagraphFont"/>
    <w:rsid w:val="004B6165"/>
  </w:style>
  <w:style w:type="paragraph" w:customStyle="1" w:styleId="Numberedlist">
    <w:name w:val="Numbered list"/>
    <w:basedOn w:val="ListParagraph"/>
    <w:link w:val="NumberedlistChar"/>
    <w:qFormat/>
    <w:rsid w:val="00794FEE"/>
    <w:pPr>
      <w:numPr>
        <w:numId w:val="9"/>
      </w:numPr>
      <w:tabs>
        <w:tab w:val="clear" w:pos="9639"/>
      </w:tabs>
      <w:spacing w:before="0" w:line="276" w:lineRule="auto"/>
      <w:jc w:val="both"/>
    </w:pPr>
    <w:rPr>
      <w:rFonts w:ascii="DB Office" w:hAnsi="DB Office"/>
      <w:color w:val="auto"/>
      <w:sz w:val="22"/>
      <w:lang w:eastAsia="de-DE"/>
    </w:rPr>
  </w:style>
  <w:style w:type="character" w:customStyle="1" w:styleId="NumberedlistChar">
    <w:name w:val="Numbered list Char"/>
    <w:basedOn w:val="DefaultParagraphFont"/>
    <w:link w:val="Numberedlist"/>
    <w:rsid w:val="00794FEE"/>
    <w:rPr>
      <w:rFonts w:ascii="DB Office" w:eastAsia="Times New Roman" w:hAnsi="DB Office" w:cs="Times New Roman"/>
      <w:szCs w:val="20"/>
      <w:lang w:val="en-GB" w:eastAsia="de-DE"/>
    </w:rPr>
  </w:style>
  <w:style w:type="character" w:customStyle="1" w:styleId="cf01">
    <w:name w:val="cf01"/>
    <w:basedOn w:val="DefaultParagraphFont"/>
    <w:rsid w:val="0085146D"/>
    <w:rPr>
      <w:rFonts w:ascii="Segoe UI" w:hAnsi="Segoe UI" w:cs="Segoe UI" w:hint="default"/>
      <w:color w:val="5D5D5D"/>
      <w:sz w:val="18"/>
      <w:szCs w:val="18"/>
    </w:rPr>
  </w:style>
  <w:style w:type="character" w:styleId="SmartLink">
    <w:name w:val="Smart Link"/>
    <w:basedOn w:val="DefaultParagraphFont"/>
    <w:uiPriority w:val="99"/>
    <w:semiHidden/>
    <w:unhideWhenUsed/>
    <w:rsid w:val="00CD27E7"/>
    <w:rPr>
      <w:color w:val="0000FF"/>
      <w:u w:val="single"/>
      <w:shd w:val="clear" w:color="auto" w:fill="F3F2F1"/>
    </w:rPr>
  </w:style>
  <w:style w:type="character" w:customStyle="1" w:styleId="ui-provider">
    <w:name w:val="ui-provider"/>
    <w:basedOn w:val="DefaultParagraphFont"/>
    <w:rsid w:val="009E04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46100">
      <w:bodyDiv w:val="1"/>
      <w:marLeft w:val="0"/>
      <w:marRight w:val="0"/>
      <w:marTop w:val="0"/>
      <w:marBottom w:val="0"/>
      <w:divBdr>
        <w:top w:val="none" w:sz="0" w:space="0" w:color="auto"/>
        <w:left w:val="none" w:sz="0" w:space="0" w:color="auto"/>
        <w:bottom w:val="none" w:sz="0" w:space="0" w:color="auto"/>
        <w:right w:val="none" w:sz="0" w:space="0" w:color="auto"/>
      </w:divBdr>
    </w:div>
    <w:div w:id="205527854">
      <w:bodyDiv w:val="1"/>
      <w:marLeft w:val="0"/>
      <w:marRight w:val="0"/>
      <w:marTop w:val="0"/>
      <w:marBottom w:val="0"/>
      <w:divBdr>
        <w:top w:val="none" w:sz="0" w:space="0" w:color="auto"/>
        <w:left w:val="none" w:sz="0" w:space="0" w:color="auto"/>
        <w:bottom w:val="none" w:sz="0" w:space="0" w:color="auto"/>
        <w:right w:val="none" w:sz="0" w:space="0" w:color="auto"/>
      </w:divBdr>
    </w:div>
    <w:div w:id="429592628">
      <w:bodyDiv w:val="1"/>
      <w:marLeft w:val="0"/>
      <w:marRight w:val="0"/>
      <w:marTop w:val="0"/>
      <w:marBottom w:val="0"/>
      <w:divBdr>
        <w:top w:val="none" w:sz="0" w:space="0" w:color="auto"/>
        <w:left w:val="none" w:sz="0" w:space="0" w:color="auto"/>
        <w:bottom w:val="none" w:sz="0" w:space="0" w:color="auto"/>
        <w:right w:val="none" w:sz="0" w:space="0" w:color="auto"/>
      </w:divBdr>
    </w:div>
    <w:div w:id="706566877">
      <w:bodyDiv w:val="1"/>
      <w:marLeft w:val="0"/>
      <w:marRight w:val="0"/>
      <w:marTop w:val="0"/>
      <w:marBottom w:val="0"/>
      <w:divBdr>
        <w:top w:val="none" w:sz="0" w:space="0" w:color="auto"/>
        <w:left w:val="none" w:sz="0" w:space="0" w:color="auto"/>
        <w:bottom w:val="none" w:sz="0" w:space="0" w:color="auto"/>
        <w:right w:val="none" w:sz="0" w:space="0" w:color="auto"/>
      </w:divBdr>
    </w:div>
    <w:div w:id="756941694">
      <w:bodyDiv w:val="1"/>
      <w:marLeft w:val="0"/>
      <w:marRight w:val="0"/>
      <w:marTop w:val="0"/>
      <w:marBottom w:val="0"/>
      <w:divBdr>
        <w:top w:val="none" w:sz="0" w:space="0" w:color="auto"/>
        <w:left w:val="none" w:sz="0" w:space="0" w:color="auto"/>
        <w:bottom w:val="none" w:sz="0" w:space="0" w:color="auto"/>
        <w:right w:val="none" w:sz="0" w:space="0" w:color="auto"/>
      </w:divBdr>
    </w:div>
    <w:div w:id="981228640">
      <w:bodyDiv w:val="1"/>
      <w:marLeft w:val="0"/>
      <w:marRight w:val="0"/>
      <w:marTop w:val="0"/>
      <w:marBottom w:val="0"/>
      <w:divBdr>
        <w:top w:val="none" w:sz="0" w:space="0" w:color="auto"/>
        <w:left w:val="none" w:sz="0" w:space="0" w:color="auto"/>
        <w:bottom w:val="none" w:sz="0" w:space="0" w:color="auto"/>
        <w:right w:val="none" w:sz="0" w:space="0" w:color="auto"/>
      </w:divBdr>
      <w:divsChild>
        <w:div w:id="1597446153">
          <w:marLeft w:val="0"/>
          <w:marRight w:val="0"/>
          <w:marTop w:val="0"/>
          <w:marBottom w:val="0"/>
          <w:divBdr>
            <w:top w:val="none" w:sz="0" w:space="0" w:color="auto"/>
            <w:left w:val="none" w:sz="0" w:space="0" w:color="auto"/>
            <w:bottom w:val="none" w:sz="0" w:space="0" w:color="auto"/>
            <w:right w:val="none" w:sz="0" w:space="0" w:color="auto"/>
          </w:divBdr>
        </w:div>
        <w:div w:id="572399954">
          <w:marLeft w:val="0"/>
          <w:marRight w:val="0"/>
          <w:marTop w:val="0"/>
          <w:marBottom w:val="0"/>
          <w:divBdr>
            <w:top w:val="none" w:sz="0" w:space="0" w:color="auto"/>
            <w:left w:val="none" w:sz="0" w:space="0" w:color="auto"/>
            <w:bottom w:val="none" w:sz="0" w:space="0" w:color="auto"/>
            <w:right w:val="none" w:sz="0" w:space="0" w:color="auto"/>
          </w:divBdr>
        </w:div>
        <w:div w:id="1719544617">
          <w:marLeft w:val="0"/>
          <w:marRight w:val="0"/>
          <w:marTop w:val="0"/>
          <w:marBottom w:val="0"/>
          <w:divBdr>
            <w:top w:val="none" w:sz="0" w:space="0" w:color="auto"/>
            <w:left w:val="none" w:sz="0" w:space="0" w:color="auto"/>
            <w:bottom w:val="none" w:sz="0" w:space="0" w:color="auto"/>
            <w:right w:val="none" w:sz="0" w:space="0" w:color="auto"/>
          </w:divBdr>
        </w:div>
        <w:div w:id="1269584641">
          <w:marLeft w:val="0"/>
          <w:marRight w:val="0"/>
          <w:marTop w:val="0"/>
          <w:marBottom w:val="0"/>
          <w:divBdr>
            <w:top w:val="none" w:sz="0" w:space="0" w:color="auto"/>
            <w:left w:val="none" w:sz="0" w:space="0" w:color="auto"/>
            <w:bottom w:val="none" w:sz="0" w:space="0" w:color="auto"/>
            <w:right w:val="none" w:sz="0" w:space="0" w:color="auto"/>
          </w:divBdr>
        </w:div>
        <w:div w:id="1850286777">
          <w:marLeft w:val="0"/>
          <w:marRight w:val="0"/>
          <w:marTop w:val="0"/>
          <w:marBottom w:val="0"/>
          <w:divBdr>
            <w:top w:val="none" w:sz="0" w:space="0" w:color="auto"/>
            <w:left w:val="none" w:sz="0" w:space="0" w:color="auto"/>
            <w:bottom w:val="none" w:sz="0" w:space="0" w:color="auto"/>
            <w:right w:val="none" w:sz="0" w:space="0" w:color="auto"/>
          </w:divBdr>
        </w:div>
        <w:div w:id="422343863">
          <w:marLeft w:val="0"/>
          <w:marRight w:val="0"/>
          <w:marTop w:val="0"/>
          <w:marBottom w:val="0"/>
          <w:divBdr>
            <w:top w:val="none" w:sz="0" w:space="0" w:color="auto"/>
            <w:left w:val="none" w:sz="0" w:space="0" w:color="auto"/>
            <w:bottom w:val="none" w:sz="0" w:space="0" w:color="auto"/>
            <w:right w:val="none" w:sz="0" w:space="0" w:color="auto"/>
          </w:divBdr>
        </w:div>
        <w:div w:id="1068386008">
          <w:marLeft w:val="0"/>
          <w:marRight w:val="0"/>
          <w:marTop w:val="0"/>
          <w:marBottom w:val="0"/>
          <w:divBdr>
            <w:top w:val="none" w:sz="0" w:space="0" w:color="auto"/>
            <w:left w:val="none" w:sz="0" w:space="0" w:color="auto"/>
            <w:bottom w:val="none" w:sz="0" w:space="0" w:color="auto"/>
            <w:right w:val="none" w:sz="0" w:space="0" w:color="auto"/>
          </w:divBdr>
        </w:div>
        <w:div w:id="1909605297">
          <w:marLeft w:val="0"/>
          <w:marRight w:val="0"/>
          <w:marTop w:val="0"/>
          <w:marBottom w:val="0"/>
          <w:divBdr>
            <w:top w:val="none" w:sz="0" w:space="0" w:color="auto"/>
            <w:left w:val="none" w:sz="0" w:space="0" w:color="auto"/>
            <w:bottom w:val="none" w:sz="0" w:space="0" w:color="auto"/>
            <w:right w:val="none" w:sz="0" w:space="0" w:color="auto"/>
          </w:divBdr>
        </w:div>
        <w:div w:id="1744911676">
          <w:marLeft w:val="0"/>
          <w:marRight w:val="0"/>
          <w:marTop w:val="0"/>
          <w:marBottom w:val="0"/>
          <w:divBdr>
            <w:top w:val="none" w:sz="0" w:space="0" w:color="auto"/>
            <w:left w:val="none" w:sz="0" w:space="0" w:color="auto"/>
            <w:bottom w:val="none" w:sz="0" w:space="0" w:color="auto"/>
            <w:right w:val="none" w:sz="0" w:space="0" w:color="auto"/>
          </w:divBdr>
          <w:divsChild>
            <w:div w:id="159779608">
              <w:marLeft w:val="0"/>
              <w:marRight w:val="0"/>
              <w:marTop w:val="0"/>
              <w:marBottom w:val="0"/>
              <w:divBdr>
                <w:top w:val="none" w:sz="0" w:space="0" w:color="auto"/>
                <w:left w:val="none" w:sz="0" w:space="0" w:color="auto"/>
                <w:bottom w:val="none" w:sz="0" w:space="0" w:color="auto"/>
                <w:right w:val="none" w:sz="0" w:space="0" w:color="auto"/>
              </w:divBdr>
            </w:div>
            <w:div w:id="614486398">
              <w:marLeft w:val="0"/>
              <w:marRight w:val="0"/>
              <w:marTop w:val="0"/>
              <w:marBottom w:val="0"/>
              <w:divBdr>
                <w:top w:val="none" w:sz="0" w:space="0" w:color="auto"/>
                <w:left w:val="none" w:sz="0" w:space="0" w:color="auto"/>
                <w:bottom w:val="none" w:sz="0" w:space="0" w:color="auto"/>
                <w:right w:val="none" w:sz="0" w:space="0" w:color="auto"/>
              </w:divBdr>
            </w:div>
            <w:div w:id="1696887391">
              <w:marLeft w:val="0"/>
              <w:marRight w:val="0"/>
              <w:marTop w:val="0"/>
              <w:marBottom w:val="0"/>
              <w:divBdr>
                <w:top w:val="none" w:sz="0" w:space="0" w:color="auto"/>
                <w:left w:val="none" w:sz="0" w:space="0" w:color="auto"/>
                <w:bottom w:val="none" w:sz="0" w:space="0" w:color="auto"/>
                <w:right w:val="none" w:sz="0" w:space="0" w:color="auto"/>
              </w:divBdr>
            </w:div>
            <w:div w:id="1193810627">
              <w:marLeft w:val="0"/>
              <w:marRight w:val="0"/>
              <w:marTop w:val="0"/>
              <w:marBottom w:val="0"/>
              <w:divBdr>
                <w:top w:val="none" w:sz="0" w:space="0" w:color="auto"/>
                <w:left w:val="none" w:sz="0" w:space="0" w:color="auto"/>
                <w:bottom w:val="none" w:sz="0" w:space="0" w:color="auto"/>
                <w:right w:val="none" w:sz="0" w:space="0" w:color="auto"/>
              </w:divBdr>
            </w:div>
            <w:div w:id="722288779">
              <w:marLeft w:val="0"/>
              <w:marRight w:val="0"/>
              <w:marTop w:val="0"/>
              <w:marBottom w:val="0"/>
              <w:divBdr>
                <w:top w:val="none" w:sz="0" w:space="0" w:color="auto"/>
                <w:left w:val="none" w:sz="0" w:space="0" w:color="auto"/>
                <w:bottom w:val="none" w:sz="0" w:space="0" w:color="auto"/>
                <w:right w:val="none" w:sz="0" w:space="0" w:color="auto"/>
              </w:divBdr>
            </w:div>
            <w:div w:id="741216006">
              <w:marLeft w:val="0"/>
              <w:marRight w:val="0"/>
              <w:marTop w:val="0"/>
              <w:marBottom w:val="0"/>
              <w:divBdr>
                <w:top w:val="none" w:sz="0" w:space="0" w:color="auto"/>
                <w:left w:val="none" w:sz="0" w:space="0" w:color="auto"/>
                <w:bottom w:val="none" w:sz="0" w:space="0" w:color="auto"/>
                <w:right w:val="none" w:sz="0" w:space="0" w:color="auto"/>
              </w:divBdr>
            </w:div>
            <w:div w:id="1421828307">
              <w:marLeft w:val="0"/>
              <w:marRight w:val="0"/>
              <w:marTop w:val="0"/>
              <w:marBottom w:val="0"/>
              <w:divBdr>
                <w:top w:val="none" w:sz="0" w:space="0" w:color="auto"/>
                <w:left w:val="none" w:sz="0" w:space="0" w:color="auto"/>
                <w:bottom w:val="none" w:sz="0" w:space="0" w:color="auto"/>
                <w:right w:val="none" w:sz="0" w:space="0" w:color="auto"/>
              </w:divBdr>
            </w:div>
            <w:div w:id="1069572312">
              <w:marLeft w:val="0"/>
              <w:marRight w:val="0"/>
              <w:marTop w:val="0"/>
              <w:marBottom w:val="0"/>
              <w:divBdr>
                <w:top w:val="none" w:sz="0" w:space="0" w:color="auto"/>
                <w:left w:val="none" w:sz="0" w:space="0" w:color="auto"/>
                <w:bottom w:val="none" w:sz="0" w:space="0" w:color="auto"/>
                <w:right w:val="none" w:sz="0" w:space="0" w:color="auto"/>
              </w:divBdr>
            </w:div>
            <w:div w:id="870460391">
              <w:marLeft w:val="0"/>
              <w:marRight w:val="0"/>
              <w:marTop w:val="0"/>
              <w:marBottom w:val="0"/>
              <w:divBdr>
                <w:top w:val="none" w:sz="0" w:space="0" w:color="auto"/>
                <w:left w:val="none" w:sz="0" w:space="0" w:color="auto"/>
                <w:bottom w:val="none" w:sz="0" w:space="0" w:color="auto"/>
                <w:right w:val="none" w:sz="0" w:space="0" w:color="auto"/>
              </w:divBdr>
            </w:div>
            <w:div w:id="1113132894">
              <w:marLeft w:val="0"/>
              <w:marRight w:val="0"/>
              <w:marTop w:val="0"/>
              <w:marBottom w:val="0"/>
              <w:divBdr>
                <w:top w:val="none" w:sz="0" w:space="0" w:color="auto"/>
                <w:left w:val="none" w:sz="0" w:space="0" w:color="auto"/>
                <w:bottom w:val="none" w:sz="0" w:space="0" w:color="auto"/>
                <w:right w:val="none" w:sz="0" w:space="0" w:color="auto"/>
              </w:divBdr>
            </w:div>
            <w:div w:id="28744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692">
      <w:bodyDiv w:val="1"/>
      <w:marLeft w:val="0"/>
      <w:marRight w:val="0"/>
      <w:marTop w:val="0"/>
      <w:marBottom w:val="0"/>
      <w:divBdr>
        <w:top w:val="none" w:sz="0" w:space="0" w:color="auto"/>
        <w:left w:val="none" w:sz="0" w:space="0" w:color="auto"/>
        <w:bottom w:val="none" w:sz="0" w:space="0" w:color="auto"/>
        <w:right w:val="none" w:sz="0" w:space="0" w:color="auto"/>
      </w:divBdr>
    </w:div>
    <w:div w:id="1705255012">
      <w:bodyDiv w:val="1"/>
      <w:marLeft w:val="0"/>
      <w:marRight w:val="0"/>
      <w:marTop w:val="0"/>
      <w:marBottom w:val="0"/>
      <w:divBdr>
        <w:top w:val="none" w:sz="0" w:space="0" w:color="auto"/>
        <w:left w:val="none" w:sz="0" w:space="0" w:color="auto"/>
        <w:bottom w:val="none" w:sz="0" w:space="0" w:color="auto"/>
        <w:right w:val="none" w:sz="0" w:space="0" w:color="auto"/>
      </w:divBdr>
    </w:div>
    <w:div w:id="1711953069">
      <w:bodyDiv w:val="1"/>
      <w:marLeft w:val="0"/>
      <w:marRight w:val="0"/>
      <w:marTop w:val="0"/>
      <w:marBottom w:val="0"/>
      <w:divBdr>
        <w:top w:val="none" w:sz="0" w:space="0" w:color="auto"/>
        <w:left w:val="none" w:sz="0" w:space="0" w:color="auto"/>
        <w:bottom w:val="none" w:sz="0" w:space="0" w:color="auto"/>
        <w:right w:val="none" w:sz="0" w:space="0" w:color="auto"/>
      </w:divBdr>
    </w:div>
    <w:div w:id="1741364902">
      <w:bodyDiv w:val="1"/>
      <w:marLeft w:val="0"/>
      <w:marRight w:val="0"/>
      <w:marTop w:val="0"/>
      <w:marBottom w:val="0"/>
      <w:divBdr>
        <w:top w:val="none" w:sz="0" w:space="0" w:color="auto"/>
        <w:left w:val="none" w:sz="0" w:space="0" w:color="auto"/>
        <w:bottom w:val="none" w:sz="0" w:space="0" w:color="auto"/>
        <w:right w:val="none" w:sz="0" w:space="0" w:color="auto"/>
      </w:divBdr>
    </w:div>
    <w:div w:id="1810977675">
      <w:bodyDiv w:val="1"/>
      <w:marLeft w:val="0"/>
      <w:marRight w:val="0"/>
      <w:marTop w:val="0"/>
      <w:marBottom w:val="0"/>
      <w:divBdr>
        <w:top w:val="none" w:sz="0" w:space="0" w:color="auto"/>
        <w:left w:val="none" w:sz="0" w:space="0" w:color="auto"/>
        <w:bottom w:val="none" w:sz="0" w:space="0" w:color="auto"/>
        <w:right w:val="none" w:sz="0" w:space="0" w:color="auto"/>
      </w:divBdr>
      <w:divsChild>
        <w:div w:id="2104648603">
          <w:marLeft w:val="0"/>
          <w:marRight w:val="0"/>
          <w:marTop w:val="0"/>
          <w:marBottom w:val="0"/>
          <w:divBdr>
            <w:top w:val="none" w:sz="0" w:space="0" w:color="auto"/>
            <w:left w:val="none" w:sz="0" w:space="0" w:color="auto"/>
            <w:bottom w:val="none" w:sz="0" w:space="0" w:color="auto"/>
            <w:right w:val="none" w:sz="0" w:space="0" w:color="auto"/>
          </w:divBdr>
        </w:div>
        <w:div w:id="1495800462">
          <w:marLeft w:val="0"/>
          <w:marRight w:val="0"/>
          <w:marTop w:val="0"/>
          <w:marBottom w:val="0"/>
          <w:divBdr>
            <w:top w:val="none" w:sz="0" w:space="0" w:color="auto"/>
            <w:left w:val="none" w:sz="0" w:space="0" w:color="auto"/>
            <w:bottom w:val="none" w:sz="0" w:space="0" w:color="auto"/>
            <w:right w:val="none" w:sz="0" w:space="0" w:color="auto"/>
          </w:divBdr>
        </w:div>
        <w:div w:id="952635546">
          <w:marLeft w:val="0"/>
          <w:marRight w:val="0"/>
          <w:marTop w:val="0"/>
          <w:marBottom w:val="0"/>
          <w:divBdr>
            <w:top w:val="none" w:sz="0" w:space="0" w:color="auto"/>
            <w:left w:val="none" w:sz="0" w:space="0" w:color="auto"/>
            <w:bottom w:val="none" w:sz="0" w:space="0" w:color="auto"/>
            <w:right w:val="none" w:sz="0" w:space="0" w:color="auto"/>
          </w:divBdr>
        </w:div>
        <w:div w:id="1986157675">
          <w:marLeft w:val="0"/>
          <w:marRight w:val="0"/>
          <w:marTop w:val="0"/>
          <w:marBottom w:val="0"/>
          <w:divBdr>
            <w:top w:val="none" w:sz="0" w:space="0" w:color="auto"/>
            <w:left w:val="none" w:sz="0" w:space="0" w:color="auto"/>
            <w:bottom w:val="none" w:sz="0" w:space="0" w:color="auto"/>
            <w:right w:val="none" w:sz="0" w:space="0" w:color="auto"/>
          </w:divBdr>
        </w:div>
        <w:div w:id="655497100">
          <w:marLeft w:val="0"/>
          <w:marRight w:val="0"/>
          <w:marTop w:val="0"/>
          <w:marBottom w:val="0"/>
          <w:divBdr>
            <w:top w:val="none" w:sz="0" w:space="0" w:color="auto"/>
            <w:left w:val="none" w:sz="0" w:space="0" w:color="auto"/>
            <w:bottom w:val="none" w:sz="0" w:space="0" w:color="auto"/>
            <w:right w:val="none" w:sz="0" w:space="0" w:color="auto"/>
          </w:divBdr>
        </w:div>
        <w:div w:id="1876119742">
          <w:marLeft w:val="0"/>
          <w:marRight w:val="0"/>
          <w:marTop w:val="0"/>
          <w:marBottom w:val="0"/>
          <w:divBdr>
            <w:top w:val="none" w:sz="0" w:space="0" w:color="auto"/>
            <w:left w:val="none" w:sz="0" w:space="0" w:color="auto"/>
            <w:bottom w:val="none" w:sz="0" w:space="0" w:color="auto"/>
            <w:right w:val="none" w:sz="0" w:space="0" w:color="auto"/>
          </w:divBdr>
        </w:div>
        <w:div w:id="687869599">
          <w:marLeft w:val="0"/>
          <w:marRight w:val="0"/>
          <w:marTop w:val="0"/>
          <w:marBottom w:val="0"/>
          <w:divBdr>
            <w:top w:val="none" w:sz="0" w:space="0" w:color="auto"/>
            <w:left w:val="none" w:sz="0" w:space="0" w:color="auto"/>
            <w:bottom w:val="none" w:sz="0" w:space="0" w:color="auto"/>
            <w:right w:val="none" w:sz="0" w:space="0" w:color="auto"/>
          </w:divBdr>
        </w:div>
        <w:div w:id="66078845">
          <w:marLeft w:val="0"/>
          <w:marRight w:val="0"/>
          <w:marTop w:val="0"/>
          <w:marBottom w:val="0"/>
          <w:divBdr>
            <w:top w:val="none" w:sz="0" w:space="0" w:color="auto"/>
            <w:left w:val="none" w:sz="0" w:space="0" w:color="auto"/>
            <w:bottom w:val="none" w:sz="0" w:space="0" w:color="auto"/>
            <w:right w:val="none" w:sz="0" w:space="0" w:color="auto"/>
          </w:divBdr>
        </w:div>
        <w:div w:id="717243163">
          <w:marLeft w:val="0"/>
          <w:marRight w:val="0"/>
          <w:marTop w:val="0"/>
          <w:marBottom w:val="0"/>
          <w:divBdr>
            <w:top w:val="none" w:sz="0" w:space="0" w:color="auto"/>
            <w:left w:val="none" w:sz="0" w:space="0" w:color="auto"/>
            <w:bottom w:val="none" w:sz="0" w:space="0" w:color="auto"/>
            <w:right w:val="none" w:sz="0" w:space="0" w:color="auto"/>
          </w:divBdr>
          <w:divsChild>
            <w:div w:id="25566105">
              <w:marLeft w:val="0"/>
              <w:marRight w:val="0"/>
              <w:marTop w:val="0"/>
              <w:marBottom w:val="0"/>
              <w:divBdr>
                <w:top w:val="none" w:sz="0" w:space="0" w:color="auto"/>
                <w:left w:val="none" w:sz="0" w:space="0" w:color="auto"/>
                <w:bottom w:val="none" w:sz="0" w:space="0" w:color="auto"/>
                <w:right w:val="none" w:sz="0" w:space="0" w:color="auto"/>
              </w:divBdr>
            </w:div>
            <w:div w:id="1318076211">
              <w:marLeft w:val="0"/>
              <w:marRight w:val="0"/>
              <w:marTop w:val="0"/>
              <w:marBottom w:val="0"/>
              <w:divBdr>
                <w:top w:val="none" w:sz="0" w:space="0" w:color="auto"/>
                <w:left w:val="none" w:sz="0" w:space="0" w:color="auto"/>
                <w:bottom w:val="none" w:sz="0" w:space="0" w:color="auto"/>
                <w:right w:val="none" w:sz="0" w:space="0" w:color="auto"/>
              </w:divBdr>
            </w:div>
            <w:div w:id="301353545">
              <w:marLeft w:val="0"/>
              <w:marRight w:val="0"/>
              <w:marTop w:val="0"/>
              <w:marBottom w:val="0"/>
              <w:divBdr>
                <w:top w:val="none" w:sz="0" w:space="0" w:color="auto"/>
                <w:left w:val="none" w:sz="0" w:space="0" w:color="auto"/>
                <w:bottom w:val="none" w:sz="0" w:space="0" w:color="auto"/>
                <w:right w:val="none" w:sz="0" w:space="0" w:color="auto"/>
              </w:divBdr>
            </w:div>
            <w:div w:id="2136362047">
              <w:marLeft w:val="0"/>
              <w:marRight w:val="0"/>
              <w:marTop w:val="0"/>
              <w:marBottom w:val="0"/>
              <w:divBdr>
                <w:top w:val="none" w:sz="0" w:space="0" w:color="auto"/>
                <w:left w:val="none" w:sz="0" w:space="0" w:color="auto"/>
                <w:bottom w:val="none" w:sz="0" w:space="0" w:color="auto"/>
                <w:right w:val="none" w:sz="0" w:space="0" w:color="auto"/>
              </w:divBdr>
            </w:div>
            <w:div w:id="495388384">
              <w:marLeft w:val="0"/>
              <w:marRight w:val="0"/>
              <w:marTop w:val="0"/>
              <w:marBottom w:val="0"/>
              <w:divBdr>
                <w:top w:val="none" w:sz="0" w:space="0" w:color="auto"/>
                <w:left w:val="none" w:sz="0" w:space="0" w:color="auto"/>
                <w:bottom w:val="none" w:sz="0" w:space="0" w:color="auto"/>
                <w:right w:val="none" w:sz="0" w:space="0" w:color="auto"/>
              </w:divBdr>
            </w:div>
            <w:div w:id="938293008">
              <w:marLeft w:val="0"/>
              <w:marRight w:val="0"/>
              <w:marTop w:val="0"/>
              <w:marBottom w:val="0"/>
              <w:divBdr>
                <w:top w:val="none" w:sz="0" w:space="0" w:color="auto"/>
                <w:left w:val="none" w:sz="0" w:space="0" w:color="auto"/>
                <w:bottom w:val="none" w:sz="0" w:space="0" w:color="auto"/>
                <w:right w:val="none" w:sz="0" w:space="0" w:color="auto"/>
              </w:divBdr>
            </w:div>
            <w:div w:id="1790125931">
              <w:marLeft w:val="0"/>
              <w:marRight w:val="0"/>
              <w:marTop w:val="0"/>
              <w:marBottom w:val="0"/>
              <w:divBdr>
                <w:top w:val="none" w:sz="0" w:space="0" w:color="auto"/>
                <w:left w:val="none" w:sz="0" w:space="0" w:color="auto"/>
                <w:bottom w:val="none" w:sz="0" w:space="0" w:color="auto"/>
                <w:right w:val="none" w:sz="0" w:space="0" w:color="auto"/>
              </w:divBdr>
            </w:div>
            <w:div w:id="1280453131">
              <w:marLeft w:val="0"/>
              <w:marRight w:val="0"/>
              <w:marTop w:val="0"/>
              <w:marBottom w:val="0"/>
              <w:divBdr>
                <w:top w:val="none" w:sz="0" w:space="0" w:color="auto"/>
                <w:left w:val="none" w:sz="0" w:space="0" w:color="auto"/>
                <w:bottom w:val="none" w:sz="0" w:space="0" w:color="auto"/>
                <w:right w:val="none" w:sz="0" w:space="0" w:color="auto"/>
              </w:divBdr>
            </w:div>
            <w:div w:id="2110931235">
              <w:marLeft w:val="0"/>
              <w:marRight w:val="0"/>
              <w:marTop w:val="0"/>
              <w:marBottom w:val="0"/>
              <w:divBdr>
                <w:top w:val="none" w:sz="0" w:space="0" w:color="auto"/>
                <w:left w:val="none" w:sz="0" w:space="0" w:color="auto"/>
                <w:bottom w:val="none" w:sz="0" w:space="0" w:color="auto"/>
                <w:right w:val="none" w:sz="0" w:space="0" w:color="auto"/>
              </w:divBdr>
            </w:div>
            <w:div w:id="1711492243">
              <w:marLeft w:val="0"/>
              <w:marRight w:val="0"/>
              <w:marTop w:val="0"/>
              <w:marBottom w:val="0"/>
              <w:divBdr>
                <w:top w:val="none" w:sz="0" w:space="0" w:color="auto"/>
                <w:left w:val="none" w:sz="0" w:space="0" w:color="auto"/>
                <w:bottom w:val="none" w:sz="0" w:space="0" w:color="auto"/>
                <w:right w:val="none" w:sz="0" w:space="0" w:color="auto"/>
              </w:divBdr>
            </w:div>
            <w:div w:id="119427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85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s://e-seimas.lrs.lt/portal/legalAct/lt/TAD/TAIS.408298"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hyperlink" Target="https://www.e-tar.lt/portal/en/index" TargetMode="External"/><Relationship Id="rId33" Type="http://schemas.openxmlformats.org/officeDocument/2006/relationships/hyperlink" Target="http://www.vsat.lrt.lt"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hyperlink" Target="http://www.ssva.lt" TargetMode="External"/><Relationship Id="rId41"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vtpsi.lrv.lt/lt/teisine-informacija/teises-aktai-2/statybos-techniniai-reglamentai" TargetMode="External"/><Relationship Id="rId32" Type="http://schemas.openxmlformats.org/officeDocument/2006/relationships/hyperlink" Target="http://www.vmu.lt" TargetMode="External"/><Relationship Id="rId37" Type="http://schemas.openxmlformats.org/officeDocument/2006/relationships/fontTable" Target="fontTable.xml"/><Relationship Id="rId40"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e-seimas.lrs.lt/portal/legalAct/lt/TAD/TAIS.26250/asr" TargetMode="External"/><Relationship Id="rId28" Type="http://schemas.openxmlformats.org/officeDocument/2006/relationships/hyperlink" Target="http://www.ltsa.lrv.lt" TargetMode="External"/><Relationship Id="rId36"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www.vstt.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railbaltica.org/" TargetMode="External"/><Relationship Id="rId27" Type="http://schemas.openxmlformats.org/officeDocument/2006/relationships/hyperlink" Target="http://www.vtpsi.lrv.lt" TargetMode="External"/><Relationship Id="rId30" Type="http://schemas.openxmlformats.org/officeDocument/2006/relationships/hyperlink" Target="http://www.am.lrv.lt" TargetMode="External"/><Relationship Id="rId35"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3DB53D18-730C-4A99-B7AB-4846013BA4C7}">
    <t:Anchor>
      <t:Comment id="650238304"/>
    </t:Anchor>
    <t:History>
      <t:Event id="{82AB8909-D240-4CAD-A4CD-46867DE12429}" time="2022-09-16T11:40:28.009Z">
        <t:Attribution userId="S::irmantas.butkauskas@railbaltica.org::113e2975-0f56-4198-862f-34925f2ceef1" userProvider="AD" userName="Irmantas Butkauskas"/>
        <t:Anchor>
          <t:Comment id="545032100"/>
        </t:Anchor>
        <t:Create/>
      </t:Event>
      <t:Event id="{F71B6E17-AF9A-4BB0-8D0E-9D2F75F22C12}" time="2022-09-16T11:40:28.009Z">
        <t:Attribution userId="S::irmantas.butkauskas@railbaltica.org::113e2975-0f56-4198-862f-34925f2ceef1" userProvider="AD" userName="Irmantas Butkauskas"/>
        <t:Anchor>
          <t:Comment id="545032100"/>
        </t:Anchor>
        <t:Assign userId="S::raitis.busmanis@railbaltica.org::dc09596c-3dd4-4967-ba35-6060c70b1acb" userProvider="AD" userName="Raitis Bušmanis"/>
      </t:Event>
      <t:Event id="{25C50CD0-D2D2-4F29-99E9-029FE8AEE1D1}" time="2022-09-16T11:40:28.009Z">
        <t:Attribution userId="S::irmantas.butkauskas@railbaltica.org::113e2975-0f56-4198-862f-34925f2ceef1" userProvider="AD" userName="Irmantas Butkauskas"/>
        <t:Anchor>
          <t:Comment id="545032100"/>
        </t:Anchor>
        <t:SetTitle title="is this the reference to BIM requirements, if yes - just be more specific. If something else, also should be clear reference to requirements. TAG @Raitis Bušmanis in addition"/>
      </t:Event>
      <t:Event id="{960B5050-DBBB-4B9F-8CFF-AADCA823AC18}" time="2022-10-03T08:32:34.655Z">
        <t:Attribution userId="S::irmantas.butkauskas@railbaltica.org::113e2975-0f56-4198-862f-34925f2ceef1" userProvider="AD" userName="Irmantas Butkauskas"/>
        <t:Progress percentComplete="100"/>
      </t:Event>
    </t:History>
  </t:Task>
  <t:Task id="{2EB3C851-E877-4288-8377-F82F1D6914CF}">
    <t:Anchor>
      <t:Comment id="1448281571"/>
    </t:Anchor>
    <t:History>
      <t:Event id="{89F77D8E-1769-449F-A288-50D14FA34ACF}" time="2022-10-03T08:32:14.372Z">
        <t:Attribution userId="S::irmantas.butkauskas@railbaltica.org::113e2975-0f56-4198-862f-34925f2ceef1" userProvider="AD" userName="Irmantas Butkauskas"/>
        <t:Anchor>
          <t:Comment id="1448281571"/>
        </t:Anchor>
        <t:Create/>
      </t:Event>
      <t:Event id="{61B3DC84-13AD-47D1-BCC6-DA02692D51BF}" time="2022-10-03T08:32:14.372Z">
        <t:Attribution userId="S::irmantas.butkauskas@railbaltica.org::113e2975-0f56-4198-862f-34925f2ceef1" userProvider="AD" userName="Irmantas Butkauskas"/>
        <t:Anchor>
          <t:Comment id="1448281571"/>
        </t:Anchor>
        <t:Assign userId="S::kaupo.sirk@railbaltica.org::92651c7b-8d97-4adf-a2eb-f23b9adffcba" userProvider="AD" userName="Kaupo Sirk"/>
      </t:Event>
      <t:Event id="{D1553C44-F55C-40A6-98B1-B9222B611688}" time="2022-10-03T08:32:14.372Z">
        <t:Attribution userId="S::irmantas.butkauskas@railbaltica.org::113e2975-0f56-4198-862f-34925f2ceef1" userProvider="AD" userName="Irmantas Butkauskas"/>
        <t:Anchor>
          <t:Comment id="1448281571"/>
        </t:Anchor>
        <t:SetTitle title="@Kaupo Sirk , do we have any rules and instructions for &quot;clients requirements of detalization level&quot;? Is this the reference to technical specification or what?"/>
      </t:Event>
      <t:Event id="{3D3D755E-15D6-48B3-803D-D6039C6C7F00}" time="2022-10-07T09:43:55.901Z">
        <t:Attribution userId="S::irmantas.butkauskas@railbaltica.org::113e2975-0f56-4198-862f-34925f2ceef1" userProvider="AD" userName="Irmantas Butkauskas"/>
        <t:Progress percentComplete="100"/>
      </t:Event>
    </t:History>
  </t:Task>
  <t:Task id="{635F6F38-290B-4637-B1BB-3730ABE110B0}">
    <t:Anchor>
      <t:Comment id="941018276"/>
    </t:Anchor>
    <t:History>
      <t:Event id="{73C8E308-2E4F-49C4-8340-50C490075C2E}" time="2022-09-16T11:45:09.078Z">
        <t:Attribution userId="S::irmantas.butkauskas@railbaltica.org::113e2975-0f56-4198-862f-34925f2ceef1" userProvider="AD" userName="Irmantas Butkauskas"/>
        <t:Anchor>
          <t:Comment id="941018276"/>
        </t:Anchor>
        <t:Create/>
      </t:Event>
      <t:Event id="{B937A039-7C43-459E-A9C7-C87199368C1A}" time="2022-09-16T11:45:09.078Z">
        <t:Attribution userId="S::irmantas.butkauskas@railbaltica.org::113e2975-0f56-4198-862f-34925f2ceef1" userProvider="AD" userName="Irmantas Butkauskas"/>
        <t:Anchor>
          <t:Comment id="941018276"/>
        </t:Anchor>
        <t:Assign userId="S::Darius.Vansevicius@railbaltica.org::104eec52-77ab-4977-9946-ff509bb51748" userProvider="AD" userName="Darius Vansevičius"/>
      </t:Event>
      <t:Event id="{6EDA4C61-44EC-4489-8312-799407205FBB}" time="2022-09-16T11:45:09.078Z">
        <t:Attribution userId="S::irmantas.butkauskas@railbaltica.org::113e2975-0f56-4198-862f-34925f2ceef1" userProvider="AD" userName="Irmantas Butkauskas"/>
        <t:Anchor>
          <t:Comment id="941018276"/>
        </t:Anchor>
        <t:SetTitle title="@Darius Vansevičius is there a neris bridge foreseen?"/>
      </t:Event>
    </t:History>
  </t:Task>
  <t:Task id="{CD05DDFA-4CEA-4515-BEB6-5CFC0CD48D18}">
    <t:Anchor>
      <t:Comment id="650415725"/>
    </t:Anchor>
    <t:History>
      <t:Event id="{CEFFE6A5-826C-4C12-827D-E9D653E803ED}" time="2022-11-03T15:36:53.569Z">
        <t:Attribution userId="S::antanas.snirpunas@railbaltica.org::03629e5c-cb19-4eb4-8d12-0e4d228bcf39" userProvider="AD" userName="Antanas Šnirpūnas"/>
        <t:Anchor>
          <t:Comment id="353540591"/>
        </t:Anchor>
        <t:Create/>
      </t:Event>
      <t:Event id="{C73F31EF-5781-4F05-821A-5B8F09F40E51}" time="2022-11-03T15:36:53.569Z">
        <t:Attribution userId="S::antanas.snirpunas@railbaltica.org::03629e5c-cb19-4eb4-8d12-0e4d228bcf39" userProvider="AD" userName="Antanas Šnirpūnas"/>
        <t:Anchor>
          <t:Comment id="353540591"/>
        </t:Anchor>
        <t:Assign userId="S::Toms.Stals@railbaltica.org::cc07d99e-5687-4177-aaad-9b1ae4054b21" userProvider="AD" userName="Toms Štāls"/>
      </t:Event>
      <t:Event id="{39DABFF0-C47A-4711-A2A9-E4FFBFA9F2CC}" time="2022-11-03T15:36:53.569Z">
        <t:Attribution userId="S::antanas.snirpunas@railbaltica.org::03629e5c-cb19-4eb4-8d12-0e4d228bcf39" userProvider="AD" userName="Antanas Šnirpūnas"/>
        <t:Anchor>
          <t:Comment id="353540591"/>
        </t:Anchor>
        <t:SetTitle title="@Toms Štāls - I don't want to speculate on what I don't know :)"/>
      </t:Event>
    </t:History>
  </t:Task>
  <t:Task id="{C0F27F26-6AE3-447C-9C38-58536CEB74EA}">
    <t:Anchor>
      <t:Comment id="652140838"/>
    </t:Anchor>
    <t:History>
      <t:Event id="{A5FEFFB9-5C30-4F4B-8C7A-98C87392B3BE}" time="2022-09-28T15:45:39.638Z">
        <t:Attribution userId="S::asta.zaltauskiene@railbaltica.org::b4a3c135-550f-47c8-8d8d-23bb7d98f9d6" userProvider="AD" userName="Asta Žaltauskienė"/>
        <t:Anchor>
          <t:Comment id="418354122"/>
        </t:Anchor>
        <t:Create/>
      </t:Event>
      <t:Event id="{DF0058E3-6A93-4DC5-A947-D7EEBE099DB0}" time="2022-09-28T15:45:39.638Z">
        <t:Attribution userId="S::asta.zaltauskiene@railbaltica.org::b4a3c135-550f-47c8-8d8d-23bb7d98f9d6" userProvider="AD" userName="Asta Žaltauskienė"/>
        <t:Anchor>
          <t:Comment id="418354122"/>
        </t:Anchor>
        <t:Assign userId="S::ruta.blagnyte@railbaltica.org::c231c714-b71d-4bd1-96e8-86acd214ca35" userProvider="AD" userName="Rūta Blagnytė"/>
      </t:Event>
      <t:Event id="{C9A81B15-8E77-419F-9E5D-6D7CED82AECC}" time="2022-09-28T15:45:39.638Z">
        <t:Attribution userId="S::asta.zaltauskiene@railbaltica.org::b4a3c135-550f-47c8-8d8d-23bb7d98f9d6" userProvider="AD" userName="Asta Žaltauskienė"/>
        <t:Anchor>
          <t:Comment id="418354122"/>
        </t:Anchor>
        <t:SetTitle title="@Rūta Blagnytė, not sure if this is the right place to include info on materials (other aspects listed are OK I think) . To my understanding it shall go to the requirements of Master design, as at the stage of design proposals materials are not …"/>
      </t:Event>
      <t:Event id="{DFFE9658-6ACA-4F59-AC45-CB7CC3061669}" time="2022-12-13T11:45:15.194Z">
        <t:Attribution userId="S::ruta.blagnyte@railbaltica.org::c231c714-b71d-4bd1-96e8-86acd214ca35" userProvider="AD" userName="Rūta Blagnytė"/>
        <t:Progress percentComplete="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467B1BDB9E49EF9E470E0F62104319"/>
        <w:category>
          <w:name w:val="General"/>
          <w:gallery w:val="placeholder"/>
        </w:category>
        <w:types>
          <w:type w:val="bbPlcHdr"/>
        </w:types>
        <w:behaviors>
          <w:behavior w:val="content"/>
        </w:behaviors>
        <w:guid w:val="{49AC3F86-6458-40A0-AF5A-3EEECA4DA7CB}"/>
      </w:docPartPr>
      <w:docPartBody>
        <w:p w:rsidR="00761B32" w:rsidRDefault="00AE66C1">
          <w:pPr>
            <w:pStyle w:val="69467B1BDB9E49EF9E470E0F62104319"/>
          </w:pPr>
          <w:r w:rsidRPr="00121A26">
            <w:rPr>
              <w:rStyle w:val="PlaceholderText"/>
            </w:rPr>
            <w:t>[Title]</w:t>
          </w:r>
        </w:p>
      </w:docPartBody>
    </w:docPart>
    <w:docPart>
      <w:docPartPr>
        <w:name w:val="A4DA7419566E42DABBE45E18A7BFEC39"/>
        <w:category>
          <w:name w:val="General"/>
          <w:gallery w:val="placeholder"/>
        </w:category>
        <w:types>
          <w:type w:val="bbPlcHdr"/>
        </w:types>
        <w:behaviors>
          <w:behavior w:val="content"/>
        </w:behaviors>
        <w:guid w:val="{16892030-15FF-4BCB-BECA-0DD7F0B649E5}"/>
      </w:docPartPr>
      <w:docPartBody>
        <w:p w:rsidR="00761B32" w:rsidRDefault="00AE66C1">
          <w:pPr>
            <w:pStyle w:val="A4DA7419566E42DABBE45E18A7BFEC39"/>
          </w:pPr>
          <w:r w:rsidRPr="00406419">
            <w:rPr>
              <w:rStyle w:val="PlaceholderText"/>
            </w:rPr>
            <w:t>[Keywords]</w:t>
          </w:r>
        </w:p>
      </w:docPartBody>
    </w:docPart>
    <w:docPart>
      <w:docPartPr>
        <w:name w:val="26EA3192A3F74467AD981835472F30FF"/>
        <w:category>
          <w:name w:val="General"/>
          <w:gallery w:val="placeholder"/>
        </w:category>
        <w:types>
          <w:type w:val="bbPlcHdr"/>
        </w:types>
        <w:behaviors>
          <w:behavior w:val="content"/>
        </w:behaviors>
        <w:guid w:val="{486BCEED-E088-4E47-9F48-9CF7CAD1ABEB}"/>
      </w:docPartPr>
      <w:docPartBody>
        <w:p w:rsidR="00761B32" w:rsidRDefault="00AE66C1">
          <w:pPr>
            <w:pStyle w:val="26EA3192A3F74467AD981835472F30FF"/>
          </w:pPr>
          <w:r w:rsidRPr="0040641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Raavi">
    <w:panose1 w:val="02000500000000000000"/>
    <w:charset w:val="00"/>
    <w:family w:val="swiss"/>
    <w:pitch w:val="variable"/>
    <w:sig w:usb0="0002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B Office">
    <w:altName w:val="Calibri"/>
    <w:charset w:val="00"/>
    <w:family w:val="swiss"/>
    <w:pitch w:val="variable"/>
    <w:sig w:usb0="A000002F" w:usb1="1000204B"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6C1"/>
    <w:rsid w:val="00036DB3"/>
    <w:rsid w:val="0004588F"/>
    <w:rsid w:val="00057EF0"/>
    <w:rsid w:val="0006147E"/>
    <w:rsid w:val="00073703"/>
    <w:rsid w:val="000765BD"/>
    <w:rsid w:val="00087928"/>
    <w:rsid w:val="000A4BA9"/>
    <w:rsid w:val="000A5170"/>
    <w:rsid w:val="000B11B9"/>
    <w:rsid w:val="000C0B0B"/>
    <w:rsid w:val="000C0DC3"/>
    <w:rsid w:val="000C5CD8"/>
    <w:rsid w:val="000D0793"/>
    <w:rsid w:val="000D5A63"/>
    <w:rsid w:val="000F4545"/>
    <w:rsid w:val="0014341E"/>
    <w:rsid w:val="0015676D"/>
    <w:rsid w:val="001652A9"/>
    <w:rsid w:val="001731EB"/>
    <w:rsid w:val="00177C19"/>
    <w:rsid w:val="001867FC"/>
    <w:rsid w:val="001A47A6"/>
    <w:rsid w:val="001A6EF2"/>
    <w:rsid w:val="001C0D73"/>
    <w:rsid w:val="001C2988"/>
    <w:rsid w:val="001D274C"/>
    <w:rsid w:val="001D40F9"/>
    <w:rsid w:val="001E3AC5"/>
    <w:rsid w:val="001E7AA4"/>
    <w:rsid w:val="002111C1"/>
    <w:rsid w:val="0022417F"/>
    <w:rsid w:val="00225D93"/>
    <w:rsid w:val="00230CF2"/>
    <w:rsid w:val="00235C01"/>
    <w:rsid w:val="00236611"/>
    <w:rsid w:val="00246459"/>
    <w:rsid w:val="00247D2D"/>
    <w:rsid w:val="0025572A"/>
    <w:rsid w:val="0026090B"/>
    <w:rsid w:val="00273179"/>
    <w:rsid w:val="00273A0E"/>
    <w:rsid w:val="002A2ABE"/>
    <w:rsid w:val="002A3066"/>
    <w:rsid w:val="002B04AA"/>
    <w:rsid w:val="002C1AB9"/>
    <w:rsid w:val="002C59BC"/>
    <w:rsid w:val="002D0BCC"/>
    <w:rsid w:val="002E4D55"/>
    <w:rsid w:val="002F07B9"/>
    <w:rsid w:val="002F68A8"/>
    <w:rsid w:val="00302D9D"/>
    <w:rsid w:val="003045EE"/>
    <w:rsid w:val="00343BEB"/>
    <w:rsid w:val="00344381"/>
    <w:rsid w:val="00362F5A"/>
    <w:rsid w:val="003842C8"/>
    <w:rsid w:val="003853A3"/>
    <w:rsid w:val="003A1A0C"/>
    <w:rsid w:val="003A4920"/>
    <w:rsid w:val="003C16AD"/>
    <w:rsid w:val="003D155A"/>
    <w:rsid w:val="003D2861"/>
    <w:rsid w:val="003D54CF"/>
    <w:rsid w:val="003D6E8E"/>
    <w:rsid w:val="003F166B"/>
    <w:rsid w:val="003F3A73"/>
    <w:rsid w:val="004240B8"/>
    <w:rsid w:val="00424733"/>
    <w:rsid w:val="00431F13"/>
    <w:rsid w:val="004361AF"/>
    <w:rsid w:val="0044374E"/>
    <w:rsid w:val="004474CB"/>
    <w:rsid w:val="00466CBD"/>
    <w:rsid w:val="00471239"/>
    <w:rsid w:val="004727FF"/>
    <w:rsid w:val="0048065D"/>
    <w:rsid w:val="00495848"/>
    <w:rsid w:val="004A6528"/>
    <w:rsid w:val="004C47EC"/>
    <w:rsid w:val="004C74D7"/>
    <w:rsid w:val="004D0FA0"/>
    <w:rsid w:val="004D3959"/>
    <w:rsid w:val="004E0928"/>
    <w:rsid w:val="004E5540"/>
    <w:rsid w:val="004F2E45"/>
    <w:rsid w:val="00523061"/>
    <w:rsid w:val="005325B1"/>
    <w:rsid w:val="00555352"/>
    <w:rsid w:val="00575C29"/>
    <w:rsid w:val="005A0EDB"/>
    <w:rsid w:val="005A497E"/>
    <w:rsid w:val="005B2269"/>
    <w:rsid w:val="005D1B7C"/>
    <w:rsid w:val="005D2FCF"/>
    <w:rsid w:val="005D303F"/>
    <w:rsid w:val="005D73C7"/>
    <w:rsid w:val="006115DC"/>
    <w:rsid w:val="00624976"/>
    <w:rsid w:val="0063629B"/>
    <w:rsid w:val="006523B1"/>
    <w:rsid w:val="00656F32"/>
    <w:rsid w:val="0068029B"/>
    <w:rsid w:val="00686D86"/>
    <w:rsid w:val="00686E0E"/>
    <w:rsid w:val="00692BEF"/>
    <w:rsid w:val="00693F62"/>
    <w:rsid w:val="00694D4A"/>
    <w:rsid w:val="006B6974"/>
    <w:rsid w:val="006B6ABD"/>
    <w:rsid w:val="006C67CA"/>
    <w:rsid w:val="006C6C63"/>
    <w:rsid w:val="006E157A"/>
    <w:rsid w:val="006F3BDF"/>
    <w:rsid w:val="00716738"/>
    <w:rsid w:val="00722F69"/>
    <w:rsid w:val="007251C1"/>
    <w:rsid w:val="007276A1"/>
    <w:rsid w:val="00732B19"/>
    <w:rsid w:val="00732E18"/>
    <w:rsid w:val="00736351"/>
    <w:rsid w:val="00761B32"/>
    <w:rsid w:val="00783A49"/>
    <w:rsid w:val="00785888"/>
    <w:rsid w:val="007936F9"/>
    <w:rsid w:val="007E4D9A"/>
    <w:rsid w:val="007E5BB7"/>
    <w:rsid w:val="007F4315"/>
    <w:rsid w:val="0080208B"/>
    <w:rsid w:val="00807768"/>
    <w:rsid w:val="00815F72"/>
    <w:rsid w:val="00817352"/>
    <w:rsid w:val="00856934"/>
    <w:rsid w:val="008610AA"/>
    <w:rsid w:val="0086583D"/>
    <w:rsid w:val="00893F4E"/>
    <w:rsid w:val="00894206"/>
    <w:rsid w:val="008A32CD"/>
    <w:rsid w:val="008B2242"/>
    <w:rsid w:val="008B3C26"/>
    <w:rsid w:val="008E78B3"/>
    <w:rsid w:val="00900B28"/>
    <w:rsid w:val="009016CF"/>
    <w:rsid w:val="009405D8"/>
    <w:rsid w:val="00950E26"/>
    <w:rsid w:val="00951C9D"/>
    <w:rsid w:val="00960313"/>
    <w:rsid w:val="00967684"/>
    <w:rsid w:val="00973CDA"/>
    <w:rsid w:val="00975C0B"/>
    <w:rsid w:val="00981BAA"/>
    <w:rsid w:val="00981D6E"/>
    <w:rsid w:val="009820B8"/>
    <w:rsid w:val="00982588"/>
    <w:rsid w:val="009846A2"/>
    <w:rsid w:val="00987B5D"/>
    <w:rsid w:val="00990858"/>
    <w:rsid w:val="009B0DBC"/>
    <w:rsid w:val="009B634A"/>
    <w:rsid w:val="009F1623"/>
    <w:rsid w:val="00A33894"/>
    <w:rsid w:val="00A53956"/>
    <w:rsid w:val="00A556A9"/>
    <w:rsid w:val="00A652D2"/>
    <w:rsid w:val="00A734DF"/>
    <w:rsid w:val="00A76CD7"/>
    <w:rsid w:val="00AB0DCF"/>
    <w:rsid w:val="00AB32EE"/>
    <w:rsid w:val="00AC3A88"/>
    <w:rsid w:val="00AD118D"/>
    <w:rsid w:val="00AD32E4"/>
    <w:rsid w:val="00AE66C1"/>
    <w:rsid w:val="00AF7279"/>
    <w:rsid w:val="00B022B1"/>
    <w:rsid w:val="00B26499"/>
    <w:rsid w:val="00B56EAC"/>
    <w:rsid w:val="00B66019"/>
    <w:rsid w:val="00B76EE5"/>
    <w:rsid w:val="00B901C6"/>
    <w:rsid w:val="00B944C9"/>
    <w:rsid w:val="00BB1BFA"/>
    <w:rsid w:val="00BB7A23"/>
    <w:rsid w:val="00BE13B5"/>
    <w:rsid w:val="00BF0D64"/>
    <w:rsid w:val="00BF525C"/>
    <w:rsid w:val="00BF623B"/>
    <w:rsid w:val="00C111E8"/>
    <w:rsid w:val="00C13FB3"/>
    <w:rsid w:val="00C36D0E"/>
    <w:rsid w:val="00C41ABA"/>
    <w:rsid w:val="00C46F7A"/>
    <w:rsid w:val="00C55F3B"/>
    <w:rsid w:val="00C64F7F"/>
    <w:rsid w:val="00C87512"/>
    <w:rsid w:val="00C91025"/>
    <w:rsid w:val="00CC76E3"/>
    <w:rsid w:val="00D02387"/>
    <w:rsid w:val="00D11885"/>
    <w:rsid w:val="00D12148"/>
    <w:rsid w:val="00D17186"/>
    <w:rsid w:val="00D21F3F"/>
    <w:rsid w:val="00D27E9C"/>
    <w:rsid w:val="00D30E8A"/>
    <w:rsid w:val="00D37A3B"/>
    <w:rsid w:val="00D725F1"/>
    <w:rsid w:val="00D82B80"/>
    <w:rsid w:val="00D869AE"/>
    <w:rsid w:val="00D97356"/>
    <w:rsid w:val="00DB40D2"/>
    <w:rsid w:val="00DC5120"/>
    <w:rsid w:val="00DD2619"/>
    <w:rsid w:val="00DE1FBC"/>
    <w:rsid w:val="00DF6584"/>
    <w:rsid w:val="00E0009A"/>
    <w:rsid w:val="00E13B62"/>
    <w:rsid w:val="00E15075"/>
    <w:rsid w:val="00E21F28"/>
    <w:rsid w:val="00E3079F"/>
    <w:rsid w:val="00E35582"/>
    <w:rsid w:val="00E44C8A"/>
    <w:rsid w:val="00E56EE5"/>
    <w:rsid w:val="00E60D11"/>
    <w:rsid w:val="00E67F12"/>
    <w:rsid w:val="00E76A9B"/>
    <w:rsid w:val="00E8298B"/>
    <w:rsid w:val="00EA438B"/>
    <w:rsid w:val="00EA4BCD"/>
    <w:rsid w:val="00EB70C5"/>
    <w:rsid w:val="00EE01A9"/>
    <w:rsid w:val="00EE0E09"/>
    <w:rsid w:val="00EE4482"/>
    <w:rsid w:val="00EE4855"/>
    <w:rsid w:val="00EE6500"/>
    <w:rsid w:val="00EF4D24"/>
    <w:rsid w:val="00F01126"/>
    <w:rsid w:val="00F060FF"/>
    <w:rsid w:val="00F110A4"/>
    <w:rsid w:val="00F1661F"/>
    <w:rsid w:val="00F2031F"/>
    <w:rsid w:val="00F31CB5"/>
    <w:rsid w:val="00F343D8"/>
    <w:rsid w:val="00F568A7"/>
    <w:rsid w:val="00F72CE5"/>
    <w:rsid w:val="00F751E4"/>
    <w:rsid w:val="00FA7428"/>
    <w:rsid w:val="00FC2151"/>
    <w:rsid w:val="00FC256C"/>
    <w:rsid w:val="00FD6535"/>
    <w:rsid w:val="00FD67CB"/>
    <w:rsid w:val="00FE4810"/>
    <w:rsid w:val="00FF115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9467B1BDB9E49EF9E470E0F62104319">
    <w:name w:val="69467B1BDB9E49EF9E470E0F62104319"/>
  </w:style>
  <w:style w:type="paragraph" w:customStyle="1" w:styleId="A4DA7419566E42DABBE45E18A7BFEC39">
    <w:name w:val="A4DA7419566E42DABBE45E18A7BFEC39"/>
  </w:style>
  <w:style w:type="paragraph" w:customStyle="1" w:styleId="26EA3192A3F74467AD981835472F30FF">
    <w:name w:val="26EA3192A3F74467AD981835472F30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730A762F348349AD0F5DABECEE31D7" ma:contentTypeVersion="20" ma:contentTypeDescription="Create a new document." ma:contentTypeScope="" ma:versionID="df95d2cc0ac8b8ef47fdf0b31b55e664">
  <xsd:schema xmlns:xsd="http://www.w3.org/2001/XMLSchema" xmlns:xs="http://www.w3.org/2001/XMLSchema" xmlns:p="http://schemas.microsoft.com/office/2006/metadata/properties" xmlns:ns2="3c9c3702-a0d7-4178-bf40-370e501f8588" xmlns:ns3="ba24a170-6d7d-4476-bf17-acddde4c13db" targetNamespace="http://schemas.microsoft.com/office/2006/metadata/properties" ma:root="true" ma:fieldsID="b8be741aa64b55d597c5aa38f6c96934" ns2:_="" ns3:_="">
    <xsd:import namespace="3c9c3702-a0d7-4178-bf40-370e501f8588"/>
    <xsd:import namespace="ba24a170-6d7d-4476-bf17-acddde4c13d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ServiceLocation" minOccurs="0"/>
                <xsd:element ref="ns2:DocumentNumber" minOccurs="0"/>
                <xsd:element ref="ns2:Revision" minOccurs="0"/>
                <xsd:element ref="ns2:Linktodocument"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9c3702-a0d7-4178-bf40-370e501f85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248e91-9b19-45a3-9e60-dfdb4c90431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DocumentNumber" ma:index="21" nillable="true" ma:displayName="Document Number" ma:format="Dropdown" ma:internalName="DocumentNumber">
      <xsd:simpleType>
        <xsd:restriction base="dms:Text">
          <xsd:maxLength value="255"/>
        </xsd:restriction>
      </xsd:simpleType>
    </xsd:element>
    <xsd:element name="Revision" ma:index="22" nillable="true" ma:displayName="Revision" ma:format="Dropdown" ma:internalName="Revision">
      <xsd:simpleType>
        <xsd:restriction base="dms:Text">
          <xsd:maxLength value="255"/>
        </xsd:restriction>
      </xsd:simpleType>
    </xsd:element>
    <xsd:element name="Linktodocument" ma:index="23" nillable="true" ma:displayName="Link to document" ma:format="Hyperlink" ma:internalName="Linktodocument">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24a170-6d7d-4476-bf17-acddde4c13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b37062e-8bc9-4f5d-a784-5f3b07277203}" ma:internalName="TaxCatchAll" ma:showField="CatchAllData" ma:web="ba24a170-6d7d-4476-bf17-acddde4c13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c9c3702-a0d7-4178-bf40-370e501f8588">
      <Terms xmlns="http://schemas.microsoft.com/office/infopath/2007/PartnerControls"/>
    </lcf76f155ced4ddcb4097134ff3c332f>
    <TaxCatchAll xmlns="ba24a170-6d7d-4476-bf17-acddde4c13db" xsi:nil="true"/>
    <SharedWithUsers xmlns="ba24a170-6d7d-4476-bf17-acddde4c13db">
      <UserInfo>
        <DisplayName>Marius Keršys</DisplayName>
        <AccountId>98</AccountId>
        <AccountType/>
      </UserInfo>
      <UserInfo>
        <DisplayName>Dovilė Tamulevičienė</DisplayName>
        <AccountId>215</AccountId>
        <AccountType/>
      </UserInfo>
    </SharedWithUsers>
    <DocumentNumber xmlns="3c9c3702-a0d7-4178-bf40-370e501f8588">RB128-PRC-LT3000-XX-RGL_AP-Z-00016</DocumentNumber>
    <Revision xmlns="3c9c3702-a0d7-4178-bf40-370e501f8588" xsi:nil="true"/>
    <Linktodocument xmlns="3c9c3702-a0d7-4178-bf40-370e501f8588">
      <Url xsi:nil="true"/>
      <Description xsi:nil="true"/>
    </Linktodocument>
  </documentManagement>
</p:properties>
</file>

<file path=customXml/itemProps1.xml><?xml version="1.0" encoding="utf-8"?>
<ds:datastoreItem xmlns:ds="http://schemas.openxmlformats.org/officeDocument/2006/customXml" ds:itemID="{F301954F-E49D-4C15-ACD4-B981FE5C2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9c3702-a0d7-4178-bf40-370e501f8588"/>
    <ds:schemaRef ds:uri="ba24a170-6d7d-4476-bf17-acddde4c13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F06258-29F1-4DB5-AE11-5666FCBC8559}">
  <ds:schemaRefs>
    <ds:schemaRef ds:uri="http://schemas.openxmlformats.org/officeDocument/2006/bibliography"/>
  </ds:schemaRefs>
</ds:datastoreItem>
</file>

<file path=customXml/itemProps3.xml><?xml version="1.0" encoding="utf-8"?>
<ds:datastoreItem xmlns:ds="http://schemas.openxmlformats.org/officeDocument/2006/customXml" ds:itemID="{EE47A89C-B7F5-474B-BAC0-DA94CF155266}">
  <ds:schemaRefs>
    <ds:schemaRef ds:uri="http://schemas.microsoft.com/sharepoint/v3/contenttype/forms"/>
  </ds:schemaRefs>
</ds:datastoreItem>
</file>

<file path=customXml/itemProps4.xml><?xml version="1.0" encoding="utf-8"?>
<ds:datastoreItem xmlns:ds="http://schemas.openxmlformats.org/officeDocument/2006/customXml" ds:itemID="{C11FFCD2-C2DE-48AB-A145-6AFE404001E2}">
  <ds:schemaRefs>
    <ds:schemaRef ds:uri="http://schemas.microsoft.com/office/2006/metadata/properties"/>
    <ds:schemaRef ds:uri="http://schemas.microsoft.com/office/infopath/2007/PartnerControls"/>
    <ds:schemaRef ds:uri="3c9c3702-a0d7-4178-bf40-370e501f8588"/>
    <ds:schemaRef ds:uri="ba24a170-6d7d-4476-bf17-acddde4c13d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27083</Words>
  <Characters>154376</Characters>
  <Application>Microsoft Office Word</Application>
  <DocSecurity>0</DocSecurity>
  <Lines>1286</Lines>
  <Paragraphs>362</Paragraphs>
  <ScaleCrop>false</ScaleCrop>
  <Company>RB Rail AS</Company>
  <LinksUpToDate>false</LinksUpToDate>
  <CharactersWithSpaces>181097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And Design Supervision Services For The Construction Of The New Line From Vilnius Urban Node To Kaunas Urban Node</dc:title>
  <dc:subject>Technical Specification</dc:subject>
  <dc:creator>Darius Vansevičius;Jonas Treinys</dc:creator>
  <cp:keywords/>
  <dc:description>Appendix No 1</dc:description>
  <cp:lastModifiedBy>Ugnė Andriuškevičiūtė</cp:lastModifiedBy>
  <cp:revision>60</cp:revision>
  <cp:lastPrinted>2022-10-25T05:29:00Z</cp:lastPrinted>
  <dcterms:created xsi:type="dcterms:W3CDTF">2025-03-24T16:02:00Z</dcterms:created>
  <dcterms:modified xsi:type="dcterms:W3CDTF">2025-05-05T13:30:00Z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0x01010041730A762F348349AD0F5DABECEE31D7</vt:lpwstr>
  </property>
  <property fmtid="{D5CDD505-2E9C-101B-9397-08002B2CF9AE}" pid="4" name="MSIP_Label_cfcb905c-755b-4fd4-bd20-0d682d4f1d27_Enabled">
    <vt:lpwstr>true</vt:lpwstr>
  </property>
  <property fmtid="{D5CDD505-2E9C-101B-9397-08002B2CF9AE}" pid="5" name="MSIP_Label_cfcb905c-755b-4fd4-bd20-0d682d4f1d27_SetDate">
    <vt:lpwstr>2025-02-07T06:40:31Z</vt:lpwstr>
  </property>
  <property fmtid="{D5CDD505-2E9C-101B-9397-08002B2CF9AE}" pid="6" name="MSIP_Label_cfcb905c-755b-4fd4-bd20-0d682d4f1d27_Method">
    <vt:lpwstr>Standard</vt:lpwstr>
  </property>
  <property fmtid="{D5CDD505-2E9C-101B-9397-08002B2CF9AE}" pid="7" name="MSIP_Label_cfcb905c-755b-4fd4-bd20-0d682d4f1d27_Name">
    <vt:lpwstr>Internal</vt:lpwstr>
  </property>
  <property fmtid="{D5CDD505-2E9C-101B-9397-08002B2CF9AE}" pid="8" name="MSIP_Label_cfcb905c-755b-4fd4-bd20-0d682d4f1d27_SiteId">
    <vt:lpwstr>d91d5b65-9d38-4908-9bd1-ebc28a01cade</vt:lpwstr>
  </property>
  <property fmtid="{D5CDD505-2E9C-101B-9397-08002B2CF9AE}" pid="9" name="MSIP_Label_cfcb905c-755b-4fd4-bd20-0d682d4f1d27_ActionId">
    <vt:lpwstr>c09afae1-9510-4c53-8d08-e9645d4d98d1</vt:lpwstr>
  </property>
  <property fmtid="{D5CDD505-2E9C-101B-9397-08002B2CF9AE}" pid="10" name="MSIP_Label_cfcb905c-755b-4fd4-bd20-0d682d4f1d27_ContentBits">
    <vt:lpwstr>0</vt:lpwstr>
  </property>
  <property fmtid="{D5CDD505-2E9C-101B-9397-08002B2CF9AE}" pid="11" name="MSIP_Label_cfcb905c-755b-4fd4-bd20-0d682d4f1d27_Tag">
    <vt:lpwstr>10, 3, 0, 2</vt:lpwstr>
  </property>
</Properties>
</file>