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CF113" w14:textId="77777777" w:rsidR="003B6325" w:rsidRDefault="003B6325" w:rsidP="00AD15FB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AKCINĖ BENDROVĖ </w:t>
      </w:r>
      <w:r w:rsidRPr="003201A5">
        <w:rPr>
          <w:rFonts w:ascii="Times New Roman" w:eastAsia="Arial Unicode MS" w:hAnsi="Times New Roman" w:cs="Times New Roman"/>
          <w:b/>
          <w:bCs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„REGITRA“</w:t>
      </w:r>
    </w:p>
    <w:p w14:paraId="279923A5" w14:textId="77777777" w:rsidR="003B6325" w:rsidRPr="00EA1A30" w:rsidRDefault="003B6325" w:rsidP="00AD15F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600"/>
          <w:tab w:val="left" w:pos="7200"/>
        </w:tabs>
        <w:suppressAutoHyphens/>
        <w:spacing w:after="0" w:line="240" w:lineRule="auto"/>
        <w:jc w:val="center"/>
        <w:rPr>
          <w:rFonts w:ascii="Times New Roman" w:eastAsia="Helvetica Neue UltraLight" w:hAnsi="Times New Roman" w:cs="Times New Roman"/>
          <w:sz w:val="24"/>
          <w:szCs w:val="24"/>
          <w:lang w:eastAsia="zh-CN"/>
        </w:rPr>
      </w:pPr>
      <w:r w:rsidRPr="00EA1A30">
        <w:rPr>
          <w:rFonts w:ascii="Times New Roman" w:eastAsia="Helvetica Neue UltraLight" w:hAnsi="Times New Roman" w:cs="Times New Roman"/>
          <w:sz w:val="20"/>
          <w:szCs w:val="20"/>
          <w:lang w:eastAsia="zh-CN"/>
        </w:rPr>
        <w:t>Liepkalnio g. 97A, 02121 Vilnius, t</w:t>
      </w:r>
      <w:r w:rsidRPr="00EA1A30">
        <w:rPr>
          <w:rFonts w:ascii="Times New Roman" w:eastAsia="Helvetica Neue UltraLight" w:hAnsi="Times New Roman" w:cs="Times New Roman"/>
          <w:sz w:val="20"/>
          <w:szCs w:val="20"/>
          <w:lang w:eastAsia="lt-LT"/>
        </w:rPr>
        <w:t xml:space="preserve">el. +370 5 266 0421, el. p. </w:t>
      </w:r>
      <w:hyperlink r:id="rId8" w:history="1">
        <w:r w:rsidRPr="00EA1A30">
          <w:rPr>
            <w:rFonts w:ascii="Times New Roman" w:eastAsia="Helvetica Neue UltraLight" w:hAnsi="Times New Roman" w:cs="Times New Roman"/>
            <w:color w:val="0000FF"/>
            <w:sz w:val="20"/>
            <w:szCs w:val="20"/>
            <w:u w:val="single"/>
            <w:lang w:eastAsia="lt-LT"/>
          </w:rPr>
          <w:t>regitra@regitra.lt</w:t>
        </w:r>
      </w:hyperlink>
      <w:r w:rsidRPr="00EA1A30">
        <w:rPr>
          <w:rFonts w:ascii="Times New Roman" w:eastAsia="Helvetica Neue UltraLight" w:hAnsi="Times New Roman" w:cs="Times New Roman"/>
          <w:sz w:val="20"/>
          <w:szCs w:val="20"/>
          <w:lang w:eastAsia="lt-LT"/>
        </w:rPr>
        <w:t>.</w:t>
      </w:r>
    </w:p>
    <w:p w14:paraId="38F93E31" w14:textId="77777777" w:rsidR="003B6325" w:rsidRPr="00EA1A30" w:rsidRDefault="003B6325" w:rsidP="00AD15FB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425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A1A30">
        <w:rPr>
          <w:rFonts w:ascii="Times New Roman" w:eastAsia="Calibri" w:hAnsi="Times New Roman" w:cs="Times New Roman"/>
          <w:sz w:val="20"/>
          <w:szCs w:val="20"/>
          <w:lang w:eastAsia="lt-LT"/>
        </w:rPr>
        <w:t>Duomenys kaupiami ir saugomi Juridinių asmenų registre, k</w:t>
      </w:r>
      <w:r w:rsidRPr="00EA1A30">
        <w:rPr>
          <w:rFonts w:ascii="Times New Roman" w:eastAsia="Calibri" w:hAnsi="Times New Roman" w:cs="Times New Roman"/>
          <w:sz w:val="20"/>
          <w:szCs w:val="20"/>
          <w:lang w:eastAsia="zh-CN"/>
        </w:rPr>
        <w:t>odas 110078991</w:t>
      </w:r>
    </w:p>
    <w:p w14:paraId="6C06A20F" w14:textId="77777777" w:rsidR="00206DB7" w:rsidRPr="00591C28" w:rsidRDefault="00206DB7" w:rsidP="00AD15FB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75466EA9" w14:textId="1A2C8013" w:rsidR="008A1160" w:rsidRDefault="00206DB7" w:rsidP="00AD15F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pacing w:val="4"/>
          <w:kern w:val="0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591C28">
        <w:rPr>
          <w:rFonts w:ascii="Times New Roman" w:eastAsia="Times New Roman" w:hAnsi="Times New Roman" w:cs="Times New Roman"/>
          <w:b/>
          <w:bCs/>
          <w:caps/>
          <w:spacing w:val="4"/>
          <w:kern w:val="0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KVIETIMAS </w:t>
      </w:r>
      <w:r w:rsidR="00C0667B">
        <w:rPr>
          <w:rFonts w:ascii="Times New Roman" w:eastAsia="Times New Roman" w:hAnsi="Times New Roman" w:cs="Times New Roman"/>
          <w:b/>
          <w:bCs/>
          <w:caps/>
          <w:spacing w:val="4"/>
          <w:kern w:val="0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Į </w:t>
      </w:r>
      <w:r w:rsidRPr="00591C28">
        <w:rPr>
          <w:rFonts w:ascii="Times New Roman" w:eastAsia="Times New Roman" w:hAnsi="Times New Roman" w:cs="Times New Roman"/>
          <w:b/>
          <w:bCs/>
          <w:caps/>
          <w:spacing w:val="4"/>
          <w:kern w:val="0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RINKOS </w:t>
      </w:r>
      <w:r w:rsidR="00C0667B">
        <w:rPr>
          <w:rFonts w:ascii="Times New Roman" w:eastAsia="Times New Roman" w:hAnsi="Times New Roman" w:cs="Times New Roman"/>
          <w:b/>
          <w:bCs/>
          <w:caps/>
          <w:spacing w:val="4"/>
          <w:kern w:val="0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DALYVIŲ </w:t>
      </w:r>
      <w:r w:rsidRPr="00591C28">
        <w:rPr>
          <w:rFonts w:ascii="Times New Roman" w:eastAsia="Times New Roman" w:hAnsi="Times New Roman" w:cs="Times New Roman"/>
          <w:b/>
          <w:bCs/>
          <w:caps/>
          <w:spacing w:val="4"/>
          <w:kern w:val="0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KONSULTACIJ</w:t>
      </w:r>
      <w:r w:rsidR="00C0667B">
        <w:rPr>
          <w:rFonts w:ascii="Times New Roman" w:eastAsia="Times New Roman" w:hAnsi="Times New Roman" w:cs="Times New Roman"/>
          <w:b/>
          <w:bCs/>
          <w:caps/>
          <w:spacing w:val="4"/>
          <w:kern w:val="0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ą</w:t>
      </w:r>
    </w:p>
    <w:p w14:paraId="1623A27F" w14:textId="7804E53A" w:rsidR="00206DB7" w:rsidRPr="00591C28" w:rsidRDefault="00E32E75" w:rsidP="00AD15F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pacing w:val="4"/>
          <w:kern w:val="0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591C28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7166D4" w:rsidRPr="007166D4">
        <w:rPr>
          <w:rFonts w:ascii="Times New Roman" w:hAnsi="Times New Roman" w:cs="Times New Roman"/>
          <w:b/>
          <w:bCs/>
          <w:sz w:val="24"/>
          <w:szCs w:val="24"/>
        </w:rPr>
        <w:t>LAZERINIO GRAVIRAVIMO ĮRENGINI</w:t>
      </w:r>
      <w:r w:rsidR="007166D4">
        <w:rPr>
          <w:rFonts w:ascii="Times New Roman" w:hAnsi="Times New Roman" w:cs="Times New Roman"/>
          <w:b/>
          <w:bCs/>
          <w:sz w:val="24"/>
          <w:szCs w:val="24"/>
        </w:rPr>
        <w:t>Ų</w:t>
      </w:r>
      <w:r w:rsidR="007166D4" w:rsidRPr="00591C28">
        <w:rPr>
          <w:rFonts w:ascii="Times New Roman" w:eastAsia="Times New Roman" w:hAnsi="Times New Roman" w:cs="Times New Roman"/>
          <w:b/>
          <w:bCs/>
          <w:spacing w:val="4"/>
          <w:kern w:val="0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Pr="00591C28">
        <w:rPr>
          <w:rFonts w:ascii="Times New Roman" w:eastAsia="Times New Roman" w:hAnsi="Times New Roman" w:cs="Times New Roman"/>
          <w:b/>
          <w:bCs/>
          <w:caps/>
          <w:spacing w:val="4"/>
          <w:kern w:val="0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PIRKIMO</w:t>
      </w:r>
    </w:p>
    <w:p w14:paraId="701DB155" w14:textId="77777777" w:rsidR="00206DB7" w:rsidRPr="00591C28" w:rsidRDefault="00206DB7" w:rsidP="00AD15F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444444"/>
          <w:spacing w:val="4"/>
          <w:kern w:val="0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3E2909DB" w14:textId="3E00669C" w:rsidR="00206DB7" w:rsidRPr="00591C28" w:rsidRDefault="00206DB7" w:rsidP="00AD15F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pacing w:val="4"/>
          <w:kern w:val="0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B977EA">
        <w:rPr>
          <w:rFonts w:ascii="Times New Roman" w:eastAsia="Times New Roman" w:hAnsi="Times New Roman" w:cs="Times New Roman"/>
          <w:b/>
          <w:bCs/>
          <w:caps/>
          <w:spacing w:val="4"/>
          <w:kern w:val="0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202</w:t>
      </w:r>
      <w:r w:rsidR="002737F2" w:rsidRPr="00B977EA">
        <w:rPr>
          <w:rFonts w:ascii="Times New Roman" w:eastAsia="Times New Roman" w:hAnsi="Times New Roman" w:cs="Times New Roman"/>
          <w:b/>
          <w:bCs/>
          <w:caps/>
          <w:spacing w:val="4"/>
          <w:kern w:val="0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5-</w:t>
      </w:r>
      <w:r w:rsidR="006E52DF" w:rsidRPr="00B977EA">
        <w:rPr>
          <w:rFonts w:ascii="Times New Roman" w:eastAsia="Times New Roman" w:hAnsi="Times New Roman" w:cs="Times New Roman"/>
          <w:b/>
          <w:bCs/>
          <w:caps/>
          <w:spacing w:val="4"/>
          <w:kern w:val="0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1</w:t>
      </w:r>
      <w:r w:rsidR="008D2172" w:rsidRPr="00B977EA">
        <w:rPr>
          <w:rFonts w:ascii="Times New Roman" w:eastAsia="Times New Roman" w:hAnsi="Times New Roman" w:cs="Times New Roman"/>
          <w:b/>
          <w:bCs/>
          <w:caps/>
          <w:spacing w:val="4"/>
          <w:kern w:val="0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0-</w:t>
      </w:r>
      <w:r w:rsidR="00B977EA" w:rsidRPr="00B977EA">
        <w:rPr>
          <w:rFonts w:ascii="Times New Roman" w:eastAsia="Times New Roman" w:hAnsi="Times New Roman" w:cs="Times New Roman"/>
          <w:b/>
          <w:bCs/>
          <w:caps/>
          <w:spacing w:val="4"/>
          <w:kern w:val="0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16</w:t>
      </w:r>
    </w:p>
    <w:p w14:paraId="476BF9B0" w14:textId="558F7CE6" w:rsidR="00206DB7" w:rsidRPr="00591C28" w:rsidRDefault="00AD15FB" w:rsidP="00AD15F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pacing w:val="4"/>
          <w:kern w:val="0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pacing w:val="4"/>
          <w:kern w:val="0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V</w:t>
      </w:r>
      <w:r w:rsidRPr="00591C28">
        <w:rPr>
          <w:rFonts w:ascii="Times New Roman" w:eastAsia="Times New Roman" w:hAnsi="Times New Roman" w:cs="Times New Roman"/>
          <w:b/>
          <w:bCs/>
          <w:spacing w:val="4"/>
          <w:kern w:val="0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ilnius</w:t>
      </w:r>
    </w:p>
    <w:p w14:paraId="1456BAB1" w14:textId="77777777" w:rsidR="00206DB7" w:rsidRPr="00591C28" w:rsidRDefault="00206DB7" w:rsidP="00AD15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E44E567" w14:textId="5539000C" w:rsidR="00206DB7" w:rsidRPr="00591C28" w:rsidRDefault="009A33F3" w:rsidP="00AD15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91C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Akcinė bendrovė</w:t>
      </w:r>
      <w:r w:rsidR="00206DB7" w:rsidRPr="00591C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„Regitra“ (toliau – </w:t>
      </w:r>
      <w:r w:rsidR="00AD15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</w:t>
      </w:r>
      <w:r w:rsidR="00206DB7" w:rsidRPr="00591C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erkančioji organizacija), siekdama tinkamai pasirengti numatomam </w:t>
      </w:r>
      <w:r w:rsidR="00C519E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vykdyti </w:t>
      </w:r>
      <w:r w:rsidR="00617B20" w:rsidRPr="00C519E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lazerinio graviravimo įrenginių </w:t>
      </w:r>
      <w:r w:rsidR="00C519E9" w:rsidRPr="003433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(toliau </w:t>
      </w:r>
      <w:r w:rsidR="0034335F" w:rsidRPr="003433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  <w:r w:rsidR="00C519E9" w:rsidRPr="003433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Prek</w:t>
      </w:r>
      <w:r w:rsidR="0034335F" w:rsidRPr="003433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ė (-</w:t>
      </w:r>
      <w:r w:rsidR="00C519E9" w:rsidRPr="003433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ės</w:t>
      </w:r>
      <w:r w:rsidR="0034335F" w:rsidRPr="003433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), Įrenginys (-</w:t>
      </w:r>
      <w:proofErr w:type="spellStart"/>
      <w:r w:rsidR="0034335F" w:rsidRPr="003433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iai</w:t>
      </w:r>
      <w:proofErr w:type="spellEnd"/>
      <w:r w:rsidR="0034335F" w:rsidRPr="003433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))</w:t>
      </w:r>
      <w:r w:rsidR="00C519E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7F179D" w:rsidRPr="00C519E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pirkimui</w:t>
      </w:r>
      <w:r w:rsidR="007F179D" w:rsidRPr="00591C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06DB7" w:rsidRPr="00591C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(toliau – Pirkimas), ir vadovaudamasi L</w:t>
      </w:r>
      <w:r w:rsidR="00F9694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ietuvos Respublikos </w:t>
      </w:r>
      <w:r w:rsidR="00206DB7" w:rsidRPr="00591C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viešųjų pirkimų įstatymo (toliau – VPĮ) 27 straipsnio nuostatomis, organizuoja rinkos dalyvių konsultaciją</w:t>
      </w:r>
      <w:r w:rsidR="00F9694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(toliau – Rinkos konsultacija)</w:t>
      </w:r>
      <w:r w:rsidR="00206DB7" w:rsidRPr="00591C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142176BD" w14:textId="65DC2021" w:rsidR="00206DB7" w:rsidRPr="00591C28" w:rsidRDefault="00206DB7" w:rsidP="00AD15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91C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Rinkos konsultacija skelbiama iki </w:t>
      </w:r>
      <w:r w:rsidR="00BE48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</w:t>
      </w:r>
      <w:r w:rsidRPr="00591C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irkimo pradžios. Rinkos konsultacija nėra skelbimas apie </w:t>
      </w:r>
      <w:r w:rsidR="00BE48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</w:t>
      </w:r>
      <w:r w:rsidRPr="00591C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irkimą ar išankstinis skelbimas apie </w:t>
      </w:r>
      <w:r w:rsidR="00BE48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</w:t>
      </w:r>
      <w:r w:rsidRPr="00591C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irkimą.</w:t>
      </w:r>
    </w:p>
    <w:p w14:paraId="62D4EDBA" w14:textId="06203B1F" w:rsidR="00206DB7" w:rsidRPr="00591C28" w:rsidRDefault="00206DB7" w:rsidP="00AD15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591C2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Dalyvavimas </w:t>
      </w:r>
      <w:r w:rsidR="00BE485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R</w:t>
      </w:r>
      <w:r w:rsidRPr="00591C2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inkos konsultacijoje yra neatlygintinas ir nesuteikia </w:t>
      </w:r>
      <w:r w:rsidR="00AB22D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Rinkos konsultacijos </w:t>
      </w:r>
      <w:r w:rsidRPr="00591C2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dalyviui</w:t>
      </w:r>
      <w:r w:rsidR="00BC565E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(toliau – Rinkos dalyvis)</w:t>
      </w:r>
      <w:r w:rsidRPr="00591C2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pirmenybės viešiesiems pirkimams, kurie bus skelbiami ateityje, ar jų rezultatams.</w:t>
      </w:r>
    </w:p>
    <w:p w14:paraId="23BB755C" w14:textId="5C6CCA2E" w:rsidR="00206DB7" w:rsidRPr="00591C28" w:rsidRDefault="00206DB7" w:rsidP="00AD15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91C2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1. Rinkos konsultacijos tikslas</w:t>
      </w:r>
      <w:r w:rsidR="00AB22D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:</w:t>
      </w:r>
      <w:r w:rsidR="00AB22D9" w:rsidRPr="00563B9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i</w:t>
      </w:r>
      <w:r w:rsidRPr="00563B9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nformuoti</w:t>
      </w:r>
      <w:r w:rsidRPr="00591C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tiekėjus apie planuojamą </w:t>
      </w:r>
      <w:r w:rsidR="00563B9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</w:t>
      </w:r>
      <w:r w:rsidRPr="00591C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irkimą, išsiaiškinti su </w:t>
      </w:r>
      <w:r w:rsidR="00563B9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</w:t>
      </w:r>
      <w:r w:rsidRPr="00591C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irkimo objektu susijusius klausimus bei pasiruošti </w:t>
      </w:r>
      <w:r w:rsidR="00B313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</w:t>
      </w:r>
      <w:r w:rsidRPr="00591C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irkimui.</w:t>
      </w:r>
    </w:p>
    <w:p w14:paraId="26385381" w14:textId="4A7ABCD0" w:rsidR="00206DB7" w:rsidRPr="00B31346" w:rsidRDefault="00206DB7" w:rsidP="00B31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591C2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2. Rinkos konsultacijos vykdymo tvarka</w:t>
      </w:r>
      <w:r w:rsidR="00B3134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: </w:t>
      </w:r>
      <w:r w:rsidRPr="00591C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Rinkos konsultacija vykdoma C</w:t>
      </w:r>
      <w:r w:rsidR="00B313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entrinės viešųjų pirkimų informacinės sistemos </w:t>
      </w:r>
      <w:r w:rsidR="00FD42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(toliau - C</w:t>
      </w:r>
      <w:r w:rsidRPr="00591C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VP IS</w:t>
      </w:r>
      <w:r w:rsidR="00FD42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Pr="00591C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priemonėmis</w:t>
      </w:r>
      <w:r w:rsidR="00BC565E" w:rsidRPr="00BC56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565E" w:rsidRPr="00540A0B">
        <w:rPr>
          <w:rFonts w:ascii="Times New Roman" w:eastAsia="Calibri" w:hAnsi="Times New Roman" w:cs="Times New Roman"/>
          <w:sz w:val="24"/>
          <w:szCs w:val="24"/>
        </w:rPr>
        <w:t>Viešųjų pirkimų tarnybos nustatyta tvarka</w:t>
      </w:r>
      <w:r w:rsidRPr="00591C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59E8516E" w14:textId="071829A9" w:rsidR="00206DB7" w:rsidRDefault="00206DB7" w:rsidP="00AD15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91C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Kviečiame </w:t>
      </w:r>
      <w:r w:rsidR="006D047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Rinkos dalyvius</w:t>
      </w:r>
      <w:r w:rsidRPr="00591C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susipažinti su viešai paskelbtais dokumentų projektais </w:t>
      </w:r>
      <w:r w:rsidR="006D047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(technine specifikacija – 1 priedas</w:t>
      </w:r>
      <w:r w:rsidR="004273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</w:t>
      </w:r>
      <w:r w:rsidR="006E636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Pirkimo </w:t>
      </w:r>
      <w:r w:rsidR="006E6366" w:rsidRPr="17FB1B8B">
        <w:rPr>
          <w:rFonts w:ascii="Times New Roman" w:hAnsi="Times New Roman" w:cs="Times New Roman"/>
          <w:sz w:val="24"/>
          <w:szCs w:val="24"/>
        </w:rPr>
        <w:t xml:space="preserve">sutartis (Specialiosios ir bendrosios sąlygos) – </w:t>
      </w:r>
      <w:r w:rsidR="006E6366">
        <w:rPr>
          <w:rFonts w:ascii="Times New Roman" w:hAnsi="Times New Roman" w:cs="Times New Roman"/>
          <w:sz w:val="24"/>
          <w:szCs w:val="24"/>
        </w:rPr>
        <w:t>2</w:t>
      </w:r>
      <w:r w:rsidR="006E6366" w:rsidRPr="17FB1B8B">
        <w:rPr>
          <w:rFonts w:ascii="Times New Roman" w:hAnsi="Times New Roman" w:cs="Times New Roman"/>
          <w:sz w:val="24"/>
          <w:szCs w:val="24"/>
        </w:rPr>
        <w:t xml:space="preserve"> priedas</w:t>
      </w:r>
      <w:r w:rsidR="006E6366">
        <w:rPr>
          <w:rFonts w:ascii="Times New Roman" w:hAnsi="Times New Roman" w:cs="Times New Roman"/>
          <w:sz w:val="24"/>
          <w:szCs w:val="24"/>
        </w:rPr>
        <w:t>)</w:t>
      </w:r>
      <w:r w:rsidR="006E6366" w:rsidRPr="00591C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91C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ir raštu – CVP IS priemonėmis – teikiant pastabas ir (ar) pasiūlymus</w:t>
      </w:r>
      <w:r w:rsidR="005D698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591C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ir (ar) įžvalgas nurodytiems dokumentų projektams, sudalyvauti </w:t>
      </w:r>
      <w:r w:rsidR="00220B0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</w:t>
      </w:r>
      <w:r w:rsidRPr="00591C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inkos konsultacijoje.</w:t>
      </w:r>
    </w:p>
    <w:p w14:paraId="1ECE9CC7" w14:textId="300A9D95" w:rsidR="00220B05" w:rsidRPr="006E52DF" w:rsidRDefault="00E56276" w:rsidP="006E52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C83">
        <w:rPr>
          <w:rFonts w:ascii="Times New Roman" w:eastAsia="Calibri" w:hAnsi="Times New Roman" w:cs="Times New Roman"/>
          <w:sz w:val="24"/>
          <w:szCs w:val="24"/>
        </w:rPr>
        <w:t>Teikiant pastabas ir (ar) pasiūlymus</w:t>
      </w:r>
      <w:r>
        <w:rPr>
          <w:rFonts w:ascii="Times New Roman" w:eastAsia="Calibri" w:hAnsi="Times New Roman" w:cs="Times New Roman"/>
          <w:sz w:val="24"/>
          <w:szCs w:val="24"/>
        </w:rPr>
        <w:t>, ir (ar) įžvalgas</w:t>
      </w:r>
      <w:r w:rsidRPr="00907C83">
        <w:rPr>
          <w:rFonts w:ascii="Times New Roman" w:eastAsia="Calibri" w:hAnsi="Times New Roman" w:cs="Times New Roman"/>
          <w:sz w:val="24"/>
          <w:szCs w:val="24"/>
        </w:rPr>
        <w:t xml:space="preserve"> būtina aiškiai nurodyti, kuri informacija yra </w:t>
      </w:r>
      <w:r w:rsidRPr="00C4353C">
        <w:rPr>
          <w:rFonts w:ascii="Times New Roman" w:eastAsia="Calibri" w:hAnsi="Times New Roman" w:cs="Times New Roman"/>
          <w:b/>
          <w:bCs/>
          <w:sz w:val="24"/>
          <w:szCs w:val="24"/>
        </w:rPr>
        <w:t>konfidenciali</w:t>
      </w:r>
      <w:r w:rsidRPr="00907C83">
        <w:rPr>
          <w:rFonts w:ascii="Times New Roman" w:eastAsia="Calibri" w:hAnsi="Times New Roman" w:cs="Times New Roman"/>
          <w:sz w:val="24"/>
          <w:szCs w:val="24"/>
        </w:rPr>
        <w:t>. Pastabas ir (ar) pasiūlymus</w:t>
      </w:r>
      <w:r>
        <w:rPr>
          <w:rFonts w:ascii="Times New Roman" w:eastAsia="Calibri" w:hAnsi="Times New Roman" w:cs="Times New Roman"/>
          <w:sz w:val="24"/>
          <w:szCs w:val="24"/>
        </w:rPr>
        <w:t>, ir (ar) įžvalgas</w:t>
      </w:r>
      <w:r w:rsidRPr="00907C83">
        <w:rPr>
          <w:rFonts w:ascii="Times New Roman" w:eastAsia="Calibri" w:hAnsi="Times New Roman" w:cs="Times New Roman"/>
          <w:sz w:val="24"/>
          <w:szCs w:val="24"/>
        </w:rPr>
        <w:t xml:space="preserve"> prašome pateikti </w:t>
      </w:r>
      <w:r>
        <w:rPr>
          <w:rFonts w:ascii="Times New Roman" w:eastAsia="Calibri" w:hAnsi="Times New Roman" w:cs="Times New Roman"/>
          <w:sz w:val="24"/>
          <w:szCs w:val="24"/>
        </w:rPr>
        <w:t xml:space="preserve">atsakant į Rinkos konsultacijos klausimus, pateikiant užpildytą Rinkos konsultacijos klausimyną, pateiktą </w:t>
      </w:r>
      <w:r w:rsidR="006E52DF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priede, </w:t>
      </w:r>
      <w:r w:rsidRPr="008617A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ne vėliau kaip </w:t>
      </w:r>
      <w:r w:rsidRPr="006E52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iki </w:t>
      </w:r>
      <w:r w:rsidRPr="00D87FF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2025 m. </w:t>
      </w:r>
      <w:r w:rsidR="006E52D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spali</w:t>
      </w:r>
      <w:r w:rsidRPr="00D87FF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o </w:t>
      </w:r>
      <w:r w:rsidR="001A5BC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27</w:t>
      </w:r>
      <w:r w:rsidRPr="00D87FF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d. 10:00 val.</w:t>
      </w:r>
      <w:r w:rsidRPr="00D87FFB">
        <w:rPr>
          <w:rFonts w:ascii="Times New Roman" w:eastAsia="Calibri" w:hAnsi="Times New Roman" w:cs="Times New Roman"/>
          <w:sz w:val="24"/>
          <w:szCs w:val="24"/>
          <w:u w:val="single"/>
        </w:rPr>
        <w:t>,</w:t>
      </w:r>
      <w:r w:rsidRPr="00D87F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7C83">
        <w:rPr>
          <w:rFonts w:ascii="Times New Roman" w:eastAsia="Calibri" w:hAnsi="Times New Roman" w:cs="Times New Roman"/>
          <w:sz w:val="24"/>
          <w:szCs w:val="24"/>
        </w:rPr>
        <w:t>lietuvių kalba.</w:t>
      </w:r>
    </w:p>
    <w:p w14:paraId="4088D36F" w14:textId="6FA08ACB" w:rsidR="00206DB7" w:rsidRPr="00591C28" w:rsidRDefault="00206DB7" w:rsidP="00AD15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91C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Dalyvaujant </w:t>
      </w:r>
      <w:r w:rsidR="006E52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</w:t>
      </w:r>
      <w:r w:rsidRPr="00591C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inkos konsultacijoje prašome nurodyti:</w:t>
      </w:r>
    </w:p>
    <w:p w14:paraId="5C24276F" w14:textId="0D7C16C1" w:rsidR="00206DB7" w:rsidRPr="00591C28" w:rsidRDefault="00516E42" w:rsidP="00AD15FB">
      <w:pPr>
        <w:numPr>
          <w:ilvl w:val="0"/>
          <w:numId w:val="2"/>
        </w:num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="00206DB7" w:rsidRPr="00591C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tstovaujamą įmonę, jos kontaktus;</w:t>
      </w:r>
    </w:p>
    <w:p w14:paraId="7209AC8E" w14:textId="467B7984" w:rsidR="00206DB7" w:rsidRPr="00591C28" w:rsidRDefault="00516E42" w:rsidP="00AD15FB">
      <w:pPr>
        <w:numPr>
          <w:ilvl w:val="0"/>
          <w:numId w:val="2"/>
        </w:num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</w:t>
      </w:r>
      <w:r w:rsidR="00206DB7" w:rsidRPr="00591C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astabas ir (ar) pasiūlymus teikiančių asmenų vardus ir pavardes, kontaktinius duomenis.</w:t>
      </w:r>
    </w:p>
    <w:p w14:paraId="782DBE9D" w14:textId="77777777" w:rsidR="00206DB7" w:rsidRPr="00591C28" w:rsidRDefault="00206DB7" w:rsidP="00516E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91C2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3. Rinkos konsultacijos etapai:</w:t>
      </w:r>
    </w:p>
    <w:p w14:paraId="644AE5C1" w14:textId="77777777" w:rsidR="008A0FA0" w:rsidRDefault="00206DB7" w:rsidP="00516E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91C2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I etapas</w:t>
      </w:r>
      <w:r w:rsidRPr="008A0FA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591C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peržiūrimi ir vertinami CVP IS priemonėmis gauti pasiūlymai ir (ar) pastabos</w:t>
      </w:r>
      <w:r w:rsidR="008A0FA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ir (ar) įžvalgos.</w:t>
      </w:r>
    </w:p>
    <w:p w14:paraId="586013C4" w14:textId="69A5301B" w:rsidR="000F4A2D" w:rsidRDefault="008A0FA0" w:rsidP="000F4A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FA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II etapas: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F4A2D">
        <w:rPr>
          <w:rFonts w:ascii="Times New Roman" w:eastAsia="Calibri" w:hAnsi="Times New Roman" w:cs="Times New Roman"/>
          <w:sz w:val="24"/>
          <w:szCs w:val="24"/>
        </w:rPr>
        <w:t>a</w:t>
      </w:r>
      <w:r w:rsidR="000F4A2D" w:rsidRPr="007033A2">
        <w:rPr>
          <w:rFonts w:ascii="Times New Roman" w:eastAsia="Calibri" w:hAnsi="Times New Roman" w:cs="Times New Roman"/>
          <w:sz w:val="24"/>
          <w:szCs w:val="24"/>
        </w:rPr>
        <w:t xml:space="preserve">pibendrinta informacija apie </w:t>
      </w:r>
      <w:r w:rsidR="000F4A2D">
        <w:rPr>
          <w:rFonts w:ascii="Times New Roman" w:eastAsia="Calibri" w:hAnsi="Times New Roman" w:cs="Times New Roman"/>
          <w:sz w:val="24"/>
          <w:szCs w:val="24"/>
        </w:rPr>
        <w:t>R</w:t>
      </w:r>
      <w:r w:rsidR="000F4A2D" w:rsidRPr="007033A2">
        <w:rPr>
          <w:rFonts w:ascii="Times New Roman" w:eastAsia="Calibri" w:hAnsi="Times New Roman" w:cs="Times New Roman"/>
          <w:sz w:val="24"/>
          <w:szCs w:val="24"/>
        </w:rPr>
        <w:t xml:space="preserve">inkos konsultacijos rezultatus, tuo atveju, jei bus gauta </w:t>
      </w:r>
      <w:r w:rsidR="000F4A2D">
        <w:rPr>
          <w:rFonts w:ascii="Times New Roman" w:eastAsia="Calibri" w:hAnsi="Times New Roman" w:cs="Times New Roman"/>
          <w:sz w:val="24"/>
          <w:szCs w:val="24"/>
        </w:rPr>
        <w:t>pa</w:t>
      </w:r>
      <w:r w:rsidR="000F4A2D" w:rsidRPr="007033A2">
        <w:rPr>
          <w:rFonts w:ascii="Times New Roman" w:eastAsia="Calibri" w:hAnsi="Times New Roman" w:cs="Times New Roman"/>
          <w:sz w:val="24"/>
          <w:szCs w:val="24"/>
        </w:rPr>
        <w:t>siūlymų, pastabų ir pan., bus skelbiama CVP IS priemonėmis</w:t>
      </w:r>
      <w:r w:rsidR="000F4A2D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0F4A2D" w:rsidRPr="000A0F0D">
        <w:rPr>
          <w:rFonts w:ascii="Times New Roman" w:eastAsia="Calibri" w:hAnsi="Times New Roman" w:cs="Times New Roman"/>
          <w:sz w:val="24"/>
          <w:szCs w:val="24"/>
        </w:rPr>
        <w:t>išskyrus konfidencialią informaciją</w:t>
      </w:r>
      <w:r w:rsidR="000F4A2D">
        <w:rPr>
          <w:rFonts w:ascii="Times New Roman" w:eastAsia="Calibri" w:hAnsi="Times New Roman" w:cs="Times New Roman"/>
          <w:sz w:val="24"/>
          <w:szCs w:val="24"/>
        </w:rPr>
        <w:t>)</w:t>
      </w:r>
      <w:r w:rsidR="000F4A2D" w:rsidRPr="007033A2">
        <w:rPr>
          <w:rFonts w:ascii="Times New Roman" w:eastAsia="Calibri" w:hAnsi="Times New Roman" w:cs="Times New Roman"/>
          <w:sz w:val="24"/>
          <w:szCs w:val="24"/>
        </w:rPr>
        <w:t xml:space="preserve">, prie skelbimo apie šią </w:t>
      </w:r>
      <w:r w:rsidR="000F4A2D">
        <w:rPr>
          <w:rFonts w:ascii="Times New Roman" w:eastAsia="Calibri" w:hAnsi="Times New Roman" w:cs="Times New Roman"/>
          <w:sz w:val="24"/>
          <w:szCs w:val="24"/>
        </w:rPr>
        <w:t>R</w:t>
      </w:r>
      <w:r w:rsidR="000F4A2D" w:rsidRPr="007033A2">
        <w:rPr>
          <w:rFonts w:ascii="Times New Roman" w:eastAsia="Calibri" w:hAnsi="Times New Roman" w:cs="Times New Roman"/>
          <w:sz w:val="24"/>
          <w:szCs w:val="24"/>
        </w:rPr>
        <w:t>inkos konsultaciją</w:t>
      </w:r>
      <w:r w:rsidR="00D72ADE">
        <w:rPr>
          <w:rFonts w:ascii="Times New Roman" w:eastAsia="Calibri" w:hAnsi="Times New Roman" w:cs="Times New Roman"/>
          <w:sz w:val="24"/>
          <w:szCs w:val="24"/>
        </w:rPr>
        <w:t xml:space="preserve"> „Rinkos konsultacijos dokumentai“</w:t>
      </w:r>
      <w:r w:rsidR="000F4A2D" w:rsidRPr="007033A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81B8037" w14:textId="2D787088" w:rsidR="00FD7EE4" w:rsidRPr="007033A2" w:rsidRDefault="00FD7EE4" w:rsidP="00FD7E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33A2">
        <w:rPr>
          <w:rFonts w:ascii="Times New Roman" w:eastAsia="Calibri" w:hAnsi="Times New Roman" w:cs="Times New Roman"/>
          <w:sz w:val="24"/>
          <w:szCs w:val="24"/>
        </w:rPr>
        <w:t xml:space="preserve">Perkančioji organizacija skelbdama </w:t>
      </w:r>
      <w:r>
        <w:rPr>
          <w:rFonts w:ascii="Times New Roman" w:eastAsia="Calibri" w:hAnsi="Times New Roman" w:cs="Times New Roman"/>
          <w:sz w:val="24"/>
          <w:szCs w:val="24"/>
        </w:rPr>
        <w:t>P</w:t>
      </w:r>
      <w:r w:rsidRPr="007033A2">
        <w:rPr>
          <w:rFonts w:ascii="Times New Roman" w:eastAsia="Calibri" w:hAnsi="Times New Roman" w:cs="Times New Roman"/>
          <w:sz w:val="24"/>
          <w:szCs w:val="24"/>
        </w:rPr>
        <w:t>irkimą, neįsipareigoja atsižvelgti į vis</w:t>
      </w:r>
      <w:r w:rsidR="00893CBA">
        <w:rPr>
          <w:rFonts w:ascii="Times New Roman" w:eastAsia="Calibri" w:hAnsi="Times New Roman" w:cs="Times New Roman"/>
          <w:sz w:val="24"/>
          <w:szCs w:val="24"/>
        </w:rPr>
        <w:t>a</w:t>
      </w:r>
      <w:r w:rsidRPr="007033A2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7033A2">
        <w:rPr>
          <w:rFonts w:ascii="Times New Roman" w:eastAsia="Calibri" w:hAnsi="Times New Roman" w:cs="Times New Roman"/>
          <w:sz w:val="24"/>
          <w:szCs w:val="24"/>
        </w:rPr>
        <w:t>inkos konsultacijos metu pateikt</w:t>
      </w:r>
      <w:r w:rsidR="00893CBA">
        <w:rPr>
          <w:rFonts w:ascii="Times New Roman" w:eastAsia="Calibri" w:hAnsi="Times New Roman" w:cs="Times New Roman"/>
          <w:sz w:val="24"/>
          <w:szCs w:val="24"/>
        </w:rPr>
        <w:t>a</w:t>
      </w:r>
      <w:r w:rsidRPr="007033A2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D258AB">
        <w:rPr>
          <w:rFonts w:ascii="Times New Roman" w:eastAsia="Calibri" w:hAnsi="Times New Roman" w:cs="Times New Roman"/>
          <w:sz w:val="24"/>
          <w:szCs w:val="24"/>
        </w:rPr>
        <w:t>R</w:t>
      </w:r>
      <w:r>
        <w:rPr>
          <w:rFonts w:ascii="Times New Roman" w:eastAsia="Calibri" w:hAnsi="Times New Roman" w:cs="Times New Roman"/>
          <w:sz w:val="24"/>
          <w:szCs w:val="24"/>
        </w:rPr>
        <w:t>inkos dalyvių pastabas,</w:t>
      </w:r>
      <w:r w:rsidRPr="007033A2">
        <w:rPr>
          <w:rFonts w:ascii="Times New Roman" w:eastAsia="Calibri" w:hAnsi="Times New Roman" w:cs="Times New Roman"/>
          <w:sz w:val="24"/>
          <w:szCs w:val="24"/>
        </w:rPr>
        <w:t xml:space="preserve"> siūlymus, </w:t>
      </w:r>
      <w:r>
        <w:rPr>
          <w:rFonts w:ascii="Times New Roman" w:eastAsia="Calibri" w:hAnsi="Times New Roman" w:cs="Times New Roman"/>
          <w:sz w:val="24"/>
          <w:szCs w:val="24"/>
        </w:rPr>
        <w:t>ir</w:t>
      </w:r>
      <w:r w:rsidRPr="007033A2">
        <w:rPr>
          <w:rFonts w:ascii="Times New Roman" w:eastAsia="Calibri" w:hAnsi="Times New Roman" w:cs="Times New Roman"/>
          <w:sz w:val="24"/>
          <w:szCs w:val="24"/>
        </w:rPr>
        <w:t xml:space="preserve"> įžvalgas.</w:t>
      </w:r>
    </w:p>
    <w:p w14:paraId="2212846A" w14:textId="77777777" w:rsidR="00FD7EE4" w:rsidRPr="007033A2" w:rsidRDefault="00FD7EE4" w:rsidP="00FD7E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6EA675" w14:textId="1344C16F" w:rsidR="00FD7EE4" w:rsidRDefault="00FD7EE4" w:rsidP="00FD7E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F475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Užtikriname, kad </w:t>
      </w:r>
      <w:r w:rsidR="00D258AB">
        <w:rPr>
          <w:rFonts w:ascii="Times New Roman" w:eastAsia="Calibri" w:hAnsi="Times New Roman" w:cs="Times New Roman"/>
          <w:i/>
          <w:iCs/>
          <w:sz w:val="24"/>
          <w:szCs w:val="24"/>
        </w:rPr>
        <w:t>R</w:t>
      </w:r>
      <w:r w:rsidRPr="00AF4758">
        <w:rPr>
          <w:rFonts w:ascii="Times New Roman" w:eastAsia="Calibri" w:hAnsi="Times New Roman" w:cs="Times New Roman"/>
          <w:i/>
          <w:iCs/>
          <w:sz w:val="24"/>
          <w:szCs w:val="24"/>
        </w:rPr>
        <w:t>inkos dalyvio identifikaciniai duomenys bei Rinkos konsultacijos metu pateikta informacija / duomenys, kurie nurodyti kaip konfidencialūs, nebus viešinami, skelbiami ar atskleidžiami tretiesiems asmenims.</w:t>
      </w:r>
    </w:p>
    <w:p w14:paraId="5DE4F5D2" w14:textId="77777777" w:rsidR="00114DE0" w:rsidRDefault="00114DE0" w:rsidP="00114D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7FA3F766" w14:textId="22F94D6D" w:rsidR="00114DE0" w:rsidRDefault="00114DE0" w:rsidP="00114D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F4758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Jūsų pateikt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a Prekių</w:t>
      </w:r>
      <w:r w:rsidRPr="00AF475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kaina nelaikytin</w:t>
      </w:r>
      <w:r w:rsidR="009D203A">
        <w:rPr>
          <w:rFonts w:ascii="Times New Roman" w:eastAsia="Calibri" w:hAnsi="Times New Roman" w:cs="Times New Roman"/>
          <w:i/>
          <w:iCs/>
          <w:sz w:val="24"/>
          <w:szCs w:val="24"/>
        </w:rPr>
        <w:t>a</w:t>
      </w:r>
      <w:r w:rsidRPr="00AF475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pasiūlymu ir bus naudojami tik rinkos tyrimo tikslais, siekiant tinkamai pasirengti </w:t>
      </w:r>
      <w:r w:rsidR="009D203A">
        <w:rPr>
          <w:rFonts w:ascii="Times New Roman" w:eastAsia="Calibri" w:hAnsi="Times New Roman" w:cs="Times New Roman"/>
          <w:i/>
          <w:iCs/>
          <w:sz w:val="24"/>
          <w:szCs w:val="24"/>
        </w:rPr>
        <w:t>numatomam vykdyti</w:t>
      </w:r>
      <w:r w:rsidRPr="00AF475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9D203A">
        <w:rPr>
          <w:rFonts w:ascii="Times New Roman" w:eastAsia="Calibri" w:hAnsi="Times New Roman" w:cs="Times New Roman"/>
          <w:i/>
          <w:iCs/>
          <w:sz w:val="24"/>
          <w:szCs w:val="24"/>
        </w:rPr>
        <w:t>P</w:t>
      </w:r>
      <w:r w:rsidRPr="00AF4758">
        <w:rPr>
          <w:rFonts w:ascii="Times New Roman" w:eastAsia="Calibri" w:hAnsi="Times New Roman" w:cs="Times New Roman"/>
          <w:i/>
          <w:iCs/>
          <w:sz w:val="24"/>
          <w:szCs w:val="24"/>
        </w:rPr>
        <w:t>irkimui.</w:t>
      </w:r>
    </w:p>
    <w:p w14:paraId="505710B2" w14:textId="77777777" w:rsidR="00114DE0" w:rsidRDefault="00114DE0" w:rsidP="00114D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285442" w14:textId="77777777" w:rsidR="00114DE0" w:rsidRPr="003201A5" w:rsidRDefault="00114DE0" w:rsidP="00114D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1A5">
        <w:rPr>
          <w:rFonts w:ascii="Times New Roman" w:eastAsia="Calibri" w:hAnsi="Times New Roman" w:cs="Times New Roman"/>
          <w:sz w:val="24"/>
          <w:szCs w:val="24"/>
        </w:rPr>
        <w:t xml:space="preserve">PRIDEDAMA </w:t>
      </w:r>
    </w:p>
    <w:p w14:paraId="2135286B" w14:textId="77777777" w:rsidR="00114DE0" w:rsidRPr="003201A5" w:rsidRDefault="00114DE0" w:rsidP="00114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FC20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1 priedas </w:t>
      </w:r>
      <w:r w:rsidRPr="4EEFD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–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T</w:t>
      </w:r>
      <w:r w:rsidRPr="4EEFD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echninė specifikacija (projektas);</w:t>
      </w:r>
    </w:p>
    <w:p w14:paraId="62ED4E09" w14:textId="43D3B8B3" w:rsidR="00114DE0" w:rsidRDefault="009D203A" w:rsidP="00114DE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14DE0" w:rsidRPr="00F714C1">
        <w:rPr>
          <w:rFonts w:ascii="Times New Roman" w:hAnsi="Times New Roman" w:cs="Times New Roman"/>
          <w:sz w:val="24"/>
          <w:szCs w:val="24"/>
        </w:rPr>
        <w:t xml:space="preserve"> priedas </w:t>
      </w:r>
      <w:bookmarkStart w:id="0" w:name="_Hlk191970348"/>
      <w:r w:rsidR="00114DE0" w:rsidRPr="00F714C1">
        <w:rPr>
          <w:rFonts w:ascii="Times New Roman" w:hAnsi="Times New Roman" w:cs="Times New Roman"/>
          <w:sz w:val="24"/>
          <w:szCs w:val="24"/>
        </w:rPr>
        <w:t>–</w:t>
      </w:r>
      <w:bookmarkEnd w:id="0"/>
      <w:r w:rsidR="00114DE0" w:rsidRPr="00F714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Pirkimo s</w:t>
      </w:r>
      <w:r w:rsidR="00114DE0" w:rsidRPr="00F714C1">
        <w:rPr>
          <w:rFonts w:ascii="Times New Roman" w:hAnsi="Times New Roman" w:cs="Times New Roman"/>
          <w:sz w:val="24"/>
          <w:szCs w:val="24"/>
        </w:rPr>
        <w:t xml:space="preserve">utartis </w:t>
      </w:r>
      <w:r w:rsidR="00114DE0">
        <w:rPr>
          <w:rFonts w:ascii="Times New Roman" w:hAnsi="Times New Roman" w:cs="Times New Roman"/>
          <w:sz w:val="24"/>
          <w:szCs w:val="24"/>
        </w:rPr>
        <w:t>(Specialiosios ir Bendrosios sąlygos)</w:t>
      </w:r>
      <w:r w:rsidR="00AB007F">
        <w:rPr>
          <w:rFonts w:ascii="Times New Roman" w:hAnsi="Times New Roman" w:cs="Times New Roman"/>
          <w:sz w:val="24"/>
          <w:szCs w:val="24"/>
        </w:rPr>
        <w:t xml:space="preserve"> (</w:t>
      </w:r>
      <w:r w:rsidR="00AB007F" w:rsidRPr="00F714C1">
        <w:rPr>
          <w:rFonts w:ascii="Times New Roman" w:hAnsi="Times New Roman" w:cs="Times New Roman"/>
          <w:sz w:val="24"/>
          <w:szCs w:val="24"/>
        </w:rPr>
        <w:t>projektas</w:t>
      </w:r>
      <w:r w:rsidR="00AB007F">
        <w:rPr>
          <w:rFonts w:ascii="Times New Roman" w:hAnsi="Times New Roman" w:cs="Times New Roman"/>
          <w:sz w:val="24"/>
          <w:szCs w:val="24"/>
        </w:rPr>
        <w:t>)</w:t>
      </w:r>
      <w:r w:rsidR="00114DE0">
        <w:rPr>
          <w:rFonts w:ascii="Times New Roman" w:hAnsi="Times New Roman" w:cs="Times New Roman"/>
          <w:sz w:val="24"/>
          <w:szCs w:val="24"/>
        </w:rPr>
        <w:t>;</w:t>
      </w:r>
    </w:p>
    <w:p w14:paraId="46D4B0A9" w14:textId="724F7A72" w:rsidR="004D28DD" w:rsidRDefault="004D28DD" w:rsidP="00114DE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priedo 3 priedas </w:t>
      </w:r>
      <w:r w:rsidR="000E0095" w:rsidRPr="00F714C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0F82">
        <w:rPr>
          <w:rFonts w:ascii="Times New Roman" w:hAnsi="Times New Roman" w:cs="Times New Roman"/>
          <w:sz w:val="24"/>
          <w:szCs w:val="24"/>
        </w:rPr>
        <w:t>A</w:t>
      </w:r>
      <w:r w:rsidR="007F0F82" w:rsidRPr="007F0F82">
        <w:rPr>
          <w:rFonts w:ascii="Times New Roman" w:hAnsi="Times New Roman" w:cs="Times New Roman"/>
          <w:sz w:val="24"/>
          <w:szCs w:val="24"/>
        </w:rPr>
        <w:t>smens duomenų tvarkymo sutartis</w:t>
      </w:r>
      <w:r w:rsidR="007F0F82">
        <w:rPr>
          <w:rFonts w:ascii="Times New Roman" w:hAnsi="Times New Roman" w:cs="Times New Roman"/>
          <w:sz w:val="24"/>
          <w:szCs w:val="24"/>
        </w:rPr>
        <w:t xml:space="preserve"> (projektas)</w:t>
      </w:r>
      <w:r w:rsidR="00284EDF">
        <w:rPr>
          <w:rFonts w:ascii="Times New Roman" w:hAnsi="Times New Roman" w:cs="Times New Roman"/>
          <w:sz w:val="24"/>
          <w:szCs w:val="24"/>
        </w:rPr>
        <w:t>;</w:t>
      </w:r>
    </w:p>
    <w:p w14:paraId="7709DF4B" w14:textId="0FBA5960" w:rsidR="00114DE0" w:rsidRPr="00284EDF" w:rsidRDefault="00AB007F" w:rsidP="00284ED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14DE0" w:rsidRPr="17FB1B8B">
        <w:rPr>
          <w:rFonts w:ascii="Times New Roman" w:hAnsi="Times New Roman" w:cs="Times New Roman"/>
          <w:sz w:val="24"/>
          <w:szCs w:val="24"/>
        </w:rPr>
        <w:t xml:space="preserve"> priedas – Rinkos konsultacijos klausimynas</w:t>
      </w:r>
      <w:r w:rsidR="00284EDF">
        <w:rPr>
          <w:rFonts w:ascii="Times New Roman" w:hAnsi="Times New Roman" w:cs="Times New Roman"/>
          <w:sz w:val="24"/>
          <w:szCs w:val="24"/>
        </w:rPr>
        <w:t>.</w:t>
      </w:r>
    </w:p>
    <w:sectPr w:rsidR="00114DE0" w:rsidRPr="00284EDF" w:rsidSect="00114DE0">
      <w:pgSz w:w="12240" w:h="15840"/>
      <w:pgMar w:top="1702" w:right="61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 UltraLight">
    <w:altName w:val="Arial Narrow"/>
    <w:charset w:val="00"/>
    <w:family w:val="swiss"/>
    <w:pitch w:val="variable"/>
    <w:sig w:usb0="A00002FF" w:usb1="5000205B" w:usb2="00000002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6279"/>
    <w:multiLevelType w:val="multilevel"/>
    <w:tmpl w:val="269A31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857A27"/>
    <w:multiLevelType w:val="multilevel"/>
    <w:tmpl w:val="D66C79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CD81B17"/>
    <w:multiLevelType w:val="hybridMultilevel"/>
    <w:tmpl w:val="CEBC84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54AB79ED"/>
    <w:multiLevelType w:val="multilevel"/>
    <w:tmpl w:val="831422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01C3ACD"/>
    <w:multiLevelType w:val="multilevel"/>
    <w:tmpl w:val="F4E20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598819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7157738">
    <w:abstractNumId w:val="3"/>
  </w:num>
  <w:num w:numId="3" w16cid:durableId="1065686064">
    <w:abstractNumId w:val="5"/>
  </w:num>
  <w:num w:numId="4" w16cid:durableId="13268738">
    <w:abstractNumId w:val="0"/>
  </w:num>
  <w:num w:numId="5" w16cid:durableId="805777753">
    <w:abstractNumId w:val="1"/>
  </w:num>
  <w:num w:numId="6" w16cid:durableId="16792307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AB"/>
    <w:rsid w:val="00011E03"/>
    <w:rsid w:val="00011E25"/>
    <w:rsid w:val="000229AF"/>
    <w:rsid w:val="000275C1"/>
    <w:rsid w:val="000344E3"/>
    <w:rsid w:val="000346E5"/>
    <w:rsid w:val="000403E4"/>
    <w:rsid w:val="00047AAB"/>
    <w:rsid w:val="000525EB"/>
    <w:rsid w:val="000600EA"/>
    <w:rsid w:val="00065107"/>
    <w:rsid w:val="000731F0"/>
    <w:rsid w:val="000908EE"/>
    <w:rsid w:val="000963C2"/>
    <w:rsid w:val="000E0095"/>
    <w:rsid w:val="000E4A4F"/>
    <w:rsid w:val="000F009D"/>
    <w:rsid w:val="000F4A2D"/>
    <w:rsid w:val="00106D27"/>
    <w:rsid w:val="00113C6E"/>
    <w:rsid w:val="00114DE0"/>
    <w:rsid w:val="00123B51"/>
    <w:rsid w:val="001276F8"/>
    <w:rsid w:val="001301BC"/>
    <w:rsid w:val="00140E8F"/>
    <w:rsid w:val="001501D9"/>
    <w:rsid w:val="00160264"/>
    <w:rsid w:val="001627AD"/>
    <w:rsid w:val="00171313"/>
    <w:rsid w:val="001714B1"/>
    <w:rsid w:val="001757AE"/>
    <w:rsid w:val="001777FD"/>
    <w:rsid w:val="00180CE1"/>
    <w:rsid w:val="00186148"/>
    <w:rsid w:val="00192D1D"/>
    <w:rsid w:val="00196994"/>
    <w:rsid w:val="00197D0C"/>
    <w:rsid w:val="001A5BCF"/>
    <w:rsid w:val="001E4788"/>
    <w:rsid w:val="001F2CB2"/>
    <w:rsid w:val="001F3989"/>
    <w:rsid w:val="001F74C1"/>
    <w:rsid w:val="00206DB7"/>
    <w:rsid w:val="00212CC9"/>
    <w:rsid w:val="00220B05"/>
    <w:rsid w:val="00226109"/>
    <w:rsid w:val="00231451"/>
    <w:rsid w:val="0023343C"/>
    <w:rsid w:val="00234BA6"/>
    <w:rsid w:val="00245D51"/>
    <w:rsid w:val="002544D3"/>
    <w:rsid w:val="00256937"/>
    <w:rsid w:val="002737F2"/>
    <w:rsid w:val="00277B59"/>
    <w:rsid w:val="00284EDF"/>
    <w:rsid w:val="0028509B"/>
    <w:rsid w:val="002A12FA"/>
    <w:rsid w:val="002A23F3"/>
    <w:rsid w:val="002A56C7"/>
    <w:rsid w:val="002B3E03"/>
    <w:rsid w:val="002C0EB1"/>
    <w:rsid w:val="002C592E"/>
    <w:rsid w:val="002D54D3"/>
    <w:rsid w:val="002E1212"/>
    <w:rsid w:val="002E25C8"/>
    <w:rsid w:val="002E35FE"/>
    <w:rsid w:val="002E3A15"/>
    <w:rsid w:val="002F39FD"/>
    <w:rsid w:val="002F7CA7"/>
    <w:rsid w:val="00307F7F"/>
    <w:rsid w:val="003230BD"/>
    <w:rsid w:val="0032513A"/>
    <w:rsid w:val="00333D47"/>
    <w:rsid w:val="0034335F"/>
    <w:rsid w:val="00355A82"/>
    <w:rsid w:val="00364D93"/>
    <w:rsid w:val="00373B6A"/>
    <w:rsid w:val="0038205E"/>
    <w:rsid w:val="003B6325"/>
    <w:rsid w:val="003C4FA7"/>
    <w:rsid w:val="003C656D"/>
    <w:rsid w:val="003D1336"/>
    <w:rsid w:val="003D7369"/>
    <w:rsid w:val="003E5476"/>
    <w:rsid w:val="00412821"/>
    <w:rsid w:val="00420D33"/>
    <w:rsid w:val="0042299C"/>
    <w:rsid w:val="0042735D"/>
    <w:rsid w:val="00460ABD"/>
    <w:rsid w:val="004625A6"/>
    <w:rsid w:val="00475286"/>
    <w:rsid w:val="004817FB"/>
    <w:rsid w:val="00483120"/>
    <w:rsid w:val="00484E17"/>
    <w:rsid w:val="004C111F"/>
    <w:rsid w:val="004C72C1"/>
    <w:rsid w:val="004D28DD"/>
    <w:rsid w:val="004D33B1"/>
    <w:rsid w:val="004E5CF8"/>
    <w:rsid w:val="004E6031"/>
    <w:rsid w:val="00516E42"/>
    <w:rsid w:val="0052479C"/>
    <w:rsid w:val="00526448"/>
    <w:rsid w:val="00527DCF"/>
    <w:rsid w:val="00530B8E"/>
    <w:rsid w:val="00531B8E"/>
    <w:rsid w:val="00541554"/>
    <w:rsid w:val="00543D69"/>
    <w:rsid w:val="005609C8"/>
    <w:rsid w:val="0056154D"/>
    <w:rsid w:val="00563B9E"/>
    <w:rsid w:val="0056555D"/>
    <w:rsid w:val="00580583"/>
    <w:rsid w:val="0058686D"/>
    <w:rsid w:val="00591C28"/>
    <w:rsid w:val="005A17A7"/>
    <w:rsid w:val="005A7EAF"/>
    <w:rsid w:val="005B38F3"/>
    <w:rsid w:val="005C79D1"/>
    <w:rsid w:val="005D6981"/>
    <w:rsid w:val="005D7C2E"/>
    <w:rsid w:val="005E276B"/>
    <w:rsid w:val="00604112"/>
    <w:rsid w:val="006116F5"/>
    <w:rsid w:val="00611DA2"/>
    <w:rsid w:val="00616DC1"/>
    <w:rsid w:val="00617540"/>
    <w:rsid w:val="00617B20"/>
    <w:rsid w:val="006215DC"/>
    <w:rsid w:val="00621606"/>
    <w:rsid w:val="0062522F"/>
    <w:rsid w:val="0064259E"/>
    <w:rsid w:val="00642828"/>
    <w:rsid w:val="00644319"/>
    <w:rsid w:val="00645F56"/>
    <w:rsid w:val="00647F71"/>
    <w:rsid w:val="00671E07"/>
    <w:rsid w:val="006729CF"/>
    <w:rsid w:val="00680FC4"/>
    <w:rsid w:val="00690951"/>
    <w:rsid w:val="006A25BF"/>
    <w:rsid w:val="006A5643"/>
    <w:rsid w:val="006A7EC1"/>
    <w:rsid w:val="006B0476"/>
    <w:rsid w:val="006B5DC8"/>
    <w:rsid w:val="006C14A1"/>
    <w:rsid w:val="006D047E"/>
    <w:rsid w:val="006E52DF"/>
    <w:rsid w:val="006E6366"/>
    <w:rsid w:val="007166D4"/>
    <w:rsid w:val="00723CC6"/>
    <w:rsid w:val="0074145A"/>
    <w:rsid w:val="007423D4"/>
    <w:rsid w:val="00742458"/>
    <w:rsid w:val="00744AB3"/>
    <w:rsid w:val="007538A9"/>
    <w:rsid w:val="00761DC9"/>
    <w:rsid w:val="00767A98"/>
    <w:rsid w:val="00781A1C"/>
    <w:rsid w:val="0078266B"/>
    <w:rsid w:val="007862DD"/>
    <w:rsid w:val="00791AB2"/>
    <w:rsid w:val="00791F65"/>
    <w:rsid w:val="007936FE"/>
    <w:rsid w:val="007A61C8"/>
    <w:rsid w:val="007A6C20"/>
    <w:rsid w:val="007B2A20"/>
    <w:rsid w:val="007C12DC"/>
    <w:rsid w:val="007D2384"/>
    <w:rsid w:val="007E1463"/>
    <w:rsid w:val="007E18DE"/>
    <w:rsid w:val="007F09F5"/>
    <w:rsid w:val="007F0F82"/>
    <w:rsid w:val="007F179D"/>
    <w:rsid w:val="007F6BA3"/>
    <w:rsid w:val="007F7B1F"/>
    <w:rsid w:val="00815204"/>
    <w:rsid w:val="008200EA"/>
    <w:rsid w:val="00826E93"/>
    <w:rsid w:val="008364B9"/>
    <w:rsid w:val="008415F1"/>
    <w:rsid w:val="008423DF"/>
    <w:rsid w:val="0084295E"/>
    <w:rsid w:val="00851471"/>
    <w:rsid w:val="0085574C"/>
    <w:rsid w:val="00867CC3"/>
    <w:rsid w:val="00873864"/>
    <w:rsid w:val="00886E09"/>
    <w:rsid w:val="00891E0B"/>
    <w:rsid w:val="0089339A"/>
    <w:rsid w:val="00893CBA"/>
    <w:rsid w:val="008A0FA0"/>
    <w:rsid w:val="008A1160"/>
    <w:rsid w:val="008A30E0"/>
    <w:rsid w:val="008B0773"/>
    <w:rsid w:val="008C7E4E"/>
    <w:rsid w:val="008D2172"/>
    <w:rsid w:val="008D3BE3"/>
    <w:rsid w:val="008F1521"/>
    <w:rsid w:val="00912A48"/>
    <w:rsid w:val="0091450B"/>
    <w:rsid w:val="009231EF"/>
    <w:rsid w:val="009236B1"/>
    <w:rsid w:val="00924264"/>
    <w:rsid w:val="00930517"/>
    <w:rsid w:val="00947681"/>
    <w:rsid w:val="009573C2"/>
    <w:rsid w:val="0096394E"/>
    <w:rsid w:val="00972B62"/>
    <w:rsid w:val="00975B3C"/>
    <w:rsid w:val="009763E7"/>
    <w:rsid w:val="00986D97"/>
    <w:rsid w:val="00991B7A"/>
    <w:rsid w:val="009A33F3"/>
    <w:rsid w:val="009A562B"/>
    <w:rsid w:val="009B08A3"/>
    <w:rsid w:val="009B095B"/>
    <w:rsid w:val="009B7814"/>
    <w:rsid w:val="009D203A"/>
    <w:rsid w:val="009D68DD"/>
    <w:rsid w:val="009E1542"/>
    <w:rsid w:val="009E1875"/>
    <w:rsid w:val="009F677D"/>
    <w:rsid w:val="00A0259E"/>
    <w:rsid w:val="00A10647"/>
    <w:rsid w:val="00A127F3"/>
    <w:rsid w:val="00A17757"/>
    <w:rsid w:val="00A206E1"/>
    <w:rsid w:val="00A20E46"/>
    <w:rsid w:val="00A234DA"/>
    <w:rsid w:val="00A26E2C"/>
    <w:rsid w:val="00A375DA"/>
    <w:rsid w:val="00A40399"/>
    <w:rsid w:val="00A403E5"/>
    <w:rsid w:val="00A70C09"/>
    <w:rsid w:val="00A86F53"/>
    <w:rsid w:val="00A912EA"/>
    <w:rsid w:val="00AB007F"/>
    <w:rsid w:val="00AB22D9"/>
    <w:rsid w:val="00AB3726"/>
    <w:rsid w:val="00AD0485"/>
    <w:rsid w:val="00AD15FB"/>
    <w:rsid w:val="00AD45BC"/>
    <w:rsid w:val="00AE38F8"/>
    <w:rsid w:val="00B15A8B"/>
    <w:rsid w:val="00B16EA9"/>
    <w:rsid w:val="00B31346"/>
    <w:rsid w:val="00B40792"/>
    <w:rsid w:val="00B53D67"/>
    <w:rsid w:val="00B56E95"/>
    <w:rsid w:val="00B56EEC"/>
    <w:rsid w:val="00B65200"/>
    <w:rsid w:val="00B71D90"/>
    <w:rsid w:val="00B94469"/>
    <w:rsid w:val="00B977EA"/>
    <w:rsid w:val="00BB35F8"/>
    <w:rsid w:val="00BB4A6E"/>
    <w:rsid w:val="00BB603D"/>
    <w:rsid w:val="00BC034D"/>
    <w:rsid w:val="00BC565E"/>
    <w:rsid w:val="00BE04FD"/>
    <w:rsid w:val="00BE1EEA"/>
    <w:rsid w:val="00BE485D"/>
    <w:rsid w:val="00BF37AB"/>
    <w:rsid w:val="00BF3A73"/>
    <w:rsid w:val="00BF461C"/>
    <w:rsid w:val="00BF638C"/>
    <w:rsid w:val="00BF6F42"/>
    <w:rsid w:val="00C0667B"/>
    <w:rsid w:val="00C076A0"/>
    <w:rsid w:val="00C327F7"/>
    <w:rsid w:val="00C374AB"/>
    <w:rsid w:val="00C50FF3"/>
    <w:rsid w:val="00C519E9"/>
    <w:rsid w:val="00C72359"/>
    <w:rsid w:val="00C84A86"/>
    <w:rsid w:val="00C84C8A"/>
    <w:rsid w:val="00C97B9F"/>
    <w:rsid w:val="00CA3172"/>
    <w:rsid w:val="00CC746C"/>
    <w:rsid w:val="00CD012C"/>
    <w:rsid w:val="00CD3983"/>
    <w:rsid w:val="00CD4261"/>
    <w:rsid w:val="00CD6B58"/>
    <w:rsid w:val="00CF3755"/>
    <w:rsid w:val="00D1531D"/>
    <w:rsid w:val="00D167E6"/>
    <w:rsid w:val="00D218B2"/>
    <w:rsid w:val="00D23B16"/>
    <w:rsid w:val="00D258AB"/>
    <w:rsid w:val="00D46D7F"/>
    <w:rsid w:val="00D56733"/>
    <w:rsid w:val="00D72142"/>
    <w:rsid w:val="00D72ADE"/>
    <w:rsid w:val="00D72F27"/>
    <w:rsid w:val="00D73D9D"/>
    <w:rsid w:val="00D76496"/>
    <w:rsid w:val="00D84FBE"/>
    <w:rsid w:val="00D90891"/>
    <w:rsid w:val="00D92EAB"/>
    <w:rsid w:val="00DA1DE3"/>
    <w:rsid w:val="00DC78B7"/>
    <w:rsid w:val="00DF3869"/>
    <w:rsid w:val="00DF78DF"/>
    <w:rsid w:val="00E02E74"/>
    <w:rsid w:val="00E040C9"/>
    <w:rsid w:val="00E11812"/>
    <w:rsid w:val="00E11955"/>
    <w:rsid w:val="00E12F99"/>
    <w:rsid w:val="00E26731"/>
    <w:rsid w:val="00E32E75"/>
    <w:rsid w:val="00E55FFB"/>
    <w:rsid w:val="00E56276"/>
    <w:rsid w:val="00E641BD"/>
    <w:rsid w:val="00E754E3"/>
    <w:rsid w:val="00E76708"/>
    <w:rsid w:val="00E86AD6"/>
    <w:rsid w:val="00EB00BE"/>
    <w:rsid w:val="00EC456B"/>
    <w:rsid w:val="00EF4C4D"/>
    <w:rsid w:val="00F06018"/>
    <w:rsid w:val="00F139F9"/>
    <w:rsid w:val="00F144E7"/>
    <w:rsid w:val="00F156CA"/>
    <w:rsid w:val="00F17D9B"/>
    <w:rsid w:val="00F5722A"/>
    <w:rsid w:val="00F72A17"/>
    <w:rsid w:val="00F86DE6"/>
    <w:rsid w:val="00F94B85"/>
    <w:rsid w:val="00F95AA6"/>
    <w:rsid w:val="00F96948"/>
    <w:rsid w:val="00F97795"/>
    <w:rsid w:val="00FB2DD8"/>
    <w:rsid w:val="00FB3E7C"/>
    <w:rsid w:val="00FB5338"/>
    <w:rsid w:val="00FB6A16"/>
    <w:rsid w:val="00FC6B15"/>
    <w:rsid w:val="00FD4296"/>
    <w:rsid w:val="00FD7B2A"/>
    <w:rsid w:val="00FD7EE4"/>
    <w:rsid w:val="00FF596C"/>
    <w:rsid w:val="086BD35D"/>
    <w:rsid w:val="25FF58AC"/>
    <w:rsid w:val="284FCC28"/>
    <w:rsid w:val="2DC2A930"/>
    <w:rsid w:val="5290B242"/>
    <w:rsid w:val="5B0ADB72"/>
    <w:rsid w:val="5B1D112D"/>
    <w:rsid w:val="7674B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553CD"/>
  <w15:chartTrackingRefBased/>
  <w15:docId w15:val="{D9814406-7D27-4007-B90D-17B2BEAC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3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7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7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7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7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7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7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7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7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7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7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7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7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7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7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7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7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7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7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7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7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7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7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7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7A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F37AB"/>
    <w:pPr>
      <w:spacing w:after="0" w:line="240" w:lineRule="auto"/>
    </w:pPr>
    <w:rPr>
      <w:kern w:val="0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75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75C1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4A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4A6E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BB4A6E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6B5DC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67C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3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tra@regitra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9/05/relationships/documenttasks" Target="documenttasks/documenttasks1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8F9654AA-8D57-4848-84C1-6BD77E8E449F}">
    <t:Anchor>
      <t:Comment id="2078636193"/>
    </t:Anchor>
    <t:History>
      <t:Event id="{3DC6A6B7-091C-4F37-83F4-47E61CCF18A7}" time="2024-11-27T13:09:56.543Z">
        <t:Attribution userId="S::kristina.vasylevaite@regitra.lt::1e10653b-0301-4062-b6c5-4fa05b7f7ce1" userProvider="AD" userName="Kristina Vasylevaitė"/>
        <t:Anchor>
          <t:Comment id="2047126431"/>
        </t:Anchor>
        <t:Create/>
      </t:Event>
      <t:Event id="{4A438A30-4B96-4B66-887D-379CA2C251C8}" time="2024-11-27T13:09:56.543Z">
        <t:Attribution userId="S::kristina.vasylevaite@regitra.lt::1e10653b-0301-4062-b6c5-4fa05b7f7ce1" userProvider="AD" userName="Kristina Vasylevaitė"/>
        <t:Anchor>
          <t:Comment id="2047126431"/>
        </t:Anchor>
        <t:Assign userId="S::gintare.pilypaityte@regitra.lt::5155a37f-3018-488f-9153-eb6301db9cd9" userProvider="AD" userName="Gintarė Pilypaitytė"/>
      </t:Event>
      <t:Event id="{3D304B38-0AC3-4546-AF5A-040E5FEDCDC6}" time="2024-11-27T13:09:56.543Z">
        <t:Attribution userId="S::kristina.vasylevaite@regitra.lt::1e10653b-0301-4062-b6c5-4fa05b7f7ce1" userProvider="AD" userName="Kristina Vasylevaitė"/>
        <t:Anchor>
          <t:Comment id="2047126431"/>
        </t:Anchor>
        <t:SetTitle title="@Gintarė Pilypaitytė šie standartaio vertina skirtingas charaketristikas. Manau, kad Tiekėja suklydo, nes tech. specifikacijoje ir yra nurodytas 12945-2 "/>
      </t:Event>
    </t:History>
  </t:Task>
</t:Task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0E5BD062C6FCC4EB4AA1C5AE094526C" ma:contentTypeVersion="16" ma:contentTypeDescription="Kurkite naują dokumentą." ma:contentTypeScope="" ma:versionID="6914fc11f3b1d5a05d89694fcd273d2f">
  <xsd:schema xmlns:xsd="http://www.w3.org/2001/XMLSchema" xmlns:xs="http://www.w3.org/2001/XMLSchema" xmlns:p="http://schemas.microsoft.com/office/2006/metadata/properties" xmlns:ns2="9fca367d-371a-45ce-bb11-4e7c72c00267" xmlns:ns3="e5aa5725-4a4b-4e15-b1a8-8440ce3bee0a" targetNamespace="http://schemas.microsoft.com/office/2006/metadata/properties" ma:root="true" ma:fieldsID="e506b35e58505886a5f916dde7bbc8a4" ns2:_="" ns3:_="">
    <xsd:import namespace="9fca367d-371a-45ce-bb11-4e7c72c00267"/>
    <xsd:import namespace="e5aa5725-4a4b-4e15-b1a8-8440ce3bee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a367d-371a-45ce-bb11-4e7c72c002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cfca40d4-0b6f-42fe-8417-d165641da3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a5725-4a4b-4e15-b1a8-8440ce3bee0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e995093-7bd7-45bf-8de0-335360a5a4ca}" ma:internalName="TaxCatchAll" ma:showField="CatchAllData" ma:web="e5aa5725-4a4b-4e15-b1a8-8440ce3bee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aa5725-4a4b-4e15-b1a8-8440ce3bee0a" xsi:nil="true"/>
    <lcf76f155ced4ddcb4097134ff3c332f xmlns="9fca367d-371a-45ce-bb11-4e7c72c002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2CC70C-B240-4EB0-9E29-5B08A24F14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ca367d-371a-45ce-bb11-4e7c72c00267"/>
    <ds:schemaRef ds:uri="e5aa5725-4a4b-4e15-b1a8-8440ce3bee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BE9518-D71E-4920-87D7-F925D30277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5A79FE-E5F8-4329-A392-F52C921FFBAF}">
  <ds:schemaRefs>
    <ds:schemaRef ds:uri="http://schemas.microsoft.com/office/2006/metadata/properties"/>
    <ds:schemaRef ds:uri="http://schemas.microsoft.com/office/infopath/2007/PartnerControls"/>
    <ds:schemaRef ds:uri="e5aa5725-4a4b-4e15-b1a8-8440ce3bee0a"/>
    <ds:schemaRef ds:uri="9fca367d-371a-45ce-bb11-4e7c72c002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2228</Words>
  <Characters>1270</Characters>
  <Application>Microsoft Office Word</Application>
  <DocSecurity>0</DocSecurity>
  <Lines>10</Lines>
  <Paragraphs>6</Paragraphs>
  <ScaleCrop>false</ScaleCrop>
  <Company/>
  <LinksUpToDate>false</LinksUpToDate>
  <CharactersWithSpaces>3492</CharactersWithSpaces>
  <SharedDoc>false</SharedDoc>
  <HLinks>
    <vt:vector size="6" baseType="variant">
      <vt:variant>
        <vt:i4>5832772</vt:i4>
      </vt:variant>
      <vt:variant>
        <vt:i4>0</vt:i4>
      </vt:variant>
      <vt:variant>
        <vt:i4>0</vt:i4>
      </vt:variant>
      <vt:variant>
        <vt:i4>5</vt:i4>
      </vt:variant>
      <vt:variant>
        <vt:lpwstr>https://www.e-tar.lt/portal/lt/legalAct/c9633836c69e11efa5ddd96c482819f5/asr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Eivilė Darbutaitė</dc:creator>
  <cp:keywords/>
  <dc:description/>
  <cp:lastModifiedBy>Laura Bučė</cp:lastModifiedBy>
  <cp:revision>10</cp:revision>
  <dcterms:created xsi:type="dcterms:W3CDTF">2025-10-03T06:42:00Z</dcterms:created>
  <dcterms:modified xsi:type="dcterms:W3CDTF">2025-10-16T10:49:00Z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0x01010090E5BD062C6FCC4EB4AA1C5AE094526C</vt:lpwstr>
  </property>
  <property fmtid="{D5CDD505-2E9C-101B-9397-08002B2CF9AE}" pid="3" name="MediaServiceImageTags">
    <vt:lpwstr/>
  </property>
</Properties>
</file>