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A6B28" w14:textId="66504386" w:rsidR="002B0213" w:rsidRDefault="002B0213" w:rsidP="002B0213">
      <w:pPr>
        <w:tabs>
          <w:tab w:val="left" w:pos="284"/>
        </w:tabs>
        <w:spacing w:after="0" w:line="240" w:lineRule="auto"/>
        <w:jc w:val="right"/>
        <w:rPr>
          <w:rFonts w:ascii="Times New Roman" w:eastAsia="Arial Unicode MS" w:hAnsi="Times New Roman" w:cs="Times New Roman"/>
          <w:kern w:val="0"/>
          <w:sz w:val="24"/>
          <w:szCs w:val="24"/>
          <w:lang w:val="lt-LT"/>
          <w14:ligatures w14:val="none"/>
        </w:rPr>
      </w:pPr>
      <w:r w:rsidRPr="002B0213">
        <w:rPr>
          <w:rFonts w:ascii="Times New Roman" w:eastAsia="Arial Unicode MS" w:hAnsi="Times New Roman" w:cs="Times New Roman"/>
          <w:kern w:val="0"/>
          <w:sz w:val="24"/>
          <w:szCs w:val="24"/>
          <w:lang w:val="lt-LT"/>
          <w14:ligatures w14:val="none"/>
        </w:rPr>
        <w:t>Rinkos konsultacijos 1 priedas</w:t>
      </w:r>
    </w:p>
    <w:p w14:paraId="369E50E6" w14:textId="77777777" w:rsidR="002B0213" w:rsidRPr="002B0213" w:rsidRDefault="002B0213" w:rsidP="002B0213">
      <w:pPr>
        <w:tabs>
          <w:tab w:val="left" w:pos="284"/>
        </w:tabs>
        <w:spacing w:after="0" w:line="240" w:lineRule="auto"/>
        <w:jc w:val="right"/>
        <w:rPr>
          <w:rFonts w:ascii="Times New Roman" w:eastAsia="Arial Unicode MS" w:hAnsi="Times New Roman" w:cs="Times New Roman"/>
          <w:kern w:val="0"/>
          <w:sz w:val="24"/>
          <w:szCs w:val="24"/>
          <w:lang w:val="lt-LT"/>
          <w14:ligatures w14:val="none"/>
        </w:rPr>
      </w:pPr>
    </w:p>
    <w:p w14:paraId="42237244" w14:textId="2DD0FE59" w:rsidR="00112CA1" w:rsidRDefault="00112CA1" w:rsidP="00484222">
      <w:pPr>
        <w:tabs>
          <w:tab w:val="left" w:pos="284"/>
        </w:tabs>
        <w:spacing w:after="0" w:line="240" w:lineRule="auto"/>
        <w:jc w:val="center"/>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TECHNINĖ SPECIFIKACIJA</w:t>
      </w:r>
    </w:p>
    <w:p w14:paraId="030B1FB0" w14:textId="7FC4DCB4" w:rsidR="002B0213" w:rsidRDefault="002B0213" w:rsidP="00484222">
      <w:pPr>
        <w:tabs>
          <w:tab w:val="left" w:pos="284"/>
        </w:tabs>
        <w:spacing w:after="0" w:line="240" w:lineRule="auto"/>
        <w:jc w:val="center"/>
        <w:rPr>
          <w:rFonts w:ascii="Times New Roman" w:eastAsia="Arial Unicode MS" w:hAnsi="Times New Roman" w:cs="Times New Roman"/>
          <w:b/>
          <w:bCs/>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(projektas)</w:t>
      </w:r>
    </w:p>
    <w:p w14:paraId="2D3ECDD3" w14:textId="77777777" w:rsidR="00845AA9" w:rsidRPr="00112CA1" w:rsidRDefault="00845AA9" w:rsidP="00484222">
      <w:pPr>
        <w:tabs>
          <w:tab w:val="left" w:pos="284"/>
        </w:tabs>
        <w:spacing w:after="0" w:line="240" w:lineRule="auto"/>
        <w:jc w:val="center"/>
        <w:rPr>
          <w:rFonts w:ascii="Times New Roman" w:eastAsia="Arial Unicode MS" w:hAnsi="Times New Roman" w:cs="Times New Roman"/>
          <w:b/>
          <w:bCs/>
          <w:kern w:val="0"/>
          <w:sz w:val="24"/>
          <w:szCs w:val="24"/>
          <w:lang w:val="lt-LT"/>
          <w14:ligatures w14:val="none"/>
        </w:rPr>
      </w:pPr>
    </w:p>
    <w:p w14:paraId="77542994" w14:textId="77777777" w:rsidR="00112CA1" w:rsidRPr="00112CA1" w:rsidRDefault="00112CA1" w:rsidP="00484222">
      <w:pPr>
        <w:pBdr>
          <w:top w:val="single" w:sz="4" w:space="1" w:color="auto"/>
          <w:bottom w:val="single" w:sz="4" w:space="1" w:color="auto"/>
        </w:pBdr>
        <w:shd w:val="clear" w:color="auto" w:fill="D9E2F3"/>
        <w:tabs>
          <w:tab w:val="left" w:pos="426"/>
        </w:tabs>
        <w:spacing w:after="0" w:line="240" w:lineRule="auto"/>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 DALIS. PIRKIMO OBJEKTO APRAŠYMAS</w:t>
      </w:r>
    </w:p>
    <w:p w14:paraId="72CBF90B" w14:textId="77777777" w:rsidR="00112CA1" w:rsidRPr="00112CA1" w:rsidRDefault="00112CA1" w:rsidP="00484222">
      <w:pPr>
        <w:numPr>
          <w:ilvl w:val="0"/>
          <w:numId w:val="7"/>
        </w:numPr>
        <w:pBdr>
          <w:bottom w:val="single" w:sz="4" w:space="1" w:color="auto"/>
        </w:pBdr>
        <w:tabs>
          <w:tab w:val="left" w:pos="284"/>
        </w:tabs>
        <w:spacing w:after="0" w:line="240" w:lineRule="auto"/>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SĄVOKOS IR SUTRUMPINIMAI</w:t>
      </w:r>
    </w:p>
    <w:p w14:paraId="066D1D05" w14:textId="0EFDF249" w:rsidR="00310E6D" w:rsidRDefault="00112CA1" w:rsidP="002B0213">
      <w:pPr>
        <w:numPr>
          <w:ilvl w:val="1"/>
          <w:numId w:val="7"/>
        </w:numPr>
        <w:tabs>
          <w:tab w:val="left" w:pos="284"/>
          <w:tab w:val="left" w:pos="426"/>
        </w:tabs>
        <w:spacing w:after="0" w:line="240" w:lineRule="auto"/>
        <w:ind w:left="0" w:firstLine="0"/>
        <w:contextualSpacing/>
        <w:jc w:val="both"/>
        <w:rPr>
          <w:rFonts w:ascii="Times New Roman" w:eastAsia="Arial Unicode MS" w:hAnsi="Times New Roman" w:cs="Times New Roman"/>
          <w:kern w:val="0"/>
          <w:sz w:val="24"/>
          <w:szCs w:val="24"/>
          <w:lang w:val="lt-LT"/>
          <w14:ligatures w14:val="none"/>
        </w:rPr>
      </w:pPr>
      <w:r w:rsidRPr="00112CA1">
        <w:rPr>
          <w:rFonts w:ascii="Times New Roman" w:eastAsia="Arial Unicode MS" w:hAnsi="Times New Roman" w:cs="Times New Roman"/>
          <w:kern w:val="0"/>
          <w:sz w:val="24"/>
          <w:szCs w:val="24"/>
          <w:lang w:val="lt-LT"/>
          <w14:ligatures w14:val="none"/>
        </w:rPr>
        <w:t xml:space="preserve">Perkančioji organizacija – </w:t>
      </w:r>
      <w:r w:rsidR="74B6BF99" w:rsidRPr="00112CA1">
        <w:rPr>
          <w:rFonts w:ascii="Times New Roman" w:eastAsia="Arial Unicode MS" w:hAnsi="Times New Roman" w:cs="Times New Roman"/>
          <w:kern w:val="0"/>
          <w:sz w:val="24"/>
          <w:szCs w:val="24"/>
          <w:lang w:val="lt-LT"/>
          <w14:ligatures w14:val="none"/>
        </w:rPr>
        <w:t>akcinė bendrovė</w:t>
      </w:r>
      <w:r w:rsidRPr="00112CA1">
        <w:rPr>
          <w:rFonts w:ascii="Times New Roman" w:eastAsia="Arial Unicode MS" w:hAnsi="Times New Roman" w:cs="Times New Roman"/>
          <w:kern w:val="0"/>
          <w:sz w:val="24"/>
          <w:szCs w:val="24"/>
          <w:lang w:val="lt-LT"/>
          <w14:ligatures w14:val="none"/>
        </w:rPr>
        <w:t xml:space="preserve"> „Regitra“</w:t>
      </w:r>
      <w:r w:rsidR="001E3799">
        <w:rPr>
          <w:rFonts w:ascii="Times New Roman" w:eastAsia="Arial Unicode MS" w:hAnsi="Times New Roman" w:cs="Times New Roman"/>
          <w:kern w:val="0"/>
          <w:sz w:val="24"/>
          <w:szCs w:val="24"/>
          <w:lang w:val="lt-LT"/>
          <w14:ligatures w14:val="none"/>
        </w:rPr>
        <w:t xml:space="preserve">, kuri po </w:t>
      </w:r>
      <w:r w:rsidR="00C73781" w:rsidRPr="00C73781">
        <w:rPr>
          <w:rFonts w:ascii="Times New Roman" w:eastAsia="Arial Unicode MS" w:hAnsi="Times New Roman" w:cs="Times New Roman"/>
          <w:kern w:val="0"/>
          <w:sz w:val="24"/>
          <w:szCs w:val="24"/>
          <w:lang w:val="lt-LT"/>
          <w14:ligatures w14:val="none"/>
        </w:rPr>
        <w:t>viešojo pirkimo – pardavimo sutarties (toliau – Sutartis) sudarymo vadinama Pirkėju</w:t>
      </w:r>
      <w:r w:rsidRPr="00112CA1">
        <w:rPr>
          <w:rFonts w:ascii="Times New Roman" w:eastAsia="Arial Unicode MS" w:hAnsi="Times New Roman" w:cs="Times New Roman"/>
          <w:kern w:val="0"/>
          <w:sz w:val="24"/>
          <w:szCs w:val="24"/>
          <w:lang w:val="lt-LT"/>
          <w14:ligatures w14:val="none"/>
        </w:rPr>
        <w:t>.</w:t>
      </w:r>
    </w:p>
    <w:p w14:paraId="195FE3CC" w14:textId="70F52250" w:rsidR="00112CA1" w:rsidRPr="00310E6D" w:rsidRDefault="00112CA1" w:rsidP="002B0213">
      <w:pPr>
        <w:numPr>
          <w:ilvl w:val="1"/>
          <w:numId w:val="7"/>
        </w:numPr>
        <w:tabs>
          <w:tab w:val="left" w:pos="284"/>
          <w:tab w:val="left" w:pos="426"/>
        </w:tabs>
        <w:spacing w:after="0" w:line="240" w:lineRule="auto"/>
        <w:ind w:left="0" w:firstLine="0"/>
        <w:contextualSpacing/>
        <w:jc w:val="both"/>
        <w:rPr>
          <w:rFonts w:ascii="Times New Roman" w:eastAsia="Arial Unicode MS" w:hAnsi="Times New Roman" w:cs="Times New Roman"/>
          <w:kern w:val="0"/>
          <w:sz w:val="24"/>
          <w:szCs w:val="24"/>
          <w:lang w:val="lt-LT"/>
          <w14:ligatures w14:val="none"/>
        </w:rPr>
      </w:pPr>
      <w:r w:rsidRPr="00310E6D">
        <w:rPr>
          <w:rFonts w:ascii="Times New Roman" w:eastAsia="Arial Unicode MS" w:hAnsi="Times New Roman" w:cs="Times New Roman"/>
          <w:kern w:val="0"/>
          <w:sz w:val="24"/>
          <w:szCs w:val="24"/>
          <w:lang w:val="lt-LT"/>
          <w14:ligatures w14:val="none"/>
        </w:rPr>
        <w:t xml:space="preserve">Tiekėjas – ūkio subjektas – fizinis asmuo, privatusis juridinis asmuo, viešasis juridinis asmuo, kitos organizacijos ir jų padaliniai ar tokių asmenų grupė, su kuriuo Perkančioji organizacija sudaro </w:t>
      </w:r>
      <w:r w:rsidR="00C73781">
        <w:rPr>
          <w:rFonts w:ascii="Times New Roman" w:eastAsia="Arial Unicode MS" w:hAnsi="Times New Roman" w:cs="Times New Roman"/>
          <w:kern w:val="0"/>
          <w:sz w:val="24"/>
          <w:szCs w:val="24"/>
          <w:lang w:val="lt-LT"/>
          <w14:ligatures w14:val="none"/>
        </w:rPr>
        <w:t>S</w:t>
      </w:r>
      <w:r w:rsidRPr="00310E6D">
        <w:rPr>
          <w:rFonts w:ascii="Times New Roman" w:eastAsia="Arial Unicode MS" w:hAnsi="Times New Roman" w:cs="Times New Roman"/>
          <w:kern w:val="0"/>
          <w:sz w:val="24"/>
          <w:szCs w:val="24"/>
          <w:lang w:val="lt-LT"/>
          <w14:ligatures w14:val="none"/>
        </w:rPr>
        <w:t>utartį</w:t>
      </w:r>
      <w:r w:rsidR="00C73781">
        <w:rPr>
          <w:rFonts w:ascii="Times New Roman" w:eastAsia="Arial Unicode MS" w:hAnsi="Times New Roman" w:cs="Times New Roman"/>
          <w:kern w:val="0"/>
          <w:sz w:val="24"/>
          <w:szCs w:val="24"/>
          <w:lang w:val="lt-LT"/>
          <w14:ligatures w14:val="none"/>
        </w:rPr>
        <w:t xml:space="preserve"> dėl pirkimo objekto</w:t>
      </w:r>
      <w:r w:rsidRPr="00310E6D">
        <w:rPr>
          <w:rFonts w:ascii="Times New Roman" w:eastAsia="Arial Unicode MS" w:hAnsi="Times New Roman" w:cs="Times New Roman"/>
          <w:kern w:val="0"/>
          <w:sz w:val="24"/>
          <w:szCs w:val="24"/>
          <w:lang w:val="lt-LT"/>
          <w14:ligatures w14:val="none"/>
        </w:rPr>
        <w:t xml:space="preserve">. </w:t>
      </w:r>
    </w:p>
    <w:p w14:paraId="2B39C0AC" w14:textId="77777777" w:rsidR="00112CA1" w:rsidRPr="00112CA1" w:rsidRDefault="00112CA1" w:rsidP="00484222">
      <w:pPr>
        <w:numPr>
          <w:ilvl w:val="0"/>
          <w:numId w:val="7"/>
        </w:numPr>
        <w:pBdr>
          <w:top w:val="single" w:sz="4" w:space="1" w:color="auto"/>
          <w:bottom w:val="single" w:sz="4" w:space="1" w:color="auto"/>
        </w:pBdr>
        <w:tabs>
          <w:tab w:val="left" w:pos="284"/>
        </w:tabs>
        <w:spacing w:after="0" w:line="240" w:lineRule="auto"/>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PIRKIMO OBJEKTAS</w:t>
      </w:r>
    </w:p>
    <w:p w14:paraId="20147B47" w14:textId="3FB7EFB8" w:rsidR="00310E6D" w:rsidRPr="00CB1D20" w:rsidRDefault="00E75890" w:rsidP="00484222">
      <w:pPr>
        <w:pStyle w:val="TableParagraph"/>
        <w:jc w:val="both"/>
        <w:rPr>
          <w:rFonts w:ascii="Times New Roman" w:hAnsi="Times New Roman" w:cs="Times New Roman"/>
          <w:w w:val="105"/>
          <w:sz w:val="24"/>
          <w:szCs w:val="24"/>
        </w:rPr>
      </w:pPr>
      <w:r w:rsidRPr="00CB1D20">
        <w:rPr>
          <w:rFonts w:ascii="Times New Roman" w:hAnsi="Times New Roman" w:cs="Times New Roman"/>
          <w:w w:val="105"/>
          <w:sz w:val="24"/>
          <w:szCs w:val="24"/>
        </w:rPr>
        <w:t xml:space="preserve">2.1. </w:t>
      </w:r>
      <w:r w:rsidR="005F5716" w:rsidRPr="00CB1D20">
        <w:rPr>
          <w:rFonts w:ascii="Times New Roman" w:hAnsi="Times New Roman" w:cs="Times New Roman"/>
          <w:w w:val="105"/>
          <w:sz w:val="24"/>
          <w:szCs w:val="24"/>
        </w:rPr>
        <w:t>L</w:t>
      </w:r>
      <w:r w:rsidR="00310E6D" w:rsidRPr="00CB1D20">
        <w:rPr>
          <w:rFonts w:ascii="Times New Roman" w:hAnsi="Times New Roman" w:cs="Times New Roman"/>
          <w:w w:val="105"/>
          <w:sz w:val="24"/>
          <w:szCs w:val="24"/>
        </w:rPr>
        <w:t xml:space="preserve">azerinio graviravimo </w:t>
      </w:r>
      <w:r w:rsidRPr="00CB1D20">
        <w:rPr>
          <w:rFonts w:ascii="Times New Roman" w:hAnsi="Times New Roman" w:cs="Times New Roman"/>
          <w:w w:val="105"/>
          <w:sz w:val="24"/>
          <w:szCs w:val="24"/>
        </w:rPr>
        <w:t>į</w:t>
      </w:r>
      <w:r w:rsidR="00310E6D" w:rsidRPr="00CB1D20">
        <w:rPr>
          <w:rFonts w:ascii="Times New Roman" w:hAnsi="Times New Roman" w:cs="Times New Roman"/>
          <w:w w:val="105"/>
          <w:sz w:val="24"/>
          <w:szCs w:val="24"/>
        </w:rPr>
        <w:t>rengini</w:t>
      </w:r>
      <w:r w:rsidRPr="00CB1D20">
        <w:rPr>
          <w:rFonts w:ascii="Times New Roman" w:hAnsi="Times New Roman" w:cs="Times New Roman"/>
          <w:w w:val="105"/>
          <w:sz w:val="24"/>
          <w:szCs w:val="24"/>
        </w:rPr>
        <w:t>ų</w:t>
      </w:r>
      <w:r w:rsidR="00310E6D" w:rsidRPr="00CB1D20">
        <w:rPr>
          <w:rFonts w:ascii="Times New Roman" w:hAnsi="Times New Roman" w:cs="Times New Roman"/>
          <w:w w:val="105"/>
          <w:sz w:val="24"/>
          <w:szCs w:val="24"/>
        </w:rPr>
        <w:t>,</w:t>
      </w:r>
      <w:r w:rsidR="00310E6D" w:rsidRPr="00CB1D20">
        <w:rPr>
          <w:rFonts w:ascii="Times New Roman" w:hAnsi="Times New Roman" w:cs="Times New Roman"/>
          <w:spacing w:val="31"/>
          <w:w w:val="105"/>
          <w:sz w:val="24"/>
          <w:szCs w:val="24"/>
        </w:rPr>
        <w:t xml:space="preserve"> </w:t>
      </w:r>
      <w:r w:rsidR="00310E6D" w:rsidRPr="00CB1D20">
        <w:rPr>
          <w:rFonts w:ascii="Times New Roman" w:hAnsi="Times New Roman" w:cs="Times New Roman"/>
          <w:w w:val="105"/>
          <w:sz w:val="24"/>
          <w:szCs w:val="24"/>
        </w:rPr>
        <w:t>skirt</w:t>
      </w:r>
      <w:r w:rsidRPr="00CB1D20">
        <w:rPr>
          <w:rFonts w:ascii="Times New Roman" w:hAnsi="Times New Roman" w:cs="Times New Roman"/>
          <w:w w:val="105"/>
          <w:sz w:val="24"/>
          <w:szCs w:val="24"/>
        </w:rPr>
        <w:t>ų</w:t>
      </w:r>
      <w:r w:rsidR="00310E6D" w:rsidRPr="00CB1D20">
        <w:rPr>
          <w:rFonts w:ascii="Times New Roman" w:hAnsi="Times New Roman" w:cs="Times New Roman"/>
          <w:spacing w:val="50"/>
          <w:w w:val="105"/>
          <w:sz w:val="24"/>
          <w:szCs w:val="24"/>
        </w:rPr>
        <w:t xml:space="preserve"> </w:t>
      </w:r>
      <w:r w:rsidR="00310E6D" w:rsidRPr="00CB1D20">
        <w:rPr>
          <w:rFonts w:ascii="Times New Roman" w:hAnsi="Times New Roman" w:cs="Times New Roman"/>
          <w:w w:val="105"/>
          <w:sz w:val="24"/>
          <w:szCs w:val="24"/>
        </w:rPr>
        <w:t>vairuotojo</w:t>
      </w:r>
      <w:r w:rsidR="00310E6D" w:rsidRPr="00CB1D20">
        <w:rPr>
          <w:rFonts w:ascii="Times New Roman" w:hAnsi="Times New Roman" w:cs="Times New Roman"/>
          <w:spacing w:val="72"/>
          <w:w w:val="105"/>
          <w:sz w:val="24"/>
          <w:szCs w:val="24"/>
        </w:rPr>
        <w:t xml:space="preserve"> </w:t>
      </w:r>
      <w:r w:rsidR="009018FA" w:rsidRPr="00CB1D20">
        <w:rPr>
          <w:rFonts w:ascii="Times New Roman" w:hAnsi="Times New Roman" w:cs="Times New Roman"/>
          <w:w w:val="105"/>
          <w:sz w:val="24"/>
          <w:szCs w:val="24"/>
        </w:rPr>
        <w:t>pažymėjimams</w:t>
      </w:r>
      <w:r w:rsidR="00310E6D" w:rsidRPr="00CB1D20">
        <w:rPr>
          <w:rFonts w:ascii="Times New Roman" w:hAnsi="Times New Roman" w:cs="Times New Roman"/>
          <w:spacing w:val="62"/>
          <w:w w:val="105"/>
          <w:sz w:val="24"/>
          <w:szCs w:val="24"/>
        </w:rPr>
        <w:t xml:space="preserve"> </w:t>
      </w:r>
      <w:r w:rsidRPr="00CB1D20">
        <w:rPr>
          <w:rFonts w:ascii="Times New Roman" w:hAnsi="Times New Roman" w:cs="Times New Roman"/>
          <w:w w:val="105"/>
          <w:sz w:val="24"/>
          <w:szCs w:val="24"/>
        </w:rPr>
        <w:t xml:space="preserve">ir vairuotojo kvalifikacijos kortelėms </w:t>
      </w:r>
      <w:r w:rsidRPr="00CB1D20">
        <w:rPr>
          <w:rFonts w:ascii="Times New Roman" w:hAnsi="Times New Roman" w:cs="Times New Roman"/>
          <w:spacing w:val="-2"/>
          <w:w w:val="105"/>
          <w:sz w:val="24"/>
          <w:szCs w:val="24"/>
        </w:rPr>
        <w:t>(toliau</w:t>
      </w:r>
      <w:r w:rsidR="00183A2E" w:rsidRPr="00CB1D20">
        <w:rPr>
          <w:rFonts w:ascii="Times New Roman" w:hAnsi="Times New Roman" w:cs="Times New Roman"/>
          <w:spacing w:val="-2"/>
          <w:w w:val="105"/>
          <w:sz w:val="24"/>
          <w:szCs w:val="24"/>
        </w:rPr>
        <w:t xml:space="preserve"> </w:t>
      </w:r>
      <w:r w:rsidR="00183A2E" w:rsidRPr="00CB1D20">
        <w:rPr>
          <w:rFonts w:ascii="Times New Roman" w:eastAsia="Arial Unicode MS" w:hAnsi="Times New Roman" w:cs="Times New Roman"/>
          <w:sz w:val="24"/>
          <w:szCs w:val="24"/>
        </w:rPr>
        <w:t>–</w:t>
      </w:r>
      <w:r w:rsidRPr="00CB1D20">
        <w:rPr>
          <w:rFonts w:ascii="Times New Roman" w:hAnsi="Times New Roman" w:cs="Times New Roman"/>
          <w:spacing w:val="80"/>
          <w:w w:val="105"/>
          <w:sz w:val="24"/>
          <w:szCs w:val="24"/>
        </w:rPr>
        <w:t xml:space="preserve"> </w:t>
      </w:r>
      <w:r w:rsidRPr="00CB1D20">
        <w:rPr>
          <w:rFonts w:ascii="Times New Roman" w:hAnsi="Times New Roman" w:cs="Times New Roman"/>
          <w:w w:val="105"/>
          <w:sz w:val="24"/>
          <w:szCs w:val="24"/>
        </w:rPr>
        <w:t xml:space="preserve">VP ir VKK) </w:t>
      </w:r>
      <w:r w:rsidR="00310E6D" w:rsidRPr="00CB1D20">
        <w:rPr>
          <w:rFonts w:ascii="Times New Roman" w:hAnsi="Times New Roman" w:cs="Times New Roman"/>
          <w:w w:val="105"/>
          <w:sz w:val="24"/>
          <w:szCs w:val="24"/>
        </w:rPr>
        <w:t>i</w:t>
      </w:r>
      <w:r w:rsidR="00620E4B" w:rsidRPr="00CB1D20">
        <w:rPr>
          <w:rFonts w:ascii="Times New Roman" w:hAnsi="Times New Roman" w:cs="Times New Roman"/>
          <w:w w:val="105"/>
          <w:sz w:val="24"/>
          <w:szCs w:val="24"/>
        </w:rPr>
        <w:t>š</w:t>
      </w:r>
      <w:r w:rsidR="00310E6D" w:rsidRPr="00CB1D20">
        <w:rPr>
          <w:rFonts w:ascii="Times New Roman" w:hAnsi="Times New Roman" w:cs="Times New Roman"/>
          <w:w w:val="105"/>
          <w:sz w:val="24"/>
          <w:szCs w:val="24"/>
        </w:rPr>
        <w:t>ra</w:t>
      </w:r>
      <w:r w:rsidR="00620E4B" w:rsidRPr="00CB1D20">
        <w:rPr>
          <w:rFonts w:ascii="Times New Roman" w:hAnsi="Times New Roman" w:cs="Times New Roman"/>
          <w:w w:val="105"/>
          <w:sz w:val="24"/>
          <w:szCs w:val="24"/>
        </w:rPr>
        <w:t>š</w:t>
      </w:r>
      <w:r w:rsidR="00310E6D" w:rsidRPr="00CB1D20">
        <w:rPr>
          <w:rFonts w:ascii="Times New Roman" w:hAnsi="Times New Roman" w:cs="Times New Roman"/>
          <w:w w:val="105"/>
          <w:sz w:val="24"/>
          <w:szCs w:val="24"/>
        </w:rPr>
        <w:t>yti</w:t>
      </w:r>
      <w:r w:rsidR="00310E6D" w:rsidRPr="00CB1D20">
        <w:rPr>
          <w:rFonts w:ascii="Times New Roman" w:hAnsi="Times New Roman" w:cs="Times New Roman"/>
          <w:spacing w:val="40"/>
          <w:w w:val="105"/>
          <w:sz w:val="24"/>
          <w:szCs w:val="24"/>
        </w:rPr>
        <w:t xml:space="preserve"> </w:t>
      </w:r>
      <w:r w:rsidR="00310E6D" w:rsidRPr="00CB1D20">
        <w:rPr>
          <w:rFonts w:ascii="Times New Roman" w:hAnsi="Times New Roman" w:cs="Times New Roman"/>
          <w:w w:val="105"/>
          <w:sz w:val="24"/>
          <w:szCs w:val="24"/>
        </w:rPr>
        <w:t>(toliau</w:t>
      </w:r>
      <w:r w:rsidR="00565725" w:rsidRPr="00CB1D20">
        <w:rPr>
          <w:rFonts w:ascii="Times New Roman" w:hAnsi="Times New Roman" w:cs="Times New Roman"/>
          <w:w w:val="105"/>
          <w:sz w:val="24"/>
          <w:szCs w:val="24"/>
        </w:rPr>
        <w:t xml:space="preserve"> </w:t>
      </w:r>
      <w:r w:rsidR="00565725" w:rsidRPr="00CB1D20">
        <w:rPr>
          <w:rFonts w:ascii="Times New Roman" w:eastAsia="Arial Unicode MS" w:hAnsi="Times New Roman" w:cs="Times New Roman"/>
          <w:sz w:val="24"/>
          <w:szCs w:val="24"/>
        </w:rPr>
        <w:t>–</w:t>
      </w:r>
      <w:r w:rsidR="00565725" w:rsidRPr="00CB1D20">
        <w:rPr>
          <w:rFonts w:ascii="Times New Roman" w:hAnsi="Times New Roman" w:cs="Times New Roman"/>
          <w:w w:val="105"/>
          <w:sz w:val="24"/>
          <w:szCs w:val="24"/>
        </w:rPr>
        <w:t xml:space="preserve"> </w:t>
      </w:r>
      <w:r w:rsidR="00E23D75" w:rsidRPr="00CB1D20">
        <w:rPr>
          <w:rFonts w:ascii="Times New Roman" w:hAnsi="Times New Roman" w:cs="Times New Roman"/>
          <w:w w:val="105"/>
          <w:sz w:val="24"/>
          <w:szCs w:val="24"/>
        </w:rPr>
        <w:t>Į</w:t>
      </w:r>
      <w:r w:rsidR="009018FA" w:rsidRPr="00CB1D20">
        <w:rPr>
          <w:rFonts w:ascii="Times New Roman" w:hAnsi="Times New Roman" w:cs="Times New Roman"/>
          <w:w w:val="105"/>
          <w:sz w:val="24"/>
          <w:szCs w:val="24"/>
        </w:rPr>
        <w:t>rengin</w:t>
      </w:r>
      <w:r w:rsidR="00DF637A" w:rsidRPr="00CB1D20">
        <w:rPr>
          <w:rFonts w:ascii="Times New Roman" w:hAnsi="Times New Roman" w:cs="Times New Roman"/>
          <w:w w:val="105"/>
          <w:sz w:val="24"/>
          <w:szCs w:val="24"/>
        </w:rPr>
        <w:t>ys (-</w:t>
      </w:r>
      <w:proofErr w:type="spellStart"/>
      <w:r w:rsidR="009018FA" w:rsidRPr="00CB1D20">
        <w:rPr>
          <w:rFonts w:ascii="Times New Roman" w:hAnsi="Times New Roman" w:cs="Times New Roman"/>
          <w:w w:val="105"/>
          <w:sz w:val="24"/>
          <w:szCs w:val="24"/>
        </w:rPr>
        <w:t>iai</w:t>
      </w:r>
      <w:proofErr w:type="spellEnd"/>
      <w:r w:rsidR="00DF637A" w:rsidRPr="00CB1D20">
        <w:rPr>
          <w:rFonts w:ascii="Times New Roman" w:hAnsi="Times New Roman" w:cs="Times New Roman"/>
          <w:w w:val="105"/>
          <w:sz w:val="24"/>
          <w:szCs w:val="24"/>
        </w:rPr>
        <w:t>)</w:t>
      </w:r>
      <w:r w:rsidR="00310E6D" w:rsidRPr="00CB1D20">
        <w:rPr>
          <w:rFonts w:ascii="Times New Roman" w:hAnsi="Times New Roman" w:cs="Times New Roman"/>
          <w:w w:val="105"/>
          <w:sz w:val="24"/>
          <w:szCs w:val="24"/>
        </w:rPr>
        <w:t>,</w:t>
      </w:r>
      <w:r w:rsidR="009E6920" w:rsidRPr="00CB1D20">
        <w:rPr>
          <w:rFonts w:ascii="Times New Roman" w:hAnsi="Times New Roman" w:cs="Times New Roman"/>
          <w:w w:val="105"/>
          <w:sz w:val="24"/>
          <w:szCs w:val="24"/>
        </w:rPr>
        <w:t xml:space="preserve"> </w:t>
      </w:r>
      <w:r w:rsidR="00873003" w:rsidRPr="00CB1D20">
        <w:rPr>
          <w:rFonts w:ascii="Times New Roman" w:hAnsi="Times New Roman" w:cs="Times New Roman"/>
          <w:w w:val="105"/>
          <w:sz w:val="24"/>
          <w:szCs w:val="24"/>
        </w:rPr>
        <w:t>Prekės</w:t>
      </w:r>
      <w:r w:rsidR="00310E6D" w:rsidRPr="00CB1D20">
        <w:rPr>
          <w:rFonts w:ascii="Times New Roman" w:hAnsi="Times New Roman" w:cs="Times New Roman"/>
          <w:w w:val="105"/>
          <w:sz w:val="24"/>
          <w:szCs w:val="24"/>
        </w:rPr>
        <w:t>)</w:t>
      </w:r>
      <w:r w:rsidR="002A08B0" w:rsidRPr="00CB1D20">
        <w:rPr>
          <w:rFonts w:ascii="Times New Roman" w:hAnsi="Times New Roman" w:cs="Times New Roman"/>
          <w:w w:val="105"/>
          <w:sz w:val="24"/>
          <w:szCs w:val="24"/>
        </w:rPr>
        <w:t>, atitinkančių šioje techninėje specifikacijoje (toliau – Techninė specifikacija)</w:t>
      </w:r>
      <w:r w:rsidR="0064187E" w:rsidRPr="00CB1D20">
        <w:rPr>
          <w:rFonts w:ascii="Times New Roman" w:hAnsi="Times New Roman" w:cs="Times New Roman"/>
          <w:w w:val="105"/>
          <w:sz w:val="24"/>
          <w:szCs w:val="24"/>
        </w:rPr>
        <w:t xml:space="preserve"> nustatytus reikalavimus</w:t>
      </w:r>
      <w:r w:rsidR="000933B4" w:rsidRPr="00CB1D20">
        <w:rPr>
          <w:rFonts w:ascii="Times New Roman" w:hAnsi="Times New Roman" w:cs="Times New Roman"/>
          <w:w w:val="105"/>
          <w:sz w:val="24"/>
          <w:szCs w:val="24"/>
        </w:rPr>
        <w:t>,</w:t>
      </w:r>
      <w:r w:rsidR="00310E6D" w:rsidRPr="00CB1D20">
        <w:rPr>
          <w:rFonts w:ascii="Times New Roman" w:hAnsi="Times New Roman" w:cs="Times New Roman"/>
          <w:spacing w:val="40"/>
          <w:w w:val="105"/>
          <w:sz w:val="24"/>
          <w:szCs w:val="24"/>
        </w:rPr>
        <w:t xml:space="preserve"> </w:t>
      </w:r>
      <w:r w:rsidR="00310E6D" w:rsidRPr="00CB1D20">
        <w:rPr>
          <w:rFonts w:ascii="Times New Roman" w:hAnsi="Times New Roman" w:cs="Times New Roman"/>
          <w:w w:val="105"/>
          <w:sz w:val="24"/>
          <w:szCs w:val="24"/>
        </w:rPr>
        <w:t>pirkimas ir j</w:t>
      </w:r>
      <w:r w:rsidRPr="00CB1D20">
        <w:rPr>
          <w:rFonts w:ascii="Times New Roman" w:hAnsi="Times New Roman" w:cs="Times New Roman"/>
          <w:w w:val="105"/>
          <w:sz w:val="24"/>
          <w:szCs w:val="24"/>
        </w:rPr>
        <w:t>ų</w:t>
      </w:r>
      <w:r w:rsidR="00310E6D" w:rsidRPr="00CB1D20">
        <w:rPr>
          <w:rFonts w:ascii="Times New Roman" w:hAnsi="Times New Roman" w:cs="Times New Roman"/>
          <w:w w:val="105"/>
          <w:sz w:val="24"/>
          <w:szCs w:val="24"/>
        </w:rPr>
        <w:t xml:space="preserve"> integravimas</w:t>
      </w:r>
      <w:r w:rsidR="00310E6D" w:rsidRPr="00CB1D20">
        <w:rPr>
          <w:rFonts w:ascii="Times New Roman" w:hAnsi="Times New Roman" w:cs="Times New Roman"/>
          <w:spacing w:val="40"/>
          <w:w w:val="105"/>
          <w:sz w:val="24"/>
          <w:szCs w:val="24"/>
        </w:rPr>
        <w:t xml:space="preserve"> </w:t>
      </w:r>
      <w:r w:rsidRPr="00CB1D20">
        <w:rPr>
          <w:rFonts w:ascii="Times New Roman" w:hAnsi="Times New Roman" w:cs="Times New Roman"/>
          <w:w w:val="105"/>
          <w:sz w:val="24"/>
          <w:szCs w:val="24"/>
        </w:rPr>
        <w:t>į</w:t>
      </w:r>
      <w:r w:rsidR="00310E6D" w:rsidRPr="00CB1D20">
        <w:rPr>
          <w:rFonts w:ascii="Times New Roman" w:hAnsi="Times New Roman" w:cs="Times New Roman"/>
          <w:w w:val="105"/>
          <w:sz w:val="24"/>
          <w:szCs w:val="24"/>
        </w:rPr>
        <w:t xml:space="preserve"> </w:t>
      </w:r>
      <w:r w:rsidR="00636713" w:rsidRPr="00CB1D20">
        <w:rPr>
          <w:rFonts w:ascii="Times New Roman" w:hAnsi="Times New Roman" w:cs="Times New Roman"/>
          <w:spacing w:val="-2"/>
          <w:w w:val="105"/>
          <w:sz w:val="24"/>
          <w:szCs w:val="24"/>
        </w:rPr>
        <w:t>P</w:t>
      </w:r>
      <w:r w:rsidR="009018FA" w:rsidRPr="00CB1D20">
        <w:rPr>
          <w:rFonts w:ascii="Times New Roman" w:hAnsi="Times New Roman" w:cs="Times New Roman"/>
          <w:spacing w:val="-2"/>
          <w:w w:val="105"/>
          <w:sz w:val="24"/>
          <w:szCs w:val="24"/>
        </w:rPr>
        <w:t>erkančiosios</w:t>
      </w:r>
      <w:r w:rsidRPr="00CB1D20">
        <w:rPr>
          <w:rFonts w:ascii="Times New Roman" w:hAnsi="Times New Roman" w:cs="Times New Roman"/>
          <w:spacing w:val="-2"/>
          <w:w w:val="105"/>
          <w:sz w:val="24"/>
          <w:szCs w:val="24"/>
        </w:rPr>
        <w:t xml:space="preserve"> </w:t>
      </w:r>
      <w:r w:rsidR="00310E6D" w:rsidRPr="00CB1D20">
        <w:rPr>
          <w:rFonts w:ascii="Times New Roman" w:hAnsi="Times New Roman" w:cs="Times New Roman"/>
          <w:spacing w:val="-2"/>
          <w:w w:val="105"/>
          <w:sz w:val="24"/>
          <w:szCs w:val="24"/>
        </w:rPr>
        <w:t>organizacijos</w:t>
      </w:r>
      <w:r w:rsidRPr="00CB1D20">
        <w:rPr>
          <w:rFonts w:ascii="Times New Roman" w:hAnsi="Times New Roman" w:cs="Times New Roman"/>
          <w:spacing w:val="-2"/>
          <w:w w:val="105"/>
          <w:sz w:val="24"/>
          <w:szCs w:val="24"/>
        </w:rPr>
        <w:t xml:space="preserve"> </w:t>
      </w:r>
      <w:r w:rsidR="00310E6D" w:rsidRPr="00CB1D20">
        <w:rPr>
          <w:rFonts w:ascii="Times New Roman" w:hAnsi="Times New Roman" w:cs="Times New Roman"/>
          <w:spacing w:val="-2"/>
          <w:w w:val="105"/>
          <w:sz w:val="24"/>
          <w:szCs w:val="24"/>
        </w:rPr>
        <w:t>turim</w:t>
      </w:r>
      <w:r w:rsidRPr="00CB1D20">
        <w:rPr>
          <w:rFonts w:ascii="Times New Roman" w:hAnsi="Times New Roman" w:cs="Times New Roman"/>
          <w:spacing w:val="-2"/>
          <w:w w:val="105"/>
          <w:sz w:val="24"/>
          <w:szCs w:val="24"/>
        </w:rPr>
        <w:t xml:space="preserve">ą </w:t>
      </w:r>
      <w:r w:rsidR="009677A3" w:rsidRPr="00CB1D20">
        <w:rPr>
          <w:rFonts w:ascii="Times New Roman" w:hAnsi="Times New Roman" w:cs="Times New Roman"/>
          <w:spacing w:val="-2"/>
          <w:w w:val="105"/>
          <w:sz w:val="24"/>
          <w:szCs w:val="24"/>
        </w:rPr>
        <w:t>VP</w:t>
      </w:r>
      <w:r w:rsidRPr="00CB1D20">
        <w:rPr>
          <w:rFonts w:ascii="Times New Roman" w:hAnsi="Times New Roman" w:cs="Times New Roman"/>
          <w:spacing w:val="-2"/>
          <w:w w:val="105"/>
          <w:sz w:val="24"/>
          <w:szCs w:val="24"/>
        </w:rPr>
        <w:t xml:space="preserve"> ir </w:t>
      </w:r>
      <w:r w:rsidR="009677A3" w:rsidRPr="00CB1D20">
        <w:rPr>
          <w:rFonts w:ascii="Times New Roman" w:hAnsi="Times New Roman" w:cs="Times New Roman"/>
          <w:spacing w:val="-2"/>
          <w:w w:val="105"/>
          <w:sz w:val="24"/>
          <w:szCs w:val="24"/>
        </w:rPr>
        <w:t xml:space="preserve">VKK </w:t>
      </w:r>
      <w:r w:rsidR="00310E6D" w:rsidRPr="00CB1D20">
        <w:rPr>
          <w:rFonts w:ascii="Times New Roman" w:hAnsi="Times New Roman" w:cs="Times New Roman"/>
          <w:spacing w:val="-2"/>
          <w:w w:val="105"/>
          <w:sz w:val="24"/>
          <w:szCs w:val="24"/>
        </w:rPr>
        <w:t>gamybos</w:t>
      </w:r>
      <w:r w:rsidRPr="00CB1D20">
        <w:rPr>
          <w:rFonts w:ascii="Times New Roman" w:hAnsi="Times New Roman" w:cs="Times New Roman"/>
          <w:spacing w:val="-2"/>
          <w:w w:val="105"/>
          <w:sz w:val="24"/>
          <w:szCs w:val="24"/>
        </w:rPr>
        <w:t xml:space="preserve"> </w:t>
      </w:r>
      <w:r w:rsidR="00310E6D" w:rsidRPr="00CB1D20">
        <w:rPr>
          <w:rFonts w:ascii="Times New Roman" w:hAnsi="Times New Roman" w:cs="Times New Roman"/>
          <w:spacing w:val="-2"/>
          <w:w w:val="105"/>
          <w:sz w:val="24"/>
          <w:szCs w:val="24"/>
        </w:rPr>
        <w:t>valdymo</w:t>
      </w:r>
      <w:r w:rsidRPr="00CB1D20">
        <w:rPr>
          <w:rFonts w:ascii="Times New Roman" w:hAnsi="Times New Roman" w:cs="Times New Roman"/>
          <w:spacing w:val="-2"/>
          <w:w w:val="105"/>
          <w:sz w:val="24"/>
          <w:szCs w:val="24"/>
        </w:rPr>
        <w:t xml:space="preserve"> </w:t>
      </w:r>
      <w:r w:rsidR="00310E6D" w:rsidRPr="00CB1D20">
        <w:rPr>
          <w:rFonts w:ascii="Times New Roman" w:hAnsi="Times New Roman" w:cs="Times New Roman"/>
          <w:spacing w:val="-2"/>
          <w:w w:val="105"/>
          <w:sz w:val="24"/>
          <w:szCs w:val="24"/>
        </w:rPr>
        <w:t>informacin</w:t>
      </w:r>
      <w:r w:rsidRPr="00CB1D20">
        <w:rPr>
          <w:rFonts w:ascii="Times New Roman" w:hAnsi="Times New Roman" w:cs="Times New Roman"/>
          <w:spacing w:val="-2"/>
          <w:w w:val="105"/>
          <w:sz w:val="24"/>
          <w:szCs w:val="24"/>
        </w:rPr>
        <w:t>ę</w:t>
      </w:r>
      <w:r w:rsidR="00310E6D" w:rsidRPr="00CB1D20">
        <w:rPr>
          <w:rFonts w:ascii="Times New Roman" w:hAnsi="Times New Roman" w:cs="Times New Roman"/>
          <w:spacing w:val="-2"/>
          <w:w w:val="105"/>
          <w:sz w:val="24"/>
          <w:szCs w:val="24"/>
        </w:rPr>
        <w:t xml:space="preserve"> </w:t>
      </w:r>
      <w:r w:rsidR="00310E6D" w:rsidRPr="00CB1D20">
        <w:rPr>
          <w:rFonts w:ascii="Times New Roman" w:hAnsi="Times New Roman" w:cs="Times New Roman"/>
          <w:w w:val="105"/>
          <w:sz w:val="24"/>
          <w:szCs w:val="24"/>
        </w:rPr>
        <w:t>sistem</w:t>
      </w:r>
      <w:r w:rsidRPr="00CB1D20">
        <w:rPr>
          <w:rFonts w:ascii="Times New Roman" w:hAnsi="Times New Roman" w:cs="Times New Roman"/>
          <w:w w:val="105"/>
          <w:sz w:val="24"/>
          <w:szCs w:val="24"/>
        </w:rPr>
        <w:t>ą</w:t>
      </w:r>
      <w:r w:rsidR="00310E6D" w:rsidRPr="00CB1D20">
        <w:rPr>
          <w:rFonts w:ascii="Times New Roman" w:hAnsi="Times New Roman" w:cs="Times New Roman"/>
          <w:w w:val="105"/>
          <w:sz w:val="24"/>
          <w:szCs w:val="24"/>
        </w:rPr>
        <w:t xml:space="preserve"> ,,Gravis</w:t>
      </w:r>
      <w:r w:rsidR="00636713" w:rsidRPr="00CB1D20">
        <w:rPr>
          <w:rFonts w:ascii="Times New Roman" w:hAnsi="Times New Roman" w:cs="Times New Roman"/>
          <w:w w:val="105"/>
          <w:sz w:val="24"/>
          <w:szCs w:val="24"/>
        </w:rPr>
        <w:t>“</w:t>
      </w:r>
      <w:r w:rsidR="00310E6D" w:rsidRPr="00CB1D20">
        <w:rPr>
          <w:rFonts w:ascii="Times New Roman" w:hAnsi="Times New Roman" w:cs="Times New Roman"/>
          <w:w w:val="105"/>
          <w:sz w:val="24"/>
          <w:szCs w:val="24"/>
        </w:rPr>
        <w:t xml:space="preserve"> (toliau </w:t>
      </w:r>
      <w:r w:rsidR="00636713" w:rsidRPr="00CB1D20">
        <w:rPr>
          <w:rFonts w:ascii="Times New Roman" w:eastAsia="Arial Unicode MS" w:hAnsi="Times New Roman" w:cs="Times New Roman"/>
          <w:sz w:val="24"/>
          <w:szCs w:val="24"/>
        </w:rPr>
        <w:t>–</w:t>
      </w:r>
      <w:r w:rsidR="00310E6D" w:rsidRPr="00CB1D20">
        <w:rPr>
          <w:rFonts w:ascii="Times New Roman" w:hAnsi="Times New Roman" w:cs="Times New Roman"/>
          <w:spacing w:val="40"/>
          <w:w w:val="105"/>
          <w:sz w:val="24"/>
          <w:szCs w:val="24"/>
        </w:rPr>
        <w:t xml:space="preserve"> </w:t>
      </w:r>
      <w:r w:rsidR="00310E6D" w:rsidRPr="00CB1D20">
        <w:rPr>
          <w:rFonts w:ascii="Times New Roman" w:hAnsi="Times New Roman" w:cs="Times New Roman"/>
          <w:w w:val="105"/>
          <w:sz w:val="24"/>
          <w:szCs w:val="24"/>
        </w:rPr>
        <w:t>IS)</w:t>
      </w:r>
      <w:r w:rsidRPr="00CB1D20">
        <w:rPr>
          <w:rFonts w:ascii="Times New Roman" w:hAnsi="Times New Roman" w:cs="Times New Roman"/>
          <w:w w:val="105"/>
          <w:sz w:val="24"/>
          <w:szCs w:val="24"/>
        </w:rPr>
        <w:t>.</w:t>
      </w:r>
    </w:p>
    <w:p w14:paraId="4B12481A" w14:textId="0FCBDF2C" w:rsidR="000933B4" w:rsidRPr="00E75890" w:rsidRDefault="000933B4" w:rsidP="00484222">
      <w:pPr>
        <w:pStyle w:val="TableParagraph"/>
        <w:jc w:val="both"/>
        <w:rPr>
          <w:rFonts w:ascii="Times New Roman" w:hAnsi="Times New Roman" w:cs="Times New Roman"/>
          <w:sz w:val="24"/>
          <w:szCs w:val="24"/>
        </w:rPr>
      </w:pPr>
      <w:r>
        <w:rPr>
          <w:rFonts w:ascii="Times New Roman" w:hAnsi="Times New Roman" w:cs="Times New Roman"/>
          <w:color w:val="18181C"/>
          <w:w w:val="105"/>
          <w:sz w:val="24"/>
          <w:szCs w:val="24"/>
        </w:rPr>
        <w:t xml:space="preserve">2.2. </w:t>
      </w:r>
      <w:r w:rsidR="00ED2E7D" w:rsidRPr="00112CA1">
        <w:rPr>
          <w:rFonts w:ascii="Times New Roman" w:eastAsia="Arial Unicode MS" w:hAnsi="Times New Roman" w:cs="Times New Roman"/>
          <w:sz w:val="24"/>
          <w:szCs w:val="24"/>
        </w:rPr>
        <w:t>BVPŽ KODAS: pagrindinis</w:t>
      </w:r>
      <w:r w:rsidR="00ED2E7D">
        <w:rPr>
          <w:rFonts w:ascii="Times New Roman" w:eastAsia="Arial Unicode MS" w:hAnsi="Times New Roman" w:cs="Times New Roman"/>
          <w:sz w:val="24"/>
          <w:szCs w:val="24"/>
        </w:rPr>
        <w:t xml:space="preserve"> </w:t>
      </w:r>
      <w:r w:rsidR="00ED2E7D" w:rsidRPr="00F63191">
        <w:rPr>
          <w:rFonts w:ascii="Times New Roman" w:eastAsia="Arial Unicode MS" w:hAnsi="Times New Roman" w:cs="Times New Roman"/>
          <w:sz w:val="24"/>
          <w:szCs w:val="24"/>
        </w:rPr>
        <w:t xml:space="preserve">31644000-2 Įvairūs </w:t>
      </w:r>
      <w:r w:rsidR="0083446F" w:rsidRPr="00F63191">
        <w:rPr>
          <w:rFonts w:ascii="Times New Roman" w:eastAsia="Arial Unicode MS" w:hAnsi="Times New Roman" w:cs="Times New Roman"/>
          <w:sz w:val="24"/>
          <w:szCs w:val="24"/>
        </w:rPr>
        <w:t>duomenų įrašymo prietaisai</w:t>
      </w:r>
      <w:r w:rsidR="00F63191">
        <w:rPr>
          <w:rFonts w:ascii="Times New Roman" w:eastAsia="Arial Unicode MS" w:hAnsi="Times New Roman" w:cs="Times New Roman"/>
          <w:sz w:val="24"/>
          <w:szCs w:val="24"/>
        </w:rPr>
        <w:t>, papildomas 30230000-0</w:t>
      </w:r>
      <w:r w:rsidR="001C6A90">
        <w:rPr>
          <w:rFonts w:ascii="Times New Roman" w:eastAsia="Arial Unicode MS" w:hAnsi="Times New Roman" w:cs="Times New Roman"/>
          <w:sz w:val="24"/>
          <w:szCs w:val="24"/>
        </w:rPr>
        <w:t xml:space="preserve"> Įvairi su kompiuteriais susijusi įranga</w:t>
      </w:r>
      <w:r w:rsidR="0083446F" w:rsidRPr="00741D76">
        <w:rPr>
          <w:rFonts w:ascii="Times New Roman" w:eastAsia="Arial Unicode MS" w:hAnsi="Times New Roman" w:cs="Times New Roman"/>
          <w:sz w:val="24"/>
          <w:szCs w:val="24"/>
        </w:rPr>
        <w:t>.</w:t>
      </w:r>
    </w:p>
    <w:p w14:paraId="16CB600C" w14:textId="2F08B064" w:rsidR="00620E4B" w:rsidRPr="00620E4B" w:rsidRDefault="005A1E51" w:rsidP="00484222">
      <w:pPr>
        <w:pBdr>
          <w:top w:val="single" w:sz="4" w:space="1" w:color="auto"/>
          <w:bottom w:val="single" w:sz="4" w:space="0" w:color="auto"/>
        </w:pBdr>
        <w:tabs>
          <w:tab w:val="left" w:pos="284"/>
        </w:tabs>
        <w:spacing w:after="0" w:line="240" w:lineRule="auto"/>
        <w:contextualSpacing/>
        <w:rPr>
          <w:rFonts w:ascii="Times New Roman" w:eastAsia="Arial Unicode MS" w:hAnsi="Times New Roman" w:cs="Times New Roman"/>
          <w:b/>
          <w:bCs/>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 xml:space="preserve">3. </w:t>
      </w:r>
      <w:r w:rsidR="00112CA1" w:rsidRPr="00112CA1">
        <w:rPr>
          <w:rFonts w:ascii="Times New Roman" w:eastAsia="Arial Unicode MS" w:hAnsi="Times New Roman" w:cs="Times New Roman"/>
          <w:b/>
          <w:bCs/>
          <w:kern w:val="0"/>
          <w:sz w:val="24"/>
          <w:szCs w:val="24"/>
          <w:lang w:val="lt-LT"/>
          <w14:ligatures w14:val="none"/>
        </w:rPr>
        <w:t>KIEKIS (APIMTIS)</w:t>
      </w:r>
    </w:p>
    <w:p w14:paraId="64ED037E" w14:textId="25803779" w:rsidR="00112CA1" w:rsidRPr="00620E4B" w:rsidRDefault="00112CA1" w:rsidP="00484222">
      <w:pPr>
        <w:pStyle w:val="ListParagraph"/>
        <w:numPr>
          <w:ilvl w:val="1"/>
          <w:numId w:val="14"/>
        </w:numPr>
        <w:tabs>
          <w:tab w:val="left" w:pos="284"/>
        </w:tabs>
        <w:spacing w:after="0" w:line="240" w:lineRule="auto"/>
        <w:ind w:hanging="502"/>
        <w:rPr>
          <w:rFonts w:ascii="Times New Roman" w:eastAsia="Times New Roman" w:hAnsi="Times New Roman" w:cs="Times New Roman"/>
          <w:color w:val="000000"/>
          <w:kern w:val="0"/>
          <w:sz w:val="24"/>
          <w:szCs w:val="24"/>
          <w:lang w:val="lt-LT" w:eastAsia="lt-LT"/>
          <w14:ligatures w14:val="none"/>
        </w:rPr>
      </w:pPr>
      <w:r w:rsidRPr="00620E4B">
        <w:rPr>
          <w:rFonts w:ascii="Times New Roman" w:eastAsia="Times New Roman" w:hAnsi="Times New Roman" w:cs="Times New Roman"/>
          <w:color w:val="000000"/>
          <w:kern w:val="0"/>
          <w:sz w:val="24"/>
          <w:szCs w:val="24"/>
          <w:lang w:val="lt-LT"/>
          <w14:ligatures w14:val="none"/>
        </w:rPr>
        <w:t xml:space="preserve">Kiekis (apimtis): </w:t>
      </w:r>
    </w:p>
    <w:tbl>
      <w:tblPr>
        <w:tblStyle w:val="TableGrid"/>
        <w:tblW w:w="10201" w:type="dxa"/>
        <w:tblLook w:val="04A0" w:firstRow="1" w:lastRow="0" w:firstColumn="1" w:lastColumn="0" w:noHBand="0" w:noVBand="1"/>
      </w:tblPr>
      <w:tblGrid>
        <w:gridCol w:w="704"/>
        <w:gridCol w:w="4765"/>
        <w:gridCol w:w="1701"/>
        <w:gridCol w:w="3031"/>
      </w:tblGrid>
      <w:tr w:rsidR="00112CA1" w:rsidRPr="001718C9" w14:paraId="6DB69D38" w14:textId="77777777" w:rsidTr="001718C9">
        <w:tc>
          <w:tcPr>
            <w:tcW w:w="704" w:type="dxa"/>
          </w:tcPr>
          <w:p w14:paraId="73ABDDD9" w14:textId="77777777" w:rsidR="00112CA1" w:rsidRPr="00307CB9" w:rsidRDefault="00112CA1" w:rsidP="00307CB9">
            <w:pPr>
              <w:tabs>
                <w:tab w:val="left" w:pos="447"/>
              </w:tabs>
              <w:autoSpaceDE w:val="0"/>
              <w:autoSpaceDN w:val="0"/>
              <w:adjustRightInd w:val="0"/>
              <w:jc w:val="center"/>
              <w:rPr>
                <w:rFonts w:ascii="Times New Roman" w:eastAsia="Times New Roman" w:hAnsi="Times New Roman" w:cs="Times New Roman"/>
                <w:b/>
                <w:bCs/>
                <w:color w:val="000000"/>
                <w:sz w:val="23"/>
                <w:szCs w:val="23"/>
                <w:bdr w:val="nil"/>
                <w:lang w:eastAsia="lt-LT"/>
              </w:rPr>
            </w:pPr>
            <w:r w:rsidRPr="00307CB9">
              <w:rPr>
                <w:rFonts w:ascii="Times New Roman" w:eastAsia="Times New Roman" w:hAnsi="Times New Roman" w:cs="Times New Roman"/>
                <w:b/>
                <w:bCs/>
                <w:color w:val="000000"/>
                <w:sz w:val="23"/>
                <w:szCs w:val="23"/>
                <w:bdr w:val="nil"/>
                <w:lang w:eastAsia="lt-LT"/>
              </w:rPr>
              <w:t>Eil. Nr.</w:t>
            </w:r>
          </w:p>
        </w:tc>
        <w:tc>
          <w:tcPr>
            <w:tcW w:w="4765" w:type="dxa"/>
            <w:vAlign w:val="center"/>
          </w:tcPr>
          <w:p w14:paraId="236ACF4F" w14:textId="77777777" w:rsidR="00112CA1" w:rsidRPr="00307CB9" w:rsidRDefault="00112CA1" w:rsidP="00307CB9">
            <w:pPr>
              <w:tabs>
                <w:tab w:val="left" w:pos="447"/>
              </w:tabs>
              <w:autoSpaceDE w:val="0"/>
              <w:autoSpaceDN w:val="0"/>
              <w:adjustRightInd w:val="0"/>
              <w:jc w:val="center"/>
              <w:rPr>
                <w:rFonts w:ascii="Times New Roman" w:eastAsia="Times New Roman" w:hAnsi="Times New Roman" w:cs="Times New Roman"/>
                <w:b/>
                <w:bCs/>
                <w:color w:val="000000"/>
                <w:sz w:val="23"/>
                <w:szCs w:val="23"/>
                <w:bdr w:val="nil"/>
                <w:lang w:eastAsia="lt-LT"/>
              </w:rPr>
            </w:pPr>
            <w:r w:rsidRPr="00307CB9">
              <w:rPr>
                <w:rFonts w:ascii="Times New Roman" w:eastAsia="Times New Roman" w:hAnsi="Times New Roman" w:cs="Times New Roman"/>
                <w:b/>
                <w:bCs/>
                <w:color w:val="000000"/>
                <w:sz w:val="23"/>
                <w:szCs w:val="23"/>
                <w:bdr w:val="nil"/>
                <w:lang w:eastAsia="lt-LT"/>
              </w:rPr>
              <w:t>Pavadinimas</w:t>
            </w:r>
          </w:p>
        </w:tc>
        <w:tc>
          <w:tcPr>
            <w:tcW w:w="1701" w:type="dxa"/>
            <w:vAlign w:val="center"/>
          </w:tcPr>
          <w:p w14:paraId="539FDEBE" w14:textId="77777777" w:rsidR="00112CA1" w:rsidRPr="00307CB9" w:rsidRDefault="00112CA1" w:rsidP="00307CB9">
            <w:pPr>
              <w:tabs>
                <w:tab w:val="left" w:pos="447"/>
              </w:tabs>
              <w:autoSpaceDE w:val="0"/>
              <w:autoSpaceDN w:val="0"/>
              <w:adjustRightInd w:val="0"/>
              <w:jc w:val="center"/>
              <w:rPr>
                <w:rFonts w:ascii="Times New Roman" w:eastAsia="Times New Roman" w:hAnsi="Times New Roman" w:cs="Times New Roman"/>
                <w:b/>
                <w:bCs/>
                <w:color w:val="000000"/>
                <w:sz w:val="23"/>
                <w:szCs w:val="23"/>
                <w:bdr w:val="nil"/>
                <w:lang w:eastAsia="lt-LT"/>
              </w:rPr>
            </w:pPr>
            <w:r w:rsidRPr="00307CB9">
              <w:rPr>
                <w:rFonts w:ascii="Times New Roman" w:eastAsia="Times New Roman" w:hAnsi="Times New Roman" w:cs="Times New Roman"/>
                <w:b/>
                <w:bCs/>
                <w:color w:val="000000"/>
                <w:sz w:val="23"/>
                <w:szCs w:val="23"/>
                <w:bdr w:val="nil"/>
                <w:lang w:eastAsia="lt-LT"/>
              </w:rPr>
              <w:t>Mato vienetas</w:t>
            </w:r>
          </w:p>
        </w:tc>
        <w:tc>
          <w:tcPr>
            <w:tcW w:w="3031" w:type="dxa"/>
            <w:vAlign w:val="center"/>
          </w:tcPr>
          <w:p w14:paraId="3730FF15" w14:textId="06374E73" w:rsidR="00112CA1" w:rsidRPr="00307CB9" w:rsidRDefault="00112CA1" w:rsidP="00307CB9">
            <w:pPr>
              <w:tabs>
                <w:tab w:val="left" w:pos="447"/>
              </w:tabs>
              <w:autoSpaceDE w:val="0"/>
              <w:autoSpaceDN w:val="0"/>
              <w:adjustRightInd w:val="0"/>
              <w:jc w:val="center"/>
              <w:rPr>
                <w:rFonts w:ascii="Times New Roman" w:eastAsia="Times New Roman" w:hAnsi="Times New Roman" w:cs="Times New Roman"/>
                <w:b/>
                <w:bCs/>
                <w:color w:val="000000"/>
                <w:sz w:val="23"/>
                <w:szCs w:val="23"/>
                <w:bdr w:val="nil"/>
                <w:lang w:eastAsia="lt-LT"/>
              </w:rPr>
            </w:pPr>
            <w:r w:rsidRPr="00307CB9">
              <w:rPr>
                <w:rFonts w:ascii="Times New Roman" w:eastAsia="Times New Roman" w:hAnsi="Times New Roman" w:cs="Times New Roman"/>
                <w:b/>
                <w:bCs/>
                <w:color w:val="000000"/>
                <w:sz w:val="23"/>
                <w:szCs w:val="23"/>
                <w:bdr w:val="nil"/>
                <w:lang w:eastAsia="lt-LT"/>
              </w:rPr>
              <w:t>Kiekis</w:t>
            </w:r>
            <w:r w:rsidR="00D666CA" w:rsidRPr="00307CB9">
              <w:rPr>
                <w:rFonts w:ascii="Times New Roman" w:eastAsia="Times New Roman" w:hAnsi="Times New Roman" w:cs="Times New Roman"/>
                <w:b/>
                <w:bCs/>
                <w:color w:val="000000"/>
                <w:sz w:val="23"/>
                <w:szCs w:val="23"/>
                <w:bdr w:val="nil"/>
                <w:lang w:eastAsia="lt-LT"/>
              </w:rPr>
              <w:t>*</w:t>
            </w:r>
          </w:p>
        </w:tc>
      </w:tr>
      <w:tr w:rsidR="00112CA1" w:rsidRPr="001718C9" w14:paraId="285A32A6" w14:textId="77777777" w:rsidTr="794E02F7">
        <w:tc>
          <w:tcPr>
            <w:tcW w:w="704" w:type="dxa"/>
          </w:tcPr>
          <w:p w14:paraId="11BA7052" w14:textId="2EC9EF78" w:rsidR="00112CA1" w:rsidRPr="00307CB9" w:rsidRDefault="00620E4B" w:rsidP="00307CB9">
            <w:pPr>
              <w:tabs>
                <w:tab w:val="left" w:pos="22"/>
              </w:tabs>
              <w:autoSpaceDE w:val="0"/>
              <w:autoSpaceDN w:val="0"/>
              <w:adjustRightInd w:val="0"/>
              <w:ind w:left="360" w:hanging="338"/>
              <w:jc w:val="center"/>
              <w:rPr>
                <w:rFonts w:ascii="Times New Roman" w:eastAsia="Times New Roman" w:hAnsi="Times New Roman" w:cs="Times New Roman"/>
                <w:color w:val="000000"/>
                <w:sz w:val="23"/>
                <w:szCs w:val="23"/>
                <w:bdr w:val="nil"/>
                <w:lang w:eastAsia="lt-LT"/>
              </w:rPr>
            </w:pPr>
            <w:r w:rsidRPr="00307CB9">
              <w:rPr>
                <w:rFonts w:ascii="Times New Roman" w:eastAsia="Times New Roman" w:hAnsi="Times New Roman" w:cs="Times New Roman"/>
                <w:color w:val="000000"/>
                <w:sz w:val="23"/>
                <w:szCs w:val="23"/>
                <w:bdr w:val="nil"/>
                <w:lang w:eastAsia="lt-LT"/>
              </w:rPr>
              <w:t>1.</w:t>
            </w:r>
          </w:p>
        </w:tc>
        <w:tc>
          <w:tcPr>
            <w:tcW w:w="4765" w:type="dxa"/>
          </w:tcPr>
          <w:p w14:paraId="3873C0BF" w14:textId="7CCF7B2F" w:rsidR="00112CA1" w:rsidRPr="00307CB9" w:rsidRDefault="10B5D976" w:rsidP="00307CB9">
            <w:pPr>
              <w:tabs>
                <w:tab w:val="left" w:pos="447"/>
              </w:tabs>
              <w:autoSpaceDE w:val="0"/>
              <w:autoSpaceDN w:val="0"/>
              <w:adjustRightInd w:val="0"/>
              <w:jc w:val="both"/>
              <w:rPr>
                <w:rFonts w:ascii="Times New Roman" w:eastAsia="Times New Roman" w:hAnsi="Times New Roman" w:cs="Times New Roman"/>
                <w:color w:val="000000"/>
                <w:sz w:val="23"/>
                <w:szCs w:val="23"/>
                <w:bdr w:val="nil"/>
                <w:lang w:eastAsia="lt-LT"/>
              </w:rPr>
            </w:pPr>
            <w:r w:rsidRPr="00307CB9">
              <w:rPr>
                <w:rFonts w:ascii="Times New Roman" w:hAnsi="Times New Roman" w:cs="Times New Roman"/>
                <w:color w:val="26262A"/>
                <w:w w:val="105"/>
                <w:sz w:val="23"/>
                <w:szCs w:val="23"/>
              </w:rPr>
              <w:t xml:space="preserve">Lazerinio </w:t>
            </w:r>
            <w:r w:rsidRPr="00307CB9">
              <w:rPr>
                <w:rFonts w:ascii="Times New Roman" w:hAnsi="Times New Roman" w:cs="Times New Roman"/>
                <w:color w:val="36363B"/>
                <w:w w:val="105"/>
                <w:sz w:val="23"/>
                <w:szCs w:val="23"/>
              </w:rPr>
              <w:t>gravirav</w:t>
            </w:r>
            <w:r w:rsidRPr="00307CB9">
              <w:rPr>
                <w:rFonts w:ascii="Times New Roman" w:hAnsi="Times New Roman" w:cs="Times New Roman"/>
                <w:color w:val="18181C"/>
                <w:w w:val="105"/>
                <w:sz w:val="23"/>
                <w:szCs w:val="23"/>
              </w:rPr>
              <w:t xml:space="preserve">imo </w:t>
            </w:r>
            <w:r w:rsidRPr="00307CB9">
              <w:rPr>
                <w:rFonts w:ascii="Times New Roman" w:hAnsi="Times New Roman" w:cs="Times New Roman"/>
                <w:color w:val="26262A"/>
                <w:w w:val="105"/>
                <w:sz w:val="23"/>
                <w:szCs w:val="23"/>
              </w:rPr>
              <w:t>įrenginiai</w:t>
            </w:r>
            <w:r w:rsidR="005E0B6A" w:rsidRPr="00307CB9">
              <w:rPr>
                <w:rFonts w:ascii="Times New Roman" w:hAnsi="Times New Roman" w:cs="Times New Roman"/>
                <w:color w:val="26262A"/>
                <w:w w:val="105"/>
                <w:sz w:val="23"/>
                <w:szCs w:val="23"/>
              </w:rPr>
              <w:t>**</w:t>
            </w:r>
          </w:p>
        </w:tc>
        <w:tc>
          <w:tcPr>
            <w:tcW w:w="1701" w:type="dxa"/>
          </w:tcPr>
          <w:p w14:paraId="4BB639C0" w14:textId="5B8C6917" w:rsidR="00112CA1" w:rsidRPr="00307CB9" w:rsidRDefault="00636713" w:rsidP="00307CB9">
            <w:pPr>
              <w:tabs>
                <w:tab w:val="left" w:pos="447"/>
              </w:tabs>
              <w:autoSpaceDE w:val="0"/>
              <w:autoSpaceDN w:val="0"/>
              <w:adjustRightInd w:val="0"/>
              <w:jc w:val="center"/>
              <w:rPr>
                <w:rFonts w:ascii="Times New Roman" w:eastAsia="Times New Roman" w:hAnsi="Times New Roman" w:cs="Times New Roman"/>
                <w:color w:val="000000"/>
                <w:sz w:val="23"/>
                <w:szCs w:val="23"/>
                <w:bdr w:val="nil"/>
                <w:lang w:eastAsia="lt-LT"/>
              </w:rPr>
            </w:pPr>
            <w:r w:rsidRPr="00307CB9">
              <w:rPr>
                <w:rFonts w:ascii="Times New Roman" w:eastAsia="Times New Roman" w:hAnsi="Times New Roman" w:cs="Times New Roman"/>
                <w:color w:val="000000"/>
                <w:sz w:val="23"/>
                <w:szCs w:val="23"/>
                <w:bdr w:val="nil"/>
                <w:lang w:eastAsia="lt-LT"/>
              </w:rPr>
              <w:t>v</w:t>
            </w:r>
            <w:r w:rsidR="00642CB4" w:rsidRPr="00307CB9">
              <w:rPr>
                <w:rFonts w:ascii="Times New Roman" w:eastAsia="Times New Roman" w:hAnsi="Times New Roman" w:cs="Times New Roman"/>
                <w:color w:val="000000"/>
                <w:sz w:val="23"/>
                <w:szCs w:val="23"/>
                <w:bdr w:val="nil"/>
                <w:lang w:eastAsia="lt-LT"/>
              </w:rPr>
              <w:t>nt.</w:t>
            </w:r>
          </w:p>
        </w:tc>
        <w:tc>
          <w:tcPr>
            <w:tcW w:w="3031" w:type="dxa"/>
          </w:tcPr>
          <w:p w14:paraId="28D256D7" w14:textId="09F0C9CA" w:rsidR="00112CA1" w:rsidRPr="00307CB9" w:rsidRDefault="00CA1F99" w:rsidP="00307CB9">
            <w:pPr>
              <w:tabs>
                <w:tab w:val="left" w:pos="447"/>
              </w:tabs>
              <w:autoSpaceDE w:val="0"/>
              <w:autoSpaceDN w:val="0"/>
              <w:adjustRightInd w:val="0"/>
              <w:jc w:val="center"/>
              <w:rPr>
                <w:rFonts w:ascii="Times New Roman" w:eastAsia="Times New Roman" w:hAnsi="Times New Roman" w:cs="Times New Roman"/>
                <w:color w:val="000000"/>
                <w:sz w:val="23"/>
                <w:szCs w:val="23"/>
                <w:bdr w:val="nil"/>
                <w:lang w:eastAsia="lt-LT"/>
              </w:rPr>
            </w:pPr>
            <w:r w:rsidRPr="00307CB9">
              <w:rPr>
                <w:rFonts w:ascii="Times New Roman" w:eastAsia="Times New Roman" w:hAnsi="Times New Roman" w:cs="Times New Roman"/>
                <w:color w:val="000000"/>
                <w:sz w:val="23"/>
                <w:szCs w:val="23"/>
                <w:bdr w:val="nil"/>
                <w:lang w:eastAsia="lt-LT"/>
              </w:rPr>
              <w:t>3</w:t>
            </w:r>
          </w:p>
        </w:tc>
      </w:tr>
      <w:tr w:rsidR="00D666CA" w:rsidRPr="001718C9" w14:paraId="733AB83C" w14:textId="77777777" w:rsidTr="794E02F7">
        <w:tc>
          <w:tcPr>
            <w:tcW w:w="10201" w:type="dxa"/>
            <w:gridSpan w:val="4"/>
          </w:tcPr>
          <w:p w14:paraId="141B7890" w14:textId="77777777" w:rsidR="001718C9" w:rsidRPr="00307CB9" w:rsidRDefault="00D666CA" w:rsidP="00307CB9">
            <w:pPr>
              <w:tabs>
                <w:tab w:val="left" w:pos="447"/>
              </w:tabs>
              <w:autoSpaceDE w:val="0"/>
              <w:autoSpaceDN w:val="0"/>
              <w:adjustRightInd w:val="0"/>
              <w:rPr>
                <w:rFonts w:ascii="Times New Roman" w:eastAsia="Times New Roman" w:hAnsi="Times New Roman" w:cs="Times New Roman"/>
                <w:sz w:val="23"/>
                <w:szCs w:val="23"/>
                <w:lang w:eastAsia="lt-LT"/>
              </w:rPr>
            </w:pPr>
            <w:r w:rsidRPr="00307CB9">
              <w:rPr>
                <w:rFonts w:ascii="Times New Roman" w:eastAsia="Times New Roman" w:hAnsi="Times New Roman" w:cs="Times New Roman"/>
                <w:sz w:val="23"/>
                <w:szCs w:val="23"/>
                <w:lang w:eastAsia="lt-LT"/>
              </w:rPr>
              <w:t>*Perkančioji organizacija įsipareigoja nupirkti visą nurodytą kiekį Sutarties vykdymo laikotarpiu.</w:t>
            </w:r>
          </w:p>
          <w:p w14:paraId="11BF4EB2" w14:textId="3648944F" w:rsidR="005E0B6A" w:rsidRPr="00307CB9" w:rsidRDefault="005E0B6A" w:rsidP="00307CB9">
            <w:pPr>
              <w:tabs>
                <w:tab w:val="left" w:pos="447"/>
              </w:tabs>
              <w:autoSpaceDE w:val="0"/>
              <w:autoSpaceDN w:val="0"/>
              <w:adjustRightInd w:val="0"/>
              <w:jc w:val="both"/>
              <w:rPr>
                <w:rFonts w:ascii="Times New Roman" w:eastAsia="Times New Roman" w:hAnsi="Times New Roman" w:cs="Times New Roman"/>
                <w:sz w:val="23"/>
                <w:szCs w:val="23"/>
                <w:lang w:eastAsia="lt-LT"/>
              </w:rPr>
            </w:pPr>
            <w:r w:rsidRPr="00307CB9">
              <w:rPr>
                <w:rFonts w:ascii="Times New Roman" w:eastAsia="Times New Roman" w:hAnsi="Times New Roman" w:cs="Times New Roman"/>
                <w:sz w:val="23"/>
                <w:szCs w:val="23"/>
                <w:lang w:eastAsia="lt-LT"/>
              </w:rPr>
              <w:t>**</w:t>
            </w:r>
            <w:r w:rsidR="00432870" w:rsidRPr="00307CB9">
              <w:rPr>
                <w:rFonts w:ascii="Times New Roman" w:eastAsia="Times New Roman" w:hAnsi="Times New Roman" w:cs="Times New Roman"/>
                <w:sz w:val="23"/>
                <w:szCs w:val="23"/>
                <w:lang w:eastAsia="lt-LT"/>
              </w:rPr>
              <w:t xml:space="preserve"> </w:t>
            </w:r>
            <w:r w:rsidR="007F5AA8" w:rsidRPr="00307CB9">
              <w:rPr>
                <w:rFonts w:ascii="Times New Roman" w:eastAsia="Times New Roman" w:hAnsi="Times New Roman" w:cs="Times New Roman"/>
                <w:sz w:val="23"/>
                <w:szCs w:val="23"/>
                <w:lang w:eastAsia="lt-LT"/>
              </w:rPr>
              <w:t xml:space="preserve">Į Lazerinio graviravimo įrenginio </w:t>
            </w:r>
            <w:r w:rsidR="00394FE1" w:rsidRPr="00307CB9">
              <w:rPr>
                <w:rFonts w:ascii="Times New Roman" w:eastAsia="Times New Roman" w:hAnsi="Times New Roman" w:cs="Times New Roman"/>
                <w:sz w:val="23"/>
                <w:szCs w:val="23"/>
                <w:lang w:eastAsia="lt-LT"/>
              </w:rPr>
              <w:t>(1 (vieno) mato vieneto</w:t>
            </w:r>
            <w:r w:rsidR="006D7AE9" w:rsidRPr="00307CB9">
              <w:rPr>
                <w:rFonts w:ascii="Times New Roman" w:eastAsia="Times New Roman" w:hAnsi="Times New Roman" w:cs="Times New Roman"/>
                <w:sz w:val="23"/>
                <w:szCs w:val="23"/>
                <w:lang w:eastAsia="lt-LT"/>
              </w:rPr>
              <w:t xml:space="preserve">) </w:t>
            </w:r>
            <w:r w:rsidR="007F5AA8" w:rsidRPr="00307CB9">
              <w:rPr>
                <w:rFonts w:ascii="Times New Roman" w:eastAsia="Times New Roman" w:hAnsi="Times New Roman" w:cs="Times New Roman"/>
                <w:sz w:val="23"/>
                <w:szCs w:val="23"/>
                <w:lang w:eastAsia="lt-LT"/>
              </w:rPr>
              <w:t>kainą t</w:t>
            </w:r>
            <w:r w:rsidR="00DC390C" w:rsidRPr="00307CB9">
              <w:rPr>
                <w:rFonts w:ascii="Times New Roman" w:eastAsia="Times New Roman" w:hAnsi="Times New Roman" w:cs="Times New Roman"/>
                <w:sz w:val="23"/>
                <w:szCs w:val="23"/>
                <w:lang w:eastAsia="lt-LT"/>
              </w:rPr>
              <w:t>uri būti įskaičiuot</w:t>
            </w:r>
            <w:r w:rsidR="00BA2DCA" w:rsidRPr="00307CB9">
              <w:rPr>
                <w:rFonts w:ascii="Times New Roman" w:eastAsia="Times New Roman" w:hAnsi="Times New Roman" w:cs="Times New Roman"/>
                <w:sz w:val="23"/>
                <w:szCs w:val="23"/>
                <w:lang w:eastAsia="lt-LT"/>
              </w:rPr>
              <w:t xml:space="preserve">a jo valdymo </w:t>
            </w:r>
            <w:r w:rsidR="00C879EB" w:rsidRPr="00307CB9">
              <w:rPr>
                <w:rFonts w:ascii="Times New Roman" w:eastAsia="Times New Roman" w:hAnsi="Times New Roman" w:cs="Times New Roman"/>
                <w:sz w:val="23"/>
                <w:szCs w:val="23"/>
                <w:lang w:eastAsia="lt-LT"/>
              </w:rPr>
              <w:t>kompiuter</w:t>
            </w:r>
            <w:r w:rsidR="00825668" w:rsidRPr="00307CB9">
              <w:rPr>
                <w:rFonts w:ascii="Times New Roman" w:eastAsia="Times New Roman" w:hAnsi="Times New Roman" w:cs="Times New Roman"/>
                <w:sz w:val="23"/>
                <w:szCs w:val="23"/>
                <w:lang w:eastAsia="lt-LT"/>
              </w:rPr>
              <w:t>i</w:t>
            </w:r>
            <w:r w:rsidR="00CD6BF1" w:rsidRPr="00307CB9">
              <w:rPr>
                <w:rFonts w:ascii="Times New Roman" w:eastAsia="Times New Roman" w:hAnsi="Times New Roman" w:cs="Times New Roman"/>
                <w:sz w:val="23"/>
                <w:szCs w:val="23"/>
                <w:lang w:eastAsia="lt-LT"/>
              </w:rPr>
              <w:t>o</w:t>
            </w:r>
            <w:r w:rsidR="00413563" w:rsidRPr="00307CB9">
              <w:rPr>
                <w:rFonts w:ascii="Times New Roman" w:eastAsia="Times New Roman" w:hAnsi="Times New Roman" w:cs="Times New Roman"/>
                <w:sz w:val="23"/>
                <w:szCs w:val="23"/>
                <w:lang w:eastAsia="lt-LT"/>
              </w:rPr>
              <w:t xml:space="preserve">, </w:t>
            </w:r>
            <w:r w:rsidR="006C1BA1" w:rsidRPr="00307CB9">
              <w:rPr>
                <w:rFonts w:ascii="Times New Roman" w:eastAsia="Times New Roman" w:hAnsi="Times New Roman" w:cs="Times New Roman"/>
                <w:sz w:val="23"/>
                <w:szCs w:val="23"/>
                <w:lang w:eastAsia="lt-LT"/>
              </w:rPr>
              <w:t>tvark</w:t>
            </w:r>
            <w:r w:rsidR="00CD6BF1" w:rsidRPr="00307CB9">
              <w:rPr>
                <w:rFonts w:ascii="Times New Roman" w:eastAsia="Times New Roman" w:hAnsi="Times New Roman" w:cs="Times New Roman"/>
                <w:sz w:val="23"/>
                <w:szCs w:val="23"/>
                <w:lang w:eastAsia="lt-LT"/>
              </w:rPr>
              <w:t>yklės</w:t>
            </w:r>
            <w:r w:rsidR="00C81350" w:rsidRPr="00307CB9">
              <w:rPr>
                <w:rFonts w:ascii="Times New Roman" w:eastAsia="Times New Roman" w:hAnsi="Times New Roman" w:cs="Times New Roman"/>
                <w:sz w:val="23"/>
                <w:szCs w:val="23"/>
                <w:lang w:eastAsia="lt-LT"/>
              </w:rPr>
              <w:t xml:space="preserve"> (angl</w:t>
            </w:r>
            <w:r w:rsidR="009E5FE7" w:rsidRPr="00307CB9">
              <w:rPr>
                <w:rFonts w:ascii="Times New Roman" w:eastAsia="Times New Roman" w:hAnsi="Times New Roman" w:cs="Times New Roman"/>
                <w:sz w:val="23"/>
                <w:szCs w:val="23"/>
                <w:lang w:eastAsia="lt-LT"/>
              </w:rPr>
              <w:t xml:space="preserve">. </w:t>
            </w:r>
            <w:proofErr w:type="spellStart"/>
            <w:r w:rsidR="37C90654" w:rsidRPr="00307CB9">
              <w:rPr>
                <w:rFonts w:ascii="Times New Roman" w:eastAsia="Times New Roman" w:hAnsi="Times New Roman" w:cs="Times New Roman"/>
                <w:i/>
                <w:iCs/>
                <w:sz w:val="23"/>
                <w:szCs w:val="23"/>
                <w:lang w:eastAsia="lt-LT"/>
              </w:rPr>
              <w:t>drivers</w:t>
            </w:r>
            <w:proofErr w:type="spellEnd"/>
            <w:r w:rsidR="37C90654" w:rsidRPr="00307CB9">
              <w:rPr>
                <w:rFonts w:ascii="Times New Roman" w:eastAsia="Times New Roman" w:hAnsi="Times New Roman" w:cs="Times New Roman"/>
                <w:sz w:val="23"/>
                <w:szCs w:val="23"/>
                <w:lang w:eastAsia="lt-LT"/>
              </w:rPr>
              <w:t xml:space="preserve">), programinės </w:t>
            </w:r>
            <w:r w:rsidR="445178B3" w:rsidRPr="00307CB9">
              <w:rPr>
                <w:rFonts w:ascii="Times New Roman" w:eastAsia="Times New Roman" w:hAnsi="Times New Roman" w:cs="Times New Roman"/>
                <w:sz w:val="23"/>
                <w:szCs w:val="23"/>
                <w:lang w:eastAsia="lt-LT"/>
              </w:rPr>
              <w:t xml:space="preserve">įrangos ir licencijos </w:t>
            </w:r>
            <w:r w:rsidR="05DBC525" w:rsidRPr="00307CB9">
              <w:rPr>
                <w:rFonts w:ascii="Times New Roman" w:eastAsia="Times New Roman" w:hAnsi="Times New Roman" w:cs="Times New Roman"/>
                <w:sz w:val="23"/>
                <w:szCs w:val="23"/>
                <w:lang w:eastAsia="lt-LT"/>
              </w:rPr>
              <w:t>(</w:t>
            </w:r>
            <w:r w:rsidR="445178B3" w:rsidRPr="00307CB9">
              <w:rPr>
                <w:rFonts w:ascii="Times New Roman" w:eastAsia="Times New Roman" w:hAnsi="Times New Roman" w:cs="Times New Roman"/>
                <w:sz w:val="23"/>
                <w:szCs w:val="23"/>
                <w:lang w:eastAsia="lt-LT"/>
              </w:rPr>
              <w:t>grafiniam ir vektoriniam informacijos atvaiz</w:t>
            </w:r>
            <w:r w:rsidR="71F4B205" w:rsidRPr="00307CB9">
              <w:rPr>
                <w:rFonts w:ascii="Times New Roman" w:eastAsia="Times New Roman" w:hAnsi="Times New Roman" w:cs="Times New Roman"/>
                <w:sz w:val="23"/>
                <w:szCs w:val="23"/>
                <w:lang w:eastAsia="lt-LT"/>
              </w:rPr>
              <w:t>davimui</w:t>
            </w:r>
            <w:r w:rsidR="05DBC525" w:rsidRPr="00307CB9">
              <w:rPr>
                <w:rFonts w:ascii="Times New Roman" w:eastAsia="Times New Roman" w:hAnsi="Times New Roman" w:cs="Times New Roman"/>
                <w:sz w:val="23"/>
                <w:szCs w:val="23"/>
                <w:lang w:eastAsia="lt-LT"/>
              </w:rPr>
              <w:t>)</w:t>
            </w:r>
            <w:r w:rsidR="0E8C74C5" w:rsidRPr="00307CB9">
              <w:rPr>
                <w:rFonts w:ascii="Times New Roman" w:eastAsia="Times New Roman" w:hAnsi="Times New Roman" w:cs="Times New Roman"/>
                <w:sz w:val="23"/>
                <w:szCs w:val="23"/>
                <w:lang w:eastAsia="lt-LT"/>
              </w:rPr>
              <w:t>,</w:t>
            </w:r>
            <w:r w:rsidR="0E8C74C5" w:rsidRPr="00307CB9">
              <w:rPr>
                <w:rFonts w:ascii="Segoe UI" w:eastAsia="Segoe UI" w:hAnsi="Segoe UI" w:cs="Segoe UI"/>
                <w:color w:val="242424"/>
                <w:sz w:val="23"/>
                <w:szCs w:val="23"/>
                <w:lang w:val="en-US"/>
              </w:rPr>
              <w:t xml:space="preserve"> </w:t>
            </w:r>
            <w:r w:rsidR="0E8C74C5" w:rsidRPr="00307CB9">
              <w:rPr>
                <w:rFonts w:ascii="Times New Roman" w:eastAsia="Times New Roman" w:hAnsi="Times New Roman" w:cs="Times New Roman"/>
                <w:color w:val="242424"/>
                <w:sz w:val="23"/>
                <w:szCs w:val="23"/>
              </w:rPr>
              <w:t xml:space="preserve">integravimas į Perkančiosios organizacijos turimą VP ir VKK gamybos valdymo informacinę sistemą </w:t>
            </w:r>
            <w:r w:rsidR="00B0426A" w:rsidRPr="00307CB9">
              <w:rPr>
                <w:rFonts w:ascii="Times New Roman" w:eastAsia="Times New Roman" w:hAnsi="Times New Roman" w:cs="Times New Roman"/>
                <w:color w:val="242424"/>
                <w:sz w:val="23"/>
                <w:szCs w:val="23"/>
              </w:rPr>
              <w:t>„</w:t>
            </w:r>
            <w:r w:rsidR="0E8C74C5" w:rsidRPr="00307CB9">
              <w:rPr>
                <w:rFonts w:ascii="Times New Roman" w:eastAsia="Times New Roman" w:hAnsi="Times New Roman" w:cs="Times New Roman"/>
                <w:color w:val="242424"/>
                <w:sz w:val="23"/>
                <w:szCs w:val="23"/>
              </w:rPr>
              <w:t>Gravis</w:t>
            </w:r>
            <w:r w:rsidR="00B0426A" w:rsidRPr="00307CB9">
              <w:rPr>
                <w:rFonts w:ascii="Times New Roman" w:eastAsia="Times New Roman" w:hAnsi="Times New Roman" w:cs="Times New Roman"/>
                <w:color w:val="242424"/>
                <w:sz w:val="23"/>
                <w:szCs w:val="23"/>
              </w:rPr>
              <w:t>“</w:t>
            </w:r>
            <w:r w:rsidR="0E8C74C5" w:rsidRPr="00307CB9">
              <w:rPr>
                <w:rFonts w:ascii="Times New Roman" w:eastAsia="Times New Roman" w:hAnsi="Times New Roman" w:cs="Times New Roman"/>
                <w:color w:val="242424"/>
                <w:sz w:val="23"/>
                <w:szCs w:val="23"/>
              </w:rPr>
              <w:t>, darbuotojų apmokymas dirbti su Įrenginiu, garantinis aptarnavimas techninėje specifikacijoje nurodytą terminą</w:t>
            </w:r>
            <w:r w:rsidR="05DBC525" w:rsidRPr="00307CB9">
              <w:rPr>
                <w:rFonts w:ascii="Times New Roman" w:eastAsia="Times New Roman" w:hAnsi="Times New Roman" w:cs="Times New Roman"/>
                <w:sz w:val="23"/>
                <w:szCs w:val="23"/>
                <w:lang w:eastAsia="lt-LT"/>
              </w:rPr>
              <w:t xml:space="preserve"> kaina</w:t>
            </w:r>
            <w:r w:rsidR="318D4554" w:rsidRPr="00307CB9">
              <w:rPr>
                <w:rFonts w:ascii="Times New Roman" w:eastAsia="Times New Roman" w:hAnsi="Times New Roman" w:cs="Times New Roman"/>
                <w:sz w:val="23"/>
                <w:szCs w:val="23"/>
                <w:lang w:eastAsia="lt-LT"/>
              </w:rPr>
              <w:t xml:space="preserve"> </w:t>
            </w:r>
            <w:r w:rsidR="002C49A6" w:rsidRPr="00307CB9">
              <w:rPr>
                <w:rFonts w:ascii="Times New Roman" w:eastAsia="Times New Roman" w:hAnsi="Times New Roman" w:cs="Times New Roman"/>
                <w:sz w:val="23"/>
                <w:szCs w:val="23"/>
                <w:lang w:eastAsia="lt-LT"/>
              </w:rPr>
              <w:t xml:space="preserve">bei </w:t>
            </w:r>
            <w:r w:rsidR="006C7645" w:rsidRPr="00307CB9">
              <w:rPr>
                <w:rFonts w:ascii="Times New Roman" w:eastAsia="Helvetica Neue UltraLight" w:hAnsi="Times New Roman" w:cs="Times New Roman"/>
                <w:sz w:val="23"/>
                <w:szCs w:val="23"/>
                <w:lang w:eastAsia="zh-CN"/>
              </w:rPr>
              <w:t>visi mokesčiai ir visos Sutarties vykdymo išlaidos.</w:t>
            </w:r>
          </w:p>
        </w:tc>
      </w:tr>
    </w:tbl>
    <w:p w14:paraId="412ECB96" w14:textId="2D443ABD" w:rsidR="00112CA1" w:rsidRDefault="00112CA1" w:rsidP="00484222">
      <w:pPr>
        <w:numPr>
          <w:ilvl w:val="0"/>
          <w:numId w:val="14"/>
        </w:numPr>
        <w:pBdr>
          <w:top w:val="single" w:sz="4" w:space="1" w:color="auto"/>
          <w:bottom w:val="single" w:sz="4" w:space="1" w:color="auto"/>
        </w:pBdr>
        <w:tabs>
          <w:tab w:val="left" w:pos="284"/>
        </w:tabs>
        <w:spacing w:after="0" w:line="240" w:lineRule="auto"/>
        <w:contextualSpacing/>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REIKALAVIMAI PIRKIMO OBJEKTUI</w:t>
      </w:r>
    </w:p>
    <w:tbl>
      <w:tblPr>
        <w:tblStyle w:val="TableGrid"/>
        <w:tblW w:w="10206" w:type="dxa"/>
        <w:tblInd w:w="-5" w:type="dxa"/>
        <w:tblLook w:val="04A0" w:firstRow="1" w:lastRow="0" w:firstColumn="1" w:lastColumn="0" w:noHBand="0" w:noVBand="1"/>
      </w:tblPr>
      <w:tblGrid>
        <w:gridCol w:w="1176"/>
        <w:gridCol w:w="3765"/>
        <w:gridCol w:w="2816"/>
        <w:gridCol w:w="2449"/>
      </w:tblGrid>
      <w:tr w:rsidR="00EA6626" w:rsidRPr="00307CB9" w14:paraId="107FE3CF" w14:textId="0F4E72B8" w:rsidTr="00741D76">
        <w:trPr>
          <w:trHeight w:val="300"/>
        </w:trPr>
        <w:tc>
          <w:tcPr>
            <w:tcW w:w="1176" w:type="dxa"/>
          </w:tcPr>
          <w:p w14:paraId="3E549E56" w14:textId="1377F814" w:rsidR="00EA6626" w:rsidRPr="00307CB9" w:rsidRDefault="00EA6626" w:rsidP="00307CB9">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Eil. Nr.</w:t>
            </w:r>
          </w:p>
        </w:tc>
        <w:tc>
          <w:tcPr>
            <w:tcW w:w="3765" w:type="dxa"/>
          </w:tcPr>
          <w:p w14:paraId="4F4B2C5F" w14:textId="57B84128" w:rsidR="00EA6626" w:rsidRPr="00307CB9" w:rsidRDefault="00EA6626" w:rsidP="00307CB9">
            <w:pPr>
              <w:tabs>
                <w:tab w:val="left" w:pos="284"/>
              </w:tabs>
              <w:contextualSpacing/>
              <w:rPr>
                <w:rFonts w:ascii="Times New Roman" w:eastAsia="Arial Unicode MS" w:hAnsi="Times New Roman" w:cs="Times New Roman"/>
                <w:b/>
                <w:bCs/>
                <w:sz w:val="23"/>
                <w:szCs w:val="23"/>
              </w:rPr>
            </w:pPr>
            <w:r w:rsidRPr="00307CB9">
              <w:rPr>
                <w:rFonts w:ascii="Times New Roman" w:hAnsi="Times New Roman" w:cs="Times New Roman"/>
                <w:b/>
                <w:color w:val="18181C"/>
                <w:spacing w:val="-2"/>
                <w:w w:val="105"/>
                <w:sz w:val="23"/>
                <w:szCs w:val="23"/>
              </w:rPr>
              <w:t>Reikalavimas</w:t>
            </w:r>
          </w:p>
        </w:tc>
        <w:tc>
          <w:tcPr>
            <w:tcW w:w="2816" w:type="dxa"/>
          </w:tcPr>
          <w:p w14:paraId="4C081B7E" w14:textId="22C87967" w:rsidR="00EA6626" w:rsidRPr="00307CB9" w:rsidRDefault="00EA6626" w:rsidP="00307CB9">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 xml:space="preserve">Tiekėjo siūloma reikšmė </w:t>
            </w:r>
          </w:p>
          <w:p w14:paraId="11F21E44" w14:textId="1AD2E42F" w:rsidR="00EA6626" w:rsidRPr="00307CB9" w:rsidRDefault="00EA6626" w:rsidP="00307CB9">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w:t>
            </w:r>
            <w:r w:rsidRPr="00307CB9">
              <w:rPr>
                <w:rFonts w:ascii="Times New Roman" w:hAnsi="Times New Roman" w:cs="Times New Roman"/>
                <w:b/>
                <w:bCs/>
                <w:i/>
                <w:iCs/>
                <w:color w:val="2F5496" w:themeColor="accent1" w:themeShade="BF"/>
                <w:sz w:val="23"/>
                <w:szCs w:val="23"/>
              </w:rPr>
              <w:t>pildo tiekėjas</w:t>
            </w:r>
            <w:r w:rsidRPr="00307CB9">
              <w:rPr>
                <w:rFonts w:ascii="Times New Roman" w:hAnsi="Times New Roman" w:cs="Times New Roman"/>
                <w:i/>
                <w:iCs/>
                <w:color w:val="2F5496" w:themeColor="accent1" w:themeShade="BF"/>
                <w:sz w:val="23"/>
                <w:szCs w:val="23"/>
              </w:rPr>
              <w:t>, žymima „Atitinka“ arba „Neatitinka“, kur reikalaujama nurodo tikslias siūlomas reikšmes</w:t>
            </w:r>
            <w:r w:rsidRPr="00307CB9">
              <w:rPr>
                <w:rFonts w:ascii="Times New Roman" w:eastAsia="Arial Unicode MS" w:hAnsi="Times New Roman" w:cs="Times New Roman"/>
                <w:b/>
                <w:bCs/>
                <w:sz w:val="23"/>
                <w:szCs w:val="23"/>
              </w:rPr>
              <w:t>)</w:t>
            </w:r>
          </w:p>
        </w:tc>
        <w:tc>
          <w:tcPr>
            <w:tcW w:w="2449" w:type="dxa"/>
          </w:tcPr>
          <w:p w14:paraId="479B29A9" w14:textId="2D2BD408" w:rsidR="00A37291" w:rsidRPr="00307CB9" w:rsidRDefault="00A37291" w:rsidP="00307CB9">
            <w:pPr>
              <w:ind w:left="143" w:right="-1" w:hanging="143"/>
              <w:jc w:val="center"/>
              <w:rPr>
                <w:rFonts w:ascii="Times New Roman" w:eastAsia="Times New Roman" w:hAnsi="Times New Roman" w:cs="Times New Roman"/>
                <w:b/>
                <w:bCs/>
                <w:sz w:val="23"/>
                <w:szCs w:val="23"/>
              </w:rPr>
            </w:pPr>
            <w:r w:rsidRPr="00307CB9">
              <w:rPr>
                <w:rFonts w:ascii="Times New Roman" w:eastAsia="Times New Roman" w:hAnsi="Times New Roman" w:cs="Times New Roman"/>
                <w:b/>
                <w:bCs/>
                <w:sz w:val="23"/>
                <w:szCs w:val="23"/>
              </w:rPr>
              <w:t xml:space="preserve">Siūlomas reikšmes patvirtinantys šaltiniai </w:t>
            </w:r>
          </w:p>
          <w:p w14:paraId="4F93B7A9" w14:textId="269A0C2B" w:rsidR="00EA6626" w:rsidRPr="00307CB9" w:rsidRDefault="00A37291" w:rsidP="00307CB9">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Times New Roman" w:hAnsi="Times New Roman" w:cs="Times New Roman"/>
                <w:b/>
                <w:bCs/>
                <w:i/>
                <w:iCs/>
                <w:color w:val="2F5496" w:themeColor="accent1" w:themeShade="BF"/>
                <w:sz w:val="23"/>
                <w:szCs w:val="23"/>
              </w:rPr>
              <w:t xml:space="preserve">(pildo tiekėjas. </w:t>
            </w:r>
            <w:r w:rsidRPr="00307CB9">
              <w:rPr>
                <w:rFonts w:ascii="Times New Roman" w:hAnsi="Times New Roman" w:cs="Times New Roman"/>
                <w:i/>
                <w:iCs/>
                <w:color w:val="2F5496" w:themeColor="accent1" w:themeShade="BF"/>
                <w:sz w:val="23"/>
                <w:szCs w:val="23"/>
              </w:rPr>
              <w:t>Tiekėjas turi nurodyti atitiktį patvirtinantį šaltinį (tikslią nuorodą</w:t>
            </w:r>
            <w:r w:rsidRPr="00307CB9">
              <w:rPr>
                <w:rFonts w:ascii="Times New Roman" w:hAnsi="Times New Roman" w:cs="Times New Roman"/>
                <w:i/>
                <w:iCs/>
                <w:color w:val="2F5496" w:themeColor="accent1" w:themeShade="BF"/>
                <w:sz w:val="23"/>
                <w:szCs w:val="23"/>
                <w:vertAlign w:val="superscript"/>
              </w:rPr>
              <w:footnoteReference w:id="1"/>
            </w:r>
            <w:r w:rsidRPr="00307CB9">
              <w:rPr>
                <w:rFonts w:ascii="Times New Roman" w:hAnsi="Times New Roman" w:cs="Times New Roman"/>
                <w:i/>
                <w:iCs/>
                <w:color w:val="2F5496" w:themeColor="accent1" w:themeShade="BF"/>
                <w:sz w:val="23"/>
                <w:szCs w:val="23"/>
              </w:rPr>
              <w:t xml:space="preserve"> į gamintojo interneto svetainę, kurioje pateikiami visi duomenys, pagrindžiantys atitikimą techninės specifikacijos reikalavimams) arba pateikti prekės gamintojo ar jo įgaliotų atstovų dokumentus, </w:t>
            </w:r>
            <w:r w:rsidRPr="00307CB9">
              <w:rPr>
                <w:rFonts w:ascii="Times New Roman" w:hAnsi="Times New Roman" w:cs="Times New Roman"/>
                <w:i/>
                <w:iCs/>
                <w:color w:val="2F5496" w:themeColor="accent1" w:themeShade="BF"/>
                <w:sz w:val="23"/>
                <w:szCs w:val="23"/>
              </w:rPr>
              <w:lastRenderedPageBreak/>
              <w:t>patvirtinančius siūlomas reikšmes</w:t>
            </w:r>
            <w:r w:rsidRPr="00307CB9">
              <w:rPr>
                <w:rFonts w:ascii="Times New Roman" w:eastAsia="Times New Roman" w:hAnsi="Times New Roman" w:cs="Times New Roman"/>
                <w:b/>
                <w:bCs/>
                <w:i/>
                <w:iCs/>
                <w:color w:val="2F5496" w:themeColor="accent1" w:themeShade="BF"/>
                <w:sz w:val="23"/>
                <w:szCs w:val="23"/>
              </w:rPr>
              <w:t>)</w:t>
            </w:r>
          </w:p>
        </w:tc>
      </w:tr>
      <w:tr w:rsidR="00095701" w:rsidRPr="00307CB9" w14:paraId="4E505186" w14:textId="77777777" w:rsidTr="00741D76">
        <w:trPr>
          <w:trHeight w:val="300"/>
        </w:trPr>
        <w:tc>
          <w:tcPr>
            <w:tcW w:w="10206" w:type="dxa"/>
            <w:gridSpan w:val="4"/>
          </w:tcPr>
          <w:p w14:paraId="5D24229A" w14:textId="6A61CF3A" w:rsidR="00095701" w:rsidRPr="00307CB9" w:rsidRDefault="00095701" w:rsidP="00307CB9">
            <w:pPr>
              <w:ind w:right="-1"/>
              <w:jc w:val="both"/>
              <w:rPr>
                <w:rFonts w:ascii="Times New Roman" w:eastAsia="Times New Roman" w:hAnsi="Times New Roman" w:cs="Times New Roman"/>
                <w:b/>
                <w:bCs/>
                <w:sz w:val="23"/>
                <w:szCs w:val="23"/>
              </w:rPr>
            </w:pPr>
            <w:r w:rsidRPr="00307CB9">
              <w:rPr>
                <w:rFonts w:ascii="Times New Roman" w:eastAsia="Times New Roman" w:hAnsi="Times New Roman" w:cs="Times New Roman"/>
                <w:b/>
                <w:bCs/>
                <w:sz w:val="23"/>
                <w:szCs w:val="23"/>
              </w:rPr>
              <w:lastRenderedPageBreak/>
              <w:t>Siūlomos Prekės gamintojas ir modelis: (</w:t>
            </w:r>
            <w:r w:rsidRPr="00307CB9">
              <w:rPr>
                <w:rFonts w:ascii="Times New Roman" w:eastAsia="Times New Roman" w:hAnsi="Times New Roman" w:cs="Times New Roman"/>
                <w:i/>
                <w:iCs/>
                <w:color w:val="2F5496" w:themeColor="accent1" w:themeShade="BF"/>
                <w:sz w:val="23"/>
                <w:szCs w:val="23"/>
              </w:rPr>
              <w:t>Tiekėjas turi nurodyti siūlomo Įrenginio gamintoją, pavadinimą, markę ar p</w:t>
            </w:r>
            <w:r w:rsidR="006761A1" w:rsidRPr="00307CB9">
              <w:rPr>
                <w:rFonts w:ascii="Times New Roman" w:eastAsia="Times New Roman" w:hAnsi="Times New Roman" w:cs="Times New Roman"/>
                <w:i/>
                <w:iCs/>
                <w:color w:val="2F5496" w:themeColor="accent1" w:themeShade="BF"/>
                <w:sz w:val="23"/>
                <w:szCs w:val="23"/>
              </w:rPr>
              <w:t>a</w:t>
            </w:r>
            <w:r w:rsidRPr="00307CB9">
              <w:rPr>
                <w:rFonts w:ascii="Times New Roman" w:eastAsia="Times New Roman" w:hAnsi="Times New Roman" w:cs="Times New Roman"/>
                <w:i/>
                <w:iCs/>
                <w:color w:val="2F5496" w:themeColor="accent1" w:themeShade="BF"/>
                <w:sz w:val="23"/>
                <w:szCs w:val="23"/>
              </w:rPr>
              <w:t>n.</w:t>
            </w:r>
            <w:r w:rsidRPr="00307CB9">
              <w:rPr>
                <w:rFonts w:ascii="Times New Roman" w:eastAsia="Times New Roman" w:hAnsi="Times New Roman" w:cs="Times New Roman"/>
                <w:b/>
                <w:bCs/>
                <w:sz w:val="23"/>
                <w:szCs w:val="23"/>
              </w:rPr>
              <w:t>)</w:t>
            </w:r>
          </w:p>
        </w:tc>
      </w:tr>
      <w:tr w:rsidR="00922F3C" w:rsidRPr="00307CB9" w14:paraId="2B51FF8C" w14:textId="77777777" w:rsidTr="00741D76">
        <w:trPr>
          <w:trHeight w:val="300"/>
        </w:trPr>
        <w:tc>
          <w:tcPr>
            <w:tcW w:w="10206" w:type="dxa"/>
            <w:gridSpan w:val="4"/>
          </w:tcPr>
          <w:p w14:paraId="414C6881" w14:textId="270816C3" w:rsidR="00922F3C" w:rsidRPr="00307CB9" w:rsidRDefault="00922F3C" w:rsidP="00307CB9">
            <w:pPr>
              <w:ind w:left="143" w:right="-1" w:hanging="143"/>
              <w:rPr>
                <w:rFonts w:ascii="Times New Roman" w:eastAsia="Times New Roman" w:hAnsi="Times New Roman" w:cs="Times New Roman"/>
                <w:b/>
                <w:bCs/>
                <w:sz w:val="23"/>
                <w:szCs w:val="23"/>
              </w:rPr>
            </w:pPr>
            <w:r w:rsidRPr="00307CB9">
              <w:rPr>
                <w:rFonts w:ascii="Times New Roman" w:eastAsia="Arial Unicode MS" w:hAnsi="Times New Roman" w:cs="Times New Roman"/>
                <w:b/>
                <w:bCs/>
                <w:sz w:val="23"/>
                <w:szCs w:val="23"/>
              </w:rPr>
              <w:t>Bendrieji reikalavimai</w:t>
            </w:r>
            <w:r w:rsidR="00FB2AD2" w:rsidRPr="00307CB9">
              <w:rPr>
                <w:rFonts w:ascii="Times New Roman" w:eastAsia="Arial Unicode MS" w:hAnsi="Times New Roman" w:cs="Times New Roman"/>
                <w:b/>
                <w:bCs/>
                <w:sz w:val="23"/>
                <w:szCs w:val="23"/>
              </w:rPr>
              <w:t xml:space="preserve"> Įrenginiui</w:t>
            </w:r>
            <w:r w:rsidRPr="00307CB9">
              <w:rPr>
                <w:rFonts w:ascii="Times New Roman" w:eastAsia="Arial Unicode MS" w:hAnsi="Times New Roman" w:cs="Times New Roman"/>
                <w:b/>
                <w:bCs/>
                <w:sz w:val="23"/>
                <w:szCs w:val="23"/>
              </w:rPr>
              <w:t>:</w:t>
            </w:r>
          </w:p>
        </w:tc>
      </w:tr>
      <w:tr w:rsidR="37627778" w:rsidRPr="00307CB9" w14:paraId="15CE65F6" w14:textId="77777777" w:rsidTr="00741D76">
        <w:trPr>
          <w:trHeight w:val="300"/>
        </w:trPr>
        <w:tc>
          <w:tcPr>
            <w:tcW w:w="1176" w:type="dxa"/>
          </w:tcPr>
          <w:p w14:paraId="4EBBFC78" w14:textId="7CA2A06A" w:rsidR="68B91E06" w:rsidRPr="00307CB9" w:rsidRDefault="68B91E06"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4.1.</w:t>
            </w:r>
          </w:p>
        </w:tc>
        <w:tc>
          <w:tcPr>
            <w:tcW w:w="3765" w:type="dxa"/>
          </w:tcPr>
          <w:p w14:paraId="18BFC06D" w14:textId="00D4EC6C" w:rsidR="12413DE5" w:rsidRPr="00307CB9" w:rsidRDefault="12413DE5" w:rsidP="00307CB9">
            <w:pPr>
              <w:pStyle w:val="TableParagraph"/>
              <w:jc w:val="both"/>
              <w:rPr>
                <w:rFonts w:ascii="Times New Roman" w:hAnsi="Times New Roman" w:cs="Times New Roman"/>
                <w:color w:val="26262A"/>
                <w:sz w:val="23"/>
                <w:szCs w:val="23"/>
              </w:rPr>
            </w:pPr>
            <w:r w:rsidRPr="00307CB9">
              <w:rPr>
                <w:rFonts w:ascii="Times New Roman" w:hAnsi="Times New Roman" w:cs="Times New Roman"/>
                <w:color w:val="26262A"/>
                <w:sz w:val="23"/>
                <w:szCs w:val="23"/>
              </w:rPr>
              <w:t>Įrengin</w:t>
            </w:r>
            <w:r w:rsidR="1FA33053" w:rsidRPr="00307CB9">
              <w:rPr>
                <w:rFonts w:ascii="Times New Roman" w:hAnsi="Times New Roman" w:cs="Times New Roman"/>
                <w:color w:val="26262A"/>
                <w:sz w:val="23"/>
                <w:szCs w:val="23"/>
              </w:rPr>
              <w:t>ys</w:t>
            </w:r>
            <w:r w:rsidRPr="00307CB9">
              <w:rPr>
                <w:rFonts w:ascii="Times New Roman" w:hAnsi="Times New Roman" w:cs="Times New Roman"/>
                <w:color w:val="26262A"/>
                <w:sz w:val="23"/>
                <w:szCs w:val="23"/>
              </w:rPr>
              <w:t xml:space="preserve"> turi būti nauj</w:t>
            </w:r>
            <w:r w:rsidR="619F83D2" w:rsidRPr="00307CB9">
              <w:rPr>
                <w:rFonts w:ascii="Times New Roman" w:hAnsi="Times New Roman" w:cs="Times New Roman"/>
                <w:color w:val="26262A"/>
                <w:sz w:val="23"/>
                <w:szCs w:val="23"/>
              </w:rPr>
              <w:t>as</w:t>
            </w:r>
            <w:r w:rsidRPr="00307CB9">
              <w:rPr>
                <w:rFonts w:ascii="Times New Roman" w:hAnsi="Times New Roman" w:cs="Times New Roman"/>
                <w:color w:val="26262A"/>
                <w:sz w:val="23"/>
                <w:szCs w:val="23"/>
              </w:rPr>
              <w:t>, neeksploatuot</w:t>
            </w:r>
            <w:r w:rsidR="70632D66" w:rsidRPr="00307CB9">
              <w:rPr>
                <w:rFonts w:ascii="Times New Roman" w:hAnsi="Times New Roman" w:cs="Times New Roman"/>
                <w:color w:val="26262A"/>
                <w:sz w:val="23"/>
                <w:szCs w:val="23"/>
              </w:rPr>
              <w:t>as</w:t>
            </w:r>
            <w:r w:rsidRPr="00307CB9">
              <w:rPr>
                <w:rFonts w:ascii="Times New Roman" w:hAnsi="Times New Roman" w:cs="Times New Roman"/>
                <w:color w:val="26262A"/>
                <w:sz w:val="23"/>
                <w:szCs w:val="23"/>
              </w:rPr>
              <w:t>.</w:t>
            </w:r>
          </w:p>
        </w:tc>
        <w:tc>
          <w:tcPr>
            <w:tcW w:w="2816" w:type="dxa"/>
          </w:tcPr>
          <w:p w14:paraId="03C51075" w14:textId="77777777" w:rsidR="37627778" w:rsidRPr="007E1E90" w:rsidRDefault="00531DC9" w:rsidP="00307CB9">
            <w:pPr>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12059CE3" w14:textId="240200E7" w:rsidR="00531DC9" w:rsidRPr="00307CB9" w:rsidRDefault="00531DC9" w:rsidP="00307CB9">
            <w:pPr>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443DC045" w14:textId="01F56826" w:rsidR="37627778" w:rsidRPr="00307CB9" w:rsidRDefault="37627778" w:rsidP="00307CB9">
            <w:pPr>
              <w:rPr>
                <w:rFonts w:ascii="Times New Roman" w:eastAsia="Arial Unicode MS" w:hAnsi="Times New Roman" w:cs="Times New Roman"/>
                <w:b/>
                <w:bCs/>
                <w:sz w:val="23"/>
                <w:szCs w:val="23"/>
              </w:rPr>
            </w:pPr>
          </w:p>
        </w:tc>
      </w:tr>
      <w:tr w:rsidR="00EA6626" w:rsidRPr="00307CB9" w14:paraId="0AA09874" w14:textId="349C7126" w:rsidTr="00741D76">
        <w:trPr>
          <w:trHeight w:val="300"/>
        </w:trPr>
        <w:tc>
          <w:tcPr>
            <w:tcW w:w="1176" w:type="dxa"/>
          </w:tcPr>
          <w:p w14:paraId="15532C28" w14:textId="27889C38" w:rsidR="00EA6626" w:rsidRPr="00307CB9" w:rsidRDefault="00EA6626"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7D9A6BFC" w:rsidRPr="00307CB9">
              <w:rPr>
                <w:rFonts w:ascii="Times New Roman" w:eastAsia="Arial Unicode MS" w:hAnsi="Times New Roman" w:cs="Times New Roman"/>
                <w:sz w:val="23"/>
                <w:szCs w:val="23"/>
              </w:rPr>
              <w:t>2</w:t>
            </w:r>
            <w:r w:rsidRPr="00307CB9">
              <w:rPr>
                <w:rFonts w:ascii="Times New Roman" w:eastAsia="Arial Unicode MS" w:hAnsi="Times New Roman" w:cs="Times New Roman"/>
                <w:sz w:val="23"/>
                <w:szCs w:val="23"/>
              </w:rPr>
              <w:t>.</w:t>
            </w:r>
          </w:p>
        </w:tc>
        <w:tc>
          <w:tcPr>
            <w:tcW w:w="3765" w:type="dxa"/>
          </w:tcPr>
          <w:p w14:paraId="32D1B799" w14:textId="5FC70C4D" w:rsidR="00EA6626" w:rsidRPr="00307CB9" w:rsidRDefault="00EA6626" w:rsidP="00307CB9">
            <w:pPr>
              <w:jc w:val="both"/>
              <w:rPr>
                <w:rFonts w:ascii="Times New Roman" w:eastAsia="Arial Unicode MS" w:hAnsi="Times New Roman" w:cs="Times New Roman"/>
                <w:b/>
                <w:bCs/>
                <w:sz w:val="23"/>
                <w:szCs w:val="23"/>
              </w:rPr>
            </w:pPr>
            <w:r w:rsidRPr="00307CB9">
              <w:rPr>
                <w:rFonts w:ascii="Times New Roman" w:hAnsi="Times New Roman" w:cs="Times New Roman"/>
                <w:kern w:val="2"/>
                <w:sz w:val="23"/>
                <w:szCs w:val="23"/>
                <w14:ligatures w14:val="standardContextual"/>
              </w:rPr>
              <w:t>Įrengin</w:t>
            </w:r>
            <w:r w:rsidR="00E32F59" w:rsidRPr="00307CB9">
              <w:rPr>
                <w:rFonts w:ascii="Times New Roman" w:hAnsi="Times New Roman" w:cs="Times New Roman"/>
                <w:kern w:val="2"/>
                <w:sz w:val="23"/>
                <w:szCs w:val="23"/>
                <w14:ligatures w14:val="standardContextual"/>
              </w:rPr>
              <w:t>ys</w:t>
            </w:r>
            <w:r w:rsidRPr="00307CB9">
              <w:rPr>
                <w:rFonts w:ascii="Times New Roman" w:hAnsi="Times New Roman" w:cs="Times New Roman"/>
                <w:kern w:val="2"/>
                <w:sz w:val="23"/>
                <w:szCs w:val="23"/>
                <w14:ligatures w14:val="standardContextual"/>
              </w:rPr>
              <w:t xml:space="preserve"> turi personalizuoti (graviruoti) visus VP ir VKK duomenis (detali informacija</w:t>
            </w:r>
            <w:r w:rsidR="7C346A9B" w:rsidRPr="00307CB9">
              <w:rPr>
                <w:rFonts w:ascii="Times New Roman" w:hAnsi="Times New Roman" w:cs="Times New Roman"/>
                <w:kern w:val="2"/>
                <w:sz w:val="23"/>
                <w:szCs w:val="23"/>
                <w14:ligatures w14:val="standardContextual"/>
              </w:rPr>
              <w:t xml:space="preserve"> Lietuvos Respublikos vidaus reikalų ministro </w:t>
            </w:r>
            <w:r w:rsidR="702C169B" w:rsidRPr="00307CB9">
              <w:rPr>
                <w:rFonts w:ascii="Times New Roman" w:hAnsi="Times New Roman" w:cs="Times New Roman"/>
                <w:kern w:val="2"/>
                <w:sz w:val="23"/>
                <w:szCs w:val="23"/>
                <w14:ligatures w14:val="standardContextual"/>
              </w:rPr>
              <w:t>2005 m. birželio 14 d. įsakym</w:t>
            </w:r>
            <w:r w:rsidR="00090BFB" w:rsidRPr="00307CB9">
              <w:rPr>
                <w:rFonts w:ascii="Times New Roman" w:hAnsi="Times New Roman" w:cs="Times New Roman"/>
                <w:kern w:val="2"/>
                <w:sz w:val="23"/>
                <w:szCs w:val="23"/>
                <w14:ligatures w14:val="standardContextual"/>
              </w:rPr>
              <w:t>as</w:t>
            </w:r>
            <w:r w:rsidR="702C169B" w:rsidRPr="00307CB9">
              <w:rPr>
                <w:rFonts w:ascii="Times New Roman" w:hAnsi="Times New Roman" w:cs="Times New Roman"/>
                <w:kern w:val="2"/>
                <w:sz w:val="23"/>
                <w:szCs w:val="23"/>
                <w14:ligatures w14:val="standardContextual"/>
              </w:rPr>
              <w:t xml:space="preserve"> Nr. 1V-186 </w:t>
            </w:r>
            <w:r w:rsidR="00B13E05" w:rsidRPr="00307CB9">
              <w:rPr>
                <w:rFonts w:ascii="Times New Roman" w:hAnsi="Times New Roman" w:cs="Times New Roman"/>
                <w:kern w:val="2"/>
                <w:sz w:val="23"/>
                <w:szCs w:val="23"/>
                <w14:ligatures w14:val="standardContextual"/>
              </w:rPr>
              <w:t xml:space="preserve">„Dėl Vairuotojo pažymėjimo blanko aprašymo ir privalomosios formos patvirtinimo“ </w:t>
            </w:r>
            <w:r w:rsidR="00D2700F" w:rsidRPr="00307CB9">
              <w:rPr>
                <w:rFonts w:ascii="Times New Roman" w:hAnsi="Times New Roman" w:cs="Times New Roman"/>
                <w:kern w:val="2"/>
                <w:sz w:val="23"/>
                <w:szCs w:val="23"/>
                <w14:ligatures w14:val="standardContextual"/>
              </w:rPr>
              <w:t>(su vėlesniais pakeitimais ir papildymais)</w:t>
            </w:r>
            <w:r w:rsidR="00326C7B" w:rsidRPr="00307CB9">
              <w:rPr>
                <w:rFonts w:ascii="Times New Roman" w:hAnsi="Times New Roman" w:cs="Times New Roman"/>
                <w:kern w:val="2"/>
                <w:sz w:val="23"/>
                <w:szCs w:val="23"/>
                <w14:ligatures w14:val="standardContextual"/>
              </w:rPr>
              <w:t xml:space="preserve"> </w:t>
            </w:r>
            <w:r w:rsidR="702C169B" w:rsidRPr="00307CB9">
              <w:rPr>
                <w:rFonts w:ascii="Times New Roman" w:hAnsi="Times New Roman" w:cs="Times New Roman"/>
                <w:kern w:val="2"/>
                <w:sz w:val="23"/>
                <w:szCs w:val="23"/>
                <w14:ligatures w14:val="standardContextual"/>
              </w:rPr>
              <w:t>(</w:t>
            </w:r>
            <w:r w:rsidRPr="00307CB9">
              <w:rPr>
                <w:rFonts w:ascii="Times New Roman" w:hAnsi="Times New Roman" w:cs="Times New Roman"/>
                <w:kern w:val="2"/>
                <w:sz w:val="23"/>
                <w:szCs w:val="23"/>
                <w14:ligatures w14:val="standardContextual"/>
              </w:rPr>
              <w:t>Lietuvos Respublikos vidaus reikalų ministro 2012 m. birželio 14 d. įsakym</w:t>
            </w:r>
            <w:r w:rsidR="21C8AD00" w:rsidRPr="00307CB9">
              <w:rPr>
                <w:rFonts w:ascii="Times New Roman" w:hAnsi="Times New Roman" w:cs="Times New Roman"/>
                <w:kern w:val="2"/>
                <w:sz w:val="23"/>
                <w:szCs w:val="23"/>
                <w14:ligatures w14:val="standardContextual"/>
              </w:rPr>
              <w:t>o</w:t>
            </w:r>
            <w:r w:rsidRPr="00307CB9">
              <w:rPr>
                <w:rFonts w:ascii="Times New Roman" w:hAnsi="Times New Roman" w:cs="Times New Roman"/>
                <w:kern w:val="2"/>
                <w:sz w:val="23"/>
                <w:szCs w:val="23"/>
                <w14:ligatures w14:val="standardContextual"/>
              </w:rPr>
              <w:t xml:space="preserve"> Nr. lV-468 </w:t>
            </w:r>
            <w:r w:rsidR="2176F475" w:rsidRPr="00307CB9">
              <w:rPr>
                <w:rFonts w:ascii="Times New Roman" w:hAnsi="Times New Roman" w:cs="Times New Roman"/>
                <w:kern w:val="2"/>
                <w:sz w:val="23"/>
                <w:szCs w:val="23"/>
                <w14:ligatures w14:val="standardContextual"/>
              </w:rPr>
              <w:t xml:space="preserve">redakcija) </w:t>
            </w:r>
            <w:r w:rsidRPr="00307CB9">
              <w:rPr>
                <w:rFonts w:ascii="Times New Roman" w:hAnsi="Times New Roman" w:cs="Times New Roman"/>
                <w:kern w:val="2"/>
                <w:sz w:val="23"/>
                <w:szCs w:val="23"/>
                <w14:ligatures w14:val="standardContextual"/>
              </w:rPr>
              <w:t>„Dėl vairuotojo pažymėjimo blanko aprašymo ir privalomosios formos patvirtinimo“ ir Lietuvos Respublikos vidaus reikalų ministro 2022 m. balandžio 26 d. įsakymas Nr. 1V-328 „Dėl vairuotojo kvalifikacijos kortelės blanko aprašymo, privalomosios formos ir pildymo taisyklių“</w:t>
            </w:r>
            <w:r w:rsidR="00D2700F" w:rsidRPr="00307CB9">
              <w:rPr>
                <w:rFonts w:ascii="Times New Roman" w:hAnsi="Times New Roman" w:cs="Times New Roman"/>
                <w:kern w:val="2"/>
                <w:sz w:val="23"/>
                <w:szCs w:val="23"/>
                <w14:ligatures w14:val="standardContextual"/>
              </w:rPr>
              <w:t xml:space="preserve"> (su vėlesniais pakeitimais ir papildymais</w:t>
            </w:r>
            <w:r w:rsidRPr="00307CB9">
              <w:rPr>
                <w:rFonts w:ascii="Times New Roman" w:hAnsi="Times New Roman" w:cs="Times New Roman"/>
                <w:kern w:val="2"/>
                <w:sz w:val="23"/>
                <w:szCs w:val="23"/>
                <w14:ligatures w14:val="standardContextual"/>
              </w:rPr>
              <w:t>).</w:t>
            </w:r>
          </w:p>
        </w:tc>
        <w:tc>
          <w:tcPr>
            <w:tcW w:w="2816" w:type="dxa"/>
          </w:tcPr>
          <w:p w14:paraId="2747FD40" w14:textId="77777777" w:rsidR="00EA6626" w:rsidRPr="007E1E90" w:rsidRDefault="5974A2CF" w:rsidP="00307CB9">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4F905231" w14:textId="29563192" w:rsidR="00EA6626" w:rsidRPr="00307CB9" w:rsidRDefault="5974A2CF" w:rsidP="00307CB9">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p w14:paraId="327D43D9" w14:textId="18962024" w:rsidR="00EA6626" w:rsidRPr="00307CB9" w:rsidRDefault="00EA6626" w:rsidP="00307CB9">
            <w:pPr>
              <w:tabs>
                <w:tab w:val="left" w:pos="284"/>
              </w:tabs>
              <w:contextualSpacing/>
              <w:rPr>
                <w:rFonts w:ascii="Times New Roman" w:eastAsia="Arial Unicode MS" w:hAnsi="Times New Roman" w:cs="Times New Roman"/>
                <w:b/>
                <w:bCs/>
                <w:sz w:val="23"/>
                <w:szCs w:val="23"/>
              </w:rPr>
            </w:pPr>
          </w:p>
        </w:tc>
        <w:tc>
          <w:tcPr>
            <w:tcW w:w="2449" w:type="dxa"/>
          </w:tcPr>
          <w:p w14:paraId="70AD91AC" w14:textId="77777777" w:rsidR="00EA6626" w:rsidRPr="00307CB9" w:rsidRDefault="00EA6626" w:rsidP="00307CB9">
            <w:pPr>
              <w:tabs>
                <w:tab w:val="left" w:pos="284"/>
              </w:tabs>
              <w:contextualSpacing/>
              <w:rPr>
                <w:rFonts w:ascii="Times New Roman" w:eastAsia="Arial Unicode MS" w:hAnsi="Times New Roman" w:cs="Times New Roman"/>
                <w:b/>
                <w:bCs/>
                <w:sz w:val="23"/>
                <w:szCs w:val="23"/>
              </w:rPr>
            </w:pPr>
          </w:p>
        </w:tc>
      </w:tr>
      <w:tr w:rsidR="00EA6626" w:rsidRPr="00307CB9" w14:paraId="0918BA37" w14:textId="021ADBD7" w:rsidTr="00741D76">
        <w:trPr>
          <w:trHeight w:val="300"/>
        </w:trPr>
        <w:tc>
          <w:tcPr>
            <w:tcW w:w="1176" w:type="dxa"/>
          </w:tcPr>
          <w:p w14:paraId="4E054B98" w14:textId="26C8E479" w:rsidR="00EA6626" w:rsidRPr="00307CB9" w:rsidRDefault="00EA6626"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776F8DF1" w:rsidRPr="00307CB9">
              <w:rPr>
                <w:rFonts w:ascii="Times New Roman" w:eastAsia="Arial Unicode MS" w:hAnsi="Times New Roman" w:cs="Times New Roman"/>
                <w:sz w:val="23"/>
                <w:szCs w:val="23"/>
              </w:rPr>
              <w:t>3</w:t>
            </w:r>
            <w:r w:rsidRPr="00307CB9">
              <w:rPr>
                <w:rFonts w:ascii="Times New Roman" w:eastAsia="Arial Unicode MS" w:hAnsi="Times New Roman" w:cs="Times New Roman"/>
                <w:sz w:val="23"/>
                <w:szCs w:val="23"/>
              </w:rPr>
              <w:t>.</w:t>
            </w:r>
          </w:p>
        </w:tc>
        <w:tc>
          <w:tcPr>
            <w:tcW w:w="3765" w:type="dxa"/>
          </w:tcPr>
          <w:p w14:paraId="3C31DB90" w14:textId="07910D00" w:rsidR="00EA6626" w:rsidRPr="00307CB9" w:rsidRDefault="25B510AA" w:rsidP="00307CB9">
            <w:pPr>
              <w:jc w:val="both"/>
              <w:rPr>
                <w:rFonts w:ascii="Times New Roman" w:hAnsi="Times New Roman" w:cs="Times New Roman"/>
                <w:sz w:val="23"/>
                <w:szCs w:val="23"/>
              </w:rPr>
            </w:pPr>
            <w:r w:rsidRPr="00307CB9">
              <w:rPr>
                <w:rFonts w:ascii="Times New Roman" w:hAnsi="Times New Roman" w:cs="Times New Roman"/>
                <w:sz w:val="23"/>
                <w:szCs w:val="23"/>
              </w:rPr>
              <w:t>Įrengin</w:t>
            </w:r>
            <w:r w:rsidR="5AFF7264" w:rsidRPr="00307CB9">
              <w:rPr>
                <w:rFonts w:ascii="Times New Roman" w:hAnsi="Times New Roman" w:cs="Times New Roman"/>
                <w:sz w:val="23"/>
                <w:szCs w:val="23"/>
              </w:rPr>
              <w:t>ys</w:t>
            </w:r>
            <w:r w:rsidRPr="00307CB9">
              <w:rPr>
                <w:rFonts w:ascii="Times New Roman" w:hAnsi="Times New Roman" w:cs="Times New Roman"/>
                <w:sz w:val="23"/>
                <w:szCs w:val="23"/>
              </w:rPr>
              <w:t xml:space="preserve"> turi atpažinti VP ir</w:t>
            </w:r>
            <w:r w:rsidR="14930785" w:rsidRPr="00307CB9">
              <w:rPr>
                <w:rFonts w:ascii="Times New Roman" w:hAnsi="Times New Roman" w:cs="Times New Roman"/>
                <w:sz w:val="23"/>
                <w:szCs w:val="23"/>
              </w:rPr>
              <w:t xml:space="preserve"> / ar </w:t>
            </w:r>
            <w:r w:rsidRPr="00307CB9">
              <w:rPr>
                <w:rFonts w:ascii="Times New Roman" w:hAnsi="Times New Roman" w:cs="Times New Roman"/>
                <w:sz w:val="23"/>
                <w:szCs w:val="23"/>
              </w:rPr>
              <w:t xml:space="preserve">VKK blanko numerį (toliau </w:t>
            </w:r>
            <w:r w:rsidR="77348C76" w:rsidRPr="00307CB9">
              <w:rPr>
                <w:rFonts w:ascii="Times New Roman" w:hAnsi="Times New Roman" w:cs="Times New Roman"/>
                <w:sz w:val="23"/>
                <w:szCs w:val="23"/>
              </w:rPr>
              <w:t>–</w:t>
            </w:r>
            <w:r w:rsidRPr="00307CB9">
              <w:rPr>
                <w:rFonts w:ascii="Times New Roman" w:hAnsi="Times New Roman" w:cs="Times New Roman"/>
                <w:sz w:val="23"/>
                <w:szCs w:val="23"/>
              </w:rPr>
              <w:t xml:space="preserve"> blanko numeris), </w:t>
            </w:r>
            <w:r w:rsidR="6EBFA0EF" w:rsidRPr="00307CB9">
              <w:rPr>
                <w:rFonts w:ascii="Times New Roman" w:hAnsi="Times New Roman" w:cs="Times New Roman"/>
                <w:sz w:val="23"/>
                <w:szCs w:val="23"/>
              </w:rPr>
              <w:t>į</w:t>
            </w:r>
            <w:r w:rsidRPr="00307CB9">
              <w:rPr>
                <w:rFonts w:ascii="Times New Roman" w:hAnsi="Times New Roman" w:cs="Times New Roman"/>
                <w:sz w:val="23"/>
                <w:szCs w:val="23"/>
              </w:rPr>
              <w:t>rašyt</w:t>
            </w:r>
            <w:r w:rsidR="2E22836E" w:rsidRPr="00307CB9">
              <w:rPr>
                <w:rFonts w:ascii="Times New Roman" w:hAnsi="Times New Roman" w:cs="Times New Roman"/>
                <w:sz w:val="23"/>
                <w:szCs w:val="23"/>
              </w:rPr>
              <w:t>i</w:t>
            </w:r>
            <w:r w:rsidRPr="00307CB9">
              <w:rPr>
                <w:rFonts w:ascii="Times New Roman" w:hAnsi="Times New Roman" w:cs="Times New Roman"/>
                <w:sz w:val="23"/>
                <w:szCs w:val="23"/>
              </w:rPr>
              <w:t xml:space="preserve"> VP ir</w:t>
            </w:r>
            <w:r w:rsidR="75BB1551" w:rsidRPr="00307CB9">
              <w:rPr>
                <w:rFonts w:ascii="Times New Roman" w:hAnsi="Times New Roman" w:cs="Times New Roman"/>
                <w:sz w:val="23"/>
                <w:szCs w:val="23"/>
              </w:rPr>
              <w:t xml:space="preserve"> / ar</w:t>
            </w:r>
            <w:r w:rsidRPr="00307CB9">
              <w:rPr>
                <w:rFonts w:ascii="Times New Roman" w:hAnsi="Times New Roman" w:cs="Times New Roman"/>
                <w:sz w:val="23"/>
                <w:szCs w:val="23"/>
              </w:rPr>
              <w:t xml:space="preserve"> VKK informaciją į Perkančiosios organizacijos turimą IS.</w:t>
            </w:r>
          </w:p>
        </w:tc>
        <w:tc>
          <w:tcPr>
            <w:tcW w:w="2816" w:type="dxa"/>
          </w:tcPr>
          <w:p w14:paraId="7739112D" w14:textId="77777777" w:rsidR="007E1E90" w:rsidRPr="007E1E90" w:rsidRDefault="007E1E90" w:rsidP="007E1E90">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5FC0F8E1" w14:textId="464D95EE" w:rsidR="00EA6626" w:rsidRPr="00307CB9" w:rsidRDefault="007E1E90" w:rsidP="007E1E90">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5B707CFA" w14:textId="77777777" w:rsidR="00EA6626" w:rsidRPr="00307CB9" w:rsidRDefault="00EA6626" w:rsidP="00307CB9">
            <w:pPr>
              <w:tabs>
                <w:tab w:val="left" w:pos="284"/>
              </w:tabs>
              <w:contextualSpacing/>
              <w:rPr>
                <w:rFonts w:ascii="Times New Roman" w:eastAsia="Arial Unicode MS" w:hAnsi="Times New Roman" w:cs="Times New Roman"/>
                <w:b/>
                <w:bCs/>
                <w:sz w:val="23"/>
                <w:szCs w:val="23"/>
              </w:rPr>
            </w:pPr>
          </w:p>
        </w:tc>
      </w:tr>
      <w:tr w:rsidR="00EA6626" w:rsidRPr="00307CB9" w14:paraId="5917FD28" w14:textId="70EF874B" w:rsidTr="00741D76">
        <w:trPr>
          <w:trHeight w:val="300"/>
        </w:trPr>
        <w:tc>
          <w:tcPr>
            <w:tcW w:w="1176" w:type="dxa"/>
          </w:tcPr>
          <w:p w14:paraId="3877AF21" w14:textId="1205D0AA" w:rsidR="00EA6626" w:rsidRPr="00307CB9" w:rsidRDefault="00EA6626"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D82D83" w:rsidRPr="00307CB9">
              <w:rPr>
                <w:rFonts w:ascii="Times New Roman" w:eastAsia="Arial Unicode MS" w:hAnsi="Times New Roman" w:cs="Times New Roman"/>
                <w:sz w:val="23"/>
                <w:szCs w:val="23"/>
              </w:rPr>
              <w:t>4</w:t>
            </w:r>
            <w:r w:rsidRPr="00307CB9">
              <w:rPr>
                <w:rFonts w:ascii="Times New Roman" w:eastAsia="Arial Unicode MS" w:hAnsi="Times New Roman" w:cs="Times New Roman"/>
                <w:sz w:val="23"/>
                <w:szCs w:val="23"/>
              </w:rPr>
              <w:t>.</w:t>
            </w:r>
          </w:p>
        </w:tc>
        <w:tc>
          <w:tcPr>
            <w:tcW w:w="3765" w:type="dxa"/>
          </w:tcPr>
          <w:p w14:paraId="323C0066" w14:textId="56DDC9A4" w:rsidR="00EA6626" w:rsidRPr="00307CB9" w:rsidRDefault="00EA6626"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w:t>
            </w:r>
            <w:r w:rsidR="00AA145B" w:rsidRPr="00307CB9">
              <w:rPr>
                <w:rFonts w:ascii="Times New Roman" w:eastAsia="Arial Unicode MS" w:hAnsi="Times New Roman" w:cs="Times New Roman"/>
                <w:sz w:val="23"/>
                <w:szCs w:val="23"/>
              </w:rPr>
              <w:t>ys</w:t>
            </w:r>
            <w:r w:rsidRPr="00307CB9">
              <w:rPr>
                <w:rFonts w:ascii="Times New Roman" w:eastAsia="Arial Unicode MS" w:hAnsi="Times New Roman" w:cs="Times New Roman"/>
                <w:sz w:val="23"/>
                <w:szCs w:val="23"/>
              </w:rPr>
              <w:t xml:space="preserve"> turi užtikrinti ne mažiau kaip 60 </w:t>
            </w:r>
            <w:r w:rsidR="00DB419A" w:rsidRPr="00307CB9">
              <w:rPr>
                <w:rFonts w:ascii="Times New Roman" w:eastAsia="Arial Unicode MS" w:hAnsi="Times New Roman" w:cs="Times New Roman"/>
                <w:sz w:val="23"/>
                <w:szCs w:val="23"/>
              </w:rPr>
              <w:t>(šešiasdešimt</w:t>
            </w:r>
            <w:r w:rsidR="00A30411" w:rsidRPr="00307CB9">
              <w:rPr>
                <w:rFonts w:ascii="Times New Roman" w:eastAsia="Arial Unicode MS" w:hAnsi="Times New Roman" w:cs="Times New Roman"/>
                <w:sz w:val="23"/>
                <w:szCs w:val="23"/>
              </w:rPr>
              <w:t>ies</w:t>
            </w:r>
            <w:r w:rsidR="00DB419A" w:rsidRPr="00307CB9">
              <w:rPr>
                <w:rFonts w:ascii="Times New Roman" w:eastAsia="Arial Unicode MS" w:hAnsi="Times New Roman" w:cs="Times New Roman"/>
                <w:sz w:val="23"/>
                <w:szCs w:val="23"/>
              </w:rPr>
              <w:t xml:space="preserve">) </w:t>
            </w:r>
            <w:r w:rsidRPr="00307CB9">
              <w:rPr>
                <w:rFonts w:ascii="Times New Roman" w:eastAsia="Arial Unicode MS" w:hAnsi="Times New Roman" w:cs="Times New Roman"/>
                <w:sz w:val="23"/>
                <w:szCs w:val="23"/>
              </w:rPr>
              <w:t xml:space="preserve">kortelių per </w:t>
            </w:r>
            <w:r w:rsidR="00DB419A" w:rsidRPr="00307CB9">
              <w:rPr>
                <w:rFonts w:ascii="Times New Roman" w:eastAsia="Arial Unicode MS" w:hAnsi="Times New Roman" w:cs="Times New Roman"/>
                <w:sz w:val="23"/>
                <w:szCs w:val="23"/>
              </w:rPr>
              <w:t xml:space="preserve">1 (vieną) </w:t>
            </w:r>
            <w:r w:rsidRPr="00307CB9">
              <w:rPr>
                <w:rFonts w:ascii="Times New Roman" w:eastAsia="Arial Unicode MS" w:hAnsi="Times New Roman" w:cs="Times New Roman"/>
                <w:sz w:val="23"/>
                <w:szCs w:val="23"/>
              </w:rPr>
              <w:t xml:space="preserve">valandą </w:t>
            </w:r>
            <w:r w:rsidR="00A30411" w:rsidRPr="00307CB9">
              <w:rPr>
                <w:rFonts w:ascii="Times New Roman" w:eastAsia="Arial Unicode MS" w:hAnsi="Times New Roman" w:cs="Times New Roman"/>
                <w:sz w:val="23"/>
                <w:szCs w:val="23"/>
              </w:rPr>
              <w:t xml:space="preserve">išrašymą </w:t>
            </w:r>
            <w:r w:rsidRPr="00307CB9">
              <w:rPr>
                <w:rFonts w:ascii="Times New Roman" w:eastAsia="Arial Unicode MS" w:hAnsi="Times New Roman" w:cs="Times New Roman"/>
                <w:sz w:val="23"/>
                <w:szCs w:val="23"/>
              </w:rPr>
              <w:t>personalizuojant abi VP ir VKK puses.</w:t>
            </w:r>
          </w:p>
          <w:p w14:paraId="628665CB" w14:textId="2DB7CC59" w:rsidR="00C86C9D" w:rsidRPr="00307CB9" w:rsidRDefault="00C86C9D"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Pastaba. Planuojama per 1 (vienerius) metus su vienu Įrenginiu personalizuoti 80 000 – 100</w:t>
            </w:r>
            <w:r w:rsidR="00E37E29" w:rsidRPr="00307CB9">
              <w:rPr>
                <w:rFonts w:ascii="Times New Roman" w:eastAsia="Arial Unicode MS" w:hAnsi="Times New Roman" w:cs="Times New Roman"/>
                <w:sz w:val="23"/>
                <w:szCs w:val="23"/>
              </w:rPr>
              <w:t> </w:t>
            </w:r>
            <w:r w:rsidRPr="00307CB9">
              <w:rPr>
                <w:rFonts w:ascii="Times New Roman" w:eastAsia="Arial Unicode MS" w:hAnsi="Times New Roman" w:cs="Times New Roman"/>
                <w:sz w:val="23"/>
                <w:szCs w:val="23"/>
              </w:rPr>
              <w:t>000</w:t>
            </w:r>
            <w:r w:rsidR="00E37E29" w:rsidRPr="00307CB9">
              <w:rPr>
                <w:rFonts w:ascii="Times New Roman" w:eastAsia="Arial Unicode MS" w:hAnsi="Times New Roman" w:cs="Times New Roman"/>
                <w:sz w:val="23"/>
                <w:szCs w:val="23"/>
              </w:rPr>
              <w:t xml:space="preserve"> vnt. kortelių.</w:t>
            </w:r>
          </w:p>
        </w:tc>
        <w:tc>
          <w:tcPr>
            <w:tcW w:w="2816" w:type="dxa"/>
          </w:tcPr>
          <w:p w14:paraId="769CD0B4" w14:textId="0B3C8DD0" w:rsidR="2C5E774F" w:rsidRPr="00307CB9" w:rsidRDefault="2C5E774F" w:rsidP="00307CB9">
            <w:pPr>
              <w:tabs>
                <w:tab w:val="left" w:pos="284"/>
              </w:tabs>
              <w:contextualSpacing/>
              <w:jc w:val="center"/>
              <w:rPr>
                <w:rFonts w:ascii="Times New Roman" w:eastAsia="Arial Unicode MS" w:hAnsi="Times New Roman" w:cs="Times New Roman"/>
                <w:i/>
                <w:iCs/>
                <w:sz w:val="23"/>
                <w:szCs w:val="23"/>
              </w:rPr>
            </w:pPr>
            <w:r w:rsidRPr="00307CB9">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46B0974F" w14:textId="704ED068" w:rsidR="2C5E774F" w:rsidRPr="00307CB9" w:rsidRDefault="2C5E774F" w:rsidP="00307CB9">
            <w:pPr>
              <w:tabs>
                <w:tab w:val="left" w:pos="284"/>
              </w:tabs>
              <w:contextualSpacing/>
              <w:jc w:val="center"/>
              <w:rPr>
                <w:rFonts w:ascii="Times New Roman" w:eastAsia="Arial Unicode MS" w:hAnsi="Times New Roman" w:cs="Times New Roman"/>
                <w:i/>
                <w:iCs/>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šaltinis</w:t>
            </w:r>
          </w:p>
        </w:tc>
      </w:tr>
      <w:tr w:rsidR="00E53DAE" w:rsidRPr="00307CB9" w14:paraId="46AC121C" w14:textId="77777777" w:rsidTr="00741D76">
        <w:trPr>
          <w:trHeight w:val="300"/>
        </w:trPr>
        <w:tc>
          <w:tcPr>
            <w:tcW w:w="1176" w:type="dxa"/>
          </w:tcPr>
          <w:p w14:paraId="042A7190" w14:textId="605D9B7C" w:rsidR="00E53DAE" w:rsidRPr="00307CB9" w:rsidRDefault="00D82D83"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4.5.</w:t>
            </w:r>
          </w:p>
        </w:tc>
        <w:tc>
          <w:tcPr>
            <w:tcW w:w="3765" w:type="dxa"/>
          </w:tcPr>
          <w:p w14:paraId="6B53487F" w14:textId="41638771" w:rsidR="00E53DAE" w:rsidRPr="00307CB9" w:rsidRDefault="00E53DAE"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Kortelių padavimas į Įrenginį turi būti automatinis.</w:t>
            </w:r>
          </w:p>
        </w:tc>
        <w:tc>
          <w:tcPr>
            <w:tcW w:w="2816" w:type="dxa"/>
          </w:tcPr>
          <w:p w14:paraId="06D5D39A" w14:textId="77777777" w:rsidR="007E1E90" w:rsidRPr="007E1E90" w:rsidRDefault="007E1E90" w:rsidP="007E1E90">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75113043" w14:textId="17CDD192" w:rsidR="00E53DAE" w:rsidRPr="00307CB9" w:rsidRDefault="007E1E90" w:rsidP="007E1E90">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2F756B8F" w14:textId="77777777" w:rsidR="00E53DAE" w:rsidRPr="00307CB9" w:rsidRDefault="00E53DAE" w:rsidP="00307CB9">
            <w:pPr>
              <w:tabs>
                <w:tab w:val="left" w:pos="284"/>
              </w:tabs>
              <w:contextualSpacing/>
              <w:rPr>
                <w:rFonts w:ascii="Times New Roman" w:eastAsia="Arial Unicode MS" w:hAnsi="Times New Roman" w:cs="Times New Roman"/>
                <w:b/>
                <w:bCs/>
                <w:sz w:val="23"/>
                <w:szCs w:val="23"/>
              </w:rPr>
            </w:pPr>
          </w:p>
        </w:tc>
      </w:tr>
      <w:tr w:rsidR="00D902C0" w:rsidRPr="00307CB9" w14:paraId="715DA104" w14:textId="77777777" w:rsidTr="00741D76">
        <w:trPr>
          <w:trHeight w:val="300"/>
        </w:trPr>
        <w:tc>
          <w:tcPr>
            <w:tcW w:w="1176" w:type="dxa"/>
          </w:tcPr>
          <w:p w14:paraId="5F1EA366" w14:textId="7D90C9A5" w:rsidR="00D902C0" w:rsidRPr="00307CB9" w:rsidRDefault="00D82D83"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4.6.</w:t>
            </w:r>
          </w:p>
        </w:tc>
        <w:tc>
          <w:tcPr>
            <w:tcW w:w="3765" w:type="dxa"/>
          </w:tcPr>
          <w:p w14:paraId="356F5865" w14:textId="00BAE506"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Kortelių padavimo mazgo į Įrenginį talpa turi užtikrinti ne mažiau kaip 300 (trijų šimtų) kortelių padavimą.</w:t>
            </w:r>
          </w:p>
        </w:tc>
        <w:tc>
          <w:tcPr>
            <w:tcW w:w="2816" w:type="dxa"/>
          </w:tcPr>
          <w:p w14:paraId="730D75BC" w14:textId="0B3C8DD0" w:rsidR="2C5E774F" w:rsidRPr="00307CB9" w:rsidRDefault="2C5E774F" w:rsidP="00307CB9">
            <w:pPr>
              <w:tabs>
                <w:tab w:val="left" w:pos="284"/>
              </w:tabs>
              <w:contextualSpacing/>
              <w:jc w:val="center"/>
              <w:rPr>
                <w:rFonts w:ascii="Times New Roman" w:eastAsia="Arial Unicode MS" w:hAnsi="Times New Roman" w:cs="Times New Roman"/>
                <w:i/>
                <w:iCs/>
                <w:sz w:val="23"/>
                <w:szCs w:val="23"/>
              </w:rPr>
            </w:pPr>
            <w:r w:rsidRPr="00307CB9">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52620498" w14:textId="704ED068" w:rsidR="2C5E774F" w:rsidRPr="00307CB9" w:rsidRDefault="2C5E774F" w:rsidP="00307CB9">
            <w:pPr>
              <w:tabs>
                <w:tab w:val="left" w:pos="284"/>
              </w:tabs>
              <w:contextualSpacing/>
              <w:jc w:val="center"/>
              <w:rPr>
                <w:rFonts w:ascii="Times New Roman" w:eastAsia="Arial Unicode MS" w:hAnsi="Times New Roman" w:cs="Times New Roman"/>
                <w:i/>
                <w:iCs/>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šaltinis</w:t>
            </w:r>
          </w:p>
        </w:tc>
      </w:tr>
      <w:tr w:rsidR="00D902C0" w:rsidRPr="00307CB9" w14:paraId="6B440DEA" w14:textId="48A2E43A" w:rsidTr="00741D76">
        <w:trPr>
          <w:trHeight w:val="300"/>
        </w:trPr>
        <w:tc>
          <w:tcPr>
            <w:tcW w:w="1176" w:type="dxa"/>
          </w:tcPr>
          <w:p w14:paraId="4818D897" w14:textId="6CB408C4"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D82D83" w:rsidRPr="00307CB9">
              <w:rPr>
                <w:rFonts w:ascii="Times New Roman" w:eastAsia="Arial Unicode MS" w:hAnsi="Times New Roman" w:cs="Times New Roman"/>
                <w:sz w:val="23"/>
                <w:szCs w:val="23"/>
              </w:rPr>
              <w:t>7</w:t>
            </w:r>
            <w:r w:rsidRPr="00307CB9">
              <w:rPr>
                <w:rFonts w:ascii="Times New Roman" w:eastAsia="Arial Unicode MS" w:hAnsi="Times New Roman" w:cs="Times New Roman"/>
                <w:sz w:val="23"/>
                <w:szCs w:val="23"/>
              </w:rPr>
              <w:t>.</w:t>
            </w:r>
          </w:p>
        </w:tc>
        <w:tc>
          <w:tcPr>
            <w:tcW w:w="3765" w:type="dxa"/>
          </w:tcPr>
          <w:p w14:paraId="7C39FA09" w14:textId="623D0CA1"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w:t>
            </w:r>
            <w:r w:rsidR="00F75305" w:rsidRPr="00307CB9">
              <w:rPr>
                <w:rFonts w:ascii="Times New Roman" w:eastAsia="Arial Unicode MS" w:hAnsi="Times New Roman" w:cs="Times New Roman"/>
                <w:sz w:val="23"/>
                <w:szCs w:val="23"/>
              </w:rPr>
              <w:t>e</w:t>
            </w:r>
            <w:r w:rsidRPr="00307CB9">
              <w:rPr>
                <w:rFonts w:ascii="Times New Roman" w:eastAsia="Arial Unicode MS" w:hAnsi="Times New Roman" w:cs="Times New Roman"/>
                <w:sz w:val="23"/>
                <w:szCs w:val="23"/>
              </w:rPr>
              <w:t>nginio matmenys turi būti tinkami darbui Perkančiosios organizacijos VP ir VKK išrašymui naudojamose patalpose</w:t>
            </w:r>
            <w:r w:rsidR="00D10C27" w:rsidRPr="00307CB9">
              <w:rPr>
                <w:rFonts w:ascii="Times New Roman" w:eastAsia="Arial Unicode MS" w:hAnsi="Times New Roman" w:cs="Times New Roman"/>
                <w:sz w:val="23"/>
                <w:szCs w:val="23"/>
              </w:rPr>
              <w:t>, t. y.</w:t>
            </w:r>
            <w:r w:rsidRPr="00307CB9">
              <w:rPr>
                <w:rFonts w:ascii="Times New Roman" w:eastAsia="Arial Unicode MS" w:hAnsi="Times New Roman" w:cs="Times New Roman"/>
                <w:sz w:val="23"/>
                <w:szCs w:val="23"/>
              </w:rPr>
              <w:t xml:space="preserve"> Įrenginys turi tilpti ant darbo vietos stalo, kurio dydis: ilgis </w:t>
            </w:r>
            <w:r w:rsidR="00BA35C9" w:rsidRPr="00307CB9">
              <w:rPr>
                <w:rFonts w:ascii="Times New Roman" w:eastAsia="Arial Unicode MS" w:hAnsi="Times New Roman" w:cs="Times New Roman"/>
                <w:sz w:val="23"/>
                <w:szCs w:val="23"/>
              </w:rPr>
              <w:t>–</w:t>
            </w:r>
            <w:r w:rsidR="00E77543" w:rsidRPr="00307CB9">
              <w:rPr>
                <w:rFonts w:ascii="Times New Roman" w:eastAsia="Arial Unicode MS" w:hAnsi="Times New Roman" w:cs="Times New Roman"/>
                <w:sz w:val="23"/>
                <w:szCs w:val="23"/>
              </w:rPr>
              <w:t xml:space="preserve"> 180</w:t>
            </w:r>
            <w:r w:rsidR="00BA35C9" w:rsidRPr="00307CB9">
              <w:rPr>
                <w:rFonts w:ascii="Times New Roman" w:eastAsia="Arial Unicode MS" w:hAnsi="Times New Roman" w:cs="Times New Roman"/>
                <w:sz w:val="23"/>
                <w:szCs w:val="23"/>
              </w:rPr>
              <w:t xml:space="preserve"> cm</w:t>
            </w:r>
            <w:r w:rsidRPr="00307CB9">
              <w:rPr>
                <w:rFonts w:ascii="Times New Roman" w:eastAsia="Arial Unicode MS" w:hAnsi="Times New Roman" w:cs="Times New Roman"/>
                <w:sz w:val="23"/>
                <w:szCs w:val="23"/>
              </w:rPr>
              <w:t xml:space="preserve">; plotis </w:t>
            </w:r>
            <w:r w:rsidR="00BA35C9" w:rsidRPr="00307CB9">
              <w:rPr>
                <w:rFonts w:ascii="Times New Roman" w:eastAsia="Arial Unicode MS" w:hAnsi="Times New Roman" w:cs="Times New Roman"/>
                <w:sz w:val="23"/>
                <w:szCs w:val="23"/>
              </w:rPr>
              <w:t>–</w:t>
            </w:r>
            <w:r w:rsidRPr="00307CB9">
              <w:rPr>
                <w:rFonts w:ascii="Times New Roman" w:eastAsia="Arial Unicode MS" w:hAnsi="Times New Roman" w:cs="Times New Roman"/>
                <w:sz w:val="23"/>
                <w:szCs w:val="23"/>
              </w:rPr>
              <w:t xml:space="preserve"> </w:t>
            </w:r>
            <w:r w:rsidR="00E77543" w:rsidRPr="00307CB9">
              <w:rPr>
                <w:rFonts w:ascii="Times New Roman" w:eastAsia="Arial Unicode MS" w:hAnsi="Times New Roman" w:cs="Times New Roman"/>
                <w:sz w:val="23"/>
                <w:szCs w:val="23"/>
              </w:rPr>
              <w:t>80</w:t>
            </w:r>
            <w:r w:rsidR="00BA35C9" w:rsidRPr="00307CB9">
              <w:rPr>
                <w:rFonts w:ascii="Times New Roman" w:eastAsia="Arial Unicode MS" w:hAnsi="Times New Roman" w:cs="Times New Roman"/>
                <w:sz w:val="23"/>
                <w:szCs w:val="23"/>
              </w:rPr>
              <w:t xml:space="preserve"> </w:t>
            </w:r>
            <w:r w:rsidR="00CD7971" w:rsidRPr="00307CB9">
              <w:rPr>
                <w:rFonts w:ascii="Times New Roman" w:eastAsia="Arial Unicode MS" w:hAnsi="Times New Roman" w:cs="Times New Roman"/>
                <w:sz w:val="23"/>
                <w:szCs w:val="23"/>
              </w:rPr>
              <w:t>cm</w:t>
            </w:r>
            <w:r w:rsidRPr="00307CB9">
              <w:rPr>
                <w:rFonts w:ascii="Times New Roman" w:eastAsia="Arial Unicode MS" w:hAnsi="Times New Roman" w:cs="Times New Roman"/>
                <w:sz w:val="23"/>
                <w:szCs w:val="23"/>
              </w:rPr>
              <w:t>.</w:t>
            </w:r>
          </w:p>
        </w:tc>
        <w:tc>
          <w:tcPr>
            <w:tcW w:w="2816" w:type="dxa"/>
          </w:tcPr>
          <w:p w14:paraId="6810FEBF" w14:textId="0B3C8DD0" w:rsidR="2C5E774F" w:rsidRPr="00307CB9" w:rsidRDefault="2C5E774F" w:rsidP="00307CB9">
            <w:pPr>
              <w:tabs>
                <w:tab w:val="left" w:pos="284"/>
              </w:tabs>
              <w:contextualSpacing/>
              <w:jc w:val="center"/>
              <w:rPr>
                <w:rFonts w:ascii="Times New Roman" w:eastAsia="Arial Unicode MS" w:hAnsi="Times New Roman" w:cs="Times New Roman"/>
                <w:i/>
                <w:iCs/>
                <w:sz w:val="23"/>
                <w:szCs w:val="23"/>
              </w:rPr>
            </w:pPr>
            <w:r w:rsidRPr="00307CB9">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1F46CB60" w14:textId="704ED068" w:rsidR="2C5E774F" w:rsidRPr="00307CB9" w:rsidRDefault="2C5E774F" w:rsidP="00307CB9">
            <w:pPr>
              <w:tabs>
                <w:tab w:val="left" w:pos="284"/>
              </w:tabs>
              <w:contextualSpacing/>
              <w:jc w:val="center"/>
              <w:rPr>
                <w:rFonts w:ascii="Times New Roman" w:eastAsia="Arial Unicode MS" w:hAnsi="Times New Roman" w:cs="Times New Roman"/>
                <w:i/>
                <w:iCs/>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šaltinis</w:t>
            </w:r>
          </w:p>
        </w:tc>
      </w:tr>
      <w:tr w:rsidR="00D902C0" w:rsidRPr="00307CB9" w14:paraId="0FFCE2AA" w14:textId="77777777" w:rsidTr="00741D76">
        <w:trPr>
          <w:trHeight w:val="300"/>
        </w:trPr>
        <w:tc>
          <w:tcPr>
            <w:tcW w:w="1176" w:type="dxa"/>
          </w:tcPr>
          <w:p w14:paraId="5F13A895" w14:textId="17429621" w:rsidR="00D902C0" w:rsidRPr="00307CB9" w:rsidRDefault="00D82D83"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lastRenderedPageBreak/>
              <w:t>4.8.</w:t>
            </w:r>
          </w:p>
        </w:tc>
        <w:tc>
          <w:tcPr>
            <w:tcW w:w="3765" w:type="dxa"/>
          </w:tcPr>
          <w:p w14:paraId="103756F1" w14:textId="25C12998"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Įrenginys turi dirbti naudojant Perkančiosios organizacijos turimą maitinimo įtampos šaltinį (maitinimo įtampa 200-240 V, srovės dažnis 50 Hz, galia 16 A). Jei Įrenginio darbui reikalingas specifinis įvadas, Tiekėjas turi savo jėgomis ir lėšomis pasirūpinti tokio įvado įrengimu.</w:t>
            </w:r>
          </w:p>
        </w:tc>
        <w:tc>
          <w:tcPr>
            <w:tcW w:w="2816" w:type="dxa"/>
          </w:tcPr>
          <w:p w14:paraId="26D08781" w14:textId="0B3C8DD0" w:rsidR="2C5E774F" w:rsidRPr="007E1E90"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7E1E90">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5938A6E5" w14:textId="704ED068" w:rsidR="2C5E774F" w:rsidRPr="00307CB9" w:rsidRDefault="2C5E774F" w:rsidP="00307CB9">
            <w:pPr>
              <w:tabs>
                <w:tab w:val="left" w:pos="284"/>
              </w:tabs>
              <w:contextualSpacing/>
              <w:jc w:val="center"/>
              <w:rPr>
                <w:rFonts w:ascii="Times New Roman" w:eastAsia="Arial Unicode MS" w:hAnsi="Times New Roman" w:cs="Times New Roman"/>
                <w:i/>
                <w:iCs/>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šaltinis</w:t>
            </w:r>
          </w:p>
        </w:tc>
      </w:tr>
      <w:tr w:rsidR="00D902C0" w:rsidRPr="00307CB9" w14:paraId="3691E46E" w14:textId="77777777" w:rsidTr="00081980">
        <w:trPr>
          <w:trHeight w:val="2276"/>
        </w:trPr>
        <w:tc>
          <w:tcPr>
            <w:tcW w:w="1176" w:type="dxa"/>
          </w:tcPr>
          <w:p w14:paraId="25F2A1BF" w14:textId="639B7548" w:rsidR="00D902C0" w:rsidRPr="00307CB9" w:rsidRDefault="00D82D83"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4.9.</w:t>
            </w:r>
          </w:p>
        </w:tc>
        <w:tc>
          <w:tcPr>
            <w:tcW w:w="3765" w:type="dxa"/>
          </w:tcPr>
          <w:p w14:paraId="6833EDFB" w14:textId="3FBB696B" w:rsidR="00D902C0" w:rsidRPr="00307CB9" w:rsidRDefault="2168F4DE"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Įrenginys turi būti pritaikytas darbo aplinkai (patalpoms), kurioje jis bus sumontuotas</w:t>
            </w:r>
            <w:r w:rsidR="79483019" w:rsidRPr="00307CB9">
              <w:rPr>
                <w:rFonts w:ascii="Times New Roman" w:eastAsia="Arial Unicode MS" w:hAnsi="Times New Roman" w:cs="Times New Roman"/>
                <w:sz w:val="23"/>
                <w:szCs w:val="23"/>
              </w:rPr>
              <w:t xml:space="preserve"> (</w:t>
            </w:r>
            <w:r w:rsidR="55ECFFC4" w:rsidRPr="00307CB9">
              <w:rPr>
                <w:rFonts w:ascii="Times New Roman" w:eastAsia="Arial Unicode MS" w:hAnsi="Times New Roman" w:cs="Times New Roman"/>
                <w:sz w:val="23"/>
                <w:szCs w:val="23"/>
              </w:rPr>
              <w:t>s</w:t>
            </w:r>
            <w:r w:rsidR="79483019" w:rsidRPr="00307CB9">
              <w:rPr>
                <w:rFonts w:ascii="Times New Roman" w:eastAsia="Arial Unicode MS" w:hAnsi="Times New Roman" w:cs="Times New Roman"/>
                <w:sz w:val="23"/>
                <w:szCs w:val="23"/>
              </w:rPr>
              <w:t>pecifinių reikalavim</w:t>
            </w:r>
            <w:r w:rsidR="18A3848E" w:rsidRPr="00307CB9">
              <w:rPr>
                <w:rFonts w:ascii="Times New Roman" w:eastAsia="Arial Unicode MS" w:hAnsi="Times New Roman" w:cs="Times New Roman"/>
                <w:sz w:val="23"/>
                <w:szCs w:val="23"/>
              </w:rPr>
              <w:t>ų Įrenginio montavimui nėra)</w:t>
            </w:r>
            <w:r w:rsidRPr="00307CB9">
              <w:rPr>
                <w:rFonts w:ascii="Times New Roman" w:eastAsia="Arial Unicode MS" w:hAnsi="Times New Roman" w:cs="Times New Roman"/>
                <w:sz w:val="23"/>
                <w:szCs w:val="23"/>
              </w:rPr>
              <w:t>: temperatūra +20-26°C; patalpos drėgnumas - 40-60 proc.; patalpos švara - ne mažiau 9 klasės pagal ISO 14644</w:t>
            </w:r>
            <w:r w:rsidR="5FE00694" w:rsidRPr="00307CB9">
              <w:rPr>
                <w:rFonts w:ascii="Times New Roman" w:eastAsia="Arial Unicode MS" w:hAnsi="Times New Roman" w:cs="Times New Roman"/>
                <w:sz w:val="23"/>
                <w:szCs w:val="23"/>
              </w:rPr>
              <w:t>.</w:t>
            </w:r>
          </w:p>
        </w:tc>
        <w:tc>
          <w:tcPr>
            <w:tcW w:w="2816" w:type="dxa"/>
          </w:tcPr>
          <w:p w14:paraId="2B3DAEF8" w14:textId="0B3C8DD0" w:rsidR="00D902C0" w:rsidRPr="007E1E90" w:rsidRDefault="00986BF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7E1E90">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786E3270" w14:textId="704ED068" w:rsidR="00D902C0" w:rsidRPr="00307CB9" w:rsidRDefault="00664165" w:rsidP="00307CB9">
            <w:pPr>
              <w:tabs>
                <w:tab w:val="left" w:pos="284"/>
              </w:tabs>
              <w:contextualSpacing/>
              <w:jc w:val="center"/>
              <w:rPr>
                <w:rFonts w:ascii="Times New Roman" w:eastAsia="Arial Unicode MS" w:hAnsi="Times New Roman" w:cs="Times New Roman"/>
                <w:i/>
                <w:iCs/>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w:t>
            </w:r>
            <w:r w:rsidR="00136F74" w:rsidRPr="00307CB9">
              <w:rPr>
                <w:rFonts w:ascii="Times New Roman" w:eastAsia="Arial Unicode MS" w:hAnsi="Times New Roman" w:cs="Times New Roman"/>
                <w:i/>
                <w:iCs/>
                <w:color w:val="2F5496" w:themeColor="accent1" w:themeShade="BF"/>
                <w:sz w:val="23"/>
                <w:szCs w:val="23"/>
              </w:rPr>
              <w:t>tinis</w:t>
            </w:r>
          </w:p>
        </w:tc>
      </w:tr>
      <w:tr w:rsidR="430050D3" w:rsidRPr="00307CB9" w14:paraId="227C91F9" w14:textId="77777777" w:rsidTr="7F762DE3">
        <w:trPr>
          <w:trHeight w:val="300"/>
        </w:trPr>
        <w:tc>
          <w:tcPr>
            <w:tcW w:w="1176" w:type="dxa"/>
          </w:tcPr>
          <w:p w14:paraId="6119A0BD" w14:textId="70AA2FFB" w:rsidR="430050D3" w:rsidRPr="00307CB9" w:rsidRDefault="4CDE4492"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4.10.</w:t>
            </w:r>
          </w:p>
        </w:tc>
        <w:tc>
          <w:tcPr>
            <w:tcW w:w="3765" w:type="dxa"/>
          </w:tcPr>
          <w:p w14:paraId="5D011D23" w14:textId="2B1C3207" w:rsidR="430050D3" w:rsidRPr="00307CB9" w:rsidRDefault="4CDE4492"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Įrenginys turi veikti (su visais funkcionalumais) be vandens prievadų.</w:t>
            </w:r>
          </w:p>
        </w:tc>
        <w:tc>
          <w:tcPr>
            <w:tcW w:w="2816" w:type="dxa"/>
          </w:tcPr>
          <w:p w14:paraId="356E6174"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63B8231D" w14:textId="63502186" w:rsidR="430050D3"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3797133E" w14:textId="6E0FBE96" w:rsidR="430050D3" w:rsidRPr="00307CB9" w:rsidRDefault="430050D3" w:rsidP="00307CB9">
            <w:pPr>
              <w:rPr>
                <w:rFonts w:ascii="Times New Roman" w:eastAsia="Arial Unicode MS" w:hAnsi="Times New Roman" w:cs="Times New Roman"/>
                <w:b/>
                <w:bCs/>
                <w:sz w:val="23"/>
                <w:szCs w:val="23"/>
              </w:rPr>
            </w:pPr>
          </w:p>
        </w:tc>
      </w:tr>
      <w:tr w:rsidR="0CDA9236" w:rsidRPr="00307CB9" w14:paraId="4E86DD99" w14:textId="77777777" w:rsidTr="7F762DE3">
        <w:trPr>
          <w:trHeight w:val="300"/>
        </w:trPr>
        <w:tc>
          <w:tcPr>
            <w:tcW w:w="1176" w:type="dxa"/>
          </w:tcPr>
          <w:p w14:paraId="541E2449" w14:textId="5E762279" w:rsidR="0CDA9236" w:rsidRPr="00307CB9" w:rsidRDefault="4CDE4492"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4.11.</w:t>
            </w:r>
          </w:p>
        </w:tc>
        <w:tc>
          <w:tcPr>
            <w:tcW w:w="3765" w:type="dxa"/>
          </w:tcPr>
          <w:p w14:paraId="020AB605" w14:textId="44C615A0" w:rsidR="0CDA9236" w:rsidRPr="00307CB9" w:rsidRDefault="4CDE4492"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Jei Įrenginio veikimui naudojama suspausto oro sistema, kartu su Įrenginiu turi būti pateiktas šios sistemos komplektas, kuris turi būti įskaičiuotas į siūlomo</w:t>
            </w:r>
            <w:r w:rsidR="5DDE2044" w:rsidRPr="00307CB9">
              <w:rPr>
                <w:rFonts w:ascii="Times New Roman" w:eastAsia="Arial Unicode MS" w:hAnsi="Times New Roman" w:cs="Times New Roman"/>
                <w:sz w:val="23"/>
                <w:szCs w:val="23"/>
              </w:rPr>
              <w:t xml:space="preserve"> Įrenginio kainą.</w:t>
            </w:r>
          </w:p>
        </w:tc>
        <w:tc>
          <w:tcPr>
            <w:tcW w:w="2816" w:type="dxa"/>
          </w:tcPr>
          <w:p w14:paraId="2958120B"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3CC43A88" w14:textId="6D8797CB" w:rsidR="0CDA9236"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1D4BA066" w14:textId="781C27BE" w:rsidR="0CDA9236" w:rsidRPr="00307CB9" w:rsidRDefault="0CDA9236" w:rsidP="00307CB9">
            <w:pPr>
              <w:rPr>
                <w:rFonts w:ascii="Times New Roman" w:eastAsia="Arial Unicode MS" w:hAnsi="Times New Roman" w:cs="Times New Roman"/>
                <w:b/>
                <w:bCs/>
                <w:sz w:val="23"/>
                <w:szCs w:val="23"/>
              </w:rPr>
            </w:pPr>
          </w:p>
        </w:tc>
      </w:tr>
      <w:tr w:rsidR="00D902C0" w:rsidRPr="00307CB9" w14:paraId="2708F95A" w14:textId="34382A4D" w:rsidTr="7F762DE3">
        <w:trPr>
          <w:trHeight w:val="300"/>
        </w:trPr>
        <w:tc>
          <w:tcPr>
            <w:tcW w:w="1176" w:type="dxa"/>
          </w:tcPr>
          <w:p w14:paraId="5FA28C7D" w14:textId="22C94795"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0801F2" w:rsidRPr="00307CB9">
              <w:rPr>
                <w:rFonts w:ascii="Times New Roman" w:eastAsia="Arial Unicode MS" w:hAnsi="Times New Roman" w:cs="Times New Roman"/>
                <w:sz w:val="23"/>
                <w:szCs w:val="23"/>
              </w:rPr>
              <w:t>1</w:t>
            </w:r>
            <w:r w:rsidR="4E51B587" w:rsidRPr="00307CB9">
              <w:rPr>
                <w:rFonts w:ascii="Times New Roman" w:eastAsia="Arial Unicode MS" w:hAnsi="Times New Roman" w:cs="Times New Roman"/>
                <w:sz w:val="23"/>
                <w:szCs w:val="23"/>
              </w:rPr>
              <w:t>2</w:t>
            </w:r>
            <w:r w:rsidRPr="00307CB9">
              <w:rPr>
                <w:rFonts w:ascii="Times New Roman" w:eastAsia="Arial Unicode MS" w:hAnsi="Times New Roman" w:cs="Times New Roman"/>
                <w:sz w:val="23"/>
                <w:szCs w:val="23"/>
              </w:rPr>
              <w:t>.</w:t>
            </w:r>
          </w:p>
        </w:tc>
        <w:tc>
          <w:tcPr>
            <w:tcW w:w="3765" w:type="dxa"/>
          </w:tcPr>
          <w:p w14:paraId="79F48BEC" w14:textId="7AA08EB5"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Visi Įrenginiai (3 (trys) vnt.) turi dirbti vienu metu, o IS turi išlaikyti pilną funkcionalumą.</w:t>
            </w:r>
          </w:p>
        </w:tc>
        <w:tc>
          <w:tcPr>
            <w:tcW w:w="2816" w:type="dxa"/>
          </w:tcPr>
          <w:p w14:paraId="7AC8539A"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35A8C7E2" w14:textId="5A664711"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69BB8DE8"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39794A16" w14:textId="1DF77D00" w:rsidTr="7F762DE3">
        <w:trPr>
          <w:trHeight w:val="300"/>
        </w:trPr>
        <w:tc>
          <w:tcPr>
            <w:tcW w:w="10206" w:type="dxa"/>
            <w:gridSpan w:val="4"/>
          </w:tcPr>
          <w:p w14:paraId="3A8332CE" w14:textId="6FEBAB86" w:rsidR="00D902C0" w:rsidRPr="00307CB9" w:rsidRDefault="00D902C0" w:rsidP="00307CB9">
            <w:pPr>
              <w:tabs>
                <w:tab w:val="left" w:pos="284"/>
              </w:tabs>
              <w:contextualSpacing/>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Reikalavimai</w:t>
            </w:r>
            <w:r w:rsidRPr="00307CB9">
              <w:rPr>
                <w:rFonts w:ascii="Times New Roman" w:eastAsia="Arial Unicode MS" w:hAnsi="Times New Roman" w:cs="Times New Roman"/>
                <w:b/>
                <w:bCs/>
                <w:sz w:val="23"/>
                <w:szCs w:val="23"/>
              </w:rPr>
              <w:tab/>
              <w:t>modulinei ID-1 formato VP ir VKK išrašymo įrangai</w:t>
            </w:r>
          </w:p>
        </w:tc>
      </w:tr>
      <w:tr w:rsidR="00D902C0" w:rsidRPr="00307CB9" w14:paraId="2A0C4817" w14:textId="705F7668" w:rsidTr="7F762DE3">
        <w:trPr>
          <w:trHeight w:val="300"/>
        </w:trPr>
        <w:tc>
          <w:tcPr>
            <w:tcW w:w="1176" w:type="dxa"/>
          </w:tcPr>
          <w:p w14:paraId="51190B17" w14:textId="6B250409"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0801F2" w:rsidRPr="00307CB9">
              <w:rPr>
                <w:rFonts w:ascii="Times New Roman" w:eastAsia="Arial Unicode MS" w:hAnsi="Times New Roman" w:cs="Times New Roman"/>
                <w:sz w:val="23"/>
                <w:szCs w:val="23"/>
              </w:rPr>
              <w:t>1</w:t>
            </w:r>
            <w:r w:rsidR="007A4071" w:rsidRPr="00307CB9">
              <w:rPr>
                <w:rFonts w:ascii="Times New Roman" w:eastAsia="Arial Unicode MS" w:hAnsi="Times New Roman" w:cs="Times New Roman"/>
                <w:sz w:val="23"/>
                <w:szCs w:val="23"/>
              </w:rPr>
              <w:t>3</w:t>
            </w:r>
            <w:r w:rsidRPr="00307CB9">
              <w:rPr>
                <w:rFonts w:ascii="Times New Roman" w:eastAsia="Arial Unicode MS" w:hAnsi="Times New Roman" w:cs="Times New Roman"/>
                <w:sz w:val="23"/>
                <w:szCs w:val="23"/>
              </w:rPr>
              <w:t>.</w:t>
            </w:r>
          </w:p>
        </w:tc>
        <w:tc>
          <w:tcPr>
            <w:tcW w:w="3765" w:type="dxa"/>
          </w:tcPr>
          <w:p w14:paraId="48CB52C3" w14:textId="5225B6CF" w:rsidR="00D902C0" w:rsidRPr="00307CB9" w:rsidRDefault="00D902C0" w:rsidP="00307CB9">
            <w:pPr>
              <w:pStyle w:val="TableParagraph"/>
              <w:ind w:right="99"/>
              <w:jc w:val="both"/>
              <w:rPr>
                <w:rFonts w:ascii="Times New Roman" w:eastAsia="Arial Unicode MS" w:hAnsi="Times New Roman" w:cs="Times New Roman"/>
                <w:sz w:val="23"/>
                <w:szCs w:val="23"/>
              </w:rPr>
            </w:pPr>
            <w:r w:rsidRPr="00307CB9">
              <w:rPr>
                <w:rFonts w:ascii="Times New Roman" w:hAnsi="Times New Roman" w:cs="Times New Roman"/>
                <w:color w:val="151618"/>
                <w:sz w:val="23"/>
                <w:szCs w:val="23"/>
              </w:rPr>
              <w:t xml:space="preserve">Modulinė VP ir VKK išrašymo įranga turi veikti linijinio </w:t>
            </w:r>
            <w:proofErr w:type="spellStart"/>
            <w:r w:rsidRPr="00307CB9">
              <w:rPr>
                <w:rFonts w:ascii="Times New Roman" w:hAnsi="Times New Roman" w:cs="Times New Roman"/>
                <w:color w:val="151618"/>
                <w:sz w:val="23"/>
                <w:szCs w:val="23"/>
              </w:rPr>
              <w:t>kenvejerio</w:t>
            </w:r>
            <w:proofErr w:type="spellEnd"/>
            <w:r w:rsidRPr="00307CB9">
              <w:rPr>
                <w:rFonts w:ascii="Times New Roman" w:hAnsi="Times New Roman" w:cs="Times New Roman"/>
                <w:color w:val="151618"/>
                <w:sz w:val="23"/>
                <w:szCs w:val="23"/>
              </w:rPr>
              <w:t xml:space="preserve"> principu (angl. </w:t>
            </w:r>
            <w:proofErr w:type="spellStart"/>
            <w:r w:rsidRPr="00307CB9">
              <w:rPr>
                <w:rFonts w:ascii="Times New Roman" w:hAnsi="Times New Roman" w:cs="Times New Roman"/>
                <w:i/>
                <w:color w:val="28282A"/>
                <w:sz w:val="23"/>
                <w:szCs w:val="23"/>
              </w:rPr>
              <w:t>in</w:t>
            </w:r>
            <w:proofErr w:type="spellEnd"/>
            <w:r w:rsidRPr="00307CB9">
              <w:rPr>
                <w:rFonts w:ascii="Times New Roman" w:hAnsi="Times New Roman" w:cs="Times New Roman"/>
                <w:i/>
                <w:color w:val="28282A"/>
                <w:sz w:val="23"/>
                <w:szCs w:val="23"/>
              </w:rPr>
              <w:t>-line</w:t>
            </w:r>
            <w:r w:rsidRPr="00307CB9">
              <w:rPr>
                <w:rFonts w:ascii="Times New Roman" w:hAnsi="Times New Roman" w:cs="Times New Roman"/>
                <w:iCs/>
                <w:color w:val="28282A"/>
                <w:sz w:val="23"/>
                <w:szCs w:val="23"/>
              </w:rPr>
              <w:t>),</w:t>
            </w:r>
            <w:r w:rsidRPr="00307CB9">
              <w:rPr>
                <w:rFonts w:ascii="Times New Roman" w:hAnsi="Times New Roman" w:cs="Times New Roman"/>
                <w:i/>
                <w:color w:val="28282A"/>
                <w:sz w:val="23"/>
                <w:szCs w:val="23"/>
              </w:rPr>
              <w:t xml:space="preserve"> </w:t>
            </w:r>
            <w:r w:rsidRPr="00307CB9">
              <w:rPr>
                <w:rFonts w:ascii="Times New Roman" w:hAnsi="Times New Roman" w:cs="Times New Roman"/>
                <w:color w:val="28282A"/>
                <w:sz w:val="23"/>
                <w:szCs w:val="23"/>
              </w:rPr>
              <w:t xml:space="preserve">su galimybe </w:t>
            </w:r>
            <w:r w:rsidRPr="00307CB9">
              <w:rPr>
                <w:rFonts w:ascii="Times New Roman" w:hAnsi="Times New Roman" w:cs="Times New Roman"/>
                <w:color w:val="151618"/>
                <w:sz w:val="23"/>
                <w:szCs w:val="23"/>
              </w:rPr>
              <w:t xml:space="preserve">paprastai (nereikalaujant </w:t>
            </w:r>
            <w:r w:rsidRPr="00307CB9">
              <w:rPr>
                <w:rFonts w:ascii="Times New Roman" w:hAnsi="Times New Roman" w:cs="Times New Roman"/>
                <w:color w:val="151618"/>
                <w:spacing w:val="-4"/>
                <w:sz w:val="23"/>
                <w:szCs w:val="23"/>
              </w:rPr>
              <w:t>papildomų</w:t>
            </w:r>
            <w:r w:rsidRPr="00307CB9">
              <w:rPr>
                <w:rFonts w:ascii="Times New Roman" w:hAnsi="Times New Roman" w:cs="Times New Roman"/>
                <w:color w:val="151618"/>
                <w:spacing w:val="29"/>
                <w:sz w:val="23"/>
                <w:szCs w:val="23"/>
              </w:rPr>
              <w:t xml:space="preserve"> </w:t>
            </w:r>
            <w:r w:rsidRPr="00307CB9">
              <w:rPr>
                <w:rFonts w:ascii="Times New Roman" w:hAnsi="Times New Roman" w:cs="Times New Roman"/>
                <w:color w:val="151618"/>
                <w:spacing w:val="-4"/>
                <w:sz w:val="23"/>
                <w:szCs w:val="23"/>
              </w:rPr>
              <w:t xml:space="preserve">sąnaudų) įdiegti papildomus </w:t>
            </w:r>
            <w:r w:rsidRPr="00307CB9">
              <w:rPr>
                <w:rFonts w:ascii="Times New Roman" w:hAnsi="Times New Roman" w:cs="Times New Roman"/>
                <w:color w:val="151618"/>
                <w:sz w:val="23"/>
                <w:szCs w:val="23"/>
              </w:rPr>
              <w:t xml:space="preserve">modulius įrenginių instaliavimo </w:t>
            </w:r>
            <w:r w:rsidRPr="00307CB9">
              <w:rPr>
                <w:rFonts w:ascii="Times New Roman" w:hAnsi="Times New Roman" w:cs="Times New Roman"/>
                <w:color w:val="28282A"/>
                <w:sz w:val="23"/>
                <w:szCs w:val="23"/>
              </w:rPr>
              <w:t xml:space="preserve">vietoje (angl. </w:t>
            </w:r>
            <w:proofErr w:type="spellStart"/>
            <w:r w:rsidRPr="00307CB9">
              <w:rPr>
                <w:rFonts w:ascii="Times New Roman" w:hAnsi="Times New Roman" w:cs="Times New Roman"/>
                <w:i/>
                <w:color w:val="28282A"/>
                <w:sz w:val="23"/>
                <w:szCs w:val="23"/>
              </w:rPr>
              <w:t>on-site</w:t>
            </w:r>
            <w:proofErr w:type="spellEnd"/>
            <w:r w:rsidRPr="00307CB9">
              <w:rPr>
                <w:rFonts w:ascii="Times New Roman" w:hAnsi="Times New Roman" w:cs="Times New Roman"/>
                <w:i/>
                <w:color w:val="28282A"/>
                <w:sz w:val="23"/>
                <w:szCs w:val="23"/>
              </w:rPr>
              <w:t>).</w:t>
            </w:r>
          </w:p>
        </w:tc>
        <w:tc>
          <w:tcPr>
            <w:tcW w:w="2816" w:type="dxa"/>
          </w:tcPr>
          <w:p w14:paraId="4376739C"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3B32E1C6" w14:textId="17758137"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194E5843"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32F51BC2" w14:textId="3200DE64" w:rsidTr="7F762DE3">
        <w:trPr>
          <w:trHeight w:val="300"/>
        </w:trPr>
        <w:tc>
          <w:tcPr>
            <w:tcW w:w="1176" w:type="dxa"/>
          </w:tcPr>
          <w:p w14:paraId="6CEFCFBA" w14:textId="0618CBD4"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0801F2" w:rsidRPr="00307CB9">
              <w:rPr>
                <w:rFonts w:ascii="Times New Roman" w:eastAsia="Arial Unicode MS" w:hAnsi="Times New Roman" w:cs="Times New Roman"/>
                <w:sz w:val="23"/>
                <w:szCs w:val="23"/>
              </w:rPr>
              <w:t>1</w:t>
            </w:r>
            <w:r w:rsidR="007A4071" w:rsidRPr="00307CB9">
              <w:rPr>
                <w:rFonts w:ascii="Times New Roman" w:eastAsia="Arial Unicode MS" w:hAnsi="Times New Roman" w:cs="Times New Roman"/>
                <w:sz w:val="23"/>
                <w:szCs w:val="23"/>
              </w:rPr>
              <w:t>4</w:t>
            </w:r>
            <w:r w:rsidRPr="00307CB9">
              <w:rPr>
                <w:rFonts w:ascii="Times New Roman" w:eastAsia="Arial Unicode MS" w:hAnsi="Times New Roman" w:cs="Times New Roman"/>
                <w:sz w:val="23"/>
                <w:szCs w:val="23"/>
              </w:rPr>
              <w:t>.</w:t>
            </w:r>
          </w:p>
        </w:tc>
        <w:tc>
          <w:tcPr>
            <w:tcW w:w="3765" w:type="dxa"/>
          </w:tcPr>
          <w:p w14:paraId="4700FFE4" w14:textId="5572D3EA"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Įrenginys turi būti tinkamas graviruoti ant </w:t>
            </w:r>
            <w:proofErr w:type="spellStart"/>
            <w:r w:rsidRPr="00307CB9">
              <w:rPr>
                <w:rFonts w:ascii="Times New Roman" w:eastAsia="Arial Unicode MS" w:hAnsi="Times New Roman" w:cs="Times New Roman"/>
                <w:sz w:val="23"/>
                <w:szCs w:val="23"/>
              </w:rPr>
              <w:t>polikarbonatinės</w:t>
            </w:r>
            <w:proofErr w:type="spellEnd"/>
            <w:r w:rsidRPr="00307CB9">
              <w:rPr>
                <w:rFonts w:ascii="Times New Roman" w:eastAsia="Arial Unicode MS" w:hAnsi="Times New Roman" w:cs="Times New Roman"/>
                <w:sz w:val="23"/>
                <w:szCs w:val="23"/>
              </w:rPr>
              <w:t xml:space="preserve">, daugiasluoksnės ID-1 formato kortelės (toliau </w:t>
            </w:r>
            <w:r w:rsidR="00E01C6F" w:rsidRPr="00307CB9">
              <w:rPr>
                <w:rFonts w:ascii="Times New Roman" w:eastAsia="Arial Unicode MS" w:hAnsi="Times New Roman" w:cs="Times New Roman"/>
                <w:sz w:val="23"/>
                <w:szCs w:val="23"/>
              </w:rPr>
              <w:t>–</w:t>
            </w:r>
            <w:r w:rsidRPr="00307CB9">
              <w:rPr>
                <w:rFonts w:ascii="Times New Roman" w:eastAsia="Arial Unicode MS" w:hAnsi="Times New Roman" w:cs="Times New Roman"/>
                <w:sz w:val="23"/>
                <w:szCs w:val="23"/>
              </w:rPr>
              <w:t xml:space="preserve"> kortelė) pagal Tarptautinės civilinės aviacijos organizacijos (ICAO) patvirtinto dokumento 9303 3-ią dalį (taip pat pagal ISO/IES 7810). </w:t>
            </w:r>
          </w:p>
        </w:tc>
        <w:tc>
          <w:tcPr>
            <w:tcW w:w="2816" w:type="dxa"/>
          </w:tcPr>
          <w:p w14:paraId="548CDF95"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0C65A845" w14:textId="398D9D49"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66606D1B" w14:textId="77777777" w:rsidR="00D902C0" w:rsidRPr="00307CB9" w:rsidRDefault="00D902C0" w:rsidP="00307CB9">
            <w:pPr>
              <w:tabs>
                <w:tab w:val="left" w:pos="284"/>
              </w:tabs>
              <w:contextualSpacing/>
              <w:jc w:val="center"/>
              <w:rPr>
                <w:rFonts w:ascii="Times New Roman" w:eastAsia="Arial Unicode MS" w:hAnsi="Times New Roman" w:cs="Times New Roman"/>
                <w:b/>
                <w:bCs/>
                <w:sz w:val="23"/>
                <w:szCs w:val="23"/>
              </w:rPr>
            </w:pPr>
          </w:p>
        </w:tc>
      </w:tr>
      <w:tr w:rsidR="00D902C0" w:rsidRPr="00307CB9" w14:paraId="08972B3E" w14:textId="77777777" w:rsidTr="7F762DE3">
        <w:trPr>
          <w:trHeight w:val="300"/>
        </w:trPr>
        <w:tc>
          <w:tcPr>
            <w:tcW w:w="1176" w:type="dxa"/>
          </w:tcPr>
          <w:p w14:paraId="154A2A4D" w14:textId="016C26D8" w:rsidR="00D902C0" w:rsidRPr="00307CB9" w:rsidRDefault="00D902C0"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0801F2" w:rsidRPr="00307CB9">
              <w:rPr>
                <w:rFonts w:ascii="Times New Roman" w:eastAsia="Arial Unicode MS" w:hAnsi="Times New Roman" w:cs="Times New Roman"/>
                <w:sz w:val="23"/>
                <w:szCs w:val="23"/>
              </w:rPr>
              <w:t>1</w:t>
            </w:r>
            <w:r w:rsidR="007A4071" w:rsidRPr="00307CB9">
              <w:rPr>
                <w:rFonts w:ascii="Times New Roman" w:eastAsia="Arial Unicode MS" w:hAnsi="Times New Roman" w:cs="Times New Roman"/>
                <w:sz w:val="23"/>
                <w:szCs w:val="23"/>
              </w:rPr>
              <w:t>5</w:t>
            </w:r>
            <w:r w:rsidRPr="00307CB9">
              <w:rPr>
                <w:rFonts w:ascii="Times New Roman" w:eastAsia="Arial Unicode MS" w:hAnsi="Times New Roman" w:cs="Times New Roman"/>
                <w:sz w:val="23"/>
                <w:szCs w:val="23"/>
              </w:rPr>
              <w:t>.</w:t>
            </w:r>
          </w:p>
        </w:tc>
        <w:tc>
          <w:tcPr>
            <w:tcW w:w="3765" w:type="dxa"/>
          </w:tcPr>
          <w:p w14:paraId="2DFF7B60" w14:textId="3F166741" w:rsidR="00D902C0" w:rsidRPr="00307CB9" w:rsidRDefault="00D902C0"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Informacija (duomenys) turi būti graviruojama ant abiejų kortelės pusių.</w:t>
            </w:r>
          </w:p>
        </w:tc>
        <w:tc>
          <w:tcPr>
            <w:tcW w:w="2816" w:type="dxa"/>
          </w:tcPr>
          <w:p w14:paraId="1892A411"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65F3545A" w14:textId="3D5796D6"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61800452" w14:textId="179B0C67" w:rsidR="00D902C0" w:rsidRPr="00307CB9" w:rsidRDefault="00D902C0" w:rsidP="00307CB9">
            <w:pPr>
              <w:rPr>
                <w:rFonts w:ascii="Times New Roman" w:eastAsia="Arial Unicode MS" w:hAnsi="Times New Roman" w:cs="Times New Roman"/>
                <w:b/>
                <w:bCs/>
                <w:sz w:val="23"/>
                <w:szCs w:val="23"/>
              </w:rPr>
            </w:pPr>
          </w:p>
        </w:tc>
      </w:tr>
      <w:tr w:rsidR="00D902C0" w:rsidRPr="00307CB9" w14:paraId="29A27005" w14:textId="77777777" w:rsidTr="7F762DE3">
        <w:trPr>
          <w:trHeight w:val="300"/>
        </w:trPr>
        <w:tc>
          <w:tcPr>
            <w:tcW w:w="1176" w:type="dxa"/>
          </w:tcPr>
          <w:p w14:paraId="374022A4" w14:textId="0944EE66" w:rsidR="00D902C0" w:rsidRPr="00307CB9" w:rsidRDefault="00D902C0"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4.1</w:t>
            </w:r>
            <w:r w:rsidR="007A4071" w:rsidRPr="00307CB9">
              <w:rPr>
                <w:rFonts w:ascii="Times New Roman" w:eastAsia="Arial Unicode MS" w:hAnsi="Times New Roman" w:cs="Times New Roman"/>
                <w:sz w:val="23"/>
                <w:szCs w:val="23"/>
              </w:rPr>
              <w:t>6</w:t>
            </w:r>
            <w:r w:rsidRPr="00307CB9">
              <w:rPr>
                <w:rFonts w:ascii="Times New Roman" w:eastAsia="Arial Unicode MS" w:hAnsi="Times New Roman" w:cs="Times New Roman"/>
                <w:sz w:val="23"/>
                <w:szCs w:val="23"/>
              </w:rPr>
              <w:t>.</w:t>
            </w:r>
          </w:p>
        </w:tc>
        <w:tc>
          <w:tcPr>
            <w:tcW w:w="3765" w:type="dxa"/>
          </w:tcPr>
          <w:p w14:paraId="7560C13F" w14:textId="4E9133B7" w:rsidR="00D902C0" w:rsidRPr="00307CB9" w:rsidRDefault="00D902C0"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Įrenginyje turi būti įmontuota vaizdo kamera ir apšvietimas vizualiam kortelės duomenų nuskaitymui.</w:t>
            </w:r>
          </w:p>
        </w:tc>
        <w:tc>
          <w:tcPr>
            <w:tcW w:w="2816" w:type="dxa"/>
          </w:tcPr>
          <w:p w14:paraId="120B73D4"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0646D36B" w14:textId="1CD30B61"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579BCAB7" w14:textId="7EC4E322" w:rsidR="00D902C0" w:rsidRPr="00307CB9" w:rsidRDefault="00D902C0" w:rsidP="00307CB9">
            <w:pPr>
              <w:rPr>
                <w:rFonts w:ascii="Times New Roman" w:eastAsia="Arial Unicode MS" w:hAnsi="Times New Roman" w:cs="Times New Roman"/>
                <w:b/>
                <w:bCs/>
                <w:sz w:val="23"/>
                <w:szCs w:val="23"/>
              </w:rPr>
            </w:pPr>
          </w:p>
        </w:tc>
      </w:tr>
      <w:tr w:rsidR="00D902C0" w:rsidRPr="00307CB9" w14:paraId="6DC1EBBA" w14:textId="7B9747AE" w:rsidTr="7F762DE3">
        <w:trPr>
          <w:trHeight w:val="300"/>
        </w:trPr>
        <w:tc>
          <w:tcPr>
            <w:tcW w:w="1176" w:type="dxa"/>
          </w:tcPr>
          <w:p w14:paraId="2B6BA223" w14:textId="4A5999F4"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4.1</w:t>
            </w:r>
            <w:r w:rsidR="007A4071" w:rsidRPr="00307CB9">
              <w:rPr>
                <w:rFonts w:ascii="Times New Roman" w:eastAsia="Arial Unicode MS" w:hAnsi="Times New Roman" w:cs="Times New Roman"/>
                <w:sz w:val="23"/>
                <w:szCs w:val="23"/>
              </w:rPr>
              <w:t>7</w:t>
            </w:r>
            <w:r w:rsidRPr="00307CB9">
              <w:rPr>
                <w:rFonts w:ascii="Times New Roman" w:eastAsia="Arial Unicode MS" w:hAnsi="Times New Roman" w:cs="Times New Roman"/>
                <w:sz w:val="23"/>
                <w:szCs w:val="23"/>
              </w:rPr>
              <w:t>.</w:t>
            </w:r>
          </w:p>
        </w:tc>
        <w:tc>
          <w:tcPr>
            <w:tcW w:w="3765" w:type="dxa"/>
          </w:tcPr>
          <w:p w14:paraId="19AD27E1" w14:textId="219236D1"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Modulinė VP ir VKK išrašymo įranga turi vykdyti šias funkcijas (</w:t>
            </w:r>
            <w:r w:rsidRPr="00307CB9">
              <w:rPr>
                <w:rFonts w:ascii="Times New Roman" w:eastAsia="Arial Unicode MS" w:hAnsi="Times New Roman" w:cs="Times New Roman"/>
                <w:i/>
                <w:iCs/>
                <w:sz w:val="23"/>
                <w:szCs w:val="23"/>
              </w:rPr>
              <w:t>pateikta nebūtinai eilės tvarka</w:t>
            </w:r>
            <w:r w:rsidRPr="00307CB9">
              <w:rPr>
                <w:rFonts w:ascii="Times New Roman" w:eastAsia="Arial Unicode MS" w:hAnsi="Times New Roman" w:cs="Times New Roman"/>
                <w:sz w:val="23"/>
                <w:szCs w:val="23"/>
              </w:rPr>
              <w:t>):</w:t>
            </w:r>
          </w:p>
          <w:p w14:paraId="3FCAED4D" w14:textId="1D477A18" w:rsidR="00D902C0" w:rsidRPr="00307CB9" w:rsidRDefault="00D902C0" w:rsidP="00307CB9">
            <w:pPr>
              <w:pStyle w:val="TableParagraph"/>
              <w:numPr>
                <w:ilvl w:val="0"/>
                <w:numId w:val="18"/>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dokumentų padavimo, transportavimo ir išmetimo;</w:t>
            </w:r>
          </w:p>
          <w:p w14:paraId="4D997721" w14:textId="5ED979B9" w:rsidR="00D902C0" w:rsidRPr="00307CB9" w:rsidRDefault="00D902C0" w:rsidP="00307CB9">
            <w:pPr>
              <w:pStyle w:val="TableParagraph"/>
              <w:numPr>
                <w:ilvl w:val="0"/>
                <w:numId w:val="18"/>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kortel</w:t>
            </w:r>
            <w:r w:rsidR="0041038E" w:rsidRPr="00307CB9">
              <w:rPr>
                <w:rFonts w:ascii="Times New Roman" w:eastAsia="Arial Unicode MS" w:hAnsi="Times New Roman" w:cs="Times New Roman"/>
                <w:sz w:val="23"/>
                <w:szCs w:val="23"/>
              </w:rPr>
              <w:t>ė</w:t>
            </w:r>
            <w:r w:rsidRPr="00307CB9">
              <w:rPr>
                <w:rFonts w:ascii="Times New Roman" w:eastAsia="Arial Unicode MS" w:hAnsi="Times New Roman" w:cs="Times New Roman"/>
                <w:sz w:val="23"/>
                <w:szCs w:val="23"/>
              </w:rPr>
              <w:t xml:space="preserve">s numerio ir teksto </w:t>
            </w:r>
            <w:r w:rsidRPr="00307CB9">
              <w:rPr>
                <w:rFonts w:ascii="Times New Roman" w:eastAsia="Arial Unicode MS" w:hAnsi="Times New Roman" w:cs="Times New Roman"/>
                <w:sz w:val="23"/>
                <w:szCs w:val="23"/>
              </w:rPr>
              <w:lastRenderedPageBreak/>
              <w:t xml:space="preserve">atpažinimo (OCR), atpažintos informacijos </w:t>
            </w:r>
            <w:r w:rsidR="004F2613" w:rsidRPr="00307CB9">
              <w:rPr>
                <w:rFonts w:ascii="Times New Roman" w:eastAsia="Arial Unicode MS" w:hAnsi="Times New Roman" w:cs="Times New Roman"/>
                <w:sz w:val="23"/>
                <w:szCs w:val="23"/>
              </w:rPr>
              <w:t xml:space="preserve">perdavimo </w:t>
            </w:r>
            <w:r w:rsidRPr="00307CB9">
              <w:rPr>
                <w:rFonts w:ascii="Times New Roman" w:eastAsia="Arial Unicode MS" w:hAnsi="Times New Roman" w:cs="Times New Roman"/>
                <w:sz w:val="23"/>
                <w:szCs w:val="23"/>
              </w:rPr>
              <w:t>esamai IS;</w:t>
            </w:r>
          </w:p>
          <w:p w14:paraId="137C04E2" w14:textId="32587C29" w:rsidR="00D902C0" w:rsidRPr="00307CB9" w:rsidRDefault="00D902C0" w:rsidP="00307CB9">
            <w:pPr>
              <w:pStyle w:val="TableParagraph"/>
              <w:numPr>
                <w:ilvl w:val="0"/>
                <w:numId w:val="18"/>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lazerinio graviravimo;</w:t>
            </w:r>
          </w:p>
          <w:p w14:paraId="17D4080D" w14:textId="7D747864" w:rsidR="00D902C0" w:rsidRPr="00307CB9" w:rsidRDefault="00D902C0" w:rsidP="00307CB9">
            <w:pPr>
              <w:pStyle w:val="TableParagraph"/>
              <w:numPr>
                <w:ilvl w:val="0"/>
                <w:numId w:val="18"/>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kintančio vaizdo lazerinio graviravimo (CLI) </w:t>
            </w:r>
            <w:r w:rsidR="004F2613" w:rsidRPr="00307CB9">
              <w:rPr>
                <w:rFonts w:ascii="Times New Roman" w:eastAsia="Arial Unicode MS" w:hAnsi="Times New Roman" w:cs="Times New Roman"/>
                <w:sz w:val="23"/>
                <w:szCs w:val="23"/>
              </w:rPr>
              <w:t>formavimo</w:t>
            </w:r>
            <w:r w:rsidRPr="00307CB9">
              <w:rPr>
                <w:rFonts w:ascii="Times New Roman" w:eastAsia="Arial Unicode MS" w:hAnsi="Times New Roman" w:cs="Times New Roman"/>
                <w:sz w:val="23"/>
                <w:szCs w:val="23"/>
              </w:rPr>
              <w:t>;</w:t>
            </w:r>
          </w:p>
          <w:p w14:paraId="3C45AC2C" w14:textId="1F223E7E" w:rsidR="00D902C0" w:rsidRPr="00307CB9" w:rsidRDefault="00D902C0" w:rsidP="00307CB9">
            <w:pPr>
              <w:pStyle w:val="TableParagraph"/>
              <w:numPr>
                <w:ilvl w:val="0"/>
                <w:numId w:val="18"/>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automatinio kortelės apvertimo kitos pusės graviravimui;</w:t>
            </w:r>
          </w:p>
          <w:p w14:paraId="5B37D794" w14:textId="5E7A5689" w:rsidR="00D902C0" w:rsidRPr="00307CB9" w:rsidRDefault="00D902C0" w:rsidP="00307CB9">
            <w:pPr>
              <w:pStyle w:val="TableParagraph"/>
              <w:numPr>
                <w:ilvl w:val="0"/>
                <w:numId w:val="18"/>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įrangos valdymo.</w:t>
            </w:r>
          </w:p>
        </w:tc>
        <w:tc>
          <w:tcPr>
            <w:tcW w:w="2816" w:type="dxa"/>
          </w:tcPr>
          <w:p w14:paraId="7979405F"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lastRenderedPageBreak/>
              <w:t>„Atitinka“ / „Neatitinka“</w:t>
            </w:r>
          </w:p>
          <w:p w14:paraId="085631D2" w14:textId="04A3FC8B"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75A5E1A2"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04DA0D97" w14:textId="77777777" w:rsidTr="7F762DE3">
        <w:trPr>
          <w:trHeight w:val="300"/>
        </w:trPr>
        <w:tc>
          <w:tcPr>
            <w:tcW w:w="1176" w:type="dxa"/>
          </w:tcPr>
          <w:p w14:paraId="01BD5B46" w14:textId="2E048999" w:rsidR="00D902C0" w:rsidRPr="00307CB9" w:rsidRDefault="00D902C0"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4.1</w:t>
            </w:r>
            <w:r w:rsidR="007A4071" w:rsidRPr="00307CB9">
              <w:rPr>
                <w:rFonts w:ascii="Times New Roman" w:eastAsia="Arial Unicode MS" w:hAnsi="Times New Roman" w:cs="Times New Roman"/>
                <w:sz w:val="23"/>
                <w:szCs w:val="23"/>
              </w:rPr>
              <w:t>8</w:t>
            </w:r>
            <w:r w:rsidRPr="00307CB9">
              <w:rPr>
                <w:rFonts w:ascii="Times New Roman" w:eastAsia="Arial Unicode MS" w:hAnsi="Times New Roman" w:cs="Times New Roman"/>
                <w:sz w:val="23"/>
                <w:szCs w:val="23"/>
              </w:rPr>
              <w:t>.</w:t>
            </w:r>
          </w:p>
        </w:tc>
        <w:tc>
          <w:tcPr>
            <w:tcW w:w="3765" w:type="dxa"/>
          </w:tcPr>
          <w:p w14:paraId="1864290D" w14:textId="2AA45865" w:rsidR="00D902C0" w:rsidRPr="00307CB9" w:rsidRDefault="00D902C0"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Vienas </w:t>
            </w:r>
            <w:r w:rsidR="00C232D6" w:rsidRPr="00307CB9">
              <w:rPr>
                <w:rFonts w:ascii="Times New Roman" w:eastAsia="Arial Unicode MS" w:hAnsi="Times New Roman" w:cs="Times New Roman"/>
                <w:sz w:val="23"/>
                <w:szCs w:val="23"/>
              </w:rPr>
              <w:t xml:space="preserve">VP ir VKK išrašymo įrangos </w:t>
            </w:r>
            <w:r w:rsidRPr="00307CB9">
              <w:rPr>
                <w:rFonts w:ascii="Times New Roman" w:eastAsia="Arial Unicode MS" w:hAnsi="Times New Roman" w:cs="Times New Roman"/>
                <w:sz w:val="23"/>
                <w:szCs w:val="23"/>
              </w:rPr>
              <w:t xml:space="preserve">modulis gali vykdyti nebūtinai vieną funkciją. Lazerinio graviravimo (ir kortelės numerio bei teksto atpažinimo funkcija) funkcija turi būti atliekama atskirame nuo kitų funkcijų </w:t>
            </w:r>
            <w:r w:rsidR="00571B5E" w:rsidRPr="00307CB9">
              <w:rPr>
                <w:rFonts w:ascii="Times New Roman" w:eastAsia="Arial Unicode MS" w:hAnsi="Times New Roman" w:cs="Times New Roman"/>
                <w:sz w:val="23"/>
                <w:szCs w:val="23"/>
              </w:rPr>
              <w:t xml:space="preserve">VP ir VKK išrašymo įrangos </w:t>
            </w:r>
            <w:r w:rsidRPr="00307CB9">
              <w:rPr>
                <w:rFonts w:ascii="Times New Roman" w:eastAsia="Arial Unicode MS" w:hAnsi="Times New Roman" w:cs="Times New Roman"/>
                <w:sz w:val="23"/>
                <w:szCs w:val="23"/>
              </w:rPr>
              <w:t>modulyje.</w:t>
            </w:r>
          </w:p>
        </w:tc>
        <w:tc>
          <w:tcPr>
            <w:tcW w:w="2816" w:type="dxa"/>
          </w:tcPr>
          <w:p w14:paraId="2812E9A0"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45AD9CF7" w14:textId="48F81427"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66CE2329" w14:textId="7917CAC9" w:rsidR="00D902C0" w:rsidRPr="00307CB9" w:rsidRDefault="00D902C0" w:rsidP="00307CB9">
            <w:pPr>
              <w:rPr>
                <w:rFonts w:ascii="Times New Roman" w:eastAsia="Arial Unicode MS" w:hAnsi="Times New Roman" w:cs="Times New Roman"/>
                <w:b/>
                <w:bCs/>
                <w:sz w:val="23"/>
                <w:szCs w:val="23"/>
              </w:rPr>
            </w:pPr>
          </w:p>
        </w:tc>
      </w:tr>
      <w:tr w:rsidR="00D902C0" w:rsidRPr="00307CB9" w14:paraId="754332DC" w14:textId="77777777" w:rsidTr="7F762DE3">
        <w:trPr>
          <w:trHeight w:val="300"/>
        </w:trPr>
        <w:tc>
          <w:tcPr>
            <w:tcW w:w="1176" w:type="dxa"/>
          </w:tcPr>
          <w:p w14:paraId="6EB4B092" w14:textId="081ED2F9" w:rsidR="00D902C0" w:rsidRPr="00307CB9" w:rsidRDefault="00D902C0"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7A4071" w:rsidRPr="00307CB9">
              <w:rPr>
                <w:rFonts w:ascii="Times New Roman" w:eastAsia="Arial Unicode MS" w:hAnsi="Times New Roman" w:cs="Times New Roman"/>
                <w:sz w:val="23"/>
                <w:szCs w:val="23"/>
              </w:rPr>
              <w:t>19</w:t>
            </w:r>
            <w:r w:rsidRPr="00307CB9">
              <w:rPr>
                <w:rFonts w:ascii="Times New Roman" w:eastAsia="Arial Unicode MS" w:hAnsi="Times New Roman" w:cs="Times New Roman"/>
                <w:sz w:val="23"/>
                <w:szCs w:val="23"/>
              </w:rPr>
              <w:t>.</w:t>
            </w:r>
          </w:p>
        </w:tc>
        <w:tc>
          <w:tcPr>
            <w:tcW w:w="3765" w:type="dxa"/>
          </w:tcPr>
          <w:p w14:paraId="71931D04" w14:textId="469E6911" w:rsidR="00D902C0" w:rsidRPr="00307CB9" w:rsidRDefault="009C6AAF"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Modulinėje </w:t>
            </w:r>
            <w:r w:rsidR="008C32E3" w:rsidRPr="00307CB9">
              <w:rPr>
                <w:rFonts w:ascii="Times New Roman" w:eastAsia="Arial Unicode MS" w:hAnsi="Times New Roman" w:cs="Times New Roman"/>
                <w:sz w:val="23"/>
                <w:szCs w:val="23"/>
              </w:rPr>
              <w:t>VP ir VKK išrašymo įrango</w:t>
            </w:r>
            <w:r w:rsidRPr="00307CB9">
              <w:rPr>
                <w:rFonts w:ascii="Times New Roman" w:eastAsia="Arial Unicode MS" w:hAnsi="Times New Roman" w:cs="Times New Roman"/>
                <w:sz w:val="23"/>
                <w:szCs w:val="23"/>
              </w:rPr>
              <w:t>je</w:t>
            </w:r>
            <w:r w:rsidR="008C32E3" w:rsidRPr="00307CB9">
              <w:rPr>
                <w:rFonts w:ascii="Times New Roman" w:eastAsia="Arial Unicode MS" w:hAnsi="Times New Roman" w:cs="Times New Roman"/>
                <w:sz w:val="23"/>
                <w:szCs w:val="23"/>
              </w:rPr>
              <w:t xml:space="preserve"> </w:t>
            </w:r>
            <w:r w:rsidRPr="00307CB9">
              <w:rPr>
                <w:rFonts w:ascii="Times New Roman" w:eastAsia="Arial Unicode MS" w:hAnsi="Times New Roman" w:cs="Times New Roman"/>
                <w:sz w:val="23"/>
                <w:szCs w:val="23"/>
              </w:rPr>
              <w:t>t</w:t>
            </w:r>
            <w:r w:rsidR="00D902C0" w:rsidRPr="00307CB9">
              <w:rPr>
                <w:rFonts w:ascii="Times New Roman" w:eastAsia="Arial Unicode MS" w:hAnsi="Times New Roman" w:cs="Times New Roman"/>
                <w:sz w:val="23"/>
                <w:szCs w:val="23"/>
              </w:rPr>
              <w:t>uri būti galimybė programuoti vienos ar kitos funkcijos atsisakymą / įjungimą.</w:t>
            </w:r>
          </w:p>
        </w:tc>
        <w:tc>
          <w:tcPr>
            <w:tcW w:w="2816" w:type="dxa"/>
          </w:tcPr>
          <w:p w14:paraId="04B43F6E"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3E07C648" w14:textId="489A6277"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780766A5" w14:textId="7E0E344D" w:rsidR="00D902C0" w:rsidRPr="00307CB9" w:rsidRDefault="00D902C0" w:rsidP="00307CB9">
            <w:pPr>
              <w:rPr>
                <w:rFonts w:ascii="Times New Roman" w:eastAsia="Arial Unicode MS" w:hAnsi="Times New Roman" w:cs="Times New Roman"/>
                <w:b/>
                <w:bCs/>
                <w:sz w:val="23"/>
                <w:szCs w:val="23"/>
              </w:rPr>
            </w:pPr>
          </w:p>
        </w:tc>
      </w:tr>
      <w:tr w:rsidR="00D902C0" w:rsidRPr="00307CB9" w14:paraId="10D703F3" w14:textId="77777777" w:rsidTr="7F762DE3">
        <w:trPr>
          <w:trHeight w:val="300"/>
        </w:trPr>
        <w:tc>
          <w:tcPr>
            <w:tcW w:w="1176" w:type="dxa"/>
          </w:tcPr>
          <w:p w14:paraId="3A312931" w14:textId="27820063" w:rsidR="00D902C0" w:rsidRPr="00307CB9" w:rsidRDefault="00D902C0"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0801F2" w:rsidRPr="00307CB9">
              <w:rPr>
                <w:rFonts w:ascii="Times New Roman" w:eastAsia="Arial Unicode MS" w:hAnsi="Times New Roman" w:cs="Times New Roman"/>
                <w:sz w:val="23"/>
                <w:szCs w:val="23"/>
              </w:rPr>
              <w:t>2</w:t>
            </w:r>
            <w:r w:rsidR="007A4071" w:rsidRPr="00307CB9">
              <w:rPr>
                <w:rFonts w:ascii="Times New Roman" w:eastAsia="Arial Unicode MS" w:hAnsi="Times New Roman" w:cs="Times New Roman"/>
                <w:sz w:val="23"/>
                <w:szCs w:val="23"/>
              </w:rPr>
              <w:t>0</w:t>
            </w:r>
            <w:r w:rsidRPr="00307CB9">
              <w:rPr>
                <w:rFonts w:ascii="Times New Roman" w:eastAsia="Arial Unicode MS" w:hAnsi="Times New Roman" w:cs="Times New Roman"/>
                <w:sz w:val="23"/>
                <w:szCs w:val="23"/>
              </w:rPr>
              <w:t>.</w:t>
            </w:r>
          </w:p>
        </w:tc>
        <w:tc>
          <w:tcPr>
            <w:tcW w:w="3765" w:type="dxa"/>
          </w:tcPr>
          <w:p w14:paraId="57090960" w14:textId="20F34457" w:rsidR="00D902C0" w:rsidRPr="00307CB9" w:rsidRDefault="00D902C0"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Turi būti galimybė ateityje </w:t>
            </w:r>
            <w:r w:rsidR="00642FEA" w:rsidRPr="00307CB9">
              <w:rPr>
                <w:rFonts w:ascii="Times New Roman" w:eastAsia="Arial Unicode MS" w:hAnsi="Times New Roman" w:cs="Times New Roman"/>
                <w:sz w:val="23"/>
                <w:szCs w:val="23"/>
              </w:rPr>
              <w:t>(</w:t>
            </w:r>
            <w:r w:rsidR="00E27D8C" w:rsidRPr="00307CB9">
              <w:rPr>
                <w:rFonts w:ascii="Times New Roman" w:eastAsia="Arial Unicode MS" w:hAnsi="Times New Roman" w:cs="Times New Roman"/>
                <w:sz w:val="23"/>
                <w:szCs w:val="23"/>
              </w:rPr>
              <w:t xml:space="preserve">iškilus poreikiui) </w:t>
            </w:r>
            <w:r w:rsidRPr="00307CB9">
              <w:rPr>
                <w:rFonts w:ascii="Times New Roman" w:eastAsia="Arial Unicode MS" w:hAnsi="Times New Roman" w:cs="Times New Roman"/>
                <w:sz w:val="23"/>
                <w:szCs w:val="23"/>
              </w:rPr>
              <w:t>Perkančiosios organizacijos patalpose Įrenginį papildyti lustų (tiek kontaktinio, tiek bekontakčio) personalizavimo funkcionalumu.</w:t>
            </w:r>
          </w:p>
        </w:tc>
        <w:tc>
          <w:tcPr>
            <w:tcW w:w="2816" w:type="dxa"/>
          </w:tcPr>
          <w:p w14:paraId="2E2D114E"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45155946" w14:textId="57778971"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498C62EC" w14:textId="0F12C0EE" w:rsidR="00D902C0" w:rsidRPr="00307CB9" w:rsidRDefault="00D902C0" w:rsidP="00307CB9">
            <w:pPr>
              <w:rPr>
                <w:rFonts w:ascii="Times New Roman" w:eastAsia="Arial Unicode MS" w:hAnsi="Times New Roman" w:cs="Times New Roman"/>
                <w:b/>
                <w:bCs/>
                <w:sz w:val="23"/>
                <w:szCs w:val="23"/>
              </w:rPr>
            </w:pPr>
          </w:p>
        </w:tc>
      </w:tr>
      <w:tr w:rsidR="003A7C29" w:rsidRPr="00307CB9" w14:paraId="1A18F7F9" w14:textId="77777777" w:rsidTr="7F762DE3">
        <w:trPr>
          <w:trHeight w:val="300"/>
        </w:trPr>
        <w:tc>
          <w:tcPr>
            <w:tcW w:w="10206" w:type="dxa"/>
            <w:gridSpan w:val="4"/>
          </w:tcPr>
          <w:p w14:paraId="1E2204A5" w14:textId="52091153" w:rsidR="003A7C29" w:rsidRPr="00307CB9" w:rsidRDefault="003A7C29" w:rsidP="00307CB9">
            <w:pPr>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Programinės įrangos valdymo įranga</w:t>
            </w:r>
          </w:p>
        </w:tc>
      </w:tr>
      <w:tr w:rsidR="00D902C0" w:rsidRPr="00307CB9" w14:paraId="045D642B" w14:textId="6BEC901D" w:rsidTr="7F762DE3">
        <w:trPr>
          <w:trHeight w:val="300"/>
        </w:trPr>
        <w:tc>
          <w:tcPr>
            <w:tcW w:w="1176" w:type="dxa"/>
          </w:tcPr>
          <w:p w14:paraId="7A2D610B" w14:textId="4FCDD7DD"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0801F2" w:rsidRPr="00307CB9">
              <w:rPr>
                <w:rFonts w:ascii="Times New Roman" w:eastAsia="Arial Unicode MS" w:hAnsi="Times New Roman" w:cs="Times New Roman"/>
                <w:sz w:val="23"/>
                <w:szCs w:val="23"/>
              </w:rPr>
              <w:t>2</w:t>
            </w:r>
            <w:r w:rsidR="007A4071" w:rsidRPr="00307CB9">
              <w:rPr>
                <w:rFonts w:ascii="Times New Roman" w:eastAsia="Arial Unicode MS" w:hAnsi="Times New Roman" w:cs="Times New Roman"/>
                <w:sz w:val="23"/>
                <w:szCs w:val="23"/>
              </w:rPr>
              <w:t>1</w:t>
            </w:r>
            <w:r w:rsidRPr="00307CB9">
              <w:rPr>
                <w:rFonts w:ascii="Times New Roman" w:eastAsia="Arial Unicode MS" w:hAnsi="Times New Roman" w:cs="Times New Roman"/>
                <w:sz w:val="23"/>
                <w:szCs w:val="23"/>
              </w:rPr>
              <w:t>.</w:t>
            </w:r>
          </w:p>
        </w:tc>
        <w:tc>
          <w:tcPr>
            <w:tcW w:w="3765" w:type="dxa"/>
          </w:tcPr>
          <w:p w14:paraId="128F5260" w14:textId="13BABEB4"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Programinės įrangos valdymo įranga turi atitikti šias funkcijas:</w:t>
            </w:r>
          </w:p>
          <w:p w14:paraId="1F57F75B" w14:textId="74E21407"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apsauga nuo nesankcionuoto</w:t>
            </w:r>
            <w:r w:rsidRPr="00307CB9">
              <w:rPr>
                <w:rFonts w:ascii="Times New Roman" w:eastAsia="Arial Unicode MS" w:hAnsi="Times New Roman" w:cs="Times New Roman"/>
                <w:sz w:val="23"/>
                <w:szCs w:val="23"/>
              </w:rPr>
              <w:t xml:space="preserve"> </w:t>
            </w:r>
            <w:r w:rsidR="24A16787" w:rsidRPr="00307CB9">
              <w:rPr>
                <w:rFonts w:ascii="Times New Roman" w:eastAsia="Arial Unicode MS" w:hAnsi="Times New Roman" w:cs="Times New Roman"/>
                <w:sz w:val="23"/>
                <w:szCs w:val="23"/>
              </w:rPr>
              <w:t xml:space="preserve"> </w:t>
            </w:r>
            <w:r w:rsidR="00820535" w:rsidRPr="00307CB9">
              <w:rPr>
                <w:rFonts w:ascii="Times New Roman" w:eastAsia="Arial Unicode MS" w:hAnsi="Times New Roman" w:cs="Times New Roman"/>
                <w:sz w:val="23"/>
                <w:szCs w:val="23"/>
              </w:rPr>
              <w:t>Į</w:t>
            </w:r>
            <w:r w:rsidR="24A16787" w:rsidRPr="00307CB9">
              <w:rPr>
                <w:rFonts w:ascii="Times New Roman" w:eastAsia="Arial Unicode MS" w:hAnsi="Times New Roman" w:cs="Times New Roman"/>
                <w:sz w:val="23"/>
                <w:szCs w:val="23"/>
              </w:rPr>
              <w:t>renginio programinės</w:t>
            </w:r>
            <w:r w:rsidRPr="00307CB9">
              <w:rPr>
                <w:rFonts w:ascii="Times New Roman" w:eastAsia="Arial Unicode MS" w:hAnsi="Times New Roman" w:cs="Times New Roman"/>
                <w:sz w:val="23"/>
                <w:szCs w:val="23"/>
              </w:rPr>
              <w:t xml:space="preserve"> įrangos naudojimo;</w:t>
            </w:r>
          </w:p>
          <w:p w14:paraId="0CB926AB" w14:textId="33085CB4" w:rsidR="00D902C0" w:rsidRPr="00307CB9" w:rsidRDefault="249440F5"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G</w:t>
            </w:r>
            <w:r w:rsidR="00D902C0" w:rsidRPr="00307CB9">
              <w:rPr>
                <w:rFonts w:ascii="Times New Roman" w:eastAsia="Arial Unicode MS" w:hAnsi="Times New Roman" w:cs="Times New Roman"/>
                <w:sz w:val="23"/>
                <w:szCs w:val="23"/>
              </w:rPr>
              <w:t xml:space="preserve">alimybė </w:t>
            </w:r>
            <w:r w:rsidR="00820535" w:rsidRPr="00307CB9">
              <w:rPr>
                <w:rFonts w:ascii="Times New Roman" w:eastAsia="Arial Unicode MS" w:hAnsi="Times New Roman" w:cs="Times New Roman"/>
                <w:sz w:val="23"/>
                <w:szCs w:val="23"/>
              </w:rPr>
              <w:t>Į</w:t>
            </w:r>
            <w:r w:rsidRPr="00307CB9">
              <w:rPr>
                <w:rFonts w:ascii="Times New Roman" w:eastAsia="Arial Unicode MS" w:hAnsi="Times New Roman" w:cs="Times New Roman"/>
                <w:sz w:val="23"/>
                <w:szCs w:val="23"/>
              </w:rPr>
              <w:t>renginio</w:t>
            </w:r>
            <w:r w:rsidR="00D902C0" w:rsidRPr="00307CB9">
              <w:rPr>
                <w:rFonts w:ascii="Times New Roman" w:eastAsia="Arial Unicode MS" w:hAnsi="Times New Roman" w:cs="Times New Roman"/>
                <w:sz w:val="23"/>
                <w:szCs w:val="23"/>
              </w:rPr>
              <w:t xml:space="preserve"> </w:t>
            </w:r>
            <w:r w:rsidR="00D902C0" w:rsidRPr="00307CB9">
              <w:rPr>
                <w:rFonts w:ascii="Times New Roman" w:eastAsia="Arial Unicode MS" w:hAnsi="Times New Roman" w:cs="Times New Roman"/>
                <w:sz w:val="23"/>
                <w:szCs w:val="23"/>
              </w:rPr>
              <w:t>programoje stebėti personalizavimo eigą, valdyti užduotis ir jų atlikimo eigą;</w:t>
            </w:r>
          </w:p>
          <w:p w14:paraId="360D21F9" w14:textId="631E8A09"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rankini</w:t>
            </w:r>
            <w:r w:rsidR="0081265A" w:rsidRPr="00307CB9">
              <w:rPr>
                <w:rFonts w:ascii="Times New Roman" w:eastAsia="Arial Unicode MS" w:hAnsi="Times New Roman" w:cs="Times New Roman"/>
                <w:sz w:val="23"/>
                <w:szCs w:val="23"/>
              </w:rPr>
              <w:t>o</w:t>
            </w:r>
            <w:r w:rsidRPr="00307CB9">
              <w:rPr>
                <w:rFonts w:ascii="Times New Roman" w:eastAsia="Arial Unicode MS" w:hAnsi="Times New Roman" w:cs="Times New Roman"/>
                <w:sz w:val="23"/>
                <w:szCs w:val="23"/>
              </w:rPr>
              <w:t xml:space="preserve"> spausdinimo rezultatų </w:t>
            </w:r>
            <w:r w:rsidR="0081265A" w:rsidRPr="00307CB9">
              <w:rPr>
                <w:rFonts w:ascii="Times New Roman" w:eastAsia="Arial Unicode MS" w:hAnsi="Times New Roman" w:cs="Times New Roman"/>
                <w:sz w:val="23"/>
                <w:szCs w:val="23"/>
              </w:rPr>
              <w:t>fiksavimo</w:t>
            </w:r>
            <w:r w:rsidRPr="00307CB9">
              <w:rPr>
                <w:rFonts w:ascii="Times New Roman" w:eastAsia="Arial Unicode MS" w:hAnsi="Times New Roman" w:cs="Times New Roman"/>
                <w:sz w:val="23"/>
                <w:szCs w:val="23"/>
              </w:rPr>
              <w:t>;</w:t>
            </w:r>
          </w:p>
          <w:p w14:paraId="30DD1B9C" w14:textId="4F2A54F6"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galimybė pašalinti priimtą darbą, jeigu jis dar nebuvo pradėtas spausdinti;</w:t>
            </w:r>
          </w:p>
          <w:p w14:paraId="2D78F475" w14:textId="7E32B7A9"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valdyti ir stebėti personalizavimo eigą, atliekant Įrenginio priežiūros darbus;</w:t>
            </w:r>
          </w:p>
          <w:p w14:paraId="1446FC9B" w14:textId="34ED5C55"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skirtingi vartotojo sąsajos režimai: atliekant kortelių personalizavimą, administruojant Įrenginį ir jo veiklas, bei atliekant Įrenginio profilaktiką;</w:t>
            </w:r>
          </w:p>
          <w:p w14:paraId="02558075" w14:textId="25DB91FC"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galimybė naudoti tik tam tikrus modulius atskiroms dokumentų rūšims, tipams;</w:t>
            </w:r>
          </w:p>
          <w:p w14:paraId="252DBA2F" w14:textId="737C3434"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lygiagretus modulių darbas </w:t>
            </w:r>
            <w:r w:rsidRPr="00307CB9">
              <w:rPr>
                <w:rFonts w:ascii="Times New Roman" w:eastAsia="Arial Unicode MS" w:hAnsi="Times New Roman" w:cs="Times New Roman"/>
                <w:sz w:val="23"/>
                <w:szCs w:val="23"/>
              </w:rPr>
              <w:lastRenderedPageBreak/>
              <w:t>(esant lusto personalizavimo moduliui) bei, esant poreikiui, keisti modulių valdymo programą;</w:t>
            </w:r>
          </w:p>
          <w:p w14:paraId="664C60F6" w14:textId="7EEBAFEA"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galimybė atskirai susikurti kortelės personalizavimo šabloną ir atlikti bet kokios ID-1 formato kortelės personalizavimą;</w:t>
            </w:r>
          </w:p>
          <w:p w14:paraId="39F0E4FF" w14:textId="10FBF6BC" w:rsidR="00D902C0" w:rsidRPr="00307CB9" w:rsidRDefault="00D902C0" w:rsidP="00307CB9">
            <w:pPr>
              <w:pStyle w:val="TableParagraph"/>
              <w:numPr>
                <w:ilvl w:val="0"/>
                <w:numId w:val="19"/>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nuotolinė </w:t>
            </w:r>
            <w:proofErr w:type="spellStart"/>
            <w:r w:rsidRPr="00307CB9">
              <w:rPr>
                <w:rFonts w:ascii="Times New Roman" w:eastAsia="Arial Unicode MS" w:hAnsi="Times New Roman" w:cs="Times New Roman"/>
                <w:sz w:val="23"/>
                <w:szCs w:val="23"/>
              </w:rPr>
              <w:t>Web</w:t>
            </w:r>
            <w:proofErr w:type="spellEnd"/>
            <w:r w:rsidRPr="00307CB9">
              <w:rPr>
                <w:rFonts w:ascii="Times New Roman" w:eastAsia="Arial Unicode MS" w:hAnsi="Times New Roman" w:cs="Times New Roman"/>
                <w:sz w:val="23"/>
                <w:szCs w:val="23"/>
              </w:rPr>
              <w:t xml:space="preserve"> sąsaja Įrenginio administravimui ir profilaktikai.</w:t>
            </w:r>
          </w:p>
        </w:tc>
        <w:tc>
          <w:tcPr>
            <w:tcW w:w="2816" w:type="dxa"/>
          </w:tcPr>
          <w:p w14:paraId="3C1B244C"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lastRenderedPageBreak/>
              <w:t>„Atitinka“ / „Neatitinka“</w:t>
            </w:r>
          </w:p>
          <w:p w14:paraId="698DEA2B" w14:textId="52442830"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6D61A045"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4BE6C903" w14:textId="1C907C09" w:rsidTr="7F762DE3">
        <w:trPr>
          <w:trHeight w:val="300"/>
        </w:trPr>
        <w:tc>
          <w:tcPr>
            <w:tcW w:w="10206" w:type="dxa"/>
            <w:gridSpan w:val="4"/>
          </w:tcPr>
          <w:p w14:paraId="6DF31599" w14:textId="0EE765D7" w:rsidR="00D902C0" w:rsidRPr="00307CB9" w:rsidRDefault="00D902C0" w:rsidP="00307CB9">
            <w:pPr>
              <w:tabs>
                <w:tab w:val="left" w:pos="284"/>
              </w:tabs>
              <w:contextualSpacing/>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Suderinamumas</w:t>
            </w:r>
          </w:p>
        </w:tc>
      </w:tr>
      <w:tr w:rsidR="00D902C0" w:rsidRPr="00307CB9" w14:paraId="128BB763" w14:textId="3629C6D1" w:rsidTr="7F762DE3">
        <w:trPr>
          <w:trHeight w:val="300"/>
        </w:trPr>
        <w:tc>
          <w:tcPr>
            <w:tcW w:w="1176" w:type="dxa"/>
          </w:tcPr>
          <w:p w14:paraId="43ABA4B2" w14:textId="2D353336"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0801F2" w:rsidRPr="00307CB9">
              <w:rPr>
                <w:rFonts w:ascii="Times New Roman" w:eastAsia="Arial Unicode MS" w:hAnsi="Times New Roman" w:cs="Times New Roman"/>
                <w:sz w:val="23"/>
                <w:szCs w:val="23"/>
              </w:rPr>
              <w:t>2</w:t>
            </w:r>
            <w:r w:rsidR="007A4071" w:rsidRPr="00307CB9">
              <w:rPr>
                <w:rFonts w:ascii="Times New Roman" w:eastAsia="Arial Unicode MS" w:hAnsi="Times New Roman" w:cs="Times New Roman"/>
                <w:sz w:val="23"/>
                <w:szCs w:val="23"/>
              </w:rPr>
              <w:t>2</w:t>
            </w:r>
            <w:r w:rsidRPr="00307CB9">
              <w:rPr>
                <w:rFonts w:ascii="Times New Roman" w:eastAsia="Arial Unicode MS" w:hAnsi="Times New Roman" w:cs="Times New Roman"/>
                <w:sz w:val="23"/>
                <w:szCs w:val="23"/>
              </w:rPr>
              <w:t>.</w:t>
            </w:r>
          </w:p>
        </w:tc>
        <w:tc>
          <w:tcPr>
            <w:tcW w:w="3765" w:type="dxa"/>
          </w:tcPr>
          <w:p w14:paraId="2ADA23F2" w14:textId="628A3897"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Įranga (tiek techninė, tiek programinė) turi būti suderinama su Perkančiosios organizacijos turima IS. Įrenginys su Perkančiosios organizacijos turima IS turi būti integruotas per tinklinę sąsają (angl. </w:t>
            </w:r>
            <w:proofErr w:type="spellStart"/>
            <w:r w:rsidRPr="00307CB9">
              <w:rPr>
                <w:rFonts w:ascii="Times New Roman" w:eastAsia="Arial Unicode MS" w:hAnsi="Times New Roman" w:cs="Times New Roman"/>
                <w:i/>
                <w:iCs/>
                <w:sz w:val="23"/>
                <w:szCs w:val="23"/>
              </w:rPr>
              <w:t>web</w:t>
            </w:r>
            <w:proofErr w:type="spellEnd"/>
            <w:r w:rsidRPr="00307CB9">
              <w:rPr>
                <w:rFonts w:ascii="Times New Roman" w:eastAsia="Arial Unicode MS" w:hAnsi="Times New Roman" w:cs="Times New Roman"/>
                <w:i/>
                <w:iCs/>
                <w:sz w:val="23"/>
                <w:szCs w:val="23"/>
              </w:rPr>
              <w:t xml:space="preserve"> </w:t>
            </w:r>
            <w:proofErr w:type="spellStart"/>
            <w:r w:rsidRPr="00307CB9">
              <w:rPr>
                <w:rFonts w:ascii="Times New Roman" w:eastAsia="Arial Unicode MS" w:hAnsi="Times New Roman" w:cs="Times New Roman"/>
                <w:i/>
                <w:iCs/>
                <w:sz w:val="23"/>
                <w:szCs w:val="23"/>
              </w:rPr>
              <w:t>service</w:t>
            </w:r>
            <w:proofErr w:type="spellEnd"/>
            <w:r w:rsidRPr="00307CB9">
              <w:rPr>
                <w:rFonts w:ascii="Times New Roman" w:eastAsia="Arial Unicode MS" w:hAnsi="Times New Roman" w:cs="Times New Roman"/>
                <w:sz w:val="23"/>
                <w:szCs w:val="23"/>
              </w:rPr>
              <w:t xml:space="preserve">), naudojant </w:t>
            </w:r>
            <w:r w:rsidRPr="00307CB9">
              <w:rPr>
                <w:rFonts w:ascii="Times New Roman" w:eastAsia="Times New Roman" w:hAnsi="Times New Roman" w:cs="Times New Roman"/>
                <w:sz w:val="23"/>
                <w:szCs w:val="23"/>
              </w:rPr>
              <w:t>SOAP (</w:t>
            </w:r>
            <w:proofErr w:type="spellStart"/>
            <w:r w:rsidRPr="00307CB9">
              <w:rPr>
                <w:rFonts w:ascii="Times New Roman" w:eastAsia="Times New Roman" w:hAnsi="Times New Roman" w:cs="Times New Roman"/>
                <w:sz w:val="23"/>
                <w:szCs w:val="23"/>
              </w:rPr>
              <w:t>Simple</w:t>
            </w:r>
            <w:proofErr w:type="spellEnd"/>
            <w:r w:rsidRPr="00307CB9">
              <w:rPr>
                <w:rFonts w:ascii="Times New Roman" w:eastAsia="Times New Roman" w:hAnsi="Times New Roman" w:cs="Times New Roman"/>
                <w:sz w:val="23"/>
                <w:szCs w:val="23"/>
              </w:rPr>
              <w:t xml:space="preserve"> </w:t>
            </w:r>
            <w:proofErr w:type="spellStart"/>
            <w:r w:rsidRPr="00307CB9">
              <w:rPr>
                <w:rFonts w:ascii="Times New Roman" w:eastAsia="Times New Roman" w:hAnsi="Times New Roman" w:cs="Times New Roman"/>
                <w:sz w:val="23"/>
                <w:szCs w:val="23"/>
              </w:rPr>
              <w:t>Object</w:t>
            </w:r>
            <w:proofErr w:type="spellEnd"/>
            <w:r w:rsidRPr="00307CB9">
              <w:rPr>
                <w:rFonts w:ascii="Times New Roman" w:eastAsia="Times New Roman" w:hAnsi="Times New Roman" w:cs="Times New Roman"/>
                <w:sz w:val="23"/>
                <w:szCs w:val="23"/>
              </w:rPr>
              <w:t xml:space="preserve"> Access </w:t>
            </w:r>
            <w:proofErr w:type="spellStart"/>
            <w:r w:rsidRPr="00307CB9">
              <w:rPr>
                <w:rFonts w:ascii="Times New Roman" w:eastAsia="Times New Roman" w:hAnsi="Times New Roman" w:cs="Times New Roman"/>
                <w:sz w:val="23"/>
                <w:szCs w:val="23"/>
              </w:rPr>
              <w:t>Protocol</w:t>
            </w:r>
            <w:proofErr w:type="spellEnd"/>
            <w:r w:rsidRPr="00307CB9">
              <w:rPr>
                <w:rFonts w:ascii="Times New Roman" w:eastAsia="Times New Roman" w:hAnsi="Times New Roman" w:cs="Times New Roman"/>
                <w:sz w:val="23"/>
                <w:szCs w:val="23"/>
              </w:rPr>
              <w:t>) arba REST (</w:t>
            </w:r>
            <w:proofErr w:type="spellStart"/>
            <w:r w:rsidRPr="00307CB9">
              <w:rPr>
                <w:rFonts w:ascii="Times New Roman" w:eastAsia="Times New Roman" w:hAnsi="Times New Roman" w:cs="Times New Roman"/>
                <w:sz w:val="23"/>
                <w:szCs w:val="23"/>
              </w:rPr>
              <w:t>Representational</w:t>
            </w:r>
            <w:proofErr w:type="spellEnd"/>
            <w:r w:rsidRPr="00307CB9">
              <w:rPr>
                <w:rFonts w:ascii="Times New Roman" w:eastAsia="Times New Roman" w:hAnsi="Times New Roman" w:cs="Times New Roman"/>
                <w:sz w:val="23"/>
                <w:szCs w:val="23"/>
              </w:rPr>
              <w:t xml:space="preserve"> </w:t>
            </w:r>
            <w:proofErr w:type="spellStart"/>
            <w:r w:rsidRPr="00307CB9">
              <w:rPr>
                <w:rFonts w:ascii="Times New Roman" w:eastAsia="Times New Roman" w:hAnsi="Times New Roman" w:cs="Times New Roman"/>
                <w:sz w:val="23"/>
                <w:szCs w:val="23"/>
              </w:rPr>
              <w:t>State</w:t>
            </w:r>
            <w:proofErr w:type="spellEnd"/>
            <w:r w:rsidRPr="00307CB9">
              <w:rPr>
                <w:rFonts w:ascii="Times New Roman" w:eastAsia="Times New Roman" w:hAnsi="Times New Roman" w:cs="Times New Roman"/>
                <w:sz w:val="23"/>
                <w:szCs w:val="23"/>
              </w:rPr>
              <w:t xml:space="preserve"> </w:t>
            </w:r>
            <w:proofErr w:type="spellStart"/>
            <w:r w:rsidRPr="00307CB9">
              <w:rPr>
                <w:rFonts w:ascii="Times New Roman" w:eastAsia="Times New Roman" w:hAnsi="Times New Roman" w:cs="Times New Roman"/>
                <w:sz w:val="23"/>
                <w:szCs w:val="23"/>
              </w:rPr>
              <w:t>Transfer</w:t>
            </w:r>
            <w:proofErr w:type="spellEnd"/>
            <w:r w:rsidRPr="00307CB9">
              <w:rPr>
                <w:rFonts w:ascii="Times New Roman" w:eastAsia="Times New Roman" w:hAnsi="Times New Roman" w:cs="Times New Roman"/>
                <w:sz w:val="23"/>
                <w:szCs w:val="23"/>
              </w:rPr>
              <w:t xml:space="preserve">) </w:t>
            </w:r>
            <w:r w:rsidRPr="00307CB9">
              <w:rPr>
                <w:rFonts w:ascii="Times New Roman" w:eastAsia="Arial Unicode MS" w:hAnsi="Times New Roman" w:cs="Times New Roman"/>
                <w:sz w:val="23"/>
                <w:szCs w:val="23"/>
              </w:rPr>
              <w:t>technologijas</w:t>
            </w:r>
            <w:r w:rsidR="00A25233" w:rsidRPr="00307CB9">
              <w:rPr>
                <w:rFonts w:ascii="Times New Roman" w:eastAsia="Arial Unicode MS" w:hAnsi="Times New Roman" w:cs="Times New Roman"/>
                <w:sz w:val="23"/>
                <w:szCs w:val="23"/>
              </w:rPr>
              <w:t xml:space="preserve"> arba joms lygiave</w:t>
            </w:r>
            <w:r w:rsidR="002435D2" w:rsidRPr="00307CB9">
              <w:rPr>
                <w:rFonts w:ascii="Times New Roman" w:eastAsia="Arial Unicode MS" w:hAnsi="Times New Roman" w:cs="Times New Roman"/>
                <w:sz w:val="23"/>
                <w:szCs w:val="23"/>
              </w:rPr>
              <w:t>rtes technologijas</w:t>
            </w:r>
            <w:r w:rsidRPr="00307CB9">
              <w:rPr>
                <w:rFonts w:ascii="Times New Roman" w:eastAsia="Arial Unicode MS" w:hAnsi="Times New Roman" w:cs="Times New Roman"/>
                <w:sz w:val="23"/>
                <w:szCs w:val="23"/>
              </w:rPr>
              <w:t>.</w:t>
            </w:r>
          </w:p>
        </w:tc>
        <w:tc>
          <w:tcPr>
            <w:tcW w:w="2816" w:type="dxa"/>
          </w:tcPr>
          <w:p w14:paraId="441BDC1E"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0DA1C83E" w14:textId="31894F0F"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7BBD0621"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4FF6A8A9" w:rsidRPr="00307CB9" w14:paraId="2A8B99BD" w14:textId="77777777" w:rsidTr="7F762DE3">
        <w:trPr>
          <w:trHeight w:val="300"/>
        </w:trPr>
        <w:tc>
          <w:tcPr>
            <w:tcW w:w="1176" w:type="dxa"/>
          </w:tcPr>
          <w:p w14:paraId="3914280A" w14:textId="034E1CEE" w:rsidR="4FF6A8A9" w:rsidRPr="00307CB9" w:rsidRDefault="29166CF0"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4.23.</w:t>
            </w:r>
          </w:p>
        </w:tc>
        <w:tc>
          <w:tcPr>
            <w:tcW w:w="3765" w:type="dxa"/>
          </w:tcPr>
          <w:p w14:paraId="75E9E72D" w14:textId="6C83AEF7" w:rsidR="4FF6A8A9" w:rsidRPr="00307CB9" w:rsidRDefault="29166CF0"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Prieiga prie Įrenginio tinklinės sąsajos turi būti apsaugota nuo nesankcionuoto jos naudojimo. Turi būti konkreti duomenų mainų procedūra tarp Įrenginio ir Perkančiosios organizacijos turimos IS - duomenų formatai ir jų mainų vykdymo protokolas (komandų sistema), SDK (angl. </w:t>
            </w:r>
            <w:proofErr w:type="spellStart"/>
            <w:r w:rsidRPr="00307CB9">
              <w:rPr>
                <w:rFonts w:ascii="Times New Roman" w:eastAsia="Arial Unicode MS" w:hAnsi="Times New Roman" w:cs="Times New Roman"/>
                <w:i/>
                <w:iCs/>
                <w:sz w:val="23"/>
                <w:szCs w:val="23"/>
              </w:rPr>
              <w:t>software</w:t>
            </w:r>
            <w:proofErr w:type="spellEnd"/>
            <w:r w:rsidRPr="00307CB9">
              <w:rPr>
                <w:rFonts w:ascii="Times New Roman" w:eastAsia="Arial Unicode MS" w:hAnsi="Times New Roman" w:cs="Times New Roman"/>
                <w:i/>
                <w:iCs/>
                <w:sz w:val="23"/>
                <w:szCs w:val="23"/>
              </w:rPr>
              <w:t xml:space="preserve"> </w:t>
            </w:r>
            <w:proofErr w:type="spellStart"/>
            <w:r w:rsidRPr="00307CB9">
              <w:rPr>
                <w:rFonts w:ascii="Times New Roman" w:eastAsia="Arial Unicode MS" w:hAnsi="Times New Roman" w:cs="Times New Roman"/>
                <w:i/>
                <w:iCs/>
                <w:sz w:val="23"/>
                <w:szCs w:val="23"/>
              </w:rPr>
              <w:t>development</w:t>
            </w:r>
            <w:proofErr w:type="spellEnd"/>
            <w:r w:rsidRPr="00307CB9">
              <w:rPr>
                <w:rFonts w:ascii="Times New Roman" w:eastAsia="Arial Unicode MS" w:hAnsi="Times New Roman" w:cs="Times New Roman"/>
                <w:i/>
                <w:iCs/>
                <w:sz w:val="23"/>
                <w:szCs w:val="23"/>
              </w:rPr>
              <w:t xml:space="preserve"> </w:t>
            </w:r>
            <w:proofErr w:type="spellStart"/>
            <w:r w:rsidRPr="00307CB9">
              <w:rPr>
                <w:rFonts w:ascii="Times New Roman" w:eastAsia="Arial Unicode MS" w:hAnsi="Times New Roman" w:cs="Times New Roman"/>
                <w:i/>
                <w:iCs/>
                <w:sz w:val="23"/>
                <w:szCs w:val="23"/>
              </w:rPr>
              <w:t>kit</w:t>
            </w:r>
            <w:proofErr w:type="spellEnd"/>
            <w:r w:rsidRPr="00307CB9">
              <w:rPr>
                <w:rFonts w:ascii="Times New Roman" w:eastAsia="Arial Unicode MS" w:hAnsi="Times New Roman" w:cs="Times New Roman"/>
                <w:sz w:val="23"/>
                <w:szCs w:val="23"/>
              </w:rPr>
              <w:t>)</w:t>
            </w:r>
          </w:p>
        </w:tc>
        <w:tc>
          <w:tcPr>
            <w:tcW w:w="2816" w:type="dxa"/>
          </w:tcPr>
          <w:p w14:paraId="1E1D9017"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10EB7ABB" w14:textId="1D742C03" w:rsidR="4FF6A8A9"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1923DF07" w14:textId="7EE4973B" w:rsidR="4FF6A8A9" w:rsidRPr="00307CB9" w:rsidRDefault="4FF6A8A9" w:rsidP="00307CB9">
            <w:pPr>
              <w:rPr>
                <w:rFonts w:ascii="Times New Roman" w:eastAsia="Arial Unicode MS" w:hAnsi="Times New Roman" w:cs="Times New Roman"/>
                <w:b/>
                <w:bCs/>
                <w:sz w:val="23"/>
                <w:szCs w:val="23"/>
              </w:rPr>
            </w:pPr>
          </w:p>
        </w:tc>
      </w:tr>
      <w:tr w:rsidR="00D53243" w:rsidRPr="00307CB9" w14:paraId="525ADD9A" w14:textId="77777777" w:rsidTr="7F762DE3">
        <w:trPr>
          <w:trHeight w:val="300"/>
        </w:trPr>
        <w:tc>
          <w:tcPr>
            <w:tcW w:w="10206" w:type="dxa"/>
            <w:gridSpan w:val="4"/>
          </w:tcPr>
          <w:p w14:paraId="7F7298E3" w14:textId="0CE77CB4" w:rsidR="00D53243" w:rsidRPr="00307CB9" w:rsidRDefault="00D53243" w:rsidP="00307CB9">
            <w:pPr>
              <w:rPr>
                <w:rFonts w:ascii="Times New Roman" w:eastAsia="Arial Unicode MS" w:hAnsi="Times New Roman" w:cs="Times New Roman"/>
                <w:b/>
                <w:bCs/>
                <w:sz w:val="23"/>
                <w:szCs w:val="23"/>
              </w:rPr>
            </w:pPr>
            <w:r w:rsidRPr="00307CB9">
              <w:rPr>
                <w:rFonts w:ascii="Times New Roman" w:eastAsia="Times New Roman" w:hAnsi="Times New Roman" w:cs="Times New Roman"/>
                <w:b/>
                <w:bCs/>
                <w:sz w:val="23"/>
                <w:szCs w:val="23"/>
              </w:rPr>
              <w:t xml:space="preserve">Reikalavimai </w:t>
            </w:r>
            <w:r w:rsidR="00F97C52" w:rsidRPr="00307CB9">
              <w:rPr>
                <w:rFonts w:ascii="Times New Roman" w:eastAsia="Times New Roman" w:hAnsi="Times New Roman" w:cs="Times New Roman"/>
                <w:b/>
                <w:bCs/>
                <w:sz w:val="23"/>
                <w:szCs w:val="23"/>
              </w:rPr>
              <w:t>Į</w:t>
            </w:r>
            <w:r w:rsidR="49DFAE7E" w:rsidRPr="00307CB9">
              <w:rPr>
                <w:rFonts w:ascii="Times New Roman" w:eastAsia="Times New Roman" w:hAnsi="Times New Roman" w:cs="Times New Roman"/>
                <w:b/>
                <w:bCs/>
                <w:sz w:val="23"/>
                <w:szCs w:val="23"/>
              </w:rPr>
              <w:t>renginio</w:t>
            </w:r>
            <w:r w:rsidRPr="00307CB9">
              <w:rPr>
                <w:rFonts w:ascii="Times New Roman" w:eastAsia="Times New Roman" w:hAnsi="Times New Roman" w:cs="Times New Roman"/>
                <w:b/>
                <w:bCs/>
                <w:sz w:val="23"/>
                <w:szCs w:val="23"/>
              </w:rPr>
              <w:t xml:space="preserve"> valdymo kompiuteriams</w:t>
            </w:r>
          </w:p>
        </w:tc>
      </w:tr>
      <w:tr w:rsidR="00D902C0" w:rsidRPr="00307CB9" w14:paraId="2C8594B0" w14:textId="0971C74F" w:rsidTr="7F762DE3">
        <w:trPr>
          <w:trHeight w:val="300"/>
        </w:trPr>
        <w:tc>
          <w:tcPr>
            <w:tcW w:w="1176" w:type="dxa"/>
          </w:tcPr>
          <w:p w14:paraId="53ADECD9" w14:textId="63CA100A"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4.2</w:t>
            </w:r>
            <w:r w:rsidR="20849B9B" w:rsidRPr="00307CB9">
              <w:rPr>
                <w:rFonts w:ascii="Times New Roman" w:eastAsia="Arial Unicode MS" w:hAnsi="Times New Roman" w:cs="Times New Roman"/>
                <w:sz w:val="23"/>
                <w:szCs w:val="23"/>
              </w:rPr>
              <w:t>4</w:t>
            </w:r>
            <w:r w:rsidRPr="00307CB9">
              <w:rPr>
                <w:rFonts w:ascii="Times New Roman" w:eastAsia="Arial Unicode MS" w:hAnsi="Times New Roman" w:cs="Times New Roman"/>
                <w:sz w:val="23"/>
                <w:szCs w:val="23"/>
              </w:rPr>
              <w:t>.</w:t>
            </w:r>
          </w:p>
        </w:tc>
        <w:tc>
          <w:tcPr>
            <w:tcW w:w="3765" w:type="dxa"/>
          </w:tcPr>
          <w:p w14:paraId="58350497" w14:textId="29F7E70D"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Tiekėjas turi užtikrinti, kad Įr</w:t>
            </w:r>
            <w:r w:rsidR="6B422F2F" w:rsidRPr="00307CB9">
              <w:rPr>
                <w:rFonts w:ascii="Times New Roman" w:eastAsia="Arial Unicode MS" w:hAnsi="Times New Roman" w:cs="Times New Roman"/>
                <w:sz w:val="23"/>
                <w:szCs w:val="23"/>
              </w:rPr>
              <w:t>enginio</w:t>
            </w:r>
            <w:r w:rsidRPr="00307CB9">
              <w:rPr>
                <w:rFonts w:ascii="Times New Roman" w:eastAsia="Arial Unicode MS" w:hAnsi="Times New Roman" w:cs="Times New Roman"/>
                <w:sz w:val="23"/>
                <w:szCs w:val="23"/>
              </w:rPr>
              <w:t xml:space="preserve"> valdymo kompiuteriuose įdiegta operacinė sistema būtų prižiūrima (palaikoma) (teikiami jos atnaujinimai) Įr</w:t>
            </w:r>
            <w:r w:rsidR="6801EFC1" w:rsidRPr="00307CB9">
              <w:rPr>
                <w:rFonts w:ascii="Times New Roman" w:eastAsia="Arial Unicode MS" w:hAnsi="Times New Roman" w:cs="Times New Roman"/>
                <w:sz w:val="23"/>
                <w:szCs w:val="23"/>
              </w:rPr>
              <w:t>enginio</w:t>
            </w:r>
            <w:r w:rsidRPr="00307CB9">
              <w:rPr>
                <w:rFonts w:ascii="Times New Roman" w:eastAsia="Arial Unicode MS" w:hAnsi="Times New Roman" w:cs="Times New Roman"/>
                <w:sz w:val="23"/>
                <w:szCs w:val="23"/>
              </w:rPr>
              <w:t xml:space="preserve"> gamintojo ne trumpiau nei suteikiama garantija kitoms </w:t>
            </w:r>
            <w:r w:rsidR="004F404E" w:rsidRPr="00307CB9">
              <w:rPr>
                <w:rFonts w:ascii="Times New Roman" w:eastAsia="Arial Unicode MS" w:hAnsi="Times New Roman" w:cs="Times New Roman"/>
                <w:sz w:val="23"/>
                <w:szCs w:val="23"/>
              </w:rPr>
              <w:t>Į</w:t>
            </w:r>
            <w:r w:rsidRPr="00307CB9">
              <w:rPr>
                <w:rFonts w:ascii="Times New Roman" w:eastAsia="Arial Unicode MS" w:hAnsi="Times New Roman" w:cs="Times New Roman"/>
                <w:sz w:val="23"/>
                <w:szCs w:val="23"/>
              </w:rPr>
              <w:t>r</w:t>
            </w:r>
            <w:r w:rsidR="121BE3AC" w:rsidRPr="00307CB9">
              <w:rPr>
                <w:rFonts w:ascii="Times New Roman" w:eastAsia="Arial Unicode MS" w:hAnsi="Times New Roman" w:cs="Times New Roman"/>
                <w:sz w:val="23"/>
                <w:szCs w:val="23"/>
              </w:rPr>
              <w:t>enginio</w:t>
            </w:r>
            <w:r w:rsidRPr="00307CB9">
              <w:rPr>
                <w:rFonts w:ascii="Times New Roman" w:eastAsia="Arial Unicode MS" w:hAnsi="Times New Roman" w:cs="Times New Roman"/>
                <w:sz w:val="23"/>
                <w:szCs w:val="23"/>
              </w:rPr>
              <w:t xml:space="preserve"> dalims, numatyta Techninės specifikacijos 5 punkto lentelės Eil. Nr. 5.1. </w:t>
            </w:r>
          </w:p>
          <w:p w14:paraId="52641A25" w14:textId="6C0665B9"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Jei Įr</w:t>
            </w:r>
            <w:r w:rsidR="3FDCA7A0" w:rsidRPr="00307CB9">
              <w:rPr>
                <w:rFonts w:ascii="Times New Roman" w:eastAsia="Arial Unicode MS" w:hAnsi="Times New Roman" w:cs="Times New Roman"/>
                <w:sz w:val="23"/>
                <w:szCs w:val="23"/>
              </w:rPr>
              <w:t>enginio</w:t>
            </w:r>
            <w:r w:rsidRPr="00307CB9">
              <w:rPr>
                <w:rFonts w:ascii="Times New Roman" w:eastAsia="Arial Unicode MS" w:hAnsi="Times New Roman" w:cs="Times New Roman"/>
                <w:sz w:val="23"/>
                <w:szCs w:val="23"/>
              </w:rPr>
              <w:t xml:space="preserve"> valdymo kompiuteriuose yra įdiegta licencijuojama operacinė sistema, turi būti pateiktos gamintojo licencijos. Jei operacinė sistema turi trumpesnį palaikymo terminą, Tiekėjas turi įsipareigoti nemokamai atnaujinti Įr</w:t>
            </w:r>
            <w:r w:rsidR="06864999" w:rsidRPr="00307CB9">
              <w:rPr>
                <w:rFonts w:ascii="Times New Roman" w:eastAsia="Arial Unicode MS" w:hAnsi="Times New Roman" w:cs="Times New Roman"/>
                <w:sz w:val="23"/>
                <w:szCs w:val="23"/>
              </w:rPr>
              <w:t>enginio</w:t>
            </w:r>
            <w:r w:rsidRPr="00307CB9">
              <w:rPr>
                <w:rFonts w:ascii="Times New Roman" w:eastAsia="Arial Unicode MS" w:hAnsi="Times New Roman" w:cs="Times New Roman"/>
                <w:sz w:val="23"/>
                <w:szCs w:val="23"/>
              </w:rPr>
              <w:t xml:space="preserve"> valdymo kompiuteriuose operacinę sistemą ir užtikrinti nepertraukiamą Įrenginio darbą iki oficialaus palaikymo pabaigos.</w:t>
            </w:r>
          </w:p>
        </w:tc>
        <w:tc>
          <w:tcPr>
            <w:tcW w:w="2816" w:type="dxa"/>
          </w:tcPr>
          <w:p w14:paraId="163DD8FD"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654BEB0F" w14:textId="55E0E0A6"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6CF7C909"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42B7F52E" w14:textId="4F5BCCB5" w:rsidTr="7F762DE3">
        <w:trPr>
          <w:trHeight w:val="300"/>
        </w:trPr>
        <w:tc>
          <w:tcPr>
            <w:tcW w:w="1176" w:type="dxa"/>
          </w:tcPr>
          <w:p w14:paraId="22D6A312" w14:textId="5961441C"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8849A0" w:rsidRPr="00307CB9">
              <w:rPr>
                <w:rFonts w:ascii="Times New Roman" w:eastAsia="Arial Unicode MS" w:hAnsi="Times New Roman" w:cs="Times New Roman"/>
                <w:sz w:val="23"/>
                <w:szCs w:val="23"/>
              </w:rPr>
              <w:t>2</w:t>
            </w:r>
            <w:r w:rsidR="7CA0BEBB" w:rsidRPr="00307CB9">
              <w:rPr>
                <w:rFonts w:ascii="Times New Roman" w:eastAsia="Arial Unicode MS" w:hAnsi="Times New Roman" w:cs="Times New Roman"/>
                <w:sz w:val="23"/>
                <w:szCs w:val="23"/>
              </w:rPr>
              <w:t>5</w:t>
            </w:r>
            <w:r w:rsidRPr="00307CB9">
              <w:rPr>
                <w:rFonts w:ascii="Times New Roman" w:eastAsia="Arial Unicode MS" w:hAnsi="Times New Roman" w:cs="Times New Roman"/>
                <w:sz w:val="23"/>
                <w:szCs w:val="23"/>
              </w:rPr>
              <w:t>.</w:t>
            </w:r>
          </w:p>
        </w:tc>
        <w:tc>
          <w:tcPr>
            <w:tcW w:w="3765" w:type="dxa"/>
          </w:tcPr>
          <w:p w14:paraId="1F3AAD5A" w14:textId="7B7495BF"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Visai programinei įrangai </w:t>
            </w:r>
            <w:r w:rsidRPr="00307CB9">
              <w:rPr>
                <w:rFonts w:ascii="Times New Roman" w:eastAsia="Arial Unicode MS" w:hAnsi="Times New Roman" w:cs="Times New Roman"/>
                <w:sz w:val="23"/>
                <w:szCs w:val="23"/>
              </w:rPr>
              <w:lastRenderedPageBreak/>
              <w:t>(standartinei bei specializuotai) turi būti suteiktos neriboto galiojimo licencijos. Turi būti pateikti visi Perkančiajai organizacijai sukurtos programinės įrangos išeities tekstai.</w:t>
            </w:r>
          </w:p>
        </w:tc>
        <w:tc>
          <w:tcPr>
            <w:tcW w:w="2816" w:type="dxa"/>
          </w:tcPr>
          <w:p w14:paraId="3E2068C2"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lastRenderedPageBreak/>
              <w:t>„Atitinka“ / „Neatitinka“</w:t>
            </w:r>
          </w:p>
          <w:p w14:paraId="291917EF" w14:textId="7ADC4E06"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lastRenderedPageBreak/>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0FC90989"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47BBF0A4" w14:textId="6D844C05" w:rsidTr="7F762DE3">
        <w:trPr>
          <w:trHeight w:val="300"/>
        </w:trPr>
        <w:tc>
          <w:tcPr>
            <w:tcW w:w="10206" w:type="dxa"/>
            <w:gridSpan w:val="4"/>
          </w:tcPr>
          <w:p w14:paraId="07654B3D" w14:textId="54278CDE" w:rsidR="00D902C0" w:rsidRPr="00307CB9" w:rsidRDefault="00D902C0" w:rsidP="00307CB9">
            <w:pPr>
              <w:tabs>
                <w:tab w:val="left" w:pos="284"/>
              </w:tabs>
              <w:contextualSpacing/>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Reikalavimai kortelės numerio ir teksto atpažinimo moduliui</w:t>
            </w:r>
          </w:p>
        </w:tc>
      </w:tr>
      <w:tr w:rsidR="00D902C0" w:rsidRPr="00307CB9" w14:paraId="1C9F8161" w14:textId="4AAB2C2B" w:rsidTr="7F762DE3">
        <w:trPr>
          <w:trHeight w:val="300"/>
        </w:trPr>
        <w:tc>
          <w:tcPr>
            <w:tcW w:w="1176" w:type="dxa"/>
          </w:tcPr>
          <w:p w14:paraId="48B307F1" w14:textId="704DB43D"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4.2</w:t>
            </w:r>
            <w:r w:rsidR="16D53BD0" w:rsidRPr="00307CB9">
              <w:rPr>
                <w:rFonts w:ascii="Times New Roman" w:eastAsia="Arial Unicode MS" w:hAnsi="Times New Roman" w:cs="Times New Roman"/>
                <w:sz w:val="23"/>
                <w:szCs w:val="23"/>
              </w:rPr>
              <w:t>6</w:t>
            </w:r>
            <w:r w:rsidRPr="00307CB9">
              <w:rPr>
                <w:rFonts w:ascii="Times New Roman" w:eastAsia="Arial Unicode MS" w:hAnsi="Times New Roman" w:cs="Times New Roman"/>
                <w:sz w:val="23"/>
                <w:szCs w:val="23"/>
              </w:rPr>
              <w:t>.</w:t>
            </w:r>
          </w:p>
        </w:tc>
        <w:tc>
          <w:tcPr>
            <w:tcW w:w="3765" w:type="dxa"/>
          </w:tcPr>
          <w:p w14:paraId="17448683" w14:textId="53B9F3CE"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Times New Roman" w:hAnsi="Times New Roman" w:cs="Times New Roman"/>
                <w:sz w:val="23"/>
                <w:szCs w:val="23"/>
              </w:rPr>
              <w:t xml:space="preserve">Įrenginys turi gebėti nuskaityti kortelės atvaizdą ir atpažinti tekstinę informaciją (OCR) abejose kortelės pusėse. Įrenginys turi gebėti perduoti atpažintą informaciją susijusioms sistemoms. </w:t>
            </w:r>
          </w:p>
        </w:tc>
        <w:tc>
          <w:tcPr>
            <w:tcW w:w="2816" w:type="dxa"/>
          </w:tcPr>
          <w:p w14:paraId="556FD8B1"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3AE920E3" w14:textId="2B0B764C"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23CA4F54"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4FD7B112" w:rsidRPr="00307CB9" w14:paraId="47A09289" w14:textId="77777777" w:rsidTr="7F762DE3">
        <w:trPr>
          <w:trHeight w:val="300"/>
        </w:trPr>
        <w:tc>
          <w:tcPr>
            <w:tcW w:w="1176" w:type="dxa"/>
          </w:tcPr>
          <w:p w14:paraId="75664C46" w14:textId="1151AFD0" w:rsidR="4FD7B112" w:rsidRPr="00307CB9" w:rsidRDefault="20B60121" w:rsidP="00307CB9">
            <w:pPr>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4.27.</w:t>
            </w:r>
          </w:p>
        </w:tc>
        <w:tc>
          <w:tcPr>
            <w:tcW w:w="3765" w:type="dxa"/>
          </w:tcPr>
          <w:p w14:paraId="7C8B6C17" w14:textId="2890C6BA" w:rsidR="4FD7B112" w:rsidRPr="00307CB9" w:rsidRDefault="20B60121" w:rsidP="00307CB9">
            <w:pPr>
              <w:pStyle w:val="TableParagraph"/>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Įrenginyje turi būti galimybė, įsigyjant papildomą programinę įrangą, nuskaitytą kortelės vaizdą išsaugoti TIFF, JPG ar lygiaverčiu formatu, bei panaudojant vaizdą turi būti galimybė atlikti lazerio pozicionavimo korekcijos informacijos perdavimą vizualinio išrašymo moduliui.</w:t>
            </w:r>
          </w:p>
        </w:tc>
        <w:tc>
          <w:tcPr>
            <w:tcW w:w="2816" w:type="dxa"/>
          </w:tcPr>
          <w:p w14:paraId="6A32B635"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4ECD1D29" w14:textId="2D54041F" w:rsidR="4FD7B112"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64B804E7" w14:textId="164CBDF6" w:rsidR="4FD7B112" w:rsidRPr="00307CB9" w:rsidRDefault="4FD7B112" w:rsidP="00307CB9">
            <w:pPr>
              <w:rPr>
                <w:rFonts w:ascii="Times New Roman" w:eastAsia="Arial Unicode MS" w:hAnsi="Times New Roman" w:cs="Times New Roman"/>
                <w:b/>
                <w:bCs/>
                <w:sz w:val="23"/>
                <w:szCs w:val="23"/>
              </w:rPr>
            </w:pPr>
          </w:p>
        </w:tc>
      </w:tr>
      <w:tr w:rsidR="00D902C0" w:rsidRPr="00307CB9" w14:paraId="1CC16478" w14:textId="5983B632" w:rsidTr="7F762DE3">
        <w:trPr>
          <w:trHeight w:val="300"/>
        </w:trPr>
        <w:tc>
          <w:tcPr>
            <w:tcW w:w="10206" w:type="dxa"/>
            <w:gridSpan w:val="4"/>
          </w:tcPr>
          <w:p w14:paraId="2CF175C8" w14:textId="5D919510" w:rsidR="00D902C0" w:rsidRPr="00307CB9" w:rsidRDefault="00D902C0" w:rsidP="00307CB9">
            <w:pPr>
              <w:tabs>
                <w:tab w:val="left" w:pos="284"/>
              </w:tabs>
              <w:contextualSpacing/>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Reikalavimai kortelių vizualinio išrašymo moduliui</w:t>
            </w:r>
          </w:p>
        </w:tc>
      </w:tr>
      <w:tr w:rsidR="00D902C0" w:rsidRPr="00307CB9" w14:paraId="73A50BDB" w14:textId="20036103" w:rsidTr="7F762DE3">
        <w:trPr>
          <w:trHeight w:val="300"/>
        </w:trPr>
        <w:tc>
          <w:tcPr>
            <w:tcW w:w="1176" w:type="dxa"/>
          </w:tcPr>
          <w:p w14:paraId="47E49CC5" w14:textId="6A4E9524"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4.2</w:t>
            </w:r>
            <w:r w:rsidR="171334B5" w:rsidRPr="00307CB9">
              <w:rPr>
                <w:rFonts w:ascii="Times New Roman" w:eastAsia="Arial Unicode MS" w:hAnsi="Times New Roman" w:cs="Times New Roman"/>
                <w:sz w:val="23"/>
                <w:szCs w:val="23"/>
              </w:rPr>
              <w:t>8</w:t>
            </w:r>
            <w:r w:rsidRPr="00307CB9">
              <w:rPr>
                <w:rFonts w:ascii="Times New Roman" w:eastAsia="Arial Unicode MS" w:hAnsi="Times New Roman" w:cs="Times New Roman"/>
                <w:sz w:val="23"/>
                <w:szCs w:val="23"/>
              </w:rPr>
              <w:t>.</w:t>
            </w:r>
          </w:p>
        </w:tc>
        <w:tc>
          <w:tcPr>
            <w:tcW w:w="3765" w:type="dxa"/>
          </w:tcPr>
          <w:p w14:paraId="285F0B2F" w14:textId="5D8E4C41"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Įrenginys turi užtikrinti aukštos skiriamosios gebos lazerinį išrašymą (graviravimą) pilkos spalvos tonais (angl. </w:t>
            </w:r>
            <w:proofErr w:type="spellStart"/>
            <w:r w:rsidRPr="00307CB9">
              <w:rPr>
                <w:rFonts w:ascii="Times New Roman" w:eastAsia="Arial Unicode MS" w:hAnsi="Times New Roman" w:cs="Times New Roman"/>
                <w:i/>
                <w:iCs/>
                <w:sz w:val="23"/>
                <w:szCs w:val="23"/>
              </w:rPr>
              <w:t>grey</w:t>
            </w:r>
            <w:proofErr w:type="spellEnd"/>
            <w:r w:rsidRPr="00307CB9">
              <w:rPr>
                <w:rFonts w:ascii="Times New Roman" w:eastAsia="Arial Unicode MS" w:hAnsi="Times New Roman" w:cs="Times New Roman"/>
                <w:i/>
                <w:iCs/>
                <w:sz w:val="23"/>
                <w:szCs w:val="23"/>
              </w:rPr>
              <w:t xml:space="preserve"> </w:t>
            </w:r>
            <w:proofErr w:type="spellStart"/>
            <w:r w:rsidRPr="00307CB9">
              <w:rPr>
                <w:rFonts w:ascii="Times New Roman" w:eastAsia="Arial Unicode MS" w:hAnsi="Times New Roman" w:cs="Times New Roman"/>
                <w:i/>
                <w:iCs/>
                <w:sz w:val="23"/>
                <w:szCs w:val="23"/>
              </w:rPr>
              <w:t>scale</w:t>
            </w:r>
            <w:proofErr w:type="spellEnd"/>
            <w:r w:rsidRPr="00307CB9">
              <w:rPr>
                <w:rFonts w:ascii="Times New Roman" w:eastAsia="Arial Unicode MS" w:hAnsi="Times New Roman" w:cs="Times New Roman"/>
                <w:sz w:val="23"/>
                <w:szCs w:val="23"/>
              </w:rPr>
              <w:t>), rastriniu ir vektoriniu spaudinio formavimo būdu.</w:t>
            </w:r>
          </w:p>
        </w:tc>
        <w:tc>
          <w:tcPr>
            <w:tcW w:w="2816" w:type="dxa"/>
          </w:tcPr>
          <w:p w14:paraId="7F5E3E21"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613CC6D7" w14:textId="733F516B"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3CAD8668"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165F4D8C" w14:textId="557A23B8" w:rsidTr="7F762DE3">
        <w:trPr>
          <w:trHeight w:val="300"/>
        </w:trPr>
        <w:tc>
          <w:tcPr>
            <w:tcW w:w="1176" w:type="dxa"/>
          </w:tcPr>
          <w:p w14:paraId="20561B62" w14:textId="2EAFC635"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4.2</w:t>
            </w:r>
            <w:r w:rsidR="69E45B1B" w:rsidRPr="00307CB9">
              <w:rPr>
                <w:rFonts w:ascii="Times New Roman" w:eastAsia="Arial Unicode MS" w:hAnsi="Times New Roman" w:cs="Times New Roman"/>
                <w:sz w:val="23"/>
                <w:szCs w:val="23"/>
              </w:rPr>
              <w:t>9</w:t>
            </w:r>
            <w:r w:rsidRPr="00307CB9">
              <w:rPr>
                <w:rFonts w:ascii="Times New Roman" w:eastAsia="Arial Unicode MS" w:hAnsi="Times New Roman" w:cs="Times New Roman"/>
                <w:sz w:val="23"/>
                <w:szCs w:val="23"/>
              </w:rPr>
              <w:t>.</w:t>
            </w:r>
          </w:p>
        </w:tc>
        <w:tc>
          <w:tcPr>
            <w:tcW w:w="3765" w:type="dxa"/>
          </w:tcPr>
          <w:p w14:paraId="6A1BF8AE" w14:textId="03E33732"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Įrenginiu turi būti išrašoma informacija:</w:t>
            </w:r>
          </w:p>
          <w:p w14:paraId="782465C9" w14:textId="12B8B863" w:rsidR="00D902C0" w:rsidRPr="00307CB9" w:rsidRDefault="00D902C0" w:rsidP="00307CB9">
            <w:pPr>
              <w:pStyle w:val="TableParagraph"/>
              <w:numPr>
                <w:ilvl w:val="0"/>
                <w:numId w:val="16"/>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tekstinė informacija;</w:t>
            </w:r>
          </w:p>
          <w:p w14:paraId="548E217E" w14:textId="3887A09B" w:rsidR="00D902C0" w:rsidRPr="00307CB9" w:rsidRDefault="00D902C0" w:rsidP="00307CB9">
            <w:pPr>
              <w:pStyle w:val="TableParagraph"/>
              <w:numPr>
                <w:ilvl w:val="0"/>
                <w:numId w:val="16"/>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veido atvaizdas;</w:t>
            </w:r>
          </w:p>
          <w:p w14:paraId="22654CD4" w14:textId="4C8F6BC3" w:rsidR="00D902C0" w:rsidRPr="00307CB9" w:rsidRDefault="00D902C0" w:rsidP="00307CB9">
            <w:pPr>
              <w:pStyle w:val="TableParagraph"/>
              <w:numPr>
                <w:ilvl w:val="0"/>
                <w:numId w:val="16"/>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parašas.</w:t>
            </w:r>
          </w:p>
        </w:tc>
        <w:tc>
          <w:tcPr>
            <w:tcW w:w="2816" w:type="dxa"/>
          </w:tcPr>
          <w:p w14:paraId="39DA77C2"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23412CC5" w14:textId="13CAC964"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49B921A9"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14A2C5B4" w14:textId="2EDC308B" w:rsidTr="7F762DE3">
        <w:trPr>
          <w:trHeight w:val="300"/>
        </w:trPr>
        <w:tc>
          <w:tcPr>
            <w:tcW w:w="1176" w:type="dxa"/>
          </w:tcPr>
          <w:p w14:paraId="2959CC0A" w14:textId="6D84F3F2"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E82E940" w:rsidRPr="00307CB9">
              <w:rPr>
                <w:rFonts w:ascii="Times New Roman" w:eastAsia="Arial Unicode MS" w:hAnsi="Times New Roman" w:cs="Times New Roman"/>
                <w:sz w:val="23"/>
                <w:szCs w:val="23"/>
              </w:rPr>
              <w:t>30</w:t>
            </w:r>
            <w:r w:rsidRPr="00307CB9">
              <w:rPr>
                <w:rFonts w:ascii="Times New Roman" w:eastAsia="Arial Unicode MS" w:hAnsi="Times New Roman" w:cs="Times New Roman"/>
                <w:sz w:val="23"/>
                <w:szCs w:val="23"/>
              </w:rPr>
              <w:t>.</w:t>
            </w:r>
          </w:p>
        </w:tc>
        <w:tc>
          <w:tcPr>
            <w:tcW w:w="3765" w:type="dxa"/>
          </w:tcPr>
          <w:p w14:paraId="49BE0D26" w14:textId="4EF43380"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Įrenginiu turi būti įrašomos papildomos apsaugos priemonės:</w:t>
            </w:r>
          </w:p>
          <w:p w14:paraId="30369943" w14:textId="77777777" w:rsidR="00D902C0" w:rsidRPr="00307CB9" w:rsidRDefault="00D902C0" w:rsidP="00307CB9">
            <w:pPr>
              <w:pStyle w:val="TableParagraph"/>
              <w:numPr>
                <w:ilvl w:val="0"/>
                <w:numId w:val="17"/>
              </w:numPr>
              <w:ind w:right="94"/>
              <w:jc w:val="both"/>
              <w:rPr>
                <w:rFonts w:ascii="Times New Roman" w:eastAsia="Arial Unicode MS" w:hAnsi="Times New Roman" w:cs="Times New Roman"/>
                <w:sz w:val="23"/>
                <w:szCs w:val="23"/>
              </w:rPr>
            </w:pPr>
            <w:proofErr w:type="spellStart"/>
            <w:r w:rsidRPr="00307CB9">
              <w:rPr>
                <w:rFonts w:ascii="Times New Roman" w:eastAsia="Arial Unicode MS" w:hAnsi="Times New Roman" w:cs="Times New Roman"/>
                <w:sz w:val="23"/>
                <w:szCs w:val="23"/>
              </w:rPr>
              <w:t>mikrotekstas</w:t>
            </w:r>
            <w:proofErr w:type="spellEnd"/>
            <w:r w:rsidRPr="00307CB9">
              <w:rPr>
                <w:rFonts w:ascii="Times New Roman" w:eastAsia="Arial Unicode MS" w:hAnsi="Times New Roman" w:cs="Times New Roman"/>
                <w:sz w:val="23"/>
                <w:szCs w:val="23"/>
              </w:rPr>
              <w:t>;</w:t>
            </w:r>
          </w:p>
          <w:p w14:paraId="1A38610A" w14:textId="6538329B" w:rsidR="00D902C0" w:rsidRPr="00307CB9" w:rsidRDefault="00D902C0" w:rsidP="00307CB9">
            <w:pPr>
              <w:pStyle w:val="TableParagraph"/>
              <w:numPr>
                <w:ilvl w:val="0"/>
                <w:numId w:val="17"/>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kintančio vaizdo lazerinis graviravimas</w:t>
            </w:r>
            <w:r w:rsidR="1F48CC65" w:rsidRPr="00307CB9">
              <w:rPr>
                <w:rFonts w:ascii="Times New Roman" w:eastAsia="Arial Unicode MS" w:hAnsi="Times New Roman" w:cs="Times New Roman"/>
                <w:sz w:val="23"/>
                <w:szCs w:val="23"/>
              </w:rPr>
              <w:t xml:space="preserve"> </w:t>
            </w:r>
            <w:r w:rsidRPr="00307CB9">
              <w:rPr>
                <w:rFonts w:ascii="Times New Roman" w:eastAsia="Arial Unicode MS" w:hAnsi="Times New Roman" w:cs="Times New Roman"/>
                <w:sz w:val="23"/>
                <w:szCs w:val="23"/>
              </w:rPr>
              <w:t>(CLI</w:t>
            </w:r>
            <w:r w:rsidR="50144CD6" w:rsidRPr="00307CB9">
              <w:rPr>
                <w:rFonts w:ascii="Times New Roman" w:eastAsia="Arial Unicode MS" w:hAnsi="Times New Roman" w:cs="Times New Roman"/>
                <w:sz w:val="23"/>
                <w:szCs w:val="23"/>
              </w:rPr>
              <w:t xml:space="preserve"> </w:t>
            </w:r>
            <w:proofErr w:type="spellStart"/>
            <w:r w:rsidR="50144CD6" w:rsidRPr="00307CB9">
              <w:rPr>
                <w:rFonts w:ascii="Times New Roman" w:eastAsia="Arial Unicode MS" w:hAnsi="Times New Roman" w:cs="Times New Roman"/>
                <w:sz w:val="23"/>
                <w:szCs w:val="23"/>
              </w:rPr>
              <w:t>changing</w:t>
            </w:r>
            <w:proofErr w:type="spellEnd"/>
            <w:r w:rsidR="50144CD6" w:rsidRPr="00307CB9">
              <w:rPr>
                <w:rFonts w:ascii="Times New Roman" w:eastAsia="Arial Unicode MS" w:hAnsi="Times New Roman" w:cs="Times New Roman"/>
                <w:sz w:val="23"/>
                <w:szCs w:val="23"/>
              </w:rPr>
              <w:t xml:space="preserve"> </w:t>
            </w:r>
            <w:proofErr w:type="spellStart"/>
            <w:r w:rsidR="50144CD6" w:rsidRPr="00307CB9">
              <w:rPr>
                <w:rFonts w:ascii="Times New Roman" w:eastAsia="Arial Unicode MS" w:hAnsi="Times New Roman" w:cs="Times New Roman"/>
                <w:sz w:val="23"/>
                <w:szCs w:val="23"/>
              </w:rPr>
              <w:t>laser</w:t>
            </w:r>
            <w:proofErr w:type="spellEnd"/>
            <w:r w:rsidR="50144CD6" w:rsidRPr="00307CB9">
              <w:rPr>
                <w:rFonts w:ascii="Times New Roman" w:eastAsia="Arial Unicode MS" w:hAnsi="Times New Roman" w:cs="Times New Roman"/>
                <w:sz w:val="23"/>
                <w:szCs w:val="23"/>
              </w:rPr>
              <w:t xml:space="preserve"> </w:t>
            </w:r>
            <w:proofErr w:type="spellStart"/>
            <w:r w:rsidR="50144CD6" w:rsidRPr="00307CB9">
              <w:rPr>
                <w:rFonts w:ascii="Times New Roman" w:eastAsia="Arial Unicode MS" w:hAnsi="Times New Roman" w:cs="Times New Roman"/>
                <w:sz w:val="23"/>
                <w:szCs w:val="23"/>
              </w:rPr>
              <w:t>image</w:t>
            </w:r>
            <w:proofErr w:type="spellEnd"/>
            <w:r w:rsidRPr="00307CB9">
              <w:rPr>
                <w:rFonts w:ascii="Times New Roman" w:eastAsia="Arial Unicode MS" w:hAnsi="Times New Roman" w:cs="Times New Roman"/>
                <w:sz w:val="23"/>
                <w:szCs w:val="23"/>
              </w:rPr>
              <w:t>);</w:t>
            </w:r>
          </w:p>
          <w:p w14:paraId="6A459D15" w14:textId="77777777" w:rsidR="00D902C0" w:rsidRPr="00307CB9" w:rsidRDefault="00D902C0" w:rsidP="00307CB9">
            <w:pPr>
              <w:pStyle w:val="TableParagraph"/>
              <w:numPr>
                <w:ilvl w:val="0"/>
                <w:numId w:val="17"/>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įdiegus papildomą įrangą – graviruoti elementus pasviruoju būdu (MLI saugos elementas);</w:t>
            </w:r>
          </w:p>
          <w:p w14:paraId="74F554CD" w14:textId="715481E7" w:rsidR="00D902C0" w:rsidRPr="00307CB9" w:rsidRDefault="00D902C0" w:rsidP="00307CB9">
            <w:pPr>
              <w:pStyle w:val="TableParagraph"/>
              <w:numPr>
                <w:ilvl w:val="0"/>
                <w:numId w:val="17"/>
              </w:numPr>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informacijos išrašymas (graviravimas) turi būti giluminis ir iškilusis (angl. </w:t>
            </w:r>
            <w:proofErr w:type="spellStart"/>
            <w:r w:rsidRPr="00307CB9">
              <w:rPr>
                <w:rFonts w:ascii="Times New Roman" w:eastAsia="Arial Unicode MS" w:hAnsi="Times New Roman" w:cs="Times New Roman"/>
                <w:i/>
                <w:iCs/>
                <w:sz w:val="23"/>
                <w:szCs w:val="23"/>
              </w:rPr>
              <w:t>tactile</w:t>
            </w:r>
            <w:proofErr w:type="spellEnd"/>
            <w:r w:rsidRPr="00307CB9">
              <w:rPr>
                <w:rFonts w:ascii="Times New Roman" w:eastAsia="Arial Unicode MS" w:hAnsi="Times New Roman" w:cs="Times New Roman"/>
                <w:i/>
                <w:iCs/>
                <w:sz w:val="23"/>
                <w:szCs w:val="23"/>
              </w:rPr>
              <w:t xml:space="preserve"> </w:t>
            </w:r>
            <w:proofErr w:type="spellStart"/>
            <w:r w:rsidRPr="00307CB9">
              <w:rPr>
                <w:rFonts w:ascii="Times New Roman" w:eastAsia="Arial Unicode MS" w:hAnsi="Times New Roman" w:cs="Times New Roman"/>
                <w:i/>
                <w:iCs/>
                <w:sz w:val="23"/>
                <w:szCs w:val="23"/>
              </w:rPr>
              <w:t>engraving</w:t>
            </w:r>
            <w:proofErr w:type="spellEnd"/>
            <w:r w:rsidRPr="00307CB9">
              <w:rPr>
                <w:rFonts w:ascii="Times New Roman" w:eastAsia="Arial Unicode MS" w:hAnsi="Times New Roman" w:cs="Times New Roman"/>
                <w:sz w:val="23"/>
                <w:szCs w:val="23"/>
              </w:rPr>
              <w:t>).</w:t>
            </w:r>
          </w:p>
        </w:tc>
        <w:tc>
          <w:tcPr>
            <w:tcW w:w="2816" w:type="dxa"/>
          </w:tcPr>
          <w:p w14:paraId="52A5E227"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02C32D05" w14:textId="78AC0902"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503F229B"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11611DE2" w14:textId="6262E311" w:rsidTr="7F762DE3">
        <w:trPr>
          <w:trHeight w:val="300"/>
        </w:trPr>
        <w:tc>
          <w:tcPr>
            <w:tcW w:w="1176" w:type="dxa"/>
          </w:tcPr>
          <w:p w14:paraId="5433A75D" w14:textId="42FE97EE"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902DBA" w:rsidRPr="00307CB9">
              <w:rPr>
                <w:rFonts w:ascii="Times New Roman" w:eastAsia="Arial Unicode MS" w:hAnsi="Times New Roman" w:cs="Times New Roman"/>
                <w:sz w:val="23"/>
                <w:szCs w:val="23"/>
              </w:rPr>
              <w:t>3</w:t>
            </w:r>
            <w:r w:rsidR="3A319963" w:rsidRPr="00307CB9">
              <w:rPr>
                <w:rFonts w:ascii="Times New Roman" w:eastAsia="Arial Unicode MS" w:hAnsi="Times New Roman" w:cs="Times New Roman"/>
                <w:sz w:val="23"/>
                <w:szCs w:val="23"/>
              </w:rPr>
              <w:t>1</w:t>
            </w:r>
            <w:r w:rsidRPr="00307CB9">
              <w:rPr>
                <w:rFonts w:ascii="Times New Roman" w:eastAsia="Arial Unicode MS" w:hAnsi="Times New Roman" w:cs="Times New Roman"/>
                <w:sz w:val="23"/>
                <w:szCs w:val="23"/>
              </w:rPr>
              <w:t>.</w:t>
            </w:r>
          </w:p>
        </w:tc>
        <w:tc>
          <w:tcPr>
            <w:tcW w:w="3765" w:type="dxa"/>
          </w:tcPr>
          <w:p w14:paraId="5CA88003" w14:textId="5F881F85"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Įrenginio lazerio rūšis - šviesos pluošto lazeris (angl. </w:t>
            </w:r>
            <w:proofErr w:type="spellStart"/>
            <w:r w:rsidRPr="00307CB9">
              <w:rPr>
                <w:rFonts w:ascii="Times New Roman" w:eastAsia="Arial Unicode MS" w:hAnsi="Times New Roman" w:cs="Times New Roman"/>
                <w:i/>
                <w:iCs/>
                <w:sz w:val="23"/>
                <w:szCs w:val="23"/>
              </w:rPr>
              <w:t>fiber</w:t>
            </w:r>
            <w:proofErr w:type="spellEnd"/>
            <w:r w:rsidRPr="00307CB9">
              <w:rPr>
                <w:rFonts w:ascii="Times New Roman" w:eastAsia="Arial Unicode MS" w:hAnsi="Times New Roman" w:cs="Times New Roman"/>
                <w:i/>
                <w:iCs/>
                <w:sz w:val="23"/>
                <w:szCs w:val="23"/>
              </w:rPr>
              <w:t xml:space="preserve"> </w:t>
            </w:r>
            <w:proofErr w:type="spellStart"/>
            <w:r w:rsidRPr="00307CB9">
              <w:rPr>
                <w:rFonts w:ascii="Times New Roman" w:eastAsia="Arial Unicode MS" w:hAnsi="Times New Roman" w:cs="Times New Roman"/>
                <w:i/>
                <w:iCs/>
                <w:sz w:val="23"/>
                <w:szCs w:val="23"/>
              </w:rPr>
              <w:t>lazer</w:t>
            </w:r>
            <w:proofErr w:type="spellEnd"/>
            <w:r w:rsidRPr="00307CB9">
              <w:rPr>
                <w:rFonts w:ascii="Times New Roman" w:eastAsia="Arial Unicode MS" w:hAnsi="Times New Roman" w:cs="Times New Roman"/>
                <w:sz w:val="23"/>
                <w:szCs w:val="23"/>
              </w:rPr>
              <w:t>).</w:t>
            </w:r>
          </w:p>
        </w:tc>
        <w:tc>
          <w:tcPr>
            <w:tcW w:w="2816" w:type="dxa"/>
          </w:tcPr>
          <w:p w14:paraId="1E1B82DE" w14:textId="0B3C8DD0" w:rsidR="2C5E774F" w:rsidRPr="00307CB9"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307CB9">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1F9413BA" w14:textId="704ED068" w:rsidR="2C5E774F" w:rsidRPr="00307CB9"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šaltinis</w:t>
            </w:r>
          </w:p>
        </w:tc>
      </w:tr>
      <w:tr w:rsidR="00D902C0" w:rsidRPr="00307CB9" w14:paraId="1A53859D" w14:textId="607BA7D9" w:rsidTr="7F762DE3">
        <w:trPr>
          <w:trHeight w:val="300"/>
        </w:trPr>
        <w:tc>
          <w:tcPr>
            <w:tcW w:w="1176" w:type="dxa"/>
          </w:tcPr>
          <w:p w14:paraId="1C80D727" w14:textId="3DC3258E"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902DBA" w:rsidRPr="00307CB9">
              <w:rPr>
                <w:rFonts w:ascii="Times New Roman" w:eastAsia="Arial Unicode MS" w:hAnsi="Times New Roman" w:cs="Times New Roman"/>
                <w:sz w:val="23"/>
                <w:szCs w:val="23"/>
              </w:rPr>
              <w:t>3</w:t>
            </w:r>
            <w:r w:rsidR="7348F0EC" w:rsidRPr="00307CB9">
              <w:rPr>
                <w:rFonts w:ascii="Times New Roman" w:eastAsia="Arial Unicode MS" w:hAnsi="Times New Roman" w:cs="Times New Roman"/>
                <w:sz w:val="23"/>
                <w:szCs w:val="23"/>
              </w:rPr>
              <w:t>2</w:t>
            </w:r>
            <w:r w:rsidRPr="00307CB9">
              <w:rPr>
                <w:rFonts w:ascii="Times New Roman" w:eastAsia="Arial Unicode MS" w:hAnsi="Times New Roman" w:cs="Times New Roman"/>
                <w:sz w:val="23"/>
                <w:szCs w:val="23"/>
              </w:rPr>
              <w:t>.</w:t>
            </w:r>
          </w:p>
        </w:tc>
        <w:tc>
          <w:tcPr>
            <w:tcW w:w="3765" w:type="dxa"/>
          </w:tcPr>
          <w:p w14:paraId="15CAC60B" w14:textId="1B456CDF"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Įrenginio lazerio vidutinis galingumas ne mažiau 20</w:t>
            </w:r>
            <w:r w:rsidR="00E3668B" w:rsidRPr="00307CB9">
              <w:rPr>
                <w:rFonts w:ascii="Times New Roman" w:eastAsia="Arial Unicode MS" w:hAnsi="Times New Roman" w:cs="Times New Roman"/>
                <w:sz w:val="23"/>
                <w:szCs w:val="23"/>
              </w:rPr>
              <w:t xml:space="preserve"> </w:t>
            </w:r>
            <w:r w:rsidRPr="00307CB9">
              <w:rPr>
                <w:rFonts w:ascii="Times New Roman" w:eastAsia="Arial Unicode MS" w:hAnsi="Times New Roman" w:cs="Times New Roman"/>
                <w:sz w:val="23"/>
                <w:szCs w:val="23"/>
              </w:rPr>
              <w:t>W.</w:t>
            </w:r>
          </w:p>
        </w:tc>
        <w:tc>
          <w:tcPr>
            <w:tcW w:w="2816" w:type="dxa"/>
          </w:tcPr>
          <w:p w14:paraId="3C2A6C2C" w14:textId="0B3C8DD0" w:rsidR="2C5E774F" w:rsidRPr="00307CB9"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307CB9">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239FE809" w14:textId="704ED068" w:rsidR="2C5E774F" w:rsidRPr="00307CB9"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šaltinis</w:t>
            </w:r>
          </w:p>
        </w:tc>
      </w:tr>
      <w:tr w:rsidR="00D902C0" w:rsidRPr="00307CB9" w14:paraId="205A6E5A" w14:textId="7D9C256E" w:rsidTr="7F762DE3">
        <w:trPr>
          <w:trHeight w:val="300"/>
        </w:trPr>
        <w:tc>
          <w:tcPr>
            <w:tcW w:w="1176" w:type="dxa"/>
          </w:tcPr>
          <w:p w14:paraId="635EF27A" w14:textId="1EEFD4E4"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w:t>
            </w:r>
            <w:r w:rsidR="00902DBA" w:rsidRPr="00307CB9">
              <w:rPr>
                <w:rFonts w:ascii="Times New Roman" w:eastAsia="Arial Unicode MS" w:hAnsi="Times New Roman" w:cs="Times New Roman"/>
                <w:sz w:val="23"/>
                <w:szCs w:val="23"/>
              </w:rPr>
              <w:t>3</w:t>
            </w:r>
            <w:r w:rsidR="612D82BF" w:rsidRPr="00307CB9">
              <w:rPr>
                <w:rFonts w:ascii="Times New Roman" w:eastAsia="Arial Unicode MS" w:hAnsi="Times New Roman" w:cs="Times New Roman"/>
                <w:sz w:val="23"/>
                <w:szCs w:val="23"/>
              </w:rPr>
              <w:t>3</w:t>
            </w:r>
            <w:r w:rsidRPr="00307CB9">
              <w:rPr>
                <w:rFonts w:ascii="Times New Roman" w:eastAsia="Arial Unicode MS" w:hAnsi="Times New Roman" w:cs="Times New Roman"/>
                <w:sz w:val="23"/>
                <w:szCs w:val="23"/>
              </w:rPr>
              <w:t>.</w:t>
            </w:r>
          </w:p>
        </w:tc>
        <w:tc>
          <w:tcPr>
            <w:tcW w:w="3765" w:type="dxa"/>
          </w:tcPr>
          <w:p w14:paraId="4C890EB5" w14:textId="2CA3EF9E"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Įrenginio išrašymo (graviravimo) maksimali skiriamoji geba turi būti ne mažesnė kaip 1200</w:t>
            </w:r>
            <w:r w:rsidR="00E3668B" w:rsidRPr="00307CB9">
              <w:rPr>
                <w:rFonts w:ascii="Times New Roman" w:eastAsia="Arial Unicode MS" w:hAnsi="Times New Roman" w:cs="Times New Roman"/>
                <w:sz w:val="23"/>
                <w:szCs w:val="23"/>
              </w:rPr>
              <w:t xml:space="preserve"> </w:t>
            </w:r>
            <w:r w:rsidRPr="00307CB9">
              <w:rPr>
                <w:rFonts w:ascii="Times New Roman" w:eastAsia="Arial Unicode MS" w:hAnsi="Times New Roman" w:cs="Times New Roman"/>
                <w:sz w:val="23"/>
                <w:szCs w:val="23"/>
              </w:rPr>
              <w:t>x</w:t>
            </w:r>
            <w:r w:rsidR="00E3668B" w:rsidRPr="00307CB9">
              <w:rPr>
                <w:rFonts w:ascii="Times New Roman" w:eastAsia="Arial Unicode MS" w:hAnsi="Times New Roman" w:cs="Times New Roman"/>
                <w:sz w:val="23"/>
                <w:szCs w:val="23"/>
              </w:rPr>
              <w:t xml:space="preserve"> </w:t>
            </w:r>
            <w:r w:rsidRPr="00307CB9">
              <w:rPr>
                <w:rFonts w:ascii="Times New Roman" w:eastAsia="Arial Unicode MS" w:hAnsi="Times New Roman" w:cs="Times New Roman"/>
                <w:sz w:val="23"/>
                <w:szCs w:val="23"/>
              </w:rPr>
              <w:t>1200dpi.</w:t>
            </w:r>
          </w:p>
        </w:tc>
        <w:tc>
          <w:tcPr>
            <w:tcW w:w="2816" w:type="dxa"/>
          </w:tcPr>
          <w:p w14:paraId="2DA26258" w14:textId="0B3C8DD0" w:rsidR="2C5E774F" w:rsidRPr="00307CB9"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307CB9">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3936A797" w14:textId="704ED068" w:rsidR="2C5E774F" w:rsidRPr="00307CB9"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šaltinis</w:t>
            </w:r>
          </w:p>
        </w:tc>
      </w:tr>
      <w:tr w:rsidR="00D902C0" w:rsidRPr="00307CB9" w14:paraId="4D49CA41" w14:textId="53D727B9" w:rsidTr="7F762DE3">
        <w:trPr>
          <w:trHeight w:val="300"/>
        </w:trPr>
        <w:tc>
          <w:tcPr>
            <w:tcW w:w="1176" w:type="dxa"/>
          </w:tcPr>
          <w:p w14:paraId="25503751" w14:textId="738D95C0"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4.3</w:t>
            </w:r>
            <w:r w:rsidR="120C238E" w:rsidRPr="00307CB9">
              <w:rPr>
                <w:rFonts w:ascii="Times New Roman" w:eastAsia="Arial Unicode MS" w:hAnsi="Times New Roman" w:cs="Times New Roman"/>
                <w:sz w:val="23"/>
                <w:szCs w:val="23"/>
              </w:rPr>
              <w:t>4</w:t>
            </w:r>
            <w:r w:rsidRPr="00307CB9">
              <w:rPr>
                <w:rFonts w:ascii="Times New Roman" w:eastAsia="Arial Unicode MS" w:hAnsi="Times New Roman" w:cs="Times New Roman"/>
                <w:sz w:val="23"/>
                <w:szCs w:val="23"/>
              </w:rPr>
              <w:t>.</w:t>
            </w:r>
          </w:p>
        </w:tc>
        <w:tc>
          <w:tcPr>
            <w:tcW w:w="3765" w:type="dxa"/>
          </w:tcPr>
          <w:p w14:paraId="1166E516" w14:textId="04D79A2C"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Diodų naudojimo laikas &gt;50 000 val.</w:t>
            </w:r>
          </w:p>
        </w:tc>
        <w:tc>
          <w:tcPr>
            <w:tcW w:w="2816" w:type="dxa"/>
          </w:tcPr>
          <w:p w14:paraId="69564F53" w14:textId="0B3C8DD0" w:rsidR="2C5E774F" w:rsidRPr="00307CB9"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307CB9">
              <w:rPr>
                <w:rFonts w:ascii="Times New Roman" w:eastAsia="Arial Unicode MS" w:hAnsi="Times New Roman" w:cs="Times New Roman"/>
                <w:i/>
                <w:iCs/>
                <w:color w:val="2F5496" w:themeColor="accent1" w:themeShade="BF"/>
                <w:sz w:val="23"/>
                <w:szCs w:val="23"/>
              </w:rPr>
              <w:t>Nurodoma konkreti reikšmė</w:t>
            </w:r>
          </w:p>
        </w:tc>
        <w:tc>
          <w:tcPr>
            <w:tcW w:w="2449" w:type="dxa"/>
          </w:tcPr>
          <w:p w14:paraId="0A26D99D" w14:textId="704ED068" w:rsidR="2C5E774F" w:rsidRPr="00307CB9" w:rsidRDefault="2C5E774F" w:rsidP="00307CB9">
            <w:pPr>
              <w:tabs>
                <w:tab w:val="left" w:pos="284"/>
              </w:tabs>
              <w:contextualSpacing/>
              <w:jc w:val="center"/>
              <w:rPr>
                <w:rFonts w:ascii="Times New Roman" w:eastAsia="Arial Unicode MS" w:hAnsi="Times New Roman" w:cs="Times New Roman"/>
                <w:i/>
                <w:iCs/>
                <w:color w:val="2F5496" w:themeColor="accent1" w:themeShade="BF"/>
                <w:sz w:val="23"/>
                <w:szCs w:val="23"/>
              </w:rPr>
            </w:pPr>
            <w:r w:rsidRPr="00307CB9">
              <w:rPr>
                <w:rFonts w:ascii="Times New Roman" w:eastAsia="Arial Unicode MS" w:hAnsi="Times New Roman" w:cs="Times New Roman"/>
                <w:i/>
                <w:iCs/>
                <w:color w:val="2F5496" w:themeColor="accent1" w:themeShade="BF"/>
                <w:sz w:val="23"/>
                <w:szCs w:val="23"/>
              </w:rPr>
              <w:t>Nurodomas informaciją patvirtinantis šaltinis</w:t>
            </w:r>
          </w:p>
        </w:tc>
      </w:tr>
      <w:tr w:rsidR="00D902C0" w:rsidRPr="00307CB9" w14:paraId="38B31FC5" w14:textId="378A5F77" w:rsidTr="7F762DE3">
        <w:trPr>
          <w:trHeight w:val="300"/>
        </w:trPr>
        <w:tc>
          <w:tcPr>
            <w:tcW w:w="1176" w:type="dxa"/>
          </w:tcPr>
          <w:p w14:paraId="1FCF3CEF" w14:textId="11E2085B"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lastRenderedPageBreak/>
              <w:t>4.3</w:t>
            </w:r>
            <w:r w:rsidR="4EC097FF" w:rsidRPr="00307CB9">
              <w:rPr>
                <w:rFonts w:ascii="Times New Roman" w:eastAsia="Arial Unicode MS" w:hAnsi="Times New Roman" w:cs="Times New Roman"/>
                <w:sz w:val="23"/>
                <w:szCs w:val="23"/>
              </w:rPr>
              <w:t>5</w:t>
            </w:r>
            <w:r w:rsidRPr="00307CB9">
              <w:rPr>
                <w:rFonts w:ascii="Times New Roman" w:eastAsia="Arial Unicode MS" w:hAnsi="Times New Roman" w:cs="Times New Roman"/>
                <w:sz w:val="23"/>
                <w:szCs w:val="23"/>
              </w:rPr>
              <w:t>.</w:t>
            </w:r>
          </w:p>
        </w:tc>
        <w:tc>
          <w:tcPr>
            <w:tcW w:w="3765" w:type="dxa"/>
          </w:tcPr>
          <w:p w14:paraId="6C615638" w14:textId="2B98A64A"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Turi būti galimybė suderinti Įrenginį automatiniam pozicijos nustatymui, pagal kortelės spaudos fragmentą.</w:t>
            </w:r>
          </w:p>
        </w:tc>
        <w:tc>
          <w:tcPr>
            <w:tcW w:w="2816" w:type="dxa"/>
          </w:tcPr>
          <w:p w14:paraId="79D3BD2A"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6D35816D" w14:textId="265E6C18"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527D36A4"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2FA3B6C0" w14:textId="27C26252" w:rsidTr="7F762DE3">
        <w:trPr>
          <w:trHeight w:val="300"/>
        </w:trPr>
        <w:tc>
          <w:tcPr>
            <w:tcW w:w="1176" w:type="dxa"/>
          </w:tcPr>
          <w:p w14:paraId="00E1848D" w14:textId="7CD3F35D"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4.3</w:t>
            </w:r>
            <w:r w:rsidR="0B501159" w:rsidRPr="00307CB9">
              <w:rPr>
                <w:rFonts w:ascii="Times New Roman" w:eastAsia="Arial Unicode MS" w:hAnsi="Times New Roman" w:cs="Times New Roman"/>
                <w:sz w:val="23"/>
                <w:szCs w:val="23"/>
              </w:rPr>
              <w:t>6</w:t>
            </w:r>
            <w:r w:rsidRPr="00307CB9">
              <w:rPr>
                <w:rFonts w:ascii="Times New Roman" w:eastAsia="Arial Unicode MS" w:hAnsi="Times New Roman" w:cs="Times New Roman"/>
                <w:sz w:val="23"/>
                <w:szCs w:val="23"/>
              </w:rPr>
              <w:t>.</w:t>
            </w:r>
          </w:p>
        </w:tc>
        <w:tc>
          <w:tcPr>
            <w:tcW w:w="3765" w:type="dxa"/>
          </w:tcPr>
          <w:p w14:paraId="66A6D5CF" w14:textId="6984E11D"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Įrenginio lazerinio graviravimo</w:t>
            </w:r>
            <w:r w:rsidR="005A4A81" w:rsidRPr="00307CB9">
              <w:rPr>
                <w:rFonts w:ascii="Times New Roman" w:eastAsia="Arial Unicode MS" w:hAnsi="Times New Roman" w:cs="Times New Roman"/>
                <w:sz w:val="23"/>
                <w:szCs w:val="23"/>
              </w:rPr>
              <w:t xml:space="preserve"> </w:t>
            </w:r>
            <w:r w:rsidRPr="00307CB9">
              <w:rPr>
                <w:rFonts w:ascii="Times New Roman" w:eastAsia="Arial Unicode MS" w:hAnsi="Times New Roman" w:cs="Times New Roman"/>
                <w:sz w:val="23"/>
                <w:szCs w:val="23"/>
              </w:rPr>
              <w:t>modulio valdymo programinė įranga turi turėti patogią grafinę vartotojo sąsają išrašomų (graviruojamų) dokumentų personalizavimo šablonams kurti ir redaguoti. Įrenginio gamintojas turi būti ir lazerinio graviravimo sistemos valdymo programinės įrangos gamintoju.</w:t>
            </w:r>
          </w:p>
        </w:tc>
        <w:tc>
          <w:tcPr>
            <w:tcW w:w="2816" w:type="dxa"/>
          </w:tcPr>
          <w:p w14:paraId="5E96E192"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29655612" w14:textId="534BACBA"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6742BEE6"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r w:rsidR="00D902C0" w:rsidRPr="00307CB9" w14:paraId="3B496662" w14:textId="0E650B32" w:rsidTr="7F762DE3">
        <w:trPr>
          <w:trHeight w:val="300"/>
        </w:trPr>
        <w:tc>
          <w:tcPr>
            <w:tcW w:w="10206" w:type="dxa"/>
            <w:gridSpan w:val="4"/>
          </w:tcPr>
          <w:p w14:paraId="556B3369" w14:textId="74B74E72" w:rsidR="00D902C0" w:rsidRPr="00307CB9" w:rsidRDefault="00D902C0" w:rsidP="00307CB9">
            <w:pPr>
              <w:tabs>
                <w:tab w:val="left" w:pos="284"/>
              </w:tabs>
              <w:contextualSpacing/>
              <w:rPr>
                <w:rFonts w:ascii="Times New Roman" w:eastAsia="Arial Unicode MS" w:hAnsi="Times New Roman" w:cs="Times New Roman"/>
                <w:b/>
                <w:bCs/>
                <w:sz w:val="23"/>
                <w:szCs w:val="23"/>
              </w:rPr>
            </w:pPr>
            <w:r w:rsidRPr="00307CB9">
              <w:rPr>
                <w:rFonts w:ascii="Times New Roman" w:eastAsia="Arial Unicode MS" w:hAnsi="Times New Roman" w:cs="Times New Roman"/>
                <w:b/>
                <w:bCs/>
                <w:sz w:val="23"/>
                <w:szCs w:val="23"/>
              </w:rPr>
              <w:t>Reikalavimai bekontakčio lustų įrašymo moduliui</w:t>
            </w:r>
          </w:p>
        </w:tc>
      </w:tr>
      <w:tr w:rsidR="00D902C0" w:rsidRPr="00307CB9" w14:paraId="7BCCD734" w14:textId="0078E64F" w:rsidTr="7F762DE3">
        <w:trPr>
          <w:trHeight w:val="300"/>
        </w:trPr>
        <w:tc>
          <w:tcPr>
            <w:tcW w:w="1176" w:type="dxa"/>
          </w:tcPr>
          <w:p w14:paraId="568E7D3B" w14:textId="00BEEFEC" w:rsidR="00D902C0" w:rsidRPr="00307CB9" w:rsidRDefault="00D902C0" w:rsidP="00307CB9">
            <w:pPr>
              <w:tabs>
                <w:tab w:val="left" w:pos="284"/>
              </w:tabs>
              <w:contextualSpacing/>
              <w:jc w:val="center"/>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4.3</w:t>
            </w:r>
            <w:r w:rsidR="09210094" w:rsidRPr="00307CB9">
              <w:rPr>
                <w:rFonts w:ascii="Times New Roman" w:eastAsia="Arial Unicode MS" w:hAnsi="Times New Roman" w:cs="Times New Roman"/>
                <w:sz w:val="23"/>
                <w:szCs w:val="23"/>
              </w:rPr>
              <w:t>7</w:t>
            </w:r>
            <w:r w:rsidRPr="00307CB9">
              <w:rPr>
                <w:rFonts w:ascii="Times New Roman" w:eastAsia="Arial Unicode MS" w:hAnsi="Times New Roman" w:cs="Times New Roman"/>
                <w:sz w:val="23"/>
                <w:szCs w:val="23"/>
              </w:rPr>
              <w:t>.</w:t>
            </w:r>
          </w:p>
        </w:tc>
        <w:tc>
          <w:tcPr>
            <w:tcW w:w="3765" w:type="dxa"/>
          </w:tcPr>
          <w:p w14:paraId="4B6FEF93" w14:textId="2BBA0D0F" w:rsidR="00D902C0" w:rsidRPr="00307CB9" w:rsidRDefault="00D902C0" w:rsidP="00307CB9">
            <w:pPr>
              <w:pStyle w:val="TableParagraph"/>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 xml:space="preserve">Įrenginys turi turėti galimybę </w:t>
            </w:r>
            <w:r w:rsidR="005515F7" w:rsidRPr="00307CB9">
              <w:rPr>
                <w:rFonts w:ascii="Times New Roman" w:eastAsia="Arial Unicode MS" w:hAnsi="Times New Roman" w:cs="Times New Roman"/>
                <w:sz w:val="23"/>
                <w:szCs w:val="23"/>
              </w:rPr>
              <w:t>(esant Perkančios</w:t>
            </w:r>
            <w:r w:rsidR="009520C1" w:rsidRPr="00307CB9">
              <w:rPr>
                <w:rFonts w:ascii="Times New Roman" w:eastAsia="Arial Unicode MS" w:hAnsi="Times New Roman" w:cs="Times New Roman"/>
                <w:sz w:val="23"/>
                <w:szCs w:val="23"/>
              </w:rPr>
              <w:t xml:space="preserve">ios organizacijos poreikiui) </w:t>
            </w:r>
            <w:r w:rsidRPr="00307CB9">
              <w:rPr>
                <w:rFonts w:ascii="Times New Roman" w:eastAsia="Arial Unicode MS" w:hAnsi="Times New Roman" w:cs="Times New Roman"/>
                <w:sz w:val="23"/>
                <w:szCs w:val="23"/>
              </w:rPr>
              <w:t xml:space="preserve">įdiegti papildomą kontaktinių lustų įrašymo modulį, kuris gebėtų personalizuoti ir nuskaityti lustus atitinkančius: </w:t>
            </w:r>
          </w:p>
          <w:p w14:paraId="2046B990" w14:textId="77777777" w:rsidR="00D902C0" w:rsidRPr="00307CB9" w:rsidRDefault="00D902C0" w:rsidP="00307CB9">
            <w:pPr>
              <w:pStyle w:val="TableParagraph"/>
              <w:ind w:right="94"/>
              <w:jc w:val="both"/>
              <w:rPr>
                <w:rFonts w:ascii="Times New Roman" w:eastAsia="Arial Unicode MS" w:hAnsi="Times New Roman" w:cs="Times New Roman"/>
                <w:sz w:val="23"/>
                <w:szCs w:val="23"/>
                <w:u w:val="single"/>
              </w:rPr>
            </w:pPr>
            <w:r w:rsidRPr="00307CB9">
              <w:rPr>
                <w:rFonts w:ascii="Times New Roman" w:eastAsia="Arial Unicode MS" w:hAnsi="Times New Roman" w:cs="Times New Roman"/>
                <w:sz w:val="23"/>
                <w:szCs w:val="23"/>
                <w:u w:val="single"/>
              </w:rPr>
              <w:t>Atminties lustų palaikymas:</w:t>
            </w:r>
          </w:p>
          <w:p w14:paraId="54499703" w14:textId="6B1D828C" w:rsidR="00D902C0" w:rsidRPr="00307CB9" w:rsidRDefault="00D902C0" w:rsidP="00307CB9">
            <w:pPr>
              <w:pStyle w:val="TableParagraph"/>
              <w:tabs>
                <w:tab w:val="left" w:pos="333"/>
              </w:tabs>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w:t>
            </w:r>
            <w:r w:rsidRPr="00307CB9">
              <w:rPr>
                <w:rFonts w:ascii="Times New Roman" w:eastAsia="Arial Unicode MS" w:hAnsi="Times New Roman" w:cs="Times New Roman"/>
                <w:sz w:val="23"/>
                <w:szCs w:val="23"/>
              </w:rPr>
              <w:tab/>
            </w:r>
            <w:proofErr w:type="spellStart"/>
            <w:r w:rsidRPr="00307CB9">
              <w:rPr>
                <w:rFonts w:ascii="Times New Roman" w:eastAsia="Arial Unicode MS" w:hAnsi="Times New Roman" w:cs="Times New Roman"/>
                <w:sz w:val="23"/>
                <w:szCs w:val="23"/>
              </w:rPr>
              <w:t>Mifare</w:t>
            </w:r>
            <w:proofErr w:type="spellEnd"/>
            <w:r w:rsidRPr="00307CB9">
              <w:rPr>
                <w:rFonts w:ascii="Times New Roman" w:eastAsia="Arial Unicode MS" w:hAnsi="Times New Roman" w:cs="Times New Roman"/>
                <w:sz w:val="23"/>
                <w:szCs w:val="23"/>
              </w:rPr>
              <w:t xml:space="preserve"> Standard;</w:t>
            </w:r>
          </w:p>
          <w:p w14:paraId="263335CB" w14:textId="72861E0C" w:rsidR="00D902C0" w:rsidRPr="00307CB9" w:rsidRDefault="00D902C0" w:rsidP="00307CB9">
            <w:pPr>
              <w:pStyle w:val="TableParagraph"/>
              <w:tabs>
                <w:tab w:val="left" w:pos="333"/>
              </w:tabs>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w:t>
            </w:r>
            <w:r w:rsidRPr="00307CB9">
              <w:rPr>
                <w:rFonts w:ascii="Times New Roman" w:eastAsia="Arial Unicode MS" w:hAnsi="Times New Roman" w:cs="Times New Roman"/>
                <w:sz w:val="23"/>
                <w:szCs w:val="23"/>
              </w:rPr>
              <w:tab/>
            </w:r>
            <w:proofErr w:type="spellStart"/>
            <w:r w:rsidRPr="00307CB9">
              <w:rPr>
                <w:rFonts w:ascii="Times New Roman" w:eastAsia="Arial Unicode MS" w:hAnsi="Times New Roman" w:cs="Times New Roman"/>
                <w:sz w:val="23"/>
                <w:szCs w:val="23"/>
              </w:rPr>
              <w:t>Mifare</w:t>
            </w:r>
            <w:proofErr w:type="spellEnd"/>
            <w:r w:rsidRPr="00307CB9">
              <w:rPr>
                <w:rFonts w:ascii="Times New Roman" w:eastAsia="Arial Unicode MS" w:hAnsi="Times New Roman" w:cs="Times New Roman"/>
                <w:sz w:val="23"/>
                <w:szCs w:val="23"/>
              </w:rPr>
              <w:t xml:space="preserve"> </w:t>
            </w:r>
            <w:proofErr w:type="spellStart"/>
            <w:r w:rsidRPr="00307CB9">
              <w:rPr>
                <w:rFonts w:ascii="Times New Roman" w:eastAsia="Arial Unicode MS" w:hAnsi="Times New Roman" w:cs="Times New Roman"/>
                <w:sz w:val="23"/>
                <w:szCs w:val="23"/>
              </w:rPr>
              <w:t>Ultralight</w:t>
            </w:r>
            <w:proofErr w:type="spellEnd"/>
            <w:r w:rsidRPr="00307CB9">
              <w:rPr>
                <w:rFonts w:ascii="Times New Roman" w:eastAsia="Arial Unicode MS" w:hAnsi="Times New Roman" w:cs="Times New Roman"/>
                <w:sz w:val="23"/>
                <w:szCs w:val="23"/>
              </w:rPr>
              <w:t>;</w:t>
            </w:r>
          </w:p>
          <w:p w14:paraId="15A36F36" w14:textId="0DDB270D" w:rsidR="00D902C0" w:rsidRPr="00307CB9" w:rsidRDefault="00D902C0" w:rsidP="00307CB9">
            <w:pPr>
              <w:pStyle w:val="TableParagraph"/>
              <w:tabs>
                <w:tab w:val="left" w:pos="333"/>
              </w:tabs>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w:t>
            </w:r>
            <w:r w:rsidRPr="00307CB9">
              <w:rPr>
                <w:rFonts w:ascii="Times New Roman" w:eastAsia="Arial Unicode MS" w:hAnsi="Times New Roman" w:cs="Times New Roman"/>
                <w:sz w:val="23"/>
                <w:szCs w:val="23"/>
              </w:rPr>
              <w:tab/>
            </w:r>
            <w:proofErr w:type="spellStart"/>
            <w:r w:rsidRPr="00307CB9">
              <w:rPr>
                <w:rFonts w:ascii="Times New Roman" w:eastAsia="Arial Unicode MS" w:hAnsi="Times New Roman" w:cs="Times New Roman"/>
                <w:sz w:val="23"/>
                <w:szCs w:val="23"/>
              </w:rPr>
              <w:t>Mifare</w:t>
            </w:r>
            <w:proofErr w:type="spellEnd"/>
            <w:r w:rsidRPr="00307CB9">
              <w:rPr>
                <w:rFonts w:ascii="Times New Roman" w:eastAsia="Arial Unicode MS" w:hAnsi="Times New Roman" w:cs="Times New Roman"/>
                <w:sz w:val="23"/>
                <w:szCs w:val="23"/>
              </w:rPr>
              <w:t xml:space="preserve"> </w:t>
            </w:r>
            <w:proofErr w:type="spellStart"/>
            <w:r w:rsidRPr="00307CB9">
              <w:rPr>
                <w:rFonts w:ascii="Times New Roman" w:eastAsia="Arial Unicode MS" w:hAnsi="Times New Roman" w:cs="Times New Roman"/>
                <w:sz w:val="23"/>
                <w:szCs w:val="23"/>
              </w:rPr>
              <w:t>Plus</w:t>
            </w:r>
            <w:proofErr w:type="spellEnd"/>
            <w:r w:rsidRPr="00307CB9">
              <w:rPr>
                <w:rFonts w:ascii="Times New Roman" w:eastAsia="Arial Unicode MS" w:hAnsi="Times New Roman" w:cs="Times New Roman"/>
                <w:sz w:val="23"/>
                <w:szCs w:val="23"/>
              </w:rPr>
              <w:t>.</w:t>
            </w:r>
          </w:p>
          <w:p w14:paraId="39EE2284" w14:textId="3AD493BE" w:rsidR="00D902C0" w:rsidRPr="00307CB9" w:rsidRDefault="00D902C0" w:rsidP="00307CB9">
            <w:pPr>
              <w:pStyle w:val="TableParagraph"/>
              <w:ind w:right="94"/>
              <w:jc w:val="both"/>
              <w:rPr>
                <w:rFonts w:ascii="Times New Roman" w:eastAsia="Arial Unicode MS" w:hAnsi="Times New Roman" w:cs="Times New Roman"/>
                <w:sz w:val="23"/>
                <w:szCs w:val="23"/>
                <w:u w:val="single"/>
              </w:rPr>
            </w:pPr>
            <w:r w:rsidRPr="00307CB9">
              <w:rPr>
                <w:rFonts w:ascii="Times New Roman" w:eastAsia="Arial Unicode MS" w:hAnsi="Times New Roman" w:cs="Times New Roman"/>
                <w:sz w:val="23"/>
                <w:szCs w:val="23"/>
                <w:u w:val="single"/>
              </w:rPr>
              <w:t>Procesoriaus lustai:</w:t>
            </w:r>
          </w:p>
          <w:p w14:paraId="7FAEE8C2" w14:textId="216DAC28" w:rsidR="00D902C0" w:rsidRPr="00307CB9" w:rsidRDefault="00D902C0" w:rsidP="00307CB9">
            <w:pPr>
              <w:pStyle w:val="TableParagraph"/>
              <w:tabs>
                <w:tab w:val="left" w:pos="311"/>
              </w:tabs>
              <w:ind w:right="94"/>
              <w:jc w:val="both"/>
              <w:rPr>
                <w:rFonts w:ascii="Times New Roman" w:eastAsia="Arial Unicode MS" w:hAnsi="Times New Roman" w:cs="Times New Roman"/>
                <w:sz w:val="23"/>
                <w:szCs w:val="23"/>
              </w:rPr>
            </w:pPr>
            <w:r w:rsidRPr="00307CB9">
              <w:rPr>
                <w:rFonts w:ascii="Times New Roman" w:eastAsia="Arial Unicode MS" w:hAnsi="Times New Roman" w:cs="Times New Roman"/>
                <w:sz w:val="23"/>
                <w:szCs w:val="23"/>
              </w:rPr>
              <w:t>•</w:t>
            </w:r>
            <w:r w:rsidRPr="00307CB9">
              <w:rPr>
                <w:rFonts w:ascii="Times New Roman" w:eastAsia="Arial Unicode MS" w:hAnsi="Times New Roman" w:cs="Times New Roman"/>
                <w:sz w:val="23"/>
                <w:szCs w:val="23"/>
              </w:rPr>
              <w:tab/>
              <w:t xml:space="preserve">ISO14443-4 </w:t>
            </w:r>
            <w:proofErr w:type="spellStart"/>
            <w:r w:rsidRPr="00307CB9">
              <w:rPr>
                <w:rFonts w:ascii="Times New Roman" w:eastAsia="Arial Unicode MS" w:hAnsi="Times New Roman" w:cs="Times New Roman"/>
                <w:sz w:val="23"/>
                <w:szCs w:val="23"/>
              </w:rPr>
              <w:t>type</w:t>
            </w:r>
            <w:proofErr w:type="spellEnd"/>
            <w:r w:rsidRPr="00307CB9">
              <w:rPr>
                <w:rFonts w:ascii="Times New Roman" w:eastAsia="Arial Unicode MS" w:hAnsi="Times New Roman" w:cs="Times New Roman"/>
                <w:sz w:val="23"/>
                <w:szCs w:val="23"/>
              </w:rPr>
              <w:t xml:space="preserve"> A;</w:t>
            </w:r>
          </w:p>
          <w:p w14:paraId="3367127B" w14:textId="76966BE3" w:rsidR="00D902C0" w:rsidRPr="00307CB9" w:rsidRDefault="00D902C0" w:rsidP="00307CB9">
            <w:pPr>
              <w:pStyle w:val="TableParagraph"/>
              <w:tabs>
                <w:tab w:val="left" w:pos="311"/>
              </w:tabs>
              <w:ind w:right="94"/>
              <w:jc w:val="both"/>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307CB9">
              <w:rPr>
                <w:rFonts w:ascii="Times New Roman" w:eastAsia="Arial Unicode MS" w:hAnsi="Times New Roman" w:cs="Times New Roman"/>
                <w:sz w:val="23"/>
                <w:szCs w:val="23"/>
              </w:rPr>
              <w:tab/>
              <w:t xml:space="preserve">ISO14443-4 </w:t>
            </w:r>
            <w:proofErr w:type="spellStart"/>
            <w:r w:rsidRPr="00307CB9">
              <w:rPr>
                <w:rFonts w:ascii="Times New Roman" w:eastAsia="Arial Unicode MS" w:hAnsi="Times New Roman" w:cs="Times New Roman"/>
                <w:sz w:val="23"/>
                <w:szCs w:val="23"/>
              </w:rPr>
              <w:t>type</w:t>
            </w:r>
            <w:proofErr w:type="spellEnd"/>
            <w:r w:rsidRPr="00307CB9">
              <w:rPr>
                <w:rFonts w:ascii="Times New Roman" w:eastAsia="Arial Unicode MS" w:hAnsi="Times New Roman" w:cs="Times New Roman"/>
                <w:sz w:val="23"/>
                <w:szCs w:val="23"/>
              </w:rPr>
              <w:t xml:space="preserve"> B.</w:t>
            </w:r>
          </w:p>
        </w:tc>
        <w:tc>
          <w:tcPr>
            <w:tcW w:w="2816" w:type="dxa"/>
          </w:tcPr>
          <w:p w14:paraId="07AD9699" w14:textId="77777777" w:rsidR="0015524D" w:rsidRPr="007E1E90" w:rsidRDefault="0015524D" w:rsidP="0015524D">
            <w:pPr>
              <w:contextualSpacing/>
              <w:jc w:val="center"/>
              <w:rPr>
                <w:rFonts w:ascii="Times New Roman" w:hAnsi="Times New Roman" w:cs="Times New Roman"/>
                <w:i/>
                <w:iCs/>
                <w:sz w:val="23"/>
                <w:szCs w:val="23"/>
              </w:rPr>
            </w:pPr>
            <w:r w:rsidRPr="007E1E90">
              <w:rPr>
                <w:rFonts w:ascii="Times New Roman" w:hAnsi="Times New Roman" w:cs="Times New Roman"/>
                <w:i/>
                <w:iCs/>
                <w:sz w:val="23"/>
                <w:szCs w:val="23"/>
              </w:rPr>
              <w:t>„Atitinka“ / „Neatitinka“</w:t>
            </w:r>
          </w:p>
          <w:p w14:paraId="143CCE8E" w14:textId="19C76CCC" w:rsidR="00D902C0" w:rsidRPr="00307CB9" w:rsidRDefault="0015524D" w:rsidP="0015524D">
            <w:pPr>
              <w:tabs>
                <w:tab w:val="left" w:pos="284"/>
              </w:tabs>
              <w:contextualSpacing/>
              <w:jc w:val="center"/>
              <w:rPr>
                <w:rFonts w:ascii="Times New Roman" w:eastAsia="Arial Unicode MS" w:hAnsi="Times New Roman" w:cs="Times New Roman"/>
                <w:b/>
                <w:bCs/>
                <w:sz w:val="23"/>
                <w:szCs w:val="23"/>
              </w:rPr>
            </w:pPr>
            <w:r w:rsidRPr="00307CB9">
              <w:rPr>
                <w:rFonts w:ascii="Times New Roman" w:eastAsia="Arial Unicode MS" w:hAnsi="Times New Roman" w:cs="Times New Roman"/>
                <w:sz w:val="23"/>
                <w:szCs w:val="23"/>
              </w:rPr>
              <w:t>(</w:t>
            </w:r>
            <w:r w:rsidRPr="007E1E90">
              <w:rPr>
                <w:rFonts w:ascii="Times New Roman" w:eastAsia="Arial Unicode MS" w:hAnsi="Times New Roman" w:cs="Times New Roman"/>
                <w:i/>
                <w:iCs/>
                <w:color w:val="2F5496" w:themeColor="accent1" w:themeShade="BF"/>
                <w:sz w:val="23"/>
                <w:szCs w:val="23"/>
              </w:rPr>
              <w:t>pasirenkama tinkama reikšmė</w:t>
            </w:r>
            <w:r w:rsidRPr="00307CB9">
              <w:rPr>
                <w:rFonts w:ascii="Times New Roman" w:eastAsia="Arial Unicode MS" w:hAnsi="Times New Roman" w:cs="Times New Roman"/>
                <w:sz w:val="23"/>
                <w:szCs w:val="23"/>
              </w:rPr>
              <w:t>)</w:t>
            </w:r>
          </w:p>
        </w:tc>
        <w:tc>
          <w:tcPr>
            <w:tcW w:w="2449" w:type="dxa"/>
          </w:tcPr>
          <w:p w14:paraId="39282151" w14:textId="77777777" w:rsidR="00D902C0" w:rsidRPr="00307CB9" w:rsidRDefault="00D902C0" w:rsidP="00307CB9">
            <w:pPr>
              <w:tabs>
                <w:tab w:val="left" w:pos="284"/>
              </w:tabs>
              <w:contextualSpacing/>
              <w:rPr>
                <w:rFonts w:ascii="Times New Roman" w:eastAsia="Arial Unicode MS" w:hAnsi="Times New Roman" w:cs="Times New Roman"/>
                <w:b/>
                <w:bCs/>
                <w:sz w:val="23"/>
                <w:szCs w:val="23"/>
              </w:rPr>
            </w:pPr>
          </w:p>
        </w:tc>
      </w:tr>
    </w:tbl>
    <w:p w14:paraId="422C2511" w14:textId="581CB9EB" w:rsidR="00763443" w:rsidRPr="00EC6DC8" w:rsidRDefault="00DE3724" w:rsidP="00484222">
      <w:pPr>
        <w:pBdr>
          <w:top w:val="single" w:sz="4" w:space="7" w:color="auto"/>
          <w:bottom w:val="single" w:sz="4" w:space="1" w:color="auto"/>
        </w:pBdr>
        <w:tabs>
          <w:tab w:val="left" w:pos="284"/>
        </w:tabs>
        <w:spacing w:after="0" w:line="240" w:lineRule="auto"/>
        <w:jc w:val="both"/>
        <w:rPr>
          <w:rFonts w:ascii="Times New Roman" w:hAnsi="Times New Roman" w:cs="Times New Roman"/>
          <w:b/>
          <w:bCs/>
          <w:sz w:val="24"/>
          <w:szCs w:val="24"/>
          <w:u w:val="single"/>
          <w:lang w:val="lt-LT"/>
        </w:rPr>
      </w:pPr>
      <w:r w:rsidRPr="00EC6DC8">
        <w:rPr>
          <w:rFonts w:ascii="Times New Roman" w:hAnsi="Times New Roman" w:cs="Times New Roman"/>
          <w:b/>
          <w:bCs/>
          <w:sz w:val="24"/>
          <w:szCs w:val="24"/>
          <w:u w:val="single"/>
          <w:lang w:val="lt-LT"/>
        </w:rPr>
        <w:t>5.</w:t>
      </w:r>
      <w:r w:rsidR="004A565E" w:rsidRPr="00EC6DC8">
        <w:rPr>
          <w:rFonts w:ascii="Times New Roman" w:hAnsi="Times New Roman" w:cs="Times New Roman"/>
          <w:b/>
          <w:bCs/>
          <w:sz w:val="24"/>
          <w:szCs w:val="24"/>
          <w:u w:val="single"/>
          <w:lang w:val="lt-LT"/>
        </w:rPr>
        <w:t xml:space="preserve"> </w:t>
      </w:r>
      <w:r w:rsidRPr="00EC6DC8">
        <w:rPr>
          <w:rFonts w:ascii="Times New Roman" w:hAnsi="Times New Roman" w:cs="Times New Roman"/>
          <w:b/>
          <w:bCs/>
          <w:sz w:val="24"/>
          <w:szCs w:val="24"/>
          <w:u w:val="single"/>
          <w:lang w:val="lt-LT"/>
        </w:rPr>
        <w:t>REIKALAVIMAI ĮR</w:t>
      </w:r>
      <w:r w:rsidR="00265AF5">
        <w:rPr>
          <w:rFonts w:ascii="Times New Roman" w:hAnsi="Times New Roman" w:cs="Times New Roman"/>
          <w:b/>
          <w:bCs/>
          <w:sz w:val="24"/>
          <w:szCs w:val="24"/>
          <w:u w:val="single"/>
          <w:lang w:val="lt-LT"/>
        </w:rPr>
        <w:t>ENGINIO</w:t>
      </w:r>
      <w:r w:rsidRPr="00EC6DC8">
        <w:rPr>
          <w:rFonts w:ascii="Times New Roman" w:hAnsi="Times New Roman" w:cs="Times New Roman"/>
          <w:b/>
          <w:bCs/>
          <w:sz w:val="24"/>
          <w:szCs w:val="24"/>
          <w:u w:val="single"/>
          <w:lang w:val="lt-LT"/>
        </w:rPr>
        <w:t xml:space="preserve"> GARANTINIAM IR POGARANTINIAM APTARNAVIMUI</w:t>
      </w:r>
      <w:r w:rsidR="00EC6DC8" w:rsidRPr="00EC6DC8">
        <w:rPr>
          <w:rFonts w:ascii="Times New Roman" w:hAnsi="Times New Roman" w:cs="Times New Roman"/>
          <w:b/>
          <w:bCs/>
          <w:sz w:val="24"/>
          <w:szCs w:val="24"/>
          <w:u w:val="single"/>
          <w:lang w:val="lt-LT"/>
        </w:rPr>
        <w:t xml:space="preserve">                                                                                                                                          </w:t>
      </w:r>
    </w:p>
    <w:p w14:paraId="1B8627A4" w14:textId="77777777" w:rsidR="00981E8F" w:rsidRDefault="00981E8F" w:rsidP="00484222">
      <w:pPr>
        <w:pBdr>
          <w:top w:val="single" w:sz="4" w:space="7" w:color="auto"/>
          <w:bottom w:val="single" w:sz="4" w:space="1" w:color="auto"/>
        </w:pBdr>
        <w:tabs>
          <w:tab w:val="left" w:pos="284"/>
        </w:tabs>
        <w:spacing w:after="0" w:line="240" w:lineRule="auto"/>
        <w:jc w:val="both"/>
        <w:rPr>
          <w:rFonts w:ascii="Times New Roman" w:hAnsi="Times New Roman" w:cs="Times New Roman"/>
          <w:b/>
          <w:bCs/>
          <w:sz w:val="24"/>
          <w:szCs w:val="24"/>
          <w:lang w:val="lt-LT"/>
        </w:rPr>
      </w:pPr>
    </w:p>
    <w:tbl>
      <w:tblPr>
        <w:tblStyle w:val="TableGrid"/>
        <w:tblW w:w="0" w:type="auto"/>
        <w:tblLook w:val="04A0" w:firstRow="1" w:lastRow="0" w:firstColumn="1" w:lastColumn="0" w:noHBand="0" w:noVBand="1"/>
      </w:tblPr>
      <w:tblGrid>
        <w:gridCol w:w="846"/>
        <w:gridCol w:w="4111"/>
        <w:gridCol w:w="2644"/>
        <w:gridCol w:w="2594"/>
      </w:tblGrid>
      <w:tr w:rsidR="00442477" w:rsidRPr="00410212" w14:paraId="258C0614" w14:textId="35725A04" w:rsidTr="0074487D">
        <w:tc>
          <w:tcPr>
            <w:tcW w:w="846" w:type="dxa"/>
            <w:vAlign w:val="center"/>
          </w:tcPr>
          <w:p w14:paraId="0D7DCA89" w14:textId="77777777" w:rsidR="00442477" w:rsidRPr="0015524D" w:rsidRDefault="00442477" w:rsidP="0015524D">
            <w:pPr>
              <w:tabs>
                <w:tab w:val="left" w:pos="284"/>
              </w:tabs>
              <w:jc w:val="center"/>
              <w:rPr>
                <w:rFonts w:ascii="Times New Roman" w:eastAsia="Arial Unicode MS" w:hAnsi="Times New Roman" w:cs="Times New Roman"/>
                <w:b/>
                <w:bCs/>
                <w:sz w:val="23"/>
                <w:szCs w:val="23"/>
              </w:rPr>
            </w:pPr>
            <w:r w:rsidRPr="0015524D">
              <w:rPr>
                <w:rFonts w:ascii="Times New Roman" w:eastAsia="Arial Unicode MS" w:hAnsi="Times New Roman" w:cs="Times New Roman"/>
                <w:b/>
                <w:bCs/>
                <w:sz w:val="23"/>
                <w:szCs w:val="23"/>
              </w:rPr>
              <w:t>Eil.</w:t>
            </w:r>
          </w:p>
          <w:p w14:paraId="3AD2420F" w14:textId="29F3EAA7" w:rsidR="00442477" w:rsidRPr="0015524D" w:rsidRDefault="00442477" w:rsidP="0015524D">
            <w:pPr>
              <w:tabs>
                <w:tab w:val="left" w:pos="284"/>
              </w:tabs>
              <w:jc w:val="center"/>
              <w:rPr>
                <w:rFonts w:ascii="Times New Roman" w:hAnsi="Times New Roman" w:cs="Times New Roman"/>
                <w:b/>
                <w:bCs/>
                <w:sz w:val="23"/>
                <w:szCs w:val="23"/>
              </w:rPr>
            </w:pPr>
            <w:r w:rsidRPr="0015524D">
              <w:rPr>
                <w:rFonts w:ascii="Times New Roman" w:eastAsia="Arial Unicode MS" w:hAnsi="Times New Roman" w:cs="Times New Roman"/>
                <w:b/>
                <w:bCs/>
                <w:sz w:val="23"/>
                <w:szCs w:val="23"/>
              </w:rPr>
              <w:t>Nr.</w:t>
            </w:r>
          </w:p>
        </w:tc>
        <w:tc>
          <w:tcPr>
            <w:tcW w:w="4111" w:type="dxa"/>
            <w:vAlign w:val="center"/>
          </w:tcPr>
          <w:p w14:paraId="2F3D0008" w14:textId="1F018776" w:rsidR="00442477" w:rsidRPr="0015524D" w:rsidRDefault="00442477" w:rsidP="0015524D">
            <w:pPr>
              <w:tabs>
                <w:tab w:val="left" w:pos="284"/>
              </w:tabs>
              <w:jc w:val="center"/>
              <w:rPr>
                <w:rFonts w:ascii="Times New Roman" w:hAnsi="Times New Roman" w:cs="Times New Roman"/>
                <w:b/>
                <w:bCs/>
                <w:sz w:val="23"/>
                <w:szCs w:val="23"/>
              </w:rPr>
            </w:pPr>
            <w:r w:rsidRPr="0015524D">
              <w:rPr>
                <w:rFonts w:ascii="Times New Roman"/>
                <w:b/>
                <w:color w:val="18181C"/>
                <w:spacing w:val="-2"/>
                <w:w w:val="105"/>
                <w:sz w:val="23"/>
                <w:szCs w:val="23"/>
              </w:rPr>
              <w:t>Reikalavimas</w:t>
            </w:r>
          </w:p>
        </w:tc>
        <w:tc>
          <w:tcPr>
            <w:tcW w:w="2644" w:type="dxa"/>
            <w:vAlign w:val="center"/>
          </w:tcPr>
          <w:p w14:paraId="523710CA" w14:textId="5D751C6C" w:rsidR="00442477" w:rsidRPr="0015524D" w:rsidRDefault="00442477" w:rsidP="0015524D">
            <w:pPr>
              <w:tabs>
                <w:tab w:val="left" w:pos="284"/>
              </w:tabs>
              <w:jc w:val="center"/>
              <w:rPr>
                <w:rFonts w:ascii="Times New Roman" w:hAnsi="Times New Roman" w:cs="Times New Roman"/>
                <w:b/>
                <w:bCs/>
                <w:sz w:val="23"/>
                <w:szCs w:val="23"/>
              </w:rPr>
            </w:pPr>
            <w:r w:rsidRPr="0015524D">
              <w:rPr>
                <w:rFonts w:ascii="Times New Roman" w:eastAsia="Arial Unicode MS" w:hAnsi="Times New Roman" w:cs="Times New Roman"/>
                <w:b/>
                <w:bCs/>
                <w:sz w:val="23"/>
                <w:szCs w:val="23"/>
              </w:rPr>
              <w:t xml:space="preserve">Tiekėjo siūloma reikšmė </w:t>
            </w:r>
            <w:r w:rsidRPr="0015524D">
              <w:rPr>
                <w:rFonts w:ascii="Times New Roman" w:eastAsia="Arial Unicode MS" w:hAnsi="Times New Roman" w:cs="Times New Roman"/>
                <w:sz w:val="23"/>
                <w:szCs w:val="23"/>
              </w:rPr>
              <w:t>(</w:t>
            </w:r>
            <w:r w:rsidR="00083F8C" w:rsidRPr="0015524D">
              <w:rPr>
                <w:rFonts w:ascii="Times New Roman" w:hAnsi="Times New Roman"/>
                <w:b/>
                <w:bCs/>
                <w:i/>
                <w:iCs/>
                <w:color w:val="2F5496" w:themeColor="accent1" w:themeShade="BF"/>
                <w:sz w:val="23"/>
                <w:szCs w:val="23"/>
              </w:rPr>
              <w:t>pildo tiekėjas</w:t>
            </w:r>
            <w:r w:rsidR="00083F8C" w:rsidRPr="0015524D">
              <w:rPr>
                <w:rFonts w:ascii="Times New Roman" w:hAnsi="Times New Roman"/>
                <w:i/>
                <w:iCs/>
                <w:color w:val="2F5496" w:themeColor="accent1" w:themeShade="BF"/>
                <w:sz w:val="23"/>
                <w:szCs w:val="23"/>
              </w:rPr>
              <w:t>, žymima „Atitinka“ arba „Neatitinka“, kur reikalaujama nurodo tikslias siūlomas reikšmes</w:t>
            </w:r>
            <w:r w:rsidRPr="0015524D">
              <w:rPr>
                <w:rFonts w:ascii="Times New Roman" w:eastAsia="Arial Unicode MS" w:hAnsi="Times New Roman" w:cs="Times New Roman"/>
                <w:sz w:val="23"/>
                <w:szCs w:val="23"/>
              </w:rPr>
              <w:t>)</w:t>
            </w:r>
          </w:p>
        </w:tc>
        <w:tc>
          <w:tcPr>
            <w:tcW w:w="2594" w:type="dxa"/>
            <w:vAlign w:val="center"/>
          </w:tcPr>
          <w:p w14:paraId="0D302AD9" w14:textId="529BB243" w:rsidR="00D00380" w:rsidRPr="0015524D" w:rsidRDefault="00D00380" w:rsidP="0015524D">
            <w:pPr>
              <w:ind w:right="-1"/>
              <w:jc w:val="center"/>
              <w:rPr>
                <w:rFonts w:ascii="Times New Roman" w:eastAsia="Times New Roman" w:hAnsi="Times New Roman" w:cs="Times New Roman"/>
                <w:b/>
                <w:bCs/>
                <w:sz w:val="23"/>
                <w:szCs w:val="23"/>
              </w:rPr>
            </w:pPr>
            <w:r w:rsidRPr="0015524D">
              <w:rPr>
                <w:rFonts w:ascii="Times New Roman" w:eastAsia="Times New Roman" w:hAnsi="Times New Roman" w:cs="Times New Roman"/>
                <w:b/>
                <w:bCs/>
                <w:sz w:val="23"/>
                <w:szCs w:val="23"/>
              </w:rPr>
              <w:t>Siūlomas reikšmes patvirtinantys šaltiniai</w:t>
            </w:r>
          </w:p>
          <w:p w14:paraId="7EF408AB" w14:textId="0363F127" w:rsidR="00442477" w:rsidRPr="0015524D" w:rsidRDefault="00D00380" w:rsidP="0015524D">
            <w:pPr>
              <w:tabs>
                <w:tab w:val="left" w:pos="284"/>
              </w:tabs>
              <w:jc w:val="center"/>
              <w:rPr>
                <w:rFonts w:ascii="Times New Roman" w:eastAsia="Arial Unicode MS" w:hAnsi="Times New Roman" w:cs="Times New Roman"/>
                <w:b/>
                <w:bCs/>
                <w:sz w:val="23"/>
                <w:szCs w:val="23"/>
              </w:rPr>
            </w:pPr>
            <w:r w:rsidRPr="0015524D">
              <w:rPr>
                <w:rFonts w:ascii="Times New Roman" w:eastAsia="Times New Roman" w:hAnsi="Times New Roman" w:cs="Times New Roman"/>
                <w:sz w:val="23"/>
                <w:szCs w:val="23"/>
              </w:rPr>
              <w:t>(</w:t>
            </w:r>
            <w:r w:rsidRPr="0015524D">
              <w:rPr>
                <w:rFonts w:ascii="Times New Roman" w:eastAsia="Times New Roman" w:hAnsi="Times New Roman" w:cs="Times New Roman"/>
                <w:b/>
                <w:bCs/>
                <w:i/>
                <w:iCs/>
                <w:color w:val="2F5496" w:themeColor="accent1" w:themeShade="BF"/>
                <w:sz w:val="23"/>
                <w:szCs w:val="23"/>
              </w:rPr>
              <w:t xml:space="preserve">pildo tiekėjas. </w:t>
            </w:r>
            <w:r w:rsidRPr="0015524D">
              <w:rPr>
                <w:rFonts w:ascii="Times New Roman" w:hAnsi="Times New Roman" w:cs="Times New Roman"/>
                <w:i/>
                <w:iCs/>
                <w:color w:val="2F5496" w:themeColor="accent1" w:themeShade="BF"/>
                <w:sz w:val="23"/>
                <w:szCs w:val="23"/>
              </w:rPr>
              <w:t>Tiekėjas turi nurodyti atitiktį patvirtinantį šaltinį</w:t>
            </w:r>
            <w:r w:rsidRPr="0015524D">
              <w:rPr>
                <w:rFonts w:ascii="Times New Roman" w:hAnsi="Times New Roman" w:cs="Times New Roman"/>
                <w:sz w:val="23"/>
                <w:szCs w:val="23"/>
              </w:rPr>
              <w:t>)</w:t>
            </w:r>
          </w:p>
        </w:tc>
      </w:tr>
      <w:tr w:rsidR="4D2B5E60" w14:paraId="6285F5F4" w14:textId="77777777" w:rsidTr="0074487D">
        <w:tc>
          <w:tcPr>
            <w:tcW w:w="846" w:type="dxa"/>
          </w:tcPr>
          <w:p w14:paraId="69431E50" w14:textId="55954D76" w:rsidR="345E929F" w:rsidRPr="0015524D" w:rsidRDefault="345E929F" w:rsidP="0015524D">
            <w:pPr>
              <w:tabs>
                <w:tab w:val="left" w:pos="284"/>
              </w:tabs>
              <w:jc w:val="center"/>
              <w:rPr>
                <w:rFonts w:ascii="Times New Roman" w:hAnsi="Times New Roman" w:cs="Times New Roman"/>
                <w:sz w:val="23"/>
                <w:szCs w:val="23"/>
              </w:rPr>
            </w:pPr>
            <w:r w:rsidRPr="0015524D">
              <w:rPr>
                <w:rFonts w:ascii="Times New Roman" w:hAnsi="Times New Roman" w:cs="Times New Roman"/>
                <w:sz w:val="23"/>
                <w:szCs w:val="23"/>
              </w:rPr>
              <w:t>5.</w:t>
            </w:r>
            <w:r w:rsidR="25F322F0" w:rsidRPr="0015524D">
              <w:rPr>
                <w:rFonts w:ascii="Times New Roman" w:hAnsi="Times New Roman" w:cs="Times New Roman"/>
                <w:sz w:val="23"/>
                <w:szCs w:val="23"/>
              </w:rPr>
              <w:t>1</w:t>
            </w:r>
            <w:r w:rsidRPr="0015524D">
              <w:rPr>
                <w:rFonts w:ascii="Times New Roman" w:hAnsi="Times New Roman" w:cs="Times New Roman"/>
                <w:sz w:val="23"/>
                <w:szCs w:val="23"/>
              </w:rPr>
              <w:t>.</w:t>
            </w:r>
          </w:p>
        </w:tc>
        <w:tc>
          <w:tcPr>
            <w:tcW w:w="4111" w:type="dxa"/>
          </w:tcPr>
          <w:p w14:paraId="42CA5B2C" w14:textId="07DBE50A" w:rsidR="345E929F" w:rsidRPr="0015524D" w:rsidRDefault="72008BE2" w:rsidP="0015524D">
            <w:pPr>
              <w:tabs>
                <w:tab w:val="left" w:pos="284"/>
              </w:tabs>
              <w:jc w:val="both"/>
              <w:rPr>
                <w:rFonts w:ascii="Times New Roman" w:hAnsi="Times New Roman" w:cs="Times New Roman"/>
                <w:sz w:val="23"/>
                <w:szCs w:val="23"/>
              </w:rPr>
            </w:pPr>
            <w:r w:rsidRPr="0015524D">
              <w:rPr>
                <w:rFonts w:ascii="Times New Roman" w:hAnsi="Times New Roman" w:cs="Times New Roman"/>
                <w:sz w:val="23"/>
                <w:szCs w:val="23"/>
              </w:rPr>
              <w:t>Įrenginiui</w:t>
            </w:r>
            <w:r w:rsidR="345E929F" w:rsidRPr="0015524D">
              <w:rPr>
                <w:rFonts w:ascii="Times New Roman" w:hAnsi="Times New Roman" w:cs="Times New Roman"/>
                <w:sz w:val="23"/>
                <w:szCs w:val="23"/>
              </w:rPr>
              <w:t xml:space="preserve"> (tame tarpe ir lazeriniams diodų moduliams) – turi būti suteikiama </w:t>
            </w:r>
            <w:r w:rsidR="345E929F" w:rsidRPr="0015524D">
              <w:rPr>
                <w:rFonts w:ascii="Times New Roman" w:hAnsi="Times New Roman" w:cs="Times New Roman"/>
                <w:b/>
                <w:bCs/>
                <w:sz w:val="23"/>
                <w:szCs w:val="23"/>
              </w:rPr>
              <w:t xml:space="preserve">ne trumpesnė kaip 36 </w:t>
            </w:r>
            <w:r w:rsidR="00B10B9D" w:rsidRPr="0015524D">
              <w:rPr>
                <w:rFonts w:ascii="Times New Roman" w:hAnsi="Times New Roman" w:cs="Times New Roman"/>
                <w:b/>
                <w:bCs/>
                <w:sz w:val="23"/>
                <w:szCs w:val="23"/>
              </w:rPr>
              <w:t xml:space="preserve">(trisdešimt šešių) </w:t>
            </w:r>
            <w:r w:rsidR="345E929F" w:rsidRPr="0015524D">
              <w:rPr>
                <w:rFonts w:ascii="Times New Roman" w:hAnsi="Times New Roman" w:cs="Times New Roman"/>
                <w:b/>
                <w:bCs/>
                <w:sz w:val="23"/>
                <w:szCs w:val="23"/>
              </w:rPr>
              <w:t>mėnesių garantija</w:t>
            </w:r>
            <w:r w:rsidR="345E929F" w:rsidRPr="0015524D">
              <w:rPr>
                <w:rFonts w:ascii="Times New Roman" w:hAnsi="Times New Roman" w:cs="Times New Roman"/>
                <w:sz w:val="23"/>
                <w:szCs w:val="23"/>
              </w:rPr>
              <w:t xml:space="preserve"> nuo </w:t>
            </w:r>
            <w:r w:rsidR="28E16742" w:rsidRPr="0015524D">
              <w:rPr>
                <w:rFonts w:ascii="Times New Roman" w:hAnsi="Times New Roman" w:cs="Times New Roman"/>
                <w:sz w:val="23"/>
                <w:szCs w:val="23"/>
              </w:rPr>
              <w:t>Prek</w:t>
            </w:r>
            <w:r w:rsidR="78B13237" w:rsidRPr="0015524D">
              <w:rPr>
                <w:rFonts w:ascii="Times New Roman" w:hAnsi="Times New Roman" w:cs="Times New Roman"/>
                <w:sz w:val="23"/>
                <w:szCs w:val="23"/>
              </w:rPr>
              <w:t>ių</w:t>
            </w:r>
            <w:r w:rsidR="28E16742" w:rsidRPr="0015524D">
              <w:rPr>
                <w:rFonts w:ascii="Times New Roman" w:hAnsi="Times New Roman" w:cs="Times New Roman"/>
                <w:sz w:val="23"/>
                <w:szCs w:val="23"/>
              </w:rPr>
              <w:t xml:space="preserve"> </w:t>
            </w:r>
            <w:r w:rsidR="345E929F" w:rsidRPr="0015524D">
              <w:rPr>
                <w:rFonts w:ascii="Times New Roman" w:hAnsi="Times New Roman" w:cs="Times New Roman"/>
                <w:sz w:val="23"/>
                <w:szCs w:val="23"/>
              </w:rPr>
              <w:t xml:space="preserve">priėmimo-perdavimo akto pasirašymo </w:t>
            </w:r>
            <w:r w:rsidR="37CF5ADF" w:rsidRPr="0015524D">
              <w:rPr>
                <w:rFonts w:ascii="Times New Roman" w:hAnsi="Times New Roman" w:cs="Times New Roman"/>
                <w:sz w:val="23"/>
                <w:szCs w:val="23"/>
              </w:rPr>
              <w:t>dienos</w:t>
            </w:r>
            <w:r w:rsidR="345E929F" w:rsidRPr="0015524D">
              <w:rPr>
                <w:rFonts w:ascii="Times New Roman" w:hAnsi="Times New Roman" w:cs="Times New Roman"/>
                <w:sz w:val="23"/>
                <w:szCs w:val="23"/>
              </w:rPr>
              <w:t>.</w:t>
            </w:r>
          </w:p>
        </w:tc>
        <w:tc>
          <w:tcPr>
            <w:tcW w:w="2644" w:type="dxa"/>
          </w:tcPr>
          <w:p w14:paraId="43CE9C1A" w14:textId="5EDF3215" w:rsidR="5DAB100C" w:rsidRPr="0015524D" w:rsidRDefault="0015524D" w:rsidP="0015524D">
            <w:pPr>
              <w:jc w:val="center"/>
              <w:rPr>
                <w:rFonts w:ascii="Times New Roman" w:eastAsia="Times New Roman" w:hAnsi="Times New Roman" w:cs="Times New Roman"/>
                <w:sz w:val="23"/>
                <w:szCs w:val="23"/>
                <w:lang w:eastAsia="lt-LT"/>
              </w:rPr>
            </w:pPr>
            <w:r w:rsidRPr="0015524D">
              <w:rPr>
                <w:rFonts w:ascii="Times New Roman" w:eastAsia="Times New Roman" w:hAnsi="Times New Roman" w:cs="Times New Roman"/>
                <w:i/>
                <w:iCs/>
                <w:sz w:val="23"/>
                <w:szCs w:val="23"/>
                <w:lang w:eastAsia="lt-LT"/>
              </w:rPr>
              <w:t>„</w:t>
            </w:r>
            <w:r w:rsidR="5DAB100C" w:rsidRPr="0015524D">
              <w:rPr>
                <w:rFonts w:ascii="Times New Roman" w:eastAsia="Times New Roman" w:hAnsi="Times New Roman" w:cs="Times New Roman"/>
                <w:i/>
                <w:iCs/>
                <w:sz w:val="23"/>
                <w:szCs w:val="23"/>
                <w:lang w:eastAsia="lt-LT"/>
              </w:rPr>
              <w:t>Atitinka</w:t>
            </w:r>
            <w:r w:rsidRPr="0015524D">
              <w:rPr>
                <w:rFonts w:ascii="Times New Roman" w:eastAsia="Times New Roman" w:hAnsi="Times New Roman" w:cs="Times New Roman"/>
                <w:i/>
                <w:iCs/>
                <w:sz w:val="23"/>
                <w:szCs w:val="23"/>
                <w:lang w:eastAsia="lt-LT"/>
              </w:rPr>
              <w:t>“</w:t>
            </w:r>
            <w:r w:rsidR="5DAB100C" w:rsidRPr="0015524D">
              <w:rPr>
                <w:rFonts w:ascii="Times New Roman" w:eastAsia="Times New Roman" w:hAnsi="Times New Roman" w:cs="Times New Roman"/>
                <w:i/>
                <w:iCs/>
                <w:sz w:val="23"/>
                <w:szCs w:val="23"/>
                <w:lang w:eastAsia="lt-LT"/>
              </w:rPr>
              <w:t xml:space="preserve"> / </w:t>
            </w:r>
            <w:r w:rsidRPr="0015524D">
              <w:rPr>
                <w:rFonts w:ascii="Times New Roman" w:eastAsia="Times New Roman" w:hAnsi="Times New Roman" w:cs="Times New Roman"/>
                <w:i/>
                <w:iCs/>
                <w:sz w:val="23"/>
                <w:szCs w:val="23"/>
                <w:lang w:eastAsia="lt-LT"/>
              </w:rPr>
              <w:t>„</w:t>
            </w:r>
            <w:r w:rsidR="5DAB100C" w:rsidRPr="0015524D">
              <w:rPr>
                <w:rFonts w:ascii="Times New Roman" w:eastAsia="Times New Roman" w:hAnsi="Times New Roman" w:cs="Times New Roman"/>
                <w:i/>
                <w:iCs/>
                <w:sz w:val="23"/>
                <w:szCs w:val="23"/>
                <w:lang w:eastAsia="lt-LT"/>
              </w:rPr>
              <w:t>Neatitinka</w:t>
            </w:r>
            <w:r w:rsidRPr="0015524D">
              <w:rPr>
                <w:rFonts w:ascii="Times New Roman" w:eastAsia="Times New Roman" w:hAnsi="Times New Roman" w:cs="Times New Roman"/>
                <w:i/>
                <w:iCs/>
                <w:sz w:val="23"/>
                <w:szCs w:val="23"/>
                <w:lang w:eastAsia="lt-LT"/>
              </w:rPr>
              <w:t>“</w:t>
            </w:r>
          </w:p>
          <w:p w14:paraId="60EDE426" w14:textId="77777777" w:rsidR="0015524D" w:rsidRDefault="5DAB100C" w:rsidP="0015524D">
            <w:pPr>
              <w:jc w:val="center"/>
              <w:rPr>
                <w:rFonts w:ascii="Times New Roman" w:eastAsia="Times New Roman" w:hAnsi="Times New Roman" w:cs="Times New Roman"/>
                <w:i/>
                <w:iCs/>
                <w:sz w:val="23"/>
                <w:szCs w:val="23"/>
                <w:lang w:eastAsia="lt-LT"/>
              </w:rPr>
            </w:pPr>
            <w:r w:rsidRPr="0015524D">
              <w:rPr>
                <w:rFonts w:ascii="Times New Roman" w:eastAsia="Times New Roman" w:hAnsi="Times New Roman" w:cs="Times New Roman"/>
                <w:i/>
                <w:iCs/>
                <w:sz w:val="23"/>
                <w:szCs w:val="23"/>
                <w:lang w:eastAsia="lt-LT"/>
              </w:rPr>
              <w:t>(</w:t>
            </w:r>
            <w:r w:rsidR="0015524D" w:rsidRPr="0015524D">
              <w:rPr>
                <w:rFonts w:ascii="Times New Roman" w:eastAsia="Arial Unicode MS" w:hAnsi="Times New Roman" w:cs="Times New Roman"/>
                <w:i/>
                <w:iCs/>
                <w:color w:val="2F5496" w:themeColor="accent1" w:themeShade="BF"/>
                <w:sz w:val="23"/>
                <w:szCs w:val="23"/>
              </w:rPr>
              <w:t>pasirenkama tinkama reikšmė</w:t>
            </w:r>
            <w:r w:rsidRPr="0015524D">
              <w:rPr>
                <w:rFonts w:ascii="Times New Roman" w:eastAsia="Times New Roman" w:hAnsi="Times New Roman" w:cs="Times New Roman"/>
                <w:i/>
                <w:iCs/>
                <w:sz w:val="23"/>
                <w:szCs w:val="23"/>
                <w:lang w:eastAsia="lt-LT"/>
              </w:rPr>
              <w:t>)</w:t>
            </w:r>
          </w:p>
          <w:p w14:paraId="0B189DAD" w14:textId="77777777" w:rsidR="0015524D" w:rsidRDefault="0015524D" w:rsidP="0015524D">
            <w:pPr>
              <w:jc w:val="center"/>
              <w:rPr>
                <w:rFonts w:ascii="Times New Roman" w:eastAsia="Times New Roman" w:hAnsi="Times New Roman" w:cs="Times New Roman"/>
                <w:i/>
                <w:iCs/>
                <w:sz w:val="23"/>
                <w:szCs w:val="23"/>
                <w:lang w:eastAsia="lt-LT"/>
              </w:rPr>
            </w:pPr>
          </w:p>
          <w:p w14:paraId="7B6F48B2" w14:textId="4A05F0A6" w:rsidR="5DAB100C" w:rsidRPr="0015524D" w:rsidRDefault="5DAB100C" w:rsidP="0015524D">
            <w:pPr>
              <w:jc w:val="center"/>
              <w:rPr>
                <w:rFonts w:ascii="Times New Roman" w:hAnsi="Times New Roman" w:cs="Times New Roman"/>
                <w:b/>
                <w:bCs/>
                <w:sz w:val="23"/>
                <w:szCs w:val="23"/>
              </w:rPr>
            </w:pPr>
            <w:r w:rsidRPr="0015524D">
              <w:rPr>
                <w:rFonts w:ascii="Times New Roman" w:eastAsia="Times New Roman" w:hAnsi="Times New Roman" w:cs="Times New Roman"/>
                <w:i/>
                <w:iCs/>
                <w:sz w:val="23"/>
                <w:szCs w:val="23"/>
                <w:lang w:eastAsia="lt-LT"/>
              </w:rPr>
              <w:t>_____ mėn. (</w:t>
            </w:r>
            <w:r w:rsidRPr="0015524D">
              <w:rPr>
                <w:rFonts w:ascii="Times New Roman" w:eastAsia="Times New Roman" w:hAnsi="Times New Roman" w:cs="Times New Roman"/>
                <w:i/>
                <w:iCs/>
                <w:color w:val="2F5496" w:themeColor="accent1" w:themeShade="BF"/>
                <w:sz w:val="23"/>
                <w:szCs w:val="23"/>
                <w:lang w:eastAsia="lt-LT"/>
              </w:rPr>
              <w:t>Nurodyti siūloma garantiją</w:t>
            </w:r>
            <w:r w:rsidRPr="0015524D">
              <w:rPr>
                <w:rFonts w:ascii="Times New Roman" w:eastAsia="Times New Roman" w:hAnsi="Times New Roman" w:cs="Times New Roman"/>
                <w:i/>
                <w:iCs/>
                <w:sz w:val="23"/>
                <w:szCs w:val="23"/>
                <w:lang w:eastAsia="lt-LT"/>
              </w:rPr>
              <w:t>)</w:t>
            </w:r>
          </w:p>
        </w:tc>
        <w:tc>
          <w:tcPr>
            <w:tcW w:w="2594" w:type="dxa"/>
          </w:tcPr>
          <w:p w14:paraId="727018A1" w14:textId="77777777" w:rsidR="4D2B5E60" w:rsidRPr="0015524D" w:rsidRDefault="4D2B5E60" w:rsidP="0015524D">
            <w:pPr>
              <w:tabs>
                <w:tab w:val="left" w:pos="284"/>
              </w:tabs>
              <w:jc w:val="both"/>
              <w:rPr>
                <w:rFonts w:ascii="Times New Roman" w:hAnsi="Times New Roman" w:cs="Times New Roman"/>
                <w:b/>
                <w:bCs/>
                <w:sz w:val="23"/>
                <w:szCs w:val="23"/>
              </w:rPr>
            </w:pPr>
          </w:p>
        </w:tc>
      </w:tr>
      <w:tr w:rsidR="4D2B5E60" w:rsidRPr="00410212" w14:paraId="253FEB5B" w14:textId="77777777" w:rsidTr="0074487D">
        <w:tc>
          <w:tcPr>
            <w:tcW w:w="846" w:type="dxa"/>
          </w:tcPr>
          <w:p w14:paraId="15874635" w14:textId="48B16BFF" w:rsidR="4D2B5E60" w:rsidRPr="0015524D" w:rsidRDefault="00D66618" w:rsidP="0015524D">
            <w:pPr>
              <w:tabs>
                <w:tab w:val="left" w:pos="284"/>
              </w:tabs>
              <w:jc w:val="center"/>
              <w:rPr>
                <w:rFonts w:ascii="Times New Roman" w:hAnsi="Times New Roman" w:cs="Times New Roman"/>
                <w:sz w:val="23"/>
                <w:szCs w:val="23"/>
              </w:rPr>
            </w:pPr>
            <w:r w:rsidRPr="0015524D">
              <w:rPr>
                <w:rFonts w:ascii="Times New Roman" w:hAnsi="Times New Roman" w:cs="Times New Roman"/>
                <w:sz w:val="23"/>
                <w:szCs w:val="23"/>
              </w:rPr>
              <w:t>5.2.</w:t>
            </w:r>
          </w:p>
        </w:tc>
        <w:tc>
          <w:tcPr>
            <w:tcW w:w="4111" w:type="dxa"/>
          </w:tcPr>
          <w:p w14:paraId="1A28204B" w14:textId="355E630D" w:rsidR="691E0DD6" w:rsidRPr="0015524D" w:rsidRDefault="691E0DD6" w:rsidP="0015524D">
            <w:pPr>
              <w:tabs>
                <w:tab w:val="left" w:pos="284"/>
              </w:tabs>
              <w:jc w:val="both"/>
              <w:rPr>
                <w:rFonts w:ascii="Times New Roman" w:hAnsi="Times New Roman" w:cs="Times New Roman"/>
                <w:sz w:val="23"/>
                <w:szCs w:val="23"/>
              </w:rPr>
            </w:pPr>
            <w:r w:rsidRPr="0015524D">
              <w:rPr>
                <w:rFonts w:ascii="Times New Roman" w:hAnsi="Times New Roman" w:cs="Times New Roman"/>
                <w:sz w:val="23"/>
                <w:szCs w:val="23"/>
              </w:rPr>
              <w:t>Jeigu Įrenginys ar jo komplektuojamoji dalis garantiniu laikotarpiu pakeičiama nauja, tai nauja</w:t>
            </w:r>
            <w:r w:rsidR="4883C1C2" w:rsidRPr="0015524D">
              <w:rPr>
                <w:rFonts w:ascii="Times New Roman" w:hAnsi="Times New Roman" w:cs="Times New Roman"/>
                <w:sz w:val="23"/>
                <w:szCs w:val="23"/>
              </w:rPr>
              <w:t>m</w:t>
            </w:r>
            <w:r w:rsidRPr="0015524D">
              <w:rPr>
                <w:rFonts w:ascii="Times New Roman" w:hAnsi="Times New Roman" w:cs="Times New Roman"/>
                <w:sz w:val="23"/>
                <w:szCs w:val="23"/>
              </w:rPr>
              <w:t xml:space="preserve"> Įr</w:t>
            </w:r>
            <w:r w:rsidR="4883C1C2" w:rsidRPr="0015524D">
              <w:rPr>
                <w:rFonts w:ascii="Times New Roman" w:hAnsi="Times New Roman" w:cs="Times New Roman"/>
                <w:sz w:val="23"/>
                <w:szCs w:val="23"/>
              </w:rPr>
              <w:t xml:space="preserve">enginiui </w:t>
            </w:r>
            <w:r w:rsidRPr="0015524D">
              <w:rPr>
                <w:rFonts w:ascii="Times New Roman" w:hAnsi="Times New Roman" w:cs="Times New Roman"/>
                <w:sz w:val="23"/>
                <w:szCs w:val="23"/>
              </w:rPr>
              <w:t xml:space="preserve">ar jo komplektuojamajai daliai suteikiamas toks garantinis terminas, kuris buvo likęs pranešimo apie pastebėtus </w:t>
            </w:r>
            <w:r w:rsidR="085DDC2C" w:rsidRPr="0015524D">
              <w:rPr>
                <w:rFonts w:ascii="Times New Roman" w:hAnsi="Times New Roman" w:cs="Times New Roman"/>
                <w:sz w:val="23"/>
                <w:szCs w:val="23"/>
              </w:rPr>
              <w:t xml:space="preserve">konkretaus </w:t>
            </w:r>
            <w:r w:rsidRPr="0015524D">
              <w:rPr>
                <w:rFonts w:ascii="Times New Roman" w:hAnsi="Times New Roman" w:cs="Times New Roman"/>
                <w:sz w:val="23"/>
                <w:szCs w:val="23"/>
              </w:rPr>
              <w:t>Įr</w:t>
            </w:r>
            <w:r w:rsidR="085DDC2C" w:rsidRPr="0015524D">
              <w:rPr>
                <w:rFonts w:ascii="Times New Roman" w:hAnsi="Times New Roman" w:cs="Times New Roman"/>
                <w:sz w:val="23"/>
                <w:szCs w:val="23"/>
              </w:rPr>
              <w:t xml:space="preserve">enginio </w:t>
            </w:r>
            <w:r w:rsidRPr="0015524D">
              <w:rPr>
                <w:rFonts w:ascii="Times New Roman" w:hAnsi="Times New Roman" w:cs="Times New Roman"/>
                <w:sz w:val="23"/>
                <w:szCs w:val="23"/>
              </w:rPr>
              <w:t>trūkumus pateikimo Ti</w:t>
            </w:r>
            <w:r w:rsidR="00695F71" w:rsidRPr="0015524D">
              <w:rPr>
                <w:rFonts w:ascii="Times New Roman" w:hAnsi="Times New Roman" w:cs="Times New Roman"/>
                <w:sz w:val="23"/>
                <w:szCs w:val="23"/>
              </w:rPr>
              <w:t>e</w:t>
            </w:r>
            <w:r w:rsidRPr="0015524D">
              <w:rPr>
                <w:rFonts w:ascii="Times New Roman" w:hAnsi="Times New Roman" w:cs="Times New Roman"/>
                <w:sz w:val="23"/>
                <w:szCs w:val="23"/>
              </w:rPr>
              <w:t>kėjui dieną, skaičiuojamas nuo naujo Įr</w:t>
            </w:r>
            <w:r w:rsidR="085DDC2C" w:rsidRPr="0015524D">
              <w:rPr>
                <w:rFonts w:ascii="Times New Roman" w:hAnsi="Times New Roman" w:cs="Times New Roman"/>
                <w:sz w:val="23"/>
                <w:szCs w:val="23"/>
              </w:rPr>
              <w:t>enginio</w:t>
            </w:r>
            <w:r w:rsidRPr="0015524D">
              <w:rPr>
                <w:rFonts w:ascii="Times New Roman" w:hAnsi="Times New Roman" w:cs="Times New Roman"/>
                <w:sz w:val="23"/>
                <w:szCs w:val="23"/>
              </w:rPr>
              <w:t xml:space="preserve"> ar jo pakeistos komplektuojamosios dalies priėmimo-perdavimo akto pasirašymo dienos.</w:t>
            </w:r>
          </w:p>
        </w:tc>
        <w:tc>
          <w:tcPr>
            <w:tcW w:w="2644" w:type="dxa"/>
          </w:tcPr>
          <w:p w14:paraId="690AB700" w14:textId="77777777" w:rsidR="4D2B5E60" w:rsidRPr="0015524D" w:rsidRDefault="395E4C80" w:rsidP="0015524D">
            <w:pPr>
              <w:jc w:val="center"/>
              <w:rPr>
                <w:rFonts w:ascii="Times New Roman" w:hAnsi="Times New Roman"/>
                <w:i/>
                <w:iCs/>
                <w:color w:val="000000" w:themeColor="text1"/>
                <w:sz w:val="23"/>
                <w:szCs w:val="23"/>
              </w:rPr>
            </w:pPr>
            <w:r w:rsidRPr="0015524D">
              <w:rPr>
                <w:rFonts w:ascii="Times New Roman" w:hAnsi="Times New Roman"/>
                <w:i/>
                <w:iCs/>
                <w:color w:val="000000" w:themeColor="text1"/>
                <w:sz w:val="23"/>
                <w:szCs w:val="23"/>
              </w:rPr>
              <w:t>„Atitinka“ / „Neatitinka“</w:t>
            </w:r>
          </w:p>
          <w:p w14:paraId="54429DE2" w14:textId="1D73B61F" w:rsidR="4D2B5E60" w:rsidRPr="0015524D" w:rsidRDefault="395E4C80" w:rsidP="0015524D">
            <w:pPr>
              <w:tabs>
                <w:tab w:val="left" w:pos="284"/>
              </w:tabs>
              <w:contextualSpacing/>
              <w:jc w:val="center"/>
              <w:rPr>
                <w:rFonts w:ascii="Times New Roman" w:eastAsia="Arial Unicode MS" w:hAnsi="Times New Roman" w:cs="Times New Roman"/>
                <w:b/>
                <w:bCs/>
                <w:sz w:val="23"/>
                <w:szCs w:val="23"/>
              </w:rPr>
            </w:pPr>
            <w:r w:rsidRPr="0015524D">
              <w:rPr>
                <w:rFonts w:ascii="Times New Roman" w:eastAsia="Arial Unicode MS" w:hAnsi="Times New Roman" w:cs="Times New Roman"/>
                <w:sz w:val="23"/>
                <w:szCs w:val="23"/>
              </w:rPr>
              <w:t>(</w:t>
            </w:r>
            <w:r w:rsidRPr="0015524D">
              <w:rPr>
                <w:rFonts w:ascii="Times New Roman" w:eastAsia="Arial Unicode MS" w:hAnsi="Times New Roman" w:cs="Times New Roman"/>
                <w:i/>
                <w:iCs/>
                <w:color w:val="2F5496" w:themeColor="accent1" w:themeShade="BF"/>
                <w:sz w:val="23"/>
                <w:szCs w:val="23"/>
              </w:rPr>
              <w:t>pasirenkama tinkama reikšmė</w:t>
            </w:r>
            <w:r w:rsidRPr="0015524D">
              <w:rPr>
                <w:rFonts w:ascii="Times New Roman" w:eastAsia="Arial Unicode MS" w:hAnsi="Times New Roman" w:cs="Times New Roman"/>
                <w:sz w:val="23"/>
                <w:szCs w:val="23"/>
              </w:rPr>
              <w:t>)</w:t>
            </w:r>
          </w:p>
        </w:tc>
        <w:tc>
          <w:tcPr>
            <w:tcW w:w="2594" w:type="dxa"/>
          </w:tcPr>
          <w:p w14:paraId="5272DEB7" w14:textId="77777777" w:rsidR="4D2B5E60" w:rsidRPr="0015524D" w:rsidRDefault="4D2B5E60" w:rsidP="0015524D">
            <w:pPr>
              <w:tabs>
                <w:tab w:val="left" w:pos="284"/>
              </w:tabs>
              <w:jc w:val="both"/>
              <w:rPr>
                <w:rFonts w:ascii="Times New Roman" w:hAnsi="Times New Roman" w:cs="Times New Roman"/>
                <w:b/>
                <w:bCs/>
                <w:sz w:val="23"/>
                <w:szCs w:val="23"/>
              </w:rPr>
            </w:pPr>
          </w:p>
        </w:tc>
      </w:tr>
      <w:tr w:rsidR="00442477" w:rsidRPr="00410212" w14:paraId="77206B42" w14:textId="6305E0AE" w:rsidTr="0074487D">
        <w:tc>
          <w:tcPr>
            <w:tcW w:w="846" w:type="dxa"/>
          </w:tcPr>
          <w:p w14:paraId="4FF90FC6" w14:textId="1BA0970D" w:rsidR="00442477" w:rsidRPr="0015524D" w:rsidRDefault="345E929F" w:rsidP="0015524D">
            <w:pPr>
              <w:tabs>
                <w:tab w:val="left" w:pos="284"/>
              </w:tabs>
              <w:jc w:val="center"/>
              <w:rPr>
                <w:rFonts w:ascii="Times New Roman" w:hAnsi="Times New Roman" w:cs="Times New Roman"/>
                <w:sz w:val="23"/>
                <w:szCs w:val="23"/>
              </w:rPr>
            </w:pPr>
            <w:r w:rsidRPr="0015524D">
              <w:rPr>
                <w:rFonts w:ascii="Times New Roman" w:hAnsi="Times New Roman" w:cs="Times New Roman"/>
                <w:sz w:val="23"/>
                <w:szCs w:val="23"/>
              </w:rPr>
              <w:t>5.</w:t>
            </w:r>
            <w:r w:rsidR="00D66618" w:rsidRPr="0015524D">
              <w:rPr>
                <w:rFonts w:ascii="Times New Roman" w:hAnsi="Times New Roman" w:cs="Times New Roman"/>
                <w:sz w:val="23"/>
                <w:szCs w:val="23"/>
              </w:rPr>
              <w:t>3</w:t>
            </w:r>
            <w:r w:rsidRPr="0015524D">
              <w:rPr>
                <w:rFonts w:ascii="Times New Roman" w:hAnsi="Times New Roman" w:cs="Times New Roman"/>
                <w:sz w:val="23"/>
                <w:szCs w:val="23"/>
              </w:rPr>
              <w:t>.</w:t>
            </w:r>
          </w:p>
        </w:tc>
        <w:tc>
          <w:tcPr>
            <w:tcW w:w="4111" w:type="dxa"/>
          </w:tcPr>
          <w:p w14:paraId="1519581E" w14:textId="43910502" w:rsidR="00935C58" w:rsidRPr="0015524D" w:rsidRDefault="00442477" w:rsidP="0015524D">
            <w:pPr>
              <w:tabs>
                <w:tab w:val="left" w:pos="284"/>
              </w:tabs>
              <w:jc w:val="both"/>
              <w:rPr>
                <w:rFonts w:ascii="Times New Roman" w:hAnsi="Times New Roman" w:cs="Times New Roman"/>
                <w:sz w:val="23"/>
                <w:szCs w:val="23"/>
              </w:rPr>
            </w:pPr>
            <w:r w:rsidRPr="0015524D">
              <w:rPr>
                <w:rFonts w:ascii="Times New Roman" w:hAnsi="Times New Roman" w:cs="Times New Roman"/>
                <w:sz w:val="23"/>
                <w:szCs w:val="23"/>
              </w:rPr>
              <w:t xml:space="preserve">Tiekėjas turi būti </w:t>
            </w:r>
            <w:r w:rsidR="00E27D14" w:rsidRPr="0015524D">
              <w:rPr>
                <w:rFonts w:ascii="Times New Roman" w:hAnsi="Times New Roman" w:cs="Times New Roman"/>
                <w:sz w:val="23"/>
                <w:szCs w:val="23"/>
              </w:rPr>
              <w:t xml:space="preserve">Įrenginio gamintojo </w:t>
            </w:r>
            <w:r w:rsidRPr="0015524D">
              <w:rPr>
                <w:rFonts w:ascii="Times New Roman" w:hAnsi="Times New Roman" w:cs="Times New Roman"/>
                <w:sz w:val="23"/>
                <w:szCs w:val="23"/>
              </w:rPr>
              <w:t xml:space="preserve">įgaliotas atlikti siūlomo </w:t>
            </w:r>
            <w:r w:rsidR="00F934A8" w:rsidRPr="0015524D">
              <w:rPr>
                <w:rFonts w:ascii="Times New Roman" w:hAnsi="Times New Roman" w:cs="Times New Roman"/>
                <w:sz w:val="23"/>
                <w:szCs w:val="23"/>
              </w:rPr>
              <w:t>į</w:t>
            </w:r>
            <w:r w:rsidR="005B6858" w:rsidRPr="0015524D">
              <w:rPr>
                <w:rFonts w:ascii="Times New Roman" w:hAnsi="Times New Roman" w:cs="Times New Roman"/>
                <w:sz w:val="23"/>
                <w:szCs w:val="23"/>
              </w:rPr>
              <w:t xml:space="preserve">renginio </w:t>
            </w:r>
            <w:r w:rsidRPr="0015524D">
              <w:rPr>
                <w:rFonts w:ascii="Times New Roman" w:hAnsi="Times New Roman" w:cs="Times New Roman"/>
                <w:sz w:val="23"/>
                <w:szCs w:val="23"/>
              </w:rPr>
              <w:t xml:space="preserve">garantinį </w:t>
            </w:r>
            <w:r w:rsidRPr="0015524D">
              <w:rPr>
                <w:rFonts w:ascii="Times New Roman" w:hAnsi="Times New Roman" w:cs="Times New Roman"/>
                <w:sz w:val="23"/>
                <w:szCs w:val="23"/>
              </w:rPr>
              <w:lastRenderedPageBreak/>
              <w:t xml:space="preserve">aptarnavimą arba </w:t>
            </w:r>
            <w:r w:rsidR="005D6980" w:rsidRPr="0015524D">
              <w:rPr>
                <w:rFonts w:ascii="Times New Roman" w:hAnsi="Times New Roman" w:cs="Times New Roman"/>
                <w:sz w:val="23"/>
                <w:szCs w:val="23"/>
              </w:rPr>
              <w:t xml:space="preserve">turi </w:t>
            </w:r>
            <w:r w:rsidRPr="0015524D">
              <w:rPr>
                <w:rFonts w:ascii="Times New Roman" w:hAnsi="Times New Roman" w:cs="Times New Roman"/>
                <w:sz w:val="23"/>
                <w:szCs w:val="23"/>
              </w:rPr>
              <w:t xml:space="preserve">būti sudaręs </w:t>
            </w:r>
            <w:r w:rsidR="00DD400E" w:rsidRPr="0015524D">
              <w:rPr>
                <w:rFonts w:ascii="Times New Roman" w:hAnsi="Times New Roman" w:cs="Times New Roman"/>
                <w:sz w:val="23"/>
                <w:szCs w:val="23"/>
              </w:rPr>
              <w:t xml:space="preserve">sutartį </w:t>
            </w:r>
            <w:r w:rsidRPr="0015524D">
              <w:rPr>
                <w:rFonts w:ascii="Times New Roman" w:hAnsi="Times New Roman" w:cs="Times New Roman"/>
                <w:sz w:val="23"/>
                <w:szCs w:val="23"/>
              </w:rPr>
              <w:t>su kitu ūkio subjektu, kur</w:t>
            </w:r>
            <w:r w:rsidR="00DF6C5C" w:rsidRPr="0015524D">
              <w:rPr>
                <w:rFonts w:ascii="Times New Roman" w:hAnsi="Times New Roman" w:cs="Times New Roman"/>
                <w:sz w:val="23"/>
                <w:szCs w:val="23"/>
              </w:rPr>
              <w:t>į</w:t>
            </w:r>
            <w:r w:rsidRPr="0015524D">
              <w:rPr>
                <w:rFonts w:ascii="Times New Roman" w:hAnsi="Times New Roman" w:cs="Times New Roman"/>
                <w:sz w:val="23"/>
                <w:szCs w:val="23"/>
              </w:rPr>
              <w:t xml:space="preserve"> </w:t>
            </w:r>
            <w:r w:rsidR="00DF6C5C" w:rsidRPr="0015524D">
              <w:rPr>
                <w:rFonts w:ascii="Times New Roman" w:hAnsi="Times New Roman" w:cs="Times New Roman"/>
                <w:sz w:val="23"/>
                <w:szCs w:val="23"/>
              </w:rPr>
              <w:t>Į</w:t>
            </w:r>
            <w:r w:rsidRPr="0015524D">
              <w:rPr>
                <w:rFonts w:ascii="Times New Roman" w:hAnsi="Times New Roman" w:cs="Times New Roman"/>
                <w:sz w:val="23"/>
                <w:szCs w:val="23"/>
              </w:rPr>
              <w:t>rengini</w:t>
            </w:r>
            <w:r w:rsidR="00DF6C5C" w:rsidRPr="0015524D">
              <w:rPr>
                <w:rFonts w:ascii="Times New Roman" w:hAnsi="Times New Roman" w:cs="Times New Roman"/>
                <w:sz w:val="23"/>
                <w:szCs w:val="23"/>
              </w:rPr>
              <w:t>o</w:t>
            </w:r>
            <w:r w:rsidRPr="0015524D">
              <w:rPr>
                <w:rFonts w:ascii="Times New Roman" w:hAnsi="Times New Roman" w:cs="Times New Roman"/>
                <w:sz w:val="23"/>
                <w:szCs w:val="23"/>
              </w:rPr>
              <w:t xml:space="preserve"> gamintojas yra įgaliojęs atlikti garantin</w:t>
            </w:r>
            <w:r w:rsidR="00F55284" w:rsidRPr="0015524D">
              <w:rPr>
                <w:rFonts w:ascii="Times New Roman" w:hAnsi="Times New Roman" w:cs="Times New Roman"/>
                <w:sz w:val="23"/>
                <w:szCs w:val="23"/>
              </w:rPr>
              <w:t>į</w:t>
            </w:r>
            <w:r w:rsidRPr="0015524D">
              <w:rPr>
                <w:rFonts w:ascii="Times New Roman" w:hAnsi="Times New Roman" w:cs="Times New Roman"/>
                <w:sz w:val="23"/>
                <w:szCs w:val="23"/>
              </w:rPr>
              <w:t xml:space="preserve"> aptarnavimą. </w:t>
            </w:r>
          </w:p>
          <w:p w14:paraId="20DF08BB" w14:textId="45F8F91D" w:rsidR="00442477" w:rsidRPr="0015524D" w:rsidRDefault="00442477" w:rsidP="0015524D">
            <w:pPr>
              <w:tabs>
                <w:tab w:val="left" w:pos="284"/>
              </w:tabs>
              <w:jc w:val="both"/>
              <w:rPr>
                <w:rFonts w:ascii="Times New Roman" w:hAnsi="Times New Roman" w:cs="Times New Roman"/>
                <w:sz w:val="23"/>
                <w:szCs w:val="23"/>
              </w:rPr>
            </w:pPr>
            <w:r w:rsidRPr="0015524D">
              <w:rPr>
                <w:rFonts w:ascii="Times New Roman" w:hAnsi="Times New Roman" w:cs="Times New Roman"/>
                <w:b/>
                <w:bCs/>
                <w:sz w:val="23"/>
                <w:szCs w:val="23"/>
              </w:rPr>
              <w:t>Kartu su pasiūlymu turi būti pateikiami</w:t>
            </w:r>
            <w:r w:rsidR="00E007A4" w:rsidRPr="0015524D">
              <w:rPr>
                <w:rFonts w:ascii="Times New Roman" w:hAnsi="Times New Roman" w:cs="Times New Roman"/>
                <w:b/>
                <w:bCs/>
                <w:sz w:val="23"/>
                <w:szCs w:val="23"/>
              </w:rPr>
              <w:t xml:space="preserve"> įrodantys dokumentai, pvz.,</w:t>
            </w:r>
            <w:r w:rsidRPr="0015524D">
              <w:rPr>
                <w:rFonts w:ascii="Times New Roman" w:hAnsi="Times New Roman" w:cs="Times New Roman"/>
                <w:sz w:val="23"/>
                <w:szCs w:val="23"/>
              </w:rPr>
              <w:t xml:space="preserve"> sertifikatai arba lygiaverčiai dokumentai, patvirtinantys, kad </w:t>
            </w:r>
            <w:r w:rsidR="00AC7520" w:rsidRPr="0015524D">
              <w:rPr>
                <w:rFonts w:ascii="Times New Roman" w:hAnsi="Times New Roman" w:cs="Times New Roman"/>
                <w:sz w:val="23"/>
                <w:szCs w:val="23"/>
              </w:rPr>
              <w:t>T</w:t>
            </w:r>
            <w:r w:rsidRPr="0015524D">
              <w:rPr>
                <w:rFonts w:ascii="Times New Roman" w:hAnsi="Times New Roman" w:cs="Times New Roman"/>
                <w:sz w:val="23"/>
                <w:szCs w:val="23"/>
              </w:rPr>
              <w:t>iekėjas yra siūlom</w:t>
            </w:r>
            <w:r w:rsidR="00AC7520" w:rsidRPr="0015524D">
              <w:rPr>
                <w:rFonts w:ascii="Times New Roman" w:hAnsi="Times New Roman" w:cs="Times New Roman"/>
                <w:sz w:val="23"/>
                <w:szCs w:val="23"/>
              </w:rPr>
              <w:t>o</w:t>
            </w:r>
            <w:r w:rsidRPr="0015524D">
              <w:rPr>
                <w:rFonts w:ascii="Times New Roman" w:hAnsi="Times New Roman" w:cs="Times New Roman"/>
                <w:sz w:val="23"/>
                <w:szCs w:val="23"/>
              </w:rPr>
              <w:t xml:space="preserve"> </w:t>
            </w:r>
            <w:r w:rsidR="00AC7520" w:rsidRPr="0015524D">
              <w:rPr>
                <w:rFonts w:ascii="Times New Roman" w:hAnsi="Times New Roman" w:cs="Times New Roman"/>
                <w:sz w:val="23"/>
                <w:szCs w:val="23"/>
              </w:rPr>
              <w:t>įrenginio</w:t>
            </w:r>
            <w:r w:rsidRPr="0015524D">
              <w:rPr>
                <w:rFonts w:ascii="Times New Roman" w:hAnsi="Times New Roman" w:cs="Times New Roman"/>
                <w:sz w:val="23"/>
                <w:szCs w:val="23"/>
              </w:rPr>
              <w:t xml:space="preserve"> gamintojo atstovas, įgaliotas atlikti siūlomo </w:t>
            </w:r>
            <w:r w:rsidR="0054547D" w:rsidRPr="0015524D">
              <w:rPr>
                <w:rFonts w:ascii="Times New Roman" w:hAnsi="Times New Roman" w:cs="Times New Roman"/>
                <w:sz w:val="23"/>
                <w:szCs w:val="23"/>
              </w:rPr>
              <w:t xml:space="preserve">įrenginio </w:t>
            </w:r>
            <w:r w:rsidRPr="0015524D">
              <w:rPr>
                <w:rFonts w:ascii="Times New Roman" w:hAnsi="Times New Roman" w:cs="Times New Roman"/>
                <w:sz w:val="23"/>
                <w:szCs w:val="23"/>
              </w:rPr>
              <w:t>garantinį aptarnavimą</w:t>
            </w:r>
            <w:r w:rsidR="00C62233" w:rsidRPr="0015524D">
              <w:rPr>
                <w:rFonts w:ascii="Times New Roman" w:hAnsi="Times New Roman" w:cs="Times New Roman"/>
                <w:sz w:val="23"/>
                <w:szCs w:val="23"/>
              </w:rPr>
              <w:t xml:space="preserve"> arba</w:t>
            </w:r>
            <w:r w:rsidRPr="0015524D">
              <w:rPr>
                <w:rFonts w:ascii="Times New Roman" w:hAnsi="Times New Roman" w:cs="Times New Roman"/>
                <w:sz w:val="23"/>
                <w:szCs w:val="23"/>
              </w:rPr>
              <w:t xml:space="preserve"> </w:t>
            </w:r>
            <w:r w:rsidR="00C62233" w:rsidRPr="0015524D">
              <w:rPr>
                <w:rFonts w:ascii="Times New Roman" w:hAnsi="Times New Roman" w:cs="Times New Roman"/>
                <w:sz w:val="23"/>
                <w:szCs w:val="23"/>
              </w:rPr>
              <w:t>j</w:t>
            </w:r>
            <w:r w:rsidRPr="0015524D">
              <w:rPr>
                <w:rFonts w:ascii="Times New Roman" w:hAnsi="Times New Roman" w:cs="Times New Roman"/>
                <w:sz w:val="23"/>
                <w:szCs w:val="23"/>
              </w:rPr>
              <w:t xml:space="preserve">eigu </w:t>
            </w:r>
            <w:r w:rsidR="0054547D" w:rsidRPr="0015524D">
              <w:rPr>
                <w:rFonts w:ascii="Times New Roman" w:hAnsi="Times New Roman" w:cs="Times New Roman"/>
                <w:sz w:val="23"/>
                <w:szCs w:val="23"/>
              </w:rPr>
              <w:t>T</w:t>
            </w:r>
            <w:r w:rsidRPr="0015524D">
              <w:rPr>
                <w:rFonts w:ascii="Times New Roman" w:hAnsi="Times New Roman" w:cs="Times New Roman"/>
                <w:sz w:val="23"/>
                <w:szCs w:val="23"/>
              </w:rPr>
              <w:t>iekėjas yra sudaręs sutartį su kitu ūkio subjektu</w:t>
            </w:r>
            <w:r w:rsidR="00A539D0" w:rsidRPr="0015524D">
              <w:rPr>
                <w:rFonts w:ascii="Times New Roman" w:hAnsi="Times New Roman" w:cs="Times New Roman"/>
                <w:sz w:val="23"/>
                <w:szCs w:val="23"/>
              </w:rPr>
              <w:t>, pateikiamas</w:t>
            </w:r>
            <w:r w:rsidRPr="0015524D">
              <w:rPr>
                <w:rFonts w:ascii="Times New Roman" w:hAnsi="Times New Roman" w:cs="Times New Roman"/>
                <w:sz w:val="23"/>
                <w:szCs w:val="23"/>
              </w:rPr>
              <w:t xml:space="preserve"> sertifikatas ar lygiavertis dokumentas, išduotas siūlomo </w:t>
            </w:r>
            <w:r w:rsidR="0030073B" w:rsidRPr="0015524D">
              <w:rPr>
                <w:rFonts w:ascii="Times New Roman" w:hAnsi="Times New Roman" w:cs="Times New Roman"/>
                <w:sz w:val="23"/>
                <w:szCs w:val="23"/>
              </w:rPr>
              <w:t>įrenginio</w:t>
            </w:r>
            <w:r w:rsidRPr="0015524D">
              <w:rPr>
                <w:rFonts w:ascii="Times New Roman" w:hAnsi="Times New Roman" w:cs="Times New Roman"/>
                <w:sz w:val="23"/>
                <w:szCs w:val="23"/>
              </w:rPr>
              <w:t xml:space="preserve"> gamintojo, suteikiantis teisę minėtai įmonei atlikti įrengini</w:t>
            </w:r>
            <w:r w:rsidR="00DF3861" w:rsidRPr="0015524D">
              <w:rPr>
                <w:rFonts w:ascii="Times New Roman" w:hAnsi="Times New Roman" w:cs="Times New Roman"/>
                <w:sz w:val="23"/>
                <w:szCs w:val="23"/>
              </w:rPr>
              <w:t>o</w:t>
            </w:r>
            <w:r w:rsidRPr="0015524D">
              <w:rPr>
                <w:rFonts w:ascii="Times New Roman" w:hAnsi="Times New Roman" w:cs="Times New Roman"/>
                <w:sz w:val="23"/>
                <w:szCs w:val="23"/>
              </w:rPr>
              <w:t xml:space="preserve"> garantinį aptarnavimą. Kartu pateikiama sudarytos sutarties kopija (ar kitas dokumentas).</w:t>
            </w:r>
          </w:p>
        </w:tc>
        <w:tc>
          <w:tcPr>
            <w:tcW w:w="2644" w:type="dxa"/>
          </w:tcPr>
          <w:p w14:paraId="76C4DF80" w14:textId="77777777" w:rsidR="00442477" w:rsidRPr="0015524D" w:rsidRDefault="6D9FD17C" w:rsidP="0015524D">
            <w:pPr>
              <w:jc w:val="center"/>
              <w:textAlignment w:val="baseline"/>
              <w:rPr>
                <w:rFonts w:ascii="Times New Roman" w:hAnsi="Times New Roman"/>
                <w:i/>
                <w:iCs/>
                <w:color w:val="000000" w:themeColor="text1"/>
                <w:sz w:val="23"/>
                <w:szCs w:val="23"/>
              </w:rPr>
            </w:pPr>
            <w:r w:rsidRPr="0015524D">
              <w:rPr>
                <w:rFonts w:ascii="Times New Roman" w:hAnsi="Times New Roman"/>
                <w:i/>
                <w:iCs/>
                <w:color w:val="000000" w:themeColor="text1"/>
                <w:sz w:val="23"/>
                <w:szCs w:val="23"/>
              </w:rPr>
              <w:lastRenderedPageBreak/>
              <w:t>„Atitinka“ / „Neatitinka“</w:t>
            </w:r>
          </w:p>
          <w:p w14:paraId="275EB3B2" w14:textId="7D3EE0D0" w:rsidR="00442477" w:rsidRPr="0015524D" w:rsidRDefault="6D9FD17C" w:rsidP="0015524D">
            <w:pPr>
              <w:tabs>
                <w:tab w:val="left" w:pos="284"/>
              </w:tabs>
              <w:contextualSpacing/>
              <w:jc w:val="center"/>
              <w:textAlignment w:val="baseline"/>
              <w:rPr>
                <w:rFonts w:ascii="Times New Roman" w:eastAsia="Arial Unicode MS" w:hAnsi="Times New Roman" w:cs="Times New Roman"/>
                <w:b/>
                <w:bCs/>
                <w:sz w:val="23"/>
                <w:szCs w:val="23"/>
              </w:rPr>
            </w:pPr>
            <w:r w:rsidRPr="0015524D">
              <w:rPr>
                <w:rFonts w:ascii="Times New Roman" w:eastAsia="Arial Unicode MS" w:hAnsi="Times New Roman" w:cs="Times New Roman"/>
                <w:sz w:val="23"/>
                <w:szCs w:val="23"/>
              </w:rPr>
              <w:lastRenderedPageBreak/>
              <w:t>(</w:t>
            </w:r>
            <w:r w:rsidRPr="0015524D">
              <w:rPr>
                <w:rFonts w:ascii="Times New Roman" w:eastAsia="Arial Unicode MS" w:hAnsi="Times New Roman" w:cs="Times New Roman"/>
                <w:i/>
                <w:iCs/>
                <w:color w:val="2F5496" w:themeColor="accent1" w:themeShade="BF"/>
                <w:sz w:val="23"/>
                <w:szCs w:val="23"/>
              </w:rPr>
              <w:t>pasirenkama tinkama reikšmė</w:t>
            </w:r>
            <w:r w:rsidRPr="0015524D">
              <w:rPr>
                <w:rFonts w:ascii="Times New Roman" w:eastAsia="Arial Unicode MS" w:hAnsi="Times New Roman" w:cs="Times New Roman"/>
                <w:sz w:val="23"/>
                <w:szCs w:val="23"/>
              </w:rPr>
              <w:t>)</w:t>
            </w:r>
          </w:p>
        </w:tc>
        <w:tc>
          <w:tcPr>
            <w:tcW w:w="2594" w:type="dxa"/>
          </w:tcPr>
          <w:p w14:paraId="73896EEA" w14:textId="77777777" w:rsidR="00442477" w:rsidRPr="0015524D" w:rsidRDefault="00442477" w:rsidP="0015524D">
            <w:pPr>
              <w:tabs>
                <w:tab w:val="left" w:pos="284"/>
              </w:tabs>
              <w:jc w:val="both"/>
              <w:rPr>
                <w:rFonts w:ascii="Times New Roman" w:hAnsi="Times New Roman" w:cs="Times New Roman"/>
                <w:b/>
                <w:bCs/>
                <w:sz w:val="23"/>
                <w:szCs w:val="23"/>
              </w:rPr>
            </w:pPr>
          </w:p>
        </w:tc>
      </w:tr>
      <w:tr w:rsidR="33DF5402" w14:paraId="32EDECCE" w14:textId="77777777" w:rsidTr="0074487D">
        <w:tc>
          <w:tcPr>
            <w:tcW w:w="846" w:type="dxa"/>
          </w:tcPr>
          <w:p w14:paraId="5B72F772" w14:textId="7BFCBACA" w:rsidR="00442477" w:rsidRPr="0015524D" w:rsidRDefault="00442477" w:rsidP="0015524D">
            <w:pPr>
              <w:tabs>
                <w:tab w:val="left" w:pos="284"/>
              </w:tabs>
              <w:jc w:val="center"/>
              <w:rPr>
                <w:rFonts w:ascii="Times New Roman" w:hAnsi="Times New Roman" w:cs="Times New Roman"/>
                <w:sz w:val="23"/>
                <w:szCs w:val="23"/>
              </w:rPr>
            </w:pPr>
            <w:r w:rsidRPr="0015524D">
              <w:rPr>
                <w:rFonts w:ascii="Times New Roman" w:hAnsi="Times New Roman" w:cs="Times New Roman"/>
                <w:sz w:val="23"/>
                <w:szCs w:val="23"/>
              </w:rPr>
              <w:t>5.</w:t>
            </w:r>
            <w:r w:rsidR="00040BF0" w:rsidRPr="0015524D">
              <w:rPr>
                <w:rFonts w:ascii="Times New Roman" w:hAnsi="Times New Roman" w:cs="Times New Roman"/>
                <w:sz w:val="23"/>
                <w:szCs w:val="23"/>
              </w:rPr>
              <w:t>4</w:t>
            </w:r>
            <w:r w:rsidRPr="0015524D">
              <w:rPr>
                <w:rFonts w:ascii="Times New Roman" w:hAnsi="Times New Roman" w:cs="Times New Roman"/>
                <w:sz w:val="23"/>
                <w:szCs w:val="23"/>
              </w:rPr>
              <w:t>.</w:t>
            </w:r>
          </w:p>
        </w:tc>
        <w:tc>
          <w:tcPr>
            <w:tcW w:w="4111" w:type="dxa"/>
          </w:tcPr>
          <w:p w14:paraId="70B51A7C" w14:textId="07EF00E1" w:rsidR="442276AC" w:rsidRPr="0015524D" w:rsidRDefault="7AB48C22" w:rsidP="0015524D">
            <w:pPr>
              <w:tabs>
                <w:tab w:val="left" w:pos="284"/>
              </w:tabs>
              <w:jc w:val="both"/>
              <w:rPr>
                <w:rFonts w:ascii="Times New Roman" w:hAnsi="Times New Roman" w:cs="Times New Roman"/>
                <w:sz w:val="23"/>
                <w:szCs w:val="23"/>
              </w:rPr>
            </w:pPr>
            <w:r w:rsidRPr="0015524D">
              <w:rPr>
                <w:rFonts w:ascii="Times New Roman" w:hAnsi="Times New Roman" w:cs="Times New Roman"/>
                <w:sz w:val="23"/>
                <w:szCs w:val="23"/>
              </w:rPr>
              <w:t>Garantinis</w:t>
            </w:r>
            <w:r w:rsidR="1787C38E" w:rsidRPr="0015524D">
              <w:rPr>
                <w:rFonts w:ascii="Times New Roman" w:hAnsi="Times New Roman" w:cs="Times New Roman"/>
                <w:sz w:val="23"/>
                <w:szCs w:val="23"/>
              </w:rPr>
              <w:t xml:space="preserve"> aptarnavimas</w:t>
            </w:r>
            <w:r w:rsidR="7407B5F0" w:rsidRPr="0015524D">
              <w:rPr>
                <w:rFonts w:ascii="Times New Roman" w:hAnsi="Times New Roman" w:cs="Times New Roman"/>
                <w:sz w:val="23"/>
                <w:szCs w:val="23"/>
              </w:rPr>
              <w:t xml:space="preserve"> turi</w:t>
            </w:r>
            <w:r w:rsidRPr="0015524D">
              <w:rPr>
                <w:rFonts w:ascii="Times New Roman" w:hAnsi="Times New Roman" w:cs="Times New Roman"/>
                <w:sz w:val="23"/>
                <w:szCs w:val="23"/>
              </w:rPr>
              <w:t xml:space="preserve"> </w:t>
            </w:r>
            <w:r w:rsidR="1BC13F4D" w:rsidRPr="0015524D">
              <w:rPr>
                <w:rFonts w:ascii="Times New Roman" w:hAnsi="Times New Roman" w:cs="Times New Roman"/>
                <w:sz w:val="23"/>
                <w:szCs w:val="23"/>
              </w:rPr>
              <w:t>b</w:t>
            </w:r>
            <w:r w:rsidR="75392E10" w:rsidRPr="0015524D">
              <w:rPr>
                <w:rFonts w:ascii="Times New Roman" w:hAnsi="Times New Roman" w:cs="Times New Roman"/>
                <w:sz w:val="23"/>
                <w:szCs w:val="23"/>
              </w:rPr>
              <w:t>ūti</w:t>
            </w:r>
            <w:r w:rsidR="004326FB" w:rsidRPr="0015524D">
              <w:rPr>
                <w:rFonts w:ascii="Times New Roman" w:hAnsi="Times New Roman" w:cs="Times New Roman"/>
                <w:sz w:val="23"/>
                <w:szCs w:val="23"/>
              </w:rPr>
              <w:t xml:space="preserve"> pradedamas</w:t>
            </w:r>
            <w:r w:rsidR="00164B73" w:rsidRPr="0015524D">
              <w:rPr>
                <w:rFonts w:ascii="Times New Roman" w:hAnsi="Times New Roman" w:cs="Times New Roman"/>
                <w:sz w:val="23"/>
                <w:szCs w:val="23"/>
              </w:rPr>
              <w:t xml:space="preserve"> teikti</w:t>
            </w:r>
            <w:r w:rsidR="004326FB" w:rsidRPr="0015524D">
              <w:rPr>
                <w:rFonts w:ascii="Times New Roman" w:hAnsi="Times New Roman" w:cs="Times New Roman"/>
                <w:sz w:val="23"/>
                <w:szCs w:val="23"/>
              </w:rPr>
              <w:t xml:space="preserve"> nuo Prekių perdavimo–priėmimo akto pasirašymo dienos. </w:t>
            </w:r>
            <w:r w:rsidR="00164B73" w:rsidRPr="0015524D">
              <w:rPr>
                <w:rFonts w:ascii="Times New Roman" w:hAnsi="Times New Roman" w:cs="Times New Roman"/>
                <w:sz w:val="23"/>
                <w:szCs w:val="23"/>
              </w:rPr>
              <w:t xml:space="preserve">Garantinis aptarnavimas </w:t>
            </w:r>
            <w:r w:rsidR="75392E10" w:rsidRPr="0015524D">
              <w:rPr>
                <w:rFonts w:ascii="Times New Roman" w:hAnsi="Times New Roman" w:cs="Times New Roman"/>
                <w:sz w:val="23"/>
                <w:szCs w:val="23"/>
              </w:rPr>
              <w:t>atliekamas P</w:t>
            </w:r>
            <w:r w:rsidR="19AD0183" w:rsidRPr="0015524D">
              <w:rPr>
                <w:rFonts w:ascii="Times New Roman" w:hAnsi="Times New Roman" w:cs="Times New Roman"/>
                <w:sz w:val="23"/>
                <w:szCs w:val="23"/>
              </w:rPr>
              <w:t>erkančiosios organizacijos darbo dienomis (pirmadienį-ketvirtadienį, darbo valandomis 7.30 val.-16.15 val., penktadien</w:t>
            </w:r>
            <w:r w:rsidR="00C560DE" w:rsidRPr="0015524D">
              <w:rPr>
                <w:rFonts w:ascii="Times New Roman" w:hAnsi="Times New Roman" w:cs="Times New Roman"/>
                <w:sz w:val="23"/>
                <w:szCs w:val="23"/>
              </w:rPr>
              <w:t>į ir šventinių dienų išvakarėse</w:t>
            </w:r>
            <w:r w:rsidR="006B51B2" w:rsidRPr="0015524D">
              <w:rPr>
                <w:rFonts w:ascii="Times New Roman" w:hAnsi="Times New Roman" w:cs="Times New Roman"/>
                <w:sz w:val="23"/>
                <w:szCs w:val="23"/>
              </w:rPr>
              <w:t xml:space="preserve"> </w:t>
            </w:r>
            <w:r w:rsidR="19AD0183" w:rsidRPr="0015524D">
              <w:rPr>
                <w:rFonts w:ascii="Times New Roman" w:hAnsi="Times New Roman" w:cs="Times New Roman"/>
                <w:sz w:val="23"/>
                <w:szCs w:val="23"/>
              </w:rPr>
              <w:t xml:space="preserve">7.30 val.-15.00 val.) </w:t>
            </w:r>
            <w:r w:rsidR="24790573" w:rsidRPr="0015524D">
              <w:rPr>
                <w:rFonts w:ascii="Times New Roman" w:hAnsi="Times New Roman" w:cs="Times New Roman"/>
                <w:sz w:val="23"/>
                <w:szCs w:val="23"/>
              </w:rPr>
              <w:t>P</w:t>
            </w:r>
            <w:r w:rsidR="19AD0183" w:rsidRPr="0015524D">
              <w:rPr>
                <w:rFonts w:ascii="Times New Roman" w:hAnsi="Times New Roman" w:cs="Times New Roman"/>
                <w:sz w:val="23"/>
                <w:szCs w:val="23"/>
              </w:rPr>
              <w:t>erkančiosios organizacijos patalpose</w:t>
            </w:r>
            <w:r w:rsidR="7407B5F0" w:rsidRPr="0015524D">
              <w:rPr>
                <w:rFonts w:ascii="Times New Roman" w:hAnsi="Times New Roman" w:cs="Times New Roman"/>
                <w:sz w:val="23"/>
                <w:szCs w:val="23"/>
              </w:rPr>
              <w:t xml:space="preserve"> ne rečiau kaip </w:t>
            </w:r>
            <w:r w:rsidR="4D5681EB" w:rsidRPr="0015524D">
              <w:rPr>
                <w:rFonts w:ascii="Times New Roman" w:hAnsi="Times New Roman" w:cs="Times New Roman"/>
                <w:sz w:val="23"/>
                <w:szCs w:val="23"/>
              </w:rPr>
              <w:t xml:space="preserve">1 (vieną) </w:t>
            </w:r>
            <w:r w:rsidR="7407B5F0" w:rsidRPr="0015524D">
              <w:rPr>
                <w:rFonts w:ascii="Times New Roman" w:hAnsi="Times New Roman" w:cs="Times New Roman"/>
                <w:sz w:val="23"/>
                <w:szCs w:val="23"/>
              </w:rPr>
              <w:t>kartą per mėnesį</w:t>
            </w:r>
            <w:r w:rsidR="004326FB" w:rsidRPr="0015524D">
              <w:rPr>
                <w:rFonts w:ascii="Times New Roman" w:hAnsi="Times New Roman" w:cs="Times New Roman"/>
                <w:sz w:val="23"/>
                <w:szCs w:val="23"/>
              </w:rPr>
              <w:t>.</w:t>
            </w:r>
            <w:r w:rsidR="00164B73" w:rsidRPr="0015524D" w:rsidDel="00164B73">
              <w:rPr>
                <w:rFonts w:ascii="Times New Roman" w:hAnsi="Times New Roman" w:cs="Times New Roman"/>
                <w:sz w:val="23"/>
                <w:szCs w:val="23"/>
              </w:rPr>
              <w:t xml:space="preserve"> </w:t>
            </w:r>
          </w:p>
          <w:p w14:paraId="04838757" w14:textId="55448474" w:rsidR="00442477" w:rsidRPr="0015524D" w:rsidRDefault="00442477" w:rsidP="0015524D">
            <w:pPr>
              <w:tabs>
                <w:tab w:val="left" w:pos="284"/>
              </w:tabs>
              <w:jc w:val="both"/>
              <w:rPr>
                <w:rFonts w:ascii="Times New Roman" w:hAnsi="Times New Roman" w:cs="Times New Roman"/>
                <w:sz w:val="23"/>
                <w:szCs w:val="23"/>
              </w:rPr>
            </w:pPr>
            <w:r w:rsidRPr="0015524D">
              <w:rPr>
                <w:rFonts w:ascii="Times New Roman" w:hAnsi="Times New Roman" w:cs="Times New Roman"/>
                <w:sz w:val="23"/>
                <w:szCs w:val="23"/>
              </w:rPr>
              <w:t xml:space="preserve">Tiekėjo </w:t>
            </w:r>
            <w:r w:rsidR="002839A1" w:rsidRPr="0015524D">
              <w:rPr>
                <w:rFonts w:ascii="Times New Roman" w:hAnsi="Times New Roman" w:cs="Times New Roman"/>
                <w:sz w:val="23"/>
                <w:szCs w:val="23"/>
              </w:rPr>
              <w:t xml:space="preserve">arba kito ūkio subjekto, atitinkančios Techninės specifikacijos 5 punkto lentelės Eil. </w:t>
            </w:r>
            <w:r w:rsidR="00F010FE" w:rsidRPr="0015524D">
              <w:rPr>
                <w:rFonts w:ascii="Times New Roman" w:hAnsi="Times New Roman" w:cs="Times New Roman"/>
                <w:sz w:val="23"/>
                <w:szCs w:val="23"/>
              </w:rPr>
              <w:t>N</w:t>
            </w:r>
            <w:r w:rsidR="002839A1" w:rsidRPr="0015524D">
              <w:rPr>
                <w:rFonts w:ascii="Times New Roman" w:hAnsi="Times New Roman" w:cs="Times New Roman"/>
                <w:sz w:val="23"/>
                <w:szCs w:val="23"/>
              </w:rPr>
              <w:t xml:space="preserve">r. </w:t>
            </w:r>
            <w:r w:rsidR="00F010FE" w:rsidRPr="0015524D">
              <w:rPr>
                <w:rFonts w:ascii="Times New Roman" w:hAnsi="Times New Roman" w:cs="Times New Roman"/>
                <w:sz w:val="23"/>
                <w:szCs w:val="23"/>
              </w:rPr>
              <w:t>5.1</w:t>
            </w:r>
            <w:r w:rsidR="002839A1" w:rsidRPr="0015524D">
              <w:rPr>
                <w:rFonts w:ascii="Times New Roman" w:hAnsi="Times New Roman" w:cs="Times New Roman"/>
                <w:sz w:val="23"/>
                <w:szCs w:val="23"/>
              </w:rPr>
              <w:t xml:space="preserve"> </w:t>
            </w:r>
            <w:r w:rsidR="00F010FE" w:rsidRPr="0015524D">
              <w:rPr>
                <w:rFonts w:ascii="Times New Roman" w:hAnsi="Times New Roman" w:cs="Times New Roman"/>
                <w:sz w:val="23"/>
                <w:szCs w:val="23"/>
              </w:rPr>
              <w:t xml:space="preserve">reikalavimus, </w:t>
            </w:r>
            <w:r w:rsidRPr="0015524D">
              <w:rPr>
                <w:rFonts w:ascii="Times New Roman" w:hAnsi="Times New Roman" w:cs="Times New Roman"/>
                <w:sz w:val="23"/>
                <w:szCs w:val="23"/>
              </w:rPr>
              <w:t xml:space="preserve">specialistas, kuris atliks </w:t>
            </w:r>
            <w:r w:rsidR="00F010FE" w:rsidRPr="0015524D">
              <w:rPr>
                <w:rFonts w:ascii="Times New Roman" w:hAnsi="Times New Roman" w:cs="Times New Roman"/>
                <w:sz w:val="23"/>
                <w:szCs w:val="23"/>
              </w:rPr>
              <w:t>Į</w:t>
            </w:r>
            <w:r w:rsidRPr="0015524D">
              <w:rPr>
                <w:rFonts w:ascii="Times New Roman" w:hAnsi="Times New Roman" w:cs="Times New Roman"/>
                <w:sz w:val="23"/>
                <w:szCs w:val="23"/>
              </w:rPr>
              <w:t>renginio garantinį aptarnavimą, turi mokėti lietuvių kalbą (tuo atveju, jei specialistas nemoka lietuvių kalbos, reikalavimas gali būti tenkinamas, numatant vertimo žodžiu ir raštu paslaugas, išlaidos vertimo paslaugoms turės būti įskaičiuotos į bendrą pasiūlymo kainą).</w:t>
            </w:r>
          </w:p>
        </w:tc>
        <w:tc>
          <w:tcPr>
            <w:tcW w:w="2644" w:type="dxa"/>
          </w:tcPr>
          <w:p w14:paraId="4C821024" w14:textId="77777777" w:rsidR="33DF5402" w:rsidRPr="0015524D" w:rsidRDefault="444806B0" w:rsidP="0015524D">
            <w:pPr>
              <w:jc w:val="center"/>
              <w:rPr>
                <w:rFonts w:ascii="Times New Roman" w:hAnsi="Times New Roman"/>
                <w:i/>
                <w:iCs/>
                <w:color w:val="000000" w:themeColor="text1"/>
                <w:sz w:val="23"/>
                <w:szCs w:val="23"/>
              </w:rPr>
            </w:pPr>
            <w:r w:rsidRPr="0015524D">
              <w:rPr>
                <w:rFonts w:ascii="Times New Roman" w:hAnsi="Times New Roman"/>
                <w:i/>
                <w:iCs/>
                <w:color w:val="000000" w:themeColor="text1"/>
                <w:sz w:val="23"/>
                <w:szCs w:val="23"/>
              </w:rPr>
              <w:t>„Atitinka“ / „Neatitinka“</w:t>
            </w:r>
          </w:p>
          <w:p w14:paraId="12393726" w14:textId="61D9D7F6" w:rsidR="33DF5402" w:rsidRPr="0015524D" w:rsidRDefault="444806B0" w:rsidP="0015524D">
            <w:pPr>
              <w:tabs>
                <w:tab w:val="left" w:pos="284"/>
              </w:tabs>
              <w:contextualSpacing/>
              <w:jc w:val="center"/>
              <w:rPr>
                <w:rFonts w:ascii="Times New Roman" w:hAnsi="Times New Roman" w:cs="Times New Roman"/>
                <w:b/>
                <w:bCs/>
                <w:sz w:val="23"/>
                <w:szCs w:val="23"/>
              </w:rPr>
            </w:pPr>
            <w:r w:rsidRPr="0015524D">
              <w:rPr>
                <w:rFonts w:ascii="Times New Roman" w:eastAsia="Arial Unicode MS" w:hAnsi="Times New Roman" w:cs="Times New Roman"/>
                <w:sz w:val="23"/>
                <w:szCs w:val="23"/>
              </w:rPr>
              <w:t>(</w:t>
            </w:r>
            <w:r w:rsidRPr="0015524D">
              <w:rPr>
                <w:rFonts w:ascii="Times New Roman" w:eastAsia="Arial Unicode MS" w:hAnsi="Times New Roman" w:cs="Times New Roman"/>
                <w:i/>
                <w:iCs/>
                <w:color w:val="2F5496" w:themeColor="accent1" w:themeShade="BF"/>
                <w:sz w:val="23"/>
                <w:szCs w:val="23"/>
              </w:rPr>
              <w:t>pasirenkama tinkama reikšmė</w:t>
            </w:r>
            <w:r w:rsidRPr="0015524D">
              <w:rPr>
                <w:rFonts w:ascii="Times New Roman" w:eastAsia="Arial Unicode MS" w:hAnsi="Times New Roman" w:cs="Times New Roman"/>
                <w:sz w:val="23"/>
                <w:szCs w:val="23"/>
              </w:rPr>
              <w:t>)</w:t>
            </w:r>
          </w:p>
        </w:tc>
        <w:tc>
          <w:tcPr>
            <w:tcW w:w="2594" w:type="dxa"/>
          </w:tcPr>
          <w:p w14:paraId="5C5F0E9E" w14:textId="77777777" w:rsidR="33DF5402" w:rsidRPr="0015524D" w:rsidRDefault="33DF5402" w:rsidP="0015524D">
            <w:pPr>
              <w:tabs>
                <w:tab w:val="left" w:pos="284"/>
              </w:tabs>
              <w:jc w:val="both"/>
              <w:rPr>
                <w:rFonts w:ascii="Times New Roman" w:hAnsi="Times New Roman" w:cs="Times New Roman"/>
                <w:b/>
                <w:bCs/>
                <w:sz w:val="23"/>
                <w:szCs w:val="23"/>
              </w:rPr>
            </w:pPr>
          </w:p>
        </w:tc>
      </w:tr>
      <w:tr w:rsidR="33DF5402" w14:paraId="360CB1BA" w14:textId="77777777" w:rsidTr="0074487D">
        <w:tc>
          <w:tcPr>
            <w:tcW w:w="846" w:type="dxa"/>
          </w:tcPr>
          <w:p w14:paraId="2128567B" w14:textId="2CE8B4D5" w:rsidR="00442477" w:rsidRPr="0015524D" w:rsidRDefault="00442477" w:rsidP="0015524D">
            <w:pPr>
              <w:tabs>
                <w:tab w:val="left" w:pos="284"/>
              </w:tabs>
              <w:jc w:val="center"/>
              <w:rPr>
                <w:rFonts w:ascii="Times New Roman" w:hAnsi="Times New Roman" w:cs="Times New Roman"/>
                <w:sz w:val="23"/>
                <w:szCs w:val="23"/>
              </w:rPr>
            </w:pPr>
            <w:r w:rsidRPr="0015524D">
              <w:rPr>
                <w:rFonts w:ascii="Times New Roman" w:hAnsi="Times New Roman" w:cs="Times New Roman"/>
                <w:sz w:val="23"/>
                <w:szCs w:val="23"/>
              </w:rPr>
              <w:t>5.</w:t>
            </w:r>
            <w:r w:rsidR="00040BF0" w:rsidRPr="0015524D">
              <w:rPr>
                <w:rFonts w:ascii="Times New Roman" w:hAnsi="Times New Roman" w:cs="Times New Roman"/>
                <w:sz w:val="23"/>
                <w:szCs w:val="23"/>
              </w:rPr>
              <w:t>5</w:t>
            </w:r>
            <w:r w:rsidRPr="0015524D">
              <w:rPr>
                <w:rFonts w:ascii="Times New Roman" w:hAnsi="Times New Roman" w:cs="Times New Roman"/>
                <w:sz w:val="23"/>
                <w:szCs w:val="23"/>
              </w:rPr>
              <w:t>.</w:t>
            </w:r>
          </w:p>
        </w:tc>
        <w:tc>
          <w:tcPr>
            <w:tcW w:w="4111" w:type="dxa"/>
          </w:tcPr>
          <w:p w14:paraId="1A6F8E07" w14:textId="11B5B44B" w:rsidR="00442477" w:rsidRPr="0015524D" w:rsidRDefault="00442477" w:rsidP="0015524D">
            <w:pPr>
              <w:tabs>
                <w:tab w:val="left" w:pos="284"/>
              </w:tabs>
              <w:jc w:val="both"/>
              <w:rPr>
                <w:rFonts w:ascii="Times New Roman" w:hAnsi="Times New Roman" w:cs="Times New Roman"/>
                <w:sz w:val="23"/>
                <w:szCs w:val="23"/>
              </w:rPr>
            </w:pPr>
            <w:r w:rsidRPr="0015524D">
              <w:rPr>
                <w:rFonts w:ascii="Times New Roman" w:hAnsi="Times New Roman" w:cs="Times New Roman"/>
                <w:sz w:val="23"/>
                <w:szCs w:val="23"/>
              </w:rPr>
              <w:t xml:space="preserve">Ne mažiau kaip 8 </w:t>
            </w:r>
            <w:r w:rsidR="008A4AFF" w:rsidRPr="0015524D">
              <w:rPr>
                <w:rFonts w:ascii="Times New Roman" w:hAnsi="Times New Roman" w:cs="Times New Roman"/>
                <w:sz w:val="23"/>
                <w:szCs w:val="23"/>
              </w:rPr>
              <w:t xml:space="preserve">(aštuonerius) </w:t>
            </w:r>
            <w:r w:rsidRPr="0015524D">
              <w:rPr>
                <w:rFonts w:ascii="Times New Roman" w:hAnsi="Times New Roman" w:cs="Times New Roman"/>
                <w:sz w:val="23"/>
                <w:szCs w:val="23"/>
              </w:rPr>
              <w:t xml:space="preserve">metus </w:t>
            </w:r>
            <w:r w:rsidR="008A4AFF" w:rsidRPr="0015524D">
              <w:rPr>
                <w:rFonts w:ascii="Times New Roman" w:hAnsi="Times New Roman" w:cs="Times New Roman"/>
                <w:sz w:val="23"/>
                <w:szCs w:val="23"/>
              </w:rPr>
              <w:t xml:space="preserve">nuo Įrenginio eksploatacijos pradžios </w:t>
            </w:r>
            <w:r w:rsidRPr="0015524D">
              <w:rPr>
                <w:rFonts w:ascii="Times New Roman" w:hAnsi="Times New Roman" w:cs="Times New Roman"/>
                <w:sz w:val="23"/>
                <w:szCs w:val="23"/>
              </w:rPr>
              <w:t xml:space="preserve">turi būti užtikrinamas </w:t>
            </w:r>
            <w:r w:rsidR="008A4AFF" w:rsidRPr="0015524D">
              <w:rPr>
                <w:rFonts w:ascii="Times New Roman" w:hAnsi="Times New Roman" w:cs="Times New Roman"/>
                <w:sz w:val="23"/>
                <w:szCs w:val="23"/>
              </w:rPr>
              <w:t>Įrenginio</w:t>
            </w:r>
            <w:r w:rsidRPr="0015524D">
              <w:rPr>
                <w:rFonts w:ascii="Times New Roman" w:hAnsi="Times New Roman" w:cs="Times New Roman"/>
                <w:sz w:val="23"/>
                <w:szCs w:val="23"/>
              </w:rPr>
              <w:t xml:space="preserve"> atsarginių dalių prieinamumas įsigijimui </w:t>
            </w:r>
            <w:r w:rsidR="003D13A2" w:rsidRPr="0015524D">
              <w:rPr>
                <w:rFonts w:ascii="Times New Roman" w:hAnsi="Times New Roman" w:cs="Times New Roman"/>
                <w:sz w:val="23"/>
                <w:szCs w:val="23"/>
              </w:rPr>
              <w:t xml:space="preserve">Įrenginio </w:t>
            </w:r>
            <w:r w:rsidRPr="0015524D">
              <w:rPr>
                <w:rFonts w:ascii="Times New Roman" w:hAnsi="Times New Roman" w:cs="Times New Roman"/>
                <w:sz w:val="23"/>
                <w:szCs w:val="23"/>
              </w:rPr>
              <w:t xml:space="preserve">gamintojo kainomis. Šis įsipareigojimas turi būti patvirtintas siūlomo </w:t>
            </w:r>
            <w:r w:rsidR="00BE44EF" w:rsidRPr="0015524D">
              <w:rPr>
                <w:rFonts w:ascii="Times New Roman" w:hAnsi="Times New Roman" w:cs="Times New Roman"/>
                <w:sz w:val="23"/>
                <w:szCs w:val="23"/>
              </w:rPr>
              <w:t>įrenginio</w:t>
            </w:r>
            <w:r w:rsidRPr="0015524D">
              <w:rPr>
                <w:rFonts w:ascii="Times New Roman" w:hAnsi="Times New Roman" w:cs="Times New Roman"/>
                <w:sz w:val="23"/>
                <w:szCs w:val="23"/>
              </w:rPr>
              <w:t xml:space="preserve"> gamintojo raštu</w:t>
            </w:r>
            <w:r w:rsidR="00AD04CF" w:rsidRPr="0015524D">
              <w:rPr>
                <w:rFonts w:ascii="Times New Roman" w:hAnsi="Times New Roman" w:cs="Times New Roman"/>
                <w:sz w:val="23"/>
                <w:szCs w:val="23"/>
              </w:rPr>
              <w:t xml:space="preserve">, kuris pateikiamas </w:t>
            </w:r>
            <w:r w:rsidR="00AD04CF" w:rsidRPr="0015524D">
              <w:rPr>
                <w:rFonts w:ascii="Times New Roman" w:hAnsi="Times New Roman" w:cs="Times New Roman"/>
                <w:b/>
                <w:bCs/>
                <w:sz w:val="23"/>
                <w:szCs w:val="23"/>
              </w:rPr>
              <w:t>kartu su pasiūlymu</w:t>
            </w:r>
            <w:r w:rsidRPr="0015524D">
              <w:rPr>
                <w:rFonts w:ascii="Times New Roman" w:hAnsi="Times New Roman" w:cs="Times New Roman"/>
                <w:sz w:val="23"/>
                <w:szCs w:val="23"/>
              </w:rPr>
              <w:t>.</w:t>
            </w:r>
          </w:p>
        </w:tc>
        <w:tc>
          <w:tcPr>
            <w:tcW w:w="2644" w:type="dxa"/>
          </w:tcPr>
          <w:p w14:paraId="62C112BF" w14:textId="77777777" w:rsidR="33DF5402" w:rsidRPr="0015524D" w:rsidRDefault="45AECE13" w:rsidP="0015524D">
            <w:pPr>
              <w:jc w:val="center"/>
              <w:rPr>
                <w:rFonts w:ascii="Times New Roman" w:hAnsi="Times New Roman"/>
                <w:i/>
                <w:iCs/>
                <w:color w:val="000000" w:themeColor="text1"/>
                <w:sz w:val="23"/>
                <w:szCs w:val="23"/>
              </w:rPr>
            </w:pPr>
            <w:r w:rsidRPr="0015524D">
              <w:rPr>
                <w:rFonts w:ascii="Times New Roman" w:hAnsi="Times New Roman"/>
                <w:i/>
                <w:iCs/>
                <w:color w:val="000000" w:themeColor="text1"/>
                <w:sz w:val="23"/>
                <w:szCs w:val="23"/>
              </w:rPr>
              <w:t>„Atitinka“ / „Neatitinka“</w:t>
            </w:r>
          </w:p>
          <w:p w14:paraId="09EE5BC8" w14:textId="223540BD" w:rsidR="33DF5402" w:rsidRPr="0015524D" w:rsidRDefault="45AECE13" w:rsidP="0015524D">
            <w:pPr>
              <w:tabs>
                <w:tab w:val="left" w:pos="284"/>
              </w:tabs>
              <w:contextualSpacing/>
              <w:jc w:val="center"/>
              <w:rPr>
                <w:rFonts w:ascii="Times New Roman" w:eastAsia="Arial Unicode MS" w:hAnsi="Times New Roman" w:cs="Times New Roman"/>
                <w:b/>
                <w:bCs/>
                <w:sz w:val="23"/>
                <w:szCs w:val="23"/>
              </w:rPr>
            </w:pPr>
            <w:r w:rsidRPr="0015524D">
              <w:rPr>
                <w:rFonts w:ascii="Times New Roman" w:eastAsia="Arial Unicode MS" w:hAnsi="Times New Roman" w:cs="Times New Roman"/>
                <w:sz w:val="23"/>
                <w:szCs w:val="23"/>
              </w:rPr>
              <w:t>(</w:t>
            </w:r>
            <w:r w:rsidRPr="0015524D">
              <w:rPr>
                <w:rFonts w:ascii="Times New Roman" w:eastAsia="Arial Unicode MS" w:hAnsi="Times New Roman" w:cs="Times New Roman"/>
                <w:i/>
                <w:iCs/>
                <w:color w:val="2F5496" w:themeColor="accent1" w:themeShade="BF"/>
                <w:sz w:val="23"/>
                <w:szCs w:val="23"/>
              </w:rPr>
              <w:t>pasirenkama tinkama reikšmė</w:t>
            </w:r>
            <w:r w:rsidRPr="0015524D">
              <w:rPr>
                <w:rFonts w:ascii="Times New Roman" w:eastAsia="Arial Unicode MS" w:hAnsi="Times New Roman" w:cs="Times New Roman"/>
                <w:sz w:val="23"/>
                <w:szCs w:val="23"/>
              </w:rPr>
              <w:t>)</w:t>
            </w:r>
          </w:p>
          <w:p w14:paraId="64156110" w14:textId="369B081D" w:rsidR="33DF5402" w:rsidRPr="0015524D" w:rsidRDefault="33DF5402" w:rsidP="0015524D">
            <w:pPr>
              <w:tabs>
                <w:tab w:val="left" w:pos="284"/>
              </w:tabs>
              <w:jc w:val="both"/>
              <w:rPr>
                <w:rFonts w:ascii="Times New Roman" w:hAnsi="Times New Roman" w:cs="Times New Roman"/>
                <w:b/>
                <w:bCs/>
                <w:sz w:val="23"/>
                <w:szCs w:val="23"/>
              </w:rPr>
            </w:pPr>
          </w:p>
        </w:tc>
        <w:tc>
          <w:tcPr>
            <w:tcW w:w="2594" w:type="dxa"/>
          </w:tcPr>
          <w:p w14:paraId="37618994" w14:textId="77777777" w:rsidR="33DF5402" w:rsidRPr="0015524D" w:rsidRDefault="33DF5402" w:rsidP="0015524D">
            <w:pPr>
              <w:tabs>
                <w:tab w:val="left" w:pos="284"/>
              </w:tabs>
              <w:jc w:val="both"/>
              <w:rPr>
                <w:rFonts w:ascii="Times New Roman" w:hAnsi="Times New Roman" w:cs="Times New Roman"/>
                <w:b/>
                <w:bCs/>
                <w:sz w:val="23"/>
                <w:szCs w:val="23"/>
              </w:rPr>
            </w:pPr>
          </w:p>
        </w:tc>
      </w:tr>
    </w:tbl>
    <w:p w14:paraId="057B9BC1" w14:textId="7C478A9D" w:rsidR="00112CA1" w:rsidRPr="00112CA1" w:rsidRDefault="009C5E06" w:rsidP="00484222">
      <w:pPr>
        <w:pBdr>
          <w:top w:val="single" w:sz="4" w:space="7" w:color="auto"/>
          <w:bottom w:val="single" w:sz="4" w:space="1" w:color="auto"/>
        </w:pBdr>
        <w:tabs>
          <w:tab w:val="left" w:pos="284"/>
        </w:tabs>
        <w:spacing w:after="0" w:line="240" w:lineRule="auto"/>
        <w:contextualSpacing/>
        <w:rPr>
          <w:rFonts w:ascii="Times New Roman" w:eastAsia="Arial Unicode MS" w:hAnsi="Times New Roman" w:cs="Times New Roman"/>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 xml:space="preserve">6. </w:t>
      </w:r>
      <w:r w:rsidR="00112CA1" w:rsidRPr="00112CA1">
        <w:rPr>
          <w:rFonts w:ascii="Times New Roman" w:eastAsia="Arial Unicode MS" w:hAnsi="Times New Roman" w:cs="Times New Roman"/>
          <w:b/>
          <w:bCs/>
          <w:kern w:val="0"/>
          <w:sz w:val="24"/>
          <w:szCs w:val="24"/>
          <w:lang w:val="lt-LT"/>
          <w14:ligatures w14:val="none"/>
        </w:rPr>
        <w:t>APLINKOS APSAUGOS REIKALAVIMAI</w:t>
      </w:r>
    </w:p>
    <w:p w14:paraId="1EC6A3F4" w14:textId="77777777" w:rsidR="007A7AE5" w:rsidRDefault="009C5E06" w:rsidP="0015524D">
      <w:pPr>
        <w:tabs>
          <w:tab w:val="left" w:pos="284"/>
          <w:tab w:val="left" w:pos="426"/>
        </w:tabs>
        <w:spacing w:after="0" w:line="240" w:lineRule="auto"/>
        <w:contextualSpacing/>
        <w:jc w:val="both"/>
        <w:rPr>
          <w:rFonts w:ascii="Times New Roman" w:eastAsia="Arial Unicode MS" w:hAnsi="Times New Roman" w:cs="Times New Roman"/>
          <w:kern w:val="0"/>
          <w:sz w:val="24"/>
          <w:szCs w:val="24"/>
          <w:lang w:val="lt-LT"/>
          <w14:ligatures w14:val="none"/>
        </w:rPr>
      </w:pPr>
      <w:r w:rsidRPr="0065736D">
        <w:rPr>
          <w:rFonts w:ascii="Times New Roman" w:eastAsia="Arial Unicode MS" w:hAnsi="Times New Roman" w:cs="Times New Roman"/>
          <w:kern w:val="0"/>
          <w:sz w:val="24"/>
          <w:szCs w:val="24"/>
          <w:lang w:val="lt-LT"/>
          <w14:ligatures w14:val="none"/>
        </w:rPr>
        <w:t>6.1</w:t>
      </w:r>
      <w:r w:rsidR="00B7172D">
        <w:rPr>
          <w:rFonts w:ascii="Times New Roman" w:eastAsia="Arial Unicode MS" w:hAnsi="Times New Roman" w:cs="Times New Roman"/>
          <w:kern w:val="0"/>
          <w:sz w:val="24"/>
          <w:szCs w:val="24"/>
          <w:lang w:val="lt-LT"/>
          <w14:ligatures w14:val="none"/>
        </w:rPr>
        <w:t>.</w:t>
      </w:r>
      <w:r w:rsidR="00C93655" w:rsidRPr="00C93655">
        <w:rPr>
          <w:rFonts w:ascii="Times New Roman" w:eastAsia="Arial Unicode MS" w:hAnsi="Times New Roman" w:cs="Times New Roman"/>
          <w:kern w:val="0"/>
          <w:sz w:val="24"/>
          <w:szCs w:val="24"/>
          <w:lang w:val="lt-LT"/>
          <w14:ligatures w14:val="none"/>
        </w:rPr>
        <w:tab/>
        <w:t>Aplinkos apsaugos reikalavimai Prekėms nustatyti vadovaujantis Aplinko apsaugos kriterijų taikymo, vykdant žaliuosius pirkimus, tvarkos aprašo (toliau – Tvarkos aprašas)</w:t>
      </w:r>
      <w:r w:rsidR="00AF50CC" w:rsidRPr="00AF50CC">
        <w:rPr>
          <w:rStyle w:val="FootnoteReference"/>
          <w:rFonts w:ascii="Times New Roman" w:eastAsia="Arial Unicode MS" w:hAnsi="Times New Roman" w:cs="Times New Roman"/>
          <w:color w:val="000000"/>
          <w:kern w:val="0"/>
          <w:sz w:val="24"/>
          <w:szCs w:val="24"/>
          <w:lang w:val="lt-LT"/>
          <w14:ligatures w14:val="none"/>
        </w:rPr>
        <w:t xml:space="preserve"> </w:t>
      </w:r>
      <w:r w:rsidR="00AF50CC" w:rsidRPr="00872A60">
        <w:rPr>
          <w:rStyle w:val="FootnoteReference"/>
          <w:rFonts w:ascii="Times New Roman" w:eastAsia="Arial Unicode MS" w:hAnsi="Times New Roman" w:cs="Times New Roman"/>
          <w:color w:val="000000"/>
          <w:kern w:val="0"/>
          <w:sz w:val="24"/>
          <w:szCs w:val="24"/>
          <w:lang w:val="lt-LT"/>
          <w14:ligatures w14:val="none"/>
        </w:rPr>
        <w:footnoteReference w:id="2"/>
      </w:r>
      <w:r w:rsidR="00C93655" w:rsidRPr="00C93655">
        <w:rPr>
          <w:rFonts w:ascii="Times New Roman" w:eastAsia="Arial Unicode MS" w:hAnsi="Times New Roman" w:cs="Times New Roman"/>
          <w:kern w:val="0"/>
          <w:sz w:val="24"/>
          <w:szCs w:val="24"/>
          <w:lang w:val="lt-LT"/>
          <w14:ligatures w14:val="none"/>
        </w:rPr>
        <w:t xml:space="preserve"> 4.4.4 papunkčiu ir yra susiję su </w:t>
      </w:r>
      <w:r w:rsidR="00C93655" w:rsidRPr="00C93655">
        <w:rPr>
          <w:rFonts w:ascii="Times New Roman" w:eastAsia="Arial Unicode MS" w:hAnsi="Times New Roman" w:cs="Times New Roman"/>
          <w:kern w:val="0"/>
          <w:sz w:val="24"/>
          <w:szCs w:val="24"/>
          <w:lang w:val="lt-LT"/>
          <w14:ligatures w14:val="none"/>
        </w:rPr>
        <w:lastRenderedPageBreak/>
        <w:t>Tvarkos aprašo 4.4.4.</w:t>
      </w:r>
      <w:r w:rsidR="00791A6B">
        <w:rPr>
          <w:rFonts w:ascii="Times New Roman" w:eastAsia="Arial Unicode MS" w:hAnsi="Times New Roman" w:cs="Times New Roman"/>
          <w:kern w:val="0"/>
          <w:sz w:val="24"/>
          <w:szCs w:val="24"/>
          <w:lang w:val="lt-LT"/>
          <w14:ligatures w14:val="none"/>
        </w:rPr>
        <w:t>4</w:t>
      </w:r>
      <w:r w:rsidR="00C93655" w:rsidRPr="00C93655">
        <w:rPr>
          <w:rFonts w:ascii="Times New Roman" w:eastAsia="Arial Unicode MS" w:hAnsi="Times New Roman" w:cs="Times New Roman"/>
          <w:kern w:val="0"/>
          <w:sz w:val="24"/>
          <w:szCs w:val="24"/>
          <w:lang w:val="lt-LT"/>
          <w14:ligatures w14:val="none"/>
        </w:rPr>
        <w:t xml:space="preserve"> papunkčio reikalavimais „</w:t>
      </w:r>
      <w:r w:rsidR="00791A6B" w:rsidRPr="00347572">
        <w:rPr>
          <w:rFonts w:ascii="Times New Roman" w:eastAsia="Arial Unicode MS" w:hAnsi="Times New Roman" w:cs="Times New Roman"/>
          <w:b/>
          <w:bCs/>
          <w:i/>
          <w:iCs/>
          <w:kern w:val="0"/>
          <w:sz w:val="24"/>
          <w:szCs w:val="24"/>
          <w:lang w:val="lt-LT"/>
          <w14:ligatures w14:val="none"/>
        </w:rPr>
        <w:t>prekė yra tvirta, ilgaamžė, funkcionali, ji ar jos sudedamosios dalys tinka naudoti daug kartų ir (ar) lengvai pataisomos, ir (ar) pakeičiamos</w:t>
      </w:r>
      <w:r w:rsidR="00CE0FFA">
        <w:rPr>
          <w:rFonts w:ascii="Times New Roman" w:eastAsia="Arial Unicode MS" w:hAnsi="Times New Roman" w:cs="Times New Roman"/>
          <w:kern w:val="0"/>
          <w:sz w:val="24"/>
          <w:szCs w:val="24"/>
          <w:lang w:val="lt-LT"/>
          <w14:ligatures w14:val="none"/>
        </w:rPr>
        <w:t xml:space="preserve">“. </w:t>
      </w:r>
    </w:p>
    <w:p w14:paraId="66714D79" w14:textId="6B5B4981" w:rsidR="000131F3" w:rsidRDefault="007A7AE5" w:rsidP="0015524D">
      <w:pPr>
        <w:tabs>
          <w:tab w:val="left" w:pos="284"/>
          <w:tab w:val="left" w:pos="426"/>
        </w:tabs>
        <w:spacing w:after="0" w:line="240" w:lineRule="auto"/>
        <w:contextualSpacing/>
        <w:jc w:val="both"/>
        <w:rPr>
          <w:rFonts w:ascii="Times New Roman" w:eastAsia="Arial Unicode MS" w:hAnsi="Times New Roman" w:cs="Times New Roman"/>
          <w:kern w:val="0"/>
          <w:sz w:val="24"/>
          <w:szCs w:val="24"/>
          <w:lang w:val="lt-LT"/>
          <w14:ligatures w14:val="none"/>
        </w:rPr>
      </w:pPr>
      <w:r>
        <w:rPr>
          <w:rFonts w:ascii="Times New Roman" w:eastAsia="Arial Unicode MS" w:hAnsi="Times New Roman" w:cs="Times New Roman"/>
          <w:kern w:val="0"/>
          <w:sz w:val="24"/>
          <w:szCs w:val="24"/>
          <w:lang w:val="lt-LT"/>
          <w14:ligatures w14:val="none"/>
        </w:rPr>
        <w:t>6.1.1. Techninės specifikacijos 6.1 papunkčio reikalavim</w:t>
      </w:r>
      <w:r w:rsidR="00891F6E">
        <w:rPr>
          <w:rFonts w:ascii="Times New Roman" w:eastAsia="Arial Unicode MS" w:hAnsi="Times New Roman" w:cs="Times New Roman"/>
          <w:kern w:val="0"/>
          <w:sz w:val="24"/>
          <w:szCs w:val="24"/>
          <w:lang w:val="lt-LT"/>
          <w14:ligatures w14:val="none"/>
        </w:rPr>
        <w:t>ų</w:t>
      </w:r>
      <w:r>
        <w:rPr>
          <w:rFonts w:ascii="Times New Roman" w:eastAsia="Arial Unicode MS" w:hAnsi="Times New Roman" w:cs="Times New Roman"/>
          <w:kern w:val="0"/>
          <w:sz w:val="24"/>
          <w:szCs w:val="24"/>
          <w:lang w:val="lt-LT"/>
          <w14:ligatures w14:val="none"/>
        </w:rPr>
        <w:t xml:space="preserve"> patvirtinimui Tiekėjas, </w:t>
      </w:r>
      <w:r w:rsidRPr="00347572">
        <w:rPr>
          <w:rFonts w:ascii="Times New Roman" w:eastAsia="Arial Unicode MS" w:hAnsi="Times New Roman" w:cs="Times New Roman"/>
          <w:b/>
          <w:bCs/>
          <w:kern w:val="0"/>
          <w:sz w:val="24"/>
          <w:szCs w:val="24"/>
          <w:lang w:val="lt-LT"/>
          <w14:ligatures w14:val="none"/>
        </w:rPr>
        <w:t xml:space="preserve">kartu </w:t>
      </w:r>
      <w:r w:rsidR="00E64D69" w:rsidRPr="00347572">
        <w:rPr>
          <w:rFonts w:ascii="Times New Roman" w:eastAsia="Arial Unicode MS" w:hAnsi="Times New Roman" w:cs="Times New Roman"/>
          <w:b/>
          <w:bCs/>
          <w:kern w:val="0"/>
          <w:sz w:val="24"/>
          <w:szCs w:val="24"/>
          <w:lang w:val="lt-LT"/>
          <w14:ligatures w14:val="none"/>
        </w:rPr>
        <w:t>su pasiūlymu</w:t>
      </w:r>
      <w:r w:rsidR="00E64D69">
        <w:rPr>
          <w:rFonts w:ascii="Times New Roman" w:eastAsia="Arial Unicode MS" w:hAnsi="Times New Roman" w:cs="Times New Roman"/>
          <w:kern w:val="0"/>
          <w:sz w:val="24"/>
          <w:szCs w:val="24"/>
          <w:lang w:val="lt-LT"/>
          <w14:ligatures w14:val="none"/>
        </w:rPr>
        <w:t xml:space="preserve"> turi pateikti</w:t>
      </w:r>
      <w:r w:rsidR="00D4487C" w:rsidRPr="00FC6B61">
        <w:rPr>
          <w:lang w:val="lt-LT"/>
        </w:rPr>
        <w:t xml:space="preserve"> </w:t>
      </w:r>
      <w:r w:rsidR="00D4487C" w:rsidRPr="00D4487C">
        <w:rPr>
          <w:rFonts w:ascii="Times New Roman" w:eastAsia="Arial Unicode MS" w:hAnsi="Times New Roman" w:cs="Times New Roman"/>
          <w:kern w:val="0"/>
          <w:sz w:val="24"/>
          <w:szCs w:val="24"/>
          <w:lang w:val="lt-LT"/>
          <w14:ligatures w14:val="none"/>
        </w:rPr>
        <w:t>gamintojo technini</w:t>
      </w:r>
      <w:r w:rsidR="0028692F">
        <w:rPr>
          <w:rFonts w:ascii="Times New Roman" w:eastAsia="Arial Unicode MS" w:hAnsi="Times New Roman" w:cs="Times New Roman"/>
          <w:kern w:val="0"/>
          <w:sz w:val="24"/>
          <w:szCs w:val="24"/>
          <w:lang w:val="lt-LT"/>
          <w14:ligatures w14:val="none"/>
        </w:rPr>
        <w:t>us</w:t>
      </w:r>
      <w:r w:rsidR="00D4487C" w:rsidRPr="00D4487C">
        <w:rPr>
          <w:rFonts w:ascii="Times New Roman" w:eastAsia="Arial Unicode MS" w:hAnsi="Times New Roman" w:cs="Times New Roman"/>
          <w:kern w:val="0"/>
          <w:sz w:val="24"/>
          <w:szCs w:val="24"/>
          <w:lang w:val="lt-LT"/>
          <w14:ligatures w14:val="none"/>
        </w:rPr>
        <w:t xml:space="preserve"> dokument</w:t>
      </w:r>
      <w:r w:rsidR="0028692F">
        <w:rPr>
          <w:rFonts w:ascii="Times New Roman" w:eastAsia="Arial Unicode MS" w:hAnsi="Times New Roman" w:cs="Times New Roman"/>
          <w:kern w:val="0"/>
          <w:sz w:val="24"/>
          <w:szCs w:val="24"/>
          <w:lang w:val="lt-LT"/>
          <w14:ligatures w14:val="none"/>
        </w:rPr>
        <w:t>us</w:t>
      </w:r>
      <w:r w:rsidR="00D4487C" w:rsidRPr="00D4487C">
        <w:rPr>
          <w:rFonts w:ascii="Times New Roman" w:eastAsia="Arial Unicode MS" w:hAnsi="Times New Roman" w:cs="Times New Roman"/>
          <w:kern w:val="0"/>
          <w:sz w:val="24"/>
          <w:szCs w:val="24"/>
          <w:lang w:val="lt-LT"/>
          <w14:ligatures w14:val="none"/>
        </w:rPr>
        <w:t>, gamintojo bandymų ataskait</w:t>
      </w:r>
      <w:r w:rsidR="0028692F">
        <w:rPr>
          <w:rFonts w:ascii="Times New Roman" w:eastAsia="Arial Unicode MS" w:hAnsi="Times New Roman" w:cs="Times New Roman"/>
          <w:kern w:val="0"/>
          <w:sz w:val="24"/>
          <w:szCs w:val="24"/>
          <w:lang w:val="lt-LT"/>
          <w14:ligatures w14:val="none"/>
        </w:rPr>
        <w:t>ą</w:t>
      </w:r>
      <w:r w:rsidR="00D4487C" w:rsidRPr="00D4487C">
        <w:rPr>
          <w:rFonts w:ascii="Times New Roman" w:eastAsia="Arial Unicode MS" w:hAnsi="Times New Roman" w:cs="Times New Roman"/>
          <w:kern w:val="0"/>
          <w:sz w:val="24"/>
          <w:szCs w:val="24"/>
          <w:lang w:val="lt-LT"/>
          <w14:ligatures w14:val="none"/>
        </w:rPr>
        <w:t>, protokol</w:t>
      </w:r>
      <w:r w:rsidR="0028692F">
        <w:rPr>
          <w:rFonts w:ascii="Times New Roman" w:eastAsia="Arial Unicode MS" w:hAnsi="Times New Roman" w:cs="Times New Roman"/>
          <w:kern w:val="0"/>
          <w:sz w:val="24"/>
          <w:szCs w:val="24"/>
          <w:lang w:val="lt-LT"/>
          <w14:ligatures w14:val="none"/>
        </w:rPr>
        <w:t>ą</w:t>
      </w:r>
      <w:r w:rsidR="00D4487C" w:rsidRPr="00D4487C">
        <w:rPr>
          <w:rFonts w:ascii="Times New Roman" w:eastAsia="Arial Unicode MS" w:hAnsi="Times New Roman" w:cs="Times New Roman"/>
          <w:kern w:val="0"/>
          <w:sz w:val="24"/>
          <w:szCs w:val="24"/>
          <w:lang w:val="lt-LT"/>
          <w14:ligatures w14:val="none"/>
        </w:rPr>
        <w:t>, gamintojo, aplinkosauginė produkto deklaracij</w:t>
      </w:r>
      <w:r w:rsidR="0028692F">
        <w:rPr>
          <w:rFonts w:ascii="Times New Roman" w:eastAsia="Arial Unicode MS" w:hAnsi="Times New Roman" w:cs="Times New Roman"/>
          <w:kern w:val="0"/>
          <w:sz w:val="24"/>
          <w:szCs w:val="24"/>
          <w:lang w:val="lt-LT"/>
          <w14:ligatures w14:val="none"/>
        </w:rPr>
        <w:t>ą</w:t>
      </w:r>
      <w:r w:rsidR="00D4487C" w:rsidRPr="00D4487C">
        <w:rPr>
          <w:rFonts w:ascii="Times New Roman" w:eastAsia="Arial Unicode MS" w:hAnsi="Times New Roman" w:cs="Times New Roman"/>
          <w:kern w:val="0"/>
          <w:sz w:val="24"/>
          <w:szCs w:val="24"/>
          <w:lang w:val="lt-LT"/>
          <w14:ligatures w14:val="none"/>
        </w:rPr>
        <w:t xml:space="preserve"> arba kit</w:t>
      </w:r>
      <w:r w:rsidR="0028692F">
        <w:rPr>
          <w:rFonts w:ascii="Times New Roman" w:eastAsia="Arial Unicode MS" w:hAnsi="Times New Roman" w:cs="Times New Roman"/>
          <w:kern w:val="0"/>
          <w:sz w:val="24"/>
          <w:szCs w:val="24"/>
          <w:lang w:val="lt-LT"/>
          <w14:ligatures w14:val="none"/>
        </w:rPr>
        <w:t>us</w:t>
      </w:r>
      <w:r w:rsidR="00D4487C" w:rsidRPr="00D4487C">
        <w:rPr>
          <w:rFonts w:ascii="Times New Roman" w:eastAsia="Arial Unicode MS" w:hAnsi="Times New Roman" w:cs="Times New Roman"/>
          <w:kern w:val="0"/>
          <w:sz w:val="24"/>
          <w:szCs w:val="24"/>
          <w:lang w:val="lt-LT"/>
          <w14:ligatures w14:val="none"/>
        </w:rPr>
        <w:t xml:space="preserve"> lygiaverči</w:t>
      </w:r>
      <w:r w:rsidR="0028692F">
        <w:rPr>
          <w:rFonts w:ascii="Times New Roman" w:eastAsia="Arial Unicode MS" w:hAnsi="Times New Roman" w:cs="Times New Roman"/>
          <w:kern w:val="0"/>
          <w:sz w:val="24"/>
          <w:szCs w:val="24"/>
          <w:lang w:val="lt-LT"/>
          <w14:ligatures w14:val="none"/>
        </w:rPr>
        <w:t>us</w:t>
      </w:r>
      <w:r w:rsidR="00D4487C" w:rsidRPr="00D4487C">
        <w:rPr>
          <w:rFonts w:ascii="Times New Roman" w:eastAsia="Arial Unicode MS" w:hAnsi="Times New Roman" w:cs="Times New Roman"/>
          <w:kern w:val="0"/>
          <w:sz w:val="24"/>
          <w:szCs w:val="24"/>
          <w:lang w:val="lt-LT"/>
          <w14:ligatures w14:val="none"/>
        </w:rPr>
        <w:t xml:space="preserve"> įrodym</w:t>
      </w:r>
      <w:r w:rsidR="0028692F">
        <w:rPr>
          <w:rFonts w:ascii="Times New Roman" w:eastAsia="Arial Unicode MS" w:hAnsi="Times New Roman" w:cs="Times New Roman"/>
          <w:kern w:val="0"/>
          <w:sz w:val="24"/>
          <w:szCs w:val="24"/>
          <w:lang w:val="lt-LT"/>
          <w14:ligatures w14:val="none"/>
        </w:rPr>
        <w:t>us</w:t>
      </w:r>
      <w:r w:rsidR="00D4487C" w:rsidRPr="00D4487C">
        <w:rPr>
          <w:rFonts w:ascii="Times New Roman" w:eastAsia="Arial Unicode MS" w:hAnsi="Times New Roman" w:cs="Times New Roman"/>
          <w:kern w:val="0"/>
          <w:sz w:val="24"/>
          <w:szCs w:val="24"/>
          <w:lang w:val="lt-LT"/>
          <w14:ligatures w14:val="none"/>
        </w:rPr>
        <w:t>.</w:t>
      </w:r>
    </w:p>
    <w:p w14:paraId="21E8D680" w14:textId="77777777" w:rsidR="0096625D" w:rsidRDefault="000131F3" w:rsidP="0015524D">
      <w:pPr>
        <w:tabs>
          <w:tab w:val="left" w:pos="284"/>
          <w:tab w:val="left" w:pos="426"/>
        </w:tabs>
        <w:spacing w:after="0" w:line="240" w:lineRule="auto"/>
        <w:contextualSpacing/>
        <w:jc w:val="both"/>
        <w:rPr>
          <w:rFonts w:ascii="Times New Roman" w:eastAsia="Arial Unicode MS" w:hAnsi="Times New Roman" w:cs="Times New Roman"/>
          <w:kern w:val="0"/>
          <w:sz w:val="24"/>
          <w:szCs w:val="24"/>
          <w:lang w:val="lt-LT"/>
          <w14:ligatures w14:val="none"/>
        </w:rPr>
      </w:pPr>
      <w:r>
        <w:rPr>
          <w:rFonts w:ascii="Times New Roman" w:eastAsia="Arial Unicode MS" w:hAnsi="Times New Roman" w:cs="Times New Roman"/>
          <w:kern w:val="0"/>
          <w:sz w:val="24"/>
          <w:szCs w:val="24"/>
          <w:lang w:val="lt-LT"/>
          <w14:ligatures w14:val="none"/>
        </w:rPr>
        <w:t>6.2. Taip pat Perkančioji organizacija</w:t>
      </w:r>
      <w:r w:rsidR="007B650E">
        <w:rPr>
          <w:rFonts w:ascii="Times New Roman" w:eastAsia="Arial Unicode MS" w:hAnsi="Times New Roman" w:cs="Times New Roman"/>
          <w:kern w:val="0"/>
          <w:sz w:val="24"/>
          <w:szCs w:val="24"/>
          <w:lang w:val="lt-LT"/>
          <w14:ligatures w14:val="none"/>
        </w:rPr>
        <w:t xml:space="preserve">, vadovaudamasi Tvarkos aprašo </w:t>
      </w:r>
      <w:r w:rsidR="00020667">
        <w:rPr>
          <w:rFonts w:ascii="Times New Roman" w:eastAsia="Arial Unicode MS" w:hAnsi="Times New Roman" w:cs="Times New Roman"/>
          <w:kern w:val="0"/>
          <w:sz w:val="24"/>
          <w:szCs w:val="24"/>
          <w:lang w:val="lt-LT"/>
          <w14:ligatures w14:val="none"/>
        </w:rPr>
        <w:t>4.4.4 papunkčiu</w:t>
      </w:r>
      <w:r w:rsidR="001C723E">
        <w:rPr>
          <w:rFonts w:ascii="Times New Roman" w:eastAsia="Arial Unicode MS" w:hAnsi="Times New Roman" w:cs="Times New Roman"/>
          <w:kern w:val="0"/>
          <w:sz w:val="24"/>
          <w:szCs w:val="24"/>
          <w:lang w:val="lt-LT"/>
          <w14:ligatures w14:val="none"/>
        </w:rPr>
        <w:t>, s</w:t>
      </w:r>
      <w:r w:rsidR="001C723E" w:rsidRPr="001C723E">
        <w:rPr>
          <w:rFonts w:ascii="Times New Roman" w:eastAsia="Arial Unicode MS" w:hAnsi="Times New Roman" w:cs="Times New Roman"/>
          <w:kern w:val="0"/>
          <w:sz w:val="24"/>
          <w:szCs w:val="24"/>
          <w:lang w:val="lt-LT"/>
          <w14:ligatures w14:val="none"/>
        </w:rPr>
        <w:t>avarankiškai nustato aplinkos apsaugos kriterijus</w:t>
      </w:r>
      <w:r w:rsidR="000E61F3">
        <w:rPr>
          <w:rFonts w:ascii="Times New Roman" w:eastAsia="Arial Unicode MS" w:hAnsi="Times New Roman" w:cs="Times New Roman"/>
          <w:kern w:val="0"/>
          <w:sz w:val="24"/>
          <w:szCs w:val="24"/>
          <w:lang w:val="lt-LT"/>
          <w14:ligatures w14:val="none"/>
        </w:rPr>
        <w:t>, susijusius su Tvarkos aprašo 4.4.4.1 papunkčio reikalavima</w:t>
      </w:r>
      <w:r w:rsidR="005672F2">
        <w:rPr>
          <w:rFonts w:ascii="Times New Roman" w:eastAsia="Arial Unicode MS" w:hAnsi="Times New Roman" w:cs="Times New Roman"/>
          <w:kern w:val="0"/>
          <w:sz w:val="24"/>
          <w:szCs w:val="24"/>
          <w:lang w:val="lt-LT"/>
          <w14:ligatures w14:val="none"/>
        </w:rPr>
        <w:t>is „</w:t>
      </w:r>
      <w:r w:rsidR="00C93655" w:rsidRPr="00347572">
        <w:rPr>
          <w:rFonts w:ascii="Times New Roman" w:eastAsia="Arial Unicode MS" w:hAnsi="Times New Roman" w:cs="Times New Roman"/>
          <w:b/>
          <w:bCs/>
          <w:i/>
          <w:iCs/>
          <w:kern w:val="0"/>
          <w:sz w:val="24"/>
          <w:szCs w:val="24"/>
          <w:lang w:val="lt-LT"/>
          <w14:ligatures w14:val="none"/>
        </w:rPr>
        <w:t>prekei pagaminti ir (ar) tiekti</w:t>
      </w:r>
      <w:r w:rsidR="00C93655" w:rsidRPr="00347572">
        <w:rPr>
          <w:rFonts w:ascii="Times New Roman" w:eastAsia="Arial Unicode MS" w:hAnsi="Times New Roman" w:cs="Times New Roman"/>
          <w:i/>
          <w:iCs/>
          <w:kern w:val="0"/>
          <w:sz w:val="24"/>
          <w:szCs w:val="24"/>
          <w:lang w:val="lt-LT"/>
          <w14:ligatures w14:val="none"/>
        </w:rPr>
        <w:t xml:space="preserve">, paslaugai teikti ar darbams atlikti </w:t>
      </w:r>
      <w:r w:rsidR="00C93655" w:rsidRPr="00347572">
        <w:rPr>
          <w:rFonts w:ascii="Times New Roman" w:eastAsia="Arial Unicode MS" w:hAnsi="Times New Roman" w:cs="Times New Roman"/>
          <w:b/>
          <w:bCs/>
          <w:i/>
          <w:iCs/>
          <w:kern w:val="0"/>
          <w:sz w:val="24"/>
          <w:szCs w:val="24"/>
          <w:lang w:val="lt-LT"/>
          <w14:ligatures w14:val="none"/>
        </w:rPr>
        <w:t>sunaudojama mažiau gamtos išteklių</w:t>
      </w:r>
      <w:r w:rsidR="00C93655" w:rsidRPr="00347572">
        <w:rPr>
          <w:rFonts w:ascii="Times New Roman" w:eastAsia="Arial Unicode MS" w:hAnsi="Times New Roman" w:cs="Times New Roman"/>
          <w:i/>
          <w:iCs/>
          <w:kern w:val="0"/>
          <w:sz w:val="24"/>
          <w:szCs w:val="24"/>
          <w:lang w:val="lt-LT"/>
          <w14:ligatures w14:val="none"/>
        </w:rPr>
        <w:t xml:space="preserve"> ir (ar) sudėtyje yra pakartotinai panaudotų ir (ar) perdirbtų medžiagų</w:t>
      </w:r>
      <w:r w:rsidR="00C93655" w:rsidRPr="00C93655">
        <w:rPr>
          <w:rFonts w:ascii="Times New Roman" w:eastAsia="Arial Unicode MS" w:hAnsi="Times New Roman" w:cs="Times New Roman"/>
          <w:kern w:val="0"/>
          <w:sz w:val="24"/>
          <w:szCs w:val="24"/>
          <w:lang w:val="lt-LT"/>
          <w14:ligatures w14:val="none"/>
        </w:rPr>
        <w:t>“</w:t>
      </w:r>
      <w:r w:rsidR="0036146E">
        <w:rPr>
          <w:rFonts w:ascii="Times New Roman" w:eastAsia="Arial Unicode MS" w:hAnsi="Times New Roman" w:cs="Times New Roman"/>
          <w:kern w:val="0"/>
          <w:sz w:val="24"/>
          <w:szCs w:val="24"/>
          <w:lang w:val="lt-LT"/>
          <w14:ligatures w14:val="none"/>
        </w:rPr>
        <w:t xml:space="preserve">, </w:t>
      </w:r>
      <w:r w:rsidR="0036146E" w:rsidRPr="00ED1477">
        <w:rPr>
          <w:rFonts w:ascii="Times New Roman" w:eastAsia="Arial Unicode MS" w:hAnsi="Times New Roman" w:cs="Times New Roman"/>
          <w:kern w:val="0"/>
          <w:sz w:val="24"/>
          <w:szCs w:val="24"/>
          <w:lang w:val="lt-LT"/>
          <w14:ligatures w14:val="none"/>
        </w:rPr>
        <w:t xml:space="preserve">kurie </w:t>
      </w:r>
      <w:r w:rsidR="0096625D" w:rsidRPr="00ED1477">
        <w:rPr>
          <w:rFonts w:ascii="Times New Roman" w:eastAsia="Arial Unicode MS" w:hAnsi="Times New Roman" w:cs="Times New Roman"/>
          <w:kern w:val="0"/>
          <w:sz w:val="24"/>
          <w:szCs w:val="24"/>
          <w:lang w:val="lt-LT"/>
          <w14:ligatures w14:val="none"/>
        </w:rPr>
        <w:t xml:space="preserve">detalizuoti Sutartyje ir </w:t>
      </w:r>
      <w:r w:rsidR="00C93655" w:rsidRPr="00ED1477">
        <w:rPr>
          <w:rFonts w:ascii="Times New Roman" w:eastAsia="Arial Unicode MS" w:hAnsi="Times New Roman" w:cs="Times New Roman"/>
          <w:kern w:val="0"/>
          <w:sz w:val="24"/>
          <w:szCs w:val="24"/>
          <w:lang w:val="lt-LT"/>
          <w14:ligatures w14:val="none"/>
        </w:rPr>
        <w:t xml:space="preserve">yra taikomi </w:t>
      </w:r>
      <w:r w:rsidR="0096625D" w:rsidRPr="00ED1477">
        <w:rPr>
          <w:rFonts w:ascii="Times New Roman" w:eastAsia="Arial Unicode MS" w:hAnsi="Times New Roman" w:cs="Times New Roman"/>
          <w:kern w:val="0"/>
          <w:sz w:val="24"/>
          <w:szCs w:val="24"/>
          <w:lang w:val="lt-LT"/>
          <w14:ligatures w14:val="none"/>
        </w:rPr>
        <w:t>jos</w:t>
      </w:r>
      <w:r w:rsidR="00C93655" w:rsidRPr="00ED1477">
        <w:rPr>
          <w:rFonts w:ascii="Times New Roman" w:eastAsia="Arial Unicode MS" w:hAnsi="Times New Roman" w:cs="Times New Roman"/>
          <w:kern w:val="0"/>
          <w:sz w:val="24"/>
          <w:szCs w:val="24"/>
          <w:lang w:val="lt-LT"/>
          <w14:ligatures w14:val="none"/>
        </w:rPr>
        <w:t xml:space="preserve"> vykdymo metu.</w:t>
      </w:r>
    </w:p>
    <w:p w14:paraId="62D3ABF9" w14:textId="4DDAA458" w:rsidR="00C93655" w:rsidRPr="00C93655" w:rsidRDefault="00554C73" w:rsidP="0015524D">
      <w:pPr>
        <w:tabs>
          <w:tab w:val="left" w:pos="284"/>
          <w:tab w:val="left" w:pos="426"/>
        </w:tabs>
        <w:spacing w:after="0" w:line="240" w:lineRule="auto"/>
        <w:contextualSpacing/>
        <w:jc w:val="both"/>
        <w:rPr>
          <w:rFonts w:ascii="Times New Roman" w:eastAsia="Arial Unicode MS" w:hAnsi="Times New Roman" w:cs="Times New Roman"/>
          <w:kern w:val="0"/>
          <w:sz w:val="24"/>
          <w:szCs w:val="24"/>
          <w:lang w:val="lt-LT"/>
          <w14:ligatures w14:val="none"/>
        </w:rPr>
      </w:pPr>
      <w:r w:rsidRPr="00554C73">
        <w:rPr>
          <w:rFonts w:ascii="Times New Roman" w:eastAsia="Arial Unicode MS" w:hAnsi="Times New Roman" w:cs="Times New Roman"/>
          <w:kern w:val="0"/>
          <w:sz w:val="24"/>
          <w:szCs w:val="24"/>
          <w:lang w:val="lt-LT"/>
          <w14:ligatures w14:val="none"/>
        </w:rPr>
        <w:t>6.</w:t>
      </w:r>
      <w:r>
        <w:rPr>
          <w:rFonts w:ascii="Times New Roman" w:eastAsia="Arial Unicode MS" w:hAnsi="Times New Roman" w:cs="Times New Roman"/>
          <w:kern w:val="0"/>
          <w:sz w:val="24"/>
          <w:szCs w:val="24"/>
          <w:lang w:val="lt-LT"/>
          <w14:ligatures w14:val="none"/>
        </w:rPr>
        <w:t>2.1</w:t>
      </w:r>
      <w:r w:rsidRPr="00554C73">
        <w:rPr>
          <w:rFonts w:ascii="Times New Roman" w:eastAsia="Arial Unicode MS" w:hAnsi="Times New Roman" w:cs="Times New Roman"/>
          <w:kern w:val="0"/>
          <w:sz w:val="24"/>
          <w:szCs w:val="24"/>
          <w:lang w:val="lt-LT"/>
          <w14:ligatures w14:val="none"/>
        </w:rPr>
        <w:t>.</w:t>
      </w:r>
      <w:r w:rsidRPr="00554C73">
        <w:rPr>
          <w:rFonts w:ascii="Times New Roman" w:eastAsia="Arial Unicode MS" w:hAnsi="Times New Roman" w:cs="Times New Roman"/>
          <w:kern w:val="0"/>
          <w:sz w:val="24"/>
          <w:szCs w:val="24"/>
          <w:lang w:val="lt-LT"/>
          <w14:ligatures w14:val="none"/>
        </w:rPr>
        <w:tab/>
      </w:r>
      <w:r w:rsidR="00471C5A">
        <w:rPr>
          <w:rFonts w:ascii="Times New Roman" w:eastAsia="Arial Unicode MS" w:hAnsi="Times New Roman" w:cs="Times New Roman"/>
          <w:kern w:val="0"/>
          <w:sz w:val="24"/>
          <w:szCs w:val="24"/>
          <w:lang w:val="lt-LT"/>
          <w14:ligatures w14:val="none"/>
        </w:rPr>
        <w:t>Techninės specifikacijos 6.2 papunkčio reikalavimu</w:t>
      </w:r>
      <w:r w:rsidR="000B0972">
        <w:rPr>
          <w:rFonts w:ascii="Times New Roman" w:eastAsia="Arial Unicode MS" w:hAnsi="Times New Roman" w:cs="Times New Roman"/>
          <w:kern w:val="0"/>
          <w:sz w:val="24"/>
          <w:szCs w:val="24"/>
          <w:lang w:val="lt-LT"/>
          <w14:ligatures w14:val="none"/>
        </w:rPr>
        <w:t>s</w:t>
      </w:r>
      <w:r w:rsidR="0096625D">
        <w:rPr>
          <w:rFonts w:ascii="Times New Roman" w:eastAsia="Arial Unicode MS" w:hAnsi="Times New Roman" w:cs="Times New Roman"/>
          <w:kern w:val="0"/>
          <w:sz w:val="24"/>
          <w:szCs w:val="24"/>
          <w:lang w:val="lt-LT"/>
          <w14:ligatures w14:val="none"/>
        </w:rPr>
        <w:t xml:space="preserve"> </w:t>
      </w:r>
      <w:r w:rsidRPr="00554C73">
        <w:rPr>
          <w:rFonts w:ascii="Times New Roman" w:eastAsia="Arial Unicode MS" w:hAnsi="Times New Roman" w:cs="Times New Roman"/>
          <w:kern w:val="0"/>
          <w:sz w:val="24"/>
          <w:szCs w:val="24"/>
          <w:lang w:val="lt-LT"/>
          <w14:ligatures w14:val="none"/>
        </w:rPr>
        <w:t>patvirtinančius dokumentus Tiekėjas įsipareigoja pateikti kaip numatyta Sutarties sąlygose.</w:t>
      </w:r>
    </w:p>
    <w:p w14:paraId="0FCAABF7" w14:textId="66AC9A6A" w:rsidR="00112CA1" w:rsidRPr="00112CA1" w:rsidRDefault="00343912" w:rsidP="00ED1477">
      <w:pPr>
        <w:pBdr>
          <w:top w:val="single" w:sz="4" w:space="1" w:color="auto"/>
          <w:bottom w:val="single" w:sz="4" w:space="1" w:color="auto"/>
        </w:pBdr>
        <w:tabs>
          <w:tab w:val="left" w:pos="284"/>
        </w:tabs>
        <w:spacing w:after="0" w:line="240" w:lineRule="auto"/>
        <w:contextualSpacing/>
        <w:rPr>
          <w:rFonts w:ascii="Times New Roman" w:eastAsia="Arial Unicode MS" w:hAnsi="Times New Roman" w:cs="Times New Roman"/>
          <w:b/>
          <w:bCs/>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7</w:t>
      </w:r>
      <w:r w:rsidR="009C5E06">
        <w:rPr>
          <w:rFonts w:ascii="Times New Roman" w:eastAsia="Arial Unicode MS" w:hAnsi="Times New Roman" w:cs="Times New Roman"/>
          <w:b/>
          <w:bCs/>
          <w:kern w:val="0"/>
          <w:sz w:val="24"/>
          <w:szCs w:val="24"/>
          <w:lang w:val="lt-LT"/>
          <w14:ligatures w14:val="none"/>
        </w:rPr>
        <w:t xml:space="preserve">. </w:t>
      </w:r>
      <w:r w:rsidR="00112CA1" w:rsidRPr="00112CA1">
        <w:rPr>
          <w:rFonts w:ascii="Times New Roman" w:eastAsia="Arial Unicode MS" w:hAnsi="Times New Roman" w:cs="Times New Roman"/>
          <w:b/>
          <w:bCs/>
          <w:kern w:val="0"/>
          <w:sz w:val="24"/>
          <w:szCs w:val="24"/>
          <w:lang w:val="lt-LT"/>
          <w14:ligatures w14:val="none"/>
        </w:rPr>
        <w:t>ENERGIJOS VARTOJIMO EFEKTYVUMO REIKALAVIMAI</w:t>
      </w:r>
    </w:p>
    <w:p w14:paraId="4C798F35" w14:textId="4C88B98D" w:rsidR="00112CA1" w:rsidRPr="00112CA1" w:rsidRDefault="00112CA1" w:rsidP="00484222">
      <w:pPr>
        <w:tabs>
          <w:tab w:val="left" w:pos="284"/>
        </w:tabs>
        <w:spacing w:after="0" w:line="240" w:lineRule="auto"/>
        <w:contextualSpacing/>
        <w:rPr>
          <w:rFonts w:ascii="Times New Roman" w:eastAsia="Arial Unicode MS" w:hAnsi="Times New Roman" w:cs="Times New Roman"/>
          <w:i/>
          <w:iCs/>
          <w:color w:val="0070C0"/>
          <w:kern w:val="0"/>
          <w:sz w:val="24"/>
          <w:szCs w:val="24"/>
          <w:lang w:val="lt-LT"/>
          <w14:ligatures w14:val="none"/>
        </w:rPr>
      </w:pPr>
      <w:r w:rsidRPr="0065736D">
        <w:rPr>
          <w:rFonts w:ascii="Times New Roman" w:eastAsia="Arial Unicode MS" w:hAnsi="Times New Roman" w:cs="Times New Roman"/>
          <w:kern w:val="0"/>
          <w:sz w:val="24"/>
          <w:szCs w:val="24"/>
          <w:lang w:val="lt-LT"/>
          <w14:ligatures w14:val="none"/>
        </w:rPr>
        <w:t>Netaikomi</w:t>
      </w:r>
      <w:r w:rsidR="00366281">
        <w:rPr>
          <w:rFonts w:ascii="Times New Roman" w:eastAsia="Arial Unicode MS" w:hAnsi="Times New Roman" w:cs="Times New Roman"/>
          <w:kern w:val="0"/>
          <w:sz w:val="24"/>
          <w:szCs w:val="24"/>
          <w:lang w:val="lt-LT"/>
          <w14:ligatures w14:val="none"/>
        </w:rPr>
        <w:t>.</w:t>
      </w:r>
    </w:p>
    <w:p w14:paraId="03290BDE" w14:textId="18D329F9" w:rsidR="00112CA1" w:rsidRPr="00112CA1" w:rsidRDefault="002D2259" w:rsidP="00484222">
      <w:pPr>
        <w:pBdr>
          <w:top w:val="single" w:sz="4" w:space="1" w:color="auto"/>
          <w:bottom w:val="single" w:sz="4" w:space="1" w:color="auto"/>
        </w:pBdr>
        <w:tabs>
          <w:tab w:val="left" w:pos="284"/>
        </w:tabs>
        <w:spacing w:after="0" w:line="240" w:lineRule="auto"/>
        <w:contextualSpacing/>
        <w:rPr>
          <w:rFonts w:ascii="Times New Roman" w:eastAsia="Arial Unicode MS" w:hAnsi="Times New Roman" w:cs="Times New Roman"/>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 xml:space="preserve">8. </w:t>
      </w:r>
      <w:r w:rsidR="00112CA1" w:rsidRPr="00112CA1">
        <w:rPr>
          <w:rFonts w:ascii="Times New Roman" w:eastAsia="Arial Unicode MS" w:hAnsi="Times New Roman" w:cs="Times New Roman"/>
          <w:b/>
          <w:bCs/>
          <w:kern w:val="0"/>
          <w:sz w:val="24"/>
          <w:szCs w:val="24"/>
          <w:lang w:val="lt-LT"/>
          <w14:ligatures w14:val="none"/>
        </w:rPr>
        <w:t>NACIONALINIO SAUGUMO REIKALAVIMAI</w:t>
      </w:r>
    </w:p>
    <w:p w14:paraId="5320FCE3" w14:textId="5C291A08" w:rsidR="009E16AA" w:rsidRPr="0065736D" w:rsidRDefault="009E16AA" w:rsidP="00484222">
      <w:pPr>
        <w:tabs>
          <w:tab w:val="left" w:pos="426"/>
        </w:tabs>
        <w:spacing w:after="0" w:line="240" w:lineRule="auto"/>
        <w:jc w:val="both"/>
        <w:rPr>
          <w:rFonts w:ascii="Times New Roman" w:eastAsia="Arial Unicode MS" w:hAnsi="Times New Roman" w:cs="Times New Roman"/>
          <w:kern w:val="0"/>
          <w:sz w:val="24"/>
          <w:szCs w:val="24"/>
          <w:lang w:val="lt-LT"/>
          <w14:ligatures w14:val="none"/>
        </w:rPr>
      </w:pPr>
      <w:r w:rsidRPr="00A35C50">
        <w:rPr>
          <w:rFonts w:ascii="Times New Roman" w:eastAsia="Arial Unicode MS" w:hAnsi="Times New Roman" w:cs="Times New Roman"/>
          <w:kern w:val="0"/>
          <w:sz w:val="24"/>
          <w:szCs w:val="24"/>
          <w:lang w:val="lt-LT"/>
          <w14:ligatures w14:val="none"/>
        </w:rPr>
        <w:t>8</w:t>
      </w:r>
      <w:r w:rsidRPr="0010495B">
        <w:rPr>
          <w:rFonts w:ascii="Times New Roman" w:eastAsia="Arial Unicode MS" w:hAnsi="Times New Roman" w:cs="Times New Roman"/>
          <w:kern w:val="0"/>
          <w:sz w:val="24"/>
          <w:szCs w:val="24"/>
          <w:lang w:val="lt-LT"/>
          <w14:ligatures w14:val="none"/>
        </w:rPr>
        <w:t>.1.</w:t>
      </w:r>
      <w:r w:rsidRPr="0010495B">
        <w:rPr>
          <w:rFonts w:ascii="Times New Roman" w:eastAsia="Arial Unicode MS" w:hAnsi="Times New Roman" w:cs="Times New Roman"/>
          <w:kern w:val="0"/>
          <w:sz w:val="24"/>
          <w:szCs w:val="24"/>
          <w:lang w:val="lt-LT"/>
          <w14:ligatures w14:val="none"/>
        </w:rPr>
        <w:tab/>
        <w:t xml:space="preserve">Taikomas </w:t>
      </w:r>
      <w:r w:rsidR="0010495B" w:rsidRPr="00A35C50">
        <w:rPr>
          <w:rFonts w:ascii="Times New Roman" w:eastAsia="Arial Unicode MS" w:hAnsi="Times New Roman" w:cs="Times New Roman"/>
          <w:kern w:val="0"/>
          <w:sz w:val="24"/>
          <w:szCs w:val="24"/>
          <w:lang w:val="lt-LT"/>
          <w14:ligatures w14:val="none"/>
        </w:rPr>
        <w:t>Lietuvos Respublikos v</w:t>
      </w:r>
      <w:r w:rsidRPr="0010495B">
        <w:rPr>
          <w:rFonts w:ascii="Times New Roman" w:eastAsia="Arial Unicode MS" w:hAnsi="Times New Roman" w:cs="Times New Roman"/>
          <w:kern w:val="0"/>
          <w:sz w:val="24"/>
          <w:szCs w:val="24"/>
          <w:lang w:val="lt-LT"/>
          <w14:ligatures w14:val="none"/>
        </w:rPr>
        <w:t>iešųjų pirkimų įstatymo 37 straipsnio 9 dalies reikalavimas, nurodytas pirkimo sąlygų 3 skyriuje.</w:t>
      </w:r>
    </w:p>
    <w:p w14:paraId="3C1208FA" w14:textId="77777777" w:rsidR="00112CA1" w:rsidRPr="00112CA1" w:rsidRDefault="00112CA1" w:rsidP="00484222">
      <w:pPr>
        <w:pBdr>
          <w:top w:val="single" w:sz="4" w:space="1" w:color="auto"/>
          <w:bottom w:val="single" w:sz="4" w:space="1" w:color="auto"/>
        </w:pBdr>
        <w:shd w:val="clear" w:color="auto" w:fill="DEEAF6"/>
        <w:tabs>
          <w:tab w:val="left" w:pos="284"/>
        </w:tabs>
        <w:spacing w:after="0" w:line="240" w:lineRule="auto"/>
        <w:rPr>
          <w:rFonts w:ascii="Times New Roman" w:eastAsia="Arial Unicode MS" w:hAnsi="Times New Roman" w:cs="Times New Roman"/>
          <w:b/>
          <w:bCs/>
          <w:kern w:val="0"/>
          <w:sz w:val="24"/>
          <w:szCs w:val="24"/>
          <w:lang w:val="lt-LT"/>
          <w14:ligatures w14:val="none"/>
        </w:rPr>
      </w:pPr>
      <w:r w:rsidRPr="00112CA1">
        <w:rPr>
          <w:rFonts w:ascii="Times New Roman" w:eastAsia="Arial Unicode MS" w:hAnsi="Times New Roman" w:cs="Times New Roman"/>
          <w:b/>
          <w:bCs/>
          <w:kern w:val="0"/>
          <w:sz w:val="24"/>
          <w:szCs w:val="24"/>
          <w:lang w:val="lt-LT"/>
          <w14:ligatures w14:val="none"/>
        </w:rPr>
        <w:t>II DALIS. SUTARTINIŲ ĮSIPAREIGOJIMŲ VYKDYMAS</w:t>
      </w:r>
    </w:p>
    <w:p w14:paraId="1AEF2388" w14:textId="688D2F99" w:rsidR="00112CA1" w:rsidRPr="00112CA1" w:rsidRDefault="0064318F" w:rsidP="00484222">
      <w:pPr>
        <w:pBdr>
          <w:bottom w:val="single" w:sz="4" w:space="1" w:color="auto"/>
        </w:pBdr>
        <w:tabs>
          <w:tab w:val="left" w:pos="284"/>
        </w:tabs>
        <w:spacing w:after="0" w:line="240" w:lineRule="auto"/>
        <w:contextualSpacing/>
        <w:rPr>
          <w:rFonts w:ascii="Times New Roman" w:eastAsia="Arial Unicode MS" w:hAnsi="Times New Roman" w:cs="Times New Roman"/>
          <w:b/>
          <w:bCs/>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9.</w:t>
      </w:r>
      <w:r w:rsidR="00112CA1" w:rsidRPr="00112CA1">
        <w:rPr>
          <w:rFonts w:ascii="Times New Roman" w:eastAsia="Arial Unicode MS" w:hAnsi="Times New Roman" w:cs="Times New Roman"/>
          <w:b/>
          <w:bCs/>
          <w:kern w:val="0"/>
          <w:sz w:val="24"/>
          <w:szCs w:val="24"/>
          <w:lang w:val="lt-LT"/>
          <w14:ligatures w14:val="none"/>
        </w:rPr>
        <w:t xml:space="preserve"> SUTARTINIŲ ĮSIPAREIGOJIMŲ VYKDYMO VIETA</w:t>
      </w:r>
    </w:p>
    <w:p w14:paraId="4FF462C8" w14:textId="07BD5EAB" w:rsidR="00BF3B8E" w:rsidRDefault="00426D72" w:rsidP="00484222">
      <w:pPr>
        <w:tabs>
          <w:tab w:val="left" w:pos="284"/>
        </w:tabs>
        <w:spacing w:after="0" w:line="240" w:lineRule="auto"/>
        <w:jc w:val="both"/>
        <w:rPr>
          <w:rFonts w:ascii="Times New Roman" w:eastAsia="Arial Unicode MS" w:hAnsi="Times New Roman" w:cs="Times New Roman"/>
          <w:kern w:val="0"/>
          <w:sz w:val="24"/>
          <w:szCs w:val="24"/>
          <w:lang w:val="lt-LT"/>
          <w14:ligatures w14:val="none"/>
        </w:rPr>
      </w:pPr>
      <w:r>
        <w:rPr>
          <w:rFonts w:ascii="Times New Roman" w:eastAsia="Arial Unicode MS" w:hAnsi="Times New Roman" w:cs="Times New Roman"/>
          <w:kern w:val="0"/>
          <w:sz w:val="24"/>
          <w:szCs w:val="24"/>
          <w:lang w:val="lt-LT"/>
          <w14:ligatures w14:val="none"/>
        </w:rPr>
        <w:t>9.1.</w:t>
      </w:r>
      <w:r w:rsidR="008F2B6F">
        <w:rPr>
          <w:rFonts w:ascii="Times New Roman" w:eastAsia="Arial Unicode MS" w:hAnsi="Times New Roman" w:cs="Times New Roman"/>
          <w:kern w:val="0"/>
          <w:sz w:val="24"/>
          <w:szCs w:val="24"/>
          <w:lang w:val="lt-LT"/>
          <w14:ligatures w14:val="none"/>
        </w:rPr>
        <w:t xml:space="preserve"> Prekės turi būti</w:t>
      </w:r>
      <w:r w:rsidR="00640D53" w:rsidRPr="00640D53">
        <w:rPr>
          <w:rFonts w:ascii="Times New Roman" w:eastAsia="Arial Unicode MS" w:hAnsi="Times New Roman" w:cs="Times New Roman"/>
          <w:kern w:val="0"/>
          <w:sz w:val="24"/>
          <w:szCs w:val="24"/>
          <w:lang w:val="lt-LT"/>
          <w14:ligatures w14:val="none"/>
        </w:rPr>
        <w:t xml:space="preserve"> pristat</w:t>
      </w:r>
      <w:r w:rsidR="00C245B8">
        <w:rPr>
          <w:rFonts w:ascii="Times New Roman" w:eastAsia="Arial Unicode MS" w:hAnsi="Times New Roman" w:cs="Times New Roman"/>
          <w:kern w:val="0"/>
          <w:sz w:val="24"/>
          <w:szCs w:val="24"/>
          <w:lang w:val="lt-LT"/>
          <w14:ligatures w14:val="none"/>
        </w:rPr>
        <w:t>yt</w:t>
      </w:r>
      <w:r w:rsidR="00640D53" w:rsidRPr="00640D53">
        <w:rPr>
          <w:rFonts w:ascii="Times New Roman" w:eastAsia="Arial Unicode MS" w:hAnsi="Times New Roman" w:cs="Times New Roman"/>
          <w:kern w:val="0"/>
          <w:sz w:val="24"/>
          <w:szCs w:val="24"/>
          <w:lang w:val="lt-LT"/>
          <w14:ligatures w14:val="none"/>
        </w:rPr>
        <w:t>o</w:t>
      </w:r>
      <w:r w:rsidR="00C245B8">
        <w:rPr>
          <w:rFonts w:ascii="Times New Roman" w:eastAsia="Arial Unicode MS" w:hAnsi="Times New Roman" w:cs="Times New Roman"/>
          <w:kern w:val="0"/>
          <w:sz w:val="24"/>
          <w:szCs w:val="24"/>
          <w:lang w:val="lt-LT"/>
          <w14:ligatures w14:val="none"/>
        </w:rPr>
        <w:t>s</w:t>
      </w:r>
      <w:r w:rsidR="00640D53" w:rsidRPr="00640D53">
        <w:rPr>
          <w:rFonts w:ascii="Times New Roman" w:eastAsia="Arial Unicode MS" w:hAnsi="Times New Roman" w:cs="Times New Roman"/>
          <w:kern w:val="0"/>
          <w:sz w:val="24"/>
          <w:szCs w:val="24"/>
          <w:lang w:val="lt-LT"/>
          <w14:ligatures w14:val="none"/>
        </w:rPr>
        <w:t xml:space="preserve"> </w:t>
      </w:r>
      <w:r w:rsidR="006C085E">
        <w:rPr>
          <w:rFonts w:ascii="Times New Roman" w:eastAsia="Arial Unicode MS" w:hAnsi="Times New Roman" w:cs="Times New Roman"/>
          <w:kern w:val="0"/>
          <w:sz w:val="24"/>
          <w:szCs w:val="24"/>
          <w:lang w:val="lt-LT"/>
          <w14:ligatures w14:val="none"/>
        </w:rPr>
        <w:t>ir</w:t>
      </w:r>
      <w:r w:rsidR="00651FBE">
        <w:rPr>
          <w:rFonts w:ascii="Times New Roman" w:eastAsia="Arial Unicode MS" w:hAnsi="Times New Roman" w:cs="Times New Roman"/>
          <w:kern w:val="0"/>
          <w:sz w:val="24"/>
          <w:szCs w:val="24"/>
          <w:lang w:val="lt-LT"/>
          <w14:ligatures w14:val="none"/>
        </w:rPr>
        <w:t xml:space="preserve"> Prekių parengimo naudoti paslaugos</w:t>
      </w:r>
      <w:r w:rsidR="00C2266E">
        <w:rPr>
          <w:rFonts w:ascii="Times New Roman" w:eastAsia="Arial Unicode MS" w:hAnsi="Times New Roman" w:cs="Times New Roman"/>
          <w:kern w:val="0"/>
          <w:sz w:val="24"/>
          <w:szCs w:val="24"/>
          <w:lang w:val="lt-LT"/>
          <w14:ligatures w14:val="none"/>
        </w:rPr>
        <w:t xml:space="preserve"> turi būti </w:t>
      </w:r>
      <w:r w:rsidR="007575F0">
        <w:rPr>
          <w:rFonts w:ascii="Times New Roman" w:eastAsia="Arial Unicode MS" w:hAnsi="Times New Roman" w:cs="Times New Roman"/>
          <w:kern w:val="0"/>
          <w:sz w:val="24"/>
          <w:szCs w:val="24"/>
          <w:lang w:val="lt-LT"/>
          <w14:ligatures w14:val="none"/>
        </w:rPr>
        <w:t>suteiktos</w:t>
      </w:r>
      <w:r w:rsidR="007575F0" w:rsidRPr="006A18E7">
        <w:rPr>
          <w:rFonts w:ascii="Times New Roman" w:eastAsia="Arial Unicode MS" w:hAnsi="Times New Roman" w:cs="Times New Roman"/>
          <w:kern w:val="0"/>
          <w:sz w:val="24"/>
          <w:szCs w:val="24"/>
          <w:lang w:val="lt-LT"/>
          <w14:ligatures w14:val="none"/>
        </w:rPr>
        <w:t xml:space="preserve"> </w:t>
      </w:r>
      <w:r w:rsidR="00C2266E" w:rsidRPr="006A18E7">
        <w:rPr>
          <w:rFonts w:ascii="Times New Roman" w:eastAsia="Arial Unicode MS" w:hAnsi="Times New Roman" w:cs="Times New Roman"/>
          <w:kern w:val="0"/>
          <w:sz w:val="24"/>
          <w:szCs w:val="24"/>
          <w:lang w:val="lt-LT"/>
          <w14:ligatures w14:val="none"/>
        </w:rPr>
        <w:t xml:space="preserve">Tiekėjo </w:t>
      </w:r>
      <w:r w:rsidR="00456BDE" w:rsidRPr="006A18E7">
        <w:rPr>
          <w:rFonts w:ascii="Times New Roman" w:eastAsia="Arial Unicode MS" w:hAnsi="Times New Roman" w:cs="Times New Roman"/>
          <w:kern w:val="0"/>
          <w:sz w:val="24"/>
          <w:szCs w:val="24"/>
          <w:lang w:val="lt-LT"/>
          <w14:ligatures w14:val="none"/>
        </w:rPr>
        <w:t>sąskaita</w:t>
      </w:r>
      <w:r w:rsidR="0039479F">
        <w:rPr>
          <w:rFonts w:ascii="Times New Roman" w:eastAsia="Arial Unicode MS" w:hAnsi="Times New Roman" w:cs="Times New Roman"/>
          <w:kern w:val="0"/>
          <w:sz w:val="24"/>
          <w:szCs w:val="24"/>
          <w:lang w:val="lt-LT"/>
          <w14:ligatures w14:val="none"/>
        </w:rPr>
        <w:t xml:space="preserve"> </w:t>
      </w:r>
      <w:r w:rsidR="00B06E06">
        <w:rPr>
          <w:rFonts w:ascii="Times New Roman" w:eastAsia="Arial Unicode MS" w:hAnsi="Times New Roman" w:cs="Times New Roman"/>
          <w:kern w:val="0"/>
          <w:sz w:val="24"/>
          <w:szCs w:val="24"/>
          <w:lang w:val="lt-LT"/>
          <w14:ligatures w14:val="none"/>
        </w:rPr>
        <w:t>šiuo</w:t>
      </w:r>
      <w:r w:rsidR="00BF3B8E">
        <w:rPr>
          <w:rFonts w:ascii="Times New Roman" w:eastAsia="Arial Unicode MS" w:hAnsi="Times New Roman" w:cs="Times New Roman"/>
          <w:kern w:val="0"/>
          <w:sz w:val="24"/>
          <w:szCs w:val="24"/>
          <w:lang w:val="lt-LT"/>
          <w14:ligatures w14:val="none"/>
        </w:rPr>
        <w:t xml:space="preserve"> </w:t>
      </w:r>
      <w:r w:rsidR="00640D53" w:rsidRPr="00640D53">
        <w:rPr>
          <w:rFonts w:ascii="Times New Roman" w:eastAsia="Arial Unicode MS" w:hAnsi="Times New Roman" w:cs="Times New Roman"/>
          <w:kern w:val="0"/>
          <w:sz w:val="24"/>
          <w:szCs w:val="24"/>
          <w:lang w:val="lt-LT"/>
          <w14:ligatures w14:val="none"/>
        </w:rPr>
        <w:t>adresu: Liepkalnio g. 97A 212 kambarys, Vilnius, Lietuva</w:t>
      </w:r>
      <w:r w:rsidR="00BF3B8E">
        <w:rPr>
          <w:rFonts w:ascii="Times New Roman" w:eastAsia="Arial Unicode MS" w:hAnsi="Times New Roman" w:cs="Times New Roman"/>
          <w:kern w:val="0"/>
          <w:sz w:val="24"/>
          <w:szCs w:val="24"/>
          <w:lang w:val="lt-LT"/>
          <w14:ligatures w14:val="none"/>
        </w:rPr>
        <w:t>.</w:t>
      </w:r>
    </w:p>
    <w:p w14:paraId="4BCB6273" w14:textId="77777777" w:rsidR="003956A6" w:rsidRDefault="0064318F" w:rsidP="004738A9">
      <w:pPr>
        <w:pBdr>
          <w:top w:val="single" w:sz="4" w:space="1" w:color="auto"/>
          <w:bottom w:val="single" w:sz="4" w:space="1" w:color="auto"/>
        </w:pBdr>
        <w:tabs>
          <w:tab w:val="left" w:pos="284"/>
        </w:tabs>
        <w:spacing w:after="0" w:line="240" w:lineRule="auto"/>
        <w:contextualSpacing/>
        <w:jc w:val="both"/>
        <w:rPr>
          <w:rFonts w:ascii="Times New Roman" w:eastAsia="Arial Unicode MS" w:hAnsi="Times New Roman" w:cs="Times New Roman"/>
          <w:b/>
          <w:bCs/>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10.</w:t>
      </w:r>
      <w:r w:rsidR="00112CA1" w:rsidRPr="00112CA1">
        <w:rPr>
          <w:rFonts w:ascii="Times New Roman" w:eastAsia="Arial Unicode MS" w:hAnsi="Times New Roman" w:cs="Times New Roman"/>
          <w:b/>
          <w:bCs/>
          <w:kern w:val="0"/>
          <w:sz w:val="24"/>
          <w:szCs w:val="24"/>
          <w:lang w:val="lt-LT"/>
          <w14:ligatures w14:val="none"/>
        </w:rPr>
        <w:t xml:space="preserve"> SUTARTINIŲ ĮSIPAREIGOJIMŲ VYKDYMO TERMINAI IR TVARKA </w:t>
      </w:r>
    </w:p>
    <w:p w14:paraId="34C2CC2A" w14:textId="242547A3" w:rsidR="00CB4E20" w:rsidRDefault="20855D7D" w:rsidP="00484222">
      <w:pPr>
        <w:tabs>
          <w:tab w:val="left" w:pos="284"/>
        </w:tabs>
        <w:spacing w:after="0" w:line="240" w:lineRule="auto"/>
        <w:contextualSpacing/>
        <w:jc w:val="both"/>
        <w:rPr>
          <w:rFonts w:ascii="Times New Roman" w:eastAsia="Times New Roman" w:hAnsi="Times New Roman" w:cs="Times New Roman"/>
          <w:kern w:val="0"/>
          <w:sz w:val="24"/>
          <w:szCs w:val="24"/>
          <w:lang w:val="lt-LT"/>
          <w14:ligatures w14:val="none"/>
        </w:rPr>
      </w:pPr>
      <w:r w:rsidRPr="00FC6B61">
        <w:rPr>
          <w:rFonts w:ascii="Times New Roman" w:eastAsia="Times New Roman" w:hAnsi="Times New Roman" w:cs="Times New Roman"/>
          <w:sz w:val="24"/>
          <w:szCs w:val="24"/>
          <w:lang w:val="lt-LT"/>
        </w:rPr>
        <w:t xml:space="preserve">10.1. </w:t>
      </w:r>
      <w:r w:rsidR="311A5E8A" w:rsidRPr="00FC6B61">
        <w:rPr>
          <w:rFonts w:ascii="Times New Roman" w:eastAsia="Times New Roman" w:hAnsi="Times New Roman" w:cs="Times New Roman"/>
          <w:kern w:val="0"/>
          <w:sz w:val="24"/>
          <w:szCs w:val="24"/>
          <w:lang w:val="lt-LT"/>
          <w14:ligatures w14:val="none"/>
        </w:rPr>
        <w:t>Tiekėjas turi</w:t>
      </w:r>
      <w:r w:rsidR="00FF468C" w:rsidRPr="00FF468C">
        <w:rPr>
          <w:rFonts w:ascii="Times New Roman" w:eastAsia="Times New Roman" w:hAnsi="Times New Roman" w:cs="Times New Roman"/>
          <w:sz w:val="24"/>
          <w:szCs w:val="24"/>
          <w:lang w:val="lt-LT"/>
        </w:rPr>
        <w:t xml:space="preserve"> </w:t>
      </w:r>
      <w:r w:rsidR="00FF468C">
        <w:rPr>
          <w:rFonts w:ascii="Times New Roman" w:eastAsia="Times New Roman" w:hAnsi="Times New Roman" w:cs="Times New Roman"/>
          <w:sz w:val="24"/>
          <w:szCs w:val="24"/>
          <w:lang w:val="lt-LT"/>
        </w:rPr>
        <w:t>Prekes</w:t>
      </w:r>
      <w:r w:rsidR="311A5E8A" w:rsidRPr="00FC6B61">
        <w:rPr>
          <w:rFonts w:ascii="Times New Roman" w:eastAsia="Times New Roman" w:hAnsi="Times New Roman" w:cs="Times New Roman"/>
          <w:kern w:val="0"/>
          <w:sz w:val="24"/>
          <w:szCs w:val="24"/>
          <w:lang w:val="lt-LT"/>
          <w14:ligatures w14:val="none"/>
        </w:rPr>
        <w:t xml:space="preserve"> pristatyti </w:t>
      </w:r>
      <w:r w:rsidR="00817D3A">
        <w:rPr>
          <w:rFonts w:ascii="Times New Roman" w:eastAsia="Times New Roman" w:hAnsi="Times New Roman" w:cs="Times New Roman"/>
          <w:sz w:val="24"/>
          <w:szCs w:val="24"/>
          <w:lang w:val="lt-LT"/>
        </w:rPr>
        <w:t xml:space="preserve">ir parengti </w:t>
      </w:r>
      <w:r w:rsidR="006B51B2">
        <w:rPr>
          <w:rFonts w:ascii="Times New Roman" w:eastAsia="Times New Roman" w:hAnsi="Times New Roman" w:cs="Times New Roman"/>
          <w:sz w:val="24"/>
          <w:szCs w:val="24"/>
          <w:lang w:val="lt-LT"/>
        </w:rPr>
        <w:t>naudoti</w:t>
      </w:r>
      <w:r w:rsidR="00817D3A">
        <w:rPr>
          <w:rFonts w:ascii="Times New Roman" w:eastAsia="Times New Roman" w:hAnsi="Times New Roman" w:cs="Times New Roman"/>
          <w:sz w:val="24"/>
          <w:szCs w:val="24"/>
          <w:lang w:val="lt-LT"/>
        </w:rPr>
        <w:t xml:space="preserve"> (sumontuoti, įdiegti, integruoti į </w:t>
      </w:r>
      <w:r w:rsidR="00817D3A" w:rsidRPr="00817D3A">
        <w:rPr>
          <w:rFonts w:ascii="Times New Roman" w:eastAsia="Times New Roman" w:hAnsi="Times New Roman" w:cs="Times New Roman"/>
          <w:sz w:val="24"/>
          <w:szCs w:val="24"/>
          <w:lang w:val="lt-LT"/>
        </w:rPr>
        <w:t>Perkančiosios organizacijos turimą VP ir VKK gamybos valdymo informacinę sistemą ,,Gravis“</w:t>
      </w:r>
      <w:r w:rsidR="00817D3A">
        <w:rPr>
          <w:rFonts w:ascii="Times New Roman" w:eastAsia="Times New Roman" w:hAnsi="Times New Roman" w:cs="Times New Roman"/>
          <w:sz w:val="24"/>
          <w:szCs w:val="24"/>
          <w:lang w:val="lt-LT"/>
        </w:rPr>
        <w:t xml:space="preserve">, ištestuoti ir </w:t>
      </w:r>
      <w:r w:rsidR="006B51B2">
        <w:rPr>
          <w:rFonts w:ascii="Times New Roman" w:eastAsia="Times New Roman" w:hAnsi="Times New Roman" w:cs="Times New Roman"/>
          <w:sz w:val="24"/>
          <w:szCs w:val="24"/>
          <w:lang w:val="lt-LT"/>
        </w:rPr>
        <w:t>suteikti kitas su Prekių parengimu naudoti susijusias paslaugas</w:t>
      </w:r>
      <w:r w:rsidR="00FF468C">
        <w:rPr>
          <w:rFonts w:ascii="Times New Roman" w:eastAsia="Times New Roman" w:hAnsi="Times New Roman" w:cs="Times New Roman"/>
          <w:sz w:val="24"/>
          <w:szCs w:val="24"/>
          <w:lang w:val="lt-LT"/>
        </w:rPr>
        <w:t>), apmokyti Perkančiosios organizacijos darb</w:t>
      </w:r>
      <w:r w:rsidR="006B51B2">
        <w:rPr>
          <w:rFonts w:ascii="Times New Roman" w:eastAsia="Times New Roman" w:hAnsi="Times New Roman" w:cs="Times New Roman"/>
          <w:sz w:val="24"/>
          <w:szCs w:val="24"/>
          <w:lang w:val="lt-LT"/>
        </w:rPr>
        <w:t>uotojus</w:t>
      </w:r>
      <w:r w:rsidR="00817D3A" w:rsidRPr="00817D3A">
        <w:rPr>
          <w:rFonts w:ascii="Times New Roman" w:eastAsia="Times New Roman" w:hAnsi="Times New Roman" w:cs="Times New Roman"/>
          <w:sz w:val="24"/>
          <w:szCs w:val="24"/>
          <w:lang w:val="lt-LT"/>
        </w:rPr>
        <w:t xml:space="preserve"> </w:t>
      </w:r>
      <w:r w:rsidR="31988A3C" w:rsidRPr="00FC6B61">
        <w:rPr>
          <w:rFonts w:ascii="Times New Roman" w:eastAsia="Times New Roman" w:hAnsi="Times New Roman" w:cs="Times New Roman"/>
          <w:sz w:val="24"/>
          <w:szCs w:val="24"/>
          <w:lang w:val="lt-LT"/>
        </w:rPr>
        <w:t xml:space="preserve"> </w:t>
      </w:r>
      <w:r w:rsidR="311A5E8A" w:rsidRPr="00FC6B61">
        <w:rPr>
          <w:rFonts w:ascii="Times New Roman" w:eastAsia="Times New Roman" w:hAnsi="Times New Roman" w:cs="Times New Roman"/>
          <w:kern w:val="0"/>
          <w:sz w:val="24"/>
          <w:szCs w:val="24"/>
          <w:lang w:val="lt-LT"/>
          <w14:ligatures w14:val="none"/>
        </w:rPr>
        <w:t xml:space="preserve">ne vėliau kaip per </w:t>
      </w:r>
      <w:r w:rsidR="6BAA7035" w:rsidRPr="00FC6B61">
        <w:rPr>
          <w:rFonts w:ascii="Times New Roman" w:eastAsia="Times New Roman" w:hAnsi="Times New Roman" w:cs="Times New Roman"/>
          <w:kern w:val="0"/>
          <w:sz w:val="24"/>
          <w:szCs w:val="24"/>
          <w:lang w:val="lt-LT"/>
          <w14:ligatures w14:val="none"/>
        </w:rPr>
        <w:t>2</w:t>
      </w:r>
      <w:r w:rsidR="5F5A12AC" w:rsidRPr="00FC6B61">
        <w:rPr>
          <w:rFonts w:ascii="Times New Roman" w:eastAsia="Times New Roman" w:hAnsi="Times New Roman" w:cs="Times New Roman"/>
          <w:kern w:val="0"/>
          <w:sz w:val="24"/>
          <w:szCs w:val="24"/>
          <w:lang w:val="lt-LT"/>
          <w14:ligatures w14:val="none"/>
        </w:rPr>
        <w:t xml:space="preserve"> </w:t>
      </w:r>
      <w:r w:rsidR="31988A3C" w:rsidRPr="00FC6B61">
        <w:rPr>
          <w:rFonts w:ascii="Times New Roman" w:eastAsia="Times New Roman" w:hAnsi="Times New Roman" w:cs="Times New Roman"/>
          <w:sz w:val="24"/>
          <w:szCs w:val="24"/>
          <w:lang w:val="lt-LT"/>
        </w:rPr>
        <w:t xml:space="preserve">(du) </w:t>
      </w:r>
      <w:r w:rsidR="5F5A12AC" w:rsidRPr="00FC6B61">
        <w:rPr>
          <w:rFonts w:ascii="Times New Roman" w:eastAsia="Times New Roman" w:hAnsi="Times New Roman" w:cs="Times New Roman"/>
          <w:kern w:val="0"/>
          <w:sz w:val="24"/>
          <w:szCs w:val="24"/>
          <w:lang w:val="lt-LT"/>
          <w14:ligatures w14:val="none"/>
        </w:rPr>
        <w:t>mėnesius</w:t>
      </w:r>
      <w:r w:rsidR="311A5E8A" w:rsidRPr="00FC6B61">
        <w:rPr>
          <w:rFonts w:ascii="Times New Roman" w:eastAsia="Times New Roman" w:hAnsi="Times New Roman" w:cs="Times New Roman"/>
          <w:color w:val="0070C0"/>
          <w:kern w:val="0"/>
          <w:sz w:val="24"/>
          <w:szCs w:val="24"/>
          <w:lang w:val="lt-LT"/>
          <w14:ligatures w14:val="none"/>
        </w:rPr>
        <w:t xml:space="preserve"> </w:t>
      </w:r>
      <w:r w:rsidR="311A5E8A" w:rsidRPr="00FC6B61">
        <w:rPr>
          <w:rFonts w:ascii="Times New Roman" w:eastAsia="Times New Roman" w:hAnsi="Times New Roman" w:cs="Times New Roman"/>
          <w:kern w:val="0"/>
          <w:sz w:val="24"/>
          <w:szCs w:val="24"/>
          <w:lang w:val="lt-LT"/>
          <w14:ligatures w14:val="none"/>
        </w:rPr>
        <w:t xml:space="preserve">nuo </w:t>
      </w:r>
      <w:r w:rsidR="31988A3C" w:rsidRPr="00FC6B61">
        <w:rPr>
          <w:rFonts w:ascii="Times New Roman" w:eastAsia="Times New Roman" w:hAnsi="Times New Roman" w:cs="Times New Roman"/>
          <w:sz w:val="24"/>
          <w:szCs w:val="24"/>
          <w:lang w:val="lt-LT"/>
        </w:rPr>
        <w:t>S</w:t>
      </w:r>
      <w:r w:rsidR="5F5A12AC" w:rsidRPr="00FC6B61">
        <w:rPr>
          <w:rFonts w:ascii="Times New Roman" w:eastAsia="Times New Roman" w:hAnsi="Times New Roman" w:cs="Times New Roman"/>
          <w:kern w:val="0"/>
          <w:sz w:val="24"/>
          <w:szCs w:val="24"/>
          <w:lang w:val="lt-LT"/>
          <w14:ligatures w14:val="none"/>
        </w:rPr>
        <w:t xml:space="preserve">utarties </w:t>
      </w:r>
      <w:r w:rsidR="69568CC9" w:rsidRPr="00FC6B61">
        <w:rPr>
          <w:rFonts w:ascii="Times New Roman" w:eastAsia="Times New Roman" w:hAnsi="Times New Roman" w:cs="Times New Roman"/>
          <w:kern w:val="0"/>
          <w:sz w:val="24"/>
          <w:szCs w:val="24"/>
          <w:lang w:val="lt-LT"/>
          <w14:ligatures w14:val="none"/>
        </w:rPr>
        <w:t xml:space="preserve">įsigaliojimo </w:t>
      </w:r>
      <w:r w:rsidR="3C1E5BEB" w:rsidRPr="00FC6B61">
        <w:rPr>
          <w:rFonts w:ascii="Times New Roman" w:eastAsia="Times New Roman" w:hAnsi="Times New Roman" w:cs="Times New Roman"/>
          <w:kern w:val="0"/>
          <w:sz w:val="24"/>
          <w:szCs w:val="24"/>
          <w:lang w:val="lt-LT"/>
          <w14:ligatures w14:val="none"/>
        </w:rPr>
        <w:t>dienos</w:t>
      </w:r>
      <w:r w:rsidR="311A5E8A" w:rsidRPr="00FC6B61">
        <w:rPr>
          <w:rFonts w:ascii="Times New Roman" w:eastAsia="Times New Roman" w:hAnsi="Times New Roman" w:cs="Times New Roman"/>
          <w:kern w:val="0"/>
          <w:sz w:val="24"/>
          <w:szCs w:val="24"/>
          <w:lang w:val="lt-LT"/>
          <w14:ligatures w14:val="none"/>
        </w:rPr>
        <w:t>.</w:t>
      </w:r>
    </w:p>
    <w:p w14:paraId="375F2F59" w14:textId="136146B3" w:rsidR="60A2AD8F" w:rsidRDefault="60A2AD8F" w:rsidP="7F762DE3">
      <w:pPr>
        <w:tabs>
          <w:tab w:val="left" w:pos="284"/>
        </w:tabs>
        <w:spacing w:after="0" w:line="240" w:lineRule="auto"/>
        <w:jc w:val="both"/>
        <w:rPr>
          <w:rFonts w:ascii="Times New Roman" w:eastAsia="Arial Unicode MS" w:hAnsi="Times New Roman" w:cs="Times New Roman"/>
          <w:sz w:val="24"/>
          <w:szCs w:val="24"/>
          <w:lang w:val="lt-LT"/>
        </w:rPr>
      </w:pPr>
      <w:r w:rsidRPr="7F762DE3">
        <w:rPr>
          <w:rFonts w:ascii="Times New Roman" w:eastAsia="Arial Unicode MS" w:hAnsi="Times New Roman" w:cs="Times New Roman"/>
          <w:sz w:val="24"/>
          <w:szCs w:val="24"/>
          <w:lang w:val="lt-LT"/>
        </w:rPr>
        <w:t xml:space="preserve">10.2. </w:t>
      </w:r>
      <w:r w:rsidRPr="7F762DE3">
        <w:rPr>
          <w:rFonts w:ascii="Times New Roman" w:eastAsia="Calibri" w:hAnsi="Times New Roman" w:cs="Times New Roman"/>
          <w:sz w:val="24"/>
          <w:szCs w:val="24"/>
          <w:lang w:val="lt-LT"/>
        </w:rPr>
        <w:t xml:space="preserve">Apie numatytą Prekių pristatymo terminą Tiekėjas informuoja </w:t>
      </w:r>
      <w:r w:rsidRPr="0079751A">
        <w:rPr>
          <w:rFonts w:ascii="Times New Roman" w:eastAsia="Calibri" w:hAnsi="Times New Roman" w:cs="Times New Roman"/>
          <w:sz w:val="24"/>
          <w:szCs w:val="24"/>
          <w:lang w:val="lt-LT"/>
        </w:rPr>
        <w:t xml:space="preserve">Perkančiosios organizacijos atstovą, atsakingą už Sutarties koordinavimą, nurodytą Sutarties Specialiosiose sąlygose, ne vėliau kaip prieš </w:t>
      </w:r>
      <w:r w:rsidR="00FD4958" w:rsidRPr="0079751A">
        <w:rPr>
          <w:rFonts w:ascii="Times New Roman" w:eastAsia="Calibri" w:hAnsi="Times New Roman" w:cs="Times New Roman"/>
          <w:sz w:val="24"/>
          <w:szCs w:val="24"/>
          <w:lang w:val="lt-LT"/>
        </w:rPr>
        <w:t xml:space="preserve">3 </w:t>
      </w:r>
      <w:r w:rsidRPr="0079751A">
        <w:rPr>
          <w:rFonts w:ascii="Times New Roman" w:eastAsia="Calibri" w:hAnsi="Times New Roman" w:cs="Times New Roman"/>
          <w:sz w:val="24"/>
          <w:szCs w:val="24"/>
          <w:lang w:val="lt-LT"/>
        </w:rPr>
        <w:t>(</w:t>
      </w:r>
      <w:r w:rsidR="00FD4958" w:rsidRPr="004738A9">
        <w:rPr>
          <w:rFonts w:ascii="Times New Roman" w:eastAsia="Calibri" w:hAnsi="Times New Roman" w:cs="Times New Roman"/>
          <w:sz w:val="24"/>
          <w:szCs w:val="24"/>
          <w:lang w:val="lt-LT"/>
        </w:rPr>
        <w:t>tris</w:t>
      </w:r>
      <w:r w:rsidRPr="0079751A">
        <w:rPr>
          <w:rFonts w:ascii="Times New Roman" w:eastAsia="Calibri" w:hAnsi="Times New Roman" w:cs="Times New Roman"/>
          <w:sz w:val="24"/>
          <w:szCs w:val="24"/>
          <w:lang w:val="lt-LT"/>
        </w:rPr>
        <w:t>) darbo dien</w:t>
      </w:r>
      <w:r w:rsidR="00FD4958" w:rsidRPr="004738A9">
        <w:rPr>
          <w:rFonts w:ascii="Times New Roman" w:eastAsia="Calibri" w:hAnsi="Times New Roman" w:cs="Times New Roman"/>
          <w:sz w:val="24"/>
          <w:szCs w:val="24"/>
          <w:lang w:val="lt-LT"/>
        </w:rPr>
        <w:t>as</w:t>
      </w:r>
      <w:r w:rsidRPr="0079751A">
        <w:rPr>
          <w:rFonts w:ascii="Times New Roman" w:eastAsia="Calibri" w:hAnsi="Times New Roman" w:cs="Times New Roman"/>
          <w:sz w:val="24"/>
          <w:szCs w:val="24"/>
          <w:lang w:val="lt-LT"/>
        </w:rPr>
        <w:t xml:space="preserve"> iki numatomos Prekių pristatymo dienos ir suderina su juo pristatymo laiką.</w:t>
      </w:r>
    </w:p>
    <w:p w14:paraId="3C4BA736" w14:textId="7409280F" w:rsidR="00936E85" w:rsidRDefault="2353D048" w:rsidP="00484222">
      <w:pPr>
        <w:tabs>
          <w:tab w:val="left" w:pos="284"/>
        </w:tabs>
        <w:spacing w:after="0" w:line="240" w:lineRule="auto"/>
        <w:contextualSpacing/>
        <w:jc w:val="both"/>
        <w:rPr>
          <w:rFonts w:ascii="Times New Roman" w:eastAsia="Arial Unicode MS" w:hAnsi="Times New Roman" w:cs="Times New Roman"/>
          <w:sz w:val="24"/>
          <w:szCs w:val="24"/>
          <w:lang w:val="lt-LT"/>
        </w:rPr>
      </w:pPr>
      <w:r w:rsidRPr="7F762DE3">
        <w:rPr>
          <w:rFonts w:ascii="Times New Roman" w:eastAsia="Arial Unicode MS" w:hAnsi="Times New Roman" w:cs="Times New Roman"/>
          <w:sz w:val="24"/>
          <w:szCs w:val="24"/>
          <w:lang w:val="lt-LT"/>
        </w:rPr>
        <w:t>10.</w:t>
      </w:r>
      <w:r w:rsidR="00D00FF6">
        <w:rPr>
          <w:rFonts w:ascii="Times New Roman" w:eastAsia="Arial Unicode MS" w:hAnsi="Times New Roman" w:cs="Times New Roman"/>
          <w:sz w:val="24"/>
          <w:szCs w:val="24"/>
          <w:lang w:val="lt-LT"/>
        </w:rPr>
        <w:t>3</w:t>
      </w:r>
      <w:r w:rsidRPr="7F762DE3">
        <w:rPr>
          <w:rFonts w:ascii="Times New Roman" w:eastAsia="Arial Unicode MS" w:hAnsi="Times New Roman" w:cs="Times New Roman"/>
          <w:sz w:val="24"/>
          <w:szCs w:val="24"/>
          <w:lang w:val="lt-LT"/>
        </w:rPr>
        <w:t xml:space="preserve">. </w:t>
      </w:r>
      <w:r w:rsidR="59DB0AC8" w:rsidRPr="7F762DE3">
        <w:rPr>
          <w:rFonts w:ascii="Times New Roman" w:eastAsia="Arial Unicode MS" w:hAnsi="Times New Roman" w:cs="Times New Roman"/>
          <w:sz w:val="24"/>
          <w:szCs w:val="24"/>
          <w:lang w:val="lt-LT"/>
        </w:rPr>
        <w:t xml:space="preserve">Tiekėjas įsigaliojus Sutarčiai, iki </w:t>
      </w:r>
      <w:r w:rsidR="002F7DFF" w:rsidRPr="7F762DE3">
        <w:rPr>
          <w:rFonts w:ascii="Times New Roman" w:eastAsia="Arial Unicode MS" w:hAnsi="Times New Roman" w:cs="Times New Roman"/>
          <w:sz w:val="24"/>
          <w:szCs w:val="24"/>
          <w:lang w:val="lt-LT"/>
        </w:rPr>
        <w:t>Prekių</w:t>
      </w:r>
      <w:r w:rsidR="59DB0AC8" w:rsidRPr="7F762DE3">
        <w:rPr>
          <w:rFonts w:ascii="Times New Roman" w:eastAsia="Arial Unicode MS" w:hAnsi="Times New Roman" w:cs="Times New Roman"/>
          <w:sz w:val="24"/>
          <w:szCs w:val="24"/>
          <w:lang w:val="lt-LT"/>
        </w:rPr>
        <w:t xml:space="preserve"> pristatymo</w:t>
      </w:r>
      <w:r w:rsidR="006A18E7" w:rsidRPr="7F762DE3">
        <w:rPr>
          <w:rFonts w:ascii="Times New Roman" w:eastAsia="Arial Unicode MS" w:hAnsi="Times New Roman" w:cs="Times New Roman"/>
          <w:sz w:val="24"/>
          <w:szCs w:val="24"/>
          <w:lang w:val="lt-LT"/>
        </w:rPr>
        <w:t xml:space="preserve"> savo</w:t>
      </w:r>
      <w:r w:rsidR="00366ED9" w:rsidRPr="7F762DE3">
        <w:rPr>
          <w:rFonts w:ascii="Times New Roman" w:eastAsia="Arial Unicode MS" w:hAnsi="Times New Roman" w:cs="Times New Roman"/>
          <w:sz w:val="24"/>
          <w:szCs w:val="24"/>
          <w:lang w:val="lt-LT"/>
        </w:rPr>
        <w:t xml:space="preserve"> lėšomis </w:t>
      </w:r>
      <w:r w:rsidR="59DB0AC8" w:rsidRPr="7F762DE3">
        <w:rPr>
          <w:rFonts w:ascii="Times New Roman" w:eastAsia="Arial Unicode MS" w:hAnsi="Times New Roman" w:cs="Times New Roman"/>
          <w:sz w:val="24"/>
          <w:szCs w:val="24"/>
          <w:lang w:val="lt-LT"/>
        </w:rPr>
        <w:t>turi suderinti su Perkančiąja organizacija reikiamus Perkančiosios organizacijos turimos IS pakeitimus tam, kad Įrenginiai būtų sėkmingai integruoti su Perkančiosios organizacijos turima IS. Tiekėjas su Perkančiosios organizacijos atsakingais darbuotojais suderinęs Perkančiosios organizacijos turimos IS pakeitimus, taip pat turės užtikrinti, kad Įrenginiai veiktų tinkamai.</w:t>
      </w:r>
    </w:p>
    <w:p w14:paraId="370F91A6" w14:textId="0D1852C8" w:rsidR="00936E85" w:rsidRDefault="00936E85" w:rsidP="00484222">
      <w:pPr>
        <w:tabs>
          <w:tab w:val="left" w:pos="284"/>
        </w:tabs>
        <w:spacing w:after="0" w:line="240" w:lineRule="auto"/>
        <w:contextualSpacing/>
        <w:jc w:val="both"/>
        <w:rPr>
          <w:rFonts w:ascii="Times New Roman" w:eastAsia="Arial Unicode MS" w:hAnsi="Times New Roman" w:cs="Times New Roman"/>
          <w:sz w:val="24"/>
          <w:szCs w:val="24"/>
          <w:lang w:val="lt-LT"/>
        </w:rPr>
      </w:pPr>
      <w:r w:rsidRPr="7F762DE3">
        <w:rPr>
          <w:rFonts w:ascii="Times New Roman" w:eastAsia="Arial Unicode MS" w:hAnsi="Times New Roman" w:cs="Times New Roman"/>
          <w:sz w:val="24"/>
          <w:szCs w:val="24"/>
          <w:lang w:val="lt-LT"/>
        </w:rPr>
        <w:t>10.</w:t>
      </w:r>
      <w:r w:rsidR="00D00FF6">
        <w:rPr>
          <w:rFonts w:ascii="Times New Roman" w:eastAsia="Arial Unicode MS" w:hAnsi="Times New Roman" w:cs="Times New Roman"/>
          <w:sz w:val="24"/>
          <w:szCs w:val="24"/>
          <w:lang w:val="lt-LT"/>
        </w:rPr>
        <w:t>3</w:t>
      </w:r>
      <w:r w:rsidR="00FE4A15">
        <w:rPr>
          <w:rFonts w:ascii="Times New Roman" w:eastAsia="Arial Unicode MS" w:hAnsi="Times New Roman" w:cs="Times New Roman"/>
          <w:sz w:val="24"/>
          <w:szCs w:val="24"/>
          <w:lang w:val="lt-LT"/>
        </w:rPr>
        <w:t xml:space="preserve">.1. </w:t>
      </w:r>
      <w:r w:rsidR="59DB0AC8" w:rsidRPr="7F762DE3">
        <w:rPr>
          <w:rFonts w:ascii="Times New Roman" w:eastAsia="Arial Unicode MS" w:hAnsi="Times New Roman" w:cs="Times New Roman"/>
          <w:sz w:val="24"/>
          <w:szCs w:val="24"/>
          <w:lang w:val="lt-LT"/>
        </w:rPr>
        <w:t xml:space="preserve">Tiekėjas Perkančiosios organizacijos turimos IS pakeitimus turės atlikti savo aplinkoje, iki </w:t>
      </w:r>
      <w:r w:rsidR="00DF6327" w:rsidRPr="7F762DE3">
        <w:rPr>
          <w:rFonts w:ascii="Times New Roman" w:eastAsia="Arial Unicode MS" w:hAnsi="Times New Roman" w:cs="Times New Roman"/>
          <w:sz w:val="24"/>
          <w:szCs w:val="24"/>
          <w:lang w:val="lt-LT"/>
        </w:rPr>
        <w:t>Prek</w:t>
      </w:r>
      <w:r w:rsidR="00023363" w:rsidRPr="7F762DE3">
        <w:rPr>
          <w:rFonts w:ascii="Times New Roman" w:eastAsia="Arial Unicode MS" w:hAnsi="Times New Roman" w:cs="Times New Roman"/>
          <w:sz w:val="24"/>
          <w:szCs w:val="24"/>
          <w:lang w:val="lt-LT"/>
        </w:rPr>
        <w:t>ių</w:t>
      </w:r>
      <w:r w:rsidR="59DB0AC8" w:rsidRPr="7F762DE3">
        <w:rPr>
          <w:rFonts w:ascii="Times New Roman" w:eastAsia="Arial Unicode MS" w:hAnsi="Times New Roman" w:cs="Times New Roman"/>
          <w:sz w:val="24"/>
          <w:szCs w:val="24"/>
          <w:lang w:val="lt-LT"/>
        </w:rPr>
        <w:t xml:space="preserve"> pristatymo, </w:t>
      </w:r>
      <w:r w:rsidR="004D2D28" w:rsidRPr="7F762DE3">
        <w:rPr>
          <w:rFonts w:ascii="Times New Roman" w:eastAsia="Arial Unicode MS" w:hAnsi="Times New Roman" w:cs="Times New Roman"/>
          <w:sz w:val="24"/>
          <w:szCs w:val="24"/>
          <w:lang w:val="lt-LT"/>
        </w:rPr>
        <w:t xml:space="preserve">bei </w:t>
      </w:r>
      <w:r w:rsidR="59DB0AC8" w:rsidRPr="7F762DE3">
        <w:rPr>
          <w:rFonts w:ascii="Times New Roman" w:eastAsia="Arial Unicode MS" w:hAnsi="Times New Roman" w:cs="Times New Roman"/>
          <w:sz w:val="24"/>
          <w:szCs w:val="24"/>
          <w:lang w:val="lt-LT"/>
        </w:rPr>
        <w:t xml:space="preserve">pateikti diegimo paketus Perkančiajai organizacijai. </w:t>
      </w:r>
    </w:p>
    <w:p w14:paraId="6D9DDFA0" w14:textId="2B8A63CD" w:rsidR="00317190" w:rsidRDefault="00936E85" w:rsidP="00484222">
      <w:pPr>
        <w:tabs>
          <w:tab w:val="left" w:pos="284"/>
        </w:tabs>
        <w:spacing w:after="0" w:line="240" w:lineRule="auto"/>
        <w:contextualSpacing/>
        <w:jc w:val="both"/>
        <w:rPr>
          <w:rFonts w:ascii="Times New Roman" w:eastAsia="Arial Unicode MS" w:hAnsi="Times New Roman" w:cs="Times New Roman"/>
          <w:sz w:val="24"/>
          <w:szCs w:val="24"/>
        </w:rPr>
      </w:pPr>
      <w:r w:rsidRPr="7F762DE3">
        <w:rPr>
          <w:rFonts w:ascii="Times New Roman" w:eastAsia="Arial Unicode MS" w:hAnsi="Times New Roman" w:cs="Times New Roman"/>
          <w:sz w:val="24"/>
          <w:szCs w:val="24"/>
          <w:lang w:val="lt-LT"/>
        </w:rPr>
        <w:t>10.</w:t>
      </w:r>
      <w:r w:rsidR="00D00FF6">
        <w:rPr>
          <w:rFonts w:ascii="Times New Roman" w:eastAsia="Arial Unicode MS" w:hAnsi="Times New Roman" w:cs="Times New Roman"/>
          <w:sz w:val="24"/>
          <w:szCs w:val="24"/>
          <w:lang w:val="lt-LT"/>
        </w:rPr>
        <w:t>3</w:t>
      </w:r>
      <w:r w:rsidR="00543CD1" w:rsidRPr="7F762DE3">
        <w:rPr>
          <w:rFonts w:ascii="Times New Roman" w:eastAsia="Arial Unicode MS" w:hAnsi="Times New Roman" w:cs="Times New Roman"/>
          <w:sz w:val="24"/>
          <w:szCs w:val="24"/>
          <w:lang w:val="lt-LT"/>
        </w:rPr>
        <w:t>.2</w:t>
      </w:r>
      <w:r w:rsidR="00354781" w:rsidRPr="7F762DE3">
        <w:rPr>
          <w:rFonts w:ascii="Times New Roman" w:eastAsia="Arial Unicode MS" w:hAnsi="Times New Roman" w:cs="Times New Roman"/>
          <w:sz w:val="24"/>
          <w:szCs w:val="24"/>
          <w:lang w:val="lt-LT"/>
        </w:rPr>
        <w:t xml:space="preserve">. </w:t>
      </w:r>
      <w:r w:rsidR="59DB0AC8" w:rsidRPr="7F762DE3">
        <w:rPr>
          <w:rFonts w:ascii="Times New Roman" w:eastAsia="Arial Unicode MS" w:hAnsi="Times New Roman" w:cs="Times New Roman"/>
          <w:sz w:val="24"/>
          <w:szCs w:val="24"/>
          <w:lang w:val="lt-LT"/>
        </w:rPr>
        <w:t>Tiekėjas kartu su Perkančiąja organizacija</w:t>
      </w:r>
      <w:r w:rsidR="00EF3256">
        <w:rPr>
          <w:rFonts w:ascii="Times New Roman" w:eastAsia="Arial Unicode MS" w:hAnsi="Times New Roman" w:cs="Times New Roman"/>
          <w:sz w:val="24"/>
          <w:szCs w:val="24"/>
          <w:lang w:val="lt-LT"/>
        </w:rPr>
        <w:t xml:space="preserve"> </w:t>
      </w:r>
      <w:r w:rsidR="59DB0AC8" w:rsidRPr="7F762DE3">
        <w:rPr>
          <w:rFonts w:ascii="Times New Roman" w:eastAsia="Arial Unicode MS" w:hAnsi="Times New Roman" w:cs="Times New Roman"/>
          <w:sz w:val="24"/>
          <w:szCs w:val="24"/>
          <w:lang w:val="lt-LT"/>
        </w:rPr>
        <w:t xml:space="preserve">turės atlikti </w:t>
      </w:r>
      <w:r w:rsidR="00CD0B1C" w:rsidRPr="7F762DE3">
        <w:rPr>
          <w:rFonts w:ascii="Times New Roman" w:eastAsia="Arial Unicode MS" w:hAnsi="Times New Roman" w:cs="Times New Roman"/>
          <w:sz w:val="24"/>
          <w:szCs w:val="24"/>
          <w:lang w:val="lt-LT"/>
        </w:rPr>
        <w:t xml:space="preserve">IS </w:t>
      </w:r>
      <w:r w:rsidR="59DB0AC8" w:rsidRPr="7F762DE3">
        <w:rPr>
          <w:rFonts w:ascii="Times New Roman" w:eastAsia="Arial Unicode MS" w:hAnsi="Times New Roman" w:cs="Times New Roman"/>
          <w:sz w:val="24"/>
          <w:szCs w:val="24"/>
          <w:lang w:val="lt-LT"/>
        </w:rPr>
        <w:t>pakeitimų testavimą Perkančiosios organizacijos testavimo aplinkoje.</w:t>
      </w:r>
    </w:p>
    <w:p w14:paraId="5BAA3F71" w14:textId="0C036A5B" w:rsidR="009D4BDA" w:rsidRDefault="5C5F0085" w:rsidP="00484222">
      <w:pPr>
        <w:tabs>
          <w:tab w:val="left" w:pos="284"/>
        </w:tabs>
        <w:spacing w:after="0" w:line="240" w:lineRule="auto"/>
        <w:contextualSpacing/>
        <w:jc w:val="both"/>
        <w:rPr>
          <w:rFonts w:ascii="Times New Roman" w:hAnsi="Times New Roman" w:cs="Times New Roman"/>
          <w:sz w:val="24"/>
          <w:szCs w:val="24"/>
          <w:lang w:val="lt-LT"/>
        </w:rPr>
      </w:pPr>
      <w:r w:rsidRPr="004738A9">
        <w:rPr>
          <w:rFonts w:ascii="Times New Roman" w:eastAsia="Arial Unicode MS" w:hAnsi="Times New Roman" w:cs="Times New Roman"/>
          <w:sz w:val="24"/>
          <w:szCs w:val="24"/>
          <w:lang w:val="lt-LT"/>
        </w:rPr>
        <w:t>10.</w:t>
      </w:r>
      <w:r w:rsidR="00D00FF6">
        <w:rPr>
          <w:rFonts w:ascii="Times New Roman" w:eastAsia="Arial Unicode MS" w:hAnsi="Times New Roman" w:cs="Times New Roman"/>
          <w:sz w:val="24"/>
          <w:szCs w:val="24"/>
          <w:lang w:val="lt-LT"/>
        </w:rPr>
        <w:t>4</w:t>
      </w:r>
      <w:r w:rsidRPr="00B16203">
        <w:rPr>
          <w:rFonts w:ascii="Times New Roman" w:eastAsia="Arial Unicode MS" w:hAnsi="Times New Roman" w:cs="Times New Roman"/>
          <w:sz w:val="24"/>
          <w:szCs w:val="24"/>
          <w:lang w:val="lt-LT"/>
        </w:rPr>
        <w:t xml:space="preserve">. </w:t>
      </w:r>
      <w:r w:rsidRPr="00B16203">
        <w:rPr>
          <w:rFonts w:ascii="Times New Roman" w:hAnsi="Times New Roman" w:cs="Times New Roman"/>
          <w:sz w:val="24"/>
          <w:szCs w:val="24"/>
          <w:lang w:val="lt-LT"/>
        </w:rPr>
        <w:t>Tiekėjas įsipareigoja kartu su pristatom</w:t>
      </w:r>
      <w:r w:rsidR="0035329A" w:rsidRPr="00B16203">
        <w:rPr>
          <w:rFonts w:ascii="Times New Roman" w:hAnsi="Times New Roman" w:cs="Times New Roman"/>
          <w:sz w:val="24"/>
          <w:szCs w:val="24"/>
          <w:lang w:val="lt-LT"/>
        </w:rPr>
        <w:t>omis Prekėmis</w:t>
      </w:r>
      <w:r w:rsidRPr="00B16203">
        <w:rPr>
          <w:rFonts w:ascii="Times New Roman" w:hAnsi="Times New Roman" w:cs="Times New Roman"/>
          <w:sz w:val="24"/>
          <w:szCs w:val="24"/>
          <w:lang w:val="lt-LT"/>
        </w:rPr>
        <w:t xml:space="preserve"> pateikti </w:t>
      </w:r>
      <w:r w:rsidR="0035329A" w:rsidRPr="00B16203">
        <w:rPr>
          <w:rFonts w:ascii="Times New Roman" w:hAnsi="Times New Roman" w:cs="Times New Roman"/>
          <w:sz w:val="24"/>
          <w:szCs w:val="24"/>
          <w:lang w:val="lt-LT"/>
        </w:rPr>
        <w:t>jų</w:t>
      </w:r>
      <w:r w:rsidRPr="00B16203">
        <w:rPr>
          <w:rFonts w:ascii="Times New Roman" w:hAnsi="Times New Roman" w:cs="Times New Roman"/>
          <w:sz w:val="24"/>
          <w:szCs w:val="24"/>
          <w:lang w:val="lt-LT"/>
        </w:rPr>
        <w:t xml:space="preserve"> atsarginių eksploatacinių medžiagų paketą (3 (trys) vnt.), užtikrinantį, kad Perkančioji organizacija garantiniu laikotarpiu, nurodytu Techninės specifikacijos 5 punkto lentelės Eil. Nr. 5.1, neturės papildomų sąnaudų eksploatuojant Įrenginį. Jei garantiniu laikotarpiu atsirastų papildomas poreikis tokioms medžiagoms, Tiekėjas savo </w:t>
      </w:r>
      <w:r w:rsidR="009D4BDA">
        <w:rPr>
          <w:rFonts w:ascii="Times New Roman" w:hAnsi="Times New Roman" w:cs="Times New Roman"/>
          <w:sz w:val="24"/>
          <w:szCs w:val="24"/>
          <w:lang w:val="lt-LT"/>
        </w:rPr>
        <w:t>sąskaita</w:t>
      </w:r>
      <w:r w:rsidRPr="00B16203">
        <w:rPr>
          <w:rFonts w:ascii="Times New Roman" w:hAnsi="Times New Roman" w:cs="Times New Roman"/>
          <w:sz w:val="24"/>
          <w:szCs w:val="24"/>
          <w:lang w:val="lt-LT"/>
        </w:rPr>
        <w:t xml:space="preserve"> turėtų pateikti tokias medžiagas papildomai. </w:t>
      </w:r>
      <w:r w:rsidRPr="00B16203">
        <w:rPr>
          <w:rFonts w:ascii="Times New Roman" w:hAnsi="Times New Roman" w:cs="Times New Roman"/>
          <w:b/>
          <w:bCs/>
          <w:sz w:val="24"/>
          <w:szCs w:val="24"/>
          <w:lang w:val="lt-LT"/>
        </w:rPr>
        <w:t>Kartu su pasiūlymu</w:t>
      </w:r>
      <w:r w:rsidRPr="00B16203">
        <w:rPr>
          <w:rFonts w:ascii="Times New Roman" w:hAnsi="Times New Roman" w:cs="Times New Roman"/>
          <w:sz w:val="24"/>
          <w:szCs w:val="24"/>
          <w:lang w:val="lt-LT"/>
        </w:rPr>
        <w:t xml:space="preserve"> Tiekėjas privalo pateikti </w:t>
      </w:r>
      <w:r w:rsidR="009D4BDA">
        <w:rPr>
          <w:rFonts w:ascii="Times New Roman" w:hAnsi="Times New Roman" w:cs="Times New Roman"/>
          <w:sz w:val="24"/>
          <w:szCs w:val="24"/>
          <w:lang w:val="lt-LT"/>
        </w:rPr>
        <w:t>Į</w:t>
      </w:r>
      <w:r w:rsidR="00FD6BC6" w:rsidRPr="00B16203">
        <w:rPr>
          <w:rFonts w:ascii="Times New Roman" w:hAnsi="Times New Roman" w:cs="Times New Roman"/>
          <w:sz w:val="24"/>
          <w:szCs w:val="24"/>
          <w:lang w:val="lt-LT"/>
        </w:rPr>
        <w:t xml:space="preserve">renginio </w:t>
      </w:r>
      <w:r w:rsidRPr="00B16203">
        <w:rPr>
          <w:rFonts w:ascii="Times New Roman" w:hAnsi="Times New Roman" w:cs="Times New Roman"/>
          <w:sz w:val="24"/>
          <w:szCs w:val="24"/>
          <w:lang w:val="lt-LT"/>
        </w:rPr>
        <w:t>eksploatacinių medžiagų sąrašą.</w:t>
      </w:r>
    </w:p>
    <w:p w14:paraId="50BCA6FC" w14:textId="0D66636F" w:rsidR="00685B95" w:rsidRPr="001373AA" w:rsidRDefault="009D4BDA" w:rsidP="00484222">
      <w:pPr>
        <w:tabs>
          <w:tab w:val="left" w:pos="284"/>
        </w:tabs>
        <w:spacing w:after="0" w:line="240" w:lineRule="auto"/>
        <w:contextualSpacing/>
        <w:jc w:val="both"/>
        <w:rPr>
          <w:rFonts w:ascii="Times New Roman" w:eastAsia="Arial Unicode MS" w:hAnsi="Times New Roman" w:cs="Times New Roman"/>
          <w:sz w:val="24"/>
          <w:szCs w:val="24"/>
          <w:lang w:val="lt-LT"/>
        </w:rPr>
      </w:pPr>
      <w:r>
        <w:rPr>
          <w:rFonts w:ascii="Times New Roman" w:hAnsi="Times New Roman" w:cs="Times New Roman"/>
          <w:sz w:val="24"/>
          <w:szCs w:val="24"/>
          <w:lang w:val="lt-LT"/>
        </w:rPr>
        <w:t>10.</w:t>
      </w:r>
      <w:r w:rsidR="00D00FF6">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5C36F8" w:rsidRPr="00B16203">
        <w:rPr>
          <w:rFonts w:ascii="Times New Roman" w:eastAsia="Arial Unicode MS" w:hAnsi="Times New Roman" w:cs="Times New Roman"/>
          <w:sz w:val="24"/>
          <w:szCs w:val="24"/>
          <w:lang w:val="lt-LT"/>
        </w:rPr>
        <w:t xml:space="preserve">Tiekėjas </w:t>
      </w:r>
      <w:r w:rsidR="00783C50" w:rsidRPr="00B16203">
        <w:rPr>
          <w:rFonts w:ascii="Times New Roman" w:eastAsia="Arial Unicode MS" w:hAnsi="Times New Roman" w:cs="Times New Roman"/>
          <w:sz w:val="24"/>
          <w:szCs w:val="24"/>
          <w:lang w:val="lt-LT"/>
        </w:rPr>
        <w:t xml:space="preserve">įsipareigoja apmokyti </w:t>
      </w:r>
      <w:r w:rsidR="481B5F2F" w:rsidRPr="001373AA">
        <w:rPr>
          <w:rFonts w:ascii="Times New Roman" w:eastAsia="Arial Unicode MS" w:hAnsi="Times New Roman" w:cs="Times New Roman"/>
          <w:sz w:val="24"/>
          <w:szCs w:val="24"/>
          <w:lang w:val="lt-LT"/>
        </w:rPr>
        <w:t>Perkančiosios organizacijos darbuotoj</w:t>
      </w:r>
      <w:r w:rsidR="00783C50" w:rsidRPr="001373AA">
        <w:rPr>
          <w:rFonts w:ascii="Times New Roman" w:eastAsia="Arial Unicode MS" w:hAnsi="Times New Roman" w:cs="Times New Roman"/>
          <w:sz w:val="24"/>
          <w:szCs w:val="24"/>
          <w:lang w:val="lt-LT"/>
        </w:rPr>
        <w:t>us</w:t>
      </w:r>
      <w:r w:rsidR="481B5F2F" w:rsidRPr="001373AA">
        <w:rPr>
          <w:rFonts w:ascii="Times New Roman" w:eastAsia="Arial Unicode MS" w:hAnsi="Times New Roman" w:cs="Times New Roman"/>
          <w:sz w:val="24"/>
          <w:szCs w:val="24"/>
          <w:lang w:val="lt-LT"/>
        </w:rPr>
        <w:t xml:space="preserve"> (ne mažiau kaip 6 (šeši</w:t>
      </w:r>
      <w:r w:rsidR="00783C50" w:rsidRPr="001373AA">
        <w:rPr>
          <w:rFonts w:ascii="Times New Roman" w:eastAsia="Arial Unicode MS" w:hAnsi="Times New Roman" w:cs="Times New Roman"/>
          <w:sz w:val="24"/>
          <w:szCs w:val="24"/>
          <w:lang w:val="lt-LT"/>
        </w:rPr>
        <w:t>s</w:t>
      </w:r>
      <w:r w:rsidR="481B5F2F" w:rsidRPr="001373AA">
        <w:rPr>
          <w:rFonts w:ascii="Times New Roman" w:eastAsia="Arial Unicode MS" w:hAnsi="Times New Roman" w:cs="Times New Roman"/>
          <w:sz w:val="24"/>
          <w:szCs w:val="24"/>
          <w:lang w:val="lt-LT"/>
        </w:rPr>
        <w:t>)</w:t>
      </w:r>
      <w:r w:rsidR="001A334C" w:rsidRPr="001373AA">
        <w:rPr>
          <w:rFonts w:ascii="Times New Roman" w:eastAsia="Arial Unicode MS" w:hAnsi="Times New Roman" w:cs="Times New Roman"/>
          <w:sz w:val="24"/>
          <w:szCs w:val="24"/>
          <w:lang w:val="lt-LT"/>
        </w:rPr>
        <w:t>)</w:t>
      </w:r>
      <w:r w:rsidR="481B5F2F" w:rsidRPr="001373AA">
        <w:rPr>
          <w:rFonts w:ascii="Times New Roman" w:eastAsia="Arial Unicode MS" w:hAnsi="Times New Roman" w:cs="Times New Roman"/>
          <w:sz w:val="24"/>
          <w:szCs w:val="24"/>
          <w:lang w:val="lt-LT"/>
        </w:rPr>
        <w:t xml:space="preserve"> dirbti su pateikta technine ir programine įranga. Mokymai turi būti atlikti </w:t>
      </w:r>
      <w:r w:rsidR="005227F0" w:rsidRPr="001373AA">
        <w:rPr>
          <w:rFonts w:ascii="Times New Roman" w:eastAsia="Arial Unicode MS" w:hAnsi="Times New Roman" w:cs="Times New Roman"/>
          <w:sz w:val="24"/>
          <w:szCs w:val="24"/>
          <w:lang w:val="lt-LT"/>
        </w:rPr>
        <w:t xml:space="preserve">pristačius Prekes </w:t>
      </w:r>
      <w:r w:rsidR="481B5F2F" w:rsidRPr="001373AA">
        <w:rPr>
          <w:rFonts w:ascii="Times New Roman" w:eastAsia="Arial Unicode MS" w:hAnsi="Times New Roman" w:cs="Times New Roman"/>
          <w:sz w:val="24"/>
          <w:szCs w:val="24"/>
          <w:lang w:val="lt-LT"/>
        </w:rPr>
        <w:t>iki Įrenginio eksploatacijos pradžios</w:t>
      </w:r>
      <w:r w:rsidR="003555B5">
        <w:rPr>
          <w:rFonts w:ascii="Times New Roman" w:eastAsia="Arial Unicode MS" w:hAnsi="Times New Roman" w:cs="Times New Roman"/>
          <w:sz w:val="24"/>
          <w:szCs w:val="24"/>
          <w:lang w:val="lt-LT"/>
        </w:rPr>
        <w:t xml:space="preserve"> </w:t>
      </w:r>
      <w:r w:rsidR="481B5F2F" w:rsidRPr="001373AA">
        <w:rPr>
          <w:rFonts w:ascii="Times New Roman" w:eastAsia="Arial Unicode MS" w:hAnsi="Times New Roman" w:cs="Times New Roman"/>
          <w:sz w:val="24"/>
          <w:szCs w:val="24"/>
          <w:lang w:val="lt-LT"/>
        </w:rPr>
        <w:t>Perkančiosios organizacijos patalpose.</w:t>
      </w:r>
      <w:r w:rsidR="00495262">
        <w:rPr>
          <w:rFonts w:ascii="Times New Roman" w:eastAsia="Arial Unicode MS" w:hAnsi="Times New Roman" w:cs="Times New Roman"/>
          <w:sz w:val="24"/>
          <w:szCs w:val="24"/>
          <w:lang w:val="lt-LT"/>
        </w:rPr>
        <w:t xml:space="preserve"> Mokymų trukmė – ne </w:t>
      </w:r>
      <w:r w:rsidR="00642448">
        <w:rPr>
          <w:rFonts w:ascii="Times New Roman" w:eastAsia="Arial Unicode MS" w:hAnsi="Times New Roman" w:cs="Times New Roman"/>
          <w:sz w:val="24"/>
          <w:szCs w:val="24"/>
          <w:lang w:val="lt-LT"/>
        </w:rPr>
        <w:t>mažiau kaip 6 (šešios) valandos.</w:t>
      </w:r>
      <w:r w:rsidR="481B5F2F" w:rsidRPr="001373AA">
        <w:rPr>
          <w:rFonts w:ascii="Times New Roman" w:eastAsia="Arial Unicode MS" w:hAnsi="Times New Roman" w:cs="Times New Roman"/>
          <w:sz w:val="24"/>
          <w:szCs w:val="24"/>
          <w:lang w:val="lt-LT"/>
        </w:rPr>
        <w:t xml:space="preserve"> </w:t>
      </w:r>
    </w:p>
    <w:p w14:paraId="527C433C" w14:textId="3A8C4912" w:rsidR="5A757231" w:rsidRPr="000E3C3C" w:rsidRDefault="00685B95" w:rsidP="00484222">
      <w:pPr>
        <w:tabs>
          <w:tab w:val="left" w:pos="284"/>
        </w:tabs>
        <w:spacing w:after="0" w:line="240" w:lineRule="auto"/>
        <w:contextualSpacing/>
        <w:jc w:val="both"/>
        <w:rPr>
          <w:rFonts w:ascii="Times New Roman" w:eastAsia="Arial Unicode MS" w:hAnsi="Times New Roman" w:cs="Times New Roman"/>
          <w:sz w:val="24"/>
          <w:szCs w:val="24"/>
          <w:lang w:val="lt-LT"/>
        </w:rPr>
      </w:pPr>
      <w:r w:rsidRPr="34333BEB">
        <w:rPr>
          <w:rFonts w:ascii="Times New Roman" w:eastAsia="Arial Unicode MS" w:hAnsi="Times New Roman" w:cs="Times New Roman"/>
          <w:sz w:val="24"/>
          <w:szCs w:val="24"/>
          <w:lang w:val="lt-LT"/>
        </w:rPr>
        <w:t>10.</w:t>
      </w:r>
      <w:r w:rsidR="00D00FF6">
        <w:rPr>
          <w:rFonts w:ascii="Times New Roman" w:eastAsia="Arial Unicode MS" w:hAnsi="Times New Roman" w:cs="Times New Roman"/>
          <w:sz w:val="24"/>
          <w:szCs w:val="24"/>
          <w:lang w:val="lt-LT"/>
        </w:rPr>
        <w:t>6</w:t>
      </w:r>
      <w:r w:rsidRPr="34333BEB">
        <w:rPr>
          <w:rFonts w:ascii="Times New Roman" w:eastAsia="Arial Unicode MS" w:hAnsi="Times New Roman" w:cs="Times New Roman"/>
          <w:sz w:val="24"/>
          <w:szCs w:val="24"/>
          <w:lang w:val="lt-LT"/>
        </w:rPr>
        <w:t xml:space="preserve">. </w:t>
      </w:r>
      <w:r w:rsidR="6EAD6BFE" w:rsidRPr="34333BEB">
        <w:rPr>
          <w:rFonts w:ascii="Times New Roman" w:eastAsia="Arial Unicode MS" w:hAnsi="Times New Roman" w:cs="Times New Roman"/>
          <w:sz w:val="24"/>
          <w:szCs w:val="24"/>
          <w:lang w:val="lt-LT"/>
        </w:rPr>
        <w:t>Prekių</w:t>
      </w:r>
      <w:r w:rsidR="5A757231" w:rsidRPr="34333BEB">
        <w:rPr>
          <w:rFonts w:ascii="Times New Roman" w:hAnsi="Times New Roman" w:cs="Times New Roman"/>
          <w:sz w:val="24"/>
          <w:szCs w:val="24"/>
          <w:lang w:val="lt-LT"/>
        </w:rPr>
        <w:t xml:space="preserve"> pristatymo metu kartu</w:t>
      </w:r>
      <w:r w:rsidR="1DA2D2D0" w:rsidRPr="34333BEB">
        <w:rPr>
          <w:rFonts w:ascii="Times New Roman" w:hAnsi="Times New Roman" w:cs="Times New Roman"/>
          <w:sz w:val="24"/>
          <w:szCs w:val="24"/>
          <w:lang w:val="lt-LT"/>
        </w:rPr>
        <w:t>, elektroniniu formatu,</w:t>
      </w:r>
      <w:r w:rsidR="5A757231" w:rsidRPr="34333BEB">
        <w:rPr>
          <w:rFonts w:ascii="Times New Roman" w:hAnsi="Times New Roman" w:cs="Times New Roman"/>
          <w:sz w:val="24"/>
          <w:szCs w:val="24"/>
          <w:lang w:val="lt-LT"/>
        </w:rPr>
        <w:t xml:space="preserve"> turi būti pateikta tokia dokumentacija (lietuvių arba anglų kalba):</w:t>
      </w:r>
    </w:p>
    <w:p w14:paraId="0D74D71B" w14:textId="6A0ACF81" w:rsidR="5A757231" w:rsidRDefault="5A757231" w:rsidP="00484222">
      <w:pPr>
        <w:pStyle w:val="TableParagraph"/>
        <w:numPr>
          <w:ilvl w:val="0"/>
          <w:numId w:val="1"/>
        </w:numPr>
        <w:tabs>
          <w:tab w:val="left" w:pos="284"/>
          <w:tab w:val="left" w:pos="426"/>
          <w:tab w:val="left" w:pos="567"/>
        </w:tabs>
        <w:contextualSpacing/>
        <w:jc w:val="both"/>
        <w:rPr>
          <w:rFonts w:ascii="Times New Roman" w:hAnsi="Times New Roman" w:cs="Times New Roman"/>
          <w:sz w:val="24"/>
          <w:szCs w:val="24"/>
        </w:rPr>
      </w:pPr>
      <w:r w:rsidRPr="4D2B5E60">
        <w:rPr>
          <w:rFonts w:ascii="Times New Roman" w:hAnsi="Times New Roman" w:cs="Times New Roman"/>
          <w:sz w:val="24"/>
          <w:szCs w:val="24"/>
        </w:rPr>
        <w:t>Įrenginio techninė specifikacija ir loginė veikimo struktūra;</w:t>
      </w:r>
    </w:p>
    <w:p w14:paraId="1D19A5BE" w14:textId="34436CE7" w:rsidR="5A757231" w:rsidRDefault="5A757231" w:rsidP="00484222">
      <w:pPr>
        <w:pStyle w:val="TableParagraph"/>
        <w:numPr>
          <w:ilvl w:val="0"/>
          <w:numId w:val="1"/>
        </w:numPr>
        <w:tabs>
          <w:tab w:val="left" w:pos="284"/>
          <w:tab w:val="left" w:pos="426"/>
          <w:tab w:val="left" w:pos="567"/>
        </w:tabs>
        <w:contextualSpacing/>
        <w:jc w:val="both"/>
        <w:rPr>
          <w:rFonts w:ascii="Times New Roman" w:hAnsi="Times New Roman" w:cs="Times New Roman"/>
          <w:sz w:val="24"/>
          <w:szCs w:val="24"/>
        </w:rPr>
      </w:pPr>
      <w:r w:rsidRPr="4D2B5E60">
        <w:rPr>
          <w:rFonts w:ascii="Times New Roman" w:hAnsi="Times New Roman" w:cs="Times New Roman"/>
          <w:sz w:val="24"/>
          <w:szCs w:val="24"/>
        </w:rPr>
        <w:t>Įrenginio kasdienio naudotojo vadovai;</w:t>
      </w:r>
    </w:p>
    <w:p w14:paraId="3AFB4889" w14:textId="77777777" w:rsidR="00685B95" w:rsidRDefault="5A757231" w:rsidP="00484222">
      <w:pPr>
        <w:pStyle w:val="TableParagraph"/>
        <w:numPr>
          <w:ilvl w:val="0"/>
          <w:numId w:val="1"/>
        </w:numPr>
        <w:tabs>
          <w:tab w:val="left" w:pos="284"/>
          <w:tab w:val="left" w:pos="426"/>
          <w:tab w:val="left" w:pos="567"/>
        </w:tabs>
        <w:contextualSpacing/>
        <w:jc w:val="both"/>
        <w:rPr>
          <w:rFonts w:ascii="Times New Roman" w:hAnsi="Times New Roman" w:cs="Times New Roman"/>
          <w:sz w:val="24"/>
          <w:szCs w:val="24"/>
        </w:rPr>
      </w:pPr>
      <w:r w:rsidRPr="4D2B5E60">
        <w:rPr>
          <w:rFonts w:ascii="Times New Roman" w:hAnsi="Times New Roman" w:cs="Times New Roman"/>
          <w:sz w:val="24"/>
          <w:szCs w:val="24"/>
        </w:rPr>
        <w:t>Įrenginio išrašomų dokumentų personalizavimo šablonų administravimo ir grafinio redagavimo</w:t>
      </w:r>
    </w:p>
    <w:p w14:paraId="798DA9FA" w14:textId="19450EDF" w:rsidR="5A757231" w:rsidRDefault="00DC4F76" w:rsidP="00484222">
      <w:pPr>
        <w:pStyle w:val="TableParagraph"/>
        <w:numPr>
          <w:ilvl w:val="0"/>
          <w:numId w:val="1"/>
        </w:numPr>
        <w:tabs>
          <w:tab w:val="left" w:pos="284"/>
          <w:tab w:val="left" w:pos="426"/>
          <w:tab w:val="left" w:pos="567"/>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Įrenginio </w:t>
      </w:r>
      <w:r w:rsidR="5A757231" w:rsidRPr="4D2B5E60">
        <w:rPr>
          <w:rFonts w:ascii="Times New Roman" w:hAnsi="Times New Roman" w:cs="Times New Roman"/>
          <w:sz w:val="24"/>
          <w:szCs w:val="24"/>
        </w:rPr>
        <w:t>naudotojo vadovai;</w:t>
      </w:r>
    </w:p>
    <w:p w14:paraId="2B2FD02B" w14:textId="6B986CDC" w:rsidR="3F6FA666" w:rsidRDefault="00DC4F76" w:rsidP="00484222">
      <w:pPr>
        <w:pStyle w:val="TableParagraph"/>
        <w:numPr>
          <w:ilvl w:val="0"/>
          <w:numId w:val="1"/>
        </w:numPr>
        <w:tabs>
          <w:tab w:val="left" w:pos="284"/>
          <w:tab w:val="left" w:pos="426"/>
          <w:tab w:val="left" w:pos="567"/>
        </w:tabs>
        <w:contextualSpacing/>
        <w:jc w:val="both"/>
        <w:rPr>
          <w:rFonts w:ascii="Times New Roman" w:hAnsi="Times New Roman" w:cs="Times New Roman"/>
          <w:sz w:val="24"/>
          <w:szCs w:val="24"/>
        </w:rPr>
      </w:pPr>
      <w:r>
        <w:rPr>
          <w:rFonts w:ascii="Times New Roman" w:hAnsi="Times New Roman" w:cs="Times New Roman"/>
          <w:sz w:val="24"/>
          <w:szCs w:val="24"/>
        </w:rPr>
        <w:t>Į</w:t>
      </w:r>
      <w:r w:rsidR="5A757231" w:rsidRPr="4D2B5E60">
        <w:rPr>
          <w:rFonts w:ascii="Times New Roman" w:hAnsi="Times New Roman" w:cs="Times New Roman"/>
          <w:sz w:val="24"/>
          <w:szCs w:val="24"/>
        </w:rPr>
        <w:t>renginio priežiūros instrukcijos;</w:t>
      </w:r>
    </w:p>
    <w:p w14:paraId="53673ACB" w14:textId="65AA3A2C" w:rsidR="5A757231" w:rsidRDefault="5A757231" w:rsidP="00484222">
      <w:pPr>
        <w:pStyle w:val="TableParagraph"/>
        <w:numPr>
          <w:ilvl w:val="0"/>
          <w:numId w:val="1"/>
        </w:numPr>
        <w:tabs>
          <w:tab w:val="left" w:pos="284"/>
          <w:tab w:val="left" w:pos="426"/>
          <w:tab w:val="left" w:pos="567"/>
        </w:tabs>
        <w:contextualSpacing/>
        <w:jc w:val="both"/>
        <w:rPr>
          <w:rFonts w:ascii="Times New Roman" w:hAnsi="Times New Roman" w:cs="Times New Roman"/>
          <w:sz w:val="24"/>
          <w:szCs w:val="24"/>
        </w:rPr>
      </w:pPr>
      <w:r w:rsidRPr="4D2B5E60">
        <w:rPr>
          <w:rFonts w:ascii="Times New Roman" w:hAnsi="Times New Roman" w:cs="Times New Roman"/>
          <w:sz w:val="24"/>
          <w:szCs w:val="24"/>
        </w:rPr>
        <w:t>darbo su Įrenginiu saugos vadovas;</w:t>
      </w:r>
    </w:p>
    <w:p w14:paraId="2F98E847" w14:textId="3D8E1922" w:rsidR="5A757231" w:rsidRDefault="5A757231" w:rsidP="00484222">
      <w:pPr>
        <w:pStyle w:val="TableParagraph"/>
        <w:numPr>
          <w:ilvl w:val="0"/>
          <w:numId w:val="1"/>
        </w:numPr>
        <w:tabs>
          <w:tab w:val="left" w:pos="284"/>
          <w:tab w:val="left" w:pos="426"/>
          <w:tab w:val="left" w:pos="567"/>
        </w:tabs>
        <w:contextualSpacing/>
        <w:jc w:val="both"/>
        <w:rPr>
          <w:rFonts w:ascii="Times New Roman" w:hAnsi="Times New Roman" w:cs="Times New Roman"/>
          <w:sz w:val="24"/>
          <w:szCs w:val="24"/>
        </w:rPr>
      </w:pPr>
      <w:r w:rsidRPr="4D2B5E60">
        <w:rPr>
          <w:rFonts w:ascii="Times New Roman" w:hAnsi="Times New Roman" w:cs="Times New Roman"/>
          <w:sz w:val="24"/>
          <w:szCs w:val="24"/>
        </w:rPr>
        <w:t>Įrenginio sąsajų su esama IS specifikacijos;</w:t>
      </w:r>
    </w:p>
    <w:p w14:paraId="2C38C9FD" w14:textId="02FAAA44" w:rsidR="5A757231" w:rsidRDefault="5A757231" w:rsidP="00484222">
      <w:pPr>
        <w:pStyle w:val="TableParagraph"/>
        <w:numPr>
          <w:ilvl w:val="0"/>
          <w:numId w:val="1"/>
        </w:numPr>
        <w:tabs>
          <w:tab w:val="left" w:pos="284"/>
          <w:tab w:val="left" w:pos="426"/>
          <w:tab w:val="left" w:pos="567"/>
        </w:tabs>
        <w:contextualSpacing/>
        <w:jc w:val="both"/>
        <w:rPr>
          <w:rFonts w:ascii="Times New Roman" w:hAnsi="Times New Roman" w:cs="Times New Roman"/>
          <w:sz w:val="24"/>
          <w:szCs w:val="24"/>
        </w:rPr>
      </w:pPr>
      <w:r w:rsidRPr="4D2B5E60">
        <w:rPr>
          <w:rFonts w:ascii="Times New Roman" w:hAnsi="Times New Roman" w:cs="Times New Roman"/>
          <w:sz w:val="24"/>
          <w:szCs w:val="24"/>
        </w:rPr>
        <w:t>Įrenginio priežiūros procedūros ir taisyklės.</w:t>
      </w:r>
    </w:p>
    <w:p w14:paraId="64775192" w14:textId="6499972C" w:rsidR="4D2B5E60" w:rsidRPr="00B16203" w:rsidRDefault="00D00FF6" w:rsidP="00B16203">
      <w:pPr>
        <w:tabs>
          <w:tab w:val="left" w:pos="284"/>
        </w:tabs>
        <w:spacing w:after="0" w:line="240"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10.7. Prekės priimamos – perduodamos po Prekių pristatymo, parengimo naudoti ir darbuotojų apmokymo,  šalių atstovams pasirašant Prekių perdavimo–priėmimo aktą (-</w:t>
      </w:r>
      <w:proofErr w:type="spellStart"/>
      <w:r>
        <w:rPr>
          <w:rFonts w:ascii="Times New Roman" w:hAnsi="Times New Roman" w:cs="Times New Roman"/>
          <w:sz w:val="24"/>
          <w:szCs w:val="24"/>
          <w:lang w:val="lt-LT"/>
        </w:rPr>
        <w:t>us</w:t>
      </w:r>
      <w:proofErr w:type="spellEnd"/>
      <w:r>
        <w:rPr>
          <w:rFonts w:ascii="Times New Roman" w:hAnsi="Times New Roman" w:cs="Times New Roman"/>
          <w:sz w:val="24"/>
          <w:szCs w:val="24"/>
          <w:lang w:val="lt-LT"/>
        </w:rPr>
        <w:t xml:space="preserve">). </w:t>
      </w:r>
      <w:r w:rsidRPr="00B16203">
        <w:rPr>
          <w:rFonts w:ascii="Times New Roman" w:hAnsi="Times New Roman" w:cs="Times New Roman"/>
          <w:sz w:val="24"/>
          <w:szCs w:val="24"/>
          <w:lang w:val="lt-LT"/>
        </w:rPr>
        <w:t>Iki Prekių perdavimo–priėmimo akto pasirašymo momento Prekių fizinę apsaugą turi užtikrinti Tiekėjas.</w:t>
      </w:r>
      <w:r>
        <w:rPr>
          <w:rFonts w:ascii="Times New Roman" w:hAnsi="Times New Roman" w:cs="Times New Roman"/>
          <w:sz w:val="24"/>
          <w:szCs w:val="24"/>
          <w:lang w:val="lt-LT"/>
        </w:rPr>
        <w:t xml:space="preserve"> </w:t>
      </w:r>
    </w:p>
    <w:p w14:paraId="2AB9D3A0" w14:textId="3EC02137" w:rsidR="00555AA7" w:rsidRPr="00555AA7" w:rsidRDefault="22D7B7CE" w:rsidP="00484222">
      <w:pPr>
        <w:pBdr>
          <w:top w:val="single" w:sz="4" w:space="1" w:color="auto"/>
          <w:bottom w:val="single" w:sz="4" w:space="1" w:color="auto"/>
        </w:pBdr>
        <w:tabs>
          <w:tab w:val="left" w:pos="284"/>
        </w:tabs>
        <w:spacing w:after="0" w:line="240" w:lineRule="auto"/>
        <w:rPr>
          <w:rFonts w:ascii="Times New Roman" w:eastAsia="Arial Unicode MS" w:hAnsi="Times New Roman" w:cs="Times New Roman"/>
          <w:b/>
          <w:bCs/>
          <w:kern w:val="0"/>
          <w:sz w:val="24"/>
          <w:szCs w:val="24"/>
          <w:lang w:val="lt-LT"/>
          <w14:ligatures w14:val="none"/>
        </w:rPr>
      </w:pPr>
      <w:r w:rsidRPr="00555AA7">
        <w:rPr>
          <w:rFonts w:ascii="Times New Roman" w:eastAsia="Arial Unicode MS" w:hAnsi="Times New Roman" w:cs="Times New Roman"/>
          <w:b/>
          <w:bCs/>
          <w:kern w:val="0"/>
          <w:sz w:val="24"/>
          <w:szCs w:val="24"/>
          <w:lang w:val="lt-LT"/>
          <w14:ligatures w14:val="none"/>
        </w:rPr>
        <w:t>1</w:t>
      </w:r>
      <w:r>
        <w:rPr>
          <w:rFonts w:ascii="Times New Roman" w:eastAsia="Arial Unicode MS" w:hAnsi="Times New Roman" w:cs="Times New Roman"/>
          <w:b/>
          <w:bCs/>
          <w:kern w:val="0"/>
          <w:sz w:val="24"/>
          <w:szCs w:val="24"/>
          <w:lang w:val="lt-LT"/>
          <w14:ligatures w14:val="none"/>
        </w:rPr>
        <w:t>1</w:t>
      </w:r>
      <w:r w:rsidRPr="00555AA7">
        <w:rPr>
          <w:rFonts w:ascii="Times New Roman" w:eastAsia="Arial Unicode MS" w:hAnsi="Times New Roman" w:cs="Times New Roman"/>
          <w:b/>
          <w:bCs/>
          <w:kern w:val="0"/>
          <w:sz w:val="24"/>
          <w:szCs w:val="24"/>
          <w:lang w:val="lt-LT"/>
          <w14:ligatures w14:val="none"/>
        </w:rPr>
        <w:t xml:space="preserve">. </w:t>
      </w:r>
      <w:r>
        <w:rPr>
          <w:rFonts w:ascii="Times New Roman" w:eastAsia="Arial Unicode MS" w:hAnsi="Times New Roman" w:cs="Times New Roman"/>
          <w:b/>
          <w:bCs/>
          <w:kern w:val="0"/>
          <w:sz w:val="24"/>
          <w:szCs w:val="24"/>
          <w:lang w:val="lt-LT"/>
          <w14:ligatures w14:val="none"/>
        </w:rPr>
        <w:t>TRŪKUMŲ ŠALINIMO</w:t>
      </w:r>
      <w:r w:rsidRPr="00555AA7">
        <w:rPr>
          <w:rFonts w:ascii="Times New Roman" w:eastAsia="Arial Unicode MS" w:hAnsi="Times New Roman" w:cs="Times New Roman"/>
          <w:b/>
          <w:bCs/>
          <w:kern w:val="0"/>
          <w:sz w:val="24"/>
          <w:szCs w:val="24"/>
          <w:lang w:val="lt-LT"/>
          <w14:ligatures w14:val="none"/>
        </w:rPr>
        <w:t xml:space="preserve"> TVARKA </w:t>
      </w:r>
    </w:p>
    <w:p w14:paraId="7AD430ED" w14:textId="61CBA2B0" w:rsidR="00F027B1" w:rsidRDefault="00C772E3" w:rsidP="0015524D">
      <w:pPr>
        <w:tabs>
          <w:tab w:val="left" w:pos="284"/>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11.1</w:t>
      </w:r>
      <w:r w:rsidR="0097124F">
        <w:rPr>
          <w:rFonts w:ascii="Times New Roman" w:hAnsi="Times New Roman" w:cs="Times New Roman"/>
          <w:sz w:val="24"/>
          <w:szCs w:val="24"/>
          <w:lang w:val="lt-LT"/>
        </w:rPr>
        <w:t xml:space="preserve">. </w:t>
      </w:r>
      <w:r w:rsidR="765AC0C3" w:rsidRPr="00FC6B61">
        <w:rPr>
          <w:rFonts w:ascii="Times New Roman" w:hAnsi="Times New Roman" w:cs="Times New Roman"/>
          <w:sz w:val="24"/>
          <w:szCs w:val="24"/>
          <w:lang w:val="lt-LT"/>
        </w:rPr>
        <w:t xml:space="preserve">Tiekėjas Sutarties vykdymui turi turėti palaikymo tarnybą (angl. </w:t>
      </w:r>
      <w:proofErr w:type="spellStart"/>
      <w:r w:rsidR="765AC0C3" w:rsidRPr="00FC6B61">
        <w:rPr>
          <w:rFonts w:ascii="Times New Roman" w:hAnsi="Times New Roman" w:cs="Times New Roman"/>
          <w:i/>
          <w:iCs/>
          <w:sz w:val="24"/>
          <w:szCs w:val="24"/>
          <w:lang w:val="lt-LT"/>
        </w:rPr>
        <w:t>HelpDesk</w:t>
      </w:r>
      <w:proofErr w:type="spellEnd"/>
      <w:r w:rsidR="765AC0C3" w:rsidRPr="00FC6B61">
        <w:rPr>
          <w:rFonts w:ascii="Times New Roman" w:hAnsi="Times New Roman" w:cs="Times New Roman"/>
          <w:sz w:val="24"/>
          <w:szCs w:val="24"/>
          <w:lang w:val="lt-LT"/>
        </w:rPr>
        <w:t>)</w:t>
      </w:r>
      <w:r w:rsidR="00452A5E">
        <w:rPr>
          <w:rFonts w:ascii="Times New Roman" w:hAnsi="Times New Roman" w:cs="Times New Roman"/>
          <w:sz w:val="24"/>
          <w:szCs w:val="24"/>
          <w:lang w:val="lt-LT"/>
        </w:rPr>
        <w:t xml:space="preserve"> (toliau </w:t>
      </w:r>
      <w:r w:rsidR="00246C40">
        <w:rPr>
          <w:rFonts w:ascii="Times New Roman" w:hAnsi="Times New Roman" w:cs="Times New Roman"/>
          <w:sz w:val="24"/>
          <w:szCs w:val="24"/>
          <w:lang w:val="lt-LT"/>
        </w:rPr>
        <w:t>–</w:t>
      </w:r>
      <w:r w:rsidR="00452A5E">
        <w:rPr>
          <w:rFonts w:ascii="Times New Roman" w:hAnsi="Times New Roman" w:cs="Times New Roman"/>
          <w:sz w:val="24"/>
          <w:szCs w:val="24"/>
          <w:lang w:val="lt-LT"/>
        </w:rPr>
        <w:t xml:space="preserve"> </w:t>
      </w:r>
      <w:r w:rsidR="00246C40">
        <w:rPr>
          <w:rFonts w:ascii="Times New Roman" w:hAnsi="Times New Roman" w:cs="Times New Roman"/>
          <w:sz w:val="24"/>
          <w:szCs w:val="24"/>
          <w:lang w:val="lt-LT"/>
        </w:rPr>
        <w:t>Palaikymo tarnyba)</w:t>
      </w:r>
      <w:r w:rsidR="765AC0C3" w:rsidRPr="00FC6B61">
        <w:rPr>
          <w:rFonts w:ascii="Times New Roman" w:hAnsi="Times New Roman" w:cs="Times New Roman"/>
          <w:sz w:val="24"/>
          <w:szCs w:val="24"/>
          <w:lang w:val="lt-LT"/>
        </w:rPr>
        <w:t xml:space="preserve">, kuri turi suteikti galimybes Perkančiajai organizacijai registruoti incidentus </w:t>
      </w:r>
      <w:r w:rsidR="00A53C43">
        <w:rPr>
          <w:rFonts w:ascii="Times New Roman" w:hAnsi="Times New Roman" w:cs="Times New Roman"/>
          <w:sz w:val="24"/>
          <w:szCs w:val="24"/>
          <w:lang w:val="lt-LT"/>
        </w:rPr>
        <w:t xml:space="preserve">konkretaus </w:t>
      </w:r>
      <w:r w:rsidR="765AC0C3" w:rsidRPr="00FC6B61">
        <w:rPr>
          <w:rFonts w:ascii="Times New Roman" w:hAnsi="Times New Roman" w:cs="Times New Roman"/>
          <w:sz w:val="24"/>
          <w:szCs w:val="24"/>
          <w:lang w:val="lt-LT"/>
        </w:rPr>
        <w:t>Įrenginio eksploatavimo klausimais.</w:t>
      </w:r>
    </w:p>
    <w:p w14:paraId="3EAC4DAC" w14:textId="7ACCE7FD" w:rsidR="00D62958" w:rsidRDefault="00F027B1" w:rsidP="0015524D">
      <w:pPr>
        <w:tabs>
          <w:tab w:val="left" w:pos="284"/>
        </w:tabs>
        <w:spacing w:after="0" w:line="240" w:lineRule="auto"/>
        <w:ind w:right="-1"/>
        <w:jc w:val="both"/>
        <w:rPr>
          <w:rFonts w:ascii="Times New Roman" w:eastAsia="Calibri" w:hAnsi="Times New Roman" w:cs="Times New Roman"/>
          <w:sz w:val="24"/>
          <w:szCs w:val="24"/>
          <w:lang w:val="lt-LT"/>
        </w:rPr>
      </w:pPr>
      <w:r w:rsidRPr="4D2B5E60">
        <w:rPr>
          <w:rFonts w:ascii="Times New Roman" w:hAnsi="Times New Roman" w:cs="Times New Roman"/>
          <w:sz w:val="24"/>
          <w:szCs w:val="24"/>
          <w:lang w:val="lt-LT"/>
        </w:rPr>
        <w:t>11.</w:t>
      </w:r>
      <w:r>
        <w:rPr>
          <w:rFonts w:ascii="Times New Roman" w:hAnsi="Times New Roman" w:cs="Times New Roman"/>
          <w:sz w:val="24"/>
          <w:szCs w:val="24"/>
          <w:lang w:val="lt-LT"/>
        </w:rPr>
        <w:t>2.</w:t>
      </w:r>
      <w:r w:rsidRPr="4D2B5E60">
        <w:rPr>
          <w:rFonts w:ascii="Times New Roman" w:hAnsi="Times New Roman" w:cs="Times New Roman"/>
          <w:sz w:val="24"/>
          <w:szCs w:val="24"/>
          <w:lang w:val="lt-LT"/>
        </w:rPr>
        <w:t xml:space="preserve"> </w:t>
      </w:r>
      <w:r w:rsidR="00986660" w:rsidRPr="00FC6B61">
        <w:rPr>
          <w:rFonts w:ascii="Times New Roman" w:eastAsia="Calibri" w:hAnsi="Times New Roman" w:cs="Times New Roman"/>
          <w:sz w:val="24"/>
          <w:szCs w:val="24"/>
          <w:lang w:val="lt-LT"/>
        </w:rPr>
        <w:t xml:space="preserve">Reakcijos laikas į incidentą (pranešimą el. paštu arba kitu sutartu būdu) – ne ilgiau kaip 2 </w:t>
      </w:r>
      <w:r w:rsidR="00F3282E">
        <w:rPr>
          <w:rFonts w:ascii="Times New Roman" w:eastAsia="Calibri" w:hAnsi="Times New Roman" w:cs="Times New Roman"/>
          <w:sz w:val="24"/>
          <w:szCs w:val="24"/>
          <w:lang w:val="lt-LT"/>
        </w:rPr>
        <w:t xml:space="preserve">(dvi) </w:t>
      </w:r>
      <w:r w:rsidR="00986660" w:rsidRPr="00FC6B61">
        <w:rPr>
          <w:rFonts w:ascii="Times New Roman" w:eastAsia="Calibri" w:hAnsi="Times New Roman" w:cs="Times New Roman"/>
          <w:sz w:val="24"/>
          <w:szCs w:val="24"/>
          <w:lang w:val="lt-LT"/>
        </w:rPr>
        <w:t xml:space="preserve">darbo valandos. Gavęs </w:t>
      </w:r>
      <w:r w:rsidR="00F70C5F">
        <w:rPr>
          <w:rFonts w:ascii="Times New Roman" w:eastAsia="Calibri" w:hAnsi="Times New Roman" w:cs="Times New Roman"/>
          <w:sz w:val="24"/>
          <w:szCs w:val="24"/>
          <w:lang w:val="lt-LT"/>
        </w:rPr>
        <w:t xml:space="preserve">Perkančiosios organizacijos </w:t>
      </w:r>
      <w:r w:rsidR="00986660" w:rsidRPr="00FC6B61">
        <w:rPr>
          <w:rFonts w:ascii="Times New Roman" w:eastAsia="Calibri" w:hAnsi="Times New Roman" w:cs="Times New Roman"/>
          <w:sz w:val="24"/>
          <w:szCs w:val="24"/>
          <w:lang w:val="lt-LT"/>
        </w:rPr>
        <w:t xml:space="preserve">pranešimą Tiekėjas privalo jį užregistruoti </w:t>
      </w:r>
      <w:r w:rsidR="007C49F8">
        <w:rPr>
          <w:rFonts w:ascii="Times New Roman" w:eastAsia="Calibri" w:hAnsi="Times New Roman" w:cs="Times New Roman"/>
          <w:sz w:val="24"/>
          <w:szCs w:val="24"/>
          <w:lang w:val="lt-LT"/>
        </w:rPr>
        <w:t xml:space="preserve">Palaikymo tarnyboje </w:t>
      </w:r>
      <w:r w:rsidR="00986660" w:rsidRPr="00FC6B61">
        <w:rPr>
          <w:rFonts w:ascii="Times New Roman" w:eastAsia="Calibri" w:hAnsi="Times New Roman" w:cs="Times New Roman"/>
          <w:sz w:val="24"/>
          <w:szCs w:val="24"/>
          <w:lang w:val="lt-LT"/>
        </w:rPr>
        <w:t xml:space="preserve">ir apie tai informuoti </w:t>
      </w:r>
      <w:r w:rsidR="007C49F8">
        <w:rPr>
          <w:rFonts w:ascii="Times New Roman" w:eastAsia="Calibri" w:hAnsi="Times New Roman" w:cs="Times New Roman"/>
          <w:sz w:val="24"/>
          <w:szCs w:val="24"/>
          <w:lang w:val="lt-LT"/>
        </w:rPr>
        <w:t>P</w:t>
      </w:r>
      <w:r w:rsidR="00986660" w:rsidRPr="00FC6B61">
        <w:rPr>
          <w:rFonts w:ascii="Times New Roman" w:eastAsia="Calibri" w:hAnsi="Times New Roman" w:cs="Times New Roman"/>
          <w:sz w:val="24"/>
          <w:szCs w:val="24"/>
          <w:lang w:val="lt-LT"/>
        </w:rPr>
        <w:t xml:space="preserve">erkančiosios organizacijos atsakingą darbuotoją, nurodytą </w:t>
      </w:r>
      <w:r w:rsidR="007C49F8">
        <w:rPr>
          <w:rFonts w:ascii="Times New Roman" w:eastAsia="Calibri" w:hAnsi="Times New Roman" w:cs="Times New Roman"/>
          <w:sz w:val="24"/>
          <w:szCs w:val="24"/>
          <w:lang w:val="lt-LT"/>
        </w:rPr>
        <w:t>S</w:t>
      </w:r>
      <w:r w:rsidR="00986660" w:rsidRPr="00FC6B61">
        <w:rPr>
          <w:rFonts w:ascii="Times New Roman" w:eastAsia="Calibri" w:hAnsi="Times New Roman" w:cs="Times New Roman"/>
          <w:sz w:val="24"/>
          <w:szCs w:val="24"/>
          <w:lang w:val="lt-LT"/>
        </w:rPr>
        <w:t>utartyje.</w:t>
      </w:r>
    </w:p>
    <w:p w14:paraId="56591FDF" w14:textId="5F388207" w:rsidR="00986660" w:rsidRPr="00D968C2" w:rsidRDefault="00800655" w:rsidP="0015524D">
      <w:pPr>
        <w:tabs>
          <w:tab w:val="left" w:pos="284"/>
        </w:tabs>
        <w:spacing w:after="0" w:line="240" w:lineRule="auto"/>
        <w:ind w:right="-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11.3. </w:t>
      </w:r>
      <w:r w:rsidR="00D62958" w:rsidRPr="00D968C2">
        <w:rPr>
          <w:rFonts w:ascii="Times New Roman" w:eastAsia="Calibri" w:hAnsi="Times New Roman" w:cs="Times New Roman"/>
          <w:sz w:val="24"/>
          <w:szCs w:val="24"/>
          <w:lang w:val="lt-LT"/>
        </w:rPr>
        <w:t>Į</w:t>
      </w:r>
      <w:r w:rsidR="00986660" w:rsidRPr="00D968C2">
        <w:rPr>
          <w:rFonts w:ascii="Times New Roman" w:eastAsia="Calibri" w:hAnsi="Times New Roman" w:cs="Times New Roman"/>
          <w:sz w:val="24"/>
          <w:szCs w:val="24"/>
          <w:lang w:val="lt-LT"/>
        </w:rPr>
        <w:t xml:space="preserve">renginio dalinio funkcionalumo atstatymo laikas, kai dėl incidento (gedimo) galima tęsti darbą – ne ilgiau kaip </w:t>
      </w:r>
      <w:r w:rsidR="00A45FD7" w:rsidRPr="00415A2C">
        <w:rPr>
          <w:rFonts w:ascii="Times New Roman" w:eastAsia="Calibri" w:hAnsi="Times New Roman" w:cs="Times New Roman"/>
          <w:sz w:val="24"/>
          <w:szCs w:val="24"/>
        </w:rPr>
        <w:t>5</w:t>
      </w:r>
      <w:r w:rsidR="00986660" w:rsidRPr="00D968C2">
        <w:rPr>
          <w:rFonts w:ascii="Times New Roman" w:eastAsia="Calibri" w:hAnsi="Times New Roman" w:cs="Times New Roman"/>
          <w:sz w:val="24"/>
          <w:szCs w:val="24"/>
          <w:lang w:val="lt-LT"/>
        </w:rPr>
        <w:t xml:space="preserve"> </w:t>
      </w:r>
      <w:r w:rsidR="00DC3A35" w:rsidRPr="00D968C2">
        <w:rPr>
          <w:rFonts w:ascii="Times New Roman" w:eastAsia="Calibri" w:hAnsi="Times New Roman" w:cs="Times New Roman"/>
          <w:sz w:val="24"/>
          <w:szCs w:val="24"/>
          <w:lang w:val="lt-LT"/>
        </w:rPr>
        <w:t>(</w:t>
      </w:r>
      <w:r w:rsidR="00A45FD7" w:rsidRPr="00415A2C">
        <w:rPr>
          <w:rFonts w:ascii="Times New Roman" w:eastAsia="Calibri" w:hAnsi="Times New Roman" w:cs="Times New Roman"/>
          <w:sz w:val="24"/>
          <w:szCs w:val="24"/>
          <w:lang w:val="lt-LT"/>
        </w:rPr>
        <w:t>penkios</w:t>
      </w:r>
      <w:r w:rsidR="00DC3A35" w:rsidRPr="00D968C2">
        <w:rPr>
          <w:rFonts w:ascii="Times New Roman" w:eastAsia="Calibri" w:hAnsi="Times New Roman" w:cs="Times New Roman"/>
          <w:sz w:val="24"/>
          <w:szCs w:val="24"/>
          <w:lang w:val="lt-LT"/>
        </w:rPr>
        <w:t xml:space="preserve">) </w:t>
      </w:r>
      <w:r w:rsidR="00986660" w:rsidRPr="00D968C2">
        <w:rPr>
          <w:rFonts w:ascii="Times New Roman" w:eastAsia="Calibri" w:hAnsi="Times New Roman" w:cs="Times New Roman"/>
          <w:sz w:val="24"/>
          <w:szCs w:val="24"/>
          <w:lang w:val="lt-LT"/>
        </w:rPr>
        <w:t xml:space="preserve">darbo </w:t>
      </w:r>
      <w:r w:rsidR="00A45FD7" w:rsidRPr="00415A2C">
        <w:rPr>
          <w:rFonts w:ascii="Times New Roman" w:eastAsia="Calibri" w:hAnsi="Times New Roman" w:cs="Times New Roman"/>
          <w:sz w:val="24"/>
          <w:szCs w:val="24"/>
          <w:lang w:val="lt-LT"/>
        </w:rPr>
        <w:t>dienos</w:t>
      </w:r>
      <w:r w:rsidR="00986660" w:rsidRPr="00D968C2">
        <w:rPr>
          <w:rFonts w:ascii="Times New Roman" w:eastAsia="Calibri" w:hAnsi="Times New Roman" w:cs="Times New Roman"/>
          <w:sz w:val="24"/>
          <w:szCs w:val="24"/>
          <w:lang w:val="lt-LT"/>
        </w:rPr>
        <w:t>.</w:t>
      </w:r>
    </w:p>
    <w:p w14:paraId="34289C9B" w14:textId="12655FA4" w:rsidR="00986660" w:rsidRPr="00FC6B61" w:rsidRDefault="00800655" w:rsidP="0015524D">
      <w:pPr>
        <w:tabs>
          <w:tab w:val="left" w:pos="284"/>
        </w:tabs>
        <w:spacing w:after="0" w:line="240" w:lineRule="auto"/>
        <w:ind w:right="-1"/>
        <w:jc w:val="both"/>
        <w:rPr>
          <w:rFonts w:ascii="Times New Roman" w:eastAsia="Calibri" w:hAnsi="Times New Roman" w:cs="Times New Roman"/>
          <w:sz w:val="24"/>
          <w:szCs w:val="24"/>
          <w:lang w:val="lt-LT"/>
        </w:rPr>
      </w:pPr>
      <w:r w:rsidRPr="00D968C2">
        <w:rPr>
          <w:rFonts w:ascii="Times New Roman" w:eastAsia="Calibri" w:hAnsi="Times New Roman" w:cs="Times New Roman"/>
          <w:sz w:val="24"/>
          <w:szCs w:val="24"/>
          <w:lang w:val="lt-LT"/>
        </w:rPr>
        <w:t xml:space="preserve">11.4. </w:t>
      </w:r>
      <w:r w:rsidR="00986660" w:rsidRPr="00D968C2">
        <w:rPr>
          <w:rFonts w:ascii="Times New Roman" w:eastAsia="Calibri" w:hAnsi="Times New Roman" w:cs="Times New Roman"/>
          <w:sz w:val="24"/>
          <w:szCs w:val="24"/>
          <w:lang w:val="lt-LT"/>
        </w:rPr>
        <w:t xml:space="preserve">Įrenginio pilno funkcionalumo atstatymo laikas, kai dėl incidento (gedimo) negalima tęsti darbo – ne ilgiau kaip </w:t>
      </w:r>
      <w:r w:rsidR="00A45FD7" w:rsidRPr="00415A2C">
        <w:rPr>
          <w:rFonts w:ascii="Times New Roman" w:eastAsia="Calibri" w:hAnsi="Times New Roman" w:cs="Times New Roman"/>
          <w:sz w:val="24"/>
          <w:szCs w:val="24"/>
          <w:lang w:val="lt-LT"/>
        </w:rPr>
        <w:t xml:space="preserve">2 </w:t>
      </w:r>
      <w:r w:rsidR="00E90B61" w:rsidRPr="00D968C2">
        <w:rPr>
          <w:rFonts w:ascii="Times New Roman" w:eastAsia="Calibri" w:hAnsi="Times New Roman" w:cs="Times New Roman"/>
          <w:sz w:val="24"/>
          <w:szCs w:val="24"/>
          <w:lang w:val="lt-LT"/>
        </w:rPr>
        <w:t>(</w:t>
      </w:r>
      <w:r w:rsidR="00A45FD7" w:rsidRPr="00415A2C">
        <w:rPr>
          <w:rFonts w:ascii="Times New Roman" w:eastAsia="Calibri" w:hAnsi="Times New Roman" w:cs="Times New Roman"/>
          <w:sz w:val="24"/>
          <w:szCs w:val="24"/>
          <w:lang w:val="lt-LT"/>
        </w:rPr>
        <w:t>dvi</w:t>
      </w:r>
      <w:r w:rsidR="00E90B61" w:rsidRPr="00D968C2">
        <w:rPr>
          <w:rFonts w:ascii="Times New Roman" w:eastAsia="Calibri" w:hAnsi="Times New Roman" w:cs="Times New Roman"/>
          <w:sz w:val="24"/>
          <w:szCs w:val="24"/>
          <w:lang w:val="lt-LT"/>
        </w:rPr>
        <w:t xml:space="preserve">) </w:t>
      </w:r>
      <w:r w:rsidR="00986660" w:rsidRPr="00D968C2">
        <w:rPr>
          <w:rFonts w:ascii="Times New Roman" w:eastAsia="Calibri" w:hAnsi="Times New Roman" w:cs="Times New Roman"/>
          <w:sz w:val="24"/>
          <w:szCs w:val="24"/>
          <w:lang w:val="lt-LT"/>
        </w:rPr>
        <w:t xml:space="preserve">darbo </w:t>
      </w:r>
      <w:r w:rsidR="00A45FD7" w:rsidRPr="00415A2C">
        <w:rPr>
          <w:rFonts w:ascii="Times New Roman" w:eastAsia="Calibri" w:hAnsi="Times New Roman" w:cs="Times New Roman"/>
          <w:sz w:val="24"/>
          <w:szCs w:val="24"/>
          <w:lang w:val="lt-LT"/>
        </w:rPr>
        <w:t xml:space="preserve">dienos. </w:t>
      </w:r>
    </w:p>
    <w:p w14:paraId="403B0A2A" w14:textId="074F8F32" w:rsidR="00F73FD2" w:rsidRPr="005D339D" w:rsidRDefault="00800655" w:rsidP="0015524D">
      <w:pPr>
        <w:tabs>
          <w:tab w:val="left" w:pos="284"/>
        </w:tabs>
        <w:spacing w:after="0" w:line="240"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11.5. </w:t>
      </w:r>
      <w:r w:rsidR="00986660" w:rsidRPr="00FC6B61">
        <w:rPr>
          <w:rFonts w:ascii="Times New Roman" w:eastAsia="Calibri" w:hAnsi="Times New Roman" w:cs="Times New Roman"/>
          <w:sz w:val="24"/>
          <w:szCs w:val="24"/>
          <w:lang w:val="lt-LT"/>
        </w:rPr>
        <w:t xml:space="preserve">Jeigu per </w:t>
      </w:r>
      <w:r w:rsidR="00E90B61">
        <w:rPr>
          <w:rFonts w:ascii="Times New Roman" w:eastAsia="Calibri" w:hAnsi="Times New Roman" w:cs="Times New Roman"/>
          <w:sz w:val="24"/>
          <w:szCs w:val="24"/>
          <w:lang w:val="lt-LT"/>
        </w:rPr>
        <w:t xml:space="preserve">Techninės specifikacijos </w:t>
      </w:r>
      <w:r w:rsidR="00F364DE">
        <w:rPr>
          <w:rFonts w:ascii="Times New Roman" w:eastAsia="Calibri" w:hAnsi="Times New Roman" w:cs="Times New Roman"/>
          <w:sz w:val="24"/>
          <w:szCs w:val="24"/>
          <w:lang w:val="lt-LT"/>
        </w:rPr>
        <w:t xml:space="preserve">11.3-11.4 papunkčiuose </w:t>
      </w:r>
      <w:r w:rsidR="00986660" w:rsidRPr="00FC6B61">
        <w:rPr>
          <w:rFonts w:ascii="Times New Roman" w:eastAsia="Calibri" w:hAnsi="Times New Roman" w:cs="Times New Roman"/>
          <w:sz w:val="24"/>
          <w:szCs w:val="24"/>
          <w:lang w:val="lt-LT"/>
        </w:rPr>
        <w:t xml:space="preserve">nurodytą terminą Įrenginio negalima suremontuoti ir / ar visiškai atstatyti jo funkcionalumo, </w:t>
      </w:r>
      <w:r w:rsidR="00986660" w:rsidRPr="00D968C2">
        <w:rPr>
          <w:rFonts w:ascii="Times New Roman" w:eastAsia="Calibri" w:hAnsi="Times New Roman" w:cs="Times New Roman"/>
          <w:sz w:val="24"/>
          <w:szCs w:val="24"/>
          <w:lang w:val="lt-LT"/>
        </w:rPr>
        <w:t xml:space="preserve">Tiekėjas </w:t>
      </w:r>
      <w:r w:rsidR="00012EE3" w:rsidRPr="00D968C2">
        <w:rPr>
          <w:rFonts w:ascii="Times New Roman" w:eastAsia="Calibri" w:hAnsi="Times New Roman" w:cs="Times New Roman"/>
          <w:sz w:val="24"/>
          <w:szCs w:val="24"/>
          <w:lang w:val="lt-LT"/>
        </w:rPr>
        <w:t xml:space="preserve">ne vėliau </w:t>
      </w:r>
      <w:r w:rsidR="00986660" w:rsidRPr="00D968C2">
        <w:rPr>
          <w:rFonts w:ascii="Times New Roman" w:eastAsia="Calibri" w:hAnsi="Times New Roman" w:cs="Times New Roman"/>
          <w:sz w:val="24"/>
          <w:szCs w:val="24"/>
          <w:lang w:val="lt-LT"/>
        </w:rPr>
        <w:t xml:space="preserve">per 30 </w:t>
      </w:r>
      <w:r w:rsidR="00012EE3" w:rsidRPr="00D968C2">
        <w:rPr>
          <w:rFonts w:ascii="Times New Roman" w:eastAsia="Calibri" w:hAnsi="Times New Roman" w:cs="Times New Roman"/>
          <w:sz w:val="24"/>
          <w:szCs w:val="24"/>
          <w:lang w:val="lt-LT"/>
        </w:rPr>
        <w:t>(trisdešimt</w:t>
      </w:r>
      <w:r w:rsidR="0004211F" w:rsidRPr="00D968C2">
        <w:rPr>
          <w:rFonts w:ascii="Times New Roman" w:eastAsia="Calibri" w:hAnsi="Times New Roman" w:cs="Times New Roman"/>
          <w:sz w:val="24"/>
          <w:szCs w:val="24"/>
          <w:lang w:val="lt-LT"/>
        </w:rPr>
        <w:t>ies</w:t>
      </w:r>
      <w:r w:rsidR="00012EE3" w:rsidRPr="00D968C2">
        <w:rPr>
          <w:rFonts w:ascii="Times New Roman" w:eastAsia="Calibri" w:hAnsi="Times New Roman" w:cs="Times New Roman"/>
          <w:sz w:val="24"/>
          <w:szCs w:val="24"/>
          <w:lang w:val="lt-LT"/>
        </w:rPr>
        <w:t xml:space="preserve">) </w:t>
      </w:r>
      <w:r w:rsidR="00267188" w:rsidRPr="00415A2C">
        <w:rPr>
          <w:rFonts w:ascii="Times New Roman" w:eastAsia="Calibri" w:hAnsi="Times New Roman" w:cs="Times New Roman"/>
          <w:sz w:val="24"/>
          <w:szCs w:val="24"/>
          <w:lang w:val="lt-LT"/>
        </w:rPr>
        <w:t xml:space="preserve">kalendorinių </w:t>
      </w:r>
      <w:r w:rsidR="00986660" w:rsidRPr="00D968C2">
        <w:rPr>
          <w:rFonts w:ascii="Times New Roman" w:eastAsia="Calibri" w:hAnsi="Times New Roman" w:cs="Times New Roman"/>
          <w:sz w:val="24"/>
          <w:szCs w:val="24"/>
          <w:lang w:val="lt-LT"/>
        </w:rPr>
        <w:t xml:space="preserve">dienų terminą privalo jį pakeisti kitu - lygiaverčiu įrenginiu, kurio našumas ir techninės savybės – ne blogesnės nei sugedusio ir kuris yra pilnai integruotas su </w:t>
      </w:r>
      <w:r w:rsidR="001056CB" w:rsidRPr="00D968C2">
        <w:rPr>
          <w:rFonts w:ascii="Times New Roman" w:eastAsia="Calibri" w:hAnsi="Times New Roman" w:cs="Times New Roman"/>
          <w:sz w:val="24"/>
          <w:szCs w:val="24"/>
          <w:lang w:val="lt-LT"/>
        </w:rPr>
        <w:t>P</w:t>
      </w:r>
      <w:r w:rsidR="00986660" w:rsidRPr="00D968C2">
        <w:rPr>
          <w:rFonts w:ascii="Times New Roman" w:eastAsia="Calibri" w:hAnsi="Times New Roman" w:cs="Times New Roman"/>
          <w:sz w:val="24"/>
          <w:szCs w:val="24"/>
          <w:lang w:val="lt-LT"/>
        </w:rPr>
        <w:t>erkančiosios</w:t>
      </w:r>
      <w:r w:rsidR="00986660" w:rsidRPr="00FC6B61">
        <w:rPr>
          <w:rFonts w:ascii="Times New Roman" w:eastAsia="Calibri" w:hAnsi="Times New Roman" w:cs="Times New Roman"/>
          <w:sz w:val="24"/>
          <w:szCs w:val="24"/>
          <w:lang w:val="lt-LT"/>
        </w:rPr>
        <w:t xml:space="preserve"> organizacijos turima </w:t>
      </w:r>
      <w:r w:rsidR="001056CB">
        <w:rPr>
          <w:rFonts w:ascii="Times New Roman" w:eastAsia="Calibri" w:hAnsi="Times New Roman" w:cs="Times New Roman"/>
          <w:sz w:val="24"/>
          <w:szCs w:val="24"/>
          <w:lang w:val="lt-LT"/>
        </w:rPr>
        <w:t>IS</w:t>
      </w:r>
      <w:r w:rsidR="00986660" w:rsidRPr="00FC6B61">
        <w:rPr>
          <w:rFonts w:ascii="Times New Roman" w:eastAsia="Calibri" w:hAnsi="Times New Roman" w:cs="Times New Roman"/>
          <w:sz w:val="24"/>
          <w:szCs w:val="24"/>
          <w:lang w:val="lt-LT"/>
        </w:rPr>
        <w:t>.</w:t>
      </w:r>
    </w:p>
    <w:p w14:paraId="3401CE84" w14:textId="4EB95B67" w:rsidR="00F73FD2" w:rsidRPr="006A057A" w:rsidRDefault="00F73FD2" w:rsidP="0015524D">
      <w:pPr>
        <w:numPr>
          <w:ilvl w:val="0"/>
          <w:numId w:val="2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Pr>
          <w:rFonts w:ascii="Times New Roman" w:eastAsia="Calibri" w:hAnsi="Times New Roman" w:cs="Times New Roman"/>
          <w:b/>
          <w:bCs/>
          <w:kern w:val="0"/>
          <w:sz w:val="24"/>
          <w:szCs w:val="24"/>
          <w:lang w:val="lt-LT"/>
          <w14:ligatures w14:val="none"/>
        </w:rPr>
        <w:t>KIBERNETINIO SAUGUMO</w:t>
      </w:r>
      <w:r w:rsidRPr="000A7930">
        <w:rPr>
          <w:rFonts w:ascii="Times New Roman" w:eastAsia="Calibri" w:hAnsi="Times New Roman" w:cs="Times New Roman"/>
          <w:b/>
          <w:bCs/>
          <w:kern w:val="0"/>
          <w:sz w:val="24"/>
          <w:szCs w:val="24"/>
          <w:lang w:val="lt-LT"/>
          <w14:ligatures w14:val="none"/>
        </w:rPr>
        <w:t xml:space="preserve"> REIKALAVIMAI</w:t>
      </w:r>
    </w:p>
    <w:p w14:paraId="24B632A4" w14:textId="0BAC59FA" w:rsidR="00F73FD2" w:rsidRPr="00415A2C" w:rsidRDefault="00F73FD2" w:rsidP="0015524D">
      <w:pPr>
        <w:pStyle w:val="ListParagraph"/>
        <w:numPr>
          <w:ilvl w:val="1"/>
          <w:numId w:val="21"/>
        </w:numPr>
        <w:tabs>
          <w:tab w:val="left" w:pos="284"/>
        </w:tabs>
        <w:spacing w:after="0" w:line="240" w:lineRule="auto"/>
        <w:ind w:left="0" w:firstLine="0"/>
        <w:jc w:val="both"/>
        <w:rPr>
          <w:rFonts w:ascii="Times New Roman" w:eastAsia="Calibri" w:hAnsi="Times New Roman" w:cs="Times New Roman"/>
          <w:kern w:val="0"/>
          <w:sz w:val="24"/>
          <w:szCs w:val="24"/>
          <w:lang w:val="lt-LT"/>
          <w14:ligatures w14:val="none"/>
        </w:rPr>
      </w:pPr>
      <w:r w:rsidRPr="00415A2C">
        <w:rPr>
          <w:rFonts w:ascii="Times New Roman" w:eastAsia="Calibri" w:hAnsi="Times New Roman" w:cs="Times New Roman"/>
          <w:kern w:val="0"/>
          <w:sz w:val="24"/>
          <w:szCs w:val="24"/>
          <w:lang w:val="lt-LT"/>
          <w14:ligatures w14:val="none"/>
        </w:rPr>
        <w:t>Tiekėja</w:t>
      </w:r>
      <w:r w:rsidR="00E370D6" w:rsidRPr="00415A2C">
        <w:rPr>
          <w:rFonts w:ascii="Times New Roman" w:eastAsia="Calibri" w:hAnsi="Times New Roman" w:cs="Times New Roman"/>
          <w:kern w:val="0"/>
          <w:sz w:val="24"/>
          <w:szCs w:val="24"/>
          <w:lang w:val="lt-LT"/>
          <w14:ligatures w14:val="none"/>
        </w:rPr>
        <w:t xml:space="preserve">s, vykdydamas Sutartį, įsipareigoja </w:t>
      </w:r>
      <w:r w:rsidR="00CC69DB" w:rsidRPr="00415A2C">
        <w:rPr>
          <w:rFonts w:ascii="Times New Roman" w:eastAsia="Calibri" w:hAnsi="Times New Roman" w:cs="Times New Roman"/>
          <w:kern w:val="0"/>
          <w:sz w:val="24"/>
          <w:szCs w:val="24"/>
          <w:lang w:val="lt-LT"/>
          <w14:ligatures w14:val="none"/>
        </w:rPr>
        <w:t>užtikrinti atitiktį reikalavimams, nustatytiems techninės specifikacijos 1 priede „Kibernetinio saugumo reikalavimai tiekėja</w:t>
      </w:r>
      <w:r w:rsidR="00C52646">
        <w:rPr>
          <w:rFonts w:ascii="Times New Roman" w:eastAsia="Calibri" w:hAnsi="Times New Roman" w:cs="Times New Roman"/>
          <w:kern w:val="0"/>
          <w:sz w:val="24"/>
          <w:szCs w:val="24"/>
          <w:lang w:val="lt-LT"/>
          <w14:ligatures w14:val="none"/>
        </w:rPr>
        <w:t>ms</w:t>
      </w:r>
      <w:r w:rsidR="00CC69DB" w:rsidRPr="00415A2C">
        <w:rPr>
          <w:rFonts w:ascii="Times New Roman" w:eastAsia="Calibri" w:hAnsi="Times New Roman" w:cs="Times New Roman"/>
          <w:kern w:val="0"/>
          <w:sz w:val="24"/>
          <w:szCs w:val="24"/>
          <w:lang w:val="lt-LT"/>
          <w14:ligatures w14:val="none"/>
        </w:rPr>
        <w:t>“.</w:t>
      </w:r>
    </w:p>
    <w:p w14:paraId="7CC182E2" w14:textId="2DCB911B" w:rsidR="00F73FD2" w:rsidRPr="00D23011" w:rsidRDefault="00F73FD2" w:rsidP="0015524D">
      <w:pPr>
        <w:numPr>
          <w:ilvl w:val="0"/>
          <w:numId w:val="21"/>
        </w:numPr>
        <w:pBdr>
          <w:top w:val="single" w:sz="4" w:space="1" w:color="auto"/>
          <w:bottom w:val="single" w:sz="4" w:space="1" w:color="auto"/>
        </w:pBdr>
        <w:tabs>
          <w:tab w:val="left" w:pos="284"/>
        </w:tabs>
        <w:spacing w:after="0" w:line="240" w:lineRule="auto"/>
        <w:contextualSpacing/>
        <w:rPr>
          <w:rFonts w:ascii="Times New Roman" w:eastAsia="Calibri" w:hAnsi="Times New Roman" w:cs="Times New Roman"/>
          <w:b/>
          <w:bCs/>
          <w:kern w:val="0"/>
          <w:sz w:val="24"/>
          <w:szCs w:val="24"/>
          <w:lang w:val="lt-LT"/>
          <w14:ligatures w14:val="none"/>
        </w:rPr>
      </w:pPr>
      <w:r w:rsidRPr="00D23011">
        <w:rPr>
          <w:rFonts w:ascii="Times New Roman" w:eastAsia="Calibri" w:hAnsi="Times New Roman" w:cs="Times New Roman"/>
          <w:b/>
          <w:bCs/>
          <w:kern w:val="0"/>
          <w:sz w:val="24"/>
          <w:szCs w:val="24"/>
          <w:lang w:val="lt-LT"/>
          <w14:ligatures w14:val="none"/>
        </w:rPr>
        <w:t>ASMENS DUOMENŲ TVARKYMO REIKALAVIMAI</w:t>
      </w:r>
    </w:p>
    <w:p w14:paraId="200E1AB3" w14:textId="59588968" w:rsidR="00F73FD2" w:rsidRPr="00415A2C" w:rsidRDefault="00F73FD2" w:rsidP="0015524D">
      <w:pPr>
        <w:pStyle w:val="ListParagraph"/>
        <w:numPr>
          <w:ilvl w:val="1"/>
          <w:numId w:val="21"/>
        </w:numPr>
        <w:spacing w:after="0" w:line="240" w:lineRule="auto"/>
        <w:ind w:left="0" w:firstLine="0"/>
        <w:jc w:val="both"/>
        <w:rPr>
          <w:i/>
          <w:iCs/>
          <w:color w:val="0070C0"/>
          <w:kern w:val="0"/>
          <w:sz w:val="16"/>
          <w:szCs w:val="16"/>
          <w:lang w:val="lt-LT"/>
          <w14:ligatures w14:val="none"/>
        </w:rPr>
      </w:pPr>
      <w:r w:rsidRPr="00C41360">
        <w:rPr>
          <w:rFonts w:ascii="Times New Roman" w:eastAsia="Calibri" w:hAnsi="Times New Roman" w:cs="Times New Roman"/>
          <w:color w:val="000000" w:themeColor="text1"/>
          <w:sz w:val="24"/>
          <w:szCs w:val="24"/>
          <w:lang w:val="lt-LT"/>
        </w:rPr>
        <w:t xml:space="preserve">Tiekėjas įsipareigoja </w:t>
      </w:r>
      <w:r>
        <w:rPr>
          <w:rFonts w:ascii="Times New Roman" w:eastAsia="Calibri" w:hAnsi="Times New Roman" w:cs="Times New Roman"/>
          <w:sz w:val="24"/>
          <w:szCs w:val="24"/>
          <w:lang w:val="lt-LT"/>
        </w:rPr>
        <w:t>parduodamas prekes ir (ar) kartu teikdamas paslaugas</w:t>
      </w:r>
      <w:r w:rsidRPr="00C41360">
        <w:rPr>
          <w:rFonts w:ascii="Times New Roman" w:eastAsia="Calibri" w:hAnsi="Times New Roman" w:cs="Times New Roman"/>
          <w:sz w:val="24"/>
          <w:szCs w:val="24"/>
          <w:lang w:val="lt-LT"/>
        </w:rPr>
        <w:t xml:space="preserve"> </w:t>
      </w:r>
      <w:r w:rsidRPr="00C41360">
        <w:rPr>
          <w:rFonts w:ascii="Times New Roman" w:eastAsia="Calibri" w:hAnsi="Times New Roman" w:cs="Times New Roman"/>
          <w:color w:val="000000" w:themeColor="text1"/>
          <w:sz w:val="24"/>
          <w:szCs w:val="24"/>
          <w:lang w:val="lt-LT"/>
        </w:rPr>
        <w:t>asmens duomenis tvarkyti vadovaudamasis 2016 m. balandžio 27 d. Europos Parlamento ir Tarybos reglamento (ES) 2016/679 dėl fizinių asmenų apsaugos tvarkant asmens duomenis ir dėl laisvo tokių duomenų judėjimo ir kuriuo panaikinama Direktyva 95/46/</w:t>
      </w:r>
      <w:r w:rsidRPr="00C52646">
        <w:rPr>
          <w:rFonts w:ascii="Times New Roman" w:eastAsia="Calibri" w:hAnsi="Times New Roman" w:cs="Times New Roman"/>
          <w:color w:val="000000" w:themeColor="text1"/>
          <w:sz w:val="24"/>
          <w:szCs w:val="24"/>
          <w:lang w:val="lt-LT"/>
        </w:rPr>
        <w:t xml:space="preserve">EB (Bendrasis duomenų apsaugos reglamentas) (toliau – BDAR) ir kitų asmens duomenų tvarkymą bei apsaugą reglamentuojančių teisės aktų nuostatomis </w:t>
      </w:r>
      <w:r w:rsidRPr="00C52646">
        <w:rPr>
          <w:rFonts w:ascii="Times New Roman" w:eastAsia="Calibri" w:hAnsi="Times New Roman" w:cs="Times New Roman"/>
          <w:sz w:val="24"/>
          <w:szCs w:val="24"/>
          <w:lang w:val="lt-LT"/>
        </w:rPr>
        <w:t>ir įgyvendinti tinkamas technines ir organizacines priemones, kad asmens duomenų tvarkymas atitiktų minėtų teisės aktų reikalavimus ir būtų užtikrintas asmens duomenų saugumas</w:t>
      </w:r>
      <w:r w:rsidRPr="00C52646">
        <w:rPr>
          <w:rFonts w:ascii="Times New Roman" w:eastAsia="Calibri" w:hAnsi="Times New Roman" w:cs="Times New Roman"/>
          <w:color w:val="000000" w:themeColor="text1"/>
          <w:sz w:val="24"/>
          <w:szCs w:val="24"/>
          <w:lang w:val="lt-LT"/>
        </w:rPr>
        <w:t xml:space="preserve">. </w:t>
      </w:r>
      <w:r w:rsidRPr="00415A2C">
        <w:rPr>
          <w:rFonts w:ascii="Times New Roman" w:eastAsia="Calibri" w:hAnsi="Times New Roman" w:cs="Times New Roman"/>
          <w:sz w:val="24"/>
          <w:szCs w:val="24"/>
          <w:lang w:val="lt-LT"/>
        </w:rPr>
        <w:t xml:space="preserve">Įgyvendinant BDAR </w:t>
      </w:r>
      <w:r w:rsidRPr="00415A2C">
        <w:rPr>
          <w:rFonts w:ascii="Times New Roman" w:eastAsia="Calibri" w:hAnsi="Times New Roman" w:cs="Times New Roman"/>
          <w:sz w:val="24"/>
          <w:szCs w:val="24"/>
        </w:rPr>
        <w:t>28</w:t>
      </w:r>
      <w:r w:rsidRPr="00415A2C">
        <w:rPr>
          <w:rFonts w:ascii="Times New Roman" w:eastAsia="Calibri" w:hAnsi="Times New Roman" w:cs="Times New Roman"/>
          <w:sz w:val="24"/>
          <w:szCs w:val="24"/>
          <w:lang w:val="lt-LT"/>
        </w:rPr>
        <w:t xml:space="preserve"> straipsnio </w:t>
      </w:r>
      <w:r w:rsidRPr="00415A2C">
        <w:rPr>
          <w:rFonts w:ascii="Times New Roman" w:eastAsia="Calibri" w:hAnsi="Times New Roman" w:cs="Times New Roman"/>
          <w:sz w:val="24"/>
          <w:szCs w:val="24"/>
        </w:rPr>
        <w:t>3</w:t>
      </w:r>
      <w:r w:rsidRPr="00415A2C">
        <w:rPr>
          <w:rFonts w:ascii="Times New Roman" w:eastAsia="Calibri" w:hAnsi="Times New Roman" w:cs="Times New Roman"/>
          <w:sz w:val="24"/>
          <w:szCs w:val="24"/>
          <w:lang w:val="lt-LT"/>
        </w:rPr>
        <w:t xml:space="preserve"> dalį, </w:t>
      </w:r>
      <w:r w:rsidRPr="00415A2C">
        <w:rPr>
          <w:rFonts w:ascii="Times New Roman" w:eastAsia="Calibri" w:hAnsi="Times New Roman" w:cs="Times New Roman"/>
          <w:color w:val="000000" w:themeColor="text1"/>
          <w:sz w:val="24"/>
          <w:szCs w:val="24"/>
          <w:lang w:val="lt-LT"/>
        </w:rPr>
        <w:t xml:space="preserve">Tiekėjo Perkančiosios organizacijos vardu vykdomam asmens duomenų tvarkymui reglamentuoti </w:t>
      </w:r>
      <w:r w:rsidRPr="00415A2C">
        <w:rPr>
          <w:rFonts w:ascii="Times New Roman" w:eastAsia="Calibri" w:hAnsi="Times New Roman" w:cs="Times New Roman"/>
          <w:sz w:val="24"/>
          <w:szCs w:val="24"/>
          <w:lang w:val="lt-LT"/>
        </w:rPr>
        <w:t xml:space="preserve">kartu su pagrindine </w:t>
      </w:r>
      <w:r w:rsidR="00C52646" w:rsidRPr="00415A2C">
        <w:rPr>
          <w:rFonts w:ascii="Times New Roman" w:eastAsia="Calibri" w:hAnsi="Times New Roman" w:cs="Times New Roman"/>
          <w:sz w:val="24"/>
          <w:szCs w:val="24"/>
          <w:lang w:val="lt-LT"/>
        </w:rPr>
        <w:t>S</w:t>
      </w:r>
      <w:r w:rsidRPr="00415A2C">
        <w:rPr>
          <w:rFonts w:ascii="Times New Roman" w:eastAsia="Calibri" w:hAnsi="Times New Roman" w:cs="Times New Roman"/>
          <w:sz w:val="24"/>
          <w:szCs w:val="24"/>
          <w:lang w:val="lt-LT"/>
        </w:rPr>
        <w:t xml:space="preserve">utartimi </w:t>
      </w:r>
      <w:r w:rsidRPr="00415A2C">
        <w:rPr>
          <w:rFonts w:ascii="Times New Roman" w:eastAsia="Calibri" w:hAnsi="Times New Roman" w:cs="Times New Roman"/>
          <w:color w:val="000000" w:themeColor="text1"/>
          <w:sz w:val="24"/>
          <w:szCs w:val="24"/>
          <w:lang w:val="lt-LT"/>
        </w:rPr>
        <w:t>pasirašoma asmens duomenų tvarkymo sutartis</w:t>
      </w:r>
      <w:r w:rsidRPr="00415A2C">
        <w:rPr>
          <w:rFonts w:ascii="Times New Roman" w:eastAsia="Calibri" w:hAnsi="Times New Roman" w:cs="Times New Roman"/>
          <w:sz w:val="24"/>
          <w:szCs w:val="24"/>
          <w:lang w:val="lt-LT"/>
        </w:rPr>
        <w:t>, kuria Tiekėjas įsipareigoja tvarkyti asmens duomenis pagal Perkančiosios organizacijos dokumentais įformintus nurodymus.</w:t>
      </w:r>
    </w:p>
    <w:p w14:paraId="5823175F" w14:textId="77777777" w:rsidR="00F73FD2" w:rsidRPr="00112CA1" w:rsidRDefault="00F73FD2" w:rsidP="0015524D">
      <w:pPr>
        <w:pBdr>
          <w:top w:val="single" w:sz="4" w:space="1" w:color="auto"/>
          <w:bottom w:val="single" w:sz="4" w:space="1" w:color="auto"/>
        </w:pBdr>
        <w:tabs>
          <w:tab w:val="left" w:pos="284"/>
        </w:tabs>
        <w:spacing w:after="0" w:line="240" w:lineRule="auto"/>
        <w:contextualSpacing/>
        <w:rPr>
          <w:rFonts w:ascii="Times New Roman" w:eastAsia="Arial Unicode MS" w:hAnsi="Times New Roman" w:cs="Times New Roman"/>
          <w:b/>
          <w:bCs/>
          <w:kern w:val="0"/>
          <w:sz w:val="24"/>
          <w:szCs w:val="24"/>
          <w:lang w:val="lt-LT"/>
          <w14:ligatures w14:val="none"/>
        </w:rPr>
      </w:pPr>
      <w:r>
        <w:rPr>
          <w:rFonts w:ascii="Times New Roman" w:eastAsia="Arial Unicode MS" w:hAnsi="Times New Roman" w:cs="Times New Roman"/>
          <w:b/>
          <w:bCs/>
          <w:kern w:val="0"/>
          <w:sz w:val="24"/>
          <w:szCs w:val="24"/>
          <w:lang w:val="lt-LT"/>
          <w14:ligatures w14:val="none"/>
        </w:rPr>
        <w:t>14.</w:t>
      </w:r>
      <w:r w:rsidRPr="00112CA1">
        <w:rPr>
          <w:rFonts w:ascii="Times New Roman" w:eastAsia="Arial Unicode MS" w:hAnsi="Times New Roman" w:cs="Times New Roman"/>
          <w:b/>
          <w:bCs/>
          <w:kern w:val="0"/>
          <w:sz w:val="24"/>
          <w:szCs w:val="24"/>
          <w:lang w:val="lt-LT"/>
          <w14:ligatures w14:val="none"/>
        </w:rPr>
        <w:t xml:space="preserve"> PRIEDAI</w:t>
      </w:r>
    </w:p>
    <w:p w14:paraId="0F9E2CC6" w14:textId="50712A15" w:rsidR="00E6123F" w:rsidRDefault="00F73FD2" w:rsidP="0015524D">
      <w:pPr>
        <w:tabs>
          <w:tab w:val="left" w:pos="284"/>
        </w:tabs>
        <w:spacing w:after="0" w:line="240" w:lineRule="auto"/>
        <w:rPr>
          <w:rFonts w:ascii="Times New Roman" w:eastAsia="Arial Unicode MS" w:hAnsi="Times New Roman" w:cs="Times New Roman"/>
          <w:color w:val="000000"/>
          <w:kern w:val="0"/>
          <w:sz w:val="24"/>
          <w:szCs w:val="24"/>
          <w:lang w:val="lt-LT"/>
          <w14:ligatures w14:val="none"/>
        </w:rPr>
      </w:pPr>
      <w:r w:rsidRPr="00112CA1">
        <w:rPr>
          <w:rFonts w:ascii="Times New Roman" w:eastAsia="Arial Unicode MS" w:hAnsi="Times New Roman" w:cs="Times New Roman"/>
          <w:color w:val="000000"/>
          <w:kern w:val="0"/>
          <w:sz w:val="24"/>
          <w:szCs w:val="24"/>
          <w:lang w:val="lt-LT"/>
          <w14:ligatures w14:val="none"/>
        </w:rPr>
        <w:t>1 pried</w:t>
      </w:r>
      <w:r w:rsidR="00C52646">
        <w:rPr>
          <w:rFonts w:ascii="Times New Roman" w:eastAsia="Arial Unicode MS" w:hAnsi="Times New Roman" w:cs="Times New Roman"/>
          <w:color w:val="000000"/>
          <w:kern w:val="0"/>
          <w:sz w:val="24"/>
          <w:szCs w:val="24"/>
          <w:lang w:val="lt-LT"/>
          <w14:ligatures w14:val="none"/>
        </w:rPr>
        <w:t xml:space="preserve">as – Kibernetinio </w:t>
      </w:r>
      <w:r w:rsidR="00326C7B">
        <w:rPr>
          <w:rFonts w:ascii="Times New Roman" w:eastAsia="Arial Unicode MS" w:hAnsi="Times New Roman" w:cs="Times New Roman"/>
          <w:color w:val="000000"/>
          <w:kern w:val="0"/>
          <w:sz w:val="24"/>
          <w:szCs w:val="24"/>
          <w:lang w:val="lt-LT"/>
          <w14:ligatures w14:val="none"/>
        </w:rPr>
        <w:t>saugumo reikalavimai tiekėj</w:t>
      </w:r>
      <w:r w:rsidR="00E6123F">
        <w:rPr>
          <w:rFonts w:ascii="Times New Roman" w:eastAsia="Arial Unicode MS" w:hAnsi="Times New Roman" w:cs="Times New Roman"/>
          <w:color w:val="000000"/>
          <w:kern w:val="0"/>
          <w:sz w:val="24"/>
          <w:szCs w:val="24"/>
          <w:lang w:val="lt-LT"/>
          <w14:ligatures w14:val="none"/>
        </w:rPr>
        <w:t>ams</w:t>
      </w:r>
      <w:r w:rsidR="005D339D">
        <w:rPr>
          <w:rFonts w:ascii="Times New Roman" w:eastAsia="Arial Unicode MS" w:hAnsi="Times New Roman" w:cs="Times New Roman"/>
          <w:color w:val="000000"/>
          <w:kern w:val="0"/>
          <w:sz w:val="24"/>
          <w:szCs w:val="24"/>
          <w:lang w:val="lt-LT"/>
          <w14:ligatures w14:val="none"/>
        </w:rPr>
        <w:t>.</w:t>
      </w:r>
    </w:p>
    <w:p w14:paraId="279F411C" w14:textId="77777777" w:rsidR="00E6123F" w:rsidRDefault="00E6123F" w:rsidP="00F73FD2">
      <w:pPr>
        <w:tabs>
          <w:tab w:val="left" w:pos="284"/>
        </w:tabs>
        <w:spacing w:after="0"/>
        <w:rPr>
          <w:rFonts w:ascii="Times New Roman" w:eastAsia="Arial Unicode MS" w:hAnsi="Times New Roman" w:cs="Times New Roman"/>
          <w:color w:val="000000"/>
          <w:kern w:val="0"/>
          <w:sz w:val="24"/>
          <w:szCs w:val="24"/>
          <w:lang w:val="lt-LT"/>
          <w14:ligatures w14:val="none"/>
        </w:rPr>
      </w:pPr>
    </w:p>
    <w:p w14:paraId="0CB0153F"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5D78A45C"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3A5DE485"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129554C7"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4DE801DB"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75683DCF"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292EFD60"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44C2FBC5"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7948DA37"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43E218DA"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5ADD6799"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6E58D5F4" w14:textId="77777777" w:rsidR="0074487D" w:rsidRDefault="0074487D" w:rsidP="005D339D">
      <w:pPr>
        <w:tabs>
          <w:tab w:val="left" w:pos="284"/>
        </w:tabs>
        <w:spacing w:after="0" w:line="240" w:lineRule="auto"/>
        <w:jc w:val="right"/>
        <w:rPr>
          <w:rFonts w:ascii="Times New Roman" w:eastAsia="Arial Unicode MS" w:hAnsi="Times New Roman" w:cs="Times New Roman"/>
          <w:color w:val="000000"/>
          <w:kern w:val="0"/>
          <w:sz w:val="24"/>
          <w:szCs w:val="24"/>
          <w:lang w:val="lt-LT"/>
          <w14:ligatures w14:val="none"/>
        </w:rPr>
      </w:pPr>
    </w:p>
    <w:p w14:paraId="7532E826" w14:textId="7ADC3E8E" w:rsidR="00E6123F" w:rsidRPr="00FB7B87" w:rsidRDefault="00E6123F" w:rsidP="005D339D">
      <w:pPr>
        <w:tabs>
          <w:tab w:val="left" w:pos="284"/>
        </w:tabs>
        <w:spacing w:after="0" w:line="240" w:lineRule="auto"/>
        <w:jc w:val="right"/>
        <w:rPr>
          <w:rFonts w:ascii="Times New Roman" w:eastAsia="Arial Unicode MS" w:hAnsi="Times New Roman" w:cs="Times New Roman"/>
          <w:i/>
          <w:iCs/>
          <w:color w:val="0070C0"/>
          <w:kern w:val="0"/>
          <w:sz w:val="24"/>
          <w:szCs w:val="24"/>
          <w:lang w:val="lt-LT"/>
          <w14:ligatures w14:val="none"/>
        </w:rPr>
      </w:pPr>
      <w:r w:rsidRPr="00FB7B87">
        <w:rPr>
          <w:rFonts w:ascii="Times New Roman" w:eastAsia="Arial Unicode MS" w:hAnsi="Times New Roman" w:cs="Times New Roman"/>
          <w:color w:val="000000"/>
          <w:kern w:val="0"/>
          <w:sz w:val="24"/>
          <w:szCs w:val="24"/>
          <w:lang w:val="lt-LT"/>
          <w14:ligatures w14:val="none"/>
        </w:rPr>
        <w:lastRenderedPageBreak/>
        <w:t>Techninės specifikacijos 1 priedas</w:t>
      </w:r>
    </w:p>
    <w:p w14:paraId="6F8BDCCA" w14:textId="77777777" w:rsidR="00C449E5" w:rsidRPr="005D339D" w:rsidRDefault="00C449E5" w:rsidP="005D339D">
      <w:pPr>
        <w:spacing w:after="0" w:line="240" w:lineRule="auto"/>
        <w:jc w:val="center"/>
        <w:rPr>
          <w:rFonts w:ascii="Times New Roman" w:eastAsia="Aptos" w:hAnsi="Times New Roman" w:cs="Times New Roman"/>
          <w:b/>
          <w:bCs/>
          <w:sz w:val="24"/>
          <w:szCs w:val="24"/>
          <w:lang w:val="lt-LT"/>
        </w:rPr>
      </w:pPr>
    </w:p>
    <w:p w14:paraId="730535A1" w14:textId="0A8A1D1F" w:rsidR="00C449E5" w:rsidRDefault="00C449E5" w:rsidP="005D339D">
      <w:pPr>
        <w:spacing w:after="0" w:line="240" w:lineRule="auto"/>
        <w:jc w:val="center"/>
        <w:rPr>
          <w:rFonts w:ascii="Times New Roman" w:eastAsia="Aptos" w:hAnsi="Times New Roman" w:cs="Times New Roman"/>
          <w:b/>
          <w:bCs/>
          <w:sz w:val="24"/>
          <w:szCs w:val="24"/>
          <w:lang w:val="lt-LT"/>
        </w:rPr>
      </w:pPr>
      <w:r w:rsidRPr="005D339D">
        <w:rPr>
          <w:rFonts w:ascii="Times New Roman" w:eastAsia="Aptos" w:hAnsi="Times New Roman" w:cs="Times New Roman"/>
          <w:b/>
          <w:bCs/>
          <w:sz w:val="24"/>
          <w:szCs w:val="24"/>
          <w:lang w:val="lt-LT"/>
        </w:rPr>
        <w:t>KIBERNETINIO SAUGUMO REIKALAVIMAI TIEKĖJAMS</w:t>
      </w:r>
    </w:p>
    <w:p w14:paraId="5EC20326" w14:textId="77777777" w:rsidR="00460643" w:rsidRPr="005D339D" w:rsidRDefault="00460643" w:rsidP="005D339D">
      <w:pPr>
        <w:spacing w:after="0" w:line="240" w:lineRule="auto"/>
        <w:jc w:val="center"/>
        <w:rPr>
          <w:rFonts w:ascii="Times New Roman" w:eastAsia="Aptos" w:hAnsi="Times New Roman" w:cs="Times New Roman"/>
          <w:b/>
          <w:bCs/>
          <w:sz w:val="24"/>
          <w:szCs w:val="24"/>
          <w:lang w:val="lt-LT"/>
        </w:rPr>
      </w:pPr>
    </w:p>
    <w:p w14:paraId="7F7F7327" w14:textId="77777777" w:rsidR="00C449E5" w:rsidRPr="005D339D" w:rsidRDefault="00C449E5" w:rsidP="005D339D">
      <w:pPr>
        <w:spacing w:after="0" w:line="240" w:lineRule="auto"/>
        <w:ind w:right="-1" w:firstLine="567"/>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Tiekėjas privalo užtikrinti šiuos Kibernetinio saugumo įstatymo (toliau – KSĮ) nuostatose ir Kibernetinio saugumo reikalavimų apraše, patvirtintame Lietuvos Respublikos Vyriausybės 2018 m. rugpjūčio 13 d. nutarimu Nr. 818 (Lietuvos Respublikos Vyriausybės 2024 m. lapkričio 6 d. nutarimo Nr. 945 redakcija) (toliau - Aprašas) numatytus reikalavimus Perkančiosios organizacijos kaip esminio kibernetinio saugumo subjekto informacijos ir kibernetiniam saugumui užtikrinti:</w:t>
      </w:r>
    </w:p>
    <w:p w14:paraId="12E4BBAF" w14:textId="202092F6"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Tiekėjas pagal </w:t>
      </w:r>
      <w:r w:rsidR="00460643">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erkančiosios organizacijos prašymą per 15 (penkiolika) darbo dienų nuo prašymo gavimo dienos privalo pateikti taikomą informacijos ar (ir) kibernetinio saugumo politikos dokumentą bei vidines tvarkas, reglamentuojančias kibernetinio saugumo užtikrinimą bei turimus su informacijos ar kibernetinio saugumo užtikrinimu susijusius sertifikatus (pvz.</w:t>
      </w:r>
      <w:r w:rsidR="002A1775">
        <w:rPr>
          <w:rFonts w:ascii="Times New Roman" w:eastAsia="Aptos" w:hAnsi="Times New Roman" w:cs="Times New Roman"/>
          <w:sz w:val="24"/>
          <w:szCs w:val="24"/>
          <w:lang w:val="lt-LT"/>
        </w:rPr>
        <w:t>,</w:t>
      </w:r>
      <w:r w:rsidRPr="005D339D">
        <w:rPr>
          <w:rFonts w:ascii="Times New Roman" w:eastAsia="Aptos" w:hAnsi="Times New Roman" w:cs="Times New Roman"/>
          <w:sz w:val="24"/>
          <w:szCs w:val="24"/>
          <w:lang w:val="lt-LT"/>
        </w:rPr>
        <w:t xml:space="preserve"> ISO, SOC2 ar kitus).</w:t>
      </w:r>
    </w:p>
    <w:p w14:paraId="2394A382" w14:textId="0DED859F"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Tiekėjas privalo nedelsiant informuoti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erkančiąją organizaciją apie atsiradusį, įvykusį ar bet kurį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erkančiosios organizacijos teikiamoms paslaugoms ar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erkančiosios organizacijos tinklų ir informacinių sistemų (toliau – TIS) veiklai įtaką darantį incidentą.</w:t>
      </w:r>
    </w:p>
    <w:p w14:paraId="534653E3" w14:textId="470A41FD"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Tiekėjas privalo turėti procedūrą ar tvarką kibernetiniams incidentams registruoti ir eskaluoti. Tiekėjas, kai tik sužino apie incidentą, privalo pranešti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erkančiajai organizacijai apie visus pagal KSĮ klasifikavimą užfiksuotus didelius, nedidelius ir (ar) vos neįvykusius incidentus, susijusius su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erkančiosios organizacijos TIS, ir pareigą pateikti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erkančiajai organizacijai kibernetinio incidento tyrimo ataskaitą.</w:t>
      </w:r>
    </w:p>
    <w:p w14:paraId="04982C9D" w14:textId="77777777"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Tiekėjas privalo turėti parengtą veiksmų planą didelio poveikio incidentų ir veiklos sutrikdymo scenarijų atveju, užtikrinantį operatyvų paslaugų atstatymą ir alternatyvius sprendimus kritinėms paslaugoms teikti bei veiklos tęstinumui užtikrinti.</w:t>
      </w:r>
    </w:p>
    <w:p w14:paraId="1C00DB87" w14:textId="77777777"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Perkančioji organizacija gali testuoti Tiekėjo reagavimo į incidentus procedūras, įskaitant atsarginių kopijų atkūrimo ir veiklos tęstinumo planą.</w:t>
      </w:r>
    </w:p>
    <w:p w14:paraId="14A3DECD" w14:textId="5C2687F9"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Siekiant, kad kibernetiniai incidentai būtų kuo greičiau pašalinti, Tiekėjas privalo bendradarbiauti ir dalintis būtina informacija su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erkančiąja organizacija ir kitomis institucijomis (pvz., Nacionalinis kibernetinio saugumo centras (NKSC), Policijos departamentas (PD), Valstybinė duomenų apsaugos inspekcija (VDAI)) kaip tą numato Kibernetinio saugumo įstatymas ir Nacionalinis kibernetinių incidentų valdymo planas.</w:t>
      </w:r>
    </w:p>
    <w:p w14:paraId="0533996A" w14:textId="4409D6B4"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Tiekėjams prieiga prie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erkančiosios organizacijos TIS bus suteikiama tik susipažinus su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erkančiosios organizacijos turimais kibernetinio saugumo politikos dokumentais ir sutikus jų laikytis.</w:t>
      </w:r>
    </w:p>
    <w:p w14:paraId="31769009" w14:textId="7CE3B335"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Tiekėjo darbuotojams ir paslaugoms privalo būti taikomas žemiausios privilegijos principas - minimali, terminuota ir tik jų darbo funkcijoms vykdyti reikalinga prieiga prie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erkančiosios organizacijos TIS ir informacinio turto.</w:t>
      </w:r>
    </w:p>
    <w:p w14:paraId="419DAFDE" w14:textId="392386CA"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Perkančiosios organizacijos nevieša informacija privalo būti pasiekiama tik iš vidinio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erkančiosios organizacijos tinklo arba naudojantis VPN (angl. </w:t>
      </w:r>
      <w:proofErr w:type="spellStart"/>
      <w:r w:rsidRPr="005D339D">
        <w:rPr>
          <w:rFonts w:ascii="Times New Roman" w:eastAsia="Aptos" w:hAnsi="Times New Roman" w:cs="Times New Roman"/>
          <w:i/>
          <w:iCs/>
          <w:sz w:val="24"/>
          <w:szCs w:val="24"/>
          <w:lang w:val="lt-LT"/>
        </w:rPr>
        <w:t>Virtual</w:t>
      </w:r>
      <w:proofErr w:type="spellEnd"/>
      <w:r w:rsidRPr="005D339D">
        <w:rPr>
          <w:rFonts w:ascii="Times New Roman" w:eastAsia="Aptos" w:hAnsi="Times New Roman" w:cs="Times New Roman"/>
          <w:i/>
          <w:iCs/>
          <w:sz w:val="24"/>
          <w:szCs w:val="24"/>
          <w:lang w:val="lt-LT"/>
        </w:rPr>
        <w:t xml:space="preserve"> </w:t>
      </w:r>
      <w:proofErr w:type="spellStart"/>
      <w:r w:rsidRPr="005D339D">
        <w:rPr>
          <w:rFonts w:ascii="Times New Roman" w:eastAsia="Aptos" w:hAnsi="Times New Roman" w:cs="Times New Roman"/>
          <w:i/>
          <w:iCs/>
          <w:sz w:val="24"/>
          <w:szCs w:val="24"/>
          <w:lang w:val="lt-LT"/>
        </w:rPr>
        <w:t>Private</w:t>
      </w:r>
      <w:proofErr w:type="spellEnd"/>
      <w:r w:rsidRPr="005D339D">
        <w:rPr>
          <w:rFonts w:ascii="Times New Roman" w:eastAsia="Aptos" w:hAnsi="Times New Roman" w:cs="Times New Roman"/>
          <w:i/>
          <w:iCs/>
          <w:sz w:val="24"/>
          <w:szCs w:val="24"/>
          <w:lang w:val="lt-LT"/>
        </w:rPr>
        <w:t xml:space="preserve"> Network</w:t>
      </w:r>
      <w:r w:rsidRPr="005D339D">
        <w:rPr>
          <w:rFonts w:ascii="Times New Roman" w:eastAsia="Aptos" w:hAnsi="Times New Roman" w:cs="Times New Roman"/>
          <w:sz w:val="24"/>
          <w:szCs w:val="24"/>
          <w:lang w:val="lt-LT"/>
        </w:rPr>
        <w:t>). Visi atliekami prisijungimai bus registruojami audito įrašuose ir kontroliuojami.</w:t>
      </w:r>
    </w:p>
    <w:p w14:paraId="54695EF3" w14:textId="7048BF98"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Kiekviena prieiga prie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erkančiosios organizacijos informacinio turto turi būti autentifikuota, autorizuota ir registruojama.</w:t>
      </w:r>
    </w:p>
    <w:p w14:paraId="631A0A61" w14:textId="77777777"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Rekomenduojama Tiekėjui naudoti sudėtingus slaptažodžius ir daugiapakopę autentifikaciją (angl. </w:t>
      </w:r>
      <w:r w:rsidRPr="005D339D">
        <w:rPr>
          <w:rFonts w:ascii="Times New Roman" w:eastAsia="Aptos" w:hAnsi="Times New Roman" w:cs="Times New Roman"/>
          <w:i/>
          <w:iCs/>
          <w:sz w:val="24"/>
          <w:szCs w:val="24"/>
          <w:lang w:val="lt-LT"/>
        </w:rPr>
        <w:t xml:space="preserve">MFA </w:t>
      </w:r>
      <w:proofErr w:type="spellStart"/>
      <w:r w:rsidRPr="005D339D">
        <w:rPr>
          <w:rFonts w:ascii="Times New Roman" w:eastAsia="Aptos" w:hAnsi="Times New Roman" w:cs="Times New Roman"/>
          <w:i/>
          <w:iCs/>
          <w:sz w:val="24"/>
          <w:szCs w:val="24"/>
          <w:lang w:val="lt-LT"/>
        </w:rPr>
        <w:t>Multi-factor</w:t>
      </w:r>
      <w:proofErr w:type="spellEnd"/>
      <w:r w:rsidRPr="005D339D">
        <w:rPr>
          <w:rFonts w:ascii="Times New Roman" w:eastAsia="Aptos" w:hAnsi="Times New Roman" w:cs="Times New Roman"/>
          <w:i/>
          <w:iCs/>
          <w:sz w:val="24"/>
          <w:szCs w:val="24"/>
          <w:lang w:val="lt-LT"/>
        </w:rPr>
        <w:t xml:space="preserve"> </w:t>
      </w:r>
      <w:proofErr w:type="spellStart"/>
      <w:r w:rsidRPr="005D339D">
        <w:rPr>
          <w:rFonts w:ascii="Times New Roman" w:eastAsia="Aptos" w:hAnsi="Times New Roman" w:cs="Times New Roman"/>
          <w:i/>
          <w:iCs/>
          <w:sz w:val="24"/>
          <w:szCs w:val="24"/>
          <w:lang w:val="lt-LT"/>
        </w:rPr>
        <w:t>authentication</w:t>
      </w:r>
      <w:proofErr w:type="spellEnd"/>
      <w:r w:rsidRPr="005D339D">
        <w:rPr>
          <w:rFonts w:ascii="Times New Roman" w:eastAsia="Aptos" w:hAnsi="Times New Roman" w:cs="Times New Roman"/>
          <w:sz w:val="24"/>
          <w:szCs w:val="24"/>
          <w:lang w:val="lt-LT"/>
        </w:rPr>
        <w:t>).</w:t>
      </w:r>
    </w:p>
    <w:p w14:paraId="0FF9888B" w14:textId="22C205D9"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Tiekėjas privalo teikti savo naudojamos programinės įrangos palaikymą bei vykdyti reguliarius saugumo atnaujinimus, Tiekėjas privalo užtikrinti su teikiamomis paslaugomis susijusių spragų, keliančių riziką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erkančiosios organizacijos TIS, valdymą (identifikavimą, informavimą, šalinimą ir pan.).</w:t>
      </w:r>
    </w:p>
    <w:p w14:paraId="1365EA5D" w14:textId="77777777"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Perkančioji organizacija turi teisę vykdyti pastovią Tiekėjo teikiamo informacinio turto ir TIS paslaugų stebėseną, įskaitant ir atliekamų veiksmų žurnalinių įrašų (angl. </w:t>
      </w:r>
      <w:proofErr w:type="spellStart"/>
      <w:r w:rsidRPr="005D339D">
        <w:rPr>
          <w:rFonts w:ascii="Times New Roman" w:eastAsia="Aptos" w:hAnsi="Times New Roman" w:cs="Times New Roman"/>
          <w:sz w:val="24"/>
          <w:szCs w:val="24"/>
          <w:lang w:val="lt-LT"/>
        </w:rPr>
        <w:t>log</w:t>
      </w:r>
      <w:proofErr w:type="spellEnd"/>
      <w:r w:rsidRPr="005D339D">
        <w:rPr>
          <w:rFonts w:ascii="Times New Roman" w:eastAsia="Aptos" w:hAnsi="Times New Roman" w:cs="Times New Roman"/>
          <w:sz w:val="24"/>
          <w:szCs w:val="24"/>
          <w:lang w:val="lt-LT"/>
        </w:rPr>
        <w:t>) registravimą, stebėjimą ir anomalijų identifikavimą.</w:t>
      </w:r>
    </w:p>
    <w:p w14:paraId="7D154345" w14:textId="77777777"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Perkančioji organizacija gali bent kartą per metus atlikti Tiekėjo teikiamos programinės įrangos kodo saugumo analizę, naudojant statinį (angl. </w:t>
      </w:r>
      <w:r w:rsidRPr="005D339D">
        <w:rPr>
          <w:rFonts w:ascii="Times New Roman" w:eastAsia="Aptos" w:hAnsi="Times New Roman" w:cs="Times New Roman"/>
          <w:i/>
          <w:iCs/>
          <w:sz w:val="24"/>
          <w:szCs w:val="24"/>
          <w:lang w:val="lt-LT"/>
        </w:rPr>
        <w:t xml:space="preserve">SAST – </w:t>
      </w:r>
      <w:proofErr w:type="spellStart"/>
      <w:r w:rsidRPr="005D339D">
        <w:rPr>
          <w:rFonts w:ascii="Times New Roman" w:eastAsia="Aptos" w:hAnsi="Times New Roman" w:cs="Times New Roman"/>
          <w:i/>
          <w:iCs/>
          <w:sz w:val="24"/>
          <w:szCs w:val="24"/>
          <w:lang w:val="lt-LT"/>
        </w:rPr>
        <w:t>Static</w:t>
      </w:r>
      <w:proofErr w:type="spellEnd"/>
      <w:r w:rsidRPr="005D339D">
        <w:rPr>
          <w:rFonts w:ascii="Times New Roman" w:eastAsia="Aptos" w:hAnsi="Times New Roman" w:cs="Times New Roman"/>
          <w:i/>
          <w:iCs/>
          <w:sz w:val="24"/>
          <w:szCs w:val="24"/>
          <w:lang w:val="lt-LT"/>
        </w:rPr>
        <w:t xml:space="preserve"> </w:t>
      </w:r>
      <w:proofErr w:type="spellStart"/>
      <w:r w:rsidRPr="005D339D">
        <w:rPr>
          <w:rFonts w:ascii="Times New Roman" w:eastAsia="Aptos" w:hAnsi="Times New Roman" w:cs="Times New Roman"/>
          <w:i/>
          <w:iCs/>
          <w:sz w:val="24"/>
          <w:szCs w:val="24"/>
          <w:lang w:val="lt-LT"/>
        </w:rPr>
        <w:t>Application</w:t>
      </w:r>
      <w:proofErr w:type="spellEnd"/>
      <w:r w:rsidRPr="005D339D">
        <w:rPr>
          <w:rFonts w:ascii="Times New Roman" w:eastAsia="Aptos" w:hAnsi="Times New Roman" w:cs="Times New Roman"/>
          <w:i/>
          <w:iCs/>
          <w:sz w:val="24"/>
          <w:szCs w:val="24"/>
          <w:lang w:val="lt-LT"/>
        </w:rPr>
        <w:t xml:space="preserve"> </w:t>
      </w:r>
      <w:proofErr w:type="spellStart"/>
      <w:r w:rsidRPr="005D339D">
        <w:rPr>
          <w:rFonts w:ascii="Times New Roman" w:eastAsia="Aptos" w:hAnsi="Times New Roman" w:cs="Times New Roman"/>
          <w:i/>
          <w:iCs/>
          <w:sz w:val="24"/>
          <w:szCs w:val="24"/>
          <w:lang w:val="lt-LT"/>
        </w:rPr>
        <w:t>Security</w:t>
      </w:r>
      <w:proofErr w:type="spellEnd"/>
      <w:r w:rsidRPr="005D339D">
        <w:rPr>
          <w:rFonts w:ascii="Times New Roman" w:eastAsia="Aptos" w:hAnsi="Times New Roman" w:cs="Times New Roman"/>
          <w:i/>
          <w:iCs/>
          <w:sz w:val="24"/>
          <w:szCs w:val="24"/>
          <w:lang w:val="lt-LT"/>
        </w:rPr>
        <w:t xml:space="preserve"> </w:t>
      </w:r>
      <w:proofErr w:type="spellStart"/>
      <w:r w:rsidRPr="005D339D">
        <w:rPr>
          <w:rFonts w:ascii="Times New Roman" w:eastAsia="Aptos" w:hAnsi="Times New Roman" w:cs="Times New Roman"/>
          <w:i/>
          <w:iCs/>
          <w:sz w:val="24"/>
          <w:szCs w:val="24"/>
          <w:lang w:val="lt-LT"/>
        </w:rPr>
        <w:t>Testing</w:t>
      </w:r>
      <w:proofErr w:type="spellEnd"/>
      <w:r w:rsidRPr="005D339D">
        <w:rPr>
          <w:rFonts w:ascii="Times New Roman" w:eastAsia="Aptos" w:hAnsi="Times New Roman" w:cs="Times New Roman"/>
          <w:sz w:val="24"/>
          <w:szCs w:val="24"/>
          <w:lang w:val="lt-LT"/>
        </w:rPr>
        <w:t xml:space="preserve">) arba dinaminį (angl. </w:t>
      </w:r>
      <w:r w:rsidRPr="005D339D">
        <w:rPr>
          <w:rFonts w:ascii="Times New Roman" w:eastAsia="Aptos" w:hAnsi="Times New Roman" w:cs="Times New Roman"/>
          <w:i/>
          <w:iCs/>
          <w:sz w:val="24"/>
          <w:szCs w:val="24"/>
          <w:lang w:val="lt-LT"/>
        </w:rPr>
        <w:t xml:space="preserve">DAST – </w:t>
      </w:r>
      <w:proofErr w:type="spellStart"/>
      <w:r w:rsidRPr="005D339D">
        <w:rPr>
          <w:rFonts w:ascii="Times New Roman" w:eastAsia="Aptos" w:hAnsi="Times New Roman" w:cs="Times New Roman"/>
          <w:i/>
          <w:iCs/>
          <w:sz w:val="24"/>
          <w:szCs w:val="24"/>
          <w:lang w:val="lt-LT"/>
        </w:rPr>
        <w:t>Dynamic</w:t>
      </w:r>
      <w:proofErr w:type="spellEnd"/>
      <w:r w:rsidRPr="005D339D">
        <w:rPr>
          <w:rFonts w:ascii="Times New Roman" w:eastAsia="Aptos" w:hAnsi="Times New Roman" w:cs="Times New Roman"/>
          <w:i/>
          <w:iCs/>
          <w:sz w:val="24"/>
          <w:szCs w:val="24"/>
          <w:lang w:val="lt-LT"/>
        </w:rPr>
        <w:t xml:space="preserve"> </w:t>
      </w:r>
      <w:proofErr w:type="spellStart"/>
      <w:r w:rsidRPr="005D339D">
        <w:rPr>
          <w:rFonts w:ascii="Times New Roman" w:eastAsia="Aptos" w:hAnsi="Times New Roman" w:cs="Times New Roman"/>
          <w:i/>
          <w:iCs/>
          <w:sz w:val="24"/>
          <w:szCs w:val="24"/>
          <w:lang w:val="lt-LT"/>
        </w:rPr>
        <w:t>Application</w:t>
      </w:r>
      <w:proofErr w:type="spellEnd"/>
      <w:r w:rsidRPr="005D339D">
        <w:rPr>
          <w:rFonts w:ascii="Times New Roman" w:eastAsia="Aptos" w:hAnsi="Times New Roman" w:cs="Times New Roman"/>
          <w:i/>
          <w:iCs/>
          <w:sz w:val="24"/>
          <w:szCs w:val="24"/>
          <w:lang w:val="lt-LT"/>
        </w:rPr>
        <w:t xml:space="preserve"> </w:t>
      </w:r>
      <w:proofErr w:type="spellStart"/>
      <w:r w:rsidRPr="005D339D">
        <w:rPr>
          <w:rFonts w:ascii="Times New Roman" w:eastAsia="Aptos" w:hAnsi="Times New Roman" w:cs="Times New Roman"/>
          <w:i/>
          <w:iCs/>
          <w:sz w:val="24"/>
          <w:szCs w:val="24"/>
          <w:lang w:val="lt-LT"/>
        </w:rPr>
        <w:t>Security</w:t>
      </w:r>
      <w:proofErr w:type="spellEnd"/>
      <w:r w:rsidRPr="005D339D">
        <w:rPr>
          <w:rFonts w:ascii="Times New Roman" w:eastAsia="Aptos" w:hAnsi="Times New Roman" w:cs="Times New Roman"/>
          <w:i/>
          <w:iCs/>
          <w:sz w:val="24"/>
          <w:szCs w:val="24"/>
          <w:lang w:val="lt-LT"/>
        </w:rPr>
        <w:t xml:space="preserve"> </w:t>
      </w:r>
      <w:proofErr w:type="spellStart"/>
      <w:r w:rsidRPr="005D339D">
        <w:rPr>
          <w:rFonts w:ascii="Times New Roman" w:eastAsia="Aptos" w:hAnsi="Times New Roman" w:cs="Times New Roman"/>
          <w:i/>
          <w:iCs/>
          <w:sz w:val="24"/>
          <w:szCs w:val="24"/>
          <w:lang w:val="lt-LT"/>
        </w:rPr>
        <w:t>Testing</w:t>
      </w:r>
      <w:proofErr w:type="spellEnd"/>
      <w:r w:rsidRPr="005D339D">
        <w:rPr>
          <w:rFonts w:ascii="Times New Roman" w:eastAsia="Aptos" w:hAnsi="Times New Roman" w:cs="Times New Roman"/>
          <w:sz w:val="24"/>
          <w:szCs w:val="24"/>
          <w:lang w:val="lt-LT"/>
        </w:rPr>
        <w:t xml:space="preserve">) programinės įrangos saugumo testavimą. </w:t>
      </w:r>
    </w:p>
    <w:p w14:paraId="251D4B9A" w14:textId="7549FCF2"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lastRenderedPageBreak/>
        <w:t xml:space="preserve">Siekiant valdyti Tiekėjo programinės įrangos priklausomybes ir su tuo susijusias saugumo rizikas,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erkančioji organizacija gali reikalauti Tiekėjo pateikti tokių saugumo testavimų ataskaitas, parengtas kvalifikuotų paslaugų tiekėjų.</w:t>
      </w:r>
    </w:p>
    <w:p w14:paraId="4B52676B" w14:textId="026EEBE6"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Tiekėjas turi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erkančiajai organizacijai arba jos įgaliotiems paslaugų tiekėjams leisti atlikti jo atitikties KSĮ auditą (įskaitant neplaninį) ir Tiekėjo pareiga sudaryti sąlygas tokiam auditui atlikti sutarties vykdymo laikotarpiu ar įvykus dideliam kibernetiniam incidentui.</w:t>
      </w:r>
    </w:p>
    <w:p w14:paraId="2ACD26BB" w14:textId="64FC936A"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Pagal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erkančiosios organizacijos reikalavimą per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erkančiosios organizacijos nustatytą terminą Tiekėjas privalo pateikti informacijos saugumo audito ataskaitas (jei informacijos saugumo auditas buvo atliktas).</w:t>
      </w:r>
    </w:p>
    <w:p w14:paraId="0CB52913" w14:textId="77777777"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Tiekėjo su teikiama paslauga susijusios serverių patalpos, įrangos </w:t>
      </w:r>
      <w:r w:rsidRPr="005D339D">
        <w:rPr>
          <w:rFonts w:ascii="Times New Roman" w:eastAsia="Aptos" w:hAnsi="Times New Roman" w:cs="Times New Roman"/>
          <w:color w:val="000000"/>
          <w:sz w:val="24"/>
          <w:szCs w:val="24"/>
          <w:lang w:val="lt-LT"/>
        </w:rPr>
        <w:t>informacijos perdavimui tinklais</w:t>
      </w:r>
      <w:r w:rsidRPr="005D339D">
        <w:rPr>
          <w:rFonts w:ascii="Times New Roman" w:eastAsia="Aptos" w:hAnsi="Times New Roman" w:cs="Times New Roman"/>
          <w:sz w:val="24"/>
          <w:szCs w:val="24"/>
          <w:lang w:val="lt-LT"/>
        </w:rPr>
        <w:t xml:space="preserve"> ir patalpos, kuriose saugomos atsarginės duomenų kopijos, turi būti apsaugotos nuo neteisėto asmenų patekimo į jas, taikant fizines ar elektronines apsaugos priemones.</w:t>
      </w:r>
    </w:p>
    <w:p w14:paraId="4D956E63" w14:textId="5F3D8ECC"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Tiekėjo paslaugų teikimo pabaigoje yra būtina užtikrinti, kad visi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erkančiosios organizacijos duomenys ir kitas informacinis turtas būtų saugiai Tiekėjo grąžintas arba sunaikintas, pateikiant sunaikinimo įrodymus. Sutarties nutraukimo proceso metu turi būti peržiūrimos ir panaikinamos visos Tiekėjo prieigos prie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erkančiosios organizacijos TIS. Siekiant įsitikinti, kad nebuvo atlikta jokia įtartina veikla,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erkančioji organizacija gali atlikti paskutinių Tiekėjo veiksmų audito žurnalinių įrašų analizę ir juos saugoti ne mažiau kaip 90 kalendorinių dienų.</w:t>
      </w:r>
    </w:p>
    <w:p w14:paraId="521AB55C" w14:textId="15A3582E" w:rsid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 xml:space="preserve">Sutarties vykdymo laikotarpiu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 xml:space="preserve">erkančioji organizacija gali reikalauti Tiekėjo užtikrinti ir kitus Apraše pateiktus kibernetinio saugumo reikalavimus, taikomus esminiam kibernetinio saugumo subjektui, jei šis reikalavimas bus įvertintas kaip keliantis riziką Tiekėjo paslaugų ar (ir) </w:t>
      </w:r>
      <w:r w:rsidR="002A1775">
        <w:rPr>
          <w:rFonts w:ascii="Times New Roman" w:eastAsia="Aptos" w:hAnsi="Times New Roman" w:cs="Times New Roman"/>
          <w:sz w:val="24"/>
          <w:szCs w:val="24"/>
          <w:lang w:val="lt-LT"/>
        </w:rPr>
        <w:t>P</w:t>
      </w:r>
      <w:r w:rsidRPr="005D339D">
        <w:rPr>
          <w:rFonts w:ascii="Times New Roman" w:eastAsia="Aptos" w:hAnsi="Times New Roman" w:cs="Times New Roman"/>
          <w:sz w:val="24"/>
          <w:szCs w:val="24"/>
          <w:lang w:val="lt-LT"/>
        </w:rPr>
        <w:t>erkančiosios organizacijos TIS saugumui užtikrinti.</w:t>
      </w:r>
    </w:p>
    <w:p w14:paraId="0C5557DE" w14:textId="4222F4EB" w:rsidR="00FD1107" w:rsidRPr="005D339D" w:rsidRDefault="00C449E5" w:rsidP="005D339D">
      <w:pPr>
        <w:numPr>
          <w:ilvl w:val="0"/>
          <w:numId w:val="24"/>
        </w:numPr>
        <w:tabs>
          <w:tab w:val="left" w:pos="993"/>
        </w:tabs>
        <w:spacing w:after="0" w:line="240" w:lineRule="auto"/>
        <w:ind w:left="0" w:right="-1" w:firstLine="567"/>
        <w:contextualSpacing/>
        <w:jc w:val="both"/>
        <w:rPr>
          <w:rFonts w:ascii="Times New Roman" w:eastAsia="Aptos" w:hAnsi="Times New Roman" w:cs="Times New Roman"/>
          <w:sz w:val="24"/>
          <w:szCs w:val="24"/>
          <w:lang w:val="lt-LT"/>
        </w:rPr>
      </w:pPr>
      <w:r w:rsidRPr="005D339D">
        <w:rPr>
          <w:rFonts w:ascii="Times New Roman" w:eastAsia="Aptos" w:hAnsi="Times New Roman" w:cs="Times New Roman"/>
          <w:sz w:val="24"/>
          <w:szCs w:val="24"/>
          <w:lang w:val="lt-LT"/>
        </w:rPr>
        <w:t>Tiekėjas privalo užtikrinti, kad kibernetinio saugumo reikalavimų laikytųsi ir sutarties vykdymui pasitelkiami subtiekėjai (jei pasitelkiami).</w:t>
      </w:r>
    </w:p>
    <w:sectPr w:rsidR="00FD1107" w:rsidRPr="005D339D" w:rsidSect="00E014B2">
      <w:pgSz w:w="11900" w:h="16840" w:code="9"/>
      <w:pgMar w:top="1134" w:right="561" w:bottom="567" w:left="1134"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FC62" w14:textId="77777777" w:rsidR="00A646E7" w:rsidRDefault="00A646E7" w:rsidP="00112CA1">
      <w:pPr>
        <w:spacing w:after="0" w:line="240" w:lineRule="auto"/>
      </w:pPr>
      <w:r>
        <w:separator/>
      </w:r>
    </w:p>
  </w:endnote>
  <w:endnote w:type="continuationSeparator" w:id="0">
    <w:p w14:paraId="253D563B" w14:textId="77777777" w:rsidR="00A646E7" w:rsidRDefault="00A646E7" w:rsidP="00112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UltraLight">
    <w:altName w:val="Arial Narrow"/>
    <w:charset w:val="00"/>
    <w:family w:val="swiss"/>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AEF3" w14:textId="77777777" w:rsidR="00A646E7" w:rsidRDefault="00A646E7" w:rsidP="00112CA1">
      <w:pPr>
        <w:spacing w:after="0" w:line="240" w:lineRule="auto"/>
      </w:pPr>
      <w:r>
        <w:separator/>
      </w:r>
    </w:p>
  </w:footnote>
  <w:footnote w:type="continuationSeparator" w:id="0">
    <w:p w14:paraId="3D0AD985" w14:textId="77777777" w:rsidR="00A646E7" w:rsidRDefault="00A646E7" w:rsidP="00112CA1">
      <w:pPr>
        <w:spacing w:after="0" w:line="240" w:lineRule="auto"/>
      </w:pPr>
      <w:r>
        <w:continuationSeparator/>
      </w:r>
    </w:p>
  </w:footnote>
  <w:footnote w:id="1">
    <w:p w14:paraId="7ED183F1" w14:textId="77777777" w:rsidR="00A37291" w:rsidRPr="007F1EF0" w:rsidRDefault="00A37291" w:rsidP="00A37291">
      <w:pPr>
        <w:pStyle w:val="FootnoteText"/>
        <w:jc w:val="both"/>
        <w:rPr>
          <w:rFonts w:ascii="Times New Roman" w:hAnsi="Times New Roman" w:cs="Times New Roman"/>
          <w:lang w:val="lt-LT"/>
        </w:rPr>
      </w:pPr>
      <w:r>
        <w:rPr>
          <w:rStyle w:val="FootnoteReference"/>
        </w:rPr>
        <w:footnoteRef/>
      </w:r>
      <w:r>
        <w:t xml:space="preserve"> </w:t>
      </w:r>
      <w:r w:rsidRPr="007F1EF0">
        <w:rPr>
          <w:rFonts w:ascii="Times New Roman" w:hAnsi="Times New Roman" w:cs="Times New Roman"/>
          <w:lang w:val="lt-LT"/>
        </w:rPr>
        <w:t>Perkančioji organizacija rekomenduoja pateikti prekės gamintojo ar jo įgaliotų atstovų dokumentus, patvirtinančius techninės specifikacijos siūlomas reikšmes, nes pasiūlymo vertinimo metu nurodytoje nuorodoje gamintojo pateikta informacija gali būti pasikeitusi. Taikoma visiems techninės specifikacijos punktams, kuriuose minima nuoroda į gamintojo svetainę ar gamintojo parengtus katalogus ir / ar siūlomos įrangos techninių charakteristikų aprašymus.</w:t>
      </w:r>
    </w:p>
  </w:footnote>
  <w:footnote w:id="2">
    <w:p w14:paraId="65DC48DC" w14:textId="77777777" w:rsidR="00AF50CC" w:rsidRPr="00CA1126" w:rsidRDefault="00AF50CC" w:rsidP="00AF50CC">
      <w:pPr>
        <w:pStyle w:val="FootnoteText"/>
        <w:jc w:val="both"/>
        <w:rPr>
          <w:rFonts w:ascii="Times New Roman" w:hAnsi="Times New Roman" w:cs="Times New Roman"/>
          <w:lang w:val="lt-LT"/>
        </w:rPr>
      </w:pPr>
      <w:r>
        <w:rPr>
          <w:rStyle w:val="FootnoteReference"/>
        </w:rPr>
        <w:footnoteRef/>
      </w:r>
      <w:r>
        <w:t xml:space="preserve"> </w:t>
      </w:r>
      <w:r>
        <w:rPr>
          <w:rFonts w:ascii="Times New Roman" w:hAnsi="Times New Roman" w:cs="Times New Roman"/>
          <w:lang w:val="lt-LT"/>
        </w:rPr>
        <w:t>P</w:t>
      </w:r>
      <w:r w:rsidRPr="00CA1126">
        <w:rPr>
          <w:rFonts w:ascii="Times New Roman" w:hAnsi="Times New Roman" w:cs="Times New Roman"/>
          <w:lang w:val="lt-LT"/>
        </w:rPr>
        <w:t>atvirtint</w:t>
      </w:r>
      <w:r>
        <w:rPr>
          <w:rFonts w:ascii="Times New Roman" w:hAnsi="Times New Roman" w:cs="Times New Roman"/>
          <w:lang w:val="lt-LT"/>
        </w:rPr>
        <w:t>o</w:t>
      </w:r>
      <w:r w:rsidRPr="00CA1126">
        <w:rPr>
          <w:rFonts w:ascii="Times New Roman" w:hAnsi="Times New Roman" w:cs="Times New Roman"/>
          <w:lang w:val="lt-LT"/>
        </w:rPr>
        <w:t xml:space="preserve"> </w:t>
      </w:r>
      <w:hyperlink r:id="rId1" w:history="1">
        <w:r w:rsidRPr="00CA1126">
          <w:rPr>
            <w:rFonts w:ascii="Times New Roman" w:hAnsi="Times New Roman" w:cs="Times New Roman"/>
            <w:lang w:val="lt-LT"/>
          </w:rPr>
          <w:t xml:space="preserve">Lietuvos Respublikos aplinkos ministro 2011 m. birželio 28 d. įsakymu Nr. D1-508 „Dėl Aplinkos apsaugos kriterijų taikymo, vykdant žaliuosius pirkimus, tvarkos aprašo patvirtinimo“ </w:t>
        </w:r>
      </w:hyperlink>
    </w:p>
    <w:p w14:paraId="4EE40A3F" w14:textId="77777777" w:rsidR="00AF50CC" w:rsidRPr="00872A60" w:rsidRDefault="00AF50CC" w:rsidP="00AF50CC">
      <w:pPr>
        <w:spacing w:after="0" w:line="240" w:lineRule="auto"/>
        <w:rPr>
          <w:rFonts w:ascii="Times New Roman" w:hAnsi="Times New Roman" w:cs="Times New Roman"/>
          <w:lang w:val="lt-LT"/>
        </w:rPr>
      </w:pPr>
      <w:r w:rsidRPr="00CA1126">
        <w:rPr>
          <w:rFonts w:ascii="Times New Roman" w:hAnsi="Times New Roman" w:cs="Times New Roman"/>
          <w:sz w:val="20"/>
          <w:szCs w:val="20"/>
          <w:lang w:val="lt-LT"/>
        </w:rPr>
        <w:t xml:space="preserve">(nuoroda internete: </w:t>
      </w:r>
      <w:hyperlink r:id="rId2" w:history="1">
        <w:r w:rsidRPr="0086690E">
          <w:rPr>
            <w:rFonts w:ascii="Times New Roman" w:hAnsi="Times New Roman" w:cs="Times New Roman"/>
            <w:color w:val="0070C0"/>
            <w:sz w:val="20"/>
            <w:szCs w:val="20"/>
            <w:u w:val="single"/>
            <w:lang w:val="lt-LT"/>
          </w:rPr>
          <w:t>https://www.e-tar.lt/portal/lt/legalAct/TAR.4B60A8C9678B/asr</w:t>
        </w:r>
      </w:hyperlink>
      <w:r w:rsidRPr="00CA1126">
        <w:rPr>
          <w:rFonts w:ascii="Times New Roman" w:hAnsi="Times New Roman" w:cs="Times New Roman"/>
          <w:sz w:val="20"/>
          <w:szCs w:val="20"/>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981"/>
    <w:multiLevelType w:val="hybridMultilevel"/>
    <w:tmpl w:val="4FECA5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D71401"/>
    <w:multiLevelType w:val="hybridMultilevel"/>
    <w:tmpl w:val="2404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37331A2"/>
    <w:multiLevelType w:val="hybridMultilevel"/>
    <w:tmpl w:val="AE02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351765"/>
    <w:multiLevelType w:val="multilevel"/>
    <w:tmpl w:val="08FE33FE"/>
    <w:lvl w:ilvl="0">
      <w:start w:val="12"/>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ascii="Times New Roman" w:hAnsi="Times New Roman"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6" w15:restartNumberingAfterBreak="0">
    <w:nsid w:val="2E1A4563"/>
    <w:multiLevelType w:val="multilevel"/>
    <w:tmpl w:val="B0FE8216"/>
    <w:lvl w:ilvl="0">
      <w:start w:val="10"/>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F2C702"/>
    <w:multiLevelType w:val="hybridMultilevel"/>
    <w:tmpl w:val="8CC4E6D2"/>
    <w:lvl w:ilvl="0" w:tplc="C76AE52A">
      <w:start w:val="1"/>
      <w:numFmt w:val="bullet"/>
      <w:lvlText w:val="-"/>
      <w:lvlJc w:val="left"/>
      <w:pPr>
        <w:ind w:left="842" w:hanging="360"/>
      </w:pPr>
      <w:rPr>
        <w:rFonts w:ascii="Aptos" w:hAnsi="Aptos" w:hint="default"/>
      </w:rPr>
    </w:lvl>
    <w:lvl w:ilvl="1" w:tplc="1ADA6CC2">
      <w:start w:val="1"/>
      <w:numFmt w:val="bullet"/>
      <w:lvlText w:val="o"/>
      <w:lvlJc w:val="left"/>
      <w:pPr>
        <w:ind w:left="1562" w:hanging="360"/>
      </w:pPr>
      <w:rPr>
        <w:rFonts w:ascii="Courier New" w:hAnsi="Courier New" w:hint="default"/>
      </w:rPr>
    </w:lvl>
    <w:lvl w:ilvl="2" w:tplc="BC6631D4">
      <w:start w:val="1"/>
      <w:numFmt w:val="bullet"/>
      <w:lvlText w:val=""/>
      <w:lvlJc w:val="left"/>
      <w:pPr>
        <w:ind w:left="2282" w:hanging="360"/>
      </w:pPr>
      <w:rPr>
        <w:rFonts w:ascii="Wingdings" w:hAnsi="Wingdings" w:hint="default"/>
      </w:rPr>
    </w:lvl>
    <w:lvl w:ilvl="3" w:tplc="FD2C0E74">
      <w:start w:val="1"/>
      <w:numFmt w:val="bullet"/>
      <w:lvlText w:val=""/>
      <w:lvlJc w:val="left"/>
      <w:pPr>
        <w:ind w:left="3002" w:hanging="360"/>
      </w:pPr>
      <w:rPr>
        <w:rFonts w:ascii="Symbol" w:hAnsi="Symbol" w:hint="default"/>
      </w:rPr>
    </w:lvl>
    <w:lvl w:ilvl="4" w:tplc="EAB6C6E0">
      <w:start w:val="1"/>
      <w:numFmt w:val="bullet"/>
      <w:lvlText w:val="o"/>
      <w:lvlJc w:val="left"/>
      <w:pPr>
        <w:ind w:left="3722" w:hanging="360"/>
      </w:pPr>
      <w:rPr>
        <w:rFonts w:ascii="Courier New" w:hAnsi="Courier New" w:hint="default"/>
      </w:rPr>
    </w:lvl>
    <w:lvl w:ilvl="5" w:tplc="3D9E2CAE">
      <w:start w:val="1"/>
      <w:numFmt w:val="bullet"/>
      <w:lvlText w:val=""/>
      <w:lvlJc w:val="left"/>
      <w:pPr>
        <w:ind w:left="4442" w:hanging="360"/>
      </w:pPr>
      <w:rPr>
        <w:rFonts w:ascii="Wingdings" w:hAnsi="Wingdings" w:hint="default"/>
      </w:rPr>
    </w:lvl>
    <w:lvl w:ilvl="6" w:tplc="543C06B8">
      <w:start w:val="1"/>
      <w:numFmt w:val="bullet"/>
      <w:lvlText w:val=""/>
      <w:lvlJc w:val="left"/>
      <w:pPr>
        <w:ind w:left="5162" w:hanging="360"/>
      </w:pPr>
      <w:rPr>
        <w:rFonts w:ascii="Symbol" w:hAnsi="Symbol" w:hint="default"/>
      </w:rPr>
    </w:lvl>
    <w:lvl w:ilvl="7" w:tplc="189A0EA0">
      <w:start w:val="1"/>
      <w:numFmt w:val="bullet"/>
      <w:lvlText w:val="o"/>
      <w:lvlJc w:val="left"/>
      <w:pPr>
        <w:ind w:left="5882" w:hanging="360"/>
      </w:pPr>
      <w:rPr>
        <w:rFonts w:ascii="Courier New" w:hAnsi="Courier New" w:hint="default"/>
      </w:rPr>
    </w:lvl>
    <w:lvl w:ilvl="8" w:tplc="7F265FAA">
      <w:start w:val="1"/>
      <w:numFmt w:val="bullet"/>
      <w:lvlText w:val=""/>
      <w:lvlJc w:val="left"/>
      <w:pPr>
        <w:ind w:left="6602" w:hanging="360"/>
      </w:pPr>
      <w:rPr>
        <w:rFonts w:ascii="Wingdings" w:hAnsi="Wingdings" w:hint="default"/>
      </w:rPr>
    </w:lvl>
  </w:abstractNum>
  <w:abstractNum w:abstractNumId="8"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9"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C3F3EB"/>
    <w:multiLevelType w:val="hybridMultilevel"/>
    <w:tmpl w:val="0E46E4F0"/>
    <w:lvl w:ilvl="0" w:tplc="72DCEF94">
      <w:start w:val="1"/>
      <w:numFmt w:val="bullet"/>
      <w:lvlText w:val=""/>
      <w:lvlJc w:val="left"/>
      <w:pPr>
        <w:ind w:left="502" w:hanging="360"/>
      </w:pPr>
      <w:rPr>
        <w:rFonts w:ascii="Symbol" w:hAnsi="Symbol" w:hint="default"/>
      </w:rPr>
    </w:lvl>
    <w:lvl w:ilvl="1" w:tplc="C4C0B19E">
      <w:start w:val="1"/>
      <w:numFmt w:val="bullet"/>
      <w:lvlText w:val="o"/>
      <w:lvlJc w:val="left"/>
      <w:pPr>
        <w:ind w:left="1222" w:hanging="360"/>
      </w:pPr>
      <w:rPr>
        <w:rFonts w:ascii="Courier New" w:hAnsi="Courier New" w:hint="default"/>
      </w:rPr>
    </w:lvl>
    <w:lvl w:ilvl="2" w:tplc="7E9EFBD6">
      <w:start w:val="1"/>
      <w:numFmt w:val="bullet"/>
      <w:lvlText w:val=""/>
      <w:lvlJc w:val="left"/>
      <w:pPr>
        <w:ind w:left="1942" w:hanging="360"/>
      </w:pPr>
      <w:rPr>
        <w:rFonts w:ascii="Wingdings" w:hAnsi="Wingdings" w:hint="default"/>
      </w:rPr>
    </w:lvl>
    <w:lvl w:ilvl="3" w:tplc="CFB60388">
      <w:start w:val="1"/>
      <w:numFmt w:val="bullet"/>
      <w:lvlText w:val=""/>
      <w:lvlJc w:val="left"/>
      <w:pPr>
        <w:ind w:left="2662" w:hanging="360"/>
      </w:pPr>
      <w:rPr>
        <w:rFonts w:ascii="Symbol" w:hAnsi="Symbol" w:hint="default"/>
      </w:rPr>
    </w:lvl>
    <w:lvl w:ilvl="4" w:tplc="F31E78E2">
      <w:start w:val="1"/>
      <w:numFmt w:val="bullet"/>
      <w:lvlText w:val="o"/>
      <w:lvlJc w:val="left"/>
      <w:pPr>
        <w:ind w:left="3382" w:hanging="360"/>
      </w:pPr>
      <w:rPr>
        <w:rFonts w:ascii="Courier New" w:hAnsi="Courier New" w:hint="default"/>
      </w:rPr>
    </w:lvl>
    <w:lvl w:ilvl="5" w:tplc="0B2622E0">
      <w:start w:val="1"/>
      <w:numFmt w:val="bullet"/>
      <w:lvlText w:val=""/>
      <w:lvlJc w:val="left"/>
      <w:pPr>
        <w:ind w:left="4102" w:hanging="360"/>
      </w:pPr>
      <w:rPr>
        <w:rFonts w:ascii="Wingdings" w:hAnsi="Wingdings" w:hint="default"/>
      </w:rPr>
    </w:lvl>
    <w:lvl w:ilvl="6" w:tplc="5A74812C">
      <w:start w:val="1"/>
      <w:numFmt w:val="bullet"/>
      <w:lvlText w:val=""/>
      <w:lvlJc w:val="left"/>
      <w:pPr>
        <w:ind w:left="4822" w:hanging="360"/>
      </w:pPr>
      <w:rPr>
        <w:rFonts w:ascii="Symbol" w:hAnsi="Symbol" w:hint="default"/>
      </w:rPr>
    </w:lvl>
    <w:lvl w:ilvl="7" w:tplc="F372FCEA">
      <w:start w:val="1"/>
      <w:numFmt w:val="bullet"/>
      <w:lvlText w:val="o"/>
      <w:lvlJc w:val="left"/>
      <w:pPr>
        <w:ind w:left="5542" w:hanging="360"/>
      </w:pPr>
      <w:rPr>
        <w:rFonts w:ascii="Courier New" w:hAnsi="Courier New" w:hint="default"/>
      </w:rPr>
    </w:lvl>
    <w:lvl w:ilvl="8" w:tplc="23B68738">
      <w:start w:val="1"/>
      <w:numFmt w:val="bullet"/>
      <w:lvlText w:val=""/>
      <w:lvlJc w:val="left"/>
      <w:pPr>
        <w:ind w:left="6262" w:hanging="360"/>
      </w:pPr>
      <w:rPr>
        <w:rFonts w:ascii="Wingdings" w:hAnsi="Wingdings" w:hint="default"/>
      </w:rPr>
    </w:lvl>
  </w:abstractNum>
  <w:abstractNum w:abstractNumId="11" w15:restartNumberingAfterBreak="0">
    <w:nsid w:val="37FC0443"/>
    <w:multiLevelType w:val="multilevel"/>
    <w:tmpl w:val="94E8F698"/>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C06BE0"/>
    <w:multiLevelType w:val="hybridMultilevel"/>
    <w:tmpl w:val="8FC8696E"/>
    <w:lvl w:ilvl="0" w:tplc="2918EC50">
      <w:numFmt w:val="bullet"/>
      <w:lvlText w:val="•"/>
      <w:lvlJc w:val="left"/>
      <w:pPr>
        <w:ind w:left="104" w:hanging="98"/>
      </w:pPr>
      <w:rPr>
        <w:rFonts w:ascii="Arial" w:eastAsia="Arial" w:hAnsi="Arial" w:cs="Arial" w:hint="default"/>
        <w:spacing w:val="0"/>
        <w:w w:val="95"/>
        <w:lang w:val="lt-LT" w:eastAsia="en-US" w:bidi="ar-SA"/>
      </w:rPr>
    </w:lvl>
    <w:lvl w:ilvl="1" w:tplc="504CE3AC">
      <w:numFmt w:val="bullet"/>
      <w:lvlText w:val="•"/>
      <w:lvlJc w:val="left"/>
      <w:pPr>
        <w:ind w:left="446" w:hanging="98"/>
      </w:pPr>
      <w:rPr>
        <w:rFonts w:hint="default"/>
        <w:lang w:val="lt-LT" w:eastAsia="en-US" w:bidi="ar-SA"/>
      </w:rPr>
    </w:lvl>
    <w:lvl w:ilvl="2" w:tplc="F0FECD40">
      <w:numFmt w:val="bullet"/>
      <w:lvlText w:val="•"/>
      <w:lvlJc w:val="left"/>
      <w:pPr>
        <w:ind w:left="793" w:hanging="98"/>
      </w:pPr>
      <w:rPr>
        <w:rFonts w:hint="default"/>
        <w:lang w:val="lt-LT" w:eastAsia="en-US" w:bidi="ar-SA"/>
      </w:rPr>
    </w:lvl>
    <w:lvl w:ilvl="3" w:tplc="9B4C1960">
      <w:numFmt w:val="bullet"/>
      <w:lvlText w:val="•"/>
      <w:lvlJc w:val="left"/>
      <w:pPr>
        <w:ind w:left="1139" w:hanging="98"/>
      </w:pPr>
      <w:rPr>
        <w:rFonts w:hint="default"/>
        <w:lang w:val="lt-LT" w:eastAsia="en-US" w:bidi="ar-SA"/>
      </w:rPr>
    </w:lvl>
    <w:lvl w:ilvl="4" w:tplc="C2C45F7E">
      <w:numFmt w:val="bullet"/>
      <w:lvlText w:val="•"/>
      <w:lvlJc w:val="left"/>
      <w:pPr>
        <w:ind w:left="1486" w:hanging="98"/>
      </w:pPr>
      <w:rPr>
        <w:rFonts w:hint="default"/>
        <w:lang w:val="lt-LT" w:eastAsia="en-US" w:bidi="ar-SA"/>
      </w:rPr>
    </w:lvl>
    <w:lvl w:ilvl="5" w:tplc="F5CEA20A">
      <w:numFmt w:val="bullet"/>
      <w:lvlText w:val="•"/>
      <w:lvlJc w:val="left"/>
      <w:pPr>
        <w:ind w:left="1833" w:hanging="98"/>
      </w:pPr>
      <w:rPr>
        <w:rFonts w:hint="default"/>
        <w:lang w:val="lt-LT" w:eastAsia="en-US" w:bidi="ar-SA"/>
      </w:rPr>
    </w:lvl>
    <w:lvl w:ilvl="6" w:tplc="0A9C4824">
      <w:numFmt w:val="bullet"/>
      <w:lvlText w:val="•"/>
      <w:lvlJc w:val="left"/>
      <w:pPr>
        <w:ind w:left="2179" w:hanging="98"/>
      </w:pPr>
      <w:rPr>
        <w:rFonts w:hint="default"/>
        <w:lang w:val="lt-LT" w:eastAsia="en-US" w:bidi="ar-SA"/>
      </w:rPr>
    </w:lvl>
    <w:lvl w:ilvl="7" w:tplc="DB2CB67A">
      <w:numFmt w:val="bullet"/>
      <w:lvlText w:val="•"/>
      <w:lvlJc w:val="left"/>
      <w:pPr>
        <w:ind w:left="2526" w:hanging="98"/>
      </w:pPr>
      <w:rPr>
        <w:rFonts w:hint="default"/>
        <w:lang w:val="lt-LT" w:eastAsia="en-US" w:bidi="ar-SA"/>
      </w:rPr>
    </w:lvl>
    <w:lvl w:ilvl="8" w:tplc="01B6F5AA">
      <w:numFmt w:val="bullet"/>
      <w:lvlText w:val="•"/>
      <w:lvlJc w:val="left"/>
      <w:pPr>
        <w:ind w:left="2872" w:hanging="98"/>
      </w:pPr>
      <w:rPr>
        <w:rFonts w:hint="default"/>
        <w:lang w:val="lt-LT" w:eastAsia="en-US" w:bidi="ar-SA"/>
      </w:rPr>
    </w:lvl>
  </w:abstractNum>
  <w:abstractNum w:abstractNumId="13" w15:restartNumberingAfterBreak="0">
    <w:nsid w:val="46C82E97"/>
    <w:multiLevelType w:val="hybridMultilevel"/>
    <w:tmpl w:val="28688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B3AB6"/>
    <w:multiLevelType w:val="multilevel"/>
    <w:tmpl w:val="35C88BB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0EE0C1"/>
    <w:multiLevelType w:val="hybridMultilevel"/>
    <w:tmpl w:val="B5004EFE"/>
    <w:lvl w:ilvl="0" w:tplc="E3E8DF30">
      <w:start w:val="1"/>
      <w:numFmt w:val="bullet"/>
      <w:lvlText w:val="-"/>
      <w:lvlJc w:val="left"/>
      <w:pPr>
        <w:ind w:left="842" w:hanging="360"/>
      </w:pPr>
      <w:rPr>
        <w:rFonts w:ascii="Aptos" w:hAnsi="Aptos" w:hint="default"/>
      </w:rPr>
    </w:lvl>
    <w:lvl w:ilvl="1" w:tplc="B1DA695E">
      <w:start w:val="1"/>
      <w:numFmt w:val="bullet"/>
      <w:lvlText w:val="o"/>
      <w:lvlJc w:val="left"/>
      <w:pPr>
        <w:ind w:left="1562" w:hanging="360"/>
      </w:pPr>
      <w:rPr>
        <w:rFonts w:ascii="Courier New" w:hAnsi="Courier New" w:hint="default"/>
      </w:rPr>
    </w:lvl>
    <w:lvl w:ilvl="2" w:tplc="B638F6A2">
      <w:start w:val="1"/>
      <w:numFmt w:val="bullet"/>
      <w:lvlText w:val=""/>
      <w:lvlJc w:val="left"/>
      <w:pPr>
        <w:ind w:left="2282" w:hanging="360"/>
      </w:pPr>
      <w:rPr>
        <w:rFonts w:ascii="Wingdings" w:hAnsi="Wingdings" w:hint="default"/>
      </w:rPr>
    </w:lvl>
    <w:lvl w:ilvl="3" w:tplc="6160F5E6">
      <w:start w:val="1"/>
      <w:numFmt w:val="bullet"/>
      <w:lvlText w:val=""/>
      <w:lvlJc w:val="left"/>
      <w:pPr>
        <w:ind w:left="3002" w:hanging="360"/>
      </w:pPr>
      <w:rPr>
        <w:rFonts w:ascii="Symbol" w:hAnsi="Symbol" w:hint="default"/>
      </w:rPr>
    </w:lvl>
    <w:lvl w:ilvl="4" w:tplc="384E6C6C">
      <w:start w:val="1"/>
      <w:numFmt w:val="bullet"/>
      <w:lvlText w:val="o"/>
      <w:lvlJc w:val="left"/>
      <w:pPr>
        <w:ind w:left="3722" w:hanging="360"/>
      </w:pPr>
      <w:rPr>
        <w:rFonts w:ascii="Courier New" w:hAnsi="Courier New" w:hint="default"/>
      </w:rPr>
    </w:lvl>
    <w:lvl w:ilvl="5" w:tplc="0C28DD74">
      <w:start w:val="1"/>
      <w:numFmt w:val="bullet"/>
      <w:lvlText w:val=""/>
      <w:lvlJc w:val="left"/>
      <w:pPr>
        <w:ind w:left="4442" w:hanging="360"/>
      </w:pPr>
      <w:rPr>
        <w:rFonts w:ascii="Wingdings" w:hAnsi="Wingdings" w:hint="default"/>
      </w:rPr>
    </w:lvl>
    <w:lvl w:ilvl="6" w:tplc="2C181502">
      <w:start w:val="1"/>
      <w:numFmt w:val="bullet"/>
      <w:lvlText w:val=""/>
      <w:lvlJc w:val="left"/>
      <w:pPr>
        <w:ind w:left="5162" w:hanging="360"/>
      </w:pPr>
      <w:rPr>
        <w:rFonts w:ascii="Symbol" w:hAnsi="Symbol" w:hint="default"/>
      </w:rPr>
    </w:lvl>
    <w:lvl w:ilvl="7" w:tplc="4E9E8DCA">
      <w:start w:val="1"/>
      <w:numFmt w:val="bullet"/>
      <w:lvlText w:val="o"/>
      <w:lvlJc w:val="left"/>
      <w:pPr>
        <w:ind w:left="5882" w:hanging="360"/>
      </w:pPr>
      <w:rPr>
        <w:rFonts w:ascii="Courier New" w:hAnsi="Courier New" w:hint="default"/>
      </w:rPr>
    </w:lvl>
    <w:lvl w:ilvl="8" w:tplc="DFDA3A82">
      <w:start w:val="1"/>
      <w:numFmt w:val="bullet"/>
      <w:lvlText w:val=""/>
      <w:lvlJc w:val="left"/>
      <w:pPr>
        <w:ind w:left="6602" w:hanging="360"/>
      </w:pPr>
      <w:rPr>
        <w:rFonts w:ascii="Wingdings" w:hAnsi="Wingdings" w:hint="default"/>
      </w:rPr>
    </w:lvl>
  </w:abstractNum>
  <w:abstractNum w:abstractNumId="16"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CBF1302"/>
    <w:multiLevelType w:val="multilevel"/>
    <w:tmpl w:val="ABA449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FD2A65"/>
    <w:multiLevelType w:val="multilevel"/>
    <w:tmpl w:val="29423BEC"/>
    <w:lvl w:ilvl="0">
      <w:start w:val="10"/>
      <w:numFmt w:val="decimal"/>
      <w:lvlText w:val="%1."/>
      <w:lvlJc w:val="left"/>
      <w:pPr>
        <w:ind w:left="360" w:hanging="360"/>
      </w:pPr>
      <w:rPr>
        <w:rFonts w:hint="default"/>
        <w:b/>
        <w:bCs/>
      </w:rPr>
    </w:lvl>
    <w:lvl w:ilvl="1">
      <w:start w:val="2"/>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3A27BB"/>
    <w:multiLevelType w:val="hybridMultilevel"/>
    <w:tmpl w:val="D0F8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14103"/>
    <w:multiLevelType w:val="multilevel"/>
    <w:tmpl w:val="9FD8C0FE"/>
    <w:lvl w:ilvl="0">
      <w:start w:val="10"/>
      <w:numFmt w:val="decimal"/>
      <w:lvlText w:val="%1."/>
      <w:lvlJc w:val="left"/>
      <w:pPr>
        <w:ind w:left="480" w:hanging="480"/>
      </w:pPr>
      <w:rPr>
        <w:rFonts w:hint="default"/>
      </w:rPr>
    </w:lvl>
    <w:lvl w:ilvl="1">
      <w:start w:val="7"/>
      <w:numFmt w:val="decimal"/>
      <w:lvlText w:val="%1.%2."/>
      <w:lvlJc w:val="left"/>
      <w:pPr>
        <w:ind w:left="982" w:hanging="48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2" w15:restartNumberingAfterBreak="0">
    <w:nsid w:val="66994D80"/>
    <w:multiLevelType w:val="hybridMultilevel"/>
    <w:tmpl w:val="E6D4EF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295653">
    <w:abstractNumId w:val="10"/>
  </w:num>
  <w:num w:numId="2" w16cid:durableId="1672488499">
    <w:abstractNumId w:val="16"/>
  </w:num>
  <w:num w:numId="3" w16cid:durableId="1005982610">
    <w:abstractNumId w:val="8"/>
  </w:num>
  <w:num w:numId="4" w16cid:durableId="1304235237">
    <w:abstractNumId w:val="1"/>
  </w:num>
  <w:num w:numId="5" w16cid:durableId="1137258265">
    <w:abstractNumId w:val="3"/>
  </w:num>
  <w:num w:numId="6" w16cid:durableId="603994821">
    <w:abstractNumId w:val="19"/>
  </w:num>
  <w:num w:numId="7" w16cid:durableId="345446200">
    <w:abstractNumId w:val="23"/>
  </w:num>
  <w:num w:numId="8" w16cid:durableId="1837333301">
    <w:abstractNumId w:val="6"/>
  </w:num>
  <w:num w:numId="9" w16cid:durableId="1711762398">
    <w:abstractNumId w:val="11"/>
  </w:num>
  <w:num w:numId="10" w16cid:durableId="434640077">
    <w:abstractNumId w:val="9"/>
  </w:num>
  <w:num w:numId="11" w16cid:durableId="130944690">
    <w:abstractNumId w:val="18"/>
  </w:num>
  <w:num w:numId="12" w16cid:durableId="1669559111">
    <w:abstractNumId w:val="12"/>
  </w:num>
  <w:num w:numId="13" w16cid:durableId="1101146758">
    <w:abstractNumId w:val="17"/>
  </w:num>
  <w:num w:numId="14" w16cid:durableId="2083259571">
    <w:abstractNumId w:val="14"/>
  </w:num>
  <w:num w:numId="15" w16cid:durableId="108546962">
    <w:abstractNumId w:val="22"/>
  </w:num>
  <w:num w:numId="16" w16cid:durableId="1718622064">
    <w:abstractNumId w:val="13"/>
  </w:num>
  <w:num w:numId="17" w16cid:durableId="749236589">
    <w:abstractNumId w:val="4"/>
  </w:num>
  <w:num w:numId="18" w16cid:durableId="1901357735">
    <w:abstractNumId w:val="20"/>
  </w:num>
  <w:num w:numId="19" w16cid:durableId="1404571962">
    <w:abstractNumId w:val="2"/>
  </w:num>
  <w:num w:numId="20" w16cid:durableId="789937210">
    <w:abstractNumId w:val="21"/>
  </w:num>
  <w:num w:numId="21" w16cid:durableId="1366518635">
    <w:abstractNumId w:val="5"/>
  </w:num>
  <w:num w:numId="22" w16cid:durableId="158158071">
    <w:abstractNumId w:val="7"/>
  </w:num>
  <w:num w:numId="23" w16cid:durableId="1535390488">
    <w:abstractNumId w:val="15"/>
  </w:num>
  <w:num w:numId="24" w16cid:durableId="45842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CA1"/>
    <w:rsid w:val="0000020C"/>
    <w:rsid w:val="00001B2F"/>
    <w:rsid w:val="00001B85"/>
    <w:rsid w:val="00004FBC"/>
    <w:rsid w:val="00006208"/>
    <w:rsid w:val="00010BC7"/>
    <w:rsid w:val="0001151F"/>
    <w:rsid w:val="00012BC0"/>
    <w:rsid w:val="00012EE3"/>
    <w:rsid w:val="000131F3"/>
    <w:rsid w:val="000151A1"/>
    <w:rsid w:val="00016A0E"/>
    <w:rsid w:val="0001773B"/>
    <w:rsid w:val="00020667"/>
    <w:rsid w:val="00023363"/>
    <w:rsid w:val="00023407"/>
    <w:rsid w:val="00024184"/>
    <w:rsid w:val="000249BD"/>
    <w:rsid w:val="00024C6E"/>
    <w:rsid w:val="00024E89"/>
    <w:rsid w:val="00026828"/>
    <w:rsid w:val="00031839"/>
    <w:rsid w:val="0003345C"/>
    <w:rsid w:val="00034B32"/>
    <w:rsid w:val="00034EA9"/>
    <w:rsid w:val="000366E2"/>
    <w:rsid w:val="0003673E"/>
    <w:rsid w:val="000401CA"/>
    <w:rsid w:val="00040BF0"/>
    <w:rsid w:val="0004211F"/>
    <w:rsid w:val="0004305D"/>
    <w:rsid w:val="00044A28"/>
    <w:rsid w:val="00045A50"/>
    <w:rsid w:val="00046830"/>
    <w:rsid w:val="000475A8"/>
    <w:rsid w:val="000503BE"/>
    <w:rsid w:val="00050D95"/>
    <w:rsid w:val="00052FC5"/>
    <w:rsid w:val="00053286"/>
    <w:rsid w:val="00055C11"/>
    <w:rsid w:val="00055FF4"/>
    <w:rsid w:val="0005686B"/>
    <w:rsid w:val="000612CF"/>
    <w:rsid w:val="00061318"/>
    <w:rsid w:val="0006262E"/>
    <w:rsid w:val="00065121"/>
    <w:rsid w:val="0006781C"/>
    <w:rsid w:val="000678BC"/>
    <w:rsid w:val="00070EC7"/>
    <w:rsid w:val="000750E5"/>
    <w:rsid w:val="000801F2"/>
    <w:rsid w:val="00080AF7"/>
    <w:rsid w:val="00081980"/>
    <w:rsid w:val="00083F8C"/>
    <w:rsid w:val="00084489"/>
    <w:rsid w:val="00085114"/>
    <w:rsid w:val="000860CB"/>
    <w:rsid w:val="00086D34"/>
    <w:rsid w:val="000900FD"/>
    <w:rsid w:val="000905F4"/>
    <w:rsid w:val="00090BFB"/>
    <w:rsid w:val="000933B4"/>
    <w:rsid w:val="00095701"/>
    <w:rsid w:val="00095F82"/>
    <w:rsid w:val="00096F23"/>
    <w:rsid w:val="000A0CFE"/>
    <w:rsid w:val="000A280E"/>
    <w:rsid w:val="000A2BB0"/>
    <w:rsid w:val="000A316D"/>
    <w:rsid w:val="000A35C7"/>
    <w:rsid w:val="000A37DC"/>
    <w:rsid w:val="000A4AC1"/>
    <w:rsid w:val="000A61DB"/>
    <w:rsid w:val="000A65F0"/>
    <w:rsid w:val="000A6EAF"/>
    <w:rsid w:val="000A6EB7"/>
    <w:rsid w:val="000B040D"/>
    <w:rsid w:val="000B0820"/>
    <w:rsid w:val="000B0972"/>
    <w:rsid w:val="000B1989"/>
    <w:rsid w:val="000B4BCD"/>
    <w:rsid w:val="000B4E82"/>
    <w:rsid w:val="000B5825"/>
    <w:rsid w:val="000B6016"/>
    <w:rsid w:val="000B700B"/>
    <w:rsid w:val="000B78D8"/>
    <w:rsid w:val="000C126D"/>
    <w:rsid w:val="000C12E4"/>
    <w:rsid w:val="000C16D6"/>
    <w:rsid w:val="000C1B1C"/>
    <w:rsid w:val="000C24AA"/>
    <w:rsid w:val="000C298E"/>
    <w:rsid w:val="000C4879"/>
    <w:rsid w:val="000C7C02"/>
    <w:rsid w:val="000D17F3"/>
    <w:rsid w:val="000D2709"/>
    <w:rsid w:val="000D2BE1"/>
    <w:rsid w:val="000D2E4F"/>
    <w:rsid w:val="000D453A"/>
    <w:rsid w:val="000D5054"/>
    <w:rsid w:val="000D6B86"/>
    <w:rsid w:val="000D7C0A"/>
    <w:rsid w:val="000E2143"/>
    <w:rsid w:val="000E2E8F"/>
    <w:rsid w:val="000E3C3C"/>
    <w:rsid w:val="000E477F"/>
    <w:rsid w:val="000E4901"/>
    <w:rsid w:val="000E4A4F"/>
    <w:rsid w:val="000E573C"/>
    <w:rsid w:val="000E61F3"/>
    <w:rsid w:val="000E7E67"/>
    <w:rsid w:val="000F195D"/>
    <w:rsid w:val="000F3F93"/>
    <w:rsid w:val="000F7899"/>
    <w:rsid w:val="000F7AB7"/>
    <w:rsid w:val="00100CED"/>
    <w:rsid w:val="00101C36"/>
    <w:rsid w:val="00101D61"/>
    <w:rsid w:val="00103EC2"/>
    <w:rsid w:val="0010495B"/>
    <w:rsid w:val="00105255"/>
    <w:rsid w:val="001056CB"/>
    <w:rsid w:val="00105757"/>
    <w:rsid w:val="00106AA9"/>
    <w:rsid w:val="001079A1"/>
    <w:rsid w:val="001108E3"/>
    <w:rsid w:val="00111207"/>
    <w:rsid w:val="00112CA1"/>
    <w:rsid w:val="001167E1"/>
    <w:rsid w:val="00116CFE"/>
    <w:rsid w:val="00120751"/>
    <w:rsid w:val="00120EE5"/>
    <w:rsid w:val="00122007"/>
    <w:rsid w:val="00123727"/>
    <w:rsid w:val="001241D2"/>
    <w:rsid w:val="0013213E"/>
    <w:rsid w:val="00132ED5"/>
    <w:rsid w:val="001335C3"/>
    <w:rsid w:val="00133650"/>
    <w:rsid w:val="001336F4"/>
    <w:rsid w:val="00133946"/>
    <w:rsid w:val="00136F74"/>
    <w:rsid w:val="001373AA"/>
    <w:rsid w:val="00137D86"/>
    <w:rsid w:val="0014129B"/>
    <w:rsid w:val="00141588"/>
    <w:rsid w:val="00141BAC"/>
    <w:rsid w:val="001460D5"/>
    <w:rsid w:val="00146D88"/>
    <w:rsid w:val="001478A1"/>
    <w:rsid w:val="001503E7"/>
    <w:rsid w:val="001521F6"/>
    <w:rsid w:val="00152AC0"/>
    <w:rsid w:val="0015524D"/>
    <w:rsid w:val="00155434"/>
    <w:rsid w:val="00156AF7"/>
    <w:rsid w:val="00157CFF"/>
    <w:rsid w:val="0016098B"/>
    <w:rsid w:val="001618B1"/>
    <w:rsid w:val="0016238E"/>
    <w:rsid w:val="00163C65"/>
    <w:rsid w:val="00164B73"/>
    <w:rsid w:val="0016654A"/>
    <w:rsid w:val="00170947"/>
    <w:rsid w:val="00170A47"/>
    <w:rsid w:val="00170C32"/>
    <w:rsid w:val="0017156E"/>
    <w:rsid w:val="001718C9"/>
    <w:rsid w:val="001739C9"/>
    <w:rsid w:val="00174189"/>
    <w:rsid w:val="00175307"/>
    <w:rsid w:val="001757AD"/>
    <w:rsid w:val="0017681F"/>
    <w:rsid w:val="00177F8A"/>
    <w:rsid w:val="001810C3"/>
    <w:rsid w:val="00181CC1"/>
    <w:rsid w:val="00183A2E"/>
    <w:rsid w:val="00185A6E"/>
    <w:rsid w:val="0019009F"/>
    <w:rsid w:val="00190153"/>
    <w:rsid w:val="00192617"/>
    <w:rsid w:val="0019476C"/>
    <w:rsid w:val="00197144"/>
    <w:rsid w:val="001A06E7"/>
    <w:rsid w:val="001A0D43"/>
    <w:rsid w:val="001A0E2C"/>
    <w:rsid w:val="001A334C"/>
    <w:rsid w:val="001A59BA"/>
    <w:rsid w:val="001B07F1"/>
    <w:rsid w:val="001B1BAF"/>
    <w:rsid w:val="001B5815"/>
    <w:rsid w:val="001B7782"/>
    <w:rsid w:val="001C07A6"/>
    <w:rsid w:val="001C0C6D"/>
    <w:rsid w:val="001C0CCE"/>
    <w:rsid w:val="001C1B7D"/>
    <w:rsid w:val="001C1E99"/>
    <w:rsid w:val="001C3621"/>
    <w:rsid w:val="001C365E"/>
    <w:rsid w:val="001C5008"/>
    <w:rsid w:val="001C568D"/>
    <w:rsid w:val="001C6A90"/>
    <w:rsid w:val="001C723E"/>
    <w:rsid w:val="001D089E"/>
    <w:rsid w:val="001D40DD"/>
    <w:rsid w:val="001D47F5"/>
    <w:rsid w:val="001D4BA4"/>
    <w:rsid w:val="001E071C"/>
    <w:rsid w:val="001E1915"/>
    <w:rsid w:val="001E2224"/>
    <w:rsid w:val="001E3799"/>
    <w:rsid w:val="001E3D8C"/>
    <w:rsid w:val="001E6A52"/>
    <w:rsid w:val="001F0E64"/>
    <w:rsid w:val="001F2E06"/>
    <w:rsid w:val="001F3065"/>
    <w:rsid w:val="001F3502"/>
    <w:rsid w:val="001F3A37"/>
    <w:rsid w:val="001F497F"/>
    <w:rsid w:val="001F55A5"/>
    <w:rsid w:val="0020077F"/>
    <w:rsid w:val="00201195"/>
    <w:rsid w:val="00201937"/>
    <w:rsid w:val="0020492F"/>
    <w:rsid w:val="00204CB3"/>
    <w:rsid w:val="00205E30"/>
    <w:rsid w:val="00207DFF"/>
    <w:rsid w:val="00214042"/>
    <w:rsid w:val="0021644A"/>
    <w:rsid w:val="00216C8E"/>
    <w:rsid w:val="0022137C"/>
    <w:rsid w:val="0022191B"/>
    <w:rsid w:val="00221CF5"/>
    <w:rsid w:val="0022382B"/>
    <w:rsid w:val="00223B2F"/>
    <w:rsid w:val="00223C28"/>
    <w:rsid w:val="00224C1C"/>
    <w:rsid w:val="002257C5"/>
    <w:rsid w:val="00225E22"/>
    <w:rsid w:val="002266B7"/>
    <w:rsid w:val="00227D3C"/>
    <w:rsid w:val="00230FA9"/>
    <w:rsid w:val="0023177E"/>
    <w:rsid w:val="00231E5C"/>
    <w:rsid w:val="002322E3"/>
    <w:rsid w:val="00232615"/>
    <w:rsid w:val="00232E45"/>
    <w:rsid w:val="00234317"/>
    <w:rsid w:val="002362D4"/>
    <w:rsid w:val="00236BBF"/>
    <w:rsid w:val="00236D37"/>
    <w:rsid w:val="00237B1A"/>
    <w:rsid w:val="00237C8C"/>
    <w:rsid w:val="00240844"/>
    <w:rsid w:val="00240F63"/>
    <w:rsid w:val="00241E40"/>
    <w:rsid w:val="002435D2"/>
    <w:rsid w:val="00244693"/>
    <w:rsid w:val="0024643B"/>
    <w:rsid w:val="00246C40"/>
    <w:rsid w:val="00247D07"/>
    <w:rsid w:val="00250502"/>
    <w:rsid w:val="00250940"/>
    <w:rsid w:val="002519FD"/>
    <w:rsid w:val="002522E2"/>
    <w:rsid w:val="0025487F"/>
    <w:rsid w:val="00262E3D"/>
    <w:rsid w:val="00262F7D"/>
    <w:rsid w:val="00265AF5"/>
    <w:rsid w:val="00267188"/>
    <w:rsid w:val="00267A04"/>
    <w:rsid w:val="002702C0"/>
    <w:rsid w:val="00271122"/>
    <w:rsid w:val="00272FAE"/>
    <w:rsid w:val="00276EA8"/>
    <w:rsid w:val="002778D4"/>
    <w:rsid w:val="00277DB0"/>
    <w:rsid w:val="00280F73"/>
    <w:rsid w:val="00281FBB"/>
    <w:rsid w:val="00282D82"/>
    <w:rsid w:val="00283745"/>
    <w:rsid w:val="00283761"/>
    <w:rsid w:val="002839A1"/>
    <w:rsid w:val="0028421F"/>
    <w:rsid w:val="0028692F"/>
    <w:rsid w:val="00290072"/>
    <w:rsid w:val="00294219"/>
    <w:rsid w:val="00294300"/>
    <w:rsid w:val="002979C6"/>
    <w:rsid w:val="00297BB9"/>
    <w:rsid w:val="00297C36"/>
    <w:rsid w:val="002A08B0"/>
    <w:rsid w:val="002A1775"/>
    <w:rsid w:val="002A359E"/>
    <w:rsid w:val="002A4DFF"/>
    <w:rsid w:val="002B0213"/>
    <w:rsid w:val="002B03F7"/>
    <w:rsid w:val="002B17AB"/>
    <w:rsid w:val="002B20B7"/>
    <w:rsid w:val="002B243E"/>
    <w:rsid w:val="002B2B39"/>
    <w:rsid w:val="002B2E6E"/>
    <w:rsid w:val="002C0860"/>
    <w:rsid w:val="002C427D"/>
    <w:rsid w:val="002C482D"/>
    <w:rsid w:val="002C49A6"/>
    <w:rsid w:val="002C6574"/>
    <w:rsid w:val="002C6DF0"/>
    <w:rsid w:val="002C7C53"/>
    <w:rsid w:val="002D0BD7"/>
    <w:rsid w:val="002D0BFA"/>
    <w:rsid w:val="002D2259"/>
    <w:rsid w:val="002D32A0"/>
    <w:rsid w:val="002D3B11"/>
    <w:rsid w:val="002D4729"/>
    <w:rsid w:val="002D6601"/>
    <w:rsid w:val="002D7485"/>
    <w:rsid w:val="002D7773"/>
    <w:rsid w:val="002E3767"/>
    <w:rsid w:val="002E4404"/>
    <w:rsid w:val="002E4558"/>
    <w:rsid w:val="002E4BF8"/>
    <w:rsid w:val="002E6DF1"/>
    <w:rsid w:val="002E7DB3"/>
    <w:rsid w:val="002F062B"/>
    <w:rsid w:val="002F0753"/>
    <w:rsid w:val="002F17AD"/>
    <w:rsid w:val="002F1FBE"/>
    <w:rsid w:val="002F3D35"/>
    <w:rsid w:val="002F41C0"/>
    <w:rsid w:val="002F4D1C"/>
    <w:rsid w:val="002F50DA"/>
    <w:rsid w:val="002F6480"/>
    <w:rsid w:val="002F7DFF"/>
    <w:rsid w:val="0030073B"/>
    <w:rsid w:val="00301AED"/>
    <w:rsid w:val="00303915"/>
    <w:rsid w:val="00305B7A"/>
    <w:rsid w:val="003065B2"/>
    <w:rsid w:val="00307CB9"/>
    <w:rsid w:val="00310E6D"/>
    <w:rsid w:val="00312027"/>
    <w:rsid w:val="0031206B"/>
    <w:rsid w:val="00317190"/>
    <w:rsid w:val="003200DE"/>
    <w:rsid w:val="00322CAC"/>
    <w:rsid w:val="003239BA"/>
    <w:rsid w:val="00326C7B"/>
    <w:rsid w:val="003301FE"/>
    <w:rsid w:val="003305FC"/>
    <w:rsid w:val="003327CD"/>
    <w:rsid w:val="00333130"/>
    <w:rsid w:val="00335919"/>
    <w:rsid w:val="00335C91"/>
    <w:rsid w:val="00335FEB"/>
    <w:rsid w:val="00340FAC"/>
    <w:rsid w:val="00341A09"/>
    <w:rsid w:val="00343479"/>
    <w:rsid w:val="00343912"/>
    <w:rsid w:val="00345F52"/>
    <w:rsid w:val="00347572"/>
    <w:rsid w:val="00347B34"/>
    <w:rsid w:val="00352DCF"/>
    <w:rsid w:val="0035329A"/>
    <w:rsid w:val="00354781"/>
    <w:rsid w:val="00355333"/>
    <w:rsid w:val="003555B5"/>
    <w:rsid w:val="0036133D"/>
    <w:rsid w:val="0036146E"/>
    <w:rsid w:val="00362FF0"/>
    <w:rsid w:val="00364454"/>
    <w:rsid w:val="0036485B"/>
    <w:rsid w:val="00364ABB"/>
    <w:rsid w:val="00365046"/>
    <w:rsid w:val="00366281"/>
    <w:rsid w:val="00366894"/>
    <w:rsid w:val="00366ED9"/>
    <w:rsid w:val="003726BB"/>
    <w:rsid w:val="003728DF"/>
    <w:rsid w:val="0037574B"/>
    <w:rsid w:val="00380154"/>
    <w:rsid w:val="00381E67"/>
    <w:rsid w:val="0038300D"/>
    <w:rsid w:val="0038406B"/>
    <w:rsid w:val="00384B4F"/>
    <w:rsid w:val="0038602B"/>
    <w:rsid w:val="00386712"/>
    <w:rsid w:val="003876C9"/>
    <w:rsid w:val="003879D2"/>
    <w:rsid w:val="003904FB"/>
    <w:rsid w:val="00392028"/>
    <w:rsid w:val="00392BF5"/>
    <w:rsid w:val="0039479F"/>
    <w:rsid w:val="00394FE1"/>
    <w:rsid w:val="00395232"/>
    <w:rsid w:val="003956A6"/>
    <w:rsid w:val="003973F7"/>
    <w:rsid w:val="003A1416"/>
    <w:rsid w:val="003A1B89"/>
    <w:rsid w:val="003A33C0"/>
    <w:rsid w:val="003A3DBE"/>
    <w:rsid w:val="003A7C29"/>
    <w:rsid w:val="003A7CAA"/>
    <w:rsid w:val="003B0309"/>
    <w:rsid w:val="003B3335"/>
    <w:rsid w:val="003B3989"/>
    <w:rsid w:val="003B7758"/>
    <w:rsid w:val="003C0CE0"/>
    <w:rsid w:val="003C0DF1"/>
    <w:rsid w:val="003C1ADE"/>
    <w:rsid w:val="003C4D8B"/>
    <w:rsid w:val="003C4F7A"/>
    <w:rsid w:val="003C5E06"/>
    <w:rsid w:val="003C6437"/>
    <w:rsid w:val="003D113C"/>
    <w:rsid w:val="003D13A2"/>
    <w:rsid w:val="003D212D"/>
    <w:rsid w:val="003D2C3E"/>
    <w:rsid w:val="003D2C88"/>
    <w:rsid w:val="003D4188"/>
    <w:rsid w:val="003D5DBA"/>
    <w:rsid w:val="003E01B0"/>
    <w:rsid w:val="003E0A1B"/>
    <w:rsid w:val="003E1FD0"/>
    <w:rsid w:val="003E30CF"/>
    <w:rsid w:val="003E3A9C"/>
    <w:rsid w:val="003E547D"/>
    <w:rsid w:val="003E5D38"/>
    <w:rsid w:val="003E5DE8"/>
    <w:rsid w:val="003F5864"/>
    <w:rsid w:val="003F74D6"/>
    <w:rsid w:val="0040109A"/>
    <w:rsid w:val="004010A1"/>
    <w:rsid w:val="00402C95"/>
    <w:rsid w:val="00403817"/>
    <w:rsid w:val="00403E98"/>
    <w:rsid w:val="0040577C"/>
    <w:rsid w:val="00406336"/>
    <w:rsid w:val="00406BD9"/>
    <w:rsid w:val="00410212"/>
    <w:rsid w:val="004102E0"/>
    <w:rsid w:val="0041038E"/>
    <w:rsid w:val="00411657"/>
    <w:rsid w:val="004128B3"/>
    <w:rsid w:val="00413563"/>
    <w:rsid w:val="0041518B"/>
    <w:rsid w:val="004153FF"/>
    <w:rsid w:val="00415A2C"/>
    <w:rsid w:val="004160A7"/>
    <w:rsid w:val="00416EA5"/>
    <w:rsid w:val="00417C31"/>
    <w:rsid w:val="00417E9D"/>
    <w:rsid w:val="00420023"/>
    <w:rsid w:val="0042006E"/>
    <w:rsid w:val="0042192A"/>
    <w:rsid w:val="00423482"/>
    <w:rsid w:val="00426064"/>
    <w:rsid w:val="00426611"/>
    <w:rsid w:val="00426D72"/>
    <w:rsid w:val="004326F7"/>
    <w:rsid w:val="004326FB"/>
    <w:rsid w:val="00432870"/>
    <w:rsid w:val="004345D5"/>
    <w:rsid w:val="004348C1"/>
    <w:rsid w:val="00437CF9"/>
    <w:rsid w:val="00440357"/>
    <w:rsid w:val="00441816"/>
    <w:rsid w:val="00441F9A"/>
    <w:rsid w:val="0044242D"/>
    <w:rsid w:val="00442477"/>
    <w:rsid w:val="0044272E"/>
    <w:rsid w:val="00442C1B"/>
    <w:rsid w:val="00443997"/>
    <w:rsid w:val="00443DF8"/>
    <w:rsid w:val="00444D67"/>
    <w:rsid w:val="00445895"/>
    <w:rsid w:val="00446292"/>
    <w:rsid w:val="00446C9F"/>
    <w:rsid w:val="004476DE"/>
    <w:rsid w:val="00447864"/>
    <w:rsid w:val="00452657"/>
    <w:rsid w:val="00452A5E"/>
    <w:rsid w:val="0045337A"/>
    <w:rsid w:val="00454028"/>
    <w:rsid w:val="00454EE7"/>
    <w:rsid w:val="004565DD"/>
    <w:rsid w:val="00456BDE"/>
    <w:rsid w:val="004573B3"/>
    <w:rsid w:val="004574C1"/>
    <w:rsid w:val="00457E8C"/>
    <w:rsid w:val="00457EA8"/>
    <w:rsid w:val="00460643"/>
    <w:rsid w:val="004616C1"/>
    <w:rsid w:val="004618D0"/>
    <w:rsid w:val="004619AD"/>
    <w:rsid w:val="00461EB7"/>
    <w:rsid w:val="0046212E"/>
    <w:rsid w:val="00462FCB"/>
    <w:rsid w:val="004632D4"/>
    <w:rsid w:val="0046359C"/>
    <w:rsid w:val="0046483B"/>
    <w:rsid w:val="00464C8E"/>
    <w:rsid w:val="004662D9"/>
    <w:rsid w:val="004714A6"/>
    <w:rsid w:val="00471613"/>
    <w:rsid w:val="00471C5A"/>
    <w:rsid w:val="0047265E"/>
    <w:rsid w:val="00472CA5"/>
    <w:rsid w:val="004738A9"/>
    <w:rsid w:val="00473D72"/>
    <w:rsid w:val="004764A1"/>
    <w:rsid w:val="00481267"/>
    <w:rsid w:val="00482976"/>
    <w:rsid w:val="004832BA"/>
    <w:rsid w:val="00483441"/>
    <w:rsid w:val="00484222"/>
    <w:rsid w:val="004845D1"/>
    <w:rsid w:val="00484717"/>
    <w:rsid w:val="0048550F"/>
    <w:rsid w:val="00487895"/>
    <w:rsid w:val="00487EFB"/>
    <w:rsid w:val="00488701"/>
    <w:rsid w:val="00490311"/>
    <w:rsid w:val="004919E0"/>
    <w:rsid w:val="0049220E"/>
    <w:rsid w:val="00495262"/>
    <w:rsid w:val="004A1E3C"/>
    <w:rsid w:val="004A565E"/>
    <w:rsid w:val="004A61BD"/>
    <w:rsid w:val="004A6544"/>
    <w:rsid w:val="004A6859"/>
    <w:rsid w:val="004B366C"/>
    <w:rsid w:val="004B4778"/>
    <w:rsid w:val="004B4F78"/>
    <w:rsid w:val="004B5006"/>
    <w:rsid w:val="004B5460"/>
    <w:rsid w:val="004B7B71"/>
    <w:rsid w:val="004C0B39"/>
    <w:rsid w:val="004C0C6E"/>
    <w:rsid w:val="004C12B7"/>
    <w:rsid w:val="004C1F32"/>
    <w:rsid w:val="004C2947"/>
    <w:rsid w:val="004C34DC"/>
    <w:rsid w:val="004C3C3B"/>
    <w:rsid w:val="004C686F"/>
    <w:rsid w:val="004C6D58"/>
    <w:rsid w:val="004C73A3"/>
    <w:rsid w:val="004D056C"/>
    <w:rsid w:val="004D1558"/>
    <w:rsid w:val="004D1740"/>
    <w:rsid w:val="004D2371"/>
    <w:rsid w:val="004D2D28"/>
    <w:rsid w:val="004D45E3"/>
    <w:rsid w:val="004D57AC"/>
    <w:rsid w:val="004D7833"/>
    <w:rsid w:val="004D7BB3"/>
    <w:rsid w:val="004E02ED"/>
    <w:rsid w:val="004E1DF7"/>
    <w:rsid w:val="004E41D0"/>
    <w:rsid w:val="004E5557"/>
    <w:rsid w:val="004E6C3F"/>
    <w:rsid w:val="004F014D"/>
    <w:rsid w:val="004F03FB"/>
    <w:rsid w:val="004F0F95"/>
    <w:rsid w:val="004F197A"/>
    <w:rsid w:val="004F1A55"/>
    <w:rsid w:val="004F2613"/>
    <w:rsid w:val="004F3E47"/>
    <w:rsid w:val="004F404E"/>
    <w:rsid w:val="004F4278"/>
    <w:rsid w:val="004F4F22"/>
    <w:rsid w:val="005015C6"/>
    <w:rsid w:val="00501E99"/>
    <w:rsid w:val="00501F5E"/>
    <w:rsid w:val="005025C8"/>
    <w:rsid w:val="00505D30"/>
    <w:rsid w:val="00507956"/>
    <w:rsid w:val="005149FE"/>
    <w:rsid w:val="00515056"/>
    <w:rsid w:val="00517F29"/>
    <w:rsid w:val="00520F87"/>
    <w:rsid w:val="00522517"/>
    <w:rsid w:val="005227F0"/>
    <w:rsid w:val="00524860"/>
    <w:rsid w:val="00525C0B"/>
    <w:rsid w:val="005277E4"/>
    <w:rsid w:val="00527C54"/>
    <w:rsid w:val="005307F1"/>
    <w:rsid w:val="00530F30"/>
    <w:rsid w:val="00531DC9"/>
    <w:rsid w:val="005338C5"/>
    <w:rsid w:val="00535B3F"/>
    <w:rsid w:val="00535D77"/>
    <w:rsid w:val="00537EEE"/>
    <w:rsid w:val="0054070B"/>
    <w:rsid w:val="00541957"/>
    <w:rsid w:val="00542395"/>
    <w:rsid w:val="0054265C"/>
    <w:rsid w:val="00542A41"/>
    <w:rsid w:val="00542E1D"/>
    <w:rsid w:val="00543084"/>
    <w:rsid w:val="00543CD1"/>
    <w:rsid w:val="005449FC"/>
    <w:rsid w:val="005451E5"/>
    <w:rsid w:val="0054547D"/>
    <w:rsid w:val="005454F8"/>
    <w:rsid w:val="00545FFA"/>
    <w:rsid w:val="00546727"/>
    <w:rsid w:val="00547BAD"/>
    <w:rsid w:val="00550A7E"/>
    <w:rsid w:val="0055112D"/>
    <w:rsid w:val="005515F7"/>
    <w:rsid w:val="005519A1"/>
    <w:rsid w:val="00554888"/>
    <w:rsid w:val="00554C73"/>
    <w:rsid w:val="00555AA7"/>
    <w:rsid w:val="00556108"/>
    <w:rsid w:val="00560794"/>
    <w:rsid w:val="0056279F"/>
    <w:rsid w:val="00562E49"/>
    <w:rsid w:val="00564918"/>
    <w:rsid w:val="00564AAE"/>
    <w:rsid w:val="00564E54"/>
    <w:rsid w:val="00565725"/>
    <w:rsid w:val="005657ED"/>
    <w:rsid w:val="005672F2"/>
    <w:rsid w:val="00570EA8"/>
    <w:rsid w:val="00570EDF"/>
    <w:rsid w:val="00571B5E"/>
    <w:rsid w:val="00572063"/>
    <w:rsid w:val="0057213A"/>
    <w:rsid w:val="005722A3"/>
    <w:rsid w:val="00572B90"/>
    <w:rsid w:val="005738D7"/>
    <w:rsid w:val="00575C87"/>
    <w:rsid w:val="00576D17"/>
    <w:rsid w:val="00576DD2"/>
    <w:rsid w:val="00582142"/>
    <w:rsid w:val="00584C9D"/>
    <w:rsid w:val="0058639A"/>
    <w:rsid w:val="005871E2"/>
    <w:rsid w:val="00587261"/>
    <w:rsid w:val="0059153B"/>
    <w:rsid w:val="00592FCA"/>
    <w:rsid w:val="00594A27"/>
    <w:rsid w:val="0059538E"/>
    <w:rsid w:val="0059607A"/>
    <w:rsid w:val="00596908"/>
    <w:rsid w:val="00596E7C"/>
    <w:rsid w:val="005A12C2"/>
    <w:rsid w:val="005A1E51"/>
    <w:rsid w:val="005A3620"/>
    <w:rsid w:val="005A3B58"/>
    <w:rsid w:val="005A4314"/>
    <w:rsid w:val="005A4A81"/>
    <w:rsid w:val="005B1F42"/>
    <w:rsid w:val="005B211C"/>
    <w:rsid w:val="005B2735"/>
    <w:rsid w:val="005B330D"/>
    <w:rsid w:val="005B4452"/>
    <w:rsid w:val="005B6858"/>
    <w:rsid w:val="005C1CC4"/>
    <w:rsid w:val="005C3346"/>
    <w:rsid w:val="005C36B6"/>
    <w:rsid w:val="005C36F8"/>
    <w:rsid w:val="005C40BE"/>
    <w:rsid w:val="005C5621"/>
    <w:rsid w:val="005D0072"/>
    <w:rsid w:val="005D103C"/>
    <w:rsid w:val="005D14AF"/>
    <w:rsid w:val="005D2615"/>
    <w:rsid w:val="005D2AD5"/>
    <w:rsid w:val="005D339D"/>
    <w:rsid w:val="005D35A2"/>
    <w:rsid w:val="005D3A3F"/>
    <w:rsid w:val="005D3D0A"/>
    <w:rsid w:val="005D4800"/>
    <w:rsid w:val="005D5450"/>
    <w:rsid w:val="005D5CF4"/>
    <w:rsid w:val="005D6350"/>
    <w:rsid w:val="005D6980"/>
    <w:rsid w:val="005D6EB4"/>
    <w:rsid w:val="005E0B6A"/>
    <w:rsid w:val="005E4145"/>
    <w:rsid w:val="005E6C3C"/>
    <w:rsid w:val="005E7157"/>
    <w:rsid w:val="005E7E4D"/>
    <w:rsid w:val="005F0F76"/>
    <w:rsid w:val="005F116D"/>
    <w:rsid w:val="005F4A5D"/>
    <w:rsid w:val="005F5716"/>
    <w:rsid w:val="005F6757"/>
    <w:rsid w:val="005F6D6C"/>
    <w:rsid w:val="0060395B"/>
    <w:rsid w:val="00603AE4"/>
    <w:rsid w:val="00603F34"/>
    <w:rsid w:val="0060456F"/>
    <w:rsid w:val="00604A25"/>
    <w:rsid w:val="0060631F"/>
    <w:rsid w:val="00606758"/>
    <w:rsid w:val="00610B3A"/>
    <w:rsid w:val="00612C51"/>
    <w:rsid w:val="006138CA"/>
    <w:rsid w:val="0061397A"/>
    <w:rsid w:val="0061455F"/>
    <w:rsid w:val="0061493B"/>
    <w:rsid w:val="0061499A"/>
    <w:rsid w:val="006153DF"/>
    <w:rsid w:val="00615C9B"/>
    <w:rsid w:val="00616568"/>
    <w:rsid w:val="00617076"/>
    <w:rsid w:val="00617C93"/>
    <w:rsid w:val="00620E4B"/>
    <w:rsid w:val="006231EF"/>
    <w:rsid w:val="0062352F"/>
    <w:rsid w:val="00623F48"/>
    <w:rsid w:val="0062429B"/>
    <w:rsid w:val="00624E36"/>
    <w:rsid w:val="00627132"/>
    <w:rsid w:val="00627857"/>
    <w:rsid w:val="00627E4B"/>
    <w:rsid w:val="00632E4F"/>
    <w:rsid w:val="00636713"/>
    <w:rsid w:val="00637E93"/>
    <w:rsid w:val="00640327"/>
    <w:rsid w:val="006407A5"/>
    <w:rsid w:val="00640D53"/>
    <w:rsid w:val="006413A2"/>
    <w:rsid w:val="0064187E"/>
    <w:rsid w:val="006420DE"/>
    <w:rsid w:val="00642448"/>
    <w:rsid w:val="00642CB4"/>
    <w:rsid w:val="00642FEA"/>
    <w:rsid w:val="00643132"/>
    <w:rsid w:val="0064318F"/>
    <w:rsid w:val="00643D95"/>
    <w:rsid w:val="0064529E"/>
    <w:rsid w:val="00646E49"/>
    <w:rsid w:val="006511EB"/>
    <w:rsid w:val="00651FBE"/>
    <w:rsid w:val="0065337C"/>
    <w:rsid w:val="00653C88"/>
    <w:rsid w:val="006543CF"/>
    <w:rsid w:val="006547D1"/>
    <w:rsid w:val="0065492C"/>
    <w:rsid w:val="00654A6D"/>
    <w:rsid w:val="00655685"/>
    <w:rsid w:val="006562ED"/>
    <w:rsid w:val="0065736D"/>
    <w:rsid w:val="006614EE"/>
    <w:rsid w:val="00664165"/>
    <w:rsid w:val="00664FAD"/>
    <w:rsid w:val="00665934"/>
    <w:rsid w:val="00670EBA"/>
    <w:rsid w:val="00672215"/>
    <w:rsid w:val="0067239E"/>
    <w:rsid w:val="006761A1"/>
    <w:rsid w:val="006777F1"/>
    <w:rsid w:val="006826EC"/>
    <w:rsid w:val="00685B95"/>
    <w:rsid w:val="0068745F"/>
    <w:rsid w:val="006909DC"/>
    <w:rsid w:val="0069172A"/>
    <w:rsid w:val="006927E0"/>
    <w:rsid w:val="00692A09"/>
    <w:rsid w:val="00693BCD"/>
    <w:rsid w:val="006951D5"/>
    <w:rsid w:val="00695F71"/>
    <w:rsid w:val="0069699F"/>
    <w:rsid w:val="00696E70"/>
    <w:rsid w:val="006A18E7"/>
    <w:rsid w:val="006A5E40"/>
    <w:rsid w:val="006A5EFB"/>
    <w:rsid w:val="006A5F86"/>
    <w:rsid w:val="006B002D"/>
    <w:rsid w:val="006B0E48"/>
    <w:rsid w:val="006B0F42"/>
    <w:rsid w:val="006B0F91"/>
    <w:rsid w:val="006B1010"/>
    <w:rsid w:val="006B1F40"/>
    <w:rsid w:val="006B2094"/>
    <w:rsid w:val="006B51B2"/>
    <w:rsid w:val="006B69DD"/>
    <w:rsid w:val="006B7725"/>
    <w:rsid w:val="006C0344"/>
    <w:rsid w:val="006C085E"/>
    <w:rsid w:val="006C08B9"/>
    <w:rsid w:val="006C09E8"/>
    <w:rsid w:val="006C17E5"/>
    <w:rsid w:val="006C1BA1"/>
    <w:rsid w:val="006C2FD4"/>
    <w:rsid w:val="006C4826"/>
    <w:rsid w:val="006C4C3C"/>
    <w:rsid w:val="006C5341"/>
    <w:rsid w:val="006C7645"/>
    <w:rsid w:val="006C7C7D"/>
    <w:rsid w:val="006D2704"/>
    <w:rsid w:val="006D3C12"/>
    <w:rsid w:val="006D4312"/>
    <w:rsid w:val="006D4BE0"/>
    <w:rsid w:val="006D5947"/>
    <w:rsid w:val="006D7AE9"/>
    <w:rsid w:val="006D7EF5"/>
    <w:rsid w:val="006E0F63"/>
    <w:rsid w:val="006E2DD8"/>
    <w:rsid w:val="006E3DDF"/>
    <w:rsid w:val="006E6F41"/>
    <w:rsid w:val="006E7AF1"/>
    <w:rsid w:val="006F04F1"/>
    <w:rsid w:val="006F2FBC"/>
    <w:rsid w:val="006F5E24"/>
    <w:rsid w:val="007002E4"/>
    <w:rsid w:val="0070071B"/>
    <w:rsid w:val="00700BF0"/>
    <w:rsid w:val="0070115F"/>
    <w:rsid w:val="007049B8"/>
    <w:rsid w:val="00704B8E"/>
    <w:rsid w:val="00705411"/>
    <w:rsid w:val="00705A98"/>
    <w:rsid w:val="00706D85"/>
    <w:rsid w:val="00707558"/>
    <w:rsid w:val="00707A88"/>
    <w:rsid w:val="00711136"/>
    <w:rsid w:val="00711F0C"/>
    <w:rsid w:val="0071346F"/>
    <w:rsid w:val="0071458A"/>
    <w:rsid w:val="007208D8"/>
    <w:rsid w:val="00720E5F"/>
    <w:rsid w:val="00722C50"/>
    <w:rsid w:val="00724ED4"/>
    <w:rsid w:val="007257ED"/>
    <w:rsid w:val="0073000C"/>
    <w:rsid w:val="00734EE5"/>
    <w:rsid w:val="00734F38"/>
    <w:rsid w:val="007367B1"/>
    <w:rsid w:val="00737D8A"/>
    <w:rsid w:val="00741D76"/>
    <w:rsid w:val="00743247"/>
    <w:rsid w:val="00744020"/>
    <w:rsid w:val="0074487D"/>
    <w:rsid w:val="00745472"/>
    <w:rsid w:val="007455CE"/>
    <w:rsid w:val="00746FF0"/>
    <w:rsid w:val="00747537"/>
    <w:rsid w:val="007478F7"/>
    <w:rsid w:val="007479BC"/>
    <w:rsid w:val="00747EDF"/>
    <w:rsid w:val="00750640"/>
    <w:rsid w:val="00751225"/>
    <w:rsid w:val="007543D7"/>
    <w:rsid w:val="00755637"/>
    <w:rsid w:val="00755684"/>
    <w:rsid w:val="00757254"/>
    <w:rsid w:val="007575F0"/>
    <w:rsid w:val="00760520"/>
    <w:rsid w:val="007612C9"/>
    <w:rsid w:val="0076202F"/>
    <w:rsid w:val="00763443"/>
    <w:rsid w:val="00766000"/>
    <w:rsid w:val="00767736"/>
    <w:rsid w:val="00770F99"/>
    <w:rsid w:val="0077299A"/>
    <w:rsid w:val="00774BE9"/>
    <w:rsid w:val="00775B37"/>
    <w:rsid w:val="00776DB9"/>
    <w:rsid w:val="00777284"/>
    <w:rsid w:val="00780D38"/>
    <w:rsid w:val="00782965"/>
    <w:rsid w:val="00783C50"/>
    <w:rsid w:val="00783E61"/>
    <w:rsid w:val="007841F7"/>
    <w:rsid w:val="00784A1B"/>
    <w:rsid w:val="0078507D"/>
    <w:rsid w:val="00787EA1"/>
    <w:rsid w:val="00787F2A"/>
    <w:rsid w:val="007911A3"/>
    <w:rsid w:val="0079195E"/>
    <w:rsid w:val="00791A6B"/>
    <w:rsid w:val="00791D72"/>
    <w:rsid w:val="007932BF"/>
    <w:rsid w:val="00793F69"/>
    <w:rsid w:val="00794C94"/>
    <w:rsid w:val="00795D32"/>
    <w:rsid w:val="00796437"/>
    <w:rsid w:val="007966F1"/>
    <w:rsid w:val="0079685C"/>
    <w:rsid w:val="0079751A"/>
    <w:rsid w:val="00797F24"/>
    <w:rsid w:val="007A0510"/>
    <w:rsid w:val="007A0729"/>
    <w:rsid w:val="007A2619"/>
    <w:rsid w:val="007A4071"/>
    <w:rsid w:val="007A489C"/>
    <w:rsid w:val="007A52EA"/>
    <w:rsid w:val="007A61C8"/>
    <w:rsid w:val="007A6E51"/>
    <w:rsid w:val="007A7AE5"/>
    <w:rsid w:val="007A7ED9"/>
    <w:rsid w:val="007B0AE6"/>
    <w:rsid w:val="007B0C52"/>
    <w:rsid w:val="007B299E"/>
    <w:rsid w:val="007B473F"/>
    <w:rsid w:val="007B4B6B"/>
    <w:rsid w:val="007B5ABC"/>
    <w:rsid w:val="007B650E"/>
    <w:rsid w:val="007B6EC5"/>
    <w:rsid w:val="007B768A"/>
    <w:rsid w:val="007C0D65"/>
    <w:rsid w:val="007C35E7"/>
    <w:rsid w:val="007C453C"/>
    <w:rsid w:val="007C4623"/>
    <w:rsid w:val="007C49F8"/>
    <w:rsid w:val="007D037C"/>
    <w:rsid w:val="007D472E"/>
    <w:rsid w:val="007D5D08"/>
    <w:rsid w:val="007D65C5"/>
    <w:rsid w:val="007E1E90"/>
    <w:rsid w:val="007E2023"/>
    <w:rsid w:val="007E6E0A"/>
    <w:rsid w:val="007F1D95"/>
    <w:rsid w:val="007F1EF0"/>
    <w:rsid w:val="007F2602"/>
    <w:rsid w:val="007F2774"/>
    <w:rsid w:val="007F4D99"/>
    <w:rsid w:val="007F56DC"/>
    <w:rsid w:val="007F57F6"/>
    <w:rsid w:val="007F5AA8"/>
    <w:rsid w:val="007F6D01"/>
    <w:rsid w:val="00800655"/>
    <w:rsid w:val="00800F53"/>
    <w:rsid w:val="00801E62"/>
    <w:rsid w:val="0080403D"/>
    <w:rsid w:val="00806B70"/>
    <w:rsid w:val="00806F12"/>
    <w:rsid w:val="0081265A"/>
    <w:rsid w:val="008137AE"/>
    <w:rsid w:val="00817D3A"/>
    <w:rsid w:val="00820535"/>
    <w:rsid w:val="00820989"/>
    <w:rsid w:val="00821F86"/>
    <w:rsid w:val="008224EE"/>
    <w:rsid w:val="0082261D"/>
    <w:rsid w:val="008235F3"/>
    <w:rsid w:val="00823669"/>
    <w:rsid w:val="00825668"/>
    <w:rsid w:val="00825A9C"/>
    <w:rsid w:val="00830B17"/>
    <w:rsid w:val="00832C0C"/>
    <w:rsid w:val="008331A5"/>
    <w:rsid w:val="0083446F"/>
    <w:rsid w:val="00834695"/>
    <w:rsid w:val="00835E63"/>
    <w:rsid w:val="00836005"/>
    <w:rsid w:val="00840659"/>
    <w:rsid w:val="00844906"/>
    <w:rsid w:val="008456B6"/>
    <w:rsid w:val="00845AA9"/>
    <w:rsid w:val="00850805"/>
    <w:rsid w:val="008514AE"/>
    <w:rsid w:val="00852576"/>
    <w:rsid w:val="00852CD9"/>
    <w:rsid w:val="00852F52"/>
    <w:rsid w:val="00857668"/>
    <w:rsid w:val="00857B04"/>
    <w:rsid w:val="008603DD"/>
    <w:rsid w:val="0086045E"/>
    <w:rsid w:val="00860561"/>
    <w:rsid w:val="00860A77"/>
    <w:rsid w:val="008616A8"/>
    <w:rsid w:val="00861EC5"/>
    <w:rsid w:val="00864022"/>
    <w:rsid w:val="0087144D"/>
    <w:rsid w:val="00871687"/>
    <w:rsid w:val="00873003"/>
    <w:rsid w:val="00873A72"/>
    <w:rsid w:val="008741D4"/>
    <w:rsid w:val="00874E4E"/>
    <w:rsid w:val="00876775"/>
    <w:rsid w:val="0087779C"/>
    <w:rsid w:val="0088068D"/>
    <w:rsid w:val="008807CC"/>
    <w:rsid w:val="00882596"/>
    <w:rsid w:val="00883912"/>
    <w:rsid w:val="008846EC"/>
    <w:rsid w:val="008849A0"/>
    <w:rsid w:val="00885549"/>
    <w:rsid w:val="0088570E"/>
    <w:rsid w:val="008859C4"/>
    <w:rsid w:val="00885BB0"/>
    <w:rsid w:val="00886383"/>
    <w:rsid w:val="00891F6E"/>
    <w:rsid w:val="0089470A"/>
    <w:rsid w:val="0089546A"/>
    <w:rsid w:val="008963FA"/>
    <w:rsid w:val="008A0E03"/>
    <w:rsid w:val="008A3455"/>
    <w:rsid w:val="008A3C08"/>
    <w:rsid w:val="008A45BE"/>
    <w:rsid w:val="008A4AFF"/>
    <w:rsid w:val="008A4CC8"/>
    <w:rsid w:val="008B2ACF"/>
    <w:rsid w:val="008B2D58"/>
    <w:rsid w:val="008B5993"/>
    <w:rsid w:val="008B7A3D"/>
    <w:rsid w:val="008C0A09"/>
    <w:rsid w:val="008C10BC"/>
    <w:rsid w:val="008C2617"/>
    <w:rsid w:val="008C32E3"/>
    <w:rsid w:val="008C3658"/>
    <w:rsid w:val="008C4FEC"/>
    <w:rsid w:val="008C654B"/>
    <w:rsid w:val="008C6966"/>
    <w:rsid w:val="008D1892"/>
    <w:rsid w:val="008D2FC9"/>
    <w:rsid w:val="008D33DD"/>
    <w:rsid w:val="008D355B"/>
    <w:rsid w:val="008D3AA3"/>
    <w:rsid w:val="008D491A"/>
    <w:rsid w:val="008D53CB"/>
    <w:rsid w:val="008D5EF6"/>
    <w:rsid w:val="008D6880"/>
    <w:rsid w:val="008D735F"/>
    <w:rsid w:val="008D7A8D"/>
    <w:rsid w:val="008E1E0B"/>
    <w:rsid w:val="008E3664"/>
    <w:rsid w:val="008E3AFE"/>
    <w:rsid w:val="008E3B7C"/>
    <w:rsid w:val="008E4F4A"/>
    <w:rsid w:val="008E53CE"/>
    <w:rsid w:val="008E77C5"/>
    <w:rsid w:val="008F07E0"/>
    <w:rsid w:val="008F1A59"/>
    <w:rsid w:val="008F2B6F"/>
    <w:rsid w:val="008F47A8"/>
    <w:rsid w:val="008F5877"/>
    <w:rsid w:val="008F5F04"/>
    <w:rsid w:val="008F7014"/>
    <w:rsid w:val="009018FA"/>
    <w:rsid w:val="00902CFC"/>
    <w:rsid w:val="00902DBA"/>
    <w:rsid w:val="00903089"/>
    <w:rsid w:val="00910C08"/>
    <w:rsid w:val="00910F17"/>
    <w:rsid w:val="009128F6"/>
    <w:rsid w:val="00912A48"/>
    <w:rsid w:val="0091350E"/>
    <w:rsid w:val="00914CAA"/>
    <w:rsid w:val="00914E83"/>
    <w:rsid w:val="00916114"/>
    <w:rsid w:val="00916268"/>
    <w:rsid w:val="0092185A"/>
    <w:rsid w:val="00922F3C"/>
    <w:rsid w:val="0092409F"/>
    <w:rsid w:val="00925787"/>
    <w:rsid w:val="0092739F"/>
    <w:rsid w:val="00927C85"/>
    <w:rsid w:val="0093327B"/>
    <w:rsid w:val="00934496"/>
    <w:rsid w:val="00935C58"/>
    <w:rsid w:val="00936792"/>
    <w:rsid w:val="00936E85"/>
    <w:rsid w:val="009379AC"/>
    <w:rsid w:val="00940120"/>
    <w:rsid w:val="00940ABC"/>
    <w:rsid w:val="00941CA9"/>
    <w:rsid w:val="009443B9"/>
    <w:rsid w:val="00945D38"/>
    <w:rsid w:val="00946C92"/>
    <w:rsid w:val="009520C1"/>
    <w:rsid w:val="00954CFE"/>
    <w:rsid w:val="00956DCD"/>
    <w:rsid w:val="00960035"/>
    <w:rsid w:val="009607E7"/>
    <w:rsid w:val="00960D5D"/>
    <w:rsid w:val="009611DD"/>
    <w:rsid w:val="00961BBE"/>
    <w:rsid w:val="009627F5"/>
    <w:rsid w:val="00964D1E"/>
    <w:rsid w:val="009657E3"/>
    <w:rsid w:val="00965FA3"/>
    <w:rsid w:val="0096625D"/>
    <w:rsid w:val="0096651C"/>
    <w:rsid w:val="009677A3"/>
    <w:rsid w:val="00970939"/>
    <w:rsid w:val="0097124F"/>
    <w:rsid w:val="009714A8"/>
    <w:rsid w:val="009739D7"/>
    <w:rsid w:val="00975045"/>
    <w:rsid w:val="009779B3"/>
    <w:rsid w:val="009806AE"/>
    <w:rsid w:val="0098083D"/>
    <w:rsid w:val="00981E8F"/>
    <w:rsid w:val="0098248A"/>
    <w:rsid w:val="00982501"/>
    <w:rsid w:val="0098372A"/>
    <w:rsid w:val="009848B2"/>
    <w:rsid w:val="00986660"/>
    <w:rsid w:val="00986BFF"/>
    <w:rsid w:val="00993B1C"/>
    <w:rsid w:val="00994EF1"/>
    <w:rsid w:val="0099521A"/>
    <w:rsid w:val="00995F4F"/>
    <w:rsid w:val="009971EA"/>
    <w:rsid w:val="00997B1D"/>
    <w:rsid w:val="00997D72"/>
    <w:rsid w:val="009A00F5"/>
    <w:rsid w:val="009A0292"/>
    <w:rsid w:val="009A1ADD"/>
    <w:rsid w:val="009A1D3A"/>
    <w:rsid w:val="009A5FFF"/>
    <w:rsid w:val="009A78D5"/>
    <w:rsid w:val="009B06A1"/>
    <w:rsid w:val="009B3B9E"/>
    <w:rsid w:val="009B4454"/>
    <w:rsid w:val="009B4858"/>
    <w:rsid w:val="009B4C64"/>
    <w:rsid w:val="009B4E2F"/>
    <w:rsid w:val="009B7E1C"/>
    <w:rsid w:val="009C4356"/>
    <w:rsid w:val="009C4BCE"/>
    <w:rsid w:val="009C58D2"/>
    <w:rsid w:val="009C5E06"/>
    <w:rsid w:val="009C6AAF"/>
    <w:rsid w:val="009C7C2A"/>
    <w:rsid w:val="009D1378"/>
    <w:rsid w:val="009D41DF"/>
    <w:rsid w:val="009D4BDA"/>
    <w:rsid w:val="009D640A"/>
    <w:rsid w:val="009E07FC"/>
    <w:rsid w:val="009E16AA"/>
    <w:rsid w:val="009E2CD6"/>
    <w:rsid w:val="009E5FE7"/>
    <w:rsid w:val="009E6920"/>
    <w:rsid w:val="009E7D3C"/>
    <w:rsid w:val="009F0FC9"/>
    <w:rsid w:val="009F423A"/>
    <w:rsid w:val="009F4C07"/>
    <w:rsid w:val="009F62D0"/>
    <w:rsid w:val="009F631F"/>
    <w:rsid w:val="009F64E9"/>
    <w:rsid w:val="009F6516"/>
    <w:rsid w:val="009F7611"/>
    <w:rsid w:val="00A00282"/>
    <w:rsid w:val="00A02B69"/>
    <w:rsid w:val="00A02FEB"/>
    <w:rsid w:val="00A030A5"/>
    <w:rsid w:val="00A03AA5"/>
    <w:rsid w:val="00A05AB6"/>
    <w:rsid w:val="00A10499"/>
    <w:rsid w:val="00A13050"/>
    <w:rsid w:val="00A14EB4"/>
    <w:rsid w:val="00A157A7"/>
    <w:rsid w:val="00A159D5"/>
    <w:rsid w:val="00A15E40"/>
    <w:rsid w:val="00A16141"/>
    <w:rsid w:val="00A161C9"/>
    <w:rsid w:val="00A20ACE"/>
    <w:rsid w:val="00A21905"/>
    <w:rsid w:val="00A250F6"/>
    <w:rsid w:val="00A25233"/>
    <w:rsid w:val="00A25700"/>
    <w:rsid w:val="00A257E8"/>
    <w:rsid w:val="00A25ACE"/>
    <w:rsid w:val="00A30411"/>
    <w:rsid w:val="00A3059F"/>
    <w:rsid w:val="00A30B06"/>
    <w:rsid w:val="00A32F3F"/>
    <w:rsid w:val="00A331FF"/>
    <w:rsid w:val="00A344F7"/>
    <w:rsid w:val="00A35A6E"/>
    <w:rsid w:val="00A35C50"/>
    <w:rsid w:val="00A363A9"/>
    <w:rsid w:val="00A3705E"/>
    <w:rsid w:val="00A37291"/>
    <w:rsid w:val="00A412AA"/>
    <w:rsid w:val="00A415E3"/>
    <w:rsid w:val="00A41D19"/>
    <w:rsid w:val="00A44627"/>
    <w:rsid w:val="00A45000"/>
    <w:rsid w:val="00A4567A"/>
    <w:rsid w:val="00A45FD7"/>
    <w:rsid w:val="00A4624D"/>
    <w:rsid w:val="00A46B15"/>
    <w:rsid w:val="00A46E09"/>
    <w:rsid w:val="00A5012F"/>
    <w:rsid w:val="00A50665"/>
    <w:rsid w:val="00A52330"/>
    <w:rsid w:val="00A533E0"/>
    <w:rsid w:val="00A539D0"/>
    <w:rsid w:val="00A53C43"/>
    <w:rsid w:val="00A53F16"/>
    <w:rsid w:val="00A54060"/>
    <w:rsid w:val="00A55C96"/>
    <w:rsid w:val="00A56075"/>
    <w:rsid w:val="00A56696"/>
    <w:rsid w:val="00A57878"/>
    <w:rsid w:val="00A60F2C"/>
    <w:rsid w:val="00A61AD1"/>
    <w:rsid w:val="00A62FF2"/>
    <w:rsid w:val="00A63E9D"/>
    <w:rsid w:val="00A64401"/>
    <w:rsid w:val="00A646E7"/>
    <w:rsid w:val="00A65554"/>
    <w:rsid w:val="00A6595F"/>
    <w:rsid w:val="00A70472"/>
    <w:rsid w:val="00A716C6"/>
    <w:rsid w:val="00A71756"/>
    <w:rsid w:val="00A765AA"/>
    <w:rsid w:val="00A777D1"/>
    <w:rsid w:val="00A80F2E"/>
    <w:rsid w:val="00A81FC0"/>
    <w:rsid w:val="00A822FB"/>
    <w:rsid w:val="00A82AA1"/>
    <w:rsid w:val="00A84BB2"/>
    <w:rsid w:val="00A851E3"/>
    <w:rsid w:val="00A86321"/>
    <w:rsid w:val="00A87310"/>
    <w:rsid w:val="00A909DA"/>
    <w:rsid w:val="00A91D08"/>
    <w:rsid w:val="00A93A32"/>
    <w:rsid w:val="00A9607D"/>
    <w:rsid w:val="00A968E9"/>
    <w:rsid w:val="00A97360"/>
    <w:rsid w:val="00A97A28"/>
    <w:rsid w:val="00AA145B"/>
    <w:rsid w:val="00AA24AB"/>
    <w:rsid w:val="00AA79DC"/>
    <w:rsid w:val="00AB0280"/>
    <w:rsid w:val="00AB19A0"/>
    <w:rsid w:val="00AB4782"/>
    <w:rsid w:val="00AB5DC2"/>
    <w:rsid w:val="00AB6099"/>
    <w:rsid w:val="00AB6E0A"/>
    <w:rsid w:val="00AB6FCC"/>
    <w:rsid w:val="00AB7FF5"/>
    <w:rsid w:val="00AC08A3"/>
    <w:rsid w:val="00AC10FA"/>
    <w:rsid w:val="00AC1DF4"/>
    <w:rsid w:val="00AC425B"/>
    <w:rsid w:val="00AC6BF5"/>
    <w:rsid w:val="00AC70DE"/>
    <w:rsid w:val="00AC7520"/>
    <w:rsid w:val="00AC7782"/>
    <w:rsid w:val="00AD04CF"/>
    <w:rsid w:val="00AD12DE"/>
    <w:rsid w:val="00AD24D7"/>
    <w:rsid w:val="00AD4CAA"/>
    <w:rsid w:val="00AD5148"/>
    <w:rsid w:val="00AD7330"/>
    <w:rsid w:val="00AE021A"/>
    <w:rsid w:val="00AE15A3"/>
    <w:rsid w:val="00AE1F8E"/>
    <w:rsid w:val="00AE20E1"/>
    <w:rsid w:val="00AE2F6D"/>
    <w:rsid w:val="00AE389C"/>
    <w:rsid w:val="00AE40DF"/>
    <w:rsid w:val="00AE4217"/>
    <w:rsid w:val="00AE651E"/>
    <w:rsid w:val="00AE6745"/>
    <w:rsid w:val="00AE6EEB"/>
    <w:rsid w:val="00AE7875"/>
    <w:rsid w:val="00AE7B0E"/>
    <w:rsid w:val="00AF0B16"/>
    <w:rsid w:val="00AF35EE"/>
    <w:rsid w:val="00AF3C8B"/>
    <w:rsid w:val="00AF4854"/>
    <w:rsid w:val="00AF50CC"/>
    <w:rsid w:val="00AF54B8"/>
    <w:rsid w:val="00AF66CB"/>
    <w:rsid w:val="00AF77F6"/>
    <w:rsid w:val="00B03806"/>
    <w:rsid w:val="00B0426A"/>
    <w:rsid w:val="00B0453A"/>
    <w:rsid w:val="00B05AC3"/>
    <w:rsid w:val="00B06E06"/>
    <w:rsid w:val="00B10A8C"/>
    <w:rsid w:val="00B10B9D"/>
    <w:rsid w:val="00B1143D"/>
    <w:rsid w:val="00B1398D"/>
    <w:rsid w:val="00B13E05"/>
    <w:rsid w:val="00B14909"/>
    <w:rsid w:val="00B1586E"/>
    <w:rsid w:val="00B16203"/>
    <w:rsid w:val="00B164C3"/>
    <w:rsid w:val="00B17E3D"/>
    <w:rsid w:val="00B208AE"/>
    <w:rsid w:val="00B2314C"/>
    <w:rsid w:val="00B23551"/>
    <w:rsid w:val="00B23D64"/>
    <w:rsid w:val="00B24CED"/>
    <w:rsid w:val="00B26DBF"/>
    <w:rsid w:val="00B321FD"/>
    <w:rsid w:val="00B32F79"/>
    <w:rsid w:val="00B35860"/>
    <w:rsid w:val="00B35C73"/>
    <w:rsid w:val="00B37C56"/>
    <w:rsid w:val="00B41D9E"/>
    <w:rsid w:val="00B41F97"/>
    <w:rsid w:val="00B4344C"/>
    <w:rsid w:val="00B43C22"/>
    <w:rsid w:val="00B4498C"/>
    <w:rsid w:val="00B44BD1"/>
    <w:rsid w:val="00B4604B"/>
    <w:rsid w:val="00B46B50"/>
    <w:rsid w:val="00B46EF4"/>
    <w:rsid w:val="00B4796A"/>
    <w:rsid w:val="00B508DD"/>
    <w:rsid w:val="00B528E4"/>
    <w:rsid w:val="00B534BE"/>
    <w:rsid w:val="00B60D1F"/>
    <w:rsid w:val="00B61A88"/>
    <w:rsid w:val="00B64A95"/>
    <w:rsid w:val="00B65B91"/>
    <w:rsid w:val="00B67144"/>
    <w:rsid w:val="00B6785E"/>
    <w:rsid w:val="00B7125D"/>
    <w:rsid w:val="00B7172D"/>
    <w:rsid w:val="00B733EF"/>
    <w:rsid w:val="00B77C1C"/>
    <w:rsid w:val="00B80175"/>
    <w:rsid w:val="00B80888"/>
    <w:rsid w:val="00B81BCF"/>
    <w:rsid w:val="00B82701"/>
    <w:rsid w:val="00B82DDE"/>
    <w:rsid w:val="00B85B65"/>
    <w:rsid w:val="00B9008D"/>
    <w:rsid w:val="00B90149"/>
    <w:rsid w:val="00B90BDA"/>
    <w:rsid w:val="00B97188"/>
    <w:rsid w:val="00B977C8"/>
    <w:rsid w:val="00BA051D"/>
    <w:rsid w:val="00BA125E"/>
    <w:rsid w:val="00BA1DFF"/>
    <w:rsid w:val="00BA2DCA"/>
    <w:rsid w:val="00BA35C9"/>
    <w:rsid w:val="00BA51B5"/>
    <w:rsid w:val="00BA54A8"/>
    <w:rsid w:val="00BA644C"/>
    <w:rsid w:val="00BB1DE9"/>
    <w:rsid w:val="00BB20F5"/>
    <w:rsid w:val="00BB25C4"/>
    <w:rsid w:val="00BB3164"/>
    <w:rsid w:val="00BB3C49"/>
    <w:rsid w:val="00BB4531"/>
    <w:rsid w:val="00BB4ADD"/>
    <w:rsid w:val="00BB4C65"/>
    <w:rsid w:val="00BB75EB"/>
    <w:rsid w:val="00BC24A2"/>
    <w:rsid w:val="00BC275A"/>
    <w:rsid w:val="00BC35FE"/>
    <w:rsid w:val="00BC5CF4"/>
    <w:rsid w:val="00BC66E9"/>
    <w:rsid w:val="00BC6FF4"/>
    <w:rsid w:val="00BD1135"/>
    <w:rsid w:val="00BD18B3"/>
    <w:rsid w:val="00BD1AFE"/>
    <w:rsid w:val="00BD300C"/>
    <w:rsid w:val="00BD38EF"/>
    <w:rsid w:val="00BD3A43"/>
    <w:rsid w:val="00BD67B6"/>
    <w:rsid w:val="00BD67BF"/>
    <w:rsid w:val="00BD684A"/>
    <w:rsid w:val="00BE0C51"/>
    <w:rsid w:val="00BE1299"/>
    <w:rsid w:val="00BE1C71"/>
    <w:rsid w:val="00BE1CFF"/>
    <w:rsid w:val="00BE26D2"/>
    <w:rsid w:val="00BE2EBD"/>
    <w:rsid w:val="00BE34BF"/>
    <w:rsid w:val="00BE44EF"/>
    <w:rsid w:val="00BE69FB"/>
    <w:rsid w:val="00BE7BEC"/>
    <w:rsid w:val="00BF1873"/>
    <w:rsid w:val="00BF2866"/>
    <w:rsid w:val="00BF3B8E"/>
    <w:rsid w:val="00BF3C20"/>
    <w:rsid w:val="00BF3ECC"/>
    <w:rsid w:val="00BF4E2B"/>
    <w:rsid w:val="00C00E31"/>
    <w:rsid w:val="00C01018"/>
    <w:rsid w:val="00C0181A"/>
    <w:rsid w:val="00C01D15"/>
    <w:rsid w:val="00C03EDD"/>
    <w:rsid w:val="00C052E7"/>
    <w:rsid w:val="00C05688"/>
    <w:rsid w:val="00C06277"/>
    <w:rsid w:val="00C06A1B"/>
    <w:rsid w:val="00C11102"/>
    <w:rsid w:val="00C1328F"/>
    <w:rsid w:val="00C16461"/>
    <w:rsid w:val="00C16E9F"/>
    <w:rsid w:val="00C17882"/>
    <w:rsid w:val="00C17B6C"/>
    <w:rsid w:val="00C20AC0"/>
    <w:rsid w:val="00C21051"/>
    <w:rsid w:val="00C2148B"/>
    <w:rsid w:val="00C2266E"/>
    <w:rsid w:val="00C232D6"/>
    <w:rsid w:val="00C237FB"/>
    <w:rsid w:val="00C245B8"/>
    <w:rsid w:val="00C251D4"/>
    <w:rsid w:val="00C2548F"/>
    <w:rsid w:val="00C257BD"/>
    <w:rsid w:val="00C26DE6"/>
    <w:rsid w:val="00C27F99"/>
    <w:rsid w:val="00C3268A"/>
    <w:rsid w:val="00C3362C"/>
    <w:rsid w:val="00C33AC4"/>
    <w:rsid w:val="00C345F6"/>
    <w:rsid w:val="00C3511D"/>
    <w:rsid w:val="00C35859"/>
    <w:rsid w:val="00C3594E"/>
    <w:rsid w:val="00C35AE6"/>
    <w:rsid w:val="00C35EE4"/>
    <w:rsid w:val="00C41D1F"/>
    <w:rsid w:val="00C43A40"/>
    <w:rsid w:val="00C449E5"/>
    <w:rsid w:val="00C46FA7"/>
    <w:rsid w:val="00C51AFE"/>
    <w:rsid w:val="00C52646"/>
    <w:rsid w:val="00C54F80"/>
    <w:rsid w:val="00C560DE"/>
    <w:rsid w:val="00C56523"/>
    <w:rsid w:val="00C56FC5"/>
    <w:rsid w:val="00C604CE"/>
    <w:rsid w:val="00C60E45"/>
    <w:rsid w:val="00C61CDF"/>
    <w:rsid w:val="00C62047"/>
    <w:rsid w:val="00C62233"/>
    <w:rsid w:val="00C623E5"/>
    <w:rsid w:val="00C63834"/>
    <w:rsid w:val="00C64939"/>
    <w:rsid w:val="00C64B2C"/>
    <w:rsid w:val="00C650E7"/>
    <w:rsid w:val="00C665DC"/>
    <w:rsid w:val="00C70A5B"/>
    <w:rsid w:val="00C70B05"/>
    <w:rsid w:val="00C73781"/>
    <w:rsid w:val="00C754C8"/>
    <w:rsid w:val="00C772E3"/>
    <w:rsid w:val="00C81350"/>
    <w:rsid w:val="00C822BE"/>
    <w:rsid w:val="00C827C4"/>
    <w:rsid w:val="00C85079"/>
    <w:rsid w:val="00C851B7"/>
    <w:rsid w:val="00C860AA"/>
    <w:rsid w:val="00C86C9D"/>
    <w:rsid w:val="00C86F59"/>
    <w:rsid w:val="00C879D0"/>
    <w:rsid w:val="00C879EB"/>
    <w:rsid w:val="00C907CE"/>
    <w:rsid w:val="00C916B9"/>
    <w:rsid w:val="00C91CED"/>
    <w:rsid w:val="00C93346"/>
    <w:rsid w:val="00C93655"/>
    <w:rsid w:val="00C936AD"/>
    <w:rsid w:val="00C94216"/>
    <w:rsid w:val="00C945BB"/>
    <w:rsid w:val="00C94E68"/>
    <w:rsid w:val="00C959BA"/>
    <w:rsid w:val="00C97084"/>
    <w:rsid w:val="00C97723"/>
    <w:rsid w:val="00C97873"/>
    <w:rsid w:val="00CA01F3"/>
    <w:rsid w:val="00CA083E"/>
    <w:rsid w:val="00CA0F06"/>
    <w:rsid w:val="00CA1F99"/>
    <w:rsid w:val="00CA269B"/>
    <w:rsid w:val="00CA58B0"/>
    <w:rsid w:val="00CA5C78"/>
    <w:rsid w:val="00CB1D20"/>
    <w:rsid w:val="00CB4AD7"/>
    <w:rsid w:val="00CB4E20"/>
    <w:rsid w:val="00CB624C"/>
    <w:rsid w:val="00CB66D1"/>
    <w:rsid w:val="00CB6D65"/>
    <w:rsid w:val="00CC2832"/>
    <w:rsid w:val="00CC31C9"/>
    <w:rsid w:val="00CC3722"/>
    <w:rsid w:val="00CC4607"/>
    <w:rsid w:val="00CC5910"/>
    <w:rsid w:val="00CC69DB"/>
    <w:rsid w:val="00CD0B1C"/>
    <w:rsid w:val="00CD1E93"/>
    <w:rsid w:val="00CD29F4"/>
    <w:rsid w:val="00CD39AA"/>
    <w:rsid w:val="00CD3BD2"/>
    <w:rsid w:val="00CD4B63"/>
    <w:rsid w:val="00CD6022"/>
    <w:rsid w:val="00CD6834"/>
    <w:rsid w:val="00CD6BF1"/>
    <w:rsid w:val="00CD7971"/>
    <w:rsid w:val="00CE00D3"/>
    <w:rsid w:val="00CE0530"/>
    <w:rsid w:val="00CE098C"/>
    <w:rsid w:val="00CE0ADD"/>
    <w:rsid w:val="00CE0FFA"/>
    <w:rsid w:val="00CE26D7"/>
    <w:rsid w:val="00CE276B"/>
    <w:rsid w:val="00CE2E40"/>
    <w:rsid w:val="00CE42D0"/>
    <w:rsid w:val="00CE4E2C"/>
    <w:rsid w:val="00CE4EDD"/>
    <w:rsid w:val="00CE52FC"/>
    <w:rsid w:val="00CE61B8"/>
    <w:rsid w:val="00CE63AD"/>
    <w:rsid w:val="00CE6EE0"/>
    <w:rsid w:val="00CF012D"/>
    <w:rsid w:val="00CF3AD4"/>
    <w:rsid w:val="00CF5023"/>
    <w:rsid w:val="00CF66EA"/>
    <w:rsid w:val="00CF6B9F"/>
    <w:rsid w:val="00D00380"/>
    <w:rsid w:val="00D00FF6"/>
    <w:rsid w:val="00D02096"/>
    <w:rsid w:val="00D034C2"/>
    <w:rsid w:val="00D04B95"/>
    <w:rsid w:val="00D04EC5"/>
    <w:rsid w:val="00D056A3"/>
    <w:rsid w:val="00D0630C"/>
    <w:rsid w:val="00D07428"/>
    <w:rsid w:val="00D10C27"/>
    <w:rsid w:val="00D13723"/>
    <w:rsid w:val="00D14288"/>
    <w:rsid w:val="00D14CEE"/>
    <w:rsid w:val="00D1592B"/>
    <w:rsid w:val="00D16D25"/>
    <w:rsid w:val="00D211A1"/>
    <w:rsid w:val="00D223AA"/>
    <w:rsid w:val="00D23348"/>
    <w:rsid w:val="00D265B0"/>
    <w:rsid w:val="00D26A3D"/>
    <w:rsid w:val="00D2700F"/>
    <w:rsid w:val="00D27896"/>
    <w:rsid w:val="00D2794E"/>
    <w:rsid w:val="00D30690"/>
    <w:rsid w:val="00D31010"/>
    <w:rsid w:val="00D35493"/>
    <w:rsid w:val="00D35962"/>
    <w:rsid w:val="00D361E0"/>
    <w:rsid w:val="00D36686"/>
    <w:rsid w:val="00D40998"/>
    <w:rsid w:val="00D40E00"/>
    <w:rsid w:val="00D41C60"/>
    <w:rsid w:val="00D42142"/>
    <w:rsid w:val="00D4487C"/>
    <w:rsid w:val="00D44DCE"/>
    <w:rsid w:val="00D50667"/>
    <w:rsid w:val="00D50C60"/>
    <w:rsid w:val="00D52235"/>
    <w:rsid w:val="00D52360"/>
    <w:rsid w:val="00D52A5F"/>
    <w:rsid w:val="00D52D55"/>
    <w:rsid w:val="00D53243"/>
    <w:rsid w:val="00D542B0"/>
    <w:rsid w:val="00D55628"/>
    <w:rsid w:val="00D55AD4"/>
    <w:rsid w:val="00D577FB"/>
    <w:rsid w:val="00D60081"/>
    <w:rsid w:val="00D60A16"/>
    <w:rsid w:val="00D61945"/>
    <w:rsid w:val="00D623D7"/>
    <w:rsid w:val="00D62958"/>
    <w:rsid w:val="00D63193"/>
    <w:rsid w:val="00D6325F"/>
    <w:rsid w:val="00D63709"/>
    <w:rsid w:val="00D63AF5"/>
    <w:rsid w:val="00D6436B"/>
    <w:rsid w:val="00D6625C"/>
    <w:rsid w:val="00D664FA"/>
    <w:rsid w:val="00D66618"/>
    <w:rsid w:val="00D666CA"/>
    <w:rsid w:val="00D666DC"/>
    <w:rsid w:val="00D673C6"/>
    <w:rsid w:val="00D67BE3"/>
    <w:rsid w:val="00D70673"/>
    <w:rsid w:val="00D70BB6"/>
    <w:rsid w:val="00D72380"/>
    <w:rsid w:val="00D727C2"/>
    <w:rsid w:val="00D73945"/>
    <w:rsid w:val="00D75224"/>
    <w:rsid w:val="00D7539C"/>
    <w:rsid w:val="00D80C15"/>
    <w:rsid w:val="00D8177A"/>
    <w:rsid w:val="00D825B2"/>
    <w:rsid w:val="00D82D83"/>
    <w:rsid w:val="00D8383C"/>
    <w:rsid w:val="00D83FCA"/>
    <w:rsid w:val="00D860FF"/>
    <w:rsid w:val="00D87BD0"/>
    <w:rsid w:val="00D902C0"/>
    <w:rsid w:val="00D90444"/>
    <w:rsid w:val="00D935BE"/>
    <w:rsid w:val="00D93CD7"/>
    <w:rsid w:val="00D944C6"/>
    <w:rsid w:val="00D968C2"/>
    <w:rsid w:val="00D97812"/>
    <w:rsid w:val="00D97982"/>
    <w:rsid w:val="00DA012F"/>
    <w:rsid w:val="00DA157A"/>
    <w:rsid w:val="00DA16A4"/>
    <w:rsid w:val="00DA1B4D"/>
    <w:rsid w:val="00DA3390"/>
    <w:rsid w:val="00DA34FB"/>
    <w:rsid w:val="00DA35CF"/>
    <w:rsid w:val="00DA49C5"/>
    <w:rsid w:val="00DA633F"/>
    <w:rsid w:val="00DA7F8D"/>
    <w:rsid w:val="00DB3322"/>
    <w:rsid w:val="00DB380B"/>
    <w:rsid w:val="00DB419A"/>
    <w:rsid w:val="00DB703E"/>
    <w:rsid w:val="00DC04CF"/>
    <w:rsid w:val="00DC07A2"/>
    <w:rsid w:val="00DC1D96"/>
    <w:rsid w:val="00DC256D"/>
    <w:rsid w:val="00DC2BA6"/>
    <w:rsid w:val="00DC390C"/>
    <w:rsid w:val="00DC3A35"/>
    <w:rsid w:val="00DC4767"/>
    <w:rsid w:val="00DC4A02"/>
    <w:rsid w:val="00DC4A10"/>
    <w:rsid w:val="00DC4F76"/>
    <w:rsid w:val="00DC77B6"/>
    <w:rsid w:val="00DD0486"/>
    <w:rsid w:val="00DD169E"/>
    <w:rsid w:val="00DD1AB9"/>
    <w:rsid w:val="00DD3599"/>
    <w:rsid w:val="00DD400E"/>
    <w:rsid w:val="00DD4F96"/>
    <w:rsid w:val="00DD581F"/>
    <w:rsid w:val="00DE14FA"/>
    <w:rsid w:val="00DE346F"/>
    <w:rsid w:val="00DE35EE"/>
    <w:rsid w:val="00DE3724"/>
    <w:rsid w:val="00DE7355"/>
    <w:rsid w:val="00DF263F"/>
    <w:rsid w:val="00DF354A"/>
    <w:rsid w:val="00DF3861"/>
    <w:rsid w:val="00DF4483"/>
    <w:rsid w:val="00DF4EDB"/>
    <w:rsid w:val="00DF57D7"/>
    <w:rsid w:val="00DF6327"/>
    <w:rsid w:val="00DF637A"/>
    <w:rsid w:val="00DF6C5C"/>
    <w:rsid w:val="00E007A4"/>
    <w:rsid w:val="00E00D38"/>
    <w:rsid w:val="00E0102E"/>
    <w:rsid w:val="00E014B2"/>
    <w:rsid w:val="00E01C03"/>
    <w:rsid w:val="00E01C6F"/>
    <w:rsid w:val="00E0251B"/>
    <w:rsid w:val="00E03558"/>
    <w:rsid w:val="00E0396F"/>
    <w:rsid w:val="00E03A81"/>
    <w:rsid w:val="00E0468C"/>
    <w:rsid w:val="00E077B5"/>
    <w:rsid w:val="00E108A7"/>
    <w:rsid w:val="00E10A7B"/>
    <w:rsid w:val="00E118A5"/>
    <w:rsid w:val="00E130A7"/>
    <w:rsid w:val="00E14A85"/>
    <w:rsid w:val="00E14D4C"/>
    <w:rsid w:val="00E20823"/>
    <w:rsid w:val="00E211F4"/>
    <w:rsid w:val="00E21886"/>
    <w:rsid w:val="00E23D75"/>
    <w:rsid w:val="00E2506E"/>
    <w:rsid w:val="00E27D14"/>
    <w:rsid w:val="00E27D8C"/>
    <w:rsid w:val="00E3240E"/>
    <w:rsid w:val="00E32F59"/>
    <w:rsid w:val="00E33E12"/>
    <w:rsid w:val="00E3668B"/>
    <w:rsid w:val="00E36D91"/>
    <w:rsid w:val="00E370D6"/>
    <w:rsid w:val="00E37E29"/>
    <w:rsid w:val="00E4110C"/>
    <w:rsid w:val="00E4111F"/>
    <w:rsid w:val="00E4189C"/>
    <w:rsid w:val="00E425E2"/>
    <w:rsid w:val="00E43AC2"/>
    <w:rsid w:val="00E44A14"/>
    <w:rsid w:val="00E44C01"/>
    <w:rsid w:val="00E47601"/>
    <w:rsid w:val="00E5077C"/>
    <w:rsid w:val="00E52204"/>
    <w:rsid w:val="00E5285E"/>
    <w:rsid w:val="00E5381D"/>
    <w:rsid w:val="00E53DAE"/>
    <w:rsid w:val="00E551E8"/>
    <w:rsid w:val="00E55FC5"/>
    <w:rsid w:val="00E560DF"/>
    <w:rsid w:val="00E57E06"/>
    <w:rsid w:val="00E57F77"/>
    <w:rsid w:val="00E6123F"/>
    <w:rsid w:val="00E63237"/>
    <w:rsid w:val="00E63A2C"/>
    <w:rsid w:val="00E63A6B"/>
    <w:rsid w:val="00E642AB"/>
    <w:rsid w:val="00E649C3"/>
    <w:rsid w:val="00E64D69"/>
    <w:rsid w:val="00E707A7"/>
    <w:rsid w:val="00E732B1"/>
    <w:rsid w:val="00E7574D"/>
    <w:rsid w:val="00E75890"/>
    <w:rsid w:val="00E7604D"/>
    <w:rsid w:val="00E76E43"/>
    <w:rsid w:val="00E77543"/>
    <w:rsid w:val="00E80339"/>
    <w:rsid w:val="00E80EC8"/>
    <w:rsid w:val="00E844A8"/>
    <w:rsid w:val="00E85BBC"/>
    <w:rsid w:val="00E86D78"/>
    <w:rsid w:val="00E87EC5"/>
    <w:rsid w:val="00E9077D"/>
    <w:rsid w:val="00E90B61"/>
    <w:rsid w:val="00E91BA7"/>
    <w:rsid w:val="00E91DD7"/>
    <w:rsid w:val="00E93548"/>
    <w:rsid w:val="00E93871"/>
    <w:rsid w:val="00E93873"/>
    <w:rsid w:val="00EA258A"/>
    <w:rsid w:val="00EA2A81"/>
    <w:rsid w:val="00EA2B6F"/>
    <w:rsid w:val="00EA4192"/>
    <w:rsid w:val="00EA46DE"/>
    <w:rsid w:val="00EA4DC0"/>
    <w:rsid w:val="00EA53DC"/>
    <w:rsid w:val="00EA6626"/>
    <w:rsid w:val="00EA6744"/>
    <w:rsid w:val="00EA6F7A"/>
    <w:rsid w:val="00EA6FC6"/>
    <w:rsid w:val="00EB0C0C"/>
    <w:rsid w:val="00EB35C2"/>
    <w:rsid w:val="00EB663D"/>
    <w:rsid w:val="00EC198B"/>
    <w:rsid w:val="00EC2820"/>
    <w:rsid w:val="00EC3D44"/>
    <w:rsid w:val="00EC5CCC"/>
    <w:rsid w:val="00EC6DC8"/>
    <w:rsid w:val="00EC71AF"/>
    <w:rsid w:val="00EC76C9"/>
    <w:rsid w:val="00ED1477"/>
    <w:rsid w:val="00ED2E7D"/>
    <w:rsid w:val="00ED30F2"/>
    <w:rsid w:val="00ED4299"/>
    <w:rsid w:val="00ED510F"/>
    <w:rsid w:val="00EE07FC"/>
    <w:rsid w:val="00EE0BC0"/>
    <w:rsid w:val="00EE133E"/>
    <w:rsid w:val="00EE2F9B"/>
    <w:rsid w:val="00EE58C2"/>
    <w:rsid w:val="00EE7361"/>
    <w:rsid w:val="00EE7BC8"/>
    <w:rsid w:val="00EF0B8A"/>
    <w:rsid w:val="00EF11E4"/>
    <w:rsid w:val="00EF164A"/>
    <w:rsid w:val="00EF3256"/>
    <w:rsid w:val="00EF5BED"/>
    <w:rsid w:val="00F00562"/>
    <w:rsid w:val="00F010FE"/>
    <w:rsid w:val="00F01B49"/>
    <w:rsid w:val="00F027B1"/>
    <w:rsid w:val="00F03D24"/>
    <w:rsid w:val="00F04BB7"/>
    <w:rsid w:val="00F058E5"/>
    <w:rsid w:val="00F07628"/>
    <w:rsid w:val="00F07A5B"/>
    <w:rsid w:val="00F10D1D"/>
    <w:rsid w:val="00F1546B"/>
    <w:rsid w:val="00F15E60"/>
    <w:rsid w:val="00F165AB"/>
    <w:rsid w:val="00F169D0"/>
    <w:rsid w:val="00F169E1"/>
    <w:rsid w:val="00F17703"/>
    <w:rsid w:val="00F17BF5"/>
    <w:rsid w:val="00F2047D"/>
    <w:rsid w:val="00F20C46"/>
    <w:rsid w:val="00F21734"/>
    <w:rsid w:val="00F230DE"/>
    <w:rsid w:val="00F23472"/>
    <w:rsid w:val="00F23E5A"/>
    <w:rsid w:val="00F24242"/>
    <w:rsid w:val="00F25806"/>
    <w:rsid w:val="00F25EEF"/>
    <w:rsid w:val="00F264A2"/>
    <w:rsid w:val="00F2695D"/>
    <w:rsid w:val="00F26D3E"/>
    <w:rsid w:val="00F275F9"/>
    <w:rsid w:val="00F27F46"/>
    <w:rsid w:val="00F3074A"/>
    <w:rsid w:val="00F3282E"/>
    <w:rsid w:val="00F33F91"/>
    <w:rsid w:val="00F356DB"/>
    <w:rsid w:val="00F364DE"/>
    <w:rsid w:val="00F36DD1"/>
    <w:rsid w:val="00F37EBF"/>
    <w:rsid w:val="00F40A5A"/>
    <w:rsid w:val="00F40A7D"/>
    <w:rsid w:val="00F41040"/>
    <w:rsid w:val="00F42F84"/>
    <w:rsid w:val="00F43AA2"/>
    <w:rsid w:val="00F43DF2"/>
    <w:rsid w:val="00F46C44"/>
    <w:rsid w:val="00F51A9B"/>
    <w:rsid w:val="00F51C79"/>
    <w:rsid w:val="00F55284"/>
    <w:rsid w:val="00F55B79"/>
    <w:rsid w:val="00F56017"/>
    <w:rsid w:val="00F5796D"/>
    <w:rsid w:val="00F629DF"/>
    <w:rsid w:val="00F63191"/>
    <w:rsid w:val="00F63859"/>
    <w:rsid w:val="00F6575D"/>
    <w:rsid w:val="00F70C5F"/>
    <w:rsid w:val="00F715FE"/>
    <w:rsid w:val="00F72824"/>
    <w:rsid w:val="00F73FD2"/>
    <w:rsid w:val="00F74A23"/>
    <w:rsid w:val="00F75305"/>
    <w:rsid w:val="00F7544D"/>
    <w:rsid w:val="00F761AE"/>
    <w:rsid w:val="00F7662D"/>
    <w:rsid w:val="00F76A63"/>
    <w:rsid w:val="00F76FB7"/>
    <w:rsid w:val="00F778DD"/>
    <w:rsid w:val="00F77CDC"/>
    <w:rsid w:val="00F801F3"/>
    <w:rsid w:val="00F828D0"/>
    <w:rsid w:val="00F82ACB"/>
    <w:rsid w:val="00F8386A"/>
    <w:rsid w:val="00F85962"/>
    <w:rsid w:val="00F871C8"/>
    <w:rsid w:val="00F872C4"/>
    <w:rsid w:val="00F92B7F"/>
    <w:rsid w:val="00F934A8"/>
    <w:rsid w:val="00F962F6"/>
    <w:rsid w:val="00F97C52"/>
    <w:rsid w:val="00FA0095"/>
    <w:rsid w:val="00FA3102"/>
    <w:rsid w:val="00FA365D"/>
    <w:rsid w:val="00FA4480"/>
    <w:rsid w:val="00FA614F"/>
    <w:rsid w:val="00FB2AD2"/>
    <w:rsid w:val="00FB2FF7"/>
    <w:rsid w:val="00FB6ECB"/>
    <w:rsid w:val="00FB7B87"/>
    <w:rsid w:val="00FC0975"/>
    <w:rsid w:val="00FC15D6"/>
    <w:rsid w:val="00FC2023"/>
    <w:rsid w:val="00FC3869"/>
    <w:rsid w:val="00FC4A0B"/>
    <w:rsid w:val="00FC62B4"/>
    <w:rsid w:val="00FC690B"/>
    <w:rsid w:val="00FC6B61"/>
    <w:rsid w:val="00FD05A8"/>
    <w:rsid w:val="00FD1107"/>
    <w:rsid w:val="00FD4958"/>
    <w:rsid w:val="00FD5A79"/>
    <w:rsid w:val="00FD658D"/>
    <w:rsid w:val="00FD65E1"/>
    <w:rsid w:val="00FD6BC6"/>
    <w:rsid w:val="00FD707D"/>
    <w:rsid w:val="00FE1205"/>
    <w:rsid w:val="00FE3BD4"/>
    <w:rsid w:val="00FE4637"/>
    <w:rsid w:val="00FE4A15"/>
    <w:rsid w:val="00FE58D5"/>
    <w:rsid w:val="00FE63A9"/>
    <w:rsid w:val="00FF08BC"/>
    <w:rsid w:val="00FF1CC7"/>
    <w:rsid w:val="00FF2889"/>
    <w:rsid w:val="00FF3DAE"/>
    <w:rsid w:val="00FF468C"/>
    <w:rsid w:val="01018A8E"/>
    <w:rsid w:val="0268E915"/>
    <w:rsid w:val="02DF44C4"/>
    <w:rsid w:val="02F6225F"/>
    <w:rsid w:val="02F8E3C3"/>
    <w:rsid w:val="030980C7"/>
    <w:rsid w:val="03174409"/>
    <w:rsid w:val="0387441C"/>
    <w:rsid w:val="03DA6F81"/>
    <w:rsid w:val="0444CD64"/>
    <w:rsid w:val="045F38A1"/>
    <w:rsid w:val="046A5F32"/>
    <w:rsid w:val="047BA532"/>
    <w:rsid w:val="047E8A2C"/>
    <w:rsid w:val="04FF575E"/>
    <w:rsid w:val="053D9145"/>
    <w:rsid w:val="054C4E5F"/>
    <w:rsid w:val="0582909A"/>
    <w:rsid w:val="05DBC525"/>
    <w:rsid w:val="05F98712"/>
    <w:rsid w:val="06196A47"/>
    <w:rsid w:val="06864999"/>
    <w:rsid w:val="0686635F"/>
    <w:rsid w:val="06C10546"/>
    <w:rsid w:val="06E3425C"/>
    <w:rsid w:val="077C7ADD"/>
    <w:rsid w:val="07A2CD6D"/>
    <w:rsid w:val="07CBF05D"/>
    <w:rsid w:val="08432762"/>
    <w:rsid w:val="085DDC2C"/>
    <w:rsid w:val="09210094"/>
    <w:rsid w:val="0984601D"/>
    <w:rsid w:val="09897834"/>
    <w:rsid w:val="09B20E80"/>
    <w:rsid w:val="0A9B82F6"/>
    <w:rsid w:val="0B501159"/>
    <w:rsid w:val="0B77C415"/>
    <w:rsid w:val="0BA981D9"/>
    <w:rsid w:val="0BC7A543"/>
    <w:rsid w:val="0BD7526E"/>
    <w:rsid w:val="0CDA9236"/>
    <w:rsid w:val="0DD046C2"/>
    <w:rsid w:val="0E4C7F28"/>
    <w:rsid w:val="0E81D2F3"/>
    <w:rsid w:val="0E82E940"/>
    <w:rsid w:val="0E8C74C5"/>
    <w:rsid w:val="0F467820"/>
    <w:rsid w:val="0F4BCA45"/>
    <w:rsid w:val="103AAC3F"/>
    <w:rsid w:val="1085DFA5"/>
    <w:rsid w:val="10A23A0C"/>
    <w:rsid w:val="10B5D976"/>
    <w:rsid w:val="11E719BE"/>
    <w:rsid w:val="120B8A9B"/>
    <w:rsid w:val="120C238E"/>
    <w:rsid w:val="121BE3AC"/>
    <w:rsid w:val="12413DE5"/>
    <w:rsid w:val="124A4D13"/>
    <w:rsid w:val="1347CF48"/>
    <w:rsid w:val="13D9151A"/>
    <w:rsid w:val="13EAFE95"/>
    <w:rsid w:val="14930785"/>
    <w:rsid w:val="14C247AB"/>
    <w:rsid w:val="1519B491"/>
    <w:rsid w:val="159014E8"/>
    <w:rsid w:val="15C80424"/>
    <w:rsid w:val="168655A5"/>
    <w:rsid w:val="16D15E67"/>
    <w:rsid w:val="16D53BD0"/>
    <w:rsid w:val="171334B5"/>
    <w:rsid w:val="1787C38E"/>
    <w:rsid w:val="17D26FBC"/>
    <w:rsid w:val="17DDD0F7"/>
    <w:rsid w:val="18050F90"/>
    <w:rsid w:val="181A2741"/>
    <w:rsid w:val="18A3848E"/>
    <w:rsid w:val="18B131A0"/>
    <w:rsid w:val="19274787"/>
    <w:rsid w:val="197A4A3A"/>
    <w:rsid w:val="19AD0183"/>
    <w:rsid w:val="1A594043"/>
    <w:rsid w:val="1AB20574"/>
    <w:rsid w:val="1ADF0560"/>
    <w:rsid w:val="1BC13F4D"/>
    <w:rsid w:val="1BECA399"/>
    <w:rsid w:val="1BF6DCA8"/>
    <w:rsid w:val="1C5B2FED"/>
    <w:rsid w:val="1C6D33E9"/>
    <w:rsid w:val="1CE614D6"/>
    <w:rsid w:val="1D81FE70"/>
    <w:rsid w:val="1DA2D2D0"/>
    <w:rsid w:val="1EBA00E1"/>
    <w:rsid w:val="1EC0B6FA"/>
    <w:rsid w:val="1F106675"/>
    <w:rsid w:val="1F48CC65"/>
    <w:rsid w:val="1F96B20F"/>
    <w:rsid w:val="1FA33053"/>
    <w:rsid w:val="20506DA5"/>
    <w:rsid w:val="20849B9B"/>
    <w:rsid w:val="20855D7D"/>
    <w:rsid w:val="20ADA0B5"/>
    <w:rsid w:val="20B60121"/>
    <w:rsid w:val="2145D20E"/>
    <w:rsid w:val="2168F4DE"/>
    <w:rsid w:val="2176F475"/>
    <w:rsid w:val="2178A00B"/>
    <w:rsid w:val="2196DB48"/>
    <w:rsid w:val="21A94C5C"/>
    <w:rsid w:val="21C8AD00"/>
    <w:rsid w:val="21C98997"/>
    <w:rsid w:val="21CA15B9"/>
    <w:rsid w:val="2275B5B1"/>
    <w:rsid w:val="22B97B1A"/>
    <w:rsid w:val="22C3CD94"/>
    <w:rsid w:val="22D7B7CE"/>
    <w:rsid w:val="22E70C94"/>
    <w:rsid w:val="23043CD6"/>
    <w:rsid w:val="2353D048"/>
    <w:rsid w:val="236E920D"/>
    <w:rsid w:val="240D05BA"/>
    <w:rsid w:val="241D25E5"/>
    <w:rsid w:val="24295BF3"/>
    <w:rsid w:val="245CCC28"/>
    <w:rsid w:val="2478012D"/>
    <w:rsid w:val="24790573"/>
    <w:rsid w:val="249440F5"/>
    <w:rsid w:val="24A16787"/>
    <w:rsid w:val="25B510AA"/>
    <w:rsid w:val="25BAD1FE"/>
    <w:rsid w:val="25F322F0"/>
    <w:rsid w:val="26387C63"/>
    <w:rsid w:val="269F5AF3"/>
    <w:rsid w:val="26B1F308"/>
    <w:rsid w:val="26D6D51D"/>
    <w:rsid w:val="26DADB24"/>
    <w:rsid w:val="27262EAD"/>
    <w:rsid w:val="2793F7F0"/>
    <w:rsid w:val="27BA11B6"/>
    <w:rsid w:val="27FB484B"/>
    <w:rsid w:val="28654F55"/>
    <w:rsid w:val="28E16742"/>
    <w:rsid w:val="29166CF0"/>
    <w:rsid w:val="29603BF8"/>
    <w:rsid w:val="296AE408"/>
    <w:rsid w:val="29F6B594"/>
    <w:rsid w:val="2AF1C828"/>
    <w:rsid w:val="2B07F7D3"/>
    <w:rsid w:val="2B26639C"/>
    <w:rsid w:val="2B59560A"/>
    <w:rsid w:val="2BD059EE"/>
    <w:rsid w:val="2C455BA5"/>
    <w:rsid w:val="2C5CD14F"/>
    <w:rsid w:val="2C5E774F"/>
    <w:rsid w:val="2CD3CABA"/>
    <w:rsid w:val="2D686584"/>
    <w:rsid w:val="2DD23D50"/>
    <w:rsid w:val="2DECB300"/>
    <w:rsid w:val="2E22836E"/>
    <w:rsid w:val="2E644701"/>
    <w:rsid w:val="2E975EC1"/>
    <w:rsid w:val="2EB7C0E7"/>
    <w:rsid w:val="2EFAE86C"/>
    <w:rsid w:val="2F2599FC"/>
    <w:rsid w:val="2F4F6891"/>
    <w:rsid w:val="2FB96B76"/>
    <w:rsid w:val="2FE09CE7"/>
    <w:rsid w:val="3031D075"/>
    <w:rsid w:val="3037951D"/>
    <w:rsid w:val="3068D297"/>
    <w:rsid w:val="30E21E6E"/>
    <w:rsid w:val="311A5E8A"/>
    <w:rsid w:val="31371D2E"/>
    <w:rsid w:val="318D4554"/>
    <w:rsid w:val="31988A3C"/>
    <w:rsid w:val="3290D22C"/>
    <w:rsid w:val="32BBE32B"/>
    <w:rsid w:val="33880BAC"/>
    <w:rsid w:val="33DF5402"/>
    <w:rsid w:val="3400E3BC"/>
    <w:rsid w:val="341E8006"/>
    <w:rsid w:val="34333BEB"/>
    <w:rsid w:val="345E929F"/>
    <w:rsid w:val="34655DBE"/>
    <w:rsid w:val="349C5C13"/>
    <w:rsid w:val="34BC18D1"/>
    <w:rsid w:val="34C5D010"/>
    <w:rsid w:val="34D0FD2A"/>
    <w:rsid w:val="353ACA22"/>
    <w:rsid w:val="356F2814"/>
    <w:rsid w:val="358F239A"/>
    <w:rsid w:val="3628B62C"/>
    <w:rsid w:val="3644EBD7"/>
    <w:rsid w:val="372A93B1"/>
    <w:rsid w:val="37627778"/>
    <w:rsid w:val="37C90654"/>
    <w:rsid w:val="37CF5ADF"/>
    <w:rsid w:val="3894EA70"/>
    <w:rsid w:val="38AAC806"/>
    <w:rsid w:val="39144FB9"/>
    <w:rsid w:val="39317618"/>
    <w:rsid w:val="3942D05E"/>
    <w:rsid w:val="395E4C80"/>
    <w:rsid w:val="39E7E51C"/>
    <w:rsid w:val="3A319963"/>
    <w:rsid w:val="3A7A5D71"/>
    <w:rsid w:val="3A7EB961"/>
    <w:rsid w:val="3A959DCF"/>
    <w:rsid w:val="3ABFA7AB"/>
    <w:rsid w:val="3AD99018"/>
    <w:rsid w:val="3B2A6FB9"/>
    <w:rsid w:val="3B477EEE"/>
    <w:rsid w:val="3BA69610"/>
    <w:rsid w:val="3BC34D0F"/>
    <w:rsid w:val="3BC4785A"/>
    <w:rsid w:val="3C1E5BEB"/>
    <w:rsid w:val="3CA2210E"/>
    <w:rsid w:val="3CC3185C"/>
    <w:rsid w:val="3CD9EFA1"/>
    <w:rsid w:val="3D474686"/>
    <w:rsid w:val="3D610AF0"/>
    <w:rsid w:val="3DA1BE6C"/>
    <w:rsid w:val="3F02DEA0"/>
    <w:rsid w:val="3F640118"/>
    <w:rsid w:val="3F6FA666"/>
    <w:rsid w:val="3FBEA98C"/>
    <w:rsid w:val="3FDCA7A0"/>
    <w:rsid w:val="40377CF4"/>
    <w:rsid w:val="40575B90"/>
    <w:rsid w:val="40D44A45"/>
    <w:rsid w:val="4141677C"/>
    <w:rsid w:val="4188F9CC"/>
    <w:rsid w:val="41CAF66F"/>
    <w:rsid w:val="4232F6A0"/>
    <w:rsid w:val="423441D5"/>
    <w:rsid w:val="4249D8C4"/>
    <w:rsid w:val="42956522"/>
    <w:rsid w:val="430050D3"/>
    <w:rsid w:val="438AC2A3"/>
    <w:rsid w:val="43BD7E65"/>
    <w:rsid w:val="43BED6B3"/>
    <w:rsid w:val="43C9BD20"/>
    <w:rsid w:val="43EE422C"/>
    <w:rsid w:val="442276AC"/>
    <w:rsid w:val="444806B0"/>
    <w:rsid w:val="44488C4B"/>
    <w:rsid w:val="445178B3"/>
    <w:rsid w:val="4489C5D4"/>
    <w:rsid w:val="459B5EDE"/>
    <w:rsid w:val="45AECE13"/>
    <w:rsid w:val="466D9C26"/>
    <w:rsid w:val="467A7B9A"/>
    <w:rsid w:val="4695B8AA"/>
    <w:rsid w:val="46D870D5"/>
    <w:rsid w:val="470C13C4"/>
    <w:rsid w:val="47744F79"/>
    <w:rsid w:val="477FD445"/>
    <w:rsid w:val="478AC8C5"/>
    <w:rsid w:val="47BDC986"/>
    <w:rsid w:val="481B5F2F"/>
    <w:rsid w:val="482A4A19"/>
    <w:rsid w:val="4883C1C2"/>
    <w:rsid w:val="48C1E763"/>
    <w:rsid w:val="48C6DE5E"/>
    <w:rsid w:val="4929FCF2"/>
    <w:rsid w:val="49A6714B"/>
    <w:rsid w:val="49DFAE7E"/>
    <w:rsid w:val="4A2B0169"/>
    <w:rsid w:val="4AB2A8E1"/>
    <w:rsid w:val="4AE06158"/>
    <w:rsid w:val="4B0A3A6A"/>
    <w:rsid w:val="4B66CC95"/>
    <w:rsid w:val="4CC9E7CA"/>
    <w:rsid w:val="4CDE4492"/>
    <w:rsid w:val="4CDE6E3B"/>
    <w:rsid w:val="4D2B5E60"/>
    <w:rsid w:val="4D503CFD"/>
    <w:rsid w:val="4D5681EB"/>
    <w:rsid w:val="4D62C9EE"/>
    <w:rsid w:val="4DB5504B"/>
    <w:rsid w:val="4DEC882B"/>
    <w:rsid w:val="4E030C5B"/>
    <w:rsid w:val="4E4AD06E"/>
    <w:rsid w:val="4E51B587"/>
    <w:rsid w:val="4EC097FF"/>
    <w:rsid w:val="4EC2150D"/>
    <w:rsid w:val="4EDB06C4"/>
    <w:rsid w:val="4EED586A"/>
    <w:rsid w:val="4FB8FA6E"/>
    <w:rsid w:val="4FD7B112"/>
    <w:rsid w:val="4FF6A8A9"/>
    <w:rsid w:val="50144CD6"/>
    <w:rsid w:val="50497C69"/>
    <w:rsid w:val="505E2200"/>
    <w:rsid w:val="50748D8A"/>
    <w:rsid w:val="509A7175"/>
    <w:rsid w:val="50AF89A2"/>
    <w:rsid w:val="510AC4B8"/>
    <w:rsid w:val="51562B41"/>
    <w:rsid w:val="5185B976"/>
    <w:rsid w:val="525C9EA7"/>
    <w:rsid w:val="52C340E4"/>
    <w:rsid w:val="52C5BB5C"/>
    <w:rsid w:val="52D35E44"/>
    <w:rsid w:val="539DB3BD"/>
    <w:rsid w:val="53EA57D2"/>
    <w:rsid w:val="54334C73"/>
    <w:rsid w:val="5461C32B"/>
    <w:rsid w:val="555CF0D3"/>
    <w:rsid w:val="55852295"/>
    <w:rsid w:val="55D7D3F0"/>
    <w:rsid w:val="55ECFFC4"/>
    <w:rsid w:val="5650E248"/>
    <w:rsid w:val="5665085E"/>
    <w:rsid w:val="5683A151"/>
    <w:rsid w:val="56A9607A"/>
    <w:rsid w:val="56DA7AA6"/>
    <w:rsid w:val="56FB78D1"/>
    <w:rsid w:val="570C153B"/>
    <w:rsid w:val="573E6BF5"/>
    <w:rsid w:val="5768DC20"/>
    <w:rsid w:val="584255D6"/>
    <w:rsid w:val="584BA84D"/>
    <w:rsid w:val="58C5C893"/>
    <w:rsid w:val="58C7E40E"/>
    <w:rsid w:val="58D7EE17"/>
    <w:rsid w:val="591389FC"/>
    <w:rsid w:val="592D1D88"/>
    <w:rsid w:val="5974A2CF"/>
    <w:rsid w:val="598ECE90"/>
    <w:rsid w:val="5994C28B"/>
    <w:rsid w:val="59DB0AC8"/>
    <w:rsid w:val="59E93549"/>
    <w:rsid w:val="5A00F471"/>
    <w:rsid w:val="5A02E72F"/>
    <w:rsid w:val="5A0E03BC"/>
    <w:rsid w:val="5A33898F"/>
    <w:rsid w:val="5A6BD1DA"/>
    <w:rsid w:val="5A702972"/>
    <w:rsid w:val="5A757231"/>
    <w:rsid w:val="5AFF7264"/>
    <w:rsid w:val="5B5167A2"/>
    <w:rsid w:val="5BED6F17"/>
    <w:rsid w:val="5C5F0085"/>
    <w:rsid w:val="5C761167"/>
    <w:rsid w:val="5C824070"/>
    <w:rsid w:val="5C8FD3E4"/>
    <w:rsid w:val="5CDF4969"/>
    <w:rsid w:val="5D5F04BA"/>
    <w:rsid w:val="5D7E1C4E"/>
    <w:rsid w:val="5DAB100C"/>
    <w:rsid w:val="5DC34A7B"/>
    <w:rsid w:val="5DDE2044"/>
    <w:rsid w:val="5E833A84"/>
    <w:rsid w:val="5EA26FA1"/>
    <w:rsid w:val="5EEC63B1"/>
    <w:rsid w:val="5F03A739"/>
    <w:rsid w:val="5F4DE1FE"/>
    <w:rsid w:val="5F5A12AC"/>
    <w:rsid w:val="5F64DE93"/>
    <w:rsid w:val="5FA44EBA"/>
    <w:rsid w:val="5FDA27C7"/>
    <w:rsid w:val="5FE00694"/>
    <w:rsid w:val="5FEB4361"/>
    <w:rsid w:val="5FF9D988"/>
    <w:rsid w:val="60223E46"/>
    <w:rsid w:val="60780E72"/>
    <w:rsid w:val="609A1BB8"/>
    <w:rsid w:val="60A2AD8F"/>
    <w:rsid w:val="61192A13"/>
    <w:rsid w:val="612D82BF"/>
    <w:rsid w:val="619A18C8"/>
    <w:rsid w:val="619F83D2"/>
    <w:rsid w:val="62D91A59"/>
    <w:rsid w:val="62DFB4FF"/>
    <w:rsid w:val="63000EBC"/>
    <w:rsid w:val="6304FBA4"/>
    <w:rsid w:val="631AB883"/>
    <w:rsid w:val="631FB71F"/>
    <w:rsid w:val="637A49C1"/>
    <w:rsid w:val="63A7ECE7"/>
    <w:rsid w:val="64318EAC"/>
    <w:rsid w:val="6462E6AA"/>
    <w:rsid w:val="64A6ADB2"/>
    <w:rsid w:val="65655BC1"/>
    <w:rsid w:val="663CDFB7"/>
    <w:rsid w:val="66CE89FC"/>
    <w:rsid w:val="6794DDE2"/>
    <w:rsid w:val="6801EFC1"/>
    <w:rsid w:val="68379DF8"/>
    <w:rsid w:val="6889A1F6"/>
    <w:rsid w:val="68B91E06"/>
    <w:rsid w:val="68CCCC5C"/>
    <w:rsid w:val="68FADB28"/>
    <w:rsid w:val="691E0DD6"/>
    <w:rsid w:val="69568CC9"/>
    <w:rsid w:val="6978118F"/>
    <w:rsid w:val="6991E36E"/>
    <w:rsid w:val="6993EE87"/>
    <w:rsid w:val="69E45B1B"/>
    <w:rsid w:val="6A02AE98"/>
    <w:rsid w:val="6A6E9761"/>
    <w:rsid w:val="6AF4DB76"/>
    <w:rsid w:val="6B422F2F"/>
    <w:rsid w:val="6BAA7035"/>
    <w:rsid w:val="6BB77739"/>
    <w:rsid w:val="6C41BB99"/>
    <w:rsid w:val="6C6662FE"/>
    <w:rsid w:val="6CA61D18"/>
    <w:rsid w:val="6D9FD17C"/>
    <w:rsid w:val="6DCD76BD"/>
    <w:rsid w:val="6E4D53CD"/>
    <w:rsid w:val="6E8B5C62"/>
    <w:rsid w:val="6EAD6BFE"/>
    <w:rsid w:val="6EBFA0EF"/>
    <w:rsid w:val="6FAEDC02"/>
    <w:rsid w:val="6FE1F9F7"/>
    <w:rsid w:val="6FF6E2DE"/>
    <w:rsid w:val="702C169B"/>
    <w:rsid w:val="70632D66"/>
    <w:rsid w:val="7082592B"/>
    <w:rsid w:val="70D11DF0"/>
    <w:rsid w:val="7161BC39"/>
    <w:rsid w:val="71F4B205"/>
    <w:rsid w:val="72008BE2"/>
    <w:rsid w:val="7272A299"/>
    <w:rsid w:val="727EE3D0"/>
    <w:rsid w:val="7291CB24"/>
    <w:rsid w:val="7348F0EC"/>
    <w:rsid w:val="737ADDCC"/>
    <w:rsid w:val="73C59CB0"/>
    <w:rsid w:val="73C82AF7"/>
    <w:rsid w:val="73D076B6"/>
    <w:rsid w:val="73D8391B"/>
    <w:rsid w:val="73E73FCE"/>
    <w:rsid w:val="73FBE92B"/>
    <w:rsid w:val="7407B5F0"/>
    <w:rsid w:val="7480F014"/>
    <w:rsid w:val="74B6BF99"/>
    <w:rsid w:val="74C1901B"/>
    <w:rsid w:val="74D46738"/>
    <w:rsid w:val="74FAC7E3"/>
    <w:rsid w:val="75392E10"/>
    <w:rsid w:val="75969F54"/>
    <w:rsid w:val="75ABFBAB"/>
    <w:rsid w:val="75BA3D15"/>
    <w:rsid w:val="75BB1551"/>
    <w:rsid w:val="75C81D94"/>
    <w:rsid w:val="76561C11"/>
    <w:rsid w:val="765AC0C3"/>
    <w:rsid w:val="76631D68"/>
    <w:rsid w:val="76EB289F"/>
    <w:rsid w:val="77348C76"/>
    <w:rsid w:val="773F99A9"/>
    <w:rsid w:val="776F8DF1"/>
    <w:rsid w:val="779CA765"/>
    <w:rsid w:val="77D7B26E"/>
    <w:rsid w:val="78982253"/>
    <w:rsid w:val="78B13237"/>
    <w:rsid w:val="79483019"/>
    <w:rsid w:val="794E02F7"/>
    <w:rsid w:val="795E4871"/>
    <w:rsid w:val="7A15F949"/>
    <w:rsid w:val="7A67FC85"/>
    <w:rsid w:val="7A7AA4D3"/>
    <w:rsid w:val="7AA285B0"/>
    <w:rsid w:val="7AB48C22"/>
    <w:rsid w:val="7AC080EF"/>
    <w:rsid w:val="7B1FD314"/>
    <w:rsid w:val="7B29EA14"/>
    <w:rsid w:val="7B62E68A"/>
    <w:rsid w:val="7BABDC27"/>
    <w:rsid w:val="7C078956"/>
    <w:rsid w:val="7C13EBD7"/>
    <w:rsid w:val="7C244250"/>
    <w:rsid w:val="7C346A9B"/>
    <w:rsid w:val="7C436F69"/>
    <w:rsid w:val="7C7DCA4D"/>
    <w:rsid w:val="7C881058"/>
    <w:rsid w:val="7CA0BEBB"/>
    <w:rsid w:val="7CD9A664"/>
    <w:rsid w:val="7D733D28"/>
    <w:rsid w:val="7D9A6BFC"/>
    <w:rsid w:val="7E3D4467"/>
    <w:rsid w:val="7E53FCDA"/>
    <w:rsid w:val="7E631BCE"/>
    <w:rsid w:val="7E99DE9E"/>
    <w:rsid w:val="7F475EF7"/>
    <w:rsid w:val="7F762DE3"/>
    <w:rsid w:val="7F7AF097"/>
    <w:rsid w:val="7F8008BE"/>
    <w:rsid w:val="7FA9A6E6"/>
    <w:rsid w:val="7FD7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CF13"/>
  <w15:chartTrackingRefBased/>
  <w15:docId w15:val="{A652B69A-A7AD-4564-BBB7-BFF7E6EC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C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C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C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C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C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C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C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C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CA1"/>
    <w:rPr>
      <w:rFonts w:eastAsiaTheme="majorEastAsia" w:cstheme="majorBidi"/>
      <w:color w:val="272727" w:themeColor="text1" w:themeTint="D8"/>
    </w:rPr>
  </w:style>
  <w:style w:type="paragraph" w:styleId="Title">
    <w:name w:val="Title"/>
    <w:basedOn w:val="Normal"/>
    <w:next w:val="Normal"/>
    <w:link w:val="TitleChar"/>
    <w:uiPriority w:val="10"/>
    <w:qFormat/>
    <w:rsid w:val="0011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CA1"/>
    <w:pPr>
      <w:spacing w:before="160"/>
      <w:jc w:val="center"/>
    </w:pPr>
    <w:rPr>
      <w:i/>
      <w:iCs/>
      <w:color w:val="404040" w:themeColor="text1" w:themeTint="BF"/>
    </w:rPr>
  </w:style>
  <w:style w:type="character" w:customStyle="1" w:styleId="QuoteChar">
    <w:name w:val="Quote Char"/>
    <w:basedOn w:val="DefaultParagraphFont"/>
    <w:link w:val="Quote"/>
    <w:uiPriority w:val="29"/>
    <w:rsid w:val="00112CA1"/>
    <w:rPr>
      <w:i/>
      <w:iCs/>
      <w:color w:val="404040" w:themeColor="text1" w:themeTint="BF"/>
    </w:rPr>
  </w:style>
  <w:style w:type="paragraph" w:styleId="ListParagraph">
    <w:name w:val="List Paragraph"/>
    <w:basedOn w:val="Normal"/>
    <w:uiPriority w:val="34"/>
    <w:qFormat/>
    <w:rsid w:val="00112CA1"/>
    <w:pPr>
      <w:ind w:left="720"/>
      <w:contextualSpacing/>
    </w:pPr>
  </w:style>
  <w:style w:type="character" w:styleId="IntenseEmphasis">
    <w:name w:val="Intense Emphasis"/>
    <w:basedOn w:val="DefaultParagraphFont"/>
    <w:uiPriority w:val="21"/>
    <w:qFormat/>
    <w:rsid w:val="00112CA1"/>
    <w:rPr>
      <w:i/>
      <w:iCs/>
      <w:color w:val="2F5496" w:themeColor="accent1" w:themeShade="BF"/>
    </w:rPr>
  </w:style>
  <w:style w:type="paragraph" w:styleId="IntenseQuote">
    <w:name w:val="Intense Quote"/>
    <w:basedOn w:val="Normal"/>
    <w:next w:val="Normal"/>
    <w:link w:val="IntenseQuoteChar"/>
    <w:uiPriority w:val="30"/>
    <w:qFormat/>
    <w:rsid w:val="00112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CA1"/>
    <w:rPr>
      <w:i/>
      <w:iCs/>
      <w:color w:val="2F5496" w:themeColor="accent1" w:themeShade="BF"/>
    </w:rPr>
  </w:style>
  <w:style w:type="character" w:styleId="IntenseReference">
    <w:name w:val="Intense Reference"/>
    <w:basedOn w:val="DefaultParagraphFont"/>
    <w:uiPriority w:val="32"/>
    <w:qFormat/>
    <w:rsid w:val="00112CA1"/>
    <w:rPr>
      <w:b/>
      <w:bCs/>
      <w:smallCaps/>
      <w:color w:val="2F5496" w:themeColor="accent1" w:themeShade="BF"/>
      <w:spacing w:val="5"/>
    </w:rPr>
  </w:style>
  <w:style w:type="paragraph" w:styleId="FootnoteText">
    <w:name w:val="footnote text"/>
    <w:basedOn w:val="Normal"/>
    <w:link w:val="FootnoteTextChar"/>
    <w:uiPriority w:val="99"/>
    <w:semiHidden/>
    <w:unhideWhenUsed/>
    <w:rsid w:val="00112C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CA1"/>
    <w:rPr>
      <w:sz w:val="20"/>
      <w:szCs w:val="20"/>
    </w:rPr>
  </w:style>
  <w:style w:type="character" w:styleId="Hyperlink">
    <w:name w:val="Hyperlink"/>
    <w:uiPriority w:val="99"/>
    <w:rsid w:val="00112CA1"/>
    <w:rPr>
      <w:u w:val="single"/>
    </w:rPr>
  </w:style>
  <w:style w:type="character" w:styleId="FootnoteReference">
    <w:name w:val="footnote reference"/>
    <w:aliases w:val="fr"/>
    <w:basedOn w:val="DefaultParagraphFont"/>
    <w:uiPriority w:val="99"/>
    <w:unhideWhenUsed/>
    <w:rsid w:val="00112CA1"/>
    <w:rPr>
      <w:vertAlign w:val="superscript"/>
    </w:rPr>
  </w:style>
  <w:style w:type="table" w:styleId="TableGrid">
    <w:name w:val="Table Grid"/>
    <w:basedOn w:val="TableNormal"/>
    <w:uiPriority w:val="39"/>
    <w:rsid w:val="00112CA1"/>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0E6D"/>
    <w:pPr>
      <w:widowControl w:val="0"/>
      <w:autoSpaceDE w:val="0"/>
      <w:autoSpaceDN w:val="0"/>
      <w:spacing w:after="0" w:line="240" w:lineRule="auto"/>
    </w:pPr>
    <w:rPr>
      <w:rFonts w:ascii="Arial" w:eastAsia="Arial" w:hAnsi="Arial" w:cs="Arial"/>
      <w:kern w:val="0"/>
      <w:lang w:val="lt-LT"/>
      <w14:ligatures w14:val="none"/>
    </w:rPr>
  </w:style>
  <w:style w:type="paragraph" w:styleId="Header">
    <w:name w:val="header"/>
    <w:basedOn w:val="Normal"/>
    <w:link w:val="HeaderChar"/>
    <w:uiPriority w:val="99"/>
    <w:semiHidden/>
    <w:unhideWhenUsed/>
    <w:rsid w:val="004714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714A6"/>
  </w:style>
  <w:style w:type="paragraph" w:styleId="Footer">
    <w:name w:val="footer"/>
    <w:basedOn w:val="Normal"/>
    <w:link w:val="FooterChar"/>
    <w:uiPriority w:val="99"/>
    <w:semiHidden/>
    <w:unhideWhenUsed/>
    <w:rsid w:val="004714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714A6"/>
  </w:style>
  <w:style w:type="paragraph" w:styleId="Revision">
    <w:name w:val="Revision"/>
    <w:hidden/>
    <w:uiPriority w:val="99"/>
    <w:semiHidden/>
    <w:rsid w:val="001E3799"/>
    <w:pPr>
      <w:spacing w:after="0" w:line="240" w:lineRule="auto"/>
    </w:pPr>
  </w:style>
  <w:style w:type="character" w:styleId="CommentReference">
    <w:name w:val="annotation reference"/>
    <w:basedOn w:val="DefaultParagraphFont"/>
    <w:uiPriority w:val="99"/>
    <w:semiHidden/>
    <w:unhideWhenUsed/>
    <w:rsid w:val="005D2615"/>
    <w:rPr>
      <w:sz w:val="16"/>
      <w:szCs w:val="16"/>
    </w:rPr>
  </w:style>
  <w:style w:type="paragraph" w:styleId="CommentText">
    <w:name w:val="annotation text"/>
    <w:basedOn w:val="Normal"/>
    <w:link w:val="CommentTextChar"/>
    <w:uiPriority w:val="99"/>
    <w:unhideWhenUsed/>
    <w:rsid w:val="005D2615"/>
    <w:pPr>
      <w:spacing w:line="240" w:lineRule="auto"/>
    </w:pPr>
    <w:rPr>
      <w:sz w:val="20"/>
      <w:szCs w:val="20"/>
    </w:rPr>
  </w:style>
  <w:style w:type="character" w:customStyle="1" w:styleId="CommentTextChar">
    <w:name w:val="Comment Text Char"/>
    <w:basedOn w:val="DefaultParagraphFont"/>
    <w:link w:val="CommentText"/>
    <w:uiPriority w:val="99"/>
    <w:rsid w:val="005D2615"/>
    <w:rPr>
      <w:sz w:val="20"/>
      <w:szCs w:val="20"/>
    </w:rPr>
  </w:style>
  <w:style w:type="paragraph" w:styleId="CommentSubject">
    <w:name w:val="annotation subject"/>
    <w:basedOn w:val="CommentText"/>
    <w:next w:val="CommentText"/>
    <w:link w:val="CommentSubjectChar"/>
    <w:uiPriority w:val="99"/>
    <w:semiHidden/>
    <w:unhideWhenUsed/>
    <w:rsid w:val="005D2615"/>
    <w:rPr>
      <w:b/>
      <w:bCs/>
    </w:rPr>
  </w:style>
  <w:style w:type="character" w:customStyle="1" w:styleId="CommentSubjectChar">
    <w:name w:val="Comment Subject Char"/>
    <w:basedOn w:val="CommentTextChar"/>
    <w:link w:val="CommentSubject"/>
    <w:uiPriority w:val="99"/>
    <w:semiHidden/>
    <w:rsid w:val="005D2615"/>
    <w:rPr>
      <w:b/>
      <w:bCs/>
      <w:sz w:val="20"/>
      <w:szCs w:val="20"/>
    </w:rPr>
  </w:style>
  <w:style w:type="character" w:styleId="UnresolvedMention">
    <w:name w:val="Unresolved Mention"/>
    <w:basedOn w:val="DefaultParagraphFont"/>
    <w:uiPriority w:val="99"/>
    <w:semiHidden/>
    <w:unhideWhenUsed/>
    <w:rsid w:val="005D2615"/>
    <w:rPr>
      <w:color w:val="605E5C"/>
      <w:shd w:val="clear" w:color="auto" w:fill="E1DFDD"/>
    </w:rPr>
  </w:style>
  <w:style w:type="character" w:customStyle="1" w:styleId="normaltextrun">
    <w:name w:val="normaltextrun"/>
    <w:basedOn w:val="DefaultParagraphFont"/>
    <w:rsid w:val="00EA258A"/>
  </w:style>
  <w:style w:type="character" w:customStyle="1" w:styleId="eop">
    <w:name w:val="eop"/>
    <w:basedOn w:val="DefaultParagraphFont"/>
    <w:rsid w:val="00EA258A"/>
  </w:style>
  <w:style w:type="character" w:styleId="Mention">
    <w:name w:val="Mention"/>
    <w:basedOn w:val="DefaultParagraphFont"/>
    <w:uiPriority w:val="99"/>
    <w:unhideWhenUsed/>
    <w:rsid w:val="005657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492467">
      <w:bodyDiv w:val="1"/>
      <w:marLeft w:val="0"/>
      <w:marRight w:val="0"/>
      <w:marTop w:val="0"/>
      <w:marBottom w:val="0"/>
      <w:divBdr>
        <w:top w:val="none" w:sz="0" w:space="0" w:color="auto"/>
        <w:left w:val="none" w:sz="0" w:space="0" w:color="auto"/>
        <w:bottom w:val="none" w:sz="0" w:space="0" w:color="auto"/>
        <w:right w:val="none" w:sz="0" w:space="0" w:color="auto"/>
      </w:divBdr>
      <w:divsChild>
        <w:div w:id="882210777">
          <w:marLeft w:val="0"/>
          <w:marRight w:val="0"/>
          <w:marTop w:val="0"/>
          <w:marBottom w:val="0"/>
          <w:divBdr>
            <w:top w:val="none" w:sz="0" w:space="0" w:color="auto"/>
            <w:left w:val="none" w:sz="0" w:space="0" w:color="auto"/>
            <w:bottom w:val="none" w:sz="0" w:space="0" w:color="auto"/>
            <w:right w:val="none" w:sz="0" w:space="0" w:color="auto"/>
          </w:divBdr>
        </w:div>
        <w:div w:id="1048653065">
          <w:marLeft w:val="0"/>
          <w:marRight w:val="0"/>
          <w:marTop w:val="0"/>
          <w:marBottom w:val="0"/>
          <w:divBdr>
            <w:top w:val="none" w:sz="0" w:space="0" w:color="auto"/>
            <w:left w:val="none" w:sz="0" w:space="0" w:color="auto"/>
            <w:bottom w:val="none" w:sz="0" w:space="0" w:color="auto"/>
            <w:right w:val="none" w:sz="0" w:space="0" w:color="auto"/>
          </w:divBdr>
          <w:divsChild>
            <w:div w:id="1239167568">
              <w:marLeft w:val="0"/>
              <w:marRight w:val="0"/>
              <w:marTop w:val="0"/>
              <w:marBottom w:val="0"/>
              <w:divBdr>
                <w:top w:val="none" w:sz="0" w:space="0" w:color="auto"/>
                <w:left w:val="none" w:sz="0" w:space="0" w:color="auto"/>
                <w:bottom w:val="none" w:sz="0" w:space="0" w:color="auto"/>
                <w:right w:val="none" w:sz="0" w:space="0" w:color="auto"/>
              </w:divBdr>
            </w:div>
            <w:div w:id="12897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4B60A8C9678B/asr" TargetMode="External"/><Relationship Id="rId1"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21856F0418A5E4FA554A20232CE0A6B" ma:contentTypeVersion="20" ma:contentTypeDescription="Kurkite naują dokumentą." ma:contentTypeScope="" ma:versionID="346e158fbc5cca0c0b3be51421e3172e">
  <xsd:schema xmlns:xsd="http://www.w3.org/2001/XMLSchema" xmlns:xs="http://www.w3.org/2001/XMLSchema" xmlns:p="http://schemas.microsoft.com/office/2006/metadata/properties" xmlns:ns2="b3287dbd-5712-4720-9d9d-afa67859545b" xmlns:ns3="8385a663-00cf-4565-a08e-0e584e676c2a" targetNamespace="http://schemas.microsoft.com/office/2006/metadata/properties" ma:root="true" ma:fieldsID="060073a7aa55cca7ad55e2b70d2a1689" ns2:_="" ns3:_="">
    <xsd:import namespace="b3287dbd-5712-4720-9d9d-afa67859545b"/>
    <xsd:import namespace="8385a663-00cf-4565-a08e-0e584e676c2a"/>
    <xsd:element name="properties">
      <xsd:complexType>
        <xsd:sequence>
          <xsd:element name="documentManagement">
            <xsd:complexType>
              <xsd:all>
                <xsd:element ref="ns2:Nemokamainformacin_x0117_sistema"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87dbd-5712-4720-9d9d-afa67859545b" elementFormDefault="qualified">
    <xsd:import namespace="http://schemas.microsoft.com/office/2006/documentManagement/types"/>
    <xsd:import namespace="http://schemas.microsoft.com/office/infopath/2007/PartnerControls"/>
    <xsd:element name="Nemokamainformacin_x0117_sistema" ma:index="8" nillable="true" ma:displayName="Aprašymas" ma:format="Dropdown" ma:internalName="Nemokamainformacin_x0117_sistema">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85a663-00cf-4565-a08e-0e584e676c2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a9fb0851-dfe2-4a97-a445-1297cceb4f17}" ma:internalName="TaxCatchAll" ma:showField="CatchAllData" ma:web="8385a663-00cf-4565-a08e-0e584e676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385a663-00cf-4565-a08e-0e584e676c2a" xsi:nil="true"/>
    <lcf76f155ced4ddcb4097134ff3c332f xmlns="b3287dbd-5712-4720-9d9d-afa67859545b">
      <Terms xmlns="http://schemas.microsoft.com/office/infopath/2007/PartnerControls"/>
    </lcf76f155ced4ddcb4097134ff3c332f>
    <Nemokamainformacin_x0117_sistema xmlns="b3287dbd-5712-4720-9d9d-afa67859545b" xsi:nil="true"/>
  </documentManagement>
</p:properties>
</file>

<file path=customXml/itemProps1.xml><?xml version="1.0" encoding="utf-8"?>
<ds:datastoreItem xmlns:ds="http://schemas.openxmlformats.org/officeDocument/2006/customXml" ds:itemID="{BEBC0C67-7E9B-4128-8648-64A634441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87dbd-5712-4720-9d9d-afa67859545b"/>
    <ds:schemaRef ds:uri="8385a663-00cf-4565-a08e-0e584e676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B2567-EF57-4D25-8B1B-20B8EDA4EF30}">
  <ds:schemaRefs>
    <ds:schemaRef ds:uri="http://schemas.openxmlformats.org/officeDocument/2006/bibliography"/>
  </ds:schemaRefs>
</ds:datastoreItem>
</file>

<file path=customXml/itemProps3.xml><?xml version="1.0" encoding="utf-8"?>
<ds:datastoreItem xmlns:ds="http://schemas.openxmlformats.org/officeDocument/2006/customXml" ds:itemID="{8811AAFA-1558-4E34-AE4D-1C4841CCDC55}">
  <ds:schemaRefs>
    <ds:schemaRef ds:uri="http://schemas.microsoft.com/sharepoint/v3/contenttype/forms"/>
  </ds:schemaRefs>
</ds:datastoreItem>
</file>

<file path=customXml/itemProps4.xml><?xml version="1.0" encoding="utf-8"?>
<ds:datastoreItem xmlns:ds="http://schemas.openxmlformats.org/officeDocument/2006/customXml" ds:itemID="{C49AF265-A7F5-48BC-A3CE-2D1B29421A72}">
  <ds:schemaRefs>
    <ds:schemaRef ds:uri="http://schemas.microsoft.com/office/2006/metadata/properties"/>
    <ds:schemaRef ds:uri="http://schemas.microsoft.com/office/infopath/2007/PartnerControls"/>
    <ds:schemaRef ds:uri="8385a663-00cf-4565-a08e-0e584e676c2a"/>
    <ds:schemaRef ds:uri="b3287dbd-5712-4720-9d9d-afa67859545b"/>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12</Pages>
  <Words>19695</Words>
  <Characters>11227</Characters>
  <Application>Microsoft Office Word</Application>
  <DocSecurity>0</DocSecurity>
  <Lines>93</Lines>
  <Paragraphs>61</Paragraphs>
  <ScaleCrop>false</ScaleCrop>
  <Company/>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Laura Bučė</cp:lastModifiedBy>
  <cp:revision>631</cp:revision>
  <cp:lastPrinted>2025-09-30T06:39:00Z</cp:lastPrinted>
  <dcterms:created xsi:type="dcterms:W3CDTF">2025-09-19T08:00:00Z</dcterms:created>
  <dcterms:modified xsi:type="dcterms:W3CDTF">2025-10-16T10:03:00Z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0x010100121856F0418A5E4FA554A20232CE0A6B</vt:lpwstr>
  </property>
  <property fmtid="{D5CDD505-2E9C-101B-9397-08002B2CF9AE}" pid="3" name="MediaServiceImageTags">
    <vt:lpwstr/>
  </property>
</Properties>
</file>