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1D24A" w14:textId="7620A602" w:rsidR="00D016D8" w:rsidRPr="00D016D8" w:rsidRDefault="00D016D8" w:rsidP="00D016D8">
      <w:pPr>
        <w:tabs>
          <w:tab w:val="left" w:pos="567"/>
        </w:tabs>
        <w:jc w:val="center"/>
        <w:rPr>
          <w:rFonts w:ascii="Calibri" w:hAnsi="Calibri" w:cs="Calibri"/>
          <w:b/>
          <w:bCs/>
        </w:rPr>
      </w:pPr>
      <w:r w:rsidRPr="00D016D8">
        <w:rPr>
          <w:rFonts w:ascii="Calibri" w:hAnsi="Calibri"/>
          <w:b/>
          <w:bCs/>
        </w:rPr>
        <w:t>Supplier Qualification Requirements</w:t>
      </w:r>
    </w:p>
    <w:p w14:paraId="4EB3C20A" w14:textId="77777777" w:rsidR="0092633E" w:rsidRPr="00C85BDA" w:rsidRDefault="00E11ECF" w:rsidP="0092633E">
      <w:pPr>
        <w:jc w:val="both"/>
        <w:rPr>
          <w:rFonts w:asciiTheme="minorHAnsi" w:hAnsiTheme="minorHAnsi" w:cstheme="minorHAnsi"/>
          <w:sz w:val="22"/>
          <w:lang w:val="en-GB"/>
        </w:rPr>
      </w:pPr>
      <w:r w:rsidRPr="00C85BDA">
        <w:rPr>
          <w:rFonts w:asciiTheme="minorHAnsi" w:hAnsiTheme="minorHAnsi" w:cstheme="minorHAnsi"/>
          <w:sz w:val="22"/>
          <w:lang w:val="en-GB"/>
        </w:rPr>
        <w:t>A</w:t>
      </w:r>
      <w:r w:rsidR="0092633E" w:rsidRPr="00C85BDA">
        <w:rPr>
          <w:rFonts w:asciiTheme="minorHAnsi" w:hAnsiTheme="minorHAnsi" w:cstheme="minorHAnsi"/>
          <w:sz w:val="22"/>
          <w:lang w:val="en-GB"/>
        </w:rPr>
        <w:t xml:space="preserve"> Provider must meet the following requirements regarding absence of basis for removal (Seq. No. 1-11) and qualificatio</w:t>
      </w:r>
      <w:r w:rsidR="001A47C4" w:rsidRPr="00C85BDA">
        <w:rPr>
          <w:rFonts w:asciiTheme="minorHAnsi" w:hAnsiTheme="minorHAnsi" w:cstheme="minorHAnsi"/>
          <w:sz w:val="22"/>
          <w:lang w:val="en-GB"/>
        </w:rPr>
        <w:t>n</w:t>
      </w:r>
      <w:r w:rsidR="0092633E" w:rsidRPr="00C85BDA">
        <w:rPr>
          <w:rFonts w:asciiTheme="minorHAnsi" w:hAnsiTheme="minorHAnsi" w:cstheme="minorHAnsi"/>
          <w:sz w:val="22"/>
          <w:lang w:val="en-GB"/>
        </w:rPr>
        <w:t xml:space="preserve"> requirements</w:t>
      </w:r>
      <w:r w:rsidR="001A47C4" w:rsidRPr="00C85BDA">
        <w:rPr>
          <w:rFonts w:asciiTheme="minorHAnsi" w:hAnsiTheme="minorHAnsi" w:cstheme="minorHAnsi"/>
          <w:sz w:val="22"/>
          <w:lang w:val="en-GB"/>
        </w:rPr>
        <w:t xml:space="preserve"> (the remaining </w:t>
      </w:r>
      <w:proofErr w:type="gramStart"/>
      <w:r w:rsidR="001A47C4" w:rsidRPr="00C85BDA">
        <w:rPr>
          <w:rFonts w:asciiTheme="minorHAnsi" w:hAnsiTheme="minorHAnsi" w:cstheme="minorHAnsi"/>
          <w:sz w:val="22"/>
          <w:lang w:val="en-GB"/>
        </w:rPr>
        <w:t>requirements, if</w:t>
      </w:r>
      <w:proofErr w:type="gramEnd"/>
      <w:r w:rsidR="001A47C4" w:rsidRPr="00C85BDA">
        <w:rPr>
          <w:rFonts w:asciiTheme="minorHAnsi" w:hAnsiTheme="minorHAnsi" w:cstheme="minorHAnsi"/>
          <w:sz w:val="22"/>
          <w:lang w:val="en-GB"/>
        </w:rPr>
        <w:t xml:space="preserve"> such are applicable). The qualification of the provider must be obtained until the end of</w:t>
      </w:r>
      <w:r w:rsidRPr="00C85BDA">
        <w:rPr>
          <w:rFonts w:asciiTheme="minorHAnsi" w:hAnsiTheme="minorHAnsi" w:cstheme="minorHAnsi"/>
          <w:sz w:val="22"/>
          <w:lang w:val="en-GB"/>
        </w:rPr>
        <w:t xml:space="preserve"> the</w:t>
      </w:r>
      <w:r w:rsidR="001A47C4" w:rsidRPr="00C85BDA">
        <w:rPr>
          <w:rFonts w:asciiTheme="minorHAnsi" w:hAnsiTheme="minorHAnsi" w:cstheme="minorHAnsi"/>
          <w:sz w:val="22"/>
          <w:lang w:val="en-GB"/>
        </w:rPr>
        <w:t xml:space="preserve"> term of submission of applications.</w:t>
      </w:r>
    </w:p>
    <w:tbl>
      <w:tblPr>
        <w:tblStyle w:val="Lentelstinklelis"/>
        <w:tblpPr w:leftFromText="180" w:rightFromText="180" w:vertAnchor="text" w:horzAnchor="margin" w:tblpY="83"/>
        <w:tblW w:w="5000" w:type="pct"/>
        <w:tblLook w:val="04A0" w:firstRow="1" w:lastRow="0" w:firstColumn="1" w:lastColumn="0" w:noHBand="0" w:noVBand="1"/>
      </w:tblPr>
      <w:tblGrid>
        <w:gridCol w:w="839"/>
        <w:gridCol w:w="4780"/>
        <w:gridCol w:w="5841"/>
        <w:gridCol w:w="2533"/>
      </w:tblGrid>
      <w:tr w:rsidR="001A47C4" w:rsidRPr="00C85BDA" w14:paraId="3816CC9C" w14:textId="77777777" w:rsidTr="00F71CCF">
        <w:trPr>
          <w:trHeight w:val="416"/>
        </w:trPr>
        <w:tc>
          <w:tcPr>
            <w:tcW w:w="300" w:type="pct"/>
          </w:tcPr>
          <w:p w14:paraId="6127DCD6" w14:textId="77777777" w:rsidR="001A47C4" w:rsidRPr="00C85BDA" w:rsidRDefault="001A47C4" w:rsidP="001A47C4">
            <w:pPr>
              <w:jc w:val="center"/>
              <w:rPr>
                <w:rFonts w:asciiTheme="minorHAnsi" w:eastAsia="Calibri" w:hAnsiTheme="minorHAnsi" w:cstheme="minorHAnsi"/>
                <w:sz w:val="22"/>
                <w:szCs w:val="22"/>
              </w:rPr>
            </w:pPr>
          </w:p>
        </w:tc>
        <w:tc>
          <w:tcPr>
            <w:tcW w:w="1708" w:type="pct"/>
          </w:tcPr>
          <w:p w14:paraId="514FEA76" w14:textId="77777777" w:rsidR="001A47C4" w:rsidRPr="00C85BDA" w:rsidRDefault="00824C14" w:rsidP="001A47C4">
            <w:pPr>
              <w:jc w:val="center"/>
              <w:rPr>
                <w:rFonts w:asciiTheme="minorHAnsi" w:eastAsia="Calibri" w:hAnsiTheme="minorHAnsi" w:cstheme="minorHAnsi"/>
                <w:b/>
                <w:sz w:val="22"/>
                <w:szCs w:val="22"/>
              </w:rPr>
            </w:pPr>
            <w:r w:rsidRPr="00C85BDA">
              <w:rPr>
                <w:rFonts w:asciiTheme="minorHAnsi" w:eastAsia="Calibri" w:hAnsiTheme="minorHAnsi" w:cstheme="minorHAnsi"/>
                <w:b/>
                <w:sz w:val="22"/>
                <w:szCs w:val="22"/>
              </w:rPr>
              <w:t>Requirement</w:t>
            </w:r>
          </w:p>
        </w:tc>
        <w:tc>
          <w:tcPr>
            <w:tcW w:w="2087" w:type="pct"/>
          </w:tcPr>
          <w:p w14:paraId="01E2A037" w14:textId="77777777" w:rsidR="001A47C4" w:rsidRPr="00C85BDA" w:rsidRDefault="00824C14" w:rsidP="001A47C4">
            <w:pPr>
              <w:jc w:val="center"/>
              <w:rPr>
                <w:rFonts w:asciiTheme="minorHAnsi" w:eastAsia="Calibri" w:hAnsiTheme="minorHAnsi" w:cstheme="minorHAnsi"/>
                <w:b/>
                <w:sz w:val="22"/>
                <w:szCs w:val="22"/>
              </w:rPr>
            </w:pPr>
            <w:r w:rsidRPr="00C85BDA">
              <w:rPr>
                <w:rFonts w:asciiTheme="minorHAnsi" w:eastAsia="Calibri" w:hAnsiTheme="minorHAnsi" w:cstheme="minorHAnsi"/>
                <w:b/>
                <w:sz w:val="22"/>
                <w:szCs w:val="22"/>
              </w:rPr>
              <w:t>Proving document</w:t>
            </w:r>
          </w:p>
        </w:tc>
        <w:tc>
          <w:tcPr>
            <w:tcW w:w="905" w:type="pct"/>
          </w:tcPr>
          <w:p w14:paraId="6E290E4F" w14:textId="77777777" w:rsidR="001A47C4" w:rsidRPr="00C85BDA" w:rsidRDefault="00824C14" w:rsidP="00824C14">
            <w:pPr>
              <w:jc w:val="center"/>
              <w:rPr>
                <w:rFonts w:asciiTheme="minorHAnsi" w:eastAsia="Calibri" w:hAnsiTheme="minorHAnsi" w:cstheme="minorHAnsi"/>
                <w:b/>
                <w:sz w:val="22"/>
                <w:szCs w:val="22"/>
              </w:rPr>
            </w:pPr>
            <w:r w:rsidRPr="00C85BDA">
              <w:rPr>
                <w:rFonts w:asciiTheme="minorHAnsi" w:eastAsia="Calibri" w:hAnsiTheme="minorHAnsi" w:cstheme="minorHAnsi"/>
                <w:b/>
                <w:sz w:val="22"/>
                <w:szCs w:val="22"/>
              </w:rPr>
              <w:t>Matching subject</w:t>
            </w:r>
          </w:p>
        </w:tc>
      </w:tr>
      <w:tr w:rsidR="007566D4" w:rsidRPr="00C85BDA" w14:paraId="1B4447D5" w14:textId="77777777" w:rsidTr="00F71CCF">
        <w:tc>
          <w:tcPr>
            <w:tcW w:w="300" w:type="pct"/>
          </w:tcPr>
          <w:p w14:paraId="5DB45A68" w14:textId="77777777" w:rsidR="007566D4" w:rsidRPr="00C85BDA" w:rsidRDefault="007566D4" w:rsidP="007566D4">
            <w:pPr>
              <w:rPr>
                <w:rFonts w:asciiTheme="minorHAnsi" w:eastAsia="Calibri" w:hAnsiTheme="minorHAnsi" w:cstheme="minorHAnsi"/>
                <w:sz w:val="22"/>
                <w:szCs w:val="22"/>
              </w:rPr>
            </w:pPr>
            <w:r w:rsidRPr="00C85BDA">
              <w:rPr>
                <w:rFonts w:asciiTheme="minorHAnsi" w:eastAsia="Calibri" w:hAnsiTheme="minorHAnsi" w:cstheme="minorHAnsi"/>
                <w:sz w:val="22"/>
                <w:szCs w:val="22"/>
              </w:rPr>
              <w:t>1.</w:t>
            </w:r>
          </w:p>
        </w:tc>
        <w:tc>
          <w:tcPr>
            <w:tcW w:w="1708" w:type="pct"/>
          </w:tcPr>
          <w:p w14:paraId="6AFD2A89" w14:textId="77777777" w:rsidR="007566D4" w:rsidRPr="00C85BDA" w:rsidRDefault="007566D4" w:rsidP="007566D4">
            <w:pPr>
              <w:jc w:val="both"/>
              <w:rPr>
                <w:rFonts w:asciiTheme="minorHAnsi" w:hAnsiTheme="minorHAnsi" w:cstheme="minorHAnsi"/>
                <w:sz w:val="22"/>
                <w:szCs w:val="22"/>
                <w:lang w:eastAsia="lt-LT"/>
              </w:rPr>
            </w:pPr>
            <w:r w:rsidRPr="00C85BDA">
              <w:rPr>
                <w:rFonts w:asciiTheme="minorHAnsi" w:hAnsiTheme="minorHAnsi" w:cstheme="minorHAnsi"/>
                <w:sz w:val="22"/>
                <w:szCs w:val="22"/>
              </w:rPr>
              <w:t>The provider, who is a natural person, or another organisation or division of the provider, who is a legal entity, the director or member of other managerial or supervisory body, or any other person(s) authorised to represent or control the provider, or to make decisions and enter into contracts on his/her behalf, as well as accountant(s) or other person(s) authorised to draw up and sign the provider’s accounting documents have not been subject to any criminal convictions rendered during the past five years and valid to this day, and have no unexpired or unexpunged criminal convictions for the following</w:t>
            </w:r>
            <w:r w:rsidRPr="00C85BDA">
              <w:rPr>
                <w:rFonts w:asciiTheme="minorHAnsi" w:hAnsiTheme="minorHAnsi" w:cstheme="minorHAnsi"/>
                <w:sz w:val="22"/>
                <w:szCs w:val="22"/>
                <w:lang w:eastAsia="lt-LT"/>
              </w:rPr>
              <w:t>:</w:t>
            </w:r>
          </w:p>
          <w:p w14:paraId="0D55B30C" w14:textId="77777777" w:rsidR="007566D4" w:rsidRPr="00C85BDA" w:rsidRDefault="007566D4" w:rsidP="007566D4">
            <w:pPr>
              <w:jc w:val="both"/>
              <w:rPr>
                <w:rFonts w:asciiTheme="minorHAnsi" w:hAnsiTheme="minorHAnsi" w:cstheme="minorHAnsi"/>
                <w:sz w:val="22"/>
                <w:szCs w:val="22"/>
                <w:lang w:eastAsia="lt-LT"/>
              </w:rPr>
            </w:pPr>
            <w:r w:rsidRPr="00C85BDA">
              <w:rPr>
                <w:rFonts w:asciiTheme="minorHAnsi" w:hAnsiTheme="minorHAnsi" w:cstheme="minorHAnsi"/>
                <w:sz w:val="22"/>
                <w:szCs w:val="22"/>
                <w:lang w:eastAsia="lt-LT"/>
              </w:rPr>
              <w:t xml:space="preserve">1) participation in, organisation of, or leading a criminal </w:t>
            </w:r>
            <w:proofErr w:type="gramStart"/>
            <w:r w:rsidRPr="00C85BDA">
              <w:rPr>
                <w:rFonts w:asciiTheme="minorHAnsi" w:hAnsiTheme="minorHAnsi" w:cstheme="minorHAnsi"/>
                <w:sz w:val="22"/>
                <w:szCs w:val="22"/>
                <w:lang w:eastAsia="lt-LT"/>
              </w:rPr>
              <w:t>association;</w:t>
            </w:r>
            <w:proofErr w:type="gramEnd"/>
            <w:r w:rsidRPr="00C85BDA">
              <w:rPr>
                <w:rFonts w:asciiTheme="minorHAnsi" w:hAnsiTheme="minorHAnsi" w:cstheme="minorHAnsi"/>
                <w:sz w:val="22"/>
                <w:szCs w:val="22"/>
                <w:lang w:eastAsia="lt-LT"/>
              </w:rPr>
              <w:t xml:space="preserve"> </w:t>
            </w:r>
          </w:p>
          <w:p w14:paraId="2BC28EC7" w14:textId="77777777" w:rsidR="007566D4" w:rsidRPr="00C85BDA" w:rsidRDefault="007566D4" w:rsidP="007566D4">
            <w:pPr>
              <w:jc w:val="both"/>
              <w:rPr>
                <w:rFonts w:asciiTheme="minorHAnsi" w:hAnsiTheme="minorHAnsi" w:cstheme="minorHAnsi"/>
                <w:sz w:val="22"/>
                <w:szCs w:val="22"/>
                <w:lang w:eastAsia="lt-LT"/>
              </w:rPr>
            </w:pPr>
            <w:r w:rsidRPr="00C85BDA">
              <w:rPr>
                <w:rFonts w:asciiTheme="minorHAnsi" w:hAnsiTheme="minorHAnsi" w:cstheme="minorHAnsi"/>
                <w:sz w:val="22"/>
                <w:szCs w:val="22"/>
                <w:lang w:eastAsia="lt-LT"/>
              </w:rPr>
              <w:t xml:space="preserve">2) </w:t>
            </w:r>
            <w:proofErr w:type="gramStart"/>
            <w:r w:rsidRPr="00C85BDA">
              <w:rPr>
                <w:rFonts w:asciiTheme="minorHAnsi" w:hAnsiTheme="minorHAnsi" w:cstheme="minorHAnsi"/>
                <w:sz w:val="22"/>
                <w:szCs w:val="22"/>
                <w:lang w:eastAsia="lt-LT"/>
              </w:rPr>
              <w:t>bribery;</w:t>
            </w:r>
            <w:proofErr w:type="gramEnd"/>
          </w:p>
          <w:p w14:paraId="61EC43B4" w14:textId="77777777" w:rsidR="007566D4" w:rsidRPr="00C85BDA" w:rsidRDefault="007566D4" w:rsidP="007566D4">
            <w:pPr>
              <w:rPr>
                <w:rFonts w:asciiTheme="minorHAnsi" w:hAnsiTheme="minorHAnsi" w:cstheme="minorHAnsi"/>
                <w:sz w:val="22"/>
                <w:szCs w:val="22"/>
                <w:lang w:eastAsia="lt-LT"/>
              </w:rPr>
            </w:pPr>
            <w:r w:rsidRPr="00C85BDA">
              <w:rPr>
                <w:rFonts w:asciiTheme="minorHAnsi" w:hAnsiTheme="minorHAnsi" w:cstheme="minorHAnsi"/>
                <w:sz w:val="22"/>
                <w:szCs w:val="22"/>
                <w:lang w:eastAsia="lt-LT"/>
              </w:rPr>
              <w:t>3) fraud, misappropriation of property, squandering of property, misleading declaration about the activities of a legal entity, use of a credit, loan or targeted support not in accordance with its purpose or the established procedure, credit fraud,  provision of inaccurate, failure to file a tax return, or to submit a report or another document, fraudulent management or misuse of accounts in cases where the aforesaid criminal acts encroach upon the interests of the European Union, as defined in Article 1 of the Convention on the Protection of the European Communities’ Financial Interests;</w:t>
            </w:r>
          </w:p>
          <w:p w14:paraId="3FEE414F" w14:textId="77777777" w:rsidR="007566D4" w:rsidRPr="00C85BDA" w:rsidRDefault="007566D4" w:rsidP="007566D4">
            <w:pPr>
              <w:jc w:val="both"/>
              <w:rPr>
                <w:rFonts w:asciiTheme="minorHAnsi" w:hAnsiTheme="minorHAnsi" w:cstheme="minorHAnsi"/>
                <w:sz w:val="22"/>
                <w:szCs w:val="22"/>
                <w:lang w:eastAsia="lt-LT"/>
              </w:rPr>
            </w:pPr>
            <w:r w:rsidRPr="00C85BDA">
              <w:rPr>
                <w:rFonts w:asciiTheme="minorHAnsi" w:hAnsiTheme="minorHAnsi" w:cstheme="minorHAnsi"/>
                <w:sz w:val="22"/>
                <w:szCs w:val="22"/>
                <w:lang w:eastAsia="lt-LT"/>
              </w:rPr>
              <w:lastRenderedPageBreak/>
              <w:t xml:space="preserve">4) criminal </w:t>
            </w:r>
            <w:proofErr w:type="gramStart"/>
            <w:r w:rsidRPr="00C85BDA">
              <w:rPr>
                <w:rFonts w:asciiTheme="minorHAnsi" w:hAnsiTheme="minorHAnsi" w:cstheme="minorHAnsi"/>
                <w:sz w:val="22"/>
                <w:szCs w:val="22"/>
                <w:lang w:eastAsia="lt-LT"/>
              </w:rPr>
              <w:t>bankruptcy;</w:t>
            </w:r>
            <w:proofErr w:type="gramEnd"/>
          </w:p>
          <w:p w14:paraId="324C4346" w14:textId="77777777" w:rsidR="007566D4" w:rsidRPr="00C85BDA" w:rsidRDefault="007566D4" w:rsidP="007566D4">
            <w:pPr>
              <w:jc w:val="both"/>
              <w:rPr>
                <w:rFonts w:asciiTheme="minorHAnsi" w:hAnsiTheme="minorHAnsi" w:cstheme="minorHAnsi"/>
                <w:sz w:val="22"/>
                <w:szCs w:val="22"/>
                <w:lang w:eastAsia="lt-LT"/>
              </w:rPr>
            </w:pPr>
            <w:r w:rsidRPr="00C85BDA">
              <w:rPr>
                <w:rFonts w:asciiTheme="minorHAnsi" w:hAnsiTheme="minorHAnsi" w:cstheme="minorHAnsi"/>
                <w:sz w:val="22"/>
                <w:szCs w:val="22"/>
                <w:lang w:eastAsia="lt-LT"/>
              </w:rPr>
              <w:t xml:space="preserve">5) terrorist or terrorist-related </w:t>
            </w:r>
            <w:proofErr w:type="gramStart"/>
            <w:r w:rsidRPr="00C85BDA">
              <w:rPr>
                <w:rFonts w:asciiTheme="minorHAnsi" w:hAnsiTheme="minorHAnsi" w:cstheme="minorHAnsi"/>
                <w:sz w:val="22"/>
                <w:szCs w:val="22"/>
                <w:lang w:eastAsia="lt-LT"/>
              </w:rPr>
              <w:t>crime;</w:t>
            </w:r>
            <w:proofErr w:type="gramEnd"/>
          </w:p>
          <w:p w14:paraId="32BDAA86" w14:textId="77777777" w:rsidR="007566D4" w:rsidRPr="00C85BDA" w:rsidRDefault="007566D4" w:rsidP="007566D4">
            <w:pPr>
              <w:jc w:val="both"/>
              <w:rPr>
                <w:rFonts w:asciiTheme="minorHAnsi" w:hAnsiTheme="minorHAnsi" w:cstheme="minorHAnsi"/>
                <w:sz w:val="22"/>
                <w:szCs w:val="22"/>
                <w:lang w:eastAsia="lt-LT"/>
              </w:rPr>
            </w:pPr>
            <w:r w:rsidRPr="00C85BDA">
              <w:rPr>
                <w:rFonts w:asciiTheme="minorHAnsi" w:hAnsiTheme="minorHAnsi" w:cstheme="minorHAnsi"/>
                <w:sz w:val="22"/>
                <w:szCs w:val="22"/>
                <w:lang w:eastAsia="lt-LT"/>
              </w:rPr>
              <w:t xml:space="preserve">6) legalisation of property obtained by criminal </w:t>
            </w:r>
            <w:proofErr w:type="gramStart"/>
            <w:r w:rsidRPr="00C85BDA">
              <w:rPr>
                <w:rFonts w:asciiTheme="minorHAnsi" w:hAnsiTheme="minorHAnsi" w:cstheme="minorHAnsi"/>
                <w:sz w:val="22"/>
                <w:szCs w:val="22"/>
                <w:lang w:eastAsia="lt-LT"/>
              </w:rPr>
              <w:t>means;</w:t>
            </w:r>
            <w:proofErr w:type="gramEnd"/>
          </w:p>
          <w:p w14:paraId="3143A535" w14:textId="77777777" w:rsidR="007566D4" w:rsidRPr="00C85BDA" w:rsidRDefault="007566D4" w:rsidP="007566D4">
            <w:pPr>
              <w:jc w:val="both"/>
              <w:rPr>
                <w:rFonts w:asciiTheme="minorHAnsi" w:hAnsiTheme="minorHAnsi" w:cstheme="minorHAnsi"/>
                <w:sz w:val="22"/>
                <w:szCs w:val="22"/>
                <w:lang w:eastAsia="lt-LT"/>
              </w:rPr>
            </w:pPr>
            <w:r w:rsidRPr="00C85BDA">
              <w:rPr>
                <w:rFonts w:asciiTheme="minorHAnsi" w:hAnsiTheme="minorHAnsi" w:cstheme="minorHAnsi"/>
                <w:sz w:val="22"/>
                <w:szCs w:val="22"/>
                <w:lang w:eastAsia="lt-LT"/>
              </w:rPr>
              <w:t xml:space="preserve">7) human trafficking, purchasing or selling a </w:t>
            </w:r>
            <w:proofErr w:type="gramStart"/>
            <w:r w:rsidRPr="00C85BDA">
              <w:rPr>
                <w:rFonts w:asciiTheme="minorHAnsi" w:hAnsiTheme="minorHAnsi" w:cstheme="minorHAnsi"/>
                <w:sz w:val="22"/>
                <w:szCs w:val="22"/>
                <w:lang w:eastAsia="lt-LT"/>
              </w:rPr>
              <w:t>child;</w:t>
            </w:r>
            <w:proofErr w:type="gramEnd"/>
          </w:p>
          <w:p w14:paraId="0B25A385" w14:textId="77777777" w:rsidR="007566D4" w:rsidRPr="00C85BDA" w:rsidRDefault="007566D4" w:rsidP="007566D4">
            <w:pPr>
              <w:jc w:val="both"/>
              <w:rPr>
                <w:rFonts w:asciiTheme="minorHAnsi" w:hAnsiTheme="minorHAnsi" w:cstheme="minorHAnsi"/>
                <w:color w:val="000000" w:themeColor="text1"/>
                <w:sz w:val="22"/>
                <w:szCs w:val="22"/>
              </w:rPr>
            </w:pPr>
            <w:r w:rsidRPr="00C85BDA">
              <w:rPr>
                <w:rFonts w:asciiTheme="minorHAnsi" w:hAnsiTheme="minorHAnsi" w:cstheme="minorHAnsi"/>
                <w:sz w:val="22"/>
                <w:szCs w:val="22"/>
                <w:lang w:eastAsia="lt-LT"/>
              </w:rPr>
              <w:t>8)</w:t>
            </w:r>
            <w:r w:rsidRPr="00C85BDA">
              <w:rPr>
                <w:rFonts w:asciiTheme="minorHAnsi" w:hAnsiTheme="minorHAnsi" w:cstheme="minorHAnsi"/>
                <w:color w:val="000000" w:themeColor="text1"/>
                <w:sz w:val="22"/>
                <w:szCs w:val="22"/>
                <w:lang w:eastAsia="lt-LT"/>
              </w:rPr>
              <w:t xml:space="preserve"> a crime committed by a foreign provider, as defined by Part 1 of Article 57 of Directive</w:t>
            </w:r>
            <w:r w:rsidRPr="00C85BDA">
              <w:rPr>
                <w:rFonts w:asciiTheme="minorHAnsi" w:hAnsiTheme="minorHAnsi" w:cstheme="minorHAnsi"/>
                <w:color w:val="000000" w:themeColor="text1"/>
                <w:sz w:val="22"/>
                <w:szCs w:val="22"/>
              </w:rPr>
              <w:t xml:space="preserve"> 2014/24/EU European Union legislation implemented in other countries legislation. </w:t>
            </w:r>
          </w:p>
          <w:p w14:paraId="3DFEE0CF" w14:textId="77777777" w:rsidR="007566D4" w:rsidRPr="00C85BDA" w:rsidRDefault="007566D4" w:rsidP="007566D4">
            <w:pPr>
              <w:jc w:val="both"/>
              <w:rPr>
                <w:rFonts w:asciiTheme="minorHAnsi" w:hAnsiTheme="minorHAnsi" w:cstheme="minorHAnsi"/>
                <w:sz w:val="22"/>
                <w:szCs w:val="22"/>
              </w:rPr>
            </w:pPr>
            <w:r w:rsidRPr="00C85BDA">
              <w:rPr>
                <w:rFonts w:asciiTheme="minorHAnsi" w:hAnsiTheme="minorHAnsi" w:cstheme="minorHAnsi"/>
                <w:sz w:val="22"/>
                <w:szCs w:val="22"/>
                <w:lang w:eastAsia="lt-LT"/>
              </w:rPr>
              <w:t>Furthermore, the provider, who is a natural person, or another organisation or division has not been subject to any criminal convictions rendered over the past five years for the acts specified in the present requirement.</w:t>
            </w:r>
          </w:p>
        </w:tc>
        <w:tc>
          <w:tcPr>
            <w:tcW w:w="2087" w:type="pct"/>
          </w:tcPr>
          <w:p w14:paraId="76034794" w14:textId="77777777" w:rsidR="007566D4" w:rsidRPr="00C85BDA" w:rsidRDefault="007566D4" w:rsidP="007566D4">
            <w:pPr>
              <w:jc w:val="both"/>
              <w:rPr>
                <w:rFonts w:asciiTheme="minorHAnsi" w:hAnsiTheme="minorHAnsi" w:cstheme="minorHAnsi"/>
                <w:sz w:val="22"/>
                <w:szCs w:val="22"/>
              </w:rPr>
            </w:pPr>
            <w:r w:rsidRPr="00C85BDA">
              <w:rPr>
                <w:rFonts w:asciiTheme="minorHAnsi" w:hAnsiTheme="minorHAnsi" w:cstheme="minorHAnsi"/>
                <w:sz w:val="22"/>
                <w:szCs w:val="22"/>
              </w:rPr>
              <w:lastRenderedPageBreak/>
              <w:t>An extract from the relevant decision, or a document, issued by the Information and Communications Department under the Ministry of the Interior or the State Enterprise Centre of Registers, issued in accordance with the procedure specified by the Government of the Republic of Lithuania, approving the joint data managed by competent authorities, or a digital copy of a document issued by an appropriate foreign authority no more than 30 calendar days before the tender submission deadline. If the document has been issued earlier, but the term specified therein exceeds the tender submission deadline, such documents shall be acceptable during their period of validity.</w:t>
            </w:r>
          </w:p>
          <w:p w14:paraId="76DDE58F" w14:textId="77777777" w:rsidR="007566D4" w:rsidRPr="00C85BDA" w:rsidRDefault="007566D4" w:rsidP="007566D4">
            <w:pPr>
              <w:jc w:val="both"/>
              <w:rPr>
                <w:rFonts w:asciiTheme="minorHAnsi" w:hAnsiTheme="minorHAnsi" w:cstheme="minorHAnsi"/>
                <w:sz w:val="22"/>
                <w:szCs w:val="22"/>
              </w:rPr>
            </w:pPr>
          </w:p>
          <w:p w14:paraId="39BC9543" w14:textId="77777777" w:rsidR="007566D4" w:rsidRPr="00C85BDA" w:rsidRDefault="007566D4" w:rsidP="007566D4">
            <w:pPr>
              <w:ind w:firstLine="121"/>
              <w:jc w:val="both"/>
              <w:rPr>
                <w:rFonts w:asciiTheme="minorHAnsi" w:hAnsiTheme="minorHAnsi" w:cstheme="minorHAnsi"/>
                <w:i/>
                <w:sz w:val="22"/>
                <w:szCs w:val="22"/>
              </w:rPr>
            </w:pPr>
          </w:p>
          <w:p w14:paraId="12B6FDFD" w14:textId="77777777" w:rsidR="007566D4" w:rsidRPr="00C85BDA" w:rsidRDefault="007566D4" w:rsidP="007566D4">
            <w:pPr>
              <w:jc w:val="both"/>
              <w:rPr>
                <w:rFonts w:asciiTheme="minorHAnsi" w:hAnsiTheme="minorHAnsi" w:cstheme="minorHAnsi"/>
                <w:i/>
                <w:sz w:val="22"/>
                <w:szCs w:val="22"/>
              </w:rPr>
            </w:pPr>
          </w:p>
          <w:p w14:paraId="113A93CD" w14:textId="77777777" w:rsidR="007566D4" w:rsidRPr="00C85BDA" w:rsidRDefault="007566D4" w:rsidP="007566D4">
            <w:pPr>
              <w:jc w:val="both"/>
              <w:rPr>
                <w:rFonts w:asciiTheme="minorHAnsi" w:hAnsiTheme="minorHAnsi" w:cstheme="minorHAnsi"/>
                <w:i/>
                <w:sz w:val="22"/>
                <w:szCs w:val="22"/>
              </w:rPr>
            </w:pPr>
          </w:p>
          <w:p w14:paraId="0F44DE7E" w14:textId="77777777" w:rsidR="007566D4" w:rsidRPr="00C85BDA" w:rsidRDefault="007566D4" w:rsidP="007566D4">
            <w:pPr>
              <w:jc w:val="both"/>
              <w:rPr>
                <w:rFonts w:asciiTheme="minorHAnsi" w:hAnsiTheme="minorHAnsi" w:cstheme="minorHAnsi"/>
                <w:sz w:val="22"/>
                <w:szCs w:val="22"/>
              </w:rPr>
            </w:pPr>
          </w:p>
        </w:tc>
        <w:tc>
          <w:tcPr>
            <w:tcW w:w="905" w:type="pct"/>
          </w:tcPr>
          <w:p w14:paraId="60183208" w14:textId="77777777" w:rsidR="007566D4" w:rsidRPr="00C85BDA" w:rsidRDefault="00B95644" w:rsidP="007566D4">
            <w:pPr>
              <w:jc w:val="both"/>
              <w:rPr>
                <w:rFonts w:asciiTheme="minorHAnsi" w:eastAsia="Calibri" w:hAnsiTheme="minorHAnsi" w:cstheme="minorHAnsi"/>
                <w:sz w:val="22"/>
                <w:szCs w:val="22"/>
              </w:rPr>
            </w:pPr>
            <w:r w:rsidRPr="00C85BDA">
              <w:rPr>
                <w:rFonts w:asciiTheme="minorHAnsi" w:eastAsia="Calibri" w:hAnsiTheme="minorHAnsi" w:cstheme="minorHAnsi"/>
                <w:sz w:val="22"/>
                <w:szCs w:val="22"/>
              </w:rPr>
              <w:t>The provider or all members of the provider group separately and the economic subject, on the capacities of which the Provider relies.</w:t>
            </w:r>
          </w:p>
        </w:tc>
      </w:tr>
      <w:tr w:rsidR="007566D4" w:rsidRPr="00C85BDA" w14:paraId="6724BB92" w14:textId="77777777" w:rsidTr="00F71CCF">
        <w:tc>
          <w:tcPr>
            <w:tcW w:w="300" w:type="pct"/>
          </w:tcPr>
          <w:p w14:paraId="25847193" w14:textId="77777777" w:rsidR="007566D4" w:rsidRPr="00C85BDA" w:rsidRDefault="007566D4" w:rsidP="007566D4">
            <w:pPr>
              <w:rPr>
                <w:rFonts w:asciiTheme="minorHAnsi" w:eastAsia="Calibri" w:hAnsiTheme="minorHAnsi" w:cstheme="minorHAnsi"/>
                <w:sz w:val="22"/>
                <w:szCs w:val="22"/>
              </w:rPr>
            </w:pPr>
            <w:r w:rsidRPr="00C85BDA">
              <w:rPr>
                <w:rFonts w:asciiTheme="minorHAnsi" w:eastAsia="Calibri" w:hAnsiTheme="minorHAnsi" w:cstheme="minorHAnsi"/>
                <w:sz w:val="22"/>
                <w:szCs w:val="22"/>
              </w:rPr>
              <w:t>2.</w:t>
            </w:r>
          </w:p>
        </w:tc>
        <w:tc>
          <w:tcPr>
            <w:tcW w:w="1708" w:type="pct"/>
          </w:tcPr>
          <w:p w14:paraId="6505DAE8" w14:textId="77777777" w:rsidR="007566D4" w:rsidRPr="00C85BDA" w:rsidRDefault="007566D4" w:rsidP="007566D4">
            <w:pPr>
              <w:jc w:val="both"/>
              <w:rPr>
                <w:rFonts w:asciiTheme="minorHAnsi" w:hAnsiTheme="minorHAnsi" w:cstheme="minorHAnsi"/>
                <w:sz w:val="22"/>
                <w:szCs w:val="22"/>
              </w:rPr>
            </w:pPr>
            <w:r w:rsidRPr="00C85BDA">
              <w:rPr>
                <w:rFonts w:asciiTheme="minorHAnsi" w:hAnsiTheme="minorHAnsi" w:cstheme="minorHAnsi"/>
                <w:sz w:val="22"/>
                <w:szCs w:val="22"/>
              </w:rPr>
              <w:t>The provider has discharged his/her duties related to the payment of taxes, including social security contributions, in accordance with the requirements of the country of registration or the country of the contracting entity.</w:t>
            </w:r>
          </w:p>
          <w:p w14:paraId="2CABF390" w14:textId="77777777" w:rsidR="007566D4" w:rsidRPr="00C85BDA" w:rsidRDefault="007566D4" w:rsidP="007566D4">
            <w:pPr>
              <w:jc w:val="both"/>
              <w:rPr>
                <w:rFonts w:asciiTheme="minorHAnsi" w:hAnsiTheme="minorHAnsi" w:cstheme="minorHAnsi"/>
                <w:sz w:val="22"/>
                <w:szCs w:val="22"/>
                <w:lang w:eastAsia="lt-LT"/>
              </w:rPr>
            </w:pPr>
            <w:r w:rsidRPr="00C85BDA">
              <w:rPr>
                <w:rFonts w:asciiTheme="minorHAnsi" w:hAnsiTheme="minorHAnsi" w:cstheme="minorHAnsi"/>
                <w:sz w:val="22"/>
                <w:szCs w:val="22"/>
              </w:rPr>
              <w:t>Furthermore, the provider, who is a natural person, has not been subject to any criminal convictions rendered during the past five years, and has no unexpired or unexpunged convictions, or, in case the provider is a legal entity, other organisation or division thereof, it has not been subject to any final administrative decisions (in cases where such decisions are taken in accordance with the legal requirements of the provider’s country of registration) rendered during the past five years for the failure to discharge its duties related to the payment of taxes, including social security contributions, in accordance with the requirements of the country of registration or the country of the contracting entity.</w:t>
            </w:r>
          </w:p>
          <w:p w14:paraId="5BABA9C3" w14:textId="77777777" w:rsidR="007566D4" w:rsidRPr="00C85BDA" w:rsidRDefault="007566D4" w:rsidP="007566D4">
            <w:pPr>
              <w:jc w:val="both"/>
              <w:rPr>
                <w:rFonts w:asciiTheme="minorHAnsi" w:hAnsiTheme="minorHAnsi" w:cstheme="minorHAnsi"/>
                <w:sz w:val="22"/>
                <w:szCs w:val="22"/>
              </w:rPr>
            </w:pPr>
          </w:p>
          <w:p w14:paraId="639C7E7F" w14:textId="77777777" w:rsidR="007566D4" w:rsidRPr="00C85BDA" w:rsidRDefault="007566D4" w:rsidP="007566D4">
            <w:pPr>
              <w:jc w:val="both"/>
              <w:rPr>
                <w:rFonts w:asciiTheme="minorHAnsi" w:hAnsiTheme="minorHAnsi" w:cstheme="minorHAnsi"/>
                <w:sz w:val="22"/>
                <w:szCs w:val="22"/>
                <w:lang w:eastAsia="lt-LT"/>
              </w:rPr>
            </w:pPr>
            <w:r w:rsidRPr="00C85BDA">
              <w:rPr>
                <w:rFonts w:asciiTheme="minorHAnsi" w:hAnsiTheme="minorHAnsi" w:cstheme="minorHAnsi"/>
                <w:sz w:val="22"/>
                <w:szCs w:val="22"/>
                <w:lang w:eastAsia="lt-LT"/>
              </w:rPr>
              <w:t>The above requirements shall not be applicable if:</w:t>
            </w:r>
          </w:p>
          <w:p w14:paraId="05ADB41E" w14:textId="77777777" w:rsidR="007566D4" w:rsidRPr="00C85BDA" w:rsidRDefault="007566D4" w:rsidP="007566D4">
            <w:pPr>
              <w:jc w:val="both"/>
              <w:rPr>
                <w:rFonts w:asciiTheme="minorHAnsi" w:hAnsiTheme="minorHAnsi" w:cstheme="minorHAnsi"/>
                <w:sz w:val="22"/>
                <w:szCs w:val="22"/>
                <w:lang w:eastAsia="lt-LT"/>
              </w:rPr>
            </w:pPr>
            <w:r w:rsidRPr="00C85BDA">
              <w:rPr>
                <w:rFonts w:asciiTheme="minorHAnsi" w:hAnsiTheme="minorHAnsi" w:cstheme="minorHAnsi"/>
                <w:sz w:val="22"/>
                <w:szCs w:val="22"/>
                <w:lang w:eastAsia="lt-LT"/>
              </w:rPr>
              <w:t xml:space="preserve">1) the provider is obligated to pay taxes, including social security contributions, and is therefore regarded as having discharged the duties specified in the present </w:t>
            </w:r>
            <w:proofErr w:type="gramStart"/>
            <w:r w:rsidRPr="00C85BDA">
              <w:rPr>
                <w:rFonts w:asciiTheme="minorHAnsi" w:hAnsiTheme="minorHAnsi" w:cstheme="minorHAnsi"/>
                <w:sz w:val="22"/>
                <w:szCs w:val="22"/>
                <w:lang w:eastAsia="lt-LT"/>
              </w:rPr>
              <w:t>requirement;</w:t>
            </w:r>
            <w:proofErr w:type="gramEnd"/>
          </w:p>
          <w:p w14:paraId="73E39E8A" w14:textId="77777777" w:rsidR="007566D4" w:rsidRPr="00C85BDA" w:rsidRDefault="007566D4" w:rsidP="007566D4">
            <w:pPr>
              <w:jc w:val="both"/>
              <w:rPr>
                <w:rFonts w:asciiTheme="minorHAnsi" w:hAnsiTheme="minorHAnsi" w:cstheme="minorHAnsi"/>
                <w:sz w:val="22"/>
                <w:szCs w:val="22"/>
                <w:lang w:eastAsia="lt-LT"/>
              </w:rPr>
            </w:pPr>
            <w:r w:rsidRPr="00C85BDA">
              <w:rPr>
                <w:rFonts w:asciiTheme="minorHAnsi" w:hAnsiTheme="minorHAnsi" w:cstheme="minorHAnsi"/>
                <w:sz w:val="22"/>
                <w:szCs w:val="22"/>
                <w:lang w:eastAsia="lt-LT"/>
              </w:rPr>
              <w:t>2) the sum of arrears does not exceed 50 Eur (fifty Euros</w:t>
            </w:r>
            <w:proofErr w:type="gramStart"/>
            <w:r w:rsidRPr="00C85BDA">
              <w:rPr>
                <w:rFonts w:asciiTheme="minorHAnsi" w:hAnsiTheme="minorHAnsi" w:cstheme="minorHAnsi"/>
                <w:sz w:val="22"/>
                <w:szCs w:val="22"/>
                <w:lang w:eastAsia="lt-LT"/>
              </w:rPr>
              <w:t>);</w:t>
            </w:r>
            <w:proofErr w:type="gramEnd"/>
          </w:p>
          <w:p w14:paraId="7E460472" w14:textId="77777777" w:rsidR="007566D4" w:rsidRPr="00C85BDA" w:rsidRDefault="007566D4" w:rsidP="007566D4">
            <w:pPr>
              <w:jc w:val="both"/>
              <w:rPr>
                <w:rFonts w:asciiTheme="minorHAnsi" w:hAnsiTheme="minorHAnsi" w:cstheme="minorHAnsi"/>
                <w:sz w:val="22"/>
                <w:szCs w:val="22"/>
                <w:lang w:eastAsia="lt-LT"/>
              </w:rPr>
            </w:pPr>
            <w:r w:rsidRPr="00C85BDA">
              <w:rPr>
                <w:rFonts w:asciiTheme="minorHAnsi" w:hAnsiTheme="minorHAnsi" w:cstheme="minorHAnsi"/>
                <w:sz w:val="22"/>
                <w:szCs w:val="22"/>
                <w:lang w:eastAsia="lt-LT"/>
              </w:rPr>
              <w:t>3) the provider was notified of the sum of arrears at a date which did not leave him/her enough time to pay taxes, including social security contributions, before the tender submission deadline, draw up a tax credit agreement or a similar binding contract regarding the payment of taxes, or take other measures to comply with the provisions specified in Clause 1 of the present requirement. In the presence of these conditions, the provider shall not be excluded from the procurement procedure, provided that following the Contracting Entity’s request to submit the relevant documents specified in Chapter 7 of the General Conditions he/she proves that he/she is already regarded as having discharged his/her duties related to the payment of taxes, including social security contributions.</w:t>
            </w:r>
          </w:p>
          <w:p w14:paraId="5F259468" w14:textId="77777777" w:rsidR="007566D4" w:rsidRPr="00C85BDA" w:rsidRDefault="007566D4" w:rsidP="007566D4">
            <w:pPr>
              <w:jc w:val="both"/>
              <w:rPr>
                <w:rFonts w:asciiTheme="minorHAnsi" w:hAnsiTheme="minorHAnsi" w:cstheme="minorHAnsi"/>
                <w:sz w:val="22"/>
                <w:szCs w:val="22"/>
              </w:rPr>
            </w:pPr>
          </w:p>
        </w:tc>
        <w:tc>
          <w:tcPr>
            <w:tcW w:w="2087" w:type="pct"/>
          </w:tcPr>
          <w:p w14:paraId="3FBB3186" w14:textId="77777777" w:rsidR="007566D4" w:rsidRPr="00C85BDA" w:rsidRDefault="007566D4" w:rsidP="007566D4">
            <w:pPr>
              <w:pStyle w:val="Sraopastraipa"/>
              <w:numPr>
                <w:ilvl w:val="0"/>
                <w:numId w:val="4"/>
              </w:numPr>
              <w:tabs>
                <w:tab w:val="left" w:pos="328"/>
              </w:tabs>
              <w:spacing w:line="240" w:lineRule="auto"/>
              <w:ind w:left="45" w:firstLine="0"/>
              <w:jc w:val="both"/>
              <w:rPr>
                <w:rFonts w:cstheme="minorHAnsi"/>
                <w:lang w:val="en-GB"/>
              </w:rPr>
            </w:pPr>
            <w:r w:rsidRPr="00C85BDA">
              <w:rPr>
                <w:rFonts w:cstheme="minorHAnsi"/>
                <w:lang w:val="en-GB"/>
              </w:rPr>
              <w:lastRenderedPageBreak/>
              <w:t>In order to prove that the provider has already discharged his/her duties related to the payment of taxes, and is not subject to any criminal convictions, he/she shall submit the following: an extract from the court decision, a document issued by the State Tax Inspectorate under the Ministry of Finance of the Republic of Lithuania, a document issued by the State Enterprise Centre of Register in accordance with the procedure specified by the Government of the Republic of Lithuania confirming the joint data administered by competent authorities; in case the provider is registered in a foreign country – a digital document issued by an appropriate authority of the relevant country no more than 30 (thirty) calendar days before the tender submission deadline.  If the document has been issued earlier, but the term specified therein exceeds the tender submission deadline, such documents shall be acceptable during their period of validity.</w:t>
            </w:r>
          </w:p>
          <w:p w14:paraId="0B67B00F" w14:textId="77777777" w:rsidR="007566D4" w:rsidRPr="00C85BDA" w:rsidRDefault="007566D4" w:rsidP="007566D4">
            <w:pPr>
              <w:ind w:left="45"/>
              <w:jc w:val="both"/>
              <w:rPr>
                <w:rFonts w:asciiTheme="minorHAnsi" w:hAnsiTheme="minorHAnsi" w:cstheme="minorHAnsi"/>
                <w:sz w:val="22"/>
                <w:szCs w:val="22"/>
              </w:rPr>
            </w:pPr>
          </w:p>
          <w:p w14:paraId="23D9E2C7" w14:textId="77777777" w:rsidR="007566D4" w:rsidRPr="00C85BDA" w:rsidRDefault="007566D4" w:rsidP="007566D4">
            <w:pPr>
              <w:ind w:left="45"/>
              <w:jc w:val="both"/>
              <w:rPr>
                <w:rFonts w:asciiTheme="minorHAnsi" w:hAnsiTheme="minorHAnsi" w:cstheme="minorHAnsi"/>
                <w:sz w:val="22"/>
                <w:szCs w:val="22"/>
              </w:rPr>
            </w:pPr>
            <w:r w:rsidRPr="00C85BDA">
              <w:rPr>
                <w:rFonts w:asciiTheme="minorHAnsi" w:hAnsiTheme="minorHAnsi" w:cstheme="minorHAnsi"/>
                <w:sz w:val="22"/>
                <w:szCs w:val="22"/>
              </w:rPr>
              <w:t xml:space="preserve">2) In order to prove that the provider has already discharged his/her duties related to the payment of social security </w:t>
            </w:r>
            <w:r w:rsidRPr="00C85BDA">
              <w:rPr>
                <w:rFonts w:asciiTheme="minorHAnsi" w:hAnsiTheme="minorHAnsi" w:cstheme="minorHAnsi"/>
                <w:sz w:val="22"/>
                <w:szCs w:val="22"/>
              </w:rPr>
              <w:lastRenderedPageBreak/>
              <w:t xml:space="preserve">contributions, and is not subject to any criminal convictions, he/she shall submit the following: </w:t>
            </w:r>
          </w:p>
          <w:p w14:paraId="78DDB006" w14:textId="77777777" w:rsidR="007566D4" w:rsidRPr="00C85BDA" w:rsidRDefault="007566D4" w:rsidP="007566D4">
            <w:pPr>
              <w:ind w:left="45"/>
              <w:jc w:val="both"/>
              <w:rPr>
                <w:rFonts w:asciiTheme="minorHAnsi" w:hAnsiTheme="minorHAnsi" w:cstheme="minorHAnsi"/>
                <w:sz w:val="22"/>
                <w:szCs w:val="22"/>
              </w:rPr>
            </w:pPr>
            <w:r w:rsidRPr="00C85BDA">
              <w:rPr>
                <w:rFonts w:asciiTheme="minorHAnsi" w:hAnsiTheme="minorHAnsi" w:cstheme="minorHAnsi"/>
                <w:sz w:val="22"/>
                <w:szCs w:val="22"/>
              </w:rPr>
              <w:t>2.1) If the provider is a legal entity registered in the Republic of Lithuania, it shall not be required to submit any documentation proving the successful performance of its duties. The Contracting Entity shall inspect the data contained in the national data base (</w:t>
            </w:r>
            <w:hyperlink r:id="rId10" w:history="1">
              <w:r w:rsidRPr="00C85BDA">
                <w:rPr>
                  <w:rFonts w:asciiTheme="minorHAnsi" w:hAnsiTheme="minorHAnsi" w:cstheme="minorHAnsi"/>
                  <w:bCs/>
                  <w:color w:val="000000" w:themeColor="text1"/>
                  <w:sz w:val="22"/>
                  <w:szCs w:val="22"/>
                </w:rPr>
                <w:t>http://draudejai.sodra.lt/draudeju_viesi_duomenys/</w:t>
              </w:r>
            </w:hyperlink>
            <w:r w:rsidRPr="00C85BDA">
              <w:rPr>
                <w:rFonts w:asciiTheme="minorHAnsi" w:hAnsiTheme="minorHAnsi" w:cstheme="minorHAnsi"/>
                <w:color w:val="000000"/>
                <w:sz w:val="22"/>
                <w:szCs w:val="22"/>
              </w:rPr>
              <w:t>)</w:t>
            </w:r>
            <w:r w:rsidRPr="00C85BDA">
              <w:rPr>
                <w:rFonts w:asciiTheme="minorHAnsi" w:hAnsiTheme="minorHAnsi" w:cstheme="minorHAnsi"/>
                <w:sz w:val="22"/>
                <w:szCs w:val="22"/>
              </w:rPr>
              <w:t xml:space="preserve">. In case the Contracting Entity is prevented from inspecting the freely available data on the provider (a legal entity) due to a malfunction of the information system of the State Social Insurance Fund Board, it shall have the right to request the provider (a legal entity) to submit a document issued in accordance with set procedure confirming the compliance with this requirement. In order to prove that it’s not subject to any criminal convictions, the provider shall submit an extract from a court decision or a digital copy of a document issued by the State Tax Inspectorate in accordance with the procedure specified by the Government of the Republic of Lithuania confirming the joint data administered by competent authorities.  </w:t>
            </w:r>
          </w:p>
          <w:p w14:paraId="6BB6DE2C" w14:textId="77777777" w:rsidR="007566D4" w:rsidRPr="00C85BDA" w:rsidRDefault="007566D4" w:rsidP="007566D4">
            <w:pPr>
              <w:ind w:left="45"/>
              <w:jc w:val="both"/>
              <w:rPr>
                <w:rFonts w:asciiTheme="minorHAnsi" w:hAnsiTheme="minorHAnsi" w:cstheme="minorHAnsi"/>
                <w:sz w:val="22"/>
                <w:szCs w:val="22"/>
              </w:rPr>
            </w:pPr>
            <w:r w:rsidRPr="00C85BDA">
              <w:rPr>
                <w:rFonts w:asciiTheme="minorHAnsi" w:hAnsiTheme="minorHAnsi" w:cstheme="minorHAnsi"/>
                <w:sz w:val="22"/>
                <w:szCs w:val="22"/>
              </w:rPr>
              <w:t xml:space="preserve">2.2) In case the provider is a natural person registered in the Republic of Lithuania, he/she shall submit an extract from a court decision, a document issued by territorial branches other authorities of the State Social Insurance Fund Board related to the administration of State Social Insurance Fund, or  a digital copy of a document issued by the State Tax Inspectorate in accordance with the procedure specified by the Government of the Republic of Lithuania confirming the joint data administered by competent authorities. </w:t>
            </w:r>
          </w:p>
          <w:p w14:paraId="617631E6" w14:textId="77777777" w:rsidR="007566D4" w:rsidRPr="00C85BDA" w:rsidRDefault="007566D4" w:rsidP="007566D4">
            <w:pPr>
              <w:ind w:left="45"/>
              <w:jc w:val="both"/>
              <w:rPr>
                <w:rFonts w:asciiTheme="minorHAnsi" w:hAnsiTheme="minorHAnsi" w:cstheme="minorHAnsi"/>
                <w:sz w:val="22"/>
                <w:szCs w:val="22"/>
              </w:rPr>
            </w:pPr>
            <w:r w:rsidRPr="00C85BDA">
              <w:rPr>
                <w:rFonts w:asciiTheme="minorHAnsi" w:hAnsiTheme="minorHAnsi" w:cstheme="minorHAnsi"/>
                <w:sz w:val="22"/>
                <w:szCs w:val="22"/>
              </w:rPr>
              <w:t>2.3) A foreign provider, who is either a natural person or a legal entity, shall submit a digital copy of the certificate issued by a competent authority of its country of registration.</w:t>
            </w:r>
          </w:p>
          <w:p w14:paraId="0E651E66" w14:textId="77777777" w:rsidR="007566D4" w:rsidRPr="00C85BDA" w:rsidRDefault="007566D4" w:rsidP="007566D4">
            <w:pPr>
              <w:ind w:left="45"/>
              <w:jc w:val="both"/>
              <w:rPr>
                <w:rFonts w:asciiTheme="minorHAnsi" w:hAnsiTheme="minorHAnsi" w:cstheme="minorHAnsi"/>
                <w:sz w:val="22"/>
                <w:szCs w:val="22"/>
              </w:rPr>
            </w:pPr>
          </w:p>
          <w:p w14:paraId="584BDA5D" w14:textId="77777777" w:rsidR="007566D4" w:rsidRPr="00C85BDA" w:rsidRDefault="007566D4" w:rsidP="007566D4">
            <w:pPr>
              <w:ind w:left="45"/>
              <w:jc w:val="both"/>
              <w:rPr>
                <w:rFonts w:asciiTheme="minorHAnsi" w:hAnsiTheme="minorHAnsi" w:cstheme="minorHAnsi"/>
                <w:sz w:val="22"/>
                <w:szCs w:val="22"/>
              </w:rPr>
            </w:pPr>
            <w:r w:rsidRPr="00C85BDA">
              <w:rPr>
                <w:rFonts w:asciiTheme="minorHAnsi" w:hAnsiTheme="minorHAnsi" w:cstheme="minorHAnsi"/>
                <w:sz w:val="22"/>
                <w:szCs w:val="22"/>
              </w:rPr>
              <w:lastRenderedPageBreak/>
              <w:t>Documents specified Clauses 2.2 and 2.3 shall be issued no more than 30 (thirty) calendar days before the tender submission deadline. Documents issued earlier, but valid during the time of inspection shall be acceptable.</w:t>
            </w:r>
          </w:p>
        </w:tc>
        <w:tc>
          <w:tcPr>
            <w:tcW w:w="905" w:type="pct"/>
          </w:tcPr>
          <w:p w14:paraId="7104FB2C" w14:textId="77777777" w:rsidR="007566D4" w:rsidRPr="00C85BDA" w:rsidRDefault="007566D4" w:rsidP="007566D4">
            <w:pPr>
              <w:jc w:val="both"/>
              <w:rPr>
                <w:rFonts w:asciiTheme="minorHAnsi" w:eastAsia="Calibri" w:hAnsiTheme="minorHAnsi" w:cstheme="minorHAnsi"/>
                <w:sz w:val="22"/>
                <w:szCs w:val="22"/>
              </w:rPr>
            </w:pPr>
            <w:r w:rsidRPr="00C85BDA">
              <w:rPr>
                <w:rFonts w:asciiTheme="minorHAnsi" w:eastAsia="Calibri" w:hAnsiTheme="minorHAnsi" w:cstheme="minorHAnsi"/>
                <w:sz w:val="22"/>
                <w:szCs w:val="22"/>
              </w:rPr>
              <w:lastRenderedPageBreak/>
              <w:t xml:space="preserve">The provider or all members of the provider group separately and the economic subject, on the capacities of which the Provider relies. </w:t>
            </w:r>
          </w:p>
        </w:tc>
      </w:tr>
      <w:tr w:rsidR="007566D4" w:rsidRPr="00C85BDA" w14:paraId="196519F3" w14:textId="77777777" w:rsidTr="00F71CCF">
        <w:tc>
          <w:tcPr>
            <w:tcW w:w="300" w:type="pct"/>
          </w:tcPr>
          <w:p w14:paraId="073CC229" w14:textId="77777777" w:rsidR="007566D4" w:rsidRPr="00C85BDA" w:rsidRDefault="007566D4" w:rsidP="007566D4">
            <w:pPr>
              <w:rPr>
                <w:rFonts w:asciiTheme="minorHAnsi" w:eastAsia="Calibri" w:hAnsiTheme="minorHAnsi" w:cstheme="minorHAnsi"/>
                <w:sz w:val="22"/>
                <w:szCs w:val="22"/>
              </w:rPr>
            </w:pPr>
            <w:r w:rsidRPr="00C85BDA">
              <w:rPr>
                <w:rFonts w:asciiTheme="minorHAnsi" w:eastAsia="Calibri" w:hAnsiTheme="minorHAnsi" w:cstheme="minorHAnsi"/>
                <w:sz w:val="22"/>
                <w:szCs w:val="22"/>
              </w:rPr>
              <w:lastRenderedPageBreak/>
              <w:t>3.</w:t>
            </w:r>
          </w:p>
        </w:tc>
        <w:tc>
          <w:tcPr>
            <w:tcW w:w="1708" w:type="pct"/>
            <w:vAlign w:val="center"/>
          </w:tcPr>
          <w:p w14:paraId="40F14482" w14:textId="77777777" w:rsidR="007566D4" w:rsidRPr="00C85BDA" w:rsidRDefault="007566D4" w:rsidP="007566D4">
            <w:pPr>
              <w:jc w:val="both"/>
              <w:rPr>
                <w:rFonts w:asciiTheme="minorHAnsi" w:hAnsiTheme="minorHAnsi" w:cstheme="minorHAnsi"/>
                <w:sz w:val="22"/>
                <w:szCs w:val="22"/>
              </w:rPr>
            </w:pPr>
            <w:r w:rsidRPr="00C85BDA">
              <w:rPr>
                <w:rFonts w:asciiTheme="minorHAnsi" w:hAnsiTheme="minorHAnsi" w:cstheme="minorHAnsi"/>
                <w:sz w:val="22"/>
                <w:szCs w:val="22"/>
                <w:lang w:eastAsia="lt-LT"/>
              </w:rPr>
              <w:t>The provider has not entered into any agreements with other providers seeking to distort competition within the scope of the relevant procurement (in case the Contracting Entity obtains compelling data regarding the failure to comply with the present requirement, the provider shall be excluded from the procurement procedure).</w:t>
            </w:r>
          </w:p>
        </w:tc>
        <w:tc>
          <w:tcPr>
            <w:tcW w:w="2087" w:type="pct"/>
          </w:tcPr>
          <w:p w14:paraId="02DE101D" w14:textId="77777777" w:rsidR="007566D4" w:rsidRPr="00C85BDA" w:rsidRDefault="007566D4" w:rsidP="007566D4">
            <w:pPr>
              <w:jc w:val="both"/>
              <w:rPr>
                <w:rFonts w:asciiTheme="minorHAnsi" w:hAnsiTheme="minorHAnsi" w:cstheme="minorHAnsi"/>
                <w:sz w:val="22"/>
                <w:szCs w:val="22"/>
              </w:rPr>
            </w:pPr>
            <w:r w:rsidRPr="00C85BDA">
              <w:rPr>
                <w:rFonts w:asciiTheme="minorHAnsi" w:hAnsiTheme="minorHAnsi" w:cstheme="minorHAnsi"/>
                <w:sz w:val="22"/>
                <w:szCs w:val="22"/>
              </w:rPr>
              <w:t>The Contracting Entity shall not request any additional documents regarding the confirmation of compliance with the present requirement.</w:t>
            </w:r>
          </w:p>
        </w:tc>
        <w:tc>
          <w:tcPr>
            <w:tcW w:w="905" w:type="pct"/>
          </w:tcPr>
          <w:p w14:paraId="1C1CD6B2" w14:textId="77777777" w:rsidR="007566D4" w:rsidRPr="00C85BDA" w:rsidRDefault="00B95644" w:rsidP="007566D4">
            <w:pPr>
              <w:jc w:val="both"/>
              <w:rPr>
                <w:rFonts w:asciiTheme="minorHAnsi" w:eastAsia="Calibri" w:hAnsiTheme="minorHAnsi" w:cstheme="minorHAnsi"/>
                <w:sz w:val="22"/>
                <w:szCs w:val="22"/>
              </w:rPr>
            </w:pPr>
            <w:r w:rsidRPr="00C85BDA">
              <w:rPr>
                <w:rFonts w:asciiTheme="minorHAnsi" w:eastAsia="Calibri" w:hAnsiTheme="minorHAnsi" w:cstheme="minorHAnsi"/>
                <w:sz w:val="22"/>
                <w:szCs w:val="22"/>
              </w:rPr>
              <w:t>The provider or all members of the provider group separately and the economic subject, on the capacities of which the Provider relies.</w:t>
            </w:r>
          </w:p>
        </w:tc>
      </w:tr>
      <w:tr w:rsidR="007566D4" w:rsidRPr="00C85BDA" w14:paraId="5F1706DB" w14:textId="77777777" w:rsidTr="00F71CCF">
        <w:tc>
          <w:tcPr>
            <w:tcW w:w="300" w:type="pct"/>
          </w:tcPr>
          <w:p w14:paraId="56A13AFE" w14:textId="77777777" w:rsidR="007566D4" w:rsidRPr="00C85BDA" w:rsidRDefault="007566D4" w:rsidP="007566D4">
            <w:pPr>
              <w:rPr>
                <w:rFonts w:asciiTheme="minorHAnsi" w:eastAsia="Calibri" w:hAnsiTheme="minorHAnsi" w:cstheme="minorHAnsi"/>
                <w:sz w:val="22"/>
                <w:szCs w:val="22"/>
              </w:rPr>
            </w:pPr>
            <w:r w:rsidRPr="00C85BDA">
              <w:rPr>
                <w:rFonts w:asciiTheme="minorHAnsi" w:eastAsia="Calibri" w:hAnsiTheme="minorHAnsi" w:cstheme="minorHAnsi"/>
                <w:sz w:val="22"/>
                <w:szCs w:val="22"/>
              </w:rPr>
              <w:t>4.</w:t>
            </w:r>
          </w:p>
        </w:tc>
        <w:tc>
          <w:tcPr>
            <w:tcW w:w="1708" w:type="pct"/>
          </w:tcPr>
          <w:p w14:paraId="02611990" w14:textId="77777777" w:rsidR="007566D4" w:rsidRPr="00C85BDA" w:rsidRDefault="007566D4" w:rsidP="007566D4">
            <w:pPr>
              <w:jc w:val="both"/>
              <w:rPr>
                <w:rFonts w:asciiTheme="minorHAnsi" w:hAnsiTheme="minorHAnsi" w:cstheme="minorHAnsi"/>
                <w:sz w:val="22"/>
                <w:szCs w:val="22"/>
              </w:rPr>
            </w:pPr>
            <w:r w:rsidRPr="00C85BDA">
              <w:rPr>
                <w:rFonts w:asciiTheme="minorHAnsi" w:hAnsiTheme="minorHAnsi" w:cstheme="minorHAnsi"/>
                <w:sz w:val="22"/>
                <w:szCs w:val="22"/>
              </w:rPr>
              <w:t>The provider does not comply with the following grounds for exclusion – during procurement, the provider has become subject to a conflict of interests, as defined in Article 33 of the Law on Utilities Sector, and the relevant situation cannot be remedied (the situation regarding the conflict of interests shall be regarded as beyond remedy in case the persons involved have determined the Contracting Entity’s (including the Commission’s) decisions, and the adjustment of said decisions would violate the provisions of the Law on Utilities Sector.</w:t>
            </w:r>
          </w:p>
        </w:tc>
        <w:tc>
          <w:tcPr>
            <w:tcW w:w="2087" w:type="pct"/>
          </w:tcPr>
          <w:p w14:paraId="621E6361" w14:textId="77777777" w:rsidR="007566D4" w:rsidRPr="00C85BDA" w:rsidRDefault="007566D4" w:rsidP="007566D4">
            <w:pPr>
              <w:jc w:val="both"/>
              <w:rPr>
                <w:rFonts w:asciiTheme="minorHAnsi" w:hAnsiTheme="minorHAnsi" w:cstheme="minorHAnsi"/>
                <w:sz w:val="22"/>
                <w:szCs w:val="22"/>
              </w:rPr>
            </w:pPr>
            <w:r w:rsidRPr="00C85BDA">
              <w:rPr>
                <w:rFonts w:asciiTheme="minorHAnsi" w:hAnsiTheme="minorHAnsi" w:cstheme="minorHAnsi"/>
                <w:sz w:val="22"/>
                <w:szCs w:val="22"/>
              </w:rPr>
              <w:t>The Contracting Entity shall not request any additional documents regarding the confirmation of compliance with the present requirement.</w:t>
            </w:r>
          </w:p>
        </w:tc>
        <w:tc>
          <w:tcPr>
            <w:tcW w:w="905" w:type="pct"/>
          </w:tcPr>
          <w:p w14:paraId="42D777AD" w14:textId="77777777" w:rsidR="007566D4" w:rsidRPr="00C85BDA" w:rsidRDefault="00B95644" w:rsidP="007566D4">
            <w:pPr>
              <w:jc w:val="both"/>
              <w:rPr>
                <w:rFonts w:asciiTheme="minorHAnsi" w:eastAsia="Calibri" w:hAnsiTheme="minorHAnsi" w:cstheme="minorHAnsi"/>
                <w:sz w:val="22"/>
                <w:szCs w:val="22"/>
              </w:rPr>
            </w:pPr>
            <w:r w:rsidRPr="00C85BDA">
              <w:rPr>
                <w:rFonts w:asciiTheme="minorHAnsi" w:eastAsia="Calibri" w:hAnsiTheme="minorHAnsi" w:cstheme="minorHAnsi"/>
                <w:sz w:val="22"/>
                <w:szCs w:val="22"/>
              </w:rPr>
              <w:t>The provider or all members of the provider group separately and the economic subject, on the capacities of which the Provider relies.</w:t>
            </w:r>
          </w:p>
        </w:tc>
      </w:tr>
      <w:tr w:rsidR="007566D4" w:rsidRPr="00C85BDA" w14:paraId="2415CD7D" w14:textId="77777777" w:rsidTr="00F71CCF">
        <w:tc>
          <w:tcPr>
            <w:tcW w:w="300" w:type="pct"/>
          </w:tcPr>
          <w:p w14:paraId="116EE5B0" w14:textId="77777777" w:rsidR="007566D4" w:rsidRPr="00C85BDA" w:rsidRDefault="007566D4" w:rsidP="007566D4">
            <w:pPr>
              <w:rPr>
                <w:rFonts w:asciiTheme="minorHAnsi" w:eastAsia="Calibri" w:hAnsiTheme="minorHAnsi" w:cstheme="minorHAnsi"/>
                <w:sz w:val="22"/>
                <w:szCs w:val="22"/>
              </w:rPr>
            </w:pPr>
            <w:r w:rsidRPr="00C85BDA">
              <w:rPr>
                <w:rFonts w:asciiTheme="minorHAnsi" w:eastAsia="Calibri" w:hAnsiTheme="minorHAnsi" w:cstheme="minorHAnsi"/>
                <w:sz w:val="22"/>
                <w:szCs w:val="22"/>
              </w:rPr>
              <w:t>5.</w:t>
            </w:r>
          </w:p>
        </w:tc>
        <w:tc>
          <w:tcPr>
            <w:tcW w:w="1708" w:type="pct"/>
          </w:tcPr>
          <w:p w14:paraId="666E5A84" w14:textId="77777777" w:rsidR="007566D4" w:rsidRPr="00C85BDA" w:rsidRDefault="007566D4" w:rsidP="007566D4">
            <w:pPr>
              <w:jc w:val="both"/>
              <w:rPr>
                <w:rFonts w:asciiTheme="minorHAnsi" w:hAnsiTheme="minorHAnsi" w:cstheme="minorHAnsi"/>
                <w:sz w:val="22"/>
                <w:szCs w:val="22"/>
                <w:lang w:eastAsia="lt-LT"/>
              </w:rPr>
            </w:pPr>
            <w:r w:rsidRPr="00C85BDA">
              <w:rPr>
                <w:rFonts w:asciiTheme="minorHAnsi" w:hAnsiTheme="minorHAnsi" w:cstheme="minorHAnsi"/>
                <w:sz w:val="22"/>
                <w:szCs w:val="22"/>
              </w:rPr>
              <w:t>The provider does not comply with the following grounds for exclusion – the aid provided by the provider during the preparations for procurement had violated the competition, as defined in Parts 3 and 4 of Article 27 of the Law on Public Procurement, and the relevant situation cannot be remedied;</w:t>
            </w:r>
          </w:p>
        </w:tc>
        <w:tc>
          <w:tcPr>
            <w:tcW w:w="2087" w:type="pct"/>
          </w:tcPr>
          <w:p w14:paraId="32936208" w14:textId="77777777" w:rsidR="007566D4" w:rsidRPr="00C85BDA" w:rsidRDefault="007566D4" w:rsidP="007566D4">
            <w:pPr>
              <w:jc w:val="both"/>
              <w:rPr>
                <w:rFonts w:asciiTheme="minorHAnsi" w:hAnsiTheme="minorHAnsi" w:cstheme="minorHAnsi"/>
                <w:sz w:val="22"/>
                <w:szCs w:val="22"/>
              </w:rPr>
            </w:pPr>
            <w:r w:rsidRPr="00C85BDA">
              <w:rPr>
                <w:rFonts w:asciiTheme="minorHAnsi" w:hAnsiTheme="minorHAnsi" w:cstheme="minorHAnsi"/>
                <w:sz w:val="22"/>
                <w:szCs w:val="22"/>
              </w:rPr>
              <w:t>The Contracting Entity shall not request any additional documents regarding the confirmation of compliance with the present requirement.</w:t>
            </w:r>
          </w:p>
        </w:tc>
        <w:tc>
          <w:tcPr>
            <w:tcW w:w="905" w:type="pct"/>
          </w:tcPr>
          <w:p w14:paraId="5B248BD8" w14:textId="77777777" w:rsidR="007566D4" w:rsidRPr="00C85BDA" w:rsidRDefault="00B95644" w:rsidP="007566D4">
            <w:pPr>
              <w:jc w:val="both"/>
              <w:rPr>
                <w:rFonts w:asciiTheme="minorHAnsi" w:eastAsia="Calibri" w:hAnsiTheme="minorHAnsi" w:cstheme="minorHAnsi"/>
                <w:sz w:val="22"/>
                <w:szCs w:val="22"/>
              </w:rPr>
            </w:pPr>
            <w:r w:rsidRPr="00C85BDA">
              <w:rPr>
                <w:rFonts w:asciiTheme="minorHAnsi" w:eastAsia="Calibri" w:hAnsiTheme="minorHAnsi" w:cstheme="minorHAnsi"/>
                <w:sz w:val="22"/>
                <w:szCs w:val="22"/>
              </w:rPr>
              <w:t>The provider or all members of the provider group separately and the economic subject, on the capacities of which the Provider relies.</w:t>
            </w:r>
          </w:p>
        </w:tc>
      </w:tr>
      <w:tr w:rsidR="007566D4" w:rsidRPr="00C85BDA" w14:paraId="1FEB2D11" w14:textId="77777777" w:rsidTr="00F71CCF">
        <w:tc>
          <w:tcPr>
            <w:tcW w:w="300" w:type="pct"/>
          </w:tcPr>
          <w:p w14:paraId="7378FD16" w14:textId="77777777" w:rsidR="007566D4" w:rsidRPr="00C85BDA" w:rsidRDefault="007566D4" w:rsidP="007566D4">
            <w:pPr>
              <w:rPr>
                <w:rFonts w:asciiTheme="minorHAnsi" w:eastAsia="Calibri" w:hAnsiTheme="minorHAnsi" w:cstheme="minorHAnsi"/>
                <w:sz w:val="22"/>
                <w:szCs w:val="22"/>
              </w:rPr>
            </w:pPr>
            <w:r w:rsidRPr="00C85BDA">
              <w:rPr>
                <w:rFonts w:asciiTheme="minorHAnsi" w:eastAsia="Calibri" w:hAnsiTheme="minorHAnsi" w:cstheme="minorHAnsi"/>
                <w:sz w:val="22"/>
                <w:szCs w:val="22"/>
              </w:rPr>
              <w:t>6.</w:t>
            </w:r>
          </w:p>
        </w:tc>
        <w:tc>
          <w:tcPr>
            <w:tcW w:w="1708" w:type="pct"/>
          </w:tcPr>
          <w:p w14:paraId="03923C8B" w14:textId="77777777" w:rsidR="007566D4" w:rsidRPr="00C85BDA" w:rsidRDefault="007566D4" w:rsidP="007566D4">
            <w:pPr>
              <w:jc w:val="both"/>
              <w:rPr>
                <w:rFonts w:asciiTheme="minorHAnsi" w:hAnsiTheme="minorHAnsi" w:cstheme="minorHAnsi"/>
                <w:sz w:val="22"/>
                <w:szCs w:val="22"/>
              </w:rPr>
            </w:pPr>
            <w:r w:rsidRPr="00C85BDA">
              <w:rPr>
                <w:rFonts w:asciiTheme="minorHAnsi" w:hAnsiTheme="minorHAnsi" w:cstheme="minorHAnsi"/>
                <w:sz w:val="22"/>
                <w:szCs w:val="22"/>
              </w:rPr>
              <w:t>The provider does not comply with the following grounds for exclusion:</w:t>
            </w:r>
          </w:p>
          <w:p w14:paraId="1C29443D" w14:textId="77777777" w:rsidR="007566D4" w:rsidRPr="00C85BDA" w:rsidRDefault="007566D4" w:rsidP="007566D4">
            <w:pPr>
              <w:jc w:val="both"/>
              <w:rPr>
                <w:rFonts w:asciiTheme="minorHAnsi" w:hAnsiTheme="minorHAnsi" w:cstheme="minorHAnsi"/>
                <w:color w:val="000000"/>
                <w:sz w:val="22"/>
                <w:szCs w:val="22"/>
              </w:rPr>
            </w:pPr>
            <w:r w:rsidRPr="00C85BDA">
              <w:rPr>
                <w:rFonts w:asciiTheme="minorHAnsi" w:hAnsiTheme="minorHAnsi" w:cstheme="minorHAnsi"/>
                <w:color w:val="000000"/>
                <w:sz w:val="22"/>
                <w:szCs w:val="22"/>
              </w:rPr>
              <w:t xml:space="preserve">1) during the procurement procedures, the provider withheld or provided false information on </w:t>
            </w:r>
            <w:r w:rsidRPr="00C85BDA">
              <w:rPr>
                <w:rFonts w:asciiTheme="minorHAnsi" w:hAnsiTheme="minorHAnsi" w:cstheme="minorHAnsi"/>
                <w:color w:val="000000"/>
                <w:sz w:val="22"/>
                <w:szCs w:val="22"/>
              </w:rPr>
              <w:lastRenderedPageBreak/>
              <w:t>his/her compliance with the requirements specified in Clause 1 of this Annex, and the Contracting Entity is able to prove as much by any legal means, or the provider is incapable of submitting the documents required pursuant to Clause 4.1 of the present chapter due to the false information he/she had submitted previously.</w:t>
            </w:r>
          </w:p>
          <w:p w14:paraId="762BA449" w14:textId="77777777" w:rsidR="007566D4" w:rsidRPr="00C85BDA" w:rsidRDefault="007566D4" w:rsidP="007566D4">
            <w:pPr>
              <w:jc w:val="both"/>
              <w:rPr>
                <w:rFonts w:asciiTheme="minorHAnsi" w:hAnsiTheme="minorHAnsi" w:cstheme="minorHAnsi"/>
                <w:color w:val="000000"/>
                <w:sz w:val="22"/>
                <w:szCs w:val="22"/>
              </w:rPr>
            </w:pPr>
            <w:r w:rsidRPr="00C85BDA">
              <w:rPr>
                <w:rFonts w:asciiTheme="minorHAnsi" w:hAnsiTheme="minorHAnsi" w:cstheme="minorHAnsi"/>
                <w:color w:val="000000"/>
                <w:sz w:val="22"/>
                <w:szCs w:val="22"/>
              </w:rPr>
              <w:t xml:space="preserve">2) during previous procedures, the provider withheld or provided false information regarding the requirements specified in Articles 46 and 47 of the Law on Public Procurement, or had failed to submit the documents required pursuant to Article 50 of the Law on Public Procurement, which resulted in his/her exclusion from the procurement procedures, or his/her becoming subject to a criminal conviction over the span of the previous year. </w:t>
            </w:r>
          </w:p>
          <w:p w14:paraId="034A7358" w14:textId="77777777" w:rsidR="007566D4" w:rsidRPr="00C85BDA" w:rsidRDefault="007566D4" w:rsidP="007566D4">
            <w:pPr>
              <w:jc w:val="both"/>
              <w:rPr>
                <w:rFonts w:asciiTheme="minorHAnsi" w:hAnsiTheme="minorHAnsi" w:cstheme="minorHAnsi"/>
                <w:sz w:val="22"/>
                <w:szCs w:val="22"/>
                <w:lang w:eastAsia="lt-LT"/>
              </w:rPr>
            </w:pPr>
            <w:r w:rsidRPr="00C85BDA">
              <w:rPr>
                <w:rFonts w:asciiTheme="minorHAnsi" w:hAnsiTheme="minorHAnsi" w:cstheme="minorHAnsi"/>
                <w:color w:val="000000"/>
                <w:sz w:val="22"/>
                <w:szCs w:val="22"/>
              </w:rPr>
              <w:t>3) in accordance with foreign legislation, during previous procedures the provider withheld or provided false information, or had failed to submit the relevant documents due to the false information he/she had submitted previously, which resulted in his/her exclusion from the procurement procedures, his/her becoming subject to a criminal conviction or other similar sanctions over the span of the previous year.</w:t>
            </w:r>
          </w:p>
        </w:tc>
        <w:tc>
          <w:tcPr>
            <w:tcW w:w="2087" w:type="pct"/>
          </w:tcPr>
          <w:p w14:paraId="5A379CF5" w14:textId="77777777" w:rsidR="007566D4" w:rsidRPr="00C85BDA" w:rsidRDefault="007566D4" w:rsidP="007566D4">
            <w:pPr>
              <w:jc w:val="both"/>
              <w:rPr>
                <w:rFonts w:asciiTheme="minorHAnsi" w:hAnsiTheme="minorHAnsi" w:cstheme="minorHAnsi"/>
                <w:sz w:val="22"/>
                <w:szCs w:val="22"/>
              </w:rPr>
            </w:pPr>
            <w:r w:rsidRPr="00C85BDA">
              <w:rPr>
                <w:rFonts w:asciiTheme="minorHAnsi" w:hAnsiTheme="minorHAnsi" w:cstheme="minorHAnsi"/>
                <w:sz w:val="22"/>
                <w:szCs w:val="22"/>
              </w:rPr>
              <w:lastRenderedPageBreak/>
              <w:t>The Contracting Entity shall not request any additional documents regarding the confirmation of compliance with the present requirement.</w:t>
            </w:r>
          </w:p>
        </w:tc>
        <w:tc>
          <w:tcPr>
            <w:tcW w:w="905" w:type="pct"/>
          </w:tcPr>
          <w:p w14:paraId="228D405E" w14:textId="77777777" w:rsidR="007566D4" w:rsidRPr="00C85BDA" w:rsidRDefault="00B95644" w:rsidP="007566D4">
            <w:pPr>
              <w:jc w:val="both"/>
              <w:rPr>
                <w:rFonts w:asciiTheme="minorHAnsi" w:eastAsia="Calibri" w:hAnsiTheme="minorHAnsi" w:cstheme="minorHAnsi"/>
                <w:sz w:val="22"/>
                <w:szCs w:val="22"/>
              </w:rPr>
            </w:pPr>
            <w:r w:rsidRPr="00C85BDA">
              <w:rPr>
                <w:rFonts w:asciiTheme="minorHAnsi" w:eastAsia="Calibri" w:hAnsiTheme="minorHAnsi" w:cstheme="minorHAnsi"/>
                <w:sz w:val="22"/>
                <w:szCs w:val="22"/>
              </w:rPr>
              <w:t xml:space="preserve">The provider or all members of the provider group separately and the economic subject, on the </w:t>
            </w:r>
            <w:r w:rsidRPr="00C85BDA">
              <w:rPr>
                <w:rFonts w:asciiTheme="minorHAnsi" w:eastAsia="Calibri" w:hAnsiTheme="minorHAnsi" w:cstheme="minorHAnsi"/>
                <w:sz w:val="22"/>
                <w:szCs w:val="22"/>
              </w:rPr>
              <w:lastRenderedPageBreak/>
              <w:t>capacities of which the Provider relies.</w:t>
            </w:r>
          </w:p>
        </w:tc>
      </w:tr>
      <w:tr w:rsidR="007566D4" w:rsidRPr="00C85BDA" w14:paraId="74B9DCBE" w14:textId="77777777" w:rsidTr="00F71CCF">
        <w:tc>
          <w:tcPr>
            <w:tcW w:w="300" w:type="pct"/>
          </w:tcPr>
          <w:p w14:paraId="1C2CB3A1" w14:textId="77777777" w:rsidR="007566D4" w:rsidRPr="00C85BDA" w:rsidRDefault="007566D4" w:rsidP="007566D4">
            <w:pPr>
              <w:rPr>
                <w:rFonts w:asciiTheme="minorHAnsi" w:eastAsia="Calibri" w:hAnsiTheme="minorHAnsi" w:cstheme="minorHAnsi"/>
                <w:sz w:val="22"/>
                <w:szCs w:val="22"/>
              </w:rPr>
            </w:pPr>
            <w:r w:rsidRPr="00C85BDA">
              <w:rPr>
                <w:rFonts w:asciiTheme="minorHAnsi" w:eastAsia="Calibri" w:hAnsiTheme="minorHAnsi" w:cstheme="minorHAnsi"/>
                <w:sz w:val="22"/>
                <w:szCs w:val="22"/>
              </w:rPr>
              <w:lastRenderedPageBreak/>
              <w:t>7.</w:t>
            </w:r>
          </w:p>
        </w:tc>
        <w:tc>
          <w:tcPr>
            <w:tcW w:w="1708" w:type="pct"/>
          </w:tcPr>
          <w:p w14:paraId="79F3E1C7" w14:textId="77777777" w:rsidR="007566D4" w:rsidRPr="00C85BDA" w:rsidRDefault="007566D4" w:rsidP="007566D4">
            <w:pPr>
              <w:jc w:val="both"/>
              <w:rPr>
                <w:rFonts w:asciiTheme="minorHAnsi" w:hAnsiTheme="minorHAnsi" w:cstheme="minorHAnsi"/>
                <w:sz w:val="22"/>
                <w:szCs w:val="22"/>
              </w:rPr>
            </w:pPr>
            <w:r w:rsidRPr="00C85BDA">
              <w:rPr>
                <w:rFonts w:asciiTheme="minorHAnsi" w:hAnsiTheme="minorHAnsi" w:cstheme="minorHAnsi"/>
                <w:sz w:val="22"/>
                <w:szCs w:val="22"/>
              </w:rPr>
              <w:t xml:space="preserve">The provider does not comply with the following grounds for exclusion </w:t>
            </w:r>
            <w:r w:rsidRPr="00C85BDA">
              <w:rPr>
                <w:rFonts w:asciiTheme="minorHAnsi" w:hAnsiTheme="minorHAnsi" w:cstheme="minorHAnsi"/>
                <w:sz w:val="22"/>
                <w:szCs w:val="22"/>
                <w:lang w:eastAsia="lt-LT"/>
              </w:rPr>
              <w:t>–</w:t>
            </w:r>
            <w:r w:rsidRPr="00C85BDA">
              <w:rPr>
                <w:rFonts w:asciiTheme="minorHAnsi" w:hAnsiTheme="minorHAnsi" w:cstheme="minorHAnsi"/>
                <w:sz w:val="22"/>
                <w:szCs w:val="22"/>
              </w:rPr>
              <w:t xml:space="preserve"> during procurement, the provider had committed illegal acts in order to affect the decisions taken by the Contracting Entity, obtain confidential information which could provide him/her with an unlawful advantage during the procurement procedure, or had provided misleading information which might have a decisive </w:t>
            </w:r>
            <w:r w:rsidRPr="00C85BDA">
              <w:rPr>
                <w:rFonts w:asciiTheme="minorHAnsi" w:hAnsiTheme="minorHAnsi" w:cstheme="minorHAnsi"/>
                <w:sz w:val="22"/>
                <w:szCs w:val="22"/>
              </w:rPr>
              <w:lastRenderedPageBreak/>
              <w:t xml:space="preserve">influence on the Contracting Entity’s decisions regarding the exclusion of providers, the assessment of their qualifications and the determination of the successful tenderer, which the Contracting Entity is </w:t>
            </w:r>
            <w:r w:rsidRPr="00C85BDA">
              <w:rPr>
                <w:rFonts w:asciiTheme="minorHAnsi" w:hAnsiTheme="minorHAnsi" w:cstheme="minorHAnsi"/>
                <w:color w:val="000000"/>
                <w:sz w:val="22"/>
                <w:szCs w:val="22"/>
              </w:rPr>
              <w:t>able to prove by any legal means;</w:t>
            </w:r>
            <w:r w:rsidRPr="00C85BDA">
              <w:rPr>
                <w:rFonts w:asciiTheme="minorHAnsi" w:hAnsiTheme="minorHAnsi" w:cstheme="minorHAnsi"/>
                <w:sz w:val="22"/>
                <w:szCs w:val="22"/>
              </w:rPr>
              <w:t xml:space="preserve"> </w:t>
            </w:r>
          </w:p>
        </w:tc>
        <w:tc>
          <w:tcPr>
            <w:tcW w:w="2087" w:type="pct"/>
          </w:tcPr>
          <w:p w14:paraId="1C299BA3" w14:textId="77777777" w:rsidR="007566D4" w:rsidRPr="00C85BDA" w:rsidRDefault="007566D4" w:rsidP="007566D4">
            <w:pPr>
              <w:jc w:val="both"/>
              <w:rPr>
                <w:rFonts w:asciiTheme="minorHAnsi" w:hAnsiTheme="minorHAnsi" w:cstheme="minorHAnsi"/>
                <w:sz w:val="22"/>
                <w:szCs w:val="22"/>
              </w:rPr>
            </w:pPr>
            <w:r w:rsidRPr="00C85BDA">
              <w:rPr>
                <w:rFonts w:asciiTheme="minorHAnsi" w:hAnsiTheme="minorHAnsi" w:cstheme="minorHAnsi"/>
                <w:sz w:val="22"/>
                <w:szCs w:val="22"/>
              </w:rPr>
              <w:lastRenderedPageBreak/>
              <w:t>The Contracting Entity shall not request any additional documents regarding the confirmation of compliance with the present requirement.</w:t>
            </w:r>
          </w:p>
        </w:tc>
        <w:tc>
          <w:tcPr>
            <w:tcW w:w="905" w:type="pct"/>
          </w:tcPr>
          <w:p w14:paraId="034477F0" w14:textId="77777777" w:rsidR="007566D4" w:rsidRPr="00C85BDA" w:rsidRDefault="00B95644" w:rsidP="007566D4">
            <w:pPr>
              <w:jc w:val="both"/>
              <w:rPr>
                <w:rFonts w:asciiTheme="minorHAnsi" w:eastAsia="Calibri" w:hAnsiTheme="minorHAnsi" w:cstheme="minorHAnsi"/>
                <w:sz w:val="22"/>
                <w:szCs w:val="22"/>
              </w:rPr>
            </w:pPr>
            <w:r w:rsidRPr="00C85BDA">
              <w:rPr>
                <w:rFonts w:asciiTheme="minorHAnsi" w:eastAsia="Calibri" w:hAnsiTheme="minorHAnsi" w:cstheme="minorHAnsi"/>
                <w:sz w:val="22"/>
                <w:szCs w:val="22"/>
              </w:rPr>
              <w:t>The provider or all members of the provider group separately and the economic subject, on the capacities of which the Provider relies.</w:t>
            </w:r>
          </w:p>
        </w:tc>
      </w:tr>
      <w:tr w:rsidR="007566D4" w:rsidRPr="00C85BDA" w14:paraId="658958D1" w14:textId="77777777" w:rsidTr="00F71CCF">
        <w:tc>
          <w:tcPr>
            <w:tcW w:w="300" w:type="pct"/>
          </w:tcPr>
          <w:p w14:paraId="19566BD3" w14:textId="77777777" w:rsidR="007566D4" w:rsidRPr="00C85BDA" w:rsidRDefault="007566D4" w:rsidP="007566D4">
            <w:pPr>
              <w:rPr>
                <w:rFonts w:asciiTheme="minorHAnsi" w:eastAsia="Calibri" w:hAnsiTheme="minorHAnsi" w:cstheme="minorHAnsi"/>
                <w:sz w:val="22"/>
                <w:szCs w:val="22"/>
              </w:rPr>
            </w:pPr>
            <w:r w:rsidRPr="00C85BDA">
              <w:rPr>
                <w:rFonts w:asciiTheme="minorHAnsi" w:eastAsia="Calibri" w:hAnsiTheme="minorHAnsi" w:cstheme="minorHAnsi"/>
                <w:sz w:val="22"/>
                <w:szCs w:val="22"/>
              </w:rPr>
              <w:t>8.</w:t>
            </w:r>
          </w:p>
        </w:tc>
        <w:tc>
          <w:tcPr>
            <w:tcW w:w="1708" w:type="pct"/>
          </w:tcPr>
          <w:p w14:paraId="23733F5E" w14:textId="77777777" w:rsidR="007566D4" w:rsidRPr="00C85BDA" w:rsidRDefault="007566D4" w:rsidP="007566D4">
            <w:pPr>
              <w:jc w:val="both"/>
              <w:rPr>
                <w:rFonts w:asciiTheme="minorHAnsi" w:hAnsiTheme="minorHAnsi" w:cstheme="minorHAnsi"/>
                <w:sz w:val="22"/>
                <w:szCs w:val="22"/>
              </w:rPr>
            </w:pPr>
            <w:r w:rsidRPr="00C85BDA">
              <w:rPr>
                <w:rFonts w:asciiTheme="minorHAnsi" w:hAnsiTheme="minorHAnsi" w:cstheme="minorHAnsi"/>
                <w:sz w:val="22"/>
                <w:szCs w:val="22"/>
              </w:rPr>
              <w:t xml:space="preserve">The provider does not comply with the following grounds for exclusion: </w:t>
            </w:r>
          </w:p>
          <w:p w14:paraId="1752B817" w14:textId="77777777" w:rsidR="007566D4" w:rsidRPr="00C85BDA" w:rsidRDefault="007566D4" w:rsidP="007566D4">
            <w:pPr>
              <w:jc w:val="both"/>
              <w:rPr>
                <w:rFonts w:asciiTheme="minorHAnsi" w:hAnsiTheme="minorHAnsi" w:cstheme="minorHAnsi"/>
                <w:color w:val="000000"/>
                <w:sz w:val="22"/>
                <w:szCs w:val="22"/>
              </w:rPr>
            </w:pPr>
            <w:r w:rsidRPr="00C85BDA">
              <w:rPr>
                <w:rFonts w:asciiTheme="minorHAnsi" w:hAnsiTheme="minorHAnsi" w:cstheme="minorHAnsi"/>
                <w:sz w:val="22"/>
                <w:szCs w:val="22"/>
              </w:rPr>
              <w:t xml:space="preserve">1) the provider has failed to perform the Procurement Contract, the Procurement Contract entered into with the Contracting Entity, or a concession contract, or performed it improperly, which constituted the principal violation of the Procurement Contract, as specified in the Civil Code (hereinafter referred to as the principal violation of the Procurement Contract), which during the past three years had resulted in the termination of the Procurement Contract or a court decision granting the request of the contracting organisation, the Contracting Entity or the granting authority to compensate the damages incurred due to the failure of the provider to perform the principal condition of the Procurement Contract specified in the Procurement Contract without significant or permanent deficiencies.  </w:t>
            </w:r>
          </w:p>
          <w:p w14:paraId="5B6D1402" w14:textId="77777777" w:rsidR="007566D4" w:rsidRPr="00C85BDA" w:rsidRDefault="007566D4" w:rsidP="007566D4">
            <w:pPr>
              <w:jc w:val="both"/>
              <w:rPr>
                <w:rFonts w:asciiTheme="minorHAnsi" w:hAnsiTheme="minorHAnsi" w:cstheme="minorHAnsi"/>
                <w:color w:val="000000"/>
                <w:sz w:val="22"/>
                <w:szCs w:val="22"/>
              </w:rPr>
            </w:pPr>
            <w:r w:rsidRPr="00C85BDA">
              <w:rPr>
                <w:rFonts w:asciiTheme="minorHAnsi" w:hAnsiTheme="minorHAnsi" w:cstheme="minorHAnsi"/>
                <w:color w:val="000000"/>
                <w:sz w:val="22"/>
                <w:szCs w:val="22"/>
              </w:rPr>
              <w:t xml:space="preserve">2) pursuant to foreign legislation, it has been determined during the past three years that in performing the previous Procurement Contract, the Procurement Contract entered into with the Contracting Entity, or a concession contract the provider had performed the principal requirement of the Procurement Contract with significant or permanent deficiencies, resulting in the termination of the aforesaid Procurement Contract </w:t>
            </w:r>
            <w:r w:rsidRPr="00C85BDA">
              <w:rPr>
                <w:rFonts w:asciiTheme="minorHAnsi" w:hAnsiTheme="minorHAnsi" w:cstheme="minorHAnsi"/>
                <w:color w:val="000000"/>
                <w:sz w:val="22"/>
                <w:szCs w:val="22"/>
              </w:rPr>
              <w:lastRenderedPageBreak/>
              <w:t>prior to the end of the period of validity specified therein,  the request to compensate damages, or similar sanctions.</w:t>
            </w:r>
          </w:p>
          <w:p w14:paraId="02A57FC6" w14:textId="77777777" w:rsidR="007566D4" w:rsidRPr="00C85BDA" w:rsidRDefault="007566D4" w:rsidP="007566D4">
            <w:pPr>
              <w:jc w:val="both"/>
              <w:rPr>
                <w:rFonts w:asciiTheme="minorHAnsi" w:hAnsiTheme="minorHAnsi" w:cstheme="minorHAnsi"/>
                <w:sz w:val="22"/>
                <w:szCs w:val="22"/>
              </w:rPr>
            </w:pPr>
            <w:r w:rsidRPr="00C85BDA">
              <w:rPr>
                <w:rFonts w:asciiTheme="minorHAnsi" w:hAnsiTheme="minorHAnsi" w:cstheme="minorHAnsi"/>
                <w:color w:val="000000"/>
                <w:sz w:val="22"/>
                <w:szCs w:val="22"/>
              </w:rPr>
              <w:t xml:space="preserve">3) the provider has been established </w:t>
            </w:r>
            <w:proofErr w:type="gramStart"/>
            <w:r w:rsidRPr="00C85BDA">
              <w:rPr>
                <w:rFonts w:asciiTheme="minorHAnsi" w:hAnsiTheme="minorHAnsi" w:cstheme="minorHAnsi"/>
                <w:color w:val="000000"/>
                <w:sz w:val="22"/>
                <w:szCs w:val="22"/>
              </w:rPr>
              <w:t>in order to</w:t>
            </w:r>
            <w:proofErr w:type="gramEnd"/>
            <w:r w:rsidRPr="00C85BDA">
              <w:rPr>
                <w:rFonts w:asciiTheme="minorHAnsi" w:hAnsiTheme="minorHAnsi" w:cstheme="minorHAnsi"/>
                <w:color w:val="000000"/>
                <w:sz w:val="22"/>
                <w:szCs w:val="22"/>
              </w:rPr>
              <w:t xml:space="preserve"> avoid the application of the grounds for exclusion specified in Clauses 1-2 of the present requirement, which the Contracting Entity can prove with compelling data.</w:t>
            </w:r>
          </w:p>
        </w:tc>
        <w:tc>
          <w:tcPr>
            <w:tcW w:w="2087" w:type="pct"/>
          </w:tcPr>
          <w:p w14:paraId="222389C0" w14:textId="77777777" w:rsidR="007566D4" w:rsidRPr="00C85BDA" w:rsidRDefault="007566D4" w:rsidP="007566D4">
            <w:pPr>
              <w:jc w:val="both"/>
              <w:rPr>
                <w:rFonts w:asciiTheme="minorHAnsi" w:hAnsiTheme="minorHAnsi" w:cstheme="minorHAnsi"/>
                <w:sz w:val="22"/>
                <w:szCs w:val="22"/>
              </w:rPr>
            </w:pPr>
            <w:r w:rsidRPr="00C85BDA">
              <w:rPr>
                <w:rFonts w:asciiTheme="minorHAnsi" w:hAnsiTheme="minorHAnsi" w:cstheme="minorHAnsi"/>
                <w:sz w:val="22"/>
                <w:szCs w:val="22"/>
              </w:rPr>
              <w:lastRenderedPageBreak/>
              <w:t>The Contracting Entity shall not request any additional documents regarding the confirmation of compliance with the present requirement.</w:t>
            </w:r>
          </w:p>
        </w:tc>
        <w:tc>
          <w:tcPr>
            <w:tcW w:w="905" w:type="pct"/>
          </w:tcPr>
          <w:p w14:paraId="486854C8" w14:textId="77777777" w:rsidR="007566D4" w:rsidRPr="00C85BDA" w:rsidRDefault="00B95644" w:rsidP="007566D4">
            <w:pPr>
              <w:jc w:val="both"/>
              <w:rPr>
                <w:rFonts w:asciiTheme="minorHAnsi" w:eastAsia="Calibri" w:hAnsiTheme="minorHAnsi" w:cstheme="minorHAnsi"/>
                <w:sz w:val="22"/>
                <w:szCs w:val="22"/>
              </w:rPr>
            </w:pPr>
            <w:r w:rsidRPr="00C85BDA">
              <w:rPr>
                <w:rFonts w:asciiTheme="minorHAnsi" w:eastAsia="Calibri" w:hAnsiTheme="minorHAnsi" w:cstheme="minorHAnsi"/>
                <w:sz w:val="22"/>
                <w:szCs w:val="22"/>
              </w:rPr>
              <w:t>The provider or all members of the provider group separately and the economic subject, on the capacities of which the Provider relies.</w:t>
            </w:r>
          </w:p>
        </w:tc>
      </w:tr>
      <w:tr w:rsidR="007566D4" w:rsidRPr="00C85BDA" w14:paraId="06BA66AF" w14:textId="77777777" w:rsidTr="00F71CCF">
        <w:tc>
          <w:tcPr>
            <w:tcW w:w="300" w:type="pct"/>
          </w:tcPr>
          <w:p w14:paraId="612133CC" w14:textId="77777777" w:rsidR="007566D4" w:rsidRPr="00C85BDA" w:rsidRDefault="007566D4" w:rsidP="007566D4">
            <w:pPr>
              <w:rPr>
                <w:rFonts w:asciiTheme="minorHAnsi" w:eastAsia="Calibri" w:hAnsiTheme="minorHAnsi" w:cstheme="minorHAnsi"/>
                <w:sz w:val="22"/>
                <w:szCs w:val="22"/>
              </w:rPr>
            </w:pPr>
            <w:r w:rsidRPr="00C85BDA">
              <w:rPr>
                <w:rFonts w:asciiTheme="minorHAnsi" w:eastAsia="Calibri" w:hAnsiTheme="minorHAnsi" w:cstheme="minorHAnsi"/>
                <w:sz w:val="22"/>
                <w:szCs w:val="22"/>
              </w:rPr>
              <w:t>9.</w:t>
            </w:r>
          </w:p>
        </w:tc>
        <w:tc>
          <w:tcPr>
            <w:tcW w:w="1708" w:type="pct"/>
          </w:tcPr>
          <w:p w14:paraId="51CD0C33" w14:textId="77777777" w:rsidR="007566D4" w:rsidRPr="00C85BDA" w:rsidRDefault="007566D4" w:rsidP="007566D4">
            <w:pPr>
              <w:jc w:val="both"/>
              <w:rPr>
                <w:rFonts w:asciiTheme="minorHAnsi" w:hAnsiTheme="minorHAnsi" w:cstheme="minorHAnsi"/>
                <w:sz w:val="22"/>
                <w:szCs w:val="22"/>
              </w:rPr>
            </w:pPr>
            <w:r w:rsidRPr="00C85BDA">
              <w:rPr>
                <w:rFonts w:asciiTheme="minorHAnsi" w:hAnsiTheme="minorHAnsi" w:cstheme="minorHAnsi"/>
                <w:color w:val="000000"/>
                <w:sz w:val="22"/>
                <w:szCs w:val="22"/>
              </w:rPr>
              <w:t xml:space="preserve">The provider is not guilty of professional misconduct whereby the provider or the director thereof was assigned an administrative penalty or an economic sanction in accordance with the laws of the Republic of Lithuania or foreign legislation for the violation of financial reporting and audit legislation, and the period between the day the decision to impose such a sanction came into force or the day when the provider had performed the assigned administrative injunction is less than one year. </w:t>
            </w:r>
          </w:p>
        </w:tc>
        <w:tc>
          <w:tcPr>
            <w:tcW w:w="2087" w:type="pct"/>
          </w:tcPr>
          <w:p w14:paraId="4259DA5E" w14:textId="77777777" w:rsidR="007566D4" w:rsidRPr="00C85BDA" w:rsidRDefault="007566D4" w:rsidP="007566D4">
            <w:pPr>
              <w:jc w:val="both"/>
              <w:rPr>
                <w:rFonts w:asciiTheme="minorHAnsi" w:hAnsiTheme="minorHAnsi" w:cstheme="minorHAnsi"/>
                <w:sz w:val="22"/>
                <w:szCs w:val="22"/>
              </w:rPr>
            </w:pPr>
            <w:r w:rsidRPr="00C85BDA">
              <w:rPr>
                <w:rFonts w:asciiTheme="minorHAnsi" w:hAnsiTheme="minorHAnsi" w:cstheme="minorHAnsi"/>
                <w:sz w:val="22"/>
                <w:szCs w:val="22"/>
              </w:rPr>
              <w:t>The Contracting Entity shall not request any additional documents regarding the confirmation of compliance with the present requirement.</w:t>
            </w:r>
          </w:p>
        </w:tc>
        <w:tc>
          <w:tcPr>
            <w:tcW w:w="905" w:type="pct"/>
          </w:tcPr>
          <w:p w14:paraId="0C1B19D3" w14:textId="77777777" w:rsidR="007566D4" w:rsidRPr="00C85BDA" w:rsidRDefault="00B95644" w:rsidP="007566D4">
            <w:pPr>
              <w:jc w:val="both"/>
              <w:rPr>
                <w:rFonts w:asciiTheme="minorHAnsi" w:eastAsia="Calibri" w:hAnsiTheme="minorHAnsi" w:cstheme="minorHAnsi"/>
                <w:sz w:val="22"/>
                <w:szCs w:val="22"/>
              </w:rPr>
            </w:pPr>
            <w:r w:rsidRPr="00C85BDA">
              <w:rPr>
                <w:rFonts w:asciiTheme="minorHAnsi" w:eastAsia="Calibri" w:hAnsiTheme="minorHAnsi" w:cstheme="minorHAnsi"/>
                <w:sz w:val="22"/>
                <w:szCs w:val="22"/>
              </w:rPr>
              <w:t>The provider or all members of the provider group separately and the economic subject, on the capacities of which the Provider relies.</w:t>
            </w:r>
          </w:p>
        </w:tc>
      </w:tr>
      <w:tr w:rsidR="007566D4" w:rsidRPr="00C85BDA" w14:paraId="41F391D6" w14:textId="77777777" w:rsidTr="00F71CCF">
        <w:tc>
          <w:tcPr>
            <w:tcW w:w="300" w:type="pct"/>
          </w:tcPr>
          <w:p w14:paraId="3801EF70" w14:textId="77777777" w:rsidR="007566D4" w:rsidRPr="00C85BDA" w:rsidRDefault="007566D4" w:rsidP="007566D4">
            <w:pPr>
              <w:rPr>
                <w:rFonts w:asciiTheme="minorHAnsi" w:eastAsia="Calibri" w:hAnsiTheme="minorHAnsi" w:cstheme="minorHAnsi"/>
                <w:sz w:val="22"/>
                <w:szCs w:val="22"/>
              </w:rPr>
            </w:pPr>
            <w:r w:rsidRPr="00C85BDA">
              <w:rPr>
                <w:rFonts w:asciiTheme="minorHAnsi" w:eastAsia="Calibri" w:hAnsiTheme="minorHAnsi" w:cstheme="minorHAnsi"/>
                <w:sz w:val="22"/>
                <w:szCs w:val="22"/>
              </w:rPr>
              <w:t>10</w:t>
            </w:r>
          </w:p>
        </w:tc>
        <w:tc>
          <w:tcPr>
            <w:tcW w:w="1708" w:type="pct"/>
          </w:tcPr>
          <w:p w14:paraId="3D4B6771" w14:textId="77777777" w:rsidR="007566D4" w:rsidRPr="00C85BDA" w:rsidRDefault="007566D4" w:rsidP="007566D4">
            <w:pPr>
              <w:jc w:val="both"/>
              <w:rPr>
                <w:rFonts w:asciiTheme="minorHAnsi" w:hAnsiTheme="minorHAnsi" w:cstheme="minorHAnsi"/>
                <w:color w:val="000000"/>
                <w:sz w:val="22"/>
                <w:szCs w:val="22"/>
              </w:rPr>
            </w:pPr>
            <w:r w:rsidRPr="00C85BDA">
              <w:rPr>
                <w:rFonts w:asciiTheme="minorHAnsi" w:hAnsiTheme="minorHAnsi" w:cstheme="minorHAnsi"/>
                <w:sz w:val="22"/>
                <w:szCs w:val="22"/>
              </w:rPr>
              <w:t>The provider does not comply with the following grounds for exclusion</w:t>
            </w:r>
            <w:r w:rsidRPr="00C85BDA">
              <w:rPr>
                <w:rFonts w:asciiTheme="minorHAnsi" w:hAnsiTheme="minorHAnsi" w:cstheme="minorHAnsi"/>
                <w:color w:val="000000"/>
                <w:sz w:val="22"/>
                <w:szCs w:val="22"/>
              </w:rPr>
              <w:t>:</w:t>
            </w:r>
          </w:p>
          <w:p w14:paraId="10CC2608" w14:textId="77777777" w:rsidR="007566D4" w:rsidRPr="00C85BDA" w:rsidRDefault="007566D4" w:rsidP="007566D4">
            <w:pPr>
              <w:jc w:val="both"/>
              <w:rPr>
                <w:rFonts w:asciiTheme="minorHAnsi" w:hAnsiTheme="minorHAnsi" w:cstheme="minorHAnsi"/>
                <w:color w:val="000000"/>
                <w:sz w:val="22"/>
                <w:szCs w:val="22"/>
              </w:rPr>
            </w:pPr>
            <w:bookmarkStart w:id="0" w:name="part_2bf9e7ea443a450f9703f376807681b7"/>
            <w:bookmarkEnd w:id="0"/>
            <w:r w:rsidRPr="00C85BDA">
              <w:rPr>
                <w:rFonts w:asciiTheme="minorHAnsi" w:hAnsiTheme="minorHAnsi" w:cstheme="minorHAnsi"/>
                <w:color w:val="000000"/>
                <w:sz w:val="22"/>
                <w:szCs w:val="22"/>
              </w:rPr>
              <w:t xml:space="preserve">1) the provider is insolvent, subject to  restructuring, bankruptcy or liquidation procedures whereby his/her property is controlled by the court or an insolvency administrator, where he has entered into a settlement agreement with his/her creditors (an agreement between the provider and the creditors to continue the operation of the provider whereby the provider undertakes certain obligations and the creditors agree to postpone, reduce or cancel their demands), where his/her operation has been suspended or limited, or he/she is in a similar situation pursuant to the legislation of his/her country of registration (the provider shall </w:t>
            </w:r>
            <w:r w:rsidRPr="00C85BDA">
              <w:rPr>
                <w:rFonts w:asciiTheme="minorHAnsi" w:hAnsiTheme="minorHAnsi" w:cstheme="minorHAnsi"/>
                <w:color w:val="000000"/>
                <w:sz w:val="22"/>
                <w:szCs w:val="22"/>
              </w:rPr>
              <w:lastRenderedPageBreak/>
              <w:t xml:space="preserve">not be excluded from the procurement procedure only in case he/she provides reasonable evidence that he/she will be able to properly perform the Procurement Contract); </w:t>
            </w:r>
          </w:p>
          <w:p w14:paraId="02DBBB6E" w14:textId="77777777" w:rsidR="007566D4" w:rsidRPr="00C85BDA" w:rsidRDefault="007566D4" w:rsidP="007566D4">
            <w:pPr>
              <w:jc w:val="both"/>
              <w:rPr>
                <w:rFonts w:asciiTheme="minorHAnsi" w:hAnsiTheme="minorHAnsi" w:cstheme="minorHAnsi"/>
                <w:color w:val="000000"/>
                <w:sz w:val="22"/>
                <w:szCs w:val="22"/>
              </w:rPr>
            </w:pPr>
            <w:bookmarkStart w:id="1" w:name="part_63ae0de2139d46a1978154e698d01a2e"/>
            <w:bookmarkEnd w:id="1"/>
            <w:r w:rsidRPr="00C85BDA">
              <w:rPr>
                <w:rFonts w:asciiTheme="minorHAnsi" w:hAnsiTheme="minorHAnsi" w:cstheme="minorHAnsi"/>
                <w:color w:val="000000"/>
                <w:sz w:val="22"/>
                <w:szCs w:val="22"/>
              </w:rPr>
              <w:t xml:space="preserve">2) the provider has committed an egregious professional violation which raises doubts over the provider’s ability to faithfully </w:t>
            </w:r>
            <w:proofErr w:type="gramStart"/>
            <w:r w:rsidRPr="00C85BDA">
              <w:rPr>
                <w:rFonts w:asciiTheme="minorHAnsi" w:hAnsiTheme="minorHAnsi" w:cstheme="minorHAnsi"/>
                <w:color w:val="000000"/>
                <w:sz w:val="22"/>
                <w:szCs w:val="22"/>
              </w:rPr>
              <w:t>perform  the</w:t>
            </w:r>
            <w:proofErr w:type="gramEnd"/>
            <w:r w:rsidRPr="00C85BDA">
              <w:rPr>
                <w:rFonts w:asciiTheme="minorHAnsi" w:hAnsiTheme="minorHAnsi" w:cstheme="minorHAnsi"/>
                <w:color w:val="000000"/>
                <w:sz w:val="22"/>
                <w:szCs w:val="22"/>
              </w:rPr>
              <w:t xml:space="preserve"> Procurement Contract. The provider shall be excluded from the procurement procedures pursuant to the following violations:  </w:t>
            </w:r>
          </w:p>
          <w:p w14:paraId="42B2191E" w14:textId="77777777" w:rsidR="007566D4" w:rsidRPr="00C85BDA" w:rsidRDefault="007566D4" w:rsidP="007566D4">
            <w:pPr>
              <w:ind w:firstLine="720"/>
              <w:jc w:val="both"/>
              <w:rPr>
                <w:rFonts w:asciiTheme="minorHAnsi" w:hAnsiTheme="minorHAnsi" w:cstheme="minorHAnsi"/>
                <w:color w:val="000000"/>
                <w:sz w:val="22"/>
                <w:szCs w:val="22"/>
              </w:rPr>
            </w:pPr>
            <w:bookmarkStart w:id="2" w:name="part_afb21eec97e249a89c6493dbe5f2a423"/>
            <w:bookmarkEnd w:id="2"/>
            <w:r w:rsidRPr="00C85BDA">
              <w:rPr>
                <w:rFonts w:asciiTheme="minorHAnsi" w:hAnsiTheme="minorHAnsi" w:cstheme="minorHAnsi"/>
                <w:color w:val="000000"/>
                <w:sz w:val="22"/>
                <w:szCs w:val="22"/>
              </w:rPr>
              <w:t xml:space="preserve">a) a breach of professional ethics, relevant in cases where less than one year has passed from the moment the provider has been found guilty of the aforesaid </w:t>
            </w:r>
            <w:proofErr w:type="gramStart"/>
            <w:r w:rsidRPr="00C85BDA">
              <w:rPr>
                <w:rFonts w:asciiTheme="minorHAnsi" w:hAnsiTheme="minorHAnsi" w:cstheme="minorHAnsi"/>
                <w:color w:val="000000"/>
                <w:sz w:val="22"/>
                <w:szCs w:val="22"/>
              </w:rPr>
              <w:t>breach;</w:t>
            </w:r>
            <w:proofErr w:type="gramEnd"/>
          </w:p>
          <w:p w14:paraId="457A698B" w14:textId="77777777" w:rsidR="007566D4" w:rsidRPr="00C85BDA" w:rsidRDefault="007566D4" w:rsidP="007566D4">
            <w:pPr>
              <w:ind w:firstLine="720"/>
              <w:jc w:val="both"/>
              <w:rPr>
                <w:rFonts w:asciiTheme="minorHAnsi" w:hAnsiTheme="minorHAnsi" w:cstheme="minorHAnsi"/>
                <w:color w:val="000000"/>
                <w:sz w:val="22"/>
                <w:szCs w:val="22"/>
              </w:rPr>
            </w:pPr>
            <w:bookmarkStart w:id="3" w:name="part_348e1fcc47a94edf91789a2ed3461ab2"/>
            <w:bookmarkEnd w:id="3"/>
            <w:r w:rsidRPr="00C85BDA">
              <w:rPr>
                <w:rFonts w:asciiTheme="minorHAnsi" w:hAnsiTheme="minorHAnsi" w:cstheme="minorHAnsi"/>
                <w:color w:val="000000"/>
                <w:sz w:val="22"/>
                <w:szCs w:val="22"/>
              </w:rPr>
              <w:t>b) a violation with regards to competition, occupational health and safety, information security, and the protection of intellectual property, which had resulted in the provider or the director thereof being assigned an administrative penalty or an economic sanction in accordance with the laws of the Republic of Lithuania or foreign legislation, and the period between the day the decision to impose such a sanction came into force or the day when the provider had performed the assigned administrative injunction is less than one year;</w:t>
            </w:r>
          </w:p>
          <w:p w14:paraId="042FDB95" w14:textId="77777777" w:rsidR="007566D4" w:rsidRPr="00C85BDA" w:rsidRDefault="007566D4" w:rsidP="007566D4">
            <w:pPr>
              <w:ind w:firstLine="720"/>
              <w:jc w:val="both"/>
              <w:rPr>
                <w:rFonts w:asciiTheme="minorHAnsi" w:hAnsiTheme="minorHAnsi" w:cstheme="minorHAnsi"/>
                <w:color w:val="000000"/>
                <w:sz w:val="22"/>
                <w:szCs w:val="22"/>
              </w:rPr>
            </w:pPr>
            <w:bookmarkStart w:id="4" w:name="part_ff082d25446c40ee8d0d6af0ef6a7426"/>
            <w:bookmarkEnd w:id="4"/>
            <w:r w:rsidRPr="00C85BDA">
              <w:rPr>
                <w:rFonts w:asciiTheme="minorHAnsi" w:hAnsiTheme="minorHAnsi" w:cstheme="minorHAnsi"/>
                <w:color w:val="000000"/>
                <w:sz w:val="22"/>
                <w:szCs w:val="22"/>
              </w:rPr>
              <w:t xml:space="preserve">c) the violation of the prohibition to enter into prohibited agreements, specified in the Law on Competition of the Republic of Lithuania or  equivalent foreign legislation, where less than three years have passed since the day the decision to impose the relevant economic sanction specified in the Law on Competition or equivalent foreign legislation had come into force; </w:t>
            </w:r>
          </w:p>
          <w:p w14:paraId="3B078DB0" w14:textId="77777777" w:rsidR="007566D4" w:rsidRPr="00C85BDA" w:rsidRDefault="007566D4" w:rsidP="007566D4">
            <w:pPr>
              <w:jc w:val="both"/>
              <w:rPr>
                <w:rFonts w:asciiTheme="minorHAnsi" w:hAnsiTheme="minorHAnsi" w:cstheme="minorHAnsi"/>
                <w:color w:val="000000"/>
                <w:sz w:val="22"/>
                <w:szCs w:val="22"/>
              </w:rPr>
            </w:pPr>
            <w:bookmarkStart w:id="5" w:name="part_7391479aff5b468699209f57e0479282"/>
            <w:bookmarkStart w:id="6" w:name="part_0fb4d9e73a034b12ba8d6bd23938a95e"/>
            <w:bookmarkEnd w:id="5"/>
            <w:bookmarkEnd w:id="6"/>
            <w:r w:rsidRPr="00C85BDA">
              <w:rPr>
                <w:rFonts w:asciiTheme="minorHAnsi" w:hAnsiTheme="minorHAnsi" w:cstheme="minorHAnsi"/>
                <w:color w:val="000000"/>
                <w:sz w:val="22"/>
                <w:szCs w:val="22"/>
              </w:rPr>
              <w:lastRenderedPageBreak/>
              <w:t>3) the provider has been convicted for illegally employing third-country nationals and assigned an administrative penalty or an economic sanction specified in the laws of the Republic of Lithuania or foreign legislation, and where less than one year had passed since the entry into force of the decision whereby the relevant sanction was imposed.</w:t>
            </w:r>
          </w:p>
          <w:p w14:paraId="2BD3795F" w14:textId="77777777" w:rsidR="007566D4" w:rsidRPr="00C85BDA" w:rsidRDefault="007566D4" w:rsidP="007566D4">
            <w:pPr>
              <w:jc w:val="both"/>
              <w:rPr>
                <w:rFonts w:asciiTheme="minorHAnsi" w:hAnsiTheme="minorHAnsi" w:cstheme="minorHAnsi"/>
                <w:color w:val="000000"/>
                <w:sz w:val="22"/>
                <w:szCs w:val="22"/>
              </w:rPr>
            </w:pPr>
          </w:p>
        </w:tc>
        <w:tc>
          <w:tcPr>
            <w:tcW w:w="2087" w:type="pct"/>
          </w:tcPr>
          <w:p w14:paraId="6AE40295" w14:textId="77777777" w:rsidR="007566D4" w:rsidRPr="00C85BDA" w:rsidRDefault="007566D4" w:rsidP="007566D4">
            <w:pPr>
              <w:jc w:val="both"/>
              <w:rPr>
                <w:rFonts w:asciiTheme="minorHAnsi" w:hAnsiTheme="minorHAnsi" w:cstheme="minorHAnsi"/>
                <w:sz w:val="22"/>
                <w:szCs w:val="22"/>
              </w:rPr>
            </w:pPr>
            <w:r w:rsidRPr="00C85BDA">
              <w:rPr>
                <w:rFonts w:asciiTheme="minorHAnsi" w:hAnsiTheme="minorHAnsi" w:cstheme="minorHAnsi"/>
                <w:sz w:val="22"/>
                <w:szCs w:val="22"/>
              </w:rPr>
              <w:lastRenderedPageBreak/>
              <w:t xml:space="preserve">The Contracting Entity shall not request any additional documents regarding the confirmation of compliance with the present requirement, except in the requirement specified in Clause 1. To substantiate the requirement specified in Clause 1, the provider shall submit the following: </w:t>
            </w:r>
          </w:p>
          <w:p w14:paraId="4843FC80" w14:textId="77777777" w:rsidR="007566D4" w:rsidRPr="00C85BDA" w:rsidRDefault="007566D4" w:rsidP="007566D4">
            <w:pPr>
              <w:jc w:val="both"/>
              <w:rPr>
                <w:rFonts w:asciiTheme="minorHAnsi" w:hAnsiTheme="minorHAnsi" w:cstheme="minorHAnsi"/>
                <w:sz w:val="22"/>
                <w:szCs w:val="22"/>
              </w:rPr>
            </w:pPr>
            <w:r w:rsidRPr="00C85BDA">
              <w:rPr>
                <w:rFonts w:asciiTheme="minorHAnsi" w:hAnsiTheme="minorHAnsi" w:cstheme="minorHAnsi"/>
                <w:sz w:val="22"/>
                <w:szCs w:val="22"/>
              </w:rPr>
              <w:t>1) in case the provider is a legal entity registered in the Republic of Lithuania, the provider shall not be required to submit any documentation to substantiate its compliance with the requirement.</w:t>
            </w:r>
          </w:p>
          <w:p w14:paraId="733A8367" w14:textId="77777777" w:rsidR="007566D4" w:rsidRPr="00C85BDA" w:rsidRDefault="007566D4" w:rsidP="007566D4">
            <w:pPr>
              <w:jc w:val="both"/>
              <w:rPr>
                <w:rFonts w:asciiTheme="minorHAnsi" w:hAnsiTheme="minorHAnsi" w:cstheme="minorHAnsi"/>
                <w:sz w:val="22"/>
                <w:szCs w:val="22"/>
              </w:rPr>
            </w:pPr>
            <w:r w:rsidRPr="00C85BDA">
              <w:rPr>
                <w:rFonts w:asciiTheme="minorHAnsi" w:hAnsiTheme="minorHAnsi" w:cstheme="minorHAnsi"/>
                <w:sz w:val="22"/>
                <w:szCs w:val="22"/>
              </w:rPr>
              <w:t>The Contracting Entity shall inspect the data contained in the national data base (</w:t>
            </w:r>
            <w:hyperlink r:id="rId11" w:history="1">
              <w:r w:rsidRPr="00C85BDA">
                <w:rPr>
                  <w:rFonts w:asciiTheme="minorHAnsi" w:hAnsiTheme="minorHAnsi" w:cstheme="minorHAnsi"/>
                  <w:bCs/>
                  <w:color w:val="000000" w:themeColor="text1"/>
                  <w:sz w:val="22"/>
                  <w:szCs w:val="22"/>
                </w:rPr>
                <w:t>http://draudejai.sodra.lt/draudeju_viesi_duomenys/</w:t>
              </w:r>
            </w:hyperlink>
            <w:r w:rsidRPr="00C85BDA">
              <w:rPr>
                <w:rFonts w:asciiTheme="minorHAnsi" w:hAnsiTheme="minorHAnsi" w:cstheme="minorHAnsi"/>
                <w:color w:val="000000"/>
                <w:sz w:val="22"/>
                <w:szCs w:val="22"/>
              </w:rPr>
              <w:t>)</w:t>
            </w:r>
            <w:r w:rsidRPr="00C85BDA">
              <w:rPr>
                <w:rFonts w:asciiTheme="minorHAnsi" w:hAnsiTheme="minorHAnsi" w:cstheme="minorHAnsi"/>
                <w:sz w:val="22"/>
                <w:szCs w:val="22"/>
              </w:rPr>
              <w:t xml:space="preserve">.  In case the Contracting Entity is prevented from inspecting the freely available data on the provider (a legal entity) due to a malfunction of the information system, it shall have the right to </w:t>
            </w:r>
            <w:r w:rsidRPr="00C85BDA">
              <w:rPr>
                <w:rFonts w:asciiTheme="minorHAnsi" w:hAnsiTheme="minorHAnsi" w:cstheme="minorHAnsi"/>
                <w:sz w:val="22"/>
                <w:szCs w:val="22"/>
              </w:rPr>
              <w:lastRenderedPageBreak/>
              <w:t>request the provider (a legal entity) to submit a document issued in accordance with set procedure confirming the compliance with this requirement;</w:t>
            </w:r>
          </w:p>
          <w:p w14:paraId="26CFFC82" w14:textId="77777777" w:rsidR="007566D4" w:rsidRPr="00C85BDA" w:rsidRDefault="007566D4" w:rsidP="007566D4">
            <w:pPr>
              <w:jc w:val="both"/>
              <w:rPr>
                <w:rFonts w:asciiTheme="minorHAnsi" w:hAnsiTheme="minorHAnsi" w:cstheme="minorHAnsi"/>
                <w:sz w:val="22"/>
                <w:szCs w:val="22"/>
              </w:rPr>
            </w:pPr>
            <w:r w:rsidRPr="00C85BDA">
              <w:rPr>
                <w:rFonts w:asciiTheme="minorHAnsi" w:hAnsiTheme="minorHAnsi" w:cstheme="minorHAnsi"/>
                <w:sz w:val="22"/>
                <w:szCs w:val="22"/>
              </w:rPr>
              <w:t xml:space="preserve">2) if the provider is a natural person registered in the Republic of Lithuania, he/she shall submit an extract issued by the State Enterprise Centre of Registers or a document issued by the same authority in accordance with the procedure specified by the Government of the Republic of Lithuania confirming the joint data managed by competent authorities in order to substantiate the relevant circumstances, or a digital copy of a court decision, if such was rendered; </w:t>
            </w:r>
          </w:p>
          <w:p w14:paraId="1416C4E5" w14:textId="77777777" w:rsidR="007566D4" w:rsidRPr="00C85BDA" w:rsidRDefault="007566D4" w:rsidP="007566D4">
            <w:pPr>
              <w:jc w:val="both"/>
              <w:rPr>
                <w:rFonts w:asciiTheme="minorHAnsi" w:hAnsiTheme="minorHAnsi" w:cstheme="minorHAnsi"/>
                <w:sz w:val="22"/>
                <w:szCs w:val="22"/>
              </w:rPr>
            </w:pPr>
            <w:r w:rsidRPr="00C85BDA">
              <w:rPr>
                <w:rFonts w:asciiTheme="minorHAnsi" w:hAnsiTheme="minorHAnsi" w:cstheme="minorHAnsi"/>
                <w:sz w:val="22"/>
                <w:szCs w:val="22"/>
              </w:rPr>
              <w:t xml:space="preserve">3) a foreign provider, who is either a natural person or a legal entity, shall submit a digital copy of the certificate issued by a competent authority of its country of </w:t>
            </w:r>
            <w:proofErr w:type="gramStart"/>
            <w:r w:rsidRPr="00C85BDA">
              <w:rPr>
                <w:rFonts w:asciiTheme="minorHAnsi" w:hAnsiTheme="minorHAnsi" w:cstheme="minorHAnsi"/>
                <w:sz w:val="22"/>
                <w:szCs w:val="22"/>
              </w:rPr>
              <w:t>registration;</w:t>
            </w:r>
            <w:proofErr w:type="gramEnd"/>
          </w:p>
          <w:p w14:paraId="488C4B79" w14:textId="77777777" w:rsidR="007566D4" w:rsidRPr="00C85BDA" w:rsidRDefault="007566D4" w:rsidP="007566D4">
            <w:pPr>
              <w:jc w:val="both"/>
              <w:rPr>
                <w:rFonts w:asciiTheme="minorHAnsi" w:hAnsiTheme="minorHAnsi" w:cstheme="minorHAnsi"/>
                <w:sz w:val="22"/>
                <w:szCs w:val="22"/>
              </w:rPr>
            </w:pPr>
            <w:r w:rsidRPr="00C85BDA">
              <w:rPr>
                <w:rFonts w:asciiTheme="minorHAnsi" w:hAnsiTheme="minorHAnsi" w:cstheme="minorHAnsi"/>
                <w:sz w:val="22"/>
                <w:szCs w:val="22"/>
              </w:rPr>
              <w:t>4) the specified documents shall be submitted no more than 30 (thirty) calendar days before the tender submission deadline.  Documents issued earlier, but valid during the time of inspection shall be acceptable.</w:t>
            </w:r>
          </w:p>
          <w:p w14:paraId="49384955" w14:textId="77777777" w:rsidR="007566D4" w:rsidRPr="00C85BDA" w:rsidRDefault="007566D4" w:rsidP="007566D4">
            <w:pPr>
              <w:jc w:val="both"/>
              <w:rPr>
                <w:rFonts w:asciiTheme="minorHAnsi" w:hAnsiTheme="minorHAnsi" w:cstheme="minorHAnsi"/>
                <w:sz w:val="22"/>
                <w:szCs w:val="22"/>
              </w:rPr>
            </w:pPr>
          </w:p>
        </w:tc>
        <w:tc>
          <w:tcPr>
            <w:tcW w:w="905" w:type="pct"/>
          </w:tcPr>
          <w:p w14:paraId="0F621CB2" w14:textId="77777777" w:rsidR="007566D4" w:rsidRPr="00C85BDA" w:rsidRDefault="00B95644" w:rsidP="007566D4">
            <w:pPr>
              <w:jc w:val="both"/>
              <w:rPr>
                <w:rFonts w:asciiTheme="minorHAnsi" w:eastAsia="Calibri" w:hAnsiTheme="minorHAnsi" w:cstheme="minorHAnsi"/>
                <w:sz w:val="22"/>
                <w:szCs w:val="22"/>
              </w:rPr>
            </w:pPr>
            <w:r w:rsidRPr="00C85BDA">
              <w:rPr>
                <w:rFonts w:asciiTheme="minorHAnsi" w:eastAsia="Calibri" w:hAnsiTheme="minorHAnsi" w:cstheme="minorHAnsi"/>
                <w:sz w:val="22"/>
                <w:szCs w:val="22"/>
              </w:rPr>
              <w:lastRenderedPageBreak/>
              <w:t>The provider or all members of the provider group separately and the economic subject, on the capacities of which the Provider relies.</w:t>
            </w:r>
          </w:p>
        </w:tc>
      </w:tr>
      <w:tr w:rsidR="007566D4" w:rsidRPr="00C85BDA" w14:paraId="07560381" w14:textId="77777777" w:rsidTr="00F71CCF">
        <w:tc>
          <w:tcPr>
            <w:tcW w:w="300" w:type="pct"/>
          </w:tcPr>
          <w:p w14:paraId="382E88EC" w14:textId="77777777" w:rsidR="007566D4" w:rsidRPr="00C85BDA" w:rsidRDefault="007566D4" w:rsidP="007566D4">
            <w:pPr>
              <w:rPr>
                <w:rFonts w:asciiTheme="minorHAnsi" w:eastAsia="Calibri" w:hAnsiTheme="minorHAnsi" w:cstheme="minorHAnsi"/>
                <w:sz w:val="22"/>
                <w:szCs w:val="22"/>
              </w:rPr>
            </w:pPr>
            <w:r w:rsidRPr="00C85BDA">
              <w:rPr>
                <w:rFonts w:asciiTheme="minorHAnsi" w:eastAsia="Calibri" w:hAnsiTheme="minorHAnsi" w:cstheme="minorHAnsi"/>
                <w:sz w:val="22"/>
                <w:szCs w:val="22"/>
              </w:rPr>
              <w:lastRenderedPageBreak/>
              <w:t>11.</w:t>
            </w:r>
          </w:p>
        </w:tc>
        <w:tc>
          <w:tcPr>
            <w:tcW w:w="1708" w:type="pct"/>
          </w:tcPr>
          <w:p w14:paraId="6C4798D4" w14:textId="77777777" w:rsidR="007566D4" w:rsidRPr="00C85BDA" w:rsidRDefault="007566D4" w:rsidP="007566D4">
            <w:pPr>
              <w:rPr>
                <w:rFonts w:asciiTheme="minorHAnsi" w:hAnsiTheme="minorHAnsi" w:cstheme="minorHAnsi"/>
                <w:sz w:val="22"/>
                <w:szCs w:val="22"/>
              </w:rPr>
            </w:pPr>
            <w:r w:rsidRPr="00C85BDA">
              <w:rPr>
                <w:rFonts w:asciiTheme="minorHAnsi" w:hAnsiTheme="minorHAnsi" w:cstheme="minorHAnsi"/>
                <w:sz w:val="22"/>
                <w:szCs w:val="22"/>
              </w:rPr>
              <w:t>The Supplier is incompatible with the grounds for withdrawal, i.e. the Supplier is incompliant with the minimal criteria applicable to a reliable tax payer laid down in Article 401 (1) of the Law on Tax Administration of the Republic of Lithuania and, therefore, is considered to have committed serious professional infringement.</w:t>
            </w:r>
          </w:p>
        </w:tc>
        <w:tc>
          <w:tcPr>
            <w:tcW w:w="2087" w:type="pct"/>
          </w:tcPr>
          <w:p w14:paraId="11BEE7B7" w14:textId="77777777" w:rsidR="007566D4" w:rsidRPr="00C85BDA" w:rsidRDefault="007566D4" w:rsidP="007566D4">
            <w:pPr>
              <w:rPr>
                <w:rFonts w:asciiTheme="minorHAnsi" w:hAnsiTheme="minorHAnsi" w:cstheme="minorHAnsi"/>
                <w:sz w:val="22"/>
                <w:szCs w:val="22"/>
              </w:rPr>
            </w:pPr>
            <w:r w:rsidRPr="00C85BDA">
              <w:rPr>
                <w:rFonts w:asciiTheme="minorHAnsi" w:hAnsiTheme="minorHAnsi" w:cstheme="minorHAnsi"/>
                <w:sz w:val="22"/>
                <w:szCs w:val="22"/>
              </w:rPr>
              <w:t>The Contracting Authority does not require any additional documents proving the compliance with this requirement.</w:t>
            </w:r>
          </w:p>
          <w:p w14:paraId="63CC2421" w14:textId="77777777" w:rsidR="007566D4" w:rsidRPr="00C85BDA" w:rsidRDefault="007566D4" w:rsidP="007566D4">
            <w:pPr>
              <w:rPr>
                <w:rFonts w:asciiTheme="minorHAnsi" w:hAnsiTheme="minorHAnsi" w:cstheme="minorHAnsi"/>
                <w:sz w:val="22"/>
                <w:szCs w:val="22"/>
              </w:rPr>
            </w:pPr>
            <w:r w:rsidRPr="00C85BDA">
              <w:rPr>
                <w:rFonts w:asciiTheme="minorHAnsi" w:hAnsiTheme="minorHAnsi" w:cstheme="minorHAnsi"/>
                <w:sz w:val="22"/>
                <w:szCs w:val="22"/>
              </w:rPr>
              <w:t xml:space="preserve">The Contracting Authority shall verify the data in the national database </w:t>
            </w:r>
            <w:hyperlink r:id="rId12" w:history="1">
              <w:r w:rsidRPr="00C85BDA">
                <w:rPr>
                  <w:rFonts w:asciiTheme="minorHAnsi" w:hAnsiTheme="minorHAnsi" w:cstheme="minorHAnsi"/>
                  <w:color w:val="8496B0" w:themeColor="text2" w:themeTint="99"/>
                  <w:sz w:val="22"/>
                  <w:szCs w:val="22"/>
                </w:rPr>
                <w:t>http://www.vmi.lt/cms/informacija-apie-mokesciu-moketojus</w:t>
              </w:r>
            </w:hyperlink>
          </w:p>
        </w:tc>
        <w:tc>
          <w:tcPr>
            <w:tcW w:w="905" w:type="pct"/>
          </w:tcPr>
          <w:p w14:paraId="2992FF39" w14:textId="77777777" w:rsidR="007566D4" w:rsidRPr="00C85BDA" w:rsidRDefault="00B95644" w:rsidP="007566D4">
            <w:pPr>
              <w:jc w:val="both"/>
              <w:rPr>
                <w:rFonts w:asciiTheme="minorHAnsi" w:eastAsia="Calibri" w:hAnsiTheme="minorHAnsi" w:cstheme="minorHAnsi"/>
                <w:sz w:val="22"/>
                <w:szCs w:val="22"/>
              </w:rPr>
            </w:pPr>
            <w:r w:rsidRPr="00C85BDA">
              <w:rPr>
                <w:rFonts w:asciiTheme="minorHAnsi" w:eastAsia="Calibri" w:hAnsiTheme="minorHAnsi" w:cstheme="minorHAnsi"/>
                <w:sz w:val="22"/>
                <w:szCs w:val="22"/>
              </w:rPr>
              <w:t>The provider or all members of the provider group separately and the economic subject, on the capacities of which the Provider relies.</w:t>
            </w:r>
          </w:p>
        </w:tc>
      </w:tr>
    </w:tbl>
    <w:p w14:paraId="03CDB815" w14:textId="434E7EF6" w:rsidR="001A47C4" w:rsidRPr="00C85BDA" w:rsidRDefault="001A47C4" w:rsidP="0092633E">
      <w:pPr>
        <w:jc w:val="both"/>
        <w:rPr>
          <w:rFonts w:asciiTheme="minorHAnsi" w:hAnsiTheme="minorHAnsi" w:cstheme="minorHAnsi"/>
          <w:sz w:val="22"/>
          <w:lang w:val="en-GB"/>
        </w:rPr>
      </w:pPr>
    </w:p>
    <w:p w14:paraId="46190406" w14:textId="77777777" w:rsidR="0055118D" w:rsidRPr="00C85BDA" w:rsidRDefault="0055118D" w:rsidP="00E8535C">
      <w:pPr>
        <w:tabs>
          <w:tab w:val="left" w:pos="567"/>
          <w:tab w:val="left" w:pos="851"/>
        </w:tabs>
        <w:jc w:val="both"/>
        <w:rPr>
          <w:rFonts w:asciiTheme="minorHAnsi" w:eastAsia="Calibri" w:hAnsiTheme="minorHAnsi" w:cstheme="minorHAnsi"/>
          <w:sz w:val="22"/>
        </w:rPr>
      </w:pPr>
    </w:p>
    <w:p w14:paraId="038A44DC" w14:textId="77777777" w:rsidR="00506771" w:rsidRPr="00506771" w:rsidRDefault="00506771" w:rsidP="00506771">
      <w:pPr>
        <w:shd w:val="clear" w:color="auto" w:fill="FFFFFF"/>
        <w:rPr>
          <w:rFonts w:ascii="Segoe UI" w:hAnsi="Segoe UI" w:cs="Segoe UI"/>
          <w:sz w:val="21"/>
          <w:szCs w:val="21"/>
          <w:lang w:val="en"/>
        </w:rPr>
      </w:pPr>
      <w:r w:rsidRPr="007B1B89">
        <w:rPr>
          <w:rFonts w:ascii="Segoe UI" w:hAnsi="Segoe UI" w:cs="Segoe UI"/>
          <w:sz w:val="21"/>
          <w:szCs w:val="21"/>
          <w:lang w:val="en"/>
        </w:rPr>
        <w:t>The supplier must meet the following qualification requirements (</w:t>
      </w:r>
      <w:r w:rsidRPr="007B1B89">
        <w:rPr>
          <w:rFonts w:ascii="Segoe UI" w:hAnsi="Segoe UI" w:cs="Segoe UI"/>
          <w:b/>
          <w:bCs/>
          <w:sz w:val="21"/>
          <w:szCs w:val="21"/>
          <w:lang w:val="en"/>
        </w:rPr>
        <w:t>the qualification must be obtained before the deadline for the submission of applications and</w:t>
      </w:r>
      <w:r w:rsidRPr="007B1B89">
        <w:rPr>
          <w:rFonts w:ascii="Segoe UI" w:hAnsi="Segoe UI" w:cs="Segoe UI"/>
          <w:sz w:val="21"/>
          <w:szCs w:val="21"/>
          <w:lang w:val="en"/>
        </w:rPr>
        <w:t xml:space="preserve">, in the case of an application within </w:t>
      </w:r>
      <w:r w:rsidRPr="007B1B89">
        <w:rPr>
          <w:rFonts w:ascii="Segoe UI" w:hAnsi="Segoe UI" w:cs="Segoe UI"/>
          <w:sz w:val="21"/>
          <w:szCs w:val="21"/>
          <w:shd w:val="clear" w:color="auto" w:fill="D4D4D4"/>
          <w:lang w:val="en"/>
        </w:rPr>
        <w:t>the</w:t>
      </w:r>
      <w:r w:rsidRPr="007B1B89">
        <w:rPr>
          <w:rFonts w:ascii="Segoe UI" w:hAnsi="Segoe UI" w:cs="Segoe UI"/>
          <w:sz w:val="21"/>
          <w:szCs w:val="21"/>
          <w:lang w:val="en"/>
        </w:rPr>
        <w:t xml:space="preserve"> initial </w:t>
      </w:r>
      <w:r w:rsidRPr="007B1B89">
        <w:rPr>
          <w:rFonts w:ascii="Segoe UI" w:hAnsi="Segoe UI" w:cs="Segoe UI"/>
          <w:sz w:val="21"/>
          <w:szCs w:val="21"/>
          <w:shd w:val="clear" w:color="auto" w:fill="D4D4D4"/>
          <w:lang w:val="en"/>
        </w:rPr>
        <w:t>time</w:t>
      </w:r>
      <w:r w:rsidRPr="007B1B89">
        <w:rPr>
          <w:rFonts w:ascii="Segoe UI" w:hAnsi="Segoe UI" w:cs="Segoe UI"/>
          <w:sz w:val="21"/>
          <w:szCs w:val="21"/>
          <w:lang w:val="en"/>
        </w:rPr>
        <w:t xml:space="preserve"> limit for the submission of </w:t>
      </w:r>
      <w:r w:rsidRPr="007B1B89">
        <w:rPr>
          <w:rFonts w:ascii="Segoe UI" w:hAnsi="Segoe UI" w:cs="Segoe UI"/>
          <w:sz w:val="21"/>
          <w:szCs w:val="21"/>
          <w:shd w:val="clear" w:color="auto" w:fill="D4D4D4"/>
          <w:lang w:val="en"/>
        </w:rPr>
        <w:t>specific</w:t>
      </w:r>
      <w:r w:rsidRPr="007B1B89">
        <w:rPr>
          <w:rFonts w:ascii="Segoe UI" w:hAnsi="Segoe UI" w:cs="Segoe UI"/>
          <w:sz w:val="21"/>
          <w:szCs w:val="21"/>
          <w:lang w:val="en"/>
        </w:rPr>
        <w:t xml:space="preserve"> applications, before the date of submission of the supplier's application):</w:t>
      </w:r>
    </w:p>
    <w:p w14:paraId="48534BAB" w14:textId="77777777" w:rsidR="00237200" w:rsidRPr="00C85BDA" w:rsidRDefault="00237200" w:rsidP="00237200">
      <w:pPr>
        <w:tabs>
          <w:tab w:val="left" w:pos="567"/>
          <w:tab w:val="left" w:pos="851"/>
        </w:tabs>
        <w:jc w:val="both"/>
        <w:rPr>
          <w:rFonts w:asciiTheme="minorHAnsi" w:eastAsia="Calibri" w:hAnsiTheme="minorHAnsi" w:cstheme="minorHAnsi"/>
          <w:sz w:val="22"/>
        </w:rPr>
      </w:pPr>
    </w:p>
    <w:p w14:paraId="37449E51" w14:textId="77777777" w:rsidR="00237200" w:rsidRPr="00C85BDA" w:rsidRDefault="00237200" w:rsidP="00237200">
      <w:pPr>
        <w:ind w:right="-178"/>
        <w:jc w:val="center"/>
        <w:rPr>
          <w:rFonts w:asciiTheme="minorHAnsi" w:hAnsiTheme="minorHAnsi" w:cstheme="minorHAnsi"/>
          <w:sz w:val="22"/>
        </w:rPr>
      </w:pPr>
    </w:p>
    <w:tbl>
      <w:tblPr>
        <w:tblStyle w:val="Lentelstinklelis"/>
        <w:tblW w:w="14029" w:type="dxa"/>
        <w:tblLook w:val="04A0" w:firstRow="1" w:lastRow="0" w:firstColumn="1" w:lastColumn="0" w:noHBand="0" w:noVBand="1"/>
      </w:tblPr>
      <w:tblGrid>
        <w:gridCol w:w="763"/>
        <w:gridCol w:w="4902"/>
        <w:gridCol w:w="4678"/>
        <w:gridCol w:w="3686"/>
      </w:tblGrid>
      <w:tr w:rsidR="00AF51FE" w:rsidRPr="00202C49" w14:paraId="19DB1E28" w14:textId="77777777" w:rsidTr="00F47679">
        <w:trPr>
          <w:tblHeader/>
        </w:trPr>
        <w:tc>
          <w:tcPr>
            <w:tcW w:w="763" w:type="dxa"/>
          </w:tcPr>
          <w:p w14:paraId="38457A58" w14:textId="77777777" w:rsidR="007B1B89" w:rsidRDefault="007B1B89" w:rsidP="00F71CCF">
            <w:pPr>
              <w:ind w:left="-79" w:right="-108"/>
              <w:rPr>
                <w:rFonts w:asciiTheme="minorHAnsi" w:hAnsiTheme="minorHAnsi" w:cstheme="minorHAnsi"/>
                <w:b/>
                <w:sz w:val="22"/>
                <w:szCs w:val="22"/>
                <w:highlight w:val="green"/>
              </w:rPr>
            </w:pPr>
          </w:p>
          <w:p w14:paraId="24B23343" w14:textId="226EA586" w:rsidR="00506771" w:rsidRPr="00202C49" w:rsidRDefault="00195D93" w:rsidP="00F71CCF">
            <w:pPr>
              <w:ind w:left="-79" w:right="-108"/>
              <w:rPr>
                <w:rFonts w:asciiTheme="minorHAnsi" w:hAnsiTheme="minorHAnsi" w:cstheme="minorHAnsi"/>
                <w:b/>
                <w:sz w:val="22"/>
                <w:szCs w:val="22"/>
                <w:highlight w:val="yellow"/>
              </w:rPr>
            </w:pPr>
            <w:r>
              <w:rPr>
                <w:rFonts w:asciiTheme="minorHAnsi" w:hAnsiTheme="minorHAnsi" w:cstheme="minorHAnsi"/>
                <w:b/>
                <w:sz w:val="22"/>
                <w:szCs w:val="22"/>
              </w:rPr>
              <w:t xml:space="preserve">    </w:t>
            </w:r>
            <w:r w:rsidR="00506771" w:rsidRPr="00195D93">
              <w:rPr>
                <w:rFonts w:asciiTheme="minorHAnsi" w:hAnsiTheme="minorHAnsi" w:cstheme="minorHAnsi"/>
                <w:b/>
                <w:sz w:val="22"/>
                <w:szCs w:val="22"/>
              </w:rPr>
              <w:t>No.</w:t>
            </w:r>
          </w:p>
        </w:tc>
        <w:tc>
          <w:tcPr>
            <w:tcW w:w="4902" w:type="dxa"/>
            <w:vAlign w:val="center"/>
          </w:tcPr>
          <w:p w14:paraId="6365518D" w14:textId="64AF6599" w:rsidR="00506771" w:rsidRPr="00195D93" w:rsidRDefault="00506771" w:rsidP="00F71CCF">
            <w:pPr>
              <w:jc w:val="center"/>
              <w:rPr>
                <w:rFonts w:asciiTheme="minorHAnsi" w:hAnsiTheme="minorHAnsi" w:cstheme="minorHAnsi"/>
                <w:b/>
                <w:sz w:val="22"/>
                <w:szCs w:val="22"/>
              </w:rPr>
            </w:pPr>
            <w:r w:rsidRPr="00195D93">
              <w:rPr>
                <w:rFonts w:asciiTheme="minorHAnsi" w:hAnsiTheme="minorHAnsi" w:cstheme="minorHAnsi"/>
                <w:b/>
                <w:sz w:val="22"/>
                <w:szCs w:val="22"/>
              </w:rPr>
              <w:t>Requirement</w:t>
            </w:r>
          </w:p>
        </w:tc>
        <w:tc>
          <w:tcPr>
            <w:tcW w:w="4678" w:type="dxa"/>
            <w:vAlign w:val="center"/>
          </w:tcPr>
          <w:p w14:paraId="5E55BF00" w14:textId="77777777" w:rsidR="007B1B89" w:rsidRDefault="007B1B89" w:rsidP="00506771">
            <w:pPr>
              <w:shd w:val="clear" w:color="auto" w:fill="FFFFFF"/>
              <w:jc w:val="center"/>
              <w:rPr>
                <w:rFonts w:asciiTheme="minorHAnsi" w:hAnsiTheme="minorHAnsi" w:cstheme="minorHAnsi"/>
                <w:b/>
                <w:bCs/>
                <w:sz w:val="22"/>
                <w:szCs w:val="22"/>
                <w:shd w:val="clear" w:color="auto" w:fill="D4D4D4"/>
                <w:lang w:val="en"/>
              </w:rPr>
            </w:pPr>
          </w:p>
          <w:p w14:paraId="3C698B12" w14:textId="3BAFB23E" w:rsidR="00506771" w:rsidRPr="00195D93" w:rsidRDefault="00506771" w:rsidP="00506771">
            <w:pPr>
              <w:shd w:val="clear" w:color="auto" w:fill="FFFFFF"/>
              <w:jc w:val="center"/>
              <w:rPr>
                <w:rFonts w:asciiTheme="minorHAnsi" w:hAnsiTheme="minorHAnsi" w:cstheme="minorHAnsi"/>
                <w:b/>
                <w:sz w:val="22"/>
                <w:szCs w:val="22"/>
              </w:rPr>
            </w:pPr>
            <w:r w:rsidRPr="00195D93">
              <w:rPr>
                <w:rFonts w:asciiTheme="minorHAnsi" w:hAnsiTheme="minorHAnsi" w:cstheme="minorHAnsi"/>
                <w:b/>
                <w:sz w:val="22"/>
                <w:szCs w:val="22"/>
              </w:rPr>
              <w:t>Documents proving the compliance</w:t>
            </w:r>
          </w:p>
          <w:p w14:paraId="40F6819D" w14:textId="3808FE1E" w:rsidR="00AF51FE" w:rsidRPr="007B1B89" w:rsidRDefault="00AF51FE" w:rsidP="00F71CCF">
            <w:pPr>
              <w:jc w:val="center"/>
              <w:rPr>
                <w:rFonts w:asciiTheme="minorHAnsi" w:hAnsiTheme="minorHAnsi" w:cstheme="minorHAnsi"/>
                <w:b/>
                <w:sz w:val="22"/>
                <w:szCs w:val="22"/>
              </w:rPr>
            </w:pPr>
          </w:p>
        </w:tc>
        <w:tc>
          <w:tcPr>
            <w:tcW w:w="3686" w:type="dxa"/>
          </w:tcPr>
          <w:p w14:paraId="3A8E714F" w14:textId="77777777" w:rsidR="007B1B89" w:rsidRDefault="007B1B89" w:rsidP="00506771">
            <w:pPr>
              <w:shd w:val="clear" w:color="auto" w:fill="FFFFFF"/>
              <w:rPr>
                <w:rFonts w:ascii="Segoe UI" w:hAnsi="Segoe UI" w:cs="Segoe UI"/>
                <w:b/>
                <w:bCs/>
                <w:sz w:val="21"/>
                <w:szCs w:val="21"/>
                <w:lang w:val="en"/>
              </w:rPr>
            </w:pPr>
          </w:p>
          <w:p w14:paraId="6A2BE36B" w14:textId="1A8D51F9" w:rsidR="00506771" w:rsidRPr="00195D93" w:rsidRDefault="00506771" w:rsidP="00506771">
            <w:pPr>
              <w:shd w:val="clear" w:color="auto" w:fill="FFFFFF"/>
              <w:rPr>
                <w:rFonts w:asciiTheme="minorHAnsi" w:hAnsiTheme="minorHAnsi" w:cstheme="minorHAnsi"/>
                <w:b/>
                <w:sz w:val="22"/>
                <w:szCs w:val="22"/>
              </w:rPr>
            </w:pPr>
            <w:r w:rsidRPr="00195D93">
              <w:rPr>
                <w:rFonts w:asciiTheme="minorHAnsi" w:hAnsiTheme="minorHAnsi" w:cstheme="minorHAnsi"/>
                <w:b/>
                <w:sz w:val="22"/>
                <w:szCs w:val="22"/>
              </w:rPr>
              <w:t>Entity to meet the requirement</w:t>
            </w:r>
          </w:p>
          <w:p w14:paraId="4BD73362" w14:textId="30C06A92" w:rsidR="00AF51FE" w:rsidRPr="007B1B89" w:rsidRDefault="00AF51FE" w:rsidP="00F71CCF">
            <w:pPr>
              <w:jc w:val="center"/>
              <w:rPr>
                <w:rFonts w:asciiTheme="minorHAnsi" w:hAnsiTheme="minorHAnsi" w:cstheme="minorHAnsi"/>
                <w:b/>
                <w:color w:val="000000" w:themeColor="text1"/>
                <w:sz w:val="22"/>
                <w:szCs w:val="22"/>
              </w:rPr>
            </w:pPr>
          </w:p>
        </w:tc>
      </w:tr>
      <w:tr w:rsidR="00AF51FE" w:rsidRPr="00202C49" w14:paraId="77728584" w14:textId="77777777" w:rsidTr="00F47679">
        <w:tc>
          <w:tcPr>
            <w:tcW w:w="763" w:type="dxa"/>
          </w:tcPr>
          <w:p w14:paraId="0620990F" w14:textId="77777777" w:rsidR="00AF51FE" w:rsidRPr="00202C49" w:rsidRDefault="00AF51FE" w:rsidP="00E65FD3">
            <w:pPr>
              <w:ind w:right="-108"/>
              <w:rPr>
                <w:rFonts w:asciiTheme="minorHAnsi" w:hAnsiTheme="minorHAnsi" w:cstheme="minorHAnsi"/>
                <w:sz w:val="22"/>
                <w:szCs w:val="22"/>
                <w:highlight w:val="yellow"/>
              </w:rPr>
            </w:pPr>
            <w:r w:rsidRPr="00237F0E">
              <w:rPr>
                <w:rFonts w:asciiTheme="minorHAnsi" w:hAnsiTheme="minorHAnsi" w:cstheme="minorHAnsi"/>
                <w:sz w:val="22"/>
                <w:szCs w:val="22"/>
              </w:rPr>
              <w:t>12.</w:t>
            </w:r>
          </w:p>
        </w:tc>
        <w:tc>
          <w:tcPr>
            <w:tcW w:w="4902" w:type="dxa"/>
          </w:tcPr>
          <w:p w14:paraId="2B9C9497" w14:textId="06FBAB28" w:rsidR="00AF51FE" w:rsidRPr="00202C49" w:rsidRDefault="00AF51FE" w:rsidP="00F71CCF">
            <w:pPr>
              <w:jc w:val="both"/>
              <w:rPr>
                <w:rFonts w:asciiTheme="minorHAnsi" w:hAnsiTheme="minorHAnsi" w:cstheme="minorHAnsi"/>
                <w:sz w:val="22"/>
                <w:szCs w:val="22"/>
                <w:highlight w:val="yellow"/>
              </w:rPr>
            </w:pPr>
          </w:p>
          <w:p w14:paraId="2C712B44" w14:textId="77777777" w:rsidR="00F71CCF" w:rsidRPr="00E65FD3" w:rsidRDefault="00506771" w:rsidP="00506771">
            <w:pPr>
              <w:shd w:val="clear" w:color="auto" w:fill="FFFFFF"/>
              <w:rPr>
                <w:rFonts w:asciiTheme="minorHAnsi" w:hAnsiTheme="minorHAnsi" w:cstheme="minorHAnsi"/>
                <w:sz w:val="22"/>
                <w:szCs w:val="22"/>
              </w:rPr>
            </w:pPr>
            <w:r w:rsidRPr="00E65FD3">
              <w:rPr>
                <w:rFonts w:asciiTheme="minorHAnsi" w:hAnsiTheme="minorHAnsi" w:cstheme="minorHAnsi"/>
                <w:sz w:val="22"/>
                <w:szCs w:val="22"/>
              </w:rPr>
              <w:t>The supplier has duly completed and/or performed at least 1 (one) or more similar contracts within the previous 3 (three) years preceding the expiry of the time limit for the submission of applications, or within the time limit from the date of registration of the supplier (if the supplier has been active for less than 3 years) and/or carries out at least one (one) or more similar contracts (a similar contract shall</w:t>
            </w:r>
            <w:r w:rsidRPr="00D7107A">
              <w:rPr>
                <w:rFonts w:ascii="Segoe UI" w:hAnsi="Segoe UI" w:cs="Segoe UI"/>
                <w:sz w:val="21"/>
                <w:szCs w:val="21"/>
                <w:lang w:val="en"/>
              </w:rPr>
              <w:t xml:space="preserve"> </w:t>
            </w:r>
            <w:r w:rsidRPr="00D7107A">
              <w:rPr>
                <w:rStyle w:val="ts-alignment-element"/>
                <w:rFonts w:ascii="Segoe UI" w:hAnsi="Segoe UI" w:cs="Segoe UI"/>
                <w:sz w:val="21"/>
                <w:szCs w:val="21"/>
                <w:lang w:val="en"/>
              </w:rPr>
              <w:t>be</w:t>
            </w:r>
            <w:r w:rsidRPr="00D7107A">
              <w:rPr>
                <w:rFonts w:ascii="Segoe UI" w:hAnsi="Segoe UI" w:cs="Segoe UI"/>
                <w:sz w:val="21"/>
                <w:szCs w:val="21"/>
                <w:lang w:val="en"/>
              </w:rPr>
              <w:t xml:space="preserve"> </w:t>
            </w:r>
            <w:r w:rsidRPr="00E65FD3">
              <w:rPr>
                <w:rFonts w:asciiTheme="minorHAnsi" w:hAnsiTheme="minorHAnsi" w:cstheme="minorHAnsi"/>
                <w:sz w:val="22"/>
                <w:szCs w:val="22"/>
              </w:rPr>
              <w:t>considered as the subject of a contract, the subject of which is a contract which is the subject of a similar contract, the subject of which, if the supplier has been active for less than 3 years) :</w:t>
            </w:r>
          </w:p>
          <w:p w14:paraId="3C986660" w14:textId="4445159F" w:rsidR="00506771" w:rsidRPr="00E65FD3" w:rsidRDefault="00506771" w:rsidP="00506771">
            <w:pPr>
              <w:shd w:val="clear" w:color="auto" w:fill="FFFFFF"/>
              <w:rPr>
                <w:rFonts w:asciiTheme="minorHAnsi" w:hAnsiTheme="minorHAnsi" w:cstheme="minorHAnsi"/>
                <w:sz w:val="22"/>
                <w:szCs w:val="22"/>
              </w:rPr>
            </w:pPr>
            <w:r w:rsidRPr="00E65FD3">
              <w:rPr>
                <w:rFonts w:asciiTheme="minorHAnsi" w:hAnsiTheme="minorHAnsi" w:cstheme="minorHAnsi"/>
                <w:sz w:val="22"/>
                <w:szCs w:val="22"/>
              </w:rPr>
              <w:t xml:space="preserve"> - repaired at least 3 (three) sets of </w:t>
            </w:r>
            <w:r w:rsidR="00F71CCF" w:rsidRPr="00E65FD3">
              <w:rPr>
                <w:rFonts w:asciiTheme="minorHAnsi" w:hAnsiTheme="minorHAnsi" w:cstheme="minorHAnsi"/>
                <w:sz w:val="22"/>
                <w:szCs w:val="22"/>
              </w:rPr>
              <w:t>“</w:t>
            </w:r>
            <w:proofErr w:type="spellStart"/>
            <w:r w:rsidR="00F71CCF" w:rsidRPr="00E65FD3">
              <w:rPr>
                <w:rFonts w:asciiTheme="minorHAnsi" w:hAnsiTheme="minorHAnsi" w:cstheme="minorHAnsi"/>
                <w:sz w:val="22"/>
                <w:szCs w:val="22"/>
              </w:rPr>
              <w:t>Dako</w:t>
            </w:r>
            <w:proofErr w:type="spellEnd"/>
            <w:r w:rsidR="00F71CCF" w:rsidRPr="00E65FD3">
              <w:rPr>
                <w:rFonts w:asciiTheme="minorHAnsi" w:hAnsiTheme="minorHAnsi" w:cstheme="minorHAnsi"/>
                <w:sz w:val="22"/>
                <w:szCs w:val="22"/>
              </w:rPr>
              <w:t>”</w:t>
            </w:r>
            <w:r w:rsidRPr="00E65FD3">
              <w:rPr>
                <w:rFonts w:asciiTheme="minorHAnsi" w:hAnsiTheme="minorHAnsi" w:cstheme="minorHAnsi"/>
                <w:sz w:val="22"/>
                <w:szCs w:val="22"/>
              </w:rPr>
              <w:t xml:space="preserve"> </w:t>
            </w:r>
            <w:r w:rsidR="00F71CCF" w:rsidRPr="00E65FD3">
              <w:rPr>
                <w:rFonts w:asciiTheme="minorHAnsi" w:hAnsiTheme="minorHAnsi" w:cstheme="minorHAnsi"/>
                <w:sz w:val="22"/>
                <w:szCs w:val="22"/>
              </w:rPr>
              <w:t xml:space="preserve">manufactured </w:t>
            </w:r>
            <w:r w:rsidRPr="00E65FD3">
              <w:rPr>
                <w:rFonts w:asciiTheme="minorHAnsi" w:hAnsiTheme="minorHAnsi" w:cstheme="minorHAnsi"/>
                <w:sz w:val="22"/>
                <w:szCs w:val="22"/>
              </w:rPr>
              <w:t xml:space="preserve">brake equipment*, having reached a service life of at least 12 </w:t>
            </w:r>
            <w:proofErr w:type="gramStart"/>
            <w:r w:rsidRPr="00E65FD3">
              <w:rPr>
                <w:rFonts w:asciiTheme="minorHAnsi" w:hAnsiTheme="minorHAnsi" w:cstheme="minorHAnsi"/>
                <w:sz w:val="22"/>
                <w:szCs w:val="22"/>
              </w:rPr>
              <w:t>years;</w:t>
            </w:r>
            <w:proofErr w:type="gramEnd"/>
          </w:p>
          <w:p w14:paraId="667521BD" w14:textId="77777777" w:rsidR="00F71CCF" w:rsidRPr="00133909" w:rsidRDefault="00F71CCF" w:rsidP="00F71CCF">
            <w:pPr>
              <w:shd w:val="clear" w:color="auto" w:fill="FFFFFF"/>
              <w:rPr>
                <w:rStyle w:val="ts-alignment-element"/>
                <w:b/>
                <w:bCs/>
              </w:rPr>
            </w:pPr>
            <w:r w:rsidRPr="00133909">
              <w:rPr>
                <w:rStyle w:val="ts-alignment-element"/>
                <w:b/>
                <w:bCs/>
              </w:rPr>
              <w:t xml:space="preserve">And/or </w:t>
            </w:r>
          </w:p>
          <w:p w14:paraId="24064146" w14:textId="2126D6B4" w:rsidR="00F71CCF" w:rsidRPr="00133909" w:rsidRDefault="00F71CCF" w:rsidP="00F71CCF">
            <w:pPr>
              <w:shd w:val="clear" w:color="auto" w:fill="FFFFFF"/>
              <w:rPr>
                <w:rFonts w:asciiTheme="minorHAnsi" w:hAnsiTheme="minorHAnsi" w:cstheme="minorHAnsi"/>
                <w:sz w:val="22"/>
                <w:szCs w:val="22"/>
              </w:rPr>
            </w:pPr>
            <w:r w:rsidRPr="00D7107A">
              <w:rPr>
                <w:rStyle w:val="ts-alignment-element"/>
                <w:rFonts w:ascii="Segoe UI" w:hAnsi="Segoe UI" w:cs="Segoe UI"/>
                <w:sz w:val="21"/>
                <w:szCs w:val="21"/>
                <w:lang w:val="en"/>
              </w:rPr>
              <w:t>-</w:t>
            </w:r>
            <w:r w:rsidRPr="00D7107A">
              <w:rPr>
                <w:rFonts w:ascii="Segoe UI" w:hAnsi="Segoe UI" w:cs="Segoe UI"/>
                <w:sz w:val="21"/>
                <w:szCs w:val="21"/>
                <w:lang w:val="en"/>
              </w:rPr>
              <w:t xml:space="preserve"> </w:t>
            </w:r>
            <w:proofErr w:type="spellStart"/>
            <w:r w:rsidRPr="00133909">
              <w:rPr>
                <w:rFonts w:asciiTheme="minorHAnsi" w:hAnsiTheme="minorHAnsi" w:cstheme="minorHAnsi"/>
                <w:sz w:val="22"/>
                <w:szCs w:val="22"/>
              </w:rPr>
              <w:t>reaired</w:t>
            </w:r>
            <w:proofErr w:type="spellEnd"/>
            <w:r w:rsidRPr="00133909">
              <w:rPr>
                <w:rFonts w:asciiTheme="minorHAnsi" w:hAnsiTheme="minorHAnsi" w:cstheme="minorHAnsi"/>
                <w:sz w:val="22"/>
                <w:szCs w:val="22"/>
              </w:rPr>
              <w:t xml:space="preserve"> at least 5 (five) sets of “</w:t>
            </w:r>
            <w:proofErr w:type="spellStart"/>
            <w:r w:rsidRPr="00133909">
              <w:rPr>
                <w:rFonts w:asciiTheme="minorHAnsi" w:hAnsiTheme="minorHAnsi" w:cstheme="minorHAnsi"/>
                <w:sz w:val="22"/>
                <w:szCs w:val="22"/>
              </w:rPr>
              <w:t>Faiveley</w:t>
            </w:r>
            <w:proofErr w:type="spellEnd"/>
            <w:r w:rsidRPr="00133909">
              <w:rPr>
                <w:rFonts w:asciiTheme="minorHAnsi" w:hAnsiTheme="minorHAnsi" w:cstheme="minorHAnsi"/>
                <w:sz w:val="22"/>
                <w:szCs w:val="22"/>
              </w:rPr>
              <w:t>” manufactured brake equipment</w:t>
            </w:r>
            <w:proofErr w:type="gramStart"/>
            <w:r w:rsidRPr="00133909">
              <w:rPr>
                <w:rFonts w:asciiTheme="minorHAnsi" w:hAnsiTheme="minorHAnsi" w:cstheme="minorHAnsi"/>
                <w:sz w:val="22"/>
                <w:szCs w:val="22"/>
              </w:rPr>
              <w:t>*  with</w:t>
            </w:r>
            <w:proofErr w:type="gramEnd"/>
            <w:r w:rsidRPr="00133909">
              <w:rPr>
                <w:rFonts w:asciiTheme="minorHAnsi" w:hAnsiTheme="minorHAnsi" w:cstheme="minorHAnsi"/>
                <w:sz w:val="22"/>
                <w:szCs w:val="22"/>
              </w:rPr>
              <w:t xml:space="preserve"> a mileage of at least 800,000 km; </w:t>
            </w:r>
          </w:p>
          <w:p w14:paraId="4D17671F" w14:textId="77777777" w:rsidR="00F71CCF" w:rsidRPr="00D7107A" w:rsidRDefault="00F71CCF" w:rsidP="00F71CCF">
            <w:pPr>
              <w:shd w:val="clear" w:color="auto" w:fill="FFFFFF"/>
              <w:rPr>
                <w:rStyle w:val="ts-alignment-element"/>
                <w:rFonts w:ascii="Segoe UI" w:hAnsi="Segoe UI" w:cs="Segoe UI"/>
                <w:b/>
                <w:bCs/>
                <w:sz w:val="21"/>
                <w:szCs w:val="21"/>
                <w:lang w:val="en"/>
              </w:rPr>
            </w:pPr>
            <w:r w:rsidRPr="00D7107A">
              <w:rPr>
                <w:rStyle w:val="ts-alignment-element"/>
                <w:rFonts w:ascii="Segoe UI" w:hAnsi="Segoe UI" w:cs="Segoe UI"/>
                <w:b/>
                <w:bCs/>
                <w:sz w:val="21"/>
                <w:szCs w:val="21"/>
                <w:lang w:val="en"/>
              </w:rPr>
              <w:t>And/or</w:t>
            </w:r>
          </w:p>
          <w:p w14:paraId="784E7BD7" w14:textId="63856FA1" w:rsidR="00F71CCF" w:rsidRPr="00133909" w:rsidRDefault="00F71CCF" w:rsidP="00F71CCF">
            <w:pPr>
              <w:shd w:val="clear" w:color="auto" w:fill="FFFFFF"/>
              <w:rPr>
                <w:rFonts w:asciiTheme="minorHAnsi" w:hAnsiTheme="minorHAnsi" w:cstheme="minorHAnsi"/>
                <w:sz w:val="22"/>
                <w:szCs w:val="22"/>
              </w:rPr>
            </w:pPr>
            <w:r w:rsidRPr="00D7107A">
              <w:rPr>
                <w:rFonts w:ascii="Segoe UI" w:hAnsi="Segoe UI" w:cs="Segoe UI"/>
                <w:sz w:val="21"/>
                <w:szCs w:val="21"/>
                <w:lang w:val="en"/>
              </w:rPr>
              <w:t xml:space="preserve"> </w:t>
            </w:r>
            <w:r w:rsidRPr="00D7107A">
              <w:rPr>
                <w:rStyle w:val="ts-alignment-element"/>
                <w:rFonts w:ascii="Segoe UI" w:hAnsi="Segoe UI" w:cs="Segoe UI"/>
                <w:sz w:val="21"/>
                <w:szCs w:val="21"/>
                <w:lang w:val="en"/>
              </w:rPr>
              <w:t>-</w:t>
            </w:r>
            <w:r w:rsidRPr="00D7107A">
              <w:rPr>
                <w:rFonts w:ascii="Segoe UI" w:hAnsi="Segoe UI" w:cs="Segoe UI"/>
                <w:sz w:val="21"/>
                <w:szCs w:val="21"/>
                <w:lang w:val="en"/>
              </w:rPr>
              <w:t xml:space="preserve"> </w:t>
            </w:r>
            <w:proofErr w:type="spellStart"/>
            <w:r w:rsidRPr="00133909">
              <w:rPr>
                <w:rFonts w:asciiTheme="minorHAnsi" w:hAnsiTheme="minorHAnsi" w:cstheme="minorHAnsi"/>
                <w:sz w:val="22"/>
                <w:szCs w:val="22"/>
              </w:rPr>
              <w:t>repaire</w:t>
            </w:r>
            <w:proofErr w:type="spellEnd"/>
            <w:r w:rsidRPr="00133909">
              <w:rPr>
                <w:rFonts w:asciiTheme="minorHAnsi" w:hAnsiTheme="minorHAnsi" w:cstheme="minorHAnsi"/>
                <w:sz w:val="22"/>
                <w:szCs w:val="22"/>
              </w:rPr>
              <w:t>d of at least 3 (three) sets of “Knorr-</w:t>
            </w:r>
            <w:proofErr w:type="spellStart"/>
            <w:r w:rsidRPr="00133909">
              <w:rPr>
                <w:rFonts w:asciiTheme="minorHAnsi" w:hAnsiTheme="minorHAnsi" w:cstheme="minorHAnsi"/>
                <w:sz w:val="22"/>
                <w:szCs w:val="22"/>
              </w:rPr>
              <w:t>Bremse</w:t>
            </w:r>
            <w:proofErr w:type="spellEnd"/>
            <w:r w:rsidRPr="00133909">
              <w:rPr>
                <w:rFonts w:asciiTheme="minorHAnsi" w:hAnsiTheme="minorHAnsi" w:cstheme="minorHAnsi"/>
                <w:sz w:val="22"/>
                <w:szCs w:val="22"/>
              </w:rPr>
              <w:t xml:space="preserve">” manufactured braking equipment* with a mileage of at least 500,000 km. </w:t>
            </w:r>
          </w:p>
          <w:p w14:paraId="5DE7EB20" w14:textId="5506D425" w:rsidR="00F71CCF" w:rsidRPr="00133909" w:rsidRDefault="00F71CCF" w:rsidP="00F71CCF">
            <w:pPr>
              <w:shd w:val="clear" w:color="auto" w:fill="FFFFFF"/>
              <w:rPr>
                <w:rFonts w:asciiTheme="minorHAnsi" w:hAnsiTheme="minorHAnsi" w:cstheme="minorHAnsi"/>
                <w:sz w:val="22"/>
                <w:szCs w:val="22"/>
              </w:rPr>
            </w:pPr>
            <w:r w:rsidRPr="00133909">
              <w:rPr>
                <w:rFonts w:asciiTheme="minorHAnsi" w:hAnsiTheme="minorHAnsi" w:cstheme="minorHAnsi"/>
                <w:sz w:val="22"/>
                <w:szCs w:val="22"/>
              </w:rPr>
              <w:t xml:space="preserve">Where a supplier provides information on an ongoing contract or contract which has started before the expiry of the period for the submission of tenders in the last three years and, where the tender is submitted at the time of the initial specific application deadline, before the date of submission of the supplier's application, or within the time limit from the date of registration of the supplier, his experience shall be deemed to satisfy the requirement that the part of the contract(s) carried out during the preceding 3 (three) years is: </w:t>
            </w:r>
          </w:p>
          <w:p w14:paraId="37AA061E" w14:textId="77777777" w:rsidR="007140BB" w:rsidRPr="00133909" w:rsidRDefault="007140BB" w:rsidP="007140BB">
            <w:pPr>
              <w:shd w:val="clear" w:color="auto" w:fill="FFFFFF"/>
              <w:rPr>
                <w:rFonts w:asciiTheme="minorHAnsi" w:hAnsiTheme="minorHAnsi" w:cstheme="minorHAnsi"/>
                <w:sz w:val="22"/>
                <w:szCs w:val="22"/>
              </w:rPr>
            </w:pPr>
            <w:r w:rsidRPr="00133909">
              <w:rPr>
                <w:rFonts w:asciiTheme="minorHAnsi" w:hAnsiTheme="minorHAnsi" w:cstheme="minorHAnsi"/>
                <w:sz w:val="22"/>
                <w:szCs w:val="22"/>
              </w:rPr>
              <w:t>- repaired at least 3 (three) sets of “</w:t>
            </w:r>
            <w:proofErr w:type="spellStart"/>
            <w:r w:rsidRPr="00133909">
              <w:rPr>
                <w:rFonts w:asciiTheme="minorHAnsi" w:hAnsiTheme="minorHAnsi" w:cstheme="minorHAnsi"/>
                <w:sz w:val="22"/>
                <w:szCs w:val="22"/>
              </w:rPr>
              <w:t>Dako</w:t>
            </w:r>
            <w:proofErr w:type="spellEnd"/>
            <w:r w:rsidRPr="00133909">
              <w:rPr>
                <w:rFonts w:asciiTheme="minorHAnsi" w:hAnsiTheme="minorHAnsi" w:cstheme="minorHAnsi"/>
                <w:sz w:val="22"/>
                <w:szCs w:val="22"/>
              </w:rPr>
              <w:t xml:space="preserve">” manufactured brake equipment*, having reached a service life of at least 12 </w:t>
            </w:r>
            <w:proofErr w:type="gramStart"/>
            <w:r w:rsidRPr="00133909">
              <w:rPr>
                <w:rFonts w:asciiTheme="minorHAnsi" w:hAnsiTheme="minorHAnsi" w:cstheme="minorHAnsi"/>
                <w:sz w:val="22"/>
                <w:szCs w:val="22"/>
              </w:rPr>
              <w:t>years;</w:t>
            </w:r>
            <w:proofErr w:type="gramEnd"/>
          </w:p>
          <w:p w14:paraId="10B975F5" w14:textId="77777777" w:rsidR="007140BB" w:rsidRPr="00D7107A" w:rsidRDefault="007140BB" w:rsidP="007140BB">
            <w:pPr>
              <w:shd w:val="clear" w:color="auto" w:fill="FFFFFF"/>
              <w:rPr>
                <w:rFonts w:ascii="Segoe UI" w:hAnsi="Segoe UI" w:cs="Segoe UI"/>
                <w:b/>
                <w:bCs/>
                <w:sz w:val="21"/>
                <w:szCs w:val="21"/>
                <w:lang w:val="en"/>
              </w:rPr>
            </w:pPr>
            <w:r w:rsidRPr="00D7107A">
              <w:rPr>
                <w:rStyle w:val="PoratDiagrama"/>
                <w:rFonts w:ascii="Segoe UI" w:hAnsi="Segoe UI" w:cs="Segoe UI"/>
                <w:b/>
                <w:bCs/>
                <w:sz w:val="21"/>
                <w:szCs w:val="21"/>
                <w:shd w:val="clear" w:color="auto" w:fill="D4D4D4"/>
                <w:lang w:val="en"/>
              </w:rPr>
              <w:t>And/or</w:t>
            </w:r>
            <w:r w:rsidRPr="00D7107A">
              <w:rPr>
                <w:rFonts w:ascii="Segoe UI" w:hAnsi="Segoe UI" w:cs="Segoe UI"/>
                <w:b/>
                <w:bCs/>
                <w:sz w:val="21"/>
                <w:szCs w:val="21"/>
                <w:lang w:val="en"/>
              </w:rPr>
              <w:t xml:space="preserve"> </w:t>
            </w:r>
          </w:p>
          <w:p w14:paraId="35EEEF4D" w14:textId="0E64E759" w:rsidR="007140BB" w:rsidRPr="00133909" w:rsidRDefault="007140BB" w:rsidP="007140BB">
            <w:pPr>
              <w:shd w:val="clear" w:color="auto" w:fill="FFFFFF"/>
              <w:rPr>
                <w:rFonts w:asciiTheme="minorHAnsi" w:hAnsiTheme="minorHAnsi" w:cstheme="minorHAnsi"/>
                <w:sz w:val="22"/>
                <w:szCs w:val="22"/>
              </w:rPr>
            </w:pPr>
            <w:r w:rsidRPr="00133909">
              <w:rPr>
                <w:rFonts w:asciiTheme="minorHAnsi" w:hAnsiTheme="minorHAnsi" w:cstheme="minorHAnsi"/>
                <w:sz w:val="22"/>
                <w:szCs w:val="22"/>
              </w:rPr>
              <w:t xml:space="preserve">- </w:t>
            </w:r>
            <w:proofErr w:type="spellStart"/>
            <w:r w:rsidRPr="00133909">
              <w:rPr>
                <w:rFonts w:asciiTheme="minorHAnsi" w:hAnsiTheme="minorHAnsi" w:cstheme="minorHAnsi"/>
                <w:sz w:val="22"/>
                <w:szCs w:val="22"/>
              </w:rPr>
              <w:t>reaired</w:t>
            </w:r>
            <w:proofErr w:type="spellEnd"/>
            <w:r w:rsidRPr="00133909">
              <w:rPr>
                <w:rFonts w:asciiTheme="minorHAnsi" w:hAnsiTheme="minorHAnsi" w:cstheme="minorHAnsi"/>
                <w:sz w:val="22"/>
                <w:szCs w:val="22"/>
              </w:rPr>
              <w:t xml:space="preserve"> at least 5 (five) sets of “</w:t>
            </w:r>
            <w:proofErr w:type="spellStart"/>
            <w:r w:rsidRPr="00133909">
              <w:rPr>
                <w:rFonts w:asciiTheme="minorHAnsi" w:hAnsiTheme="minorHAnsi" w:cstheme="minorHAnsi"/>
                <w:sz w:val="22"/>
                <w:szCs w:val="22"/>
              </w:rPr>
              <w:t>Faiveley</w:t>
            </w:r>
            <w:proofErr w:type="spellEnd"/>
            <w:r w:rsidRPr="00133909">
              <w:rPr>
                <w:rFonts w:asciiTheme="minorHAnsi" w:hAnsiTheme="minorHAnsi" w:cstheme="minorHAnsi"/>
                <w:sz w:val="22"/>
                <w:szCs w:val="22"/>
              </w:rPr>
              <w:t xml:space="preserve">” manufactured brake equipment* with a mileage of at least 800,000 </w:t>
            </w:r>
            <w:proofErr w:type="gramStart"/>
            <w:r w:rsidRPr="00133909">
              <w:rPr>
                <w:rFonts w:asciiTheme="minorHAnsi" w:hAnsiTheme="minorHAnsi" w:cstheme="minorHAnsi"/>
                <w:sz w:val="22"/>
                <w:szCs w:val="22"/>
              </w:rPr>
              <w:t>km;</w:t>
            </w:r>
            <w:proofErr w:type="gramEnd"/>
            <w:r w:rsidRPr="00133909">
              <w:rPr>
                <w:rFonts w:asciiTheme="minorHAnsi" w:hAnsiTheme="minorHAnsi" w:cstheme="minorHAnsi"/>
                <w:sz w:val="22"/>
                <w:szCs w:val="22"/>
              </w:rPr>
              <w:t xml:space="preserve"> </w:t>
            </w:r>
          </w:p>
          <w:p w14:paraId="2A5F38C3" w14:textId="77777777" w:rsidR="007140BB" w:rsidRPr="00133909" w:rsidRDefault="007140BB" w:rsidP="007140BB">
            <w:pPr>
              <w:shd w:val="clear" w:color="auto" w:fill="FFFFFF"/>
              <w:rPr>
                <w:rFonts w:asciiTheme="minorHAnsi" w:hAnsiTheme="minorHAnsi" w:cstheme="minorHAnsi"/>
                <w:b/>
                <w:bCs/>
                <w:sz w:val="22"/>
                <w:szCs w:val="22"/>
              </w:rPr>
            </w:pPr>
            <w:r w:rsidRPr="00133909">
              <w:rPr>
                <w:rFonts w:asciiTheme="minorHAnsi" w:hAnsiTheme="minorHAnsi" w:cstheme="minorHAnsi"/>
                <w:b/>
                <w:bCs/>
                <w:sz w:val="22"/>
                <w:szCs w:val="22"/>
              </w:rPr>
              <w:t>And/or</w:t>
            </w:r>
          </w:p>
          <w:p w14:paraId="221157E0" w14:textId="77777777" w:rsidR="007140BB" w:rsidRPr="00133909" w:rsidRDefault="007140BB" w:rsidP="007140BB">
            <w:pPr>
              <w:shd w:val="clear" w:color="auto" w:fill="FFFFFF"/>
              <w:rPr>
                <w:rFonts w:asciiTheme="minorHAnsi" w:hAnsiTheme="minorHAnsi" w:cstheme="minorHAnsi"/>
                <w:sz w:val="22"/>
                <w:szCs w:val="22"/>
              </w:rPr>
            </w:pPr>
            <w:r w:rsidRPr="00133909">
              <w:rPr>
                <w:rFonts w:asciiTheme="minorHAnsi" w:hAnsiTheme="minorHAnsi" w:cstheme="minorHAnsi"/>
                <w:sz w:val="22"/>
                <w:szCs w:val="22"/>
              </w:rPr>
              <w:t xml:space="preserve"> - </w:t>
            </w:r>
            <w:proofErr w:type="spellStart"/>
            <w:r w:rsidRPr="00133909">
              <w:rPr>
                <w:rFonts w:asciiTheme="minorHAnsi" w:hAnsiTheme="minorHAnsi" w:cstheme="minorHAnsi"/>
                <w:sz w:val="22"/>
                <w:szCs w:val="22"/>
              </w:rPr>
              <w:t>repaire</w:t>
            </w:r>
            <w:proofErr w:type="spellEnd"/>
            <w:r w:rsidRPr="00133909">
              <w:rPr>
                <w:rFonts w:asciiTheme="minorHAnsi" w:hAnsiTheme="minorHAnsi" w:cstheme="minorHAnsi"/>
                <w:sz w:val="22"/>
                <w:szCs w:val="22"/>
              </w:rPr>
              <w:t>d of at least 3 (three) sets of “Knorr-</w:t>
            </w:r>
            <w:proofErr w:type="spellStart"/>
            <w:r w:rsidRPr="00133909">
              <w:rPr>
                <w:rFonts w:asciiTheme="minorHAnsi" w:hAnsiTheme="minorHAnsi" w:cstheme="minorHAnsi"/>
                <w:sz w:val="22"/>
                <w:szCs w:val="22"/>
              </w:rPr>
              <w:t>Bremse</w:t>
            </w:r>
            <w:proofErr w:type="spellEnd"/>
            <w:r w:rsidRPr="00133909">
              <w:rPr>
                <w:rFonts w:asciiTheme="minorHAnsi" w:hAnsiTheme="minorHAnsi" w:cstheme="minorHAnsi"/>
                <w:sz w:val="22"/>
                <w:szCs w:val="22"/>
              </w:rPr>
              <w:t xml:space="preserve">” manufactured braking equipment* with a mileage of at least 500,000 km. </w:t>
            </w:r>
          </w:p>
          <w:p w14:paraId="2CD0DB39" w14:textId="77777777" w:rsidR="00AF51FE" w:rsidRPr="007140BB" w:rsidRDefault="00AF51FE" w:rsidP="00F71CCF">
            <w:pPr>
              <w:jc w:val="both"/>
              <w:rPr>
                <w:rFonts w:asciiTheme="minorHAnsi" w:hAnsiTheme="minorHAnsi" w:cstheme="minorHAnsi"/>
                <w:iCs/>
                <w:color w:val="000000" w:themeColor="text1"/>
                <w:spacing w:val="2"/>
                <w:sz w:val="22"/>
                <w:szCs w:val="22"/>
                <w:highlight w:val="yellow"/>
                <w:lang w:val="en"/>
              </w:rPr>
            </w:pPr>
          </w:p>
          <w:p w14:paraId="6376E2FC" w14:textId="77777777" w:rsidR="00AF51FE" w:rsidRPr="00202C49" w:rsidRDefault="00AF51FE" w:rsidP="00F71CCF">
            <w:pPr>
              <w:jc w:val="both"/>
              <w:rPr>
                <w:rFonts w:cstheme="minorHAnsi"/>
                <w:highlight w:val="yellow"/>
              </w:rPr>
            </w:pPr>
          </w:p>
        </w:tc>
        <w:tc>
          <w:tcPr>
            <w:tcW w:w="4678" w:type="dxa"/>
          </w:tcPr>
          <w:p w14:paraId="02854075" w14:textId="77777777" w:rsidR="00E572FF" w:rsidRPr="0003508E" w:rsidRDefault="00AF51FE" w:rsidP="00E572FF">
            <w:pPr>
              <w:jc w:val="both"/>
              <w:rPr>
                <w:rFonts w:asciiTheme="minorHAnsi" w:hAnsiTheme="minorHAnsi" w:cstheme="minorHAnsi"/>
                <w:sz w:val="22"/>
                <w:szCs w:val="22"/>
              </w:rPr>
            </w:pPr>
            <w:r w:rsidRPr="0003508E">
              <w:rPr>
                <w:rFonts w:asciiTheme="minorHAnsi" w:hAnsiTheme="minorHAnsi" w:cstheme="minorHAnsi"/>
                <w:sz w:val="22"/>
                <w:szCs w:val="22"/>
              </w:rPr>
              <w:t xml:space="preserve">1. </w:t>
            </w:r>
            <w:r w:rsidR="00E572FF" w:rsidRPr="00D921F8">
              <w:rPr>
                <w:rFonts w:asciiTheme="minorHAnsi" w:hAnsiTheme="minorHAnsi" w:cstheme="minorHAnsi"/>
                <w:sz w:val="22"/>
                <w:szCs w:val="22"/>
              </w:rPr>
              <w:t>Main list of contracts executed (performed) during the last 3 (three) years, prepared in accordance with Annex 4 of the DPS documents - “Example of the form of lists of contracts executed (executed) by the Supplier”</w:t>
            </w:r>
          </w:p>
          <w:p w14:paraId="62EED01C" w14:textId="4D066CEB" w:rsidR="00AF51FE" w:rsidRPr="0003508E" w:rsidRDefault="00AF51FE" w:rsidP="00F71CCF">
            <w:pPr>
              <w:jc w:val="both"/>
              <w:rPr>
                <w:rFonts w:asciiTheme="minorHAnsi" w:hAnsiTheme="minorHAnsi" w:cstheme="minorHAnsi"/>
                <w:sz w:val="22"/>
                <w:szCs w:val="22"/>
              </w:rPr>
            </w:pPr>
          </w:p>
          <w:p w14:paraId="534FB2AC" w14:textId="77777777" w:rsidR="0039382C" w:rsidRPr="0003508E" w:rsidRDefault="00AF51FE" w:rsidP="0039382C">
            <w:pPr>
              <w:jc w:val="both"/>
              <w:rPr>
                <w:rFonts w:asciiTheme="minorHAnsi" w:hAnsiTheme="minorHAnsi" w:cstheme="minorHAnsi"/>
                <w:sz w:val="22"/>
                <w:szCs w:val="22"/>
              </w:rPr>
            </w:pPr>
            <w:r w:rsidRPr="0003508E">
              <w:rPr>
                <w:rFonts w:asciiTheme="minorHAnsi" w:hAnsiTheme="minorHAnsi" w:cstheme="minorHAnsi"/>
                <w:sz w:val="22"/>
                <w:szCs w:val="22"/>
              </w:rPr>
              <w:t xml:space="preserve">2. </w:t>
            </w:r>
            <w:r w:rsidR="0039382C" w:rsidRPr="00D921F8">
              <w:rPr>
                <w:rFonts w:asciiTheme="minorHAnsi" w:hAnsiTheme="minorHAnsi" w:cstheme="minorHAnsi"/>
                <w:sz w:val="22"/>
                <w:szCs w:val="22"/>
              </w:rPr>
              <w:t>Clients' certificates on when the contract has been performed / performed / services are provided.</w:t>
            </w:r>
          </w:p>
          <w:p w14:paraId="7EB2B7F5" w14:textId="338657E3" w:rsidR="00AF51FE" w:rsidRPr="0003508E" w:rsidRDefault="00AF51FE" w:rsidP="00F71CCF">
            <w:pPr>
              <w:jc w:val="both"/>
              <w:rPr>
                <w:rFonts w:asciiTheme="minorHAnsi" w:hAnsiTheme="minorHAnsi" w:cstheme="minorHAnsi"/>
                <w:sz w:val="22"/>
                <w:szCs w:val="22"/>
              </w:rPr>
            </w:pPr>
          </w:p>
          <w:p w14:paraId="5DBF2225" w14:textId="77777777" w:rsidR="007140BB" w:rsidRPr="00D921F8" w:rsidRDefault="007140BB" w:rsidP="007140BB">
            <w:pPr>
              <w:shd w:val="clear" w:color="auto" w:fill="FFFFFF"/>
              <w:rPr>
                <w:rFonts w:asciiTheme="minorHAnsi" w:hAnsiTheme="minorHAnsi" w:cstheme="minorHAnsi"/>
                <w:sz w:val="22"/>
                <w:szCs w:val="22"/>
              </w:rPr>
            </w:pPr>
            <w:r w:rsidRPr="00D921F8">
              <w:rPr>
                <w:rFonts w:asciiTheme="minorHAnsi" w:hAnsiTheme="minorHAnsi" w:cstheme="minorHAnsi"/>
                <w:sz w:val="22"/>
                <w:szCs w:val="22"/>
              </w:rPr>
              <w:t>3. Duly executed contracts and/or documentation shall also be provided to demonstrate that the repair service has been provided for a set of brake equipment* which has reached a service life of at least 12 years/a mileage of at least 800,000 km/ mileage of at least 500,000 km.</w:t>
            </w:r>
          </w:p>
          <w:p w14:paraId="422390FE" w14:textId="77777777" w:rsidR="007140BB" w:rsidRPr="00D921F8" w:rsidRDefault="007140BB" w:rsidP="007140BB">
            <w:pPr>
              <w:shd w:val="clear" w:color="auto" w:fill="FFFFFF"/>
              <w:rPr>
                <w:rFonts w:asciiTheme="minorHAnsi" w:hAnsiTheme="minorHAnsi" w:cstheme="minorHAnsi"/>
                <w:sz w:val="22"/>
                <w:szCs w:val="22"/>
              </w:rPr>
            </w:pPr>
          </w:p>
          <w:p w14:paraId="6AB21184" w14:textId="1BDD478D" w:rsidR="007140BB" w:rsidRPr="00D921F8" w:rsidRDefault="007140BB" w:rsidP="007140BB">
            <w:pPr>
              <w:shd w:val="clear" w:color="auto" w:fill="FFFFFF"/>
              <w:rPr>
                <w:rFonts w:asciiTheme="minorHAnsi" w:hAnsiTheme="minorHAnsi" w:cstheme="minorHAnsi"/>
                <w:sz w:val="22"/>
                <w:szCs w:val="22"/>
              </w:rPr>
            </w:pPr>
            <w:r w:rsidRPr="00D921F8">
              <w:rPr>
                <w:rFonts w:asciiTheme="minorHAnsi" w:hAnsiTheme="minorHAnsi" w:cstheme="minorHAnsi"/>
                <w:sz w:val="22"/>
                <w:szCs w:val="22"/>
              </w:rPr>
              <w:t xml:space="preserve"> Note: If the owner of the passenger rolling stock of the services was Lithuanian Railroads SC, the customer's certificate of properly rendered/services is not required.</w:t>
            </w:r>
          </w:p>
          <w:p w14:paraId="4D6B18AC" w14:textId="77777777" w:rsidR="00AF51FE" w:rsidRPr="0003508E" w:rsidRDefault="00AF51FE" w:rsidP="00F71CCF">
            <w:pPr>
              <w:jc w:val="both"/>
              <w:rPr>
                <w:rFonts w:cstheme="minorHAnsi"/>
              </w:rPr>
            </w:pPr>
          </w:p>
        </w:tc>
        <w:tc>
          <w:tcPr>
            <w:tcW w:w="3686" w:type="dxa"/>
          </w:tcPr>
          <w:p w14:paraId="58EB9F8A" w14:textId="4AC82BF2" w:rsidR="007140BB" w:rsidRPr="00D921F8" w:rsidRDefault="007140BB" w:rsidP="007140BB">
            <w:pPr>
              <w:shd w:val="clear" w:color="auto" w:fill="FFFFFF"/>
              <w:jc w:val="both"/>
              <w:rPr>
                <w:rFonts w:asciiTheme="minorHAnsi" w:hAnsiTheme="minorHAnsi" w:cstheme="minorHAnsi"/>
                <w:sz w:val="22"/>
                <w:szCs w:val="22"/>
              </w:rPr>
            </w:pPr>
            <w:r w:rsidRPr="00D921F8">
              <w:rPr>
                <w:rFonts w:asciiTheme="minorHAnsi" w:hAnsiTheme="minorHAnsi" w:cstheme="minorHAnsi"/>
                <w:sz w:val="22"/>
                <w:szCs w:val="22"/>
              </w:rPr>
              <w:t>A vendor, at least one member of a supplier group or an entity whose capacity is based on the supplier, if the supplier proves that the resources of that entity will be available to him.</w:t>
            </w:r>
          </w:p>
          <w:p w14:paraId="209E6417" w14:textId="42B220C2" w:rsidR="00AF51FE" w:rsidRPr="00202C49" w:rsidRDefault="00AF51FE" w:rsidP="00F71CCF">
            <w:pPr>
              <w:jc w:val="both"/>
              <w:rPr>
                <w:rFonts w:asciiTheme="minorHAnsi" w:hAnsiTheme="minorHAnsi" w:cstheme="minorHAnsi"/>
                <w:color w:val="000000" w:themeColor="text1"/>
                <w:sz w:val="22"/>
                <w:szCs w:val="22"/>
                <w:highlight w:val="yellow"/>
              </w:rPr>
            </w:pPr>
          </w:p>
        </w:tc>
      </w:tr>
    </w:tbl>
    <w:p w14:paraId="5E7A594C" w14:textId="77777777" w:rsidR="00237200" w:rsidRPr="00202C49" w:rsidRDefault="00237200" w:rsidP="00237200">
      <w:pPr>
        <w:tabs>
          <w:tab w:val="left" w:pos="567"/>
          <w:tab w:val="left" w:pos="851"/>
        </w:tabs>
        <w:jc w:val="both"/>
        <w:rPr>
          <w:rFonts w:asciiTheme="minorHAnsi" w:eastAsia="Calibri" w:hAnsiTheme="minorHAnsi" w:cstheme="minorHAnsi"/>
          <w:sz w:val="22"/>
          <w:highlight w:val="yellow"/>
        </w:rPr>
      </w:pPr>
    </w:p>
    <w:p w14:paraId="7E0AB08B" w14:textId="1618A88B" w:rsidR="007140BB" w:rsidRPr="008D3B2F" w:rsidRDefault="007140BB" w:rsidP="00BE04A4">
      <w:pPr>
        <w:rPr>
          <w:rFonts w:asciiTheme="minorHAnsi" w:hAnsiTheme="minorHAnsi" w:cstheme="minorHAnsi"/>
          <w:sz w:val="22"/>
          <w:szCs w:val="22"/>
        </w:rPr>
      </w:pPr>
      <w:r w:rsidRPr="008D3B2F">
        <w:rPr>
          <w:rFonts w:asciiTheme="minorHAnsi" w:hAnsiTheme="minorHAnsi" w:cstheme="minorHAnsi"/>
          <w:sz w:val="22"/>
          <w:szCs w:val="22"/>
        </w:rPr>
        <w:t>set of equipment*</w:t>
      </w:r>
    </w:p>
    <w:p w14:paraId="379F263F" w14:textId="7DA98D1A" w:rsidR="007140BB" w:rsidRPr="008D3B2F" w:rsidRDefault="007140BB" w:rsidP="007140BB">
      <w:pPr>
        <w:shd w:val="clear" w:color="auto" w:fill="FFFFFF"/>
        <w:rPr>
          <w:rFonts w:asciiTheme="minorHAnsi" w:hAnsiTheme="minorHAnsi" w:cstheme="minorHAnsi"/>
          <w:sz w:val="22"/>
          <w:szCs w:val="22"/>
        </w:rPr>
      </w:pPr>
      <w:r w:rsidRPr="008D3B2F">
        <w:rPr>
          <w:rFonts w:asciiTheme="minorHAnsi" w:hAnsiTheme="minorHAnsi" w:cstheme="minorHAnsi"/>
          <w:sz w:val="22"/>
          <w:szCs w:val="22"/>
        </w:rPr>
        <w:t xml:space="preserve">*set of equipment shall be considered the assembly of one self-propelled passenger vehicle with a design speed of at least 120 km/h </w:t>
      </w:r>
      <w:r w:rsidR="003E4E47" w:rsidRPr="008D3B2F">
        <w:rPr>
          <w:rFonts w:asciiTheme="minorHAnsi" w:hAnsiTheme="minorHAnsi" w:cstheme="minorHAnsi"/>
          <w:sz w:val="22"/>
          <w:szCs w:val="22"/>
        </w:rPr>
        <w:t>t</w:t>
      </w:r>
      <w:r w:rsidRPr="008D3B2F">
        <w:rPr>
          <w:rFonts w:asciiTheme="minorHAnsi" w:hAnsiTheme="minorHAnsi" w:cstheme="minorHAnsi"/>
          <w:sz w:val="22"/>
          <w:szCs w:val="22"/>
        </w:rPr>
        <w:t>he whole braking system</w:t>
      </w:r>
    </w:p>
    <w:p w14:paraId="16C0AA94" w14:textId="77777777" w:rsidR="00237200" w:rsidRPr="00C85BDA" w:rsidRDefault="00237200" w:rsidP="00237200">
      <w:pPr>
        <w:tabs>
          <w:tab w:val="left" w:pos="567"/>
          <w:tab w:val="left" w:pos="851"/>
        </w:tabs>
        <w:jc w:val="both"/>
        <w:rPr>
          <w:rFonts w:asciiTheme="minorHAnsi" w:eastAsia="Calibri" w:hAnsiTheme="minorHAnsi" w:cstheme="minorHAnsi"/>
          <w:sz w:val="22"/>
        </w:rPr>
      </w:pPr>
    </w:p>
    <w:p w14:paraId="35696D53" w14:textId="77777777" w:rsidR="00237200" w:rsidRPr="00C85BDA" w:rsidRDefault="00237200" w:rsidP="0092633E">
      <w:pPr>
        <w:jc w:val="both"/>
        <w:rPr>
          <w:rFonts w:asciiTheme="minorHAnsi" w:hAnsiTheme="minorHAnsi" w:cstheme="minorHAnsi"/>
          <w:sz w:val="22"/>
        </w:rPr>
      </w:pPr>
    </w:p>
    <w:sectPr w:rsidR="00237200" w:rsidRPr="00C85BDA" w:rsidSect="0092633E">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559DF" w14:textId="77777777" w:rsidR="00F71CCF" w:rsidRDefault="00F71CCF" w:rsidP="0092633E">
      <w:r>
        <w:separator/>
      </w:r>
    </w:p>
  </w:endnote>
  <w:endnote w:type="continuationSeparator" w:id="0">
    <w:p w14:paraId="1B05A731" w14:textId="77777777" w:rsidR="00F71CCF" w:rsidRDefault="00F71CCF" w:rsidP="0092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D5EED" w14:textId="77777777" w:rsidR="00F71CCF" w:rsidRDefault="00F71CC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5E263" w14:textId="77777777" w:rsidR="00F71CCF" w:rsidRDefault="00F71CC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5922D" w14:textId="77777777" w:rsidR="00F71CCF" w:rsidRDefault="00F71C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0FB54" w14:textId="77777777" w:rsidR="00F71CCF" w:rsidRDefault="00F71CCF" w:rsidP="0092633E">
      <w:r>
        <w:separator/>
      </w:r>
    </w:p>
  </w:footnote>
  <w:footnote w:type="continuationSeparator" w:id="0">
    <w:p w14:paraId="68968B92" w14:textId="77777777" w:rsidR="00F71CCF" w:rsidRDefault="00F71CCF" w:rsidP="00926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3606B" w14:textId="77777777" w:rsidR="00F71CCF" w:rsidRDefault="00F71CC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0C7BF" w14:textId="55721AFF" w:rsidR="00F71CCF" w:rsidRPr="0095587F" w:rsidRDefault="00F71CCF" w:rsidP="00D016D8">
    <w:pPr>
      <w:tabs>
        <w:tab w:val="left" w:pos="567"/>
      </w:tabs>
      <w:jc w:val="right"/>
      <w:rPr>
        <w:rFonts w:ascii="Calibri" w:hAnsi="Calibri" w:cs="Calibri"/>
      </w:rPr>
    </w:pPr>
    <w:r w:rsidRPr="00AD365C">
      <w:rPr>
        <w:lang w:val="en-GB"/>
      </w:rPr>
      <w:t xml:space="preserve">Annex No. 3 </w:t>
    </w:r>
    <w:proofErr w:type="gramStart"/>
    <w:r w:rsidRPr="00AD365C">
      <w:t>“</w:t>
    </w:r>
    <w:r w:rsidRPr="00D016D8">
      <w:rPr>
        <w:rFonts w:ascii="Calibri" w:hAnsi="Calibri"/>
      </w:rPr>
      <w:t xml:space="preserve"> </w:t>
    </w:r>
    <w:r w:rsidRPr="0095587F">
      <w:rPr>
        <w:rFonts w:ascii="Calibri" w:hAnsi="Calibri"/>
      </w:rPr>
      <w:t>Supplier</w:t>
    </w:r>
    <w:proofErr w:type="gramEnd"/>
    <w:r w:rsidRPr="0095587F">
      <w:rPr>
        <w:rFonts w:ascii="Calibri" w:hAnsi="Calibri"/>
      </w:rPr>
      <w:t xml:space="preserve"> Qualification Requirements</w:t>
    </w:r>
    <w:r>
      <w:rPr>
        <w:rFonts w:ascii="Calibri" w:hAnsi="Calibri"/>
      </w:rPr>
      <w:t>“</w:t>
    </w:r>
  </w:p>
  <w:p w14:paraId="5400860A" w14:textId="42F58171" w:rsidR="00F71CCF" w:rsidRDefault="00F71CCF" w:rsidP="00AD365C">
    <w:pPr>
      <w:pStyle w:val="Antrats"/>
      <w:jc w:val="right"/>
    </w:pPr>
  </w:p>
  <w:p w14:paraId="6D829875" w14:textId="33231FD3" w:rsidR="00F71CCF" w:rsidRPr="00AD365C" w:rsidRDefault="00F71CCF" w:rsidP="0092633E">
    <w:pPr>
      <w:pStyle w:val="Antrats"/>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6A926" w14:textId="77777777" w:rsidR="00F71CCF" w:rsidRDefault="00F71C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CB44DC"/>
    <w:multiLevelType w:val="hybridMultilevel"/>
    <w:tmpl w:val="FAFACF7E"/>
    <w:lvl w:ilvl="0" w:tplc="4E5A5FCC">
      <w:start w:val="13"/>
      <w:numFmt w:val="bullet"/>
      <w:lvlText w:val="-"/>
      <w:lvlJc w:val="left"/>
      <w:pPr>
        <w:ind w:left="420" w:hanging="360"/>
      </w:pPr>
      <w:rPr>
        <w:rFonts w:ascii="Calibri" w:eastAsiaTheme="minorHAnsi" w:hAnsi="Calibri" w:cstheme="minorHAnsi" w:hint="default"/>
        <w:color w:val="auto"/>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4A3718D"/>
    <w:multiLevelType w:val="hybridMultilevel"/>
    <w:tmpl w:val="0C72D010"/>
    <w:lvl w:ilvl="0" w:tplc="2D1CE1B8">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5330223"/>
    <w:multiLevelType w:val="hybridMultilevel"/>
    <w:tmpl w:val="9DBCD280"/>
    <w:lvl w:ilvl="0" w:tplc="087A70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D857931"/>
    <w:multiLevelType w:val="hybridMultilevel"/>
    <w:tmpl w:val="8E281964"/>
    <w:lvl w:ilvl="0" w:tplc="4FAE33E0">
      <w:start w:val="1"/>
      <w:numFmt w:val="decimal"/>
      <w:lvlText w:val="%1."/>
      <w:lvlJc w:val="left"/>
      <w:pPr>
        <w:ind w:left="420" w:hanging="360"/>
      </w:pPr>
      <w:rPr>
        <w:rFonts w:hint="default"/>
        <w:color w:val="auto"/>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763F1CBA"/>
    <w:multiLevelType w:val="hybridMultilevel"/>
    <w:tmpl w:val="95C426B6"/>
    <w:lvl w:ilvl="0" w:tplc="4E5A5FCC">
      <w:start w:val="13"/>
      <w:numFmt w:val="bullet"/>
      <w:lvlText w:val="-"/>
      <w:lvlJc w:val="left"/>
      <w:pPr>
        <w:ind w:left="420" w:hanging="360"/>
      </w:pPr>
      <w:rPr>
        <w:rFonts w:ascii="Calibri" w:eastAsiaTheme="minorHAnsi" w:hAnsi="Calibri" w:cstheme="minorHAnsi" w:hint="default"/>
        <w:color w:val="auto"/>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933"/>
    <w:rsid w:val="000323CD"/>
    <w:rsid w:val="0003508E"/>
    <w:rsid w:val="0005401F"/>
    <w:rsid w:val="00133909"/>
    <w:rsid w:val="00195D93"/>
    <w:rsid w:val="001A47C4"/>
    <w:rsid w:val="001F116B"/>
    <w:rsid w:val="00202C49"/>
    <w:rsid w:val="00215378"/>
    <w:rsid w:val="00237200"/>
    <w:rsid w:val="00237F0E"/>
    <w:rsid w:val="002843C2"/>
    <w:rsid w:val="00291642"/>
    <w:rsid w:val="00295CED"/>
    <w:rsid w:val="0031321F"/>
    <w:rsid w:val="00374366"/>
    <w:rsid w:val="0039382C"/>
    <w:rsid w:val="003A0C1A"/>
    <w:rsid w:val="003A24CB"/>
    <w:rsid w:val="003B1AB3"/>
    <w:rsid w:val="003D62A1"/>
    <w:rsid w:val="003E4E47"/>
    <w:rsid w:val="00440764"/>
    <w:rsid w:val="004830BE"/>
    <w:rsid w:val="00506771"/>
    <w:rsid w:val="00524415"/>
    <w:rsid w:val="0055118D"/>
    <w:rsid w:val="00561E6C"/>
    <w:rsid w:val="005F620B"/>
    <w:rsid w:val="00607299"/>
    <w:rsid w:val="00635453"/>
    <w:rsid w:val="0066115C"/>
    <w:rsid w:val="006A6842"/>
    <w:rsid w:val="006D3F4B"/>
    <w:rsid w:val="007140BB"/>
    <w:rsid w:val="00751A70"/>
    <w:rsid w:val="007566D4"/>
    <w:rsid w:val="00773D82"/>
    <w:rsid w:val="007B1B89"/>
    <w:rsid w:val="007C1933"/>
    <w:rsid w:val="007F07E7"/>
    <w:rsid w:val="0082095F"/>
    <w:rsid w:val="00824C14"/>
    <w:rsid w:val="00834811"/>
    <w:rsid w:val="00856288"/>
    <w:rsid w:val="008D3B2F"/>
    <w:rsid w:val="008E0F16"/>
    <w:rsid w:val="00903592"/>
    <w:rsid w:val="009251D5"/>
    <w:rsid w:val="0092633E"/>
    <w:rsid w:val="009456A1"/>
    <w:rsid w:val="00970162"/>
    <w:rsid w:val="009D4D3B"/>
    <w:rsid w:val="00A15E22"/>
    <w:rsid w:val="00AB2564"/>
    <w:rsid w:val="00AB4755"/>
    <w:rsid w:val="00AD365C"/>
    <w:rsid w:val="00AF51FE"/>
    <w:rsid w:val="00B24025"/>
    <w:rsid w:val="00B26FC7"/>
    <w:rsid w:val="00B572FB"/>
    <w:rsid w:val="00B95644"/>
    <w:rsid w:val="00BE04A4"/>
    <w:rsid w:val="00C030EC"/>
    <w:rsid w:val="00C56C1B"/>
    <w:rsid w:val="00C82060"/>
    <w:rsid w:val="00C85BDA"/>
    <w:rsid w:val="00C95968"/>
    <w:rsid w:val="00CE46FE"/>
    <w:rsid w:val="00D016D8"/>
    <w:rsid w:val="00D7107A"/>
    <w:rsid w:val="00D921F8"/>
    <w:rsid w:val="00DC54A7"/>
    <w:rsid w:val="00E11ECF"/>
    <w:rsid w:val="00E572FF"/>
    <w:rsid w:val="00E65FD3"/>
    <w:rsid w:val="00E8535C"/>
    <w:rsid w:val="00EA6956"/>
    <w:rsid w:val="00EB686D"/>
    <w:rsid w:val="00F30E84"/>
    <w:rsid w:val="00F47679"/>
    <w:rsid w:val="00F71CCF"/>
    <w:rsid w:val="00FB3A04"/>
    <w:rsid w:val="00FF75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1431E6"/>
  <w15:docId w15:val="{F40EF507-2917-4336-AEFB-0BE0B7C2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0BB"/>
    <w:pPr>
      <w:spacing w:after="0" w:line="240" w:lineRule="auto"/>
    </w:pPr>
    <w:rPr>
      <w:rFonts w:eastAsia="Times New Roman" w:cs="Times New Roman"/>
      <w:szCs w:val="24"/>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2633E"/>
    <w:pPr>
      <w:tabs>
        <w:tab w:val="center" w:pos="4819"/>
        <w:tab w:val="right" w:pos="9638"/>
      </w:tabs>
    </w:pPr>
    <w:rPr>
      <w:rFonts w:eastAsiaTheme="minorHAnsi" w:cstheme="minorBidi"/>
      <w:szCs w:val="22"/>
      <w:lang w:val="lt-LT"/>
    </w:rPr>
  </w:style>
  <w:style w:type="character" w:customStyle="1" w:styleId="AntratsDiagrama">
    <w:name w:val="Antraštės Diagrama"/>
    <w:basedOn w:val="Numatytasispastraiposriftas"/>
    <w:link w:val="Antrats"/>
    <w:uiPriority w:val="99"/>
    <w:rsid w:val="0092633E"/>
  </w:style>
  <w:style w:type="paragraph" w:styleId="Porat">
    <w:name w:val="footer"/>
    <w:basedOn w:val="prastasis"/>
    <w:link w:val="PoratDiagrama"/>
    <w:uiPriority w:val="99"/>
    <w:unhideWhenUsed/>
    <w:rsid w:val="0092633E"/>
    <w:pPr>
      <w:tabs>
        <w:tab w:val="center" w:pos="4819"/>
        <w:tab w:val="right" w:pos="9638"/>
      </w:tabs>
    </w:pPr>
    <w:rPr>
      <w:rFonts w:eastAsiaTheme="minorHAnsi" w:cstheme="minorBidi"/>
      <w:szCs w:val="22"/>
      <w:lang w:val="lt-LT"/>
    </w:rPr>
  </w:style>
  <w:style w:type="character" w:customStyle="1" w:styleId="PoratDiagrama">
    <w:name w:val="Poraštė Diagrama"/>
    <w:basedOn w:val="Numatytasispastraiposriftas"/>
    <w:link w:val="Porat"/>
    <w:uiPriority w:val="99"/>
    <w:rsid w:val="0092633E"/>
  </w:style>
  <w:style w:type="table" w:styleId="Lentelstinklelis">
    <w:name w:val="Table Grid"/>
    <w:basedOn w:val="prastojilentel"/>
    <w:uiPriority w:val="39"/>
    <w:rsid w:val="001A47C4"/>
    <w:pPr>
      <w:spacing w:after="0" w:line="240" w:lineRule="auto"/>
    </w:pPr>
    <w:rPr>
      <w:rFonts w:ascii="Calibri" w:hAnsi="Calibri"/>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7566D4"/>
    <w:pPr>
      <w:spacing w:after="160" w:line="25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7566D4"/>
    <w:rPr>
      <w:rFonts w:asciiTheme="minorHAnsi" w:hAnsiTheme="minorHAnsi"/>
      <w:sz w:val="22"/>
      <w:lang w:val="en-US"/>
    </w:rPr>
  </w:style>
  <w:style w:type="paragraph" w:styleId="Debesliotekstas">
    <w:name w:val="Balloon Text"/>
    <w:basedOn w:val="prastasis"/>
    <w:link w:val="DebesliotekstasDiagrama"/>
    <w:uiPriority w:val="99"/>
    <w:semiHidden/>
    <w:unhideWhenUsed/>
    <w:rsid w:val="008E0F16"/>
    <w:rPr>
      <w:rFonts w:ascii="Segoe UI" w:eastAsiaTheme="minorHAnsi" w:hAnsi="Segoe UI" w:cs="Segoe UI"/>
      <w:sz w:val="18"/>
      <w:szCs w:val="18"/>
      <w:lang w:val="lt-LT"/>
    </w:rPr>
  </w:style>
  <w:style w:type="character" w:customStyle="1" w:styleId="DebesliotekstasDiagrama">
    <w:name w:val="Debesėlio tekstas Diagrama"/>
    <w:basedOn w:val="Numatytasispastraiposriftas"/>
    <w:link w:val="Debesliotekstas"/>
    <w:uiPriority w:val="99"/>
    <w:semiHidden/>
    <w:rsid w:val="008E0F16"/>
    <w:rPr>
      <w:rFonts w:ascii="Segoe UI" w:hAnsi="Segoe UI" w:cs="Segoe UI"/>
      <w:sz w:val="18"/>
      <w:szCs w:val="18"/>
    </w:rPr>
  </w:style>
  <w:style w:type="character" w:styleId="Komentaronuoroda">
    <w:name w:val="annotation reference"/>
    <w:basedOn w:val="Numatytasispastraiposriftas"/>
    <w:uiPriority w:val="99"/>
    <w:semiHidden/>
    <w:unhideWhenUsed/>
    <w:rsid w:val="00DC54A7"/>
    <w:rPr>
      <w:sz w:val="16"/>
      <w:szCs w:val="16"/>
    </w:rPr>
  </w:style>
  <w:style w:type="paragraph" w:styleId="Komentarotekstas">
    <w:name w:val="annotation text"/>
    <w:basedOn w:val="prastasis"/>
    <w:link w:val="KomentarotekstasDiagrama"/>
    <w:uiPriority w:val="99"/>
    <w:semiHidden/>
    <w:unhideWhenUsed/>
    <w:rsid w:val="00DC54A7"/>
    <w:pPr>
      <w:spacing w:after="160"/>
    </w:pPr>
    <w:rPr>
      <w:rFonts w:eastAsiaTheme="minorHAnsi" w:cstheme="minorBidi"/>
      <w:sz w:val="20"/>
      <w:szCs w:val="20"/>
      <w:lang w:val="lt-LT"/>
    </w:rPr>
  </w:style>
  <w:style w:type="character" w:customStyle="1" w:styleId="KomentarotekstasDiagrama">
    <w:name w:val="Komentaro tekstas Diagrama"/>
    <w:basedOn w:val="Numatytasispastraiposriftas"/>
    <w:link w:val="Komentarotekstas"/>
    <w:uiPriority w:val="99"/>
    <w:semiHidden/>
    <w:rsid w:val="00DC54A7"/>
    <w:rPr>
      <w:sz w:val="20"/>
      <w:szCs w:val="20"/>
    </w:rPr>
  </w:style>
  <w:style w:type="paragraph" w:styleId="Komentarotema">
    <w:name w:val="annotation subject"/>
    <w:basedOn w:val="Komentarotekstas"/>
    <w:next w:val="Komentarotekstas"/>
    <w:link w:val="KomentarotemaDiagrama"/>
    <w:uiPriority w:val="99"/>
    <w:semiHidden/>
    <w:unhideWhenUsed/>
    <w:rsid w:val="00DC54A7"/>
    <w:rPr>
      <w:b/>
      <w:bCs/>
    </w:rPr>
  </w:style>
  <w:style w:type="character" w:customStyle="1" w:styleId="KomentarotemaDiagrama">
    <w:name w:val="Komentaro tema Diagrama"/>
    <w:basedOn w:val="KomentarotekstasDiagrama"/>
    <w:link w:val="Komentarotema"/>
    <w:uiPriority w:val="99"/>
    <w:semiHidden/>
    <w:rsid w:val="00DC54A7"/>
    <w:rPr>
      <w:b/>
      <w:bCs/>
      <w:sz w:val="20"/>
      <w:szCs w:val="20"/>
    </w:rPr>
  </w:style>
  <w:style w:type="character" w:customStyle="1" w:styleId="ts-alignment-element">
    <w:name w:val="ts-alignment-element"/>
    <w:basedOn w:val="Numatytasispastraiposriftas"/>
    <w:rsid w:val="00506771"/>
  </w:style>
  <w:style w:type="character" w:customStyle="1" w:styleId="ts-alignment-element-highlighted">
    <w:name w:val="ts-alignment-element-highlighted"/>
    <w:basedOn w:val="Numatytasispastraiposriftas"/>
    <w:rsid w:val="00506771"/>
  </w:style>
  <w:style w:type="paragraph" w:styleId="HTMLiankstoformatuotas">
    <w:name w:val="HTML Preformatted"/>
    <w:basedOn w:val="prastasis"/>
    <w:link w:val="HTMLiankstoformatuotasDiagrama"/>
    <w:uiPriority w:val="99"/>
    <w:semiHidden/>
    <w:unhideWhenUsed/>
    <w:rsid w:val="00E572FF"/>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572FF"/>
    <w:rPr>
      <w:rFonts w:ascii="Consolas" w:eastAsia="Times New Roman" w:hAnsi="Consola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28009">
      <w:bodyDiv w:val="1"/>
      <w:marLeft w:val="0"/>
      <w:marRight w:val="0"/>
      <w:marTop w:val="0"/>
      <w:marBottom w:val="0"/>
      <w:divBdr>
        <w:top w:val="none" w:sz="0" w:space="0" w:color="auto"/>
        <w:left w:val="none" w:sz="0" w:space="0" w:color="auto"/>
        <w:bottom w:val="none" w:sz="0" w:space="0" w:color="auto"/>
        <w:right w:val="none" w:sz="0" w:space="0" w:color="auto"/>
      </w:divBdr>
      <w:divsChild>
        <w:div w:id="1865972695">
          <w:marLeft w:val="0"/>
          <w:marRight w:val="0"/>
          <w:marTop w:val="0"/>
          <w:marBottom w:val="0"/>
          <w:divBdr>
            <w:top w:val="none" w:sz="0" w:space="0" w:color="auto"/>
            <w:left w:val="none" w:sz="0" w:space="0" w:color="auto"/>
            <w:bottom w:val="none" w:sz="0" w:space="0" w:color="auto"/>
            <w:right w:val="none" w:sz="0" w:space="0" w:color="auto"/>
          </w:divBdr>
          <w:divsChild>
            <w:div w:id="1454249671">
              <w:marLeft w:val="0"/>
              <w:marRight w:val="0"/>
              <w:marTop w:val="0"/>
              <w:marBottom w:val="0"/>
              <w:divBdr>
                <w:top w:val="none" w:sz="0" w:space="0" w:color="auto"/>
                <w:left w:val="none" w:sz="0" w:space="0" w:color="auto"/>
                <w:bottom w:val="none" w:sz="0" w:space="0" w:color="auto"/>
                <w:right w:val="none" w:sz="0" w:space="0" w:color="auto"/>
              </w:divBdr>
              <w:divsChild>
                <w:div w:id="1990591714">
                  <w:marLeft w:val="0"/>
                  <w:marRight w:val="0"/>
                  <w:marTop w:val="0"/>
                  <w:marBottom w:val="0"/>
                  <w:divBdr>
                    <w:top w:val="none" w:sz="0" w:space="0" w:color="auto"/>
                    <w:left w:val="none" w:sz="0" w:space="0" w:color="auto"/>
                    <w:bottom w:val="none" w:sz="0" w:space="0" w:color="auto"/>
                    <w:right w:val="none" w:sz="0" w:space="0" w:color="auto"/>
                  </w:divBdr>
                  <w:divsChild>
                    <w:div w:id="980773892">
                      <w:marLeft w:val="0"/>
                      <w:marRight w:val="0"/>
                      <w:marTop w:val="0"/>
                      <w:marBottom w:val="0"/>
                      <w:divBdr>
                        <w:top w:val="none" w:sz="0" w:space="0" w:color="auto"/>
                        <w:left w:val="none" w:sz="0" w:space="0" w:color="auto"/>
                        <w:bottom w:val="none" w:sz="0" w:space="0" w:color="auto"/>
                        <w:right w:val="none" w:sz="0" w:space="0" w:color="auto"/>
                      </w:divBdr>
                      <w:divsChild>
                        <w:div w:id="1915159954">
                          <w:marLeft w:val="0"/>
                          <w:marRight w:val="0"/>
                          <w:marTop w:val="0"/>
                          <w:marBottom w:val="0"/>
                          <w:divBdr>
                            <w:top w:val="none" w:sz="0" w:space="0" w:color="auto"/>
                            <w:left w:val="none" w:sz="0" w:space="0" w:color="auto"/>
                            <w:bottom w:val="none" w:sz="0" w:space="0" w:color="auto"/>
                            <w:right w:val="none" w:sz="0" w:space="0" w:color="auto"/>
                          </w:divBdr>
                          <w:divsChild>
                            <w:div w:id="1022317440">
                              <w:marLeft w:val="0"/>
                              <w:marRight w:val="0"/>
                              <w:marTop w:val="0"/>
                              <w:marBottom w:val="0"/>
                              <w:divBdr>
                                <w:top w:val="none" w:sz="0" w:space="0" w:color="auto"/>
                                <w:left w:val="none" w:sz="0" w:space="0" w:color="auto"/>
                                <w:bottom w:val="none" w:sz="0" w:space="0" w:color="auto"/>
                                <w:right w:val="none" w:sz="0" w:space="0" w:color="auto"/>
                              </w:divBdr>
                              <w:divsChild>
                                <w:div w:id="709918650">
                                  <w:marLeft w:val="0"/>
                                  <w:marRight w:val="0"/>
                                  <w:marTop w:val="0"/>
                                  <w:marBottom w:val="0"/>
                                  <w:divBdr>
                                    <w:top w:val="none" w:sz="0" w:space="0" w:color="auto"/>
                                    <w:left w:val="none" w:sz="0" w:space="0" w:color="auto"/>
                                    <w:bottom w:val="none" w:sz="0" w:space="0" w:color="auto"/>
                                    <w:right w:val="none" w:sz="0" w:space="0" w:color="auto"/>
                                  </w:divBdr>
                                  <w:divsChild>
                                    <w:div w:id="1854683218">
                                      <w:marLeft w:val="0"/>
                                      <w:marRight w:val="0"/>
                                      <w:marTop w:val="0"/>
                                      <w:marBottom w:val="0"/>
                                      <w:divBdr>
                                        <w:top w:val="none" w:sz="0" w:space="0" w:color="auto"/>
                                        <w:left w:val="none" w:sz="0" w:space="0" w:color="auto"/>
                                        <w:bottom w:val="none" w:sz="0" w:space="0" w:color="auto"/>
                                        <w:right w:val="none" w:sz="0" w:space="0" w:color="auto"/>
                                      </w:divBdr>
                                      <w:divsChild>
                                        <w:div w:id="661545593">
                                          <w:marLeft w:val="0"/>
                                          <w:marRight w:val="0"/>
                                          <w:marTop w:val="0"/>
                                          <w:marBottom w:val="0"/>
                                          <w:divBdr>
                                            <w:top w:val="none" w:sz="0" w:space="0" w:color="auto"/>
                                            <w:left w:val="none" w:sz="0" w:space="0" w:color="auto"/>
                                            <w:bottom w:val="none" w:sz="0" w:space="0" w:color="auto"/>
                                            <w:right w:val="none" w:sz="0" w:space="0" w:color="auto"/>
                                          </w:divBdr>
                                          <w:divsChild>
                                            <w:div w:id="850413487">
                                              <w:marLeft w:val="0"/>
                                              <w:marRight w:val="0"/>
                                              <w:marTop w:val="0"/>
                                              <w:marBottom w:val="0"/>
                                              <w:divBdr>
                                                <w:top w:val="none" w:sz="0" w:space="0" w:color="auto"/>
                                                <w:left w:val="none" w:sz="0" w:space="0" w:color="auto"/>
                                                <w:bottom w:val="none" w:sz="0" w:space="0" w:color="auto"/>
                                                <w:right w:val="none" w:sz="0" w:space="0" w:color="auto"/>
                                              </w:divBdr>
                                              <w:divsChild>
                                                <w:div w:id="956370319">
                                                  <w:marLeft w:val="0"/>
                                                  <w:marRight w:val="0"/>
                                                  <w:marTop w:val="0"/>
                                                  <w:marBottom w:val="0"/>
                                                  <w:divBdr>
                                                    <w:top w:val="none" w:sz="0" w:space="0" w:color="auto"/>
                                                    <w:left w:val="none" w:sz="0" w:space="0" w:color="auto"/>
                                                    <w:bottom w:val="none" w:sz="0" w:space="0" w:color="auto"/>
                                                    <w:right w:val="none" w:sz="0" w:space="0" w:color="auto"/>
                                                  </w:divBdr>
                                                  <w:divsChild>
                                                    <w:div w:id="1095635063">
                                                      <w:marLeft w:val="0"/>
                                                      <w:marRight w:val="0"/>
                                                      <w:marTop w:val="0"/>
                                                      <w:marBottom w:val="0"/>
                                                      <w:divBdr>
                                                        <w:top w:val="none" w:sz="0" w:space="0" w:color="auto"/>
                                                        <w:left w:val="none" w:sz="0" w:space="0" w:color="auto"/>
                                                        <w:bottom w:val="none" w:sz="0" w:space="0" w:color="auto"/>
                                                        <w:right w:val="none" w:sz="0" w:space="0" w:color="auto"/>
                                                      </w:divBdr>
                                                      <w:divsChild>
                                                        <w:div w:id="786047213">
                                                          <w:marLeft w:val="0"/>
                                                          <w:marRight w:val="0"/>
                                                          <w:marTop w:val="0"/>
                                                          <w:marBottom w:val="0"/>
                                                          <w:divBdr>
                                                            <w:top w:val="none" w:sz="0" w:space="0" w:color="auto"/>
                                                            <w:left w:val="none" w:sz="0" w:space="0" w:color="auto"/>
                                                            <w:bottom w:val="none" w:sz="0" w:space="0" w:color="auto"/>
                                                            <w:right w:val="none" w:sz="0" w:space="0" w:color="auto"/>
                                                          </w:divBdr>
                                                          <w:divsChild>
                                                            <w:div w:id="13673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995671">
      <w:bodyDiv w:val="1"/>
      <w:marLeft w:val="0"/>
      <w:marRight w:val="0"/>
      <w:marTop w:val="0"/>
      <w:marBottom w:val="0"/>
      <w:divBdr>
        <w:top w:val="none" w:sz="0" w:space="0" w:color="auto"/>
        <w:left w:val="none" w:sz="0" w:space="0" w:color="auto"/>
        <w:bottom w:val="none" w:sz="0" w:space="0" w:color="auto"/>
        <w:right w:val="none" w:sz="0" w:space="0" w:color="auto"/>
      </w:divBdr>
      <w:divsChild>
        <w:div w:id="1629242189">
          <w:marLeft w:val="0"/>
          <w:marRight w:val="0"/>
          <w:marTop w:val="0"/>
          <w:marBottom w:val="0"/>
          <w:divBdr>
            <w:top w:val="none" w:sz="0" w:space="0" w:color="auto"/>
            <w:left w:val="none" w:sz="0" w:space="0" w:color="auto"/>
            <w:bottom w:val="none" w:sz="0" w:space="0" w:color="auto"/>
            <w:right w:val="none" w:sz="0" w:space="0" w:color="auto"/>
          </w:divBdr>
          <w:divsChild>
            <w:div w:id="1830049620">
              <w:marLeft w:val="0"/>
              <w:marRight w:val="0"/>
              <w:marTop w:val="0"/>
              <w:marBottom w:val="0"/>
              <w:divBdr>
                <w:top w:val="none" w:sz="0" w:space="0" w:color="auto"/>
                <w:left w:val="none" w:sz="0" w:space="0" w:color="auto"/>
                <w:bottom w:val="none" w:sz="0" w:space="0" w:color="auto"/>
                <w:right w:val="none" w:sz="0" w:space="0" w:color="auto"/>
              </w:divBdr>
              <w:divsChild>
                <w:div w:id="1520315414">
                  <w:marLeft w:val="0"/>
                  <w:marRight w:val="0"/>
                  <w:marTop w:val="0"/>
                  <w:marBottom w:val="0"/>
                  <w:divBdr>
                    <w:top w:val="none" w:sz="0" w:space="0" w:color="auto"/>
                    <w:left w:val="none" w:sz="0" w:space="0" w:color="auto"/>
                    <w:bottom w:val="none" w:sz="0" w:space="0" w:color="auto"/>
                    <w:right w:val="none" w:sz="0" w:space="0" w:color="auto"/>
                  </w:divBdr>
                  <w:divsChild>
                    <w:div w:id="791049640">
                      <w:marLeft w:val="0"/>
                      <w:marRight w:val="0"/>
                      <w:marTop w:val="0"/>
                      <w:marBottom w:val="0"/>
                      <w:divBdr>
                        <w:top w:val="none" w:sz="0" w:space="0" w:color="auto"/>
                        <w:left w:val="none" w:sz="0" w:space="0" w:color="auto"/>
                        <w:bottom w:val="none" w:sz="0" w:space="0" w:color="auto"/>
                        <w:right w:val="none" w:sz="0" w:space="0" w:color="auto"/>
                      </w:divBdr>
                      <w:divsChild>
                        <w:div w:id="85388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05087">
      <w:bodyDiv w:val="1"/>
      <w:marLeft w:val="0"/>
      <w:marRight w:val="0"/>
      <w:marTop w:val="0"/>
      <w:marBottom w:val="0"/>
      <w:divBdr>
        <w:top w:val="none" w:sz="0" w:space="0" w:color="auto"/>
        <w:left w:val="none" w:sz="0" w:space="0" w:color="auto"/>
        <w:bottom w:val="none" w:sz="0" w:space="0" w:color="auto"/>
        <w:right w:val="none" w:sz="0" w:space="0" w:color="auto"/>
      </w:divBdr>
    </w:div>
    <w:div w:id="217401018">
      <w:bodyDiv w:val="1"/>
      <w:marLeft w:val="0"/>
      <w:marRight w:val="0"/>
      <w:marTop w:val="0"/>
      <w:marBottom w:val="0"/>
      <w:divBdr>
        <w:top w:val="none" w:sz="0" w:space="0" w:color="auto"/>
        <w:left w:val="none" w:sz="0" w:space="0" w:color="auto"/>
        <w:bottom w:val="none" w:sz="0" w:space="0" w:color="auto"/>
        <w:right w:val="none" w:sz="0" w:space="0" w:color="auto"/>
      </w:divBdr>
      <w:divsChild>
        <w:div w:id="562330409">
          <w:marLeft w:val="0"/>
          <w:marRight w:val="0"/>
          <w:marTop w:val="0"/>
          <w:marBottom w:val="0"/>
          <w:divBdr>
            <w:top w:val="none" w:sz="0" w:space="0" w:color="auto"/>
            <w:left w:val="none" w:sz="0" w:space="0" w:color="auto"/>
            <w:bottom w:val="none" w:sz="0" w:space="0" w:color="auto"/>
            <w:right w:val="none" w:sz="0" w:space="0" w:color="auto"/>
          </w:divBdr>
          <w:divsChild>
            <w:div w:id="201747908">
              <w:marLeft w:val="0"/>
              <w:marRight w:val="0"/>
              <w:marTop w:val="0"/>
              <w:marBottom w:val="0"/>
              <w:divBdr>
                <w:top w:val="none" w:sz="0" w:space="0" w:color="auto"/>
                <w:left w:val="none" w:sz="0" w:space="0" w:color="auto"/>
                <w:bottom w:val="none" w:sz="0" w:space="0" w:color="auto"/>
                <w:right w:val="none" w:sz="0" w:space="0" w:color="auto"/>
              </w:divBdr>
              <w:divsChild>
                <w:div w:id="1391345882">
                  <w:marLeft w:val="0"/>
                  <w:marRight w:val="0"/>
                  <w:marTop w:val="0"/>
                  <w:marBottom w:val="0"/>
                  <w:divBdr>
                    <w:top w:val="none" w:sz="0" w:space="0" w:color="auto"/>
                    <w:left w:val="none" w:sz="0" w:space="0" w:color="auto"/>
                    <w:bottom w:val="none" w:sz="0" w:space="0" w:color="auto"/>
                    <w:right w:val="none" w:sz="0" w:space="0" w:color="auto"/>
                  </w:divBdr>
                  <w:divsChild>
                    <w:div w:id="1894466567">
                      <w:marLeft w:val="0"/>
                      <w:marRight w:val="0"/>
                      <w:marTop w:val="0"/>
                      <w:marBottom w:val="0"/>
                      <w:divBdr>
                        <w:top w:val="none" w:sz="0" w:space="0" w:color="auto"/>
                        <w:left w:val="none" w:sz="0" w:space="0" w:color="auto"/>
                        <w:bottom w:val="none" w:sz="0" w:space="0" w:color="auto"/>
                        <w:right w:val="none" w:sz="0" w:space="0" w:color="auto"/>
                      </w:divBdr>
                      <w:divsChild>
                        <w:div w:id="1395349683">
                          <w:marLeft w:val="0"/>
                          <w:marRight w:val="0"/>
                          <w:marTop w:val="0"/>
                          <w:marBottom w:val="0"/>
                          <w:divBdr>
                            <w:top w:val="none" w:sz="0" w:space="0" w:color="auto"/>
                            <w:left w:val="none" w:sz="0" w:space="0" w:color="auto"/>
                            <w:bottom w:val="none" w:sz="0" w:space="0" w:color="auto"/>
                            <w:right w:val="none" w:sz="0" w:space="0" w:color="auto"/>
                          </w:divBdr>
                          <w:divsChild>
                            <w:div w:id="90898604">
                              <w:marLeft w:val="0"/>
                              <w:marRight w:val="0"/>
                              <w:marTop w:val="0"/>
                              <w:marBottom w:val="0"/>
                              <w:divBdr>
                                <w:top w:val="none" w:sz="0" w:space="0" w:color="auto"/>
                                <w:left w:val="none" w:sz="0" w:space="0" w:color="auto"/>
                                <w:bottom w:val="none" w:sz="0" w:space="0" w:color="auto"/>
                                <w:right w:val="none" w:sz="0" w:space="0" w:color="auto"/>
                              </w:divBdr>
                              <w:divsChild>
                                <w:div w:id="1642886462">
                                  <w:marLeft w:val="0"/>
                                  <w:marRight w:val="0"/>
                                  <w:marTop w:val="0"/>
                                  <w:marBottom w:val="0"/>
                                  <w:divBdr>
                                    <w:top w:val="none" w:sz="0" w:space="0" w:color="auto"/>
                                    <w:left w:val="none" w:sz="0" w:space="0" w:color="auto"/>
                                    <w:bottom w:val="none" w:sz="0" w:space="0" w:color="auto"/>
                                    <w:right w:val="none" w:sz="0" w:space="0" w:color="auto"/>
                                  </w:divBdr>
                                  <w:divsChild>
                                    <w:div w:id="1707946307">
                                      <w:marLeft w:val="0"/>
                                      <w:marRight w:val="0"/>
                                      <w:marTop w:val="0"/>
                                      <w:marBottom w:val="0"/>
                                      <w:divBdr>
                                        <w:top w:val="none" w:sz="0" w:space="0" w:color="auto"/>
                                        <w:left w:val="none" w:sz="0" w:space="0" w:color="auto"/>
                                        <w:bottom w:val="none" w:sz="0" w:space="0" w:color="auto"/>
                                        <w:right w:val="none" w:sz="0" w:space="0" w:color="auto"/>
                                      </w:divBdr>
                                      <w:divsChild>
                                        <w:div w:id="2063402958">
                                          <w:marLeft w:val="0"/>
                                          <w:marRight w:val="0"/>
                                          <w:marTop w:val="0"/>
                                          <w:marBottom w:val="0"/>
                                          <w:divBdr>
                                            <w:top w:val="none" w:sz="0" w:space="0" w:color="auto"/>
                                            <w:left w:val="none" w:sz="0" w:space="0" w:color="auto"/>
                                            <w:bottom w:val="none" w:sz="0" w:space="0" w:color="auto"/>
                                            <w:right w:val="none" w:sz="0" w:space="0" w:color="auto"/>
                                          </w:divBdr>
                                          <w:divsChild>
                                            <w:div w:id="1442409236">
                                              <w:marLeft w:val="0"/>
                                              <w:marRight w:val="0"/>
                                              <w:marTop w:val="0"/>
                                              <w:marBottom w:val="0"/>
                                              <w:divBdr>
                                                <w:top w:val="none" w:sz="0" w:space="0" w:color="auto"/>
                                                <w:left w:val="none" w:sz="0" w:space="0" w:color="auto"/>
                                                <w:bottom w:val="none" w:sz="0" w:space="0" w:color="auto"/>
                                                <w:right w:val="none" w:sz="0" w:space="0" w:color="auto"/>
                                              </w:divBdr>
                                              <w:divsChild>
                                                <w:div w:id="2029793639">
                                                  <w:marLeft w:val="0"/>
                                                  <w:marRight w:val="0"/>
                                                  <w:marTop w:val="0"/>
                                                  <w:marBottom w:val="0"/>
                                                  <w:divBdr>
                                                    <w:top w:val="none" w:sz="0" w:space="0" w:color="auto"/>
                                                    <w:left w:val="none" w:sz="0" w:space="0" w:color="auto"/>
                                                    <w:bottom w:val="none" w:sz="0" w:space="0" w:color="auto"/>
                                                    <w:right w:val="none" w:sz="0" w:space="0" w:color="auto"/>
                                                  </w:divBdr>
                                                  <w:divsChild>
                                                    <w:div w:id="473521115">
                                                      <w:marLeft w:val="0"/>
                                                      <w:marRight w:val="0"/>
                                                      <w:marTop w:val="0"/>
                                                      <w:marBottom w:val="0"/>
                                                      <w:divBdr>
                                                        <w:top w:val="none" w:sz="0" w:space="0" w:color="auto"/>
                                                        <w:left w:val="none" w:sz="0" w:space="0" w:color="auto"/>
                                                        <w:bottom w:val="none" w:sz="0" w:space="0" w:color="auto"/>
                                                        <w:right w:val="none" w:sz="0" w:space="0" w:color="auto"/>
                                                      </w:divBdr>
                                                      <w:divsChild>
                                                        <w:div w:id="1242329927">
                                                          <w:marLeft w:val="0"/>
                                                          <w:marRight w:val="0"/>
                                                          <w:marTop w:val="0"/>
                                                          <w:marBottom w:val="0"/>
                                                          <w:divBdr>
                                                            <w:top w:val="none" w:sz="0" w:space="0" w:color="auto"/>
                                                            <w:left w:val="none" w:sz="0" w:space="0" w:color="auto"/>
                                                            <w:bottom w:val="none" w:sz="0" w:space="0" w:color="auto"/>
                                                            <w:right w:val="none" w:sz="0" w:space="0" w:color="auto"/>
                                                          </w:divBdr>
                                                          <w:divsChild>
                                                            <w:div w:id="161101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092679">
      <w:bodyDiv w:val="1"/>
      <w:marLeft w:val="0"/>
      <w:marRight w:val="0"/>
      <w:marTop w:val="0"/>
      <w:marBottom w:val="0"/>
      <w:divBdr>
        <w:top w:val="none" w:sz="0" w:space="0" w:color="auto"/>
        <w:left w:val="none" w:sz="0" w:space="0" w:color="auto"/>
        <w:bottom w:val="none" w:sz="0" w:space="0" w:color="auto"/>
        <w:right w:val="none" w:sz="0" w:space="0" w:color="auto"/>
      </w:divBdr>
      <w:divsChild>
        <w:div w:id="924192586">
          <w:marLeft w:val="0"/>
          <w:marRight w:val="0"/>
          <w:marTop w:val="0"/>
          <w:marBottom w:val="0"/>
          <w:divBdr>
            <w:top w:val="none" w:sz="0" w:space="0" w:color="auto"/>
            <w:left w:val="none" w:sz="0" w:space="0" w:color="auto"/>
            <w:bottom w:val="none" w:sz="0" w:space="0" w:color="auto"/>
            <w:right w:val="none" w:sz="0" w:space="0" w:color="auto"/>
          </w:divBdr>
        </w:div>
      </w:divsChild>
    </w:div>
    <w:div w:id="376245179">
      <w:bodyDiv w:val="1"/>
      <w:marLeft w:val="0"/>
      <w:marRight w:val="0"/>
      <w:marTop w:val="0"/>
      <w:marBottom w:val="0"/>
      <w:divBdr>
        <w:top w:val="none" w:sz="0" w:space="0" w:color="auto"/>
        <w:left w:val="none" w:sz="0" w:space="0" w:color="auto"/>
        <w:bottom w:val="none" w:sz="0" w:space="0" w:color="auto"/>
        <w:right w:val="none" w:sz="0" w:space="0" w:color="auto"/>
      </w:divBdr>
      <w:divsChild>
        <w:div w:id="654378018">
          <w:marLeft w:val="0"/>
          <w:marRight w:val="0"/>
          <w:marTop w:val="0"/>
          <w:marBottom w:val="0"/>
          <w:divBdr>
            <w:top w:val="none" w:sz="0" w:space="0" w:color="auto"/>
            <w:left w:val="none" w:sz="0" w:space="0" w:color="auto"/>
            <w:bottom w:val="none" w:sz="0" w:space="0" w:color="auto"/>
            <w:right w:val="none" w:sz="0" w:space="0" w:color="auto"/>
          </w:divBdr>
          <w:divsChild>
            <w:div w:id="1884294529">
              <w:marLeft w:val="0"/>
              <w:marRight w:val="0"/>
              <w:marTop w:val="0"/>
              <w:marBottom w:val="0"/>
              <w:divBdr>
                <w:top w:val="none" w:sz="0" w:space="0" w:color="auto"/>
                <w:left w:val="none" w:sz="0" w:space="0" w:color="auto"/>
                <w:bottom w:val="none" w:sz="0" w:space="0" w:color="auto"/>
                <w:right w:val="none" w:sz="0" w:space="0" w:color="auto"/>
              </w:divBdr>
              <w:divsChild>
                <w:div w:id="2005891063">
                  <w:marLeft w:val="0"/>
                  <w:marRight w:val="0"/>
                  <w:marTop w:val="0"/>
                  <w:marBottom w:val="0"/>
                  <w:divBdr>
                    <w:top w:val="none" w:sz="0" w:space="0" w:color="auto"/>
                    <w:left w:val="none" w:sz="0" w:space="0" w:color="auto"/>
                    <w:bottom w:val="none" w:sz="0" w:space="0" w:color="auto"/>
                    <w:right w:val="none" w:sz="0" w:space="0" w:color="auto"/>
                  </w:divBdr>
                  <w:divsChild>
                    <w:div w:id="1583174655">
                      <w:marLeft w:val="0"/>
                      <w:marRight w:val="0"/>
                      <w:marTop w:val="0"/>
                      <w:marBottom w:val="0"/>
                      <w:divBdr>
                        <w:top w:val="none" w:sz="0" w:space="0" w:color="auto"/>
                        <w:left w:val="none" w:sz="0" w:space="0" w:color="auto"/>
                        <w:bottom w:val="none" w:sz="0" w:space="0" w:color="auto"/>
                        <w:right w:val="none" w:sz="0" w:space="0" w:color="auto"/>
                      </w:divBdr>
                      <w:divsChild>
                        <w:div w:id="543563550">
                          <w:marLeft w:val="0"/>
                          <w:marRight w:val="0"/>
                          <w:marTop w:val="0"/>
                          <w:marBottom w:val="0"/>
                          <w:divBdr>
                            <w:top w:val="none" w:sz="0" w:space="0" w:color="auto"/>
                            <w:left w:val="none" w:sz="0" w:space="0" w:color="auto"/>
                            <w:bottom w:val="none" w:sz="0" w:space="0" w:color="auto"/>
                            <w:right w:val="none" w:sz="0" w:space="0" w:color="auto"/>
                          </w:divBdr>
                          <w:divsChild>
                            <w:div w:id="2000301620">
                              <w:marLeft w:val="0"/>
                              <w:marRight w:val="0"/>
                              <w:marTop w:val="0"/>
                              <w:marBottom w:val="0"/>
                              <w:divBdr>
                                <w:top w:val="none" w:sz="0" w:space="0" w:color="auto"/>
                                <w:left w:val="none" w:sz="0" w:space="0" w:color="auto"/>
                                <w:bottom w:val="none" w:sz="0" w:space="0" w:color="auto"/>
                                <w:right w:val="none" w:sz="0" w:space="0" w:color="auto"/>
                              </w:divBdr>
                              <w:divsChild>
                                <w:div w:id="1057820319">
                                  <w:marLeft w:val="0"/>
                                  <w:marRight w:val="0"/>
                                  <w:marTop w:val="0"/>
                                  <w:marBottom w:val="0"/>
                                  <w:divBdr>
                                    <w:top w:val="none" w:sz="0" w:space="0" w:color="auto"/>
                                    <w:left w:val="none" w:sz="0" w:space="0" w:color="auto"/>
                                    <w:bottom w:val="none" w:sz="0" w:space="0" w:color="auto"/>
                                    <w:right w:val="none" w:sz="0" w:space="0" w:color="auto"/>
                                  </w:divBdr>
                                  <w:divsChild>
                                    <w:div w:id="1880122126">
                                      <w:marLeft w:val="0"/>
                                      <w:marRight w:val="0"/>
                                      <w:marTop w:val="0"/>
                                      <w:marBottom w:val="0"/>
                                      <w:divBdr>
                                        <w:top w:val="none" w:sz="0" w:space="0" w:color="auto"/>
                                        <w:left w:val="none" w:sz="0" w:space="0" w:color="auto"/>
                                        <w:bottom w:val="none" w:sz="0" w:space="0" w:color="auto"/>
                                        <w:right w:val="none" w:sz="0" w:space="0" w:color="auto"/>
                                      </w:divBdr>
                                      <w:divsChild>
                                        <w:div w:id="851988855">
                                          <w:marLeft w:val="0"/>
                                          <w:marRight w:val="0"/>
                                          <w:marTop w:val="0"/>
                                          <w:marBottom w:val="0"/>
                                          <w:divBdr>
                                            <w:top w:val="none" w:sz="0" w:space="0" w:color="auto"/>
                                            <w:left w:val="none" w:sz="0" w:space="0" w:color="auto"/>
                                            <w:bottom w:val="none" w:sz="0" w:space="0" w:color="auto"/>
                                            <w:right w:val="none" w:sz="0" w:space="0" w:color="auto"/>
                                          </w:divBdr>
                                          <w:divsChild>
                                            <w:div w:id="1204749487">
                                              <w:marLeft w:val="0"/>
                                              <w:marRight w:val="0"/>
                                              <w:marTop w:val="0"/>
                                              <w:marBottom w:val="0"/>
                                              <w:divBdr>
                                                <w:top w:val="none" w:sz="0" w:space="0" w:color="auto"/>
                                                <w:left w:val="none" w:sz="0" w:space="0" w:color="auto"/>
                                                <w:bottom w:val="none" w:sz="0" w:space="0" w:color="auto"/>
                                                <w:right w:val="none" w:sz="0" w:space="0" w:color="auto"/>
                                              </w:divBdr>
                                              <w:divsChild>
                                                <w:div w:id="208952859">
                                                  <w:marLeft w:val="0"/>
                                                  <w:marRight w:val="0"/>
                                                  <w:marTop w:val="0"/>
                                                  <w:marBottom w:val="0"/>
                                                  <w:divBdr>
                                                    <w:top w:val="none" w:sz="0" w:space="0" w:color="auto"/>
                                                    <w:left w:val="none" w:sz="0" w:space="0" w:color="auto"/>
                                                    <w:bottom w:val="none" w:sz="0" w:space="0" w:color="auto"/>
                                                    <w:right w:val="none" w:sz="0" w:space="0" w:color="auto"/>
                                                  </w:divBdr>
                                                  <w:divsChild>
                                                    <w:div w:id="657804931">
                                                      <w:marLeft w:val="0"/>
                                                      <w:marRight w:val="0"/>
                                                      <w:marTop w:val="0"/>
                                                      <w:marBottom w:val="0"/>
                                                      <w:divBdr>
                                                        <w:top w:val="none" w:sz="0" w:space="0" w:color="auto"/>
                                                        <w:left w:val="none" w:sz="0" w:space="0" w:color="auto"/>
                                                        <w:bottom w:val="none" w:sz="0" w:space="0" w:color="auto"/>
                                                        <w:right w:val="none" w:sz="0" w:space="0" w:color="auto"/>
                                                      </w:divBdr>
                                                      <w:divsChild>
                                                        <w:div w:id="2061127510">
                                                          <w:marLeft w:val="0"/>
                                                          <w:marRight w:val="0"/>
                                                          <w:marTop w:val="0"/>
                                                          <w:marBottom w:val="0"/>
                                                          <w:divBdr>
                                                            <w:top w:val="none" w:sz="0" w:space="0" w:color="auto"/>
                                                            <w:left w:val="none" w:sz="0" w:space="0" w:color="auto"/>
                                                            <w:bottom w:val="none" w:sz="0" w:space="0" w:color="auto"/>
                                                            <w:right w:val="none" w:sz="0" w:space="0" w:color="auto"/>
                                                          </w:divBdr>
                                                          <w:divsChild>
                                                            <w:div w:id="13024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2262550">
      <w:bodyDiv w:val="1"/>
      <w:marLeft w:val="0"/>
      <w:marRight w:val="0"/>
      <w:marTop w:val="0"/>
      <w:marBottom w:val="0"/>
      <w:divBdr>
        <w:top w:val="none" w:sz="0" w:space="0" w:color="auto"/>
        <w:left w:val="none" w:sz="0" w:space="0" w:color="auto"/>
        <w:bottom w:val="none" w:sz="0" w:space="0" w:color="auto"/>
        <w:right w:val="none" w:sz="0" w:space="0" w:color="auto"/>
      </w:divBdr>
      <w:divsChild>
        <w:div w:id="104350432">
          <w:marLeft w:val="0"/>
          <w:marRight w:val="0"/>
          <w:marTop w:val="0"/>
          <w:marBottom w:val="0"/>
          <w:divBdr>
            <w:top w:val="none" w:sz="0" w:space="0" w:color="auto"/>
            <w:left w:val="none" w:sz="0" w:space="0" w:color="auto"/>
            <w:bottom w:val="none" w:sz="0" w:space="0" w:color="auto"/>
            <w:right w:val="none" w:sz="0" w:space="0" w:color="auto"/>
          </w:divBdr>
        </w:div>
      </w:divsChild>
    </w:div>
    <w:div w:id="943390969">
      <w:bodyDiv w:val="1"/>
      <w:marLeft w:val="0"/>
      <w:marRight w:val="0"/>
      <w:marTop w:val="0"/>
      <w:marBottom w:val="0"/>
      <w:divBdr>
        <w:top w:val="none" w:sz="0" w:space="0" w:color="auto"/>
        <w:left w:val="none" w:sz="0" w:space="0" w:color="auto"/>
        <w:bottom w:val="none" w:sz="0" w:space="0" w:color="auto"/>
        <w:right w:val="none" w:sz="0" w:space="0" w:color="auto"/>
      </w:divBdr>
      <w:divsChild>
        <w:div w:id="2006739203">
          <w:marLeft w:val="0"/>
          <w:marRight w:val="0"/>
          <w:marTop w:val="0"/>
          <w:marBottom w:val="0"/>
          <w:divBdr>
            <w:top w:val="none" w:sz="0" w:space="0" w:color="auto"/>
            <w:left w:val="none" w:sz="0" w:space="0" w:color="auto"/>
            <w:bottom w:val="none" w:sz="0" w:space="0" w:color="auto"/>
            <w:right w:val="none" w:sz="0" w:space="0" w:color="auto"/>
          </w:divBdr>
          <w:divsChild>
            <w:div w:id="1647473098">
              <w:marLeft w:val="0"/>
              <w:marRight w:val="0"/>
              <w:marTop w:val="0"/>
              <w:marBottom w:val="0"/>
              <w:divBdr>
                <w:top w:val="none" w:sz="0" w:space="0" w:color="auto"/>
                <w:left w:val="none" w:sz="0" w:space="0" w:color="auto"/>
                <w:bottom w:val="none" w:sz="0" w:space="0" w:color="auto"/>
                <w:right w:val="none" w:sz="0" w:space="0" w:color="auto"/>
              </w:divBdr>
              <w:divsChild>
                <w:div w:id="1875924257">
                  <w:marLeft w:val="0"/>
                  <w:marRight w:val="0"/>
                  <w:marTop w:val="0"/>
                  <w:marBottom w:val="0"/>
                  <w:divBdr>
                    <w:top w:val="none" w:sz="0" w:space="0" w:color="auto"/>
                    <w:left w:val="none" w:sz="0" w:space="0" w:color="auto"/>
                    <w:bottom w:val="none" w:sz="0" w:space="0" w:color="auto"/>
                    <w:right w:val="none" w:sz="0" w:space="0" w:color="auto"/>
                  </w:divBdr>
                  <w:divsChild>
                    <w:div w:id="1146429545">
                      <w:marLeft w:val="0"/>
                      <w:marRight w:val="0"/>
                      <w:marTop w:val="0"/>
                      <w:marBottom w:val="0"/>
                      <w:divBdr>
                        <w:top w:val="none" w:sz="0" w:space="0" w:color="auto"/>
                        <w:left w:val="none" w:sz="0" w:space="0" w:color="auto"/>
                        <w:bottom w:val="none" w:sz="0" w:space="0" w:color="auto"/>
                        <w:right w:val="none" w:sz="0" w:space="0" w:color="auto"/>
                      </w:divBdr>
                      <w:divsChild>
                        <w:div w:id="6255132">
                          <w:marLeft w:val="0"/>
                          <w:marRight w:val="0"/>
                          <w:marTop w:val="0"/>
                          <w:marBottom w:val="0"/>
                          <w:divBdr>
                            <w:top w:val="none" w:sz="0" w:space="0" w:color="auto"/>
                            <w:left w:val="none" w:sz="0" w:space="0" w:color="auto"/>
                            <w:bottom w:val="none" w:sz="0" w:space="0" w:color="auto"/>
                            <w:right w:val="none" w:sz="0" w:space="0" w:color="auto"/>
                          </w:divBdr>
                          <w:divsChild>
                            <w:div w:id="150297296">
                              <w:marLeft w:val="0"/>
                              <w:marRight w:val="0"/>
                              <w:marTop w:val="0"/>
                              <w:marBottom w:val="0"/>
                              <w:divBdr>
                                <w:top w:val="none" w:sz="0" w:space="0" w:color="auto"/>
                                <w:left w:val="none" w:sz="0" w:space="0" w:color="auto"/>
                                <w:bottom w:val="none" w:sz="0" w:space="0" w:color="auto"/>
                                <w:right w:val="none" w:sz="0" w:space="0" w:color="auto"/>
                              </w:divBdr>
                              <w:divsChild>
                                <w:div w:id="224681891">
                                  <w:marLeft w:val="0"/>
                                  <w:marRight w:val="0"/>
                                  <w:marTop w:val="0"/>
                                  <w:marBottom w:val="0"/>
                                  <w:divBdr>
                                    <w:top w:val="none" w:sz="0" w:space="0" w:color="auto"/>
                                    <w:left w:val="none" w:sz="0" w:space="0" w:color="auto"/>
                                    <w:bottom w:val="none" w:sz="0" w:space="0" w:color="auto"/>
                                    <w:right w:val="none" w:sz="0" w:space="0" w:color="auto"/>
                                  </w:divBdr>
                                  <w:divsChild>
                                    <w:div w:id="40323668">
                                      <w:marLeft w:val="0"/>
                                      <w:marRight w:val="0"/>
                                      <w:marTop w:val="0"/>
                                      <w:marBottom w:val="0"/>
                                      <w:divBdr>
                                        <w:top w:val="none" w:sz="0" w:space="0" w:color="auto"/>
                                        <w:left w:val="none" w:sz="0" w:space="0" w:color="auto"/>
                                        <w:bottom w:val="none" w:sz="0" w:space="0" w:color="auto"/>
                                        <w:right w:val="none" w:sz="0" w:space="0" w:color="auto"/>
                                      </w:divBdr>
                                      <w:divsChild>
                                        <w:div w:id="1170176752">
                                          <w:marLeft w:val="0"/>
                                          <w:marRight w:val="0"/>
                                          <w:marTop w:val="0"/>
                                          <w:marBottom w:val="0"/>
                                          <w:divBdr>
                                            <w:top w:val="none" w:sz="0" w:space="0" w:color="auto"/>
                                            <w:left w:val="none" w:sz="0" w:space="0" w:color="auto"/>
                                            <w:bottom w:val="none" w:sz="0" w:space="0" w:color="auto"/>
                                            <w:right w:val="none" w:sz="0" w:space="0" w:color="auto"/>
                                          </w:divBdr>
                                          <w:divsChild>
                                            <w:div w:id="161556314">
                                              <w:marLeft w:val="0"/>
                                              <w:marRight w:val="0"/>
                                              <w:marTop w:val="0"/>
                                              <w:marBottom w:val="0"/>
                                              <w:divBdr>
                                                <w:top w:val="none" w:sz="0" w:space="0" w:color="auto"/>
                                                <w:left w:val="none" w:sz="0" w:space="0" w:color="auto"/>
                                                <w:bottom w:val="none" w:sz="0" w:space="0" w:color="auto"/>
                                                <w:right w:val="none" w:sz="0" w:space="0" w:color="auto"/>
                                              </w:divBdr>
                                              <w:divsChild>
                                                <w:div w:id="1330518318">
                                                  <w:marLeft w:val="0"/>
                                                  <w:marRight w:val="0"/>
                                                  <w:marTop w:val="0"/>
                                                  <w:marBottom w:val="0"/>
                                                  <w:divBdr>
                                                    <w:top w:val="none" w:sz="0" w:space="0" w:color="auto"/>
                                                    <w:left w:val="none" w:sz="0" w:space="0" w:color="auto"/>
                                                    <w:bottom w:val="none" w:sz="0" w:space="0" w:color="auto"/>
                                                    <w:right w:val="none" w:sz="0" w:space="0" w:color="auto"/>
                                                  </w:divBdr>
                                                  <w:divsChild>
                                                    <w:div w:id="742027514">
                                                      <w:marLeft w:val="0"/>
                                                      <w:marRight w:val="0"/>
                                                      <w:marTop w:val="0"/>
                                                      <w:marBottom w:val="0"/>
                                                      <w:divBdr>
                                                        <w:top w:val="none" w:sz="0" w:space="0" w:color="auto"/>
                                                        <w:left w:val="none" w:sz="0" w:space="0" w:color="auto"/>
                                                        <w:bottom w:val="none" w:sz="0" w:space="0" w:color="auto"/>
                                                        <w:right w:val="none" w:sz="0" w:space="0" w:color="auto"/>
                                                      </w:divBdr>
                                                      <w:divsChild>
                                                        <w:div w:id="1152792918">
                                                          <w:marLeft w:val="0"/>
                                                          <w:marRight w:val="0"/>
                                                          <w:marTop w:val="0"/>
                                                          <w:marBottom w:val="0"/>
                                                          <w:divBdr>
                                                            <w:top w:val="none" w:sz="0" w:space="0" w:color="auto"/>
                                                            <w:left w:val="none" w:sz="0" w:space="0" w:color="auto"/>
                                                            <w:bottom w:val="none" w:sz="0" w:space="0" w:color="auto"/>
                                                            <w:right w:val="none" w:sz="0" w:space="0" w:color="auto"/>
                                                          </w:divBdr>
                                                          <w:divsChild>
                                                            <w:div w:id="8634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9439504">
      <w:bodyDiv w:val="1"/>
      <w:marLeft w:val="0"/>
      <w:marRight w:val="0"/>
      <w:marTop w:val="0"/>
      <w:marBottom w:val="0"/>
      <w:divBdr>
        <w:top w:val="none" w:sz="0" w:space="0" w:color="auto"/>
        <w:left w:val="none" w:sz="0" w:space="0" w:color="auto"/>
        <w:bottom w:val="none" w:sz="0" w:space="0" w:color="auto"/>
        <w:right w:val="none" w:sz="0" w:space="0" w:color="auto"/>
      </w:divBdr>
      <w:divsChild>
        <w:div w:id="619917487">
          <w:marLeft w:val="0"/>
          <w:marRight w:val="0"/>
          <w:marTop w:val="0"/>
          <w:marBottom w:val="0"/>
          <w:divBdr>
            <w:top w:val="none" w:sz="0" w:space="0" w:color="auto"/>
            <w:left w:val="none" w:sz="0" w:space="0" w:color="auto"/>
            <w:bottom w:val="none" w:sz="0" w:space="0" w:color="auto"/>
            <w:right w:val="none" w:sz="0" w:space="0" w:color="auto"/>
          </w:divBdr>
          <w:divsChild>
            <w:div w:id="2086561627">
              <w:marLeft w:val="0"/>
              <w:marRight w:val="0"/>
              <w:marTop w:val="0"/>
              <w:marBottom w:val="0"/>
              <w:divBdr>
                <w:top w:val="none" w:sz="0" w:space="0" w:color="auto"/>
                <w:left w:val="none" w:sz="0" w:space="0" w:color="auto"/>
                <w:bottom w:val="none" w:sz="0" w:space="0" w:color="auto"/>
                <w:right w:val="none" w:sz="0" w:space="0" w:color="auto"/>
              </w:divBdr>
              <w:divsChild>
                <w:div w:id="948665302">
                  <w:marLeft w:val="0"/>
                  <w:marRight w:val="0"/>
                  <w:marTop w:val="0"/>
                  <w:marBottom w:val="0"/>
                  <w:divBdr>
                    <w:top w:val="none" w:sz="0" w:space="0" w:color="auto"/>
                    <w:left w:val="none" w:sz="0" w:space="0" w:color="auto"/>
                    <w:bottom w:val="none" w:sz="0" w:space="0" w:color="auto"/>
                    <w:right w:val="none" w:sz="0" w:space="0" w:color="auto"/>
                  </w:divBdr>
                  <w:divsChild>
                    <w:div w:id="1177306869">
                      <w:marLeft w:val="0"/>
                      <w:marRight w:val="0"/>
                      <w:marTop w:val="0"/>
                      <w:marBottom w:val="0"/>
                      <w:divBdr>
                        <w:top w:val="none" w:sz="0" w:space="0" w:color="auto"/>
                        <w:left w:val="none" w:sz="0" w:space="0" w:color="auto"/>
                        <w:bottom w:val="none" w:sz="0" w:space="0" w:color="auto"/>
                        <w:right w:val="none" w:sz="0" w:space="0" w:color="auto"/>
                      </w:divBdr>
                      <w:divsChild>
                        <w:div w:id="997266872">
                          <w:marLeft w:val="0"/>
                          <w:marRight w:val="0"/>
                          <w:marTop w:val="0"/>
                          <w:marBottom w:val="0"/>
                          <w:divBdr>
                            <w:top w:val="none" w:sz="0" w:space="0" w:color="auto"/>
                            <w:left w:val="none" w:sz="0" w:space="0" w:color="auto"/>
                            <w:bottom w:val="none" w:sz="0" w:space="0" w:color="auto"/>
                            <w:right w:val="none" w:sz="0" w:space="0" w:color="auto"/>
                          </w:divBdr>
                          <w:divsChild>
                            <w:div w:id="1521699917">
                              <w:marLeft w:val="0"/>
                              <w:marRight w:val="0"/>
                              <w:marTop w:val="0"/>
                              <w:marBottom w:val="0"/>
                              <w:divBdr>
                                <w:top w:val="none" w:sz="0" w:space="0" w:color="auto"/>
                                <w:left w:val="none" w:sz="0" w:space="0" w:color="auto"/>
                                <w:bottom w:val="none" w:sz="0" w:space="0" w:color="auto"/>
                                <w:right w:val="none" w:sz="0" w:space="0" w:color="auto"/>
                              </w:divBdr>
                              <w:divsChild>
                                <w:div w:id="998769573">
                                  <w:marLeft w:val="0"/>
                                  <w:marRight w:val="0"/>
                                  <w:marTop w:val="0"/>
                                  <w:marBottom w:val="0"/>
                                  <w:divBdr>
                                    <w:top w:val="none" w:sz="0" w:space="0" w:color="auto"/>
                                    <w:left w:val="none" w:sz="0" w:space="0" w:color="auto"/>
                                    <w:bottom w:val="none" w:sz="0" w:space="0" w:color="auto"/>
                                    <w:right w:val="none" w:sz="0" w:space="0" w:color="auto"/>
                                  </w:divBdr>
                                  <w:divsChild>
                                    <w:div w:id="486170412">
                                      <w:marLeft w:val="0"/>
                                      <w:marRight w:val="0"/>
                                      <w:marTop w:val="0"/>
                                      <w:marBottom w:val="0"/>
                                      <w:divBdr>
                                        <w:top w:val="none" w:sz="0" w:space="0" w:color="auto"/>
                                        <w:left w:val="none" w:sz="0" w:space="0" w:color="auto"/>
                                        <w:bottom w:val="none" w:sz="0" w:space="0" w:color="auto"/>
                                        <w:right w:val="none" w:sz="0" w:space="0" w:color="auto"/>
                                      </w:divBdr>
                                      <w:divsChild>
                                        <w:div w:id="1780636606">
                                          <w:marLeft w:val="0"/>
                                          <w:marRight w:val="0"/>
                                          <w:marTop w:val="0"/>
                                          <w:marBottom w:val="0"/>
                                          <w:divBdr>
                                            <w:top w:val="none" w:sz="0" w:space="0" w:color="auto"/>
                                            <w:left w:val="none" w:sz="0" w:space="0" w:color="auto"/>
                                            <w:bottom w:val="none" w:sz="0" w:space="0" w:color="auto"/>
                                            <w:right w:val="none" w:sz="0" w:space="0" w:color="auto"/>
                                          </w:divBdr>
                                          <w:divsChild>
                                            <w:div w:id="401291791">
                                              <w:marLeft w:val="0"/>
                                              <w:marRight w:val="0"/>
                                              <w:marTop w:val="0"/>
                                              <w:marBottom w:val="0"/>
                                              <w:divBdr>
                                                <w:top w:val="none" w:sz="0" w:space="0" w:color="auto"/>
                                                <w:left w:val="none" w:sz="0" w:space="0" w:color="auto"/>
                                                <w:bottom w:val="none" w:sz="0" w:space="0" w:color="auto"/>
                                                <w:right w:val="none" w:sz="0" w:space="0" w:color="auto"/>
                                              </w:divBdr>
                                              <w:divsChild>
                                                <w:div w:id="827206239">
                                                  <w:marLeft w:val="0"/>
                                                  <w:marRight w:val="0"/>
                                                  <w:marTop w:val="0"/>
                                                  <w:marBottom w:val="0"/>
                                                  <w:divBdr>
                                                    <w:top w:val="none" w:sz="0" w:space="0" w:color="auto"/>
                                                    <w:left w:val="none" w:sz="0" w:space="0" w:color="auto"/>
                                                    <w:bottom w:val="none" w:sz="0" w:space="0" w:color="auto"/>
                                                    <w:right w:val="none" w:sz="0" w:space="0" w:color="auto"/>
                                                  </w:divBdr>
                                                  <w:divsChild>
                                                    <w:div w:id="2010332185">
                                                      <w:marLeft w:val="0"/>
                                                      <w:marRight w:val="0"/>
                                                      <w:marTop w:val="0"/>
                                                      <w:marBottom w:val="0"/>
                                                      <w:divBdr>
                                                        <w:top w:val="none" w:sz="0" w:space="0" w:color="auto"/>
                                                        <w:left w:val="none" w:sz="0" w:space="0" w:color="auto"/>
                                                        <w:bottom w:val="none" w:sz="0" w:space="0" w:color="auto"/>
                                                        <w:right w:val="none" w:sz="0" w:space="0" w:color="auto"/>
                                                      </w:divBdr>
                                                      <w:divsChild>
                                                        <w:div w:id="1001274469">
                                                          <w:marLeft w:val="0"/>
                                                          <w:marRight w:val="0"/>
                                                          <w:marTop w:val="0"/>
                                                          <w:marBottom w:val="0"/>
                                                          <w:divBdr>
                                                            <w:top w:val="none" w:sz="0" w:space="0" w:color="auto"/>
                                                            <w:left w:val="none" w:sz="0" w:space="0" w:color="auto"/>
                                                            <w:bottom w:val="none" w:sz="0" w:space="0" w:color="auto"/>
                                                            <w:right w:val="none" w:sz="0" w:space="0" w:color="auto"/>
                                                          </w:divBdr>
                                                          <w:divsChild>
                                                            <w:div w:id="134613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1546186">
      <w:bodyDiv w:val="1"/>
      <w:marLeft w:val="0"/>
      <w:marRight w:val="0"/>
      <w:marTop w:val="0"/>
      <w:marBottom w:val="0"/>
      <w:divBdr>
        <w:top w:val="none" w:sz="0" w:space="0" w:color="auto"/>
        <w:left w:val="none" w:sz="0" w:space="0" w:color="auto"/>
        <w:bottom w:val="none" w:sz="0" w:space="0" w:color="auto"/>
        <w:right w:val="none" w:sz="0" w:space="0" w:color="auto"/>
      </w:divBdr>
      <w:divsChild>
        <w:div w:id="1496384267">
          <w:marLeft w:val="0"/>
          <w:marRight w:val="0"/>
          <w:marTop w:val="0"/>
          <w:marBottom w:val="0"/>
          <w:divBdr>
            <w:top w:val="none" w:sz="0" w:space="0" w:color="auto"/>
            <w:left w:val="none" w:sz="0" w:space="0" w:color="auto"/>
            <w:bottom w:val="none" w:sz="0" w:space="0" w:color="auto"/>
            <w:right w:val="none" w:sz="0" w:space="0" w:color="auto"/>
          </w:divBdr>
          <w:divsChild>
            <w:div w:id="713501054">
              <w:marLeft w:val="0"/>
              <w:marRight w:val="0"/>
              <w:marTop w:val="0"/>
              <w:marBottom w:val="0"/>
              <w:divBdr>
                <w:top w:val="none" w:sz="0" w:space="0" w:color="auto"/>
                <w:left w:val="none" w:sz="0" w:space="0" w:color="auto"/>
                <w:bottom w:val="none" w:sz="0" w:space="0" w:color="auto"/>
                <w:right w:val="none" w:sz="0" w:space="0" w:color="auto"/>
              </w:divBdr>
              <w:divsChild>
                <w:div w:id="506137645">
                  <w:marLeft w:val="0"/>
                  <w:marRight w:val="0"/>
                  <w:marTop w:val="0"/>
                  <w:marBottom w:val="0"/>
                  <w:divBdr>
                    <w:top w:val="none" w:sz="0" w:space="0" w:color="auto"/>
                    <w:left w:val="none" w:sz="0" w:space="0" w:color="auto"/>
                    <w:bottom w:val="none" w:sz="0" w:space="0" w:color="auto"/>
                    <w:right w:val="none" w:sz="0" w:space="0" w:color="auto"/>
                  </w:divBdr>
                  <w:divsChild>
                    <w:div w:id="896470978">
                      <w:marLeft w:val="0"/>
                      <w:marRight w:val="0"/>
                      <w:marTop w:val="0"/>
                      <w:marBottom w:val="0"/>
                      <w:divBdr>
                        <w:top w:val="none" w:sz="0" w:space="0" w:color="auto"/>
                        <w:left w:val="none" w:sz="0" w:space="0" w:color="auto"/>
                        <w:bottom w:val="none" w:sz="0" w:space="0" w:color="auto"/>
                        <w:right w:val="none" w:sz="0" w:space="0" w:color="auto"/>
                      </w:divBdr>
                      <w:divsChild>
                        <w:div w:id="1550533808">
                          <w:marLeft w:val="0"/>
                          <w:marRight w:val="0"/>
                          <w:marTop w:val="0"/>
                          <w:marBottom w:val="0"/>
                          <w:divBdr>
                            <w:top w:val="none" w:sz="0" w:space="0" w:color="auto"/>
                            <w:left w:val="none" w:sz="0" w:space="0" w:color="auto"/>
                            <w:bottom w:val="none" w:sz="0" w:space="0" w:color="auto"/>
                            <w:right w:val="none" w:sz="0" w:space="0" w:color="auto"/>
                          </w:divBdr>
                          <w:divsChild>
                            <w:div w:id="266888862">
                              <w:marLeft w:val="0"/>
                              <w:marRight w:val="0"/>
                              <w:marTop w:val="0"/>
                              <w:marBottom w:val="0"/>
                              <w:divBdr>
                                <w:top w:val="none" w:sz="0" w:space="0" w:color="auto"/>
                                <w:left w:val="none" w:sz="0" w:space="0" w:color="auto"/>
                                <w:bottom w:val="none" w:sz="0" w:space="0" w:color="auto"/>
                                <w:right w:val="none" w:sz="0" w:space="0" w:color="auto"/>
                              </w:divBdr>
                              <w:divsChild>
                                <w:div w:id="1932854192">
                                  <w:marLeft w:val="0"/>
                                  <w:marRight w:val="0"/>
                                  <w:marTop w:val="0"/>
                                  <w:marBottom w:val="0"/>
                                  <w:divBdr>
                                    <w:top w:val="none" w:sz="0" w:space="0" w:color="auto"/>
                                    <w:left w:val="none" w:sz="0" w:space="0" w:color="auto"/>
                                    <w:bottom w:val="none" w:sz="0" w:space="0" w:color="auto"/>
                                    <w:right w:val="none" w:sz="0" w:space="0" w:color="auto"/>
                                  </w:divBdr>
                                  <w:divsChild>
                                    <w:div w:id="1642879085">
                                      <w:marLeft w:val="0"/>
                                      <w:marRight w:val="0"/>
                                      <w:marTop w:val="0"/>
                                      <w:marBottom w:val="0"/>
                                      <w:divBdr>
                                        <w:top w:val="none" w:sz="0" w:space="0" w:color="auto"/>
                                        <w:left w:val="none" w:sz="0" w:space="0" w:color="auto"/>
                                        <w:bottom w:val="none" w:sz="0" w:space="0" w:color="auto"/>
                                        <w:right w:val="none" w:sz="0" w:space="0" w:color="auto"/>
                                      </w:divBdr>
                                      <w:divsChild>
                                        <w:div w:id="3289401">
                                          <w:marLeft w:val="0"/>
                                          <w:marRight w:val="0"/>
                                          <w:marTop w:val="0"/>
                                          <w:marBottom w:val="0"/>
                                          <w:divBdr>
                                            <w:top w:val="none" w:sz="0" w:space="0" w:color="auto"/>
                                            <w:left w:val="none" w:sz="0" w:space="0" w:color="auto"/>
                                            <w:bottom w:val="none" w:sz="0" w:space="0" w:color="auto"/>
                                            <w:right w:val="none" w:sz="0" w:space="0" w:color="auto"/>
                                          </w:divBdr>
                                          <w:divsChild>
                                            <w:div w:id="1963687381">
                                              <w:marLeft w:val="0"/>
                                              <w:marRight w:val="0"/>
                                              <w:marTop w:val="0"/>
                                              <w:marBottom w:val="0"/>
                                              <w:divBdr>
                                                <w:top w:val="none" w:sz="0" w:space="0" w:color="auto"/>
                                                <w:left w:val="none" w:sz="0" w:space="0" w:color="auto"/>
                                                <w:bottom w:val="none" w:sz="0" w:space="0" w:color="auto"/>
                                                <w:right w:val="none" w:sz="0" w:space="0" w:color="auto"/>
                                              </w:divBdr>
                                              <w:divsChild>
                                                <w:div w:id="1892233226">
                                                  <w:marLeft w:val="0"/>
                                                  <w:marRight w:val="0"/>
                                                  <w:marTop w:val="0"/>
                                                  <w:marBottom w:val="0"/>
                                                  <w:divBdr>
                                                    <w:top w:val="none" w:sz="0" w:space="0" w:color="auto"/>
                                                    <w:left w:val="none" w:sz="0" w:space="0" w:color="auto"/>
                                                    <w:bottom w:val="none" w:sz="0" w:space="0" w:color="auto"/>
                                                    <w:right w:val="none" w:sz="0" w:space="0" w:color="auto"/>
                                                  </w:divBdr>
                                                  <w:divsChild>
                                                    <w:div w:id="374894596">
                                                      <w:marLeft w:val="0"/>
                                                      <w:marRight w:val="0"/>
                                                      <w:marTop w:val="0"/>
                                                      <w:marBottom w:val="0"/>
                                                      <w:divBdr>
                                                        <w:top w:val="none" w:sz="0" w:space="0" w:color="auto"/>
                                                        <w:left w:val="none" w:sz="0" w:space="0" w:color="auto"/>
                                                        <w:bottom w:val="none" w:sz="0" w:space="0" w:color="auto"/>
                                                        <w:right w:val="none" w:sz="0" w:space="0" w:color="auto"/>
                                                      </w:divBdr>
                                                      <w:divsChild>
                                                        <w:div w:id="491874315">
                                                          <w:marLeft w:val="0"/>
                                                          <w:marRight w:val="0"/>
                                                          <w:marTop w:val="0"/>
                                                          <w:marBottom w:val="0"/>
                                                          <w:divBdr>
                                                            <w:top w:val="none" w:sz="0" w:space="0" w:color="auto"/>
                                                            <w:left w:val="none" w:sz="0" w:space="0" w:color="auto"/>
                                                            <w:bottom w:val="none" w:sz="0" w:space="0" w:color="auto"/>
                                                            <w:right w:val="none" w:sz="0" w:space="0" w:color="auto"/>
                                                          </w:divBdr>
                                                          <w:divsChild>
                                                            <w:div w:id="7629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8826023">
      <w:bodyDiv w:val="1"/>
      <w:marLeft w:val="0"/>
      <w:marRight w:val="0"/>
      <w:marTop w:val="0"/>
      <w:marBottom w:val="0"/>
      <w:divBdr>
        <w:top w:val="none" w:sz="0" w:space="0" w:color="auto"/>
        <w:left w:val="none" w:sz="0" w:space="0" w:color="auto"/>
        <w:bottom w:val="none" w:sz="0" w:space="0" w:color="auto"/>
        <w:right w:val="none" w:sz="0" w:space="0" w:color="auto"/>
      </w:divBdr>
      <w:divsChild>
        <w:div w:id="1204758286">
          <w:marLeft w:val="0"/>
          <w:marRight w:val="0"/>
          <w:marTop w:val="0"/>
          <w:marBottom w:val="0"/>
          <w:divBdr>
            <w:top w:val="none" w:sz="0" w:space="0" w:color="auto"/>
            <w:left w:val="none" w:sz="0" w:space="0" w:color="auto"/>
            <w:bottom w:val="none" w:sz="0" w:space="0" w:color="auto"/>
            <w:right w:val="none" w:sz="0" w:space="0" w:color="auto"/>
          </w:divBdr>
          <w:divsChild>
            <w:div w:id="1478954220">
              <w:marLeft w:val="0"/>
              <w:marRight w:val="0"/>
              <w:marTop w:val="0"/>
              <w:marBottom w:val="0"/>
              <w:divBdr>
                <w:top w:val="none" w:sz="0" w:space="0" w:color="auto"/>
                <w:left w:val="none" w:sz="0" w:space="0" w:color="auto"/>
                <w:bottom w:val="none" w:sz="0" w:space="0" w:color="auto"/>
                <w:right w:val="none" w:sz="0" w:space="0" w:color="auto"/>
              </w:divBdr>
              <w:divsChild>
                <w:div w:id="1216432802">
                  <w:marLeft w:val="0"/>
                  <w:marRight w:val="0"/>
                  <w:marTop w:val="0"/>
                  <w:marBottom w:val="0"/>
                  <w:divBdr>
                    <w:top w:val="none" w:sz="0" w:space="0" w:color="auto"/>
                    <w:left w:val="none" w:sz="0" w:space="0" w:color="auto"/>
                    <w:bottom w:val="none" w:sz="0" w:space="0" w:color="auto"/>
                    <w:right w:val="none" w:sz="0" w:space="0" w:color="auto"/>
                  </w:divBdr>
                  <w:divsChild>
                    <w:div w:id="1839036333">
                      <w:marLeft w:val="0"/>
                      <w:marRight w:val="0"/>
                      <w:marTop w:val="0"/>
                      <w:marBottom w:val="0"/>
                      <w:divBdr>
                        <w:top w:val="none" w:sz="0" w:space="0" w:color="auto"/>
                        <w:left w:val="none" w:sz="0" w:space="0" w:color="auto"/>
                        <w:bottom w:val="none" w:sz="0" w:space="0" w:color="auto"/>
                        <w:right w:val="none" w:sz="0" w:space="0" w:color="auto"/>
                      </w:divBdr>
                      <w:divsChild>
                        <w:div w:id="973563283">
                          <w:marLeft w:val="0"/>
                          <w:marRight w:val="0"/>
                          <w:marTop w:val="0"/>
                          <w:marBottom w:val="0"/>
                          <w:divBdr>
                            <w:top w:val="none" w:sz="0" w:space="0" w:color="auto"/>
                            <w:left w:val="none" w:sz="0" w:space="0" w:color="auto"/>
                            <w:bottom w:val="none" w:sz="0" w:space="0" w:color="auto"/>
                            <w:right w:val="none" w:sz="0" w:space="0" w:color="auto"/>
                          </w:divBdr>
                          <w:divsChild>
                            <w:div w:id="1310327730">
                              <w:marLeft w:val="0"/>
                              <w:marRight w:val="0"/>
                              <w:marTop w:val="0"/>
                              <w:marBottom w:val="0"/>
                              <w:divBdr>
                                <w:top w:val="none" w:sz="0" w:space="0" w:color="auto"/>
                                <w:left w:val="none" w:sz="0" w:space="0" w:color="auto"/>
                                <w:bottom w:val="none" w:sz="0" w:space="0" w:color="auto"/>
                                <w:right w:val="none" w:sz="0" w:space="0" w:color="auto"/>
                              </w:divBdr>
                              <w:divsChild>
                                <w:div w:id="1703827461">
                                  <w:marLeft w:val="0"/>
                                  <w:marRight w:val="0"/>
                                  <w:marTop w:val="0"/>
                                  <w:marBottom w:val="0"/>
                                  <w:divBdr>
                                    <w:top w:val="none" w:sz="0" w:space="0" w:color="auto"/>
                                    <w:left w:val="none" w:sz="0" w:space="0" w:color="auto"/>
                                    <w:bottom w:val="none" w:sz="0" w:space="0" w:color="auto"/>
                                    <w:right w:val="none" w:sz="0" w:space="0" w:color="auto"/>
                                  </w:divBdr>
                                  <w:divsChild>
                                    <w:div w:id="689377587">
                                      <w:marLeft w:val="0"/>
                                      <w:marRight w:val="0"/>
                                      <w:marTop w:val="0"/>
                                      <w:marBottom w:val="0"/>
                                      <w:divBdr>
                                        <w:top w:val="none" w:sz="0" w:space="0" w:color="auto"/>
                                        <w:left w:val="none" w:sz="0" w:space="0" w:color="auto"/>
                                        <w:bottom w:val="none" w:sz="0" w:space="0" w:color="auto"/>
                                        <w:right w:val="none" w:sz="0" w:space="0" w:color="auto"/>
                                      </w:divBdr>
                                      <w:divsChild>
                                        <w:div w:id="1903714829">
                                          <w:marLeft w:val="0"/>
                                          <w:marRight w:val="0"/>
                                          <w:marTop w:val="0"/>
                                          <w:marBottom w:val="0"/>
                                          <w:divBdr>
                                            <w:top w:val="none" w:sz="0" w:space="0" w:color="auto"/>
                                            <w:left w:val="none" w:sz="0" w:space="0" w:color="auto"/>
                                            <w:bottom w:val="none" w:sz="0" w:space="0" w:color="auto"/>
                                            <w:right w:val="none" w:sz="0" w:space="0" w:color="auto"/>
                                          </w:divBdr>
                                          <w:divsChild>
                                            <w:div w:id="878080611">
                                              <w:marLeft w:val="0"/>
                                              <w:marRight w:val="0"/>
                                              <w:marTop w:val="0"/>
                                              <w:marBottom w:val="0"/>
                                              <w:divBdr>
                                                <w:top w:val="none" w:sz="0" w:space="0" w:color="auto"/>
                                                <w:left w:val="none" w:sz="0" w:space="0" w:color="auto"/>
                                                <w:bottom w:val="none" w:sz="0" w:space="0" w:color="auto"/>
                                                <w:right w:val="none" w:sz="0" w:space="0" w:color="auto"/>
                                              </w:divBdr>
                                              <w:divsChild>
                                                <w:div w:id="1900364589">
                                                  <w:marLeft w:val="0"/>
                                                  <w:marRight w:val="0"/>
                                                  <w:marTop w:val="0"/>
                                                  <w:marBottom w:val="0"/>
                                                  <w:divBdr>
                                                    <w:top w:val="none" w:sz="0" w:space="0" w:color="auto"/>
                                                    <w:left w:val="none" w:sz="0" w:space="0" w:color="auto"/>
                                                    <w:bottom w:val="none" w:sz="0" w:space="0" w:color="auto"/>
                                                    <w:right w:val="none" w:sz="0" w:space="0" w:color="auto"/>
                                                  </w:divBdr>
                                                  <w:divsChild>
                                                    <w:div w:id="116149500">
                                                      <w:marLeft w:val="0"/>
                                                      <w:marRight w:val="0"/>
                                                      <w:marTop w:val="0"/>
                                                      <w:marBottom w:val="0"/>
                                                      <w:divBdr>
                                                        <w:top w:val="none" w:sz="0" w:space="0" w:color="auto"/>
                                                        <w:left w:val="none" w:sz="0" w:space="0" w:color="auto"/>
                                                        <w:bottom w:val="none" w:sz="0" w:space="0" w:color="auto"/>
                                                        <w:right w:val="none" w:sz="0" w:space="0" w:color="auto"/>
                                                      </w:divBdr>
                                                      <w:divsChild>
                                                        <w:div w:id="749233222">
                                                          <w:marLeft w:val="0"/>
                                                          <w:marRight w:val="0"/>
                                                          <w:marTop w:val="0"/>
                                                          <w:marBottom w:val="0"/>
                                                          <w:divBdr>
                                                            <w:top w:val="none" w:sz="0" w:space="0" w:color="auto"/>
                                                            <w:left w:val="none" w:sz="0" w:space="0" w:color="auto"/>
                                                            <w:bottom w:val="none" w:sz="0" w:space="0" w:color="auto"/>
                                                            <w:right w:val="none" w:sz="0" w:space="0" w:color="auto"/>
                                                          </w:divBdr>
                                                          <w:divsChild>
                                                            <w:div w:id="597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3992907">
      <w:bodyDiv w:val="1"/>
      <w:marLeft w:val="0"/>
      <w:marRight w:val="0"/>
      <w:marTop w:val="0"/>
      <w:marBottom w:val="0"/>
      <w:divBdr>
        <w:top w:val="none" w:sz="0" w:space="0" w:color="auto"/>
        <w:left w:val="none" w:sz="0" w:space="0" w:color="auto"/>
        <w:bottom w:val="none" w:sz="0" w:space="0" w:color="auto"/>
        <w:right w:val="none" w:sz="0" w:space="0" w:color="auto"/>
      </w:divBdr>
      <w:divsChild>
        <w:div w:id="761494492">
          <w:marLeft w:val="0"/>
          <w:marRight w:val="0"/>
          <w:marTop w:val="0"/>
          <w:marBottom w:val="0"/>
          <w:divBdr>
            <w:top w:val="none" w:sz="0" w:space="0" w:color="auto"/>
            <w:left w:val="none" w:sz="0" w:space="0" w:color="auto"/>
            <w:bottom w:val="none" w:sz="0" w:space="0" w:color="auto"/>
            <w:right w:val="none" w:sz="0" w:space="0" w:color="auto"/>
          </w:divBdr>
          <w:divsChild>
            <w:div w:id="246813308">
              <w:marLeft w:val="0"/>
              <w:marRight w:val="0"/>
              <w:marTop w:val="0"/>
              <w:marBottom w:val="0"/>
              <w:divBdr>
                <w:top w:val="none" w:sz="0" w:space="0" w:color="auto"/>
                <w:left w:val="none" w:sz="0" w:space="0" w:color="auto"/>
                <w:bottom w:val="none" w:sz="0" w:space="0" w:color="auto"/>
                <w:right w:val="none" w:sz="0" w:space="0" w:color="auto"/>
              </w:divBdr>
              <w:divsChild>
                <w:div w:id="1001352764">
                  <w:marLeft w:val="0"/>
                  <w:marRight w:val="0"/>
                  <w:marTop w:val="0"/>
                  <w:marBottom w:val="0"/>
                  <w:divBdr>
                    <w:top w:val="none" w:sz="0" w:space="0" w:color="auto"/>
                    <w:left w:val="none" w:sz="0" w:space="0" w:color="auto"/>
                    <w:bottom w:val="none" w:sz="0" w:space="0" w:color="auto"/>
                    <w:right w:val="none" w:sz="0" w:space="0" w:color="auto"/>
                  </w:divBdr>
                  <w:divsChild>
                    <w:div w:id="530458188">
                      <w:marLeft w:val="0"/>
                      <w:marRight w:val="0"/>
                      <w:marTop w:val="0"/>
                      <w:marBottom w:val="0"/>
                      <w:divBdr>
                        <w:top w:val="none" w:sz="0" w:space="0" w:color="auto"/>
                        <w:left w:val="none" w:sz="0" w:space="0" w:color="auto"/>
                        <w:bottom w:val="none" w:sz="0" w:space="0" w:color="auto"/>
                        <w:right w:val="none" w:sz="0" w:space="0" w:color="auto"/>
                      </w:divBdr>
                      <w:divsChild>
                        <w:div w:id="674722208">
                          <w:marLeft w:val="0"/>
                          <w:marRight w:val="0"/>
                          <w:marTop w:val="0"/>
                          <w:marBottom w:val="0"/>
                          <w:divBdr>
                            <w:top w:val="none" w:sz="0" w:space="0" w:color="auto"/>
                            <w:left w:val="none" w:sz="0" w:space="0" w:color="auto"/>
                            <w:bottom w:val="none" w:sz="0" w:space="0" w:color="auto"/>
                            <w:right w:val="none" w:sz="0" w:space="0" w:color="auto"/>
                          </w:divBdr>
                          <w:divsChild>
                            <w:div w:id="220218517">
                              <w:marLeft w:val="0"/>
                              <w:marRight w:val="0"/>
                              <w:marTop w:val="0"/>
                              <w:marBottom w:val="0"/>
                              <w:divBdr>
                                <w:top w:val="none" w:sz="0" w:space="0" w:color="auto"/>
                                <w:left w:val="none" w:sz="0" w:space="0" w:color="auto"/>
                                <w:bottom w:val="none" w:sz="0" w:space="0" w:color="auto"/>
                                <w:right w:val="none" w:sz="0" w:space="0" w:color="auto"/>
                              </w:divBdr>
                              <w:divsChild>
                                <w:div w:id="423304221">
                                  <w:marLeft w:val="0"/>
                                  <w:marRight w:val="0"/>
                                  <w:marTop w:val="0"/>
                                  <w:marBottom w:val="0"/>
                                  <w:divBdr>
                                    <w:top w:val="none" w:sz="0" w:space="0" w:color="auto"/>
                                    <w:left w:val="none" w:sz="0" w:space="0" w:color="auto"/>
                                    <w:bottom w:val="none" w:sz="0" w:space="0" w:color="auto"/>
                                    <w:right w:val="none" w:sz="0" w:space="0" w:color="auto"/>
                                  </w:divBdr>
                                  <w:divsChild>
                                    <w:div w:id="1688411058">
                                      <w:marLeft w:val="0"/>
                                      <w:marRight w:val="0"/>
                                      <w:marTop w:val="0"/>
                                      <w:marBottom w:val="0"/>
                                      <w:divBdr>
                                        <w:top w:val="none" w:sz="0" w:space="0" w:color="auto"/>
                                        <w:left w:val="none" w:sz="0" w:space="0" w:color="auto"/>
                                        <w:bottom w:val="none" w:sz="0" w:space="0" w:color="auto"/>
                                        <w:right w:val="none" w:sz="0" w:space="0" w:color="auto"/>
                                      </w:divBdr>
                                      <w:divsChild>
                                        <w:div w:id="281421012">
                                          <w:marLeft w:val="0"/>
                                          <w:marRight w:val="0"/>
                                          <w:marTop w:val="0"/>
                                          <w:marBottom w:val="0"/>
                                          <w:divBdr>
                                            <w:top w:val="none" w:sz="0" w:space="0" w:color="auto"/>
                                            <w:left w:val="none" w:sz="0" w:space="0" w:color="auto"/>
                                            <w:bottom w:val="none" w:sz="0" w:space="0" w:color="auto"/>
                                            <w:right w:val="none" w:sz="0" w:space="0" w:color="auto"/>
                                          </w:divBdr>
                                          <w:divsChild>
                                            <w:div w:id="637300968">
                                              <w:marLeft w:val="0"/>
                                              <w:marRight w:val="0"/>
                                              <w:marTop w:val="0"/>
                                              <w:marBottom w:val="0"/>
                                              <w:divBdr>
                                                <w:top w:val="none" w:sz="0" w:space="0" w:color="auto"/>
                                                <w:left w:val="none" w:sz="0" w:space="0" w:color="auto"/>
                                                <w:bottom w:val="none" w:sz="0" w:space="0" w:color="auto"/>
                                                <w:right w:val="none" w:sz="0" w:space="0" w:color="auto"/>
                                              </w:divBdr>
                                              <w:divsChild>
                                                <w:div w:id="417673467">
                                                  <w:marLeft w:val="0"/>
                                                  <w:marRight w:val="0"/>
                                                  <w:marTop w:val="0"/>
                                                  <w:marBottom w:val="0"/>
                                                  <w:divBdr>
                                                    <w:top w:val="none" w:sz="0" w:space="0" w:color="auto"/>
                                                    <w:left w:val="none" w:sz="0" w:space="0" w:color="auto"/>
                                                    <w:bottom w:val="none" w:sz="0" w:space="0" w:color="auto"/>
                                                    <w:right w:val="none" w:sz="0" w:space="0" w:color="auto"/>
                                                  </w:divBdr>
                                                  <w:divsChild>
                                                    <w:div w:id="68887769">
                                                      <w:marLeft w:val="0"/>
                                                      <w:marRight w:val="0"/>
                                                      <w:marTop w:val="0"/>
                                                      <w:marBottom w:val="0"/>
                                                      <w:divBdr>
                                                        <w:top w:val="none" w:sz="0" w:space="0" w:color="auto"/>
                                                        <w:left w:val="none" w:sz="0" w:space="0" w:color="auto"/>
                                                        <w:bottom w:val="none" w:sz="0" w:space="0" w:color="auto"/>
                                                        <w:right w:val="none" w:sz="0" w:space="0" w:color="auto"/>
                                                      </w:divBdr>
                                                      <w:divsChild>
                                                        <w:div w:id="779296300">
                                                          <w:marLeft w:val="0"/>
                                                          <w:marRight w:val="0"/>
                                                          <w:marTop w:val="0"/>
                                                          <w:marBottom w:val="0"/>
                                                          <w:divBdr>
                                                            <w:top w:val="none" w:sz="0" w:space="0" w:color="auto"/>
                                                            <w:left w:val="none" w:sz="0" w:space="0" w:color="auto"/>
                                                            <w:bottom w:val="none" w:sz="0" w:space="0" w:color="auto"/>
                                                            <w:right w:val="none" w:sz="0" w:space="0" w:color="auto"/>
                                                          </w:divBdr>
                                                          <w:divsChild>
                                                            <w:div w:id="186897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8577014">
      <w:bodyDiv w:val="1"/>
      <w:marLeft w:val="0"/>
      <w:marRight w:val="0"/>
      <w:marTop w:val="0"/>
      <w:marBottom w:val="0"/>
      <w:divBdr>
        <w:top w:val="none" w:sz="0" w:space="0" w:color="auto"/>
        <w:left w:val="none" w:sz="0" w:space="0" w:color="auto"/>
        <w:bottom w:val="none" w:sz="0" w:space="0" w:color="auto"/>
        <w:right w:val="none" w:sz="0" w:space="0" w:color="auto"/>
      </w:divBdr>
    </w:div>
    <w:div w:id="1426880292">
      <w:bodyDiv w:val="1"/>
      <w:marLeft w:val="0"/>
      <w:marRight w:val="0"/>
      <w:marTop w:val="0"/>
      <w:marBottom w:val="0"/>
      <w:divBdr>
        <w:top w:val="none" w:sz="0" w:space="0" w:color="auto"/>
        <w:left w:val="none" w:sz="0" w:space="0" w:color="auto"/>
        <w:bottom w:val="none" w:sz="0" w:space="0" w:color="auto"/>
        <w:right w:val="none" w:sz="0" w:space="0" w:color="auto"/>
      </w:divBdr>
      <w:divsChild>
        <w:div w:id="24141543">
          <w:marLeft w:val="0"/>
          <w:marRight w:val="0"/>
          <w:marTop w:val="0"/>
          <w:marBottom w:val="0"/>
          <w:divBdr>
            <w:top w:val="none" w:sz="0" w:space="0" w:color="auto"/>
            <w:left w:val="none" w:sz="0" w:space="0" w:color="auto"/>
            <w:bottom w:val="none" w:sz="0" w:space="0" w:color="auto"/>
            <w:right w:val="none" w:sz="0" w:space="0" w:color="auto"/>
          </w:divBdr>
          <w:divsChild>
            <w:div w:id="1601765649">
              <w:marLeft w:val="0"/>
              <w:marRight w:val="0"/>
              <w:marTop w:val="0"/>
              <w:marBottom w:val="0"/>
              <w:divBdr>
                <w:top w:val="none" w:sz="0" w:space="0" w:color="auto"/>
                <w:left w:val="none" w:sz="0" w:space="0" w:color="auto"/>
                <w:bottom w:val="none" w:sz="0" w:space="0" w:color="auto"/>
                <w:right w:val="none" w:sz="0" w:space="0" w:color="auto"/>
              </w:divBdr>
              <w:divsChild>
                <w:div w:id="1107457805">
                  <w:marLeft w:val="0"/>
                  <w:marRight w:val="0"/>
                  <w:marTop w:val="0"/>
                  <w:marBottom w:val="0"/>
                  <w:divBdr>
                    <w:top w:val="none" w:sz="0" w:space="0" w:color="auto"/>
                    <w:left w:val="none" w:sz="0" w:space="0" w:color="auto"/>
                    <w:bottom w:val="none" w:sz="0" w:space="0" w:color="auto"/>
                    <w:right w:val="none" w:sz="0" w:space="0" w:color="auto"/>
                  </w:divBdr>
                  <w:divsChild>
                    <w:div w:id="37439561">
                      <w:marLeft w:val="0"/>
                      <w:marRight w:val="0"/>
                      <w:marTop w:val="0"/>
                      <w:marBottom w:val="0"/>
                      <w:divBdr>
                        <w:top w:val="none" w:sz="0" w:space="0" w:color="auto"/>
                        <w:left w:val="none" w:sz="0" w:space="0" w:color="auto"/>
                        <w:bottom w:val="none" w:sz="0" w:space="0" w:color="auto"/>
                        <w:right w:val="none" w:sz="0" w:space="0" w:color="auto"/>
                      </w:divBdr>
                      <w:divsChild>
                        <w:div w:id="1288900265">
                          <w:marLeft w:val="0"/>
                          <w:marRight w:val="0"/>
                          <w:marTop w:val="0"/>
                          <w:marBottom w:val="0"/>
                          <w:divBdr>
                            <w:top w:val="none" w:sz="0" w:space="0" w:color="auto"/>
                            <w:left w:val="none" w:sz="0" w:space="0" w:color="auto"/>
                            <w:bottom w:val="none" w:sz="0" w:space="0" w:color="auto"/>
                            <w:right w:val="none" w:sz="0" w:space="0" w:color="auto"/>
                          </w:divBdr>
                          <w:divsChild>
                            <w:div w:id="436802336">
                              <w:marLeft w:val="0"/>
                              <w:marRight w:val="0"/>
                              <w:marTop w:val="0"/>
                              <w:marBottom w:val="0"/>
                              <w:divBdr>
                                <w:top w:val="none" w:sz="0" w:space="0" w:color="auto"/>
                                <w:left w:val="none" w:sz="0" w:space="0" w:color="auto"/>
                                <w:bottom w:val="none" w:sz="0" w:space="0" w:color="auto"/>
                                <w:right w:val="none" w:sz="0" w:space="0" w:color="auto"/>
                              </w:divBdr>
                              <w:divsChild>
                                <w:div w:id="238515159">
                                  <w:marLeft w:val="0"/>
                                  <w:marRight w:val="0"/>
                                  <w:marTop w:val="0"/>
                                  <w:marBottom w:val="0"/>
                                  <w:divBdr>
                                    <w:top w:val="none" w:sz="0" w:space="0" w:color="auto"/>
                                    <w:left w:val="none" w:sz="0" w:space="0" w:color="auto"/>
                                    <w:bottom w:val="none" w:sz="0" w:space="0" w:color="auto"/>
                                    <w:right w:val="none" w:sz="0" w:space="0" w:color="auto"/>
                                  </w:divBdr>
                                  <w:divsChild>
                                    <w:div w:id="1986162089">
                                      <w:marLeft w:val="0"/>
                                      <w:marRight w:val="0"/>
                                      <w:marTop w:val="0"/>
                                      <w:marBottom w:val="0"/>
                                      <w:divBdr>
                                        <w:top w:val="none" w:sz="0" w:space="0" w:color="auto"/>
                                        <w:left w:val="none" w:sz="0" w:space="0" w:color="auto"/>
                                        <w:bottom w:val="none" w:sz="0" w:space="0" w:color="auto"/>
                                        <w:right w:val="none" w:sz="0" w:space="0" w:color="auto"/>
                                      </w:divBdr>
                                      <w:divsChild>
                                        <w:div w:id="1858039">
                                          <w:marLeft w:val="0"/>
                                          <w:marRight w:val="0"/>
                                          <w:marTop w:val="0"/>
                                          <w:marBottom w:val="0"/>
                                          <w:divBdr>
                                            <w:top w:val="none" w:sz="0" w:space="0" w:color="auto"/>
                                            <w:left w:val="none" w:sz="0" w:space="0" w:color="auto"/>
                                            <w:bottom w:val="none" w:sz="0" w:space="0" w:color="auto"/>
                                            <w:right w:val="none" w:sz="0" w:space="0" w:color="auto"/>
                                          </w:divBdr>
                                          <w:divsChild>
                                            <w:div w:id="1985312232">
                                              <w:marLeft w:val="0"/>
                                              <w:marRight w:val="0"/>
                                              <w:marTop w:val="0"/>
                                              <w:marBottom w:val="0"/>
                                              <w:divBdr>
                                                <w:top w:val="none" w:sz="0" w:space="0" w:color="auto"/>
                                                <w:left w:val="none" w:sz="0" w:space="0" w:color="auto"/>
                                                <w:bottom w:val="none" w:sz="0" w:space="0" w:color="auto"/>
                                                <w:right w:val="none" w:sz="0" w:space="0" w:color="auto"/>
                                              </w:divBdr>
                                              <w:divsChild>
                                                <w:div w:id="1151872049">
                                                  <w:marLeft w:val="0"/>
                                                  <w:marRight w:val="0"/>
                                                  <w:marTop w:val="0"/>
                                                  <w:marBottom w:val="0"/>
                                                  <w:divBdr>
                                                    <w:top w:val="none" w:sz="0" w:space="0" w:color="auto"/>
                                                    <w:left w:val="none" w:sz="0" w:space="0" w:color="auto"/>
                                                    <w:bottom w:val="none" w:sz="0" w:space="0" w:color="auto"/>
                                                    <w:right w:val="none" w:sz="0" w:space="0" w:color="auto"/>
                                                  </w:divBdr>
                                                  <w:divsChild>
                                                    <w:div w:id="998996575">
                                                      <w:marLeft w:val="0"/>
                                                      <w:marRight w:val="0"/>
                                                      <w:marTop w:val="0"/>
                                                      <w:marBottom w:val="0"/>
                                                      <w:divBdr>
                                                        <w:top w:val="none" w:sz="0" w:space="0" w:color="auto"/>
                                                        <w:left w:val="none" w:sz="0" w:space="0" w:color="auto"/>
                                                        <w:bottom w:val="none" w:sz="0" w:space="0" w:color="auto"/>
                                                        <w:right w:val="none" w:sz="0" w:space="0" w:color="auto"/>
                                                      </w:divBdr>
                                                      <w:divsChild>
                                                        <w:div w:id="98836590">
                                                          <w:marLeft w:val="0"/>
                                                          <w:marRight w:val="0"/>
                                                          <w:marTop w:val="0"/>
                                                          <w:marBottom w:val="0"/>
                                                          <w:divBdr>
                                                            <w:top w:val="none" w:sz="0" w:space="0" w:color="auto"/>
                                                            <w:left w:val="none" w:sz="0" w:space="0" w:color="auto"/>
                                                            <w:bottom w:val="none" w:sz="0" w:space="0" w:color="auto"/>
                                                            <w:right w:val="none" w:sz="0" w:space="0" w:color="auto"/>
                                                          </w:divBdr>
                                                          <w:divsChild>
                                                            <w:div w:id="78245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6425334">
      <w:bodyDiv w:val="1"/>
      <w:marLeft w:val="0"/>
      <w:marRight w:val="0"/>
      <w:marTop w:val="0"/>
      <w:marBottom w:val="0"/>
      <w:divBdr>
        <w:top w:val="none" w:sz="0" w:space="0" w:color="auto"/>
        <w:left w:val="none" w:sz="0" w:space="0" w:color="auto"/>
        <w:bottom w:val="none" w:sz="0" w:space="0" w:color="auto"/>
        <w:right w:val="none" w:sz="0" w:space="0" w:color="auto"/>
      </w:divBdr>
      <w:divsChild>
        <w:div w:id="583881006">
          <w:marLeft w:val="0"/>
          <w:marRight w:val="0"/>
          <w:marTop w:val="0"/>
          <w:marBottom w:val="0"/>
          <w:divBdr>
            <w:top w:val="none" w:sz="0" w:space="0" w:color="auto"/>
            <w:left w:val="none" w:sz="0" w:space="0" w:color="auto"/>
            <w:bottom w:val="none" w:sz="0" w:space="0" w:color="auto"/>
            <w:right w:val="none" w:sz="0" w:space="0" w:color="auto"/>
          </w:divBdr>
          <w:divsChild>
            <w:div w:id="1860044608">
              <w:marLeft w:val="0"/>
              <w:marRight w:val="0"/>
              <w:marTop w:val="0"/>
              <w:marBottom w:val="0"/>
              <w:divBdr>
                <w:top w:val="none" w:sz="0" w:space="0" w:color="auto"/>
                <w:left w:val="none" w:sz="0" w:space="0" w:color="auto"/>
                <w:bottom w:val="none" w:sz="0" w:space="0" w:color="auto"/>
                <w:right w:val="none" w:sz="0" w:space="0" w:color="auto"/>
              </w:divBdr>
              <w:divsChild>
                <w:div w:id="1510411858">
                  <w:marLeft w:val="0"/>
                  <w:marRight w:val="0"/>
                  <w:marTop w:val="0"/>
                  <w:marBottom w:val="0"/>
                  <w:divBdr>
                    <w:top w:val="none" w:sz="0" w:space="0" w:color="auto"/>
                    <w:left w:val="none" w:sz="0" w:space="0" w:color="auto"/>
                    <w:bottom w:val="none" w:sz="0" w:space="0" w:color="auto"/>
                    <w:right w:val="none" w:sz="0" w:space="0" w:color="auto"/>
                  </w:divBdr>
                  <w:divsChild>
                    <w:div w:id="176161978">
                      <w:marLeft w:val="0"/>
                      <w:marRight w:val="0"/>
                      <w:marTop w:val="0"/>
                      <w:marBottom w:val="0"/>
                      <w:divBdr>
                        <w:top w:val="none" w:sz="0" w:space="0" w:color="auto"/>
                        <w:left w:val="none" w:sz="0" w:space="0" w:color="auto"/>
                        <w:bottom w:val="none" w:sz="0" w:space="0" w:color="auto"/>
                        <w:right w:val="none" w:sz="0" w:space="0" w:color="auto"/>
                      </w:divBdr>
                      <w:divsChild>
                        <w:div w:id="2084178241">
                          <w:marLeft w:val="0"/>
                          <w:marRight w:val="0"/>
                          <w:marTop w:val="0"/>
                          <w:marBottom w:val="0"/>
                          <w:divBdr>
                            <w:top w:val="none" w:sz="0" w:space="0" w:color="auto"/>
                            <w:left w:val="none" w:sz="0" w:space="0" w:color="auto"/>
                            <w:bottom w:val="none" w:sz="0" w:space="0" w:color="auto"/>
                            <w:right w:val="none" w:sz="0" w:space="0" w:color="auto"/>
                          </w:divBdr>
                          <w:divsChild>
                            <w:div w:id="473982996">
                              <w:marLeft w:val="0"/>
                              <w:marRight w:val="0"/>
                              <w:marTop w:val="0"/>
                              <w:marBottom w:val="0"/>
                              <w:divBdr>
                                <w:top w:val="none" w:sz="0" w:space="0" w:color="auto"/>
                                <w:left w:val="none" w:sz="0" w:space="0" w:color="auto"/>
                                <w:bottom w:val="none" w:sz="0" w:space="0" w:color="auto"/>
                                <w:right w:val="none" w:sz="0" w:space="0" w:color="auto"/>
                              </w:divBdr>
                              <w:divsChild>
                                <w:div w:id="37778851">
                                  <w:marLeft w:val="0"/>
                                  <w:marRight w:val="0"/>
                                  <w:marTop w:val="0"/>
                                  <w:marBottom w:val="0"/>
                                  <w:divBdr>
                                    <w:top w:val="none" w:sz="0" w:space="0" w:color="auto"/>
                                    <w:left w:val="none" w:sz="0" w:space="0" w:color="auto"/>
                                    <w:bottom w:val="none" w:sz="0" w:space="0" w:color="auto"/>
                                    <w:right w:val="none" w:sz="0" w:space="0" w:color="auto"/>
                                  </w:divBdr>
                                  <w:divsChild>
                                    <w:div w:id="394401540">
                                      <w:marLeft w:val="0"/>
                                      <w:marRight w:val="0"/>
                                      <w:marTop w:val="0"/>
                                      <w:marBottom w:val="0"/>
                                      <w:divBdr>
                                        <w:top w:val="none" w:sz="0" w:space="0" w:color="auto"/>
                                        <w:left w:val="none" w:sz="0" w:space="0" w:color="auto"/>
                                        <w:bottom w:val="none" w:sz="0" w:space="0" w:color="auto"/>
                                        <w:right w:val="none" w:sz="0" w:space="0" w:color="auto"/>
                                      </w:divBdr>
                                      <w:divsChild>
                                        <w:div w:id="1611744999">
                                          <w:marLeft w:val="0"/>
                                          <w:marRight w:val="0"/>
                                          <w:marTop w:val="0"/>
                                          <w:marBottom w:val="0"/>
                                          <w:divBdr>
                                            <w:top w:val="none" w:sz="0" w:space="0" w:color="auto"/>
                                            <w:left w:val="none" w:sz="0" w:space="0" w:color="auto"/>
                                            <w:bottom w:val="none" w:sz="0" w:space="0" w:color="auto"/>
                                            <w:right w:val="none" w:sz="0" w:space="0" w:color="auto"/>
                                          </w:divBdr>
                                          <w:divsChild>
                                            <w:div w:id="292830238">
                                              <w:marLeft w:val="0"/>
                                              <w:marRight w:val="0"/>
                                              <w:marTop w:val="0"/>
                                              <w:marBottom w:val="0"/>
                                              <w:divBdr>
                                                <w:top w:val="none" w:sz="0" w:space="0" w:color="auto"/>
                                                <w:left w:val="none" w:sz="0" w:space="0" w:color="auto"/>
                                                <w:bottom w:val="none" w:sz="0" w:space="0" w:color="auto"/>
                                                <w:right w:val="none" w:sz="0" w:space="0" w:color="auto"/>
                                              </w:divBdr>
                                              <w:divsChild>
                                                <w:div w:id="1920091762">
                                                  <w:marLeft w:val="0"/>
                                                  <w:marRight w:val="0"/>
                                                  <w:marTop w:val="0"/>
                                                  <w:marBottom w:val="0"/>
                                                  <w:divBdr>
                                                    <w:top w:val="none" w:sz="0" w:space="0" w:color="auto"/>
                                                    <w:left w:val="none" w:sz="0" w:space="0" w:color="auto"/>
                                                    <w:bottom w:val="none" w:sz="0" w:space="0" w:color="auto"/>
                                                    <w:right w:val="none" w:sz="0" w:space="0" w:color="auto"/>
                                                  </w:divBdr>
                                                  <w:divsChild>
                                                    <w:div w:id="2085912401">
                                                      <w:marLeft w:val="0"/>
                                                      <w:marRight w:val="0"/>
                                                      <w:marTop w:val="0"/>
                                                      <w:marBottom w:val="0"/>
                                                      <w:divBdr>
                                                        <w:top w:val="none" w:sz="0" w:space="0" w:color="auto"/>
                                                        <w:left w:val="none" w:sz="0" w:space="0" w:color="auto"/>
                                                        <w:bottom w:val="none" w:sz="0" w:space="0" w:color="auto"/>
                                                        <w:right w:val="none" w:sz="0" w:space="0" w:color="auto"/>
                                                      </w:divBdr>
                                                      <w:divsChild>
                                                        <w:div w:id="1597247732">
                                                          <w:marLeft w:val="0"/>
                                                          <w:marRight w:val="0"/>
                                                          <w:marTop w:val="0"/>
                                                          <w:marBottom w:val="0"/>
                                                          <w:divBdr>
                                                            <w:top w:val="none" w:sz="0" w:space="0" w:color="auto"/>
                                                            <w:left w:val="none" w:sz="0" w:space="0" w:color="auto"/>
                                                            <w:bottom w:val="none" w:sz="0" w:space="0" w:color="auto"/>
                                                            <w:right w:val="none" w:sz="0" w:space="0" w:color="auto"/>
                                                          </w:divBdr>
                                                          <w:divsChild>
                                                            <w:div w:id="40187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924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mi.lt/cms/informacija-apie-mokesciu-moketoju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draudejai.sodra.lt/draudeju_viesi_duomeny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C14E9655ED7D645B4E4630510C2B451" ma:contentTypeVersion="8" ma:contentTypeDescription="Kurkite naują dokumentą." ma:contentTypeScope="" ma:versionID="27d6b9f6d27d4a52ef3e708016e5944c">
  <xsd:schema xmlns:xsd="http://www.w3.org/2001/XMLSchema" xmlns:xs="http://www.w3.org/2001/XMLSchema" xmlns:p="http://schemas.microsoft.com/office/2006/metadata/properties" xmlns:ns3="78d41135-156a-4660-a0e9-c36a06b34715" xmlns:ns4="3c3cbafa-0578-4955-944e-00fcc2a2b708" targetNamespace="http://schemas.microsoft.com/office/2006/metadata/properties" ma:root="true" ma:fieldsID="c0cddf27721d70844ead4529cfa41a23" ns3:_="" ns4:_="">
    <xsd:import namespace="78d41135-156a-4660-a0e9-c36a06b34715"/>
    <xsd:import namespace="3c3cbafa-0578-4955-944e-00fcc2a2b7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41135-156a-4660-a0e9-c36a06b3471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3cbafa-0578-4955-944e-00fcc2a2b7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4177ED-400E-4C01-B200-84F12378AA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F04EF6-3FA0-4546-9F64-C68235DB4682}">
  <ds:schemaRefs>
    <ds:schemaRef ds:uri="http://schemas.microsoft.com/sharepoint/v3/contenttype/forms"/>
  </ds:schemaRefs>
</ds:datastoreItem>
</file>

<file path=customXml/itemProps3.xml><?xml version="1.0" encoding="utf-8"?>
<ds:datastoreItem xmlns:ds="http://schemas.openxmlformats.org/officeDocument/2006/customXml" ds:itemID="{899E5B99-E4F9-4313-8680-1ED0A0078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41135-156a-4660-a0e9-c36a06b34715"/>
    <ds:schemaRef ds:uri="3c3cbafa-0578-4955-944e-00fcc2a2b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15653</Words>
  <Characters>8923</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24527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Probook</dc:creator>
  <cp:lastModifiedBy>Aušrinė Česaitytė</cp:lastModifiedBy>
  <cp:revision>15</cp:revision>
  <dcterms:created xsi:type="dcterms:W3CDTF">2020-05-25T07:49:00Z</dcterms:created>
  <dcterms:modified xsi:type="dcterms:W3CDTF">2020-05-25T09:03:00Z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2020-05-21T10:04:44Z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c0c42e96-8344-4b4a-8fa1-44e22d8942a5</vt:lpwstr>
  </property>
  <property fmtid="{D5CDD505-2E9C-101B-9397-08002B2CF9AE}" pid="8" name="MSIP_Label_cfcb905c-755b-4fd4-bd20-0d682d4f1d27_ContentBits">
    <vt:lpwstr>0</vt:lpwstr>
  </property>
  <property fmtid="{D5CDD505-2E9C-101B-9397-08002B2CF9AE}" pid="9" name="ContentTypeId">
    <vt:lpwstr>0x010100EC14E9655ED7D645B4E4630510C2B451</vt:lpwstr>
  </property>
</Properties>
</file>