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99A1" w14:textId="1C15AF99" w:rsidR="00F45D98" w:rsidRPr="006B459D" w:rsidRDefault="00083B0A" w:rsidP="00F45D98">
      <w:pPr>
        <w:spacing w:after="0" w:line="240" w:lineRule="auto"/>
        <w:ind w:firstLine="2127"/>
        <w:jc w:val="right"/>
        <w:rPr>
          <w:rFonts w:ascii="Verdana" w:hAnsi="Verdana" w:cs="Tahoma"/>
          <w:color w:val="4472C4" w:themeColor="accent1"/>
          <w:sz w:val="20"/>
          <w:szCs w:val="20"/>
          <w:lang w:val="lt-LT"/>
        </w:rPr>
      </w:pPr>
      <w:r>
        <w:rPr>
          <w:rFonts w:ascii="Verdana" w:hAnsi="Verdana" w:cs="Tahoma"/>
          <w:color w:val="4472C4" w:themeColor="accent1"/>
          <w:sz w:val="20"/>
          <w:szCs w:val="20"/>
          <w:lang w:val="lt-LT"/>
        </w:rPr>
        <w:t>Specialiųjų p</w:t>
      </w:r>
      <w:r w:rsidR="00F45D98" w:rsidRPr="006B459D">
        <w:rPr>
          <w:rFonts w:ascii="Verdana" w:hAnsi="Verdana" w:cs="Tahoma"/>
          <w:color w:val="4472C4" w:themeColor="accent1"/>
          <w:sz w:val="20"/>
          <w:szCs w:val="20"/>
          <w:lang w:val="lt-LT"/>
        </w:rPr>
        <w:t xml:space="preserve">irkimo sąlygų </w:t>
      </w:r>
      <w:r w:rsidR="0039671E">
        <w:rPr>
          <w:rFonts w:ascii="Verdana" w:hAnsi="Verdana" w:cs="Tahoma"/>
          <w:color w:val="4472C4" w:themeColor="accent1"/>
          <w:sz w:val="20"/>
          <w:szCs w:val="20"/>
          <w:lang w:val="lt-LT"/>
        </w:rPr>
        <w:t>7</w:t>
      </w:r>
      <w:r w:rsidR="00F45D98" w:rsidRPr="006B459D">
        <w:rPr>
          <w:rFonts w:ascii="Verdana" w:hAnsi="Verdana" w:cs="Tahoma"/>
          <w:color w:val="4472C4" w:themeColor="accent1"/>
          <w:sz w:val="20"/>
          <w:szCs w:val="20"/>
          <w:lang w:val="lt-LT"/>
        </w:rPr>
        <w:t xml:space="preserve"> priedas „Pasiūlymų vertinimo kriterijai ir sąlygos”</w:t>
      </w:r>
    </w:p>
    <w:p w14:paraId="5256E6DE" w14:textId="6AE3B6AD" w:rsidR="00F45D98" w:rsidRPr="006B459D" w:rsidRDefault="00F45D98" w:rsidP="00104E4E">
      <w:pPr>
        <w:spacing w:after="0" w:line="240" w:lineRule="auto"/>
        <w:ind w:firstLine="2127"/>
        <w:rPr>
          <w:rFonts w:ascii="Verdana" w:hAnsi="Verdana" w:cs="Tahoma"/>
          <w:b/>
          <w:bCs/>
          <w:sz w:val="20"/>
          <w:szCs w:val="20"/>
          <w:lang w:val="lt-LT"/>
        </w:rPr>
      </w:pPr>
    </w:p>
    <w:p w14:paraId="3CE3F77F" w14:textId="77777777" w:rsidR="00F45D98" w:rsidRPr="006B459D" w:rsidRDefault="00F45D98" w:rsidP="00104E4E">
      <w:pPr>
        <w:spacing w:after="0" w:line="240" w:lineRule="auto"/>
        <w:ind w:firstLine="2127"/>
        <w:rPr>
          <w:rFonts w:ascii="Verdana" w:hAnsi="Verdana" w:cs="Tahoma"/>
          <w:b/>
          <w:bCs/>
          <w:sz w:val="20"/>
          <w:szCs w:val="20"/>
          <w:lang w:val="lt-LT"/>
        </w:rPr>
      </w:pPr>
    </w:p>
    <w:p w14:paraId="2D4D516A" w14:textId="6DAB1842" w:rsidR="00104E4E" w:rsidRPr="006B459D" w:rsidRDefault="00104E4E" w:rsidP="00104E4E">
      <w:pPr>
        <w:spacing w:after="0" w:line="240" w:lineRule="auto"/>
        <w:ind w:firstLine="2127"/>
        <w:rPr>
          <w:rFonts w:ascii="Verdana" w:hAnsi="Verdana" w:cs="Tahoma"/>
          <w:b/>
          <w:bCs/>
          <w:sz w:val="20"/>
          <w:szCs w:val="20"/>
          <w:lang w:val="lt-LT"/>
        </w:rPr>
      </w:pPr>
      <w:r w:rsidRPr="006B459D">
        <w:rPr>
          <w:rFonts w:ascii="Verdana" w:hAnsi="Verdana" w:cs="Tahoma"/>
          <w:b/>
          <w:bCs/>
          <w:sz w:val="20"/>
          <w:szCs w:val="20"/>
          <w:lang w:val="lt-LT"/>
        </w:rPr>
        <w:t>PASIŪLYMŲ VERTINIMO KRITERIJAI IR SĄLYGOS</w:t>
      </w:r>
    </w:p>
    <w:p w14:paraId="0A392A1A" w14:textId="77777777" w:rsidR="00104E4E" w:rsidRPr="006B459D" w:rsidRDefault="00104E4E" w:rsidP="00104E4E">
      <w:pPr>
        <w:spacing w:after="0" w:line="240" w:lineRule="auto"/>
        <w:jc w:val="both"/>
        <w:rPr>
          <w:rFonts w:ascii="Verdana" w:hAnsi="Verdana" w:cs="Tahoma"/>
          <w:sz w:val="20"/>
          <w:szCs w:val="20"/>
          <w:lang w:val="lt-LT"/>
        </w:rPr>
      </w:pPr>
    </w:p>
    <w:p w14:paraId="4E10CBB6" w14:textId="74C8BD0B" w:rsidR="00104E4E" w:rsidRPr="006B459D" w:rsidRDefault="00104E4E" w:rsidP="00104E4E">
      <w:pPr>
        <w:pStyle w:val="Sraopastraipa"/>
        <w:numPr>
          <w:ilvl w:val="0"/>
          <w:numId w:val="3"/>
        </w:numPr>
        <w:tabs>
          <w:tab w:val="left" w:pos="993"/>
        </w:tabs>
        <w:spacing w:after="0" w:line="240" w:lineRule="auto"/>
        <w:ind w:left="0" w:firstLine="567"/>
        <w:jc w:val="both"/>
        <w:rPr>
          <w:rFonts w:ascii="Verdana" w:hAnsi="Verdana" w:cs="Tahoma"/>
          <w:sz w:val="20"/>
          <w:szCs w:val="20"/>
        </w:rPr>
      </w:pPr>
      <w:r w:rsidRPr="006B459D">
        <w:rPr>
          <w:rFonts w:ascii="Verdana" w:hAnsi="Verdana" w:cs="Tahoma"/>
          <w:sz w:val="20"/>
          <w:szCs w:val="20"/>
        </w:rPr>
        <w:t>Perkančioji organizacija ekonomiškai naudingiausią pasiūlymą išrenka pagal kainos ir kokybės santykį (pagal su pirkimo objektu susijusius kriterijus), vadovaudamasi šiame priede nustatyta vertinimo tvarka.</w:t>
      </w:r>
      <w:r w:rsidR="0043097C" w:rsidRPr="006B459D">
        <w:rPr>
          <w:rFonts w:ascii="Verdana" w:hAnsi="Verdana"/>
          <w:sz w:val="20"/>
          <w:szCs w:val="20"/>
        </w:rPr>
        <w:t xml:space="preserve"> </w:t>
      </w:r>
      <w:r w:rsidR="0043097C" w:rsidRPr="006B459D">
        <w:rPr>
          <w:rFonts w:ascii="Verdana" w:hAnsi="Verdana" w:cs="Tahoma"/>
          <w:sz w:val="20"/>
          <w:szCs w:val="20"/>
        </w:rPr>
        <w:t>Pirkimui pateiktus pasiūlymus nagrinėja, vertina ir palygina Viešojo pirkimo komisija arba jos paskirti ekspertai.</w:t>
      </w:r>
    </w:p>
    <w:p w14:paraId="7563DBA8" w14:textId="77777777" w:rsidR="00104E4E" w:rsidRPr="006B459D" w:rsidRDefault="00104E4E" w:rsidP="00104E4E">
      <w:pPr>
        <w:pStyle w:val="Sraopastraipa"/>
        <w:numPr>
          <w:ilvl w:val="0"/>
          <w:numId w:val="3"/>
        </w:numPr>
        <w:tabs>
          <w:tab w:val="left" w:pos="993"/>
        </w:tabs>
        <w:spacing w:after="0" w:line="240" w:lineRule="auto"/>
        <w:ind w:left="0" w:firstLine="567"/>
        <w:jc w:val="both"/>
        <w:rPr>
          <w:rFonts w:ascii="Verdana" w:hAnsi="Verdana" w:cs="Tahoma"/>
          <w:i/>
          <w:iCs/>
          <w:sz w:val="20"/>
          <w:szCs w:val="20"/>
        </w:rPr>
      </w:pPr>
      <w:r w:rsidRPr="006B459D">
        <w:rPr>
          <w:rFonts w:ascii="Verdana" w:hAnsi="Verdana" w:cs="Tahoma"/>
          <w:bCs/>
          <w:iCs/>
          <w:sz w:val="20"/>
          <w:szCs w:val="20"/>
        </w:rPr>
        <w:t xml:space="preserve">Pasiūlyme nurodyta pirkimo objekto kaina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2EEB45F" w14:textId="77777777" w:rsidR="00104E4E" w:rsidRPr="006B459D" w:rsidRDefault="00104E4E" w:rsidP="00104E4E">
      <w:pPr>
        <w:pStyle w:val="Sraopastraipa"/>
        <w:numPr>
          <w:ilvl w:val="0"/>
          <w:numId w:val="3"/>
        </w:numPr>
        <w:tabs>
          <w:tab w:val="left" w:pos="993"/>
        </w:tabs>
        <w:spacing w:after="0" w:line="240" w:lineRule="auto"/>
        <w:ind w:left="0" w:firstLine="567"/>
        <w:jc w:val="both"/>
        <w:rPr>
          <w:rFonts w:ascii="Verdana" w:hAnsi="Verdana" w:cs="Tahoma"/>
          <w:sz w:val="20"/>
          <w:szCs w:val="20"/>
        </w:rPr>
      </w:pPr>
      <w:r w:rsidRPr="006B459D">
        <w:rPr>
          <w:rFonts w:ascii="Verdana" w:hAnsi="Verdana" w:cs="Tahoma"/>
          <w:sz w:val="20"/>
          <w:szCs w:val="20"/>
        </w:rPr>
        <w:t>Pasiūlymų vertinimo kokybės kriterijai ir lyginamieji svoriai:</w:t>
      </w:r>
    </w:p>
    <w:tbl>
      <w:tblPr>
        <w:tblW w:w="5000" w:type="pct"/>
        <w:tblCellMar>
          <w:left w:w="10" w:type="dxa"/>
          <w:right w:w="10" w:type="dxa"/>
        </w:tblCellMar>
        <w:tblLook w:val="04A0" w:firstRow="1" w:lastRow="0" w:firstColumn="1" w:lastColumn="0" w:noHBand="0" w:noVBand="1"/>
      </w:tblPr>
      <w:tblGrid>
        <w:gridCol w:w="801"/>
        <w:gridCol w:w="5218"/>
        <w:gridCol w:w="1879"/>
        <w:gridCol w:w="2064"/>
      </w:tblGrid>
      <w:tr w:rsidR="00104E4E" w:rsidRPr="0086063D" w14:paraId="37186A58" w14:textId="77777777" w:rsidTr="183486FD">
        <w:trPr>
          <w:cantSplit/>
          <w:tblHeader/>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8A4932" w14:textId="77777777" w:rsidR="00104E4E" w:rsidRPr="006B459D" w:rsidRDefault="00104E4E" w:rsidP="00895B9B">
            <w:pPr>
              <w:spacing w:after="200" w:line="240" w:lineRule="auto"/>
              <w:ind w:firstLine="567"/>
              <w:jc w:val="center"/>
              <w:rPr>
                <w:rFonts w:ascii="Verdana" w:eastAsia="Calibri" w:hAnsi="Verdana" w:cs="Tahoma"/>
                <w:b/>
                <w:sz w:val="20"/>
                <w:szCs w:val="20"/>
                <w:lang w:val="lt-LT"/>
              </w:rPr>
            </w:pPr>
            <w:r w:rsidRPr="006B459D">
              <w:rPr>
                <w:rFonts w:ascii="Verdana" w:eastAsia="Calibri" w:hAnsi="Verdana" w:cs="Tahoma"/>
                <w:b/>
                <w:sz w:val="20"/>
                <w:szCs w:val="20"/>
                <w:lang w:val="lt-LT"/>
              </w:rPr>
              <w:t>Vertinimo kriterijai</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26F534" w14:textId="77777777" w:rsidR="00104E4E" w:rsidRPr="006B459D" w:rsidRDefault="00104E4E" w:rsidP="00895B9B">
            <w:pPr>
              <w:spacing w:after="200" w:line="240" w:lineRule="auto"/>
              <w:jc w:val="center"/>
              <w:rPr>
                <w:rFonts w:ascii="Verdana" w:eastAsia="Calibri" w:hAnsi="Verdana" w:cs="Tahoma"/>
                <w:b/>
                <w:sz w:val="20"/>
                <w:szCs w:val="20"/>
                <w:lang w:val="lt-LT"/>
              </w:rPr>
            </w:pPr>
            <w:r w:rsidRPr="006B459D">
              <w:rPr>
                <w:rFonts w:ascii="Verdana" w:eastAsia="Calibri" w:hAnsi="Verdana" w:cs="Tahoma"/>
                <w:b/>
                <w:sz w:val="20"/>
                <w:szCs w:val="20"/>
                <w:lang w:val="lt-LT"/>
              </w:rPr>
              <w:t>Kriterijaus funkcinio parametro lyginamasis svoris</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99B744" w14:textId="77777777" w:rsidR="00104E4E" w:rsidRPr="006B459D" w:rsidRDefault="00104E4E" w:rsidP="00895B9B">
            <w:pPr>
              <w:spacing w:after="200" w:line="240" w:lineRule="auto"/>
              <w:jc w:val="center"/>
              <w:rPr>
                <w:rFonts w:ascii="Verdana" w:eastAsia="Calibri" w:hAnsi="Verdana" w:cs="Tahoma"/>
                <w:b/>
                <w:sz w:val="20"/>
                <w:szCs w:val="20"/>
                <w:lang w:val="lt-LT"/>
              </w:rPr>
            </w:pPr>
            <w:r w:rsidRPr="006B459D">
              <w:rPr>
                <w:rFonts w:ascii="Verdana" w:eastAsia="Calibri" w:hAnsi="Verdana" w:cs="Tahoma"/>
                <w:b/>
                <w:sz w:val="20"/>
                <w:szCs w:val="20"/>
                <w:lang w:val="lt-LT"/>
              </w:rPr>
              <w:t>Lyginamasis svoris ekonominio naudingumo įvertinime</w:t>
            </w:r>
          </w:p>
        </w:tc>
      </w:tr>
      <w:tr w:rsidR="00104E4E" w:rsidRPr="0086063D" w14:paraId="11E2DF3C" w14:textId="77777777" w:rsidTr="183486FD">
        <w:trPr>
          <w:cantSplit/>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4861D" w14:textId="77777777" w:rsidR="00104E4E" w:rsidRPr="006B459D" w:rsidRDefault="00104E4E" w:rsidP="00895B9B">
            <w:pPr>
              <w:spacing w:after="200" w:line="240" w:lineRule="auto"/>
              <w:jc w:val="both"/>
              <w:rPr>
                <w:rFonts w:ascii="Verdana" w:eastAsia="Calibri" w:hAnsi="Verdana" w:cs="Tahoma"/>
                <w:b/>
                <w:sz w:val="20"/>
                <w:szCs w:val="20"/>
                <w:lang w:val="lt-LT"/>
              </w:rPr>
            </w:pPr>
            <w:r w:rsidRPr="006B459D">
              <w:rPr>
                <w:rFonts w:ascii="Verdana" w:eastAsia="Calibri" w:hAnsi="Verdana" w:cs="Tahoma"/>
                <w:b/>
                <w:sz w:val="20"/>
                <w:szCs w:val="20"/>
                <w:lang w:val="lt-LT"/>
              </w:rPr>
              <w:t>Kaina (C)</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89DFB4" w14:textId="77777777" w:rsidR="00104E4E" w:rsidRPr="006B459D" w:rsidRDefault="00104E4E" w:rsidP="00895B9B">
            <w:pPr>
              <w:spacing w:after="200" w:line="240" w:lineRule="auto"/>
              <w:ind w:firstLine="567"/>
              <w:rPr>
                <w:rFonts w:ascii="Verdana" w:eastAsia="Calibri" w:hAnsi="Verdana" w:cs="Tahoma"/>
                <w:sz w:val="20"/>
                <w:szCs w:val="20"/>
                <w:lang w:val="lt-LT"/>
              </w:rPr>
            </w:pP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57B5B5" w14:textId="1481E549" w:rsidR="00104E4E" w:rsidRPr="006B459D" w:rsidRDefault="00104E4E" w:rsidP="00895B9B">
            <w:pPr>
              <w:spacing w:after="200" w:line="240" w:lineRule="auto"/>
              <w:ind w:firstLine="567"/>
              <w:rPr>
                <w:rFonts w:ascii="Verdana" w:eastAsia="Calibri" w:hAnsi="Verdana" w:cs="Tahoma"/>
                <w:sz w:val="20"/>
                <w:szCs w:val="20"/>
                <w:lang w:val="lt-LT"/>
              </w:rPr>
            </w:pPr>
            <w:r w:rsidRPr="006B459D">
              <w:rPr>
                <w:rFonts w:ascii="Verdana" w:eastAsia="Calibri" w:hAnsi="Verdana" w:cs="Tahoma"/>
                <w:sz w:val="20"/>
                <w:szCs w:val="20"/>
                <w:lang w:val="lt-LT"/>
              </w:rPr>
              <w:t xml:space="preserve">X= </w:t>
            </w:r>
            <w:r w:rsidR="00951152" w:rsidRPr="006B459D">
              <w:rPr>
                <w:rFonts w:ascii="Verdana" w:eastAsia="Calibri" w:hAnsi="Verdana" w:cs="Tahoma"/>
                <w:sz w:val="20"/>
                <w:szCs w:val="20"/>
                <w:lang w:val="lt-LT"/>
              </w:rPr>
              <w:t>20</w:t>
            </w:r>
          </w:p>
        </w:tc>
      </w:tr>
      <w:tr w:rsidR="00104E4E" w:rsidRPr="0086063D" w14:paraId="7BBD303A" w14:textId="77777777" w:rsidTr="183486FD">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ACBA6" w14:textId="77777777" w:rsidR="00104E4E" w:rsidRPr="006B459D" w:rsidRDefault="00104E4E" w:rsidP="00895B9B">
            <w:pPr>
              <w:spacing w:after="200" w:line="240" w:lineRule="auto"/>
              <w:rPr>
                <w:rFonts w:ascii="Verdana" w:eastAsia="Calibri" w:hAnsi="Verdana" w:cs="Tahoma"/>
                <w:sz w:val="20"/>
                <w:szCs w:val="20"/>
                <w:lang w:val="lt-LT"/>
              </w:rPr>
            </w:pPr>
            <w:r w:rsidRPr="006B459D">
              <w:rPr>
                <w:rFonts w:ascii="Verdana" w:eastAsia="Calibri" w:hAnsi="Verdana" w:cs="Tahoma"/>
                <w:b/>
                <w:sz w:val="20"/>
                <w:szCs w:val="20"/>
                <w:lang w:val="lt-LT"/>
              </w:rPr>
              <w:t>Kokybė (T)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38AC1" w14:textId="77777777" w:rsidR="00104E4E" w:rsidRPr="006B459D" w:rsidRDefault="00104E4E" w:rsidP="00895B9B">
            <w:pPr>
              <w:spacing w:after="200" w:line="240" w:lineRule="auto"/>
              <w:ind w:firstLine="567"/>
              <w:rPr>
                <w:rFonts w:ascii="Verdana" w:eastAsia="Calibri" w:hAnsi="Verdana" w:cs="Tahoma"/>
                <w:sz w:val="20"/>
                <w:szCs w:val="20"/>
                <w:lang w:val="lt-LT"/>
              </w:rPr>
            </w:pP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6ED3BA" w14:textId="332D3680" w:rsidR="00104E4E" w:rsidRPr="006B459D" w:rsidRDefault="00104E4E" w:rsidP="00895B9B">
            <w:pPr>
              <w:spacing w:after="200" w:line="240" w:lineRule="auto"/>
              <w:ind w:firstLine="567"/>
              <w:rPr>
                <w:rFonts w:ascii="Verdana" w:eastAsia="Calibri" w:hAnsi="Verdana" w:cs="Tahoma"/>
                <w:sz w:val="20"/>
                <w:szCs w:val="20"/>
                <w:lang w:val="lt-LT"/>
              </w:rPr>
            </w:pPr>
            <w:r w:rsidRPr="006B459D">
              <w:rPr>
                <w:rFonts w:ascii="Verdana" w:eastAsia="Calibri" w:hAnsi="Verdana" w:cs="Tahoma"/>
                <w:sz w:val="20"/>
                <w:szCs w:val="20"/>
                <w:lang w:val="lt-LT"/>
              </w:rPr>
              <w:t xml:space="preserve">Y= </w:t>
            </w:r>
            <w:r w:rsidR="00951152" w:rsidRPr="006B459D">
              <w:rPr>
                <w:rFonts w:ascii="Verdana" w:eastAsia="Calibri" w:hAnsi="Verdana" w:cs="Tahoma"/>
                <w:sz w:val="20"/>
                <w:szCs w:val="20"/>
                <w:lang w:val="lt-LT"/>
              </w:rPr>
              <w:t>80</w:t>
            </w:r>
          </w:p>
        </w:tc>
      </w:tr>
      <w:tr w:rsidR="00104E4E" w:rsidRPr="0086063D" w14:paraId="594B9592" w14:textId="77777777" w:rsidTr="183486FD">
        <w:trPr>
          <w:trHeight w:val="53"/>
        </w:trPr>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020FA" w14:textId="20EE57D9" w:rsidR="00104E4E" w:rsidRPr="006B459D" w:rsidRDefault="00951152" w:rsidP="00895B9B">
            <w:pPr>
              <w:spacing w:after="200" w:line="240" w:lineRule="auto"/>
              <w:ind w:left="360" w:right="-915"/>
              <w:rPr>
                <w:rFonts w:ascii="Verdana" w:eastAsia="Calibri" w:hAnsi="Verdana" w:cs="Tahoma"/>
                <w:sz w:val="20"/>
                <w:szCs w:val="20"/>
                <w:lang w:val="lt-LT"/>
              </w:rPr>
            </w:pPr>
            <w:r w:rsidRPr="006B459D">
              <w:rPr>
                <w:rFonts w:ascii="Verdana" w:eastAsia="Calibri" w:hAnsi="Verdana" w:cs="Tahoma"/>
                <w:sz w:val="20"/>
                <w:szCs w:val="20"/>
                <w:lang w:val="lt-LT"/>
              </w:rPr>
              <w:t>1</w:t>
            </w:r>
            <w:r w:rsidR="00104E4E" w:rsidRPr="006B459D">
              <w:rPr>
                <w:rFonts w:ascii="Verdana" w:eastAsia="Calibri" w:hAnsi="Verdana" w:cs="Tahoma"/>
                <w:sz w:val="20"/>
                <w:szCs w:val="20"/>
                <w:lang w:val="lt-LT"/>
              </w:rPr>
              <w:t>.</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DCCB1" w14:textId="77777777" w:rsidR="00104E4E" w:rsidRPr="006B459D" w:rsidRDefault="00104E4E" w:rsidP="00895B9B">
            <w:pPr>
              <w:snapToGrid w:val="0"/>
              <w:spacing w:after="200" w:line="240" w:lineRule="auto"/>
              <w:jc w:val="both"/>
              <w:rPr>
                <w:rFonts w:ascii="Verdana" w:eastAsia="Calibri" w:hAnsi="Verdana" w:cs="Tahoma"/>
                <w:sz w:val="20"/>
                <w:szCs w:val="20"/>
                <w:lang w:val="lt-LT"/>
              </w:rPr>
            </w:pPr>
            <w:r w:rsidRPr="006B459D">
              <w:rPr>
                <w:rFonts w:ascii="Verdana" w:eastAsia="Calibri" w:hAnsi="Verdana" w:cs="Tahoma"/>
                <w:i/>
                <w:sz w:val="20"/>
                <w:szCs w:val="20"/>
                <w:lang w:val="lt-LT"/>
              </w:rPr>
              <w:t xml:space="preserve">Tiekėjo siūlomo </w:t>
            </w:r>
            <w:r w:rsidRPr="006B459D">
              <w:rPr>
                <w:rFonts w:ascii="Verdana" w:eastAsia="Calibri" w:hAnsi="Verdana" w:cs="Tahoma"/>
                <w:b/>
                <w:i/>
                <w:iCs/>
                <w:sz w:val="20"/>
                <w:szCs w:val="20"/>
                <w:lang w:val="lt-LT"/>
              </w:rPr>
              <w:t>projekto vadovo</w:t>
            </w:r>
            <w:r w:rsidRPr="006B459D">
              <w:rPr>
                <w:rFonts w:ascii="Verdana" w:eastAsia="Calibri" w:hAnsi="Verdana" w:cs="Tahoma"/>
                <w:b/>
                <w:sz w:val="20"/>
                <w:szCs w:val="20"/>
                <w:lang w:val="lt-LT"/>
              </w:rPr>
              <w:t xml:space="preserve"> </w:t>
            </w:r>
            <w:r w:rsidRPr="006B459D">
              <w:rPr>
                <w:rFonts w:ascii="Verdana" w:eastAsia="Calibri" w:hAnsi="Verdana" w:cs="Tahoma"/>
                <w:i/>
                <w:sz w:val="20"/>
                <w:szCs w:val="20"/>
                <w:lang w:val="lt-LT"/>
              </w:rPr>
              <w:t xml:space="preserve">patirtis </w:t>
            </w:r>
            <w:r w:rsidRPr="006B459D">
              <w:rPr>
                <w:rFonts w:ascii="Verdana" w:eastAsia="Calibri" w:hAnsi="Verdana" w:cs="Tahoma"/>
                <w:sz w:val="20"/>
                <w:szCs w:val="20"/>
                <w:lang w:val="lt-LT"/>
              </w:rPr>
              <w:t>(P</w:t>
            </w:r>
            <w:r w:rsidRPr="006B459D">
              <w:rPr>
                <w:rFonts w:ascii="Verdana" w:eastAsia="Calibri" w:hAnsi="Verdana" w:cs="Tahoma"/>
                <w:sz w:val="20"/>
                <w:szCs w:val="20"/>
                <w:vertAlign w:val="subscript"/>
                <w:lang w:val="lt-LT"/>
              </w:rPr>
              <w:t>1</w:t>
            </w:r>
            <w:r w:rsidRPr="006B459D">
              <w:rPr>
                <w:rFonts w:ascii="Verdana" w:eastAsia="Calibri" w:hAnsi="Verdana" w:cs="Tahoma"/>
                <w:sz w:val="20"/>
                <w:szCs w:val="20"/>
                <w:lang w:val="lt-LT"/>
              </w:rPr>
              <w: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E129324" w14:textId="470B3AD6" w:rsidR="00104E4E" w:rsidRPr="006B459D" w:rsidRDefault="146E6D9D" w:rsidP="00895B9B">
            <w:pPr>
              <w:spacing w:after="200" w:line="240" w:lineRule="auto"/>
              <w:ind w:firstLine="567"/>
              <w:rPr>
                <w:rFonts w:ascii="Verdana" w:eastAsia="Calibri" w:hAnsi="Verdana" w:cs="Tahoma"/>
                <w:sz w:val="20"/>
                <w:szCs w:val="20"/>
                <w:lang w:val="lt-LT"/>
              </w:rPr>
            </w:pPr>
            <w:r w:rsidRPr="006B459D">
              <w:rPr>
                <w:rFonts w:ascii="Verdana" w:eastAsia="Calibri" w:hAnsi="Verdana" w:cs="Tahoma"/>
                <w:sz w:val="20"/>
                <w:szCs w:val="20"/>
                <w:lang w:val="lt-LT"/>
              </w:rPr>
              <w:t>L</w:t>
            </w:r>
            <w:r w:rsidRPr="0086063D">
              <w:rPr>
                <w:rFonts w:ascii="Verdana" w:eastAsia="Calibri" w:hAnsi="Verdana" w:cs="Tahoma"/>
                <w:sz w:val="20"/>
                <w:szCs w:val="20"/>
                <w:vertAlign w:val="subscript"/>
                <w:lang w:val="lt-LT"/>
              </w:rPr>
              <w:t>1</w:t>
            </w:r>
            <w:r w:rsidRPr="006B459D">
              <w:rPr>
                <w:rFonts w:ascii="Verdana" w:eastAsia="Calibri" w:hAnsi="Verdana" w:cs="Tahoma"/>
                <w:sz w:val="20"/>
                <w:szCs w:val="20"/>
                <w:lang w:val="lt-LT"/>
              </w:rPr>
              <w:t>= 0,</w:t>
            </w:r>
            <w:r w:rsidR="441B2B47" w:rsidRPr="006B459D">
              <w:rPr>
                <w:rFonts w:ascii="Verdana" w:eastAsia="Calibri" w:hAnsi="Verdana" w:cs="Tahoma"/>
                <w:sz w:val="20"/>
                <w:szCs w:val="20"/>
                <w:lang w:val="lt-LT"/>
              </w:rPr>
              <w:t>1</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A3BB0C" w14:textId="783E972A" w:rsidR="00104E4E" w:rsidRPr="006B459D" w:rsidRDefault="00104E4E" w:rsidP="00895B9B">
            <w:pPr>
              <w:spacing w:after="200" w:line="240" w:lineRule="auto"/>
              <w:ind w:firstLine="567"/>
              <w:rPr>
                <w:rFonts w:ascii="Verdana" w:eastAsia="Calibri" w:hAnsi="Verdana" w:cs="Tahoma"/>
                <w:sz w:val="20"/>
                <w:szCs w:val="20"/>
                <w:lang w:val="lt-LT"/>
              </w:rPr>
            </w:pPr>
          </w:p>
        </w:tc>
      </w:tr>
      <w:tr w:rsidR="00104E4E" w:rsidRPr="0086063D" w14:paraId="4F8FD7C0" w14:textId="77777777" w:rsidTr="183486FD">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5F68D" w14:textId="6D9A73B1" w:rsidR="00104E4E" w:rsidRPr="006B459D" w:rsidRDefault="00951152" w:rsidP="00895B9B">
            <w:pPr>
              <w:spacing w:after="200" w:line="240" w:lineRule="auto"/>
              <w:ind w:left="360" w:right="-645"/>
              <w:rPr>
                <w:rFonts w:ascii="Verdana" w:eastAsia="Calibri" w:hAnsi="Verdana" w:cs="Tahoma"/>
                <w:sz w:val="20"/>
                <w:szCs w:val="20"/>
                <w:lang w:val="lt-LT"/>
              </w:rPr>
            </w:pPr>
            <w:r w:rsidRPr="006B459D">
              <w:rPr>
                <w:rFonts w:ascii="Verdana" w:eastAsia="Calibri" w:hAnsi="Verdana" w:cs="Tahoma"/>
                <w:sz w:val="20"/>
                <w:szCs w:val="20"/>
                <w:lang w:val="lt-LT"/>
              </w:rPr>
              <w:t>2</w:t>
            </w:r>
            <w:r w:rsidR="00104E4E" w:rsidRPr="006B459D">
              <w:rPr>
                <w:rFonts w:ascii="Verdana" w:eastAsia="Calibri" w:hAnsi="Verdana" w:cs="Tahoma"/>
                <w:sz w:val="20"/>
                <w:szCs w:val="20"/>
                <w:lang w:val="lt-LT"/>
              </w:rPr>
              <w:t>.</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06A5F" w14:textId="745D69E5" w:rsidR="00104E4E" w:rsidRPr="006B459D" w:rsidRDefault="00104E4E" w:rsidP="00895B9B">
            <w:pPr>
              <w:spacing w:after="200"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Tiekėjo siūlom</w:t>
            </w:r>
            <w:r w:rsidR="001F5EF0" w:rsidRPr="006B459D">
              <w:rPr>
                <w:rFonts w:ascii="Verdana" w:eastAsia="Calibri" w:hAnsi="Verdana" w:cs="Tahoma"/>
                <w:i/>
                <w:iCs/>
                <w:sz w:val="20"/>
                <w:szCs w:val="20"/>
                <w:lang w:val="lt-LT"/>
              </w:rPr>
              <w:t>o</w:t>
            </w:r>
            <w:r w:rsidRPr="006B459D">
              <w:rPr>
                <w:rFonts w:ascii="Verdana" w:eastAsia="Calibri" w:hAnsi="Verdana" w:cs="Tahoma"/>
                <w:i/>
                <w:iCs/>
                <w:sz w:val="20"/>
                <w:szCs w:val="20"/>
                <w:lang w:val="lt-LT"/>
              </w:rPr>
              <w:t xml:space="preserve"> </w:t>
            </w:r>
            <w:r w:rsidRPr="006B459D">
              <w:rPr>
                <w:rFonts w:ascii="Verdana" w:eastAsia="Calibri" w:hAnsi="Verdana" w:cs="Tahoma"/>
                <w:b/>
                <w:bCs/>
                <w:i/>
                <w:iCs/>
                <w:sz w:val="20"/>
                <w:szCs w:val="20"/>
                <w:lang w:val="lt-LT"/>
              </w:rPr>
              <w:t>lektori</w:t>
            </w:r>
            <w:r w:rsidR="00D558B7" w:rsidRPr="006B459D">
              <w:rPr>
                <w:rFonts w:ascii="Verdana" w:eastAsia="Calibri" w:hAnsi="Verdana" w:cs="Tahoma"/>
                <w:b/>
                <w:bCs/>
                <w:i/>
                <w:iCs/>
                <w:sz w:val="20"/>
                <w:szCs w:val="20"/>
                <w:lang w:val="lt-LT"/>
              </w:rPr>
              <w:t>aus</w:t>
            </w:r>
            <w:r w:rsidRPr="006B459D">
              <w:rPr>
                <w:rFonts w:ascii="Verdana" w:eastAsia="Calibri" w:hAnsi="Verdana" w:cs="Tahoma"/>
                <w:b/>
                <w:bCs/>
                <w:i/>
                <w:iCs/>
                <w:sz w:val="20"/>
                <w:szCs w:val="20"/>
                <w:lang w:val="lt-LT"/>
              </w:rPr>
              <w:t xml:space="preserve"> – mokymų vykdytoj</w:t>
            </w:r>
            <w:r w:rsidR="001F5EF0" w:rsidRPr="006B459D">
              <w:rPr>
                <w:rFonts w:ascii="Verdana" w:eastAsia="Calibri" w:hAnsi="Verdana" w:cs="Tahoma"/>
                <w:b/>
                <w:bCs/>
                <w:i/>
                <w:iCs/>
                <w:sz w:val="20"/>
                <w:szCs w:val="20"/>
                <w:lang w:val="lt-LT"/>
              </w:rPr>
              <w:t>o</w:t>
            </w:r>
            <w:r w:rsidRPr="006B459D">
              <w:rPr>
                <w:rFonts w:ascii="Verdana" w:eastAsia="Calibri" w:hAnsi="Verdana" w:cs="Tahoma"/>
                <w:i/>
                <w:iCs/>
                <w:sz w:val="20"/>
                <w:szCs w:val="20"/>
                <w:lang w:val="lt-LT"/>
              </w:rPr>
              <w:t xml:space="preserve"> patirtis </w:t>
            </w:r>
            <w:r w:rsidRPr="006B459D">
              <w:rPr>
                <w:rFonts w:ascii="Verdana" w:eastAsia="Calibri" w:hAnsi="Verdana" w:cs="Tahoma"/>
                <w:sz w:val="20"/>
                <w:szCs w:val="20"/>
                <w:lang w:val="lt-LT"/>
              </w:rPr>
              <w:t>(P</w:t>
            </w:r>
            <w:r w:rsidRPr="006B459D">
              <w:rPr>
                <w:rFonts w:ascii="Verdana" w:eastAsia="Calibri" w:hAnsi="Verdana" w:cs="Tahoma"/>
                <w:sz w:val="20"/>
                <w:szCs w:val="20"/>
                <w:vertAlign w:val="subscript"/>
                <w:lang w:val="lt-LT"/>
              </w:rPr>
              <w:t>2</w:t>
            </w:r>
            <w:r w:rsidRPr="006B459D">
              <w:rPr>
                <w:rFonts w:ascii="Verdana" w:eastAsia="Calibri" w:hAnsi="Verdana" w:cs="Tahoma"/>
                <w:sz w:val="20"/>
                <w:szCs w:val="20"/>
                <w:lang w:val="lt-LT"/>
              </w:rPr>
              <w: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D8E9D" w14:textId="76CFD30E" w:rsidR="00104E4E" w:rsidRPr="006B459D" w:rsidRDefault="7F4BFBEE" w:rsidP="00895B9B">
            <w:pPr>
              <w:spacing w:after="200" w:line="240" w:lineRule="auto"/>
              <w:ind w:firstLine="567"/>
              <w:rPr>
                <w:rFonts w:ascii="Verdana" w:eastAsia="Calibri" w:hAnsi="Verdana" w:cs="Tahoma"/>
                <w:sz w:val="20"/>
                <w:szCs w:val="20"/>
                <w:lang w:val="lt-LT"/>
              </w:rPr>
            </w:pPr>
            <w:r w:rsidRPr="006B459D">
              <w:rPr>
                <w:rFonts w:ascii="Verdana" w:eastAsia="Calibri" w:hAnsi="Verdana" w:cs="Tahoma"/>
                <w:sz w:val="20"/>
                <w:szCs w:val="20"/>
                <w:lang w:val="lt-LT"/>
              </w:rPr>
              <w:t>L</w:t>
            </w:r>
            <w:r w:rsidRPr="006B459D">
              <w:rPr>
                <w:rFonts w:ascii="Verdana" w:eastAsia="Calibri" w:hAnsi="Verdana" w:cs="Tahoma"/>
                <w:sz w:val="20"/>
                <w:szCs w:val="20"/>
                <w:vertAlign w:val="subscript"/>
                <w:lang w:val="lt-LT"/>
              </w:rPr>
              <w:t>2</w:t>
            </w:r>
            <w:r w:rsidRPr="006B459D">
              <w:rPr>
                <w:rFonts w:ascii="Verdana" w:eastAsia="Calibri" w:hAnsi="Verdana" w:cs="Tahoma"/>
                <w:sz w:val="20"/>
                <w:szCs w:val="20"/>
                <w:lang w:val="lt-LT"/>
              </w:rPr>
              <w:t>= 0,</w:t>
            </w:r>
            <w:r w:rsidR="769E30C6" w:rsidRPr="006B459D">
              <w:rPr>
                <w:rFonts w:ascii="Verdana" w:eastAsia="Calibri" w:hAnsi="Verdana" w:cs="Tahoma"/>
                <w:sz w:val="20"/>
                <w:szCs w:val="20"/>
                <w:lang w:val="lt-LT"/>
              </w:rPr>
              <w:t>3</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4D72F" w14:textId="77777777" w:rsidR="00104E4E" w:rsidRPr="006B459D" w:rsidRDefault="00104E4E" w:rsidP="00895B9B">
            <w:pPr>
              <w:spacing w:after="200" w:line="240" w:lineRule="auto"/>
              <w:ind w:firstLine="567"/>
              <w:rPr>
                <w:rFonts w:ascii="Verdana" w:eastAsia="Calibri" w:hAnsi="Verdana" w:cs="Tahoma"/>
                <w:sz w:val="20"/>
                <w:szCs w:val="20"/>
                <w:lang w:val="lt-LT"/>
              </w:rPr>
            </w:pPr>
          </w:p>
        </w:tc>
      </w:tr>
      <w:tr w:rsidR="702B5B6E" w:rsidRPr="0086063D" w14:paraId="3954EAEB" w14:textId="77777777" w:rsidTr="183486FD">
        <w:trPr>
          <w:trHeight w:val="300"/>
        </w:trPr>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9573" w14:textId="38FE9D76" w:rsidR="1B2C2E3C" w:rsidRPr="006B459D" w:rsidRDefault="1B2C2E3C" w:rsidP="00E6136F">
            <w:pPr>
              <w:spacing w:line="240" w:lineRule="auto"/>
              <w:jc w:val="right"/>
              <w:rPr>
                <w:rFonts w:ascii="Verdana" w:eastAsia="Calibri" w:hAnsi="Verdana" w:cs="Tahoma"/>
                <w:sz w:val="20"/>
                <w:szCs w:val="20"/>
                <w:lang w:val="lt-LT"/>
              </w:rPr>
            </w:pPr>
            <w:r w:rsidRPr="006B459D">
              <w:rPr>
                <w:rFonts w:ascii="Verdana" w:eastAsia="Calibri" w:hAnsi="Verdana" w:cs="Tahoma"/>
                <w:sz w:val="20"/>
                <w:szCs w:val="20"/>
                <w:lang w:val="lt-LT"/>
              </w:rPr>
              <w:t>3.</w:t>
            </w:r>
          </w:p>
        </w:tc>
        <w:tc>
          <w:tcPr>
            <w:tcW w:w="5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55F39" w14:textId="5027700B" w:rsidR="1B2C2E3C" w:rsidRPr="006B459D" w:rsidRDefault="1B2C2E3C" w:rsidP="702B5B6E">
            <w:pPr>
              <w:spacing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Tiekėjo siūlom</w:t>
            </w:r>
            <w:r w:rsidR="001F5EF0" w:rsidRPr="006B459D">
              <w:rPr>
                <w:rFonts w:ascii="Verdana" w:eastAsia="Calibri" w:hAnsi="Verdana" w:cs="Tahoma"/>
                <w:i/>
                <w:iCs/>
                <w:sz w:val="20"/>
                <w:szCs w:val="20"/>
                <w:lang w:val="lt-LT"/>
              </w:rPr>
              <w:t>o</w:t>
            </w:r>
            <w:r w:rsidRPr="006B459D">
              <w:rPr>
                <w:rFonts w:ascii="Verdana" w:eastAsia="Calibri" w:hAnsi="Verdana" w:cs="Tahoma"/>
                <w:i/>
                <w:iCs/>
                <w:sz w:val="20"/>
                <w:szCs w:val="20"/>
                <w:lang w:val="lt-LT"/>
              </w:rPr>
              <w:t xml:space="preserve"> </w:t>
            </w:r>
            <w:r w:rsidRPr="006B459D">
              <w:rPr>
                <w:rFonts w:ascii="Verdana" w:eastAsia="Calibri" w:hAnsi="Verdana" w:cs="Tahoma"/>
                <w:b/>
                <w:bCs/>
                <w:i/>
                <w:iCs/>
                <w:sz w:val="20"/>
                <w:szCs w:val="20"/>
                <w:lang w:val="lt-LT"/>
              </w:rPr>
              <w:t>ekspert</w:t>
            </w:r>
            <w:r w:rsidR="00D558B7" w:rsidRPr="006B459D">
              <w:rPr>
                <w:rFonts w:ascii="Verdana" w:eastAsia="Calibri" w:hAnsi="Verdana" w:cs="Tahoma"/>
                <w:b/>
                <w:bCs/>
                <w:i/>
                <w:iCs/>
                <w:sz w:val="20"/>
                <w:szCs w:val="20"/>
                <w:lang w:val="lt-LT"/>
              </w:rPr>
              <w:t>o</w:t>
            </w:r>
            <w:r w:rsidRPr="006B459D">
              <w:rPr>
                <w:rFonts w:ascii="Verdana" w:eastAsia="Calibri" w:hAnsi="Verdana" w:cs="Tahoma"/>
                <w:b/>
                <w:bCs/>
                <w:i/>
                <w:iCs/>
                <w:sz w:val="20"/>
                <w:szCs w:val="20"/>
                <w:lang w:val="lt-LT"/>
              </w:rPr>
              <w:t xml:space="preserve"> –</w:t>
            </w:r>
            <w:r w:rsidR="007E1408" w:rsidRPr="006B459D">
              <w:rPr>
                <w:rFonts w:ascii="Verdana" w:eastAsia="Calibri" w:hAnsi="Verdana" w:cs="Tahoma"/>
                <w:b/>
                <w:bCs/>
                <w:i/>
                <w:iCs/>
                <w:sz w:val="20"/>
                <w:szCs w:val="20"/>
                <w:lang w:val="lt-LT"/>
              </w:rPr>
              <w:t xml:space="preserve"> </w:t>
            </w:r>
            <w:r w:rsidRPr="006B459D">
              <w:rPr>
                <w:rFonts w:ascii="Verdana" w:eastAsia="Calibri" w:hAnsi="Verdana" w:cs="Tahoma"/>
                <w:b/>
                <w:bCs/>
                <w:i/>
                <w:iCs/>
                <w:sz w:val="20"/>
                <w:szCs w:val="20"/>
                <w:lang w:val="lt-LT"/>
              </w:rPr>
              <w:t>e</w:t>
            </w:r>
            <w:r w:rsidR="00E6136F" w:rsidRPr="006B459D">
              <w:rPr>
                <w:rFonts w:ascii="Verdana" w:eastAsia="Calibri" w:hAnsi="Verdana" w:cs="Tahoma"/>
                <w:b/>
                <w:bCs/>
                <w:i/>
                <w:iCs/>
                <w:sz w:val="20"/>
                <w:szCs w:val="20"/>
                <w:lang w:val="lt-LT"/>
              </w:rPr>
              <w:t>-</w:t>
            </w:r>
            <w:r w:rsidRPr="006B459D">
              <w:rPr>
                <w:rFonts w:ascii="Verdana" w:eastAsia="Calibri" w:hAnsi="Verdana" w:cs="Tahoma"/>
                <w:b/>
                <w:bCs/>
                <w:i/>
                <w:iCs/>
                <w:sz w:val="20"/>
                <w:szCs w:val="20"/>
                <w:lang w:val="lt-LT"/>
              </w:rPr>
              <w:t>komercijos</w:t>
            </w:r>
            <w:r w:rsidR="0D0FCAE9" w:rsidRPr="006B459D">
              <w:rPr>
                <w:rFonts w:ascii="Verdana" w:eastAsia="Calibri" w:hAnsi="Verdana" w:cs="Tahoma"/>
                <w:b/>
                <w:bCs/>
                <w:i/>
                <w:iCs/>
                <w:sz w:val="20"/>
                <w:szCs w:val="20"/>
                <w:lang w:val="lt-LT"/>
              </w:rPr>
              <w:t xml:space="preserve"> verslo</w:t>
            </w:r>
            <w:r w:rsidRPr="006B459D">
              <w:rPr>
                <w:rFonts w:ascii="Verdana" w:eastAsia="Calibri" w:hAnsi="Verdana" w:cs="Tahoma"/>
                <w:b/>
                <w:bCs/>
                <w:i/>
                <w:iCs/>
                <w:sz w:val="20"/>
                <w:szCs w:val="20"/>
                <w:lang w:val="lt-LT"/>
              </w:rPr>
              <w:t xml:space="preserve"> konsultant</w:t>
            </w:r>
            <w:r w:rsidR="00D558B7" w:rsidRPr="006B459D">
              <w:rPr>
                <w:rFonts w:ascii="Verdana" w:eastAsia="Calibri" w:hAnsi="Verdana" w:cs="Tahoma"/>
                <w:b/>
                <w:bCs/>
                <w:i/>
                <w:iCs/>
                <w:sz w:val="20"/>
                <w:szCs w:val="20"/>
                <w:lang w:val="lt-LT"/>
              </w:rPr>
              <w:t>o</w:t>
            </w:r>
            <w:r w:rsidRPr="006B459D">
              <w:rPr>
                <w:rFonts w:ascii="Verdana" w:eastAsia="Calibri" w:hAnsi="Verdana" w:cs="Tahoma"/>
                <w:b/>
                <w:bCs/>
                <w:i/>
                <w:iCs/>
                <w:sz w:val="20"/>
                <w:szCs w:val="20"/>
                <w:lang w:val="lt-LT"/>
              </w:rPr>
              <w:t xml:space="preserve"> </w:t>
            </w:r>
            <w:r w:rsidRPr="006B459D">
              <w:rPr>
                <w:rFonts w:ascii="Verdana" w:eastAsia="Calibri" w:hAnsi="Verdana" w:cs="Tahoma"/>
                <w:i/>
                <w:iCs/>
                <w:sz w:val="20"/>
                <w:szCs w:val="20"/>
                <w:lang w:val="lt-LT"/>
              </w:rPr>
              <w:t>patirtis (P</w:t>
            </w:r>
            <w:r w:rsidR="11423EF8" w:rsidRPr="006B459D">
              <w:rPr>
                <w:rFonts w:ascii="Verdana" w:eastAsia="Calibri" w:hAnsi="Verdana" w:cs="Tahoma"/>
                <w:sz w:val="20"/>
                <w:szCs w:val="20"/>
                <w:vertAlign w:val="subscript"/>
                <w:lang w:val="lt-LT"/>
              </w:rPr>
              <w:t>3</w:t>
            </w:r>
            <w:r w:rsidR="11423EF8" w:rsidRPr="006B459D">
              <w:rPr>
                <w:rFonts w:ascii="Verdana" w:eastAsia="Calibri" w:hAnsi="Verdana" w:cs="Tahoma"/>
                <w:sz w:val="20"/>
                <w:szCs w:val="20"/>
                <w:lang w:val="lt-LT"/>
              </w:rPr>
              <w:t>)</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8BEB71" w14:textId="12725905" w:rsidR="17B7616C" w:rsidRPr="006B459D" w:rsidRDefault="6384E419" w:rsidP="007E1408">
            <w:pPr>
              <w:spacing w:line="240" w:lineRule="auto"/>
              <w:jc w:val="center"/>
              <w:rPr>
                <w:rFonts w:ascii="Verdana" w:eastAsia="Calibri" w:hAnsi="Verdana" w:cs="Tahoma"/>
                <w:sz w:val="20"/>
                <w:szCs w:val="20"/>
                <w:lang w:val="lt-LT"/>
              </w:rPr>
            </w:pPr>
            <w:r w:rsidRPr="006B459D">
              <w:rPr>
                <w:rFonts w:ascii="Verdana" w:eastAsia="Calibri" w:hAnsi="Verdana" w:cs="Tahoma"/>
                <w:sz w:val="20"/>
                <w:szCs w:val="20"/>
                <w:lang w:val="lt-LT"/>
              </w:rPr>
              <w:t xml:space="preserve">   </w:t>
            </w:r>
            <w:r w:rsidR="69EC6789" w:rsidRPr="006B459D">
              <w:rPr>
                <w:rFonts w:ascii="Verdana" w:eastAsia="Calibri" w:hAnsi="Verdana" w:cs="Tahoma"/>
                <w:sz w:val="20"/>
                <w:szCs w:val="20"/>
                <w:lang w:val="lt-LT"/>
              </w:rPr>
              <w:t>L</w:t>
            </w:r>
            <w:r w:rsidR="4086CE51" w:rsidRPr="006B459D">
              <w:rPr>
                <w:rFonts w:ascii="Verdana" w:eastAsia="Calibri" w:hAnsi="Verdana" w:cs="Tahoma"/>
                <w:sz w:val="20"/>
                <w:szCs w:val="20"/>
                <w:vertAlign w:val="subscript"/>
                <w:lang w:val="lt-LT"/>
              </w:rPr>
              <w:t>3</w:t>
            </w:r>
            <w:r w:rsidR="69EC6789" w:rsidRPr="006B459D">
              <w:rPr>
                <w:rFonts w:ascii="Verdana" w:eastAsia="Calibri" w:hAnsi="Verdana" w:cs="Tahoma"/>
                <w:sz w:val="20"/>
                <w:szCs w:val="20"/>
                <w:lang w:val="lt-LT"/>
              </w:rPr>
              <w:t>=</w:t>
            </w:r>
            <w:r w:rsidRPr="006B459D">
              <w:rPr>
                <w:rFonts w:ascii="Verdana" w:eastAsia="Calibri" w:hAnsi="Verdana" w:cs="Tahoma"/>
                <w:sz w:val="20"/>
                <w:szCs w:val="20"/>
                <w:lang w:val="lt-LT"/>
              </w:rPr>
              <w:t xml:space="preserve"> </w:t>
            </w:r>
            <w:r w:rsidR="272B2239" w:rsidRPr="006B459D">
              <w:rPr>
                <w:rFonts w:ascii="Verdana" w:eastAsia="Calibri" w:hAnsi="Verdana" w:cs="Tahoma"/>
                <w:sz w:val="20"/>
                <w:szCs w:val="20"/>
                <w:lang w:val="lt-LT"/>
              </w:rPr>
              <w:t>0,</w:t>
            </w:r>
            <w:r w:rsidR="1F463EFB" w:rsidRPr="006B459D">
              <w:rPr>
                <w:rFonts w:ascii="Verdana" w:eastAsia="Calibri" w:hAnsi="Verdana" w:cs="Tahoma"/>
                <w:sz w:val="20"/>
                <w:szCs w:val="20"/>
                <w:lang w:val="lt-LT"/>
              </w:rPr>
              <w:t>2</w:t>
            </w:r>
          </w:p>
        </w:tc>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5FF45" w14:textId="06E57E8F" w:rsidR="702B5B6E" w:rsidRPr="006B459D" w:rsidRDefault="702B5B6E" w:rsidP="702B5B6E">
            <w:pPr>
              <w:spacing w:line="240" w:lineRule="auto"/>
              <w:rPr>
                <w:rFonts w:ascii="Verdana" w:eastAsia="Calibri" w:hAnsi="Verdana" w:cs="Tahoma"/>
                <w:sz w:val="20"/>
                <w:szCs w:val="20"/>
                <w:lang w:val="lt-LT"/>
              </w:rPr>
            </w:pPr>
          </w:p>
        </w:tc>
      </w:tr>
      <w:tr w:rsidR="00951152" w:rsidRPr="0086063D" w14:paraId="3372EEA5" w14:textId="77777777" w:rsidTr="183486FD">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F07D2" w14:textId="595C84AA" w:rsidR="00951152" w:rsidRPr="006B459D" w:rsidRDefault="13ADC3A8" w:rsidP="00951152">
            <w:pPr>
              <w:spacing w:after="200" w:line="240" w:lineRule="auto"/>
              <w:ind w:left="360" w:right="-645"/>
              <w:rPr>
                <w:rFonts w:ascii="Verdana" w:eastAsia="Calibri" w:hAnsi="Verdana" w:cs="Tahoma"/>
                <w:sz w:val="20"/>
                <w:szCs w:val="20"/>
                <w:lang w:val="lt-LT"/>
              </w:rPr>
            </w:pPr>
            <w:r w:rsidRPr="006B459D">
              <w:rPr>
                <w:rFonts w:ascii="Verdana" w:eastAsia="Calibri" w:hAnsi="Verdana" w:cs="Tahoma"/>
                <w:sz w:val="20"/>
                <w:szCs w:val="20"/>
                <w:lang w:val="lt-LT"/>
              </w:rPr>
              <w:t>4</w:t>
            </w:r>
            <w:r w:rsidR="06E1EA65" w:rsidRPr="006B459D">
              <w:rPr>
                <w:rFonts w:ascii="Verdana" w:eastAsia="Calibri" w:hAnsi="Verdana" w:cs="Tahoma"/>
                <w:sz w:val="20"/>
                <w:szCs w:val="20"/>
                <w:lang w:val="lt-LT"/>
              </w:rPr>
              <w:t>.</w:t>
            </w:r>
          </w:p>
        </w:tc>
        <w:tc>
          <w:tcPr>
            <w:tcW w:w="2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BE0A6" w14:textId="29E74AA5" w:rsidR="00951152" w:rsidRPr="006B459D" w:rsidRDefault="0A40DA85" w:rsidP="183486FD">
            <w:pPr>
              <w:spacing w:after="200"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 xml:space="preserve">Tiekėjo siūlomų </w:t>
            </w:r>
            <w:r w:rsidRPr="006B459D">
              <w:rPr>
                <w:rFonts w:ascii="Verdana" w:eastAsia="Calibri" w:hAnsi="Verdana" w:cs="Tahoma"/>
                <w:b/>
                <w:bCs/>
                <w:i/>
                <w:iCs/>
                <w:sz w:val="20"/>
                <w:szCs w:val="20"/>
                <w:lang w:val="lt-LT"/>
              </w:rPr>
              <w:t>lektorių – mokymų vykdytojų</w:t>
            </w:r>
            <w:r w:rsidR="00436611" w:rsidRPr="006B459D">
              <w:rPr>
                <w:rFonts w:ascii="Verdana" w:eastAsia="Calibri" w:hAnsi="Verdana" w:cs="Tahoma"/>
                <w:b/>
                <w:bCs/>
                <w:i/>
                <w:iCs/>
                <w:sz w:val="20"/>
                <w:szCs w:val="20"/>
                <w:lang w:val="lt-LT"/>
              </w:rPr>
              <w:t xml:space="preserve"> </w:t>
            </w:r>
            <w:r w:rsidR="00436611" w:rsidRPr="006B459D">
              <w:rPr>
                <w:rFonts w:ascii="Verdana" w:eastAsia="Calibri" w:hAnsi="Verdana" w:cs="Tahoma"/>
                <w:i/>
                <w:sz w:val="20"/>
                <w:szCs w:val="20"/>
                <w:lang w:val="lt-LT"/>
              </w:rPr>
              <w:t>skaičius</w:t>
            </w:r>
            <w:r w:rsidRPr="006B459D">
              <w:rPr>
                <w:rFonts w:ascii="Verdana" w:eastAsia="Calibri" w:hAnsi="Verdana" w:cs="Tahoma"/>
                <w:b/>
                <w:bCs/>
                <w:i/>
                <w:iCs/>
                <w:sz w:val="20"/>
                <w:szCs w:val="20"/>
                <w:lang w:val="lt-LT"/>
              </w:rPr>
              <w:t xml:space="preserve"> </w:t>
            </w:r>
            <w:r w:rsidRPr="006B459D">
              <w:rPr>
                <w:rFonts w:ascii="Verdana" w:eastAsia="Calibri" w:hAnsi="Verdana" w:cs="Tahoma"/>
                <w:i/>
                <w:iCs/>
                <w:sz w:val="20"/>
                <w:szCs w:val="20"/>
                <w:lang w:val="lt-LT"/>
              </w:rPr>
              <w:t>(P</w:t>
            </w:r>
            <w:r w:rsidR="6384E419" w:rsidRPr="006B459D">
              <w:rPr>
                <w:rFonts w:ascii="Verdana" w:eastAsia="Calibri" w:hAnsi="Verdana" w:cs="Tahoma"/>
                <w:i/>
                <w:iCs/>
                <w:sz w:val="20"/>
                <w:szCs w:val="20"/>
                <w:vertAlign w:val="subscript"/>
                <w:lang w:val="lt-LT"/>
              </w:rPr>
              <w:t>4</w:t>
            </w:r>
            <w:r w:rsidRPr="006B459D">
              <w:rPr>
                <w:rFonts w:ascii="Verdana" w:eastAsia="Calibri" w:hAnsi="Verdana" w:cs="Tahoma"/>
                <w:i/>
                <w:iCs/>
                <w:sz w:val="20"/>
                <w:szCs w:val="20"/>
                <w:lang w:val="lt-LT"/>
              </w:rPr>
              <w:t>)</w:t>
            </w:r>
          </w:p>
        </w:tc>
        <w:tc>
          <w:tcPr>
            <w:tcW w:w="9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462695" w14:textId="0994DCD9" w:rsidR="00951152" w:rsidRPr="006B459D" w:rsidRDefault="7F4BFBEE" w:rsidP="00951152">
            <w:pPr>
              <w:spacing w:after="200" w:line="240" w:lineRule="auto"/>
              <w:ind w:firstLine="567"/>
              <w:rPr>
                <w:rFonts w:ascii="Verdana" w:eastAsia="Calibri" w:hAnsi="Verdana" w:cs="Tahoma"/>
                <w:sz w:val="20"/>
                <w:szCs w:val="20"/>
                <w:lang w:val="lt-LT"/>
              </w:rPr>
            </w:pPr>
            <w:r w:rsidRPr="006B459D">
              <w:rPr>
                <w:rFonts w:ascii="Verdana" w:eastAsia="Calibri" w:hAnsi="Verdana" w:cs="Tahoma"/>
                <w:sz w:val="20"/>
                <w:szCs w:val="20"/>
                <w:lang w:val="lt-LT"/>
              </w:rPr>
              <w:t>L</w:t>
            </w:r>
            <w:r w:rsidR="6384E419" w:rsidRPr="006B459D">
              <w:rPr>
                <w:rFonts w:ascii="Verdana" w:eastAsia="Calibri" w:hAnsi="Verdana" w:cs="Tahoma"/>
                <w:sz w:val="20"/>
                <w:szCs w:val="20"/>
                <w:vertAlign w:val="subscript"/>
                <w:lang w:val="lt-LT"/>
              </w:rPr>
              <w:t>4</w:t>
            </w:r>
            <w:r w:rsidRPr="006B459D">
              <w:rPr>
                <w:rFonts w:ascii="Verdana" w:eastAsia="Calibri" w:hAnsi="Verdana" w:cs="Tahoma"/>
                <w:sz w:val="20"/>
                <w:szCs w:val="20"/>
                <w:lang w:val="lt-LT"/>
              </w:rPr>
              <w:t>= 0,</w:t>
            </w:r>
            <w:r w:rsidR="6384E419" w:rsidRPr="006B459D">
              <w:rPr>
                <w:rFonts w:ascii="Verdana" w:eastAsia="Calibri" w:hAnsi="Verdana" w:cs="Tahoma"/>
                <w:sz w:val="20"/>
                <w:szCs w:val="20"/>
                <w:lang w:val="lt-LT"/>
              </w:rPr>
              <w:t>4</w:t>
            </w:r>
          </w:p>
        </w:tc>
        <w:tc>
          <w:tcPr>
            <w:tcW w:w="10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2F9B8" w14:textId="1F5E52C6" w:rsidR="00951152" w:rsidRPr="006B459D" w:rsidRDefault="00951152" w:rsidP="00951152">
            <w:pPr>
              <w:spacing w:after="200" w:line="240" w:lineRule="auto"/>
              <w:ind w:firstLine="567"/>
              <w:rPr>
                <w:rFonts w:ascii="Verdana" w:eastAsia="Calibri" w:hAnsi="Verdana" w:cs="Tahoma"/>
                <w:sz w:val="20"/>
                <w:szCs w:val="20"/>
                <w:lang w:val="lt-LT"/>
              </w:rPr>
            </w:pPr>
          </w:p>
        </w:tc>
      </w:tr>
    </w:tbl>
    <w:p w14:paraId="29F0D34F" w14:textId="77777777" w:rsidR="00104E4E" w:rsidRPr="006B459D" w:rsidRDefault="00104E4E" w:rsidP="00104E4E">
      <w:pPr>
        <w:pStyle w:val="Sraopastraipa"/>
        <w:tabs>
          <w:tab w:val="left" w:pos="993"/>
        </w:tabs>
        <w:suppressAutoHyphens/>
        <w:autoSpaceDN w:val="0"/>
        <w:spacing w:after="0" w:line="240" w:lineRule="auto"/>
        <w:ind w:left="927"/>
        <w:jc w:val="both"/>
        <w:textAlignment w:val="baseline"/>
        <w:rPr>
          <w:rFonts w:ascii="Verdana" w:hAnsi="Verdana" w:cs="Tahoma"/>
          <w:iCs/>
          <w:sz w:val="20"/>
          <w:szCs w:val="20"/>
          <w:u w:val="single"/>
        </w:rPr>
      </w:pPr>
    </w:p>
    <w:p w14:paraId="16E752D2" w14:textId="16C5355A" w:rsidR="00104E4E" w:rsidRPr="006B459D" w:rsidRDefault="00104E4E" w:rsidP="00104E4E">
      <w:pPr>
        <w:pStyle w:val="Sraopastraipa"/>
        <w:numPr>
          <w:ilvl w:val="0"/>
          <w:numId w:val="3"/>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006B459D">
        <w:rPr>
          <w:rFonts w:ascii="Verdana" w:hAnsi="Verdana" w:cs="Tahoma"/>
          <w:sz w:val="20"/>
          <w:szCs w:val="20"/>
        </w:rPr>
        <w:t xml:space="preserve">Specialistai, kurių darbo patirtimi remiamasi nustatant ekonomiškai naudingiausią pasiūlymą, bus atsakingi už </w:t>
      </w:r>
      <w:r w:rsidR="00F45D98" w:rsidRPr="006B459D">
        <w:rPr>
          <w:rFonts w:ascii="Verdana" w:hAnsi="Verdana" w:cs="Tahoma"/>
          <w:sz w:val="20"/>
          <w:szCs w:val="20"/>
        </w:rPr>
        <w:t>S</w:t>
      </w:r>
      <w:r w:rsidRPr="006B459D">
        <w:rPr>
          <w:rFonts w:ascii="Verdana" w:hAnsi="Verdana" w:cs="Tahoma"/>
          <w:sz w:val="20"/>
          <w:szCs w:val="20"/>
        </w:rPr>
        <w:t>utarties vykdymą. Sutarties vykdymo metu tokius specialistus galima keisti ne žemesnės kvalifikacijos ir ne prastesnės patirties specialistais.</w:t>
      </w:r>
    </w:p>
    <w:p w14:paraId="7BBB1B1C" w14:textId="72830CB7" w:rsidR="00104E4E" w:rsidRPr="006B459D" w:rsidRDefault="00104E4E" w:rsidP="00282EB9">
      <w:pPr>
        <w:pStyle w:val="Sraopastraipa"/>
        <w:numPr>
          <w:ilvl w:val="0"/>
          <w:numId w:val="3"/>
        </w:numPr>
        <w:tabs>
          <w:tab w:val="left" w:pos="567"/>
          <w:tab w:val="left" w:pos="993"/>
        </w:tabs>
        <w:suppressAutoHyphens/>
        <w:autoSpaceDN w:val="0"/>
        <w:spacing w:after="0" w:line="240" w:lineRule="auto"/>
        <w:ind w:left="0" w:firstLine="567"/>
        <w:jc w:val="both"/>
        <w:textAlignment w:val="baseline"/>
        <w:rPr>
          <w:rFonts w:ascii="Verdana" w:hAnsi="Verdana" w:cs="Tahoma"/>
          <w:sz w:val="20"/>
          <w:szCs w:val="20"/>
        </w:rPr>
      </w:pPr>
      <w:r w:rsidRPr="006B459D">
        <w:rPr>
          <w:rFonts w:ascii="Verdana" w:hAnsi="Verdana" w:cs="Tahoma"/>
          <w:b/>
          <w:bCs/>
          <w:sz w:val="20"/>
          <w:szCs w:val="20"/>
        </w:rPr>
        <w:t xml:space="preserve">Tiekėjas kartu su Pasiūlymu privalo pateikti visus dokumentus, kuriais remiantis bus sprendžiamas balų paskirstymas pagal vertinimo kriterijus. </w:t>
      </w:r>
      <w:r w:rsidR="00F45D98" w:rsidRPr="006B459D">
        <w:rPr>
          <w:rFonts w:ascii="Verdana" w:hAnsi="Verdana" w:cs="Tahoma"/>
          <w:b/>
          <w:bCs/>
          <w:sz w:val="20"/>
          <w:szCs w:val="20"/>
        </w:rPr>
        <w:t xml:space="preserve">Taip pat turi būti pateikti visi </w:t>
      </w:r>
      <w:r w:rsidR="00F45D98" w:rsidRPr="006B459D">
        <w:rPr>
          <w:rFonts w:ascii="Verdana" w:hAnsi="Verdana" w:cs="Tahoma"/>
          <w:b/>
          <w:bCs/>
          <w:color w:val="4471C4"/>
          <w:sz w:val="20"/>
          <w:szCs w:val="20"/>
        </w:rPr>
        <w:t xml:space="preserve">Pirkimo sąlygų </w:t>
      </w:r>
      <w:r w:rsidR="59834673" w:rsidRPr="006B459D">
        <w:rPr>
          <w:rFonts w:ascii="Verdana" w:hAnsi="Verdana" w:cs="Tahoma"/>
          <w:b/>
          <w:bCs/>
          <w:color w:val="4471C4"/>
          <w:sz w:val="20"/>
          <w:szCs w:val="20"/>
        </w:rPr>
        <w:t>4</w:t>
      </w:r>
      <w:r w:rsidR="00F45D98" w:rsidRPr="006B459D">
        <w:rPr>
          <w:rFonts w:ascii="Verdana" w:hAnsi="Verdana" w:cs="Tahoma"/>
          <w:b/>
          <w:bCs/>
          <w:color w:val="4471C4"/>
          <w:sz w:val="20"/>
          <w:szCs w:val="20"/>
        </w:rPr>
        <w:t xml:space="preserve"> priedo </w:t>
      </w:r>
      <w:r w:rsidR="00F45D98" w:rsidRPr="006B459D">
        <w:rPr>
          <w:rFonts w:ascii="Verdana" w:hAnsi="Verdana" w:cs="Tahoma"/>
          <w:b/>
          <w:bCs/>
          <w:sz w:val="20"/>
          <w:szCs w:val="20"/>
        </w:rPr>
        <w:t xml:space="preserve">lentelės </w:t>
      </w:r>
      <w:r w:rsidR="00F360D2" w:rsidRPr="006B459D">
        <w:rPr>
          <w:rFonts w:ascii="Verdana" w:hAnsi="Verdana" w:cs="Tahoma"/>
          <w:b/>
          <w:bCs/>
          <w:sz w:val="20"/>
          <w:szCs w:val="20"/>
        </w:rPr>
        <w:t>2</w:t>
      </w:r>
      <w:r w:rsidR="00F45D98" w:rsidRPr="006B459D">
        <w:rPr>
          <w:rFonts w:ascii="Verdana" w:hAnsi="Verdana" w:cs="Tahoma"/>
          <w:b/>
          <w:bCs/>
          <w:sz w:val="20"/>
          <w:szCs w:val="20"/>
        </w:rPr>
        <w:t xml:space="preserve"> eilutėje </w:t>
      </w:r>
      <w:r w:rsidR="00F45D98" w:rsidRPr="006B459D">
        <w:rPr>
          <w:rFonts w:ascii="Verdana" w:hAnsi="Verdana" w:cs="Tahoma"/>
          <w:b/>
          <w:bCs/>
          <w:sz w:val="20"/>
          <w:szCs w:val="20"/>
          <w:u w:val="single"/>
        </w:rPr>
        <w:t>(</w:t>
      </w:r>
      <w:r w:rsidR="00F360D2" w:rsidRPr="006B459D">
        <w:rPr>
          <w:rFonts w:ascii="Verdana" w:hAnsi="Verdana" w:cs="Tahoma"/>
          <w:b/>
          <w:bCs/>
          <w:sz w:val="20"/>
          <w:szCs w:val="20"/>
          <w:u w:val="single"/>
        </w:rPr>
        <w:t>2</w:t>
      </w:r>
      <w:r w:rsidR="00F45D98" w:rsidRPr="006B459D">
        <w:rPr>
          <w:rFonts w:ascii="Verdana" w:hAnsi="Verdana" w:cs="Tahoma"/>
          <w:b/>
          <w:bCs/>
          <w:sz w:val="20"/>
          <w:szCs w:val="20"/>
          <w:u w:val="single"/>
        </w:rPr>
        <w:t>.1</w:t>
      </w:r>
      <w:r w:rsidR="0009DADC" w:rsidRPr="006B459D">
        <w:rPr>
          <w:rFonts w:ascii="Verdana" w:hAnsi="Verdana" w:cs="Tahoma"/>
          <w:b/>
          <w:bCs/>
          <w:sz w:val="20"/>
          <w:szCs w:val="20"/>
          <w:u w:val="single"/>
        </w:rPr>
        <w:t>-</w:t>
      </w:r>
      <w:r w:rsidR="00F360D2" w:rsidRPr="006B459D">
        <w:rPr>
          <w:rFonts w:ascii="Verdana" w:hAnsi="Verdana" w:cs="Tahoma"/>
          <w:b/>
          <w:bCs/>
          <w:sz w:val="20"/>
          <w:szCs w:val="20"/>
          <w:u w:val="single"/>
        </w:rPr>
        <w:t>2</w:t>
      </w:r>
      <w:r w:rsidR="0009DADC" w:rsidRPr="006B459D">
        <w:rPr>
          <w:rFonts w:ascii="Verdana" w:hAnsi="Verdana" w:cs="Tahoma"/>
          <w:b/>
          <w:bCs/>
          <w:sz w:val="20"/>
          <w:szCs w:val="20"/>
          <w:u w:val="single"/>
        </w:rPr>
        <w:t>.3</w:t>
      </w:r>
      <w:r w:rsidR="00F45D98" w:rsidRPr="006B459D">
        <w:rPr>
          <w:rFonts w:ascii="Verdana" w:hAnsi="Verdana" w:cs="Tahoma"/>
          <w:b/>
          <w:bCs/>
          <w:sz w:val="20"/>
          <w:szCs w:val="20"/>
          <w:u w:val="single"/>
        </w:rPr>
        <w:t xml:space="preserve"> punktuose) nurodyti specialistų</w:t>
      </w:r>
      <w:r w:rsidR="00F45D98" w:rsidRPr="006B459D">
        <w:rPr>
          <w:rFonts w:ascii="Verdana" w:hAnsi="Verdana" w:cs="Tahoma"/>
          <w:b/>
          <w:bCs/>
          <w:sz w:val="20"/>
          <w:szCs w:val="20"/>
        </w:rPr>
        <w:t xml:space="preserve"> </w:t>
      </w:r>
      <w:r w:rsidR="00F45D98" w:rsidRPr="006B459D">
        <w:rPr>
          <w:rFonts w:ascii="Verdana" w:hAnsi="Verdana" w:cs="Tahoma"/>
          <w:b/>
          <w:bCs/>
          <w:sz w:val="20"/>
          <w:szCs w:val="20"/>
          <w:u w:val="single"/>
        </w:rPr>
        <w:t>kvalifikaciją pagrindžiantys dokumentai</w:t>
      </w:r>
      <w:r w:rsidR="00F45D98" w:rsidRPr="006B459D">
        <w:rPr>
          <w:rFonts w:ascii="Verdana" w:hAnsi="Verdana" w:cs="Tahoma"/>
          <w:b/>
          <w:bCs/>
          <w:sz w:val="20"/>
          <w:szCs w:val="20"/>
        </w:rPr>
        <w:t xml:space="preserve">. </w:t>
      </w:r>
      <w:r w:rsidRPr="006B459D">
        <w:rPr>
          <w:rFonts w:ascii="Verdana" w:hAnsi="Verdana" w:cs="Tahoma"/>
          <w:b/>
          <w:bCs/>
          <w:sz w:val="20"/>
          <w:szCs w:val="20"/>
        </w:rPr>
        <w:t>Po Pasiūlymo pateikimo termino pabaigos šių dokumentų pateikti</w:t>
      </w:r>
      <w:r w:rsidR="008F5556" w:rsidRPr="006B459D">
        <w:rPr>
          <w:rFonts w:ascii="Verdana" w:hAnsi="Verdana" w:cs="Tahoma"/>
          <w:b/>
          <w:bCs/>
          <w:sz w:val="20"/>
          <w:szCs w:val="20"/>
        </w:rPr>
        <w:t xml:space="preserve"> / patikslinti</w:t>
      </w:r>
      <w:r w:rsidRPr="006B459D">
        <w:rPr>
          <w:rFonts w:ascii="Verdana" w:hAnsi="Verdana" w:cs="Tahoma"/>
          <w:b/>
          <w:bCs/>
          <w:sz w:val="20"/>
          <w:szCs w:val="20"/>
        </w:rPr>
        <w:t xml:space="preserve"> </w:t>
      </w:r>
      <w:r w:rsidR="00054374" w:rsidRPr="006B459D">
        <w:rPr>
          <w:rFonts w:ascii="Verdana" w:hAnsi="Verdana" w:cs="Tahoma"/>
          <w:b/>
          <w:bCs/>
          <w:sz w:val="20"/>
          <w:szCs w:val="20"/>
        </w:rPr>
        <w:t xml:space="preserve">kokybiniam vertinimui </w:t>
      </w:r>
      <w:r w:rsidR="0043097C" w:rsidRPr="006B459D">
        <w:rPr>
          <w:rFonts w:ascii="Verdana" w:hAnsi="Verdana" w:cs="Tahoma"/>
          <w:b/>
          <w:bCs/>
          <w:sz w:val="20"/>
          <w:szCs w:val="20"/>
        </w:rPr>
        <w:t xml:space="preserve">nebus </w:t>
      </w:r>
      <w:r w:rsidRPr="006B459D">
        <w:rPr>
          <w:rFonts w:ascii="Verdana" w:hAnsi="Verdana" w:cs="Tahoma"/>
          <w:b/>
          <w:bCs/>
          <w:sz w:val="20"/>
          <w:szCs w:val="20"/>
        </w:rPr>
        <w:t xml:space="preserve">galima. Tiekėjas turi atidžiai surašyti visą informaciją dėl siūlomo specialisto patirties, kad Perkančioji organizacija galėtų objektyviai suteikti balus pagal šio priedo reikalavimus. </w:t>
      </w:r>
      <w:r w:rsidR="00012C21">
        <w:rPr>
          <w:rFonts w:ascii="Verdana" w:hAnsi="Verdana" w:cs="Tahoma"/>
          <w:b/>
          <w:bCs/>
          <w:sz w:val="20"/>
          <w:szCs w:val="20"/>
        </w:rPr>
        <w:t>Nepateiktus reikala</w:t>
      </w:r>
      <w:r w:rsidR="007F6B2A">
        <w:rPr>
          <w:rFonts w:ascii="Verdana" w:hAnsi="Verdana" w:cs="Tahoma"/>
          <w:b/>
          <w:bCs/>
          <w:sz w:val="20"/>
          <w:szCs w:val="20"/>
        </w:rPr>
        <w:t>ujamų dokumentų tiekėjas gauna 0 balų.</w:t>
      </w:r>
      <w:r w:rsidRPr="006B459D">
        <w:rPr>
          <w:rFonts w:ascii="Verdana" w:hAnsi="Verdana" w:cs="Tahoma"/>
          <w:b/>
          <w:bCs/>
          <w:sz w:val="20"/>
          <w:szCs w:val="20"/>
        </w:rPr>
        <w:t xml:space="preserve"> </w:t>
      </w:r>
    </w:p>
    <w:p w14:paraId="540C0485" w14:textId="77777777" w:rsidR="00104E4E" w:rsidRPr="006B459D" w:rsidRDefault="00104E4E" w:rsidP="00104E4E">
      <w:pPr>
        <w:pStyle w:val="Sraopastraipa"/>
        <w:numPr>
          <w:ilvl w:val="0"/>
          <w:numId w:val="3"/>
        </w:numPr>
        <w:tabs>
          <w:tab w:val="left" w:pos="0"/>
          <w:tab w:val="left" w:pos="993"/>
        </w:tabs>
        <w:spacing w:after="200" w:line="240" w:lineRule="auto"/>
        <w:ind w:left="0" w:firstLine="567"/>
        <w:jc w:val="both"/>
        <w:rPr>
          <w:rFonts w:ascii="Verdana" w:eastAsia="Calibri" w:hAnsi="Verdana" w:cs="Tahoma"/>
          <w:sz w:val="20"/>
          <w:szCs w:val="20"/>
        </w:rPr>
      </w:pPr>
      <w:r w:rsidRPr="006B459D">
        <w:rPr>
          <w:rFonts w:ascii="Verdana" w:eastAsia="Calibri" w:hAnsi="Verdana" w:cs="Tahoma"/>
          <w:sz w:val="20"/>
          <w:szCs w:val="20"/>
        </w:rPr>
        <w:t xml:space="preserve"> Ekonominis naudingumas (S) apskaičiuojamas sudedant tiekėjo pasiūlymo kainos C ir kitų kriterijų (T) balus:</w:t>
      </w:r>
    </w:p>
    <w:p w14:paraId="6C164C30" w14:textId="77777777" w:rsidR="00104E4E" w:rsidRPr="006B459D" w:rsidRDefault="00104E4E" w:rsidP="00104E4E">
      <w:pPr>
        <w:spacing w:after="200" w:line="240" w:lineRule="auto"/>
        <w:ind w:left="3888"/>
        <w:rPr>
          <w:rFonts w:ascii="Verdana" w:eastAsia="Calibri" w:hAnsi="Verdana" w:cs="Tahoma"/>
          <w:sz w:val="20"/>
          <w:szCs w:val="20"/>
          <w:lang w:val="lt-LT"/>
        </w:rPr>
      </w:pPr>
      <w:r w:rsidRPr="006B459D">
        <w:rPr>
          <w:rFonts w:ascii="Verdana" w:eastAsia="Calibri" w:hAnsi="Verdana" w:cs="Tahoma"/>
          <w:bCs/>
          <w:sz w:val="20"/>
          <w:szCs w:val="20"/>
          <w:lang w:val="lt-LT"/>
        </w:rPr>
        <w:t xml:space="preserve">    </w:t>
      </w:r>
      <w:r w:rsidRPr="006B459D">
        <w:rPr>
          <w:rFonts w:ascii="Verdana" w:eastAsia="Calibri" w:hAnsi="Verdana" w:cs="Tahoma"/>
          <w:bCs/>
          <w:color w:val="000000" w:themeColor="text1"/>
          <w:position w:val="-10"/>
          <w:sz w:val="20"/>
          <w:szCs w:val="20"/>
          <w:lang w:val="lt-LT"/>
        </w:rPr>
        <w:object w:dxaOrig="1060" w:dyaOrig="320" w14:anchorId="2172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21.9pt" o:ole="">
            <v:imagedata r:id="rId8" o:title=""/>
          </v:shape>
          <o:OLEObject Type="Embed" ProgID="Equation.3" ShapeID="_x0000_i1025" DrawAspect="Content" ObjectID="_1800964052" r:id="rId9"/>
        </w:object>
      </w:r>
    </w:p>
    <w:p w14:paraId="2E75C087" w14:textId="77777777" w:rsidR="00104E4E" w:rsidRPr="006B459D" w:rsidRDefault="00104E4E" w:rsidP="00104E4E">
      <w:pPr>
        <w:pStyle w:val="Sraopastraipa"/>
        <w:numPr>
          <w:ilvl w:val="0"/>
          <w:numId w:val="3"/>
        </w:numPr>
        <w:tabs>
          <w:tab w:val="left" w:pos="0"/>
          <w:tab w:val="left" w:pos="426"/>
          <w:tab w:val="left" w:pos="993"/>
        </w:tabs>
        <w:spacing w:after="200" w:line="240" w:lineRule="auto"/>
        <w:ind w:left="0" w:firstLine="567"/>
        <w:jc w:val="both"/>
        <w:rPr>
          <w:rFonts w:ascii="Verdana" w:eastAsia="Calibri" w:hAnsi="Verdana" w:cs="Tahoma"/>
          <w:sz w:val="20"/>
          <w:szCs w:val="20"/>
        </w:rPr>
      </w:pPr>
      <w:r w:rsidRPr="006B459D">
        <w:rPr>
          <w:rFonts w:ascii="Verdana" w:eastAsia="Calibri" w:hAnsi="Verdana" w:cs="Tahoma"/>
          <w:sz w:val="20"/>
          <w:szCs w:val="20"/>
        </w:rPr>
        <w:t>Pasiūlymo kainos (C) balai apskaičiuojami mažiausios pasiūlytos kainos (</w:t>
      </w:r>
      <w:proofErr w:type="spellStart"/>
      <w:r w:rsidRPr="006B459D">
        <w:rPr>
          <w:rFonts w:ascii="Verdana" w:eastAsia="Calibri" w:hAnsi="Verdana" w:cs="Tahoma"/>
          <w:sz w:val="20"/>
          <w:szCs w:val="20"/>
        </w:rPr>
        <w:t>C</w:t>
      </w:r>
      <w:r w:rsidRPr="006B459D">
        <w:rPr>
          <w:rFonts w:ascii="Verdana" w:eastAsia="Calibri" w:hAnsi="Verdana" w:cs="Tahoma"/>
          <w:sz w:val="20"/>
          <w:szCs w:val="20"/>
          <w:vertAlign w:val="subscript"/>
        </w:rPr>
        <w:t>min</w:t>
      </w:r>
      <w:proofErr w:type="spellEnd"/>
      <w:r w:rsidRPr="006B459D">
        <w:rPr>
          <w:rFonts w:ascii="Verdana" w:eastAsia="Calibri" w:hAnsi="Verdana" w:cs="Tahoma"/>
          <w:sz w:val="20"/>
          <w:szCs w:val="20"/>
        </w:rPr>
        <w:t>) ir vertinamo pasiūlymo kainos (</w:t>
      </w:r>
      <w:proofErr w:type="spellStart"/>
      <w:r w:rsidRPr="006B459D">
        <w:rPr>
          <w:rFonts w:ascii="Verdana" w:eastAsia="Calibri" w:hAnsi="Verdana" w:cs="Tahoma"/>
          <w:sz w:val="20"/>
          <w:szCs w:val="20"/>
        </w:rPr>
        <w:t>C</w:t>
      </w:r>
      <w:r w:rsidRPr="006B459D">
        <w:rPr>
          <w:rFonts w:ascii="Verdana" w:eastAsia="Calibri" w:hAnsi="Verdana" w:cs="Tahoma"/>
          <w:sz w:val="20"/>
          <w:szCs w:val="20"/>
          <w:vertAlign w:val="subscript"/>
        </w:rPr>
        <w:t>p</w:t>
      </w:r>
      <w:proofErr w:type="spellEnd"/>
      <w:r w:rsidRPr="006B459D">
        <w:rPr>
          <w:rFonts w:ascii="Verdana" w:eastAsia="Calibri" w:hAnsi="Verdana" w:cs="Tahoma"/>
          <w:sz w:val="20"/>
          <w:szCs w:val="20"/>
        </w:rPr>
        <w:t>) santykį padauginant iš kainos lyginamojo svorio (X):</w:t>
      </w:r>
    </w:p>
    <w:p w14:paraId="7667D4E1" w14:textId="77777777" w:rsidR="00104E4E" w:rsidRPr="006B459D" w:rsidRDefault="00104E4E" w:rsidP="00104E4E">
      <w:pPr>
        <w:tabs>
          <w:tab w:val="left" w:pos="0"/>
          <w:tab w:val="left" w:pos="426"/>
        </w:tabs>
        <w:spacing w:after="200" w:line="240" w:lineRule="auto"/>
        <w:jc w:val="both"/>
        <w:rPr>
          <w:rFonts w:ascii="Verdana" w:eastAsia="Calibri" w:hAnsi="Verdana" w:cs="Tahoma"/>
          <w:sz w:val="20"/>
          <w:szCs w:val="20"/>
          <w:lang w:val="lt-LT"/>
        </w:rPr>
      </w:pPr>
    </w:p>
    <w:p w14:paraId="085EB3C7" w14:textId="77777777" w:rsidR="00104E4E" w:rsidRPr="006B459D" w:rsidRDefault="00104E4E" w:rsidP="00104E4E">
      <w:pPr>
        <w:tabs>
          <w:tab w:val="left" w:pos="426"/>
        </w:tabs>
        <w:spacing w:after="200" w:line="240" w:lineRule="auto"/>
        <w:jc w:val="center"/>
        <w:rPr>
          <w:rFonts w:ascii="Verdana" w:eastAsia="Calibri" w:hAnsi="Verdana" w:cs="Tahoma"/>
          <w:sz w:val="20"/>
          <w:szCs w:val="20"/>
          <w:lang w:val="lt-LT"/>
        </w:rPr>
      </w:pPr>
      <w:r w:rsidRPr="006B459D">
        <w:rPr>
          <w:rFonts w:ascii="Verdana" w:eastAsia="Calibri" w:hAnsi="Verdana" w:cs="Tahoma"/>
          <w:bCs/>
          <w:position w:val="-32"/>
          <w:sz w:val="20"/>
          <w:szCs w:val="20"/>
          <w:lang w:val="lt-LT"/>
        </w:rPr>
        <w:object w:dxaOrig="1320" w:dyaOrig="700" w14:anchorId="389E55C6">
          <v:shape id="_x0000_i1026" type="#_x0000_t75" style="width:101.4pt;height:29.4pt" o:ole="">
            <v:imagedata r:id="rId10" o:title=""/>
          </v:shape>
          <o:OLEObject Type="Embed" ProgID="Equation.3" ShapeID="_x0000_i1026" DrawAspect="Content" ObjectID="_1800964053" r:id="rId11"/>
        </w:object>
      </w:r>
    </w:p>
    <w:p w14:paraId="34238C78" w14:textId="77777777" w:rsidR="00104E4E" w:rsidRPr="006B459D" w:rsidRDefault="00104E4E" w:rsidP="00104E4E">
      <w:pPr>
        <w:tabs>
          <w:tab w:val="left" w:pos="426"/>
        </w:tabs>
        <w:spacing w:after="200" w:line="240" w:lineRule="auto"/>
        <w:jc w:val="both"/>
        <w:rPr>
          <w:rFonts w:ascii="Verdana" w:eastAsia="Calibri" w:hAnsi="Verdana" w:cs="Tahoma"/>
          <w:sz w:val="20"/>
          <w:szCs w:val="20"/>
          <w:lang w:val="lt-LT"/>
        </w:rPr>
      </w:pPr>
    </w:p>
    <w:p w14:paraId="52D0B3C1" w14:textId="77777777" w:rsidR="00104E4E" w:rsidRPr="006B459D" w:rsidRDefault="00104E4E" w:rsidP="00104E4E">
      <w:pPr>
        <w:pStyle w:val="Sraopastraipa"/>
        <w:numPr>
          <w:ilvl w:val="0"/>
          <w:numId w:val="3"/>
        </w:numPr>
        <w:tabs>
          <w:tab w:val="left" w:pos="426"/>
          <w:tab w:val="left" w:pos="1134"/>
        </w:tabs>
        <w:spacing w:after="200" w:line="240" w:lineRule="auto"/>
        <w:ind w:left="0" w:firstLine="567"/>
        <w:jc w:val="both"/>
        <w:rPr>
          <w:rFonts w:ascii="Verdana" w:eastAsia="Calibri" w:hAnsi="Verdana" w:cs="Tahoma"/>
          <w:sz w:val="20"/>
          <w:szCs w:val="20"/>
        </w:rPr>
      </w:pPr>
      <w:r w:rsidRPr="006B459D">
        <w:rPr>
          <w:rFonts w:ascii="Verdana" w:eastAsia="Calibri" w:hAnsi="Verdana" w:cs="Tahoma"/>
          <w:sz w:val="20"/>
          <w:szCs w:val="20"/>
        </w:rPr>
        <w:t xml:space="preserve">Kriterijaus </w:t>
      </w:r>
      <w:proofErr w:type="spellStart"/>
      <w:r w:rsidRPr="006B459D">
        <w:rPr>
          <w:rFonts w:ascii="Verdana" w:eastAsia="Calibri" w:hAnsi="Verdana" w:cs="Tahoma"/>
          <w:sz w:val="20"/>
          <w:szCs w:val="20"/>
        </w:rPr>
        <w:t>T</w:t>
      </w:r>
      <w:r w:rsidRPr="006B459D">
        <w:rPr>
          <w:rFonts w:ascii="Verdana" w:eastAsia="Calibri" w:hAnsi="Verdana" w:cs="Tahoma"/>
          <w:sz w:val="20"/>
          <w:szCs w:val="20"/>
          <w:vertAlign w:val="subscript"/>
        </w:rPr>
        <w:t>i</w:t>
      </w:r>
      <w:proofErr w:type="spellEnd"/>
      <w:r w:rsidRPr="006B459D">
        <w:rPr>
          <w:rFonts w:ascii="Verdana" w:eastAsia="Calibri" w:hAnsi="Verdana" w:cs="Tahoma"/>
          <w:sz w:val="20"/>
          <w:szCs w:val="20"/>
          <w:vertAlign w:val="subscript"/>
        </w:rPr>
        <w:t xml:space="preserve"> </w:t>
      </w:r>
      <w:r w:rsidRPr="006B459D">
        <w:rPr>
          <w:rFonts w:ascii="Verdana" w:eastAsia="Calibri" w:hAnsi="Verdana" w:cs="Tahoma"/>
          <w:sz w:val="20"/>
          <w:szCs w:val="20"/>
        </w:rPr>
        <w:t>balai apskaičiuojami šio kriterijaus parametrų įvertinimų (</w:t>
      </w:r>
      <w:proofErr w:type="spellStart"/>
      <w:r w:rsidRPr="006B459D">
        <w:rPr>
          <w:rFonts w:ascii="Verdana" w:eastAsia="Calibri" w:hAnsi="Verdana" w:cs="Tahoma"/>
          <w:sz w:val="20"/>
          <w:szCs w:val="20"/>
        </w:rPr>
        <w:t>P</w:t>
      </w:r>
      <w:r w:rsidRPr="006B459D">
        <w:rPr>
          <w:rFonts w:ascii="Verdana" w:eastAsia="Calibri" w:hAnsi="Verdana" w:cs="Tahoma"/>
          <w:sz w:val="20"/>
          <w:szCs w:val="20"/>
          <w:vertAlign w:val="subscript"/>
        </w:rPr>
        <w:t>ij</w:t>
      </w:r>
      <w:proofErr w:type="spellEnd"/>
      <w:r w:rsidRPr="006B459D">
        <w:rPr>
          <w:rFonts w:ascii="Verdana" w:eastAsia="Calibri" w:hAnsi="Verdana" w:cs="Tahoma"/>
          <w:sz w:val="20"/>
          <w:szCs w:val="20"/>
        </w:rPr>
        <w:t>) sumą padauginant iš vertinamo kriterijaus lyginamojo svorio (</w:t>
      </w:r>
      <w:proofErr w:type="spellStart"/>
      <w:r w:rsidRPr="006B459D">
        <w:rPr>
          <w:rFonts w:ascii="Verdana" w:eastAsia="Calibri" w:hAnsi="Verdana" w:cs="Tahoma"/>
          <w:sz w:val="20"/>
          <w:szCs w:val="20"/>
        </w:rPr>
        <w:t>Y</w:t>
      </w:r>
      <w:r w:rsidRPr="006B459D">
        <w:rPr>
          <w:rFonts w:ascii="Verdana" w:eastAsia="Calibri" w:hAnsi="Verdana" w:cs="Tahoma"/>
          <w:sz w:val="20"/>
          <w:szCs w:val="20"/>
          <w:vertAlign w:val="subscript"/>
        </w:rPr>
        <w:t>i</w:t>
      </w:r>
      <w:proofErr w:type="spellEnd"/>
      <w:r w:rsidRPr="006B459D">
        <w:rPr>
          <w:rFonts w:ascii="Verdana" w:eastAsia="Calibri" w:hAnsi="Verdana" w:cs="Tahoma"/>
          <w:sz w:val="20"/>
          <w:szCs w:val="20"/>
        </w:rPr>
        <w:t>):</w:t>
      </w:r>
    </w:p>
    <w:p w14:paraId="2B8CDCFD" w14:textId="77777777" w:rsidR="00104E4E" w:rsidRPr="006B459D" w:rsidRDefault="00000000" w:rsidP="00104E4E">
      <w:pPr>
        <w:tabs>
          <w:tab w:val="left" w:pos="426"/>
        </w:tabs>
        <w:spacing w:after="200" w:line="240" w:lineRule="auto"/>
        <w:ind w:firstLine="450"/>
        <w:jc w:val="center"/>
        <w:rPr>
          <w:rFonts w:ascii="Verdana" w:eastAsia="Calibri" w:hAnsi="Verdana" w:cs="Tahoma"/>
          <w:sz w:val="20"/>
          <w:szCs w:val="20"/>
          <w:lang w:val="lt-LT"/>
        </w:rPr>
      </w:pPr>
      <m:oMath>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T</m:t>
            </m:r>
          </m:e>
          <m:sub>
            <m:r>
              <w:rPr>
                <w:rFonts w:ascii="Cambria Math" w:eastAsia="Calibri" w:hAnsi="Cambria Math" w:cs="Tahoma"/>
                <w:sz w:val="20"/>
                <w:szCs w:val="20"/>
                <w:lang w:val="lt-LT"/>
              </w:rPr>
              <m:t>i</m:t>
            </m:r>
          </m:sub>
        </m:sSub>
        <m:r>
          <w:rPr>
            <w:rFonts w:ascii="Cambria Math" w:eastAsia="Calibri" w:hAnsi="Cambria Math" w:cs="Tahoma"/>
            <w:sz w:val="20"/>
            <w:szCs w:val="20"/>
            <w:lang w:val="lt-LT"/>
          </w:rPr>
          <m:t>=</m:t>
        </m:r>
        <m:d>
          <m:dPr>
            <m:ctrlPr>
              <w:rPr>
                <w:rFonts w:ascii="Cambria Math" w:eastAsia="Calibri" w:hAnsi="Cambria Math" w:cs="Tahoma"/>
                <w:bCs/>
                <w:i/>
                <w:sz w:val="20"/>
                <w:szCs w:val="20"/>
                <w:lang w:val="lt-LT"/>
              </w:rPr>
            </m:ctrlPr>
          </m:dPr>
          <m:e>
            <m:nary>
              <m:naryPr>
                <m:chr m:val="∑"/>
                <m:supHide m:val="1"/>
                <m:ctrlPr>
                  <w:rPr>
                    <w:rFonts w:ascii="Cambria Math" w:eastAsia="Calibri" w:hAnsi="Cambria Math" w:cs="Tahoma"/>
                    <w:bCs/>
                    <w:i/>
                    <w:sz w:val="20"/>
                    <w:szCs w:val="20"/>
                    <w:lang w:val="lt-LT"/>
                  </w:rPr>
                </m:ctrlPr>
              </m:naryPr>
              <m:sub/>
              <m:sup/>
              <m:e>
                <m:sSub>
                  <m:sSubPr>
                    <m:ctrlPr>
                      <w:rPr>
                        <w:rFonts w:ascii="Cambria Math" w:eastAsia="Calibri" w:hAnsi="Cambria Math" w:cs="Tahoma"/>
                        <w:bCs/>
                        <w:i/>
                        <w:sz w:val="20"/>
                        <w:szCs w:val="20"/>
                        <w:lang w:val="lt-LT"/>
                      </w:rPr>
                    </m:ctrlPr>
                  </m:sSubPr>
                  <m:e>
                    <m:r>
                      <w:rPr>
                        <w:rFonts w:ascii="Cambria Math" w:eastAsia="Calibri" w:hAnsi="Cambria Math" w:cs="Tahoma"/>
                        <w:sz w:val="20"/>
                        <w:szCs w:val="20"/>
                        <w:lang w:val="lt-LT"/>
                      </w:rPr>
                      <m:t>P</m:t>
                    </m:r>
                  </m:e>
                  <m:sub>
                    <m:r>
                      <w:rPr>
                        <w:rFonts w:ascii="Cambria Math" w:eastAsia="Calibri" w:hAnsi="Cambria Math" w:cs="Tahoma"/>
                        <w:sz w:val="20"/>
                        <w:szCs w:val="20"/>
                        <w:lang w:val="lt-LT"/>
                      </w:rPr>
                      <m:t>ij</m:t>
                    </m:r>
                  </m:sub>
                </m:sSub>
              </m:e>
            </m:nary>
          </m:e>
        </m:d>
        <m:r>
          <w:rPr>
            <w:rFonts w:ascii="Cambria Math" w:eastAsia="Calibri" w:hAnsi="Cambria Math" w:cs="Tahoma"/>
            <w:sz w:val="20"/>
            <w:szCs w:val="20"/>
            <w:lang w:val="lt-LT"/>
          </w:rPr>
          <m:t>⋅</m:t>
        </m:r>
        <m:sSub>
          <m:sSubPr>
            <m:ctrlPr>
              <w:rPr>
                <w:rFonts w:ascii="Cambria Math" w:eastAsia="Calibri" w:hAnsi="Cambria Math" w:cs="Tahoma"/>
                <w:bCs/>
                <w:i/>
                <w:sz w:val="20"/>
                <w:szCs w:val="20"/>
                <w:lang w:val="lt-LT"/>
              </w:rPr>
            </m:ctrlPr>
          </m:sSubPr>
          <m:e>
            <m:r>
              <w:rPr>
                <w:rFonts w:ascii="Cambria Math" w:eastAsia="Calibri" w:hAnsi="Cambria Math" w:cs="Tahoma"/>
                <w:sz w:val="20"/>
                <w:szCs w:val="20"/>
                <w:lang w:val="lt-LT"/>
              </w:rPr>
              <m:t>Y</m:t>
            </m:r>
          </m:e>
          <m:sub>
            <m:r>
              <w:rPr>
                <w:rFonts w:ascii="Cambria Math" w:eastAsia="Calibri" w:hAnsi="Cambria Math" w:cs="Tahoma"/>
                <w:sz w:val="20"/>
                <w:szCs w:val="20"/>
                <w:lang w:val="lt-LT"/>
              </w:rPr>
              <m:t>i</m:t>
            </m:r>
          </m:sub>
        </m:sSub>
        <m:r>
          <w:rPr>
            <w:rFonts w:ascii="Cambria Math" w:eastAsia="Calibri" w:hAnsi="Cambria Math" w:cs="Tahoma"/>
            <w:sz w:val="20"/>
            <w:szCs w:val="20"/>
            <w:lang w:val="lt-LT"/>
          </w:rPr>
          <m:t xml:space="preserve"> </m:t>
        </m:r>
      </m:oMath>
      <w:r w:rsidR="00104E4E" w:rsidRPr="006B459D">
        <w:rPr>
          <w:rFonts w:ascii="Verdana" w:eastAsia="Calibri" w:hAnsi="Verdana" w:cs="Tahoma"/>
          <w:bCs/>
          <w:sz w:val="20"/>
          <w:szCs w:val="20"/>
          <w:lang w:val="lt-LT"/>
        </w:rPr>
        <w:t>;</w:t>
      </w:r>
    </w:p>
    <w:p w14:paraId="5606A2A3" w14:textId="1DB8DBAD" w:rsidR="00104E4E" w:rsidRPr="006B459D" w:rsidRDefault="00104E4E" w:rsidP="00104E4E">
      <w:pPr>
        <w:pStyle w:val="Sraopastraipa"/>
        <w:numPr>
          <w:ilvl w:val="0"/>
          <w:numId w:val="3"/>
        </w:numPr>
        <w:tabs>
          <w:tab w:val="left" w:pos="567"/>
          <w:tab w:val="left" w:pos="1134"/>
        </w:tabs>
        <w:spacing w:after="200" w:line="240" w:lineRule="auto"/>
        <w:ind w:left="0" w:firstLine="567"/>
        <w:jc w:val="both"/>
        <w:rPr>
          <w:rFonts w:ascii="Verdana" w:eastAsia="Calibri" w:hAnsi="Verdana" w:cs="Tahoma"/>
          <w:sz w:val="20"/>
          <w:szCs w:val="20"/>
        </w:rPr>
      </w:pPr>
      <w:r w:rsidRPr="006B459D">
        <w:rPr>
          <w:rFonts w:ascii="Verdana" w:eastAsia="Calibri" w:hAnsi="Verdana" w:cs="Tahoma"/>
          <w:sz w:val="20"/>
          <w:szCs w:val="20"/>
        </w:rPr>
        <w:t xml:space="preserve">Kriterijaus parametro </w:t>
      </w:r>
      <w:bookmarkStart w:id="0" w:name="_Hlk535494434"/>
      <w:r w:rsidRPr="006B459D">
        <w:rPr>
          <w:rFonts w:ascii="Verdana" w:eastAsia="Calibri" w:hAnsi="Verdana" w:cs="Tahoma"/>
          <w:sz w:val="20"/>
          <w:szCs w:val="20"/>
        </w:rPr>
        <w:t>įvertinimas (</w:t>
      </w:r>
      <w:proofErr w:type="spellStart"/>
      <w:r w:rsidRPr="006B459D">
        <w:rPr>
          <w:rFonts w:ascii="Verdana" w:eastAsia="Calibri" w:hAnsi="Verdana" w:cs="Tahoma"/>
          <w:sz w:val="20"/>
          <w:szCs w:val="20"/>
        </w:rPr>
        <w:t>P</w:t>
      </w:r>
      <w:r w:rsidRPr="006B459D">
        <w:rPr>
          <w:rFonts w:ascii="Verdana" w:eastAsia="Calibri" w:hAnsi="Verdana" w:cs="Tahoma"/>
          <w:sz w:val="20"/>
          <w:szCs w:val="20"/>
          <w:vertAlign w:val="subscript"/>
        </w:rPr>
        <w:t>ij</w:t>
      </w:r>
      <w:proofErr w:type="spellEnd"/>
      <w:r w:rsidRPr="006B459D">
        <w:rPr>
          <w:rFonts w:ascii="Verdana" w:eastAsia="Calibri" w:hAnsi="Verdana" w:cs="Tahoma"/>
          <w:sz w:val="20"/>
          <w:szCs w:val="20"/>
        </w:rPr>
        <w:t>) apskaičiuojamas parametro reikšmę (</w:t>
      </w:r>
      <w:proofErr w:type="spellStart"/>
      <w:r w:rsidRPr="006B459D">
        <w:rPr>
          <w:rFonts w:ascii="Verdana" w:eastAsia="Calibri" w:hAnsi="Verdana" w:cs="Tahoma"/>
          <w:sz w:val="20"/>
          <w:szCs w:val="20"/>
        </w:rPr>
        <w:t>R</w:t>
      </w:r>
      <w:r w:rsidRPr="006B459D">
        <w:rPr>
          <w:rFonts w:ascii="Verdana" w:eastAsia="Calibri" w:hAnsi="Verdana" w:cs="Tahoma"/>
          <w:sz w:val="20"/>
          <w:szCs w:val="20"/>
          <w:vertAlign w:val="subscript"/>
        </w:rPr>
        <w:t>p</w:t>
      </w:r>
      <w:proofErr w:type="spellEnd"/>
      <w:r w:rsidRPr="006B459D">
        <w:rPr>
          <w:rFonts w:ascii="Verdana" w:eastAsia="Calibri" w:hAnsi="Verdana" w:cs="Tahoma"/>
          <w:sz w:val="20"/>
          <w:szCs w:val="20"/>
        </w:rPr>
        <w:t xml:space="preserve">) palyginant su geriausiai </w:t>
      </w:r>
      <w:r w:rsidR="000A5F0D" w:rsidRPr="006B459D">
        <w:rPr>
          <w:rFonts w:ascii="Verdana" w:eastAsia="Calibri" w:hAnsi="Verdana" w:cs="Tahoma"/>
          <w:sz w:val="20"/>
          <w:szCs w:val="20"/>
        </w:rPr>
        <w:t xml:space="preserve">maksimalia </w:t>
      </w:r>
      <w:r w:rsidRPr="006B459D">
        <w:rPr>
          <w:rFonts w:ascii="Verdana" w:eastAsia="Calibri" w:hAnsi="Verdana" w:cs="Tahoma"/>
          <w:sz w:val="20"/>
          <w:szCs w:val="20"/>
        </w:rPr>
        <w:t>parametro reikšme (</w:t>
      </w:r>
      <w:proofErr w:type="spellStart"/>
      <w:r w:rsidRPr="006B459D">
        <w:rPr>
          <w:rFonts w:ascii="Verdana" w:eastAsia="Calibri" w:hAnsi="Verdana" w:cs="Tahoma"/>
          <w:sz w:val="20"/>
          <w:szCs w:val="20"/>
        </w:rPr>
        <w:t>R</w:t>
      </w:r>
      <w:r w:rsidRPr="006B459D">
        <w:rPr>
          <w:rFonts w:ascii="Verdana" w:eastAsia="Calibri" w:hAnsi="Verdana" w:cs="Tahoma"/>
          <w:sz w:val="20"/>
          <w:szCs w:val="20"/>
          <w:vertAlign w:val="subscript"/>
        </w:rPr>
        <w:t>max</w:t>
      </w:r>
      <w:proofErr w:type="spellEnd"/>
      <w:r w:rsidRPr="006B459D">
        <w:rPr>
          <w:rFonts w:ascii="Verdana" w:eastAsia="Calibri" w:hAnsi="Verdana" w:cs="Tahoma"/>
          <w:sz w:val="20"/>
          <w:szCs w:val="20"/>
        </w:rPr>
        <w:t>) ir padauginant iš kriterijaus parametro lyginamojo svorio (</w:t>
      </w:r>
      <w:proofErr w:type="spellStart"/>
      <w:r w:rsidRPr="006B459D">
        <w:rPr>
          <w:rFonts w:ascii="Verdana" w:eastAsia="Calibri" w:hAnsi="Verdana" w:cs="Tahoma"/>
          <w:sz w:val="20"/>
          <w:szCs w:val="20"/>
        </w:rPr>
        <w:t>L</w:t>
      </w:r>
      <w:r w:rsidRPr="006B459D">
        <w:rPr>
          <w:rFonts w:ascii="Verdana" w:eastAsia="Calibri" w:hAnsi="Verdana" w:cs="Tahoma"/>
          <w:sz w:val="20"/>
          <w:szCs w:val="20"/>
          <w:vertAlign w:val="subscript"/>
        </w:rPr>
        <w:t>ij</w:t>
      </w:r>
      <w:proofErr w:type="spellEnd"/>
      <w:r w:rsidRPr="006B459D">
        <w:rPr>
          <w:rFonts w:ascii="Verdana" w:eastAsia="Calibri" w:hAnsi="Verdana" w:cs="Tahoma"/>
          <w:sz w:val="20"/>
          <w:szCs w:val="20"/>
        </w:rPr>
        <w:t>)</w:t>
      </w:r>
      <w:bookmarkEnd w:id="0"/>
      <w:r w:rsidRPr="006B459D">
        <w:rPr>
          <w:rFonts w:ascii="Verdana" w:eastAsia="Calibri" w:hAnsi="Verdana" w:cs="Tahoma"/>
          <w:sz w:val="20"/>
          <w:szCs w:val="20"/>
        </w:rPr>
        <w:t>:</w:t>
      </w:r>
    </w:p>
    <w:bookmarkStart w:id="1" w:name="_Hlk535494810"/>
    <w:p w14:paraId="579A210E" w14:textId="77777777" w:rsidR="00104E4E" w:rsidRPr="006B459D" w:rsidRDefault="00000000" w:rsidP="00104E4E">
      <w:pPr>
        <w:tabs>
          <w:tab w:val="left" w:pos="567"/>
        </w:tabs>
        <w:spacing w:after="200" w:line="240" w:lineRule="auto"/>
        <w:ind w:firstLine="567"/>
        <w:jc w:val="both"/>
        <w:rPr>
          <w:rFonts w:ascii="Verdana" w:eastAsia="Calibri" w:hAnsi="Verdana" w:cs="Tahoma"/>
          <w:sz w:val="20"/>
          <w:szCs w:val="20"/>
          <w:lang w:val="lt-LT"/>
        </w:rPr>
      </w:pPr>
      <m:oMathPara>
        <m:oMath>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P</m:t>
              </m:r>
            </m:e>
            <m:sub>
              <m:r>
                <w:rPr>
                  <w:rFonts w:ascii="Cambria Math" w:eastAsia="Calibri" w:hAnsi="Cambria Math" w:cs="Tahoma"/>
                  <w:sz w:val="20"/>
                  <w:szCs w:val="20"/>
                  <w:lang w:val="lt-LT"/>
                </w:rPr>
                <m:t>ij</m:t>
              </m:r>
            </m:sub>
          </m:sSub>
          <m:r>
            <w:rPr>
              <w:rFonts w:ascii="Cambria Math" w:eastAsia="Calibri" w:hAnsi="Cambria Math" w:cs="Tahoma"/>
              <w:sz w:val="20"/>
              <w:szCs w:val="20"/>
              <w:lang w:val="lt-LT"/>
            </w:rPr>
            <m:t>=</m:t>
          </m:r>
          <m:f>
            <m:fPr>
              <m:ctrlPr>
                <w:rPr>
                  <w:rFonts w:ascii="Cambria Math" w:eastAsia="Calibri" w:hAnsi="Cambria Math" w:cs="Tahoma"/>
                  <w:i/>
                  <w:sz w:val="20"/>
                  <w:szCs w:val="20"/>
                  <w:lang w:val="lt-LT"/>
                </w:rPr>
              </m:ctrlPr>
            </m:fPr>
            <m:num>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R</m:t>
                  </m:r>
                </m:e>
                <m:sub>
                  <m:r>
                    <w:rPr>
                      <w:rFonts w:ascii="Cambria Math" w:eastAsia="Calibri" w:hAnsi="Cambria Math" w:cs="Tahoma"/>
                      <w:sz w:val="20"/>
                      <w:szCs w:val="20"/>
                      <w:lang w:val="lt-LT"/>
                    </w:rPr>
                    <m:t>p</m:t>
                  </m:r>
                </m:sub>
              </m:sSub>
            </m:num>
            <m:den>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R</m:t>
                  </m:r>
                </m:e>
                <m:sub>
                  <m:r>
                    <m:rPr>
                      <m:nor/>
                    </m:rPr>
                    <w:rPr>
                      <w:rFonts w:ascii="Verdana" w:eastAsia="Calibri" w:hAnsi="Verdana" w:cs="Tahoma"/>
                      <w:sz w:val="20"/>
                      <w:szCs w:val="20"/>
                      <w:lang w:val="lt-LT"/>
                    </w:rPr>
                    <m:t>max</m:t>
                  </m:r>
                  <m:ctrlPr>
                    <w:rPr>
                      <w:rFonts w:ascii="Cambria Math" w:eastAsia="Calibri" w:hAnsi="Cambria Math" w:cs="Tahoma"/>
                      <w:sz w:val="20"/>
                      <w:szCs w:val="20"/>
                      <w:lang w:val="lt-LT"/>
                    </w:rPr>
                  </m:ctrlPr>
                </m:sub>
              </m:sSub>
            </m:den>
          </m:f>
          <m:r>
            <w:rPr>
              <w:rFonts w:ascii="Cambria Math" w:eastAsia="Calibri" w:hAnsi="Cambria Math" w:cs="Tahoma"/>
              <w:sz w:val="20"/>
              <w:szCs w:val="20"/>
              <w:lang w:val="lt-LT"/>
            </w:rPr>
            <m:t>⋅</m:t>
          </m:r>
          <m:sSub>
            <m:sSubPr>
              <m:ctrlPr>
                <w:rPr>
                  <w:rFonts w:ascii="Cambria Math" w:eastAsia="Calibri" w:hAnsi="Cambria Math" w:cs="Tahoma"/>
                  <w:i/>
                  <w:sz w:val="20"/>
                  <w:szCs w:val="20"/>
                  <w:lang w:val="lt-LT"/>
                </w:rPr>
              </m:ctrlPr>
            </m:sSubPr>
            <m:e>
              <m:r>
                <w:rPr>
                  <w:rFonts w:ascii="Cambria Math" w:eastAsia="Calibri" w:hAnsi="Cambria Math" w:cs="Tahoma"/>
                  <w:sz w:val="20"/>
                  <w:szCs w:val="20"/>
                  <w:lang w:val="lt-LT"/>
                </w:rPr>
                <m:t>L</m:t>
              </m:r>
            </m:e>
            <m:sub>
              <m:r>
                <w:rPr>
                  <w:rFonts w:ascii="Cambria Math" w:eastAsia="Calibri" w:hAnsi="Cambria Math" w:cs="Tahoma"/>
                  <w:sz w:val="20"/>
                  <w:szCs w:val="20"/>
                  <w:lang w:val="lt-LT"/>
                </w:rPr>
                <m:t>ij</m:t>
              </m:r>
            </m:sub>
          </m:sSub>
        </m:oMath>
      </m:oMathPara>
      <w:bookmarkEnd w:id="1"/>
    </w:p>
    <w:p w14:paraId="4EF2E7C2" w14:textId="77777777" w:rsidR="00104E4E" w:rsidRPr="006B459D" w:rsidRDefault="00104E4E" w:rsidP="00104E4E">
      <w:pPr>
        <w:spacing w:after="200" w:line="240" w:lineRule="auto"/>
        <w:ind w:firstLine="450"/>
        <w:jc w:val="both"/>
        <w:rPr>
          <w:rFonts w:ascii="Verdana" w:eastAsia="Calibri" w:hAnsi="Verdana" w:cs="Tahoma"/>
          <w:sz w:val="20"/>
          <w:szCs w:val="20"/>
          <w:lang w:val="lt-LT"/>
        </w:rPr>
      </w:pPr>
    </w:p>
    <w:p w14:paraId="57B1D6DD" w14:textId="77777777" w:rsidR="00104E4E" w:rsidRPr="006B459D" w:rsidRDefault="00104E4E" w:rsidP="00104E4E">
      <w:pPr>
        <w:spacing w:after="200" w:line="240" w:lineRule="auto"/>
        <w:ind w:firstLine="709"/>
        <w:jc w:val="both"/>
        <w:rPr>
          <w:rFonts w:ascii="Verdana" w:eastAsia="Calibri" w:hAnsi="Verdana" w:cs="Tahoma"/>
          <w:sz w:val="20"/>
          <w:szCs w:val="20"/>
          <w:lang w:val="lt-LT"/>
        </w:rPr>
      </w:pPr>
      <w:proofErr w:type="spellStart"/>
      <w:r w:rsidRPr="006B459D">
        <w:rPr>
          <w:rFonts w:ascii="Verdana" w:eastAsia="Calibri" w:hAnsi="Verdana" w:cs="Tahoma"/>
          <w:sz w:val="20"/>
          <w:szCs w:val="20"/>
          <w:lang w:val="lt-LT"/>
        </w:rPr>
        <w:t>R</w:t>
      </w:r>
      <w:r w:rsidRPr="006B459D">
        <w:rPr>
          <w:rFonts w:ascii="Verdana" w:eastAsia="Calibri" w:hAnsi="Verdana" w:cs="Tahoma"/>
          <w:sz w:val="20"/>
          <w:szCs w:val="20"/>
          <w:vertAlign w:val="subscript"/>
          <w:lang w:val="lt-LT"/>
        </w:rPr>
        <w:t>p</w:t>
      </w:r>
      <w:proofErr w:type="spellEnd"/>
      <w:r w:rsidRPr="006B459D">
        <w:rPr>
          <w:rFonts w:ascii="Verdana" w:eastAsia="Calibri" w:hAnsi="Verdana" w:cs="Tahoma"/>
          <w:sz w:val="20"/>
          <w:szCs w:val="20"/>
          <w:lang w:val="lt-LT"/>
        </w:rPr>
        <w:t xml:space="preserve"> – vertinamo parametro reikšmė, kurią sudaro vertinimo metu parametrui suteiktų balų skaičius (ne didesnis kaip 5 balai);</w:t>
      </w:r>
    </w:p>
    <w:p w14:paraId="2135ED21" w14:textId="370D48E4" w:rsidR="00104E4E" w:rsidRPr="006B459D" w:rsidRDefault="00104E4E" w:rsidP="00282EB9">
      <w:pPr>
        <w:spacing w:after="200" w:line="240" w:lineRule="auto"/>
        <w:ind w:firstLine="709"/>
        <w:jc w:val="both"/>
        <w:rPr>
          <w:rFonts w:ascii="Verdana" w:eastAsia="Calibri" w:hAnsi="Verdana" w:cs="Tahoma"/>
          <w:sz w:val="20"/>
          <w:szCs w:val="20"/>
          <w:lang w:val="lt-LT"/>
        </w:rPr>
      </w:pPr>
      <w:proofErr w:type="spellStart"/>
      <w:r w:rsidRPr="006B459D">
        <w:rPr>
          <w:rFonts w:ascii="Verdana" w:eastAsia="Calibri" w:hAnsi="Verdana" w:cs="Tahoma"/>
          <w:sz w:val="20"/>
          <w:szCs w:val="20"/>
          <w:lang w:val="lt-LT"/>
        </w:rPr>
        <w:t>R</w:t>
      </w:r>
      <w:r w:rsidRPr="006B459D">
        <w:rPr>
          <w:rFonts w:ascii="Verdana" w:eastAsia="Calibri" w:hAnsi="Verdana" w:cs="Tahoma"/>
          <w:sz w:val="20"/>
          <w:szCs w:val="20"/>
          <w:vertAlign w:val="subscript"/>
          <w:lang w:val="lt-LT"/>
        </w:rPr>
        <w:t>max</w:t>
      </w:r>
      <w:proofErr w:type="spellEnd"/>
      <w:r w:rsidRPr="006B459D">
        <w:rPr>
          <w:rFonts w:ascii="Verdana" w:eastAsia="Calibri" w:hAnsi="Verdana" w:cs="Tahoma"/>
          <w:sz w:val="20"/>
          <w:szCs w:val="20"/>
          <w:vertAlign w:val="subscript"/>
          <w:lang w:val="lt-LT"/>
        </w:rPr>
        <w:t xml:space="preserve"> </w:t>
      </w:r>
      <w:r w:rsidRPr="006B459D">
        <w:rPr>
          <w:rFonts w:ascii="Verdana" w:eastAsia="Calibri" w:hAnsi="Verdana" w:cs="Tahoma"/>
          <w:sz w:val="20"/>
          <w:szCs w:val="20"/>
          <w:lang w:val="lt-LT"/>
        </w:rPr>
        <w:t xml:space="preserve">– geriausia </w:t>
      </w:r>
      <w:r w:rsidR="000A5F0D" w:rsidRPr="006B459D">
        <w:rPr>
          <w:rFonts w:ascii="Verdana" w:eastAsia="Calibri" w:hAnsi="Verdana" w:cs="Tahoma"/>
          <w:sz w:val="20"/>
          <w:szCs w:val="20"/>
          <w:lang w:val="lt-LT"/>
        </w:rPr>
        <w:t xml:space="preserve">maksimali </w:t>
      </w:r>
      <w:r w:rsidRPr="006B459D">
        <w:rPr>
          <w:rFonts w:ascii="Verdana" w:eastAsia="Calibri" w:hAnsi="Verdana" w:cs="Tahoma"/>
          <w:sz w:val="20"/>
          <w:szCs w:val="20"/>
          <w:lang w:val="lt-LT"/>
        </w:rPr>
        <w:t>parametro reikšmė pagal vertinimo balus.</w:t>
      </w:r>
    </w:p>
    <w:p w14:paraId="2CD6D6F8" w14:textId="77777777" w:rsidR="00104E4E" w:rsidRPr="006B459D" w:rsidRDefault="00104E4E" w:rsidP="00104E4E">
      <w:pPr>
        <w:pStyle w:val="Sraopastraipa"/>
        <w:numPr>
          <w:ilvl w:val="0"/>
          <w:numId w:val="3"/>
        </w:numPr>
        <w:spacing w:after="200" w:line="240" w:lineRule="auto"/>
        <w:rPr>
          <w:rFonts w:ascii="Verdana" w:eastAsia="Calibri" w:hAnsi="Verdana" w:cs="Tahoma"/>
          <w:b/>
          <w:bCs/>
          <w:sz w:val="20"/>
          <w:szCs w:val="20"/>
        </w:rPr>
      </w:pPr>
      <w:r w:rsidRPr="006B459D">
        <w:rPr>
          <w:rFonts w:ascii="Verdana" w:eastAsia="Calibri" w:hAnsi="Verdana" w:cs="Tahoma"/>
          <w:b/>
          <w:bCs/>
          <w:sz w:val="20"/>
          <w:szCs w:val="20"/>
        </w:rPr>
        <w:t xml:space="preserve">Kokybės (T) vertinimo kriterijaus parametrų vertinimas: </w:t>
      </w:r>
    </w:p>
    <w:tbl>
      <w:tblPr>
        <w:tblW w:w="4998" w:type="pct"/>
        <w:tblInd w:w="-5" w:type="dxa"/>
        <w:tblCellMar>
          <w:left w:w="10" w:type="dxa"/>
          <w:right w:w="10" w:type="dxa"/>
        </w:tblCellMar>
        <w:tblLook w:val="04A0" w:firstRow="1" w:lastRow="0" w:firstColumn="1" w:lastColumn="0" w:noHBand="0" w:noVBand="1"/>
      </w:tblPr>
      <w:tblGrid>
        <w:gridCol w:w="2677"/>
        <w:gridCol w:w="7281"/>
      </w:tblGrid>
      <w:tr w:rsidR="00104E4E" w:rsidRPr="0086063D" w14:paraId="5EC8358D" w14:textId="77777777" w:rsidTr="20420CE8">
        <w:trPr>
          <w:trHeight w:val="16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4901A29D" w14:textId="77777777" w:rsidR="00104E4E" w:rsidRPr="006B459D" w:rsidRDefault="00104E4E" w:rsidP="00895B9B">
            <w:pPr>
              <w:tabs>
                <w:tab w:val="left" w:pos="1134"/>
              </w:tabs>
              <w:spacing w:after="200" w:line="240" w:lineRule="auto"/>
              <w:jc w:val="both"/>
              <w:rPr>
                <w:rFonts w:ascii="Verdana" w:eastAsia="Calibri" w:hAnsi="Verdana" w:cs="Tahoma"/>
                <w:sz w:val="20"/>
                <w:szCs w:val="20"/>
                <w:lang w:val="lt-LT"/>
              </w:rPr>
            </w:pPr>
            <w:r w:rsidRPr="006B459D">
              <w:rPr>
                <w:rFonts w:ascii="Verdana" w:eastAsia="Calibri" w:hAnsi="Verdana" w:cs="Tahoma"/>
                <w:b/>
                <w:sz w:val="20"/>
                <w:szCs w:val="20"/>
                <w:lang w:val="lt-LT"/>
              </w:rPr>
              <w:t>Siūlomų ekspertų (specialistų) patirtis (T)</w:t>
            </w:r>
          </w:p>
        </w:tc>
      </w:tr>
      <w:tr w:rsidR="00104E4E" w:rsidRPr="0086063D" w14:paraId="4C1AC883" w14:textId="77777777" w:rsidTr="20420CE8">
        <w:trPr>
          <w:cantSplit/>
          <w:trHeight w:val="429"/>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5E3B" w14:textId="77777777" w:rsidR="00104E4E" w:rsidRPr="006B459D" w:rsidRDefault="00104E4E" w:rsidP="00104E4E">
            <w:pPr>
              <w:pStyle w:val="Sraopastraipa"/>
              <w:numPr>
                <w:ilvl w:val="1"/>
                <w:numId w:val="3"/>
              </w:numPr>
              <w:snapToGrid w:val="0"/>
              <w:spacing w:after="200" w:line="240" w:lineRule="auto"/>
              <w:ind w:hanging="611"/>
              <w:jc w:val="both"/>
              <w:rPr>
                <w:rFonts w:ascii="Verdana" w:eastAsia="Calibri" w:hAnsi="Verdana" w:cs="Tahoma"/>
                <w:b/>
                <w:i/>
                <w:sz w:val="20"/>
                <w:szCs w:val="20"/>
              </w:rPr>
            </w:pPr>
            <w:r w:rsidRPr="006B459D">
              <w:rPr>
                <w:rFonts w:ascii="Verdana" w:eastAsia="Calibri" w:hAnsi="Verdana" w:cs="Tahoma"/>
                <w:i/>
                <w:sz w:val="20"/>
                <w:szCs w:val="20"/>
              </w:rPr>
              <w:t xml:space="preserve">Tiekėjo siūlomo </w:t>
            </w:r>
            <w:r w:rsidRPr="006B459D">
              <w:rPr>
                <w:rFonts w:ascii="Verdana" w:eastAsia="Calibri" w:hAnsi="Verdana" w:cs="Tahoma"/>
                <w:b/>
                <w:i/>
                <w:iCs/>
                <w:sz w:val="20"/>
                <w:szCs w:val="20"/>
              </w:rPr>
              <w:t>projekto vadovo</w:t>
            </w:r>
            <w:r w:rsidRPr="006B459D">
              <w:rPr>
                <w:rFonts w:ascii="Verdana" w:eastAsia="Calibri" w:hAnsi="Verdana" w:cs="Tahoma"/>
                <w:b/>
                <w:sz w:val="20"/>
                <w:szCs w:val="20"/>
              </w:rPr>
              <w:t xml:space="preserve"> </w:t>
            </w:r>
            <w:r w:rsidRPr="006B459D">
              <w:rPr>
                <w:rFonts w:ascii="Verdana" w:eastAsia="Calibri" w:hAnsi="Verdana" w:cs="Tahoma"/>
                <w:i/>
                <w:sz w:val="20"/>
                <w:szCs w:val="20"/>
              </w:rPr>
              <w:t xml:space="preserve">patirtis </w:t>
            </w:r>
            <w:r w:rsidRPr="006B459D">
              <w:rPr>
                <w:rFonts w:ascii="Verdana" w:eastAsia="Calibri" w:hAnsi="Verdana" w:cs="Tahoma"/>
                <w:b/>
                <w:i/>
                <w:sz w:val="20"/>
                <w:szCs w:val="20"/>
              </w:rPr>
              <w:t>(P</w:t>
            </w:r>
            <w:r w:rsidRPr="006B459D">
              <w:rPr>
                <w:rFonts w:ascii="Verdana" w:eastAsia="Calibri" w:hAnsi="Verdana" w:cs="Tahoma"/>
                <w:b/>
                <w:i/>
                <w:sz w:val="20"/>
                <w:szCs w:val="20"/>
                <w:vertAlign w:val="subscript"/>
              </w:rPr>
              <w:t>1</w:t>
            </w:r>
            <w:r w:rsidRPr="006B459D">
              <w:rPr>
                <w:rFonts w:ascii="Verdana" w:eastAsia="Calibri" w:hAnsi="Verdana" w:cs="Tahoma"/>
                <w:b/>
                <w:i/>
                <w:sz w:val="20"/>
                <w:szCs w:val="20"/>
              </w:rPr>
              <w:t>)</w:t>
            </w:r>
            <w:r w:rsidRPr="006B459D">
              <w:rPr>
                <w:rFonts w:ascii="Verdana" w:eastAsia="Calibri" w:hAnsi="Verdana" w:cs="Tahoma"/>
                <w:bCs/>
                <w:i/>
                <w:sz w:val="20"/>
                <w:szCs w:val="20"/>
              </w:rPr>
              <w:t>.</w:t>
            </w:r>
          </w:p>
        </w:tc>
      </w:tr>
      <w:tr w:rsidR="00104E4E" w:rsidRPr="0086063D" w14:paraId="7CCA723E" w14:textId="77777777" w:rsidTr="20420CE8">
        <w:trPr>
          <w:trHeight w:val="169"/>
        </w:trPr>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B2394" w14:textId="36483740" w:rsidR="00104E4E" w:rsidRPr="006B459D" w:rsidRDefault="591B2881" w:rsidP="20420CE8">
            <w:pPr>
              <w:pStyle w:val="Betarp"/>
              <w:rPr>
                <w:rFonts w:ascii="Verdana" w:eastAsia="Calibri" w:hAnsi="Verdana" w:cs="Tahoma"/>
                <w:sz w:val="20"/>
                <w:lang w:val="en-US"/>
              </w:rPr>
            </w:pPr>
            <w:r w:rsidRPr="20420CE8">
              <w:rPr>
                <w:rFonts w:ascii="Verdana" w:eastAsia="Calibri" w:hAnsi="Verdana" w:cs="Tahoma"/>
                <w:sz w:val="20"/>
                <w:lang w:val="en-US"/>
              </w:rPr>
              <w:t>6</w:t>
            </w:r>
            <w:r w:rsidR="002F0075" w:rsidRPr="20420CE8">
              <w:rPr>
                <w:rFonts w:ascii="Verdana" w:eastAsia="Calibri" w:hAnsi="Verdana" w:cs="Tahoma"/>
                <w:sz w:val="20"/>
                <w:lang w:val="en-US"/>
              </w:rPr>
              <w:t xml:space="preserve"> </w:t>
            </w:r>
            <w:proofErr w:type="spellStart"/>
            <w:r w:rsidR="002F0075" w:rsidRPr="20420CE8">
              <w:rPr>
                <w:rFonts w:ascii="Verdana" w:eastAsia="Calibri" w:hAnsi="Verdana" w:cs="Tahoma"/>
                <w:sz w:val="20"/>
                <w:lang w:val="en-US"/>
              </w:rPr>
              <w:t>projektai</w:t>
            </w:r>
            <w:proofErr w:type="spellEnd"/>
            <w:r w:rsidR="003C1A2F" w:rsidRPr="20420CE8">
              <w:rPr>
                <w:rFonts w:ascii="Verdana" w:eastAsia="Calibri" w:hAnsi="Verdana" w:cs="Tahoma"/>
                <w:sz w:val="20"/>
                <w:lang w:val="en-US"/>
              </w:rPr>
              <w:t xml:space="preserve"> </w:t>
            </w:r>
            <w:r w:rsidR="00104E4E" w:rsidRPr="20420CE8">
              <w:rPr>
                <w:rFonts w:ascii="Verdana" w:eastAsia="Calibri" w:hAnsi="Verdana" w:cs="Tahoma"/>
                <w:sz w:val="20"/>
                <w:lang w:val="en-US"/>
              </w:rPr>
              <w:t xml:space="preserve">– 1 </w:t>
            </w:r>
            <w:proofErr w:type="spellStart"/>
            <w:r w:rsidR="00104E4E" w:rsidRPr="20420CE8">
              <w:rPr>
                <w:rFonts w:ascii="Verdana" w:eastAsia="Calibri" w:hAnsi="Verdana" w:cs="Tahoma"/>
                <w:sz w:val="20"/>
                <w:lang w:val="en-US"/>
              </w:rPr>
              <w:t>balas</w:t>
            </w:r>
            <w:proofErr w:type="spellEnd"/>
          </w:p>
          <w:p w14:paraId="06E0C461" w14:textId="0B7C69FF" w:rsidR="00104E4E" w:rsidRPr="006B459D" w:rsidRDefault="37FFB2EA" w:rsidP="20420CE8">
            <w:pPr>
              <w:pStyle w:val="Betarp"/>
              <w:rPr>
                <w:rFonts w:ascii="Verdana" w:eastAsia="Calibri" w:hAnsi="Verdana" w:cs="Tahoma"/>
                <w:sz w:val="20"/>
                <w:lang w:val="en-US"/>
              </w:rPr>
            </w:pPr>
            <w:r w:rsidRPr="20420CE8">
              <w:rPr>
                <w:rFonts w:ascii="Verdana" w:eastAsia="Calibri" w:hAnsi="Verdana" w:cs="Tahoma"/>
                <w:sz w:val="20"/>
                <w:lang w:val="en-US"/>
              </w:rPr>
              <w:t>7</w:t>
            </w:r>
            <w:r w:rsidR="002F0075" w:rsidRPr="20420CE8">
              <w:rPr>
                <w:rFonts w:ascii="Verdana" w:eastAsia="Calibri" w:hAnsi="Verdana" w:cs="Tahoma"/>
                <w:sz w:val="20"/>
                <w:lang w:val="en-US"/>
              </w:rPr>
              <w:t xml:space="preserve"> </w:t>
            </w:r>
            <w:proofErr w:type="spellStart"/>
            <w:r w:rsidR="002F0075" w:rsidRPr="20420CE8">
              <w:rPr>
                <w:rFonts w:ascii="Verdana" w:eastAsia="Calibri" w:hAnsi="Verdana" w:cs="Tahoma"/>
                <w:sz w:val="20"/>
                <w:lang w:val="en-US"/>
              </w:rPr>
              <w:t>projektai</w:t>
            </w:r>
            <w:proofErr w:type="spellEnd"/>
            <w:r w:rsidR="00104E4E" w:rsidRPr="20420CE8">
              <w:rPr>
                <w:rFonts w:ascii="Verdana" w:eastAsia="Calibri" w:hAnsi="Verdana" w:cs="Tahoma"/>
                <w:sz w:val="20"/>
                <w:lang w:val="en-US"/>
              </w:rPr>
              <w:t xml:space="preserve"> – 2 </w:t>
            </w:r>
            <w:proofErr w:type="spellStart"/>
            <w:r w:rsidR="00104E4E" w:rsidRPr="20420CE8">
              <w:rPr>
                <w:rFonts w:ascii="Verdana" w:eastAsia="Calibri" w:hAnsi="Verdana" w:cs="Tahoma"/>
                <w:sz w:val="20"/>
                <w:lang w:val="en-US"/>
              </w:rPr>
              <w:t>balai</w:t>
            </w:r>
            <w:proofErr w:type="spellEnd"/>
          </w:p>
          <w:p w14:paraId="77DA6805" w14:textId="3EFB03A6" w:rsidR="00104E4E" w:rsidRPr="006B459D" w:rsidRDefault="6407023C" w:rsidP="20420CE8">
            <w:pPr>
              <w:pStyle w:val="Betarp"/>
              <w:rPr>
                <w:rFonts w:ascii="Verdana" w:eastAsia="Calibri" w:hAnsi="Verdana" w:cs="Tahoma"/>
                <w:sz w:val="20"/>
                <w:lang w:val="en-US"/>
              </w:rPr>
            </w:pPr>
            <w:r w:rsidRPr="20420CE8">
              <w:rPr>
                <w:rFonts w:ascii="Verdana" w:eastAsia="Calibri" w:hAnsi="Verdana" w:cs="Tahoma"/>
                <w:sz w:val="20"/>
                <w:lang w:val="en-US"/>
              </w:rPr>
              <w:t>8</w:t>
            </w:r>
            <w:r w:rsidR="79A71D4A" w:rsidRPr="20420CE8">
              <w:rPr>
                <w:rFonts w:ascii="Verdana" w:eastAsia="Calibri" w:hAnsi="Verdana" w:cs="Tahoma"/>
                <w:sz w:val="20"/>
                <w:lang w:val="en-US"/>
              </w:rPr>
              <w:t xml:space="preserve"> </w:t>
            </w:r>
            <w:proofErr w:type="spellStart"/>
            <w:r w:rsidR="002F0075" w:rsidRPr="20420CE8">
              <w:rPr>
                <w:rFonts w:ascii="Verdana" w:eastAsia="Calibri" w:hAnsi="Verdana" w:cs="Tahoma"/>
                <w:sz w:val="20"/>
                <w:lang w:val="en-US"/>
              </w:rPr>
              <w:t>projektai</w:t>
            </w:r>
            <w:proofErr w:type="spellEnd"/>
            <w:r w:rsidR="003C1A2F" w:rsidRPr="20420CE8">
              <w:rPr>
                <w:rFonts w:ascii="Verdana" w:eastAsia="Calibri" w:hAnsi="Verdana" w:cs="Tahoma"/>
                <w:sz w:val="20"/>
                <w:lang w:val="en-US"/>
              </w:rPr>
              <w:t xml:space="preserve"> </w:t>
            </w:r>
            <w:r w:rsidR="00104E4E" w:rsidRPr="20420CE8">
              <w:rPr>
                <w:rFonts w:ascii="Verdana" w:eastAsia="Calibri" w:hAnsi="Verdana" w:cs="Tahoma"/>
                <w:sz w:val="20"/>
                <w:lang w:val="en-US"/>
              </w:rPr>
              <w:t xml:space="preserve">– 3 </w:t>
            </w:r>
            <w:proofErr w:type="spellStart"/>
            <w:r w:rsidR="00104E4E" w:rsidRPr="20420CE8">
              <w:rPr>
                <w:rFonts w:ascii="Verdana" w:eastAsia="Calibri" w:hAnsi="Verdana" w:cs="Tahoma"/>
                <w:sz w:val="20"/>
                <w:lang w:val="en-US"/>
              </w:rPr>
              <w:t>balai</w:t>
            </w:r>
            <w:proofErr w:type="spellEnd"/>
          </w:p>
          <w:p w14:paraId="10D57D28" w14:textId="3EC7D0FF" w:rsidR="00104E4E" w:rsidRPr="006B459D" w:rsidRDefault="5925CB3D" w:rsidP="20420CE8">
            <w:pPr>
              <w:pStyle w:val="Betarp"/>
              <w:rPr>
                <w:rFonts w:ascii="Verdana" w:eastAsia="Calibri" w:hAnsi="Verdana" w:cs="Tahoma"/>
                <w:sz w:val="20"/>
                <w:lang w:val="en-US"/>
              </w:rPr>
            </w:pPr>
            <w:r w:rsidRPr="20420CE8">
              <w:rPr>
                <w:rFonts w:ascii="Verdana" w:eastAsia="Calibri" w:hAnsi="Verdana" w:cs="Tahoma"/>
                <w:sz w:val="20"/>
                <w:lang w:val="en-US"/>
              </w:rPr>
              <w:t>9</w:t>
            </w:r>
            <w:r w:rsidR="002F0075" w:rsidRPr="20420CE8">
              <w:rPr>
                <w:rFonts w:ascii="Verdana" w:eastAsia="Calibri" w:hAnsi="Verdana" w:cs="Tahoma"/>
                <w:sz w:val="20"/>
                <w:lang w:val="en-US"/>
              </w:rPr>
              <w:t xml:space="preserve"> </w:t>
            </w:r>
            <w:proofErr w:type="spellStart"/>
            <w:r w:rsidR="002F0075" w:rsidRPr="20420CE8">
              <w:rPr>
                <w:rFonts w:ascii="Verdana" w:eastAsia="Calibri" w:hAnsi="Verdana" w:cs="Tahoma"/>
                <w:sz w:val="20"/>
                <w:lang w:val="en-US"/>
              </w:rPr>
              <w:t>projektai</w:t>
            </w:r>
            <w:proofErr w:type="spellEnd"/>
            <w:r w:rsidR="00104E4E" w:rsidRPr="20420CE8">
              <w:rPr>
                <w:rFonts w:ascii="Verdana" w:eastAsia="Calibri" w:hAnsi="Verdana" w:cs="Tahoma"/>
                <w:sz w:val="20"/>
                <w:lang w:val="en-US"/>
              </w:rPr>
              <w:t xml:space="preserve"> – 4 </w:t>
            </w:r>
            <w:proofErr w:type="spellStart"/>
            <w:r w:rsidR="00104E4E" w:rsidRPr="20420CE8">
              <w:rPr>
                <w:rFonts w:ascii="Verdana" w:eastAsia="Calibri" w:hAnsi="Verdana" w:cs="Tahoma"/>
                <w:sz w:val="20"/>
                <w:lang w:val="en-US"/>
              </w:rPr>
              <w:t>balai</w:t>
            </w:r>
            <w:proofErr w:type="spellEnd"/>
          </w:p>
          <w:p w14:paraId="692F2C63" w14:textId="12A98A60" w:rsidR="00104E4E" w:rsidRPr="006B459D" w:rsidRDefault="5BA725A1" w:rsidP="20420CE8">
            <w:pPr>
              <w:pStyle w:val="Betarp"/>
              <w:rPr>
                <w:rFonts w:ascii="Verdana" w:eastAsia="Calibri" w:hAnsi="Verdana" w:cs="Tahoma"/>
                <w:sz w:val="20"/>
                <w:lang w:val="en-US"/>
              </w:rPr>
            </w:pPr>
            <w:r w:rsidRPr="20420CE8">
              <w:rPr>
                <w:rFonts w:ascii="Verdana" w:eastAsia="Calibri" w:hAnsi="Verdana" w:cs="Tahoma"/>
                <w:sz w:val="20"/>
                <w:lang w:val="en-US"/>
              </w:rPr>
              <w:t>10</w:t>
            </w:r>
            <w:r w:rsidR="002F0075" w:rsidRPr="20420CE8">
              <w:rPr>
                <w:rFonts w:ascii="Verdana" w:eastAsia="Calibri" w:hAnsi="Verdana" w:cs="Tahoma"/>
                <w:sz w:val="20"/>
                <w:lang w:val="en-US"/>
              </w:rPr>
              <w:t xml:space="preserve"> </w:t>
            </w:r>
            <w:proofErr w:type="spellStart"/>
            <w:r w:rsidR="002F0075" w:rsidRPr="20420CE8">
              <w:rPr>
                <w:rFonts w:ascii="Verdana" w:eastAsia="Calibri" w:hAnsi="Verdana" w:cs="Tahoma"/>
                <w:sz w:val="20"/>
                <w:lang w:val="en-US"/>
              </w:rPr>
              <w:t>projektų</w:t>
            </w:r>
            <w:proofErr w:type="spellEnd"/>
            <w:r w:rsidR="00104E4E" w:rsidRPr="20420CE8">
              <w:rPr>
                <w:rFonts w:ascii="Verdana" w:eastAsia="Calibri" w:hAnsi="Verdana" w:cs="Tahoma"/>
                <w:sz w:val="20"/>
                <w:lang w:val="en-US"/>
              </w:rPr>
              <w:t xml:space="preserve"> </w:t>
            </w:r>
            <w:proofErr w:type="spellStart"/>
            <w:r w:rsidR="00104E4E" w:rsidRPr="20420CE8">
              <w:rPr>
                <w:rFonts w:ascii="Verdana" w:eastAsia="Calibri" w:hAnsi="Verdana" w:cs="Tahoma"/>
                <w:sz w:val="20"/>
                <w:lang w:val="en-US"/>
              </w:rPr>
              <w:t>ir</w:t>
            </w:r>
            <w:proofErr w:type="spellEnd"/>
            <w:r w:rsidR="00104E4E" w:rsidRPr="20420CE8">
              <w:rPr>
                <w:rFonts w:ascii="Verdana" w:eastAsia="Calibri" w:hAnsi="Verdana" w:cs="Tahoma"/>
                <w:sz w:val="20"/>
                <w:lang w:val="en-US"/>
              </w:rPr>
              <w:t xml:space="preserve"> </w:t>
            </w:r>
            <w:proofErr w:type="spellStart"/>
            <w:r w:rsidR="00104E4E" w:rsidRPr="20420CE8">
              <w:rPr>
                <w:rFonts w:ascii="Verdana" w:eastAsia="Calibri" w:hAnsi="Verdana" w:cs="Tahoma"/>
                <w:sz w:val="20"/>
                <w:lang w:val="en-US"/>
              </w:rPr>
              <w:t>daugiau</w:t>
            </w:r>
            <w:proofErr w:type="spellEnd"/>
            <w:r w:rsidR="00104E4E" w:rsidRPr="20420CE8">
              <w:rPr>
                <w:rFonts w:ascii="Verdana" w:eastAsia="Calibri" w:hAnsi="Verdana" w:cs="Tahoma"/>
                <w:sz w:val="20"/>
                <w:lang w:val="en-US"/>
              </w:rPr>
              <w:t xml:space="preserve"> – 5 </w:t>
            </w:r>
            <w:proofErr w:type="spellStart"/>
            <w:r w:rsidR="00104E4E" w:rsidRPr="20420CE8">
              <w:rPr>
                <w:rFonts w:ascii="Verdana" w:eastAsia="Calibri" w:hAnsi="Verdana" w:cs="Tahoma"/>
                <w:sz w:val="20"/>
                <w:lang w:val="en-US"/>
              </w:rPr>
              <w:t>balai</w:t>
            </w:r>
            <w:proofErr w:type="spellEnd"/>
          </w:p>
          <w:p w14:paraId="51C6CF65" w14:textId="77777777" w:rsidR="00104E4E" w:rsidRPr="006B459D" w:rsidRDefault="00104E4E" w:rsidP="702B5B6E">
            <w:pPr>
              <w:pStyle w:val="Betarp"/>
              <w:rPr>
                <w:rFonts w:ascii="Verdana" w:eastAsia="Calibri" w:hAnsi="Verdana" w:cs="Tahoma"/>
                <w:sz w:val="20"/>
              </w:rPr>
            </w:pPr>
          </w:p>
          <w:p w14:paraId="090101AF" w14:textId="77777777" w:rsidR="00104E4E" w:rsidRPr="006B459D" w:rsidRDefault="00104E4E" w:rsidP="003C1A2F">
            <w:pPr>
              <w:pStyle w:val="Betarp"/>
              <w:rPr>
                <w:rFonts w:ascii="Verdana" w:eastAsia="Calibri" w:hAnsi="Verdana" w:cs="Tahoma"/>
                <w:bCs/>
                <w:sz w:val="20"/>
              </w:rPr>
            </w:pPr>
          </w:p>
        </w:tc>
        <w:tc>
          <w:tcPr>
            <w:tcW w:w="3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D61026" w14:textId="04F0A0BD" w:rsidR="00104E4E" w:rsidRPr="006B459D" w:rsidRDefault="00104E4E" w:rsidP="00895B9B">
            <w:pPr>
              <w:tabs>
                <w:tab w:val="left" w:pos="567"/>
                <w:tab w:val="left" w:pos="709"/>
                <w:tab w:val="left" w:pos="993"/>
                <w:tab w:val="left" w:pos="1134"/>
              </w:tabs>
              <w:spacing w:after="0" w:line="240" w:lineRule="auto"/>
              <w:jc w:val="both"/>
              <w:rPr>
                <w:rFonts w:ascii="Verdana" w:eastAsia="Calibri" w:hAnsi="Verdana" w:cs="Tahoma"/>
                <w:sz w:val="20"/>
                <w:szCs w:val="20"/>
                <w:lang w:val="lt-LT"/>
              </w:rPr>
            </w:pPr>
            <w:r w:rsidRPr="006B459D">
              <w:rPr>
                <w:rFonts w:ascii="Verdana" w:eastAsia="Calibri" w:hAnsi="Verdana" w:cs="Tahoma"/>
                <w:b/>
                <w:bCs/>
                <w:iCs/>
                <w:sz w:val="20"/>
                <w:szCs w:val="20"/>
                <w:lang w:val="lt-LT"/>
              </w:rPr>
              <w:t>Vertinama projekto vadovo</w:t>
            </w:r>
            <w:r w:rsidRPr="006B459D">
              <w:rPr>
                <w:rFonts w:ascii="Verdana" w:eastAsia="Calibri" w:hAnsi="Verdana" w:cs="Tahoma"/>
                <w:iCs/>
                <w:sz w:val="20"/>
                <w:szCs w:val="20"/>
                <w:lang w:val="lt-LT"/>
              </w:rPr>
              <w:t xml:space="preserve"> patirtis per paskutinius 3 metus </w:t>
            </w:r>
            <w:r w:rsidR="00E02E1F" w:rsidRPr="006B459D">
              <w:rPr>
                <w:rFonts w:ascii="Verdana" w:eastAsia="Calibri" w:hAnsi="Verdana" w:cs="Tahoma"/>
                <w:iCs/>
                <w:sz w:val="20"/>
                <w:szCs w:val="20"/>
                <w:lang w:val="lt-LT"/>
              </w:rPr>
              <w:t>vadovaujant verslo mokymo paslaugų projektams nuo mokymų sukūrimo iki įgyvendinimo</w:t>
            </w:r>
            <w:r w:rsidR="00EE0612" w:rsidRPr="006B459D">
              <w:rPr>
                <w:rFonts w:ascii="Verdana" w:eastAsia="Calibri" w:hAnsi="Verdana" w:cs="Tahoma"/>
                <w:iCs/>
                <w:sz w:val="20"/>
                <w:szCs w:val="20"/>
                <w:lang w:val="lt-LT"/>
              </w:rPr>
              <w:t>,</w:t>
            </w:r>
            <w:r w:rsidR="00E02E1F" w:rsidRPr="006B459D">
              <w:rPr>
                <w:rFonts w:ascii="Verdana" w:eastAsia="Calibri" w:hAnsi="Verdana" w:cs="Tahoma"/>
                <w:iCs/>
                <w:sz w:val="20"/>
                <w:szCs w:val="20"/>
                <w:lang w:val="lt-LT"/>
              </w:rPr>
              <w:t xml:space="preserve"> </w:t>
            </w:r>
            <w:r w:rsidR="00EE0612" w:rsidRPr="006B459D">
              <w:rPr>
                <w:rFonts w:ascii="Verdana" w:eastAsia="Calibri" w:hAnsi="Verdana" w:cs="Tahoma"/>
                <w:iCs/>
                <w:sz w:val="20"/>
                <w:szCs w:val="20"/>
                <w:lang w:val="lt-LT"/>
              </w:rPr>
              <w:t xml:space="preserve">apimantiems elektroninės komercijos ir (arba) skaitmeninės rinkodaros temomis. </w:t>
            </w:r>
          </w:p>
          <w:p w14:paraId="1F93B347" w14:textId="77777777" w:rsidR="009A12F3" w:rsidRPr="006B459D" w:rsidRDefault="009A12F3" w:rsidP="00895B9B">
            <w:pPr>
              <w:tabs>
                <w:tab w:val="left" w:pos="567"/>
                <w:tab w:val="left" w:pos="709"/>
                <w:tab w:val="left" w:pos="993"/>
                <w:tab w:val="left" w:pos="1134"/>
              </w:tabs>
              <w:spacing w:after="0" w:line="240" w:lineRule="auto"/>
              <w:jc w:val="both"/>
              <w:rPr>
                <w:rFonts w:ascii="Verdana" w:eastAsia="Calibri" w:hAnsi="Verdana" w:cs="Tahoma"/>
                <w:sz w:val="20"/>
                <w:szCs w:val="20"/>
                <w:lang w:val="lt-LT"/>
              </w:rPr>
            </w:pPr>
          </w:p>
          <w:p w14:paraId="0956B1C8" w14:textId="25C3551C" w:rsidR="00104E4E" w:rsidRPr="006B459D" w:rsidRDefault="00104E4E" w:rsidP="3FE6BDD3">
            <w:pPr>
              <w:tabs>
                <w:tab w:val="left" w:pos="567"/>
                <w:tab w:val="left" w:pos="709"/>
                <w:tab w:val="left" w:pos="993"/>
                <w:tab w:val="left" w:pos="1134"/>
              </w:tabs>
              <w:spacing w:after="0" w:line="240" w:lineRule="auto"/>
              <w:jc w:val="both"/>
              <w:rPr>
                <w:rFonts w:ascii="Verdana" w:eastAsia="Times New Roman" w:hAnsi="Verdana" w:cs="Tahoma"/>
                <w:b/>
                <w:bCs/>
                <w:color w:val="4472C4" w:themeColor="accent1"/>
                <w:sz w:val="20"/>
                <w:szCs w:val="20"/>
                <w:lang w:val="lt-LT"/>
              </w:rPr>
            </w:pPr>
            <w:r w:rsidRPr="006B459D">
              <w:rPr>
                <w:rFonts w:ascii="Verdana" w:eastAsia="Times New Roman" w:hAnsi="Verdana" w:cs="Tahoma"/>
                <w:b/>
                <w:bCs/>
                <w:sz w:val="20"/>
                <w:szCs w:val="20"/>
                <w:lang w:val="lt-LT"/>
              </w:rPr>
              <w:t xml:space="preserve">Ši informacija nurodoma </w:t>
            </w:r>
            <w:r w:rsidR="00B23664" w:rsidRPr="001E00D3">
              <w:rPr>
                <w:rFonts w:ascii="Verdana" w:eastAsia="Times New Roman" w:hAnsi="Verdana" w:cs="Tahoma"/>
                <w:b/>
                <w:bCs/>
                <w:color w:val="4472C4" w:themeColor="accent1"/>
                <w:sz w:val="20"/>
                <w:szCs w:val="20"/>
                <w:lang w:val="lt-LT"/>
              </w:rPr>
              <w:t>sp</w:t>
            </w:r>
            <w:r w:rsidR="007E20A9" w:rsidRPr="001E00D3">
              <w:rPr>
                <w:rFonts w:ascii="Verdana" w:eastAsia="Times New Roman" w:hAnsi="Verdana" w:cs="Tahoma"/>
                <w:b/>
                <w:bCs/>
                <w:color w:val="4472C4" w:themeColor="accent1"/>
                <w:sz w:val="20"/>
                <w:szCs w:val="20"/>
                <w:lang w:val="lt-LT"/>
              </w:rPr>
              <w:t>e</w:t>
            </w:r>
            <w:r w:rsidR="00B23664" w:rsidRPr="001E00D3">
              <w:rPr>
                <w:rFonts w:ascii="Verdana" w:eastAsia="Times New Roman" w:hAnsi="Verdana" w:cs="Tahoma"/>
                <w:b/>
                <w:bCs/>
                <w:color w:val="4472C4" w:themeColor="accent1"/>
                <w:sz w:val="20"/>
                <w:szCs w:val="20"/>
                <w:lang w:val="lt-LT"/>
              </w:rPr>
              <w:t>cia</w:t>
            </w:r>
            <w:r w:rsidR="007E20A9" w:rsidRPr="001E00D3">
              <w:rPr>
                <w:rFonts w:ascii="Verdana" w:eastAsia="Times New Roman" w:hAnsi="Verdana" w:cs="Tahoma"/>
                <w:b/>
                <w:bCs/>
                <w:color w:val="4472C4" w:themeColor="accent1"/>
                <w:sz w:val="20"/>
                <w:szCs w:val="20"/>
                <w:lang w:val="lt-LT"/>
              </w:rPr>
              <w:t>liųjų p</w:t>
            </w:r>
            <w:r w:rsidRPr="006B459D">
              <w:rPr>
                <w:rFonts w:ascii="Verdana" w:eastAsia="Times New Roman" w:hAnsi="Verdana" w:cs="Tahoma"/>
                <w:b/>
                <w:bCs/>
                <w:color w:val="4472C4" w:themeColor="accent1"/>
                <w:sz w:val="20"/>
                <w:szCs w:val="20"/>
                <w:lang w:val="lt-LT"/>
              </w:rPr>
              <w:t>irkimo sąlygų</w:t>
            </w:r>
            <w:r w:rsidR="00177204" w:rsidRPr="006B459D">
              <w:rPr>
                <w:rFonts w:ascii="Verdana" w:eastAsia="Times New Roman" w:hAnsi="Verdana" w:cs="Tahoma"/>
                <w:b/>
                <w:bCs/>
                <w:color w:val="4472C4" w:themeColor="accent1"/>
                <w:sz w:val="20"/>
                <w:szCs w:val="20"/>
                <w:lang w:val="lt-LT"/>
              </w:rPr>
              <w:t xml:space="preserve"> </w:t>
            </w:r>
            <w:r w:rsidR="007E20A9">
              <w:rPr>
                <w:rFonts w:ascii="Verdana" w:eastAsia="Times New Roman" w:hAnsi="Verdana" w:cs="Tahoma"/>
                <w:b/>
                <w:bCs/>
                <w:color w:val="4472C4" w:themeColor="accent1"/>
                <w:sz w:val="20"/>
                <w:szCs w:val="20"/>
                <w:lang w:val="lt-LT"/>
              </w:rPr>
              <w:t>9</w:t>
            </w:r>
            <w:r w:rsidR="00177204" w:rsidRPr="0086063D">
              <w:rPr>
                <w:rFonts w:ascii="Verdana" w:eastAsiaTheme="minorEastAsia" w:hAnsi="Verdana"/>
                <w:b/>
                <w:bCs/>
                <w:color w:val="4472C4" w:themeColor="accent1"/>
                <w:sz w:val="20"/>
                <w:szCs w:val="20"/>
                <w:lang w:val="lt-LT"/>
              </w:rPr>
              <w:t xml:space="preserve"> priede</w:t>
            </w:r>
            <w:r w:rsidRPr="0086063D">
              <w:rPr>
                <w:rFonts w:ascii="Verdana" w:eastAsiaTheme="minorEastAsia" w:hAnsi="Verdana"/>
                <w:b/>
                <w:bCs/>
                <w:color w:val="4472C4" w:themeColor="accent1"/>
                <w:sz w:val="20"/>
                <w:szCs w:val="20"/>
                <w:lang w:val="lt-LT"/>
              </w:rPr>
              <w:t xml:space="preserve"> „</w:t>
            </w:r>
            <w:r w:rsidR="7A5D4853" w:rsidRPr="0086063D">
              <w:rPr>
                <w:rFonts w:ascii="Verdana" w:eastAsiaTheme="minorEastAsia" w:hAnsi="Verdana"/>
                <w:b/>
                <w:bCs/>
                <w:color w:val="4472C4" w:themeColor="accent1"/>
                <w:sz w:val="20"/>
                <w:szCs w:val="20"/>
                <w:lang w:val="lt-LT"/>
              </w:rPr>
              <w:t>Speciali</w:t>
            </w:r>
            <w:r w:rsidR="7A5D4853" w:rsidRPr="006B459D">
              <w:rPr>
                <w:rFonts w:ascii="Verdana" w:eastAsia="Calibri" w:hAnsi="Verdana" w:cs="Tahoma"/>
                <w:b/>
                <w:bCs/>
                <w:color w:val="4472C4" w:themeColor="accent1"/>
                <w:sz w:val="20"/>
                <w:szCs w:val="20"/>
                <w:lang w:val="lt-LT"/>
              </w:rPr>
              <w:t>stų patirtis</w:t>
            </w:r>
            <w:r w:rsidRPr="006B459D">
              <w:rPr>
                <w:rFonts w:ascii="Verdana" w:eastAsia="Calibri" w:hAnsi="Verdana" w:cs="Tahoma"/>
                <w:b/>
                <w:bCs/>
                <w:color w:val="4472C4" w:themeColor="accent1"/>
                <w:sz w:val="20"/>
                <w:szCs w:val="20"/>
                <w:lang w:val="lt-LT"/>
              </w:rPr>
              <w:t>”.</w:t>
            </w:r>
          </w:p>
          <w:p w14:paraId="5DEF02F2" w14:textId="77777777" w:rsidR="00104E4E" w:rsidRPr="006B459D" w:rsidRDefault="00104E4E" w:rsidP="00895B9B">
            <w:pPr>
              <w:tabs>
                <w:tab w:val="left" w:pos="567"/>
                <w:tab w:val="left" w:pos="709"/>
                <w:tab w:val="left" w:pos="993"/>
                <w:tab w:val="left" w:pos="1134"/>
              </w:tabs>
              <w:spacing w:after="0" w:line="240" w:lineRule="auto"/>
              <w:jc w:val="both"/>
              <w:rPr>
                <w:rFonts w:ascii="Verdana" w:eastAsia="Times New Roman" w:hAnsi="Verdana" w:cs="Tahoma"/>
                <w:sz w:val="20"/>
                <w:szCs w:val="20"/>
                <w:lang w:val="lt-LT"/>
              </w:rPr>
            </w:pPr>
          </w:p>
          <w:p w14:paraId="3550EE15" w14:textId="51F64AA2" w:rsidR="00104E4E" w:rsidRPr="006B459D" w:rsidRDefault="00A23ED4" w:rsidP="702B5B6E">
            <w:pPr>
              <w:tabs>
                <w:tab w:val="left" w:pos="1134"/>
              </w:tabs>
              <w:spacing w:after="200"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Pastaba: vertinamas vieno Tiekėjo pasiūlyto eksperto (specialisto) projektų skaičius. Tiekėjui pasiūlius daugiau kaip vieną ekspertą (specialistą), projektų skaičius nesumuojamas ir vertinami tik to Tiekėjo pasiūlyto eksperto duomenys, kurio šis rodiklis yra geresnis.</w:t>
            </w:r>
          </w:p>
        </w:tc>
      </w:tr>
      <w:tr w:rsidR="00104E4E" w:rsidRPr="0086063D" w14:paraId="403896DF" w14:textId="77777777" w:rsidTr="20420CE8">
        <w:trPr>
          <w:trHeight w:val="358"/>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DB3D3" w14:textId="77777777" w:rsidR="00104E4E" w:rsidRPr="006B459D" w:rsidRDefault="00104E4E" w:rsidP="00104E4E">
            <w:pPr>
              <w:pStyle w:val="Sraopastraipa"/>
              <w:numPr>
                <w:ilvl w:val="1"/>
                <w:numId w:val="3"/>
              </w:numPr>
              <w:spacing w:after="200" w:line="240" w:lineRule="auto"/>
              <w:ind w:hanging="611"/>
              <w:jc w:val="both"/>
              <w:rPr>
                <w:rFonts w:ascii="Verdana" w:eastAsia="Calibri" w:hAnsi="Verdana" w:cs="Tahoma"/>
                <w:i/>
                <w:sz w:val="20"/>
                <w:szCs w:val="20"/>
              </w:rPr>
            </w:pPr>
            <w:r w:rsidRPr="006B459D">
              <w:rPr>
                <w:rFonts w:ascii="Verdana" w:eastAsia="Calibri" w:hAnsi="Verdana" w:cs="Tahoma"/>
                <w:i/>
                <w:sz w:val="20"/>
                <w:szCs w:val="20"/>
              </w:rPr>
              <w:t xml:space="preserve">Tiekėjo siūlomo </w:t>
            </w:r>
            <w:r w:rsidRPr="006B459D">
              <w:rPr>
                <w:rFonts w:ascii="Verdana" w:eastAsia="Calibri" w:hAnsi="Verdana" w:cs="Tahoma"/>
                <w:b/>
                <w:bCs/>
                <w:i/>
                <w:sz w:val="20"/>
                <w:szCs w:val="20"/>
              </w:rPr>
              <w:t xml:space="preserve">lektoriaus – mokymų vykdytojo </w:t>
            </w:r>
            <w:r w:rsidRPr="006B459D">
              <w:rPr>
                <w:rFonts w:ascii="Verdana" w:eastAsia="Calibri" w:hAnsi="Verdana" w:cs="Tahoma"/>
                <w:i/>
                <w:sz w:val="20"/>
                <w:szCs w:val="20"/>
              </w:rPr>
              <w:t xml:space="preserve">patirtis </w:t>
            </w:r>
            <w:r w:rsidRPr="006B459D">
              <w:rPr>
                <w:rFonts w:ascii="Verdana" w:eastAsia="Calibri" w:hAnsi="Verdana" w:cs="Tahoma"/>
                <w:b/>
                <w:i/>
                <w:sz w:val="20"/>
                <w:szCs w:val="20"/>
              </w:rPr>
              <w:t>(P</w:t>
            </w:r>
            <w:r w:rsidRPr="006B459D">
              <w:rPr>
                <w:rFonts w:ascii="Verdana" w:eastAsia="Calibri" w:hAnsi="Verdana" w:cs="Tahoma"/>
                <w:b/>
                <w:i/>
                <w:sz w:val="20"/>
                <w:szCs w:val="20"/>
                <w:vertAlign w:val="subscript"/>
              </w:rPr>
              <w:t>2</w:t>
            </w:r>
            <w:r w:rsidRPr="006B459D">
              <w:rPr>
                <w:rFonts w:ascii="Verdana" w:eastAsia="Calibri" w:hAnsi="Verdana" w:cs="Tahoma"/>
                <w:b/>
                <w:i/>
                <w:sz w:val="20"/>
                <w:szCs w:val="20"/>
              </w:rPr>
              <w:t>)</w:t>
            </w:r>
            <w:r w:rsidRPr="006B459D">
              <w:rPr>
                <w:rFonts w:ascii="Verdana" w:eastAsia="Calibri" w:hAnsi="Verdana" w:cs="Tahoma"/>
                <w:bCs/>
                <w:i/>
                <w:sz w:val="20"/>
                <w:szCs w:val="20"/>
              </w:rPr>
              <w:t>.</w:t>
            </w:r>
          </w:p>
        </w:tc>
      </w:tr>
      <w:tr w:rsidR="00104E4E" w:rsidRPr="0086063D" w14:paraId="6F3FC1C7" w14:textId="77777777" w:rsidTr="20420CE8">
        <w:trPr>
          <w:trHeight w:val="1408"/>
        </w:trPr>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2DB5F" w14:textId="425F98EB" w:rsidR="0081177A" w:rsidRPr="006B459D" w:rsidRDefault="416FFB3A"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19BD96C3" w:rsidRPr="20420CE8">
              <w:rPr>
                <w:rFonts w:ascii="Verdana" w:eastAsia="Calibri" w:hAnsi="Verdana" w:cs="Tahoma"/>
                <w:sz w:val="20"/>
                <w:lang w:val="en-US"/>
              </w:rPr>
              <w:t>40</w:t>
            </w:r>
            <w:r w:rsidRPr="20420CE8">
              <w:rPr>
                <w:rFonts w:ascii="Verdana" w:eastAsia="Calibri" w:hAnsi="Verdana" w:cs="Tahoma"/>
                <w:sz w:val="20"/>
                <w:lang w:val="en-US"/>
              </w:rPr>
              <w:t xml:space="preserve"> </w:t>
            </w:r>
            <w:proofErr w:type="spellStart"/>
            <w:r w:rsidRPr="20420CE8">
              <w:rPr>
                <w:rFonts w:ascii="Verdana" w:eastAsia="Calibri" w:hAnsi="Verdana" w:cs="Tahoma"/>
                <w:sz w:val="20"/>
                <w:lang w:val="en-US"/>
              </w:rPr>
              <w:t>valandų</w:t>
            </w:r>
            <w:proofErr w:type="spellEnd"/>
            <w:r w:rsidR="00104E4E" w:rsidRPr="20420CE8">
              <w:rPr>
                <w:rFonts w:ascii="Verdana" w:eastAsia="Calibri" w:hAnsi="Verdana" w:cs="Tahoma"/>
                <w:sz w:val="20"/>
                <w:lang w:val="en-US"/>
              </w:rPr>
              <w:t xml:space="preserve"> – 1 </w:t>
            </w:r>
            <w:proofErr w:type="spellStart"/>
            <w:r w:rsidR="00104E4E" w:rsidRPr="20420CE8">
              <w:rPr>
                <w:rFonts w:ascii="Verdana" w:eastAsia="Calibri" w:hAnsi="Verdana" w:cs="Tahoma"/>
                <w:sz w:val="20"/>
                <w:lang w:val="en-US"/>
              </w:rPr>
              <w:t>balas</w:t>
            </w:r>
            <w:proofErr w:type="spellEnd"/>
          </w:p>
          <w:p w14:paraId="5600AE2B" w14:textId="35493A72" w:rsidR="00104E4E" w:rsidRPr="006B459D" w:rsidRDefault="2FDE9765"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6691466A" w:rsidRPr="20420CE8">
              <w:rPr>
                <w:rFonts w:ascii="Verdana" w:eastAsia="Calibri" w:hAnsi="Verdana" w:cs="Tahoma"/>
                <w:sz w:val="20"/>
                <w:lang w:val="en-US"/>
              </w:rPr>
              <w:t>60</w:t>
            </w:r>
            <w:r w:rsidRPr="20420CE8">
              <w:rPr>
                <w:rFonts w:ascii="Verdana" w:eastAsia="Calibri" w:hAnsi="Verdana" w:cs="Tahoma"/>
                <w:sz w:val="20"/>
                <w:lang w:val="en-US"/>
              </w:rPr>
              <w:t xml:space="preserve"> </w:t>
            </w:r>
            <w:proofErr w:type="spellStart"/>
            <w:r w:rsidRPr="20420CE8">
              <w:rPr>
                <w:rFonts w:ascii="Verdana" w:eastAsia="Calibri" w:hAnsi="Verdana" w:cs="Tahoma"/>
                <w:sz w:val="20"/>
                <w:lang w:val="en-US"/>
              </w:rPr>
              <w:t>valandų</w:t>
            </w:r>
            <w:proofErr w:type="spellEnd"/>
            <w:r w:rsidR="00104E4E" w:rsidRPr="20420CE8">
              <w:rPr>
                <w:rFonts w:ascii="Verdana" w:eastAsia="Calibri" w:hAnsi="Verdana" w:cs="Tahoma"/>
                <w:sz w:val="20"/>
                <w:lang w:val="en-US"/>
              </w:rPr>
              <w:t xml:space="preserve"> – 2 </w:t>
            </w:r>
            <w:proofErr w:type="spellStart"/>
            <w:r w:rsidR="00104E4E" w:rsidRPr="20420CE8">
              <w:rPr>
                <w:rFonts w:ascii="Verdana" w:eastAsia="Calibri" w:hAnsi="Verdana" w:cs="Tahoma"/>
                <w:sz w:val="20"/>
                <w:lang w:val="en-US"/>
              </w:rPr>
              <w:t>balai</w:t>
            </w:r>
            <w:proofErr w:type="spellEnd"/>
          </w:p>
          <w:p w14:paraId="73269A8F" w14:textId="133F6699" w:rsidR="00104E4E" w:rsidRPr="006B459D" w:rsidRDefault="13EC645E"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2C700FF6" w:rsidRPr="20420CE8">
              <w:rPr>
                <w:rFonts w:ascii="Verdana" w:eastAsia="Calibri" w:hAnsi="Verdana" w:cs="Tahoma"/>
                <w:sz w:val="20"/>
                <w:lang w:val="en-US"/>
              </w:rPr>
              <w:t>80</w:t>
            </w:r>
            <w:r w:rsidRPr="20420CE8">
              <w:rPr>
                <w:rFonts w:ascii="Verdana" w:eastAsia="Calibri" w:hAnsi="Verdana" w:cs="Tahoma"/>
                <w:sz w:val="20"/>
                <w:lang w:val="en-US"/>
              </w:rPr>
              <w:t xml:space="preserve"> </w:t>
            </w:r>
            <w:proofErr w:type="spellStart"/>
            <w:r w:rsidRPr="20420CE8">
              <w:rPr>
                <w:rFonts w:ascii="Verdana" w:eastAsia="Calibri" w:hAnsi="Verdana" w:cs="Tahoma"/>
                <w:sz w:val="20"/>
                <w:lang w:val="en-US"/>
              </w:rPr>
              <w:t>valandų</w:t>
            </w:r>
            <w:proofErr w:type="spellEnd"/>
            <w:r w:rsidR="00104E4E" w:rsidRPr="20420CE8">
              <w:rPr>
                <w:rFonts w:ascii="Verdana" w:eastAsia="Calibri" w:hAnsi="Verdana" w:cs="Tahoma"/>
                <w:sz w:val="20"/>
                <w:lang w:val="en-US"/>
              </w:rPr>
              <w:t xml:space="preserve"> – 3 </w:t>
            </w:r>
            <w:proofErr w:type="spellStart"/>
            <w:r w:rsidR="00104E4E" w:rsidRPr="20420CE8">
              <w:rPr>
                <w:rFonts w:ascii="Verdana" w:eastAsia="Calibri" w:hAnsi="Verdana" w:cs="Tahoma"/>
                <w:sz w:val="20"/>
                <w:lang w:val="en-US"/>
              </w:rPr>
              <w:t>balai</w:t>
            </w:r>
            <w:proofErr w:type="spellEnd"/>
          </w:p>
          <w:p w14:paraId="2B045237" w14:textId="477CD2CB" w:rsidR="00104E4E" w:rsidRPr="006B459D" w:rsidRDefault="4D03816D" w:rsidP="20420CE8">
            <w:pPr>
              <w:pStyle w:val="Betarp"/>
              <w:rPr>
                <w:rFonts w:ascii="Verdana" w:eastAsia="Calibri" w:hAnsi="Verdana" w:cs="Tahoma"/>
                <w:sz w:val="20"/>
                <w:lang w:val="en-US"/>
              </w:rPr>
            </w:pPr>
            <w:r w:rsidRPr="20420CE8">
              <w:rPr>
                <w:rFonts w:ascii="Verdana" w:eastAsia="Calibri" w:hAnsi="Verdana" w:cs="Tahoma"/>
                <w:sz w:val="20"/>
                <w:lang w:val="en-US"/>
              </w:rPr>
              <w:t>200</w:t>
            </w:r>
            <w:r w:rsidR="03E75581" w:rsidRPr="20420CE8">
              <w:rPr>
                <w:rFonts w:ascii="Verdana" w:eastAsia="Calibri" w:hAnsi="Verdana" w:cs="Tahoma"/>
                <w:sz w:val="20"/>
                <w:lang w:val="en-US"/>
              </w:rPr>
              <w:t xml:space="preserve"> </w:t>
            </w:r>
            <w:proofErr w:type="spellStart"/>
            <w:r w:rsidR="03E75581" w:rsidRPr="20420CE8">
              <w:rPr>
                <w:rFonts w:ascii="Verdana" w:eastAsia="Calibri" w:hAnsi="Verdana" w:cs="Tahoma"/>
                <w:sz w:val="20"/>
                <w:lang w:val="en-US"/>
              </w:rPr>
              <w:t>valandų</w:t>
            </w:r>
            <w:proofErr w:type="spellEnd"/>
            <w:r w:rsidR="00104E4E" w:rsidRPr="20420CE8">
              <w:rPr>
                <w:rFonts w:ascii="Verdana" w:eastAsia="Calibri" w:hAnsi="Verdana" w:cs="Tahoma"/>
                <w:sz w:val="20"/>
                <w:lang w:val="en-US"/>
              </w:rPr>
              <w:t xml:space="preserve"> – 4 </w:t>
            </w:r>
            <w:proofErr w:type="spellStart"/>
            <w:r w:rsidR="00104E4E" w:rsidRPr="20420CE8">
              <w:rPr>
                <w:rFonts w:ascii="Verdana" w:eastAsia="Calibri" w:hAnsi="Verdana" w:cs="Tahoma"/>
                <w:sz w:val="20"/>
                <w:lang w:val="en-US"/>
              </w:rPr>
              <w:t>balai</w:t>
            </w:r>
            <w:proofErr w:type="spellEnd"/>
          </w:p>
          <w:p w14:paraId="5FD2E1F8" w14:textId="59CE7111" w:rsidR="00104E4E" w:rsidRPr="006B459D" w:rsidRDefault="23F4623C" w:rsidP="20420CE8">
            <w:pPr>
              <w:pStyle w:val="Betarp"/>
              <w:rPr>
                <w:rFonts w:ascii="Verdana" w:eastAsia="Calibri" w:hAnsi="Verdana" w:cs="Tahoma"/>
                <w:sz w:val="20"/>
                <w:lang w:val="en-US"/>
              </w:rPr>
            </w:pPr>
            <w:r w:rsidRPr="20420CE8">
              <w:rPr>
                <w:rFonts w:ascii="Verdana" w:eastAsia="Calibri" w:hAnsi="Verdana" w:cs="Tahoma"/>
                <w:sz w:val="20"/>
                <w:lang w:val="en-US"/>
              </w:rPr>
              <w:t>220</w:t>
            </w:r>
            <w:r w:rsidR="2F33E232" w:rsidRPr="20420CE8">
              <w:rPr>
                <w:rFonts w:ascii="Verdana" w:eastAsia="Calibri" w:hAnsi="Verdana" w:cs="Tahoma"/>
                <w:sz w:val="20"/>
                <w:lang w:val="en-US"/>
              </w:rPr>
              <w:t xml:space="preserve"> </w:t>
            </w:r>
            <w:proofErr w:type="spellStart"/>
            <w:r w:rsidR="2F33E232" w:rsidRPr="20420CE8">
              <w:rPr>
                <w:rFonts w:ascii="Verdana" w:eastAsia="Calibri" w:hAnsi="Verdana" w:cs="Tahoma"/>
                <w:sz w:val="20"/>
                <w:lang w:val="en-US"/>
              </w:rPr>
              <w:t>v</w:t>
            </w:r>
            <w:r w:rsidR="32FAD2ED" w:rsidRPr="20420CE8">
              <w:rPr>
                <w:rFonts w:ascii="Verdana" w:eastAsia="Calibri" w:hAnsi="Verdana" w:cs="Tahoma"/>
                <w:sz w:val="20"/>
                <w:lang w:val="en-US"/>
              </w:rPr>
              <w:t>alandų</w:t>
            </w:r>
            <w:proofErr w:type="spellEnd"/>
            <w:r w:rsidR="00104E4E" w:rsidRPr="20420CE8">
              <w:rPr>
                <w:rFonts w:ascii="Verdana" w:eastAsia="Calibri" w:hAnsi="Verdana" w:cs="Tahoma"/>
                <w:sz w:val="20"/>
                <w:lang w:val="en-US"/>
              </w:rPr>
              <w:t xml:space="preserve"> </w:t>
            </w:r>
            <w:proofErr w:type="spellStart"/>
            <w:r w:rsidR="00104E4E" w:rsidRPr="20420CE8">
              <w:rPr>
                <w:rFonts w:ascii="Verdana" w:eastAsia="Calibri" w:hAnsi="Verdana" w:cs="Tahoma"/>
                <w:sz w:val="20"/>
                <w:lang w:val="en-US"/>
              </w:rPr>
              <w:t>ir</w:t>
            </w:r>
            <w:proofErr w:type="spellEnd"/>
            <w:r w:rsidR="00104E4E" w:rsidRPr="20420CE8">
              <w:rPr>
                <w:rFonts w:ascii="Verdana" w:eastAsia="Calibri" w:hAnsi="Verdana" w:cs="Tahoma"/>
                <w:sz w:val="20"/>
                <w:lang w:val="en-US"/>
              </w:rPr>
              <w:t xml:space="preserve"> </w:t>
            </w:r>
            <w:proofErr w:type="spellStart"/>
            <w:r w:rsidR="00104E4E" w:rsidRPr="20420CE8">
              <w:rPr>
                <w:rFonts w:ascii="Verdana" w:eastAsia="Calibri" w:hAnsi="Verdana" w:cs="Tahoma"/>
                <w:sz w:val="20"/>
                <w:lang w:val="en-US"/>
              </w:rPr>
              <w:t>daugiau</w:t>
            </w:r>
            <w:proofErr w:type="spellEnd"/>
            <w:r w:rsidR="00104E4E" w:rsidRPr="20420CE8">
              <w:rPr>
                <w:rFonts w:ascii="Verdana" w:eastAsia="Calibri" w:hAnsi="Verdana" w:cs="Tahoma"/>
                <w:sz w:val="20"/>
                <w:lang w:val="en-US"/>
              </w:rPr>
              <w:t xml:space="preserve"> – 5 </w:t>
            </w:r>
            <w:proofErr w:type="spellStart"/>
            <w:r w:rsidR="00104E4E" w:rsidRPr="20420CE8">
              <w:rPr>
                <w:rFonts w:ascii="Verdana" w:eastAsia="Calibri" w:hAnsi="Verdana" w:cs="Tahoma"/>
                <w:sz w:val="20"/>
                <w:lang w:val="en-US"/>
              </w:rPr>
              <w:t>balai</w:t>
            </w:r>
            <w:proofErr w:type="spellEnd"/>
          </w:p>
          <w:p w14:paraId="3833C6B4" w14:textId="77777777" w:rsidR="00104E4E" w:rsidRPr="006B459D" w:rsidRDefault="00104E4E" w:rsidP="00895B9B">
            <w:pPr>
              <w:tabs>
                <w:tab w:val="left" w:pos="1134"/>
              </w:tabs>
              <w:spacing w:after="200" w:line="240" w:lineRule="auto"/>
              <w:jc w:val="both"/>
              <w:rPr>
                <w:rFonts w:ascii="Verdana" w:eastAsia="Calibri" w:hAnsi="Verdana" w:cs="Tahoma"/>
                <w:i/>
                <w:sz w:val="20"/>
                <w:szCs w:val="20"/>
                <w:lang w:val="lt-LT"/>
              </w:rPr>
            </w:pPr>
          </w:p>
          <w:p w14:paraId="355AB88A" w14:textId="77777777" w:rsidR="00104E4E" w:rsidRPr="006B459D" w:rsidRDefault="00104E4E" w:rsidP="00895B9B">
            <w:pPr>
              <w:tabs>
                <w:tab w:val="left" w:pos="1134"/>
              </w:tabs>
              <w:spacing w:after="200" w:line="240" w:lineRule="auto"/>
              <w:jc w:val="both"/>
              <w:rPr>
                <w:rFonts w:ascii="Verdana" w:eastAsia="Calibri" w:hAnsi="Verdana" w:cs="Tahoma"/>
                <w:i/>
                <w:sz w:val="20"/>
                <w:szCs w:val="20"/>
                <w:lang w:val="lt-LT"/>
              </w:rPr>
            </w:pPr>
          </w:p>
          <w:p w14:paraId="7466551B" w14:textId="3806A652" w:rsidR="00104E4E" w:rsidRPr="006B459D" w:rsidRDefault="00104E4E" w:rsidP="00895B9B">
            <w:pPr>
              <w:shd w:val="clear" w:color="auto" w:fill="FFFFFF" w:themeFill="background1"/>
              <w:tabs>
                <w:tab w:val="left" w:pos="718"/>
              </w:tabs>
              <w:spacing w:after="200" w:line="240" w:lineRule="auto"/>
              <w:jc w:val="both"/>
              <w:rPr>
                <w:rFonts w:ascii="Verdana" w:eastAsia="Calibri" w:hAnsi="Verdana" w:cs="Tahoma"/>
                <w:sz w:val="20"/>
                <w:szCs w:val="20"/>
                <w:lang w:val="lt-LT"/>
              </w:rPr>
            </w:pPr>
          </w:p>
          <w:p w14:paraId="14DBD7E2" w14:textId="77777777" w:rsidR="00104E4E" w:rsidRPr="006B459D" w:rsidRDefault="00104E4E" w:rsidP="00895B9B">
            <w:pPr>
              <w:tabs>
                <w:tab w:val="left" w:pos="1134"/>
              </w:tabs>
              <w:spacing w:after="200" w:line="240" w:lineRule="auto"/>
              <w:jc w:val="both"/>
              <w:rPr>
                <w:rFonts w:ascii="Verdana" w:eastAsia="Calibri" w:hAnsi="Verdana" w:cs="Tahoma"/>
                <w:bCs/>
                <w:sz w:val="20"/>
                <w:szCs w:val="20"/>
                <w:lang w:val="lt-LT"/>
              </w:rPr>
            </w:pPr>
          </w:p>
        </w:tc>
        <w:tc>
          <w:tcPr>
            <w:tcW w:w="3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C15EE" w14:textId="1702271A" w:rsidR="00104E4E" w:rsidRPr="006B459D" w:rsidRDefault="00104E4E" w:rsidP="00242887">
            <w:pPr>
              <w:suppressAutoHyphens/>
              <w:spacing w:after="200" w:line="240" w:lineRule="auto"/>
              <w:jc w:val="both"/>
              <w:textAlignment w:val="baseline"/>
              <w:rPr>
                <w:rFonts w:ascii="Verdana" w:eastAsia="Calibri" w:hAnsi="Verdana" w:cs="Tahoma"/>
                <w:sz w:val="20"/>
                <w:szCs w:val="20"/>
                <w:lang w:val="lt-LT"/>
              </w:rPr>
            </w:pPr>
            <w:r w:rsidRPr="006B459D">
              <w:rPr>
                <w:rFonts w:ascii="Verdana" w:eastAsia="Calibri" w:hAnsi="Verdana" w:cs="Tahoma"/>
                <w:sz w:val="20"/>
                <w:szCs w:val="20"/>
                <w:lang w:val="lt-LT"/>
              </w:rPr>
              <w:t>Vertinama lektoriaus-mokymų vykdytojo patirtis per paskutinius 3</w:t>
            </w:r>
            <w:r w:rsidR="00BC4AC0" w:rsidRPr="006B459D">
              <w:rPr>
                <w:rFonts w:ascii="Verdana" w:eastAsia="Calibri" w:hAnsi="Verdana" w:cs="Tahoma"/>
                <w:sz w:val="20"/>
                <w:szCs w:val="20"/>
                <w:lang w:val="lt-LT"/>
              </w:rPr>
              <w:t xml:space="preserve"> (</w:t>
            </w:r>
            <w:r w:rsidR="3FE1B885" w:rsidRPr="006B459D">
              <w:rPr>
                <w:rFonts w:ascii="Verdana" w:eastAsia="Calibri" w:hAnsi="Verdana" w:cs="Tahoma"/>
                <w:sz w:val="20"/>
                <w:szCs w:val="20"/>
                <w:lang w:val="lt-LT"/>
              </w:rPr>
              <w:t>tris</w:t>
            </w:r>
            <w:r w:rsidR="00BC4AC0" w:rsidRPr="006B459D">
              <w:rPr>
                <w:rFonts w:ascii="Verdana" w:eastAsia="Calibri" w:hAnsi="Verdana" w:cs="Tahoma"/>
                <w:sz w:val="20"/>
                <w:szCs w:val="20"/>
                <w:lang w:val="lt-LT"/>
              </w:rPr>
              <w:t>)</w:t>
            </w:r>
            <w:r w:rsidRPr="006B459D">
              <w:rPr>
                <w:rFonts w:ascii="Verdana" w:eastAsia="Calibri" w:hAnsi="Verdana" w:cs="Tahoma"/>
                <w:sz w:val="20"/>
                <w:szCs w:val="20"/>
                <w:lang w:val="lt-LT"/>
              </w:rPr>
              <w:t xml:space="preserve"> metus</w:t>
            </w:r>
            <w:r w:rsidR="00FE37C6" w:rsidRPr="0086063D">
              <w:rPr>
                <w:lang w:val="lt-LT"/>
              </w:rPr>
              <w:t xml:space="preserve"> </w:t>
            </w:r>
            <w:r w:rsidR="085BA2BD" w:rsidRPr="006B459D">
              <w:rPr>
                <w:rFonts w:ascii="Verdana" w:eastAsia="Calibri" w:hAnsi="Verdana" w:cs="Tahoma"/>
                <w:sz w:val="20"/>
                <w:szCs w:val="20"/>
                <w:lang w:val="lt-LT"/>
              </w:rPr>
              <w:t>vedant mokymus</w:t>
            </w:r>
            <w:r w:rsidR="00FE37C6" w:rsidRPr="006B459D">
              <w:rPr>
                <w:rFonts w:ascii="Verdana" w:eastAsia="Calibri" w:hAnsi="Verdana" w:cs="Tahoma"/>
                <w:sz w:val="20"/>
                <w:szCs w:val="20"/>
                <w:lang w:val="lt-LT"/>
              </w:rPr>
              <w:t xml:space="preserve"> tema, kuria bus priskiriamas vykdant šio Pirkimo sutartį.</w:t>
            </w:r>
          </w:p>
          <w:p w14:paraId="443C155E" w14:textId="463B3EBC" w:rsidR="00104E4E" w:rsidRPr="006B459D" w:rsidRDefault="00104E4E" w:rsidP="5263977C">
            <w:pPr>
              <w:tabs>
                <w:tab w:val="left" w:pos="567"/>
                <w:tab w:val="left" w:pos="709"/>
                <w:tab w:val="left" w:pos="993"/>
                <w:tab w:val="left" w:pos="1134"/>
              </w:tabs>
              <w:spacing w:after="0" w:line="240" w:lineRule="auto"/>
              <w:jc w:val="both"/>
              <w:rPr>
                <w:rFonts w:ascii="Verdana" w:eastAsia="Times New Roman" w:hAnsi="Verdana" w:cs="Tahoma"/>
                <w:b/>
                <w:bCs/>
                <w:sz w:val="20"/>
                <w:szCs w:val="20"/>
                <w:lang w:val="lt-LT"/>
              </w:rPr>
            </w:pPr>
            <w:r w:rsidRPr="006B459D">
              <w:rPr>
                <w:rFonts w:ascii="Verdana" w:eastAsia="Times New Roman" w:hAnsi="Verdana" w:cs="Tahoma"/>
                <w:sz w:val="20"/>
                <w:szCs w:val="20"/>
                <w:lang w:val="lt-LT"/>
              </w:rPr>
              <w:t xml:space="preserve"> </w:t>
            </w:r>
          </w:p>
          <w:p w14:paraId="500C9868" w14:textId="0A160106" w:rsidR="00104E4E" w:rsidRPr="007E3B62" w:rsidRDefault="00104E4E" w:rsidP="00895B9B">
            <w:pPr>
              <w:tabs>
                <w:tab w:val="left" w:pos="567"/>
                <w:tab w:val="left" w:pos="709"/>
                <w:tab w:val="left" w:pos="993"/>
                <w:tab w:val="left" w:pos="1134"/>
              </w:tabs>
              <w:spacing w:after="0" w:line="240" w:lineRule="auto"/>
              <w:jc w:val="both"/>
              <w:rPr>
                <w:rFonts w:ascii="Verdana" w:eastAsia="Times New Roman" w:hAnsi="Verdana" w:cs="Tahoma"/>
                <w:b/>
                <w:bCs/>
                <w:color w:val="4472C4" w:themeColor="accent1"/>
                <w:sz w:val="20"/>
                <w:szCs w:val="20"/>
                <w:lang w:val="lt-LT"/>
              </w:rPr>
            </w:pPr>
            <w:r w:rsidRPr="007E3B62">
              <w:rPr>
                <w:rFonts w:ascii="Verdana" w:eastAsia="Times New Roman" w:hAnsi="Verdana" w:cs="Tahoma"/>
                <w:b/>
                <w:bCs/>
                <w:sz w:val="20"/>
                <w:szCs w:val="20"/>
                <w:lang w:val="lt-LT"/>
              </w:rPr>
              <w:t>Ši informacija nurodoma</w:t>
            </w:r>
            <w:r w:rsidRPr="0086063D">
              <w:rPr>
                <w:rFonts w:ascii="Verdana" w:eastAsiaTheme="minorEastAsia" w:hAnsi="Verdana"/>
                <w:b/>
                <w:bCs/>
                <w:color w:val="4472C4" w:themeColor="accent1"/>
                <w:sz w:val="20"/>
                <w:szCs w:val="20"/>
                <w:lang w:val="lt-LT"/>
              </w:rPr>
              <w:t xml:space="preserve"> </w:t>
            </w:r>
            <w:r w:rsidR="001E00D3">
              <w:rPr>
                <w:rFonts w:ascii="Verdana" w:eastAsiaTheme="minorEastAsia" w:hAnsi="Verdana"/>
                <w:b/>
                <w:bCs/>
                <w:color w:val="4472C4" w:themeColor="accent1"/>
                <w:sz w:val="20"/>
                <w:szCs w:val="20"/>
                <w:lang w:val="lt-LT"/>
              </w:rPr>
              <w:t>specialiųjų p</w:t>
            </w:r>
            <w:r w:rsidRPr="0086063D">
              <w:rPr>
                <w:rFonts w:ascii="Verdana" w:eastAsiaTheme="minorEastAsia" w:hAnsi="Verdana"/>
                <w:b/>
                <w:bCs/>
                <w:color w:val="4472C4" w:themeColor="accent1"/>
                <w:sz w:val="20"/>
                <w:szCs w:val="20"/>
                <w:lang w:val="lt-LT"/>
              </w:rPr>
              <w:t xml:space="preserve">irkimo sąlygų </w:t>
            </w:r>
            <w:r w:rsidR="001E00D3">
              <w:rPr>
                <w:rFonts w:ascii="Verdana" w:eastAsiaTheme="minorEastAsia" w:hAnsi="Verdana"/>
                <w:b/>
                <w:bCs/>
                <w:color w:val="4472C4" w:themeColor="accent1"/>
                <w:sz w:val="20"/>
                <w:szCs w:val="20"/>
                <w:lang w:val="lt-LT"/>
              </w:rPr>
              <w:t>9</w:t>
            </w:r>
            <w:r w:rsidR="00E93132" w:rsidRPr="0086063D">
              <w:rPr>
                <w:rFonts w:ascii="Verdana" w:eastAsiaTheme="minorEastAsia" w:hAnsi="Verdana"/>
                <w:b/>
                <w:bCs/>
                <w:color w:val="4472C4" w:themeColor="accent1"/>
                <w:sz w:val="20"/>
                <w:szCs w:val="20"/>
                <w:lang w:val="lt-LT"/>
              </w:rPr>
              <w:t xml:space="preserve"> priede</w:t>
            </w:r>
            <w:r w:rsidR="00E93132" w:rsidRPr="0086063D" w:rsidDel="00E93132">
              <w:rPr>
                <w:rFonts w:ascii="Verdana" w:eastAsiaTheme="minorEastAsia" w:hAnsi="Verdana"/>
                <w:b/>
                <w:bCs/>
                <w:color w:val="4472C4" w:themeColor="accent1"/>
                <w:sz w:val="20"/>
                <w:szCs w:val="20"/>
                <w:lang w:val="lt-LT"/>
              </w:rPr>
              <w:t xml:space="preserve"> </w:t>
            </w:r>
            <w:r w:rsidR="00E93132" w:rsidRPr="0086063D">
              <w:rPr>
                <w:rFonts w:ascii="Verdana" w:eastAsiaTheme="minorEastAsia" w:hAnsi="Verdana"/>
                <w:b/>
                <w:bCs/>
                <w:color w:val="4472C4" w:themeColor="accent1"/>
                <w:sz w:val="20"/>
                <w:szCs w:val="20"/>
                <w:lang w:val="lt-LT"/>
              </w:rPr>
              <w:t xml:space="preserve"> </w:t>
            </w:r>
            <w:r w:rsidRPr="0086063D">
              <w:rPr>
                <w:rFonts w:ascii="Verdana" w:eastAsiaTheme="minorEastAsia" w:hAnsi="Verdana"/>
                <w:b/>
                <w:bCs/>
                <w:color w:val="4472C4" w:themeColor="accent1"/>
                <w:sz w:val="20"/>
                <w:szCs w:val="20"/>
                <w:lang w:val="lt-LT"/>
              </w:rPr>
              <w:t>„</w:t>
            </w:r>
            <w:r w:rsidR="00F62EEA" w:rsidRPr="0086063D">
              <w:rPr>
                <w:rFonts w:ascii="Verdana" w:eastAsiaTheme="minorEastAsia" w:hAnsi="Verdana"/>
                <w:b/>
                <w:bCs/>
                <w:color w:val="4472C4" w:themeColor="accent1"/>
                <w:sz w:val="20"/>
                <w:szCs w:val="20"/>
                <w:lang w:val="lt-LT"/>
              </w:rPr>
              <w:t>Specialistų patirtis</w:t>
            </w:r>
            <w:r w:rsidRPr="0086063D">
              <w:rPr>
                <w:rFonts w:ascii="Verdana" w:eastAsiaTheme="minorEastAsia" w:hAnsi="Verdana"/>
                <w:b/>
                <w:bCs/>
                <w:color w:val="4472C4" w:themeColor="accent1"/>
                <w:sz w:val="20"/>
                <w:szCs w:val="20"/>
                <w:lang w:val="lt-LT"/>
              </w:rPr>
              <w:t>”.</w:t>
            </w:r>
          </w:p>
          <w:p w14:paraId="0E3F9EC8" w14:textId="77777777" w:rsidR="00104E4E" w:rsidRPr="006B459D" w:rsidRDefault="00104E4E" w:rsidP="00895B9B">
            <w:pPr>
              <w:tabs>
                <w:tab w:val="left" w:pos="567"/>
                <w:tab w:val="left" w:pos="709"/>
                <w:tab w:val="left" w:pos="993"/>
                <w:tab w:val="left" w:pos="1134"/>
              </w:tabs>
              <w:spacing w:after="0" w:line="240" w:lineRule="auto"/>
              <w:jc w:val="both"/>
              <w:rPr>
                <w:rFonts w:ascii="Verdana" w:eastAsia="Times New Roman" w:hAnsi="Verdana" w:cs="Tahoma"/>
                <w:sz w:val="20"/>
                <w:szCs w:val="20"/>
                <w:lang w:val="lt-LT"/>
              </w:rPr>
            </w:pPr>
          </w:p>
          <w:p w14:paraId="5ABBBC9D" w14:textId="1E53356C" w:rsidR="00104E4E" w:rsidRPr="006B459D" w:rsidRDefault="00A23ED4" w:rsidP="20420CE8">
            <w:pPr>
              <w:tabs>
                <w:tab w:val="left" w:pos="1134"/>
              </w:tabs>
              <w:spacing w:after="200" w:line="240" w:lineRule="auto"/>
              <w:jc w:val="both"/>
              <w:rPr>
                <w:rFonts w:ascii="Verdana" w:eastAsia="Calibri" w:hAnsi="Verdana" w:cs="Tahoma"/>
                <w:i/>
                <w:iCs/>
                <w:sz w:val="20"/>
                <w:szCs w:val="20"/>
                <w:lang w:val="lt-LT"/>
              </w:rPr>
            </w:pPr>
            <w:r w:rsidRPr="20420CE8">
              <w:rPr>
                <w:rFonts w:ascii="Verdana" w:eastAsia="Calibri" w:hAnsi="Verdana" w:cs="Tahoma"/>
                <w:i/>
                <w:iCs/>
                <w:sz w:val="20"/>
                <w:szCs w:val="20"/>
                <w:lang w:val="lt-LT"/>
              </w:rPr>
              <w:t xml:space="preserve">Pastaba: vertinamas vieno Tiekėjo pasiūlyto eksperto (specialisto) </w:t>
            </w:r>
            <w:r w:rsidR="542681CD" w:rsidRPr="20420CE8">
              <w:rPr>
                <w:rFonts w:ascii="Verdana" w:eastAsia="Calibri" w:hAnsi="Verdana" w:cs="Tahoma"/>
                <w:i/>
                <w:iCs/>
                <w:sz w:val="20"/>
                <w:szCs w:val="20"/>
                <w:lang w:val="lt-LT"/>
              </w:rPr>
              <w:t xml:space="preserve">vestų mokymų valandų </w:t>
            </w:r>
            <w:r w:rsidRPr="20420CE8">
              <w:rPr>
                <w:rFonts w:ascii="Verdana" w:eastAsia="Calibri" w:hAnsi="Verdana" w:cs="Tahoma"/>
                <w:i/>
                <w:iCs/>
                <w:sz w:val="20"/>
                <w:szCs w:val="20"/>
                <w:lang w:val="lt-LT"/>
              </w:rPr>
              <w:t xml:space="preserve">skaičius. </w:t>
            </w:r>
            <w:r w:rsidR="00DF1C93" w:rsidRPr="20420CE8">
              <w:rPr>
                <w:rFonts w:ascii="Verdana" w:eastAsia="Calibri" w:hAnsi="Verdana" w:cs="Tahoma"/>
                <w:i/>
                <w:iCs/>
                <w:sz w:val="20"/>
                <w:szCs w:val="20"/>
                <w:lang w:val="lt-LT"/>
              </w:rPr>
              <w:t xml:space="preserve">Skaičiuojant </w:t>
            </w:r>
            <w:r w:rsidR="001F2D78" w:rsidRPr="20420CE8">
              <w:rPr>
                <w:rFonts w:ascii="Verdana" w:eastAsia="Calibri" w:hAnsi="Verdana" w:cs="Tahoma"/>
                <w:i/>
                <w:iCs/>
                <w:sz w:val="20"/>
                <w:szCs w:val="20"/>
                <w:lang w:val="lt-LT"/>
              </w:rPr>
              <w:t xml:space="preserve">Tiekėjo pasiūlytų </w:t>
            </w:r>
            <w:r w:rsidR="001F2D78" w:rsidRPr="002941B7">
              <w:rPr>
                <w:rFonts w:ascii="Verdana" w:eastAsia="Calibri" w:hAnsi="Verdana" w:cs="Tahoma"/>
                <w:i/>
                <w:iCs/>
                <w:sz w:val="20"/>
                <w:szCs w:val="20"/>
                <w:lang w:val="lt-LT"/>
              </w:rPr>
              <w:lastRenderedPageBreak/>
              <w:t>specialistų balus, bus vedamas visų tiekėjų pasiūlytų specialistų balų vidurkis.</w:t>
            </w:r>
            <w:r w:rsidR="001F2D78" w:rsidRPr="20420CE8">
              <w:rPr>
                <w:rFonts w:ascii="Verdana" w:eastAsia="Calibri" w:hAnsi="Verdana" w:cs="Tahoma"/>
                <w:i/>
                <w:iCs/>
                <w:sz w:val="20"/>
                <w:szCs w:val="20"/>
                <w:lang w:val="lt-LT"/>
              </w:rPr>
              <w:t xml:space="preserve"> </w:t>
            </w:r>
          </w:p>
        </w:tc>
      </w:tr>
      <w:tr w:rsidR="001F5EF0" w:rsidRPr="0086063D" w14:paraId="4A4E71C9" w14:textId="77777777" w:rsidTr="20420CE8">
        <w:trPr>
          <w:trHeight w:val="407"/>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5F96C" w14:textId="4E0B4702" w:rsidR="001F5EF0" w:rsidRPr="006B459D" w:rsidRDefault="001F5EF0" w:rsidP="001F5EF0">
            <w:pPr>
              <w:spacing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lastRenderedPageBreak/>
              <w:t xml:space="preserve">10.3. Tiekėjo siūlomo </w:t>
            </w:r>
            <w:r w:rsidRPr="006B459D">
              <w:rPr>
                <w:rFonts w:ascii="Verdana" w:eastAsia="Calibri" w:hAnsi="Verdana" w:cs="Tahoma"/>
                <w:b/>
                <w:bCs/>
                <w:i/>
                <w:iCs/>
                <w:sz w:val="20"/>
                <w:szCs w:val="20"/>
                <w:lang w:val="lt-LT"/>
              </w:rPr>
              <w:t xml:space="preserve">eksperto – e-komercijos verslo konsultanto </w:t>
            </w:r>
            <w:r w:rsidRPr="006B459D">
              <w:rPr>
                <w:rFonts w:ascii="Verdana" w:eastAsia="Calibri" w:hAnsi="Verdana" w:cs="Tahoma"/>
                <w:i/>
                <w:iCs/>
                <w:sz w:val="20"/>
                <w:szCs w:val="20"/>
                <w:lang w:val="lt-LT"/>
              </w:rPr>
              <w:t>patirtis</w:t>
            </w:r>
            <w:r w:rsidRPr="006B459D">
              <w:rPr>
                <w:rFonts w:ascii="Verdana" w:eastAsia="Calibri" w:hAnsi="Verdana" w:cs="Tahoma"/>
                <w:b/>
                <w:bCs/>
                <w:i/>
                <w:iCs/>
                <w:sz w:val="20"/>
                <w:szCs w:val="20"/>
                <w:lang w:val="lt-LT"/>
              </w:rPr>
              <w:t xml:space="preserve"> (P</w:t>
            </w:r>
            <w:r w:rsidRPr="006B459D">
              <w:rPr>
                <w:rFonts w:ascii="Verdana" w:eastAsia="Calibri" w:hAnsi="Verdana" w:cs="Tahoma"/>
                <w:b/>
                <w:bCs/>
                <w:i/>
                <w:iCs/>
                <w:sz w:val="20"/>
                <w:szCs w:val="20"/>
                <w:vertAlign w:val="subscript"/>
                <w:lang w:val="lt-LT"/>
              </w:rPr>
              <w:t>3</w:t>
            </w:r>
            <w:r w:rsidRPr="006B459D">
              <w:rPr>
                <w:rFonts w:ascii="Verdana" w:eastAsia="Calibri" w:hAnsi="Verdana" w:cs="Tahoma"/>
                <w:b/>
                <w:bCs/>
                <w:i/>
                <w:iCs/>
                <w:sz w:val="20"/>
                <w:szCs w:val="20"/>
                <w:lang w:val="lt-LT"/>
              </w:rPr>
              <w:t>)</w:t>
            </w:r>
          </w:p>
        </w:tc>
      </w:tr>
      <w:tr w:rsidR="001F5EF0" w:rsidRPr="0086063D" w14:paraId="71C2821E" w14:textId="77777777" w:rsidTr="20420CE8">
        <w:trPr>
          <w:trHeight w:val="1408"/>
        </w:trPr>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129A" w14:textId="5FD476AF" w:rsidR="00D558B7" w:rsidRPr="006B459D" w:rsidRDefault="00106B95"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696E05ED" w:rsidRPr="20420CE8">
              <w:rPr>
                <w:rFonts w:ascii="Verdana" w:eastAsia="Calibri" w:hAnsi="Verdana" w:cs="Tahoma"/>
                <w:sz w:val="20"/>
                <w:lang w:val="en-US"/>
              </w:rPr>
              <w:t>2</w:t>
            </w:r>
            <w:r w:rsidRPr="20420CE8">
              <w:rPr>
                <w:rFonts w:ascii="Verdana" w:eastAsia="Calibri" w:hAnsi="Verdana" w:cs="Tahoma"/>
                <w:sz w:val="20"/>
                <w:lang w:val="en-US"/>
              </w:rPr>
              <w:t>0</w:t>
            </w:r>
            <w:r w:rsidR="00EE3DD3" w:rsidRPr="20420CE8">
              <w:rPr>
                <w:rFonts w:ascii="Verdana" w:eastAsia="Calibri" w:hAnsi="Verdana" w:cs="Tahoma"/>
                <w:sz w:val="20"/>
                <w:lang w:val="en-US"/>
              </w:rPr>
              <w:t xml:space="preserve"> </w:t>
            </w:r>
            <w:proofErr w:type="spellStart"/>
            <w:r w:rsidR="00EE3DD3" w:rsidRPr="20420CE8">
              <w:rPr>
                <w:rFonts w:ascii="Verdana" w:eastAsia="Calibri" w:hAnsi="Verdana" w:cs="Tahoma"/>
                <w:sz w:val="20"/>
                <w:lang w:val="en-US"/>
              </w:rPr>
              <w:t>valandų</w:t>
            </w:r>
            <w:proofErr w:type="spellEnd"/>
            <w:r w:rsidR="00EE3DD3" w:rsidRPr="20420CE8">
              <w:rPr>
                <w:rFonts w:ascii="Verdana" w:eastAsia="Calibri" w:hAnsi="Verdana" w:cs="Tahoma"/>
                <w:sz w:val="20"/>
                <w:lang w:val="en-US"/>
              </w:rPr>
              <w:t xml:space="preserve"> </w:t>
            </w:r>
            <w:r w:rsidR="00D558B7" w:rsidRPr="20420CE8">
              <w:rPr>
                <w:rFonts w:ascii="Verdana" w:eastAsia="Calibri" w:hAnsi="Verdana" w:cs="Tahoma"/>
                <w:sz w:val="20"/>
                <w:lang w:val="en-US"/>
              </w:rPr>
              <w:t xml:space="preserve">– 1 </w:t>
            </w:r>
            <w:proofErr w:type="spellStart"/>
            <w:r w:rsidR="00D558B7" w:rsidRPr="20420CE8">
              <w:rPr>
                <w:rFonts w:ascii="Verdana" w:eastAsia="Calibri" w:hAnsi="Verdana" w:cs="Tahoma"/>
                <w:sz w:val="20"/>
                <w:lang w:val="en-US"/>
              </w:rPr>
              <w:t>balas</w:t>
            </w:r>
            <w:proofErr w:type="spellEnd"/>
          </w:p>
          <w:p w14:paraId="561F8F50" w14:textId="74DA0BC9" w:rsidR="00D558B7" w:rsidRPr="006B459D" w:rsidRDefault="00106B95"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6AD16D29" w:rsidRPr="20420CE8">
              <w:rPr>
                <w:rFonts w:ascii="Verdana" w:eastAsia="Calibri" w:hAnsi="Verdana" w:cs="Tahoma"/>
                <w:sz w:val="20"/>
                <w:lang w:val="en-US"/>
              </w:rPr>
              <w:t>4</w:t>
            </w:r>
            <w:r w:rsidRPr="20420CE8">
              <w:rPr>
                <w:rFonts w:ascii="Verdana" w:eastAsia="Calibri" w:hAnsi="Verdana" w:cs="Tahoma"/>
                <w:sz w:val="20"/>
                <w:lang w:val="en-US"/>
              </w:rPr>
              <w:t>0</w:t>
            </w:r>
            <w:r w:rsidR="00C411ED" w:rsidRPr="20420CE8">
              <w:rPr>
                <w:rFonts w:ascii="Verdana" w:eastAsia="Calibri" w:hAnsi="Verdana" w:cs="Tahoma"/>
                <w:sz w:val="20"/>
                <w:lang w:val="en-US"/>
              </w:rPr>
              <w:t xml:space="preserve"> </w:t>
            </w:r>
            <w:proofErr w:type="spellStart"/>
            <w:r w:rsidR="00C411ED" w:rsidRPr="20420CE8">
              <w:rPr>
                <w:rFonts w:ascii="Verdana" w:eastAsia="Calibri" w:hAnsi="Verdana" w:cs="Tahoma"/>
                <w:sz w:val="20"/>
                <w:lang w:val="en-US"/>
              </w:rPr>
              <w:t>valandų</w:t>
            </w:r>
            <w:proofErr w:type="spellEnd"/>
            <w:r w:rsidR="00D558B7" w:rsidRPr="20420CE8">
              <w:rPr>
                <w:rFonts w:ascii="Verdana" w:eastAsia="Calibri" w:hAnsi="Verdana" w:cs="Tahoma"/>
                <w:sz w:val="20"/>
                <w:lang w:val="en-US"/>
              </w:rPr>
              <w:t xml:space="preserve"> – 2 </w:t>
            </w:r>
            <w:proofErr w:type="spellStart"/>
            <w:r w:rsidR="00D558B7" w:rsidRPr="20420CE8">
              <w:rPr>
                <w:rFonts w:ascii="Verdana" w:eastAsia="Calibri" w:hAnsi="Verdana" w:cs="Tahoma"/>
                <w:sz w:val="20"/>
                <w:lang w:val="en-US"/>
              </w:rPr>
              <w:t>balai</w:t>
            </w:r>
            <w:proofErr w:type="spellEnd"/>
          </w:p>
          <w:p w14:paraId="13C9C316" w14:textId="6C0313A8" w:rsidR="00D558B7" w:rsidRPr="006B459D" w:rsidRDefault="00F4425A"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7CD9ACA9" w:rsidRPr="20420CE8">
              <w:rPr>
                <w:rFonts w:ascii="Verdana" w:eastAsia="Calibri" w:hAnsi="Verdana" w:cs="Tahoma"/>
                <w:sz w:val="20"/>
                <w:lang w:val="en-US"/>
              </w:rPr>
              <w:t>6</w:t>
            </w:r>
            <w:r w:rsidR="00C411ED" w:rsidRPr="20420CE8">
              <w:rPr>
                <w:rFonts w:ascii="Verdana" w:eastAsia="Calibri" w:hAnsi="Verdana" w:cs="Tahoma"/>
                <w:sz w:val="20"/>
                <w:lang w:val="en-US"/>
              </w:rPr>
              <w:t xml:space="preserve">0 </w:t>
            </w:r>
            <w:proofErr w:type="spellStart"/>
            <w:r w:rsidR="00C411ED" w:rsidRPr="20420CE8">
              <w:rPr>
                <w:rFonts w:ascii="Verdana" w:eastAsia="Calibri" w:hAnsi="Verdana" w:cs="Tahoma"/>
                <w:sz w:val="20"/>
                <w:lang w:val="en-US"/>
              </w:rPr>
              <w:t>valandų</w:t>
            </w:r>
            <w:proofErr w:type="spellEnd"/>
            <w:r w:rsidR="00D558B7" w:rsidRPr="20420CE8">
              <w:rPr>
                <w:rFonts w:ascii="Verdana" w:eastAsia="Calibri" w:hAnsi="Verdana" w:cs="Tahoma"/>
                <w:sz w:val="20"/>
                <w:lang w:val="en-US"/>
              </w:rPr>
              <w:t xml:space="preserve"> – 3 </w:t>
            </w:r>
            <w:proofErr w:type="spellStart"/>
            <w:r w:rsidR="00D558B7" w:rsidRPr="20420CE8">
              <w:rPr>
                <w:rFonts w:ascii="Verdana" w:eastAsia="Calibri" w:hAnsi="Verdana" w:cs="Tahoma"/>
                <w:sz w:val="20"/>
                <w:lang w:val="en-US"/>
              </w:rPr>
              <w:t>balai</w:t>
            </w:r>
            <w:proofErr w:type="spellEnd"/>
          </w:p>
          <w:p w14:paraId="3E4DE05C" w14:textId="4D15F4C3" w:rsidR="00D558B7" w:rsidRPr="006B459D" w:rsidRDefault="00F4425A" w:rsidP="20420CE8">
            <w:pPr>
              <w:pStyle w:val="Betarp"/>
              <w:rPr>
                <w:rFonts w:ascii="Verdana" w:eastAsia="Calibri" w:hAnsi="Verdana" w:cs="Tahoma"/>
                <w:sz w:val="20"/>
                <w:lang w:val="en-US"/>
              </w:rPr>
            </w:pPr>
            <w:r w:rsidRPr="20420CE8">
              <w:rPr>
                <w:rFonts w:ascii="Verdana" w:eastAsia="Calibri" w:hAnsi="Verdana" w:cs="Tahoma"/>
                <w:sz w:val="20"/>
                <w:lang w:val="en-US"/>
              </w:rPr>
              <w:t>1</w:t>
            </w:r>
            <w:r w:rsidR="09BB638C" w:rsidRPr="20420CE8">
              <w:rPr>
                <w:rFonts w:ascii="Verdana" w:eastAsia="Calibri" w:hAnsi="Verdana" w:cs="Tahoma"/>
                <w:sz w:val="20"/>
                <w:lang w:val="en-US"/>
              </w:rPr>
              <w:t>8</w:t>
            </w:r>
            <w:r w:rsidRPr="20420CE8">
              <w:rPr>
                <w:rFonts w:ascii="Verdana" w:eastAsia="Calibri" w:hAnsi="Verdana" w:cs="Tahoma"/>
                <w:sz w:val="20"/>
                <w:lang w:val="en-US"/>
              </w:rPr>
              <w:t>0</w:t>
            </w:r>
            <w:r w:rsidR="00C411ED" w:rsidRPr="20420CE8">
              <w:rPr>
                <w:rFonts w:ascii="Verdana" w:eastAsia="Calibri" w:hAnsi="Verdana" w:cs="Tahoma"/>
                <w:sz w:val="20"/>
                <w:lang w:val="en-US"/>
              </w:rPr>
              <w:t xml:space="preserve"> </w:t>
            </w:r>
            <w:proofErr w:type="spellStart"/>
            <w:r w:rsidR="00C411ED" w:rsidRPr="20420CE8">
              <w:rPr>
                <w:rFonts w:ascii="Verdana" w:eastAsia="Calibri" w:hAnsi="Verdana" w:cs="Tahoma"/>
                <w:sz w:val="20"/>
                <w:lang w:val="en-US"/>
              </w:rPr>
              <w:t>valandų</w:t>
            </w:r>
            <w:proofErr w:type="spellEnd"/>
            <w:r w:rsidR="00D558B7" w:rsidRPr="20420CE8">
              <w:rPr>
                <w:rFonts w:ascii="Verdana" w:eastAsia="Calibri" w:hAnsi="Verdana" w:cs="Tahoma"/>
                <w:sz w:val="20"/>
                <w:lang w:val="en-US"/>
              </w:rPr>
              <w:t xml:space="preserve"> – 4 </w:t>
            </w:r>
            <w:proofErr w:type="spellStart"/>
            <w:r w:rsidR="00D558B7" w:rsidRPr="20420CE8">
              <w:rPr>
                <w:rFonts w:ascii="Verdana" w:eastAsia="Calibri" w:hAnsi="Verdana" w:cs="Tahoma"/>
                <w:sz w:val="20"/>
                <w:lang w:val="en-US"/>
              </w:rPr>
              <w:t>balai</w:t>
            </w:r>
            <w:proofErr w:type="spellEnd"/>
          </w:p>
          <w:p w14:paraId="4CA4FA32" w14:textId="025BE1C8" w:rsidR="00D558B7" w:rsidRPr="006B459D" w:rsidRDefault="199F44DF" w:rsidP="20420CE8">
            <w:pPr>
              <w:pStyle w:val="Betarp"/>
              <w:rPr>
                <w:rFonts w:ascii="Verdana" w:eastAsia="Calibri" w:hAnsi="Verdana" w:cs="Tahoma"/>
                <w:sz w:val="20"/>
                <w:lang w:val="en-US"/>
              </w:rPr>
            </w:pPr>
            <w:r w:rsidRPr="20420CE8">
              <w:rPr>
                <w:rFonts w:ascii="Verdana" w:eastAsia="Calibri" w:hAnsi="Verdana" w:cs="Tahoma"/>
                <w:sz w:val="20"/>
                <w:lang w:val="en-US"/>
              </w:rPr>
              <w:t>200</w:t>
            </w:r>
            <w:r w:rsidR="00C411ED" w:rsidRPr="20420CE8">
              <w:rPr>
                <w:rFonts w:ascii="Verdana" w:eastAsia="Calibri" w:hAnsi="Verdana" w:cs="Tahoma"/>
                <w:sz w:val="20"/>
                <w:lang w:val="en-US"/>
              </w:rPr>
              <w:t xml:space="preserve"> </w:t>
            </w:r>
            <w:proofErr w:type="spellStart"/>
            <w:r w:rsidR="00C411ED" w:rsidRPr="20420CE8">
              <w:rPr>
                <w:rFonts w:ascii="Verdana" w:eastAsia="Calibri" w:hAnsi="Verdana" w:cs="Tahoma"/>
                <w:sz w:val="20"/>
                <w:lang w:val="en-US"/>
              </w:rPr>
              <w:t>valandų</w:t>
            </w:r>
            <w:proofErr w:type="spellEnd"/>
            <w:r w:rsidR="00D558B7" w:rsidRPr="20420CE8">
              <w:rPr>
                <w:rFonts w:ascii="Verdana" w:eastAsia="Calibri" w:hAnsi="Verdana" w:cs="Tahoma"/>
                <w:sz w:val="20"/>
                <w:lang w:val="en-US"/>
              </w:rPr>
              <w:t xml:space="preserve"> </w:t>
            </w:r>
            <w:proofErr w:type="spellStart"/>
            <w:r w:rsidR="00D558B7" w:rsidRPr="20420CE8">
              <w:rPr>
                <w:rFonts w:ascii="Verdana" w:eastAsia="Calibri" w:hAnsi="Verdana" w:cs="Tahoma"/>
                <w:sz w:val="20"/>
                <w:lang w:val="en-US"/>
              </w:rPr>
              <w:t>ir</w:t>
            </w:r>
            <w:proofErr w:type="spellEnd"/>
            <w:r w:rsidR="00D558B7" w:rsidRPr="20420CE8">
              <w:rPr>
                <w:rFonts w:ascii="Verdana" w:eastAsia="Calibri" w:hAnsi="Verdana" w:cs="Tahoma"/>
                <w:sz w:val="20"/>
                <w:lang w:val="en-US"/>
              </w:rPr>
              <w:t xml:space="preserve"> </w:t>
            </w:r>
            <w:proofErr w:type="spellStart"/>
            <w:r w:rsidR="00D558B7" w:rsidRPr="20420CE8">
              <w:rPr>
                <w:rFonts w:ascii="Verdana" w:eastAsia="Calibri" w:hAnsi="Verdana" w:cs="Tahoma"/>
                <w:sz w:val="20"/>
                <w:lang w:val="en-US"/>
              </w:rPr>
              <w:t>daugiau</w:t>
            </w:r>
            <w:proofErr w:type="spellEnd"/>
            <w:r w:rsidR="00D558B7" w:rsidRPr="20420CE8">
              <w:rPr>
                <w:rFonts w:ascii="Verdana" w:eastAsia="Calibri" w:hAnsi="Verdana" w:cs="Tahoma"/>
                <w:sz w:val="20"/>
                <w:lang w:val="en-US"/>
              </w:rPr>
              <w:t xml:space="preserve"> – 5 </w:t>
            </w:r>
            <w:proofErr w:type="spellStart"/>
            <w:r w:rsidR="00D558B7" w:rsidRPr="20420CE8">
              <w:rPr>
                <w:rFonts w:ascii="Verdana" w:eastAsia="Calibri" w:hAnsi="Verdana" w:cs="Tahoma"/>
                <w:sz w:val="20"/>
                <w:lang w:val="en-US"/>
              </w:rPr>
              <w:t>balai</w:t>
            </w:r>
            <w:proofErr w:type="spellEnd"/>
          </w:p>
          <w:p w14:paraId="701F22A8" w14:textId="77777777" w:rsidR="00D558B7" w:rsidRPr="006B459D" w:rsidRDefault="00D558B7" w:rsidP="5263977C">
            <w:pPr>
              <w:tabs>
                <w:tab w:val="left" w:pos="1134"/>
              </w:tabs>
              <w:spacing w:after="200" w:line="240" w:lineRule="auto"/>
              <w:jc w:val="both"/>
              <w:rPr>
                <w:rFonts w:ascii="Verdana" w:eastAsia="Calibri" w:hAnsi="Verdana" w:cs="Tahoma"/>
                <w:i/>
                <w:iCs/>
                <w:sz w:val="20"/>
                <w:szCs w:val="20"/>
                <w:lang w:val="lt-LT"/>
              </w:rPr>
            </w:pPr>
          </w:p>
          <w:p w14:paraId="758186B5" w14:textId="77777777" w:rsidR="00D558B7" w:rsidRPr="006B459D" w:rsidRDefault="00D558B7" w:rsidP="5263977C">
            <w:pPr>
              <w:tabs>
                <w:tab w:val="left" w:pos="1134"/>
              </w:tabs>
              <w:spacing w:after="200" w:line="240" w:lineRule="auto"/>
              <w:jc w:val="both"/>
              <w:rPr>
                <w:rFonts w:ascii="Verdana" w:eastAsia="Calibri" w:hAnsi="Verdana" w:cs="Tahoma"/>
                <w:i/>
                <w:iCs/>
                <w:sz w:val="20"/>
                <w:szCs w:val="20"/>
                <w:lang w:val="lt-LT"/>
              </w:rPr>
            </w:pPr>
          </w:p>
          <w:p w14:paraId="493BC0BD" w14:textId="0CF11654" w:rsidR="001F5EF0" w:rsidRPr="006B459D" w:rsidRDefault="001F5EF0" w:rsidP="00D558B7">
            <w:pPr>
              <w:shd w:val="clear" w:color="auto" w:fill="FFFFFF" w:themeFill="background1"/>
              <w:tabs>
                <w:tab w:val="left" w:pos="718"/>
              </w:tabs>
              <w:spacing w:after="200" w:line="240" w:lineRule="auto"/>
              <w:jc w:val="both"/>
              <w:rPr>
                <w:rFonts w:ascii="Verdana" w:eastAsia="Calibri" w:hAnsi="Verdana" w:cs="Tahoma"/>
                <w:sz w:val="20"/>
                <w:szCs w:val="20"/>
                <w:lang w:val="lt-LT"/>
              </w:rPr>
            </w:pPr>
          </w:p>
        </w:tc>
        <w:tc>
          <w:tcPr>
            <w:tcW w:w="3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FCDC4" w14:textId="6410049D" w:rsidR="00D558B7" w:rsidRPr="006B459D" w:rsidRDefault="00D558B7" w:rsidP="5263977C">
            <w:pPr>
              <w:spacing w:after="200" w:line="240" w:lineRule="auto"/>
              <w:jc w:val="both"/>
              <w:rPr>
                <w:rFonts w:ascii="Verdana" w:eastAsia="Times New Roman" w:hAnsi="Verdana" w:cs="Tahoma"/>
                <w:b/>
                <w:bCs/>
                <w:sz w:val="20"/>
                <w:szCs w:val="20"/>
                <w:lang w:val="lt-LT"/>
              </w:rPr>
            </w:pPr>
            <w:r w:rsidRPr="006B459D">
              <w:rPr>
                <w:rFonts w:ascii="Verdana" w:eastAsia="Calibri" w:hAnsi="Verdana" w:cs="Tahoma"/>
                <w:sz w:val="20"/>
                <w:szCs w:val="20"/>
                <w:lang w:val="lt-LT"/>
              </w:rPr>
              <w:t xml:space="preserve">Vertinama eksperto – e-komercijos verslo konsultanto patirtis per paskutinius 3 </w:t>
            </w:r>
            <w:r w:rsidR="1376E90F" w:rsidRPr="006B459D">
              <w:rPr>
                <w:rFonts w:ascii="Verdana" w:eastAsia="Calibri" w:hAnsi="Verdana" w:cs="Tahoma"/>
                <w:sz w:val="20"/>
                <w:szCs w:val="20"/>
                <w:lang w:val="lt-LT"/>
              </w:rPr>
              <w:t>(tris)</w:t>
            </w:r>
            <w:r w:rsidRPr="006B459D">
              <w:rPr>
                <w:rFonts w:ascii="Verdana" w:eastAsia="Calibri" w:hAnsi="Verdana" w:cs="Tahoma"/>
                <w:sz w:val="20"/>
                <w:szCs w:val="20"/>
                <w:lang w:val="lt-LT"/>
              </w:rPr>
              <w:t xml:space="preserve"> metus </w:t>
            </w:r>
            <w:r w:rsidRPr="006B459D">
              <w:rPr>
                <w:rFonts w:ascii="Verdana" w:eastAsia="Times New Roman" w:hAnsi="Verdana" w:cs="Tahoma"/>
                <w:sz w:val="20"/>
                <w:szCs w:val="20"/>
                <w:lang w:val="lt-LT" w:eastAsia="ar-SA"/>
              </w:rPr>
              <w:t xml:space="preserve">teikiant  </w:t>
            </w:r>
            <w:r w:rsidR="001464DD" w:rsidRPr="006B459D">
              <w:rPr>
                <w:rFonts w:ascii="Verdana" w:eastAsia="Times New Roman" w:hAnsi="Verdana" w:cs="Tahoma"/>
                <w:sz w:val="20"/>
                <w:szCs w:val="20"/>
                <w:lang w:val="lt-LT" w:eastAsia="ar-SA"/>
              </w:rPr>
              <w:t xml:space="preserve">konsultacijas </w:t>
            </w:r>
            <w:r w:rsidR="2472B3F0" w:rsidRPr="006B459D">
              <w:rPr>
                <w:rFonts w:ascii="Verdana" w:eastAsia="Calibri" w:hAnsi="Verdana" w:cs="Tahoma"/>
                <w:sz w:val="20"/>
                <w:szCs w:val="20"/>
                <w:lang w:val="lt-LT"/>
              </w:rPr>
              <w:t>tema, kuria bus priskiriamas vykdant šio Pirkimo sutartį</w:t>
            </w:r>
            <w:r w:rsidRPr="006B459D">
              <w:rPr>
                <w:rFonts w:ascii="Verdana" w:eastAsia="Times New Roman" w:hAnsi="Verdana" w:cs="Tahoma"/>
                <w:sz w:val="20"/>
                <w:szCs w:val="20"/>
                <w:lang w:val="lt-LT" w:eastAsia="ar-SA"/>
              </w:rPr>
              <w:t xml:space="preserve">. </w:t>
            </w:r>
            <w:r w:rsidRPr="006B459D">
              <w:rPr>
                <w:rFonts w:ascii="Verdana" w:eastAsia="Calibri" w:hAnsi="Verdana" w:cs="Tahoma"/>
                <w:sz w:val="20"/>
                <w:szCs w:val="20"/>
                <w:lang w:val="lt-LT"/>
              </w:rPr>
              <w:t xml:space="preserve">Vertinamas įgyvendintų </w:t>
            </w:r>
            <w:r w:rsidRPr="006B459D">
              <w:rPr>
                <w:rFonts w:ascii="Verdana" w:eastAsia="Times New Roman" w:hAnsi="Verdana" w:cs="Tahoma"/>
                <w:sz w:val="20"/>
                <w:szCs w:val="20"/>
                <w:lang w:val="lt-LT" w:eastAsia="ar-SA"/>
              </w:rPr>
              <w:t xml:space="preserve"> </w:t>
            </w:r>
            <w:r w:rsidR="00EE3DD3" w:rsidRPr="006B459D">
              <w:rPr>
                <w:rFonts w:ascii="Verdana" w:eastAsia="Times New Roman" w:hAnsi="Verdana" w:cs="Tahoma"/>
                <w:sz w:val="20"/>
                <w:szCs w:val="20"/>
                <w:lang w:val="lt-LT" w:eastAsia="ar-SA"/>
              </w:rPr>
              <w:t xml:space="preserve">konsultacijų </w:t>
            </w:r>
            <w:r w:rsidR="006C33FD" w:rsidRPr="006B459D">
              <w:rPr>
                <w:rFonts w:ascii="Verdana" w:eastAsia="Times New Roman" w:hAnsi="Verdana" w:cs="Tahoma"/>
                <w:sz w:val="20"/>
                <w:szCs w:val="20"/>
                <w:lang w:val="lt-LT" w:eastAsia="ar-SA"/>
              </w:rPr>
              <w:t>fiziniams ir (arba) juridini</w:t>
            </w:r>
            <w:r w:rsidR="00B878EA" w:rsidRPr="006B459D">
              <w:rPr>
                <w:rFonts w:ascii="Verdana" w:eastAsia="Times New Roman" w:hAnsi="Verdana" w:cs="Tahoma"/>
                <w:sz w:val="20"/>
                <w:szCs w:val="20"/>
                <w:lang w:val="lt-LT" w:eastAsia="ar-SA"/>
              </w:rPr>
              <w:t>ams</w:t>
            </w:r>
            <w:r w:rsidR="006C33FD" w:rsidRPr="006B459D">
              <w:rPr>
                <w:rFonts w:ascii="Verdana" w:eastAsia="Times New Roman" w:hAnsi="Verdana" w:cs="Tahoma"/>
                <w:sz w:val="20"/>
                <w:szCs w:val="20"/>
                <w:lang w:val="lt-LT" w:eastAsia="ar-SA"/>
              </w:rPr>
              <w:t xml:space="preserve"> asmen</w:t>
            </w:r>
            <w:r w:rsidR="00B878EA" w:rsidRPr="006B459D">
              <w:rPr>
                <w:rFonts w:ascii="Verdana" w:eastAsia="Times New Roman" w:hAnsi="Verdana" w:cs="Tahoma"/>
                <w:sz w:val="20"/>
                <w:szCs w:val="20"/>
                <w:lang w:val="lt-LT" w:eastAsia="ar-SA"/>
              </w:rPr>
              <w:t>ims</w:t>
            </w:r>
            <w:r w:rsidR="006C33FD" w:rsidRPr="006B459D">
              <w:rPr>
                <w:rFonts w:ascii="Verdana" w:eastAsia="Times New Roman" w:hAnsi="Verdana" w:cs="Tahoma"/>
                <w:sz w:val="20"/>
                <w:szCs w:val="20"/>
                <w:lang w:val="lt-LT" w:eastAsia="ar-SA"/>
              </w:rPr>
              <w:t xml:space="preserve"> </w:t>
            </w:r>
            <w:r w:rsidR="00EE3DD3" w:rsidRPr="006B459D">
              <w:rPr>
                <w:rFonts w:ascii="Verdana" w:eastAsia="Times New Roman" w:hAnsi="Verdana" w:cs="Tahoma"/>
                <w:sz w:val="20"/>
                <w:szCs w:val="20"/>
                <w:lang w:val="lt-LT" w:eastAsia="ar-SA"/>
              </w:rPr>
              <w:t xml:space="preserve">valandų </w:t>
            </w:r>
            <w:r w:rsidRPr="006B459D">
              <w:rPr>
                <w:rFonts w:ascii="Verdana" w:eastAsia="Calibri" w:hAnsi="Verdana" w:cs="Tahoma"/>
                <w:sz w:val="20"/>
                <w:szCs w:val="20"/>
                <w:lang w:val="lt-LT"/>
              </w:rPr>
              <w:t>skaičius.</w:t>
            </w:r>
            <w:r w:rsidRPr="006B459D">
              <w:rPr>
                <w:rFonts w:ascii="Verdana" w:eastAsia="Times New Roman" w:hAnsi="Verdana" w:cs="Tahoma"/>
                <w:sz w:val="20"/>
                <w:szCs w:val="20"/>
                <w:lang w:val="lt-LT"/>
              </w:rPr>
              <w:t xml:space="preserve"> </w:t>
            </w:r>
          </w:p>
          <w:p w14:paraId="130590C7" w14:textId="2DCD1D5A" w:rsidR="00D558B7" w:rsidRPr="007E3B62" w:rsidRDefault="00D558B7" w:rsidP="6EB95818">
            <w:pPr>
              <w:tabs>
                <w:tab w:val="left" w:pos="567"/>
                <w:tab w:val="left" w:pos="709"/>
                <w:tab w:val="left" w:pos="993"/>
                <w:tab w:val="left" w:pos="1134"/>
              </w:tabs>
              <w:spacing w:after="0" w:line="240" w:lineRule="auto"/>
              <w:jc w:val="both"/>
              <w:rPr>
                <w:rFonts w:ascii="Verdana" w:eastAsia="Times New Roman" w:hAnsi="Verdana" w:cs="Tahoma"/>
                <w:b/>
                <w:bCs/>
                <w:color w:val="4472C4" w:themeColor="accent1"/>
                <w:sz w:val="20"/>
                <w:szCs w:val="20"/>
                <w:lang w:val="lt-LT"/>
              </w:rPr>
            </w:pPr>
            <w:r w:rsidRPr="007E3B62">
              <w:rPr>
                <w:rFonts w:ascii="Verdana" w:eastAsia="Times New Roman" w:hAnsi="Verdana" w:cs="Tahoma"/>
                <w:b/>
                <w:bCs/>
                <w:sz w:val="20"/>
                <w:szCs w:val="20"/>
                <w:lang w:val="lt-LT"/>
              </w:rPr>
              <w:t xml:space="preserve">Ši informacija nurodoma </w:t>
            </w:r>
            <w:r w:rsidR="00616ECB" w:rsidRPr="00616ECB">
              <w:rPr>
                <w:rFonts w:ascii="Verdana" w:eastAsia="Times New Roman" w:hAnsi="Verdana" w:cs="Tahoma"/>
                <w:b/>
                <w:bCs/>
                <w:color w:val="4472C4" w:themeColor="accent1"/>
                <w:sz w:val="20"/>
                <w:szCs w:val="20"/>
                <w:lang w:val="lt-LT"/>
              </w:rPr>
              <w:t>specialiųjų p</w:t>
            </w:r>
            <w:r w:rsidRPr="007E3B62">
              <w:rPr>
                <w:rFonts w:ascii="Verdana" w:eastAsia="Times New Roman" w:hAnsi="Verdana" w:cs="Tahoma"/>
                <w:b/>
                <w:bCs/>
                <w:color w:val="4472C4" w:themeColor="accent1"/>
                <w:sz w:val="20"/>
                <w:szCs w:val="20"/>
                <w:lang w:val="lt-LT"/>
              </w:rPr>
              <w:t xml:space="preserve">irkimo sąlygų </w:t>
            </w:r>
            <w:r w:rsidR="00616ECB">
              <w:rPr>
                <w:rFonts w:ascii="Verdana" w:eastAsia="Times New Roman" w:hAnsi="Verdana" w:cs="Tahoma"/>
                <w:b/>
                <w:bCs/>
                <w:color w:val="4472C4" w:themeColor="accent1"/>
                <w:sz w:val="20"/>
                <w:szCs w:val="20"/>
                <w:lang w:val="lt-LT"/>
              </w:rPr>
              <w:t>9</w:t>
            </w:r>
            <w:r w:rsidR="00E93132" w:rsidRPr="0086063D">
              <w:rPr>
                <w:rFonts w:ascii="Verdana" w:eastAsiaTheme="minorEastAsia" w:hAnsi="Verdana"/>
                <w:b/>
                <w:bCs/>
                <w:color w:val="4472C4" w:themeColor="accent1"/>
                <w:sz w:val="20"/>
                <w:szCs w:val="20"/>
                <w:lang w:val="lt-LT"/>
              </w:rPr>
              <w:t xml:space="preserve"> priede</w:t>
            </w:r>
            <w:r w:rsidR="00E93132" w:rsidRPr="0086063D" w:rsidDel="00E93132">
              <w:rPr>
                <w:rFonts w:ascii="Verdana" w:eastAsiaTheme="minorEastAsia" w:hAnsi="Verdana"/>
                <w:b/>
                <w:bCs/>
                <w:color w:val="4472C4" w:themeColor="accent1"/>
                <w:sz w:val="20"/>
                <w:szCs w:val="20"/>
                <w:lang w:val="lt-LT"/>
              </w:rPr>
              <w:t xml:space="preserve"> </w:t>
            </w:r>
            <w:r w:rsidRPr="0086063D">
              <w:rPr>
                <w:rFonts w:ascii="Verdana" w:eastAsiaTheme="minorEastAsia" w:hAnsi="Verdana"/>
                <w:b/>
                <w:bCs/>
                <w:color w:val="4472C4" w:themeColor="accent1"/>
                <w:sz w:val="20"/>
                <w:szCs w:val="20"/>
                <w:lang w:val="lt-LT"/>
              </w:rPr>
              <w:t>„Specialistų patirtis”.</w:t>
            </w:r>
          </w:p>
          <w:p w14:paraId="578FDB16" w14:textId="77777777" w:rsidR="00D558B7" w:rsidRPr="006B459D" w:rsidRDefault="00D558B7" w:rsidP="00D558B7">
            <w:pPr>
              <w:tabs>
                <w:tab w:val="left" w:pos="567"/>
                <w:tab w:val="left" w:pos="709"/>
                <w:tab w:val="left" w:pos="993"/>
                <w:tab w:val="left" w:pos="1134"/>
              </w:tabs>
              <w:spacing w:after="0" w:line="240" w:lineRule="auto"/>
              <w:jc w:val="both"/>
              <w:rPr>
                <w:rFonts w:ascii="Verdana" w:eastAsia="Times New Roman" w:hAnsi="Verdana" w:cs="Tahoma"/>
                <w:sz w:val="20"/>
                <w:szCs w:val="20"/>
                <w:lang w:val="lt-LT"/>
              </w:rPr>
            </w:pPr>
          </w:p>
          <w:p w14:paraId="145DE90E" w14:textId="72679C57" w:rsidR="001F5EF0" w:rsidRPr="006B459D" w:rsidRDefault="00D558B7" w:rsidP="5263977C">
            <w:pPr>
              <w:suppressAutoHyphens/>
              <w:spacing w:after="200" w:line="240" w:lineRule="auto"/>
              <w:jc w:val="both"/>
              <w:textAlignment w:val="baseline"/>
              <w:rPr>
                <w:rFonts w:ascii="Verdana" w:eastAsia="Calibri" w:hAnsi="Verdana" w:cs="Tahoma"/>
                <w:i/>
                <w:iCs/>
                <w:sz w:val="20"/>
                <w:szCs w:val="20"/>
                <w:lang w:val="lt-LT"/>
              </w:rPr>
            </w:pPr>
            <w:r w:rsidRPr="006B459D">
              <w:rPr>
                <w:rFonts w:ascii="Verdana" w:eastAsia="Calibri" w:hAnsi="Verdana" w:cs="Tahoma"/>
                <w:i/>
                <w:iCs/>
                <w:sz w:val="20"/>
                <w:szCs w:val="20"/>
                <w:lang w:val="lt-LT"/>
              </w:rPr>
              <w:t xml:space="preserve">Pastaba: vertinamas vieno Tiekėjo pasiūlyto eksperto (specialisto) </w:t>
            </w:r>
            <w:r w:rsidR="005F2AFC" w:rsidRPr="006B459D">
              <w:rPr>
                <w:rFonts w:ascii="Verdana" w:eastAsia="Calibri" w:hAnsi="Verdana" w:cs="Tahoma"/>
                <w:i/>
                <w:iCs/>
                <w:sz w:val="20"/>
                <w:szCs w:val="20"/>
                <w:lang w:val="lt-LT"/>
              </w:rPr>
              <w:t>konsultacijų valandų</w:t>
            </w:r>
            <w:r w:rsidRPr="006B459D">
              <w:rPr>
                <w:rFonts w:ascii="Verdana" w:eastAsia="Calibri" w:hAnsi="Verdana" w:cs="Tahoma"/>
                <w:i/>
                <w:iCs/>
                <w:sz w:val="20"/>
                <w:szCs w:val="20"/>
                <w:lang w:val="lt-LT"/>
              </w:rPr>
              <w:t xml:space="preserve"> skaičius. </w:t>
            </w:r>
            <w:r w:rsidR="000B6FD9" w:rsidRPr="002941B7">
              <w:rPr>
                <w:rFonts w:ascii="Verdana" w:eastAsia="Calibri" w:hAnsi="Verdana" w:cs="Tahoma"/>
                <w:i/>
                <w:iCs/>
                <w:sz w:val="20"/>
                <w:szCs w:val="20"/>
                <w:lang w:val="lt-LT"/>
              </w:rPr>
              <w:t>Skaičiuojant Tiekėjo pasiūlytų specialistų balus, bus vedamas visų tiekėjų pasiūlytų specialistų balų vidurkis.</w:t>
            </w:r>
          </w:p>
        </w:tc>
      </w:tr>
      <w:tr w:rsidR="00104E4E" w:rsidRPr="0086063D" w14:paraId="3B521052" w14:textId="77777777" w:rsidTr="20420CE8">
        <w:trPr>
          <w:trHeight w:val="28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9DAF6" w14:textId="691C2CCD" w:rsidR="00104E4E" w:rsidRPr="006B459D" w:rsidRDefault="0DCB5F66" w:rsidP="6EB95818">
            <w:pPr>
              <w:tabs>
                <w:tab w:val="left" w:pos="1134"/>
              </w:tabs>
              <w:spacing w:after="200"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 xml:space="preserve">10.4 </w:t>
            </w:r>
            <w:r w:rsidR="0A40DA85" w:rsidRPr="006B459D">
              <w:rPr>
                <w:rFonts w:ascii="Verdana" w:eastAsia="Calibri" w:hAnsi="Verdana" w:cs="Tahoma"/>
                <w:i/>
                <w:iCs/>
                <w:sz w:val="20"/>
                <w:szCs w:val="20"/>
                <w:lang w:val="lt-LT"/>
              </w:rPr>
              <w:t xml:space="preserve">Tiekėjo siūlomų </w:t>
            </w:r>
            <w:r w:rsidR="0A40DA85" w:rsidRPr="006B459D">
              <w:rPr>
                <w:rFonts w:ascii="Verdana" w:eastAsia="Calibri" w:hAnsi="Verdana" w:cs="Tahoma"/>
                <w:b/>
                <w:bCs/>
                <w:i/>
                <w:iCs/>
                <w:sz w:val="20"/>
                <w:szCs w:val="20"/>
                <w:lang w:val="lt-LT"/>
              </w:rPr>
              <w:t>lektorių – mokymų vykdytojų</w:t>
            </w:r>
            <w:r w:rsidR="01CB6826" w:rsidRPr="006B459D">
              <w:rPr>
                <w:rFonts w:ascii="Verdana" w:eastAsia="Calibri" w:hAnsi="Verdana" w:cs="Tahoma"/>
                <w:b/>
                <w:bCs/>
                <w:i/>
                <w:iCs/>
                <w:sz w:val="20"/>
                <w:szCs w:val="20"/>
                <w:lang w:val="lt-LT"/>
              </w:rPr>
              <w:t xml:space="preserve"> </w:t>
            </w:r>
            <w:r w:rsidR="0A40DA85" w:rsidRPr="006B459D">
              <w:rPr>
                <w:rFonts w:ascii="Verdana" w:eastAsia="Calibri" w:hAnsi="Verdana" w:cs="Tahoma"/>
                <w:i/>
                <w:iCs/>
                <w:sz w:val="20"/>
                <w:szCs w:val="20"/>
                <w:lang w:val="lt-LT"/>
              </w:rPr>
              <w:t xml:space="preserve">skaičius  </w:t>
            </w:r>
            <w:r w:rsidR="0A40DA85" w:rsidRPr="006B459D">
              <w:rPr>
                <w:rFonts w:ascii="Verdana" w:eastAsia="Calibri" w:hAnsi="Verdana" w:cs="Tahoma"/>
                <w:sz w:val="20"/>
                <w:szCs w:val="20"/>
                <w:lang w:val="lt-LT"/>
              </w:rPr>
              <w:t>(P</w:t>
            </w:r>
            <w:r w:rsidR="5C482FA4" w:rsidRPr="006B459D">
              <w:rPr>
                <w:rFonts w:ascii="Verdana" w:eastAsia="Calibri" w:hAnsi="Verdana" w:cs="Tahoma"/>
                <w:sz w:val="20"/>
                <w:szCs w:val="20"/>
                <w:vertAlign w:val="subscript"/>
                <w:lang w:val="lt-LT"/>
              </w:rPr>
              <w:t>4</w:t>
            </w:r>
            <w:r w:rsidR="0A40DA85" w:rsidRPr="006B459D">
              <w:rPr>
                <w:rFonts w:ascii="Verdana" w:eastAsia="Calibri" w:hAnsi="Verdana" w:cs="Tahoma"/>
                <w:sz w:val="20"/>
                <w:szCs w:val="20"/>
                <w:lang w:val="lt-LT"/>
              </w:rPr>
              <w:t>)</w:t>
            </w:r>
          </w:p>
        </w:tc>
      </w:tr>
      <w:tr w:rsidR="00104E4E" w:rsidRPr="0086063D" w14:paraId="316036E3" w14:textId="77777777" w:rsidTr="20420CE8">
        <w:trPr>
          <w:trHeight w:val="2004"/>
        </w:trPr>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E47E" w14:textId="77777777" w:rsidR="00104E4E" w:rsidRPr="006B459D" w:rsidRDefault="00104E4E" w:rsidP="00895B9B">
            <w:pPr>
              <w:tabs>
                <w:tab w:val="left" w:pos="1134"/>
              </w:tabs>
              <w:spacing w:after="200" w:line="240" w:lineRule="auto"/>
              <w:jc w:val="both"/>
              <w:rPr>
                <w:rFonts w:ascii="Verdana" w:eastAsia="Calibri" w:hAnsi="Verdana" w:cs="Tahoma"/>
                <w:iCs/>
                <w:sz w:val="20"/>
                <w:szCs w:val="20"/>
                <w:lang w:val="lt-LT"/>
              </w:rPr>
            </w:pPr>
            <w:r w:rsidRPr="006B459D">
              <w:rPr>
                <w:rFonts w:ascii="Verdana" w:eastAsia="Calibri" w:hAnsi="Verdana" w:cs="Tahoma"/>
                <w:iCs/>
                <w:sz w:val="20"/>
                <w:szCs w:val="20"/>
                <w:lang w:val="lt-LT"/>
              </w:rPr>
              <w:t xml:space="preserve">Balų skirstymas:  </w:t>
            </w:r>
          </w:p>
          <w:p w14:paraId="45729349" w14:textId="221D5E42" w:rsidR="00104E4E" w:rsidRPr="006B459D" w:rsidRDefault="002941B7" w:rsidP="183486FD">
            <w:pPr>
              <w:tabs>
                <w:tab w:val="left" w:pos="1134"/>
              </w:tabs>
              <w:spacing w:after="0" w:line="240" w:lineRule="auto"/>
              <w:jc w:val="both"/>
              <w:rPr>
                <w:rFonts w:ascii="Verdana" w:eastAsia="Calibri" w:hAnsi="Verdana" w:cs="Tahoma"/>
                <w:sz w:val="20"/>
                <w:szCs w:val="20"/>
                <w:lang w:val="lt-LT"/>
              </w:rPr>
            </w:pPr>
            <w:r>
              <w:rPr>
                <w:rFonts w:ascii="Verdana" w:eastAsia="Calibri" w:hAnsi="Verdana" w:cs="Tahoma"/>
                <w:sz w:val="20"/>
                <w:szCs w:val="20"/>
                <w:lang w:val="lt-LT"/>
              </w:rPr>
              <w:t>3</w:t>
            </w:r>
            <w:r w:rsidR="00104E4E" w:rsidRPr="20420CE8">
              <w:rPr>
                <w:rFonts w:ascii="Verdana" w:eastAsia="Calibri" w:hAnsi="Verdana" w:cs="Tahoma"/>
                <w:sz w:val="20"/>
                <w:szCs w:val="20"/>
                <w:lang w:val="lt-LT"/>
              </w:rPr>
              <w:t xml:space="preserve"> lektoriai</w:t>
            </w:r>
            <w:r w:rsidR="01CB6826" w:rsidRPr="20420CE8">
              <w:rPr>
                <w:rFonts w:ascii="Verdana" w:eastAsia="Calibri" w:hAnsi="Verdana" w:cs="Tahoma"/>
                <w:sz w:val="20"/>
                <w:szCs w:val="20"/>
                <w:lang w:val="lt-LT"/>
              </w:rPr>
              <w:t xml:space="preserve"> </w:t>
            </w:r>
            <w:r w:rsidR="00104E4E" w:rsidRPr="20420CE8">
              <w:rPr>
                <w:rFonts w:ascii="Verdana" w:eastAsia="Calibri" w:hAnsi="Verdana" w:cs="Tahoma"/>
                <w:sz w:val="20"/>
                <w:szCs w:val="20"/>
                <w:lang w:val="lt-LT"/>
              </w:rPr>
              <w:t xml:space="preserve">– 1 balas </w:t>
            </w:r>
          </w:p>
          <w:p w14:paraId="5789255E" w14:textId="5BB5DD4C" w:rsidR="00104E4E" w:rsidRPr="006B459D" w:rsidRDefault="002941B7" w:rsidP="183486FD">
            <w:pPr>
              <w:tabs>
                <w:tab w:val="left" w:pos="1134"/>
              </w:tabs>
              <w:spacing w:after="0" w:line="240" w:lineRule="auto"/>
              <w:jc w:val="both"/>
              <w:rPr>
                <w:rFonts w:ascii="Verdana" w:eastAsia="Calibri" w:hAnsi="Verdana" w:cs="Tahoma"/>
                <w:sz w:val="20"/>
                <w:szCs w:val="20"/>
                <w:lang w:val="lt-LT"/>
              </w:rPr>
            </w:pPr>
            <w:r>
              <w:rPr>
                <w:rFonts w:ascii="Verdana" w:eastAsia="Calibri" w:hAnsi="Verdana" w:cs="Tahoma"/>
                <w:sz w:val="20"/>
                <w:szCs w:val="20"/>
                <w:lang w:val="lt-LT"/>
              </w:rPr>
              <w:t>5</w:t>
            </w:r>
            <w:r w:rsidR="00104E4E" w:rsidRPr="006B459D">
              <w:rPr>
                <w:rFonts w:ascii="Verdana" w:eastAsia="Calibri" w:hAnsi="Verdana" w:cs="Tahoma"/>
                <w:sz w:val="20"/>
                <w:szCs w:val="20"/>
                <w:lang w:val="lt-LT"/>
              </w:rPr>
              <w:t xml:space="preserve"> lektoriai</w:t>
            </w:r>
            <w:r w:rsidR="01CB6826" w:rsidRPr="006B459D">
              <w:rPr>
                <w:rFonts w:ascii="Verdana" w:eastAsia="Calibri" w:hAnsi="Verdana" w:cs="Tahoma"/>
                <w:sz w:val="20"/>
                <w:szCs w:val="20"/>
                <w:lang w:val="lt-LT"/>
              </w:rPr>
              <w:t xml:space="preserve"> </w:t>
            </w:r>
            <w:r w:rsidR="00104E4E" w:rsidRPr="006B459D">
              <w:rPr>
                <w:rFonts w:ascii="Verdana" w:eastAsia="Calibri" w:hAnsi="Verdana" w:cs="Tahoma"/>
                <w:sz w:val="20"/>
                <w:szCs w:val="20"/>
                <w:lang w:val="lt-LT"/>
              </w:rPr>
              <w:t>– 2 balai</w:t>
            </w:r>
          </w:p>
          <w:p w14:paraId="436B7CC9" w14:textId="34D6BC7C" w:rsidR="00104E4E" w:rsidRPr="006B459D" w:rsidRDefault="002941B7" w:rsidP="183486FD">
            <w:pPr>
              <w:tabs>
                <w:tab w:val="left" w:pos="1134"/>
              </w:tabs>
              <w:spacing w:after="0" w:line="240" w:lineRule="auto"/>
              <w:jc w:val="both"/>
              <w:rPr>
                <w:rFonts w:ascii="Verdana" w:eastAsia="Calibri" w:hAnsi="Verdana" w:cs="Tahoma"/>
                <w:sz w:val="20"/>
                <w:szCs w:val="20"/>
                <w:lang w:val="lt-LT"/>
              </w:rPr>
            </w:pPr>
            <w:r>
              <w:rPr>
                <w:rFonts w:ascii="Verdana" w:eastAsia="Calibri" w:hAnsi="Verdana" w:cs="Tahoma"/>
                <w:sz w:val="20"/>
                <w:szCs w:val="20"/>
                <w:lang w:val="lt-LT"/>
              </w:rPr>
              <w:t>7</w:t>
            </w:r>
            <w:r w:rsidRPr="006B459D">
              <w:rPr>
                <w:rFonts w:ascii="Verdana" w:eastAsia="Calibri" w:hAnsi="Verdana" w:cs="Tahoma"/>
                <w:sz w:val="20"/>
                <w:szCs w:val="20"/>
                <w:lang w:val="lt-LT"/>
              </w:rPr>
              <w:t xml:space="preserve"> </w:t>
            </w:r>
            <w:r w:rsidR="00104E4E" w:rsidRPr="006B459D">
              <w:rPr>
                <w:rFonts w:ascii="Verdana" w:eastAsia="Calibri" w:hAnsi="Verdana" w:cs="Tahoma"/>
                <w:sz w:val="20"/>
                <w:szCs w:val="20"/>
                <w:lang w:val="lt-LT"/>
              </w:rPr>
              <w:t>lektoriai – 3 balai</w:t>
            </w:r>
          </w:p>
          <w:p w14:paraId="0D9F0B9B" w14:textId="6878F1F7" w:rsidR="00104E4E" w:rsidRPr="006B459D" w:rsidRDefault="002941B7" w:rsidP="183486FD">
            <w:pPr>
              <w:tabs>
                <w:tab w:val="left" w:pos="1134"/>
              </w:tabs>
              <w:spacing w:after="0" w:line="240" w:lineRule="auto"/>
              <w:jc w:val="both"/>
              <w:rPr>
                <w:rFonts w:ascii="Verdana" w:eastAsia="Calibri" w:hAnsi="Verdana" w:cs="Tahoma"/>
                <w:sz w:val="20"/>
                <w:szCs w:val="20"/>
                <w:lang w:val="lt-LT"/>
              </w:rPr>
            </w:pPr>
            <w:r>
              <w:rPr>
                <w:rFonts w:ascii="Verdana" w:eastAsia="Calibri" w:hAnsi="Verdana" w:cs="Tahoma"/>
                <w:sz w:val="20"/>
                <w:szCs w:val="20"/>
                <w:lang w:val="lt-LT"/>
              </w:rPr>
              <w:t>9</w:t>
            </w:r>
            <w:r w:rsidRPr="006B459D">
              <w:rPr>
                <w:rFonts w:ascii="Verdana" w:eastAsia="Calibri" w:hAnsi="Verdana" w:cs="Tahoma"/>
                <w:sz w:val="20"/>
                <w:szCs w:val="20"/>
                <w:lang w:val="lt-LT"/>
              </w:rPr>
              <w:t xml:space="preserve"> </w:t>
            </w:r>
            <w:r w:rsidR="00104E4E" w:rsidRPr="006B459D">
              <w:rPr>
                <w:rFonts w:ascii="Verdana" w:eastAsia="Calibri" w:hAnsi="Verdana" w:cs="Tahoma"/>
                <w:sz w:val="20"/>
                <w:szCs w:val="20"/>
                <w:lang w:val="lt-LT"/>
              </w:rPr>
              <w:t>lektoriai – 4 balai</w:t>
            </w:r>
          </w:p>
          <w:p w14:paraId="1F2B03C5" w14:textId="6D9746FA" w:rsidR="00104E4E" w:rsidRPr="006B459D" w:rsidRDefault="002941B7" w:rsidP="183486FD">
            <w:pPr>
              <w:tabs>
                <w:tab w:val="left" w:pos="1134"/>
              </w:tabs>
              <w:spacing w:after="200" w:line="240" w:lineRule="auto"/>
              <w:jc w:val="both"/>
              <w:rPr>
                <w:rFonts w:ascii="Verdana" w:eastAsia="Calibri" w:hAnsi="Verdana" w:cs="Tahoma"/>
                <w:sz w:val="20"/>
                <w:szCs w:val="20"/>
                <w:lang w:val="lt-LT"/>
              </w:rPr>
            </w:pPr>
            <w:r>
              <w:rPr>
                <w:rFonts w:ascii="Verdana" w:eastAsia="Calibri" w:hAnsi="Verdana" w:cs="Tahoma"/>
                <w:sz w:val="20"/>
                <w:szCs w:val="20"/>
                <w:lang w:val="lt-LT"/>
              </w:rPr>
              <w:t>11</w:t>
            </w:r>
            <w:r w:rsidRPr="006B459D">
              <w:rPr>
                <w:rFonts w:ascii="Verdana" w:eastAsia="Calibri" w:hAnsi="Verdana" w:cs="Tahoma"/>
                <w:sz w:val="20"/>
                <w:szCs w:val="20"/>
                <w:lang w:val="lt-LT"/>
              </w:rPr>
              <w:t xml:space="preserve"> </w:t>
            </w:r>
            <w:r w:rsidR="00104E4E" w:rsidRPr="006B459D">
              <w:rPr>
                <w:rFonts w:ascii="Verdana" w:eastAsia="Calibri" w:hAnsi="Verdana" w:cs="Tahoma"/>
                <w:sz w:val="20"/>
                <w:szCs w:val="20"/>
                <w:lang w:val="lt-LT"/>
              </w:rPr>
              <w:t>lektoriai</w:t>
            </w:r>
            <w:r w:rsidR="01CB6826" w:rsidRPr="006B459D">
              <w:rPr>
                <w:rFonts w:ascii="Verdana" w:eastAsia="Calibri" w:hAnsi="Verdana" w:cs="Tahoma"/>
                <w:sz w:val="20"/>
                <w:szCs w:val="20"/>
                <w:lang w:val="lt-LT"/>
              </w:rPr>
              <w:t xml:space="preserve"> </w:t>
            </w:r>
            <w:r w:rsidR="00104E4E" w:rsidRPr="006B459D">
              <w:rPr>
                <w:rFonts w:ascii="Verdana" w:eastAsia="Calibri" w:hAnsi="Verdana" w:cs="Tahoma"/>
                <w:sz w:val="20"/>
                <w:szCs w:val="20"/>
                <w:lang w:val="lt-LT"/>
              </w:rPr>
              <w:t xml:space="preserve">ir daugiau – 5 balai. </w:t>
            </w:r>
          </w:p>
        </w:tc>
        <w:tc>
          <w:tcPr>
            <w:tcW w:w="3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0F7FD" w14:textId="239D69DF" w:rsidR="00905768" w:rsidRPr="006B459D" w:rsidRDefault="0A40DA85" w:rsidP="00905768">
            <w:pPr>
              <w:spacing w:after="200" w:line="240" w:lineRule="auto"/>
              <w:jc w:val="both"/>
              <w:rPr>
                <w:rFonts w:ascii="Verdana" w:eastAsia="Calibri" w:hAnsi="Verdana" w:cs="Tahoma"/>
                <w:sz w:val="20"/>
                <w:szCs w:val="20"/>
                <w:lang w:val="lt-LT"/>
              </w:rPr>
            </w:pPr>
            <w:r w:rsidRPr="006B459D">
              <w:rPr>
                <w:rFonts w:ascii="Verdana" w:eastAsia="Calibri" w:hAnsi="Verdana" w:cs="Tahoma"/>
                <w:sz w:val="20"/>
                <w:szCs w:val="20"/>
                <w:lang w:val="lt-LT"/>
              </w:rPr>
              <w:t xml:space="preserve">Vertinamas </w:t>
            </w:r>
            <w:r w:rsidR="3F94E2B2" w:rsidRPr="006B459D">
              <w:rPr>
                <w:rFonts w:ascii="Verdana" w:eastAsia="Calibri" w:hAnsi="Verdana" w:cs="Tahoma"/>
                <w:sz w:val="20"/>
                <w:szCs w:val="20"/>
                <w:lang w:val="lt-LT"/>
              </w:rPr>
              <w:t>visos</w:t>
            </w:r>
            <w:r w:rsidRPr="006B459D">
              <w:rPr>
                <w:rFonts w:ascii="Verdana" w:eastAsia="Calibri" w:hAnsi="Verdana" w:cs="Tahoma"/>
                <w:sz w:val="20"/>
                <w:szCs w:val="20"/>
                <w:lang w:val="lt-LT"/>
              </w:rPr>
              <w:t xml:space="preserve"> mokymų programos įgyvendinimui pasitelkiamų lektorių</w:t>
            </w:r>
            <w:r w:rsidR="00D8711F">
              <w:rPr>
                <w:rFonts w:ascii="Verdana" w:eastAsia="Calibri" w:hAnsi="Verdana" w:cs="Tahoma"/>
                <w:sz w:val="20"/>
                <w:szCs w:val="20"/>
                <w:lang w:val="lt-LT"/>
              </w:rPr>
              <w:t xml:space="preserve"> </w:t>
            </w:r>
            <w:r w:rsidRPr="006B459D">
              <w:rPr>
                <w:rFonts w:ascii="Verdana" w:eastAsia="Calibri" w:hAnsi="Verdana" w:cs="Tahoma"/>
                <w:sz w:val="20"/>
                <w:szCs w:val="20"/>
                <w:lang w:val="lt-LT"/>
              </w:rPr>
              <w:t>-</w:t>
            </w:r>
            <w:r w:rsidR="00D8711F">
              <w:rPr>
                <w:rFonts w:ascii="Verdana" w:eastAsia="Calibri" w:hAnsi="Verdana" w:cs="Tahoma"/>
                <w:sz w:val="20"/>
                <w:szCs w:val="20"/>
                <w:lang w:val="lt-LT"/>
              </w:rPr>
              <w:t xml:space="preserve"> </w:t>
            </w:r>
            <w:r w:rsidRPr="006B459D">
              <w:rPr>
                <w:rFonts w:ascii="Verdana" w:eastAsia="Calibri" w:hAnsi="Verdana" w:cs="Tahoma"/>
                <w:sz w:val="20"/>
                <w:szCs w:val="20"/>
                <w:lang w:val="lt-LT"/>
              </w:rPr>
              <w:t>mokymų vykdytojų</w:t>
            </w:r>
            <w:r w:rsidR="415AAA68" w:rsidRPr="006B459D">
              <w:rPr>
                <w:rFonts w:ascii="Verdana" w:eastAsia="Calibri" w:hAnsi="Verdana" w:cs="Tahoma"/>
                <w:sz w:val="20"/>
                <w:szCs w:val="20"/>
                <w:lang w:val="lt-LT"/>
              </w:rPr>
              <w:t xml:space="preserve"> </w:t>
            </w:r>
            <w:r w:rsidRPr="006B459D">
              <w:rPr>
                <w:rFonts w:ascii="Verdana" w:eastAsia="Calibri" w:hAnsi="Verdana" w:cs="Tahoma"/>
                <w:sz w:val="20"/>
                <w:szCs w:val="20"/>
                <w:lang w:val="lt-LT"/>
              </w:rPr>
              <w:t xml:space="preserve"> skaičius. </w:t>
            </w:r>
          </w:p>
          <w:p w14:paraId="1686607B" w14:textId="77777777" w:rsidR="00905768" w:rsidRPr="006B459D" w:rsidRDefault="00905768" w:rsidP="00905768">
            <w:pPr>
              <w:spacing w:after="200" w:line="240" w:lineRule="auto"/>
              <w:jc w:val="both"/>
              <w:rPr>
                <w:rFonts w:ascii="Verdana" w:eastAsia="Calibri" w:hAnsi="Verdana" w:cs="Tahoma"/>
                <w:sz w:val="20"/>
                <w:szCs w:val="20"/>
                <w:lang w:val="lt-LT"/>
              </w:rPr>
            </w:pPr>
          </w:p>
          <w:p w14:paraId="3C3011AC" w14:textId="77777777" w:rsidR="00905768" w:rsidRPr="006B459D" w:rsidRDefault="00905768" w:rsidP="00905768">
            <w:pPr>
              <w:spacing w:after="200" w:line="240" w:lineRule="auto"/>
              <w:jc w:val="both"/>
              <w:rPr>
                <w:rFonts w:ascii="Verdana" w:eastAsia="Calibri" w:hAnsi="Verdana" w:cs="Tahoma"/>
                <w:sz w:val="20"/>
                <w:szCs w:val="20"/>
                <w:lang w:val="lt-LT"/>
              </w:rPr>
            </w:pPr>
          </w:p>
          <w:p w14:paraId="1B22B5CC" w14:textId="243A416E" w:rsidR="00905768" w:rsidRPr="006B459D" w:rsidRDefault="0A40DA85" w:rsidP="6EB95818">
            <w:pPr>
              <w:spacing w:after="200" w:line="240" w:lineRule="auto"/>
              <w:jc w:val="both"/>
              <w:rPr>
                <w:rFonts w:ascii="Verdana" w:eastAsia="Calibri" w:hAnsi="Verdana" w:cs="Tahoma"/>
                <w:i/>
                <w:iCs/>
                <w:sz w:val="20"/>
                <w:szCs w:val="20"/>
                <w:lang w:val="lt-LT"/>
              </w:rPr>
            </w:pPr>
            <w:r w:rsidRPr="006B459D">
              <w:rPr>
                <w:rFonts w:ascii="Verdana" w:eastAsia="Calibri" w:hAnsi="Verdana" w:cs="Tahoma"/>
                <w:i/>
                <w:iCs/>
                <w:sz w:val="20"/>
                <w:szCs w:val="20"/>
                <w:lang w:val="lt-LT"/>
              </w:rPr>
              <w:t xml:space="preserve">Pastaba: Kiekvienas lektorius-mokymų vykdytojas turi atitikti jiems keliamus </w:t>
            </w:r>
            <w:r w:rsidR="007976FC" w:rsidRPr="00612B91">
              <w:rPr>
                <w:rFonts w:ascii="Verdana" w:eastAsia="Calibri" w:hAnsi="Verdana" w:cs="Tahoma"/>
                <w:i/>
                <w:iCs/>
                <w:color w:val="4472C4" w:themeColor="accent1"/>
                <w:sz w:val="20"/>
                <w:szCs w:val="20"/>
                <w:lang w:val="lt-LT"/>
              </w:rPr>
              <w:t xml:space="preserve">specialiųjų </w:t>
            </w:r>
            <w:r w:rsidR="007976FC" w:rsidRPr="009245B4">
              <w:rPr>
                <w:rFonts w:ascii="Verdana" w:eastAsia="Calibri" w:hAnsi="Verdana" w:cs="Tahoma"/>
                <w:i/>
                <w:iCs/>
                <w:color w:val="4472C4" w:themeColor="accent1"/>
                <w:sz w:val="20"/>
                <w:szCs w:val="20"/>
                <w:lang w:val="lt-LT"/>
              </w:rPr>
              <w:t>p</w:t>
            </w:r>
            <w:r w:rsidRPr="009245B4">
              <w:rPr>
                <w:rFonts w:ascii="Verdana" w:eastAsia="Calibri" w:hAnsi="Verdana" w:cs="Tahoma"/>
                <w:i/>
                <w:iCs/>
                <w:color w:val="4472C4" w:themeColor="accent1"/>
                <w:sz w:val="20"/>
                <w:szCs w:val="20"/>
                <w:lang w:val="lt-LT"/>
              </w:rPr>
              <w:t xml:space="preserve">irkimo sąlygų </w:t>
            </w:r>
            <w:r w:rsidR="00612B91" w:rsidRPr="009245B4">
              <w:rPr>
                <w:rFonts w:ascii="Verdana" w:eastAsia="Times New Roman" w:hAnsi="Verdana" w:cs="Tahoma"/>
                <w:i/>
                <w:iCs/>
                <w:color w:val="4472C4" w:themeColor="accent1"/>
                <w:sz w:val="20"/>
                <w:szCs w:val="20"/>
                <w:lang w:val="lt-LT"/>
              </w:rPr>
              <w:t>4</w:t>
            </w:r>
            <w:r w:rsidR="00ED75CC" w:rsidRPr="009245B4">
              <w:rPr>
                <w:rFonts w:ascii="Verdana" w:eastAsiaTheme="minorEastAsia" w:hAnsi="Verdana"/>
                <w:i/>
                <w:iCs/>
                <w:color w:val="4472C4" w:themeColor="accent1"/>
                <w:sz w:val="20"/>
                <w:szCs w:val="20"/>
                <w:lang w:val="lt-LT"/>
              </w:rPr>
              <w:t xml:space="preserve"> </w:t>
            </w:r>
            <w:r w:rsidRPr="009245B4">
              <w:rPr>
                <w:rFonts w:ascii="Verdana" w:eastAsia="Calibri" w:hAnsi="Verdana" w:cs="Tahoma"/>
                <w:i/>
                <w:iCs/>
                <w:color w:val="4472C4" w:themeColor="accent1"/>
                <w:sz w:val="20"/>
                <w:szCs w:val="20"/>
                <w:lang w:val="lt-LT"/>
              </w:rPr>
              <w:t xml:space="preserve">priedo lentelės </w:t>
            </w:r>
            <w:r w:rsidR="29396635" w:rsidRPr="009245B4">
              <w:rPr>
                <w:rFonts w:ascii="Verdana" w:eastAsia="Calibri" w:hAnsi="Verdana" w:cs="Tahoma"/>
                <w:i/>
                <w:iCs/>
                <w:color w:val="4472C4" w:themeColor="accent1"/>
                <w:sz w:val="20"/>
                <w:szCs w:val="20"/>
                <w:lang w:val="lt-LT"/>
              </w:rPr>
              <w:t>2</w:t>
            </w:r>
            <w:r w:rsidRPr="009245B4">
              <w:rPr>
                <w:rFonts w:ascii="Verdana" w:eastAsia="Calibri" w:hAnsi="Verdana" w:cs="Tahoma"/>
                <w:i/>
                <w:iCs/>
                <w:color w:val="4472C4" w:themeColor="accent1"/>
                <w:sz w:val="20"/>
                <w:szCs w:val="20"/>
                <w:lang w:val="lt-LT"/>
              </w:rPr>
              <w:t>.2</w:t>
            </w:r>
            <w:r w:rsidR="00612B91" w:rsidRPr="009245B4">
              <w:rPr>
                <w:rFonts w:ascii="Verdana" w:eastAsia="Calibri" w:hAnsi="Verdana" w:cs="Tahoma"/>
                <w:i/>
                <w:iCs/>
                <w:color w:val="4472C4" w:themeColor="accent1"/>
                <w:sz w:val="20"/>
                <w:szCs w:val="20"/>
                <w:lang w:val="lt-LT"/>
              </w:rPr>
              <w:t>.</w:t>
            </w:r>
            <w:r w:rsidRPr="009245B4">
              <w:rPr>
                <w:rFonts w:ascii="Verdana" w:eastAsia="Calibri" w:hAnsi="Verdana" w:cs="Tahoma"/>
                <w:i/>
                <w:iCs/>
                <w:color w:val="4472C4" w:themeColor="accent1"/>
                <w:sz w:val="20"/>
                <w:szCs w:val="20"/>
                <w:lang w:val="lt-LT"/>
              </w:rPr>
              <w:t xml:space="preserve"> punkt</w:t>
            </w:r>
            <w:r w:rsidR="415AAA68" w:rsidRPr="009245B4">
              <w:rPr>
                <w:rFonts w:ascii="Verdana" w:eastAsia="Calibri" w:hAnsi="Verdana" w:cs="Tahoma"/>
                <w:i/>
                <w:iCs/>
                <w:color w:val="4472C4" w:themeColor="accent1"/>
                <w:sz w:val="20"/>
                <w:szCs w:val="20"/>
                <w:lang w:val="lt-LT"/>
              </w:rPr>
              <w:t>e</w:t>
            </w:r>
            <w:r w:rsidRPr="009245B4">
              <w:rPr>
                <w:rFonts w:ascii="Verdana" w:eastAsia="Calibri" w:hAnsi="Verdana" w:cs="Tahoma"/>
                <w:i/>
                <w:iCs/>
                <w:color w:val="4472C4" w:themeColor="accent1"/>
                <w:sz w:val="20"/>
                <w:szCs w:val="20"/>
                <w:lang w:val="lt-LT"/>
              </w:rPr>
              <w:t xml:space="preserve"> </w:t>
            </w:r>
            <w:r w:rsidRPr="006B459D">
              <w:rPr>
                <w:rFonts w:ascii="Verdana" w:eastAsia="Calibri" w:hAnsi="Verdana" w:cs="Tahoma"/>
                <w:i/>
                <w:iCs/>
                <w:sz w:val="20"/>
                <w:szCs w:val="20"/>
                <w:lang w:val="lt-LT"/>
              </w:rPr>
              <w:t>nurodytus kvalifikacijos reikalavimus ir pateikti reikalaujamus jų kvalifikaciją įrodančius dokumentus.</w:t>
            </w:r>
          </w:p>
          <w:p w14:paraId="5EA08A41" w14:textId="1CF7BD53" w:rsidR="00104E4E" w:rsidRPr="00966EBE" w:rsidRDefault="016FB152" w:rsidP="5263977C">
            <w:pPr>
              <w:tabs>
                <w:tab w:val="left" w:pos="1134"/>
              </w:tabs>
              <w:spacing w:after="200" w:line="240" w:lineRule="auto"/>
              <w:jc w:val="both"/>
              <w:rPr>
                <w:rFonts w:ascii="Verdana" w:eastAsia="Verdana" w:hAnsi="Verdana" w:cs="Verdana"/>
                <w:i/>
                <w:iCs/>
                <w:color w:val="FF0000"/>
                <w:sz w:val="19"/>
                <w:szCs w:val="19"/>
                <w:lang w:val="lt-LT"/>
              </w:rPr>
            </w:pPr>
            <w:r w:rsidRPr="00966EBE">
              <w:rPr>
                <w:rFonts w:ascii="Verdana" w:eastAsia="Verdana" w:hAnsi="Verdana" w:cs="Verdana"/>
                <w:i/>
                <w:iCs/>
                <w:color w:val="FF0000"/>
                <w:sz w:val="19"/>
                <w:szCs w:val="19"/>
                <w:lang w:val="lt-LT"/>
              </w:rPr>
              <w:t>*Atkreipiame Tiekėjų dėmesį, kad jei lektorius siūlomas vesti mokymus keliomis temomis, šiame punkte jis bus skaičiuojamas kaip 1</w:t>
            </w:r>
            <w:r w:rsidR="29BCE47D" w:rsidRPr="00966EBE">
              <w:rPr>
                <w:rFonts w:ascii="Verdana" w:eastAsia="Verdana" w:hAnsi="Verdana" w:cs="Verdana"/>
                <w:i/>
                <w:iCs/>
                <w:color w:val="FF0000"/>
                <w:sz w:val="19"/>
                <w:szCs w:val="19"/>
                <w:lang w:val="lt-LT"/>
              </w:rPr>
              <w:t xml:space="preserve"> lektorius.</w:t>
            </w:r>
          </w:p>
          <w:p w14:paraId="4FE4CFA1" w14:textId="77777777" w:rsidR="00104E4E" w:rsidRPr="006B459D" w:rsidRDefault="00104E4E" w:rsidP="00895B9B">
            <w:pPr>
              <w:tabs>
                <w:tab w:val="left" w:pos="1134"/>
              </w:tabs>
              <w:spacing w:after="200" w:line="240" w:lineRule="auto"/>
              <w:jc w:val="both"/>
              <w:rPr>
                <w:rFonts w:ascii="Verdana" w:eastAsia="Calibri" w:hAnsi="Verdana" w:cs="Tahoma"/>
                <w:i/>
                <w:color w:val="FF0000"/>
                <w:sz w:val="20"/>
                <w:szCs w:val="20"/>
                <w:lang w:val="lt-LT"/>
              </w:rPr>
            </w:pPr>
          </w:p>
          <w:p w14:paraId="17FE4289" w14:textId="77777777" w:rsidR="00104E4E" w:rsidRPr="006B459D" w:rsidRDefault="00104E4E" w:rsidP="00895B9B">
            <w:pPr>
              <w:tabs>
                <w:tab w:val="left" w:pos="1134"/>
              </w:tabs>
              <w:spacing w:after="200" w:line="240" w:lineRule="auto"/>
              <w:jc w:val="both"/>
              <w:rPr>
                <w:rFonts w:ascii="Verdana" w:eastAsia="Calibri" w:hAnsi="Verdana" w:cs="Tahoma"/>
                <w:i/>
                <w:color w:val="FF0000"/>
                <w:sz w:val="20"/>
                <w:szCs w:val="20"/>
                <w:lang w:val="lt-LT"/>
              </w:rPr>
            </w:pPr>
          </w:p>
          <w:p w14:paraId="104B3C97" w14:textId="77777777" w:rsidR="00104E4E" w:rsidRPr="006B459D" w:rsidRDefault="00104E4E" w:rsidP="00895B9B">
            <w:pPr>
              <w:tabs>
                <w:tab w:val="left" w:pos="1134"/>
              </w:tabs>
              <w:spacing w:after="200" w:line="240" w:lineRule="auto"/>
              <w:jc w:val="both"/>
              <w:rPr>
                <w:rFonts w:ascii="Verdana" w:eastAsia="Calibri" w:hAnsi="Verdana" w:cs="Tahoma"/>
                <w:i/>
                <w:color w:val="FF0000"/>
                <w:sz w:val="20"/>
                <w:szCs w:val="20"/>
                <w:lang w:val="lt-LT"/>
              </w:rPr>
            </w:pPr>
          </w:p>
        </w:tc>
      </w:tr>
    </w:tbl>
    <w:p w14:paraId="5326679F" w14:textId="77777777" w:rsidR="00104E4E" w:rsidRPr="006B459D" w:rsidRDefault="00104E4E" w:rsidP="00104E4E">
      <w:pPr>
        <w:spacing w:line="240" w:lineRule="auto"/>
        <w:rPr>
          <w:rFonts w:ascii="Verdana" w:hAnsi="Verdana" w:cs="Tahoma"/>
          <w:sz w:val="20"/>
          <w:szCs w:val="20"/>
          <w:lang w:val="lt-LT"/>
        </w:rPr>
      </w:pPr>
    </w:p>
    <w:p w14:paraId="6FDAA82C" w14:textId="77777777" w:rsidR="009B3E51" w:rsidRPr="006B459D" w:rsidRDefault="009B3E51">
      <w:pPr>
        <w:rPr>
          <w:rFonts w:ascii="Verdana" w:hAnsi="Verdana" w:cs="Tahoma"/>
          <w:sz w:val="20"/>
          <w:szCs w:val="20"/>
          <w:lang w:val="lt-LT"/>
        </w:rPr>
      </w:pPr>
    </w:p>
    <w:sectPr w:rsidR="009B3E51" w:rsidRPr="006B459D" w:rsidSect="00927E3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366EC"/>
    <w:multiLevelType w:val="multilevel"/>
    <w:tmpl w:val="E6BA32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8504AE"/>
    <w:multiLevelType w:val="multilevel"/>
    <w:tmpl w:val="2C78476C"/>
    <w:lvl w:ilvl="0">
      <w:start w:val="1"/>
      <w:numFmt w:val="decimal"/>
      <w:lvlText w:val="%1."/>
      <w:lvlJc w:val="left"/>
      <w:pPr>
        <w:ind w:left="927" w:hanging="360"/>
      </w:pPr>
      <w:rPr>
        <w:rFonts w:eastAsia="Calibri" w:cstheme="minorHAnsi" w:hint="default"/>
        <w:b w:val="0"/>
        <w:bCs w:val="0"/>
        <w:i w:val="0"/>
        <w:iCs w:val="0"/>
      </w:rPr>
    </w:lvl>
    <w:lvl w:ilvl="1">
      <w:start w:val="1"/>
      <w:numFmt w:val="decimal"/>
      <w:lvlText w:val="%1.%2."/>
      <w:lvlJc w:val="left"/>
      <w:pPr>
        <w:ind w:left="927" w:hanging="360"/>
      </w:pPr>
      <w:rPr>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5FC262A0"/>
    <w:multiLevelType w:val="hybridMultilevel"/>
    <w:tmpl w:val="81D67766"/>
    <w:lvl w:ilvl="0" w:tplc="277E5AB6">
      <w:start w:val="1"/>
      <w:numFmt w:val="decimal"/>
      <w:lvlText w:val="%1."/>
      <w:lvlJc w:val="left"/>
      <w:pPr>
        <w:ind w:left="720" w:hanging="360"/>
      </w:pPr>
      <w:rPr>
        <w:rFonts w:hint="default"/>
        <w:i w:val="0"/>
        <w:iCs/>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4696915">
    <w:abstractNumId w:val="0"/>
  </w:num>
  <w:num w:numId="2" w16cid:durableId="796073524">
    <w:abstractNumId w:val="2"/>
  </w:num>
  <w:num w:numId="3" w16cid:durableId="178029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39"/>
    <w:rsid w:val="000055E9"/>
    <w:rsid w:val="00012C21"/>
    <w:rsid w:val="000234F3"/>
    <w:rsid w:val="00031885"/>
    <w:rsid w:val="00031E4A"/>
    <w:rsid w:val="00032697"/>
    <w:rsid w:val="00054374"/>
    <w:rsid w:val="000547FC"/>
    <w:rsid w:val="00076297"/>
    <w:rsid w:val="00083B0A"/>
    <w:rsid w:val="00092BC4"/>
    <w:rsid w:val="0009DADC"/>
    <w:rsid w:val="000A5B0B"/>
    <w:rsid w:val="000A5F0D"/>
    <w:rsid w:val="000B6FD9"/>
    <w:rsid w:val="000B7ED5"/>
    <w:rsid w:val="000F46DC"/>
    <w:rsid w:val="00104E4E"/>
    <w:rsid w:val="00106B95"/>
    <w:rsid w:val="00115512"/>
    <w:rsid w:val="00121649"/>
    <w:rsid w:val="001464DD"/>
    <w:rsid w:val="0014664A"/>
    <w:rsid w:val="0016117B"/>
    <w:rsid w:val="001614BE"/>
    <w:rsid w:val="001660B3"/>
    <w:rsid w:val="00170924"/>
    <w:rsid w:val="00177204"/>
    <w:rsid w:val="00185E32"/>
    <w:rsid w:val="00191B68"/>
    <w:rsid w:val="001D0A60"/>
    <w:rsid w:val="001E00D3"/>
    <w:rsid w:val="001F2D78"/>
    <w:rsid w:val="001F5A84"/>
    <w:rsid w:val="001F5EF0"/>
    <w:rsid w:val="0022558F"/>
    <w:rsid w:val="002364BD"/>
    <w:rsid w:val="00242887"/>
    <w:rsid w:val="0024669B"/>
    <w:rsid w:val="0025619B"/>
    <w:rsid w:val="00260D2F"/>
    <w:rsid w:val="00260F5D"/>
    <w:rsid w:val="00282EB9"/>
    <w:rsid w:val="00284C76"/>
    <w:rsid w:val="002941B7"/>
    <w:rsid w:val="002A262C"/>
    <w:rsid w:val="002B4F82"/>
    <w:rsid w:val="002C5F45"/>
    <w:rsid w:val="002D27C9"/>
    <w:rsid w:val="002D2C48"/>
    <w:rsid w:val="002F0075"/>
    <w:rsid w:val="00305C61"/>
    <w:rsid w:val="00352668"/>
    <w:rsid w:val="00364B27"/>
    <w:rsid w:val="0036710B"/>
    <w:rsid w:val="003746C9"/>
    <w:rsid w:val="0039671E"/>
    <w:rsid w:val="003A05FE"/>
    <w:rsid w:val="003C1A2F"/>
    <w:rsid w:val="003E56F7"/>
    <w:rsid w:val="0040738B"/>
    <w:rsid w:val="004241BA"/>
    <w:rsid w:val="0042468D"/>
    <w:rsid w:val="00425C37"/>
    <w:rsid w:val="00427099"/>
    <w:rsid w:val="0043097C"/>
    <w:rsid w:val="00436611"/>
    <w:rsid w:val="00437A63"/>
    <w:rsid w:val="0044762F"/>
    <w:rsid w:val="00481825"/>
    <w:rsid w:val="004B0512"/>
    <w:rsid w:val="004C3F2E"/>
    <w:rsid w:val="004C566C"/>
    <w:rsid w:val="004E21D4"/>
    <w:rsid w:val="004E4A1A"/>
    <w:rsid w:val="004E7D62"/>
    <w:rsid w:val="005313E4"/>
    <w:rsid w:val="00536F84"/>
    <w:rsid w:val="00542035"/>
    <w:rsid w:val="0054383B"/>
    <w:rsid w:val="00550947"/>
    <w:rsid w:val="00556EF7"/>
    <w:rsid w:val="005B13A5"/>
    <w:rsid w:val="005B3381"/>
    <w:rsid w:val="005C0BB7"/>
    <w:rsid w:val="005C5AE2"/>
    <w:rsid w:val="005D07C3"/>
    <w:rsid w:val="005E2A53"/>
    <w:rsid w:val="005F2AFC"/>
    <w:rsid w:val="00611308"/>
    <w:rsid w:val="00612B91"/>
    <w:rsid w:val="00616ECB"/>
    <w:rsid w:val="0062315A"/>
    <w:rsid w:val="00637D77"/>
    <w:rsid w:val="00640448"/>
    <w:rsid w:val="00663861"/>
    <w:rsid w:val="00681F78"/>
    <w:rsid w:val="006904B7"/>
    <w:rsid w:val="00691D39"/>
    <w:rsid w:val="006948E4"/>
    <w:rsid w:val="00694A2A"/>
    <w:rsid w:val="006B459D"/>
    <w:rsid w:val="006C33FD"/>
    <w:rsid w:val="006C36A4"/>
    <w:rsid w:val="006D08EB"/>
    <w:rsid w:val="006F5178"/>
    <w:rsid w:val="007013A5"/>
    <w:rsid w:val="00734F74"/>
    <w:rsid w:val="007958C8"/>
    <w:rsid w:val="007976FC"/>
    <w:rsid w:val="007A4C09"/>
    <w:rsid w:val="007B40BD"/>
    <w:rsid w:val="007D17C0"/>
    <w:rsid w:val="007E1408"/>
    <w:rsid w:val="007E20A9"/>
    <w:rsid w:val="007E3173"/>
    <w:rsid w:val="007E3B62"/>
    <w:rsid w:val="007F40FC"/>
    <w:rsid w:val="007F547B"/>
    <w:rsid w:val="007F6B2A"/>
    <w:rsid w:val="0081177A"/>
    <w:rsid w:val="00816731"/>
    <w:rsid w:val="00824E10"/>
    <w:rsid w:val="0083217E"/>
    <w:rsid w:val="0086063D"/>
    <w:rsid w:val="00863B10"/>
    <w:rsid w:val="00877627"/>
    <w:rsid w:val="008905CC"/>
    <w:rsid w:val="00894A57"/>
    <w:rsid w:val="00895B9B"/>
    <w:rsid w:val="0089679E"/>
    <w:rsid w:val="008C59F5"/>
    <w:rsid w:val="008F5556"/>
    <w:rsid w:val="00905768"/>
    <w:rsid w:val="00906A1D"/>
    <w:rsid w:val="009245B4"/>
    <w:rsid w:val="00927E33"/>
    <w:rsid w:val="00937A04"/>
    <w:rsid w:val="00951152"/>
    <w:rsid w:val="009538BC"/>
    <w:rsid w:val="00956811"/>
    <w:rsid w:val="00956F8A"/>
    <w:rsid w:val="009612F4"/>
    <w:rsid w:val="00966EBE"/>
    <w:rsid w:val="009675A7"/>
    <w:rsid w:val="00982B3F"/>
    <w:rsid w:val="00985636"/>
    <w:rsid w:val="00992BA7"/>
    <w:rsid w:val="00994B24"/>
    <w:rsid w:val="0099688B"/>
    <w:rsid w:val="009A12F3"/>
    <w:rsid w:val="009B3E51"/>
    <w:rsid w:val="009B49BB"/>
    <w:rsid w:val="009E7FC2"/>
    <w:rsid w:val="00A00560"/>
    <w:rsid w:val="00A02706"/>
    <w:rsid w:val="00A04E88"/>
    <w:rsid w:val="00A13125"/>
    <w:rsid w:val="00A13FD0"/>
    <w:rsid w:val="00A149AE"/>
    <w:rsid w:val="00A22325"/>
    <w:rsid w:val="00A22F95"/>
    <w:rsid w:val="00A23ED4"/>
    <w:rsid w:val="00A645E1"/>
    <w:rsid w:val="00A66380"/>
    <w:rsid w:val="00A7072B"/>
    <w:rsid w:val="00A811AF"/>
    <w:rsid w:val="00A81DD1"/>
    <w:rsid w:val="00A81E2A"/>
    <w:rsid w:val="00A96B24"/>
    <w:rsid w:val="00AA0DAB"/>
    <w:rsid w:val="00AB3CBC"/>
    <w:rsid w:val="00AD3732"/>
    <w:rsid w:val="00B06598"/>
    <w:rsid w:val="00B12E79"/>
    <w:rsid w:val="00B15B4F"/>
    <w:rsid w:val="00B23664"/>
    <w:rsid w:val="00B349C7"/>
    <w:rsid w:val="00B81977"/>
    <w:rsid w:val="00B820DB"/>
    <w:rsid w:val="00B878EA"/>
    <w:rsid w:val="00B90D8F"/>
    <w:rsid w:val="00B91E92"/>
    <w:rsid w:val="00BB381D"/>
    <w:rsid w:val="00BC2F32"/>
    <w:rsid w:val="00BC4AC0"/>
    <w:rsid w:val="00BE2BC3"/>
    <w:rsid w:val="00C35382"/>
    <w:rsid w:val="00C411ED"/>
    <w:rsid w:val="00C41674"/>
    <w:rsid w:val="00C57450"/>
    <w:rsid w:val="00CA02D3"/>
    <w:rsid w:val="00CE201B"/>
    <w:rsid w:val="00CE5724"/>
    <w:rsid w:val="00CF03B7"/>
    <w:rsid w:val="00CF30CD"/>
    <w:rsid w:val="00D224D8"/>
    <w:rsid w:val="00D32EF3"/>
    <w:rsid w:val="00D41DA8"/>
    <w:rsid w:val="00D5194C"/>
    <w:rsid w:val="00D558B7"/>
    <w:rsid w:val="00D8711F"/>
    <w:rsid w:val="00DA2DD3"/>
    <w:rsid w:val="00DA5D20"/>
    <w:rsid w:val="00DC7266"/>
    <w:rsid w:val="00DF1C93"/>
    <w:rsid w:val="00E02E1F"/>
    <w:rsid w:val="00E07F9E"/>
    <w:rsid w:val="00E20512"/>
    <w:rsid w:val="00E47D6B"/>
    <w:rsid w:val="00E6136F"/>
    <w:rsid w:val="00E628CD"/>
    <w:rsid w:val="00E63752"/>
    <w:rsid w:val="00E661B5"/>
    <w:rsid w:val="00E87030"/>
    <w:rsid w:val="00E87A9C"/>
    <w:rsid w:val="00E92E34"/>
    <w:rsid w:val="00E93132"/>
    <w:rsid w:val="00E94498"/>
    <w:rsid w:val="00E959A3"/>
    <w:rsid w:val="00EA0E37"/>
    <w:rsid w:val="00EA3350"/>
    <w:rsid w:val="00EA3D01"/>
    <w:rsid w:val="00EB227A"/>
    <w:rsid w:val="00ED75CC"/>
    <w:rsid w:val="00EE0612"/>
    <w:rsid w:val="00EE3DD3"/>
    <w:rsid w:val="00F01594"/>
    <w:rsid w:val="00F10CE5"/>
    <w:rsid w:val="00F26967"/>
    <w:rsid w:val="00F360D2"/>
    <w:rsid w:val="00F4425A"/>
    <w:rsid w:val="00F45D98"/>
    <w:rsid w:val="00F46543"/>
    <w:rsid w:val="00F62EEA"/>
    <w:rsid w:val="00F67FE9"/>
    <w:rsid w:val="00F82FFA"/>
    <w:rsid w:val="00F8460C"/>
    <w:rsid w:val="00FC1B91"/>
    <w:rsid w:val="00FD2BAC"/>
    <w:rsid w:val="00FE220C"/>
    <w:rsid w:val="00FE37C6"/>
    <w:rsid w:val="00FF221F"/>
    <w:rsid w:val="016FB152"/>
    <w:rsid w:val="01CB6826"/>
    <w:rsid w:val="023E1E6D"/>
    <w:rsid w:val="028E13DC"/>
    <w:rsid w:val="038ED3B7"/>
    <w:rsid w:val="03AFA568"/>
    <w:rsid w:val="03E75581"/>
    <w:rsid w:val="0418424B"/>
    <w:rsid w:val="05D53BD8"/>
    <w:rsid w:val="065BBA0C"/>
    <w:rsid w:val="06E1EA65"/>
    <w:rsid w:val="07F35957"/>
    <w:rsid w:val="085BA2BD"/>
    <w:rsid w:val="09BB638C"/>
    <w:rsid w:val="09E2ECF7"/>
    <w:rsid w:val="0A40DA85"/>
    <w:rsid w:val="0CE4F116"/>
    <w:rsid w:val="0D0FCAE9"/>
    <w:rsid w:val="0DCB5F66"/>
    <w:rsid w:val="11423EF8"/>
    <w:rsid w:val="118939A8"/>
    <w:rsid w:val="13320FD0"/>
    <w:rsid w:val="1376E90F"/>
    <w:rsid w:val="1386D192"/>
    <w:rsid w:val="13ADC3A8"/>
    <w:rsid w:val="13EC645E"/>
    <w:rsid w:val="13F04940"/>
    <w:rsid w:val="146E6D9D"/>
    <w:rsid w:val="1519D94F"/>
    <w:rsid w:val="1737CB16"/>
    <w:rsid w:val="17B7616C"/>
    <w:rsid w:val="183486FD"/>
    <w:rsid w:val="18661BC4"/>
    <w:rsid w:val="1991944C"/>
    <w:rsid w:val="199F44DF"/>
    <w:rsid w:val="19A5BC4A"/>
    <w:rsid w:val="19BD96C3"/>
    <w:rsid w:val="19EE13C0"/>
    <w:rsid w:val="1A073C1D"/>
    <w:rsid w:val="1AFB6247"/>
    <w:rsid w:val="1B2C2E3C"/>
    <w:rsid w:val="1C6999BF"/>
    <w:rsid w:val="1D345630"/>
    <w:rsid w:val="1DA4F500"/>
    <w:rsid w:val="1EA555A1"/>
    <w:rsid w:val="1F17550F"/>
    <w:rsid w:val="1F463EFB"/>
    <w:rsid w:val="1FB47E88"/>
    <w:rsid w:val="2001576D"/>
    <w:rsid w:val="20420CE8"/>
    <w:rsid w:val="23F4623C"/>
    <w:rsid w:val="2472B3F0"/>
    <w:rsid w:val="26B79954"/>
    <w:rsid w:val="272B2239"/>
    <w:rsid w:val="275BC175"/>
    <w:rsid w:val="29396635"/>
    <w:rsid w:val="29755279"/>
    <w:rsid w:val="29BCE47D"/>
    <w:rsid w:val="29DA4BC8"/>
    <w:rsid w:val="2ACA1825"/>
    <w:rsid w:val="2AE17542"/>
    <w:rsid w:val="2BFF2F03"/>
    <w:rsid w:val="2C700FF6"/>
    <w:rsid w:val="2CFBFA99"/>
    <w:rsid w:val="2D0412A4"/>
    <w:rsid w:val="2E1E7238"/>
    <w:rsid w:val="2E67AF1E"/>
    <w:rsid w:val="2F33E232"/>
    <w:rsid w:val="2F9486E1"/>
    <w:rsid w:val="2FA1B36F"/>
    <w:rsid w:val="2FDAE6AD"/>
    <w:rsid w:val="2FDE9765"/>
    <w:rsid w:val="30157BCB"/>
    <w:rsid w:val="32FAD2ED"/>
    <w:rsid w:val="3473842B"/>
    <w:rsid w:val="35BB99FE"/>
    <w:rsid w:val="3675F8CE"/>
    <w:rsid w:val="36A5D49A"/>
    <w:rsid w:val="36A63DC6"/>
    <w:rsid w:val="375DA726"/>
    <w:rsid w:val="37FFB2EA"/>
    <w:rsid w:val="3A29B7BA"/>
    <w:rsid w:val="3CB4BB1D"/>
    <w:rsid w:val="3E38C705"/>
    <w:rsid w:val="3F76C7C1"/>
    <w:rsid w:val="3F94E2B2"/>
    <w:rsid w:val="3FE1B885"/>
    <w:rsid w:val="3FE6BDD3"/>
    <w:rsid w:val="405F4C6F"/>
    <w:rsid w:val="4086CE51"/>
    <w:rsid w:val="415AAA68"/>
    <w:rsid w:val="416C24F4"/>
    <w:rsid w:val="416FFB3A"/>
    <w:rsid w:val="4307F555"/>
    <w:rsid w:val="43E099AD"/>
    <w:rsid w:val="441B2B47"/>
    <w:rsid w:val="4575A978"/>
    <w:rsid w:val="46439D04"/>
    <w:rsid w:val="48B0CEAF"/>
    <w:rsid w:val="497B3DC6"/>
    <w:rsid w:val="4A31574C"/>
    <w:rsid w:val="4A787D35"/>
    <w:rsid w:val="4AEBE849"/>
    <w:rsid w:val="4B23D6EF"/>
    <w:rsid w:val="4B722F58"/>
    <w:rsid w:val="4C5CA004"/>
    <w:rsid w:val="4C5E5C0D"/>
    <w:rsid w:val="4CB2DE88"/>
    <w:rsid w:val="4D03816D"/>
    <w:rsid w:val="4D1CEC65"/>
    <w:rsid w:val="4E4AA7FC"/>
    <w:rsid w:val="50AC5E17"/>
    <w:rsid w:val="50C7C71B"/>
    <w:rsid w:val="51267E0F"/>
    <w:rsid w:val="512B71A0"/>
    <w:rsid w:val="5144A8B2"/>
    <w:rsid w:val="525F60B8"/>
    <w:rsid w:val="5263977C"/>
    <w:rsid w:val="542681CD"/>
    <w:rsid w:val="5563D2DF"/>
    <w:rsid w:val="57595834"/>
    <w:rsid w:val="579D76EA"/>
    <w:rsid w:val="58D34AF6"/>
    <w:rsid w:val="591B2881"/>
    <w:rsid w:val="5925CB3D"/>
    <w:rsid w:val="59834673"/>
    <w:rsid w:val="5A193E04"/>
    <w:rsid w:val="5A327FB1"/>
    <w:rsid w:val="5BA725A1"/>
    <w:rsid w:val="5C482FA4"/>
    <w:rsid w:val="5CD0EFD8"/>
    <w:rsid w:val="5F3B665C"/>
    <w:rsid w:val="62255DC5"/>
    <w:rsid w:val="6275E60D"/>
    <w:rsid w:val="6384E419"/>
    <w:rsid w:val="63AA3F39"/>
    <w:rsid w:val="6407023C"/>
    <w:rsid w:val="6621D6A6"/>
    <w:rsid w:val="6671AA2E"/>
    <w:rsid w:val="6691466A"/>
    <w:rsid w:val="674A7F2E"/>
    <w:rsid w:val="67AEA7FC"/>
    <w:rsid w:val="68A4C1F3"/>
    <w:rsid w:val="68E248A2"/>
    <w:rsid w:val="696E05ED"/>
    <w:rsid w:val="69EC6789"/>
    <w:rsid w:val="6A7F4581"/>
    <w:rsid w:val="6AD16D29"/>
    <w:rsid w:val="6BA62818"/>
    <w:rsid w:val="6DBD33B4"/>
    <w:rsid w:val="6EB95818"/>
    <w:rsid w:val="6EC10B08"/>
    <w:rsid w:val="702B5B6E"/>
    <w:rsid w:val="70727C85"/>
    <w:rsid w:val="71B94091"/>
    <w:rsid w:val="723CB714"/>
    <w:rsid w:val="764111BB"/>
    <w:rsid w:val="769E30C6"/>
    <w:rsid w:val="77277802"/>
    <w:rsid w:val="78E52794"/>
    <w:rsid w:val="790059F2"/>
    <w:rsid w:val="790460DF"/>
    <w:rsid w:val="790911DE"/>
    <w:rsid w:val="79666BF0"/>
    <w:rsid w:val="79A71D4A"/>
    <w:rsid w:val="7A5D4853"/>
    <w:rsid w:val="7A9E29E1"/>
    <w:rsid w:val="7AA41F27"/>
    <w:rsid w:val="7C32887D"/>
    <w:rsid w:val="7CD9ACA9"/>
    <w:rsid w:val="7D8FB112"/>
    <w:rsid w:val="7EC845DF"/>
    <w:rsid w:val="7F4BFBEE"/>
    <w:rsid w:val="7F6F9B76"/>
    <w:rsid w:val="7FC33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8F5F"/>
  <w15:docId w15:val="{22AD0B49-9531-460C-AD1A-995C51D0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2BAC"/>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FD2BAC"/>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2BA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D2BAC"/>
    <w:pPr>
      <w:spacing w:line="276" w:lineRule="auto"/>
      <w:ind w:left="720"/>
      <w:contextualSpacing/>
    </w:pPr>
    <w:rPr>
      <w:lang w:val="lt-LT"/>
    </w:rPr>
  </w:style>
  <w:style w:type="character" w:customStyle="1" w:styleId="BetarpDiagrama">
    <w:name w:val="Be tarpų Diagrama"/>
    <w:basedOn w:val="Numatytasispastraiposriftas"/>
    <w:link w:val="Betarp"/>
    <w:uiPriority w:val="1"/>
    <w:rsid w:val="00FD2BAC"/>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877627"/>
    <w:rPr>
      <w:sz w:val="16"/>
      <w:szCs w:val="16"/>
    </w:rPr>
  </w:style>
  <w:style w:type="paragraph" w:styleId="Komentarotekstas">
    <w:name w:val="annotation text"/>
    <w:basedOn w:val="prastasis"/>
    <w:link w:val="KomentarotekstasDiagrama"/>
    <w:uiPriority w:val="99"/>
    <w:unhideWhenUsed/>
    <w:rsid w:val="008776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7627"/>
    <w:rPr>
      <w:sz w:val="20"/>
      <w:szCs w:val="20"/>
      <w:lang w:val="en-US"/>
    </w:rPr>
  </w:style>
  <w:style w:type="paragraph" w:styleId="Komentarotema">
    <w:name w:val="annotation subject"/>
    <w:basedOn w:val="Komentarotekstas"/>
    <w:next w:val="Komentarotekstas"/>
    <w:link w:val="KomentarotemaDiagrama"/>
    <w:uiPriority w:val="99"/>
    <w:semiHidden/>
    <w:unhideWhenUsed/>
    <w:rsid w:val="00877627"/>
    <w:rPr>
      <w:b/>
      <w:bCs/>
    </w:rPr>
  </w:style>
  <w:style w:type="character" w:customStyle="1" w:styleId="KomentarotemaDiagrama">
    <w:name w:val="Komentaro tema Diagrama"/>
    <w:basedOn w:val="KomentarotekstasDiagrama"/>
    <w:link w:val="Komentarotema"/>
    <w:uiPriority w:val="99"/>
    <w:semiHidden/>
    <w:rsid w:val="00877627"/>
    <w:rPr>
      <w:b/>
      <w:bCs/>
      <w:sz w:val="20"/>
      <w:szCs w:val="20"/>
      <w:lang w:val="en-US"/>
    </w:rPr>
  </w:style>
  <w:style w:type="paragraph" w:styleId="Pataisymai">
    <w:name w:val="Revision"/>
    <w:hidden/>
    <w:uiPriority w:val="99"/>
    <w:semiHidden/>
    <w:rsid w:val="00E6136F"/>
    <w:pPr>
      <w:spacing w:after="0" w:line="240" w:lineRule="auto"/>
    </w:pPr>
    <w:rPr>
      <w:lang w:val="en-US"/>
    </w:rPr>
  </w:style>
  <w:style w:type="character" w:customStyle="1" w:styleId="normaltextrun">
    <w:name w:val="normaltextrun"/>
    <w:basedOn w:val="Numatytasispastraiposriftas"/>
    <w:rsid w:val="0017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openxmlformats.org/officeDocument/2006/relationships/styles" Target="styles.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5B0EF13D-FE6F-45C2-BEDF-10CAFF0E8E1A}">
  <ds:schemaRefs>
    <ds:schemaRef ds:uri="http://schemas.microsoft.com/sharepoint/v3/contenttype/forms"/>
  </ds:schemaRefs>
</ds:datastoreItem>
</file>

<file path=customXml/itemProps2.xml><?xml version="1.0" encoding="utf-8"?>
<ds:datastoreItem xmlns:ds="http://schemas.openxmlformats.org/officeDocument/2006/customXml" ds:itemID="{CF9C9EF6-7A61-413B-80F9-EC1D6F614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0B055-79EA-4A44-9E07-16BE865588E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3933</Words>
  <Characters>2242</Characters>
  <Application>Microsoft Office Word</Application>
  <DocSecurity>0</DocSecurity>
  <Lines>18</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Kalkytė</dc:creator>
  <cp:keywords/>
  <dc:description/>
  <cp:lastModifiedBy>Indrė Valiukienė</cp:lastModifiedBy>
  <cp:revision>13</cp:revision>
  <dcterms:created xsi:type="dcterms:W3CDTF">2025-02-12T14:15:00Z</dcterms:created>
  <dcterms:modified xsi:type="dcterms:W3CDTF">2025-02-13T13:01:00Z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11167242</vt:lpwstr>
  </property>
  <property fmtid="{D5CDD505-2E9C-101B-9397-08002B2CF9AE}" pid="7" name="DISTaskPaneUrl">
    <vt:lpwstr>http://edvs.epaslaugos.lt/cs/idcplg?ClientControlled=DocMan&amp;coreContentOnly=1&amp;WebdavRequest=1&amp;IdcService=DOC_INFO&amp;dID=1349286</vt:lpwstr>
  </property>
  <property fmtid="{D5CDD505-2E9C-101B-9397-08002B2CF9AE}" pid="8" name="DISC_AdditionalMakers">
    <vt:lpwstr> </vt:lpwstr>
  </property>
  <property fmtid="{D5CDD505-2E9C-101B-9397-08002B2CF9AE}" pid="9" name="DISC_OrgAuthor">
    <vt:lpwstr>VšĮ "Versli Lietuva"</vt:lpwstr>
  </property>
  <property fmtid="{D5CDD505-2E9C-101B-9397-08002B2CF9AE}" pid="10" name="DISC_AdditionalTutors">
    <vt:lpwstr> </vt:lpwstr>
  </property>
  <property fmtid="{D5CDD505-2E9C-101B-9397-08002B2CF9AE}" pid="11" name="DISC_SignersGroup">
    <vt:lpwstr> </vt:lpwstr>
  </property>
  <property fmtid="{D5CDD505-2E9C-101B-9397-08002B2CF9AE}" pid="12" name="DISC_OrgApprovers">
    <vt:lpwstr> </vt:lpwstr>
  </property>
  <property fmtid="{D5CDD505-2E9C-101B-9397-08002B2CF9AE}" pid="13" name="DISC_Signer">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dUser">
    <vt:lpwstr>i.valiukiene</vt:lpwstr>
  </property>
  <property fmtid="{D5CDD505-2E9C-101B-9397-08002B2CF9AE}" pid="18" name="DISC_AdditionalApprovers">
    <vt:lpwstr> </vt:lpwstr>
  </property>
  <property fmtid="{D5CDD505-2E9C-101B-9397-08002B2CF9AE}" pid="19" name="DISdID">
    <vt:lpwstr>1349286</vt:lpwstr>
  </property>
  <property fmtid="{D5CDD505-2E9C-101B-9397-08002B2CF9AE}" pid="20" name="DISC_MainMaker">
    <vt:lpwstr> </vt:lpwstr>
  </property>
  <property fmtid="{D5CDD505-2E9C-101B-9397-08002B2CF9AE}" pid="21" name="DISC_TutorPhone">
    <vt:lpwstr> </vt:lpwstr>
  </property>
  <property fmtid="{D5CDD505-2E9C-101B-9397-08002B2CF9AE}" pid="22" name="DISC_AdditionalApprovers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MainMakerPhone">
    <vt:lpwstr> </vt:lpwstr>
  </property>
  <property fmtid="{D5CDD505-2E9C-101B-9397-08002B2CF9AE}" pid="29" name="DISC_AdditionalMakersPhone">
    <vt:lpwstr> </vt:lpwstr>
  </property>
  <property fmtid="{D5CDD505-2E9C-101B-9397-08002B2CF9AE}" pid="30" name="ContentTypeId">
    <vt:lpwstr>0x010100D9A7F16E3557754597ADF6E4F37FD247</vt:lpwstr>
  </property>
  <property fmtid="{D5CDD505-2E9C-101B-9397-08002B2CF9AE}" pid="31" name="MediaServiceImageTags">
    <vt:lpwstr/>
  </property>
</Properties>
</file>