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BA683" w14:textId="77777777" w:rsidR="009C3400" w:rsidRDefault="009A6A0D">
      <w:pPr>
        <w:pStyle w:val="Standard"/>
        <w:jc w:val="right"/>
        <w:rPr>
          <w:rFonts w:hint="eastAsia"/>
        </w:rPr>
      </w:pPr>
      <w:r>
        <w:rPr>
          <w:rFonts w:ascii="Times New Roman" w:eastAsia="Times New Roman" w:hAnsi="Times New Roman" w:cs="Times New Roman"/>
          <w:color w:val="000000"/>
          <w:kern w:val="0"/>
          <w:lang w:eastAsia="lt-LT"/>
        </w:rPr>
        <w:t>Pirkimo dokumentų priedas Nr. 1</w:t>
      </w:r>
    </w:p>
    <w:p w14:paraId="75FFDC28" w14:textId="77777777" w:rsidR="009C3400" w:rsidRDefault="009A6A0D">
      <w:pPr>
        <w:pStyle w:val="Standard"/>
        <w:jc w:val="center"/>
        <w:rPr>
          <w:rFonts w:hint="eastAsia"/>
        </w:rPr>
      </w:pPr>
      <w:r>
        <w:rPr>
          <w:rFonts w:ascii="Times New Roman" w:eastAsia="Times New Roman" w:hAnsi="Times New Roman" w:cs="Times New Roman"/>
          <w:color w:val="000000"/>
          <w:kern w:val="0"/>
          <w:lang w:eastAsia="lt-LT"/>
        </w:rPr>
        <w:t xml:space="preserve">                                                                                                           „Techninė specifikacija“</w:t>
      </w:r>
    </w:p>
    <w:p w14:paraId="73ADF24C" w14:textId="77777777" w:rsidR="009C3400" w:rsidRDefault="009C3400">
      <w:pPr>
        <w:pStyle w:val="Standard"/>
        <w:jc w:val="center"/>
        <w:rPr>
          <w:rFonts w:hint="eastAsia"/>
        </w:rPr>
      </w:pPr>
    </w:p>
    <w:p w14:paraId="733552E7" w14:textId="77777777" w:rsidR="009C3400" w:rsidRDefault="009C3400">
      <w:pPr>
        <w:pStyle w:val="Standard"/>
        <w:jc w:val="center"/>
        <w:rPr>
          <w:rFonts w:hint="eastAsia"/>
        </w:rPr>
      </w:pPr>
    </w:p>
    <w:p w14:paraId="5FBA6D83" w14:textId="77777777" w:rsidR="009C3400" w:rsidRDefault="009A6A0D">
      <w:pPr>
        <w:pStyle w:val="Standard"/>
        <w:jc w:val="center"/>
        <w:rPr>
          <w:rFonts w:hint="eastAsia"/>
        </w:rPr>
      </w:pPr>
      <w:r>
        <w:rPr>
          <w:rFonts w:ascii="Times New Roman" w:eastAsia="Times New Roman" w:hAnsi="Times New Roman" w:cs="Times New Roman"/>
          <w:b/>
          <w:bCs/>
          <w:color w:val="000000"/>
          <w:kern w:val="0"/>
          <w:lang w:eastAsia="lt-LT"/>
        </w:rPr>
        <w:t>TECHNINĖ SPECIFIKACIJA</w:t>
      </w:r>
    </w:p>
    <w:p w14:paraId="0E0835B3" w14:textId="77777777" w:rsidR="009C3400" w:rsidRDefault="009C3400">
      <w:pPr>
        <w:pStyle w:val="Standard"/>
        <w:jc w:val="center"/>
        <w:rPr>
          <w:rFonts w:hint="eastAsia"/>
        </w:rPr>
      </w:pPr>
    </w:p>
    <w:p w14:paraId="6C00D836" w14:textId="4BF7A89C" w:rsidR="009C3400" w:rsidRDefault="009A6A0D">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 xml:space="preserve">     1.1 Pirkimo objektas – </w:t>
      </w:r>
      <w:r w:rsidR="00830ABA">
        <w:rPr>
          <w:rFonts w:ascii="Times New Roman" w:eastAsia="Times New Roman" w:hAnsi="Times New Roman" w:cs="Times New Roman"/>
          <w:b/>
          <w:bCs/>
        </w:rPr>
        <w:t>Parko al. 6</w:t>
      </w:r>
      <w:r w:rsidR="005824CE" w:rsidRPr="005824CE">
        <w:rPr>
          <w:rFonts w:ascii="Times New Roman" w:eastAsia="Times New Roman" w:hAnsi="Times New Roman" w:cs="Times New Roman"/>
          <w:b/>
          <w:bCs/>
        </w:rPr>
        <w:t>, Plungė</w:t>
      </w:r>
      <w:r w:rsidR="002F647C">
        <w:rPr>
          <w:rFonts w:ascii="Times New Roman" w:eastAsia="Times New Roman" w:hAnsi="Times New Roman" w:cs="Times New Roman"/>
        </w:rPr>
        <w:t>,</w:t>
      </w:r>
      <w:r>
        <w:rPr>
          <w:rFonts w:ascii="Times New Roman" w:eastAsia="Times New Roman" w:hAnsi="Times New Roman" w:cs="Times New Roman"/>
          <w:color w:val="000000"/>
          <w:kern w:val="0"/>
          <w:lang w:eastAsia="lt-LT" w:bidi="lt-LT"/>
        </w:rPr>
        <w:t xml:space="preserve"> statinio bendrosios projektų ekspertizės paslaugos.</w:t>
      </w:r>
    </w:p>
    <w:p w14:paraId="777374B1" w14:textId="77777777" w:rsidR="009C3400" w:rsidRDefault="009A6A0D">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1.2 Paslaugų teikimo vieta - geografinė Lietuvos Respublikos teritorija.</w:t>
      </w:r>
    </w:p>
    <w:p w14:paraId="059B33E3" w14:textId="77777777" w:rsidR="005824CE" w:rsidRDefault="009A6A0D">
      <w:pPr>
        <w:pStyle w:val="Textbody"/>
        <w:tabs>
          <w:tab w:val="left" w:pos="394"/>
        </w:tabs>
        <w:spacing w:after="0" w:line="240" w:lineRule="auto"/>
        <w:jc w:val="both"/>
        <w:rPr>
          <w:rFonts w:hint="eastAsia"/>
          <w:w w:val="105"/>
        </w:rPr>
      </w:pPr>
      <w:r>
        <w:rPr>
          <w:rFonts w:ascii="Times New Roman" w:eastAsia="Times New Roman" w:hAnsi="Times New Roman" w:cs="Times New Roman"/>
          <w:color w:val="000000"/>
          <w:kern w:val="0"/>
          <w:lang w:eastAsia="lt-LT" w:bidi="lt-LT"/>
        </w:rPr>
        <w:t xml:space="preserve">1.3 </w:t>
      </w:r>
      <w:r w:rsidR="005824CE">
        <w:rPr>
          <w:rFonts w:ascii="Times New Roman" w:eastAsia="Times New Roman" w:hAnsi="Times New Roman" w:cs="Times New Roman"/>
          <w:color w:val="000000"/>
          <w:kern w:val="0"/>
          <w:lang w:eastAsia="lt-LT" w:bidi="lt-LT"/>
        </w:rPr>
        <w:t>V</w:t>
      </w:r>
      <w:r w:rsidR="005824CE" w:rsidRPr="00086B09">
        <w:rPr>
          <w:w w:val="105"/>
        </w:rPr>
        <w:t>ykdo</w:t>
      </w:r>
      <w:r w:rsidR="005824CE" w:rsidRPr="00086B09">
        <w:rPr>
          <w:spacing w:val="10"/>
          <w:w w:val="105"/>
        </w:rPr>
        <w:t xml:space="preserve"> </w:t>
      </w:r>
      <w:r w:rsidR="005824CE" w:rsidRPr="00086B09">
        <w:rPr>
          <w:spacing w:val="-2"/>
          <w:w w:val="105"/>
        </w:rPr>
        <w:t>mažos</w:t>
      </w:r>
      <w:r w:rsidR="005824CE">
        <w:rPr>
          <w:spacing w:val="-2"/>
          <w:w w:val="105"/>
        </w:rPr>
        <w:t xml:space="preserve"> </w:t>
      </w:r>
      <w:r w:rsidR="005824CE" w:rsidRPr="00086B09">
        <w:rPr>
          <w:w w:val="105"/>
        </w:rPr>
        <w:t>vertės paslaugų pirkimą skelbiamos apklausos būdu CVP IS priemonėmis</w:t>
      </w:r>
    </w:p>
    <w:p w14:paraId="68DDA648" w14:textId="0D07F6FE" w:rsidR="009C3400" w:rsidRDefault="005824CE">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 xml:space="preserve"> </w:t>
      </w:r>
      <w:r w:rsidR="009A6A0D">
        <w:rPr>
          <w:rFonts w:ascii="Times New Roman" w:eastAsia="Times New Roman" w:hAnsi="Times New Roman" w:cs="Times New Roman"/>
          <w:color w:val="000000"/>
          <w:kern w:val="0"/>
          <w:lang w:eastAsia="lt-LT" w:bidi="lt-LT"/>
        </w:rPr>
        <w:t>1.4 Paslaugos turi būti teikiamos vadovaujantis aktualia Statybos įstatymo redakcija, aktualiomis statybos techninių reglamentų redakcijomis ir kitais, aktualiais statinio bendrosios projekto ekspertizės ir darbo projekto dalies (konstrukcijų) ekspertizės paslaugų teikimą reglamentuojančiais teisės aktais.</w:t>
      </w:r>
    </w:p>
    <w:p w14:paraId="1A40FB10" w14:textId="77777777" w:rsidR="009C3400" w:rsidRDefault="009A6A0D">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1.5 Pasikeitus įstatymų ir kitų teisės aktų, reglamentuojančių perkamas paslaugas, nuostatoms ir reikalavimams, tiekėjas turi teikti paslaugas, atsižvelgiant į jį keičiančio teisės akto nuostatas bei vadovautis aktualiomis dokumentų redakcijomis.</w:t>
      </w:r>
    </w:p>
    <w:p w14:paraId="49EC65A9" w14:textId="77777777" w:rsidR="009C3400" w:rsidRDefault="009A6A0D">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1.6 Bendrosios projekto ekspertizės / darbo projekto  ekspertizės aktas (nepriklausomai nuo projekto įvertinimo) turi būti pateikiamas per sutartyje nurodytą terminą, kuris gali būti, ne ilgesnis kaip 30 darbo dienų.</w:t>
      </w:r>
    </w:p>
    <w:p w14:paraId="0D04DDDD" w14:textId="77777777" w:rsidR="009C3400" w:rsidRDefault="009A6A0D">
      <w:pPr>
        <w:pStyle w:val="Textbody"/>
        <w:tabs>
          <w:tab w:val="left" w:pos="394"/>
        </w:tabs>
        <w:spacing w:after="0" w:line="240" w:lineRule="auto"/>
        <w:rPr>
          <w:rFonts w:ascii="Times New Roman" w:eastAsia="Times New Roman" w:hAnsi="Times New Roman" w:cs="Times New Roman"/>
          <w:color w:val="000000"/>
          <w:kern w:val="0"/>
          <w:lang w:eastAsia="lt-LT" w:bidi="lt-LT"/>
        </w:rPr>
      </w:pPr>
      <w:r>
        <w:rPr>
          <w:rFonts w:ascii="Times New Roman" w:eastAsia="Times New Roman" w:hAnsi="Times New Roman" w:cs="Times New Roman"/>
          <w:color w:val="000000"/>
          <w:kern w:val="0"/>
          <w:lang w:eastAsia="lt-LT" w:bidi="lt-LT"/>
        </w:rPr>
        <w:t xml:space="preserve">1.7 Už Techninio darbo projekto neatitikimus  </w:t>
      </w:r>
      <w:r>
        <w:rPr>
          <w:rFonts w:ascii="Times New Roman" w:eastAsia="Times New Roman" w:hAnsi="Times New Roman" w:cs="Times New Roman"/>
          <w:b/>
          <w:bCs/>
          <w:color w:val="000000"/>
          <w:kern w:val="0"/>
          <w:lang w:eastAsia="lt-LT" w:bidi="lt-LT"/>
        </w:rPr>
        <w:t xml:space="preserve">atsako ir prisiima atsakomybę </w:t>
      </w:r>
      <w:r>
        <w:rPr>
          <w:rFonts w:ascii="Times New Roman" w:eastAsia="Times New Roman" w:hAnsi="Times New Roman" w:cs="Times New Roman"/>
          <w:color w:val="000000"/>
          <w:kern w:val="0"/>
          <w:lang w:eastAsia="lt-LT" w:bidi="lt-LT"/>
        </w:rPr>
        <w:t>projekto autoriai, kurie taiso pateiktas pastabas.</w:t>
      </w:r>
    </w:p>
    <w:p w14:paraId="2670BDA1" w14:textId="3FD5B62B" w:rsidR="00193FA8" w:rsidRDefault="00193FA8">
      <w:pPr>
        <w:pStyle w:val="Textbody"/>
        <w:tabs>
          <w:tab w:val="left" w:pos="394"/>
        </w:tabs>
        <w:spacing w:after="0" w:line="240" w:lineRule="auto"/>
        <w:rPr>
          <w:rFonts w:hint="eastAsia"/>
        </w:rPr>
      </w:pPr>
      <w:r>
        <w:rPr>
          <w:rFonts w:ascii="Times New Roman" w:eastAsia="Times New Roman" w:hAnsi="Times New Roman" w:cs="Times New Roman"/>
          <w:color w:val="000000"/>
          <w:kern w:val="0"/>
          <w:lang w:eastAsia="lt-LT" w:bidi="lt-LT"/>
        </w:rPr>
        <w:t>1.8</w:t>
      </w:r>
      <w:r w:rsidRPr="00193FA8">
        <w:t xml:space="preserve"> </w:t>
      </w:r>
      <w:r w:rsidRPr="00193FA8">
        <w:rPr>
          <w:rFonts w:ascii="Times New Roman" w:eastAsia="Times New Roman" w:hAnsi="Times New Roman" w:cs="Times New Roman"/>
          <w:color w:val="000000"/>
          <w:kern w:val="0"/>
          <w:lang w:eastAsia="lt-LT" w:bidi="lt-LT"/>
        </w:rPr>
        <w:t>Ne v</w:t>
      </w:r>
      <w:r w:rsidRPr="00193FA8">
        <w:rPr>
          <w:rFonts w:ascii="Times New Roman" w:eastAsia="Times New Roman" w:hAnsi="Times New Roman" w:cs="Times New Roman" w:hint="cs"/>
          <w:color w:val="000000"/>
          <w:kern w:val="0"/>
          <w:lang w:eastAsia="lt-LT" w:bidi="lt-LT"/>
        </w:rPr>
        <w:t>ė</w:t>
      </w:r>
      <w:r w:rsidRPr="00193FA8">
        <w:rPr>
          <w:rFonts w:ascii="Times New Roman" w:eastAsia="Times New Roman" w:hAnsi="Times New Roman" w:cs="Times New Roman"/>
          <w:color w:val="000000"/>
          <w:kern w:val="0"/>
          <w:lang w:eastAsia="lt-LT" w:bidi="lt-LT"/>
        </w:rPr>
        <w:t>liau kaip per 20 (dvide</w:t>
      </w:r>
      <w:r w:rsidRPr="00193FA8">
        <w:rPr>
          <w:rFonts w:ascii="Times New Roman" w:eastAsia="Times New Roman" w:hAnsi="Times New Roman" w:cs="Times New Roman" w:hint="eastAsia"/>
          <w:color w:val="000000"/>
          <w:kern w:val="0"/>
          <w:lang w:eastAsia="lt-LT" w:bidi="lt-LT"/>
        </w:rPr>
        <w:t>š</w:t>
      </w:r>
      <w:r w:rsidRPr="00193FA8">
        <w:rPr>
          <w:rFonts w:ascii="Times New Roman" w:eastAsia="Times New Roman" w:hAnsi="Times New Roman" w:cs="Times New Roman"/>
          <w:color w:val="000000"/>
          <w:kern w:val="0"/>
          <w:lang w:eastAsia="lt-LT" w:bidi="lt-LT"/>
        </w:rPr>
        <w:t>imt) kalendorini</w:t>
      </w:r>
      <w:r w:rsidRPr="00193FA8">
        <w:rPr>
          <w:rFonts w:ascii="Times New Roman" w:eastAsia="Times New Roman" w:hAnsi="Times New Roman" w:cs="Times New Roman" w:hint="cs"/>
          <w:color w:val="000000"/>
          <w:kern w:val="0"/>
          <w:lang w:eastAsia="lt-LT" w:bidi="lt-LT"/>
        </w:rPr>
        <w:t>ų</w:t>
      </w:r>
      <w:r w:rsidRPr="00193FA8">
        <w:rPr>
          <w:rFonts w:ascii="Times New Roman" w:eastAsia="Times New Roman" w:hAnsi="Times New Roman" w:cs="Times New Roman"/>
          <w:color w:val="000000"/>
          <w:kern w:val="0"/>
          <w:lang w:eastAsia="lt-LT" w:bidi="lt-LT"/>
        </w:rPr>
        <w:t xml:space="preserve"> dien</w:t>
      </w:r>
      <w:r w:rsidRPr="00193FA8">
        <w:rPr>
          <w:rFonts w:ascii="Times New Roman" w:eastAsia="Times New Roman" w:hAnsi="Times New Roman" w:cs="Times New Roman" w:hint="cs"/>
          <w:color w:val="000000"/>
          <w:kern w:val="0"/>
          <w:lang w:eastAsia="lt-LT" w:bidi="lt-LT"/>
        </w:rPr>
        <w:t>ų</w:t>
      </w:r>
      <w:r w:rsidRPr="00193FA8">
        <w:rPr>
          <w:rFonts w:ascii="Times New Roman" w:eastAsia="Times New Roman" w:hAnsi="Times New Roman" w:cs="Times New Roman"/>
          <w:color w:val="000000"/>
          <w:kern w:val="0"/>
          <w:lang w:eastAsia="lt-LT" w:bidi="lt-LT"/>
        </w:rPr>
        <w:t xml:space="preserve"> nuo ekspertiz</w:t>
      </w:r>
      <w:r w:rsidRPr="00193FA8">
        <w:rPr>
          <w:rFonts w:ascii="Times New Roman" w:eastAsia="Times New Roman" w:hAnsi="Times New Roman" w:cs="Times New Roman" w:hint="cs"/>
          <w:color w:val="000000"/>
          <w:kern w:val="0"/>
          <w:lang w:eastAsia="lt-LT" w:bidi="lt-LT"/>
        </w:rPr>
        <w:t>ė</w:t>
      </w:r>
      <w:r w:rsidRPr="00193FA8">
        <w:rPr>
          <w:rFonts w:ascii="Times New Roman" w:eastAsia="Times New Roman" w:hAnsi="Times New Roman" w:cs="Times New Roman"/>
          <w:color w:val="000000"/>
          <w:kern w:val="0"/>
          <w:lang w:eastAsia="lt-LT" w:bidi="lt-LT"/>
        </w:rPr>
        <w:t>s prad</w:t>
      </w:r>
      <w:r w:rsidRPr="00193FA8">
        <w:rPr>
          <w:rFonts w:ascii="Times New Roman" w:eastAsia="Times New Roman" w:hAnsi="Times New Roman" w:cs="Times New Roman" w:hint="eastAsia"/>
          <w:color w:val="000000"/>
          <w:kern w:val="0"/>
          <w:lang w:eastAsia="lt-LT" w:bidi="lt-LT"/>
        </w:rPr>
        <w:t>ž</w:t>
      </w:r>
      <w:r w:rsidRPr="00193FA8">
        <w:rPr>
          <w:rFonts w:ascii="Times New Roman" w:eastAsia="Times New Roman" w:hAnsi="Times New Roman" w:cs="Times New Roman"/>
          <w:color w:val="000000"/>
          <w:kern w:val="0"/>
          <w:lang w:eastAsia="lt-LT" w:bidi="lt-LT"/>
        </w:rPr>
        <w:t>ios, Vykdytojas privalo pateikti U</w:t>
      </w:r>
      <w:r w:rsidRPr="00193FA8">
        <w:rPr>
          <w:rFonts w:ascii="Times New Roman" w:eastAsia="Times New Roman" w:hAnsi="Times New Roman" w:cs="Times New Roman" w:hint="eastAsia"/>
          <w:color w:val="000000"/>
          <w:kern w:val="0"/>
          <w:lang w:eastAsia="lt-LT" w:bidi="lt-LT"/>
        </w:rPr>
        <w:t>ž</w:t>
      </w:r>
      <w:r w:rsidRPr="00193FA8">
        <w:rPr>
          <w:rFonts w:ascii="Times New Roman" w:eastAsia="Times New Roman" w:hAnsi="Times New Roman" w:cs="Times New Roman"/>
          <w:color w:val="000000"/>
          <w:kern w:val="0"/>
          <w:lang w:eastAsia="lt-LT" w:bidi="lt-LT"/>
        </w:rPr>
        <w:t>sakovui pirmines patikrinimo i</w:t>
      </w:r>
      <w:r w:rsidRPr="00193FA8">
        <w:rPr>
          <w:rFonts w:ascii="Times New Roman" w:eastAsia="Times New Roman" w:hAnsi="Times New Roman" w:cs="Times New Roman" w:hint="eastAsia"/>
          <w:color w:val="000000"/>
          <w:kern w:val="0"/>
          <w:lang w:eastAsia="lt-LT" w:bidi="lt-LT"/>
        </w:rPr>
        <w:t>š</w:t>
      </w:r>
      <w:r w:rsidRPr="00193FA8">
        <w:rPr>
          <w:rFonts w:ascii="Times New Roman" w:eastAsia="Times New Roman" w:hAnsi="Times New Roman" w:cs="Times New Roman"/>
          <w:color w:val="000000"/>
          <w:kern w:val="0"/>
          <w:lang w:eastAsia="lt-LT" w:bidi="lt-LT"/>
        </w:rPr>
        <w:t>vadas su identifikuotais projekto tr</w:t>
      </w:r>
      <w:r w:rsidRPr="00193FA8">
        <w:rPr>
          <w:rFonts w:ascii="Times New Roman" w:eastAsia="Times New Roman" w:hAnsi="Times New Roman" w:cs="Times New Roman" w:hint="eastAsia"/>
          <w:color w:val="000000"/>
          <w:kern w:val="0"/>
          <w:lang w:eastAsia="lt-LT" w:bidi="lt-LT"/>
        </w:rPr>
        <w:t>ū</w:t>
      </w:r>
      <w:r w:rsidRPr="00193FA8">
        <w:rPr>
          <w:rFonts w:ascii="Times New Roman" w:eastAsia="Times New Roman" w:hAnsi="Times New Roman" w:cs="Times New Roman"/>
          <w:color w:val="000000"/>
          <w:kern w:val="0"/>
          <w:lang w:eastAsia="lt-LT" w:bidi="lt-LT"/>
        </w:rPr>
        <w:t>kumais ar neatitikimais, jei toki</w:t>
      </w:r>
      <w:r w:rsidRPr="00193FA8">
        <w:rPr>
          <w:rFonts w:ascii="Times New Roman" w:eastAsia="Times New Roman" w:hAnsi="Times New Roman" w:cs="Times New Roman" w:hint="cs"/>
          <w:color w:val="000000"/>
          <w:kern w:val="0"/>
          <w:lang w:eastAsia="lt-LT" w:bidi="lt-LT"/>
        </w:rPr>
        <w:t>ų</w:t>
      </w:r>
      <w:r w:rsidRPr="00193FA8">
        <w:rPr>
          <w:rFonts w:ascii="Times New Roman" w:eastAsia="Times New Roman" w:hAnsi="Times New Roman" w:cs="Times New Roman"/>
          <w:color w:val="000000"/>
          <w:kern w:val="0"/>
          <w:lang w:eastAsia="lt-LT" w:bidi="lt-LT"/>
        </w:rPr>
        <w:t xml:space="preserve"> b</w:t>
      </w:r>
      <w:r w:rsidRPr="00193FA8">
        <w:rPr>
          <w:rFonts w:ascii="Times New Roman" w:eastAsia="Times New Roman" w:hAnsi="Times New Roman" w:cs="Times New Roman" w:hint="eastAsia"/>
          <w:color w:val="000000"/>
          <w:kern w:val="0"/>
          <w:lang w:eastAsia="lt-LT" w:bidi="lt-LT"/>
        </w:rPr>
        <w:t>ū</w:t>
      </w:r>
      <w:r w:rsidRPr="00193FA8">
        <w:rPr>
          <w:rFonts w:ascii="Times New Roman" w:eastAsia="Times New Roman" w:hAnsi="Times New Roman" w:cs="Times New Roman"/>
          <w:color w:val="000000"/>
          <w:kern w:val="0"/>
          <w:lang w:eastAsia="lt-LT" w:bidi="lt-LT"/>
        </w:rPr>
        <w:t>t</w:t>
      </w:r>
      <w:r w:rsidRPr="00193FA8">
        <w:rPr>
          <w:rFonts w:ascii="Times New Roman" w:eastAsia="Times New Roman" w:hAnsi="Times New Roman" w:cs="Times New Roman" w:hint="cs"/>
          <w:color w:val="000000"/>
          <w:kern w:val="0"/>
          <w:lang w:eastAsia="lt-LT" w:bidi="lt-LT"/>
        </w:rPr>
        <w:t>ų</w:t>
      </w:r>
      <w:r w:rsidRPr="00193FA8">
        <w:rPr>
          <w:rFonts w:ascii="Times New Roman" w:eastAsia="Times New Roman" w:hAnsi="Times New Roman" w:cs="Times New Roman"/>
          <w:color w:val="000000"/>
          <w:kern w:val="0"/>
          <w:lang w:eastAsia="lt-LT" w:bidi="lt-LT"/>
        </w:rPr>
        <w:t>.</w:t>
      </w:r>
    </w:p>
    <w:p w14:paraId="7A1D4487" w14:textId="4D53EF8E" w:rsidR="009C3400" w:rsidRPr="005824CE" w:rsidRDefault="009A6A0D" w:rsidP="005824CE">
      <w:pPr>
        <w:pStyle w:val="Textbody"/>
        <w:tabs>
          <w:tab w:val="left" w:pos="226"/>
        </w:tabs>
        <w:spacing w:line="240" w:lineRule="auto"/>
        <w:rPr>
          <w:rFonts w:hint="eastAsia"/>
        </w:rPr>
      </w:pPr>
      <w:r>
        <w:rPr>
          <w:color w:val="000000"/>
          <w:lang w:eastAsia="lt-LT" w:bidi="lt-LT"/>
        </w:rPr>
        <w:t xml:space="preserve">  PRIDEDAMA:</w:t>
      </w:r>
      <w:r w:rsidR="005824CE">
        <w:rPr>
          <w:color w:val="000000"/>
          <w:lang w:eastAsia="lt-LT" w:bidi="lt-LT"/>
        </w:rPr>
        <w:t xml:space="preserve"> </w:t>
      </w:r>
      <w:r w:rsidRPr="005824CE">
        <w:rPr>
          <w:rFonts w:ascii="Times New Roman" w:eastAsia="Times New Roman" w:hAnsi="Times New Roman" w:cs="Times New Roman"/>
        </w:rPr>
        <w:t xml:space="preserve">Daugiabučio namo, esančio adresu </w:t>
      </w:r>
      <w:r w:rsidR="00830ABA">
        <w:rPr>
          <w:rFonts w:ascii="Times New Roman" w:eastAsia="Times New Roman" w:hAnsi="Times New Roman" w:cs="Times New Roman"/>
        </w:rPr>
        <w:t>Parko al. 6,</w:t>
      </w:r>
      <w:r w:rsidR="005824CE">
        <w:rPr>
          <w:rFonts w:ascii="Times New Roman" w:eastAsia="Times New Roman" w:hAnsi="Times New Roman" w:cs="Times New Roman"/>
        </w:rPr>
        <w:t xml:space="preserve"> Plungė</w:t>
      </w:r>
      <w:r w:rsidR="002F647C" w:rsidRPr="005824CE">
        <w:rPr>
          <w:rFonts w:ascii="Times New Roman" w:eastAsia="Times New Roman" w:hAnsi="Times New Roman" w:cs="Times New Roman"/>
        </w:rPr>
        <w:t>,</w:t>
      </w:r>
      <w:r w:rsidRPr="005824CE">
        <w:rPr>
          <w:rFonts w:ascii="Times New Roman" w:eastAsia="Times New Roman" w:hAnsi="Times New Roman" w:cs="Times New Roman"/>
        </w:rPr>
        <w:t xml:space="preserve"> bendrųjų statinio rodiklių lentelė;</w:t>
      </w:r>
    </w:p>
    <w:p w14:paraId="1B13ACEA" w14:textId="77777777" w:rsidR="009C3400" w:rsidRDefault="009C3400">
      <w:pPr>
        <w:pStyle w:val="Textbody"/>
        <w:tabs>
          <w:tab w:val="left" w:pos="394"/>
        </w:tabs>
        <w:spacing w:after="0" w:line="240" w:lineRule="auto"/>
        <w:rPr>
          <w:rFonts w:hint="eastAsia"/>
        </w:rPr>
      </w:pPr>
    </w:p>
    <w:sectPr w:rsidR="009C3400">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E45B" w14:textId="77777777" w:rsidR="0096247B" w:rsidRDefault="0096247B">
      <w:pPr>
        <w:rPr>
          <w:rFonts w:hint="eastAsia"/>
        </w:rPr>
      </w:pPr>
      <w:r>
        <w:separator/>
      </w:r>
    </w:p>
  </w:endnote>
  <w:endnote w:type="continuationSeparator" w:id="0">
    <w:p w14:paraId="5A409873" w14:textId="77777777" w:rsidR="0096247B" w:rsidRDefault="009624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MV Boli"/>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1A71" w14:textId="77777777" w:rsidR="0096247B" w:rsidRDefault="0096247B">
      <w:pPr>
        <w:rPr>
          <w:rFonts w:hint="eastAsia"/>
        </w:rPr>
      </w:pPr>
      <w:r>
        <w:rPr>
          <w:color w:val="000000"/>
        </w:rPr>
        <w:separator/>
      </w:r>
    </w:p>
  </w:footnote>
  <w:footnote w:type="continuationSeparator" w:id="0">
    <w:p w14:paraId="4CBAC5E8" w14:textId="77777777" w:rsidR="0096247B" w:rsidRDefault="009624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44668"/>
    <w:multiLevelType w:val="multilevel"/>
    <w:tmpl w:val="6B4251D2"/>
    <w:styleLink w:val="WWNum4"/>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822938282">
    <w:abstractNumId w:val="0"/>
  </w:num>
  <w:num w:numId="2" w16cid:durableId="13967343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00"/>
    <w:rsid w:val="00193FA8"/>
    <w:rsid w:val="001E246D"/>
    <w:rsid w:val="002A37C4"/>
    <w:rsid w:val="002F647C"/>
    <w:rsid w:val="00332A29"/>
    <w:rsid w:val="00392508"/>
    <w:rsid w:val="00497AD3"/>
    <w:rsid w:val="005824CE"/>
    <w:rsid w:val="00606966"/>
    <w:rsid w:val="00830ABA"/>
    <w:rsid w:val="0096247B"/>
    <w:rsid w:val="009A2ABC"/>
    <w:rsid w:val="009A6A0D"/>
    <w:rsid w:val="009C3400"/>
    <w:rsid w:val="00B871B6"/>
    <w:rsid w:val="00EB55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9E72"/>
  <w15:docId w15:val="{C126870F-406C-4AB6-B5AF-4FAD0A5E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raopastraipa">
    <w:name w:val="List Paragraph"/>
    <w:basedOn w:val="Standard"/>
    <w:pPr>
      <w:ind w:left="720"/>
    </w:pPr>
    <w:rPr>
      <w:rFonts w:ascii="Calibri" w:eastAsia="Calibri" w:hAnsi="Calibri" w:cs="Calibri"/>
      <w:kern w:val="0"/>
    </w:rPr>
  </w:style>
  <w:style w:type="numbering" w:customStyle="1" w:styleId="WWNum4">
    <w:name w:val="WWNum4"/>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1</Pages>
  <Words>1066</Words>
  <Characters>609</Characters>
  <Application>Microsoft Office Word</Application>
  <DocSecurity>0</DocSecurity>
  <Lines>5</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Buhaltere renovacija</dc:creator>
  <cp:lastModifiedBy>Gintare</cp:lastModifiedBy>
  <cp:revision>7</cp:revision>
  <dcterms:created xsi:type="dcterms:W3CDTF">2024-12-28T19:49:00Z</dcterms:created>
  <dcterms:modified xsi:type="dcterms:W3CDTF">2025-06-03T06:23:00Z</dcterms:modified>
</cp:coreProperties>
</file>