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EAAF" w14:textId="77777777" w:rsidR="00322F17" w:rsidRPr="00322F17" w:rsidRDefault="00322F17" w:rsidP="00322F17">
      <w:pPr>
        <w:ind w:right="-43"/>
        <w:jc w:val="right"/>
        <w:rPr>
          <w:szCs w:val="24"/>
        </w:rPr>
      </w:pPr>
      <w:r w:rsidRPr="00322F17">
        <w:rPr>
          <w:szCs w:val="24"/>
        </w:rPr>
        <w:t>Pirkimo sąlygų</w:t>
      </w:r>
    </w:p>
    <w:p w14:paraId="4B872C31" w14:textId="5686B175" w:rsidR="00322F17" w:rsidRPr="00322F17" w:rsidRDefault="00322F17" w:rsidP="00322F17">
      <w:pPr>
        <w:ind w:right="-43"/>
        <w:jc w:val="right"/>
        <w:rPr>
          <w:b/>
          <w:szCs w:val="24"/>
        </w:rPr>
      </w:pPr>
      <w:r w:rsidRPr="00322F17">
        <w:rPr>
          <w:szCs w:val="24"/>
        </w:rPr>
        <w:t>7</w:t>
      </w:r>
      <w:r w:rsidRPr="00322F17">
        <w:rPr>
          <w:szCs w:val="24"/>
        </w:rPr>
        <w:t xml:space="preserve"> priedas</w:t>
      </w:r>
    </w:p>
    <w:p w14:paraId="078180D7" w14:textId="77777777" w:rsidR="00221190" w:rsidRPr="00322F17" w:rsidRDefault="00221190" w:rsidP="00B71416">
      <w:pPr>
        <w:rPr>
          <w:rFonts w:eastAsia="Calibri"/>
          <w:b/>
          <w:szCs w:val="24"/>
        </w:rPr>
      </w:pPr>
    </w:p>
    <w:p w14:paraId="0E386537" w14:textId="77777777" w:rsidR="00561C3E" w:rsidRPr="00322F17" w:rsidRDefault="00561C3E" w:rsidP="00B57C7E">
      <w:pPr>
        <w:ind w:firstLine="720"/>
        <w:jc w:val="center"/>
        <w:rPr>
          <w:rFonts w:eastAsia="Calibri"/>
          <w:szCs w:val="24"/>
        </w:rPr>
      </w:pPr>
      <w:r w:rsidRPr="00322F17">
        <w:rPr>
          <w:rFonts w:eastAsia="Calibri"/>
          <w:b/>
          <w:szCs w:val="24"/>
        </w:rPr>
        <w:t>Pasiūlymų</w:t>
      </w:r>
      <w:r w:rsidR="00B71416" w:rsidRPr="00322F17">
        <w:rPr>
          <w:rFonts w:eastAsia="Calibri"/>
          <w:b/>
          <w:szCs w:val="24"/>
        </w:rPr>
        <w:t xml:space="preserve"> ekonominio naudingumo</w:t>
      </w:r>
      <w:r w:rsidRPr="00322F17">
        <w:rPr>
          <w:rFonts w:eastAsia="Calibri"/>
          <w:b/>
          <w:szCs w:val="24"/>
        </w:rPr>
        <w:t xml:space="preserve"> vertinimo aprašas</w:t>
      </w:r>
    </w:p>
    <w:p w14:paraId="248FAFCC" w14:textId="77777777" w:rsidR="00561C3E" w:rsidRPr="00322F17" w:rsidRDefault="00561C3E" w:rsidP="00251A79">
      <w:pPr>
        <w:ind w:firstLine="720"/>
        <w:jc w:val="both"/>
        <w:rPr>
          <w:rFonts w:eastAsia="Calibri"/>
          <w:szCs w:val="24"/>
        </w:rPr>
      </w:pPr>
    </w:p>
    <w:p w14:paraId="69F8A3FD" w14:textId="62CA016D" w:rsidR="001576D1" w:rsidRPr="00322F17" w:rsidRDefault="001576D1" w:rsidP="001576D1">
      <w:pPr>
        <w:ind w:firstLine="720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Techninės specifikacijoje nustatytus reikalavimus atitinkantys pasiūlymai vertinami pagal pasiūlymų vertinimo kriterijus, pateiktus 1, 2 bei 3 lentelėse:</w:t>
      </w:r>
    </w:p>
    <w:p w14:paraId="40CC1C47" w14:textId="77777777" w:rsidR="00251A79" w:rsidRPr="00322F17" w:rsidRDefault="00251A79" w:rsidP="00251A79">
      <w:pPr>
        <w:ind w:firstLine="720"/>
        <w:jc w:val="both"/>
        <w:rPr>
          <w:rFonts w:eastAsia="Calibri"/>
          <w:szCs w:val="24"/>
        </w:rPr>
      </w:pPr>
    </w:p>
    <w:p w14:paraId="716593FA" w14:textId="3CCCEF70" w:rsidR="00BA1F1C" w:rsidRPr="00567FC9" w:rsidRDefault="00BA1F1C" w:rsidP="00BA1F1C">
      <w:pPr>
        <w:rPr>
          <w:rFonts w:eastAsia="Calibri"/>
          <w:b/>
          <w:szCs w:val="24"/>
        </w:rPr>
      </w:pPr>
      <w:r w:rsidRPr="00567FC9">
        <w:rPr>
          <w:rFonts w:eastAsia="Calibri"/>
          <w:b/>
          <w:szCs w:val="24"/>
        </w:rPr>
        <w:t xml:space="preserve">1 lentelė. </w:t>
      </w:r>
      <w:r w:rsidR="00365EDD" w:rsidRPr="00567FC9">
        <w:rPr>
          <w:rFonts w:eastAsia="Calibri"/>
          <w:b/>
          <w:szCs w:val="24"/>
        </w:rPr>
        <w:t>L</w:t>
      </w:r>
      <w:r w:rsidR="008A3BDE" w:rsidRPr="00567FC9">
        <w:rPr>
          <w:rFonts w:eastAsia="Calibri"/>
          <w:b/>
          <w:szCs w:val="24"/>
        </w:rPr>
        <w:t>engv</w:t>
      </w:r>
      <w:r w:rsidR="00365EDD" w:rsidRPr="00567FC9">
        <w:rPr>
          <w:rFonts w:eastAsia="Calibri"/>
          <w:b/>
          <w:szCs w:val="24"/>
        </w:rPr>
        <w:t>ojo</w:t>
      </w:r>
      <w:r w:rsidRPr="00567FC9">
        <w:rPr>
          <w:rFonts w:eastAsia="Calibri"/>
          <w:b/>
          <w:szCs w:val="24"/>
        </w:rPr>
        <w:t xml:space="preserve"> automobili</w:t>
      </w:r>
      <w:r w:rsidR="00365EDD" w:rsidRPr="00567FC9">
        <w:rPr>
          <w:rFonts w:eastAsia="Calibri"/>
          <w:b/>
          <w:szCs w:val="24"/>
        </w:rPr>
        <w:t>o</w:t>
      </w:r>
      <w:r w:rsidR="003645AB" w:rsidRPr="00567FC9">
        <w:rPr>
          <w:rFonts w:eastAsia="Calibri"/>
          <w:b/>
          <w:szCs w:val="24"/>
        </w:rPr>
        <w:t xml:space="preserve"> –</w:t>
      </w:r>
      <w:r w:rsidR="001576D1" w:rsidRPr="00567FC9">
        <w:rPr>
          <w:rFonts w:eastAsia="Calibri"/>
          <w:b/>
          <w:szCs w:val="24"/>
        </w:rPr>
        <w:t xml:space="preserve"> įkraunamo</w:t>
      </w:r>
      <w:r w:rsidR="003645AB" w:rsidRPr="00567FC9">
        <w:rPr>
          <w:rFonts w:eastAsia="Calibri"/>
          <w:b/>
          <w:szCs w:val="24"/>
        </w:rPr>
        <w:t xml:space="preserve"> hibrido</w:t>
      </w:r>
      <w:r w:rsidR="001576D1" w:rsidRPr="00567FC9">
        <w:rPr>
          <w:rFonts w:eastAsia="Calibri"/>
          <w:b/>
          <w:szCs w:val="24"/>
        </w:rPr>
        <w:t xml:space="preserve"> (Pirkimo A dalies) </w:t>
      </w:r>
      <w:r w:rsidR="00365EDD" w:rsidRPr="00567FC9">
        <w:rPr>
          <w:rFonts w:eastAsia="Calibri"/>
          <w:b/>
          <w:szCs w:val="24"/>
        </w:rPr>
        <w:t>vertinimo kriterijai</w:t>
      </w:r>
    </w:p>
    <w:p w14:paraId="4B9FA545" w14:textId="77777777" w:rsidR="00873C03" w:rsidRPr="00322F17" w:rsidRDefault="00873C03" w:rsidP="00BA1F1C">
      <w:pPr>
        <w:rPr>
          <w:rFonts w:eastAsia="Calibri"/>
          <w:b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1418"/>
        <w:gridCol w:w="850"/>
      </w:tblGrid>
      <w:tr w:rsidR="006817E0" w:rsidRPr="00DC640E" w14:paraId="3703C039" w14:textId="77777777" w:rsidTr="00AA55E1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78800" w14:textId="13FC37FC" w:rsidR="006817E0" w:rsidRPr="00DC640E" w:rsidRDefault="006817E0" w:rsidP="006817E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C2E6" w14:textId="7DC25D70" w:rsidR="006817E0" w:rsidRPr="00DC640E" w:rsidRDefault="006817E0" w:rsidP="006817E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CBE" w14:textId="77777777" w:rsidR="006817E0" w:rsidRPr="00DC640E" w:rsidRDefault="006817E0" w:rsidP="00BA1F1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Reikalaujama minimali ar maksimali kriterijaus reikšmė (</w:t>
            </w:r>
            <w:r w:rsidRPr="00DC640E">
              <w:rPr>
                <w:b/>
                <w:bCs/>
                <w:i/>
                <w:sz w:val="22"/>
                <w:szCs w:val="22"/>
                <w:lang w:eastAsia="lt-LT"/>
              </w:rPr>
              <w:t>R</w:t>
            </w:r>
            <w:r w:rsidRPr="00DC640E">
              <w:rPr>
                <w:b/>
                <w:bCs/>
                <w:i/>
                <w:sz w:val="22"/>
                <w:szCs w:val="22"/>
                <w:vertAlign w:val="subscript"/>
                <w:lang w:eastAsia="lt-LT"/>
              </w:rPr>
              <w:t>n</w:t>
            </w:r>
            <w:r w:rsidRPr="00DC640E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7109" w14:textId="77777777" w:rsidR="006817E0" w:rsidRPr="00DC640E" w:rsidRDefault="006817E0" w:rsidP="00BA1F1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Vertinimo kriterijaus lyginamasis svoris (</w:t>
            </w:r>
            <w:r w:rsidRPr="00DC640E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L</w:t>
            </w:r>
            <w:r w:rsidRPr="00DC640E">
              <w:rPr>
                <w:b/>
                <w:bCs/>
                <w:i/>
                <w:iCs/>
                <w:sz w:val="22"/>
                <w:szCs w:val="22"/>
                <w:vertAlign w:val="subscript"/>
                <w:lang w:eastAsia="lt-LT"/>
              </w:rPr>
              <w:t>s</w:t>
            </w:r>
            <w:r w:rsidRPr="00DC640E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4235" w14:textId="77777777" w:rsidR="006817E0" w:rsidRPr="00DC640E" w:rsidRDefault="006817E0" w:rsidP="00BA1F1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</w:tr>
      <w:tr w:rsidR="006817E0" w:rsidRPr="00DC640E" w14:paraId="3CF00F4E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332" w14:textId="597502ED" w:rsidR="006817E0" w:rsidRPr="00DC640E" w:rsidRDefault="006817E0" w:rsidP="00BA1F1C">
            <w:pPr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23CC" w14:textId="7E793AA4" w:rsidR="006817E0" w:rsidRPr="00DC640E" w:rsidRDefault="006817E0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Kaina (1 automobilio kaina, Eur su PVM)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1D3" w14:textId="77777777" w:rsidR="006817E0" w:rsidRPr="00DC640E" w:rsidRDefault="006817E0" w:rsidP="00BA1F1C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77E4" w14:textId="53087AA7" w:rsidR="006817E0" w:rsidRPr="00DC640E" w:rsidRDefault="006817E0" w:rsidP="00EF49AC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304E" w14:textId="77777777" w:rsidR="006817E0" w:rsidRPr="00DC640E" w:rsidRDefault="006817E0" w:rsidP="00BA1F1C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6817E0" w:rsidRPr="00DC640E" w14:paraId="3B7B505B" w14:textId="77777777" w:rsidTr="00FC7D5E">
        <w:trPr>
          <w:trHeight w:val="4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914" w14:textId="483C5499" w:rsidR="006817E0" w:rsidRPr="00DC640E" w:rsidRDefault="006817E0" w:rsidP="00FA1766">
            <w:pPr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FD8C" w14:textId="20A64455" w:rsidR="006817E0" w:rsidRPr="00DC640E" w:rsidRDefault="006817E0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Eksploatacinio laikotarpio sąnaudų kaina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D85F" w14:textId="77777777" w:rsidR="006817E0" w:rsidRPr="00DC640E" w:rsidRDefault="006817E0" w:rsidP="00BA1F1C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9FA8" w14:textId="12DEFFC1" w:rsidR="006817E0" w:rsidRPr="00DC640E" w:rsidRDefault="006817E0" w:rsidP="00EF49AC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E67E" w14:textId="77777777" w:rsidR="006817E0" w:rsidRPr="00DC640E" w:rsidRDefault="006817E0" w:rsidP="00BA1F1C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6817E0" w:rsidRPr="00DC640E" w14:paraId="5237ECEF" w14:textId="77777777" w:rsidTr="00FC7D5E">
        <w:trPr>
          <w:trHeight w:val="3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595670" w14:textId="1306C4F7" w:rsidR="006817E0" w:rsidRPr="00DC640E" w:rsidRDefault="006817E0" w:rsidP="00BA1F1C">
            <w:pPr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9212" w14:textId="0CA7FB94" w:rsidR="006817E0" w:rsidRPr="00DC640E" w:rsidRDefault="006817E0" w:rsidP="00163D55">
            <w:pPr>
              <w:jc w:val="both"/>
              <w:rPr>
                <w:bCs/>
                <w:i/>
                <w:iCs/>
                <w:sz w:val="22"/>
                <w:szCs w:val="22"/>
                <w:lang w:eastAsia="lt-LT"/>
              </w:rPr>
            </w:pPr>
            <w:r w:rsidRPr="00DC640E">
              <w:rPr>
                <w:bCs/>
                <w:i/>
                <w:iCs/>
                <w:sz w:val="22"/>
                <w:szCs w:val="22"/>
                <w:lang w:eastAsia="lt-LT"/>
              </w:rPr>
              <w:t>Minimali reikalaujama variklio galia</w:t>
            </w:r>
            <w:r w:rsidR="00A27729" w:rsidRPr="00DC640E">
              <w:rPr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A27729" w:rsidRPr="00DC640E">
              <w:rPr>
                <w:i/>
                <w:iCs/>
                <w:sz w:val="22"/>
                <w:szCs w:val="22"/>
              </w:rPr>
              <w:t>(ne mažiau)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C4D" w14:textId="3F13DB80" w:rsidR="006817E0" w:rsidRPr="00DC640E" w:rsidRDefault="00F4441E" w:rsidP="00EF49A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C640E">
              <w:rPr>
                <w:i/>
                <w:iCs/>
                <w:sz w:val="22"/>
                <w:szCs w:val="22"/>
                <w:lang w:eastAsia="lt-LT"/>
              </w:rPr>
              <w:t>1</w:t>
            </w:r>
            <w:r w:rsidR="005C2C2E" w:rsidRPr="00DC640E">
              <w:rPr>
                <w:i/>
                <w:iCs/>
                <w:sz w:val="22"/>
                <w:szCs w:val="22"/>
                <w:lang w:eastAsia="lt-LT"/>
              </w:rPr>
              <w:t>5</w:t>
            </w:r>
            <w:r w:rsidRPr="00DC640E">
              <w:rPr>
                <w:i/>
                <w:i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85EB" w14:textId="77777777" w:rsidR="006817E0" w:rsidRPr="00DC640E" w:rsidRDefault="006817E0" w:rsidP="00BA1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4A15" w14:textId="77777777" w:rsidR="006817E0" w:rsidRPr="00DC640E" w:rsidRDefault="006817E0" w:rsidP="00BA1F1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C640E">
              <w:rPr>
                <w:i/>
                <w:iCs/>
                <w:sz w:val="22"/>
                <w:szCs w:val="22"/>
                <w:lang w:eastAsia="lt-LT"/>
              </w:rPr>
              <w:t>kW</w:t>
            </w:r>
          </w:p>
        </w:tc>
      </w:tr>
      <w:tr w:rsidR="006817E0" w:rsidRPr="00DC640E" w14:paraId="743C1410" w14:textId="77777777" w:rsidTr="00FC7D5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A3C" w14:textId="77777777" w:rsidR="006817E0" w:rsidRPr="00DC640E" w:rsidRDefault="006817E0" w:rsidP="00BA1F1C">
            <w:pPr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6D7B" w14:textId="7955C626" w:rsidR="006817E0" w:rsidRPr="00DC640E" w:rsidRDefault="006817E0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Siūlomos ir reikalaujamos variklio galios skirtumas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EDAA" w14:textId="77777777" w:rsidR="006817E0" w:rsidRPr="00DC640E" w:rsidRDefault="006817E0" w:rsidP="00BA1F1C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E67" w14:textId="45314B8A" w:rsidR="006817E0" w:rsidRPr="00DC640E" w:rsidRDefault="006F1FD2" w:rsidP="00BA1F1C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8F5F" w14:textId="77777777" w:rsidR="006817E0" w:rsidRPr="00DC640E" w:rsidRDefault="006817E0" w:rsidP="00BA1F1C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6817E0" w:rsidRPr="00DC640E" w14:paraId="39666526" w14:textId="77777777" w:rsidTr="00FC7D5E">
        <w:trPr>
          <w:trHeight w:val="4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08E9B" w14:textId="2067CF58" w:rsidR="006817E0" w:rsidRPr="00DC640E" w:rsidRDefault="006817E0" w:rsidP="00B71416">
            <w:pPr>
              <w:rPr>
                <w:bCs/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A0E0" w14:textId="608B4777" w:rsidR="006817E0" w:rsidRPr="00DC640E" w:rsidRDefault="006817E0" w:rsidP="00163D55">
            <w:pPr>
              <w:jc w:val="both"/>
              <w:rPr>
                <w:bCs/>
                <w:i/>
                <w:iCs/>
                <w:sz w:val="22"/>
                <w:szCs w:val="22"/>
                <w:lang w:eastAsia="lt-LT"/>
              </w:rPr>
            </w:pPr>
            <w:r w:rsidRPr="00DC640E">
              <w:rPr>
                <w:bCs/>
                <w:i/>
                <w:iCs/>
                <w:sz w:val="22"/>
                <w:szCs w:val="22"/>
                <w:lang w:eastAsia="lt-LT"/>
              </w:rPr>
              <w:t>Reikalaujama minimali garantijos trukmė</w:t>
            </w:r>
            <w:r w:rsidR="00A27729" w:rsidRPr="00DC640E">
              <w:rPr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A27729" w:rsidRPr="00DC640E">
              <w:rPr>
                <w:i/>
                <w:iCs/>
                <w:sz w:val="22"/>
                <w:szCs w:val="22"/>
              </w:rPr>
              <w:t>(ne mažiau)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7CFA" w14:textId="033B3046" w:rsidR="006817E0" w:rsidRPr="00DC640E" w:rsidRDefault="005C2C2E" w:rsidP="00BA1F1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C640E">
              <w:rPr>
                <w:i/>
                <w:iCs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739" w14:textId="77777777" w:rsidR="006817E0" w:rsidRPr="00DC640E" w:rsidRDefault="006817E0" w:rsidP="00BA1F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DED6" w14:textId="77777777" w:rsidR="006817E0" w:rsidRPr="00DC640E" w:rsidRDefault="006817E0" w:rsidP="00BA1F1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DC640E">
              <w:rPr>
                <w:i/>
                <w:iCs/>
                <w:sz w:val="22"/>
                <w:szCs w:val="22"/>
                <w:lang w:eastAsia="lt-LT"/>
              </w:rPr>
              <w:t>mėn.</w:t>
            </w:r>
          </w:p>
        </w:tc>
      </w:tr>
      <w:tr w:rsidR="006817E0" w:rsidRPr="00DC640E" w14:paraId="679F2C93" w14:textId="77777777" w:rsidTr="00FC7D5E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753" w14:textId="77777777" w:rsidR="006817E0" w:rsidRPr="00DC640E" w:rsidRDefault="006817E0" w:rsidP="00BA1F1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3F7E" w14:textId="788B9FCE" w:rsidR="006817E0" w:rsidRPr="00DC640E" w:rsidRDefault="006817E0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Siūlomos ir reikalaujamos garantijos trukmės skirtumas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2B3" w14:textId="77777777" w:rsidR="006817E0" w:rsidRPr="00DC640E" w:rsidRDefault="006817E0" w:rsidP="00BA1F1C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344" w14:textId="1939F6A5" w:rsidR="006817E0" w:rsidRPr="00DC640E" w:rsidRDefault="00621248" w:rsidP="00BA1F1C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3A87" w14:textId="77777777" w:rsidR="006817E0" w:rsidRPr="00DC640E" w:rsidRDefault="006817E0" w:rsidP="00BA1F1C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6817E0" w:rsidRPr="00DC640E" w14:paraId="7A38C91E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25D" w14:textId="530D13C1" w:rsidR="006817E0" w:rsidRPr="00DC640E" w:rsidRDefault="006817E0" w:rsidP="00BA1F1C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F3F1" w14:textId="19E08DD7" w:rsidR="006817E0" w:rsidRPr="00DC640E" w:rsidRDefault="00B540D7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</w:rPr>
              <w:t>Priekinė saugumo sistema (</w:t>
            </w:r>
            <w:r w:rsidR="00621248" w:rsidRPr="00DC640E">
              <w:rPr>
                <w:bCs/>
                <w:sz w:val="22"/>
                <w:szCs w:val="22"/>
              </w:rPr>
              <w:t xml:space="preserve">eismo stebėjimo </w:t>
            </w:r>
            <w:r w:rsidRPr="00DC640E">
              <w:rPr>
                <w:bCs/>
                <w:sz w:val="22"/>
                <w:szCs w:val="22"/>
              </w:rPr>
              <w:t>asistentas) – automatinis (avarinis) stabdymas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5E02" w14:textId="77777777" w:rsidR="006817E0" w:rsidRPr="00DC640E" w:rsidRDefault="006817E0" w:rsidP="00BA1F1C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5D6C" w14:textId="0964E7B1" w:rsidR="006817E0" w:rsidRPr="00DC640E" w:rsidRDefault="006817E0" w:rsidP="00BA1F1C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EB40" w14:textId="77777777" w:rsidR="006817E0" w:rsidRPr="00DC640E" w:rsidRDefault="006817E0" w:rsidP="00BA1F1C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B540D7" w:rsidRPr="00DC640E" w14:paraId="14E7321E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1B4" w14:textId="4DB79064" w:rsidR="00B540D7" w:rsidRPr="00DC640E" w:rsidRDefault="00B540D7" w:rsidP="00B540D7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549F" w14:textId="636F9955" w:rsidR="00B540D7" w:rsidRPr="00DC640E" w:rsidRDefault="00C27442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Galinė parkavimo sistema – galiniai parkavimo davikliai su galine vaizdo stebėjimo kamera, kurios vaizdas matomas originaliame multimedijos ekrane arba originaliame galinio vaizdo veidrodėlyje)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3461" w14:textId="77777777" w:rsidR="00B540D7" w:rsidRPr="00DC640E" w:rsidRDefault="00B540D7" w:rsidP="00B540D7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DD5" w14:textId="16834055" w:rsidR="00B540D7" w:rsidRPr="00DC640E" w:rsidRDefault="00B540D7" w:rsidP="00B540D7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7EBE" w14:textId="4447B7D9" w:rsidR="00B540D7" w:rsidRPr="00DC640E" w:rsidRDefault="00B540D7" w:rsidP="00B540D7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B540D7" w:rsidRPr="00DC640E" w14:paraId="38AE7F11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94F" w14:textId="7E7F9F80" w:rsidR="00B540D7" w:rsidRPr="00DC640E" w:rsidRDefault="00B540D7" w:rsidP="00B540D7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C28B" w14:textId="4402EE1E" w:rsidR="00B540D7" w:rsidRPr="00DC640E" w:rsidRDefault="00B540D7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Automatinė greičio palaikymo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15FB" w14:textId="77777777" w:rsidR="00B540D7" w:rsidRPr="00DC640E" w:rsidRDefault="00B540D7" w:rsidP="00B540D7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FC99" w14:textId="3F75C9A5" w:rsidR="00B540D7" w:rsidRPr="00DC640E" w:rsidRDefault="00B540D7" w:rsidP="00B540D7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5F2F" w14:textId="24C58321" w:rsidR="00B540D7" w:rsidRPr="00DC640E" w:rsidRDefault="00B540D7" w:rsidP="00B540D7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B540D7" w:rsidRPr="00DC640E" w14:paraId="78BE2EFB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F47" w14:textId="26A900C4" w:rsidR="00B540D7" w:rsidRPr="00DC640E" w:rsidRDefault="00B540D7" w:rsidP="00B540D7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0ADE" w14:textId="5A71C02A" w:rsidR="00B540D7" w:rsidRPr="00DC640E" w:rsidRDefault="00C27442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Bagažinės durelės valdomos elektra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C9B4" w14:textId="77777777" w:rsidR="00B540D7" w:rsidRPr="00DC640E" w:rsidRDefault="00B540D7" w:rsidP="00B540D7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DD2D" w14:textId="5DC32E3B" w:rsidR="00B540D7" w:rsidRPr="00DC640E" w:rsidRDefault="00AA7F06" w:rsidP="00B540D7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D892" w14:textId="1F1EE83D" w:rsidR="00B540D7" w:rsidRPr="00DC640E" w:rsidRDefault="00B540D7" w:rsidP="00B540D7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B540D7" w:rsidRPr="00DC640E" w14:paraId="3482EDFF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1B9" w14:textId="22F958F8" w:rsidR="00B540D7" w:rsidRPr="00DC640E" w:rsidRDefault="00B540D7" w:rsidP="00B540D7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9B49" w14:textId="4B2DD476" w:rsidR="00B540D7" w:rsidRPr="00DC640E" w:rsidRDefault="00B51050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sz w:val="22"/>
                <w:szCs w:val="22"/>
                <w:lang w:eastAsia="lt-LT"/>
              </w:rPr>
              <w:t>2 ir daugiau zonų automatinis oro kondicionierius arba 2 ir daugiau zonų automatinė klimato kontrolės sistema – turi būti (nurodyti konkretų parametrą)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AA1" w14:textId="77777777" w:rsidR="00B540D7" w:rsidRPr="00DC640E" w:rsidRDefault="00B540D7" w:rsidP="00B540D7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8DE5" w14:textId="77950502" w:rsidR="00B540D7" w:rsidRPr="00DC640E" w:rsidRDefault="006F1FD2" w:rsidP="00B540D7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6A40" w14:textId="0F24DFED" w:rsidR="00B540D7" w:rsidRPr="00DC640E" w:rsidRDefault="00B540D7" w:rsidP="00B540D7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B540D7" w:rsidRPr="00DC640E" w14:paraId="12C1D654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9C7" w14:textId="7087CF5F" w:rsidR="00B540D7" w:rsidRPr="00DC640E" w:rsidRDefault="00B540D7" w:rsidP="00B540D7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2E84" w14:textId="2DF89D85" w:rsidR="00B540D7" w:rsidRPr="00DC640E" w:rsidRDefault="00C27442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Audiosistema - gamyklinis radijas su Bluetooth laisvų rankų įranga, ne mažesniu nei 10 colių LCD jutikliniu spalvotu ekranu, su galimybe prijungti Android Auto ir Apple CarPlay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2C7" w14:textId="77777777" w:rsidR="00B540D7" w:rsidRPr="00DC640E" w:rsidRDefault="00B540D7" w:rsidP="00B540D7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4C8B" w14:textId="422183F1" w:rsidR="00B540D7" w:rsidRPr="00DC640E" w:rsidRDefault="00B014DF" w:rsidP="00B540D7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6FCD" w14:textId="421288C2" w:rsidR="00B540D7" w:rsidRPr="00DC640E" w:rsidRDefault="00B540D7" w:rsidP="00B540D7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5F325E" w:rsidRPr="00DC640E" w14:paraId="62D83171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594" w14:textId="12EC775C" w:rsidR="005F325E" w:rsidRPr="00DC640E" w:rsidRDefault="005F325E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49F2" w14:textId="6365F81B" w:rsidR="005F325E" w:rsidRPr="00DC640E" w:rsidRDefault="005F325E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Ne mažiau kaip 1</w:t>
            </w:r>
            <w:r w:rsidR="00C27442" w:rsidRPr="00DC640E">
              <w:rPr>
                <w:bCs/>
                <w:sz w:val="22"/>
                <w:szCs w:val="22"/>
              </w:rPr>
              <w:t>8</w:t>
            </w:r>
            <w:r w:rsidRPr="00DC640E">
              <w:rPr>
                <w:bCs/>
                <w:sz w:val="22"/>
                <w:szCs w:val="22"/>
              </w:rPr>
              <w:t>“ lengvojo lydinio ratlankiai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BA6F" w14:textId="77777777" w:rsidR="005F325E" w:rsidRPr="00DC640E" w:rsidRDefault="005F325E" w:rsidP="005F325E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EEEB" w14:textId="68B44EA8" w:rsidR="005F325E" w:rsidRPr="00DC640E" w:rsidRDefault="005F325E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88DC" w14:textId="683A81CF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</w:rPr>
              <w:t>proc.</w:t>
            </w:r>
          </w:p>
        </w:tc>
      </w:tr>
      <w:tr w:rsidR="005F325E" w:rsidRPr="00DC640E" w14:paraId="706FE7EE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2DC" w14:textId="7954CDDD" w:rsidR="005F325E" w:rsidRPr="00DC640E" w:rsidRDefault="005F325E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776C" w14:textId="456A9491" w:rsidR="005F325E" w:rsidRPr="00DC640E" w:rsidRDefault="005F325E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Gamyklinė apsaugos signalizacijos sistema, atitinkanti KASKO draudimo reikalavimus 4 lygio.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383C" w14:textId="77777777" w:rsidR="005F325E" w:rsidRPr="00DC640E" w:rsidRDefault="005F325E" w:rsidP="005F325E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3302" w14:textId="24D24D21" w:rsidR="005F325E" w:rsidRPr="00DC640E" w:rsidRDefault="005F325E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AC10" w14:textId="32E5A549" w:rsidR="005F325E" w:rsidRPr="00DC640E" w:rsidRDefault="005F325E" w:rsidP="005F325E">
            <w:pPr>
              <w:jc w:val="center"/>
              <w:rPr>
                <w:sz w:val="22"/>
                <w:szCs w:val="22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5F325E" w:rsidRPr="00DC640E" w14:paraId="615D5803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4DE" w14:textId="65891F5D" w:rsidR="005F325E" w:rsidRPr="00DC640E" w:rsidRDefault="005F325E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0C0B" w14:textId="466127C1" w:rsidR="005F325E" w:rsidRPr="00DC640E" w:rsidRDefault="005F325E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Šildomos priekinės sėdynės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E234" w14:textId="77777777" w:rsidR="005F325E" w:rsidRPr="00DC640E" w:rsidRDefault="005F325E" w:rsidP="005F325E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C76C" w14:textId="64B39AE1" w:rsidR="005F325E" w:rsidRPr="00DC640E" w:rsidRDefault="006F1FD2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4E9A" w14:textId="42CB2582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5F325E" w:rsidRPr="00DC640E" w14:paraId="4667ADA5" w14:textId="77777777" w:rsidTr="00FC7D5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C30" w14:textId="68BDB506" w:rsidR="005F325E" w:rsidRPr="00DC640E" w:rsidRDefault="005F325E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B6CE" w14:textId="365E62EA" w:rsidR="005F325E" w:rsidRPr="00DC640E" w:rsidRDefault="005F325E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</w:rPr>
              <w:t>Vairuotojo ir priekyje sėdinčio keleivio saugos diržų prisegimo kontrolės sistema su garsiniu signalu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DE65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F5A" w14:textId="1B455093" w:rsidR="005F325E" w:rsidRPr="00DC640E" w:rsidRDefault="005F325E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2E30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5F325E" w:rsidRPr="00DC640E" w14:paraId="231E9E01" w14:textId="77777777" w:rsidTr="00FC7D5E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1A8" w14:textId="3C9EB6D9" w:rsidR="005F325E" w:rsidRPr="00DC640E" w:rsidRDefault="005F325E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8CE6" w14:textId="2FD97EB2" w:rsidR="005F325E" w:rsidRPr="00DC640E" w:rsidRDefault="005F325E" w:rsidP="00163D55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Elektra valdoma vairuotojo sėdynė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87E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5173" w14:textId="45DE40AA" w:rsidR="005F325E" w:rsidRPr="00DC640E" w:rsidRDefault="005F325E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5AAD" w14:textId="7A6396F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5F325E" w:rsidRPr="00DC640E" w14:paraId="0197AAA3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434" w14:textId="0FE2B188" w:rsidR="005F325E" w:rsidRPr="00DC640E" w:rsidRDefault="005F325E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F7C6" w14:textId="5DE79D15" w:rsidR="005F325E" w:rsidRPr="00DC640E" w:rsidRDefault="00B51050" w:rsidP="00163D55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</w:rPr>
              <w:t>Priekiniai parkavimo davikliai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4A10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0746" w14:textId="1B0FFA75" w:rsidR="005F325E" w:rsidRPr="00DC640E" w:rsidRDefault="005F325E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02DD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</w:rPr>
              <w:t>proc.</w:t>
            </w:r>
          </w:p>
        </w:tc>
      </w:tr>
      <w:tr w:rsidR="005F325E" w:rsidRPr="00DC640E" w14:paraId="3B00C6A8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4EB" w14:textId="434DD2DA" w:rsidR="005F325E" w:rsidRPr="00DC640E" w:rsidRDefault="005F325E" w:rsidP="00036D28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D5EE" w14:textId="4CB9D52A" w:rsidR="005F325E" w:rsidRPr="00DC640E" w:rsidRDefault="005F325E" w:rsidP="00567FC9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</w:rPr>
              <w:t>Navigacijos sistema su instaliuotais Europos šalių (įskaitant Lietuvą) žemėlapiais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B4AD" w14:textId="77777777" w:rsidR="005F325E" w:rsidRPr="00DC640E" w:rsidRDefault="005F325E" w:rsidP="00036D28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0094" w14:textId="5017DC53" w:rsidR="005F325E" w:rsidRPr="00DC640E" w:rsidRDefault="00C27442" w:rsidP="00036D28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07CA" w14:textId="77777777" w:rsidR="005F325E" w:rsidRPr="00DC640E" w:rsidRDefault="005F325E" w:rsidP="00036D28">
            <w:pPr>
              <w:jc w:val="center"/>
              <w:rPr>
                <w:sz w:val="22"/>
                <w:szCs w:val="22"/>
                <w:lang w:eastAsia="lt-LT"/>
              </w:rPr>
            </w:pPr>
            <w:r w:rsidRPr="00DC640E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B73404" w:rsidRPr="00DC640E" w14:paraId="316600AC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46A" w14:textId="2B8C9481" w:rsidR="00B73404" w:rsidRPr="00DC640E" w:rsidRDefault="00F95198" w:rsidP="00036D28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4CD1" w14:textId="55EAAC99" w:rsidR="00B73404" w:rsidRPr="00DC640E" w:rsidRDefault="00B73404" w:rsidP="00567FC9">
            <w:pPr>
              <w:jc w:val="both"/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Oda aptrauktas</w:t>
            </w:r>
            <w:r w:rsidR="00C27442" w:rsidRPr="00DC640E">
              <w:rPr>
                <w:bCs/>
                <w:sz w:val="22"/>
                <w:szCs w:val="22"/>
              </w:rPr>
              <w:t xml:space="preserve"> šildomas</w:t>
            </w:r>
            <w:r w:rsidRPr="00DC640E">
              <w:rPr>
                <w:bCs/>
                <w:sz w:val="22"/>
                <w:szCs w:val="22"/>
              </w:rPr>
              <w:t xml:space="preserve"> vairas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E6EF" w14:textId="77777777" w:rsidR="00B73404" w:rsidRPr="00DC640E" w:rsidRDefault="00B73404" w:rsidP="00036D28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4626" w14:textId="541C52CA" w:rsidR="00B73404" w:rsidRPr="00DC640E" w:rsidRDefault="00C27442" w:rsidP="00036D28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0C27" w14:textId="77777777" w:rsidR="00B73404" w:rsidRPr="00DC640E" w:rsidRDefault="00B73404" w:rsidP="00036D28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5F325E" w:rsidRPr="00DC640E" w14:paraId="045E4257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3A2" w14:textId="48A564E6" w:rsidR="005F325E" w:rsidRPr="00DC640E" w:rsidRDefault="00F95198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19</w:t>
            </w:r>
            <w:r w:rsidR="005F325E" w:rsidRPr="00DC64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AAC4" w14:textId="618F1234" w:rsidR="005F325E" w:rsidRPr="00DC640E" w:rsidRDefault="005F325E" w:rsidP="00567FC9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</w:rPr>
              <w:t>Audiosistemos valdymo mygtukai ant vairo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EC21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067" w14:textId="0208D6E8" w:rsidR="005F325E" w:rsidRPr="00DC640E" w:rsidRDefault="00C27442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7759" w14:textId="2760F21A" w:rsidR="005F325E" w:rsidRPr="00DC640E" w:rsidRDefault="005F325E" w:rsidP="005F325E">
            <w:pPr>
              <w:jc w:val="center"/>
              <w:rPr>
                <w:sz w:val="22"/>
                <w:szCs w:val="22"/>
              </w:rPr>
            </w:pPr>
            <w:r w:rsidRPr="00DC640E">
              <w:rPr>
                <w:sz w:val="22"/>
                <w:szCs w:val="22"/>
              </w:rPr>
              <w:t>proc.</w:t>
            </w:r>
          </w:p>
        </w:tc>
      </w:tr>
      <w:tr w:rsidR="005F325E" w:rsidRPr="00DC640E" w14:paraId="7D27C6C3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432" w14:textId="0C1CA639" w:rsidR="005F325E" w:rsidRPr="00DC640E" w:rsidRDefault="00F95198" w:rsidP="005F325E">
            <w:pPr>
              <w:rPr>
                <w:bCs/>
                <w:sz w:val="22"/>
                <w:szCs w:val="22"/>
              </w:rPr>
            </w:pPr>
            <w:r w:rsidRPr="00DC640E">
              <w:rPr>
                <w:bCs/>
                <w:sz w:val="22"/>
                <w:szCs w:val="22"/>
              </w:rPr>
              <w:t>20</w:t>
            </w:r>
            <w:r w:rsidR="005F325E" w:rsidRPr="00DC640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7E01" w14:textId="2CC18986" w:rsidR="005F325E" w:rsidRPr="00DC640E" w:rsidRDefault="005F325E" w:rsidP="00567FC9">
            <w:pPr>
              <w:jc w:val="both"/>
              <w:rPr>
                <w:sz w:val="22"/>
                <w:szCs w:val="22"/>
                <w:lang w:eastAsia="lt-LT"/>
              </w:rPr>
            </w:pPr>
            <w:r w:rsidRPr="00DC640E">
              <w:rPr>
                <w:bCs/>
                <w:sz w:val="22"/>
                <w:szCs w:val="22"/>
              </w:rPr>
              <w:t>Padangų slėgio kontrolės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C4C8" w14:textId="77777777" w:rsidR="005F325E" w:rsidRPr="00DC640E" w:rsidRDefault="005F325E" w:rsidP="005F325E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ED05" w14:textId="05C1E8B1" w:rsidR="005F325E" w:rsidRPr="00DC640E" w:rsidRDefault="005F325E" w:rsidP="005F325E">
            <w:pPr>
              <w:jc w:val="center"/>
              <w:rPr>
                <w:color w:val="000000"/>
                <w:sz w:val="22"/>
                <w:szCs w:val="22"/>
              </w:rPr>
            </w:pPr>
            <w:r w:rsidRPr="00DC64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B3C7" w14:textId="4D34A9BC" w:rsidR="005F325E" w:rsidRPr="00DC640E" w:rsidRDefault="005F325E" w:rsidP="005F325E">
            <w:pPr>
              <w:jc w:val="center"/>
              <w:rPr>
                <w:sz w:val="22"/>
                <w:szCs w:val="22"/>
              </w:rPr>
            </w:pPr>
            <w:r w:rsidRPr="00DC640E">
              <w:rPr>
                <w:sz w:val="22"/>
                <w:szCs w:val="22"/>
              </w:rPr>
              <w:t>proc.</w:t>
            </w:r>
          </w:p>
        </w:tc>
      </w:tr>
      <w:tr w:rsidR="005F325E" w:rsidRPr="00DC640E" w14:paraId="1E5F9D39" w14:textId="77777777" w:rsidTr="00FC7D5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A50" w14:textId="77777777" w:rsidR="005F325E" w:rsidRPr="00DC640E" w:rsidRDefault="005F325E" w:rsidP="005F325E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84B" w14:textId="169EA5D4" w:rsidR="005F325E" w:rsidRPr="00DC640E" w:rsidRDefault="005F325E" w:rsidP="005F325E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D24" w14:textId="77777777" w:rsidR="005F325E" w:rsidRPr="00DC640E" w:rsidRDefault="005F325E" w:rsidP="005F325E">
            <w:pPr>
              <w:ind w:firstLine="6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407" w14:textId="77777777" w:rsidR="005F325E" w:rsidRPr="00DC640E" w:rsidRDefault="005F325E" w:rsidP="005F325E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E1FE" w14:textId="77777777" w:rsidR="005F325E" w:rsidRPr="00DC640E" w:rsidRDefault="005F325E" w:rsidP="005F325E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C640E">
              <w:rPr>
                <w:b/>
                <w:bCs/>
                <w:sz w:val="22"/>
                <w:szCs w:val="22"/>
                <w:lang w:eastAsia="lt-LT"/>
              </w:rPr>
              <w:t>proc.</w:t>
            </w:r>
          </w:p>
        </w:tc>
      </w:tr>
    </w:tbl>
    <w:p w14:paraId="551F6647" w14:textId="77777777" w:rsidR="00251A79" w:rsidRPr="00322F17" w:rsidRDefault="00251A79" w:rsidP="00251A79">
      <w:pPr>
        <w:ind w:firstLine="720"/>
        <w:jc w:val="both"/>
        <w:rPr>
          <w:rFonts w:eastAsia="Calibri"/>
          <w:i/>
          <w:szCs w:val="24"/>
        </w:rPr>
      </w:pPr>
    </w:p>
    <w:p w14:paraId="4C0A85AC" w14:textId="02902C7A" w:rsidR="001576D1" w:rsidRPr="00DF703F" w:rsidRDefault="001576D1" w:rsidP="001576D1">
      <w:pPr>
        <w:rPr>
          <w:rFonts w:eastAsia="Calibri"/>
          <w:b/>
          <w:szCs w:val="24"/>
        </w:rPr>
      </w:pPr>
      <w:r w:rsidRPr="00DF703F">
        <w:rPr>
          <w:rFonts w:eastAsia="Calibri"/>
          <w:b/>
          <w:szCs w:val="24"/>
        </w:rPr>
        <w:t>2 lentelė. Lengvojo automobilio – hibrido (Pirkimo B dalies) vertinimo kriterijai</w:t>
      </w:r>
    </w:p>
    <w:p w14:paraId="4ED3F51D" w14:textId="77777777" w:rsidR="00567FC9" w:rsidRPr="00322F17" w:rsidRDefault="00567FC9" w:rsidP="001576D1">
      <w:pPr>
        <w:rPr>
          <w:rFonts w:eastAsia="Calibri"/>
          <w:b/>
          <w:szCs w:val="24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570"/>
        <w:gridCol w:w="4420"/>
        <w:gridCol w:w="2268"/>
        <w:gridCol w:w="1418"/>
        <w:gridCol w:w="850"/>
      </w:tblGrid>
      <w:tr w:rsidR="001576D1" w:rsidRPr="004F5088" w14:paraId="5016D27E" w14:textId="77777777" w:rsidTr="00515268">
        <w:trPr>
          <w:trHeight w:val="11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6FB37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3DC0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79D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Reikalaujama minimali ar maksimali kriterijaus reikšmė (</w:t>
            </w:r>
            <w:r w:rsidRPr="004F5088">
              <w:rPr>
                <w:b/>
                <w:bCs/>
                <w:i/>
                <w:sz w:val="22"/>
                <w:szCs w:val="22"/>
                <w:lang w:eastAsia="lt-LT"/>
              </w:rPr>
              <w:t>R</w:t>
            </w:r>
            <w:r w:rsidRPr="004F5088">
              <w:rPr>
                <w:b/>
                <w:bCs/>
                <w:i/>
                <w:sz w:val="22"/>
                <w:szCs w:val="22"/>
                <w:vertAlign w:val="subscript"/>
                <w:lang w:eastAsia="lt-LT"/>
              </w:rPr>
              <w:t>n</w:t>
            </w:r>
            <w:r w:rsidRPr="004F5088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24FD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Vertinimo kriterijaus lyginamasis svoris (</w:t>
            </w:r>
            <w:r w:rsidRPr="004F5088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L</w:t>
            </w:r>
            <w:r w:rsidRPr="004F5088">
              <w:rPr>
                <w:b/>
                <w:bCs/>
                <w:i/>
                <w:iCs/>
                <w:sz w:val="22"/>
                <w:szCs w:val="22"/>
                <w:vertAlign w:val="subscript"/>
                <w:lang w:eastAsia="lt-LT"/>
              </w:rPr>
              <w:t>s</w:t>
            </w:r>
            <w:r w:rsidRPr="004F5088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C52B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</w:tr>
      <w:tr w:rsidR="001576D1" w:rsidRPr="004F5088" w14:paraId="30B49B3A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DBE" w14:textId="77777777" w:rsidR="001576D1" w:rsidRPr="004F5088" w:rsidRDefault="001576D1" w:rsidP="009354D0">
            <w:pPr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C011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Kaina (1 automobilio kaina, Eur su PVM)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EF0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E0F6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F3B0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49154234" w14:textId="77777777" w:rsidTr="00515268">
        <w:trPr>
          <w:trHeight w:val="45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651" w14:textId="77777777" w:rsidR="001576D1" w:rsidRPr="004F5088" w:rsidRDefault="001576D1" w:rsidP="009354D0">
            <w:pPr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9786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Eksploatacinio laikotarpio sąnaudų kaina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F10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B6B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9335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0C7DD96A" w14:textId="77777777" w:rsidTr="00515268">
        <w:trPr>
          <w:trHeight w:val="348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99896" w14:textId="77777777" w:rsidR="001576D1" w:rsidRPr="004F5088" w:rsidRDefault="001576D1" w:rsidP="009354D0">
            <w:pPr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8836" w14:textId="77777777" w:rsidR="001576D1" w:rsidRPr="004F5088" w:rsidRDefault="001576D1" w:rsidP="00515268">
            <w:pPr>
              <w:jc w:val="both"/>
              <w:rPr>
                <w:bCs/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bCs/>
                <w:i/>
                <w:iCs/>
                <w:sz w:val="22"/>
                <w:szCs w:val="22"/>
                <w:lang w:eastAsia="lt-LT"/>
              </w:rPr>
              <w:t xml:space="preserve">Minimali reikalaujama variklio galia </w:t>
            </w:r>
            <w:r w:rsidRPr="004F5088">
              <w:rPr>
                <w:i/>
                <w:iCs/>
                <w:sz w:val="22"/>
                <w:szCs w:val="22"/>
              </w:rPr>
              <w:t>(ne mažiau)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51AB" w14:textId="77777777" w:rsidR="001576D1" w:rsidRPr="004F5088" w:rsidRDefault="001576D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  <w:lang w:eastAsia="lt-LT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BC9F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7261D" w14:textId="77777777" w:rsidR="001576D1" w:rsidRPr="004F5088" w:rsidRDefault="001576D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  <w:lang w:eastAsia="lt-LT"/>
              </w:rPr>
              <w:t>kW</w:t>
            </w:r>
          </w:p>
        </w:tc>
      </w:tr>
      <w:tr w:rsidR="001576D1" w:rsidRPr="004F5088" w14:paraId="7428C14D" w14:textId="77777777" w:rsidTr="00515268">
        <w:trPr>
          <w:trHeight w:val="3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7CC" w14:textId="77777777" w:rsidR="001576D1" w:rsidRPr="004F5088" w:rsidRDefault="001576D1" w:rsidP="009354D0">
            <w:pPr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A11A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Siūlomos ir reikalaujamos variklio galios skirtumas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40A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C532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E689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72782EE5" w14:textId="77777777" w:rsidTr="00515268">
        <w:trPr>
          <w:trHeight w:val="467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8C9544" w14:textId="77777777" w:rsidR="001576D1" w:rsidRPr="004F5088" w:rsidRDefault="001576D1" w:rsidP="009354D0">
            <w:pPr>
              <w:rPr>
                <w:bCs/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39ED" w14:textId="77777777" w:rsidR="001576D1" w:rsidRPr="004F5088" w:rsidRDefault="001576D1" w:rsidP="00515268">
            <w:pPr>
              <w:jc w:val="both"/>
              <w:rPr>
                <w:bCs/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bCs/>
                <w:i/>
                <w:iCs/>
                <w:sz w:val="22"/>
                <w:szCs w:val="22"/>
                <w:lang w:eastAsia="lt-LT"/>
              </w:rPr>
              <w:t xml:space="preserve">Reikalaujama minimali garantijos trukmė </w:t>
            </w:r>
            <w:r w:rsidRPr="004F5088">
              <w:rPr>
                <w:i/>
                <w:iCs/>
                <w:sz w:val="22"/>
                <w:szCs w:val="22"/>
              </w:rPr>
              <w:t>(ne mažiau)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2C56" w14:textId="55C194B1" w:rsidR="001576D1" w:rsidRPr="004F5088" w:rsidRDefault="00F3671B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704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D453" w14:textId="77777777" w:rsidR="001576D1" w:rsidRPr="004F5088" w:rsidRDefault="001576D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  <w:lang w:eastAsia="lt-LT"/>
              </w:rPr>
              <w:t>mėn.</w:t>
            </w:r>
          </w:p>
        </w:tc>
      </w:tr>
      <w:tr w:rsidR="001576D1" w:rsidRPr="004F5088" w14:paraId="05E45D53" w14:textId="77777777" w:rsidTr="00515268">
        <w:trPr>
          <w:trHeight w:val="3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09F" w14:textId="77777777" w:rsidR="001576D1" w:rsidRPr="004F5088" w:rsidRDefault="001576D1" w:rsidP="009354D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A6C0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Siūlomos ir reikalaujamos garantijos trukmės skirtumas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D48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4D3" w14:textId="7D513A31" w:rsidR="001576D1" w:rsidRPr="004F5088" w:rsidRDefault="00F3671B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8B2F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61BEDCA7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510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5B39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Priekinė saugumo sistema (asistentas) – automatinis (avarinis) stabdymas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6D55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FE43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4CD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39DEF833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42E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C008" w14:textId="151EE9F3" w:rsidR="001576D1" w:rsidRPr="004F5088" w:rsidRDefault="00C27442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Galinė parkavimo sistema – galiniai parkavimo davikliai su galine vaizdo stebėjimo kamera, kurios vaizdas matomas originaliame multimedijos ekrane arba originaliame galinio vaizdo veidrodėlyje)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CE8C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89F4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3F37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51A7E159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07D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0B96" w14:textId="77777777" w:rsidR="001576D1" w:rsidRPr="004F5088" w:rsidRDefault="001576D1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Automatinė greičio palaikymo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3A9B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203B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3BB2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1FE9E85F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A53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4792" w14:textId="1F69E718" w:rsidR="001576D1" w:rsidRPr="004F5088" w:rsidRDefault="00F3671B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Pilnas hibridas ang. „Full Hybrid“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8894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55C0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AB99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1E663404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B8B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F4D4" w14:textId="33133789" w:rsidR="001576D1" w:rsidRPr="004F5088" w:rsidRDefault="005B4F56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sz w:val="22"/>
                <w:szCs w:val="22"/>
                <w:lang w:eastAsia="lt-LT"/>
              </w:rPr>
              <w:t>3 zonų automatinis oro kondicionierius arba 3 zonų automatinė klimato kontrolės sistema (nurodyti konkretų parametrą)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410F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A056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CC74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3670AC69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7EF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72D2" w14:textId="1244AD7B" w:rsidR="001576D1" w:rsidRPr="004F5088" w:rsidRDefault="005B4F56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Audiosistema - gamyklinis radijas su Bluetooth laisvų rankų įranga, ne mažesniu nei 10 colių LCD jutikliniu ekranu, su galimybe prijungti Android Auto ir Apple CarPlay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9157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B981" w14:textId="3BC5BFAA" w:rsidR="001576D1" w:rsidRPr="004F5088" w:rsidRDefault="005B4F56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704A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22DAAF14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6C8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B9F0" w14:textId="7E3C631A" w:rsidR="001576D1" w:rsidRPr="004F5088" w:rsidRDefault="001576D1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Ne mažiau kaip 1</w:t>
            </w:r>
            <w:r w:rsidR="005B4F56" w:rsidRPr="004F5088">
              <w:rPr>
                <w:bCs/>
                <w:sz w:val="22"/>
                <w:szCs w:val="22"/>
              </w:rPr>
              <w:t>8</w:t>
            </w:r>
            <w:r w:rsidRPr="004F5088">
              <w:rPr>
                <w:bCs/>
                <w:sz w:val="22"/>
                <w:szCs w:val="22"/>
              </w:rPr>
              <w:t>“ lengvojo lydinio ratlankiai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30BC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8293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8F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38FB47CD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DD6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CDBB" w14:textId="77777777" w:rsidR="001576D1" w:rsidRPr="004F5088" w:rsidRDefault="001576D1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Gamyklinė apsaugos signalizacijos sistema, atitinkanti KASKO draudimo reikalavimus 4 lygio.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4140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DE37" w14:textId="024058A0" w:rsidR="001576D1" w:rsidRPr="004F5088" w:rsidRDefault="005B4F56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8CAB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44B27014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487C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7BB0" w14:textId="77777777" w:rsidR="001576D1" w:rsidRPr="004F5088" w:rsidRDefault="001576D1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Šildomos priekinės sėdynės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E315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75CC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CC6F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4A5A71B6" w14:textId="77777777" w:rsidTr="00515268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A1F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BC59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Vairuotojo ir priekyje sėdinčio keleivio saugos diržų prisegimo kontrolės sistema su garsiniu signalu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67F1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5893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D8F1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5FA06DCD" w14:textId="77777777" w:rsidTr="00515268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3CFF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A900" w14:textId="77777777" w:rsidR="001576D1" w:rsidRPr="004F5088" w:rsidRDefault="001576D1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Elektra valdoma vairuotojo sėdynė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3ED7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8FC8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9EA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06AF2AD8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44E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5E37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Priekiniai parkavimo davikliai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4191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2C80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CF4A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47C423FC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599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79BE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Navigacijos sistema su instaliuotais Europos šalių (įskaitant Lietuvą) žemėlapiais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397A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D3CA" w14:textId="54ADAD1F" w:rsidR="001576D1" w:rsidRPr="004F5088" w:rsidRDefault="005B4F56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B763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  <w:lang w:eastAsia="lt-LT"/>
              </w:rPr>
              <w:t>proc.</w:t>
            </w:r>
          </w:p>
        </w:tc>
      </w:tr>
      <w:tr w:rsidR="001576D1" w:rsidRPr="004F5088" w14:paraId="3568484F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E47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9A91" w14:textId="502FA8EF" w:rsidR="001576D1" w:rsidRPr="004F5088" w:rsidRDefault="001576D1" w:rsidP="00515268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Oda aptrauktas</w:t>
            </w:r>
            <w:r w:rsidR="005B4F56" w:rsidRPr="004F5088">
              <w:rPr>
                <w:bCs/>
                <w:sz w:val="22"/>
                <w:szCs w:val="22"/>
              </w:rPr>
              <w:t xml:space="preserve"> šildomas</w:t>
            </w:r>
            <w:r w:rsidRPr="004F5088">
              <w:rPr>
                <w:bCs/>
                <w:sz w:val="22"/>
                <w:szCs w:val="22"/>
              </w:rPr>
              <w:t xml:space="preserve"> vairas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7F2C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944C" w14:textId="3309E3D8" w:rsidR="001576D1" w:rsidRPr="004F5088" w:rsidRDefault="005B4F56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153C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1576D1" w:rsidRPr="004F5088" w14:paraId="3A721C8A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A4C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D060" w14:textId="77777777" w:rsidR="001576D1" w:rsidRPr="004F5088" w:rsidRDefault="001576D1" w:rsidP="00515268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Audiosistemos valdymo mygtukai ant vairo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DC00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BFC5" w14:textId="699E247F" w:rsidR="001576D1" w:rsidRPr="004F5088" w:rsidRDefault="005B4F56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C540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127E4CE9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060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lastRenderedPageBreak/>
              <w:t>20.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2F55" w14:textId="77777777" w:rsidR="001576D1" w:rsidRPr="004F5088" w:rsidRDefault="001576D1" w:rsidP="009354D0">
            <w:pPr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Padangų slėgio kontrolės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D5A0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3DCE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A24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7D67E034" w14:textId="77777777" w:rsidTr="0051526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45B" w14:textId="77777777" w:rsidR="001576D1" w:rsidRPr="004F5088" w:rsidRDefault="001576D1" w:rsidP="009354D0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32E5" w14:textId="77777777" w:rsidR="001576D1" w:rsidRPr="004F5088" w:rsidRDefault="001576D1" w:rsidP="009354D0">
            <w:pPr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38A1" w14:textId="77777777" w:rsidR="001576D1" w:rsidRPr="004F5088" w:rsidRDefault="001576D1" w:rsidP="009354D0">
            <w:pPr>
              <w:ind w:firstLine="6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698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8A99" w14:textId="77777777" w:rsidR="001576D1" w:rsidRPr="004F5088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4F5088">
              <w:rPr>
                <w:b/>
                <w:bCs/>
                <w:sz w:val="22"/>
                <w:szCs w:val="22"/>
                <w:lang w:eastAsia="lt-LT"/>
              </w:rPr>
              <w:t>proc.</w:t>
            </w:r>
          </w:p>
        </w:tc>
      </w:tr>
    </w:tbl>
    <w:p w14:paraId="6CA333E3" w14:textId="77777777" w:rsidR="001576D1" w:rsidRPr="00322F17" w:rsidRDefault="001576D1" w:rsidP="001576D1">
      <w:pPr>
        <w:rPr>
          <w:rFonts w:eastAsia="Calibri"/>
          <w:b/>
          <w:szCs w:val="24"/>
        </w:rPr>
      </w:pPr>
    </w:p>
    <w:p w14:paraId="562FD2C4" w14:textId="1165182B" w:rsidR="001576D1" w:rsidRPr="004F5088" w:rsidRDefault="001576D1" w:rsidP="001576D1">
      <w:pPr>
        <w:rPr>
          <w:rFonts w:eastAsia="Calibri"/>
          <w:b/>
          <w:szCs w:val="24"/>
        </w:rPr>
      </w:pPr>
      <w:r w:rsidRPr="004F5088">
        <w:rPr>
          <w:rFonts w:eastAsia="Calibri"/>
          <w:b/>
          <w:szCs w:val="24"/>
        </w:rPr>
        <w:t>3 lentelė. Mikroautobuso (Pirkimo C dalies) vertinimo kriterijai</w:t>
      </w:r>
    </w:p>
    <w:p w14:paraId="7939128C" w14:textId="77777777" w:rsidR="004F5088" w:rsidRPr="00322F17" w:rsidRDefault="004F5088" w:rsidP="001576D1">
      <w:pPr>
        <w:rPr>
          <w:rFonts w:eastAsia="Calibri"/>
          <w:b/>
          <w:szCs w:val="24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596"/>
        <w:gridCol w:w="4394"/>
        <w:gridCol w:w="2268"/>
        <w:gridCol w:w="1418"/>
        <w:gridCol w:w="850"/>
      </w:tblGrid>
      <w:tr w:rsidR="001576D1" w:rsidRPr="002F0387" w14:paraId="7DB43072" w14:textId="77777777" w:rsidTr="002F0387">
        <w:trPr>
          <w:trHeight w:val="10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59FAB" w14:textId="77777777" w:rsidR="001576D1" w:rsidRPr="002F0387" w:rsidRDefault="001576D1" w:rsidP="009354D0">
            <w:pPr>
              <w:jc w:val="center"/>
              <w:rPr>
                <w:b/>
                <w:bCs/>
                <w:sz w:val="22"/>
                <w:szCs w:val="22"/>
              </w:rPr>
            </w:pPr>
            <w:r w:rsidRPr="002F0387">
              <w:rPr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BB1D43" w14:textId="77777777" w:rsidR="001576D1" w:rsidRPr="002F0387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F0387">
              <w:rPr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E91BE" w14:textId="77777777" w:rsidR="001576D1" w:rsidRPr="002F0387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F0387">
              <w:rPr>
                <w:b/>
                <w:bCs/>
                <w:sz w:val="22"/>
                <w:szCs w:val="22"/>
              </w:rPr>
              <w:t>Reikalaujama minimali ar maksimali kriterijaus reikšmė (Rn)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0A1046" w14:textId="77777777" w:rsidR="001576D1" w:rsidRPr="002F0387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F0387">
              <w:rPr>
                <w:b/>
                <w:bCs/>
                <w:sz w:val="22"/>
                <w:szCs w:val="22"/>
              </w:rPr>
              <w:t>Vertinimo kriterijaus lyginamasis svoris (Ls)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6A4" w14:textId="77777777" w:rsidR="001576D1" w:rsidRPr="002F0387" w:rsidRDefault="001576D1" w:rsidP="009354D0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2F0387">
              <w:rPr>
                <w:b/>
                <w:bCs/>
                <w:sz w:val="22"/>
                <w:szCs w:val="22"/>
              </w:rPr>
              <w:t>Mato vnt.</w:t>
            </w:r>
          </w:p>
        </w:tc>
      </w:tr>
      <w:tr w:rsidR="001576D1" w:rsidRPr="004F5088" w14:paraId="2E67026C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F54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71EF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Kaina (1 automobilio kaina, Eur su PVM)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D569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F316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79F1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2DBCEB4B" w14:textId="77777777" w:rsidTr="002F0387">
        <w:trPr>
          <w:trHeight w:val="45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3FA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973F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Eksploatacinio laikotarpio sąnaudų kaina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152A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DED3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1427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19B585A" w14:textId="77777777" w:rsidTr="002F0387">
        <w:trPr>
          <w:trHeight w:val="348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9B6EE4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0814" w14:textId="77777777" w:rsidR="001576D1" w:rsidRPr="004F5088" w:rsidRDefault="001576D1" w:rsidP="007413CB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</w:rPr>
              <w:t>Minimali reikalaujama variklio galia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CCA4" w14:textId="354D4070" w:rsidR="001576D1" w:rsidRPr="004F5088" w:rsidRDefault="001576D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</w:rPr>
              <w:t>1</w:t>
            </w:r>
            <w:r w:rsidR="00121E51" w:rsidRPr="004F5088">
              <w:rPr>
                <w:i/>
                <w:iCs/>
                <w:sz w:val="22"/>
                <w:szCs w:val="22"/>
              </w:rPr>
              <w:t>2</w:t>
            </w:r>
            <w:r w:rsidRPr="004F5088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A691" w14:textId="77777777" w:rsidR="001576D1" w:rsidRPr="004F5088" w:rsidRDefault="001576D1" w:rsidP="009354D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1CD3C" w14:textId="77777777" w:rsidR="001576D1" w:rsidRPr="004F5088" w:rsidRDefault="001576D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</w:rPr>
              <w:t>kW</w:t>
            </w:r>
          </w:p>
        </w:tc>
      </w:tr>
      <w:tr w:rsidR="001576D1" w:rsidRPr="004F5088" w14:paraId="238AA813" w14:textId="77777777" w:rsidTr="002F0387">
        <w:trPr>
          <w:trHeight w:val="31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191" w14:textId="77777777" w:rsidR="001576D1" w:rsidRPr="004F5088" w:rsidRDefault="001576D1" w:rsidP="009354D0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CE98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Siūlomos ir reikalaujamos variklio galios skirtumas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6BAB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5FC8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3B45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21A6F6D1" w14:textId="77777777" w:rsidTr="002F0387">
        <w:trPr>
          <w:trHeight w:val="467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5EAADC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781C" w14:textId="77777777" w:rsidR="001576D1" w:rsidRPr="004F5088" w:rsidRDefault="001576D1" w:rsidP="007413CB">
            <w:pPr>
              <w:jc w:val="both"/>
              <w:rPr>
                <w:b/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</w:rPr>
              <w:t>Reikalaujama minimali garantijos trukmė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C13B" w14:textId="77EFD3FB" w:rsidR="001576D1" w:rsidRPr="004F5088" w:rsidRDefault="00121E5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E652" w14:textId="77777777" w:rsidR="001576D1" w:rsidRPr="004F5088" w:rsidRDefault="001576D1" w:rsidP="009354D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ADB96" w14:textId="77777777" w:rsidR="001576D1" w:rsidRPr="004F5088" w:rsidRDefault="001576D1" w:rsidP="009354D0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4F5088">
              <w:rPr>
                <w:i/>
                <w:iCs/>
                <w:sz w:val="22"/>
                <w:szCs w:val="22"/>
              </w:rPr>
              <w:t>mėn.</w:t>
            </w:r>
          </w:p>
        </w:tc>
      </w:tr>
      <w:tr w:rsidR="001576D1" w:rsidRPr="004F5088" w14:paraId="2E76CD9B" w14:textId="77777777" w:rsidTr="002F0387">
        <w:trPr>
          <w:trHeight w:val="31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401" w14:textId="77777777" w:rsidR="001576D1" w:rsidRPr="004F5088" w:rsidRDefault="001576D1" w:rsidP="009354D0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370E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Siūlomos ir reikalaujamos garantijos trukmės skirtumas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F2E0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263D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1A1B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7DB742DD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8AD4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A07C" w14:textId="286D09DE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3 zonų automatinė oro kondicionavimo sistema arba 3 zonų automatinė klimato kontrolės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9B19" w14:textId="77777777" w:rsidR="001576D1" w:rsidRPr="004F5088" w:rsidRDefault="001576D1" w:rsidP="009354D0">
            <w:pPr>
              <w:ind w:firstLine="6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F734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8006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DBBEE9F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C92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9A6" w14:textId="71464DFD" w:rsidR="001576D1" w:rsidRPr="004F5088" w:rsidRDefault="00C27442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Galinė parkavimo sistema – galiniai parkavimo davikliai su galine vaizdo stebėjimo kamera, kurios vaizdas matomas originaliame multimedijos ekrane arba originaliame galinio vaizdo veidrodėlyje)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4B7A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6DAB" w14:textId="43D28F68" w:rsidR="001576D1" w:rsidRPr="004F5088" w:rsidRDefault="00121E5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03E1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39857973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EEB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917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Priekiniai parkavimo davikliai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A848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C3A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15E24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628BC07F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9AF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7E4C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 xml:space="preserve">Slankiojančios </w:t>
            </w:r>
            <w:r w:rsidRPr="004F5088">
              <w:rPr>
                <w:bCs/>
                <w:sz w:val="22"/>
                <w:szCs w:val="22"/>
              </w:rPr>
              <w:t xml:space="preserve">(į priekį ir atgal) </w:t>
            </w:r>
            <w:r w:rsidRPr="004F5088">
              <w:rPr>
                <w:sz w:val="22"/>
                <w:szCs w:val="22"/>
              </w:rPr>
              <w:t xml:space="preserve"> 2 ir 3 eilės sėdynės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0DA3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12DC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56A4C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0974806C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EA4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8FA2" w14:textId="77777777" w:rsidR="001576D1" w:rsidRPr="004F5088" w:rsidRDefault="001576D1" w:rsidP="007413CB">
            <w:pPr>
              <w:jc w:val="both"/>
              <w:rPr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Iš abiejų pusių atsidarančios galinės šoninės slankiojančios durys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33AF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A7E7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0EE8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</w:p>
        </w:tc>
      </w:tr>
      <w:tr w:rsidR="001576D1" w:rsidRPr="004F5088" w14:paraId="159071FC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42B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8AA7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Apsukama 2 (antra) sėdynių eilė, kad keleiviai galėtų sėdėti nugara į vairuotoją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E895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73A6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F60C6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63F8E779" w14:textId="77777777" w:rsidTr="002F0387">
        <w:trPr>
          <w:trHeight w:val="3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34E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1178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Gamyklinė apsaugos signalizacijos sistema, atitinkanti KASKO draudimo reikalavimus 4 lygio.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0548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6915" w14:textId="11B5C0FD" w:rsidR="001576D1" w:rsidRPr="004F5088" w:rsidRDefault="00121E5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20DF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1A2AC6F1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C57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A836" w14:textId="52A4C4C8" w:rsidR="001576D1" w:rsidRPr="004F5088" w:rsidRDefault="00121E5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bCs/>
                <w:sz w:val="22"/>
                <w:szCs w:val="22"/>
              </w:rPr>
              <w:t>Audiosistema - gamyklinis radijas su Bluetooth laisvų rankų įranga, ne mažesniu nei 10 colių LCD jutikliniu ekranu, su galimybe prijungti Android Auto ir Apple CarPlay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FAF5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4C97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F108C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37134B8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D98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0C74" w14:textId="77777777" w:rsidR="001576D1" w:rsidRPr="004F5088" w:rsidRDefault="001576D1" w:rsidP="007413CB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bCs/>
                <w:sz w:val="22"/>
                <w:szCs w:val="22"/>
              </w:rPr>
              <w:t>Priekinė saugumo sistema (asistentas) – automatinis (avarinis) stabdymas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77E9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0135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26BE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3DEB6C2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DB0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206B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Automatinė greičio palaikymo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8DA7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FEE8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EFD0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0E8D94B3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329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C7D6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Vairuotojo saugos diržų prisegimo kontrolės sistema su garsiniu signalu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4291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AF1D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C9784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16282D8B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050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1A20" w14:textId="77777777" w:rsidR="001576D1" w:rsidRPr="004F5088" w:rsidRDefault="001576D1" w:rsidP="007413CB">
            <w:pPr>
              <w:jc w:val="both"/>
              <w:rPr>
                <w:rFonts w:eastAsia="Calibri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Visos atskiros (1+1+1 dalinimas) 2 (antros) eilės sėdynės</w:t>
            </w:r>
            <w:r w:rsidRPr="004F5088">
              <w:rPr>
                <w:bCs/>
                <w:sz w:val="22"/>
                <w:szCs w:val="22"/>
              </w:rPr>
              <w:t xml:space="preserve"> su individualiai nulenkiamais atlošais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0808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DC8B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9ED5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74780593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102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A675" w14:textId="77777777" w:rsidR="001576D1" w:rsidRPr="004F5088" w:rsidRDefault="001576D1" w:rsidP="007413CB">
            <w:pPr>
              <w:jc w:val="both"/>
              <w:rPr>
                <w:rFonts w:eastAsia="Calibri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Šildomos priekinės sėdynės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89FB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33DA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B31F3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381F300B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17D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7044" w14:textId="2B298E57" w:rsidR="001576D1" w:rsidRPr="004F5088" w:rsidRDefault="00121E5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Šildomas vairas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C1F5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CB85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5601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A62E805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B02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9A5D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>Navigacijos sistema su instaliuotais Europos šalių (įskaitant Lietuvą) žemėlapiais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DC4C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027C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35B3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CC416E0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F969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F2B6" w14:textId="77777777" w:rsidR="001576D1" w:rsidRPr="004F5088" w:rsidRDefault="001576D1" w:rsidP="007413CB">
            <w:pPr>
              <w:jc w:val="both"/>
              <w:rPr>
                <w:sz w:val="22"/>
                <w:szCs w:val="22"/>
                <w:lang w:eastAsia="lt-LT"/>
              </w:rPr>
            </w:pPr>
            <w:r w:rsidRPr="004F5088">
              <w:rPr>
                <w:sz w:val="22"/>
                <w:szCs w:val="22"/>
              </w:rPr>
              <w:t xml:space="preserve">Atsarginis ratas sumontuotas gamintojo tam pritaikytoje vietoje Mikroautobuse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E11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3429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CD0D4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22E45A35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29D" w14:textId="77777777" w:rsidR="001576D1" w:rsidRPr="004F5088" w:rsidRDefault="001576D1" w:rsidP="009354D0">
            <w:pPr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21.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A8CF" w14:textId="77777777" w:rsidR="001576D1" w:rsidRPr="004F5088" w:rsidRDefault="001576D1" w:rsidP="007413CB">
            <w:pPr>
              <w:jc w:val="both"/>
              <w:rPr>
                <w:bCs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Padangų slėgio kontrolės sistema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FCFE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7669" w14:textId="77777777" w:rsidR="001576D1" w:rsidRPr="004F5088" w:rsidRDefault="001576D1" w:rsidP="009354D0">
            <w:pPr>
              <w:jc w:val="center"/>
              <w:rPr>
                <w:color w:val="000000"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A87B1" w14:textId="77777777" w:rsidR="001576D1" w:rsidRPr="004F5088" w:rsidRDefault="001576D1" w:rsidP="009354D0">
            <w:pPr>
              <w:jc w:val="center"/>
              <w:rPr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proc.</w:t>
            </w:r>
          </w:p>
        </w:tc>
      </w:tr>
      <w:tr w:rsidR="001576D1" w:rsidRPr="004F5088" w14:paraId="5C911BDB" w14:textId="77777777" w:rsidTr="002F0387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72FB" w14:textId="77777777" w:rsidR="001576D1" w:rsidRPr="004F5088" w:rsidRDefault="001576D1" w:rsidP="009354D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DA" w14:textId="77777777" w:rsidR="001576D1" w:rsidRPr="004F5088" w:rsidRDefault="001576D1" w:rsidP="009354D0">
            <w:pPr>
              <w:rPr>
                <w:bCs/>
                <w:sz w:val="22"/>
                <w:szCs w:val="22"/>
              </w:rPr>
            </w:pPr>
            <w:r w:rsidRPr="004F5088">
              <w:rPr>
                <w:sz w:val="22"/>
                <w:szCs w:val="22"/>
              </w:rPr>
              <w:t>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A57B" w14:textId="77777777" w:rsidR="001576D1" w:rsidRPr="004F5088" w:rsidRDefault="001576D1" w:rsidP="009354D0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21B3" w14:textId="77777777" w:rsidR="001576D1" w:rsidRPr="007413CB" w:rsidRDefault="001576D1" w:rsidP="009354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13C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28479" w14:textId="77777777" w:rsidR="001576D1" w:rsidRPr="007413CB" w:rsidRDefault="001576D1" w:rsidP="009354D0">
            <w:pPr>
              <w:jc w:val="center"/>
              <w:rPr>
                <w:b/>
                <w:bCs/>
                <w:sz w:val="22"/>
                <w:szCs w:val="22"/>
              </w:rPr>
            </w:pPr>
            <w:r w:rsidRPr="007413CB">
              <w:rPr>
                <w:b/>
                <w:bCs/>
                <w:sz w:val="22"/>
                <w:szCs w:val="22"/>
              </w:rPr>
              <w:t>proc.</w:t>
            </w:r>
          </w:p>
        </w:tc>
      </w:tr>
    </w:tbl>
    <w:p w14:paraId="45E6765A" w14:textId="77777777" w:rsidR="001576D1" w:rsidRPr="00322F17" w:rsidRDefault="001576D1" w:rsidP="001576D1">
      <w:pPr>
        <w:ind w:firstLine="720"/>
        <w:jc w:val="both"/>
        <w:rPr>
          <w:rFonts w:eastAsia="Calibri"/>
          <w:szCs w:val="24"/>
        </w:rPr>
      </w:pPr>
    </w:p>
    <w:p w14:paraId="355733B6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bookmarkStart w:id="0" w:name="_Hlk38352891"/>
      <w:r w:rsidRPr="00322F17">
        <w:rPr>
          <w:rFonts w:eastAsia="Calibri"/>
          <w:szCs w:val="24"/>
        </w:rPr>
        <w:t>Automobilio eksploatacinio laikotarpio sąnaudos skaičiuojamos vadovaujantis Lietuvos Respublikos susisiekimo ministro 2011 m. vasario 21 d. įsakyme Nr. 3-100 „</w:t>
      </w:r>
      <w:r w:rsidRPr="00322F17">
        <w:rPr>
          <w:rFonts w:eastAsia="Calibri"/>
          <w:bCs/>
          <w:szCs w:val="24"/>
          <w:shd w:val="clear" w:color="auto" w:fill="FFFFFF"/>
        </w:rPr>
        <w:t>Dėl Energijos vartojimo efektyvumo ir aplinkos apsaugos reikalavimų, taikomų įsigyjant kelių transporto priemones, nustatymo ir atvejų, kada juos privaloma taikyti, tvarkos aprašo patvirtinimo</w:t>
      </w:r>
      <w:r w:rsidRPr="00322F17">
        <w:rPr>
          <w:rFonts w:eastAsia="Calibri"/>
          <w:szCs w:val="24"/>
        </w:rPr>
        <w:t xml:space="preserve">“ (aktualios įsakymo redakcijos) </w:t>
      </w:r>
      <w:bookmarkEnd w:id="0"/>
      <w:r w:rsidRPr="00322F17">
        <w:rPr>
          <w:rFonts w:eastAsia="Calibri"/>
          <w:szCs w:val="24"/>
        </w:rPr>
        <w:t xml:space="preserve">pateikta Eksploatacinio laikotarpio sąnaudų apskaičiavimo metodika. </w:t>
      </w:r>
    </w:p>
    <w:p w14:paraId="6D679EDD" w14:textId="5D99CBBF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Skaičiavimuose naudojama degalų (</w:t>
      </w:r>
      <w:r w:rsidRPr="00322F17">
        <w:rPr>
          <w:rFonts w:eastAsia="Calibri"/>
          <w:b/>
          <w:szCs w:val="24"/>
        </w:rPr>
        <w:t>dyzelino</w:t>
      </w:r>
      <w:r w:rsidRPr="00322F17">
        <w:rPr>
          <w:rFonts w:eastAsia="Calibri"/>
          <w:szCs w:val="24"/>
        </w:rPr>
        <w:t>) kaina (be mokesčių) yra 696,35 (Eur/1000 l)</w:t>
      </w:r>
      <w:r w:rsidRPr="00322F17">
        <w:rPr>
          <w:rFonts w:eastAsia="Calibri"/>
          <w:szCs w:val="24"/>
          <w:vertAlign w:val="superscript"/>
        </w:rPr>
        <w:t xml:space="preserve"> </w:t>
      </w:r>
      <w:r w:rsidRPr="00322F17">
        <w:rPr>
          <w:rFonts w:eastAsia="Calibri"/>
          <w:szCs w:val="24"/>
          <w:vertAlign w:val="superscript"/>
        </w:rPr>
        <w:footnoteReference w:id="1"/>
      </w:r>
      <w:r w:rsidRPr="00322F17">
        <w:rPr>
          <w:rFonts w:eastAsia="Calibri"/>
          <w:szCs w:val="24"/>
        </w:rPr>
        <w:t>.</w:t>
      </w:r>
    </w:p>
    <w:p w14:paraId="3B4664A5" w14:textId="32243D6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Skaičiavimuose naudojama degalų (</w:t>
      </w:r>
      <w:r w:rsidRPr="00322F17">
        <w:rPr>
          <w:rFonts w:eastAsia="Calibri"/>
          <w:b/>
          <w:szCs w:val="24"/>
        </w:rPr>
        <w:t>benzino</w:t>
      </w:r>
      <w:r w:rsidRPr="00322F17">
        <w:rPr>
          <w:rFonts w:eastAsia="Calibri"/>
          <w:szCs w:val="24"/>
        </w:rPr>
        <w:t>) kaina (be mokesčių) yra 674,23 (Eur/1000 l)</w:t>
      </w:r>
      <w:r w:rsidRPr="00322F17">
        <w:rPr>
          <w:rStyle w:val="Puslapioinaosnuoroda"/>
          <w:rFonts w:eastAsia="Calibri"/>
          <w:szCs w:val="24"/>
        </w:rPr>
        <w:footnoteReference w:id="2"/>
      </w:r>
      <w:r w:rsidRPr="00322F17">
        <w:rPr>
          <w:rFonts w:eastAsia="Calibri"/>
          <w:szCs w:val="24"/>
        </w:rPr>
        <w:t>.</w:t>
      </w:r>
    </w:p>
    <w:p w14:paraId="168FD833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Tuomet apskaičiuojama kiekvieno vertinimo kriterijaus, išskyrus kainą, įverčio reikšmė (P</w:t>
      </w:r>
      <w:r w:rsidRPr="00322F17">
        <w:rPr>
          <w:rFonts w:eastAsia="Calibri"/>
          <w:szCs w:val="24"/>
          <w:vertAlign w:val="subscript"/>
        </w:rPr>
        <w:t>s</w:t>
      </w:r>
      <w:r w:rsidRPr="00322F17">
        <w:rPr>
          <w:rFonts w:eastAsia="Calibri"/>
          <w:szCs w:val="24"/>
        </w:rPr>
        <w:t>).</w:t>
      </w:r>
    </w:p>
    <w:p w14:paraId="2765D03B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Įverčio reikšmė procentais apskaičiuojama priklausomai nuo to, kuri reikšmė laikoma geresne (didesnė ar mažesnė) pagal šias formules:</w:t>
      </w:r>
    </w:p>
    <w:p w14:paraId="07F227A7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  <w:highlight w:val="yellow"/>
        </w:rPr>
      </w:pPr>
    </w:p>
    <w:p w14:paraId="6FE7D854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 xml:space="preserve">Jeigu geriausia kriterijaus reikšmė yra didžiausia jo reikšmė, </w:t>
      </w:r>
      <w:r w:rsidRPr="00322F17">
        <w:rPr>
          <w:rFonts w:eastAsia="Calibri"/>
          <w:color w:val="000000"/>
          <w:szCs w:val="24"/>
          <w:lang w:eastAsia="lt-LT"/>
        </w:rPr>
        <w:t>kiekvieno vertinimo kriterijaus įverčio reikšmė</w:t>
      </w:r>
      <w:r w:rsidRPr="00322F17">
        <w:rPr>
          <w:rFonts w:eastAsia="Calibri"/>
          <w:szCs w:val="24"/>
          <w:lang w:eastAsia="lt-LT"/>
        </w:rPr>
        <w:t xml:space="preserve"> (</w:t>
      </w:r>
      <w:r w:rsidRPr="00322F17">
        <w:rPr>
          <w:rFonts w:eastAsia="Calibri"/>
          <w:i/>
          <w:szCs w:val="24"/>
          <w:lang w:eastAsia="lt-LT"/>
        </w:rPr>
        <w:t>P</w:t>
      </w:r>
      <w:r w:rsidRPr="00322F17">
        <w:rPr>
          <w:rFonts w:eastAsia="Calibri"/>
          <w:i/>
          <w:szCs w:val="24"/>
          <w:vertAlign w:val="subscript"/>
          <w:lang w:eastAsia="lt-LT"/>
        </w:rPr>
        <w:t>S</w:t>
      </w:r>
      <w:r w:rsidRPr="00322F17">
        <w:rPr>
          <w:rFonts w:eastAsia="Calibri"/>
          <w:szCs w:val="24"/>
          <w:lang w:eastAsia="lt-LT"/>
        </w:rPr>
        <w:t xml:space="preserve">) </w:t>
      </w:r>
      <w:r w:rsidRPr="00322F17">
        <w:rPr>
          <w:rFonts w:eastAsia="Calibri"/>
          <w:color w:val="000000"/>
          <w:szCs w:val="24"/>
          <w:lang w:eastAsia="lt-LT"/>
        </w:rPr>
        <w:t>apskaičiuojama didžiausios vertinamo kriterijaus reikšmės (R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max</w:t>
      </w:r>
      <w:r w:rsidRPr="00322F17">
        <w:rPr>
          <w:rFonts w:eastAsia="Calibri"/>
          <w:color w:val="000000"/>
          <w:szCs w:val="24"/>
          <w:lang w:eastAsia="lt-LT"/>
        </w:rPr>
        <w:t>) ir vertinamame pasiūlyme nurodytos nagrinėjamame kriterijaus reikšmės (R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p</w:t>
      </w:r>
      <w:r w:rsidRPr="00322F17">
        <w:rPr>
          <w:rFonts w:eastAsia="Calibri"/>
          <w:color w:val="000000"/>
          <w:szCs w:val="24"/>
          <w:lang w:eastAsia="lt-LT"/>
        </w:rPr>
        <w:t>) santykį padauginant iš kriterijaus lyginamojo svorio (</w:t>
      </w:r>
      <w:r w:rsidRPr="00322F17">
        <w:rPr>
          <w:rFonts w:eastAsia="Calibri"/>
          <w:i/>
          <w:color w:val="000000"/>
          <w:szCs w:val="24"/>
          <w:lang w:eastAsia="lt-LT"/>
        </w:rPr>
        <w:t>L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S</w:t>
      </w:r>
      <w:r w:rsidRPr="00322F17">
        <w:rPr>
          <w:rFonts w:eastAsia="Calibri"/>
          <w:color w:val="000000"/>
          <w:szCs w:val="24"/>
          <w:lang w:eastAsia="lt-LT"/>
        </w:rPr>
        <w:t>)</w:t>
      </w:r>
      <w:r w:rsidRPr="00322F17">
        <w:rPr>
          <w:rFonts w:eastAsia="Calibri"/>
          <w:szCs w:val="24"/>
        </w:rPr>
        <w:t>:</w:t>
      </w:r>
    </w:p>
    <w:p w14:paraId="2C63043B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6DA60CB2" w14:textId="77777777" w:rsidR="001576D1" w:rsidRPr="00322F17" w:rsidRDefault="00000000" w:rsidP="001576D1">
      <w:pPr>
        <w:ind w:firstLine="567"/>
        <w:jc w:val="both"/>
        <w:rPr>
          <w:szCs w:val="24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P</m:t>
            </m:r>
          </m:e>
          <m:sub>
            <m:r>
              <w:rPr>
                <w:rFonts w:ascii="Cambria Math" w:eastAsia="Calibri" w:hAnsi="Cambria Math"/>
                <w:szCs w:val="24"/>
              </w:rPr>
              <m:t>s</m:t>
            </m:r>
          </m:sub>
        </m:sSub>
        <m:r>
          <w:rPr>
            <w:rFonts w:ascii="Cambria Math" w:eastAsia="Calibri" w:hAnsi="Cambria Math"/>
            <w:szCs w:val="24"/>
          </w:rPr>
          <m:t>=</m:t>
        </m:r>
        <m:f>
          <m:fPr>
            <m:type m:val="lin"/>
            <m:ctrlPr>
              <w:rPr>
                <w:rFonts w:ascii="Cambria Math" w:eastAsia="Calibri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max</m:t>
                </m:r>
              </m:sub>
            </m:sSub>
            <m:r>
              <w:rPr>
                <w:rFonts w:ascii="Cambria Math" w:eastAsia="Calibri" w:hAnsi="Cambria Math"/>
                <w:szCs w:val="24"/>
              </w:rPr>
              <m:t>∙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s</m:t>
                </m:r>
              </m:sub>
            </m:sSub>
          </m:den>
        </m:f>
      </m:oMath>
      <w:r w:rsidR="001576D1" w:rsidRPr="00322F17">
        <w:rPr>
          <w:szCs w:val="24"/>
        </w:rPr>
        <w:t>.</w:t>
      </w:r>
    </w:p>
    <w:p w14:paraId="1641EA86" w14:textId="77777777" w:rsidR="001576D1" w:rsidRPr="00322F17" w:rsidRDefault="001576D1" w:rsidP="001576D1">
      <w:pPr>
        <w:ind w:firstLine="567"/>
        <w:jc w:val="both"/>
        <w:rPr>
          <w:szCs w:val="24"/>
        </w:rPr>
      </w:pPr>
    </w:p>
    <w:p w14:paraId="79CED2D8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 xml:space="preserve">Jeigu geriausia kriterijaus reikšmė yra mažiausia jo reikšmė, </w:t>
      </w:r>
      <w:r w:rsidRPr="00322F17">
        <w:rPr>
          <w:rFonts w:eastAsia="Calibri"/>
          <w:color w:val="000000"/>
          <w:szCs w:val="24"/>
          <w:lang w:eastAsia="lt-LT"/>
        </w:rPr>
        <w:t>kiekvieno vertinimo kriterijaus įverčio reikšmė</w:t>
      </w:r>
      <w:r w:rsidRPr="00322F17">
        <w:rPr>
          <w:rFonts w:eastAsia="Calibri"/>
          <w:szCs w:val="24"/>
          <w:lang w:eastAsia="lt-LT"/>
        </w:rPr>
        <w:t xml:space="preserve"> (</w:t>
      </w:r>
      <w:r w:rsidRPr="00322F17">
        <w:rPr>
          <w:rFonts w:eastAsia="Calibri"/>
          <w:i/>
          <w:szCs w:val="24"/>
          <w:lang w:eastAsia="lt-LT"/>
        </w:rPr>
        <w:t>P</w:t>
      </w:r>
      <w:r w:rsidRPr="00322F17">
        <w:rPr>
          <w:rFonts w:eastAsia="Calibri"/>
          <w:i/>
          <w:szCs w:val="24"/>
          <w:vertAlign w:val="subscript"/>
          <w:lang w:eastAsia="lt-LT"/>
        </w:rPr>
        <w:t>S</w:t>
      </w:r>
      <w:r w:rsidRPr="00322F17">
        <w:rPr>
          <w:rFonts w:eastAsia="Calibri"/>
          <w:szCs w:val="24"/>
          <w:lang w:eastAsia="lt-LT"/>
        </w:rPr>
        <w:t xml:space="preserve">) </w:t>
      </w:r>
      <w:r w:rsidRPr="00322F17">
        <w:rPr>
          <w:rFonts w:eastAsia="Calibri"/>
          <w:color w:val="000000"/>
          <w:szCs w:val="24"/>
          <w:lang w:eastAsia="lt-LT"/>
        </w:rPr>
        <w:t>apskaičiuojama mažiausios vertinamo kriterijaus reikšmės (R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min</w:t>
      </w:r>
      <w:r w:rsidRPr="00322F17">
        <w:rPr>
          <w:rFonts w:eastAsia="Calibri"/>
          <w:color w:val="000000"/>
          <w:szCs w:val="24"/>
          <w:lang w:eastAsia="lt-LT"/>
        </w:rPr>
        <w:t>) ir nagrinėjamame pasiūlyme nurodytos vertinamo kriterijaus reikšmės (R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p</w:t>
      </w:r>
      <w:r w:rsidRPr="00322F17">
        <w:rPr>
          <w:rFonts w:eastAsia="Calibri"/>
          <w:color w:val="000000"/>
          <w:szCs w:val="24"/>
          <w:lang w:eastAsia="lt-LT"/>
        </w:rPr>
        <w:t>) santykį padauginant iš kriterijaus lyginamojo svorio (</w:t>
      </w:r>
      <w:r w:rsidRPr="00322F17">
        <w:rPr>
          <w:rFonts w:eastAsia="Calibri"/>
          <w:i/>
          <w:color w:val="000000"/>
          <w:szCs w:val="24"/>
          <w:lang w:eastAsia="lt-LT"/>
        </w:rPr>
        <w:t>L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S</w:t>
      </w:r>
      <w:r w:rsidRPr="00322F17">
        <w:rPr>
          <w:rFonts w:eastAsia="Calibri"/>
          <w:color w:val="000000"/>
          <w:szCs w:val="24"/>
          <w:lang w:eastAsia="lt-LT"/>
        </w:rPr>
        <w:t>)</w:t>
      </w:r>
      <w:r w:rsidRPr="00322F17">
        <w:rPr>
          <w:rFonts w:eastAsia="Calibri"/>
          <w:szCs w:val="24"/>
        </w:rPr>
        <w:t>:</w:t>
      </w:r>
    </w:p>
    <w:p w14:paraId="0E7BA334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3830C9BF" w14:textId="77777777" w:rsidR="001576D1" w:rsidRPr="00322F17" w:rsidRDefault="00000000" w:rsidP="001576D1">
      <w:pPr>
        <w:ind w:firstLine="567"/>
        <w:jc w:val="both"/>
        <w:rPr>
          <w:szCs w:val="24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P</m:t>
            </m:r>
          </m:e>
          <m:sub>
            <m:r>
              <w:rPr>
                <w:rFonts w:ascii="Cambria Math" w:eastAsia="Calibri" w:hAnsi="Cambria Math"/>
                <w:szCs w:val="24"/>
              </w:rPr>
              <m:t>s</m:t>
            </m:r>
          </m:sub>
        </m:sSub>
        <m:r>
          <w:rPr>
            <w:rFonts w:ascii="Cambria Math" w:eastAsia="Calibri" w:hAnsi="Cambria Math"/>
            <w:szCs w:val="24"/>
          </w:rPr>
          <m:t>=</m:t>
        </m:r>
        <m:f>
          <m:fPr>
            <m:type m:val="lin"/>
            <m:ctrlPr>
              <w:rPr>
                <w:rFonts w:ascii="Cambria Math" w:eastAsia="Calibri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p</m:t>
                </m:r>
              </m:sub>
            </m:sSub>
            <m:r>
              <w:rPr>
                <w:rFonts w:ascii="Cambria Math" w:eastAsia="Calibri" w:hAnsi="Cambria Math"/>
                <w:szCs w:val="24"/>
              </w:rPr>
              <m:t>∙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s</m:t>
                </m:r>
              </m:sub>
            </m:sSub>
          </m:den>
        </m:f>
      </m:oMath>
      <w:r w:rsidR="001576D1" w:rsidRPr="00322F17">
        <w:rPr>
          <w:szCs w:val="24"/>
        </w:rPr>
        <w:t>.</w:t>
      </w:r>
    </w:p>
    <w:p w14:paraId="42B885A5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3BEBDBF1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Šiose formulėse:</w:t>
      </w:r>
    </w:p>
    <w:p w14:paraId="62616D96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P</w:t>
      </w:r>
      <w:r w:rsidRPr="00322F17">
        <w:rPr>
          <w:rFonts w:eastAsia="Calibri"/>
          <w:i/>
          <w:szCs w:val="24"/>
          <w:vertAlign w:val="subscript"/>
        </w:rPr>
        <w:t>s</w:t>
      </w:r>
      <w:r w:rsidRPr="00322F17">
        <w:rPr>
          <w:rFonts w:eastAsia="Calibri"/>
          <w:szCs w:val="24"/>
          <w:vertAlign w:val="subscript"/>
        </w:rPr>
        <w:t xml:space="preserve">- </w:t>
      </w:r>
      <w:r w:rsidRPr="00322F17">
        <w:rPr>
          <w:rFonts w:eastAsia="Calibri"/>
          <w:szCs w:val="24"/>
        </w:rPr>
        <w:t>vertinimo kriterijaus įverčio reikšmė;</w:t>
      </w:r>
    </w:p>
    <w:p w14:paraId="4EB606CE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szCs w:val="24"/>
        </w:rPr>
        <w:t xml:space="preserve"> – nagrinėjamo pasiūlymo vertinamo kriterijaus perskaičiuota reikšmė;</w:t>
      </w:r>
    </w:p>
    <w:p w14:paraId="382FFB95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max</w:t>
      </w:r>
      <w:r w:rsidRPr="00322F17">
        <w:rPr>
          <w:rFonts w:eastAsia="Calibri"/>
          <w:szCs w:val="24"/>
        </w:rPr>
        <w:t xml:space="preserve"> – pasiūlyta didžiausia vertinamo kriterijaus reikšmė;</w:t>
      </w:r>
    </w:p>
    <w:p w14:paraId="23D34871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min</w:t>
      </w:r>
      <w:r w:rsidRPr="00322F17">
        <w:rPr>
          <w:rFonts w:eastAsia="Calibri"/>
          <w:szCs w:val="24"/>
        </w:rPr>
        <w:t xml:space="preserve"> – pasiūlyta mažiausia vertinamo kriterijaus reikšmė;</w:t>
      </w:r>
    </w:p>
    <w:p w14:paraId="7B8ECB33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L</w:t>
      </w:r>
      <w:r w:rsidRPr="00322F17">
        <w:rPr>
          <w:rFonts w:eastAsia="Calibri"/>
          <w:i/>
          <w:szCs w:val="24"/>
          <w:vertAlign w:val="subscript"/>
        </w:rPr>
        <w:t xml:space="preserve">s </w:t>
      </w:r>
      <w:r w:rsidRPr="00322F17">
        <w:rPr>
          <w:rFonts w:eastAsia="Calibri"/>
          <w:szCs w:val="24"/>
        </w:rPr>
        <w:t>– kriterijaus lyginamasis svoris procentais.</w:t>
      </w:r>
    </w:p>
    <w:p w14:paraId="30164D8D" w14:textId="77777777" w:rsidR="001576D1" w:rsidRPr="00322F17" w:rsidRDefault="001576D1" w:rsidP="001576D1">
      <w:pPr>
        <w:ind w:firstLine="720"/>
        <w:jc w:val="both"/>
        <w:rPr>
          <w:rFonts w:eastAsia="Calibri"/>
          <w:szCs w:val="24"/>
        </w:rPr>
      </w:pPr>
    </w:p>
    <w:p w14:paraId="62A9F4F6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szCs w:val="24"/>
        </w:rPr>
        <w:t xml:space="preserve">Pastaba: jeigu nurodytose formulėse 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szCs w:val="24"/>
        </w:rPr>
        <w:t xml:space="preserve"> ar 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min</w:t>
      </w:r>
      <w:r w:rsidRPr="00322F17">
        <w:rPr>
          <w:rFonts w:eastAsia="Calibri"/>
          <w:szCs w:val="24"/>
        </w:rPr>
        <w:t xml:space="preserve"> reikšmė yra 0, </w:t>
      </w:r>
      <w:r w:rsidRPr="00322F17">
        <w:rPr>
          <w:rFonts w:eastAsia="Calibri"/>
          <w:color w:val="000000"/>
          <w:szCs w:val="24"/>
          <w:lang w:eastAsia="lt-LT"/>
        </w:rPr>
        <w:t>Pirkėjas vertindamas pasiūlymus į formulę vietoje 0 įrašo 0,01.</w:t>
      </w:r>
    </w:p>
    <w:p w14:paraId="2D2759EF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59B1F41F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Jeigu pasiūlymų vertinimo kriterijų lentelėje yra nurodyta reikalaujama minimali ar maksimali kriterijaus reikšmė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n</w:t>
      </w:r>
      <w:r w:rsidRPr="00322F17">
        <w:rPr>
          <w:rFonts w:eastAsia="Calibri"/>
          <w:szCs w:val="24"/>
        </w:rPr>
        <w:t>), nagrinėjamo pasiūlymo vertinamo kriterijaus perskaičiuota reikšmė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szCs w:val="24"/>
        </w:rPr>
        <w:t>) apskaičiuojama kaip reikalaujamos (minimalios ar maksimalios) ir pasiūlyme pateiktos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szCs w:val="24"/>
        </w:rPr>
        <w:t>) reikšmių skirtumas:</w:t>
      </w:r>
    </w:p>
    <w:p w14:paraId="1AEF4259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67D11830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Jeigu nustatyta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n</w:t>
      </w:r>
      <w:r w:rsidRPr="00322F17">
        <w:rPr>
          <w:rFonts w:eastAsia="Calibri"/>
          <w:szCs w:val="24"/>
        </w:rPr>
        <w:t>) yra minimali:</w:t>
      </w:r>
    </w:p>
    <w:p w14:paraId="5B99CAB1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3601DFAA" w14:textId="77777777" w:rsidR="001576D1" w:rsidRPr="00322F17" w:rsidRDefault="00000000" w:rsidP="001576D1">
      <w:pPr>
        <w:ind w:firstLine="567"/>
        <w:jc w:val="both"/>
        <w:rPr>
          <w:rFonts w:eastAsia="Calibri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p</m:t>
            </m:r>
          </m:sub>
        </m:sSub>
        <m:r>
          <w:rPr>
            <w:rFonts w:ascii="Cambria Math" w:eastAsia="Calibri" w:hAnsi="Cambria Math"/>
            <w:szCs w:val="24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pasiulymas</m:t>
            </m:r>
          </m:sub>
        </m:sSub>
        <m:r>
          <w:rPr>
            <w:rFonts w:ascii="Cambria Math" w:eastAsia="Calibri" w:hAnsi="Cambria Math"/>
            <w:szCs w:val="24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n</m:t>
            </m:r>
          </m:sub>
        </m:sSub>
      </m:oMath>
      <w:r w:rsidR="001576D1" w:rsidRPr="00322F17">
        <w:rPr>
          <w:rFonts w:eastAsia="Calibri"/>
          <w:szCs w:val="24"/>
        </w:rPr>
        <w:t>;</w:t>
      </w:r>
    </w:p>
    <w:p w14:paraId="00EE3DCD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4EC5880F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Jeigu nustatyta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n</w:t>
      </w:r>
      <w:r w:rsidRPr="00322F17">
        <w:rPr>
          <w:rFonts w:eastAsia="Calibri"/>
          <w:szCs w:val="24"/>
        </w:rPr>
        <w:t>) yra maksimali:</w:t>
      </w:r>
    </w:p>
    <w:p w14:paraId="0B019633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56EBCCF0" w14:textId="77777777" w:rsidR="001576D1" w:rsidRPr="00322F17" w:rsidRDefault="00000000" w:rsidP="001576D1">
      <w:pPr>
        <w:ind w:firstLine="567"/>
        <w:jc w:val="both"/>
        <w:rPr>
          <w:rFonts w:eastAsia="Calibri"/>
          <w:i/>
          <w:szCs w:val="24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p</m:t>
            </m:r>
          </m:sub>
        </m:sSub>
        <m:r>
          <w:rPr>
            <w:rFonts w:ascii="Cambria Math" w:eastAsia="Calibri" w:hAnsi="Cambria Math"/>
            <w:szCs w:val="24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n</m:t>
            </m:r>
          </m:sub>
        </m:sSub>
        <m:r>
          <w:rPr>
            <w:rFonts w:ascii="Cambria Math" w:eastAsia="Calibri" w:hAnsi="Cambria Math"/>
            <w:szCs w:val="24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pasiulymas</m:t>
            </m:r>
          </m:sub>
        </m:sSub>
      </m:oMath>
      <w:r w:rsidR="001576D1" w:rsidRPr="00322F17">
        <w:rPr>
          <w:rFonts w:eastAsia="Calibri"/>
          <w:i/>
          <w:szCs w:val="24"/>
        </w:rPr>
        <w:t>.</w:t>
      </w:r>
    </w:p>
    <w:p w14:paraId="2F21E5AF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427543E4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szCs w:val="24"/>
        </w:rPr>
        <w:t>Šiose formulėse:</w:t>
      </w:r>
    </w:p>
    <w:p w14:paraId="27BA4916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i/>
          <w:szCs w:val="24"/>
        </w:rPr>
        <w:t xml:space="preserve"> - </w:t>
      </w:r>
      <w:r w:rsidRPr="00322F17">
        <w:rPr>
          <w:rFonts w:eastAsia="Calibri"/>
          <w:szCs w:val="24"/>
        </w:rPr>
        <w:t>nagrinėjamo pasiūlymo vertinamo kriterijaus reikšmė;</w:t>
      </w:r>
    </w:p>
    <w:p w14:paraId="3092A0DE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 xml:space="preserve">pasiūlymas </w:t>
      </w:r>
      <w:r w:rsidRPr="00322F17">
        <w:rPr>
          <w:rFonts w:eastAsia="Calibri"/>
          <w:szCs w:val="24"/>
        </w:rPr>
        <w:t>– nagrinėjamame pasiūlyme pateikta vertinimo kriterijaus reikšmė;</w:t>
      </w:r>
    </w:p>
    <w:p w14:paraId="04323041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n</w:t>
      </w:r>
      <w:r w:rsidRPr="00322F17">
        <w:rPr>
          <w:rFonts w:eastAsia="Calibri"/>
          <w:szCs w:val="24"/>
        </w:rPr>
        <w:t xml:space="preserve"> - reikalaujama minimali ar maksimali kriterijaus reikšmė.</w:t>
      </w:r>
    </w:p>
    <w:p w14:paraId="1471EBA8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716A4ECA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szCs w:val="24"/>
        </w:rPr>
        <w:t>Jeigu pasiūlymų vertinimo kriterijų lentelėje nėra nurodytos minimalios ar maksimalios vertinimo kriterijaus reikšmės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n</w:t>
      </w:r>
      <w:r w:rsidRPr="00322F17">
        <w:rPr>
          <w:rFonts w:eastAsia="Calibri"/>
          <w:szCs w:val="24"/>
        </w:rPr>
        <w:t>), nagrinėjamo pasiūlymo vertinamo kriterijaus perskaičiuota reikšmė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szCs w:val="24"/>
        </w:rPr>
        <w:t>) yra pasiūlyme pateikta reikšmė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pasiūlymas</w:t>
      </w:r>
      <w:r w:rsidRPr="00322F17">
        <w:rPr>
          <w:rFonts w:eastAsia="Calibri"/>
          <w:szCs w:val="24"/>
        </w:rPr>
        <w:t xml:space="preserve">): </w:t>
      </w:r>
    </w:p>
    <w:p w14:paraId="165D9585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</w:p>
    <w:p w14:paraId="1F3DC5CB" w14:textId="77777777" w:rsidR="001576D1" w:rsidRPr="00322F17" w:rsidRDefault="00000000" w:rsidP="001576D1">
      <w:pPr>
        <w:ind w:firstLine="567"/>
        <w:jc w:val="both"/>
        <w:rPr>
          <w:rFonts w:eastAsia="Calibri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p</m:t>
            </m:r>
          </m:sub>
        </m:sSub>
        <m:r>
          <w:rPr>
            <w:rFonts w:ascii="Cambria Math" w:eastAsia="Calibri" w:hAnsi="Cambria Math"/>
            <w:szCs w:val="24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R</m:t>
            </m:r>
          </m:e>
          <m:sub>
            <m:r>
              <w:rPr>
                <w:rFonts w:ascii="Cambria Math" w:eastAsia="Calibri" w:hAnsi="Cambria Math"/>
                <w:szCs w:val="24"/>
              </w:rPr>
              <m:t>pasiulymas</m:t>
            </m:r>
          </m:sub>
        </m:sSub>
      </m:oMath>
      <w:r w:rsidR="001576D1" w:rsidRPr="00322F17">
        <w:rPr>
          <w:rFonts w:eastAsia="Calibri"/>
          <w:szCs w:val="24"/>
        </w:rPr>
        <w:t>.</w:t>
      </w:r>
    </w:p>
    <w:p w14:paraId="1FD9B23F" w14:textId="77777777" w:rsidR="001576D1" w:rsidRPr="00322F17" w:rsidRDefault="001576D1" w:rsidP="001576D1">
      <w:pPr>
        <w:ind w:firstLine="567"/>
        <w:jc w:val="both"/>
        <w:rPr>
          <w:rFonts w:eastAsia="Calibri"/>
          <w:i/>
          <w:szCs w:val="24"/>
        </w:rPr>
      </w:pPr>
    </w:p>
    <w:p w14:paraId="7D97E8E2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szCs w:val="24"/>
        </w:rPr>
        <w:t>Susipažinus su pasiūlymuose nurodytomis automobilių kainomis, šio vertinimo parametro įverčio reikšmė (</w:t>
      </w:r>
      <w:r w:rsidRPr="00322F17">
        <w:rPr>
          <w:rFonts w:eastAsia="Calibri"/>
          <w:i/>
          <w:szCs w:val="24"/>
        </w:rPr>
        <w:t>P</w:t>
      </w:r>
      <w:r w:rsidRPr="00322F17">
        <w:rPr>
          <w:rFonts w:eastAsia="Calibri"/>
          <w:i/>
          <w:szCs w:val="24"/>
          <w:vertAlign w:val="subscript"/>
        </w:rPr>
        <w:t>s</w:t>
      </w:r>
      <w:r w:rsidRPr="00322F17">
        <w:rPr>
          <w:rFonts w:eastAsia="Calibri"/>
          <w:szCs w:val="24"/>
        </w:rPr>
        <w:t xml:space="preserve">) apskaičiuojama pasiūlytą mažiausią vertinamo kriterijaus reikšmės </w:t>
      </w:r>
      <w:r w:rsidRPr="00322F17">
        <w:rPr>
          <w:rFonts w:eastAsia="Calibri"/>
          <w:color w:val="000000"/>
          <w:szCs w:val="24"/>
          <w:lang w:eastAsia="lt-LT"/>
        </w:rPr>
        <w:t>(</w:t>
      </w:r>
      <w:r w:rsidRPr="00322F17">
        <w:rPr>
          <w:rFonts w:eastAsia="Calibri"/>
          <w:i/>
          <w:color w:val="000000"/>
          <w:szCs w:val="24"/>
          <w:lang w:eastAsia="lt-LT"/>
        </w:rPr>
        <w:t>R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min</w:t>
      </w:r>
      <w:r w:rsidRPr="00322F17">
        <w:rPr>
          <w:rFonts w:eastAsia="Calibri"/>
          <w:color w:val="000000"/>
          <w:szCs w:val="24"/>
          <w:lang w:eastAsia="lt-LT"/>
        </w:rPr>
        <w:t>)</w:t>
      </w:r>
      <w:r w:rsidRPr="00322F17">
        <w:rPr>
          <w:rFonts w:eastAsia="Calibri"/>
          <w:szCs w:val="24"/>
        </w:rPr>
        <w:t xml:space="preserve"> ir nagrinėjamo pasiūlymo vertinamo kriterijaus reikšmės (</w:t>
      </w: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szCs w:val="24"/>
        </w:rPr>
        <w:t xml:space="preserve">) santykį padauginant iš kriterijaus lyginamojo svorio </w:t>
      </w:r>
      <w:r w:rsidRPr="00322F17">
        <w:rPr>
          <w:rFonts w:eastAsia="Calibri"/>
          <w:color w:val="000000"/>
          <w:szCs w:val="24"/>
          <w:lang w:eastAsia="lt-LT"/>
        </w:rPr>
        <w:t>(</w:t>
      </w:r>
      <w:r w:rsidRPr="00322F17">
        <w:rPr>
          <w:rFonts w:eastAsia="Calibri"/>
          <w:i/>
          <w:color w:val="000000"/>
          <w:szCs w:val="24"/>
          <w:lang w:eastAsia="lt-LT"/>
        </w:rPr>
        <w:t>L</w:t>
      </w:r>
      <w:r w:rsidRPr="00322F17">
        <w:rPr>
          <w:rFonts w:eastAsia="Calibri"/>
          <w:i/>
          <w:color w:val="000000"/>
          <w:szCs w:val="24"/>
          <w:vertAlign w:val="subscript"/>
          <w:lang w:eastAsia="lt-LT"/>
        </w:rPr>
        <w:t>s</w:t>
      </w:r>
      <w:r w:rsidRPr="00322F17">
        <w:rPr>
          <w:rFonts w:eastAsia="Calibri"/>
          <w:color w:val="000000"/>
          <w:szCs w:val="24"/>
          <w:vertAlign w:val="subscript"/>
          <w:lang w:eastAsia="lt-LT"/>
        </w:rPr>
        <w:t>)</w:t>
      </w:r>
      <w:r w:rsidRPr="00322F17">
        <w:rPr>
          <w:rFonts w:eastAsia="Calibri"/>
          <w:szCs w:val="24"/>
        </w:rPr>
        <w:t>:</w:t>
      </w:r>
    </w:p>
    <w:p w14:paraId="47CE29AD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4B21AA30" w14:textId="77777777" w:rsidR="001576D1" w:rsidRPr="00322F17" w:rsidRDefault="00000000" w:rsidP="001576D1">
      <w:pPr>
        <w:ind w:firstLine="567"/>
        <w:rPr>
          <w:rFonts w:eastAsia="Calibri"/>
          <w:szCs w:val="24"/>
        </w:rPr>
      </w:pPr>
      <m:oMath>
        <m:sSub>
          <m:sSubPr>
            <m:ctrlPr>
              <w:rPr>
                <w:rFonts w:ascii="Cambria Math" w:eastAsia="Calibri" w:hAnsi="Cambria Math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/>
                <w:szCs w:val="24"/>
              </w:rPr>
              <m:t>P</m:t>
            </m:r>
          </m:e>
          <m:sub>
            <m:r>
              <w:rPr>
                <w:rFonts w:ascii="Cambria Math" w:eastAsia="Calibri" w:hAnsi="Cambria Math"/>
                <w:szCs w:val="24"/>
              </w:rPr>
              <m:t>s</m:t>
            </m:r>
          </m:sub>
        </m:sSub>
        <m:r>
          <w:rPr>
            <w:rFonts w:ascii="Cambria Math" w:eastAsia="Calibri" w:hAnsi="Cambria Math"/>
            <w:szCs w:val="24"/>
          </w:rPr>
          <m:t>=</m:t>
        </m:r>
        <m:f>
          <m:fPr>
            <m:type m:val="lin"/>
            <m:ctrlPr>
              <w:rPr>
                <w:rFonts w:ascii="Cambria Math" w:eastAsia="Calibri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p</m:t>
                </m:r>
              </m:sub>
            </m:sSub>
            <m:r>
              <w:rPr>
                <w:rFonts w:ascii="Cambria Math" w:eastAsia="Calibri" w:hAnsi="Cambria Math"/>
                <w:szCs w:val="24"/>
              </w:rPr>
              <m:t>∙</m:t>
            </m:r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s</m:t>
                </m:r>
              </m:sub>
            </m:sSub>
          </m:den>
        </m:f>
      </m:oMath>
      <w:r w:rsidR="001576D1" w:rsidRPr="00322F17">
        <w:rPr>
          <w:rFonts w:eastAsia="Calibri"/>
          <w:szCs w:val="24"/>
        </w:rPr>
        <w:t>.</w:t>
      </w:r>
    </w:p>
    <w:p w14:paraId="658AD332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19D50440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szCs w:val="24"/>
        </w:rPr>
        <w:t>Šioje formulėje:</w:t>
      </w:r>
    </w:p>
    <w:p w14:paraId="1C10D1FC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P</w:t>
      </w:r>
      <w:r w:rsidRPr="00322F17">
        <w:rPr>
          <w:rFonts w:eastAsia="Calibri"/>
          <w:i/>
          <w:szCs w:val="24"/>
          <w:vertAlign w:val="subscript"/>
        </w:rPr>
        <w:t>s</w:t>
      </w:r>
      <w:r w:rsidRPr="00322F17">
        <w:rPr>
          <w:rFonts w:eastAsia="Calibri"/>
          <w:szCs w:val="24"/>
        </w:rPr>
        <w:t xml:space="preserve"> – vertinimo kriterijaus įverčio reikšmė;</w:t>
      </w:r>
    </w:p>
    <w:p w14:paraId="4C547601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min</w:t>
      </w:r>
      <w:r w:rsidRPr="00322F17">
        <w:rPr>
          <w:rFonts w:eastAsia="Calibri"/>
          <w:szCs w:val="24"/>
        </w:rPr>
        <w:t xml:space="preserve"> - pasiūlyta mažiausia vertinamo kriterijaus reikšmė;</w:t>
      </w:r>
    </w:p>
    <w:p w14:paraId="5F3FECD0" w14:textId="77777777" w:rsidR="001576D1" w:rsidRPr="00322F17" w:rsidRDefault="001576D1" w:rsidP="001576D1">
      <w:pPr>
        <w:ind w:firstLine="567"/>
        <w:rPr>
          <w:rFonts w:eastAsia="Calibri"/>
          <w:i/>
          <w:szCs w:val="24"/>
        </w:rPr>
      </w:pPr>
      <w:r w:rsidRPr="00322F17">
        <w:rPr>
          <w:rFonts w:eastAsia="Calibri"/>
          <w:i/>
          <w:szCs w:val="24"/>
        </w:rPr>
        <w:t>R</w:t>
      </w:r>
      <w:r w:rsidRPr="00322F17">
        <w:rPr>
          <w:rFonts w:eastAsia="Calibri"/>
          <w:i/>
          <w:szCs w:val="24"/>
          <w:vertAlign w:val="subscript"/>
        </w:rPr>
        <w:t>p</w:t>
      </w:r>
      <w:r w:rsidRPr="00322F17">
        <w:rPr>
          <w:rFonts w:eastAsia="Calibri"/>
          <w:i/>
          <w:szCs w:val="24"/>
        </w:rPr>
        <w:t xml:space="preserve"> - </w:t>
      </w:r>
      <w:r w:rsidRPr="00322F17">
        <w:rPr>
          <w:rFonts w:eastAsia="Calibri"/>
          <w:szCs w:val="24"/>
        </w:rPr>
        <w:t>nagrinėjamo pasiūlymo vertinamo kriterijaus reikšmė;</w:t>
      </w:r>
    </w:p>
    <w:p w14:paraId="326CC958" w14:textId="77777777" w:rsidR="001576D1" w:rsidRPr="00322F17" w:rsidRDefault="001576D1" w:rsidP="001576D1">
      <w:pPr>
        <w:ind w:firstLine="567"/>
        <w:jc w:val="both"/>
        <w:rPr>
          <w:rFonts w:eastAsia="Calibri"/>
          <w:szCs w:val="24"/>
        </w:rPr>
      </w:pPr>
      <w:r w:rsidRPr="00322F17">
        <w:rPr>
          <w:rFonts w:eastAsia="Calibri"/>
          <w:i/>
          <w:szCs w:val="24"/>
        </w:rPr>
        <w:t>L</w:t>
      </w:r>
      <w:r w:rsidRPr="00322F17">
        <w:rPr>
          <w:rFonts w:eastAsia="Calibri"/>
          <w:i/>
          <w:szCs w:val="24"/>
          <w:vertAlign w:val="subscript"/>
        </w:rPr>
        <w:t xml:space="preserve">s </w:t>
      </w:r>
      <w:r w:rsidRPr="00322F17">
        <w:rPr>
          <w:rFonts w:eastAsia="Calibri"/>
          <w:szCs w:val="24"/>
        </w:rPr>
        <w:t>– kriterijaus lyginamasis svoris procentais.</w:t>
      </w:r>
    </w:p>
    <w:p w14:paraId="12751062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30024A28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62E3B01A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szCs w:val="24"/>
        </w:rPr>
        <w:t>Bendras pasiūlymo įvertis (</w:t>
      </w:r>
      <w:r w:rsidRPr="00322F17">
        <w:rPr>
          <w:rFonts w:eastAsia="Calibri"/>
          <w:i/>
          <w:szCs w:val="24"/>
        </w:rPr>
        <w:t>P</w:t>
      </w:r>
      <w:r w:rsidRPr="00322F17">
        <w:rPr>
          <w:rFonts w:eastAsia="Calibri"/>
          <w:szCs w:val="24"/>
        </w:rPr>
        <w:t>) yra atskirų vertinimo kriterijų įverčių (</w:t>
      </w:r>
      <w:r w:rsidRPr="00322F17">
        <w:rPr>
          <w:rFonts w:eastAsia="Calibri"/>
          <w:i/>
          <w:szCs w:val="24"/>
        </w:rPr>
        <w:t>P</w:t>
      </w:r>
      <w:r w:rsidRPr="00322F17">
        <w:rPr>
          <w:rFonts w:eastAsia="Calibri"/>
          <w:i/>
          <w:szCs w:val="24"/>
          <w:vertAlign w:val="subscript"/>
        </w:rPr>
        <w:t>s</w:t>
      </w:r>
      <w:r w:rsidRPr="00322F17">
        <w:rPr>
          <w:rFonts w:eastAsia="Calibri"/>
          <w:szCs w:val="24"/>
          <w:vertAlign w:val="subscript"/>
        </w:rPr>
        <w:t>)</w:t>
      </w:r>
      <w:r w:rsidRPr="00322F17">
        <w:rPr>
          <w:rFonts w:eastAsia="Calibri"/>
          <w:szCs w:val="24"/>
        </w:rPr>
        <w:t xml:space="preserve"> suma:</w:t>
      </w:r>
    </w:p>
    <w:p w14:paraId="53E7D1E6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7F6C5970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  <m:oMath>
        <m:r>
          <w:rPr>
            <w:rFonts w:ascii="Cambria Math" w:eastAsia="Calibri" w:hAnsi="Cambria Math"/>
            <w:szCs w:val="24"/>
          </w:rPr>
          <m:t>P=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i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Calibri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Cs w:val="24"/>
                  </w:rPr>
                  <m:t>s</m:t>
                </m:r>
              </m:sub>
            </m:sSub>
          </m:e>
        </m:nary>
      </m:oMath>
      <w:r w:rsidRPr="00322F17">
        <w:rPr>
          <w:rFonts w:eastAsia="Calibri"/>
          <w:szCs w:val="24"/>
        </w:rPr>
        <w:t>.</w:t>
      </w:r>
    </w:p>
    <w:p w14:paraId="7AB02BAC" w14:textId="77777777" w:rsidR="001576D1" w:rsidRPr="00322F17" w:rsidRDefault="001576D1" w:rsidP="001576D1">
      <w:pPr>
        <w:ind w:firstLine="567"/>
        <w:rPr>
          <w:rFonts w:eastAsia="Calibri"/>
          <w:szCs w:val="24"/>
        </w:rPr>
      </w:pPr>
    </w:p>
    <w:p w14:paraId="53886DC7" w14:textId="77777777" w:rsidR="001576D1" w:rsidRDefault="001576D1" w:rsidP="001576D1">
      <w:pPr>
        <w:ind w:firstLine="567"/>
        <w:rPr>
          <w:rFonts w:eastAsia="Calibri"/>
          <w:szCs w:val="24"/>
        </w:rPr>
      </w:pPr>
      <w:r w:rsidRPr="00322F17">
        <w:rPr>
          <w:rFonts w:eastAsia="Calibri"/>
          <w:szCs w:val="24"/>
        </w:rPr>
        <w:t>Geriausiu pasiūlymu Pirkėjas pripažins pasiūlymą, kurio bendras pasiūlymo įvertis (</w:t>
      </w:r>
      <w:r w:rsidRPr="00322F17">
        <w:rPr>
          <w:rFonts w:eastAsia="Calibri"/>
          <w:i/>
          <w:szCs w:val="24"/>
        </w:rPr>
        <w:t>P</w:t>
      </w:r>
      <w:r w:rsidRPr="00322F17">
        <w:rPr>
          <w:rFonts w:eastAsia="Calibri"/>
          <w:szCs w:val="24"/>
        </w:rPr>
        <w:t>) bus didžiausias.</w:t>
      </w:r>
    </w:p>
    <w:p w14:paraId="05F78B59" w14:textId="62CADD72" w:rsidR="007413CB" w:rsidRDefault="007413CB" w:rsidP="001576D1">
      <w:pPr>
        <w:ind w:firstLine="567"/>
        <w:rPr>
          <w:rFonts w:eastAsia="Calibri"/>
          <w:szCs w:val="24"/>
        </w:rPr>
      </w:pPr>
      <w:r w:rsidRPr="007413CB">
        <w:rPr>
          <w:rFonts w:eastAsia="Calibri"/>
          <w:szCs w:val="24"/>
        </w:rPr>
        <w:t>Pasiūlymų eilė kiekvienoje dalyje sudaroma ekonominio naudingumo mažėjimo tvarka</w:t>
      </w:r>
      <w:r>
        <w:rPr>
          <w:rFonts w:eastAsia="Calibri"/>
          <w:szCs w:val="24"/>
        </w:rPr>
        <w:t>.</w:t>
      </w:r>
    </w:p>
    <w:p w14:paraId="2444D4B9" w14:textId="793AD889" w:rsidR="007413CB" w:rsidRPr="00322F17" w:rsidRDefault="007413CB" w:rsidP="007413CB">
      <w:pPr>
        <w:ind w:firstLine="567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</w:t>
      </w:r>
    </w:p>
    <w:p w14:paraId="1D1011ED" w14:textId="5A1AEE2B" w:rsidR="00251A79" w:rsidRPr="00322F17" w:rsidRDefault="00251A79" w:rsidP="001576D1">
      <w:pPr>
        <w:rPr>
          <w:szCs w:val="24"/>
        </w:rPr>
      </w:pPr>
    </w:p>
    <w:sectPr w:rsidR="00251A79" w:rsidRPr="00322F17" w:rsidSect="000227B2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4C75" w14:textId="77777777" w:rsidR="00DC6ED9" w:rsidRDefault="00DC6ED9" w:rsidP="00251A79">
      <w:r>
        <w:separator/>
      </w:r>
    </w:p>
  </w:endnote>
  <w:endnote w:type="continuationSeparator" w:id="0">
    <w:p w14:paraId="5F9C649C" w14:textId="77777777" w:rsidR="00DC6ED9" w:rsidRDefault="00DC6ED9" w:rsidP="0025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3372" w14:textId="77777777" w:rsidR="00DC6ED9" w:rsidRDefault="00DC6ED9" w:rsidP="00251A79">
      <w:r>
        <w:separator/>
      </w:r>
    </w:p>
  </w:footnote>
  <w:footnote w:type="continuationSeparator" w:id="0">
    <w:p w14:paraId="0460C88F" w14:textId="77777777" w:rsidR="00DC6ED9" w:rsidRDefault="00DC6ED9" w:rsidP="00251A79">
      <w:r>
        <w:continuationSeparator/>
      </w:r>
    </w:p>
  </w:footnote>
  <w:footnote w:id="1">
    <w:p w14:paraId="33E854B8" w14:textId="023A90C5" w:rsidR="001576D1" w:rsidRPr="00704064" w:rsidRDefault="001576D1" w:rsidP="001576D1">
      <w:pPr>
        <w:rPr>
          <w:rFonts w:eastAsia="Calibri"/>
          <w:sz w:val="20"/>
          <w:lang w:eastAsia="x-none"/>
        </w:rPr>
      </w:pPr>
      <w:r>
        <w:rPr>
          <w:rFonts w:eastAsia="Calibri"/>
          <w:sz w:val="20"/>
          <w:vertAlign w:val="superscript"/>
          <w:lang w:val="x-none" w:eastAsia="x-none"/>
        </w:rPr>
        <w:footnoteRef/>
      </w:r>
      <w:r>
        <w:rPr>
          <w:rFonts w:eastAsia="Calibri"/>
          <w:sz w:val="20"/>
          <w:lang w:val="x-none" w:eastAsia="x-none"/>
        </w:rPr>
        <w:t xml:space="preserve"> </w:t>
      </w:r>
      <w:r>
        <w:rPr>
          <w:rFonts w:eastAsia="Calibri"/>
          <w:sz w:val="20"/>
          <w:lang w:eastAsia="x-none"/>
        </w:rPr>
        <w:t>D</w:t>
      </w:r>
      <w:r>
        <w:rPr>
          <w:rFonts w:eastAsia="Calibri"/>
          <w:sz w:val="20"/>
          <w:lang w:val="x-none" w:eastAsia="x-none"/>
        </w:rPr>
        <w:t>yzelino</w:t>
      </w:r>
      <w:r>
        <w:rPr>
          <w:rFonts w:eastAsia="Calibri"/>
          <w:sz w:val="20"/>
          <w:lang w:eastAsia="x-none"/>
        </w:rPr>
        <w:t xml:space="preserve"> bei benzino</w:t>
      </w:r>
      <w:r>
        <w:rPr>
          <w:rFonts w:eastAsia="Calibri"/>
          <w:sz w:val="20"/>
          <w:lang w:val="x-none" w:eastAsia="x-none"/>
        </w:rPr>
        <w:t xml:space="preserve"> kain</w:t>
      </w:r>
      <w:r>
        <w:rPr>
          <w:rFonts w:eastAsia="Calibri"/>
          <w:sz w:val="20"/>
          <w:lang w:eastAsia="x-none"/>
        </w:rPr>
        <w:t>a</w:t>
      </w:r>
      <w:r>
        <w:rPr>
          <w:rFonts w:eastAsia="Calibri"/>
          <w:sz w:val="20"/>
          <w:lang w:val="x-none" w:eastAsia="x-none"/>
        </w:rPr>
        <w:t xml:space="preserve"> nustat</w:t>
      </w:r>
      <w:r>
        <w:rPr>
          <w:rFonts w:eastAsia="Calibri"/>
          <w:sz w:val="20"/>
          <w:lang w:eastAsia="x-none"/>
        </w:rPr>
        <w:t>yta</w:t>
      </w:r>
      <w:r>
        <w:rPr>
          <w:rFonts w:eastAsia="Calibri"/>
          <w:sz w:val="20"/>
          <w:lang w:val="x-none" w:eastAsia="x-none"/>
        </w:rPr>
        <w:t xml:space="preserve"> iš mažmeninių degalų kainų atėmus pridėtinės vertės ir akcizo mokesčius</w:t>
      </w:r>
      <w:r>
        <w:rPr>
          <w:rFonts w:eastAsia="Calibri"/>
          <w:sz w:val="20"/>
          <w:lang w:eastAsia="x-none"/>
        </w:rPr>
        <w:t xml:space="preserve"> pirkimo sąlygų </w:t>
      </w:r>
      <w:r w:rsidRPr="00704064">
        <w:rPr>
          <w:rFonts w:eastAsia="Calibri"/>
          <w:sz w:val="20"/>
          <w:lang w:eastAsia="x-none"/>
        </w:rPr>
        <w:t>rengimo dienai (202</w:t>
      </w:r>
      <w:r>
        <w:rPr>
          <w:rFonts w:eastAsia="Calibri"/>
          <w:sz w:val="20"/>
          <w:lang w:eastAsia="x-none"/>
        </w:rPr>
        <w:t>5</w:t>
      </w:r>
      <w:r w:rsidRPr="00704064">
        <w:rPr>
          <w:rFonts w:eastAsia="Calibri"/>
          <w:sz w:val="20"/>
          <w:lang w:eastAsia="x-none"/>
        </w:rPr>
        <w:t>-0</w:t>
      </w:r>
      <w:r>
        <w:rPr>
          <w:rFonts w:eastAsia="Calibri"/>
          <w:sz w:val="20"/>
          <w:lang w:eastAsia="x-none"/>
        </w:rPr>
        <w:t>4</w:t>
      </w:r>
      <w:r w:rsidRPr="00704064">
        <w:rPr>
          <w:rFonts w:eastAsia="Calibri"/>
          <w:sz w:val="20"/>
          <w:lang w:eastAsia="x-none"/>
        </w:rPr>
        <w:t>-</w:t>
      </w:r>
      <w:r>
        <w:rPr>
          <w:rFonts w:eastAsia="Calibri"/>
          <w:sz w:val="20"/>
          <w:lang w:eastAsia="x-none"/>
        </w:rPr>
        <w:t>14</w:t>
      </w:r>
      <w:r w:rsidRPr="00704064">
        <w:rPr>
          <w:rFonts w:eastAsia="Calibri"/>
          <w:sz w:val="20"/>
          <w:lang w:eastAsia="x-none"/>
        </w:rPr>
        <w:t>)</w:t>
      </w:r>
      <w:r w:rsidRPr="00704064">
        <w:rPr>
          <w:rFonts w:eastAsia="Calibri"/>
          <w:sz w:val="20"/>
          <w:lang w:val="x-none" w:eastAsia="x-none"/>
        </w:rPr>
        <w:t xml:space="preserve">, </w:t>
      </w:r>
      <w:r w:rsidRPr="00704064">
        <w:rPr>
          <w:rFonts w:eastAsia="Calibri"/>
          <w:sz w:val="20"/>
          <w:lang w:eastAsia="x-none"/>
        </w:rPr>
        <w:t xml:space="preserve">pagal interneto svetainėje </w:t>
      </w:r>
      <w:r w:rsidRPr="001576D1">
        <w:rPr>
          <w:rFonts w:eastAsia="Calibri"/>
          <w:sz w:val="20"/>
          <w:lang w:eastAsia="x-none"/>
        </w:rPr>
        <w:t>https://energy.ec.europa.eu/data-and-analysis/weekly-oil-bulletin_en</w:t>
      </w:r>
      <w:r w:rsidRPr="00704064">
        <w:rPr>
          <w:rFonts w:eastAsia="Calibri"/>
          <w:sz w:val="20"/>
          <w:lang w:eastAsia="x-none"/>
        </w:rPr>
        <w:t xml:space="preserve">  pateikiamus duomenis.</w:t>
      </w:r>
    </w:p>
  </w:footnote>
  <w:footnote w:id="2">
    <w:p w14:paraId="7306E01F" w14:textId="77777777" w:rsidR="001576D1" w:rsidRDefault="001576D1" w:rsidP="001576D1">
      <w:pPr>
        <w:pStyle w:val="Puslapioinaostekstas"/>
      </w:pPr>
      <w:r w:rsidRPr="00704064">
        <w:rPr>
          <w:rStyle w:val="Puslapioinaosnuoroda"/>
        </w:rPr>
        <w:footnoteRef/>
      </w:r>
      <w:r w:rsidRPr="00704064">
        <w:t xml:space="preserve"> Pasiūlyme pateiktas automobilis su</w:t>
      </w:r>
      <w:r>
        <w:t xml:space="preserve"> benzinu – elektra varomu varikliu, </w:t>
      </w:r>
      <w:r w:rsidRPr="00606DC0">
        <w:rPr>
          <w:rFonts w:eastAsia="Calibri"/>
          <w:szCs w:val="24"/>
        </w:rPr>
        <w:t>eksploatacinio laikotarpio sąnaud</w:t>
      </w:r>
      <w:r>
        <w:rPr>
          <w:rFonts w:eastAsia="Calibri"/>
          <w:szCs w:val="24"/>
        </w:rPr>
        <w:t>ų skaičiavime</w:t>
      </w:r>
      <w:r>
        <w:t xml:space="preserve"> bus apskaičiuotas pagal benzininio variklio duomenis.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AA"/>
    <w:rsid w:val="000055A6"/>
    <w:rsid w:val="00012080"/>
    <w:rsid w:val="000227B2"/>
    <w:rsid w:val="00031728"/>
    <w:rsid w:val="000433DB"/>
    <w:rsid w:val="000457A0"/>
    <w:rsid w:val="00056D97"/>
    <w:rsid w:val="00070A38"/>
    <w:rsid w:val="000730BE"/>
    <w:rsid w:val="0007545E"/>
    <w:rsid w:val="00085CD9"/>
    <w:rsid w:val="00091C20"/>
    <w:rsid w:val="00094841"/>
    <w:rsid w:val="000C04A6"/>
    <w:rsid w:val="000C3894"/>
    <w:rsid w:val="000D6F1E"/>
    <w:rsid w:val="000E0802"/>
    <w:rsid w:val="000E35DD"/>
    <w:rsid w:val="000F484C"/>
    <w:rsid w:val="000F6853"/>
    <w:rsid w:val="001050D9"/>
    <w:rsid w:val="001063F2"/>
    <w:rsid w:val="001144FD"/>
    <w:rsid w:val="00121E51"/>
    <w:rsid w:val="001270B0"/>
    <w:rsid w:val="00140579"/>
    <w:rsid w:val="00150021"/>
    <w:rsid w:val="001576D1"/>
    <w:rsid w:val="001577B2"/>
    <w:rsid w:val="00160747"/>
    <w:rsid w:val="0016218A"/>
    <w:rsid w:val="00163D55"/>
    <w:rsid w:val="00164247"/>
    <w:rsid w:val="00173BC1"/>
    <w:rsid w:val="00181619"/>
    <w:rsid w:val="0018453D"/>
    <w:rsid w:val="00186178"/>
    <w:rsid w:val="001874A7"/>
    <w:rsid w:val="0019614C"/>
    <w:rsid w:val="001B3270"/>
    <w:rsid w:val="001B6122"/>
    <w:rsid w:val="001D5EE1"/>
    <w:rsid w:val="002017BD"/>
    <w:rsid w:val="00202C74"/>
    <w:rsid w:val="0020462E"/>
    <w:rsid w:val="00221190"/>
    <w:rsid w:val="00246FC0"/>
    <w:rsid w:val="00251A79"/>
    <w:rsid w:val="0025644E"/>
    <w:rsid w:val="00266E63"/>
    <w:rsid w:val="00273BA9"/>
    <w:rsid w:val="00273DF3"/>
    <w:rsid w:val="00281C31"/>
    <w:rsid w:val="0028543B"/>
    <w:rsid w:val="00297CAB"/>
    <w:rsid w:val="002D0A1C"/>
    <w:rsid w:val="002D24A6"/>
    <w:rsid w:val="002D50EE"/>
    <w:rsid w:val="002D5F09"/>
    <w:rsid w:val="002F0387"/>
    <w:rsid w:val="002F1035"/>
    <w:rsid w:val="00317354"/>
    <w:rsid w:val="0031753E"/>
    <w:rsid w:val="00322F17"/>
    <w:rsid w:val="00323B1B"/>
    <w:rsid w:val="00324488"/>
    <w:rsid w:val="003333EB"/>
    <w:rsid w:val="00343834"/>
    <w:rsid w:val="0034774E"/>
    <w:rsid w:val="003619CB"/>
    <w:rsid w:val="003619DB"/>
    <w:rsid w:val="003645AB"/>
    <w:rsid w:val="00365EDD"/>
    <w:rsid w:val="00365F74"/>
    <w:rsid w:val="0036768D"/>
    <w:rsid w:val="00367707"/>
    <w:rsid w:val="003800E5"/>
    <w:rsid w:val="0039399B"/>
    <w:rsid w:val="003A0171"/>
    <w:rsid w:val="003A6D1F"/>
    <w:rsid w:val="003A6D55"/>
    <w:rsid w:val="003B4066"/>
    <w:rsid w:val="003B76F7"/>
    <w:rsid w:val="003E38CA"/>
    <w:rsid w:val="003E38FE"/>
    <w:rsid w:val="0040000C"/>
    <w:rsid w:val="00404A30"/>
    <w:rsid w:val="00436EDB"/>
    <w:rsid w:val="00446B02"/>
    <w:rsid w:val="00452E98"/>
    <w:rsid w:val="00453AE5"/>
    <w:rsid w:val="00463644"/>
    <w:rsid w:val="00467F3C"/>
    <w:rsid w:val="00471C25"/>
    <w:rsid w:val="004822C5"/>
    <w:rsid w:val="00491CE6"/>
    <w:rsid w:val="004A0045"/>
    <w:rsid w:val="004E6764"/>
    <w:rsid w:val="004E7151"/>
    <w:rsid w:val="004F5088"/>
    <w:rsid w:val="005110EB"/>
    <w:rsid w:val="00515268"/>
    <w:rsid w:val="0052252E"/>
    <w:rsid w:val="00525BBA"/>
    <w:rsid w:val="00536ECC"/>
    <w:rsid w:val="00542F4B"/>
    <w:rsid w:val="005535BB"/>
    <w:rsid w:val="005536CF"/>
    <w:rsid w:val="00556428"/>
    <w:rsid w:val="00561C3E"/>
    <w:rsid w:val="0056551D"/>
    <w:rsid w:val="00567FC9"/>
    <w:rsid w:val="00574BA8"/>
    <w:rsid w:val="00576F70"/>
    <w:rsid w:val="00586DF6"/>
    <w:rsid w:val="005A1ED6"/>
    <w:rsid w:val="005A5FAE"/>
    <w:rsid w:val="005B4F56"/>
    <w:rsid w:val="005B7A20"/>
    <w:rsid w:val="005C2C2E"/>
    <w:rsid w:val="005C799C"/>
    <w:rsid w:val="005D0964"/>
    <w:rsid w:val="005D32C8"/>
    <w:rsid w:val="005D7823"/>
    <w:rsid w:val="005E0883"/>
    <w:rsid w:val="005E200B"/>
    <w:rsid w:val="005E3082"/>
    <w:rsid w:val="005F325E"/>
    <w:rsid w:val="005F6501"/>
    <w:rsid w:val="005F6964"/>
    <w:rsid w:val="005F6E1C"/>
    <w:rsid w:val="00606DC0"/>
    <w:rsid w:val="00612B46"/>
    <w:rsid w:val="00621248"/>
    <w:rsid w:val="0062573D"/>
    <w:rsid w:val="006301EE"/>
    <w:rsid w:val="00632A18"/>
    <w:rsid w:val="006342E8"/>
    <w:rsid w:val="00634E71"/>
    <w:rsid w:val="00641E63"/>
    <w:rsid w:val="00653DD2"/>
    <w:rsid w:val="006652DB"/>
    <w:rsid w:val="00667D8D"/>
    <w:rsid w:val="00672C31"/>
    <w:rsid w:val="006817E0"/>
    <w:rsid w:val="00695288"/>
    <w:rsid w:val="006A7E6B"/>
    <w:rsid w:val="006B1996"/>
    <w:rsid w:val="006B2625"/>
    <w:rsid w:val="006B4E53"/>
    <w:rsid w:val="006D2AB0"/>
    <w:rsid w:val="006E3697"/>
    <w:rsid w:val="006E5AE9"/>
    <w:rsid w:val="006E65AB"/>
    <w:rsid w:val="006F1FD2"/>
    <w:rsid w:val="007018E7"/>
    <w:rsid w:val="00704064"/>
    <w:rsid w:val="00710AC9"/>
    <w:rsid w:val="00712709"/>
    <w:rsid w:val="00724CC3"/>
    <w:rsid w:val="00740971"/>
    <w:rsid w:val="007413CB"/>
    <w:rsid w:val="00743E57"/>
    <w:rsid w:val="00745262"/>
    <w:rsid w:val="00745DDF"/>
    <w:rsid w:val="00754A5F"/>
    <w:rsid w:val="007811D7"/>
    <w:rsid w:val="007B7D0A"/>
    <w:rsid w:val="007D1992"/>
    <w:rsid w:val="007D7102"/>
    <w:rsid w:val="007F22A9"/>
    <w:rsid w:val="007F700C"/>
    <w:rsid w:val="00801E70"/>
    <w:rsid w:val="00807108"/>
    <w:rsid w:val="0081432A"/>
    <w:rsid w:val="00816E85"/>
    <w:rsid w:val="00825478"/>
    <w:rsid w:val="00846C26"/>
    <w:rsid w:val="0085156F"/>
    <w:rsid w:val="00853542"/>
    <w:rsid w:val="00873C03"/>
    <w:rsid w:val="00881B2E"/>
    <w:rsid w:val="008866C3"/>
    <w:rsid w:val="0088734B"/>
    <w:rsid w:val="008A3BDE"/>
    <w:rsid w:val="008C091A"/>
    <w:rsid w:val="008C48FA"/>
    <w:rsid w:val="008D2301"/>
    <w:rsid w:val="008D3554"/>
    <w:rsid w:val="008D3F16"/>
    <w:rsid w:val="008D4E88"/>
    <w:rsid w:val="008D524C"/>
    <w:rsid w:val="008E5127"/>
    <w:rsid w:val="008E66F6"/>
    <w:rsid w:val="00901438"/>
    <w:rsid w:val="00904784"/>
    <w:rsid w:val="009229A9"/>
    <w:rsid w:val="00951FD4"/>
    <w:rsid w:val="009577ED"/>
    <w:rsid w:val="009608F2"/>
    <w:rsid w:val="0097022A"/>
    <w:rsid w:val="00980ACB"/>
    <w:rsid w:val="00983919"/>
    <w:rsid w:val="00997BB1"/>
    <w:rsid w:val="009A6737"/>
    <w:rsid w:val="009B3900"/>
    <w:rsid w:val="009B6766"/>
    <w:rsid w:val="009B702F"/>
    <w:rsid w:val="009D0F62"/>
    <w:rsid w:val="009D35AE"/>
    <w:rsid w:val="009D386F"/>
    <w:rsid w:val="009D3FA3"/>
    <w:rsid w:val="009D5A9E"/>
    <w:rsid w:val="009E305E"/>
    <w:rsid w:val="009E44A5"/>
    <w:rsid w:val="009F09DC"/>
    <w:rsid w:val="009F1E20"/>
    <w:rsid w:val="009F2271"/>
    <w:rsid w:val="009F565F"/>
    <w:rsid w:val="009F58DB"/>
    <w:rsid w:val="00A27729"/>
    <w:rsid w:val="00A374CB"/>
    <w:rsid w:val="00A43554"/>
    <w:rsid w:val="00A511D7"/>
    <w:rsid w:val="00A54FDA"/>
    <w:rsid w:val="00A568AA"/>
    <w:rsid w:val="00A63A26"/>
    <w:rsid w:val="00A740BB"/>
    <w:rsid w:val="00A74BC3"/>
    <w:rsid w:val="00A85363"/>
    <w:rsid w:val="00A93584"/>
    <w:rsid w:val="00AA55E1"/>
    <w:rsid w:val="00AA7F06"/>
    <w:rsid w:val="00AB0DE6"/>
    <w:rsid w:val="00AC3E54"/>
    <w:rsid w:val="00AD140D"/>
    <w:rsid w:val="00AD411C"/>
    <w:rsid w:val="00AE22F6"/>
    <w:rsid w:val="00B014DF"/>
    <w:rsid w:val="00B038A9"/>
    <w:rsid w:val="00B16535"/>
    <w:rsid w:val="00B253FB"/>
    <w:rsid w:val="00B3281F"/>
    <w:rsid w:val="00B43B9F"/>
    <w:rsid w:val="00B46512"/>
    <w:rsid w:val="00B51050"/>
    <w:rsid w:val="00B540D7"/>
    <w:rsid w:val="00B57C7E"/>
    <w:rsid w:val="00B613AA"/>
    <w:rsid w:val="00B70F7A"/>
    <w:rsid w:val="00B71416"/>
    <w:rsid w:val="00B73404"/>
    <w:rsid w:val="00BA1266"/>
    <w:rsid w:val="00BA1F1C"/>
    <w:rsid w:val="00BB081C"/>
    <w:rsid w:val="00BB1479"/>
    <w:rsid w:val="00BB5864"/>
    <w:rsid w:val="00BB7996"/>
    <w:rsid w:val="00BF2CB1"/>
    <w:rsid w:val="00C27442"/>
    <w:rsid w:val="00C32FD7"/>
    <w:rsid w:val="00C46A3B"/>
    <w:rsid w:val="00C575EB"/>
    <w:rsid w:val="00C648D1"/>
    <w:rsid w:val="00C64964"/>
    <w:rsid w:val="00C7117E"/>
    <w:rsid w:val="00C84724"/>
    <w:rsid w:val="00C85DC5"/>
    <w:rsid w:val="00C9647A"/>
    <w:rsid w:val="00CA0300"/>
    <w:rsid w:val="00CB5DC8"/>
    <w:rsid w:val="00CB62DA"/>
    <w:rsid w:val="00CD0BF7"/>
    <w:rsid w:val="00D2744D"/>
    <w:rsid w:val="00D32564"/>
    <w:rsid w:val="00D428CA"/>
    <w:rsid w:val="00D55DCD"/>
    <w:rsid w:val="00D61DD8"/>
    <w:rsid w:val="00D70D58"/>
    <w:rsid w:val="00D90FE2"/>
    <w:rsid w:val="00D947B1"/>
    <w:rsid w:val="00DB11A5"/>
    <w:rsid w:val="00DB230C"/>
    <w:rsid w:val="00DB6CFE"/>
    <w:rsid w:val="00DC640E"/>
    <w:rsid w:val="00DC6ED9"/>
    <w:rsid w:val="00DD328D"/>
    <w:rsid w:val="00DE6094"/>
    <w:rsid w:val="00DF24B5"/>
    <w:rsid w:val="00DF703F"/>
    <w:rsid w:val="00DF7E0E"/>
    <w:rsid w:val="00E163EE"/>
    <w:rsid w:val="00E17FA8"/>
    <w:rsid w:val="00E21389"/>
    <w:rsid w:val="00E32F9A"/>
    <w:rsid w:val="00E41180"/>
    <w:rsid w:val="00E64A84"/>
    <w:rsid w:val="00E70C05"/>
    <w:rsid w:val="00E80BF6"/>
    <w:rsid w:val="00EA139D"/>
    <w:rsid w:val="00EE54A1"/>
    <w:rsid w:val="00EF49AC"/>
    <w:rsid w:val="00F00641"/>
    <w:rsid w:val="00F00F96"/>
    <w:rsid w:val="00F06DBE"/>
    <w:rsid w:val="00F2224B"/>
    <w:rsid w:val="00F3671B"/>
    <w:rsid w:val="00F36883"/>
    <w:rsid w:val="00F4034E"/>
    <w:rsid w:val="00F42699"/>
    <w:rsid w:val="00F4441E"/>
    <w:rsid w:val="00F65CE5"/>
    <w:rsid w:val="00F7716B"/>
    <w:rsid w:val="00F85998"/>
    <w:rsid w:val="00F95198"/>
    <w:rsid w:val="00F96ADF"/>
    <w:rsid w:val="00FA1766"/>
    <w:rsid w:val="00FB30E1"/>
    <w:rsid w:val="00FB5069"/>
    <w:rsid w:val="00FC31EE"/>
    <w:rsid w:val="00FC3C7C"/>
    <w:rsid w:val="00FC7D5E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1332"/>
  <w15:docId w15:val="{1157E41E-A89C-425F-B64E-3BDEAFD3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A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1A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1A79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unhideWhenUsed/>
    <w:rsid w:val="008C091A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unhideWhenUsed/>
    <w:rsid w:val="008C091A"/>
    <w:rPr>
      <w:sz w:val="20"/>
    </w:rPr>
  </w:style>
  <w:style w:type="character" w:customStyle="1" w:styleId="KomentarotekstasDiagrama">
    <w:name w:val="Komentaro tekstas Diagrama"/>
    <w:aliases w:val="Diagrama Diagrama"/>
    <w:basedOn w:val="Numatytasispastraiposriftas"/>
    <w:link w:val="Komentarotekstas"/>
    <w:uiPriority w:val="99"/>
    <w:rsid w:val="008C091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09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091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43834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66E6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6E6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6E63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21190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8C4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7B7D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65F74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65F74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65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9F34-23C5-4047-8ED2-53EBD268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Strazdauskas</dc:creator>
  <cp:lastModifiedBy>Vita Puišienė</cp:lastModifiedBy>
  <cp:revision>14</cp:revision>
  <cp:lastPrinted>2016-08-18T05:51:00Z</cp:lastPrinted>
  <dcterms:created xsi:type="dcterms:W3CDTF">2025-07-10T06:12:00Z</dcterms:created>
  <dcterms:modified xsi:type="dcterms:W3CDTF">2025-07-10T09:35:00Z</dcterms:modified>
</cp:coreProperties>
</file>