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FAEF" w14:textId="213CA5B4" w:rsidR="00B57154" w:rsidRPr="006C05BB" w:rsidRDefault="006C05BB">
      <w:pPr>
        <w:pStyle w:val="Antrat1"/>
        <w:numPr>
          <w:ilvl w:val="0"/>
          <w:numId w:val="0"/>
        </w:numPr>
        <w:spacing w:before="0" w:after="0"/>
        <w:jc w:val="left"/>
        <w:rPr>
          <w:b/>
          <w:bCs/>
          <w:sz w:val="22"/>
          <w:szCs w:val="22"/>
        </w:rPr>
      </w:pPr>
      <w:r>
        <w:rPr>
          <w:b/>
          <w:bCs/>
          <w:sz w:val="22"/>
          <w:szCs w:val="22"/>
          <w:highlight w:val="lightGray"/>
        </w:rPr>
        <w:t>P</w:t>
      </w:r>
      <w:r w:rsidRPr="006C05BB">
        <w:rPr>
          <w:b/>
          <w:bCs/>
          <w:sz w:val="22"/>
          <w:szCs w:val="22"/>
          <w:highlight w:val="lightGray"/>
        </w:rPr>
        <w:t>riedas NR. 1</w:t>
      </w:r>
      <w:r w:rsidRPr="006C05BB">
        <w:rPr>
          <w:b/>
          <w:bCs/>
          <w:sz w:val="22"/>
          <w:szCs w:val="22"/>
        </w:rPr>
        <w:t xml:space="preserve">. ELEKTRINIO AUTOMATINIO TURNIKETO  TECHNINĖ SPECIFIKACIJA </w:t>
      </w:r>
      <w:r w:rsidR="00515EDB">
        <w:rPr>
          <w:b/>
          <w:bCs/>
          <w:sz w:val="22"/>
          <w:szCs w:val="22"/>
        </w:rPr>
        <w:t>–</w:t>
      </w:r>
      <w:r w:rsidRPr="006C05BB">
        <w:rPr>
          <w:b/>
          <w:bCs/>
          <w:sz w:val="22"/>
          <w:szCs w:val="22"/>
        </w:rPr>
        <w:t xml:space="preserve"> 2</w:t>
      </w:r>
      <w:r w:rsidR="00515EDB">
        <w:rPr>
          <w:b/>
          <w:bCs/>
          <w:sz w:val="22"/>
          <w:szCs w:val="22"/>
        </w:rPr>
        <w:t xml:space="preserve"> vnt.</w:t>
      </w:r>
    </w:p>
    <w:p w14:paraId="098F5F38" w14:textId="77777777" w:rsidR="00B57154" w:rsidRDefault="00B57154">
      <w:pPr>
        <w:rPr>
          <w:lang w:val="lt-LT"/>
        </w:rPr>
      </w:pPr>
    </w:p>
    <w:p w14:paraId="5C44AA41" w14:textId="77777777" w:rsidR="00B57154" w:rsidRDefault="00B57154">
      <w:pPr>
        <w:rPr>
          <w:sz w:val="20"/>
          <w:szCs w:val="20"/>
        </w:rPr>
      </w:pPr>
    </w:p>
    <w:tbl>
      <w:tblPr>
        <w:tblW w:w="10463" w:type="dxa"/>
        <w:tblInd w:w="-432" w:type="dxa"/>
        <w:tblLayout w:type="fixed"/>
        <w:tblLook w:val="0000" w:firstRow="0" w:lastRow="0" w:firstColumn="0" w:lastColumn="0" w:noHBand="0" w:noVBand="0"/>
      </w:tblPr>
      <w:tblGrid>
        <w:gridCol w:w="794"/>
        <w:gridCol w:w="4970"/>
        <w:gridCol w:w="3281"/>
        <w:gridCol w:w="1418"/>
      </w:tblGrid>
      <w:tr w:rsidR="006C05BB" w14:paraId="79975824" w14:textId="31A213B5" w:rsidTr="006C05BB">
        <w:tc>
          <w:tcPr>
            <w:tcW w:w="79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446152" w14:textId="77777777" w:rsidR="006C05BB" w:rsidRDefault="006C05BB" w:rsidP="006C05BB">
            <w:pPr>
              <w:jc w:val="center"/>
              <w:rPr>
                <w:b/>
                <w:bCs/>
                <w:iCs/>
                <w:sz w:val="20"/>
                <w:szCs w:val="20"/>
                <w:lang w:val="lt-LT"/>
              </w:rPr>
            </w:pPr>
            <w:r>
              <w:rPr>
                <w:b/>
                <w:bCs/>
                <w:iCs/>
                <w:sz w:val="20"/>
                <w:szCs w:val="20"/>
                <w:lang w:val="lt-LT"/>
              </w:rPr>
              <w:t>Eil.</w:t>
            </w:r>
          </w:p>
          <w:p w14:paraId="47565B3C" w14:textId="77777777" w:rsidR="006C05BB" w:rsidRDefault="006C05BB" w:rsidP="006C05BB">
            <w:pPr>
              <w:jc w:val="center"/>
              <w:rPr>
                <w:b/>
                <w:bCs/>
                <w:iCs/>
                <w:sz w:val="20"/>
                <w:szCs w:val="20"/>
                <w:lang w:val="lt-LT"/>
              </w:rPr>
            </w:pPr>
            <w:r>
              <w:rPr>
                <w:b/>
                <w:bCs/>
                <w:iCs/>
                <w:sz w:val="20"/>
                <w:szCs w:val="20"/>
                <w:lang w:val="lt-LT"/>
              </w:rPr>
              <w:t>Nr.</w:t>
            </w:r>
          </w:p>
        </w:tc>
        <w:tc>
          <w:tcPr>
            <w:tcW w:w="497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6F6DB78" w14:textId="77777777" w:rsidR="006C05BB" w:rsidRDefault="006C05BB" w:rsidP="006C05BB">
            <w:pPr>
              <w:jc w:val="center"/>
              <w:rPr>
                <w:b/>
                <w:bCs/>
                <w:iCs/>
                <w:sz w:val="20"/>
                <w:szCs w:val="20"/>
                <w:lang w:val="lt-LT"/>
              </w:rPr>
            </w:pPr>
            <w:r>
              <w:rPr>
                <w:b/>
                <w:bCs/>
                <w:iCs/>
                <w:sz w:val="20"/>
                <w:szCs w:val="20"/>
                <w:lang w:val="lt-LT"/>
              </w:rPr>
              <w:t>Techninis reikalavimas</w:t>
            </w:r>
          </w:p>
        </w:tc>
        <w:tc>
          <w:tcPr>
            <w:tcW w:w="328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5809E0" w14:textId="77777777" w:rsidR="006C05BB" w:rsidRPr="00B93DE7" w:rsidRDefault="006C05BB" w:rsidP="006C05BB">
            <w:pPr>
              <w:pStyle w:val="Betarp"/>
              <w:rPr>
                <w:b/>
                <w:bCs/>
                <w:sz w:val="20"/>
                <w:szCs w:val="20"/>
              </w:rPr>
            </w:pPr>
            <w:r w:rsidRPr="00B93DE7">
              <w:rPr>
                <w:b/>
                <w:bCs/>
                <w:sz w:val="20"/>
                <w:szCs w:val="20"/>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 (ar) nurodyti rodyklėmis, ir (ar) pabraukti) konkrečias teikiamų dokumentų vietas, kur aprašomos reikalaujamų techninių charakteristikų reikšmės bei įrašyti, kurį techninės specifikacijos reikalaujamo techninio parametro punktą jos atitinka.</w:t>
            </w:r>
          </w:p>
          <w:p w14:paraId="574E8028" w14:textId="4C7F7FCF" w:rsidR="006C05BB" w:rsidRDefault="006C05BB" w:rsidP="006C05BB">
            <w:pPr>
              <w:jc w:val="center"/>
              <w:rPr>
                <w:b/>
                <w:bCs/>
                <w:iCs/>
                <w:sz w:val="20"/>
                <w:szCs w:val="20"/>
                <w:lang w:val="lt-LT"/>
              </w:rPr>
            </w:pPr>
            <w:r w:rsidRPr="00B93DE7">
              <w:rPr>
                <w:bCs/>
                <w:color w:val="FF0000"/>
                <w:sz w:val="20"/>
                <w:szCs w:val="20"/>
              </w:rPr>
              <w:t>Nuorodų į internetinius puslapis pateikti negalima.</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1DAD5BB" w14:textId="4411956E" w:rsidR="006C05BB" w:rsidRDefault="006C05BB" w:rsidP="006C05BB">
            <w:pPr>
              <w:jc w:val="center"/>
              <w:rPr>
                <w:b/>
                <w:bCs/>
                <w:iCs/>
                <w:sz w:val="20"/>
                <w:szCs w:val="20"/>
                <w:lang w:val="lt-LT"/>
              </w:rPr>
            </w:pPr>
            <w:r>
              <w:rPr>
                <w:b/>
                <w:bCs/>
                <w:iCs/>
                <w:sz w:val="20"/>
                <w:szCs w:val="20"/>
                <w:lang w:val="lt-LT"/>
              </w:rPr>
              <w:t>Pastabos</w:t>
            </w:r>
          </w:p>
        </w:tc>
      </w:tr>
      <w:tr w:rsidR="006C05BB" w:rsidRPr="00515EDB" w14:paraId="4735910A" w14:textId="33462BA5" w:rsidTr="006C05BB">
        <w:trPr>
          <w:cantSplit/>
        </w:trPr>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E1D6692" w14:textId="77777777" w:rsidR="006C05BB" w:rsidRPr="00515EDB" w:rsidRDefault="006C05BB" w:rsidP="006C05BB">
            <w:pPr>
              <w:jc w:val="center"/>
              <w:rPr>
                <w:b/>
                <w:bCs/>
                <w:sz w:val="22"/>
                <w:szCs w:val="22"/>
                <w:lang w:val="lt-LT"/>
              </w:rPr>
            </w:pPr>
            <w:r w:rsidRPr="00515EDB">
              <w:rPr>
                <w:b/>
                <w:bCs/>
                <w:sz w:val="22"/>
                <w:szCs w:val="22"/>
                <w:lang w:val="lt-LT"/>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08F4D4DF" w14:textId="77777777" w:rsidR="006C05BB" w:rsidRPr="00515EDB" w:rsidRDefault="006C05BB" w:rsidP="006C05BB">
            <w:pPr>
              <w:rPr>
                <w:b/>
                <w:bCs/>
                <w:sz w:val="22"/>
                <w:szCs w:val="22"/>
              </w:rPr>
            </w:pPr>
            <w:r w:rsidRPr="00515EDB">
              <w:rPr>
                <w:b/>
                <w:bCs/>
                <w:sz w:val="22"/>
                <w:szCs w:val="22"/>
                <w:lang w:val="it-IT"/>
              </w:rPr>
              <w:t>Automatinis portabilus turniketas. dviej</w:t>
            </w:r>
            <w:r w:rsidRPr="00515EDB">
              <w:rPr>
                <w:b/>
                <w:bCs/>
                <w:sz w:val="22"/>
                <w:szCs w:val="22"/>
                <w:lang w:val="lt-LT"/>
              </w:rPr>
              <w:t xml:space="preserve">ų portų, dviejų kanalų, galima tvirtinti ant stulpinio stovo. – kiekis </w:t>
            </w:r>
            <w:r w:rsidRPr="00515EDB">
              <w:rPr>
                <w:b/>
                <w:bCs/>
                <w:sz w:val="22"/>
                <w:szCs w:val="22"/>
              </w:rPr>
              <w:t>2 vnt.</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3971CB8"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26052213" w14:textId="77777777" w:rsidR="006C05BB" w:rsidRPr="00515EDB" w:rsidRDefault="006C05BB" w:rsidP="006C05BB">
            <w:pPr>
              <w:rPr>
                <w:sz w:val="22"/>
                <w:szCs w:val="22"/>
                <w:lang w:val="lt-LT"/>
              </w:rPr>
            </w:pPr>
          </w:p>
        </w:tc>
      </w:tr>
      <w:tr w:rsidR="006C05BB" w:rsidRPr="00515EDB" w14:paraId="04D16ECE" w14:textId="2DF8F12B"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D0A106F" w14:textId="77777777" w:rsidR="006C05BB" w:rsidRPr="00515EDB" w:rsidRDefault="006C05BB" w:rsidP="006C05BB">
            <w:pPr>
              <w:jc w:val="center"/>
              <w:rPr>
                <w:sz w:val="22"/>
                <w:szCs w:val="22"/>
                <w:lang w:val="lt-LT"/>
              </w:rPr>
            </w:pPr>
            <w:r w:rsidRPr="00515EDB">
              <w:rPr>
                <w:sz w:val="22"/>
                <w:szCs w:val="22"/>
                <w:lang w:val="lt-LT"/>
              </w:rPr>
              <w:t>2</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3625706E" w14:textId="77777777" w:rsidR="006C05BB" w:rsidRPr="00515EDB" w:rsidRDefault="006C05BB" w:rsidP="006C05BB">
            <w:pPr>
              <w:rPr>
                <w:sz w:val="22"/>
                <w:szCs w:val="22"/>
                <w:lang w:val="lt-LT"/>
              </w:rPr>
            </w:pPr>
            <w:r w:rsidRPr="00515EDB">
              <w:rPr>
                <w:sz w:val="22"/>
                <w:szCs w:val="22"/>
                <w:lang w:val="lt-LT"/>
              </w:rPr>
              <w:t xml:space="preserve">Spalvotas, lietimui jautrus ekranas, ne mažiau </w:t>
            </w:r>
            <w:r w:rsidRPr="00515EDB">
              <w:rPr>
                <w:sz w:val="22"/>
                <w:szCs w:val="22"/>
              </w:rPr>
              <w:t>8</w:t>
            </w:r>
            <w:r w:rsidRPr="00515EDB">
              <w:rPr>
                <w:sz w:val="22"/>
                <w:szCs w:val="22"/>
                <w:lang w:val="lt-LT"/>
              </w:rPr>
              <w:t xml:space="preserve"> colių.</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556FA69"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4248D64A" w14:textId="77777777" w:rsidR="006C05BB" w:rsidRPr="00515EDB" w:rsidRDefault="006C05BB" w:rsidP="006C05BB">
            <w:pPr>
              <w:rPr>
                <w:sz w:val="22"/>
                <w:szCs w:val="22"/>
                <w:lang w:val="lt-LT"/>
              </w:rPr>
            </w:pPr>
          </w:p>
        </w:tc>
      </w:tr>
      <w:tr w:rsidR="006C05BB" w:rsidRPr="00515EDB" w14:paraId="48CD2616" w14:textId="7F519C49"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949473" w14:textId="77777777" w:rsidR="006C05BB" w:rsidRPr="00515EDB" w:rsidRDefault="006C05BB" w:rsidP="006C05BB">
            <w:pPr>
              <w:jc w:val="center"/>
              <w:rPr>
                <w:sz w:val="22"/>
                <w:szCs w:val="22"/>
                <w:lang w:val="lt-LT"/>
              </w:rPr>
            </w:pPr>
            <w:r w:rsidRPr="00515EDB">
              <w:rPr>
                <w:sz w:val="22"/>
                <w:szCs w:val="22"/>
                <w:lang w:val="lt-LT"/>
              </w:rPr>
              <w:t>3</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C0FE1C8" w14:textId="70906033" w:rsidR="006C05BB" w:rsidRPr="00515EDB" w:rsidRDefault="006C05BB" w:rsidP="006C05BB">
            <w:pPr>
              <w:rPr>
                <w:sz w:val="22"/>
                <w:szCs w:val="22"/>
                <w:lang w:val="lt-LT"/>
              </w:rPr>
            </w:pPr>
            <w:r w:rsidRPr="00515EDB">
              <w:rPr>
                <w:sz w:val="22"/>
                <w:szCs w:val="22"/>
                <w:lang w:val="lt-LT"/>
              </w:rPr>
              <w:t xml:space="preserve">Vienu metu galima prijungti ne mažiau </w:t>
            </w:r>
            <w:r w:rsidR="00A8089D">
              <w:rPr>
                <w:sz w:val="22"/>
                <w:szCs w:val="22"/>
                <w:lang w:val="lt-LT"/>
              </w:rPr>
              <w:t>3</w:t>
            </w:r>
            <w:r w:rsidRPr="00515EDB">
              <w:rPr>
                <w:sz w:val="22"/>
                <w:szCs w:val="22"/>
                <w:lang w:val="lt-LT"/>
              </w:rPr>
              <w:t xml:space="preserve"> manžečių.</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855A5F9"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78E5A0B1" w14:textId="77777777" w:rsidR="006C05BB" w:rsidRPr="00515EDB" w:rsidRDefault="006C05BB" w:rsidP="006C05BB">
            <w:pPr>
              <w:rPr>
                <w:sz w:val="22"/>
                <w:szCs w:val="22"/>
                <w:lang w:val="lt-LT"/>
              </w:rPr>
            </w:pPr>
          </w:p>
        </w:tc>
      </w:tr>
      <w:tr w:rsidR="006C05BB" w:rsidRPr="00515EDB" w14:paraId="7FBC5C57" w14:textId="1C529007"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13AF1AA" w14:textId="77777777" w:rsidR="006C05BB" w:rsidRPr="00515EDB" w:rsidRDefault="006C05BB" w:rsidP="006C05BB">
            <w:pPr>
              <w:jc w:val="center"/>
              <w:rPr>
                <w:sz w:val="22"/>
                <w:szCs w:val="22"/>
                <w:lang w:val="lt-LT"/>
              </w:rPr>
            </w:pPr>
            <w:r w:rsidRPr="00515EDB">
              <w:rPr>
                <w:sz w:val="22"/>
                <w:szCs w:val="22"/>
                <w:lang w:val="lt-LT"/>
              </w:rPr>
              <w:t>4</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4D55A7CD" w14:textId="77777777" w:rsidR="006C05BB" w:rsidRPr="00515EDB" w:rsidRDefault="006C05BB" w:rsidP="006C05BB">
            <w:pPr>
              <w:rPr>
                <w:sz w:val="22"/>
                <w:szCs w:val="22"/>
                <w:lang w:val="lt-LT"/>
              </w:rPr>
            </w:pPr>
            <w:r w:rsidRPr="00515EDB">
              <w:rPr>
                <w:sz w:val="22"/>
                <w:szCs w:val="22"/>
                <w:lang w:val="lt-LT"/>
              </w:rPr>
              <w:t xml:space="preserve">Gali dirbti maitinamas tik baterijos ne mažiau </w:t>
            </w:r>
            <w:r w:rsidRPr="00515EDB">
              <w:rPr>
                <w:sz w:val="22"/>
                <w:szCs w:val="22"/>
              </w:rPr>
              <w:t>6</w:t>
            </w:r>
            <w:r w:rsidRPr="00515EDB">
              <w:rPr>
                <w:sz w:val="22"/>
                <w:szCs w:val="22"/>
                <w:lang w:val="lt-LT"/>
              </w:rPr>
              <w:t xml:space="preserve"> val.</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6A134148" w14:textId="77777777" w:rsidR="006C05BB" w:rsidRPr="00515EDB" w:rsidRDefault="006C05BB" w:rsidP="006C05BB">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66C1B69" w14:textId="77777777" w:rsidR="006C05BB" w:rsidRPr="00515EDB" w:rsidRDefault="006C05BB" w:rsidP="006C05BB">
            <w:pPr>
              <w:rPr>
                <w:sz w:val="22"/>
                <w:szCs w:val="22"/>
              </w:rPr>
            </w:pPr>
          </w:p>
        </w:tc>
      </w:tr>
      <w:tr w:rsidR="006C05BB" w:rsidRPr="00515EDB" w14:paraId="13DC7411" w14:textId="683C1284"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6118405" w14:textId="68FE483B" w:rsidR="006C05BB" w:rsidRPr="00515EDB" w:rsidRDefault="005A41E9" w:rsidP="006C05BB">
            <w:pPr>
              <w:jc w:val="center"/>
              <w:rPr>
                <w:sz w:val="22"/>
                <w:szCs w:val="22"/>
                <w:lang w:val="lt-LT"/>
              </w:rPr>
            </w:pPr>
            <w:r>
              <w:rPr>
                <w:sz w:val="22"/>
                <w:szCs w:val="22"/>
                <w:lang w:val="lt-LT"/>
              </w:rPr>
              <w:t>5</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1902B119" w14:textId="77777777" w:rsidR="006C05BB" w:rsidRPr="00515EDB" w:rsidRDefault="006C05BB" w:rsidP="006C05BB">
            <w:pPr>
              <w:rPr>
                <w:sz w:val="22"/>
                <w:szCs w:val="22"/>
                <w:lang w:val="lt-LT"/>
              </w:rPr>
            </w:pPr>
            <w:r w:rsidRPr="00515EDB">
              <w:rPr>
                <w:sz w:val="22"/>
                <w:szCs w:val="22"/>
                <w:lang w:val="lt-LT"/>
              </w:rPr>
              <w:t>Pagrindinis maitinimas iš elektros tinklo.</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750DA89"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639F45DE" w14:textId="77777777" w:rsidR="006C05BB" w:rsidRPr="00515EDB" w:rsidRDefault="006C05BB" w:rsidP="006C05BB">
            <w:pPr>
              <w:rPr>
                <w:sz w:val="22"/>
                <w:szCs w:val="22"/>
                <w:lang w:val="lt-LT"/>
              </w:rPr>
            </w:pPr>
          </w:p>
        </w:tc>
      </w:tr>
      <w:tr w:rsidR="006C05BB" w:rsidRPr="00515EDB" w14:paraId="11CA66B7" w14:textId="70482F69"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5D6FCB" w14:textId="0EE1AF06" w:rsidR="006C05BB" w:rsidRPr="00515EDB" w:rsidRDefault="005A41E9" w:rsidP="006C05BB">
            <w:pPr>
              <w:jc w:val="center"/>
              <w:rPr>
                <w:sz w:val="22"/>
                <w:szCs w:val="22"/>
                <w:lang w:val="lt-LT"/>
              </w:rPr>
            </w:pPr>
            <w:r>
              <w:rPr>
                <w:sz w:val="22"/>
                <w:szCs w:val="22"/>
                <w:lang w:val="lt-LT"/>
              </w:rPr>
              <w:t>6</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1A967A64" w14:textId="77777777" w:rsidR="006C05BB" w:rsidRPr="00515EDB" w:rsidRDefault="006C05BB" w:rsidP="006C05BB">
            <w:pPr>
              <w:rPr>
                <w:sz w:val="22"/>
                <w:szCs w:val="22"/>
                <w:lang w:val="lt-LT"/>
              </w:rPr>
            </w:pPr>
            <w:r w:rsidRPr="00515EDB">
              <w:rPr>
                <w:sz w:val="22"/>
                <w:szCs w:val="22"/>
                <w:lang w:val="lt-LT"/>
              </w:rPr>
              <w:t>Ekrane rodomas ir valdomas manžečių slėgis ir procedūros trukmė, galimybė keisti parametrus.</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19E21849"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1C4FC037" w14:textId="77777777" w:rsidR="006C05BB" w:rsidRPr="00515EDB" w:rsidRDefault="006C05BB" w:rsidP="006C05BB">
            <w:pPr>
              <w:rPr>
                <w:sz w:val="22"/>
                <w:szCs w:val="22"/>
                <w:lang w:val="lt-LT"/>
              </w:rPr>
            </w:pPr>
          </w:p>
        </w:tc>
      </w:tr>
      <w:tr w:rsidR="006C05BB" w:rsidRPr="00515EDB" w14:paraId="2CC550B9" w14:textId="3A8DB534"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D324D1" w14:textId="54F51AE3" w:rsidR="006C05BB" w:rsidRPr="00515EDB" w:rsidRDefault="005A41E9" w:rsidP="006C05BB">
            <w:pPr>
              <w:jc w:val="center"/>
              <w:rPr>
                <w:sz w:val="22"/>
                <w:szCs w:val="22"/>
                <w:lang w:val="lt-LT"/>
              </w:rPr>
            </w:pPr>
            <w:r>
              <w:rPr>
                <w:sz w:val="22"/>
                <w:szCs w:val="22"/>
                <w:lang w:val="lt-LT"/>
              </w:rPr>
              <w:t>7</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B383174" w14:textId="472727FA" w:rsidR="006C05BB" w:rsidRPr="00515EDB" w:rsidRDefault="006C05BB" w:rsidP="006C05BB">
            <w:pPr>
              <w:rPr>
                <w:sz w:val="22"/>
                <w:szCs w:val="22"/>
              </w:rPr>
            </w:pPr>
            <w:r w:rsidRPr="00515EDB">
              <w:rPr>
                <w:sz w:val="22"/>
                <w:szCs w:val="22"/>
                <w:lang w:val="lt-LT"/>
              </w:rPr>
              <w:t xml:space="preserve">Spaudimo diapazonas ne siauresnėse ribose nei </w:t>
            </w:r>
            <w:r w:rsidRPr="00515EDB">
              <w:rPr>
                <w:sz w:val="22"/>
                <w:szCs w:val="22"/>
              </w:rPr>
              <w:t>0-600 mmHg</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65CE0C93"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696D60B5" w14:textId="77777777" w:rsidR="006C05BB" w:rsidRPr="00515EDB" w:rsidRDefault="006C05BB" w:rsidP="006C05BB">
            <w:pPr>
              <w:rPr>
                <w:sz w:val="22"/>
                <w:szCs w:val="22"/>
                <w:lang w:val="lt-LT"/>
              </w:rPr>
            </w:pPr>
          </w:p>
        </w:tc>
      </w:tr>
      <w:tr w:rsidR="006C05BB" w:rsidRPr="00515EDB" w14:paraId="5B19FC41" w14:textId="2423F146"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8B6A393" w14:textId="01F283C5" w:rsidR="006C05BB" w:rsidRPr="00515EDB" w:rsidRDefault="005A41E9" w:rsidP="006C05BB">
            <w:pPr>
              <w:jc w:val="center"/>
              <w:rPr>
                <w:sz w:val="22"/>
                <w:szCs w:val="22"/>
                <w:lang w:val="lt-LT"/>
              </w:rPr>
            </w:pPr>
            <w:r>
              <w:rPr>
                <w:sz w:val="22"/>
                <w:szCs w:val="22"/>
                <w:lang w:val="lt-LT"/>
              </w:rPr>
              <w:t>8</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01ADF421" w14:textId="6DD6F266" w:rsidR="006C05BB" w:rsidRPr="00515EDB" w:rsidRDefault="006C05BB" w:rsidP="006C05BB">
            <w:pPr>
              <w:rPr>
                <w:sz w:val="22"/>
                <w:szCs w:val="22"/>
              </w:rPr>
            </w:pPr>
            <w:r w:rsidRPr="00515EDB">
              <w:rPr>
                <w:sz w:val="22"/>
                <w:szCs w:val="22"/>
                <w:lang w:val="lt-LT"/>
              </w:rPr>
              <w:t xml:space="preserve">Suspaudimo paklaida diapazone ne didesnė nei </w:t>
            </w:r>
            <w:r w:rsidR="00FA0ED2" w:rsidRPr="00FA0ED2">
              <w:rPr>
                <w:sz w:val="22"/>
                <w:szCs w:val="22"/>
              </w:rPr>
              <w:t>3mmHg</w:t>
            </w:r>
            <w:r w:rsidR="00FA0ED2" w:rsidRPr="00FA0ED2">
              <w:rPr>
                <w:sz w:val="22"/>
                <w:szCs w:val="22"/>
                <w:lang w:val="en-GB"/>
              </w:rPr>
              <w:t>±2</w:t>
            </w:r>
            <w:r w:rsidR="00FA0ED2" w:rsidRPr="00FA0ED2">
              <w:rPr>
                <w:sz w:val="22"/>
                <w:szCs w:val="22"/>
              </w:rPr>
              <w:t xml:space="preserve"> mmHg</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097B5289"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11EBC507" w14:textId="77777777" w:rsidR="006C05BB" w:rsidRPr="00515EDB" w:rsidRDefault="006C05BB" w:rsidP="006C05BB">
            <w:pPr>
              <w:rPr>
                <w:sz w:val="22"/>
                <w:szCs w:val="22"/>
                <w:lang w:val="lt-LT"/>
              </w:rPr>
            </w:pPr>
          </w:p>
        </w:tc>
      </w:tr>
      <w:tr w:rsidR="006C05BB" w:rsidRPr="00515EDB" w14:paraId="076A385F" w14:textId="1CF252AB"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EEF3A13" w14:textId="2940CFE7" w:rsidR="006C05BB" w:rsidRPr="00515EDB" w:rsidRDefault="005A41E9" w:rsidP="006C05BB">
            <w:pPr>
              <w:jc w:val="center"/>
              <w:rPr>
                <w:sz w:val="22"/>
                <w:szCs w:val="22"/>
                <w:lang w:val="lt-LT"/>
              </w:rPr>
            </w:pPr>
            <w:r>
              <w:rPr>
                <w:sz w:val="22"/>
                <w:szCs w:val="22"/>
                <w:lang w:val="lt-LT"/>
              </w:rPr>
              <w:t>9</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0A93A7BF" w14:textId="77777777" w:rsidR="006C05BB" w:rsidRPr="00515EDB" w:rsidRDefault="006C05BB" w:rsidP="006C05BB">
            <w:pPr>
              <w:rPr>
                <w:sz w:val="22"/>
                <w:szCs w:val="22"/>
                <w:lang w:val="lt-LT"/>
              </w:rPr>
            </w:pPr>
            <w:r w:rsidRPr="00515EDB">
              <w:rPr>
                <w:sz w:val="22"/>
                <w:szCs w:val="22"/>
                <w:lang w:val="lt-LT"/>
              </w:rPr>
              <w:t>Manžetės ar žarnelės oro nuotekių stebėjimo mechanizmas, automatinis spaudimo laikymas net ir esant oro nuotekiui.</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D9710BE"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175A3BA5" w14:textId="77777777" w:rsidR="006C05BB" w:rsidRPr="00515EDB" w:rsidRDefault="006C05BB" w:rsidP="006C05BB">
            <w:pPr>
              <w:rPr>
                <w:sz w:val="22"/>
                <w:szCs w:val="22"/>
                <w:lang w:val="lt-LT"/>
              </w:rPr>
            </w:pPr>
          </w:p>
        </w:tc>
      </w:tr>
      <w:tr w:rsidR="006C05BB" w:rsidRPr="00515EDB" w14:paraId="52732319" w14:textId="7BAEF464"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10144D8" w14:textId="3218A50F"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0</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78BACC03" w14:textId="77777777" w:rsidR="006C05BB" w:rsidRPr="00515EDB" w:rsidRDefault="006C05BB" w:rsidP="006C05BB">
            <w:pPr>
              <w:rPr>
                <w:sz w:val="22"/>
                <w:szCs w:val="22"/>
                <w:lang w:val="lt-LT"/>
              </w:rPr>
            </w:pPr>
            <w:r w:rsidRPr="00515EDB">
              <w:rPr>
                <w:sz w:val="22"/>
                <w:szCs w:val="22"/>
                <w:lang w:val="lt-LT"/>
              </w:rPr>
              <w:t>Automatinis manžetės žarnelės okliuzijos atpažinimas (akustinė reflektometrija) su garsiniu signalu.</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1317C1D"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01E29D2A" w14:textId="77777777" w:rsidR="006C05BB" w:rsidRPr="00515EDB" w:rsidRDefault="006C05BB" w:rsidP="006C05BB">
            <w:pPr>
              <w:rPr>
                <w:sz w:val="22"/>
                <w:szCs w:val="22"/>
                <w:lang w:val="lt-LT"/>
              </w:rPr>
            </w:pPr>
          </w:p>
        </w:tc>
      </w:tr>
      <w:tr w:rsidR="006C05BB" w:rsidRPr="00515EDB" w14:paraId="5DD0A0C2" w14:textId="6DB3F90C"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61669A0" w14:textId="4D8340ED"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44DED60C" w14:textId="77777777" w:rsidR="006C05BB" w:rsidRPr="00515EDB" w:rsidRDefault="006C05BB" w:rsidP="006C05BB">
            <w:pPr>
              <w:rPr>
                <w:sz w:val="22"/>
                <w:szCs w:val="22"/>
                <w:lang w:val="lt-LT"/>
              </w:rPr>
            </w:pPr>
            <w:r w:rsidRPr="00515EDB">
              <w:rPr>
                <w:sz w:val="22"/>
                <w:szCs w:val="22"/>
                <w:lang w:val="lt-LT"/>
              </w:rPr>
              <w:t>Galimybė prijungti galūnės okliuzijos sensorių (LOP), kuris automatiškai nustato reikiamą mažiausią galūnės suspaudimą, mažinant pooperacines turniketų komplikacijas.</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33C669AB"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2C662252" w14:textId="77777777" w:rsidR="006C05BB" w:rsidRPr="00515EDB" w:rsidRDefault="006C05BB" w:rsidP="006C05BB">
            <w:pPr>
              <w:rPr>
                <w:sz w:val="22"/>
                <w:szCs w:val="22"/>
                <w:lang w:val="lt-LT"/>
              </w:rPr>
            </w:pPr>
          </w:p>
        </w:tc>
      </w:tr>
      <w:tr w:rsidR="006C05BB" w:rsidRPr="00515EDB" w14:paraId="306F4064" w14:textId="653F6FFD"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7B411F0" w14:textId="2F2AEBD7" w:rsidR="006C05BB" w:rsidRPr="00515EDB" w:rsidRDefault="006C05BB" w:rsidP="006C05BB">
            <w:pPr>
              <w:jc w:val="center"/>
              <w:rPr>
                <w:sz w:val="22"/>
                <w:szCs w:val="22"/>
                <w:lang w:val="lt-LT"/>
              </w:rPr>
            </w:pPr>
            <w:r w:rsidRPr="00515EDB">
              <w:rPr>
                <w:sz w:val="22"/>
                <w:szCs w:val="22"/>
                <w:lang w:val="lt-LT"/>
              </w:rPr>
              <w:lastRenderedPageBreak/>
              <w:t>1</w:t>
            </w:r>
            <w:r w:rsidR="005A41E9">
              <w:rPr>
                <w:sz w:val="22"/>
                <w:szCs w:val="22"/>
                <w:lang w:val="lt-LT"/>
              </w:rPr>
              <w:t>2</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4220E766" w14:textId="77777777" w:rsidR="006C05BB" w:rsidRPr="00515EDB" w:rsidRDefault="006C05BB" w:rsidP="006C05BB">
            <w:pPr>
              <w:rPr>
                <w:b/>
                <w:bCs/>
                <w:sz w:val="22"/>
                <w:szCs w:val="22"/>
              </w:rPr>
            </w:pPr>
            <w:r w:rsidRPr="00515EDB">
              <w:rPr>
                <w:b/>
                <w:bCs/>
                <w:sz w:val="22"/>
                <w:szCs w:val="22"/>
                <w:lang w:val="lt-LT"/>
              </w:rPr>
              <w:t xml:space="preserve">Manžetės, dviejų portų. – </w:t>
            </w:r>
            <w:r w:rsidRPr="00515EDB">
              <w:rPr>
                <w:b/>
                <w:bCs/>
                <w:sz w:val="22"/>
                <w:szCs w:val="22"/>
              </w:rPr>
              <w:t>2 vnt.</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035A0B46" w14:textId="77777777" w:rsidR="006C05BB" w:rsidRPr="00515EDB" w:rsidRDefault="006C05BB" w:rsidP="006C05BB">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4DB832B2" w14:textId="77777777" w:rsidR="006C05BB" w:rsidRPr="00515EDB" w:rsidRDefault="006C05BB" w:rsidP="006C05BB">
            <w:pPr>
              <w:rPr>
                <w:sz w:val="22"/>
                <w:szCs w:val="22"/>
              </w:rPr>
            </w:pPr>
          </w:p>
        </w:tc>
      </w:tr>
      <w:tr w:rsidR="006C05BB" w:rsidRPr="00515EDB" w14:paraId="4A99D848" w14:textId="2E7DC52F"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7060C81" w14:textId="34DDECE7"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3</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7E1A71F9" w14:textId="77777777" w:rsidR="006C05BB" w:rsidRPr="00515EDB" w:rsidRDefault="006C05BB" w:rsidP="006C05BB">
            <w:pPr>
              <w:rPr>
                <w:b/>
                <w:bCs/>
                <w:sz w:val="22"/>
                <w:szCs w:val="22"/>
              </w:rPr>
            </w:pPr>
            <w:r w:rsidRPr="00515EDB">
              <w:rPr>
                <w:b/>
                <w:bCs/>
                <w:sz w:val="22"/>
                <w:szCs w:val="22"/>
                <w:lang w:val="lt-LT"/>
              </w:rPr>
              <w:t xml:space="preserve">Galūnės okliuzijos sensoriai – </w:t>
            </w:r>
            <w:r w:rsidRPr="00515EDB">
              <w:rPr>
                <w:b/>
                <w:bCs/>
                <w:sz w:val="22"/>
                <w:szCs w:val="22"/>
              </w:rPr>
              <w:t>2 vnt.</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79357BD" w14:textId="77777777" w:rsidR="006C05BB" w:rsidRPr="00515EDB" w:rsidRDefault="006C05BB" w:rsidP="006C05BB">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A0272D8" w14:textId="77777777" w:rsidR="006C05BB" w:rsidRPr="00515EDB" w:rsidRDefault="006C05BB" w:rsidP="006C05BB">
            <w:pPr>
              <w:rPr>
                <w:sz w:val="22"/>
                <w:szCs w:val="22"/>
              </w:rPr>
            </w:pPr>
          </w:p>
        </w:tc>
      </w:tr>
      <w:tr w:rsidR="006C05BB" w:rsidRPr="00515EDB" w14:paraId="63E120DA" w14:textId="3AFC88FC"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0B2E35" w14:textId="728142AF"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4</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46F857E2" w14:textId="77777777" w:rsidR="006C05BB" w:rsidRPr="00515EDB" w:rsidRDefault="006C05BB" w:rsidP="006C05BB">
            <w:pPr>
              <w:rPr>
                <w:sz w:val="22"/>
                <w:szCs w:val="22"/>
                <w:lang w:val="en-GB"/>
              </w:rPr>
            </w:pPr>
            <w:r w:rsidRPr="00515EDB">
              <w:rPr>
                <w:sz w:val="22"/>
                <w:szCs w:val="22"/>
                <w:lang w:val="en-GB"/>
              </w:rPr>
              <w:t>Manžetės daugkartinio naudojimo</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40504E85"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051FEE16" w14:textId="77777777" w:rsidR="006C05BB" w:rsidRPr="00515EDB" w:rsidRDefault="006C05BB" w:rsidP="006C05BB">
            <w:pPr>
              <w:rPr>
                <w:sz w:val="22"/>
                <w:szCs w:val="22"/>
                <w:lang w:val="lt-LT"/>
              </w:rPr>
            </w:pPr>
          </w:p>
        </w:tc>
      </w:tr>
      <w:tr w:rsidR="006C05BB" w:rsidRPr="00515EDB" w14:paraId="45DE4EA3" w14:textId="34FD80DC"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EB6318C" w14:textId="5B70C98F"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5</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3E97A658" w14:textId="77777777" w:rsidR="006C05BB" w:rsidRPr="00515EDB" w:rsidRDefault="006C05BB" w:rsidP="006C05BB">
            <w:pPr>
              <w:rPr>
                <w:sz w:val="22"/>
                <w:szCs w:val="22"/>
                <w:lang w:val="en-GB"/>
              </w:rPr>
            </w:pPr>
            <w:r w:rsidRPr="00515EDB">
              <w:rPr>
                <w:sz w:val="22"/>
                <w:szCs w:val="22"/>
                <w:lang w:val="en-GB"/>
              </w:rPr>
              <w:t>Manžetė ilgis 107 cm ±3 cm, plotis pačios manžetės nuo 10 iki 15cm (derinama įsigyjimo metu ) - 2 vnt.</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5AD559AE"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7C453A9B" w14:textId="77777777" w:rsidR="006C05BB" w:rsidRPr="00515EDB" w:rsidRDefault="006C05BB" w:rsidP="006C05BB">
            <w:pPr>
              <w:rPr>
                <w:sz w:val="22"/>
                <w:szCs w:val="22"/>
                <w:lang w:val="lt-LT"/>
              </w:rPr>
            </w:pPr>
          </w:p>
        </w:tc>
      </w:tr>
      <w:tr w:rsidR="006C05BB" w:rsidRPr="00515EDB" w14:paraId="710BAC2C" w14:textId="06E63F7A"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C7BA8AA" w14:textId="171B3087"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6</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2F027FB7" w14:textId="77777777" w:rsidR="006C05BB" w:rsidRPr="00515EDB" w:rsidRDefault="006C05BB" w:rsidP="006C05BB">
            <w:pPr>
              <w:rPr>
                <w:sz w:val="22"/>
                <w:szCs w:val="22"/>
                <w:lang w:val="lt-LT"/>
              </w:rPr>
            </w:pPr>
            <w:r w:rsidRPr="00515EDB">
              <w:rPr>
                <w:sz w:val="22"/>
                <w:szCs w:val="22"/>
                <w:lang w:val="lt-LT"/>
              </w:rPr>
              <w:t xml:space="preserve">Manžetė ilgis 107 cm ±3 cm, </w:t>
            </w:r>
            <w:r w:rsidRPr="00515EDB">
              <w:rPr>
                <w:sz w:val="22"/>
                <w:szCs w:val="22"/>
                <w:lang w:val="en-GB"/>
              </w:rPr>
              <w:t>plotis pačios manžetės nuo 10 iki 15cm (derinama įsigyjimo metu ) -</w:t>
            </w:r>
            <w:r w:rsidRPr="00515EDB">
              <w:rPr>
                <w:sz w:val="22"/>
                <w:szCs w:val="22"/>
                <w:lang w:val="lt-LT"/>
              </w:rPr>
              <w:t xml:space="preserve">  - 2 vnt.</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0DEA4FFF"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4A1DE5D7" w14:textId="77777777" w:rsidR="006C05BB" w:rsidRPr="00515EDB" w:rsidRDefault="006C05BB" w:rsidP="006C05BB">
            <w:pPr>
              <w:rPr>
                <w:sz w:val="22"/>
                <w:szCs w:val="22"/>
                <w:lang w:val="lt-LT"/>
              </w:rPr>
            </w:pPr>
          </w:p>
        </w:tc>
      </w:tr>
      <w:tr w:rsidR="006C05BB" w:rsidRPr="00515EDB" w14:paraId="23B5C16F" w14:textId="78073D9F" w:rsidTr="006C05BB">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D8F936" w14:textId="61F731AF"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7</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09DD75BF" w14:textId="77777777" w:rsidR="006C05BB" w:rsidRPr="00515EDB" w:rsidRDefault="006C05BB" w:rsidP="006C05BB">
            <w:pPr>
              <w:rPr>
                <w:sz w:val="22"/>
                <w:szCs w:val="22"/>
                <w:lang w:val="lt-LT"/>
              </w:rPr>
            </w:pPr>
            <w:r w:rsidRPr="00515EDB">
              <w:rPr>
                <w:sz w:val="22"/>
                <w:szCs w:val="22"/>
                <w:lang w:val="lt-LT"/>
              </w:rPr>
              <w:t>Priemonės turi turėti CE/MDR sertifikatą</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14:paraId="0FFACDCC" w14:textId="77777777" w:rsidR="006C05BB" w:rsidRPr="00515EDB" w:rsidRDefault="006C05BB" w:rsidP="006C05BB">
            <w:pPr>
              <w:rPr>
                <w:sz w:val="22"/>
                <w:szCs w:val="22"/>
                <w:lang w:val="lt-LT"/>
              </w:rPr>
            </w:pPr>
          </w:p>
        </w:tc>
        <w:tc>
          <w:tcPr>
            <w:tcW w:w="1418" w:type="dxa"/>
            <w:tcBorders>
              <w:top w:val="single" w:sz="4" w:space="0" w:color="000000"/>
              <w:left w:val="single" w:sz="4" w:space="0" w:color="000000"/>
              <w:bottom w:val="single" w:sz="4" w:space="0" w:color="000000"/>
              <w:right w:val="single" w:sz="4" w:space="0" w:color="000000"/>
            </w:tcBorders>
          </w:tcPr>
          <w:p w14:paraId="48D3F8C5" w14:textId="77777777" w:rsidR="006C05BB" w:rsidRPr="00515EDB" w:rsidRDefault="006C05BB" w:rsidP="006C05BB">
            <w:pPr>
              <w:rPr>
                <w:sz w:val="22"/>
                <w:szCs w:val="22"/>
                <w:lang w:val="lt-LT"/>
              </w:rPr>
            </w:pPr>
          </w:p>
        </w:tc>
      </w:tr>
      <w:tr w:rsidR="006C05BB" w:rsidRPr="00515EDB" w14:paraId="1103392F" w14:textId="06FB68B9" w:rsidTr="00515EDB">
        <w:trPr>
          <w:trHeight w:val="360"/>
        </w:trPr>
        <w:tc>
          <w:tcPr>
            <w:tcW w:w="794" w:type="dxa"/>
            <w:tcBorders>
              <w:top w:val="single" w:sz="4" w:space="0" w:color="000000"/>
              <w:left w:val="single" w:sz="4" w:space="0" w:color="000000"/>
              <w:bottom w:val="single" w:sz="4" w:space="0" w:color="auto"/>
              <w:right w:val="single" w:sz="4" w:space="0" w:color="000000"/>
            </w:tcBorders>
            <w:shd w:val="clear" w:color="auto" w:fill="auto"/>
          </w:tcPr>
          <w:p w14:paraId="0ECA8D41" w14:textId="3F182C08" w:rsidR="006C05BB" w:rsidRPr="00515EDB" w:rsidRDefault="006C05BB" w:rsidP="006C05BB">
            <w:pPr>
              <w:jc w:val="center"/>
              <w:rPr>
                <w:sz w:val="22"/>
                <w:szCs w:val="22"/>
                <w:lang w:val="lt-LT"/>
              </w:rPr>
            </w:pPr>
            <w:r w:rsidRPr="00515EDB">
              <w:rPr>
                <w:sz w:val="22"/>
                <w:szCs w:val="22"/>
                <w:lang w:val="lt-LT"/>
              </w:rPr>
              <w:t>1</w:t>
            </w:r>
            <w:r w:rsidR="005A41E9">
              <w:rPr>
                <w:sz w:val="22"/>
                <w:szCs w:val="22"/>
                <w:lang w:val="lt-LT"/>
              </w:rPr>
              <w:t>8</w:t>
            </w:r>
          </w:p>
        </w:tc>
        <w:tc>
          <w:tcPr>
            <w:tcW w:w="4970" w:type="dxa"/>
            <w:tcBorders>
              <w:top w:val="single" w:sz="4" w:space="0" w:color="000000"/>
              <w:left w:val="single" w:sz="4" w:space="0" w:color="000000"/>
              <w:bottom w:val="single" w:sz="4" w:space="0" w:color="auto"/>
              <w:right w:val="single" w:sz="4" w:space="0" w:color="000000"/>
            </w:tcBorders>
            <w:shd w:val="clear" w:color="auto" w:fill="auto"/>
          </w:tcPr>
          <w:p w14:paraId="0B99A67F" w14:textId="5BC9E988" w:rsidR="006C05BB" w:rsidRPr="00515EDB" w:rsidRDefault="006C05BB" w:rsidP="006C05BB">
            <w:pPr>
              <w:rPr>
                <w:sz w:val="22"/>
                <w:szCs w:val="22"/>
                <w:lang w:val="lt-LT"/>
              </w:rPr>
            </w:pPr>
            <w:r w:rsidRPr="00515EDB">
              <w:rPr>
                <w:sz w:val="22"/>
                <w:szCs w:val="22"/>
                <w:lang w:val="lt-LT"/>
              </w:rPr>
              <w:t xml:space="preserve">Garantija ≥ </w:t>
            </w:r>
            <w:r w:rsidRPr="00515EDB">
              <w:rPr>
                <w:sz w:val="22"/>
                <w:szCs w:val="22"/>
              </w:rPr>
              <w:t xml:space="preserve">2 </w:t>
            </w:r>
            <w:r w:rsidRPr="00515EDB">
              <w:rPr>
                <w:sz w:val="22"/>
                <w:szCs w:val="22"/>
                <w:lang w:val="lt-LT"/>
              </w:rPr>
              <w:t>metai.</w:t>
            </w:r>
          </w:p>
        </w:tc>
        <w:tc>
          <w:tcPr>
            <w:tcW w:w="3281" w:type="dxa"/>
            <w:tcBorders>
              <w:top w:val="single" w:sz="4" w:space="0" w:color="000000"/>
              <w:left w:val="single" w:sz="4" w:space="0" w:color="000000"/>
              <w:bottom w:val="single" w:sz="4" w:space="0" w:color="auto"/>
              <w:right w:val="single" w:sz="4" w:space="0" w:color="000000"/>
            </w:tcBorders>
            <w:shd w:val="clear" w:color="auto" w:fill="auto"/>
          </w:tcPr>
          <w:p w14:paraId="20950C3D" w14:textId="77777777" w:rsidR="006C05BB" w:rsidRPr="00515EDB" w:rsidRDefault="006C05BB" w:rsidP="006C05BB">
            <w:pPr>
              <w:rPr>
                <w:sz w:val="22"/>
                <w:szCs w:val="22"/>
              </w:rPr>
            </w:pPr>
          </w:p>
        </w:tc>
        <w:tc>
          <w:tcPr>
            <w:tcW w:w="1418" w:type="dxa"/>
            <w:tcBorders>
              <w:top w:val="single" w:sz="4" w:space="0" w:color="000000"/>
              <w:left w:val="single" w:sz="4" w:space="0" w:color="000000"/>
              <w:bottom w:val="single" w:sz="4" w:space="0" w:color="auto"/>
              <w:right w:val="single" w:sz="4" w:space="0" w:color="000000"/>
            </w:tcBorders>
          </w:tcPr>
          <w:p w14:paraId="75ED3BCC" w14:textId="77777777" w:rsidR="006C05BB" w:rsidRPr="00515EDB" w:rsidRDefault="006C05BB" w:rsidP="006C05BB">
            <w:pPr>
              <w:rPr>
                <w:sz w:val="22"/>
                <w:szCs w:val="22"/>
              </w:rPr>
            </w:pPr>
          </w:p>
        </w:tc>
      </w:tr>
      <w:tr w:rsidR="006C05BB" w:rsidRPr="00515EDB" w14:paraId="1F2514C7" w14:textId="77777777" w:rsidTr="006C05BB">
        <w:trPr>
          <w:trHeight w:val="161"/>
        </w:trPr>
        <w:tc>
          <w:tcPr>
            <w:tcW w:w="794" w:type="dxa"/>
            <w:tcBorders>
              <w:top w:val="single" w:sz="4" w:space="0" w:color="auto"/>
              <w:left w:val="single" w:sz="4" w:space="0" w:color="000000"/>
              <w:bottom w:val="single" w:sz="4" w:space="0" w:color="auto"/>
              <w:right w:val="single" w:sz="4" w:space="0" w:color="000000"/>
            </w:tcBorders>
            <w:shd w:val="clear" w:color="auto" w:fill="auto"/>
          </w:tcPr>
          <w:p w14:paraId="09C4EAE7" w14:textId="7DF5063D" w:rsidR="006C05BB" w:rsidRPr="00515EDB" w:rsidRDefault="005A41E9" w:rsidP="006C05BB">
            <w:pPr>
              <w:jc w:val="center"/>
              <w:rPr>
                <w:sz w:val="22"/>
                <w:szCs w:val="22"/>
                <w:lang w:val="lt-LT"/>
              </w:rPr>
            </w:pPr>
            <w:r>
              <w:rPr>
                <w:sz w:val="22"/>
                <w:szCs w:val="22"/>
                <w:lang w:val="lt-LT"/>
              </w:rPr>
              <w:t>19</w:t>
            </w:r>
          </w:p>
        </w:tc>
        <w:tc>
          <w:tcPr>
            <w:tcW w:w="4970" w:type="dxa"/>
            <w:tcBorders>
              <w:top w:val="single" w:sz="4" w:space="0" w:color="auto"/>
              <w:left w:val="single" w:sz="4" w:space="0" w:color="000000"/>
              <w:bottom w:val="single" w:sz="4" w:space="0" w:color="auto"/>
              <w:right w:val="single" w:sz="4" w:space="0" w:color="000000"/>
            </w:tcBorders>
            <w:shd w:val="clear" w:color="auto" w:fill="auto"/>
          </w:tcPr>
          <w:p w14:paraId="62745378" w14:textId="56653D3F" w:rsidR="006C05BB" w:rsidRPr="00515EDB" w:rsidRDefault="006C05BB" w:rsidP="006C05BB">
            <w:pPr>
              <w:rPr>
                <w:sz w:val="22"/>
                <w:szCs w:val="22"/>
                <w:lang w:val="lt-LT"/>
              </w:rPr>
            </w:pPr>
            <w:r w:rsidRPr="00515EDB">
              <w:rPr>
                <w:color w:val="000000"/>
                <w:sz w:val="22"/>
                <w:szCs w:val="22"/>
                <w:lang w:eastAsia="en-GB"/>
              </w:rPr>
              <w:t xml:space="preserve">CE ženklinimas: </w:t>
            </w:r>
            <w:r w:rsidRPr="00515EDB">
              <w:rPr>
                <w:iCs/>
                <w:color w:val="000000"/>
                <w:sz w:val="22"/>
                <w:szCs w:val="22"/>
                <w:lang w:eastAsia="en-GB"/>
              </w:rPr>
              <w:t>Būtina. Pateikti CE sertifikato kopiją.</w:t>
            </w:r>
          </w:p>
        </w:tc>
        <w:tc>
          <w:tcPr>
            <w:tcW w:w="3281" w:type="dxa"/>
            <w:tcBorders>
              <w:top w:val="single" w:sz="4" w:space="0" w:color="auto"/>
              <w:left w:val="single" w:sz="4" w:space="0" w:color="000000"/>
              <w:bottom w:val="single" w:sz="4" w:space="0" w:color="auto"/>
              <w:right w:val="single" w:sz="4" w:space="0" w:color="000000"/>
            </w:tcBorders>
            <w:shd w:val="clear" w:color="auto" w:fill="auto"/>
          </w:tcPr>
          <w:p w14:paraId="23B2FB3C" w14:textId="77777777" w:rsidR="006C05BB" w:rsidRPr="00515EDB" w:rsidRDefault="006C05BB" w:rsidP="006C05BB">
            <w:pPr>
              <w:rPr>
                <w:sz w:val="22"/>
                <w:szCs w:val="22"/>
              </w:rPr>
            </w:pPr>
          </w:p>
        </w:tc>
        <w:tc>
          <w:tcPr>
            <w:tcW w:w="1418" w:type="dxa"/>
            <w:tcBorders>
              <w:top w:val="single" w:sz="4" w:space="0" w:color="auto"/>
              <w:left w:val="single" w:sz="4" w:space="0" w:color="000000"/>
              <w:bottom w:val="single" w:sz="4" w:space="0" w:color="auto"/>
              <w:right w:val="single" w:sz="4" w:space="0" w:color="000000"/>
            </w:tcBorders>
          </w:tcPr>
          <w:p w14:paraId="245D0211" w14:textId="77777777" w:rsidR="006C05BB" w:rsidRPr="00515EDB" w:rsidRDefault="006C05BB" w:rsidP="006C05BB">
            <w:pPr>
              <w:rPr>
                <w:sz w:val="22"/>
                <w:szCs w:val="22"/>
              </w:rPr>
            </w:pPr>
          </w:p>
        </w:tc>
      </w:tr>
      <w:tr w:rsidR="006C05BB" w:rsidRPr="00515EDB" w14:paraId="65E01556" w14:textId="77777777" w:rsidTr="006C05BB">
        <w:trPr>
          <w:trHeight w:val="129"/>
        </w:trPr>
        <w:tc>
          <w:tcPr>
            <w:tcW w:w="794" w:type="dxa"/>
            <w:tcBorders>
              <w:top w:val="single" w:sz="4" w:space="0" w:color="auto"/>
              <w:left w:val="single" w:sz="4" w:space="0" w:color="000000"/>
              <w:bottom w:val="single" w:sz="4" w:space="0" w:color="auto"/>
              <w:right w:val="single" w:sz="4" w:space="0" w:color="000000"/>
            </w:tcBorders>
            <w:shd w:val="clear" w:color="auto" w:fill="auto"/>
          </w:tcPr>
          <w:p w14:paraId="65094E10" w14:textId="01CBDA43" w:rsidR="006C05BB" w:rsidRPr="00515EDB" w:rsidRDefault="006C05BB" w:rsidP="006C05BB">
            <w:pPr>
              <w:jc w:val="center"/>
              <w:rPr>
                <w:sz w:val="22"/>
                <w:szCs w:val="22"/>
                <w:lang w:val="lt-LT"/>
              </w:rPr>
            </w:pPr>
            <w:r w:rsidRPr="00515EDB">
              <w:rPr>
                <w:sz w:val="22"/>
                <w:szCs w:val="22"/>
                <w:lang w:val="lt-LT"/>
              </w:rPr>
              <w:t>2</w:t>
            </w:r>
            <w:r w:rsidR="005A41E9">
              <w:rPr>
                <w:sz w:val="22"/>
                <w:szCs w:val="22"/>
                <w:lang w:val="lt-LT"/>
              </w:rPr>
              <w:t>0</w:t>
            </w:r>
          </w:p>
        </w:tc>
        <w:tc>
          <w:tcPr>
            <w:tcW w:w="4970" w:type="dxa"/>
            <w:tcBorders>
              <w:top w:val="single" w:sz="4" w:space="0" w:color="auto"/>
              <w:left w:val="single" w:sz="4" w:space="0" w:color="000000"/>
              <w:bottom w:val="single" w:sz="4" w:space="0" w:color="auto"/>
              <w:right w:val="single" w:sz="4" w:space="0" w:color="000000"/>
            </w:tcBorders>
            <w:shd w:val="clear" w:color="auto" w:fill="auto"/>
          </w:tcPr>
          <w:p w14:paraId="310497AD" w14:textId="7EE17F46" w:rsidR="006C05BB" w:rsidRPr="00515EDB" w:rsidRDefault="006C05BB" w:rsidP="006C05BB">
            <w:pPr>
              <w:rPr>
                <w:sz w:val="22"/>
                <w:szCs w:val="22"/>
                <w:lang w:val="lt-LT"/>
              </w:rPr>
            </w:pPr>
            <w:r w:rsidRPr="00515EDB">
              <w:rPr>
                <w:sz w:val="22"/>
                <w:szCs w:val="22"/>
              </w:rPr>
              <w:t>Įrangos apruošimui, naudojimui: Įrangos dezinfekcijos ir stereliliazacijos apruošimomui dokumentai</w:t>
            </w:r>
          </w:p>
        </w:tc>
        <w:tc>
          <w:tcPr>
            <w:tcW w:w="3281" w:type="dxa"/>
            <w:tcBorders>
              <w:top w:val="single" w:sz="4" w:space="0" w:color="auto"/>
              <w:left w:val="single" w:sz="4" w:space="0" w:color="000000"/>
              <w:bottom w:val="single" w:sz="4" w:space="0" w:color="auto"/>
              <w:right w:val="single" w:sz="4" w:space="0" w:color="000000"/>
            </w:tcBorders>
            <w:shd w:val="clear" w:color="auto" w:fill="auto"/>
          </w:tcPr>
          <w:p w14:paraId="183B95DA" w14:textId="77777777" w:rsidR="006C05BB" w:rsidRPr="00515EDB" w:rsidRDefault="006C05BB" w:rsidP="006C05BB">
            <w:pPr>
              <w:rPr>
                <w:sz w:val="22"/>
                <w:szCs w:val="22"/>
              </w:rPr>
            </w:pPr>
          </w:p>
        </w:tc>
        <w:tc>
          <w:tcPr>
            <w:tcW w:w="1418" w:type="dxa"/>
            <w:tcBorders>
              <w:top w:val="single" w:sz="4" w:space="0" w:color="auto"/>
              <w:left w:val="single" w:sz="4" w:space="0" w:color="000000"/>
              <w:bottom w:val="single" w:sz="4" w:space="0" w:color="auto"/>
              <w:right w:val="single" w:sz="4" w:space="0" w:color="000000"/>
            </w:tcBorders>
          </w:tcPr>
          <w:p w14:paraId="40F0830B" w14:textId="77777777" w:rsidR="006C05BB" w:rsidRPr="00515EDB" w:rsidRDefault="006C05BB" w:rsidP="006C05BB">
            <w:pPr>
              <w:rPr>
                <w:sz w:val="22"/>
                <w:szCs w:val="22"/>
              </w:rPr>
            </w:pPr>
          </w:p>
        </w:tc>
      </w:tr>
      <w:tr w:rsidR="006C05BB" w:rsidRPr="00515EDB" w14:paraId="51CF1CAE" w14:textId="77777777" w:rsidTr="006C05BB">
        <w:trPr>
          <w:trHeight w:val="140"/>
        </w:trPr>
        <w:tc>
          <w:tcPr>
            <w:tcW w:w="794" w:type="dxa"/>
            <w:tcBorders>
              <w:top w:val="single" w:sz="4" w:space="0" w:color="auto"/>
              <w:left w:val="single" w:sz="4" w:space="0" w:color="000000"/>
              <w:bottom w:val="single" w:sz="4" w:space="0" w:color="000000"/>
              <w:right w:val="single" w:sz="4" w:space="0" w:color="000000"/>
            </w:tcBorders>
            <w:shd w:val="clear" w:color="auto" w:fill="auto"/>
          </w:tcPr>
          <w:p w14:paraId="720D0711" w14:textId="5FC52A63" w:rsidR="006C05BB" w:rsidRPr="00515EDB" w:rsidRDefault="006C05BB" w:rsidP="006C05BB">
            <w:pPr>
              <w:jc w:val="center"/>
              <w:rPr>
                <w:sz w:val="22"/>
                <w:szCs w:val="22"/>
                <w:lang w:val="lt-LT"/>
              </w:rPr>
            </w:pPr>
            <w:r w:rsidRPr="00515EDB">
              <w:rPr>
                <w:sz w:val="22"/>
                <w:szCs w:val="22"/>
                <w:lang w:val="lt-LT"/>
              </w:rPr>
              <w:t>2</w:t>
            </w:r>
            <w:r w:rsidR="005A41E9">
              <w:rPr>
                <w:sz w:val="22"/>
                <w:szCs w:val="22"/>
                <w:lang w:val="lt-LT"/>
              </w:rPr>
              <w:t>1</w:t>
            </w:r>
          </w:p>
        </w:tc>
        <w:tc>
          <w:tcPr>
            <w:tcW w:w="4970" w:type="dxa"/>
            <w:tcBorders>
              <w:top w:val="single" w:sz="4" w:space="0" w:color="auto"/>
              <w:left w:val="single" w:sz="4" w:space="0" w:color="000000"/>
              <w:bottom w:val="single" w:sz="4" w:space="0" w:color="000000"/>
              <w:right w:val="single" w:sz="4" w:space="0" w:color="000000"/>
            </w:tcBorders>
            <w:shd w:val="clear" w:color="auto" w:fill="auto"/>
          </w:tcPr>
          <w:p w14:paraId="78D4FFEC" w14:textId="7DDAABE1" w:rsidR="006C05BB" w:rsidRPr="00515EDB" w:rsidRDefault="006C05BB" w:rsidP="006C05BB">
            <w:pPr>
              <w:rPr>
                <w:sz w:val="22"/>
                <w:szCs w:val="22"/>
                <w:lang w:val="lt-LT"/>
              </w:rPr>
            </w:pPr>
            <w:r w:rsidRPr="00515EDB">
              <w:rPr>
                <w:sz w:val="22"/>
                <w:szCs w:val="22"/>
              </w:rPr>
              <w:t>Personalo apmokymas darbui su įranga: būtina</w:t>
            </w:r>
          </w:p>
        </w:tc>
        <w:tc>
          <w:tcPr>
            <w:tcW w:w="3281" w:type="dxa"/>
            <w:tcBorders>
              <w:top w:val="single" w:sz="4" w:space="0" w:color="auto"/>
              <w:left w:val="single" w:sz="4" w:space="0" w:color="000000"/>
              <w:bottom w:val="single" w:sz="4" w:space="0" w:color="000000"/>
              <w:right w:val="single" w:sz="4" w:space="0" w:color="000000"/>
            </w:tcBorders>
            <w:shd w:val="clear" w:color="auto" w:fill="auto"/>
          </w:tcPr>
          <w:p w14:paraId="1E6AFE8B" w14:textId="77777777" w:rsidR="006C05BB" w:rsidRPr="00515EDB" w:rsidRDefault="006C05BB" w:rsidP="006C05BB">
            <w:pPr>
              <w:rPr>
                <w:sz w:val="22"/>
                <w:szCs w:val="22"/>
              </w:rPr>
            </w:pPr>
          </w:p>
        </w:tc>
        <w:tc>
          <w:tcPr>
            <w:tcW w:w="1418" w:type="dxa"/>
            <w:tcBorders>
              <w:top w:val="single" w:sz="4" w:space="0" w:color="auto"/>
              <w:left w:val="single" w:sz="4" w:space="0" w:color="000000"/>
              <w:bottom w:val="single" w:sz="4" w:space="0" w:color="000000"/>
              <w:right w:val="single" w:sz="4" w:space="0" w:color="000000"/>
            </w:tcBorders>
          </w:tcPr>
          <w:p w14:paraId="09B3CD14" w14:textId="77777777" w:rsidR="006C05BB" w:rsidRPr="00515EDB" w:rsidRDefault="006C05BB" w:rsidP="006C05BB">
            <w:pPr>
              <w:rPr>
                <w:sz w:val="22"/>
                <w:szCs w:val="22"/>
              </w:rPr>
            </w:pPr>
          </w:p>
        </w:tc>
      </w:tr>
    </w:tbl>
    <w:p w14:paraId="43B57C51" w14:textId="7B628D17" w:rsidR="00B57154" w:rsidRPr="00515EDB" w:rsidRDefault="00B57154">
      <w:pPr>
        <w:rPr>
          <w:sz w:val="22"/>
          <w:szCs w:val="22"/>
        </w:rPr>
      </w:pPr>
    </w:p>
    <w:sectPr w:rsidR="00B57154" w:rsidRPr="00515EDB">
      <w:headerReference w:type="even" r:id="rId8"/>
      <w:headerReference w:type="default" r:id="rId9"/>
      <w:headerReference w:type="first" r:id="rId10"/>
      <w:pgSz w:w="11906" w:h="16838"/>
      <w:pgMar w:top="1134" w:right="850" w:bottom="993" w:left="1418" w:header="567" w:footer="0" w:gutter="0"/>
      <w:pgNumType w:start="1"/>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F93F" w14:textId="77777777" w:rsidR="00604938" w:rsidRDefault="00604938">
      <w:r>
        <w:separator/>
      </w:r>
    </w:p>
  </w:endnote>
  <w:endnote w:type="continuationSeparator" w:id="0">
    <w:p w14:paraId="24F90AD2" w14:textId="77777777" w:rsidR="00604938" w:rsidRDefault="0060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CCCB" w14:textId="77777777" w:rsidR="00604938" w:rsidRDefault="00604938">
      <w:r>
        <w:separator/>
      </w:r>
    </w:p>
  </w:footnote>
  <w:footnote w:type="continuationSeparator" w:id="0">
    <w:p w14:paraId="40984296" w14:textId="77777777" w:rsidR="00604938" w:rsidRDefault="0060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477" w14:textId="77777777" w:rsidR="00B57154" w:rsidRDefault="00B571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BA6A" w14:textId="77777777" w:rsidR="00B57154" w:rsidRDefault="00B571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D0F1" w14:textId="77777777" w:rsidR="00B57154" w:rsidRDefault="00B571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2524D"/>
    <w:multiLevelType w:val="multilevel"/>
    <w:tmpl w:val="545A7FCA"/>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792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54"/>
    <w:rsid w:val="001C30EF"/>
    <w:rsid w:val="003F37B7"/>
    <w:rsid w:val="00515EDB"/>
    <w:rsid w:val="005A41E9"/>
    <w:rsid w:val="00604938"/>
    <w:rsid w:val="006C05BB"/>
    <w:rsid w:val="009D1997"/>
    <w:rsid w:val="00A8089D"/>
    <w:rsid w:val="00AA4C50"/>
    <w:rsid w:val="00B57154"/>
    <w:rsid w:val="00FA0ED2"/>
    <w:rsid w:val="00FD0EA9"/>
  </w:rsids>
  <m:mathPr>
    <m:mathFont m:val="Cambria Math"/>
    <m:brkBin m:val="before"/>
    <m:brkBinSub m:val="--"/>
    <m:smallFrac m:val="0"/>
    <m:dispDef/>
    <m:lMargin m:val="0"/>
    <m:rMargin m:val="0"/>
    <m:defJc m:val="centerGroup"/>
    <m:wrapIndent m:val="1440"/>
    <m:intLim m:val="subSup"/>
    <m:naryLim m:val="undOvr"/>
  </m:mathPr>
  <w:themeFontLang w:val="en-US" w:eastAsi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3EF4"/>
  <w15:docId w15:val="{863CC132-2AB3-4D01-AD00-FE8F6514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9B8"/>
    <w:rPr>
      <w:sz w:val="24"/>
      <w:szCs w:val="24"/>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basedOn w:val="prastasis"/>
    <w:next w:val="prastasis"/>
    <w:qFormat/>
    <w:pPr>
      <w:numPr>
        <w:ilvl w:val="1"/>
        <w:numId w:val="1"/>
      </w:numPr>
      <w:jc w:val="both"/>
      <w:outlineLvl w:val="1"/>
    </w:pPr>
    <w:rPr>
      <w:szCs w:val="20"/>
      <w:lang w:val="lt-LT"/>
    </w:rPr>
  </w:style>
  <w:style w:type="paragraph" w:styleId="Antrat3">
    <w:name w:val="heading 3"/>
    <w:basedOn w:val="prastasis"/>
    <w:next w:val="prastasis"/>
    <w:qFormat/>
    <w:pPr>
      <w:keepNext/>
      <w:numPr>
        <w:ilvl w:val="2"/>
        <w:numId w:val="1"/>
      </w:numPr>
      <w:jc w:val="both"/>
      <w:outlineLvl w:val="2"/>
    </w:pPr>
    <w:rPr>
      <w:szCs w:val="20"/>
      <w:lang w:val="lt-LT"/>
    </w:rPr>
  </w:style>
  <w:style w:type="paragraph" w:styleId="Antrat4">
    <w:name w:val="heading 4"/>
    <w:basedOn w:val="prastasis"/>
    <w:next w:val="prastasis"/>
    <w:qFormat/>
    <w:pPr>
      <w:keepNext/>
      <w:tabs>
        <w:tab w:val="right" w:leader="underscore" w:pos="8505"/>
      </w:tabs>
      <w:jc w:val="center"/>
      <w:outlineLvl w:val="3"/>
    </w:pPr>
    <w:rPr>
      <w:b/>
      <w:bCs/>
      <w:sz w:val="28"/>
    </w:rPr>
  </w:style>
  <w:style w:type="paragraph" w:styleId="Antrat5">
    <w:name w:val="heading 5"/>
    <w:basedOn w:val="prastasis"/>
    <w:next w:val="prastasis"/>
    <w:qFormat/>
    <w:pPr>
      <w:keepNext/>
      <w:jc w:val="right"/>
      <w:outlineLvl w:val="4"/>
    </w:pPr>
    <w:rPr>
      <w:b/>
      <w:bCs/>
      <w:lang w:val="lt-LT"/>
    </w:rPr>
  </w:style>
  <w:style w:type="paragraph" w:styleId="Antrat6">
    <w:name w:val="heading 6"/>
    <w:basedOn w:val="prastasis"/>
    <w:next w:val="prastasis"/>
    <w:qFormat/>
    <w:pPr>
      <w:keepNext/>
      <w:jc w:val="center"/>
      <w:outlineLvl w:val="5"/>
    </w:pPr>
    <w:rPr>
      <w:b/>
      <w:bCs/>
      <w:lang w:val="lt-LT"/>
    </w:rPr>
  </w:style>
  <w:style w:type="paragraph" w:styleId="Antrat7">
    <w:name w:val="heading 7"/>
    <w:basedOn w:val="prastasis"/>
    <w:next w:val="prastasis"/>
    <w:qFormat/>
    <w:pPr>
      <w:keepNext/>
      <w:ind w:left="1440" w:firstLine="720"/>
      <w:outlineLvl w:val="6"/>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jc w:val="both"/>
    </w:pPr>
    <w:rPr>
      <w:b/>
      <w:bCs/>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Turinys1">
    <w:name w:val="toc 1"/>
    <w:basedOn w:val="prastasis"/>
    <w:next w:val="prastasis"/>
    <w:autoRedefine/>
    <w:semiHidden/>
    <w:rPr>
      <w:szCs w:val="20"/>
      <w:lang w:val="lt-LT"/>
    </w:rPr>
  </w:style>
  <w:style w:type="paragraph" w:customStyle="1" w:styleId="Puslapinantratirporat">
    <w:name w:val="Puslapinė antraštė ir poraštė"/>
    <w:basedOn w:val="prastasis"/>
    <w:qFormat/>
  </w:style>
  <w:style w:type="paragraph" w:styleId="Antrats">
    <w:name w:val="header"/>
    <w:basedOn w:val="prastasis"/>
    <w:pPr>
      <w:widowControl w:val="0"/>
      <w:tabs>
        <w:tab w:val="center" w:pos="4153"/>
        <w:tab w:val="right" w:pos="8306"/>
      </w:tabs>
      <w:spacing w:after="20"/>
      <w:jc w:val="both"/>
    </w:pPr>
    <w:rPr>
      <w:szCs w:val="20"/>
      <w:lang w:val="lt-LT"/>
    </w:rPr>
  </w:style>
  <w:style w:type="paragraph" w:styleId="Pagrindinistekstas2">
    <w:name w:val="Body Text 2"/>
    <w:basedOn w:val="prastasis"/>
    <w:qFormat/>
    <w:pPr>
      <w:jc w:val="both"/>
    </w:pPr>
    <w:rPr>
      <w:lang w:val="lt-LT"/>
    </w:rPr>
  </w:style>
  <w:style w:type="paragraph" w:customStyle="1" w:styleId="Point1">
    <w:name w:val="Point 1"/>
    <w:basedOn w:val="prastasis"/>
    <w:qFormat/>
    <w:pPr>
      <w:spacing w:before="120" w:after="120"/>
      <w:ind w:left="1418" w:hanging="567"/>
      <w:jc w:val="both"/>
    </w:pPr>
    <w:rPr>
      <w:szCs w:val="20"/>
      <w:lang w:val="en-GB" w:eastAsia="lt-LT"/>
    </w:rPr>
  </w:style>
  <w:style w:type="paragraph" w:styleId="Pagrindiniotekstotrauka2">
    <w:name w:val="Body Text Indent 2"/>
    <w:basedOn w:val="prastasis"/>
    <w:qFormat/>
    <w:pPr>
      <w:ind w:firstLine="720"/>
      <w:jc w:val="both"/>
    </w:pPr>
    <w:rPr>
      <w:iCs/>
    </w:rPr>
  </w:style>
  <w:style w:type="paragraph" w:styleId="Pagrindiniotekstotrauka3">
    <w:name w:val="Body Text Indent 3"/>
    <w:basedOn w:val="prastasis"/>
    <w:qFormat/>
    <w:pPr>
      <w:ind w:firstLine="709"/>
      <w:jc w:val="both"/>
    </w:pPr>
    <w:rPr>
      <w:lang w:val="en-GB"/>
    </w:rPr>
  </w:style>
  <w:style w:type="paragraph" w:styleId="Pagrindiniotekstotrauka">
    <w:name w:val="Body Text Indent"/>
    <w:basedOn w:val="prastasis"/>
    <w:pPr>
      <w:ind w:firstLine="720"/>
    </w:pPr>
    <w:rPr>
      <w:i/>
      <w:szCs w:val="20"/>
      <w:lang w:val="lt-LT"/>
    </w:rPr>
  </w:style>
  <w:style w:type="paragraph" w:customStyle="1" w:styleId="BodyText1">
    <w:name w:val="Body Text1"/>
    <w:qFormat/>
    <w:pPr>
      <w:ind w:firstLine="312"/>
      <w:jc w:val="both"/>
    </w:pPr>
    <w:rPr>
      <w:rFonts w:ascii="TimesLT" w:hAnsi="TimesLT"/>
      <w:sz w:val="24"/>
    </w:rPr>
  </w:style>
  <w:style w:type="paragraph" w:customStyle="1" w:styleId="CentrBoldm">
    <w:name w:val="CentrBoldm"/>
    <w:basedOn w:val="prastasis"/>
    <w:qFormat/>
    <w:pPr>
      <w:jc w:val="center"/>
    </w:pPr>
    <w:rPr>
      <w:rFonts w:ascii="TimesLT" w:hAnsi="TimesLT"/>
      <w:b/>
      <w:bCs/>
      <w:sz w:val="20"/>
      <w:szCs w:val="20"/>
    </w:rPr>
  </w:style>
  <w:style w:type="paragraph" w:customStyle="1" w:styleId="Patvirtinta">
    <w:name w:val="Patvirtinta"/>
    <w:qFormat/>
    <w:pPr>
      <w:tabs>
        <w:tab w:val="left" w:pos="1304"/>
        <w:tab w:val="left" w:pos="1457"/>
        <w:tab w:val="left" w:pos="1604"/>
        <w:tab w:val="left" w:pos="1757"/>
      </w:tabs>
      <w:ind w:left="5953"/>
    </w:pPr>
    <w:rPr>
      <w:rFonts w:ascii="TimesLT" w:hAnsi="TimesLT"/>
      <w:sz w:val="24"/>
    </w:rPr>
  </w:style>
  <w:style w:type="paragraph" w:customStyle="1" w:styleId="Linija">
    <w:name w:val="Linija"/>
    <w:basedOn w:val="MAZAS"/>
    <w:qFormat/>
    <w:pPr>
      <w:ind w:firstLine="0"/>
      <w:jc w:val="center"/>
    </w:pPr>
    <w:rPr>
      <w:color w:val="auto"/>
      <w:sz w:val="12"/>
      <w:szCs w:val="12"/>
    </w:rPr>
  </w:style>
  <w:style w:type="paragraph" w:customStyle="1" w:styleId="MAZAS">
    <w:name w:val="MAZAS"/>
    <w:qFormat/>
    <w:pPr>
      <w:ind w:firstLine="312"/>
      <w:jc w:val="both"/>
    </w:pPr>
    <w:rPr>
      <w:rFonts w:ascii="TimesLT" w:hAnsi="TimesLT"/>
      <w:color w:val="000000"/>
      <w:sz w:val="8"/>
      <w:szCs w:val="8"/>
    </w:rPr>
  </w:style>
  <w:style w:type="paragraph" w:styleId="Porat">
    <w:name w:val="footer"/>
    <w:basedOn w:val="prastasis"/>
    <w:pPr>
      <w:tabs>
        <w:tab w:val="center" w:pos="4153"/>
        <w:tab w:val="right" w:pos="8306"/>
      </w:tabs>
    </w:pPr>
  </w:style>
  <w:style w:type="paragraph" w:styleId="Pagrindinistekstas3">
    <w:name w:val="Body Text 3"/>
    <w:basedOn w:val="prastasis"/>
    <w:qFormat/>
    <w:pPr>
      <w:jc w:val="center"/>
    </w:pPr>
    <w:rPr>
      <w:sz w:val="28"/>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qFormat/>
    <w:rsid w:val="001308B4"/>
    <w:pPr>
      <w:spacing w:after="160" w:line="240" w:lineRule="exact"/>
    </w:pPr>
    <w:rPr>
      <w:rFonts w:ascii="Verdana" w:hAnsi="Verdana" w:cs="Verdana"/>
      <w:sz w:val="20"/>
      <w:szCs w:val="20"/>
      <w:lang w:val="lt-LT" w:eastAsia="lt-LT"/>
    </w:rPr>
  </w:style>
  <w:style w:type="paragraph" w:styleId="Betarp">
    <w:name w:val="No Spacing"/>
    <w:link w:val="BetarpDiagrama"/>
    <w:uiPriority w:val="1"/>
    <w:qFormat/>
    <w:rsid w:val="006C05BB"/>
    <w:pPr>
      <w:suppressAutoHyphens w:val="0"/>
    </w:pPr>
    <w:rPr>
      <w:sz w:val="24"/>
      <w:szCs w:val="22"/>
      <w:lang w:val="lt-LT"/>
    </w:rPr>
  </w:style>
  <w:style w:type="character" w:customStyle="1" w:styleId="BetarpDiagrama">
    <w:name w:val="Be tarpų Diagrama"/>
    <w:link w:val="Betarp"/>
    <w:uiPriority w:val="1"/>
    <w:locked/>
    <w:rsid w:val="006C05BB"/>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654B-FC57-4EC7-8420-FA406B1A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1794</Words>
  <Characters>1023</Characters>
  <Application>Microsoft Office Word</Application>
  <DocSecurity>0</DocSecurity>
  <Lines>8</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Vartotojas</cp:lastModifiedBy>
  <cp:revision>21</cp:revision>
  <cp:lastPrinted>2025-04-03T09:35:00Z</cp:lastPrinted>
  <dcterms:created xsi:type="dcterms:W3CDTF">2022-02-01T09:04:00Z</dcterms:created>
  <dcterms:modified xsi:type="dcterms:W3CDTF">2025-04-10T12:46:00Z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