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CF6" w:rsidR="005A5832" w:rsidP="0E373E7D" w:rsidRDefault="00077616" w14:paraId="1D780329" w14:textId="677EEAA6">
      <w:pPr>
        <w:jc w:val="right"/>
        <w:rPr>
          <w:rFonts w:ascii="Verdana" w:hAnsi="Verdana"/>
          <w:sz w:val="20"/>
          <w:szCs w:val="20"/>
        </w:rPr>
      </w:pPr>
      <w:bookmarkStart w:name="_Ref39586171" w:id="0"/>
      <w:bookmarkStart w:name="_Ref39673580" w:id="1"/>
      <w:bookmarkStart w:name="_Ref39674283" w:id="2"/>
      <w:bookmarkStart w:name="_Toc134433525" w:id="3"/>
      <w:r w:rsidRPr="0E373E7D" w:rsidR="00077616">
        <w:rPr>
          <w:rFonts w:ascii="Verdana" w:hAnsi="Verdana"/>
          <w:sz w:val="20"/>
          <w:szCs w:val="20"/>
        </w:rPr>
        <w:t>Pirkimo sąlygų 6 priedas „Sutarties projektas“</w:t>
      </w:r>
      <w:bookmarkEnd w:id="0"/>
      <w:bookmarkEnd w:id="1"/>
      <w:bookmarkEnd w:id="2"/>
      <w:bookmarkEnd w:id="3"/>
    </w:p>
    <w:p w:rsidRPr="00C23CF6" w:rsidR="005A5832" w:rsidP="00C23CF6" w:rsidRDefault="005A5832" w14:paraId="08552877" w14:textId="77777777">
      <w:pPr>
        <w:widowControl w:val="0"/>
        <w:pBdr>
          <w:top w:val="nil"/>
          <w:left w:val="nil"/>
          <w:bottom w:val="nil"/>
          <w:right w:val="nil"/>
          <w:between w:val="nil"/>
        </w:pBdr>
        <w:tabs>
          <w:tab w:val="left" w:pos="567"/>
          <w:tab w:val="left" w:pos="851"/>
        </w:tabs>
        <w:jc w:val="center"/>
        <w:rPr>
          <w:rFonts w:ascii="Verdana" w:hAnsi="Verdana"/>
          <w:b/>
          <w:bCs/>
          <w:caps/>
          <w:kern w:val="2"/>
          <w:sz w:val="20"/>
        </w:rPr>
      </w:pPr>
    </w:p>
    <w:p w:rsidR="005A5832" w:rsidP="00C23CF6" w:rsidRDefault="00A10867" w14:paraId="45FE137B" w14:textId="2F42F86D">
      <w:pPr>
        <w:widowControl w:val="0"/>
        <w:pBdr>
          <w:top w:val="nil"/>
          <w:left w:val="nil"/>
          <w:bottom w:val="nil"/>
          <w:right w:val="nil"/>
          <w:between w:val="nil"/>
        </w:pBdr>
        <w:tabs>
          <w:tab w:val="left" w:pos="567"/>
          <w:tab w:val="left" w:pos="851"/>
        </w:tabs>
        <w:jc w:val="center"/>
        <w:rPr>
          <w:rFonts w:ascii="Verdana" w:hAnsi="Verdana"/>
          <w:b/>
          <w:caps/>
          <w:sz w:val="20"/>
        </w:rPr>
      </w:pPr>
      <w:r w:rsidRPr="00C23CF6">
        <w:rPr>
          <w:rFonts w:ascii="Verdana" w:hAnsi="Verdana"/>
          <w:b/>
          <w:caps/>
          <w:sz w:val="20"/>
        </w:rPr>
        <w:t xml:space="preserve">Prekių pirkimo-pardavimo sutarties </w:t>
      </w:r>
      <w:r w:rsidRPr="00C23CF6">
        <w:rPr>
          <w:rFonts w:ascii="Verdana" w:hAnsi="Verdana"/>
          <w:b/>
          <w:bCs/>
          <w:caps/>
          <w:sz w:val="20"/>
        </w:rPr>
        <w:t>Specialiosios</w:t>
      </w:r>
      <w:r w:rsidRPr="00C23CF6">
        <w:rPr>
          <w:rFonts w:ascii="Verdana" w:hAnsi="Verdana"/>
          <w:b/>
          <w:caps/>
          <w:sz w:val="20"/>
        </w:rPr>
        <w:t xml:space="preserve"> sąlygos</w:t>
      </w:r>
    </w:p>
    <w:p w:rsidR="00024FF1" w:rsidP="00C23CF6" w:rsidRDefault="00024FF1" w14:paraId="0CE5B87A" w14:textId="77777777">
      <w:pPr>
        <w:widowControl w:val="0"/>
        <w:pBdr>
          <w:top w:val="nil"/>
          <w:left w:val="nil"/>
          <w:bottom w:val="nil"/>
          <w:right w:val="nil"/>
          <w:between w:val="nil"/>
        </w:pBdr>
        <w:tabs>
          <w:tab w:val="left" w:pos="567"/>
          <w:tab w:val="left" w:pos="851"/>
        </w:tabs>
        <w:jc w:val="center"/>
        <w:rPr>
          <w:rFonts w:ascii="Verdana" w:hAnsi="Verdana"/>
          <w:b/>
          <w:caps/>
          <w:sz w:val="20"/>
        </w:rPr>
      </w:pPr>
    </w:p>
    <w:p w:rsidRPr="0056730E" w:rsidR="00024FF1" w:rsidP="00024FF1" w:rsidRDefault="00024FF1" w14:paraId="417084EB" w14:textId="77777777">
      <w:pPr>
        <w:tabs>
          <w:tab w:val="left" w:pos="5400"/>
        </w:tabs>
        <w:jc w:val="both"/>
        <w:textAlignment w:val="center"/>
        <w:rPr>
          <w:rFonts w:ascii="Verdana" w:hAnsi="Verdana"/>
          <w:b/>
          <w:bCs/>
          <w:sz w:val="20"/>
        </w:rPr>
      </w:pPr>
      <w:r w:rsidRPr="0056730E">
        <w:rPr>
          <w:rFonts w:ascii="Verdana" w:hAnsi="Verdana"/>
          <w:b/>
          <w:bCs/>
          <w:sz w:val="20"/>
        </w:rPr>
        <w:t>Teksto spalvų reikšmės:</w:t>
      </w:r>
    </w:p>
    <w:p w:rsidRPr="009E6500" w:rsidR="00024FF1" w:rsidP="00024FF1" w:rsidRDefault="00024FF1" w14:paraId="14A7F075" w14:textId="77777777">
      <w:pPr>
        <w:tabs>
          <w:tab w:val="left" w:pos="5400"/>
        </w:tabs>
        <w:jc w:val="both"/>
        <w:textAlignment w:val="center"/>
        <w:rPr>
          <w:rFonts w:ascii="Verdana" w:hAnsi="Verdana"/>
          <w:sz w:val="20"/>
        </w:rPr>
      </w:pPr>
      <w:r w:rsidRPr="009E6500">
        <w:rPr>
          <w:rFonts w:ascii="Verdana" w:hAnsi="Verdana"/>
          <w:sz w:val="20"/>
        </w:rPr>
        <w:t>Juoda spalva</w:t>
      </w:r>
      <w:r>
        <w:rPr>
          <w:rFonts w:ascii="Verdana" w:hAnsi="Verdana"/>
          <w:sz w:val="20"/>
        </w:rPr>
        <w:t xml:space="preserve"> parašytas tekstas, kuris nėra keičiamas sudarant sutartį, išskyrus akivaizdžias rašybos ar fakto klaidas.</w:t>
      </w:r>
    </w:p>
    <w:p w:rsidRPr="00024B6D" w:rsidR="00024FF1" w:rsidP="00024FF1" w:rsidRDefault="00024FF1" w14:paraId="09C07E1E" w14:textId="77777777">
      <w:pPr>
        <w:tabs>
          <w:tab w:val="left" w:pos="5400"/>
        </w:tabs>
        <w:jc w:val="both"/>
        <w:textAlignment w:val="center"/>
        <w:rPr>
          <w:rFonts w:ascii="Verdana" w:hAnsi="Verdana"/>
          <w:sz w:val="20"/>
        </w:rPr>
      </w:pPr>
      <w:r w:rsidRPr="00642C5F">
        <w:rPr>
          <w:rFonts w:ascii="Verdana" w:hAnsi="Verdana"/>
          <w:color w:val="00B050"/>
          <w:sz w:val="20"/>
        </w:rPr>
        <w:t>Žalia</w:t>
      </w:r>
      <w:r w:rsidRPr="00024B6D">
        <w:rPr>
          <w:rFonts w:ascii="Verdana" w:hAnsi="Verdana"/>
          <w:sz w:val="20"/>
        </w:rPr>
        <w:t> spalva parašytas tekstas numato galimybę tikslinti arba įrašyti perkančiosios organizacijos poreikius atitinkančias nuostatas, nereikalingą – ištrinti, pateikti paaiškinimai perkančiajai organizacijai </w:t>
      </w:r>
    </w:p>
    <w:p w:rsidR="00024FF1" w:rsidP="00024FF1" w:rsidRDefault="00024FF1" w14:paraId="38B2EE8F" w14:textId="77777777">
      <w:pPr>
        <w:tabs>
          <w:tab w:val="left" w:pos="5400"/>
        </w:tabs>
        <w:jc w:val="both"/>
        <w:textAlignment w:val="center"/>
        <w:rPr>
          <w:rFonts w:ascii="Verdana" w:hAnsi="Verdana"/>
          <w:sz w:val="20"/>
        </w:rPr>
      </w:pPr>
      <w:r w:rsidRPr="00024B6D">
        <w:rPr>
          <w:rFonts w:ascii="Verdana" w:hAnsi="Verdana"/>
          <w:color w:val="FF0000"/>
          <w:sz w:val="20"/>
        </w:rPr>
        <w:t>Raudona</w:t>
      </w:r>
      <w:r w:rsidRPr="00024B6D">
        <w:rPr>
          <w:rFonts w:ascii="Verdana" w:hAnsi="Verdana"/>
          <w:sz w:val="20"/>
        </w:rPr>
        <w:t xml:space="preserve"> spalva </w:t>
      </w:r>
      <w:r>
        <w:rPr>
          <w:rFonts w:ascii="Verdana" w:hAnsi="Verdana"/>
          <w:sz w:val="20"/>
        </w:rPr>
        <w:t>parašytas tekstas žymi</w:t>
      </w:r>
      <w:r w:rsidRPr="00024B6D">
        <w:rPr>
          <w:rFonts w:ascii="Verdana" w:hAnsi="Verdana"/>
          <w:sz w:val="20"/>
        </w:rPr>
        <w:t xml:space="preserve"> galimybės rinktis iš pateiktų variantų arba papildyti tikslia informacija paskelbus pirkimo laimėtoją ir su juo sudarant sutartį</w:t>
      </w:r>
    </w:p>
    <w:p w:rsidR="00024FF1" w:rsidP="00024FF1" w:rsidRDefault="00024FF1" w14:paraId="4376BD7D" w14:textId="77777777">
      <w:pPr>
        <w:tabs>
          <w:tab w:val="left" w:pos="5400"/>
        </w:tabs>
        <w:jc w:val="both"/>
        <w:textAlignment w:val="center"/>
        <w:rPr>
          <w:rFonts w:ascii="Verdana" w:hAnsi="Verdana"/>
          <w:sz w:val="20"/>
        </w:rPr>
      </w:pPr>
      <w:r w:rsidRPr="009E6500">
        <w:rPr>
          <w:rFonts w:ascii="Verdana" w:hAnsi="Verdana"/>
          <w:color w:val="7030A0"/>
          <w:sz w:val="20"/>
        </w:rPr>
        <w:t>Violetine</w:t>
      </w:r>
      <w:r>
        <w:rPr>
          <w:rFonts w:ascii="Verdana" w:hAnsi="Verdana"/>
          <w:sz w:val="20"/>
        </w:rPr>
        <w:t xml:space="preserve"> spalva parašytas tekstas yra komentarai, kurie ištrinami sudarant sutartį.</w:t>
      </w:r>
    </w:p>
    <w:p w:rsidRPr="00024B6D" w:rsidR="00024FF1" w:rsidP="00024FF1" w:rsidRDefault="00024FF1" w14:paraId="3D504093" w14:textId="77777777">
      <w:pPr>
        <w:tabs>
          <w:tab w:val="left" w:pos="5400"/>
        </w:tabs>
        <w:jc w:val="both"/>
        <w:textAlignment w:val="center"/>
        <w:rPr>
          <w:rFonts w:ascii="Verdana" w:hAnsi="Verdana"/>
          <w:sz w:val="20"/>
        </w:rPr>
      </w:pPr>
      <w:r w:rsidRPr="0056730E">
        <w:rPr>
          <w:rFonts w:ascii="Verdana" w:hAnsi="Verdana"/>
          <w:color w:val="7030A0"/>
          <w:sz w:val="20"/>
        </w:rPr>
        <w:t xml:space="preserve">[Sudarant sutartį </w:t>
      </w:r>
      <w:r>
        <w:rPr>
          <w:rFonts w:ascii="Verdana" w:hAnsi="Verdana"/>
          <w:color w:val="7030A0"/>
          <w:sz w:val="20"/>
        </w:rPr>
        <w:t>aukščiau esantis teksto spalvų reikšmių</w:t>
      </w:r>
      <w:r w:rsidRPr="0056730E">
        <w:rPr>
          <w:rFonts w:ascii="Verdana" w:hAnsi="Verdana"/>
          <w:color w:val="7030A0"/>
          <w:sz w:val="20"/>
        </w:rPr>
        <w:t xml:space="preserve"> aprašymas ištrinamas]</w:t>
      </w:r>
    </w:p>
    <w:p w:rsidRPr="00C23CF6" w:rsidR="00024FF1" w:rsidP="00C23CF6" w:rsidRDefault="00024FF1" w14:paraId="0FAA8D5F" w14:textId="77777777">
      <w:pPr>
        <w:widowControl w:val="0"/>
        <w:pBdr>
          <w:top w:val="nil"/>
          <w:left w:val="nil"/>
          <w:bottom w:val="nil"/>
          <w:right w:val="nil"/>
          <w:between w:val="nil"/>
        </w:pBdr>
        <w:tabs>
          <w:tab w:val="left" w:pos="567"/>
          <w:tab w:val="left" w:pos="851"/>
        </w:tabs>
        <w:jc w:val="center"/>
        <w:rPr>
          <w:rFonts w:ascii="Verdana" w:hAnsi="Verdana"/>
          <w:caps/>
          <w:sz w:val="20"/>
        </w:rPr>
      </w:pPr>
    </w:p>
    <w:p w:rsidRPr="00C23CF6" w:rsidR="005A5832" w:rsidP="00C23CF6" w:rsidRDefault="005A5832" w14:paraId="3F3E1CA4" w14:textId="77777777">
      <w:pPr>
        <w:jc w:val="center"/>
        <w:rPr>
          <w:rFonts w:ascii="Verdana" w:hAnsi="Verdana"/>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571"/>
      </w:tblGrid>
      <w:tr w:rsidRPr="00C23CF6" w:rsidR="005A5832" w:rsidTr="0E373E7D" w14:paraId="5BD7E61E" w14:textId="77777777">
        <w:tc>
          <w:tcPr>
            <w:tcW w:w="2448" w:type="dxa"/>
            <w:tcMar/>
          </w:tcPr>
          <w:p w:rsidRPr="00C23CF6" w:rsidR="005A5832" w:rsidP="00C23CF6" w:rsidRDefault="00A10867" w14:paraId="4CDD99F1" w14:textId="77777777">
            <w:pPr>
              <w:jc w:val="both"/>
              <w:rPr>
                <w:rFonts w:ascii="Verdana" w:hAnsi="Verdana"/>
                <w:b/>
                <w:bCs/>
                <w:kern w:val="2"/>
                <w:sz w:val="20"/>
              </w:rPr>
            </w:pPr>
            <w:r w:rsidRPr="00C23CF6">
              <w:rPr>
                <w:rFonts w:ascii="Verdana" w:hAnsi="Verdana"/>
                <w:b/>
                <w:bCs/>
                <w:kern w:val="2"/>
                <w:sz w:val="20"/>
              </w:rPr>
              <w:t>Sutarties pavadinimas</w:t>
            </w:r>
          </w:p>
        </w:tc>
        <w:tc>
          <w:tcPr>
            <w:tcW w:w="7110" w:type="dxa"/>
            <w:gridSpan w:val="3"/>
            <w:tcMar/>
          </w:tcPr>
          <w:p w:rsidRPr="00C23CF6" w:rsidR="005A5832" w:rsidP="0E373E7D" w:rsidRDefault="003B675C" w14:paraId="6C678EA3" w14:textId="6B973A5D">
            <w:pPr>
              <w:jc w:val="both"/>
              <w:rPr>
                <w:rFonts w:ascii="Verdana" w:hAnsi="Verdana"/>
                <w:kern w:val="2"/>
                <w:sz w:val="20"/>
                <w:szCs w:val="20"/>
              </w:rPr>
            </w:pPr>
            <w:r w:rsidRPr="0E373E7D" w:rsidR="003B675C">
              <w:rPr>
                <w:rFonts w:ascii="Verdana" w:hAnsi="Verdana"/>
                <w:b w:val="1"/>
                <w:bCs w:val="1"/>
                <w:sz w:val="20"/>
                <w:szCs w:val="20"/>
              </w:rPr>
              <w:t xml:space="preserve">PRIVILEGIJUOTŲ NAUDOTOJŲ VALDYMO (PAM) </w:t>
            </w:r>
            <w:r w:rsidRPr="0E373E7D" w:rsidR="003B675C">
              <w:rPr>
                <w:rFonts w:ascii="Verdana" w:hAnsi="Verdana"/>
                <w:b w:val="1"/>
                <w:bCs w:val="1"/>
                <w:sz w:val="20"/>
                <w:szCs w:val="20"/>
              </w:rPr>
              <w:t>SPRENDIMO LICENCIJ</w:t>
            </w:r>
            <w:r w:rsidRPr="0E373E7D" w:rsidR="003B675C">
              <w:rPr>
                <w:rFonts w:ascii="Verdana" w:hAnsi="Verdana"/>
                <w:b w:val="1"/>
                <w:bCs w:val="1"/>
                <w:sz w:val="20"/>
                <w:szCs w:val="20"/>
              </w:rPr>
              <w:t>OS</w:t>
            </w:r>
          </w:p>
        </w:tc>
      </w:tr>
      <w:tr w:rsidRPr="00C23CF6" w:rsidR="005A5832" w:rsidTr="0E373E7D" w14:paraId="706382A4" w14:textId="77777777">
        <w:tc>
          <w:tcPr>
            <w:tcW w:w="2448" w:type="dxa"/>
            <w:tcMar/>
          </w:tcPr>
          <w:p w:rsidRPr="00C23CF6" w:rsidR="005A5832" w:rsidP="00C23CF6" w:rsidRDefault="00A10867" w14:paraId="04A4041D" w14:textId="77777777">
            <w:pPr>
              <w:jc w:val="both"/>
              <w:rPr>
                <w:rFonts w:ascii="Verdana" w:hAnsi="Verdana"/>
                <w:b/>
                <w:bCs/>
                <w:kern w:val="2"/>
                <w:sz w:val="20"/>
              </w:rPr>
            </w:pPr>
            <w:r w:rsidRPr="00C23CF6">
              <w:rPr>
                <w:rFonts w:ascii="Verdana" w:hAnsi="Verdana"/>
                <w:b/>
                <w:bCs/>
                <w:kern w:val="2"/>
                <w:sz w:val="20"/>
              </w:rPr>
              <w:t>Sutarties data</w:t>
            </w:r>
          </w:p>
        </w:tc>
        <w:tc>
          <w:tcPr>
            <w:tcW w:w="2177" w:type="dxa"/>
            <w:tcMar/>
          </w:tcPr>
          <w:p w:rsidRPr="00C23CF6" w:rsidR="005A5832" w:rsidP="00C23CF6" w:rsidRDefault="00110B7F" w14:paraId="233E7FA3" w14:textId="0AF6D1FF">
            <w:pPr>
              <w:jc w:val="both"/>
              <w:rPr>
                <w:rFonts w:ascii="Verdana" w:hAnsi="Verdana"/>
                <w:kern w:val="2"/>
                <w:sz w:val="20"/>
              </w:rPr>
            </w:pPr>
            <w:r w:rsidRPr="00823977">
              <w:rPr>
                <w:rFonts w:ascii="Verdana" w:hAnsi="Verdana"/>
                <w:color w:val="00B050"/>
                <w:kern w:val="2"/>
                <w:sz w:val="20"/>
              </w:rPr>
              <w:t>202X-XX-XX</w:t>
            </w:r>
          </w:p>
        </w:tc>
        <w:tc>
          <w:tcPr>
            <w:tcW w:w="2362" w:type="dxa"/>
            <w:tcMar/>
          </w:tcPr>
          <w:p w:rsidRPr="00C23CF6" w:rsidR="005A5832" w:rsidP="00C23CF6" w:rsidRDefault="00A10867" w14:paraId="2FB36569" w14:textId="77777777">
            <w:pPr>
              <w:jc w:val="both"/>
              <w:rPr>
                <w:rFonts w:ascii="Verdana" w:hAnsi="Verdana"/>
                <w:b/>
                <w:bCs/>
                <w:kern w:val="2"/>
                <w:sz w:val="20"/>
              </w:rPr>
            </w:pPr>
            <w:r w:rsidRPr="00C23CF6">
              <w:rPr>
                <w:rFonts w:ascii="Verdana" w:hAnsi="Verdana"/>
                <w:b/>
                <w:bCs/>
                <w:kern w:val="2"/>
                <w:sz w:val="20"/>
              </w:rPr>
              <w:t>Sutarties numeris</w:t>
            </w:r>
          </w:p>
        </w:tc>
        <w:tc>
          <w:tcPr>
            <w:tcW w:w="2571" w:type="dxa"/>
            <w:tcMar/>
          </w:tcPr>
          <w:p w:rsidRPr="00C23CF6" w:rsidR="005A5832" w:rsidP="00C23CF6" w:rsidRDefault="009251AF" w14:paraId="104634C7" w14:textId="63531255">
            <w:pPr>
              <w:jc w:val="both"/>
              <w:rPr>
                <w:rFonts w:ascii="Verdana" w:hAnsi="Verdana"/>
                <w:kern w:val="2"/>
                <w:sz w:val="20"/>
              </w:rPr>
            </w:pPr>
            <w:r w:rsidRPr="00823977">
              <w:rPr>
                <w:rFonts w:ascii="Verdana" w:hAnsi="Verdana"/>
                <w:color w:val="00B050"/>
                <w:kern w:val="2"/>
                <w:sz w:val="20"/>
              </w:rPr>
              <w:t>18F-XXX</w:t>
            </w:r>
          </w:p>
        </w:tc>
      </w:tr>
    </w:tbl>
    <w:p w:rsidRPr="00C23CF6" w:rsidR="005A5832" w:rsidP="00C23CF6" w:rsidRDefault="005A5832" w14:paraId="3497D14E" w14:textId="77777777">
      <w:pPr>
        <w:jc w:val="both"/>
        <w:rPr>
          <w:rFonts w:ascii="Verdana" w:hAnsi="Verdana"/>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510"/>
      </w:tblGrid>
      <w:tr w:rsidRPr="00C23CF6" w:rsidR="005A5832" w:rsidTr="4B48CB2B" w14:paraId="631CF781" w14:textId="77777777">
        <w:tc>
          <w:tcPr>
            <w:tcW w:w="9558" w:type="dxa"/>
            <w:gridSpan w:val="3"/>
          </w:tcPr>
          <w:p w:rsidRPr="00C23CF6" w:rsidR="005A5832" w:rsidP="00C23CF6" w:rsidRDefault="00A10867" w14:paraId="3F455D66" w14:textId="77777777">
            <w:pPr>
              <w:jc w:val="center"/>
              <w:rPr>
                <w:rFonts w:ascii="Verdana" w:hAnsi="Verdana"/>
                <w:b/>
                <w:bCs/>
                <w:kern w:val="2"/>
                <w:sz w:val="20"/>
              </w:rPr>
            </w:pPr>
            <w:r w:rsidRPr="00C23CF6">
              <w:rPr>
                <w:rFonts w:ascii="Verdana" w:hAnsi="Verdana"/>
                <w:b/>
                <w:bCs/>
                <w:kern w:val="2"/>
                <w:sz w:val="20"/>
              </w:rPr>
              <w:t>1. SUTARTIES ŠALYS</w:t>
            </w:r>
          </w:p>
        </w:tc>
      </w:tr>
      <w:tr w:rsidRPr="00C23CF6" w:rsidR="005A5832" w:rsidTr="4B48CB2B" w14:paraId="28207A1C" w14:textId="77777777">
        <w:tc>
          <w:tcPr>
            <w:tcW w:w="2808" w:type="dxa"/>
            <w:vMerge w:val="restart"/>
          </w:tcPr>
          <w:p w:rsidRPr="00C23CF6" w:rsidR="005A5832" w:rsidP="4B48CB2B" w:rsidRDefault="00A10867" w14:paraId="2CEF0682" w14:textId="7E048E4A">
            <w:pPr>
              <w:rPr>
                <w:rFonts w:ascii="Verdana" w:hAnsi="Verdana"/>
                <w:b/>
                <w:bCs/>
                <w:kern w:val="2"/>
                <w:sz w:val="20"/>
              </w:rPr>
            </w:pPr>
            <w:r w:rsidRPr="4B48CB2B">
              <w:rPr>
                <w:rFonts w:ascii="Verdana" w:hAnsi="Verdana"/>
                <w:b/>
                <w:bCs/>
                <w:kern w:val="2"/>
                <w:sz w:val="20"/>
              </w:rPr>
              <w:t>1.1. Pirkėjas</w:t>
            </w:r>
          </w:p>
        </w:tc>
        <w:tc>
          <w:tcPr>
            <w:tcW w:w="3240" w:type="dxa"/>
          </w:tcPr>
          <w:p w:rsidRPr="00C23CF6" w:rsidR="005A5832" w:rsidP="00C23CF6" w:rsidRDefault="00A10867" w14:paraId="68D9798C" w14:textId="77777777">
            <w:pPr>
              <w:rPr>
                <w:rFonts w:ascii="Verdana" w:hAnsi="Verdana"/>
                <w:kern w:val="2"/>
                <w:sz w:val="20"/>
              </w:rPr>
            </w:pPr>
            <w:r w:rsidRPr="00C23CF6">
              <w:rPr>
                <w:rFonts w:ascii="Verdana" w:hAnsi="Verdana"/>
                <w:kern w:val="2"/>
                <w:sz w:val="20"/>
              </w:rPr>
              <w:t>1.1.1. Pavadinimas</w:t>
            </w:r>
          </w:p>
        </w:tc>
        <w:tc>
          <w:tcPr>
            <w:tcW w:w="3510" w:type="dxa"/>
          </w:tcPr>
          <w:p w:rsidRPr="00C23CF6" w:rsidR="005A5832" w:rsidP="00B61CD5" w:rsidRDefault="00726BE7" w14:paraId="7A18E545" w14:textId="772B8E94">
            <w:pPr>
              <w:rPr>
                <w:rFonts w:ascii="Verdana" w:hAnsi="Verdana"/>
                <w:kern w:val="2"/>
                <w:sz w:val="20"/>
              </w:rPr>
            </w:pPr>
            <w:r w:rsidRPr="00C23CF6">
              <w:rPr>
                <w:rFonts w:ascii="Verdana" w:hAnsi="Verdana"/>
                <w:kern w:val="2"/>
                <w:sz w:val="20"/>
              </w:rPr>
              <w:t>Viešoji įstaiga LIETUVOS NACIONALINIS RADIJAS IR TELEVIZIJA</w:t>
            </w:r>
          </w:p>
        </w:tc>
      </w:tr>
      <w:tr w:rsidRPr="00C23CF6" w:rsidR="005A5832" w:rsidTr="4B48CB2B" w14:paraId="3EB0FD4F" w14:textId="77777777">
        <w:tc>
          <w:tcPr>
            <w:tcW w:w="2808" w:type="dxa"/>
            <w:vMerge/>
          </w:tcPr>
          <w:p w:rsidRPr="00C23CF6" w:rsidR="005A5832" w:rsidP="00C23CF6" w:rsidRDefault="005A5832" w14:paraId="00F94956" w14:textId="77777777">
            <w:pPr>
              <w:rPr>
                <w:rFonts w:ascii="Verdana" w:hAnsi="Verdana"/>
                <w:kern w:val="2"/>
                <w:sz w:val="20"/>
              </w:rPr>
            </w:pPr>
          </w:p>
        </w:tc>
        <w:tc>
          <w:tcPr>
            <w:tcW w:w="3240" w:type="dxa"/>
          </w:tcPr>
          <w:p w:rsidRPr="00C23CF6" w:rsidR="005A5832" w:rsidP="00C23CF6" w:rsidRDefault="00A10867" w14:paraId="767F0E74" w14:textId="77777777">
            <w:pPr>
              <w:rPr>
                <w:rFonts w:ascii="Verdana" w:hAnsi="Verdana"/>
                <w:kern w:val="2"/>
                <w:sz w:val="20"/>
              </w:rPr>
            </w:pPr>
            <w:r w:rsidRPr="00C23CF6">
              <w:rPr>
                <w:rFonts w:ascii="Verdana" w:hAnsi="Verdana"/>
                <w:kern w:val="2"/>
                <w:sz w:val="20"/>
              </w:rPr>
              <w:t>1.1.2. Juridinio asmens kodas</w:t>
            </w:r>
          </w:p>
        </w:tc>
        <w:tc>
          <w:tcPr>
            <w:tcW w:w="3510" w:type="dxa"/>
          </w:tcPr>
          <w:p w:rsidRPr="00C23CF6" w:rsidR="005A5832" w:rsidP="00B61CD5" w:rsidRDefault="007C3B34" w14:paraId="035A6A69" w14:textId="3E5ED8F6">
            <w:pPr>
              <w:rPr>
                <w:rFonts w:ascii="Verdana" w:hAnsi="Verdana"/>
                <w:kern w:val="2"/>
                <w:sz w:val="20"/>
              </w:rPr>
            </w:pPr>
            <w:r w:rsidRPr="00C23CF6">
              <w:rPr>
                <w:rFonts w:ascii="Verdana" w:hAnsi="Verdana"/>
                <w:kern w:val="2"/>
                <w:sz w:val="20"/>
              </w:rPr>
              <w:t>124241078</w:t>
            </w:r>
          </w:p>
        </w:tc>
      </w:tr>
      <w:tr w:rsidRPr="00C23CF6" w:rsidR="005A5832" w:rsidTr="4B48CB2B" w14:paraId="7563C811" w14:textId="77777777">
        <w:tc>
          <w:tcPr>
            <w:tcW w:w="2808" w:type="dxa"/>
            <w:vMerge/>
          </w:tcPr>
          <w:p w:rsidRPr="00C23CF6" w:rsidR="005A5832" w:rsidP="00C23CF6" w:rsidRDefault="005A5832" w14:paraId="26F29E43" w14:textId="77777777">
            <w:pPr>
              <w:rPr>
                <w:rFonts w:ascii="Verdana" w:hAnsi="Verdana"/>
                <w:kern w:val="2"/>
                <w:sz w:val="20"/>
              </w:rPr>
            </w:pPr>
          </w:p>
        </w:tc>
        <w:tc>
          <w:tcPr>
            <w:tcW w:w="3240" w:type="dxa"/>
          </w:tcPr>
          <w:p w:rsidRPr="00C23CF6" w:rsidR="005A5832" w:rsidP="00C23CF6" w:rsidRDefault="00A10867" w14:paraId="44AE2CA8" w14:textId="77777777">
            <w:pPr>
              <w:rPr>
                <w:rFonts w:ascii="Verdana" w:hAnsi="Verdana"/>
                <w:kern w:val="2"/>
                <w:sz w:val="20"/>
              </w:rPr>
            </w:pPr>
            <w:r w:rsidRPr="00C23CF6">
              <w:rPr>
                <w:rFonts w:ascii="Verdana" w:hAnsi="Verdana"/>
                <w:kern w:val="2"/>
                <w:sz w:val="20"/>
              </w:rPr>
              <w:t>1.1.3. Adresas</w:t>
            </w:r>
          </w:p>
        </w:tc>
        <w:tc>
          <w:tcPr>
            <w:tcW w:w="3510" w:type="dxa"/>
          </w:tcPr>
          <w:p w:rsidRPr="00C23CF6" w:rsidR="005A5832" w:rsidP="00B61CD5" w:rsidRDefault="00DE0F18" w14:paraId="68F40B56" w14:textId="50A53C83">
            <w:pPr>
              <w:rPr>
                <w:rFonts w:ascii="Verdana" w:hAnsi="Verdana"/>
                <w:kern w:val="2"/>
                <w:sz w:val="20"/>
              </w:rPr>
            </w:pPr>
            <w:r w:rsidRPr="00C23CF6">
              <w:rPr>
                <w:rFonts w:ascii="Verdana" w:hAnsi="Verdana"/>
                <w:kern w:val="2"/>
                <w:sz w:val="20"/>
              </w:rPr>
              <w:t>S. Konarskio g. 49, 03123 Vilnius</w:t>
            </w:r>
          </w:p>
        </w:tc>
      </w:tr>
      <w:tr w:rsidRPr="00C23CF6" w:rsidR="005A5832" w:rsidTr="4B48CB2B" w14:paraId="1DA0BDAA" w14:textId="77777777">
        <w:tc>
          <w:tcPr>
            <w:tcW w:w="2808" w:type="dxa"/>
            <w:vMerge/>
          </w:tcPr>
          <w:p w:rsidRPr="00C23CF6" w:rsidR="005A5832" w:rsidP="00C23CF6" w:rsidRDefault="005A5832" w14:paraId="0FFF2E9D" w14:textId="77777777">
            <w:pPr>
              <w:rPr>
                <w:rFonts w:ascii="Verdana" w:hAnsi="Verdana"/>
                <w:kern w:val="2"/>
                <w:sz w:val="20"/>
              </w:rPr>
            </w:pPr>
          </w:p>
        </w:tc>
        <w:tc>
          <w:tcPr>
            <w:tcW w:w="3240" w:type="dxa"/>
          </w:tcPr>
          <w:p w:rsidRPr="00C23CF6" w:rsidR="005A5832" w:rsidP="00C23CF6" w:rsidRDefault="00A10867" w14:paraId="4BABE905" w14:textId="77777777">
            <w:pPr>
              <w:rPr>
                <w:rFonts w:ascii="Verdana" w:hAnsi="Verdana"/>
                <w:kern w:val="2"/>
                <w:sz w:val="20"/>
              </w:rPr>
            </w:pPr>
            <w:r w:rsidRPr="00C23CF6">
              <w:rPr>
                <w:rFonts w:ascii="Verdana" w:hAnsi="Verdana"/>
                <w:kern w:val="2"/>
                <w:sz w:val="20"/>
              </w:rPr>
              <w:t>1.1.4. PVM mokėtojo kodas</w:t>
            </w:r>
          </w:p>
        </w:tc>
        <w:tc>
          <w:tcPr>
            <w:tcW w:w="3510" w:type="dxa"/>
          </w:tcPr>
          <w:p w:rsidRPr="00C23CF6" w:rsidR="005A5832" w:rsidP="00B61CD5" w:rsidRDefault="00C50F29" w14:paraId="1D173032" w14:textId="14DE7504">
            <w:pPr>
              <w:rPr>
                <w:rFonts w:ascii="Verdana" w:hAnsi="Verdana"/>
                <w:kern w:val="2"/>
                <w:sz w:val="20"/>
              </w:rPr>
            </w:pPr>
            <w:r w:rsidRPr="00C23CF6">
              <w:rPr>
                <w:rFonts w:ascii="Verdana" w:hAnsi="Verdana"/>
                <w:kern w:val="2"/>
                <w:sz w:val="20"/>
              </w:rPr>
              <w:t>LT242410716</w:t>
            </w:r>
          </w:p>
        </w:tc>
      </w:tr>
      <w:tr w:rsidRPr="00C23CF6" w:rsidR="005A5832" w:rsidTr="4B48CB2B" w14:paraId="06FBE599" w14:textId="77777777">
        <w:tc>
          <w:tcPr>
            <w:tcW w:w="2808" w:type="dxa"/>
            <w:vMerge/>
          </w:tcPr>
          <w:p w:rsidRPr="00C23CF6" w:rsidR="005A5832" w:rsidP="00C23CF6" w:rsidRDefault="005A5832" w14:paraId="3A98F1E2" w14:textId="77777777">
            <w:pPr>
              <w:rPr>
                <w:rFonts w:ascii="Verdana" w:hAnsi="Verdana"/>
                <w:kern w:val="2"/>
                <w:sz w:val="20"/>
              </w:rPr>
            </w:pPr>
          </w:p>
        </w:tc>
        <w:tc>
          <w:tcPr>
            <w:tcW w:w="3240" w:type="dxa"/>
          </w:tcPr>
          <w:p w:rsidRPr="00C23CF6" w:rsidR="005A5832" w:rsidP="00C23CF6" w:rsidRDefault="00A10867" w14:paraId="18843DC0" w14:textId="77777777">
            <w:pPr>
              <w:rPr>
                <w:rFonts w:ascii="Verdana" w:hAnsi="Verdana"/>
                <w:kern w:val="2"/>
                <w:sz w:val="20"/>
              </w:rPr>
            </w:pPr>
            <w:r w:rsidRPr="00C23CF6">
              <w:rPr>
                <w:rFonts w:ascii="Verdana" w:hAnsi="Verdana"/>
                <w:kern w:val="2"/>
                <w:sz w:val="20"/>
              </w:rPr>
              <w:t>1.1.5. Atsiskaitomoji sąskaita</w:t>
            </w:r>
          </w:p>
        </w:tc>
        <w:tc>
          <w:tcPr>
            <w:tcW w:w="3510" w:type="dxa"/>
          </w:tcPr>
          <w:p w:rsidRPr="00C23CF6" w:rsidR="005A5832" w:rsidP="00B61CD5" w:rsidRDefault="00103A21" w14:paraId="2441AFA4" w14:textId="56A8D0E4">
            <w:pPr>
              <w:rPr>
                <w:rFonts w:ascii="Verdana" w:hAnsi="Verdana"/>
                <w:kern w:val="2"/>
                <w:sz w:val="20"/>
              </w:rPr>
            </w:pPr>
            <w:r w:rsidRPr="00C23CF6">
              <w:rPr>
                <w:rFonts w:ascii="Verdana" w:hAnsi="Verdana"/>
                <w:kern w:val="2"/>
                <w:sz w:val="20"/>
              </w:rPr>
              <w:t>LT88 4010 0424 0004 3899</w:t>
            </w:r>
          </w:p>
        </w:tc>
      </w:tr>
      <w:tr w:rsidRPr="00C23CF6" w:rsidR="005A5832" w:rsidTr="4B48CB2B" w14:paraId="3E2E84F4" w14:textId="77777777">
        <w:tc>
          <w:tcPr>
            <w:tcW w:w="2808" w:type="dxa"/>
            <w:vMerge/>
          </w:tcPr>
          <w:p w:rsidRPr="00C23CF6" w:rsidR="005A5832" w:rsidP="00C23CF6" w:rsidRDefault="005A5832" w14:paraId="08A3C8D8" w14:textId="77777777">
            <w:pPr>
              <w:rPr>
                <w:rFonts w:ascii="Verdana" w:hAnsi="Verdana"/>
                <w:kern w:val="2"/>
                <w:sz w:val="20"/>
              </w:rPr>
            </w:pPr>
          </w:p>
        </w:tc>
        <w:tc>
          <w:tcPr>
            <w:tcW w:w="3240" w:type="dxa"/>
          </w:tcPr>
          <w:p w:rsidRPr="00C23CF6" w:rsidR="005A5832" w:rsidP="00C23CF6" w:rsidRDefault="00A10867" w14:paraId="0E5CCB08" w14:textId="77777777">
            <w:pPr>
              <w:rPr>
                <w:rFonts w:ascii="Verdana" w:hAnsi="Verdana"/>
                <w:kern w:val="2"/>
                <w:sz w:val="20"/>
              </w:rPr>
            </w:pPr>
            <w:r w:rsidRPr="00C23CF6">
              <w:rPr>
                <w:rFonts w:ascii="Verdana" w:hAnsi="Verdana"/>
                <w:kern w:val="2"/>
                <w:sz w:val="20"/>
              </w:rPr>
              <w:t>1.1.6. Bankas, banko kodas</w:t>
            </w:r>
          </w:p>
        </w:tc>
        <w:tc>
          <w:tcPr>
            <w:tcW w:w="3510" w:type="dxa"/>
          </w:tcPr>
          <w:p w:rsidRPr="00C23CF6" w:rsidR="005A5832" w:rsidP="00B61CD5" w:rsidRDefault="00A7543D" w14:paraId="18E5AD1A" w14:textId="0AD9A606">
            <w:pPr>
              <w:rPr>
                <w:rFonts w:ascii="Verdana" w:hAnsi="Verdana"/>
                <w:kern w:val="2"/>
                <w:sz w:val="20"/>
              </w:rPr>
            </w:pPr>
            <w:proofErr w:type="spellStart"/>
            <w:r w:rsidRPr="00C23CF6">
              <w:rPr>
                <w:rFonts w:ascii="Verdana" w:hAnsi="Verdana"/>
                <w:kern w:val="2"/>
                <w:sz w:val="20"/>
              </w:rPr>
              <w:t>Luminor</w:t>
            </w:r>
            <w:proofErr w:type="spellEnd"/>
            <w:r w:rsidRPr="00C23CF6">
              <w:rPr>
                <w:rFonts w:ascii="Verdana" w:hAnsi="Verdana"/>
                <w:kern w:val="2"/>
                <w:sz w:val="20"/>
              </w:rPr>
              <w:t xml:space="preserve"> Bank AS</w:t>
            </w:r>
            <w:r w:rsidRPr="00C23CF6" w:rsidR="00240CF5">
              <w:rPr>
                <w:rFonts w:ascii="Verdana" w:hAnsi="Verdana"/>
                <w:kern w:val="2"/>
                <w:sz w:val="20"/>
              </w:rPr>
              <w:t>,</w:t>
            </w:r>
            <w:r w:rsidRPr="00C23CF6" w:rsidR="009F6725">
              <w:rPr>
                <w:rFonts w:ascii="Verdana" w:hAnsi="Verdana"/>
                <w:kern w:val="2"/>
                <w:sz w:val="20"/>
              </w:rPr>
              <w:t xml:space="preserve"> veikiantis per</w:t>
            </w:r>
            <w:r w:rsidR="00B61CD5">
              <w:rPr>
                <w:rFonts w:ascii="Verdana" w:hAnsi="Verdana"/>
                <w:kern w:val="2"/>
                <w:sz w:val="20"/>
              </w:rPr>
              <w:t xml:space="preserve"> </w:t>
            </w:r>
            <w:proofErr w:type="spellStart"/>
            <w:r w:rsidRPr="00C23CF6" w:rsidR="009F6725">
              <w:rPr>
                <w:rFonts w:ascii="Verdana" w:hAnsi="Verdana"/>
                <w:kern w:val="2"/>
                <w:sz w:val="20"/>
              </w:rPr>
              <w:t>Luminor</w:t>
            </w:r>
            <w:proofErr w:type="spellEnd"/>
            <w:r w:rsidRPr="00C23CF6" w:rsidR="009F6725">
              <w:rPr>
                <w:rFonts w:ascii="Verdana" w:hAnsi="Verdana"/>
                <w:kern w:val="2"/>
                <w:sz w:val="20"/>
              </w:rPr>
              <w:t xml:space="preserve"> Bank AS Lietuvos skyrių,</w:t>
            </w:r>
            <w:r w:rsidRPr="00C23CF6" w:rsidR="00240CF5">
              <w:rPr>
                <w:rFonts w:ascii="Verdana" w:hAnsi="Verdana"/>
                <w:kern w:val="2"/>
                <w:sz w:val="20"/>
              </w:rPr>
              <w:t xml:space="preserve"> banko kodas 40100</w:t>
            </w:r>
          </w:p>
        </w:tc>
      </w:tr>
      <w:tr w:rsidRPr="00C23CF6" w:rsidR="005A5832" w:rsidTr="4B48CB2B" w14:paraId="7B2AF43E" w14:textId="77777777">
        <w:tc>
          <w:tcPr>
            <w:tcW w:w="2808" w:type="dxa"/>
            <w:vMerge/>
          </w:tcPr>
          <w:p w:rsidRPr="00C23CF6" w:rsidR="005A5832" w:rsidP="00C23CF6" w:rsidRDefault="005A5832" w14:paraId="19AF5B8F" w14:textId="77777777">
            <w:pPr>
              <w:rPr>
                <w:rFonts w:ascii="Verdana" w:hAnsi="Verdana"/>
                <w:kern w:val="2"/>
                <w:sz w:val="20"/>
              </w:rPr>
            </w:pPr>
          </w:p>
        </w:tc>
        <w:tc>
          <w:tcPr>
            <w:tcW w:w="3240" w:type="dxa"/>
          </w:tcPr>
          <w:p w:rsidRPr="00C23CF6" w:rsidR="005A5832" w:rsidP="00C23CF6" w:rsidRDefault="00A10867" w14:paraId="77584B65" w14:textId="77777777">
            <w:pPr>
              <w:rPr>
                <w:rFonts w:ascii="Verdana" w:hAnsi="Verdana"/>
                <w:kern w:val="2"/>
                <w:sz w:val="20"/>
              </w:rPr>
            </w:pPr>
            <w:r w:rsidRPr="00C23CF6">
              <w:rPr>
                <w:rFonts w:ascii="Verdana" w:hAnsi="Verdana"/>
                <w:kern w:val="2"/>
                <w:sz w:val="20"/>
              </w:rPr>
              <w:t>1.1.7. Telefonas</w:t>
            </w:r>
          </w:p>
        </w:tc>
        <w:tc>
          <w:tcPr>
            <w:tcW w:w="3510" w:type="dxa"/>
          </w:tcPr>
          <w:p w:rsidRPr="00C23CF6" w:rsidR="005A5832" w:rsidP="00B61CD5" w:rsidRDefault="0048396E" w14:paraId="115168B7" w14:textId="4E0029A5">
            <w:pPr>
              <w:rPr>
                <w:rFonts w:ascii="Verdana" w:hAnsi="Verdana"/>
                <w:kern w:val="2"/>
                <w:sz w:val="20"/>
              </w:rPr>
            </w:pPr>
            <w:r w:rsidRPr="00C23CF6">
              <w:rPr>
                <w:rFonts w:ascii="Verdana" w:hAnsi="Verdana"/>
                <w:kern w:val="2"/>
                <w:sz w:val="20"/>
              </w:rPr>
              <w:t>+370 5236 3000</w:t>
            </w:r>
          </w:p>
        </w:tc>
      </w:tr>
      <w:tr w:rsidRPr="00C23CF6" w:rsidR="005A5832" w:rsidTr="4B48CB2B" w14:paraId="7E660D03" w14:textId="77777777">
        <w:tc>
          <w:tcPr>
            <w:tcW w:w="2808" w:type="dxa"/>
            <w:vMerge/>
          </w:tcPr>
          <w:p w:rsidRPr="00C23CF6" w:rsidR="005A5832" w:rsidP="00C23CF6" w:rsidRDefault="005A5832" w14:paraId="39E8DE78" w14:textId="77777777">
            <w:pPr>
              <w:rPr>
                <w:rFonts w:ascii="Verdana" w:hAnsi="Verdana"/>
                <w:kern w:val="2"/>
                <w:sz w:val="20"/>
              </w:rPr>
            </w:pPr>
          </w:p>
        </w:tc>
        <w:tc>
          <w:tcPr>
            <w:tcW w:w="3240" w:type="dxa"/>
          </w:tcPr>
          <w:p w:rsidRPr="00C23CF6" w:rsidR="005A5832" w:rsidP="00C23CF6" w:rsidRDefault="00A10867" w14:paraId="35AB6375" w14:textId="77777777">
            <w:pPr>
              <w:rPr>
                <w:rFonts w:ascii="Verdana" w:hAnsi="Verdana"/>
                <w:kern w:val="2"/>
                <w:sz w:val="20"/>
              </w:rPr>
            </w:pPr>
            <w:r w:rsidRPr="00C23CF6">
              <w:rPr>
                <w:rFonts w:ascii="Verdana" w:hAnsi="Verdana"/>
                <w:kern w:val="2"/>
                <w:sz w:val="20"/>
              </w:rPr>
              <w:t>1.1.8. El. paštas</w:t>
            </w:r>
          </w:p>
        </w:tc>
        <w:tc>
          <w:tcPr>
            <w:tcW w:w="3510" w:type="dxa"/>
          </w:tcPr>
          <w:p w:rsidRPr="00C23CF6" w:rsidR="005A5832" w:rsidP="00B61CD5" w:rsidRDefault="007A3105" w14:paraId="0B134C62" w14:textId="2F0DF3BA">
            <w:pPr>
              <w:rPr>
                <w:rFonts w:ascii="Verdana" w:hAnsi="Verdana"/>
                <w:kern w:val="2"/>
                <w:sz w:val="20"/>
              </w:rPr>
            </w:pPr>
            <w:hyperlink w:history="1" r:id="rId10">
              <w:r w:rsidRPr="00C23CF6">
                <w:rPr>
                  <w:rStyle w:val="Hyperlink"/>
                  <w:rFonts w:ascii="Verdana" w:hAnsi="Verdana"/>
                  <w:kern w:val="2"/>
                  <w:sz w:val="20"/>
                </w:rPr>
                <w:t>lrt@lrt.lt</w:t>
              </w:r>
            </w:hyperlink>
            <w:r w:rsidRPr="00C23CF6">
              <w:rPr>
                <w:rFonts w:ascii="Verdana" w:hAnsi="Verdana"/>
                <w:kern w:val="2"/>
                <w:sz w:val="20"/>
              </w:rPr>
              <w:t xml:space="preserve"> </w:t>
            </w:r>
          </w:p>
        </w:tc>
      </w:tr>
      <w:tr w:rsidRPr="00C23CF6" w:rsidR="005A5832" w:rsidTr="4B48CB2B" w14:paraId="789714A8" w14:textId="77777777">
        <w:tc>
          <w:tcPr>
            <w:tcW w:w="2808" w:type="dxa"/>
            <w:vMerge/>
          </w:tcPr>
          <w:p w:rsidRPr="00C23CF6" w:rsidR="005A5832" w:rsidP="00C23CF6" w:rsidRDefault="005A5832" w14:paraId="2C0E1BE2" w14:textId="77777777">
            <w:pPr>
              <w:rPr>
                <w:rFonts w:ascii="Verdana" w:hAnsi="Verdana"/>
                <w:kern w:val="2"/>
                <w:sz w:val="20"/>
              </w:rPr>
            </w:pPr>
          </w:p>
        </w:tc>
        <w:tc>
          <w:tcPr>
            <w:tcW w:w="3240" w:type="dxa"/>
          </w:tcPr>
          <w:p w:rsidRPr="00C23CF6" w:rsidR="005A5832" w:rsidP="00C23CF6" w:rsidRDefault="00A10867" w14:paraId="3450873E" w14:textId="77777777">
            <w:pPr>
              <w:rPr>
                <w:rFonts w:ascii="Verdana" w:hAnsi="Verdana"/>
                <w:kern w:val="2"/>
                <w:sz w:val="20"/>
              </w:rPr>
            </w:pPr>
            <w:r w:rsidRPr="00C23CF6">
              <w:rPr>
                <w:rFonts w:ascii="Verdana" w:hAnsi="Verdana"/>
                <w:kern w:val="2"/>
                <w:sz w:val="20"/>
              </w:rPr>
              <w:t>1.1.9. Šalies atstovas</w:t>
            </w:r>
          </w:p>
        </w:tc>
        <w:tc>
          <w:tcPr>
            <w:tcW w:w="3510" w:type="dxa"/>
          </w:tcPr>
          <w:p w:rsidRPr="00C23CF6" w:rsidR="005A5832" w:rsidP="00823977" w:rsidRDefault="00365FE4" w14:paraId="10611CB5" w14:textId="5620C910">
            <w:pPr>
              <w:rPr>
                <w:rFonts w:ascii="Verdana" w:hAnsi="Verdana"/>
                <w:kern w:val="2"/>
                <w:sz w:val="20"/>
              </w:rPr>
            </w:pPr>
            <w:r w:rsidRPr="00823977">
              <w:rPr>
                <w:rFonts w:ascii="Verdana" w:hAnsi="Verdana"/>
                <w:color w:val="00B050"/>
                <w:kern w:val="2"/>
                <w:sz w:val="20"/>
              </w:rPr>
              <w:t>Pareigos, Vardas Pavard</w:t>
            </w:r>
            <w:r w:rsidRPr="00823977" w:rsidR="00823977">
              <w:rPr>
                <w:rFonts w:ascii="Verdana" w:hAnsi="Verdana"/>
                <w:color w:val="00B050"/>
                <w:kern w:val="2"/>
                <w:sz w:val="20"/>
              </w:rPr>
              <w:t>ė</w:t>
            </w:r>
          </w:p>
        </w:tc>
      </w:tr>
      <w:tr w:rsidRPr="00C23CF6" w:rsidR="005A5832" w:rsidTr="4B48CB2B" w14:paraId="48DC0666" w14:textId="77777777">
        <w:tc>
          <w:tcPr>
            <w:tcW w:w="2808" w:type="dxa"/>
            <w:vMerge/>
          </w:tcPr>
          <w:p w:rsidRPr="00C23CF6" w:rsidR="005A5832" w:rsidP="00C23CF6" w:rsidRDefault="005A5832" w14:paraId="5700671E" w14:textId="77777777">
            <w:pPr>
              <w:rPr>
                <w:rFonts w:ascii="Verdana" w:hAnsi="Verdana"/>
                <w:kern w:val="2"/>
                <w:sz w:val="20"/>
              </w:rPr>
            </w:pPr>
          </w:p>
        </w:tc>
        <w:tc>
          <w:tcPr>
            <w:tcW w:w="3240" w:type="dxa"/>
          </w:tcPr>
          <w:p w:rsidRPr="00C23CF6" w:rsidR="005A5832" w:rsidP="00C23CF6" w:rsidRDefault="00A10867" w14:paraId="4580CDED" w14:textId="77777777">
            <w:pPr>
              <w:rPr>
                <w:rFonts w:ascii="Verdana" w:hAnsi="Verdana"/>
                <w:kern w:val="2"/>
                <w:sz w:val="20"/>
              </w:rPr>
            </w:pPr>
            <w:r w:rsidRPr="00C23CF6">
              <w:rPr>
                <w:rFonts w:ascii="Verdana" w:hAnsi="Verdana"/>
                <w:kern w:val="2"/>
                <w:sz w:val="20"/>
              </w:rPr>
              <w:t>1.1.10. Atstovavimo pagrindas</w:t>
            </w:r>
          </w:p>
        </w:tc>
        <w:tc>
          <w:tcPr>
            <w:tcW w:w="3510" w:type="dxa"/>
          </w:tcPr>
          <w:p w:rsidRPr="00C23CF6" w:rsidR="005A5832" w:rsidP="00B61CD5" w:rsidRDefault="00084AED" w14:paraId="7968E9BE" w14:textId="3FDF03C8">
            <w:pPr>
              <w:rPr>
                <w:rFonts w:ascii="Verdana" w:hAnsi="Verdana"/>
                <w:kern w:val="2"/>
                <w:sz w:val="20"/>
              </w:rPr>
            </w:pPr>
            <w:r w:rsidRPr="00C23CF6">
              <w:rPr>
                <w:rFonts w:ascii="Verdana" w:hAnsi="Verdana"/>
                <w:kern w:val="2"/>
                <w:sz w:val="20"/>
              </w:rPr>
              <w:t>Pirkėjo</w:t>
            </w:r>
            <w:r w:rsidRPr="00C23CF6" w:rsidR="0095101E">
              <w:rPr>
                <w:rFonts w:ascii="Verdana" w:hAnsi="Verdana"/>
                <w:kern w:val="2"/>
                <w:sz w:val="20"/>
              </w:rPr>
              <w:t xml:space="preserve"> atstovas </w:t>
            </w:r>
            <w:r w:rsidRPr="00C23CF6" w:rsidR="001B1AA7">
              <w:rPr>
                <w:rFonts w:ascii="Verdana" w:hAnsi="Verdana"/>
                <w:kern w:val="2"/>
                <w:sz w:val="20"/>
              </w:rPr>
              <w:t xml:space="preserve">veikia pagal </w:t>
            </w:r>
            <w:r w:rsidRPr="007C3F18" w:rsidR="007C3F18">
              <w:rPr>
                <w:rFonts w:ascii="Verdana" w:hAnsi="Verdana"/>
                <w:color w:val="00B050"/>
                <w:kern w:val="2"/>
                <w:sz w:val="20"/>
              </w:rPr>
              <w:t xml:space="preserve">2025-05-19 generalinio direktoriaus įsakymą Nr. VĮ-126 „Dėl viešosios įstaigos Lietuvos nacionalinio radijo ir televizijos reglamento patvirtinimo“ </w:t>
            </w:r>
            <w:r w:rsidRPr="007C3F18" w:rsidR="007C3F18">
              <w:rPr>
                <w:rFonts w:ascii="Verdana" w:hAnsi="Verdana"/>
                <w:color w:val="FF0000"/>
                <w:kern w:val="2"/>
                <w:sz w:val="20"/>
              </w:rPr>
              <w:t>arba</w:t>
            </w:r>
            <w:r w:rsidRPr="007C3F18" w:rsidR="007C3F18">
              <w:rPr>
                <w:rFonts w:ascii="Verdana" w:hAnsi="Verdana"/>
                <w:color w:val="00B050"/>
                <w:kern w:val="2"/>
                <w:sz w:val="20"/>
              </w:rPr>
              <w:t xml:space="preserve"> įstaigos įstatus</w:t>
            </w:r>
          </w:p>
        </w:tc>
      </w:tr>
      <w:tr w:rsidRPr="00C23CF6" w:rsidR="005A5832" w:rsidTr="4B48CB2B" w14:paraId="62E14D7B" w14:textId="77777777">
        <w:tc>
          <w:tcPr>
            <w:tcW w:w="2808" w:type="dxa"/>
            <w:vMerge w:val="restart"/>
          </w:tcPr>
          <w:p w:rsidRPr="00C23CF6" w:rsidR="005A5832" w:rsidP="00C23CF6" w:rsidRDefault="00A10867" w14:paraId="47F31AE9" w14:textId="77777777">
            <w:pPr>
              <w:rPr>
                <w:rFonts w:ascii="Verdana" w:hAnsi="Verdana"/>
                <w:b/>
                <w:bCs/>
                <w:kern w:val="2"/>
                <w:sz w:val="20"/>
              </w:rPr>
            </w:pPr>
            <w:r w:rsidRPr="00C23CF6">
              <w:rPr>
                <w:rFonts w:ascii="Verdana" w:hAnsi="Verdana"/>
                <w:b/>
                <w:bCs/>
                <w:kern w:val="2"/>
                <w:sz w:val="20"/>
              </w:rPr>
              <w:t>1.2. Tiekėjas</w:t>
            </w:r>
          </w:p>
          <w:p w:rsidRPr="00024FF1" w:rsidR="005A5832" w:rsidP="00C23CF6" w:rsidRDefault="00024FF1" w14:paraId="545C43D2" w14:textId="34151820">
            <w:pPr>
              <w:rPr>
                <w:rFonts w:ascii="Verdana" w:hAnsi="Verdana"/>
                <w:color w:val="7030A0"/>
                <w:kern w:val="2"/>
                <w:sz w:val="20"/>
              </w:rPr>
            </w:pPr>
            <w:r w:rsidRPr="00024FF1">
              <w:rPr>
                <w:rFonts w:ascii="Verdana" w:hAnsi="Verdana"/>
                <w:color w:val="7030A0"/>
                <w:kern w:val="2"/>
                <w:sz w:val="20"/>
              </w:rPr>
              <w:t>[</w:t>
            </w:r>
            <w:r w:rsidRPr="00024FF1" w:rsidR="00A10867">
              <w:rPr>
                <w:rFonts w:ascii="Verdana" w:hAnsi="Verdana"/>
                <w:color w:val="7030A0"/>
                <w:kern w:val="2"/>
                <w:sz w:val="20"/>
              </w:rPr>
              <w:t>jei Tiekėjas yra fizinis asmuo, skiltys atitinkamai pakoreguojamos</w:t>
            </w:r>
            <w:r w:rsidRPr="00024FF1">
              <w:rPr>
                <w:rFonts w:ascii="Verdana" w:hAnsi="Verdana"/>
                <w:color w:val="7030A0"/>
                <w:kern w:val="2"/>
                <w:sz w:val="20"/>
              </w:rPr>
              <w:t>. Jei Tiekėjas yra tiekėjų grupė, skiltys pildomos įterpiant kiekvieno grupės nario informaciją]</w:t>
            </w:r>
          </w:p>
          <w:p w:rsidRPr="00C23CF6" w:rsidR="005A5832" w:rsidP="00C23CF6" w:rsidRDefault="005A5832" w14:paraId="72A2ADB2" w14:textId="77777777">
            <w:pPr>
              <w:rPr>
                <w:rFonts w:ascii="Verdana" w:hAnsi="Verdana"/>
                <w:b/>
                <w:bCs/>
                <w:kern w:val="2"/>
                <w:sz w:val="20"/>
              </w:rPr>
            </w:pPr>
          </w:p>
        </w:tc>
        <w:tc>
          <w:tcPr>
            <w:tcW w:w="3240" w:type="dxa"/>
          </w:tcPr>
          <w:p w:rsidRPr="00C23CF6" w:rsidR="005A5832" w:rsidP="00C23CF6" w:rsidRDefault="00A10867" w14:paraId="65EE80C5" w14:textId="77777777">
            <w:pPr>
              <w:rPr>
                <w:rFonts w:ascii="Verdana" w:hAnsi="Verdana"/>
                <w:kern w:val="2"/>
                <w:sz w:val="20"/>
              </w:rPr>
            </w:pPr>
            <w:r w:rsidRPr="00C23CF6">
              <w:rPr>
                <w:rFonts w:ascii="Verdana" w:hAnsi="Verdana"/>
                <w:kern w:val="2"/>
                <w:sz w:val="20"/>
              </w:rPr>
              <w:t>1.2.1. Pavadinimas</w:t>
            </w:r>
          </w:p>
        </w:tc>
        <w:tc>
          <w:tcPr>
            <w:tcW w:w="3510" w:type="dxa"/>
          </w:tcPr>
          <w:p w:rsidRPr="00C23CF6" w:rsidR="005A5832" w:rsidP="00C23CF6" w:rsidRDefault="005A5832" w14:paraId="09CEF031" w14:textId="77777777">
            <w:pPr>
              <w:rPr>
                <w:rFonts w:ascii="Verdana" w:hAnsi="Verdana"/>
                <w:kern w:val="2"/>
                <w:sz w:val="20"/>
              </w:rPr>
            </w:pPr>
          </w:p>
        </w:tc>
      </w:tr>
      <w:tr w:rsidRPr="00C23CF6" w:rsidR="005A5832" w:rsidTr="4B48CB2B" w14:paraId="781BB353" w14:textId="77777777">
        <w:tc>
          <w:tcPr>
            <w:tcW w:w="2808" w:type="dxa"/>
            <w:vMerge/>
          </w:tcPr>
          <w:p w:rsidRPr="00C23CF6" w:rsidR="005A5832" w:rsidP="00C23CF6" w:rsidRDefault="005A5832" w14:paraId="78666509" w14:textId="77777777">
            <w:pPr>
              <w:rPr>
                <w:rFonts w:ascii="Verdana" w:hAnsi="Verdana"/>
                <w:b/>
                <w:bCs/>
                <w:kern w:val="2"/>
                <w:sz w:val="20"/>
              </w:rPr>
            </w:pPr>
          </w:p>
        </w:tc>
        <w:tc>
          <w:tcPr>
            <w:tcW w:w="3240" w:type="dxa"/>
          </w:tcPr>
          <w:p w:rsidRPr="00C23CF6" w:rsidR="005A5832" w:rsidP="00C23CF6" w:rsidRDefault="00A10867" w14:paraId="0B3F060E" w14:textId="77777777">
            <w:pPr>
              <w:rPr>
                <w:rFonts w:ascii="Verdana" w:hAnsi="Verdana"/>
                <w:kern w:val="2"/>
                <w:sz w:val="20"/>
              </w:rPr>
            </w:pPr>
            <w:r w:rsidRPr="00C23CF6">
              <w:rPr>
                <w:rFonts w:ascii="Verdana" w:hAnsi="Verdana"/>
                <w:kern w:val="2"/>
                <w:sz w:val="20"/>
              </w:rPr>
              <w:t>1.2.2. Juridinio asmens kodas</w:t>
            </w:r>
          </w:p>
        </w:tc>
        <w:tc>
          <w:tcPr>
            <w:tcW w:w="3510" w:type="dxa"/>
          </w:tcPr>
          <w:p w:rsidRPr="00C23CF6" w:rsidR="005A5832" w:rsidP="00C23CF6" w:rsidRDefault="005A5832" w14:paraId="0BD7FD43" w14:textId="77777777">
            <w:pPr>
              <w:rPr>
                <w:rFonts w:ascii="Verdana" w:hAnsi="Verdana"/>
                <w:kern w:val="2"/>
                <w:sz w:val="20"/>
              </w:rPr>
            </w:pPr>
          </w:p>
        </w:tc>
      </w:tr>
      <w:tr w:rsidRPr="00C23CF6" w:rsidR="005A5832" w:rsidTr="4B48CB2B" w14:paraId="6AD87ED6" w14:textId="77777777">
        <w:tc>
          <w:tcPr>
            <w:tcW w:w="2808" w:type="dxa"/>
            <w:vMerge/>
          </w:tcPr>
          <w:p w:rsidRPr="00C23CF6" w:rsidR="005A5832" w:rsidP="00C23CF6" w:rsidRDefault="005A5832" w14:paraId="59BB7C00" w14:textId="77777777">
            <w:pPr>
              <w:rPr>
                <w:rFonts w:ascii="Verdana" w:hAnsi="Verdana"/>
                <w:b/>
                <w:bCs/>
                <w:kern w:val="2"/>
                <w:sz w:val="20"/>
              </w:rPr>
            </w:pPr>
          </w:p>
        </w:tc>
        <w:tc>
          <w:tcPr>
            <w:tcW w:w="3240" w:type="dxa"/>
          </w:tcPr>
          <w:p w:rsidRPr="00C23CF6" w:rsidR="005A5832" w:rsidP="00C23CF6" w:rsidRDefault="00A10867" w14:paraId="0890E7CA" w14:textId="77777777">
            <w:pPr>
              <w:rPr>
                <w:rFonts w:ascii="Verdana" w:hAnsi="Verdana"/>
                <w:kern w:val="2"/>
                <w:sz w:val="20"/>
              </w:rPr>
            </w:pPr>
            <w:r w:rsidRPr="00C23CF6">
              <w:rPr>
                <w:rFonts w:ascii="Verdana" w:hAnsi="Verdana"/>
                <w:kern w:val="2"/>
                <w:sz w:val="20"/>
              </w:rPr>
              <w:t>1.2.3. Adresas</w:t>
            </w:r>
          </w:p>
        </w:tc>
        <w:tc>
          <w:tcPr>
            <w:tcW w:w="3510" w:type="dxa"/>
          </w:tcPr>
          <w:p w:rsidRPr="00C23CF6" w:rsidR="005A5832" w:rsidP="00C23CF6" w:rsidRDefault="005A5832" w14:paraId="3A18F76A" w14:textId="77777777">
            <w:pPr>
              <w:rPr>
                <w:rFonts w:ascii="Verdana" w:hAnsi="Verdana"/>
                <w:kern w:val="2"/>
                <w:sz w:val="20"/>
              </w:rPr>
            </w:pPr>
          </w:p>
        </w:tc>
      </w:tr>
      <w:tr w:rsidRPr="00C23CF6" w:rsidR="005A5832" w:rsidTr="4B48CB2B" w14:paraId="5613820A" w14:textId="77777777">
        <w:tc>
          <w:tcPr>
            <w:tcW w:w="2808" w:type="dxa"/>
            <w:vMerge/>
          </w:tcPr>
          <w:p w:rsidRPr="00C23CF6" w:rsidR="005A5832" w:rsidP="00C23CF6" w:rsidRDefault="005A5832" w14:paraId="0E86D613" w14:textId="77777777">
            <w:pPr>
              <w:rPr>
                <w:rFonts w:ascii="Verdana" w:hAnsi="Verdana"/>
                <w:b/>
                <w:bCs/>
                <w:kern w:val="2"/>
                <w:sz w:val="20"/>
              </w:rPr>
            </w:pPr>
          </w:p>
        </w:tc>
        <w:tc>
          <w:tcPr>
            <w:tcW w:w="3240" w:type="dxa"/>
          </w:tcPr>
          <w:p w:rsidRPr="00C23CF6" w:rsidR="005A5832" w:rsidP="00C23CF6" w:rsidRDefault="00A10867" w14:paraId="65CF53F8" w14:textId="77777777">
            <w:pPr>
              <w:rPr>
                <w:rFonts w:ascii="Verdana" w:hAnsi="Verdana"/>
                <w:kern w:val="2"/>
                <w:sz w:val="20"/>
              </w:rPr>
            </w:pPr>
            <w:r w:rsidRPr="00C23CF6">
              <w:rPr>
                <w:rFonts w:ascii="Verdana" w:hAnsi="Verdana"/>
                <w:kern w:val="2"/>
                <w:sz w:val="20"/>
              </w:rPr>
              <w:t>1.2.4. PVM mokėtojo kodas</w:t>
            </w:r>
          </w:p>
        </w:tc>
        <w:tc>
          <w:tcPr>
            <w:tcW w:w="3510" w:type="dxa"/>
          </w:tcPr>
          <w:p w:rsidRPr="00C23CF6" w:rsidR="005A5832" w:rsidP="00C23CF6" w:rsidRDefault="005A5832" w14:paraId="5DD52C5B" w14:textId="77777777">
            <w:pPr>
              <w:rPr>
                <w:rFonts w:ascii="Verdana" w:hAnsi="Verdana"/>
                <w:kern w:val="2"/>
                <w:sz w:val="20"/>
              </w:rPr>
            </w:pPr>
          </w:p>
        </w:tc>
      </w:tr>
      <w:tr w:rsidRPr="00C23CF6" w:rsidR="005A5832" w:rsidTr="4B48CB2B" w14:paraId="04452F7E" w14:textId="77777777">
        <w:tc>
          <w:tcPr>
            <w:tcW w:w="2808" w:type="dxa"/>
            <w:vMerge/>
          </w:tcPr>
          <w:p w:rsidRPr="00C23CF6" w:rsidR="005A5832" w:rsidP="00C23CF6" w:rsidRDefault="005A5832" w14:paraId="45709173" w14:textId="77777777">
            <w:pPr>
              <w:rPr>
                <w:rFonts w:ascii="Verdana" w:hAnsi="Verdana"/>
                <w:b/>
                <w:bCs/>
                <w:kern w:val="2"/>
                <w:sz w:val="20"/>
              </w:rPr>
            </w:pPr>
          </w:p>
        </w:tc>
        <w:tc>
          <w:tcPr>
            <w:tcW w:w="3240" w:type="dxa"/>
          </w:tcPr>
          <w:p w:rsidRPr="00C23CF6" w:rsidR="005A5832" w:rsidP="00C23CF6" w:rsidRDefault="00A10867" w14:paraId="0A88BE20" w14:textId="77777777">
            <w:pPr>
              <w:rPr>
                <w:rFonts w:ascii="Verdana" w:hAnsi="Verdana"/>
                <w:kern w:val="2"/>
                <w:sz w:val="20"/>
              </w:rPr>
            </w:pPr>
            <w:r w:rsidRPr="00C23CF6">
              <w:rPr>
                <w:rFonts w:ascii="Verdana" w:hAnsi="Verdana"/>
                <w:kern w:val="2"/>
                <w:sz w:val="20"/>
              </w:rPr>
              <w:t>1.2.5. Atsiskaitomoji sąskaita</w:t>
            </w:r>
          </w:p>
        </w:tc>
        <w:tc>
          <w:tcPr>
            <w:tcW w:w="3510" w:type="dxa"/>
          </w:tcPr>
          <w:p w:rsidRPr="00C23CF6" w:rsidR="005A5832" w:rsidP="00C23CF6" w:rsidRDefault="005A5832" w14:paraId="3AF280D5" w14:textId="77777777">
            <w:pPr>
              <w:rPr>
                <w:rFonts w:ascii="Verdana" w:hAnsi="Verdana"/>
                <w:kern w:val="2"/>
                <w:sz w:val="20"/>
              </w:rPr>
            </w:pPr>
          </w:p>
        </w:tc>
      </w:tr>
      <w:tr w:rsidRPr="00C23CF6" w:rsidR="005A5832" w:rsidTr="4B48CB2B" w14:paraId="7C8A4046" w14:textId="77777777">
        <w:tc>
          <w:tcPr>
            <w:tcW w:w="2808" w:type="dxa"/>
            <w:vMerge/>
          </w:tcPr>
          <w:p w:rsidRPr="00C23CF6" w:rsidR="005A5832" w:rsidP="00C23CF6" w:rsidRDefault="005A5832" w14:paraId="6D3BAC85" w14:textId="77777777">
            <w:pPr>
              <w:rPr>
                <w:rFonts w:ascii="Verdana" w:hAnsi="Verdana"/>
                <w:b/>
                <w:bCs/>
                <w:kern w:val="2"/>
                <w:sz w:val="20"/>
              </w:rPr>
            </w:pPr>
          </w:p>
        </w:tc>
        <w:tc>
          <w:tcPr>
            <w:tcW w:w="3240" w:type="dxa"/>
          </w:tcPr>
          <w:p w:rsidRPr="00C23CF6" w:rsidR="005A5832" w:rsidP="00C23CF6" w:rsidRDefault="00A10867" w14:paraId="2556498D" w14:textId="77777777">
            <w:pPr>
              <w:rPr>
                <w:rFonts w:ascii="Verdana" w:hAnsi="Verdana"/>
                <w:kern w:val="2"/>
                <w:sz w:val="20"/>
              </w:rPr>
            </w:pPr>
            <w:r w:rsidRPr="00C23CF6">
              <w:rPr>
                <w:rFonts w:ascii="Verdana" w:hAnsi="Verdana"/>
                <w:kern w:val="2"/>
                <w:sz w:val="20"/>
              </w:rPr>
              <w:t>1.2.6. Bankas, banko kodas</w:t>
            </w:r>
          </w:p>
        </w:tc>
        <w:tc>
          <w:tcPr>
            <w:tcW w:w="3510" w:type="dxa"/>
          </w:tcPr>
          <w:p w:rsidRPr="00C23CF6" w:rsidR="005A5832" w:rsidP="00C23CF6" w:rsidRDefault="005A5832" w14:paraId="7A507AF7" w14:textId="77777777">
            <w:pPr>
              <w:rPr>
                <w:rFonts w:ascii="Verdana" w:hAnsi="Verdana"/>
                <w:kern w:val="2"/>
                <w:sz w:val="20"/>
              </w:rPr>
            </w:pPr>
          </w:p>
        </w:tc>
      </w:tr>
      <w:tr w:rsidRPr="00C23CF6" w:rsidR="005A5832" w:rsidTr="4B48CB2B" w14:paraId="0C83887B" w14:textId="77777777">
        <w:tc>
          <w:tcPr>
            <w:tcW w:w="2808" w:type="dxa"/>
            <w:vMerge/>
          </w:tcPr>
          <w:p w:rsidRPr="00C23CF6" w:rsidR="005A5832" w:rsidP="00C23CF6" w:rsidRDefault="005A5832" w14:paraId="5ED0C905" w14:textId="77777777">
            <w:pPr>
              <w:rPr>
                <w:rFonts w:ascii="Verdana" w:hAnsi="Verdana"/>
                <w:b/>
                <w:bCs/>
                <w:kern w:val="2"/>
                <w:sz w:val="20"/>
              </w:rPr>
            </w:pPr>
          </w:p>
        </w:tc>
        <w:tc>
          <w:tcPr>
            <w:tcW w:w="3240" w:type="dxa"/>
          </w:tcPr>
          <w:p w:rsidRPr="00C23CF6" w:rsidR="005A5832" w:rsidP="00C23CF6" w:rsidRDefault="00A10867" w14:paraId="0ABCADF2" w14:textId="77777777">
            <w:pPr>
              <w:rPr>
                <w:rFonts w:ascii="Verdana" w:hAnsi="Verdana"/>
                <w:kern w:val="2"/>
                <w:sz w:val="20"/>
              </w:rPr>
            </w:pPr>
            <w:r w:rsidRPr="00C23CF6">
              <w:rPr>
                <w:rFonts w:ascii="Verdana" w:hAnsi="Verdana"/>
                <w:kern w:val="2"/>
                <w:sz w:val="20"/>
              </w:rPr>
              <w:t>1.2.7. Telefonas</w:t>
            </w:r>
          </w:p>
        </w:tc>
        <w:tc>
          <w:tcPr>
            <w:tcW w:w="3510" w:type="dxa"/>
          </w:tcPr>
          <w:p w:rsidRPr="00C23CF6" w:rsidR="005A5832" w:rsidP="00C23CF6" w:rsidRDefault="005A5832" w14:paraId="0369CA53" w14:textId="77777777">
            <w:pPr>
              <w:rPr>
                <w:rFonts w:ascii="Verdana" w:hAnsi="Verdana"/>
                <w:kern w:val="2"/>
                <w:sz w:val="20"/>
              </w:rPr>
            </w:pPr>
          </w:p>
        </w:tc>
      </w:tr>
      <w:tr w:rsidRPr="00C23CF6" w:rsidR="005A5832" w:rsidTr="4B48CB2B" w14:paraId="5AF8264F" w14:textId="77777777">
        <w:tc>
          <w:tcPr>
            <w:tcW w:w="2808" w:type="dxa"/>
            <w:vMerge/>
          </w:tcPr>
          <w:p w:rsidRPr="00C23CF6" w:rsidR="005A5832" w:rsidP="00C23CF6" w:rsidRDefault="005A5832" w14:paraId="2D177E3F" w14:textId="77777777">
            <w:pPr>
              <w:rPr>
                <w:rFonts w:ascii="Verdana" w:hAnsi="Verdana"/>
                <w:b/>
                <w:bCs/>
                <w:kern w:val="2"/>
                <w:sz w:val="20"/>
              </w:rPr>
            </w:pPr>
          </w:p>
        </w:tc>
        <w:tc>
          <w:tcPr>
            <w:tcW w:w="3240" w:type="dxa"/>
          </w:tcPr>
          <w:p w:rsidRPr="00C23CF6" w:rsidR="005A5832" w:rsidP="00C23CF6" w:rsidRDefault="00A10867" w14:paraId="79530D20" w14:textId="77777777">
            <w:pPr>
              <w:rPr>
                <w:rFonts w:ascii="Verdana" w:hAnsi="Verdana"/>
                <w:kern w:val="2"/>
                <w:sz w:val="20"/>
              </w:rPr>
            </w:pPr>
            <w:r w:rsidRPr="00C23CF6">
              <w:rPr>
                <w:rFonts w:ascii="Verdana" w:hAnsi="Verdana"/>
                <w:kern w:val="2"/>
                <w:sz w:val="20"/>
              </w:rPr>
              <w:t>1.2.8. El. paštas</w:t>
            </w:r>
          </w:p>
        </w:tc>
        <w:tc>
          <w:tcPr>
            <w:tcW w:w="3510" w:type="dxa"/>
          </w:tcPr>
          <w:p w:rsidRPr="00C23CF6" w:rsidR="005A5832" w:rsidP="00C23CF6" w:rsidRDefault="005A5832" w14:paraId="022B8774" w14:textId="77777777">
            <w:pPr>
              <w:rPr>
                <w:rFonts w:ascii="Verdana" w:hAnsi="Verdana"/>
                <w:kern w:val="2"/>
                <w:sz w:val="20"/>
              </w:rPr>
            </w:pPr>
          </w:p>
        </w:tc>
      </w:tr>
      <w:tr w:rsidRPr="00C23CF6" w:rsidR="005A5832" w:rsidTr="4B48CB2B" w14:paraId="22F76E2B" w14:textId="77777777">
        <w:tc>
          <w:tcPr>
            <w:tcW w:w="2808" w:type="dxa"/>
            <w:vMerge/>
          </w:tcPr>
          <w:p w:rsidRPr="00C23CF6" w:rsidR="005A5832" w:rsidP="00C23CF6" w:rsidRDefault="005A5832" w14:paraId="7CE2953E" w14:textId="77777777">
            <w:pPr>
              <w:rPr>
                <w:rFonts w:ascii="Verdana" w:hAnsi="Verdana"/>
                <w:b/>
                <w:bCs/>
                <w:kern w:val="2"/>
                <w:sz w:val="20"/>
              </w:rPr>
            </w:pPr>
          </w:p>
        </w:tc>
        <w:tc>
          <w:tcPr>
            <w:tcW w:w="3240" w:type="dxa"/>
          </w:tcPr>
          <w:p w:rsidRPr="00C23CF6" w:rsidR="005A5832" w:rsidP="00C23CF6" w:rsidRDefault="00A10867" w14:paraId="1B8455A0" w14:textId="77777777">
            <w:pPr>
              <w:rPr>
                <w:rFonts w:ascii="Verdana" w:hAnsi="Verdana"/>
                <w:kern w:val="2"/>
                <w:sz w:val="20"/>
              </w:rPr>
            </w:pPr>
            <w:r w:rsidRPr="00C23CF6">
              <w:rPr>
                <w:rFonts w:ascii="Verdana" w:hAnsi="Verdana"/>
                <w:kern w:val="2"/>
                <w:sz w:val="20"/>
              </w:rPr>
              <w:t>1.2.9. Šalies atstovas</w:t>
            </w:r>
          </w:p>
        </w:tc>
        <w:tc>
          <w:tcPr>
            <w:tcW w:w="3510" w:type="dxa"/>
          </w:tcPr>
          <w:p w:rsidRPr="00C23CF6" w:rsidR="005A5832" w:rsidP="00C23CF6" w:rsidRDefault="005A5832" w14:paraId="3ED59665" w14:textId="77777777">
            <w:pPr>
              <w:rPr>
                <w:rFonts w:ascii="Verdana" w:hAnsi="Verdana"/>
                <w:kern w:val="2"/>
                <w:sz w:val="20"/>
              </w:rPr>
            </w:pPr>
          </w:p>
        </w:tc>
      </w:tr>
      <w:tr w:rsidRPr="00C23CF6" w:rsidR="005A5832" w:rsidTr="4B48CB2B" w14:paraId="4E013FEB" w14:textId="77777777">
        <w:tc>
          <w:tcPr>
            <w:tcW w:w="2808" w:type="dxa"/>
            <w:vMerge/>
          </w:tcPr>
          <w:p w:rsidRPr="00C23CF6" w:rsidR="005A5832" w:rsidP="00C23CF6" w:rsidRDefault="005A5832" w14:paraId="094A3A6C" w14:textId="77777777">
            <w:pPr>
              <w:rPr>
                <w:rFonts w:ascii="Verdana" w:hAnsi="Verdana"/>
                <w:b/>
                <w:bCs/>
                <w:kern w:val="2"/>
                <w:sz w:val="20"/>
              </w:rPr>
            </w:pPr>
          </w:p>
        </w:tc>
        <w:tc>
          <w:tcPr>
            <w:tcW w:w="3240" w:type="dxa"/>
          </w:tcPr>
          <w:p w:rsidRPr="00C23CF6" w:rsidR="005A5832" w:rsidP="00C23CF6" w:rsidRDefault="00A10867" w14:paraId="7FAFE9B1" w14:textId="77777777">
            <w:pPr>
              <w:rPr>
                <w:rFonts w:ascii="Verdana" w:hAnsi="Verdana"/>
                <w:kern w:val="2"/>
                <w:sz w:val="20"/>
              </w:rPr>
            </w:pPr>
            <w:r w:rsidRPr="00C23CF6">
              <w:rPr>
                <w:rFonts w:ascii="Verdana" w:hAnsi="Verdana"/>
                <w:kern w:val="2"/>
                <w:sz w:val="20"/>
              </w:rPr>
              <w:t>1.2.10. Atstovavimo pagrindas</w:t>
            </w:r>
          </w:p>
        </w:tc>
        <w:tc>
          <w:tcPr>
            <w:tcW w:w="3510" w:type="dxa"/>
          </w:tcPr>
          <w:p w:rsidRPr="00C23CF6" w:rsidR="005A5832" w:rsidP="00C23CF6" w:rsidRDefault="005A21CE" w14:paraId="1AA52ECD" w14:textId="0343C7A4">
            <w:pPr>
              <w:rPr>
                <w:rFonts w:ascii="Verdana" w:hAnsi="Verdana"/>
                <w:kern w:val="2"/>
                <w:sz w:val="20"/>
              </w:rPr>
            </w:pPr>
            <w:r w:rsidRPr="00C23CF6">
              <w:rPr>
                <w:rFonts w:ascii="Verdana" w:hAnsi="Verdana"/>
                <w:kern w:val="2"/>
                <w:sz w:val="20"/>
              </w:rPr>
              <w:t xml:space="preserve">Tiekėjo atstovas veikia pagal </w:t>
            </w:r>
            <w:r w:rsidRPr="00823977" w:rsidR="00823977">
              <w:rPr>
                <w:rFonts w:ascii="Verdana" w:hAnsi="Verdana"/>
                <w:color w:val="00B050"/>
                <w:kern w:val="2"/>
                <w:sz w:val="20"/>
              </w:rPr>
              <w:t>[</w:t>
            </w:r>
            <w:r w:rsidRPr="00823977">
              <w:rPr>
                <w:rFonts w:ascii="Verdana" w:hAnsi="Verdana"/>
                <w:color w:val="00B050"/>
                <w:kern w:val="2"/>
                <w:sz w:val="20"/>
              </w:rPr>
              <w:t>nurodyti atstovavimo pagrindą</w:t>
            </w:r>
            <w:r w:rsidRPr="00823977" w:rsidR="00823977">
              <w:rPr>
                <w:rFonts w:ascii="Verdana" w:hAnsi="Verdana"/>
                <w:color w:val="00B050"/>
                <w:kern w:val="2"/>
                <w:sz w:val="20"/>
              </w:rPr>
              <w:t>]</w:t>
            </w:r>
          </w:p>
        </w:tc>
      </w:tr>
    </w:tbl>
    <w:p w:rsidRPr="00C23CF6" w:rsidR="005A5832" w:rsidP="00C23CF6" w:rsidRDefault="005A5832" w14:paraId="20FE0539" w14:textId="77777777">
      <w:pPr>
        <w:jc w:val="both"/>
        <w:rPr>
          <w:rFonts w:ascii="Verdana" w:hAnsi="Verdana"/>
          <w:sz w:val="20"/>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15"/>
        <w:gridCol w:w="6831"/>
      </w:tblGrid>
      <w:tr w:rsidRPr="00C23CF6" w:rsidR="005A5832" w:rsidTr="7452CAEF" w14:paraId="453F0E74" w14:textId="77777777">
        <w:trPr>
          <w:trHeight w:val="300"/>
        </w:trPr>
        <w:tc>
          <w:tcPr>
            <w:tcW w:w="9535" w:type="dxa"/>
            <w:gridSpan w:val="3"/>
            <w:tcMar/>
          </w:tcPr>
          <w:p w:rsidRPr="00C23CF6" w:rsidR="005A5832" w:rsidP="00C23CF6" w:rsidRDefault="00A10867" w14:paraId="4C1B0FEF" w14:textId="77777777">
            <w:pPr>
              <w:jc w:val="center"/>
              <w:rPr>
                <w:rFonts w:ascii="Verdana" w:hAnsi="Verdana"/>
                <w:b/>
                <w:bCs/>
                <w:kern w:val="2"/>
                <w:sz w:val="20"/>
              </w:rPr>
            </w:pPr>
            <w:r w:rsidRPr="00C23CF6">
              <w:rPr>
                <w:rFonts w:ascii="Verdana" w:hAnsi="Verdana"/>
                <w:b/>
                <w:bCs/>
                <w:kern w:val="2"/>
                <w:sz w:val="20"/>
              </w:rPr>
              <w:t>2. ATSAKINGI ASMENYS</w:t>
            </w:r>
          </w:p>
        </w:tc>
      </w:tr>
      <w:tr w:rsidRPr="00C23CF6" w:rsidR="005A5832" w:rsidTr="7452CAEF" w14:paraId="4D3006C2" w14:textId="77777777">
        <w:trPr>
          <w:trHeight w:val="300"/>
        </w:trPr>
        <w:tc>
          <w:tcPr>
            <w:tcW w:w="2704" w:type="dxa"/>
            <w:gridSpan w:val="2"/>
            <w:tcMar/>
          </w:tcPr>
          <w:p w:rsidRPr="00C23CF6" w:rsidR="005A5832" w:rsidP="00C23CF6" w:rsidRDefault="00A10867" w14:paraId="1F1A4EAF" w14:textId="775E02B2">
            <w:pPr>
              <w:rPr>
                <w:rFonts w:ascii="Verdana" w:hAnsi="Verdana"/>
                <w:b/>
                <w:bCs/>
                <w:kern w:val="2"/>
                <w:sz w:val="20"/>
              </w:rPr>
            </w:pPr>
            <w:r w:rsidRPr="00C23CF6">
              <w:rPr>
                <w:rFonts w:ascii="Verdana" w:hAnsi="Verdana"/>
                <w:b/>
                <w:bCs/>
                <w:kern w:val="2"/>
                <w:sz w:val="20"/>
              </w:rPr>
              <w:t xml:space="preserve">2.1. Pirkėjo kontaktiniai asmenys, atsakingi už Sutarties </w:t>
            </w:r>
            <w:r w:rsidRPr="00C23CF6">
              <w:rPr>
                <w:rFonts w:ascii="Verdana" w:hAnsi="Verdana"/>
                <w:b/>
                <w:bCs/>
                <w:kern w:val="2"/>
                <w:sz w:val="20"/>
              </w:rPr>
              <w:lastRenderedPageBreak/>
              <w:t xml:space="preserve">vykdymą, Prekių priėmimą, Sąskaitų per informacinę sistemą </w:t>
            </w:r>
            <w:r w:rsidR="004F0994">
              <w:rPr>
                <w:rFonts w:ascii="Verdana" w:hAnsi="Verdana"/>
                <w:b/>
                <w:bCs/>
                <w:kern w:val="2"/>
                <w:sz w:val="20"/>
              </w:rPr>
              <w:t>SABIS</w:t>
            </w:r>
            <w:r w:rsidRPr="00C23CF6">
              <w:rPr>
                <w:rFonts w:ascii="Verdana" w:hAnsi="Verdana"/>
                <w:b/>
                <w:bCs/>
                <w:kern w:val="2"/>
                <w:sz w:val="20"/>
              </w:rPr>
              <w:t xml:space="preserve"> priėmimą</w:t>
            </w:r>
          </w:p>
        </w:tc>
        <w:tc>
          <w:tcPr>
            <w:tcW w:w="6831" w:type="dxa"/>
            <w:tcMar/>
          </w:tcPr>
          <w:p w:rsidRPr="00C23CF6" w:rsidR="005A5832" w:rsidP="00C23CF6" w:rsidRDefault="00823977" w14:paraId="4F49618C" w14:textId="0AD95E90">
            <w:pPr>
              <w:rPr>
                <w:rFonts w:ascii="Verdana" w:hAnsi="Verdana"/>
                <w:color w:val="4472C4"/>
                <w:kern w:val="2"/>
                <w:sz w:val="20"/>
              </w:rPr>
            </w:pPr>
            <w:r w:rsidRPr="00823977">
              <w:rPr>
                <w:rFonts w:ascii="Verdana" w:hAnsi="Verdana"/>
                <w:color w:val="00B050"/>
                <w:kern w:val="2"/>
                <w:sz w:val="20"/>
              </w:rPr>
              <w:lastRenderedPageBreak/>
              <w:t>[</w:t>
            </w:r>
            <w:r w:rsidRPr="00823977" w:rsidR="00A10867">
              <w:rPr>
                <w:rFonts w:ascii="Verdana" w:hAnsi="Verdana"/>
                <w:color w:val="00B050"/>
                <w:kern w:val="2"/>
                <w:sz w:val="20"/>
              </w:rPr>
              <w:t>nurodyti padalinį / skyrių, pareigas, vardą, pavardę, tel., el. paštą</w:t>
            </w:r>
            <w:r w:rsidRPr="00823977">
              <w:rPr>
                <w:rFonts w:ascii="Verdana" w:hAnsi="Verdana"/>
                <w:color w:val="00B050"/>
                <w:kern w:val="2"/>
                <w:sz w:val="20"/>
              </w:rPr>
              <w:t>]</w:t>
            </w:r>
          </w:p>
        </w:tc>
      </w:tr>
      <w:tr w:rsidRPr="00C23CF6" w:rsidR="005A5832" w:rsidTr="7452CAEF" w14:paraId="7EF4AE7D" w14:textId="77777777">
        <w:trPr>
          <w:trHeight w:val="300"/>
        </w:trPr>
        <w:tc>
          <w:tcPr>
            <w:tcW w:w="2704" w:type="dxa"/>
            <w:gridSpan w:val="2"/>
            <w:tcMar/>
          </w:tcPr>
          <w:p w:rsidRPr="00C23CF6" w:rsidR="005A5832" w:rsidP="00C23CF6" w:rsidRDefault="00A10867" w14:paraId="46802495" w14:textId="77777777">
            <w:pPr>
              <w:rPr>
                <w:rFonts w:ascii="Verdana" w:hAnsi="Verdana"/>
                <w:b/>
                <w:bCs/>
                <w:kern w:val="2"/>
                <w:sz w:val="20"/>
              </w:rPr>
            </w:pPr>
            <w:r w:rsidRPr="00C23CF6">
              <w:rPr>
                <w:rFonts w:ascii="Verdana" w:hAnsi="Verdana"/>
                <w:b/>
                <w:bCs/>
                <w:kern w:val="2"/>
                <w:sz w:val="20"/>
              </w:rPr>
              <w:t>2.2. Tiekėjo kontaktiniai asmenys, atsakingi už Sutarties vykdymą</w:t>
            </w:r>
          </w:p>
        </w:tc>
        <w:tc>
          <w:tcPr>
            <w:tcW w:w="6831" w:type="dxa"/>
            <w:tcMar/>
          </w:tcPr>
          <w:p w:rsidRPr="00C23CF6" w:rsidR="005A5832" w:rsidP="00C23CF6" w:rsidRDefault="00823977" w14:paraId="3D083561" w14:textId="16FDD44D">
            <w:pPr>
              <w:rPr>
                <w:rFonts w:ascii="Verdana" w:hAnsi="Verdana"/>
                <w:color w:val="4472C4"/>
                <w:kern w:val="2"/>
                <w:sz w:val="20"/>
              </w:rPr>
            </w:pPr>
            <w:r w:rsidRPr="00823977">
              <w:rPr>
                <w:rFonts w:ascii="Verdana" w:hAnsi="Verdana"/>
                <w:color w:val="00B050"/>
                <w:kern w:val="2"/>
                <w:sz w:val="20"/>
              </w:rPr>
              <w:t>[</w:t>
            </w:r>
            <w:r w:rsidRPr="00823977" w:rsidR="00A10867">
              <w:rPr>
                <w:rFonts w:ascii="Verdana" w:hAnsi="Verdana"/>
                <w:color w:val="00B050"/>
                <w:kern w:val="2"/>
                <w:sz w:val="20"/>
              </w:rPr>
              <w:t>nurodyti padalinį / skyrių, pareigas, vardą, pavardę, tel., el. paštą</w:t>
            </w:r>
            <w:r w:rsidRPr="00823977">
              <w:rPr>
                <w:rFonts w:ascii="Verdana" w:hAnsi="Verdana"/>
                <w:color w:val="00B050"/>
                <w:kern w:val="2"/>
                <w:sz w:val="20"/>
              </w:rPr>
              <w:t>]</w:t>
            </w:r>
          </w:p>
        </w:tc>
      </w:tr>
      <w:tr w:rsidRPr="00C23CF6" w:rsidR="005A5832" w:rsidTr="7452CAEF" w14:paraId="5033A374" w14:textId="77777777">
        <w:trPr>
          <w:trHeight w:val="300"/>
        </w:trPr>
        <w:tc>
          <w:tcPr>
            <w:tcW w:w="9535" w:type="dxa"/>
            <w:gridSpan w:val="3"/>
            <w:shd w:val="clear" w:color="auto" w:fill="auto"/>
            <w:tcMar/>
          </w:tcPr>
          <w:p w:rsidRPr="00C23CF6" w:rsidR="005A5832" w:rsidP="00C23CF6" w:rsidRDefault="00A10867" w14:paraId="0BD6F2F7" w14:textId="77777777">
            <w:pPr>
              <w:jc w:val="center"/>
              <w:rPr>
                <w:rFonts w:ascii="Verdana" w:hAnsi="Verdana"/>
                <w:b/>
                <w:bCs/>
                <w:kern w:val="2"/>
                <w:sz w:val="20"/>
              </w:rPr>
            </w:pPr>
            <w:r w:rsidRPr="00C23CF6">
              <w:rPr>
                <w:rFonts w:ascii="Verdana" w:hAnsi="Verdana"/>
                <w:b/>
                <w:bCs/>
                <w:kern w:val="2"/>
                <w:sz w:val="20"/>
              </w:rPr>
              <w:t>3. SUTARTIES DALYKAS</w:t>
            </w:r>
          </w:p>
        </w:tc>
      </w:tr>
      <w:tr w:rsidRPr="00C23CF6" w:rsidR="005A5832" w:rsidTr="7452CAEF" w14:paraId="60507B09" w14:textId="77777777">
        <w:trPr>
          <w:trHeight w:val="300"/>
        </w:trPr>
        <w:tc>
          <w:tcPr>
            <w:tcW w:w="2704" w:type="dxa"/>
            <w:gridSpan w:val="2"/>
            <w:tcMar/>
          </w:tcPr>
          <w:p w:rsidRPr="00C23CF6" w:rsidR="005A5832" w:rsidP="00C23CF6" w:rsidRDefault="00A10867" w14:paraId="68127C0B" w14:textId="77777777">
            <w:pPr>
              <w:rPr>
                <w:rFonts w:ascii="Verdana" w:hAnsi="Verdana"/>
                <w:b/>
                <w:bCs/>
                <w:kern w:val="2"/>
                <w:sz w:val="20"/>
              </w:rPr>
            </w:pPr>
            <w:r w:rsidRPr="00C23CF6">
              <w:rPr>
                <w:rFonts w:ascii="Verdana" w:hAnsi="Verdana"/>
                <w:b/>
                <w:bCs/>
                <w:kern w:val="2"/>
                <w:sz w:val="20"/>
              </w:rPr>
              <w:t xml:space="preserve">3.1. Sutarties dalykas </w:t>
            </w:r>
          </w:p>
        </w:tc>
        <w:tc>
          <w:tcPr>
            <w:tcW w:w="6831" w:type="dxa"/>
            <w:shd w:val="clear" w:color="auto" w:fill="auto"/>
            <w:tcMar/>
          </w:tcPr>
          <w:p w:rsidRPr="00C23CF6" w:rsidR="005A5832" w:rsidP="00823977" w:rsidRDefault="00A10867" w14:paraId="282DA935" w14:textId="29FD315B">
            <w:pPr>
              <w:rPr>
                <w:rFonts w:ascii="Verdana" w:hAnsi="Verdana"/>
                <w:color w:val="000000"/>
                <w:kern w:val="2"/>
                <w:sz w:val="20"/>
              </w:rPr>
            </w:pPr>
            <w:r w:rsidRPr="00C23CF6">
              <w:rPr>
                <w:rFonts w:ascii="Verdana" w:hAnsi="Verdana"/>
                <w:kern w:val="2"/>
                <w:sz w:val="20"/>
              </w:rPr>
              <w:t xml:space="preserve">Tiekėjas įsipareigoja Sutartyje numatytomis sąlygomis perduoti Pirkėjui </w:t>
            </w:r>
            <w:r w:rsidRPr="00FD4564" w:rsidR="00FD4564">
              <w:rPr>
                <w:rFonts w:ascii="Verdana" w:hAnsi="Verdana"/>
                <w:b/>
                <w:bCs/>
                <w:kern w:val="2"/>
                <w:sz w:val="20"/>
              </w:rPr>
              <w:t xml:space="preserve">Microsoft </w:t>
            </w:r>
            <w:r w:rsidR="00FD4564">
              <w:rPr>
                <w:rFonts w:ascii="Verdana" w:hAnsi="Verdana"/>
                <w:b/>
                <w:bCs/>
                <w:kern w:val="2"/>
                <w:sz w:val="20"/>
              </w:rPr>
              <w:t>W</w:t>
            </w:r>
            <w:r w:rsidRPr="00FD4564" w:rsidR="00FD4564">
              <w:rPr>
                <w:rFonts w:ascii="Verdana" w:hAnsi="Verdana"/>
                <w:b/>
                <w:bCs/>
                <w:kern w:val="2"/>
                <w:sz w:val="20"/>
              </w:rPr>
              <w:t xml:space="preserve">indows </w:t>
            </w:r>
            <w:proofErr w:type="spellStart"/>
            <w:r w:rsidRPr="00FD4564" w:rsidR="00FD4564">
              <w:rPr>
                <w:rFonts w:ascii="Verdana" w:hAnsi="Verdana"/>
                <w:b/>
                <w:bCs/>
                <w:kern w:val="2"/>
                <w:sz w:val="20"/>
              </w:rPr>
              <w:t>server</w:t>
            </w:r>
            <w:proofErr w:type="spellEnd"/>
            <w:r w:rsidRPr="00FD4564" w:rsidR="00FD4564">
              <w:rPr>
                <w:rFonts w:ascii="Verdana" w:hAnsi="Verdana"/>
                <w:b/>
                <w:bCs/>
                <w:kern w:val="2"/>
                <w:sz w:val="20"/>
              </w:rPr>
              <w:t xml:space="preserve"> </w:t>
            </w:r>
            <w:proofErr w:type="spellStart"/>
            <w:r w:rsidRPr="00FD4564" w:rsidR="00FD4564">
              <w:rPr>
                <w:rFonts w:ascii="Verdana" w:hAnsi="Verdana"/>
                <w:b/>
                <w:bCs/>
                <w:kern w:val="2"/>
                <w:sz w:val="20"/>
              </w:rPr>
              <w:t>datacenter</w:t>
            </w:r>
            <w:proofErr w:type="spellEnd"/>
            <w:r w:rsidRPr="00FD4564" w:rsidR="00FD4564">
              <w:rPr>
                <w:rFonts w:ascii="Verdana" w:hAnsi="Verdana"/>
                <w:b/>
                <w:bCs/>
                <w:kern w:val="2"/>
                <w:sz w:val="20"/>
              </w:rPr>
              <w:t xml:space="preserve"> arba lygiaverčių licencijų pirkimo</w:t>
            </w:r>
            <w:r w:rsidR="00FD4564">
              <w:rPr>
                <w:rFonts w:ascii="Verdana" w:hAnsi="Verdana"/>
                <w:kern w:val="2"/>
                <w:sz w:val="20"/>
              </w:rPr>
              <w:t xml:space="preserve"> </w:t>
            </w:r>
            <w:r w:rsidRPr="00C23CF6">
              <w:rPr>
                <w:rFonts w:ascii="Verdana" w:hAnsi="Verdana"/>
                <w:color w:val="000000"/>
                <w:kern w:val="2"/>
                <w:sz w:val="20"/>
              </w:rPr>
              <w:t>(toliau – Prekės).</w:t>
            </w:r>
          </w:p>
          <w:p w:rsidRPr="00C23CF6" w:rsidR="005A5832" w:rsidP="00C23CF6" w:rsidRDefault="00A10867" w14:paraId="7AC12FB7" w14:textId="0A978F73">
            <w:pPr>
              <w:rPr>
                <w:rFonts w:ascii="Verdana" w:hAnsi="Verdana"/>
                <w:color w:val="000000"/>
                <w:kern w:val="2"/>
                <w:sz w:val="20"/>
              </w:rPr>
            </w:pPr>
            <w:r w:rsidRPr="00C23CF6">
              <w:rPr>
                <w:rFonts w:ascii="Verdana" w:hAnsi="Verdana"/>
                <w:color w:val="000000"/>
                <w:kern w:val="2"/>
                <w:sz w:val="20"/>
              </w:rPr>
              <w:t xml:space="preserve">Išsamus Prekių aprašymas ir kiti reikalavimai tiekiamoms Prekėms nustatyti Sutarties priede </w:t>
            </w:r>
            <w:r w:rsidRPr="00823977">
              <w:rPr>
                <w:rFonts w:ascii="Verdana" w:hAnsi="Verdana"/>
                <w:color w:val="00B050"/>
                <w:kern w:val="2"/>
                <w:sz w:val="20"/>
              </w:rPr>
              <w:t xml:space="preserve">Nr. </w:t>
            </w:r>
            <w:r w:rsidRPr="00823977" w:rsidR="0078448B">
              <w:rPr>
                <w:rFonts w:ascii="Verdana" w:hAnsi="Verdana"/>
                <w:color w:val="00B050"/>
                <w:kern w:val="2"/>
                <w:sz w:val="20"/>
              </w:rPr>
              <w:t>1</w:t>
            </w:r>
            <w:r w:rsidRPr="00823977">
              <w:rPr>
                <w:rFonts w:ascii="Verdana" w:hAnsi="Verdana"/>
                <w:color w:val="00B050"/>
                <w:kern w:val="2"/>
                <w:sz w:val="20"/>
              </w:rPr>
              <w:t xml:space="preserve"> „Techninė specifikacija“ (toliau – Techninė specifikacija) ir Sutarties priede Nr. </w:t>
            </w:r>
            <w:r w:rsidRPr="00823977" w:rsidR="0078448B">
              <w:rPr>
                <w:rFonts w:ascii="Verdana" w:hAnsi="Verdana"/>
                <w:color w:val="00B050"/>
                <w:kern w:val="2"/>
                <w:sz w:val="20"/>
              </w:rPr>
              <w:t xml:space="preserve">2 </w:t>
            </w:r>
            <w:r w:rsidRPr="00823977">
              <w:rPr>
                <w:rFonts w:ascii="Verdana" w:hAnsi="Verdana"/>
                <w:color w:val="00B050"/>
                <w:kern w:val="2"/>
                <w:sz w:val="20"/>
              </w:rPr>
              <w:t>„Pasiūlymas“</w:t>
            </w:r>
            <w:r w:rsidRPr="00823977" w:rsidR="00892F98">
              <w:rPr>
                <w:rFonts w:ascii="Verdana" w:hAnsi="Verdana"/>
                <w:color w:val="00B050"/>
                <w:kern w:val="2"/>
                <w:sz w:val="20"/>
              </w:rPr>
              <w:t xml:space="preserve"> (toliau – Pasiūlymas)</w:t>
            </w:r>
            <w:r w:rsidRPr="00C23CF6">
              <w:rPr>
                <w:rFonts w:ascii="Verdana" w:hAnsi="Verdana"/>
                <w:color w:val="000000"/>
                <w:kern w:val="2"/>
                <w:sz w:val="20"/>
              </w:rPr>
              <w:t>.</w:t>
            </w:r>
          </w:p>
        </w:tc>
      </w:tr>
      <w:tr w:rsidRPr="00C23CF6" w:rsidR="005A5832" w:rsidTr="7452CAEF" w14:paraId="2E886F57" w14:textId="77777777">
        <w:trPr>
          <w:trHeight w:val="300"/>
        </w:trPr>
        <w:tc>
          <w:tcPr>
            <w:tcW w:w="2704" w:type="dxa"/>
            <w:gridSpan w:val="2"/>
            <w:tcMar/>
          </w:tcPr>
          <w:p w:rsidRPr="00C23CF6" w:rsidR="005A5832" w:rsidP="00C23CF6" w:rsidRDefault="00A10867" w14:paraId="0A8CF658" w14:textId="5DC788DF">
            <w:pPr>
              <w:rPr>
                <w:rFonts w:ascii="Verdana" w:hAnsi="Verdana"/>
                <w:b/>
                <w:bCs/>
                <w:kern w:val="2"/>
                <w:sz w:val="20"/>
              </w:rPr>
            </w:pPr>
            <w:r w:rsidRPr="00C23CF6">
              <w:rPr>
                <w:rFonts w:ascii="Verdana" w:hAnsi="Verdana"/>
                <w:b/>
                <w:bCs/>
                <w:kern w:val="2"/>
                <w:sz w:val="20"/>
              </w:rPr>
              <w:t>3.2. Pirkimo</w:t>
            </w:r>
            <w:r w:rsidR="0052674F">
              <w:rPr>
                <w:rFonts w:ascii="Verdana" w:hAnsi="Verdana"/>
                <w:b/>
                <w:bCs/>
                <w:kern w:val="2"/>
                <w:sz w:val="20"/>
              </w:rPr>
              <w:t xml:space="preserve"> pavadinimas ir</w:t>
            </w:r>
            <w:r w:rsidRPr="00C23CF6">
              <w:rPr>
                <w:rFonts w:ascii="Verdana" w:hAnsi="Verdana"/>
                <w:b/>
                <w:bCs/>
                <w:kern w:val="2"/>
                <w:sz w:val="20"/>
              </w:rPr>
              <w:t xml:space="preserve"> numeris</w:t>
            </w:r>
          </w:p>
        </w:tc>
        <w:tc>
          <w:tcPr>
            <w:tcW w:w="6831" w:type="dxa"/>
            <w:shd w:val="clear" w:color="auto" w:fill="auto"/>
            <w:tcMar/>
          </w:tcPr>
          <w:p w:rsidRPr="00C23CF6" w:rsidR="005A5832" w:rsidP="00C23CF6" w:rsidRDefault="00FD4564" w14:paraId="5CD33AED" w14:textId="20D48E38">
            <w:pPr>
              <w:rPr>
                <w:rFonts w:ascii="Verdana" w:hAnsi="Verdana"/>
                <w:kern w:val="2"/>
                <w:sz w:val="20"/>
              </w:rPr>
            </w:pPr>
            <w:r w:rsidRPr="00FD4564">
              <w:rPr>
                <w:rFonts w:ascii="Verdana" w:hAnsi="Verdana"/>
                <w:b/>
                <w:bCs/>
                <w:kern w:val="2"/>
                <w:sz w:val="20"/>
              </w:rPr>
              <w:t xml:space="preserve">Microsoft </w:t>
            </w:r>
            <w:r>
              <w:rPr>
                <w:rFonts w:ascii="Verdana" w:hAnsi="Verdana"/>
                <w:b/>
                <w:bCs/>
                <w:kern w:val="2"/>
                <w:sz w:val="20"/>
              </w:rPr>
              <w:t>W</w:t>
            </w:r>
            <w:r w:rsidRPr="00FD4564">
              <w:rPr>
                <w:rFonts w:ascii="Verdana" w:hAnsi="Verdana"/>
                <w:b/>
                <w:bCs/>
                <w:kern w:val="2"/>
                <w:sz w:val="20"/>
              </w:rPr>
              <w:t xml:space="preserve">indows </w:t>
            </w:r>
            <w:proofErr w:type="spellStart"/>
            <w:r w:rsidRPr="00FD4564">
              <w:rPr>
                <w:rFonts w:ascii="Verdana" w:hAnsi="Verdana"/>
                <w:b/>
                <w:bCs/>
                <w:kern w:val="2"/>
                <w:sz w:val="20"/>
              </w:rPr>
              <w:t>server</w:t>
            </w:r>
            <w:proofErr w:type="spellEnd"/>
            <w:r w:rsidRPr="00FD4564">
              <w:rPr>
                <w:rFonts w:ascii="Verdana" w:hAnsi="Verdana"/>
                <w:b/>
                <w:bCs/>
                <w:kern w:val="2"/>
                <w:sz w:val="20"/>
              </w:rPr>
              <w:t xml:space="preserve"> </w:t>
            </w:r>
            <w:proofErr w:type="spellStart"/>
            <w:r w:rsidRPr="00FD4564">
              <w:rPr>
                <w:rFonts w:ascii="Verdana" w:hAnsi="Verdana"/>
                <w:b/>
                <w:bCs/>
                <w:kern w:val="2"/>
                <w:sz w:val="20"/>
              </w:rPr>
              <w:t>datacenter</w:t>
            </w:r>
            <w:proofErr w:type="spellEnd"/>
            <w:r w:rsidRPr="00FD4564">
              <w:rPr>
                <w:rFonts w:ascii="Verdana" w:hAnsi="Verdana"/>
                <w:b/>
                <w:bCs/>
                <w:kern w:val="2"/>
                <w:sz w:val="20"/>
              </w:rPr>
              <w:t xml:space="preserve"> arba lygiaverčių licencijų pirkimo</w:t>
            </w:r>
            <w:r>
              <w:rPr>
                <w:rFonts w:ascii="Verdana" w:hAnsi="Verdana"/>
                <w:kern w:val="2"/>
                <w:sz w:val="20"/>
              </w:rPr>
              <w:t xml:space="preserve"> </w:t>
            </w:r>
            <w:r w:rsidRPr="00FD4564">
              <w:rPr>
                <w:rFonts w:ascii="Verdana" w:hAnsi="Verdana"/>
                <w:b/>
                <w:bCs/>
                <w:kern w:val="2"/>
                <w:sz w:val="20"/>
              </w:rPr>
              <w:t>CVP IS</w:t>
            </w:r>
            <w:r w:rsidR="003B675C">
              <w:rPr>
                <w:rFonts w:ascii="Verdana" w:hAnsi="Verdana"/>
                <w:color w:val="00B050"/>
                <w:kern w:val="2"/>
                <w:sz w:val="20"/>
              </w:rPr>
              <w:t xml:space="preserve"> Nr. </w:t>
            </w:r>
            <w:r w:rsidRPr="009A2580" w:rsidR="009A2580">
              <w:rPr>
                <w:rFonts w:ascii="Verdana" w:hAnsi="Verdana"/>
                <w:color w:val="00B050"/>
                <w:kern w:val="2"/>
                <w:sz w:val="20"/>
              </w:rPr>
              <w:t>[</w:t>
            </w:r>
            <w:r w:rsidRPr="009A2580" w:rsidR="00176FF7">
              <w:rPr>
                <w:rFonts w:ascii="Verdana" w:hAnsi="Verdana"/>
                <w:color w:val="00B050"/>
                <w:kern w:val="2"/>
                <w:sz w:val="20"/>
              </w:rPr>
              <w:t>nurodyti</w:t>
            </w:r>
            <w:r w:rsidRPr="009A2580" w:rsidR="009A2580">
              <w:rPr>
                <w:rFonts w:ascii="Verdana" w:hAnsi="Verdana"/>
                <w:color w:val="00B050"/>
                <w:kern w:val="2"/>
                <w:sz w:val="20"/>
              </w:rPr>
              <w:t>]</w:t>
            </w:r>
          </w:p>
        </w:tc>
      </w:tr>
      <w:tr w:rsidRPr="00C23CF6" w:rsidR="005A5832" w:rsidTr="7452CAEF" w14:paraId="60764693" w14:textId="77777777">
        <w:trPr>
          <w:trHeight w:val="300"/>
        </w:trPr>
        <w:tc>
          <w:tcPr>
            <w:tcW w:w="2704" w:type="dxa"/>
            <w:gridSpan w:val="2"/>
            <w:tcMar/>
          </w:tcPr>
          <w:p w:rsidRPr="00C23CF6" w:rsidR="005A5832" w:rsidP="00C23CF6" w:rsidRDefault="00A10867" w14:paraId="43241CE5" w14:textId="77777777">
            <w:pPr>
              <w:rPr>
                <w:rFonts w:ascii="Verdana" w:hAnsi="Verdana"/>
                <w:b/>
                <w:bCs/>
                <w:kern w:val="2"/>
                <w:sz w:val="20"/>
              </w:rPr>
            </w:pPr>
            <w:r w:rsidRPr="00C23CF6">
              <w:rPr>
                <w:rFonts w:ascii="Verdana" w:hAnsi="Verdana"/>
                <w:b/>
                <w:bCs/>
                <w:kern w:val="2"/>
                <w:sz w:val="20"/>
              </w:rPr>
              <w:t>3.3. Informacija apie Europos Sąjungos lėšomis finansuojamą projektą arba kitą projektą</w:t>
            </w:r>
          </w:p>
        </w:tc>
        <w:tc>
          <w:tcPr>
            <w:tcW w:w="6831" w:type="dxa"/>
            <w:shd w:val="clear" w:color="auto" w:fill="auto"/>
            <w:tcMar/>
          </w:tcPr>
          <w:p w:rsidRPr="00C23CF6" w:rsidR="005A5832" w:rsidP="00375A26" w:rsidRDefault="00A10867" w14:paraId="41BF3C3A" w14:textId="3A4D6A4A">
            <w:pPr>
              <w:rPr>
                <w:rFonts w:ascii="Verdana" w:hAnsi="Verdana"/>
                <w:kern w:val="2"/>
                <w:sz w:val="20"/>
              </w:rPr>
            </w:pPr>
            <w:r w:rsidRPr="00C23CF6">
              <w:rPr>
                <w:rFonts w:ascii="Verdana" w:hAnsi="Verdana"/>
                <w:kern w:val="2"/>
                <w:sz w:val="20"/>
              </w:rPr>
              <w:t>Netaikoma</w:t>
            </w:r>
          </w:p>
        </w:tc>
      </w:tr>
      <w:tr w:rsidRPr="00C23CF6" w:rsidR="005A5832" w:rsidTr="7452CAEF" w14:paraId="6DC9A2A6" w14:textId="77777777">
        <w:trPr>
          <w:trHeight w:val="300"/>
        </w:trPr>
        <w:tc>
          <w:tcPr>
            <w:tcW w:w="9535" w:type="dxa"/>
            <w:gridSpan w:val="3"/>
            <w:shd w:val="clear" w:color="auto" w:fill="auto"/>
            <w:tcMar/>
          </w:tcPr>
          <w:p w:rsidRPr="00C23CF6" w:rsidR="005A5832" w:rsidP="00C23CF6" w:rsidRDefault="00A10867" w14:paraId="347E5683" w14:textId="77777777">
            <w:pPr>
              <w:jc w:val="center"/>
              <w:rPr>
                <w:rFonts w:ascii="Verdana" w:hAnsi="Verdana"/>
                <w:b/>
                <w:bCs/>
                <w:kern w:val="2"/>
                <w:sz w:val="20"/>
              </w:rPr>
            </w:pPr>
            <w:r w:rsidRPr="00C23CF6">
              <w:rPr>
                <w:rFonts w:ascii="Verdana" w:hAnsi="Verdana"/>
                <w:b/>
                <w:bCs/>
                <w:kern w:val="2"/>
                <w:sz w:val="20"/>
              </w:rPr>
              <w:t>4. PREKIŲ PRISTATYMO TERMINAI IR PREKIŲ PERDAVIMO - PRIĖMIMO TVARKA</w:t>
            </w:r>
          </w:p>
        </w:tc>
      </w:tr>
      <w:tr w:rsidRPr="00C23CF6" w:rsidR="005A5832" w:rsidTr="7452CAEF" w14:paraId="690E1255" w14:textId="77777777">
        <w:trPr>
          <w:trHeight w:val="300"/>
        </w:trPr>
        <w:tc>
          <w:tcPr>
            <w:tcW w:w="2704" w:type="dxa"/>
            <w:gridSpan w:val="2"/>
            <w:tcMar/>
          </w:tcPr>
          <w:p w:rsidRPr="00C23CF6" w:rsidR="005A5832" w:rsidP="00C23CF6" w:rsidRDefault="00A10867" w14:paraId="3C5E4187" w14:textId="00359A08">
            <w:pPr>
              <w:rPr>
                <w:rFonts w:ascii="Verdana" w:hAnsi="Verdana"/>
                <w:b/>
                <w:bCs/>
                <w:kern w:val="2"/>
                <w:sz w:val="20"/>
              </w:rPr>
            </w:pPr>
            <w:r w:rsidRPr="00C23CF6">
              <w:rPr>
                <w:rFonts w:ascii="Verdana" w:hAnsi="Verdana"/>
                <w:b/>
                <w:bCs/>
                <w:kern w:val="2"/>
                <w:sz w:val="20"/>
              </w:rPr>
              <w:t>4.1. Prekių pristatymo terminas, kai Prekės pristatomos vienu kartu</w:t>
            </w:r>
          </w:p>
        </w:tc>
        <w:tc>
          <w:tcPr>
            <w:tcW w:w="6831" w:type="dxa"/>
            <w:shd w:val="clear" w:color="auto" w:fill="auto"/>
            <w:tcMar/>
          </w:tcPr>
          <w:p w:rsidRPr="00C23CF6" w:rsidR="00513319" w:rsidP="006F7848" w:rsidRDefault="00F33168" w14:paraId="4792E2A8" w14:textId="4152B6B3">
            <w:pPr>
              <w:jc w:val="both"/>
              <w:textAlignment w:val="baseline"/>
              <w:rPr>
                <w:rFonts w:ascii="Verdana" w:hAnsi="Verdana"/>
                <w:sz w:val="20"/>
              </w:rPr>
            </w:pPr>
            <w:r w:rsidRPr="007C3C85">
              <w:rPr>
                <w:rFonts w:ascii="Verdana" w:hAnsi="Verdana"/>
                <w:kern w:val="2"/>
                <w:sz w:val="20"/>
              </w:rPr>
              <w:t>Prekių</w:t>
            </w:r>
            <w:r w:rsidRPr="007C3C85" w:rsidR="008F34B8">
              <w:rPr>
                <w:rFonts w:ascii="Verdana" w:hAnsi="Verdana"/>
                <w:kern w:val="2"/>
                <w:sz w:val="20"/>
              </w:rPr>
              <w:t xml:space="preserve"> </w:t>
            </w:r>
            <w:r w:rsidR="00FD4564">
              <w:rPr>
                <w:rFonts w:ascii="Verdana" w:hAnsi="Verdana"/>
                <w:kern w:val="2"/>
                <w:sz w:val="20"/>
              </w:rPr>
              <w:t>pristatymo</w:t>
            </w:r>
            <w:r w:rsidRPr="007C3C85" w:rsidR="008F34B8">
              <w:rPr>
                <w:rFonts w:ascii="Verdana" w:hAnsi="Verdana"/>
                <w:kern w:val="2"/>
                <w:sz w:val="20"/>
              </w:rPr>
              <w:t xml:space="preserve"> terminas</w:t>
            </w:r>
            <w:r w:rsidR="00FD4564">
              <w:rPr>
                <w:rFonts w:ascii="Verdana" w:hAnsi="Verdana"/>
                <w:kern w:val="2"/>
                <w:sz w:val="20"/>
              </w:rPr>
              <w:t xml:space="preserve"> </w:t>
            </w:r>
            <w:r w:rsidRPr="00FD4564" w:rsidR="00FD4564">
              <w:rPr>
                <w:rFonts w:ascii="Verdana" w:hAnsi="Verdana"/>
                <w:kern w:val="2"/>
                <w:sz w:val="20"/>
              </w:rPr>
              <w:t xml:space="preserve">- </w:t>
            </w:r>
            <w:r w:rsidRPr="00FD4564" w:rsidR="00FD4564">
              <w:rPr>
                <w:rFonts w:ascii="Verdana" w:hAnsi="Verdana"/>
                <w:sz w:val="20"/>
              </w:rPr>
              <w:t>1 (vienas) mėnesis nuo Sutarties įsigaliojimo</w:t>
            </w:r>
            <w:r w:rsidR="00FD4564">
              <w:rPr>
                <w:rFonts w:ascii="Verdana" w:hAnsi="Verdana"/>
                <w:sz w:val="20"/>
              </w:rPr>
              <w:t xml:space="preserve"> dienos.</w:t>
            </w:r>
          </w:p>
        </w:tc>
      </w:tr>
      <w:tr w:rsidRPr="00FD4564" w:rsidR="005A5832" w:rsidTr="7452CAEF" w14:paraId="70F4F02C" w14:textId="77777777">
        <w:trPr>
          <w:trHeight w:val="300"/>
        </w:trPr>
        <w:tc>
          <w:tcPr>
            <w:tcW w:w="2704" w:type="dxa"/>
            <w:gridSpan w:val="2"/>
            <w:tcMar/>
          </w:tcPr>
          <w:p w:rsidRPr="00C23CF6" w:rsidR="005A5832" w:rsidP="00C23CF6" w:rsidRDefault="00A10867" w14:paraId="0EAA7ABA" w14:textId="77777777">
            <w:pPr>
              <w:rPr>
                <w:rFonts w:ascii="Verdana" w:hAnsi="Verdana"/>
                <w:b/>
                <w:bCs/>
                <w:kern w:val="2"/>
                <w:sz w:val="20"/>
              </w:rPr>
            </w:pPr>
            <w:r w:rsidRPr="00C23CF6">
              <w:rPr>
                <w:rFonts w:ascii="Verdana" w:hAnsi="Verdana"/>
                <w:b/>
                <w:bCs/>
                <w:kern w:val="2"/>
                <w:sz w:val="20"/>
              </w:rPr>
              <w:t>4.2. Prekių (ar jų dalies) pristatymo termino pratęsimas</w:t>
            </w:r>
          </w:p>
        </w:tc>
        <w:tc>
          <w:tcPr>
            <w:tcW w:w="6831" w:type="dxa"/>
            <w:tcMar/>
          </w:tcPr>
          <w:p w:rsidRPr="00FD4564" w:rsidR="005A5832" w:rsidP="006F7848" w:rsidRDefault="00FD4564" w14:paraId="56E381BC" w14:textId="1FCC029D">
            <w:pPr>
              <w:jc w:val="both"/>
              <w:rPr>
                <w:rFonts w:ascii="Verdana" w:hAnsi="Verdana"/>
                <w:kern w:val="2"/>
                <w:sz w:val="20"/>
              </w:rPr>
            </w:pPr>
            <w:r w:rsidRPr="00FD4564">
              <w:rPr>
                <w:rFonts w:ascii="Verdana" w:hAnsi="Verdana"/>
                <w:sz w:val="20"/>
              </w:rPr>
              <w:t>Terminas gali būti pratęstas ne daugiau kaip 1 (vieną) kartą 1 (vienam) mėnesiui Sutartyje nustatyta tvarka</w:t>
            </w:r>
            <w:r>
              <w:rPr>
                <w:rFonts w:ascii="Verdana" w:hAnsi="Verdana"/>
                <w:sz w:val="20"/>
              </w:rPr>
              <w:t>.</w:t>
            </w:r>
            <w:r w:rsidRPr="00FD4564">
              <w:rPr>
                <w:rFonts w:ascii="Verdana" w:hAnsi="Verdana"/>
                <w:kern w:val="2"/>
                <w:sz w:val="20"/>
              </w:rPr>
              <w:t xml:space="preserve"> </w:t>
            </w:r>
          </w:p>
        </w:tc>
      </w:tr>
      <w:tr w:rsidRPr="00C23CF6" w:rsidR="005A5832" w:rsidTr="7452CAEF" w14:paraId="742086A3" w14:textId="77777777">
        <w:trPr>
          <w:trHeight w:val="300"/>
        </w:trPr>
        <w:tc>
          <w:tcPr>
            <w:tcW w:w="2704" w:type="dxa"/>
            <w:gridSpan w:val="2"/>
            <w:tcMar/>
          </w:tcPr>
          <w:p w:rsidRPr="00C23CF6" w:rsidR="005A5832" w:rsidP="00C23CF6" w:rsidRDefault="00A10867" w14:paraId="7FAEB0E1" w14:textId="77777777">
            <w:pPr>
              <w:rPr>
                <w:rFonts w:ascii="Verdana" w:hAnsi="Verdana"/>
                <w:b/>
                <w:bCs/>
                <w:kern w:val="2"/>
                <w:sz w:val="20"/>
              </w:rPr>
            </w:pPr>
            <w:r w:rsidRPr="00C23CF6">
              <w:rPr>
                <w:rFonts w:ascii="Verdana" w:hAnsi="Verdana"/>
                <w:b/>
                <w:bCs/>
                <w:kern w:val="2"/>
                <w:sz w:val="20"/>
              </w:rPr>
              <w:t>4.3. Užsakymų teikimo tvarka</w:t>
            </w:r>
          </w:p>
        </w:tc>
        <w:tc>
          <w:tcPr>
            <w:tcW w:w="6831" w:type="dxa"/>
            <w:shd w:val="clear" w:color="auto" w:fill="auto"/>
            <w:tcMar/>
          </w:tcPr>
          <w:p w:rsidRPr="00C23CF6" w:rsidR="005A5832" w:rsidP="006F7848" w:rsidRDefault="00EB7D98" w14:paraId="6BC4B354" w14:textId="32D22F34">
            <w:pPr>
              <w:jc w:val="both"/>
              <w:rPr>
                <w:rFonts w:ascii="Verdana" w:hAnsi="Verdana"/>
                <w:kern w:val="2"/>
                <w:sz w:val="20"/>
              </w:rPr>
            </w:pPr>
            <w:r w:rsidRPr="003B675C">
              <w:rPr>
                <w:rFonts w:ascii="Verdana" w:hAnsi="Verdana"/>
                <w:kern w:val="2"/>
                <w:sz w:val="20"/>
              </w:rPr>
              <w:t>Užsakymas laikomas pateikt</w:t>
            </w:r>
            <w:r w:rsidRPr="003B675C" w:rsidR="008C2634">
              <w:rPr>
                <w:rFonts w:ascii="Verdana" w:hAnsi="Verdana"/>
                <w:kern w:val="2"/>
                <w:sz w:val="20"/>
              </w:rPr>
              <w:t>u</w:t>
            </w:r>
            <w:r w:rsidRPr="003B675C">
              <w:rPr>
                <w:rFonts w:ascii="Verdana" w:hAnsi="Verdana"/>
                <w:kern w:val="2"/>
                <w:sz w:val="20"/>
              </w:rPr>
              <w:t xml:space="preserve"> nuo Sutarties </w:t>
            </w:r>
            <w:r w:rsidRPr="003B675C" w:rsidR="00794E4C">
              <w:rPr>
                <w:rFonts w:ascii="Verdana" w:hAnsi="Verdana"/>
                <w:kern w:val="2"/>
                <w:sz w:val="20"/>
              </w:rPr>
              <w:t>įsigaliojimo momento.</w:t>
            </w:r>
          </w:p>
        </w:tc>
      </w:tr>
      <w:tr w:rsidRPr="00C23CF6" w:rsidR="005A5832" w:rsidTr="7452CAEF" w14:paraId="347716B5" w14:textId="77777777">
        <w:trPr>
          <w:trHeight w:val="300"/>
        </w:trPr>
        <w:tc>
          <w:tcPr>
            <w:tcW w:w="2704" w:type="dxa"/>
            <w:gridSpan w:val="2"/>
            <w:tcMar/>
          </w:tcPr>
          <w:p w:rsidRPr="00C23CF6" w:rsidR="005A5832" w:rsidP="00C23CF6" w:rsidRDefault="00A10867" w14:paraId="1EDA156D" w14:textId="70DBF064">
            <w:pPr>
              <w:rPr>
                <w:rFonts w:ascii="Verdana" w:hAnsi="Verdana"/>
                <w:b/>
                <w:bCs/>
                <w:kern w:val="2"/>
                <w:sz w:val="20"/>
              </w:rPr>
            </w:pPr>
            <w:r w:rsidRPr="00C23CF6">
              <w:rPr>
                <w:rFonts w:ascii="Verdana" w:hAnsi="Verdana"/>
                <w:b/>
                <w:bCs/>
                <w:kern w:val="2"/>
                <w:sz w:val="20"/>
              </w:rPr>
              <w:t xml:space="preserve">4.4. Dėl </w:t>
            </w:r>
            <w:r w:rsidR="007673C0">
              <w:rPr>
                <w:rFonts w:ascii="Verdana" w:hAnsi="Verdana"/>
                <w:b/>
                <w:bCs/>
                <w:kern w:val="2"/>
                <w:sz w:val="20"/>
              </w:rPr>
              <w:t>minimalios užsakymo</w:t>
            </w:r>
            <w:r w:rsidRPr="00C23CF6">
              <w:rPr>
                <w:rFonts w:ascii="Verdana" w:hAnsi="Verdana"/>
                <w:b/>
                <w:bCs/>
                <w:kern w:val="2"/>
                <w:sz w:val="20"/>
              </w:rPr>
              <w:t xml:space="preserve"> vertės / apimties</w:t>
            </w:r>
          </w:p>
        </w:tc>
        <w:tc>
          <w:tcPr>
            <w:tcW w:w="6831" w:type="dxa"/>
            <w:shd w:val="clear" w:color="auto" w:fill="auto"/>
            <w:tcMar/>
          </w:tcPr>
          <w:p w:rsidRPr="00C23CF6" w:rsidR="005A5832" w:rsidP="006F7848" w:rsidRDefault="00A10867" w14:paraId="2F74B3F7" w14:textId="137481D6">
            <w:pPr>
              <w:jc w:val="both"/>
              <w:rPr>
                <w:rFonts w:ascii="Verdana" w:hAnsi="Verdana"/>
                <w:kern w:val="2"/>
                <w:sz w:val="20"/>
              </w:rPr>
            </w:pPr>
            <w:r w:rsidRPr="00C23CF6">
              <w:rPr>
                <w:rFonts w:ascii="Verdana" w:hAnsi="Verdana"/>
                <w:kern w:val="2"/>
                <w:sz w:val="20"/>
              </w:rPr>
              <w:t>Netaikoma</w:t>
            </w:r>
            <w:r w:rsidR="00EB4721">
              <w:rPr>
                <w:rFonts w:ascii="Verdana" w:hAnsi="Verdana"/>
                <w:kern w:val="2"/>
                <w:sz w:val="20"/>
              </w:rPr>
              <w:t>.</w:t>
            </w:r>
          </w:p>
          <w:p w:rsidRPr="00C23CF6" w:rsidR="005A5832" w:rsidP="006F7848" w:rsidRDefault="005A5832" w14:paraId="336B3FB0" w14:textId="7EA42A88">
            <w:pPr>
              <w:jc w:val="both"/>
              <w:rPr>
                <w:rFonts w:ascii="Verdana" w:hAnsi="Verdana"/>
                <w:kern w:val="2"/>
                <w:sz w:val="20"/>
              </w:rPr>
            </w:pPr>
          </w:p>
        </w:tc>
      </w:tr>
      <w:tr w:rsidRPr="00C23CF6" w:rsidR="005A5832" w:rsidTr="7452CAEF" w14:paraId="5DB6D5EC" w14:textId="77777777">
        <w:trPr>
          <w:trHeight w:val="300"/>
        </w:trPr>
        <w:tc>
          <w:tcPr>
            <w:tcW w:w="2704" w:type="dxa"/>
            <w:gridSpan w:val="2"/>
            <w:tcMar/>
          </w:tcPr>
          <w:p w:rsidRPr="00C23CF6" w:rsidR="005A5832" w:rsidP="00C23CF6" w:rsidRDefault="00A10867" w14:paraId="57AEFA70" w14:textId="77777777">
            <w:pPr>
              <w:rPr>
                <w:rFonts w:ascii="Verdana" w:hAnsi="Verdana"/>
                <w:b/>
                <w:bCs/>
                <w:kern w:val="2"/>
                <w:sz w:val="20"/>
              </w:rPr>
            </w:pPr>
            <w:r w:rsidRPr="00C23CF6">
              <w:rPr>
                <w:rFonts w:ascii="Verdana" w:hAnsi="Verdana"/>
                <w:b/>
                <w:bCs/>
                <w:kern w:val="2"/>
                <w:sz w:val="20"/>
              </w:rPr>
              <w:t xml:space="preserve">4.5. Kartu su Prekėmis pateikiami dokumentai </w:t>
            </w:r>
          </w:p>
        </w:tc>
        <w:tc>
          <w:tcPr>
            <w:tcW w:w="6831" w:type="dxa"/>
            <w:tcMar/>
          </w:tcPr>
          <w:p w:rsidRPr="00C23CF6" w:rsidR="005A5832" w:rsidP="006F7848" w:rsidRDefault="00FD4564" w14:paraId="16F20502" w14:textId="5F9DC30A">
            <w:pPr>
              <w:jc w:val="both"/>
              <w:rPr>
                <w:rFonts w:ascii="Verdana" w:hAnsi="Verdana"/>
                <w:kern w:val="2"/>
                <w:sz w:val="20"/>
              </w:rPr>
            </w:pPr>
            <w:r w:rsidRPr="00FD4564">
              <w:rPr>
                <w:rFonts w:ascii="Verdana" w:hAnsi="Verdana"/>
                <w:kern w:val="2"/>
                <w:sz w:val="20"/>
              </w:rPr>
              <w:t xml:space="preserve">Prekių perdavimo–priėmimo akto, kaip atskiro dokumento, nereikalaujama. Šalys susitaria, kad Prekių perdavimo–priėmimo aktu laikoma Sąskaita.  </w:t>
            </w:r>
          </w:p>
        </w:tc>
      </w:tr>
      <w:tr w:rsidRPr="00C23CF6" w:rsidR="005A5832" w:rsidTr="7452CAEF" w14:paraId="1FF241D1" w14:textId="77777777">
        <w:trPr>
          <w:trHeight w:val="300"/>
        </w:trPr>
        <w:tc>
          <w:tcPr>
            <w:tcW w:w="9535" w:type="dxa"/>
            <w:gridSpan w:val="3"/>
            <w:tcMar/>
          </w:tcPr>
          <w:p w:rsidRPr="00C23CF6" w:rsidR="005A5832" w:rsidP="00C23CF6" w:rsidRDefault="00A10867" w14:paraId="4A39A16A" w14:textId="77777777">
            <w:pPr>
              <w:rPr>
                <w:rFonts w:ascii="Verdana" w:hAnsi="Verdana"/>
                <w:b/>
                <w:bCs/>
                <w:kern w:val="2"/>
                <w:sz w:val="20"/>
              </w:rPr>
            </w:pPr>
            <w:r w:rsidRPr="00C23CF6">
              <w:rPr>
                <w:rFonts w:ascii="Verdana" w:hAnsi="Verdana"/>
                <w:b/>
                <w:bCs/>
                <w:kern w:val="2"/>
                <w:sz w:val="20"/>
              </w:rPr>
              <w:t>5. SUTARTIES KAINA IR ATSISKAITYMO TVARKA</w:t>
            </w:r>
          </w:p>
        </w:tc>
      </w:tr>
      <w:tr w:rsidRPr="00C23CF6" w:rsidR="005A5832" w:rsidTr="7452CAEF" w14:paraId="5D9021C5" w14:textId="77777777">
        <w:trPr>
          <w:trHeight w:val="300"/>
        </w:trPr>
        <w:tc>
          <w:tcPr>
            <w:tcW w:w="2704" w:type="dxa"/>
            <w:gridSpan w:val="2"/>
            <w:tcMar/>
          </w:tcPr>
          <w:p w:rsidRPr="00C23CF6" w:rsidR="005A5832" w:rsidP="00C23CF6" w:rsidRDefault="00A10867" w14:paraId="2BD3AE64" w14:textId="77777777">
            <w:pPr>
              <w:rPr>
                <w:rFonts w:ascii="Verdana" w:hAnsi="Verdana"/>
                <w:b/>
                <w:bCs/>
                <w:kern w:val="2"/>
                <w:sz w:val="20"/>
              </w:rPr>
            </w:pPr>
            <w:r w:rsidRPr="00C23CF6">
              <w:rPr>
                <w:rFonts w:ascii="Verdana" w:hAnsi="Verdana"/>
                <w:b/>
                <w:bCs/>
                <w:kern w:val="2"/>
                <w:sz w:val="20"/>
              </w:rPr>
              <w:t>5.1. Sutarčiai taikomas kainos apskaičiavimo būdas</w:t>
            </w:r>
          </w:p>
        </w:tc>
        <w:tc>
          <w:tcPr>
            <w:tcW w:w="6831" w:type="dxa"/>
            <w:tcMar/>
          </w:tcPr>
          <w:p w:rsidRPr="00C23CF6" w:rsidR="005A5832" w:rsidP="00C23CF6" w:rsidRDefault="00A10867" w14:paraId="46C70021" w14:textId="77777777">
            <w:pPr>
              <w:rPr>
                <w:rFonts w:ascii="Verdana" w:hAnsi="Verdana"/>
                <w:kern w:val="2"/>
                <w:sz w:val="20"/>
              </w:rPr>
            </w:pPr>
            <w:r w:rsidRPr="00C23CF6">
              <w:rPr>
                <w:rFonts w:ascii="Verdana" w:hAnsi="Verdana"/>
                <w:kern w:val="2"/>
                <w:sz w:val="20"/>
              </w:rPr>
              <w:t>Fiksuotos kainos kainodara</w:t>
            </w:r>
          </w:p>
          <w:p w:rsidRPr="00C23CF6" w:rsidR="005A5832" w:rsidP="00C23CF6" w:rsidRDefault="005A5832" w14:paraId="20B86890" w14:textId="1CC3642E">
            <w:pPr>
              <w:rPr>
                <w:rFonts w:ascii="Verdana" w:hAnsi="Verdana"/>
                <w:color w:val="4472C4"/>
                <w:kern w:val="2"/>
                <w:sz w:val="20"/>
              </w:rPr>
            </w:pPr>
          </w:p>
        </w:tc>
      </w:tr>
      <w:tr w:rsidRPr="00C23CF6" w:rsidR="005A5832" w:rsidTr="7452CAEF" w14:paraId="23047ECE" w14:textId="77777777">
        <w:trPr>
          <w:trHeight w:val="300"/>
        </w:trPr>
        <w:tc>
          <w:tcPr>
            <w:tcW w:w="2704" w:type="dxa"/>
            <w:gridSpan w:val="2"/>
            <w:tcMar/>
          </w:tcPr>
          <w:p w:rsidRPr="00C23CF6" w:rsidR="005A5832" w:rsidP="00C23CF6" w:rsidRDefault="00A10867" w14:paraId="7D6C6B03" w14:textId="77777777">
            <w:pPr>
              <w:rPr>
                <w:rFonts w:ascii="Verdana" w:hAnsi="Verdana"/>
                <w:b/>
                <w:bCs/>
                <w:kern w:val="2"/>
                <w:sz w:val="20"/>
              </w:rPr>
            </w:pPr>
            <w:r w:rsidRPr="00C23CF6">
              <w:rPr>
                <w:rFonts w:ascii="Verdana" w:hAnsi="Verdana"/>
                <w:b/>
                <w:bCs/>
                <w:kern w:val="2"/>
                <w:sz w:val="20"/>
              </w:rPr>
              <w:t xml:space="preserve">5.2. Pradinės Sutarties vertė ir Sutarties kaina, kai taikoma </w:t>
            </w:r>
            <w:r w:rsidRPr="00C23CF6">
              <w:rPr>
                <w:rFonts w:ascii="Verdana" w:hAnsi="Verdana"/>
                <w:b/>
                <w:bCs/>
                <w:kern w:val="2"/>
                <w:sz w:val="20"/>
                <w:u w:val="single"/>
              </w:rPr>
              <w:t>fiksuotos kainos</w:t>
            </w:r>
            <w:r w:rsidRPr="00C23CF6">
              <w:rPr>
                <w:rFonts w:ascii="Verdana" w:hAnsi="Verdana"/>
                <w:b/>
                <w:bCs/>
                <w:kern w:val="2"/>
                <w:sz w:val="20"/>
              </w:rPr>
              <w:t xml:space="preserve"> kainodara</w:t>
            </w:r>
          </w:p>
          <w:p w:rsidRPr="00C23CF6" w:rsidR="005A5832" w:rsidP="00C23CF6" w:rsidRDefault="005A5832" w14:paraId="43525A3C" w14:textId="77777777">
            <w:pPr>
              <w:rPr>
                <w:rFonts w:ascii="Verdana" w:hAnsi="Verdana"/>
                <w:b/>
                <w:bCs/>
                <w:kern w:val="2"/>
                <w:sz w:val="20"/>
              </w:rPr>
            </w:pPr>
          </w:p>
          <w:p w:rsidRPr="00C23CF6" w:rsidR="005A5832" w:rsidP="00C23CF6" w:rsidRDefault="005A5832" w14:paraId="1AC40E74" w14:textId="699784A3">
            <w:pPr>
              <w:jc w:val="both"/>
              <w:rPr>
                <w:rFonts w:ascii="Verdana" w:hAnsi="Verdana"/>
                <w:b/>
                <w:bCs/>
                <w:color w:val="FF0000"/>
                <w:kern w:val="2"/>
                <w:sz w:val="20"/>
              </w:rPr>
            </w:pPr>
          </w:p>
          <w:p w:rsidRPr="00C23CF6" w:rsidR="005A5832" w:rsidP="00C23CF6" w:rsidRDefault="005A5832" w14:paraId="6E6B2851" w14:textId="77777777">
            <w:pPr>
              <w:rPr>
                <w:rFonts w:ascii="Verdana" w:hAnsi="Verdana"/>
                <w:b/>
                <w:bCs/>
                <w:kern w:val="2"/>
                <w:sz w:val="20"/>
              </w:rPr>
            </w:pPr>
          </w:p>
        </w:tc>
        <w:tc>
          <w:tcPr>
            <w:tcW w:w="6831" w:type="dxa"/>
            <w:tcMar/>
          </w:tcPr>
          <w:p w:rsidRPr="00C23CF6" w:rsidR="005A5832" w:rsidP="00C23CF6" w:rsidRDefault="00A10867" w14:paraId="1FF6A3C3" w14:textId="5B63C20F">
            <w:pPr>
              <w:rPr>
                <w:rFonts w:ascii="Verdana" w:hAnsi="Verdana"/>
                <w:kern w:val="2"/>
                <w:sz w:val="20"/>
              </w:rPr>
            </w:pPr>
            <w:r w:rsidRPr="00C23CF6">
              <w:rPr>
                <w:rFonts w:ascii="Verdana" w:hAnsi="Verdana"/>
                <w:kern w:val="2"/>
                <w:sz w:val="20"/>
              </w:rPr>
              <w:t xml:space="preserve">Pradinės Sutarties vertė yra </w:t>
            </w:r>
            <w:r w:rsidRPr="00CB7CF9" w:rsidR="00CB7CF9">
              <w:rPr>
                <w:rFonts w:ascii="Verdana" w:hAnsi="Verdana"/>
                <w:color w:val="00B050"/>
                <w:kern w:val="2"/>
                <w:sz w:val="20"/>
              </w:rPr>
              <w:t>[</w:t>
            </w:r>
            <w:r w:rsidRPr="00CB7CF9">
              <w:rPr>
                <w:rFonts w:ascii="Verdana" w:hAnsi="Verdana"/>
                <w:color w:val="00B050"/>
                <w:kern w:val="2"/>
                <w:sz w:val="20"/>
              </w:rPr>
              <w:t>nurodyti sumą skaičiais</w:t>
            </w:r>
            <w:r w:rsidR="00F05B8D">
              <w:rPr>
                <w:rFonts w:ascii="Verdana" w:hAnsi="Verdana"/>
                <w:color w:val="00B050"/>
                <w:kern w:val="2"/>
                <w:sz w:val="20"/>
              </w:rPr>
              <w:t xml:space="preserve"> (žodžiais)</w:t>
            </w:r>
            <w:r w:rsidRPr="00CB7CF9" w:rsidR="00CB7CF9">
              <w:rPr>
                <w:rFonts w:ascii="Verdana" w:hAnsi="Verdana"/>
                <w:color w:val="00B050"/>
                <w:kern w:val="2"/>
                <w:sz w:val="20"/>
              </w:rPr>
              <w:t>]</w:t>
            </w:r>
            <w:r w:rsidRPr="00C23CF6">
              <w:rPr>
                <w:rFonts w:ascii="Verdana" w:hAnsi="Verdana"/>
                <w:kern w:val="2"/>
                <w:sz w:val="20"/>
              </w:rPr>
              <w:t xml:space="preserve"> Eur, be pridėtinės vertės mokesčio (toliau – PVM). </w:t>
            </w:r>
          </w:p>
          <w:p w:rsidRPr="00C23CF6" w:rsidR="005A5832" w:rsidP="00C23CF6" w:rsidRDefault="00A10867" w14:paraId="53F53EE3" w14:textId="25E858DB">
            <w:pPr>
              <w:rPr>
                <w:rFonts w:ascii="Verdana" w:hAnsi="Verdana"/>
                <w:kern w:val="2"/>
                <w:sz w:val="20"/>
              </w:rPr>
            </w:pPr>
            <w:r w:rsidRPr="00C23CF6">
              <w:rPr>
                <w:rFonts w:ascii="Verdana" w:hAnsi="Verdana"/>
                <w:kern w:val="2"/>
                <w:sz w:val="20"/>
              </w:rPr>
              <w:t xml:space="preserve">PVM sudaro </w:t>
            </w:r>
            <w:r w:rsidRPr="00CB7CF9" w:rsidR="00CB7CF9">
              <w:rPr>
                <w:rFonts w:ascii="Verdana" w:hAnsi="Verdana"/>
                <w:color w:val="00B050"/>
                <w:kern w:val="2"/>
                <w:sz w:val="20"/>
              </w:rPr>
              <w:t>[nurodyti sumą skaičiais</w:t>
            </w:r>
            <w:r w:rsidR="00F05B8D">
              <w:rPr>
                <w:rFonts w:ascii="Verdana" w:hAnsi="Verdana"/>
                <w:color w:val="00B050"/>
                <w:kern w:val="2"/>
                <w:sz w:val="20"/>
              </w:rPr>
              <w:t xml:space="preserve"> (žodžiais)</w:t>
            </w:r>
            <w:r w:rsidRPr="00CB7CF9" w:rsidR="00CB7CF9">
              <w:rPr>
                <w:rFonts w:ascii="Verdana" w:hAnsi="Verdana"/>
                <w:color w:val="00B050"/>
                <w:kern w:val="2"/>
                <w:sz w:val="20"/>
              </w:rPr>
              <w:t>]</w:t>
            </w:r>
            <w:r w:rsidRPr="00C23CF6">
              <w:rPr>
                <w:rFonts w:ascii="Verdana" w:hAnsi="Verdana"/>
                <w:kern w:val="2"/>
                <w:sz w:val="20"/>
              </w:rPr>
              <w:t xml:space="preserve"> Eur,</w:t>
            </w:r>
          </w:p>
          <w:p w:rsidRPr="00C23CF6" w:rsidR="005A5832" w:rsidP="00F05B8D" w:rsidRDefault="00A10867" w14:paraId="027A7C83" w14:textId="20470DB8">
            <w:pPr>
              <w:rPr>
                <w:rFonts w:ascii="Verdana" w:hAnsi="Verdana"/>
                <w:kern w:val="2"/>
                <w:sz w:val="20"/>
              </w:rPr>
            </w:pPr>
            <w:r w:rsidRPr="00C23CF6">
              <w:rPr>
                <w:rFonts w:ascii="Verdana" w:hAnsi="Verdana"/>
                <w:kern w:val="2"/>
                <w:sz w:val="20"/>
              </w:rPr>
              <w:t xml:space="preserve">Sutarties kaina yra </w:t>
            </w:r>
            <w:r w:rsidRPr="00CB7CF9" w:rsidR="00CB7CF9">
              <w:rPr>
                <w:rFonts w:ascii="Verdana" w:hAnsi="Verdana"/>
                <w:color w:val="00B050"/>
                <w:kern w:val="2"/>
                <w:sz w:val="20"/>
              </w:rPr>
              <w:t>[nurodyti sumą skaičiais</w:t>
            </w:r>
            <w:r w:rsidR="00F05B8D">
              <w:rPr>
                <w:rFonts w:ascii="Verdana" w:hAnsi="Verdana"/>
                <w:color w:val="00B050"/>
                <w:kern w:val="2"/>
                <w:sz w:val="20"/>
              </w:rPr>
              <w:t xml:space="preserve"> (žodžiais)</w:t>
            </w:r>
            <w:r w:rsidRPr="00CB7CF9" w:rsidR="00CB7CF9">
              <w:rPr>
                <w:rFonts w:ascii="Verdana" w:hAnsi="Verdana"/>
                <w:color w:val="00B050"/>
                <w:kern w:val="2"/>
                <w:sz w:val="20"/>
              </w:rPr>
              <w:t>]</w:t>
            </w:r>
            <w:r w:rsidRPr="00C23CF6">
              <w:rPr>
                <w:rFonts w:ascii="Verdana" w:hAnsi="Verdana"/>
                <w:kern w:val="2"/>
                <w:sz w:val="20"/>
              </w:rPr>
              <w:t xml:space="preserve"> Eur su PVM.</w:t>
            </w:r>
          </w:p>
          <w:p w:rsidRPr="00C23CF6" w:rsidR="005A5832" w:rsidP="00C23CF6" w:rsidRDefault="00A10867" w14:paraId="30074C3D" w14:textId="77777777">
            <w:pPr>
              <w:rPr>
                <w:rFonts w:ascii="Verdana" w:hAnsi="Verdana"/>
                <w:color w:val="FF0000"/>
                <w:kern w:val="2"/>
                <w:sz w:val="20"/>
              </w:rPr>
            </w:pPr>
            <w:r w:rsidRPr="00C23CF6">
              <w:rPr>
                <w:rFonts w:ascii="Verdana" w:hAnsi="Verdana"/>
                <w:kern w:val="2"/>
                <w:sz w:val="20"/>
              </w:rPr>
              <w:t>Šioje Sutartyje P</w:t>
            </w:r>
            <w:r w:rsidRPr="00C23CF6">
              <w:rPr>
                <w:rFonts w:ascii="Verdana" w:hAnsi="Verdana"/>
                <w:color w:val="000000"/>
                <w:kern w:val="2"/>
                <w:sz w:val="20"/>
              </w:rPr>
              <w:t>radinės Sutarties vertė yra lygi Tiekėjo pasiūlymo kainai be PVM, nurodytai už visą pirkimo dokumentuose ir Sutartyje nurodytą Prekių kiekį ir (ar) apimtį.</w:t>
            </w:r>
          </w:p>
        </w:tc>
      </w:tr>
      <w:tr w:rsidRPr="00C23CF6" w:rsidR="005A5832" w:rsidTr="7452CAEF" w14:paraId="6456E3E5" w14:textId="77777777">
        <w:trPr>
          <w:trHeight w:val="300"/>
        </w:trPr>
        <w:tc>
          <w:tcPr>
            <w:tcW w:w="2704" w:type="dxa"/>
            <w:gridSpan w:val="2"/>
            <w:tcMar/>
          </w:tcPr>
          <w:p w:rsidRPr="00610B22" w:rsidR="005A5832" w:rsidP="00610B22" w:rsidRDefault="00A10867" w14:paraId="0727843E" w14:textId="518E73A1">
            <w:pPr>
              <w:rPr>
                <w:rFonts w:ascii="Verdana" w:hAnsi="Verdana"/>
                <w:b/>
                <w:bCs/>
                <w:kern w:val="2"/>
                <w:sz w:val="20"/>
              </w:rPr>
            </w:pPr>
            <w:r w:rsidRPr="00C23CF6">
              <w:rPr>
                <w:rFonts w:ascii="Verdana" w:hAnsi="Verdana"/>
                <w:b/>
                <w:bCs/>
                <w:kern w:val="2"/>
                <w:sz w:val="20"/>
              </w:rPr>
              <w:t xml:space="preserve">5.3. Sutarties kainos / įkainių perskaičiavimas </w:t>
            </w:r>
            <w:r w:rsidRPr="00C23CF6">
              <w:rPr>
                <w:rFonts w:ascii="Verdana" w:hAnsi="Verdana"/>
                <w:b/>
                <w:bCs/>
                <w:kern w:val="2"/>
                <w:sz w:val="20"/>
              </w:rPr>
              <w:lastRenderedPageBreak/>
              <w:t xml:space="preserve">taikant </w:t>
            </w:r>
            <w:r w:rsidRPr="00C23CF6">
              <w:rPr>
                <w:rFonts w:ascii="Verdana" w:hAnsi="Verdana"/>
                <w:b/>
                <w:bCs/>
                <w:kern w:val="2"/>
                <w:sz w:val="20"/>
                <w:u w:val="single"/>
              </w:rPr>
              <w:t>peržiūros</w:t>
            </w:r>
            <w:r w:rsidRPr="00C23CF6">
              <w:rPr>
                <w:rFonts w:ascii="Verdana" w:hAnsi="Verdana"/>
                <w:b/>
                <w:bCs/>
                <w:kern w:val="2"/>
                <w:sz w:val="20"/>
              </w:rPr>
              <w:t xml:space="preserve"> taisykles</w:t>
            </w:r>
          </w:p>
        </w:tc>
        <w:tc>
          <w:tcPr>
            <w:tcW w:w="6831" w:type="dxa"/>
            <w:tcMar/>
          </w:tcPr>
          <w:p w:rsidRPr="00C23CF6" w:rsidR="005A5832" w:rsidP="00B61CD5" w:rsidRDefault="00A10867" w14:paraId="022A7E98" w14:textId="77777777">
            <w:pPr>
              <w:rPr>
                <w:rFonts w:ascii="Verdana" w:hAnsi="Verdana"/>
                <w:kern w:val="2"/>
                <w:sz w:val="20"/>
              </w:rPr>
            </w:pPr>
            <w:r w:rsidRPr="00C23CF6">
              <w:rPr>
                <w:rFonts w:ascii="Verdana" w:hAnsi="Verdana"/>
                <w:kern w:val="2"/>
                <w:sz w:val="20"/>
              </w:rPr>
              <w:lastRenderedPageBreak/>
              <w:t xml:space="preserve">Sutarties </w:t>
            </w:r>
            <w:r w:rsidRPr="00BE2D90">
              <w:rPr>
                <w:rFonts w:ascii="Verdana" w:hAnsi="Verdana"/>
                <w:kern w:val="2"/>
                <w:sz w:val="20"/>
              </w:rPr>
              <w:t xml:space="preserve">kaina / įkainiai </w:t>
            </w:r>
            <w:r w:rsidRPr="00C23CF6">
              <w:rPr>
                <w:rFonts w:ascii="Verdana" w:hAnsi="Verdana"/>
                <w:kern w:val="2"/>
                <w:sz w:val="20"/>
              </w:rPr>
              <w:t>bus perskaičiuojami:</w:t>
            </w:r>
          </w:p>
          <w:p w:rsidRPr="00933AFA" w:rsidR="005A5832" w:rsidP="00B61CD5" w:rsidRDefault="00A10867" w14:paraId="1B4FED7F" w14:textId="14EBEF6A">
            <w:pPr>
              <w:rPr>
                <w:rFonts w:ascii="Verdana" w:hAnsi="Verdana"/>
                <w:color w:val="FF0000"/>
                <w:kern w:val="2"/>
                <w:sz w:val="20"/>
              </w:rPr>
            </w:pPr>
            <w:r w:rsidRPr="00C23CF6">
              <w:rPr>
                <w:rFonts w:ascii="Verdana" w:hAnsi="Verdana"/>
                <w:kern w:val="2"/>
                <w:sz w:val="20"/>
              </w:rPr>
              <w:t>5.3.1. dėl PVM tarifo pasikeitimo</w:t>
            </w:r>
            <w:r w:rsidR="00C26CEF">
              <w:rPr>
                <w:rFonts w:ascii="Verdana" w:hAnsi="Verdana"/>
                <w:color w:val="00B050"/>
                <w:kern w:val="2"/>
                <w:sz w:val="20"/>
              </w:rPr>
              <w:t>.</w:t>
            </w:r>
          </w:p>
        </w:tc>
      </w:tr>
      <w:tr w:rsidRPr="00C23CF6" w:rsidR="005A5832" w:rsidTr="7452CAEF" w14:paraId="567C0E79" w14:textId="77777777">
        <w:trPr>
          <w:trHeight w:val="300"/>
        </w:trPr>
        <w:tc>
          <w:tcPr>
            <w:tcW w:w="2704" w:type="dxa"/>
            <w:gridSpan w:val="2"/>
            <w:tcMar/>
          </w:tcPr>
          <w:p w:rsidRPr="00C23CF6" w:rsidR="005A5832" w:rsidP="00C23CF6" w:rsidRDefault="00A10867" w14:paraId="7471C252" w14:textId="77777777">
            <w:pPr>
              <w:rPr>
                <w:rFonts w:ascii="Verdana" w:hAnsi="Verdana"/>
                <w:b/>
                <w:bCs/>
                <w:kern w:val="2"/>
                <w:sz w:val="20"/>
              </w:rPr>
            </w:pPr>
            <w:r w:rsidRPr="00C23CF6">
              <w:rPr>
                <w:rFonts w:ascii="Verdana" w:hAnsi="Verdana"/>
                <w:b/>
                <w:bCs/>
                <w:kern w:val="2"/>
                <w:sz w:val="20"/>
              </w:rPr>
              <w:t>5.3.1. Sutarties kainos / įkainių peržiūra dėl PVM tarifo pasikeitimo</w:t>
            </w:r>
          </w:p>
        </w:tc>
        <w:tc>
          <w:tcPr>
            <w:tcW w:w="6831" w:type="dxa"/>
            <w:tcMar/>
          </w:tcPr>
          <w:p w:rsidRPr="00C23CF6" w:rsidR="005A5832" w:rsidP="00B61CD5" w:rsidRDefault="00A10867" w14:paraId="4B38C6D7" w14:textId="2622397D">
            <w:pPr>
              <w:rPr>
                <w:rFonts w:ascii="Verdana" w:hAnsi="Verdana"/>
                <w:kern w:val="2"/>
                <w:sz w:val="20"/>
              </w:rPr>
            </w:pPr>
            <w:r w:rsidRPr="00C23CF6">
              <w:rPr>
                <w:rFonts w:ascii="Verdana" w:hAnsi="Verdana"/>
                <w:kern w:val="2"/>
                <w:sz w:val="20"/>
              </w:rPr>
              <w:t>Jeigu Sutarties vykdymo metu pasikeičia PVM mokėjimą reglamentuojantys teisės aktai, darantys tiesioginę įtaką Tiekėjo tiekiamų Prekių Sutartyje nurodytai kainai</w:t>
            </w:r>
            <w:r w:rsidR="00BE2D90">
              <w:rPr>
                <w:rFonts w:ascii="Verdana" w:hAnsi="Verdana"/>
                <w:kern w:val="2"/>
                <w:sz w:val="20"/>
              </w:rPr>
              <w:t xml:space="preserve"> </w:t>
            </w:r>
            <w:r w:rsidRPr="00C23CF6">
              <w:rPr>
                <w:rFonts w:ascii="Verdana" w:hAnsi="Verdana"/>
                <w:kern w:val="2"/>
                <w:sz w:val="20"/>
              </w:rPr>
              <w:t>/</w:t>
            </w:r>
            <w:r w:rsidR="00BE2D90">
              <w:rPr>
                <w:rFonts w:ascii="Verdana" w:hAnsi="Verdana"/>
                <w:kern w:val="2"/>
                <w:sz w:val="20"/>
              </w:rPr>
              <w:t xml:space="preserve"> </w:t>
            </w:r>
            <w:r w:rsidRPr="00C23CF6">
              <w:rPr>
                <w:rFonts w:ascii="Verdana" w:hAnsi="Verdana"/>
                <w:kern w:val="2"/>
                <w:sz w:val="20"/>
              </w:rPr>
              <w:t xml:space="preserve">įkainiams, Sutarties kaina / įkainiai perskaičiuojami nekeičiant Prekių kainos / įkainio be PVM. </w:t>
            </w:r>
          </w:p>
          <w:p w:rsidRPr="00C23CF6" w:rsidR="005A5832" w:rsidP="00B61CD5" w:rsidRDefault="005A5832" w14:paraId="2B4AB4F8" w14:textId="797470E7">
            <w:pPr>
              <w:rPr>
                <w:rFonts w:ascii="Verdana" w:hAnsi="Verdana"/>
                <w:kern w:val="2"/>
                <w:sz w:val="20"/>
              </w:rPr>
            </w:pPr>
          </w:p>
          <w:p w:rsidRPr="00C23CF6" w:rsidR="005A5832" w:rsidP="00B61CD5" w:rsidRDefault="00A10867" w14:paraId="6C0D54D3" w14:textId="09B59A5D">
            <w:pPr>
              <w:rPr>
                <w:rFonts w:ascii="Verdana" w:hAnsi="Verdana"/>
                <w:kern w:val="2"/>
                <w:sz w:val="20"/>
              </w:rPr>
            </w:pPr>
            <w:r w:rsidRPr="00C23CF6">
              <w:rPr>
                <w:rFonts w:ascii="Verdana" w:hAnsi="Verdana"/>
                <w:kern w:val="2"/>
                <w:sz w:val="20"/>
              </w:rPr>
              <w:t>Perskaičiuota Sutarties kaina / Prekių įkainiai įforminami Susitarimu</w:t>
            </w:r>
            <w:r w:rsidR="00C26CEF">
              <w:rPr>
                <w:rFonts w:ascii="Verdana" w:hAnsi="Verdana"/>
                <w:kern w:val="2"/>
                <w:sz w:val="20"/>
              </w:rPr>
              <w:t>,</w:t>
            </w:r>
            <w:r w:rsidRPr="00C23CF6" w:rsidR="00C26CEF">
              <w:rPr>
                <w:rFonts w:ascii="Verdana" w:hAnsi="Verdana"/>
                <w:kern w:val="2"/>
                <w:sz w:val="20"/>
              </w:rPr>
              <w:t xml:space="preserve"> kuris tampa neatskiriama Sutarties dalimi</w:t>
            </w:r>
            <w:r w:rsidR="00C26CEF">
              <w:rPr>
                <w:rFonts w:ascii="Verdana" w:hAnsi="Verdana"/>
                <w:kern w:val="2"/>
                <w:sz w:val="20"/>
              </w:rPr>
              <w:t>,</w:t>
            </w:r>
            <w:r w:rsidRPr="00C23CF6">
              <w:rPr>
                <w:rFonts w:ascii="Verdana" w:hAnsi="Verdana"/>
                <w:kern w:val="2"/>
                <w:sz w:val="20"/>
              </w:rPr>
              <w:t xml:space="preserve"> ir turi būti taikomi nuo naujo PVM įvedimo datos (nepriklausomai nuo to, kada pasirašytas Susitarimas).</w:t>
            </w:r>
          </w:p>
        </w:tc>
      </w:tr>
      <w:tr w:rsidRPr="00C23CF6" w:rsidR="005A5832" w:rsidTr="7452CAEF" w14:paraId="5F6DE536" w14:textId="77777777">
        <w:trPr>
          <w:trHeight w:val="300"/>
        </w:trPr>
        <w:tc>
          <w:tcPr>
            <w:tcW w:w="2704" w:type="dxa"/>
            <w:gridSpan w:val="2"/>
            <w:tcMar/>
          </w:tcPr>
          <w:p w:rsidRPr="00C23CF6" w:rsidR="005A5832" w:rsidP="00C23CF6" w:rsidRDefault="00A10867" w14:paraId="7044207B" w14:textId="4830C42E">
            <w:pPr>
              <w:rPr>
                <w:rFonts w:ascii="Verdana" w:hAnsi="Verdana"/>
                <w:kern w:val="2"/>
                <w:sz w:val="20"/>
              </w:rPr>
            </w:pPr>
            <w:r w:rsidRPr="00C23CF6">
              <w:rPr>
                <w:rFonts w:ascii="Verdana" w:hAnsi="Verdana"/>
                <w:b/>
                <w:bCs/>
                <w:kern w:val="2"/>
                <w:sz w:val="20"/>
              </w:rPr>
              <w:t>5.3.2.</w:t>
            </w:r>
            <w:r w:rsidRPr="00C23CF6">
              <w:rPr>
                <w:rFonts w:ascii="Verdana" w:hAnsi="Verdana"/>
                <w:kern w:val="2"/>
                <w:sz w:val="20"/>
              </w:rPr>
              <w:t xml:space="preserve"> </w:t>
            </w:r>
            <w:r w:rsidRPr="00C23CF6">
              <w:rPr>
                <w:rFonts w:ascii="Verdana" w:hAnsi="Verdana"/>
                <w:b/>
                <w:bCs/>
                <w:kern w:val="2"/>
                <w:sz w:val="20"/>
              </w:rPr>
              <w:t>Sutarties kainos / įkainių peržiūra dėl kitų mokesčių, lemiančių Prekių kainos</w:t>
            </w:r>
            <w:r w:rsidR="00975917">
              <w:rPr>
                <w:rFonts w:ascii="Verdana" w:hAnsi="Verdana"/>
                <w:b/>
                <w:bCs/>
                <w:kern w:val="2"/>
                <w:sz w:val="20"/>
              </w:rPr>
              <w:t xml:space="preserve"> / įkainių</w:t>
            </w:r>
            <w:r w:rsidRPr="00C23CF6">
              <w:rPr>
                <w:rFonts w:ascii="Verdana" w:hAnsi="Verdana"/>
                <w:b/>
                <w:bCs/>
                <w:kern w:val="2"/>
                <w:sz w:val="20"/>
              </w:rPr>
              <w:t xml:space="preserve"> pokytį, pasikeitimo</w:t>
            </w:r>
          </w:p>
        </w:tc>
        <w:tc>
          <w:tcPr>
            <w:tcW w:w="6831" w:type="dxa"/>
            <w:tcMar/>
          </w:tcPr>
          <w:p w:rsidRPr="00C23CF6" w:rsidR="005A5832" w:rsidP="00C23CF6" w:rsidRDefault="00A10867" w14:paraId="009EF770" w14:textId="77777777">
            <w:pPr>
              <w:rPr>
                <w:rFonts w:ascii="Verdana" w:hAnsi="Verdana"/>
                <w:kern w:val="2"/>
                <w:sz w:val="20"/>
              </w:rPr>
            </w:pPr>
            <w:r w:rsidRPr="00C23CF6">
              <w:rPr>
                <w:rFonts w:ascii="Verdana" w:hAnsi="Verdana"/>
                <w:kern w:val="2"/>
                <w:sz w:val="20"/>
              </w:rPr>
              <w:t>Netaikoma</w:t>
            </w:r>
          </w:p>
          <w:p w:rsidRPr="00C23CF6" w:rsidR="005A5832" w:rsidP="00C23CF6" w:rsidRDefault="005A5832" w14:paraId="24B8C518" w14:textId="16EF9125">
            <w:pPr>
              <w:rPr>
                <w:rFonts w:ascii="Verdana" w:hAnsi="Verdana"/>
                <w:kern w:val="2"/>
                <w:sz w:val="20"/>
              </w:rPr>
            </w:pPr>
          </w:p>
        </w:tc>
      </w:tr>
      <w:tr w:rsidRPr="00C23CF6" w:rsidR="005A5832" w:rsidTr="7452CAEF" w14:paraId="19BECAD5" w14:textId="77777777">
        <w:trPr>
          <w:trHeight w:val="300"/>
        </w:trPr>
        <w:tc>
          <w:tcPr>
            <w:tcW w:w="2704" w:type="dxa"/>
            <w:gridSpan w:val="2"/>
            <w:tcMar/>
          </w:tcPr>
          <w:p w:rsidRPr="00C23CF6" w:rsidR="005A5832" w:rsidP="00C23CF6" w:rsidRDefault="00A10867" w14:paraId="15FF2B00" w14:textId="77777777">
            <w:pPr>
              <w:rPr>
                <w:rFonts w:ascii="Verdana" w:hAnsi="Verdana"/>
                <w:b/>
                <w:bCs/>
                <w:kern w:val="2"/>
                <w:sz w:val="20"/>
              </w:rPr>
            </w:pPr>
            <w:r w:rsidRPr="00C23CF6">
              <w:rPr>
                <w:rFonts w:ascii="Verdana" w:hAnsi="Verdana"/>
                <w:b/>
                <w:bCs/>
                <w:kern w:val="2"/>
                <w:sz w:val="20"/>
              </w:rPr>
              <w:t>5.3.3. Sutarties kainos / įkainių peržiūra dėl kainų lygio pokyčio</w:t>
            </w:r>
          </w:p>
          <w:p w:rsidRPr="00C23CF6" w:rsidR="005A5832" w:rsidP="00C23CF6" w:rsidRDefault="005A5832" w14:paraId="7921656E" w14:textId="77777777">
            <w:pPr>
              <w:rPr>
                <w:rFonts w:ascii="Verdana" w:hAnsi="Verdana"/>
                <w:color w:val="4472C4"/>
                <w:kern w:val="2"/>
                <w:sz w:val="20"/>
              </w:rPr>
            </w:pPr>
          </w:p>
          <w:p w:rsidRPr="00C23CF6" w:rsidR="005A5832" w:rsidP="00C23CF6" w:rsidRDefault="005A5832" w14:paraId="113D2347" w14:textId="7F9FE41F">
            <w:pPr>
              <w:rPr>
                <w:rFonts w:ascii="Verdana" w:hAnsi="Verdana"/>
                <w:b/>
                <w:bCs/>
                <w:kern w:val="2"/>
                <w:sz w:val="20"/>
              </w:rPr>
            </w:pPr>
          </w:p>
        </w:tc>
        <w:tc>
          <w:tcPr>
            <w:tcW w:w="6831" w:type="dxa"/>
            <w:tcMar/>
          </w:tcPr>
          <w:p w:rsidRPr="00B85D05" w:rsidR="005A5832" w:rsidP="00B85D05" w:rsidRDefault="00933AFA" w14:paraId="3AD508C9" w14:textId="041FCED7">
            <w:pPr>
              <w:rPr>
                <w:rFonts w:ascii="Verdana" w:hAnsi="Verdana"/>
                <w:color w:val="000000"/>
                <w:kern w:val="2"/>
                <w:sz w:val="20"/>
                <w:bdr w:val="none" w:color="auto" w:sz="0" w:space="0" w:frame="1"/>
              </w:rPr>
            </w:pPr>
            <w:r>
              <w:rPr>
                <w:rFonts w:ascii="Verdana" w:hAnsi="Verdana"/>
                <w:color w:val="000000"/>
                <w:kern w:val="2"/>
                <w:sz w:val="20"/>
                <w:shd w:val="clear" w:color="auto" w:fill="FFFFFF"/>
              </w:rPr>
              <w:t>Netaikoma</w:t>
            </w:r>
          </w:p>
        </w:tc>
      </w:tr>
      <w:tr w:rsidRPr="00C23CF6" w:rsidR="005A5832" w:rsidTr="7452CAEF" w14:paraId="53FBEC22" w14:textId="77777777">
        <w:trPr>
          <w:trHeight w:val="300"/>
        </w:trPr>
        <w:tc>
          <w:tcPr>
            <w:tcW w:w="2704" w:type="dxa"/>
            <w:gridSpan w:val="2"/>
            <w:tcMar/>
          </w:tcPr>
          <w:p w:rsidRPr="00C23CF6" w:rsidR="005A5832" w:rsidP="00C23CF6" w:rsidRDefault="00A10867" w14:paraId="47780F9E" w14:textId="77777777">
            <w:pPr>
              <w:rPr>
                <w:rFonts w:ascii="Verdana" w:hAnsi="Verdana"/>
                <w:b/>
                <w:bCs/>
                <w:kern w:val="2"/>
                <w:sz w:val="20"/>
              </w:rPr>
            </w:pPr>
            <w:r w:rsidRPr="00C23CF6">
              <w:rPr>
                <w:rFonts w:ascii="Verdana" w:hAnsi="Verdana"/>
                <w:b/>
                <w:bCs/>
                <w:kern w:val="2"/>
                <w:sz w:val="20"/>
              </w:rPr>
              <w:t>5.3.4. Sutarties kainos / įkainių peržiūra dėl kainų lygio pokyčio pagal Prekių grupių kainų pokyčius</w:t>
            </w:r>
          </w:p>
        </w:tc>
        <w:tc>
          <w:tcPr>
            <w:tcW w:w="6831" w:type="dxa"/>
            <w:tcMar/>
          </w:tcPr>
          <w:p w:rsidRPr="00C23CF6" w:rsidR="005A5832" w:rsidP="00B61CD5" w:rsidRDefault="00A10867" w14:paraId="63FBE9C0" w14:textId="77777777">
            <w:pPr>
              <w:rPr>
                <w:rFonts w:ascii="Verdana" w:hAnsi="Verdana"/>
                <w:kern w:val="2"/>
                <w:sz w:val="20"/>
              </w:rPr>
            </w:pPr>
            <w:r w:rsidRPr="00C23CF6">
              <w:rPr>
                <w:rFonts w:ascii="Verdana" w:hAnsi="Verdana"/>
                <w:kern w:val="2"/>
                <w:sz w:val="20"/>
              </w:rPr>
              <w:t>Netaikoma</w:t>
            </w:r>
          </w:p>
          <w:p w:rsidRPr="00C23CF6" w:rsidR="005A5832" w:rsidP="00B61CD5" w:rsidRDefault="005A5832" w14:paraId="52436448" w14:textId="77777777">
            <w:pPr>
              <w:rPr>
                <w:rFonts w:ascii="Verdana" w:hAnsi="Verdana"/>
                <w:kern w:val="2"/>
                <w:sz w:val="20"/>
              </w:rPr>
            </w:pPr>
          </w:p>
          <w:p w:rsidRPr="00C23CF6" w:rsidR="005A5832" w:rsidP="00B61CD5" w:rsidRDefault="005A5832" w14:paraId="0EA11053" w14:textId="49A3E3E4">
            <w:pPr>
              <w:rPr>
                <w:rFonts w:ascii="Verdana" w:hAnsi="Verdana"/>
                <w:kern w:val="2"/>
                <w:sz w:val="20"/>
              </w:rPr>
            </w:pPr>
          </w:p>
        </w:tc>
      </w:tr>
      <w:tr w:rsidRPr="00C23CF6" w:rsidR="005A5832" w:rsidTr="7452CAEF" w14:paraId="233D3F07" w14:textId="77777777">
        <w:trPr>
          <w:trHeight w:val="300"/>
        </w:trPr>
        <w:tc>
          <w:tcPr>
            <w:tcW w:w="2704" w:type="dxa"/>
            <w:gridSpan w:val="2"/>
            <w:tcMar/>
          </w:tcPr>
          <w:p w:rsidRPr="00C23CF6" w:rsidR="005A5832" w:rsidP="00C23CF6" w:rsidRDefault="00A10867" w14:paraId="029EC619" w14:textId="77777777">
            <w:pPr>
              <w:rPr>
                <w:rFonts w:ascii="Verdana" w:hAnsi="Verdana"/>
                <w:b/>
                <w:bCs/>
                <w:kern w:val="2"/>
                <w:sz w:val="20"/>
              </w:rPr>
            </w:pPr>
            <w:r w:rsidRPr="00C23CF6">
              <w:rPr>
                <w:rFonts w:ascii="Verdana" w:hAnsi="Verdana"/>
                <w:b/>
                <w:bCs/>
                <w:kern w:val="2"/>
                <w:sz w:val="20"/>
              </w:rPr>
              <w:t xml:space="preserve">5.4. Sutarties kainos / įkainių apskaičiavimas taikant </w:t>
            </w:r>
            <w:r w:rsidRPr="00C23CF6">
              <w:rPr>
                <w:rFonts w:ascii="Verdana" w:hAnsi="Verdana"/>
                <w:b/>
                <w:bCs/>
                <w:kern w:val="2"/>
                <w:sz w:val="20"/>
                <w:u w:val="single"/>
              </w:rPr>
              <w:t>kiekio (apimties)</w:t>
            </w:r>
            <w:r w:rsidRPr="00C23CF6">
              <w:rPr>
                <w:rFonts w:ascii="Verdana" w:hAnsi="Verdana"/>
                <w:b/>
                <w:bCs/>
                <w:kern w:val="2"/>
                <w:sz w:val="20"/>
              </w:rPr>
              <w:t xml:space="preserve"> keitimo taisykles</w:t>
            </w:r>
          </w:p>
        </w:tc>
        <w:tc>
          <w:tcPr>
            <w:tcW w:w="6831" w:type="dxa"/>
            <w:tcMar/>
          </w:tcPr>
          <w:p w:rsidRPr="00C23CF6" w:rsidR="005A5832" w:rsidP="00B61CD5" w:rsidRDefault="00A10867" w14:paraId="20225638" w14:textId="77777777">
            <w:pPr>
              <w:rPr>
                <w:rFonts w:ascii="Verdana" w:hAnsi="Verdana"/>
                <w:kern w:val="2"/>
                <w:sz w:val="20"/>
              </w:rPr>
            </w:pPr>
            <w:r w:rsidRPr="00C23CF6">
              <w:rPr>
                <w:rFonts w:ascii="Verdana" w:hAnsi="Verdana"/>
                <w:kern w:val="2"/>
                <w:sz w:val="20"/>
              </w:rPr>
              <w:t>Netaikoma</w:t>
            </w:r>
          </w:p>
          <w:p w:rsidRPr="00C23CF6" w:rsidR="005A5832" w:rsidP="00B61CD5" w:rsidRDefault="005A5832" w14:paraId="60527178" w14:textId="77777777">
            <w:pPr>
              <w:rPr>
                <w:rFonts w:ascii="Verdana" w:hAnsi="Verdana"/>
                <w:kern w:val="2"/>
                <w:sz w:val="20"/>
              </w:rPr>
            </w:pPr>
          </w:p>
          <w:p w:rsidRPr="00C23CF6" w:rsidR="005A5832" w:rsidP="00B61CD5" w:rsidRDefault="005A5832" w14:paraId="75A0572D" w14:textId="22288B87">
            <w:pPr>
              <w:rPr>
                <w:rFonts w:ascii="Verdana" w:hAnsi="Verdana"/>
                <w:kern w:val="2"/>
                <w:sz w:val="20"/>
              </w:rPr>
            </w:pPr>
          </w:p>
        </w:tc>
      </w:tr>
      <w:tr w:rsidRPr="00C23CF6" w:rsidR="005A5832" w:rsidTr="7452CAEF" w14:paraId="3782AA59" w14:textId="77777777">
        <w:trPr>
          <w:trHeight w:val="300"/>
        </w:trPr>
        <w:tc>
          <w:tcPr>
            <w:tcW w:w="2704" w:type="dxa"/>
            <w:gridSpan w:val="2"/>
            <w:tcMar/>
          </w:tcPr>
          <w:p w:rsidRPr="00C23CF6" w:rsidR="005A5832" w:rsidP="00C23CF6" w:rsidRDefault="00A10867" w14:paraId="7FA7B5BF" w14:textId="77777777">
            <w:pPr>
              <w:rPr>
                <w:rFonts w:ascii="Verdana" w:hAnsi="Verdana"/>
                <w:b/>
                <w:bCs/>
                <w:kern w:val="2"/>
                <w:sz w:val="20"/>
              </w:rPr>
            </w:pPr>
            <w:r w:rsidRPr="00C23CF6">
              <w:rPr>
                <w:rFonts w:ascii="Verdana" w:hAnsi="Verdana"/>
                <w:b/>
                <w:bCs/>
                <w:kern w:val="2"/>
                <w:sz w:val="20"/>
              </w:rPr>
              <w:t>5.5. Atsiskaitymo su Tiekėju terminas ir tvarka</w:t>
            </w:r>
          </w:p>
        </w:tc>
        <w:tc>
          <w:tcPr>
            <w:tcW w:w="6831" w:type="dxa"/>
            <w:tcMar/>
          </w:tcPr>
          <w:p w:rsidRPr="007C3C85" w:rsidR="005A5832" w:rsidP="00B61CD5" w:rsidRDefault="00A10867" w14:paraId="5FF46828" w14:textId="54123D1C">
            <w:pPr>
              <w:rPr>
                <w:rFonts w:ascii="Verdana" w:hAnsi="Verdana"/>
                <w:kern w:val="2"/>
                <w:sz w:val="20"/>
              </w:rPr>
            </w:pPr>
            <w:r w:rsidRPr="00C23CF6">
              <w:rPr>
                <w:rFonts w:ascii="Verdana" w:hAnsi="Verdana"/>
                <w:kern w:val="2"/>
                <w:sz w:val="20"/>
              </w:rPr>
              <w:t xml:space="preserve">Pirkėjas atsiskaito su </w:t>
            </w:r>
            <w:r w:rsidRPr="007C3C85">
              <w:rPr>
                <w:rFonts w:ascii="Verdana" w:hAnsi="Verdana"/>
                <w:kern w:val="2"/>
                <w:sz w:val="20"/>
              </w:rPr>
              <w:t xml:space="preserve">Tiekėju ne vėliau kaip per </w:t>
            </w:r>
            <w:r w:rsidRPr="007C3C85" w:rsidR="004938ED">
              <w:rPr>
                <w:rFonts w:ascii="Verdana" w:hAnsi="Verdana"/>
                <w:kern w:val="2"/>
                <w:sz w:val="20"/>
              </w:rPr>
              <w:t>3</w:t>
            </w:r>
            <w:r w:rsidRPr="007C3C85" w:rsidR="00B04643">
              <w:rPr>
                <w:rFonts w:ascii="Verdana" w:hAnsi="Verdana"/>
                <w:kern w:val="2"/>
                <w:sz w:val="20"/>
              </w:rPr>
              <w:t>0 (trisdešimt) kalendorinių dienų</w:t>
            </w:r>
            <w:r w:rsidRPr="007C3C85">
              <w:rPr>
                <w:rFonts w:ascii="Verdana" w:hAnsi="Verdana"/>
                <w:kern w:val="2"/>
                <w:sz w:val="20"/>
              </w:rPr>
              <w:t xml:space="preserve"> nuo Sąskaitos gavimo dienos.</w:t>
            </w:r>
            <w:r w:rsidRPr="007C3C85" w:rsidR="00196453">
              <w:rPr>
                <w:rFonts w:ascii="Verdana" w:hAnsi="Verdana"/>
                <w:kern w:val="2"/>
                <w:sz w:val="20"/>
              </w:rPr>
              <w:t xml:space="preserve"> </w:t>
            </w:r>
          </w:p>
          <w:p w:rsidRPr="007C3C85" w:rsidR="005A5832" w:rsidP="00B61CD5" w:rsidRDefault="005A5832" w14:paraId="3E4CA577" w14:textId="77777777">
            <w:pPr>
              <w:rPr>
                <w:rFonts w:ascii="Verdana" w:hAnsi="Verdana"/>
                <w:kern w:val="2"/>
                <w:sz w:val="20"/>
              </w:rPr>
            </w:pPr>
          </w:p>
          <w:p w:rsidRPr="00C23CF6" w:rsidR="005A5832" w:rsidP="00B61CD5" w:rsidRDefault="00A10867" w14:paraId="6D88E33E" w14:textId="7C232B24">
            <w:pPr>
              <w:rPr>
                <w:rFonts w:ascii="Verdana" w:hAnsi="Verdana"/>
                <w:color w:val="000000"/>
                <w:kern w:val="2"/>
                <w:sz w:val="20"/>
                <w:shd w:val="clear" w:color="auto" w:fill="FFFFFF"/>
              </w:rPr>
            </w:pPr>
            <w:r w:rsidRPr="007C3C85">
              <w:rPr>
                <w:rFonts w:ascii="Verdana" w:hAnsi="Verdana"/>
                <w:kern w:val="2"/>
                <w:sz w:val="20"/>
                <w:shd w:val="clear" w:color="auto" w:fill="FFFFFF"/>
              </w:rPr>
              <w:t>Apmokėjimo sąlygos: įvykdžius visus sutartinius įsipareigojimus</w:t>
            </w:r>
            <w:r w:rsidR="00FD4564">
              <w:rPr>
                <w:rFonts w:ascii="Verdana" w:hAnsi="Verdana"/>
                <w:kern w:val="2"/>
                <w:sz w:val="20"/>
                <w:shd w:val="clear" w:color="auto" w:fill="FFFFFF"/>
              </w:rPr>
              <w:t xml:space="preserve"> sumokama visa sutarties kaina. </w:t>
            </w:r>
          </w:p>
        </w:tc>
      </w:tr>
      <w:tr w:rsidRPr="00C23CF6" w:rsidR="005A5832" w:rsidTr="7452CAEF" w14:paraId="686C8359" w14:textId="77777777">
        <w:trPr>
          <w:trHeight w:val="300"/>
        </w:trPr>
        <w:tc>
          <w:tcPr>
            <w:tcW w:w="2704" w:type="dxa"/>
            <w:gridSpan w:val="2"/>
            <w:tcMar/>
          </w:tcPr>
          <w:p w:rsidRPr="00C23CF6" w:rsidR="005A5832" w:rsidP="00C23CF6" w:rsidRDefault="00A10867" w14:paraId="2ACDF6AB" w14:textId="77777777">
            <w:pPr>
              <w:rPr>
                <w:rFonts w:ascii="Verdana" w:hAnsi="Verdana"/>
                <w:b/>
                <w:bCs/>
                <w:kern w:val="2"/>
                <w:sz w:val="20"/>
              </w:rPr>
            </w:pPr>
            <w:r w:rsidRPr="00C23CF6">
              <w:rPr>
                <w:rFonts w:ascii="Verdana" w:hAnsi="Verdana"/>
                <w:b/>
                <w:bCs/>
                <w:kern w:val="2"/>
                <w:sz w:val="20"/>
              </w:rPr>
              <w:t>5.6. Avansas</w:t>
            </w:r>
          </w:p>
        </w:tc>
        <w:tc>
          <w:tcPr>
            <w:tcW w:w="6831" w:type="dxa"/>
            <w:tcMar/>
          </w:tcPr>
          <w:p w:rsidR="005A5832" w:rsidP="00B61CD5" w:rsidRDefault="002E51D9" w14:paraId="0A425C47" w14:textId="7B40004A">
            <w:pPr>
              <w:spacing w:line="259" w:lineRule="auto"/>
              <w:rPr>
                <w:rFonts w:ascii="Verdana" w:hAnsi="Verdana"/>
                <w:color w:val="000000"/>
                <w:kern w:val="2"/>
                <w:sz w:val="20"/>
                <w:shd w:val="clear" w:color="auto" w:fill="FFFFFF"/>
              </w:rPr>
            </w:pPr>
            <w:r>
              <w:rPr>
                <w:rFonts w:ascii="Verdana" w:hAnsi="Verdana"/>
                <w:color w:val="000000"/>
                <w:kern w:val="2"/>
                <w:sz w:val="20"/>
                <w:shd w:val="clear" w:color="auto" w:fill="FFFFFF"/>
              </w:rPr>
              <w:t>Netaikoma</w:t>
            </w:r>
          </w:p>
          <w:p w:rsidRPr="00C23CF6" w:rsidR="002E51D9" w:rsidP="002E51D9" w:rsidRDefault="002E51D9" w14:paraId="070C93F1" w14:textId="1947FC0F">
            <w:pPr>
              <w:spacing w:line="259" w:lineRule="auto"/>
              <w:rPr>
                <w:rFonts w:ascii="Verdana" w:hAnsi="Verdana"/>
                <w:color w:val="000000"/>
                <w:kern w:val="2"/>
                <w:sz w:val="20"/>
                <w:shd w:val="clear" w:color="auto" w:fill="FFFFFF"/>
              </w:rPr>
            </w:pPr>
          </w:p>
          <w:p w:rsidRPr="00C23CF6" w:rsidR="001944EF" w:rsidP="00B61CD5" w:rsidRDefault="001944EF" w14:paraId="79BD2620" w14:textId="6484FBDD">
            <w:pPr>
              <w:spacing w:line="259" w:lineRule="auto"/>
              <w:rPr>
                <w:rFonts w:ascii="Verdana" w:hAnsi="Verdana"/>
                <w:color w:val="000000"/>
                <w:kern w:val="2"/>
                <w:sz w:val="20"/>
                <w:shd w:val="clear" w:color="auto" w:fill="FFFFFF"/>
              </w:rPr>
            </w:pPr>
          </w:p>
        </w:tc>
      </w:tr>
      <w:tr w:rsidRPr="00C23CF6" w:rsidR="005A5832" w:rsidTr="7452CAEF" w14:paraId="5F79C0C3" w14:textId="77777777">
        <w:trPr>
          <w:trHeight w:val="300"/>
        </w:trPr>
        <w:tc>
          <w:tcPr>
            <w:tcW w:w="2704" w:type="dxa"/>
            <w:gridSpan w:val="2"/>
            <w:tcMar/>
          </w:tcPr>
          <w:p w:rsidRPr="00C23CF6" w:rsidR="005A5832" w:rsidP="00C23CF6" w:rsidRDefault="00A10867" w14:paraId="25F7D290" w14:textId="77777777">
            <w:pPr>
              <w:rPr>
                <w:rFonts w:ascii="Verdana" w:hAnsi="Verdana"/>
                <w:b/>
                <w:bCs/>
                <w:kern w:val="2"/>
                <w:sz w:val="20"/>
              </w:rPr>
            </w:pPr>
            <w:r w:rsidRPr="00C23CF6">
              <w:rPr>
                <w:rFonts w:ascii="Verdana" w:hAnsi="Verdana"/>
                <w:b/>
                <w:bCs/>
                <w:kern w:val="2"/>
                <w:sz w:val="20"/>
              </w:rPr>
              <w:t>5.7. Avanso užtikrinimas</w:t>
            </w:r>
          </w:p>
        </w:tc>
        <w:tc>
          <w:tcPr>
            <w:tcW w:w="6831" w:type="dxa"/>
            <w:tcMar/>
          </w:tcPr>
          <w:p w:rsidRPr="00C23CF6" w:rsidR="005A5832" w:rsidP="00B61CD5" w:rsidRDefault="002E51D9" w14:paraId="5479CB51" w14:textId="26C20764">
            <w:pPr>
              <w:rPr>
                <w:rFonts w:ascii="Verdana" w:hAnsi="Verdana"/>
                <w:kern w:val="2"/>
                <w:sz w:val="20"/>
              </w:rPr>
            </w:pPr>
            <w:r>
              <w:rPr>
                <w:rFonts w:ascii="Verdana" w:hAnsi="Verdana"/>
                <w:kern w:val="2"/>
                <w:sz w:val="20"/>
              </w:rPr>
              <w:t>Netaikoma</w:t>
            </w:r>
            <w:r w:rsidRPr="00C23CF6" w:rsidR="00A10867">
              <w:rPr>
                <w:rFonts w:ascii="Verdana" w:hAnsi="Verdana"/>
                <w:color w:val="000000"/>
                <w:kern w:val="2"/>
                <w:sz w:val="20"/>
                <w:shd w:val="clear" w:color="auto" w:fill="FFFFFF"/>
              </w:rPr>
              <w:t xml:space="preserve"> </w:t>
            </w:r>
          </w:p>
        </w:tc>
      </w:tr>
      <w:tr w:rsidRPr="00C23CF6" w:rsidR="005A5832" w:rsidTr="7452CAEF" w14:paraId="5316DC00" w14:textId="77777777">
        <w:trPr>
          <w:trHeight w:val="300"/>
        </w:trPr>
        <w:tc>
          <w:tcPr>
            <w:tcW w:w="9535" w:type="dxa"/>
            <w:gridSpan w:val="3"/>
            <w:tcMar/>
          </w:tcPr>
          <w:p w:rsidRPr="00C23CF6" w:rsidR="005A5832" w:rsidP="00C23CF6" w:rsidRDefault="00A10867" w14:paraId="5CE4DD9E" w14:textId="77777777">
            <w:pPr>
              <w:jc w:val="center"/>
              <w:rPr>
                <w:rFonts w:ascii="Verdana" w:hAnsi="Verdana"/>
                <w:b/>
                <w:bCs/>
                <w:kern w:val="2"/>
                <w:sz w:val="20"/>
              </w:rPr>
            </w:pPr>
            <w:r w:rsidRPr="00C23CF6">
              <w:rPr>
                <w:rFonts w:ascii="Verdana" w:hAnsi="Verdana"/>
                <w:b/>
                <w:bCs/>
                <w:kern w:val="2"/>
                <w:sz w:val="20"/>
              </w:rPr>
              <w:t>6. PREKIŲ KOKYBĖ IR GARANTINIAI ĮSIPAREIGOJIMAI</w:t>
            </w:r>
          </w:p>
        </w:tc>
      </w:tr>
      <w:tr w:rsidRPr="00C23CF6" w:rsidR="005A5832" w:rsidTr="7452CAEF" w14:paraId="212F227D" w14:textId="77777777">
        <w:trPr>
          <w:trHeight w:val="300"/>
        </w:trPr>
        <w:tc>
          <w:tcPr>
            <w:tcW w:w="2704" w:type="dxa"/>
            <w:gridSpan w:val="2"/>
            <w:tcMar/>
          </w:tcPr>
          <w:p w:rsidRPr="00C23CF6" w:rsidR="005A5832" w:rsidP="00C23CF6" w:rsidRDefault="00A10867" w14:paraId="2F02D187" w14:textId="77777777">
            <w:pPr>
              <w:rPr>
                <w:rFonts w:ascii="Verdana" w:hAnsi="Verdana"/>
                <w:b/>
                <w:bCs/>
                <w:kern w:val="2"/>
                <w:sz w:val="20"/>
              </w:rPr>
            </w:pPr>
            <w:r w:rsidRPr="00C23CF6">
              <w:rPr>
                <w:rFonts w:ascii="Verdana" w:hAnsi="Verdana"/>
                <w:b/>
                <w:bCs/>
                <w:kern w:val="2"/>
                <w:sz w:val="20"/>
              </w:rPr>
              <w:t>6.1. Garantinis terminas</w:t>
            </w:r>
          </w:p>
        </w:tc>
        <w:tc>
          <w:tcPr>
            <w:tcW w:w="6831" w:type="dxa"/>
            <w:tcMar/>
          </w:tcPr>
          <w:p w:rsidR="00FD4564" w:rsidP="097AECFD" w:rsidRDefault="00FD4564" w14:paraId="51DC4642" w14:textId="5D5E2E0B" w14:noSpellErr="1">
            <w:pPr>
              <w:jc w:val="both"/>
              <w:rPr>
                <w:rFonts w:ascii="Verdana" w:hAnsi="Verdana"/>
                <w:kern w:val="2"/>
                <w:sz w:val="20"/>
                <w:szCs w:val="20"/>
                <w:highlight w:val="yellow"/>
              </w:rPr>
            </w:pPr>
            <w:r w:rsidRPr="097AECFD" w:rsidR="00FD4564">
              <w:rPr>
                <w:rFonts w:ascii="Verdana" w:hAnsi="Verdana"/>
                <w:kern w:val="2"/>
                <w:sz w:val="20"/>
                <w:szCs w:val="20"/>
              </w:rPr>
              <w:t xml:space="preserve">Prekėms nustatomas Techninėje specifikacijoje nustatytas garantinis terminas, kuris yra </w:t>
            </w:r>
            <w:r w:rsidRPr="097AECFD" w:rsidR="00F52641">
              <w:rPr>
                <w:rFonts w:ascii="Verdana" w:hAnsi="Verdana"/>
                <w:kern w:val="2"/>
                <w:sz w:val="20"/>
                <w:szCs w:val="20"/>
              </w:rPr>
              <w:t>ne trumpesnis nei 36</w:t>
            </w:r>
            <w:r w:rsidRPr="097AECFD" w:rsidR="00FD4564">
              <w:rPr>
                <w:rFonts w:ascii="Verdana" w:hAnsi="Verdana"/>
                <w:kern w:val="2"/>
                <w:sz w:val="20"/>
                <w:szCs w:val="20"/>
              </w:rPr>
              <w:t xml:space="preserve"> (</w:t>
            </w:r>
            <w:r w:rsidRPr="097AECFD" w:rsidR="00F52641">
              <w:rPr>
                <w:rFonts w:ascii="Verdana" w:hAnsi="Verdana"/>
                <w:kern w:val="2"/>
                <w:sz w:val="20"/>
                <w:szCs w:val="20"/>
              </w:rPr>
              <w:t>trisdešimt šeši</w:t>
            </w:r>
            <w:r w:rsidRPr="097AECFD" w:rsidR="00FD4564">
              <w:rPr>
                <w:rFonts w:ascii="Verdana" w:hAnsi="Verdana"/>
                <w:kern w:val="2"/>
                <w:sz w:val="20"/>
                <w:szCs w:val="20"/>
              </w:rPr>
              <w:t>) mėnesiai. Garantinis terminas, skaičiuojamas nuo Prekių perdavimo–priėmimo akto ar Sąskaitos (kai Prekių perdavimo–priėmimo aktas nėra pasirašomas) pasirašymo dienos.</w:t>
            </w:r>
          </w:p>
          <w:p w:rsidRPr="00C26CEF" w:rsidR="00FD4564" w:rsidP="000A7E74" w:rsidRDefault="00FD4564" w14:paraId="19A9C674" w14:textId="6ECF3E1D">
            <w:pPr>
              <w:rPr>
                <w:rFonts w:ascii="Verdana" w:hAnsi="Verdana"/>
                <w:kern w:val="2"/>
                <w:sz w:val="20"/>
                <w:highlight w:val="yellow"/>
              </w:rPr>
            </w:pPr>
          </w:p>
        </w:tc>
      </w:tr>
      <w:tr w:rsidRPr="00C23CF6" w:rsidR="005A5832" w:rsidTr="7452CAEF" w14:paraId="3BB3632D" w14:textId="77777777">
        <w:trPr>
          <w:trHeight w:val="300"/>
        </w:trPr>
        <w:tc>
          <w:tcPr>
            <w:tcW w:w="2704" w:type="dxa"/>
            <w:gridSpan w:val="2"/>
            <w:tcMar/>
          </w:tcPr>
          <w:p w:rsidRPr="00C23CF6" w:rsidR="005A5832" w:rsidP="00C23CF6" w:rsidRDefault="00A10867" w14:paraId="284AE0CA" w14:textId="77777777">
            <w:pPr>
              <w:rPr>
                <w:rFonts w:ascii="Verdana" w:hAnsi="Verdana"/>
                <w:b/>
                <w:bCs/>
                <w:kern w:val="2"/>
                <w:sz w:val="20"/>
              </w:rPr>
            </w:pPr>
            <w:r w:rsidRPr="00C23CF6">
              <w:rPr>
                <w:rFonts w:ascii="Verdana" w:hAnsi="Verdana"/>
                <w:b/>
                <w:bCs/>
                <w:kern w:val="2"/>
                <w:sz w:val="20"/>
              </w:rPr>
              <w:lastRenderedPageBreak/>
              <w:t>6.2. Garantinė priežiūra</w:t>
            </w:r>
          </w:p>
        </w:tc>
        <w:tc>
          <w:tcPr>
            <w:tcW w:w="6831" w:type="dxa"/>
            <w:tcMar/>
          </w:tcPr>
          <w:p w:rsidRPr="007C3C85" w:rsidR="005A5832" w:rsidP="00B61CD5" w:rsidRDefault="00CD3B95" w14:paraId="47D0DF0B" w14:textId="2927B91E">
            <w:pPr>
              <w:rPr>
                <w:rFonts w:ascii="Verdana" w:hAnsi="Verdana"/>
                <w:kern w:val="2"/>
                <w:sz w:val="20"/>
              </w:rPr>
            </w:pPr>
            <w:r w:rsidRPr="007C3F18">
              <w:rPr>
                <w:rFonts w:ascii="Verdana" w:hAnsi="Verdana"/>
                <w:kern w:val="2"/>
                <w:sz w:val="20"/>
              </w:rPr>
              <w:t xml:space="preserve">6.2.1. </w:t>
            </w:r>
            <w:r w:rsidRPr="007C3F18" w:rsidR="00A10867">
              <w:rPr>
                <w:rFonts w:ascii="Verdana" w:hAnsi="Verdana"/>
                <w:kern w:val="2"/>
                <w:sz w:val="20"/>
              </w:rPr>
              <w:t xml:space="preserve">Tiekėjas privalo </w:t>
            </w:r>
            <w:r w:rsidRPr="007C3C85" w:rsidR="00A10867">
              <w:rPr>
                <w:rFonts w:ascii="Verdana" w:hAnsi="Verdana"/>
                <w:kern w:val="2"/>
                <w:sz w:val="20"/>
              </w:rPr>
              <w:t xml:space="preserve">pašalinti trūkumus ne vėliau kaip per </w:t>
            </w:r>
            <w:r w:rsidRPr="007C3C85" w:rsidR="00D63674">
              <w:rPr>
                <w:rFonts w:ascii="Verdana" w:hAnsi="Verdana"/>
                <w:kern w:val="2"/>
                <w:sz w:val="20"/>
              </w:rPr>
              <w:t>30 (trisdešimt) kalendorinių dienų</w:t>
            </w:r>
            <w:r w:rsidRPr="007C3C85" w:rsidR="00A10867">
              <w:rPr>
                <w:rFonts w:ascii="Verdana" w:hAnsi="Verdana"/>
                <w:kern w:val="2"/>
                <w:sz w:val="20"/>
              </w:rPr>
              <w:t>.</w:t>
            </w:r>
          </w:p>
          <w:p w:rsidRPr="007C3F18" w:rsidR="00CD3B95" w:rsidP="00CD3B95" w:rsidRDefault="00CD3B95" w14:paraId="638793BC" w14:textId="77777777">
            <w:pPr>
              <w:rPr>
                <w:rFonts w:ascii="Verdana" w:hAnsi="Verdana"/>
                <w:color w:val="FF0000"/>
                <w:kern w:val="2"/>
                <w:sz w:val="20"/>
              </w:rPr>
            </w:pPr>
          </w:p>
          <w:p w:rsidRPr="00C26CEF" w:rsidR="005A5832" w:rsidP="00B61CD5" w:rsidRDefault="00CD3B95" w14:paraId="0DDEE993" w14:textId="1610E9C9">
            <w:pPr>
              <w:rPr>
                <w:rFonts w:ascii="Verdana" w:hAnsi="Verdana"/>
                <w:kern w:val="2"/>
                <w:sz w:val="20"/>
                <w:highlight w:val="yellow"/>
              </w:rPr>
            </w:pPr>
            <w:r w:rsidRPr="007C3F18">
              <w:rPr>
                <w:rFonts w:ascii="Verdana" w:hAnsi="Verdana"/>
                <w:kern w:val="2"/>
                <w:sz w:val="20"/>
              </w:rPr>
              <w:t xml:space="preserve">6.2.2. </w:t>
            </w:r>
            <w:r w:rsidRPr="007C3F18" w:rsidR="00A10867">
              <w:rPr>
                <w:rFonts w:ascii="Verdana" w:hAnsi="Verdana"/>
                <w:kern w:val="2"/>
                <w:sz w:val="20"/>
              </w:rPr>
              <w:t>Prekių trūkumų nustatymo bei šalinimo tvarka nustatyta Bendrųjų sąlygų 7 skyriuje.</w:t>
            </w:r>
          </w:p>
        </w:tc>
      </w:tr>
      <w:tr w:rsidRPr="00C23CF6" w:rsidR="00F67A79" w:rsidTr="7452CAEF" w14:paraId="30F8D4C3" w14:textId="77777777">
        <w:trPr>
          <w:trHeight w:val="300"/>
        </w:trPr>
        <w:tc>
          <w:tcPr>
            <w:tcW w:w="2704" w:type="dxa"/>
            <w:gridSpan w:val="2"/>
            <w:tcMar/>
          </w:tcPr>
          <w:p w:rsidRPr="00F67A79" w:rsidR="00F67A79" w:rsidP="00F67A79" w:rsidRDefault="00F67A79" w14:paraId="6EA49071" w14:textId="3D826B8C">
            <w:pPr>
              <w:rPr>
                <w:rFonts w:ascii="Verdana" w:hAnsi="Verdana"/>
                <w:b/>
                <w:bCs/>
                <w:kern w:val="2"/>
                <w:sz w:val="20"/>
              </w:rPr>
            </w:pPr>
            <w:r w:rsidRPr="00F67A79">
              <w:rPr>
                <w:rFonts w:ascii="Verdana" w:hAnsi="Verdana"/>
                <w:b/>
                <w:bCs/>
                <w:kern w:val="2"/>
                <w:sz w:val="20"/>
              </w:rPr>
              <w:t>6.3. Kokybinių kriterijų įgyvendinimo ir tikrinimo tvarka</w:t>
            </w:r>
          </w:p>
        </w:tc>
        <w:tc>
          <w:tcPr>
            <w:tcW w:w="6831" w:type="dxa"/>
            <w:tcMar/>
          </w:tcPr>
          <w:p w:rsidRPr="00F67A79" w:rsidR="00C26CEF" w:rsidP="00C26CEF" w:rsidRDefault="00F67A79" w14:paraId="4F64C17C" w14:textId="1FB66212">
            <w:pPr>
              <w:rPr>
                <w:rFonts w:ascii="Verdana" w:hAnsi="Verdana"/>
                <w:kern w:val="2"/>
                <w:sz w:val="20"/>
              </w:rPr>
            </w:pPr>
            <w:r w:rsidRPr="00F67A79">
              <w:rPr>
                <w:rFonts w:ascii="Verdana" w:hAnsi="Verdana"/>
                <w:kern w:val="2"/>
                <w:sz w:val="20"/>
              </w:rPr>
              <w:t xml:space="preserve">Netaikoma </w:t>
            </w:r>
          </w:p>
          <w:p w:rsidRPr="00F67A79" w:rsidR="00F67A79" w:rsidP="00F67A79" w:rsidRDefault="00F67A79" w14:paraId="3A462B53" w14:textId="4447E6B1">
            <w:pPr>
              <w:rPr>
                <w:rFonts w:ascii="Verdana" w:hAnsi="Verdana"/>
                <w:kern w:val="2"/>
                <w:sz w:val="20"/>
              </w:rPr>
            </w:pPr>
          </w:p>
        </w:tc>
      </w:tr>
      <w:tr w:rsidRPr="00C23CF6" w:rsidR="00F67A79" w:rsidTr="7452CAEF" w14:paraId="056D24BA" w14:textId="77777777">
        <w:trPr>
          <w:trHeight w:val="300"/>
        </w:trPr>
        <w:tc>
          <w:tcPr>
            <w:tcW w:w="9535" w:type="dxa"/>
            <w:gridSpan w:val="3"/>
            <w:tcMar/>
          </w:tcPr>
          <w:p w:rsidRPr="00C23CF6" w:rsidR="00F67A79" w:rsidP="00F67A79" w:rsidRDefault="00F67A79" w14:paraId="6BF086B8" w14:textId="77777777">
            <w:pPr>
              <w:jc w:val="center"/>
              <w:rPr>
                <w:rFonts w:ascii="Verdana" w:hAnsi="Verdana"/>
                <w:b/>
                <w:bCs/>
                <w:kern w:val="2"/>
                <w:sz w:val="20"/>
              </w:rPr>
            </w:pPr>
            <w:r w:rsidRPr="00C23CF6">
              <w:rPr>
                <w:rFonts w:ascii="Verdana" w:hAnsi="Verdana"/>
                <w:b/>
                <w:bCs/>
                <w:kern w:val="2"/>
                <w:sz w:val="20"/>
              </w:rPr>
              <w:t>7. SUTARTIES VYKDYMUI PASITELKIAMI SUBTIEKĖJAI</w:t>
            </w:r>
          </w:p>
        </w:tc>
      </w:tr>
      <w:tr w:rsidRPr="00C23CF6" w:rsidR="00F67A79" w:rsidTr="7452CAEF" w14:paraId="1AE8A29E" w14:textId="77777777">
        <w:trPr>
          <w:trHeight w:val="300"/>
        </w:trPr>
        <w:tc>
          <w:tcPr>
            <w:tcW w:w="2704" w:type="dxa"/>
            <w:gridSpan w:val="2"/>
            <w:tcMar/>
          </w:tcPr>
          <w:p w:rsidRPr="00C23CF6" w:rsidR="00F67A79" w:rsidP="00F67A79" w:rsidRDefault="00F67A79" w14:paraId="4726ABFE" w14:textId="77777777">
            <w:pPr>
              <w:rPr>
                <w:rFonts w:ascii="Verdana" w:hAnsi="Verdana"/>
                <w:b/>
                <w:bCs/>
                <w:kern w:val="2"/>
                <w:sz w:val="20"/>
              </w:rPr>
            </w:pPr>
            <w:r w:rsidRPr="00C23CF6">
              <w:rPr>
                <w:rFonts w:ascii="Verdana" w:hAnsi="Verdana"/>
                <w:b/>
                <w:bCs/>
                <w:kern w:val="2"/>
                <w:sz w:val="20"/>
              </w:rPr>
              <w:t>Sutarties vykdymui pasitelkiami subtiekėjai ir (ar) specialistai</w:t>
            </w:r>
          </w:p>
        </w:tc>
        <w:tc>
          <w:tcPr>
            <w:tcW w:w="6831" w:type="dxa"/>
            <w:tcMar/>
          </w:tcPr>
          <w:p w:rsidRPr="00C23CF6" w:rsidR="00F67A79" w:rsidP="00F67A79" w:rsidRDefault="00F67A79" w14:paraId="31A1007F" w14:textId="77777777">
            <w:pPr>
              <w:rPr>
                <w:rFonts w:ascii="Verdana" w:hAnsi="Verdana"/>
                <w:kern w:val="2"/>
                <w:sz w:val="20"/>
              </w:rPr>
            </w:pPr>
            <w:r w:rsidRPr="00C23CF6">
              <w:rPr>
                <w:rFonts w:ascii="Verdana" w:hAnsi="Verdana"/>
                <w:kern w:val="2"/>
                <w:sz w:val="20"/>
              </w:rPr>
              <w:t>Sutarties vykdymui subtiekėjai ir (ar) specialistai nepasitelkiami.</w:t>
            </w:r>
          </w:p>
          <w:p w:rsidRPr="00C23CF6" w:rsidR="00F67A79" w:rsidP="00F67A79" w:rsidRDefault="00F67A79" w14:paraId="089CDE15" w14:textId="77777777">
            <w:pPr>
              <w:rPr>
                <w:rFonts w:ascii="Verdana" w:hAnsi="Verdana"/>
                <w:kern w:val="2"/>
                <w:sz w:val="20"/>
              </w:rPr>
            </w:pPr>
          </w:p>
          <w:p w:rsidRPr="00C23CF6" w:rsidR="00F67A79" w:rsidP="00F67A79" w:rsidRDefault="00F67A79" w14:paraId="05008C39" w14:textId="77777777">
            <w:pPr>
              <w:rPr>
                <w:rFonts w:ascii="Verdana" w:hAnsi="Verdana"/>
                <w:color w:val="FF0000"/>
                <w:kern w:val="2"/>
                <w:sz w:val="20"/>
              </w:rPr>
            </w:pPr>
            <w:r w:rsidRPr="00C23CF6">
              <w:rPr>
                <w:rFonts w:ascii="Verdana" w:hAnsi="Verdana"/>
                <w:color w:val="FF0000"/>
                <w:kern w:val="2"/>
                <w:sz w:val="20"/>
              </w:rPr>
              <w:t>arba</w:t>
            </w:r>
          </w:p>
          <w:p w:rsidRPr="00C23CF6" w:rsidR="00F67A79" w:rsidP="00F67A79" w:rsidRDefault="00F67A79" w14:paraId="011009DA" w14:textId="77777777">
            <w:pPr>
              <w:rPr>
                <w:rFonts w:ascii="Verdana" w:hAnsi="Verdana"/>
                <w:kern w:val="2"/>
                <w:sz w:val="20"/>
              </w:rPr>
            </w:pPr>
          </w:p>
          <w:p w:rsidRPr="00C23CF6" w:rsidR="00F67A79" w:rsidP="00F67A79" w:rsidRDefault="00F67A79" w14:paraId="5F56AAF0" w14:textId="705D03D2">
            <w:pPr>
              <w:rPr>
                <w:rFonts w:ascii="Verdana" w:hAnsi="Verdana"/>
                <w:b/>
                <w:bCs/>
                <w:kern w:val="2"/>
                <w:sz w:val="20"/>
              </w:rPr>
            </w:pPr>
            <w:r w:rsidRPr="00C23CF6">
              <w:rPr>
                <w:rFonts w:ascii="Verdana" w:hAnsi="Verdana"/>
                <w:kern w:val="2"/>
                <w:sz w:val="20"/>
              </w:rPr>
              <w:t xml:space="preserve">Sutarties vykdymui pasitelkiami subtiekėjai ir (ar) specialistai yra nurodyti Sutarties </w:t>
            </w:r>
            <w:r w:rsidRPr="007C3C85">
              <w:rPr>
                <w:rFonts w:ascii="Verdana" w:hAnsi="Verdana"/>
                <w:kern w:val="2"/>
                <w:sz w:val="20"/>
              </w:rPr>
              <w:t xml:space="preserve">priede Nr. 3 „Sutarties </w:t>
            </w:r>
            <w:r w:rsidRPr="00C23CF6">
              <w:rPr>
                <w:rFonts w:ascii="Verdana" w:hAnsi="Verdana"/>
                <w:kern w:val="2"/>
                <w:sz w:val="20"/>
              </w:rPr>
              <w:t>vykdymui pasitelkiami subtiekėjai ir (ar) specialistai“</w:t>
            </w:r>
          </w:p>
        </w:tc>
      </w:tr>
      <w:tr w:rsidRPr="00C23CF6" w:rsidR="00F67A79" w:rsidTr="7452CAEF" w14:paraId="1B22FDD8" w14:textId="77777777">
        <w:trPr>
          <w:trHeight w:val="300"/>
        </w:trPr>
        <w:tc>
          <w:tcPr>
            <w:tcW w:w="9535" w:type="dxa"/>
            <w:gridSpan w:val="3"/>
            <w:tcMar/>
          </w:tcPr>
          <w:p w:rsidRPr="00C23CF6" w:rsidR="00F67A79" w:rsidP="00F67A79" w:rsidRDefault="00F67A79" w14:paraId="69B335C7" w14:textId="77777777">
            <w:pPr>
              <w:jc w:val="center"/>
              <w:rPr>
                <w:rFonts w:ascii="Verdana" w:hAnsi="Verdana"/>
                <w:b/>
                <w:bCs/>
                <w:kern w:val="2"/>
                <w:sz w:val="20"/>
              </w:rPr>
            </w:pPr>
            <w:r w:rsidRPr="00C23CF6">
              <w:rPr>
                <w:rFonts w:ascii="Verdana" w:hAnsi="Verdana"/>
                <w:b/>
                <w:bCs/>
                <w:kern w:val="2"/>
                <w:sz w:val="20"/>
              </w:rPr>
              <w:t>8. PRIEVOLIŲ PAGAL SUTARTĮ ĮVYKDYMO UŽTIKRINIMAS</w:t>
            </w:r>
          </w:p>
        </w:tc>
      </w:tr>
      <w:tr w:rsidRPr="00C23CF6" w:rsidR="00F67A79" w:rsidTr="7452CAEF" w14:paraId="40A2CC8C" w14:textId="77777777">
        <w:trPr>
          <w:trHeight w:val="300"/>
        </w:trPr>
        <w:tc>
          <w:tcPr>
            <w:tcW w:w="2704" w:type="dxa"/>
            <w:gridSpan w:val="2"/>
            <w:tcMar/>
          </w:tcPr>
          <w:p w:rsidRPr="00C23CF6" w:rsidR="00F67A79" w:rsidP="00F67A79" w:rsidRDefault="00F67A79" w14:paraId="2871062F" w14:textId="77777777">
            <w:pPr>
              <w:rPr>
                <w:rFonts w:ascii="Verdana" w:hAnsi="Verdana"/>
                <w:b/>
                <w:bCs/>
                <w:kern w:val="2"/>
                <w:sz w:val="20"/>
              </w:rPr>
            </w:pPr>
            <w:r w:rsidRPr="00C23CF6">
              <w:rPr>
                <w:rFonts w:ascii="Verdana" w:hAnsi="Verdana"/>
                <w:b/>
                <w:bCs/>
                <w:kern w:val="2"/>
                <w:sz w:val="20"/>
              </w:rPr>
              <w:t>8.1. Prievolių pagal Sutartį įvykdymo užtikrinimas</w:t>
            </w:r>
          </w:p>
        </w:tc>
        <w:tc>
          <w:tcPr>
            <w:tcW w:w="6831" w:type="dxa"/>
            <w:tcMar/>
          </w:tcPr>
          <w:p w:rsidRPr="00C23CF6" w:rsidR="00F67A79" w:rsidP="00F67A79" w:rsidRDefault="00F67A79" w14:paraId="13071431" w14:textId="32DD1D17">
            <w:pPr>
              <w:rPr>
                <w:rFonts w:ascii="Verdana" w:hAnsi="Verdana"/>
                <w:kern w:val="2"/>
                <w:sz w:val="20"/>
              </w:rPr>
            </w:pPr>
            <w:r w:rsidRPr="00C23CF6">
              <w:rPr>
                <w:rFonts w:ascii="Verdana" w:hAnsi="Verdana"/>
                <w:kern w:val="2"/>
                <w:sz w:val="20"/>
              </w:rPr>
              <w:t>Prievolių pagal Sutartį įvykdymas užtikrinamas:</w:t>
            </w:r>
          </w:p>
          <w:p w:rsidRPr="007C3C85" w:rsidR="00F67A79" w:rsidP="00F67A79" w:rsidRDefault="00F67A79" w14:paraId="119E4A7C" w14:textId="67BE0324">
            <w:pPr>
              <w:rPr>
                <w:rFonts w:ascii="Verdana" w:hAnsi="Verdana"/>
                <w:kern w:val="2"/>
                <w:sz w:val="20"/>
              </w:rPr>
            </w:pPr>
            <w:r w:rsidRPr="00C23CF6">
              <w:rPr>
                <w:rFonts w:ascii="Verdana" w:hAnsi="Verdana"/>
                <w:kern w:val="2"/>
                <w:sz w:val="20"/>
              </w:rPr>
              <w:t>Netesybomis (</w:t>
            </w:r>
            <w:r w:rsidRPr="007C3C85">
              <w:rPr>
                <w:rFonts w:ascii="Verdana" w:hAnsi="Verdana"/>
                <w:kern w:val="2"/>
                <w:sz w:val="20"/>
              </w:rPr>
              <w:t>delspinigiais, bauda);</w:t>
            </w:r>
          </w:p>
          <w:p w:rsidRPr="00984BAF" w:rsidR="00F67A79" w:rsidP="00F67A79" w:rsidRDefault="00F67A79" w14:paraId="34A53303" w14:textId="67B1B8F2">
            <w:pPr>
              <w:rPr>
                <w:rFonts w:ascii="Verdana" w:hAnsi="Verdana"/>
                <w:color w:val="4472C4"/>
                <w:kern w:val="2"/>
                <w:sz w:val="20"/>
              </w:rPr>
            </w:pPr>
            <w:r w:rsidRPr="007C3C85">
              <w:rPr>
                <w:rFonts w:ascii="Verdana" w:hAnsi="Verdana"/>
                <w:kern w:val="2"/>
                <w:sz w:val="20"/>
              </w:rPr>
              <w:t>Kitais Lietuvos Respublikos civiliniame kodekse ir (ar) Sutartyje nurodytais prievolių įvykdymo užtikrinimo būdais.</w:t>
            </w:r>
          </w:p>
        </w:tc>
      </w:tr>
      <w:tr w:rsidRPr="00C23CF6" w:rsidR="00C61569" w:rsidTr="7452CAEF" w14:paraId="02390EED" w14:textId="77777777">
        <w:trPr>
          <w:trHeight w:val="300"/>
        </w:trPr>
        <w:tc>
          <w:tcPr>
            <w:tcW w:w="2704" w:type="dxa"/>
            <w:gridSpan w:val="2"/>
            <w:tcMar/>
          </w:tcPr>
          <w:p w:rsidRPr="00C61569" w:rsidR="00C61569" w:rsidP="00C61569" w:rsidRDefault="00C61569" w14:paraId="6BAB3761" w14:textId="54A48F2B">
            <w:pPr>
              <w:rPr>
                <w:rFonts w:ascii="Verdana" w:hAnsi="Verdana"/>
                <w:b/>
                <w:bCs/>
                <w:kern w:val="2"/>
                <w:sz w:val="20"/>
              </w:rPr>
            </w:pPr>
            <w:r w:rsidRPr="00C61569">
              <w:rPr>
                <w:rFonts w:ascii="Verdana" w:hAnsi="Verdana"/>
                <w:b/>
                <w:bCs/>
                <w:kern w:val="2"/>
                <w:sz w:val="20"/>
              </w:rPr>
              <w:t>8.2. Sutarties įvykdymo užtikrinimo galiojimo terminas</w:t>
            </w:r>
          </w:p>
        </w:tc>
        <w:tc>
          <w:tcPr>
            <w:tcW w:w="6831" w:type="dxa"/>
            <w:tcMar/>
          </w:tcPr>
          <w:p w:rsidRPr="00C61569" w:rsidR="00C61569" w:rsidP="00C61569" w:rsidRDefault="00C61569" w14:paraId="48154E92" w14:textId="77777777">
            <w:pPr>
              <w:rPr>
                <w:rFonts w:ascii="Verdana" w:hAnsi="Verdana"/>
                <w:kern w:val="2"/>
                <w:sz w:val="20"/>
              </w:rPr>
            </w:pPr>
            <w:r w:rsidRPr="00C61569">
              <w:rPr>
                <w:rFonts w:ascii="Verdana" w:hAnsi="Verdana"/>
                <w:kern w:val="2"/>
                <w:sz w:val="20"/>
              </w:rPr>
              <w:t>Netaikoma</w:t>
            </w:r>
          </w:p>
          <w:p w:rsidRPr="00C61569" w:rsidR="00C61569" w:rsidP="00C61569" w:rsidRDefault="00C61569" w14:paraId="74740ABB" w14:textId="77777777">
            <w:pPr>
              <w:rPr>
                <w:rFonts w:ascii="Verdana" w:hAnsi="Verdana"/>
                <w:kern w:val="2"/>
                <w:sz w:val="20"/>
              </w:rPr>
            </w:pPr>
          </w:p>
          <w:p w:rsidRPr="00C61569" w:rsidR="00C61569" w:rsidP="00C61569" w:rsidRDefault="00C61569" w14:paraId="2278754F" w14:textId="28110198">
            <w:pPr>
              <w:rPr>
                <w:rFonts w:ascii="Verdana" w:hAnsi="Verdana"/>
                <w:kern w:val="2"/>
                <w:sz w:val="20"/>
              </w:rPr>
            </w:pPr>
          </w:p>
        </w:tc>
      </w:tr>
      <w:tr w:rsidRPr="00C23CF6" w:rsidR="00C61569" w:rsidTr="7452CAEF" w14:paraId="647AAB09" w14:textId="77777777">
        <w:trPr>
          <w:trHeight w:val="300"/>
        </w:trPr>
        <w:tc>
          <w:tcPr>
            <w:tcW w:w="2704" w:type="dxa"/>
            <w:gridSpan w:val="2"/>
            <w:tcMar/>
          </w:tcPr>
          <w:p w:rsidRPr="00C23CF6" w:rsidR="00C61569" w:rsidP="00C61569" w:rsidRDefault="00C61569" w14:paraId="408DE8DE" w14:textId="08E673C9">
            <w:pPr>
              <w:rPr>
                <w:rFonts w:ascii="Verdana" w:hAnsi="Verdana"/>
                <w:b/>
                <w:bCs/>
                <w:kern w:val="2"/>
                <w:sz w:val="20"/>
              </w:rPr>
            </w:pPr>
            <w:r w:rsidRPr="00C23CF6">
              <w:rPr>
                <w:rFonts w:ascii="Verdana" w:hAnsi="Verdana"/>
                <w:b/>
                <w:bCs/>
                <w:kern w:val="2"/>
                <w:sz w:val="20"/>
              </w:rPr>
              <w:t>8.</w:t>
            </w:r>
            <w:r w:rsidR="00D55F62">
              <w:rPr>
                <w:rFonts w:ascii="Verdana" w:hAnsi="Verdana"/>
                <w:b/>
                <w:bCs/>
                <w:kern w:val="2"/>
                <w:sz w:val="20"/>
              </w:rPr>
              <w:t>3</w:t>
            </w:r>
            <w:r w:rsidRPr="00C23CF6">
              <w:rPr>
                <w:rFonts w:ascii="Verdana" w:hAnsi="Verdana"/>
                <w:b/>
                <w:bCs/>
                <w:kern w:val="2"/>
                <w:sz w:val="20"/>
              </w:rPr>
              <w:t xml:space="preserve">. Sutarties įvykdymo užtikrinimo pateikimas </w:t>
            </w:r>
          </w:p>
        </w:tc>
        <w:tc>
          <w:tcPr>
            <w:tcW w:w="6831" w:type="dxa"/>
            <w:tcMar/>
          </w:tcPr>
          <w:p w:rsidRPr="00C23CF6" w:rsidR="00C61569" w:rsidP="00C61569" w:rsidRDefault="00C61569" w14:paraId="1F2B7241" w14:textId="77777777">
            <w:pPr>
              <w:rPr>
                <w:rFonts w:ascii="Verdana" w:hAnsi="Verdana"/>
                <w:kern w:val="2"/>
                <w:sz w:val="20"/>
              </w:rPr>
            </w:pPr>
            <w:r w:rsidRPr="00C23CF6">
              <w:rPr>
                <w:rFonts w:ascii="Verdana" w:hAnsi="Verdana"/>
                <w:kern w:val="2"/>
                <w:sz w:val="20"/>
              </w:rPr>
              <w:t>Netaikoma</w:t>
            </w:r>
          </w:p>
          <w:p w:rsidRPr="00C23CF6" w:rsidR="00C61569" w:rsidP="00C61569" w:rsidRDefault="00C61569" w14:paraId="60CAE6C7" w14:textId="77777777">
            <w:pPr>
              <w:rPr>
                <w:rFonts w:ascii="Verdana" w:hAnsi="Verdana"/>
                <w:kern w:val="2"/>
                <w:sz w:val="20"/>
              </w:rPr>
            </w:pPr>
          </w:p>
          <w:p w:rsidRPr="00C23CF6" w:rsidR="00C61569" w:rsidP="00C61569" w:rsidRDefault="00C61569" w14:paraId="5FC35AAE" w14:textId="2F76EA5A">
            <w:pPr>
              <w:rPr>
                <w:rFonts w:ascii="Verdana" w:hAnsi="Verdana"/>
                <w:kern w:val="2"/>
                <w:sz w:val="20"/>
              </w:rPr>
            </w:pPr>
          </w:p>
        </w:tc>
      </w:tr>
      <w:tr w:rsidRPr="00C23CF6" w:rsidR="00C61569" w:rsidTr="7452CAEF" w14:paraId="193D3597" w14:textId="77777777">
        <w:trPr>
          <w:trHeight w:val="300"/>
        </w:trPr>
        <w:tc>
          <w:tcPr>
            <w:tcW w:w="9535" w:type="dxa"/>
            <w:gridSpan w:val="3"/>
            <w:tcMar/>
          </w:tcPr>
          <w:p w:rsidRPr="00C23CF6" w:rsidR="00C61569" w:rsidP="00C61569" w:rsidRDefault="00C61569" w14:paraId="510072B4" w14:textId="77777777">
            <w:pPr>
              <w:ind w:firstLine="720"/>
              <w:jc w:val="center"/>
              <w:rPr>
                <w:rFonts w:ascii="Verdana" w:hAnsi="Verdana"/>
                <w:b/>
                <w:bCs/>
                <w:kern w:val="2"/>
                <w:sz w:val="20"/>
              </w:rPr>
            </w:pPr>
            <w:r w:rsidRPr="00C23CF6">
              <w:rPr>
                <w:rFonts w:ascii="Verdana" w:hAnsi="Verdana"/>
                <w:b/>
                <w:bCs/>
                <w:kern w:val="2"/>
                <w:sz w:val="20"/>
              </w:rPr>
              <w:t>9. ŠALIŲ ATSAKOMYBĖ</w:t>
            </w:r>
            <w:r w:rsidRPr="00C23CF6">
              <w:rPr>
                <w:rFonts w:ascii="Verdana" w:hAnsi="Verdana"/>
                <w:b/>
                <w:bCs/>
                <w:kern w:val="2"/>
                <w:sz w:val="20"/>
              </w:rPr>
              <w:tab/>
            </w:r>
          </w:p>
        </w:tc>
      </w:tr>
      <w:tr w:rsidRPr="00C23CF6" w:rsidR="00C61569" w:rsidTr="7452CAEF" w14:paraId="7A1C8229" w14:textId="77777777">
        <w:trPr>
          <w:trHeight w:val="300"/>
        </w:trPr>
        <w:tc>
          <w:tcPr>
            <w:tcW w:w="2704" w:type="dxa"/>
            <w:gridSpan w:val="2"/>
            <w:tcMar/>
          </w:tcPr>
          <w:p w:rsidRPr="00C23CF6" w:rsidR="00C61569" w:rsidP="00C61569" w:rsidRDefault="00C61569" w14:paraId="5C3D9F4C" w14:textId="77777777">
            <w:pPr>
              <w:rPr>
                <w:rFonts w:ascii="Verdana" w:hAnsi="Verdana"/>
                <w:b/>
                <w:bCs/>
                <w:kern w:val="2"/>
                <w:sz w:val="20"/>
              </w:rPr>
            </w:pPr>
            <w:r w:rsidRPr="00C23CF6">
              <w:rPr>
                <w:rFonts w:ascii="Verdana" w:hAnsi="Verdana"/>
                <w:b/>
                <w:bCs/>
                <w:kern w:val="2"/>
                <w:sz w:val="20"/>
              </w:rPr>
              <w:t>9.1. Pirkėjui taikomos netesybos už mokėjimų pagal Sutartį vėlavimą</w:t>
            </w:r>
          </w:p>
        </w:tc>
        <w:tc>
          <w:tcPr>
            <w:tcW w:w="6831" w:type="dxa"/>
            <w:tcMar/>
          </w:tcPr>
          <w:p w:rsidRPr="007C3C85" w:rsidR="00C61569" w:rsidP="006F7848" w:rsidRDefault="00C61569" w14:paraId="2DF06341" w14:textId="17DA3399">
            <w:pPr>
              <w:jc w:val="both"/>
              <w:rPr>
                <w:rFonts w:ascii="Verdana" w:hAnsi="Verdana"/>
                <w:kern w:val="2"/>
                <w:sz w:val="20"/>
              </w:rPr>
            </w:pPr>
            <w:r w:rsidRPr="007C3C85">
              <w:rPr>
                <w:rFonts w:ascii="Verdana" w:hAnsi="Verdan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Pr="00C23CF6" w:rsidR="00C61569" w:rsidTr="7452CAEF" w14:paraId="4E56CA25" w14:textId="77777777">
        <w:trPr>
          <w:trHeight w:val="300"/>
        </w:trPr>
        <w:tc>
          <w:tcPr>
            <w:tcW w:w="2704" w:type="dxa"/>
            <w:gridSpan w:val="2"/>
            <w:tcMar/>
          </w:tcPr>
          <w:p w:rsidRPr="00C23CF6" w:rsidR="00C61569" w:rsidP="00C61569" w:rsidRDefault="00C61569" w14:paraId="32BA5F06" w14:textId="77777777">
            <w:pPr>
              <w:rPr>
                <w:rFonts w:ascii="Verdana" w:hAnsi="Verdana"/>
                <w:b/>
                <w:bCs/>
                <w:kern w:val="2"/>
                <w:sz w:val="20"/>
              </w:rPr>
            </w:pPr>
            <w:r w:rsidRPr="00C23CF6">
              <w:rPr>
                <w:rFonts w:ascii="Verdana" w:hAnsi="Verdana"/>
                <w:b/>
                <w:bCs/>
                <w:kern w:val="2"/>
                <w:sz w:val="20"/>
              </w:rPr>
              <w:t>9.2. Tiekėjui taikomos netesybos</w:t>
            </w:r>
          </w:p>
        </w:tc>
        <w:tc>
          <w:tcPr>
            <w:tcW w:w="6831" w:type="dxa"/>
            <w:tcMar/>
          </w:tcPr>
          <w:p w:rsidRPr="007C3C85" w:rsidR="00C61569" w:rsidP="006F7848" w:rsidRDefault="00C61569" w14:paraId="32DC3409" w14:textId="023077DB">
            <w:pPr>
              <w:jc w:val="both"/>
              <w:rPr>
                <w:rFonts w:ascii="Verdana" w:hAnsi="Verdana"/>
                <w:kern w:val="2"/>
                <w:sz w:val="20"/>
              </w:rPr>
            </w:pPr>
            <w:r w:rsidRPr="007C3C85">
              <w:rPr>
                <w:rFonts w:ascii="Verdana" w:hAnsi="Verdana"/>
                <w:kern w:val="2"/>
                <w:sz w:val="20"/>
              </w:rPr>
              <w:t>9.2.1. Jeigu Tiekėjas vėluoja vykdyti užsakymą, tiekti Prekes ar ištaisyti jų trūkumus arba nevykdo kitų sutartinių įsipareigojimų, Pirkėjas nuo kitos nei nustatytas terminas dienos Tiekėjui skaičiuoja 0,02 (dvi šimtosios) dydžio delspinigius už kiekvieną uždelstą dieną nuo laiku neperduotų Prekių ar Prekių, turinčių trūkumų, kainos be PVM.</w:t>
            </w:r>
          </w:p>
          <w:p w:rsidRPr="007C3C85" w:rsidR="00C61569" w:rsidP="006F7848" w:rsidRDefault="00C61569" w14:paraId="44C5025A" w14:textId="77777777">
            <w:pPr>
              <w:jc w:val="both"/>
              <w:rPr>
                <w:rFonts w:ascii="Verdana" w:hAnsi="Verdana"/>
                <w:kern w:val="2"/>
                <w:sz w:val="20"/>
              </w:rPr>
            </w:pPr>
          </w:p>
          <w:p w:rsidRPr="007C3C85" w:rsidR="005C0438" w:rsidP="006F7848" w:rsidRDefault="00C61569" w14:paraId="278921B9" w14:textId="71E5F7B0">
            <w:pPr>
              <w:jc w:val="both"/>
              <w:rPr>
                <w:rFonts w:ascii="Verdana" w:hAnsi="Verdana"/>
                <w:kern w:val="2"/>
                <w:sz w:val="20"/>
              </w:rPr>
            </w:pPr>
            <w:r w:rsidRPr="007C3C85">
              <w:rPr>
                <w:rFonts w:ascii="Verdana" w:hAnsi="Verdana"/>
                <w:kern w:val="2"/>
                <w:sz w:val="20"/>
              </w:rPr>
              <w:t>9.2.2.</w:t>
            </w:r>
            <w:r w:rsidRPr="007C3C85" w:rsidR="005C0438">
              <w:rPr>
                <w:rFonts w:ascii="Verdana" w:hAnsi="Verdana"/>
                <w:kern w:val="2"/>
                <w:sz w:val="20"/>
              </w:rPr>
              <w:t xml:space="preserve"> </w:t>
            </w:r>
            <w:r w:rsidRPr="007C3C85" w:rsidR="005C0438">
              <w:rPr>
                <w:rFonts w:ascii="Verdana" w:hAnsi="Verdana"/>
                <w:sz w:val="20"/>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rsidRPr="007C3C85" w:rsidR="005C0438" w:rsidP="006F7848" w:rsidRDefault="005C0438" w14:paraId="65836F95" w14:textId="77777777">
            <w:pPr>
              <w:jc w:val="both"/>
              <w:rPr>
                <w:rFonts w:ascii="Verdana" w:hAnsi="Verdana"/>
                <w:kern w:val="2"/>
                <w:sz w:val="20"/>
              </w:rPr>
            </w:pPr>
          </w:p>
          <w:p w:rsidRPr="007C3C85" w:rsidR="00C61569" w:rsidP="006F7848" w:rsidRDefault="005C0438" w14:paraId="54F822AB" w14:textId="00FCCC64">
            <w:pPr>
              <w:jc w:val="both"/>
              <w:rPr>
                <w:rFonts w:ascii="Verdana" w:hAnsi="Verdana"/>
                <w:b/>
                <w:bCs/>
                <w:kern w:val="2"/>
                <w:sz w:val="20"/>
              </w:rPr>
            </w:pPr>
            <w:r w:rsidRPr="007C3C85">
              <w:rPr>
                <w:rFonts w:ascii="Verdana" w:hAnsi="Verdana"/>
                <w:kern w:val="2"/>
                <w:sz w:val="20"/>
              </w:rPr>
              <w:t>9.2.3.</w:t>
            </w:r>
            <w:r w:rsidRPr="007C3C85" w:rsidR="00C61569">
              <w:rPr>
                <w:rFonts w:ascii="Verdana" w:hAnsi="Verdana"/>
                <w:kern w:val="2"/>
                <w:sz w:val="20"/>
              </w:rPr>
              <w:t xml:space="preserve"> Tiekėjas privalo sumokėti Pirkėjui netesybas per 30 kalendorinių dienų nuo Pirkėjo pareikalavimo. </w:t>
            </w:r>
          </w:p>
        </w:tc>
      </w:tr>
      <w:tr w:rsidRPr="00C23CF6" w:rsidR="00C61569" w:rsidTr="7452CAEF" w14:paraId="0FEA47C0" w14:textId="77777777">
        <w:trPr>
          <w:trHeight w:val="300"/>
        </w:trPr>
        <w:tc>
          <w:tcPr>
            <w:tcW w:w="2704" w:type="dxa"/>
            <w:gridSpan w:val="2"/>
            <w:tcMar/>
          </w:tcPr>
          <w:p w:rsidRPr="00C23CF6" w:rsidR="00C61569" w:rsidP="00C61569" w:rsidRDefault="00C61569" w14:paraId="7295C6FA" w14:textId="084C9052">
            <w:pPr>
              <w:rPr>
                <w:rFonts w:ascii="Verdana" w:hAnsi="Verdana"/>
                <w:b/>
                <w:bCs/>
                <w:kern w:val="2"/>
                <w:sz w:val="20"/>
              </w:rPr>
            </w:pPr>
            <w:r w:rsidRPr="00C23CF6">
              <w:rPr>
                <w:rFonts w:ascii="Verdana" w:hAnsi="Verdana"/>
                <w:b/>
                <w:bCs/>
                <w:kern w:val="2"/>
                <w:sz w:val="20"/>
              </w:rPr>
              <w:t>9.3. Tiekėjui / Pirkėjui taikoma bauda nutraukus Sutartį dėl esminio Sutarties pažeidimo</w:t>
            </w:r>
            <w:r w:rsidR="003022CC">
              <w:rPr>
                <w:rFonts w:ascii="Verdana" w:hAnsi="Verdana"/>
                <w:b/>
                <w:bCs/>
                <w:kern w:val="2"/>
                <w:sz w:val="20"/>
              </w:rPr>
              <w:t xml:space="preserve"> </w:t>
            </w:r>
            <w:r w:rsidRPr="003022CC" w:rsidR="003022CC">
              <w:rPr>
                <w:rFonts w:ascii="Verdana" w:hAnsi="Verdana"/>
                <w:b/>
                <w:bCs/>
                <w:kern w:val="2"/>
                <w:sz w:val="20"/>
              </w:rPr>
              <w:t xml:space="preserve">ar nepagrįstai nutraukus Sutarties </w:t>
            </w:r>
            <w:r w:rsidRPr="003022CC" w:rsidR="003022CC">
              <w:rPr>
                <w:rFonts w:ascii="Verdana" w:hAnsi="Verdana"/>
                <w:b/>
                <w:bCs/>
                <w:kern w:val="2"/>
                <w:sz w:val="20"/>
              </w:rPr>
              <w:lastRenderedPageBreak/>
              <w:t>vykdymą ne Sutartyje nustatyta tvarka</w:t>
            </w:r>
          </w:p>
        </w:tc>
        <w:tc>
          <w:tcPr>
            <w:tcW w:w="6831" w:type="dxa"/>
            <w:tcMar/>
          </w:tcPr>
          <w:p w:rsidRPr="007C3C85" w:rsidR="00C61569" w:rsidP="00C61569" w:rsidRDefault="0071367A" w14:paraId="76FF6758" w14:textId="2B37AE61">
            <w:pPr>
              <w:rPr>
                <w:rFonts w:ascii="Verdana" w:hAnsi="Verdana"/>
                <w:kern w:val="2"/>
                <w:sz w:val="20"/>
              </w:rPr>
            </w:pPr>
            <w:r>
              <w:rPr>
                <w:rFonts w:ascii="Verdana" w:hAnsi="Verdana"/>
                <w:kern w:val="2"/>
                <w:sz w:val="20"/>
              </w:rPr>
              <w:lastRenderedPageBreak/>
              <w:t xml:space="preserve">9.3.1. </w:t>
            </w:r>
            <w:r w:rsidRPr="00C23CF6" w:rsidR="00C61569">
              <w:rPr>
                <w:rFonts w:ascii="Verdana" w:hAnsi="Verdana"/>
                <w:kern w:val="2"/>
                <w:sz w:val="20"/>
              </w:rPr>
              <w:t xml:space="preserve">Nutraukus Sutartį </w:t>
            </w:r>
            <w:r w:rsidRPr="007C3C85" w:rsidR="00C61569">
              <w:rPr>
                <w:rFonts w:ascii="Verdana" w:hAnsi="Verdana"/>
                <w:kern w:val="2"/>
                <w:sz w:val="20"/>
              </w:rPr>
              <w:t xml:space="preserve">dėl esminio Sutarties pažeidimo, nustatyto Sutarties Specialiosiose sąlygose, mokama 5 (penkių) procentų dydžio bauda nuo Pradinės Sutarties vertės be PVM, nurodytos Specialiųjų sąlygų 5.2 punkte. </w:t>
            </w:r>
          </w:p>
          <w:p w:rsidRPr="00C23CF6" w:rsidR="00C55689" w:rsidP="00F91447" w:rsidRDefault="00C55689" w14:paraId="1B00FCAD" w14:textId="775E9ED0">
            <w:pPr>
              <w:rPr>
                <w:rFonts w:ascii="Verdana" w:hAnsi="Verdana"/>
                <w:kern w:val="2"/>
                <w:sz w:val="20"/>
              </w:rPr>
            </w:pPr>
          </w:p>
        </w:tc>
      </w:tr>
      <w:tr w:rsidRPr="00C23CF6" w:rsidR="00C61569" w:rsidTr="7452CAEF" w14:paraId="506236A1" w14:textId="77777777">
        <w:trPr>
          <w:trHeight w:val="300"/>
        </w:trPr>
        <w:tc>
          <w:tcPr>
            <w:tcW w:w="2704" w:type="dxa"/>
            <w:gridSpan w:val="2"/>
            <w:tcMar/>
          </w:tcPr>
          <w:p w:rsidRPr="00C23CF6" w:rsidR="00C61569" w:rsidP="00C61569" w:rsidRDefault="00C61569" w14:paraId="29CF4E7E" w14:textId="77777777">
            <w:pPr>
              <w:rPr>
                <w:rFonts w:ascii="Verdana" w:hAnsi="Verdana"/>
                <w:b/>
                <w:bCs/>
                <w:kern w:val="2"/>
                <w:sz w:val="20"/>
              </w:rPr>
            </w:pPr>
            <w:r w:rsidRPr="00C23CF6">
              <w:rPr>
                <w:rFonts w:ascii="Verdana" w:hAnsi="Verdan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tcMar/>
          </w:tcPr>
          <w:p w:rsidRPr="00C23CF6" w:rsidR="00C61569" w:rsidP="00C61569" w:rsidRDefault="00C61569" w14:paraId="11030507" w14:textId="77777777">
            <w:pPr>
              <w:rPr>
                <w:rFonts w:ascii="Verdana" w:hAnsi="Verdana"/>
                <w:color w:val="000000"/>
                <w:kern w:val="2"/>
                <w:sz w:val="20"/>
              </w:rPr>
            </w:pPr>
            <w:r w:rsidRPr="00C23CF6">
              <w:rPr>
                <w:rFonts w:ascii="Verdana" w:hAnsi="Verdana"/>
                <w:color w:val="000000"/>
                <w:kern w:val="2"/>
                <w:sz w:val="20"/>
              </w:rPr>
              <w:t>Netaikoma</w:t>
            </w:r>
          </w:p>
          <w:p w:rsidRPr="00C23CF6" w:rsidR="00C61569" w:rsidP="00040FD9" w:rsidRDefault="00C61569" w14:paraId="30BCA712" w14:textId="77777777">
            <w:pPr>
              <w:rPr>
                <w:rFonts w:ascii="Verdana" w:hAnsi="Verdana"/>
                <w:kern w:val="2"/>
                <w:sz w:val="20"/>
              </w:rPr>
            </w:pPr>
          </w:p>
        </w:tc>
      </w:tr>
      <w:tr w:rsidRPr="00C23CF6" w:rsidR="00C61569" w:rsidTr="7452CAEF" w14:paraId="3DB44FBC" w14:textId="77777777">
        <w:trPr>
          <w:trHeight w:val="300"/>
        </w:trPr>
        <w:tc>
          <w:tcPr>
            <w:tcW w:w="2704" w:type="dxa"/>
            <w:gridSpan w:val="2"/>
            <w:tcMar/>
          </w:tcPr>
          <w:p w:rsidRPr="00C23CF6" w:rsidR="00C61569" w:rsidP="00C61569" w:rsidRDefault="00C61569" w14:paraId="62D69734" w14:textId="77777777">
            <w:pPr>
              <w:rPr>
                <w:rFonts w:ascii="Verdana" w:hAnsi="Verdana"/>
                <w:b/>
                <w:bCs/>
                <w:kern w:val="2"/>
                <w:sz w:val="20"/>
              </w:rPr>
            </w:pPr>
            <w:r w:rsidRPr="00C23CF6">
              <w:rPr>
                <w:rFonts w:ascii="Verdana" w:hAnsi="Verdana"/>
                <w:b/>
                <w:bCs/>
                <w:kern w:val="2"/>
                <w:sz w:val="20"/>
              </w:rPr>
              <w:t>9.5. Tiekėjui taikomos baudos dėl aplinkosauginių ir (arba) socialinių kriterijų nesilaikymo</w:t>
            </w:r>
          </w:p>
        </w:tc>
        <w:tc>
          <w:tcPr>
            <w:tcW w:w="6831" w:type="dxa"/>
            <w:tcMar/>
          </w:tcPr>
          <w:p w:rsidRPr="00C23CF6" w:rsidR="00C61569" w:rsidP="00C61569" w:rsidRDefault="00C61569" w14:paraId="5D738220" w14:textId="77777777">
            <w:pPr>
              <w:rPr>
                <w:rFonts w:ascii="Verdana" w:hAnsi="Verdana"/>
                <w:color w:val="000000"/>
                <w:kern w:val="2"/>
                <w:sz w:val="20"/>
              </w:rPr>
            </w:pPr>
            <w:r w:rsidRPr="00C23CF6">
              <w:rPr>
                <w:rFonts w:ascii="Verdana" w:hAnsi="Verdana"/>
                <w:color w:val="000000"/>
                <w:kern w:val="2"/>
                <w:sz w:val="20"/>
              </w:rPr>
              <w:t>Netaikoma</w:t>
            </w:r>
          </w:p>
          <w:p w:rsidRPr="00C23CF6" w:rsidR="00C61569" w:rsidP="00C61569" w:rsidRDefault="00C61569" w14:paraId="3353F678" w14:textId="77777777">
            <w:pPr>
              <w:rPr>
                <w:rFonts w:ascii="Verdana" w:hAnsi="Verdana"/>
                <w:kern w:val="2"/>
                <w:sz w:val="20"/>
              </w:rPr>
            </w:pPr>
          </w:p>
          <w:p w:rsidRPr="00C23CF6" w:rsidR="00C61569" w:rsidP="00040FD9" w:rsidRDefault="00C61569" w14:paraId="4B1D4A32" w14:textId="4644D820">
            <w:pPr>
              <w:jc w:val="both"/>
              <w:rPr>
                <w:rFonts w:ascii="Verdana" w:hAnsi="Verdana"/>
                <w:color w:val="4472C4"/>
                <w:kern w:val="2"/>
                <w:sz w:val="20"/>
              </w:rPr>
            </w:pPr>
          </w:p>
        </w:tc>
      </w:tr>
      <w:tr w:rsidRPr="00C23CF6" w:rsidR="00C61569" w:rsidTr="7452CAEF" w14:paraId="3335B8B4" w14:textId="77777777">
        <w:trPr>
          <w:trHeight w:val="300"/>
        </w:trPr>
        <w:tc>
          <w:tcPr>
            <w:tcW w:w="2704" w:type="dxa"/>
            <w:gridSpan w:val="2"/>
            <w:tcMar/>
          </w:tcPr>
          <w:p w:rsidRPr="00C23CF6" w:rsidR="00C61569" w:rsidP="00C61569" w:rsidRDefault="00C61569" w14:paraId="4963A488" w14:textId="77777777">
            <w:pPr>
              <w:rPr>
                <w:rFonts w:ascii="Verdana" w:hAnsi="Verdana"/>
                <w:b/>
                <w:bCs/>
                <w:kern w:val="2"/>
                <w:sz w:val="20"/>
              </w:rPr>
            </w:pPr>
            <w:r w:rsidRPr="00C23CF6">
              <w:rPr>
                <w:rFonts w:ascii="Verdana" w:hAnsi="Verdana"/>
                <w:b/>
                <w:bCs/>
                <w:kern w:val="2"/>
                <w:sz w:val="20"/>
              </w:rPr>
              <w:t>9.6. Tiekėjui / Pirkėjui taikoma bauda dėl konfidencialumo reikalavimų nesilaikymo</w:t>
            </w:r>
          </w:p>
        </w:tc>
        <w:tc>
          <w:tcPr>
            <w:tcW w:w="6831" w:type="dxa"/>
            <w:tcMar/>
          </w:tcPr>
          <w:p w:rsidR="00C61569" w:rsidP="00C61569" w:rsidRDefault="00C61569" w14:paraId="03335097" w14:textId="0C522EC5">
            <w:pPr>
              <w:rPr>
                <w:rFonts w:ascii="Verdana" w:hAnsi="Verdana"/>
                <w:kern w:val="2"/>
                <w:sz w:val="20"/>
              </w:rPr>
            </w:pPr>
            <w:r w:rsidRPr="00CC14B7">
              <w:rPr>
                <w:rFonts w:ascii="Verdana" w:hAnsi="Verdana"/>
                <w:kern w:val="2"/>
                <w:sz w:val="20"/>
              </w:rPr>
              <w:t xml:space="preserve">Tiekėjas, pažeidęs </w:t>
            </w:r>
            <w:r w:rsidRPr="007C3C85">
              <w:rPr>
                <w:rFonts w:ascii="Verdana" w:hAnsi="Verdana"/>
                <w:kern w:val="2"/>
                <w:sz w:val="20"/>
              </w:rPr>
              <w:t xml:space="preserve">konfidencialumo įsipareigojimus, už kiekvieną atskirą pažeidimą Pirkėjui moka </w:t>
            </w:r>
            <w:r w:rsidRPr="007C3C85" w:rsidR="00820CC8">
              <w:rPr>
                <w:rFonts w:ascii="Verdana" w:hAnsi="Verdana"/>
                <w:kern w:val="2"/>
                <w:sz w:val="20"/>
              </w:rPr>
              <w:t>5</w:t>
            </w:r>
            <w:r w:rsidRPr="007C3C85">
              <w:rPr>
                <w:rFonts w:ascii="Verdana" w:hAnsi="Verdana"/>
                <w:kern w:val="2"/>
                <w:sz w:val="20"/>
              </w:rPr>
              <w:t xml:space="preserve"> 000 (</w:t>
            </w:r>
            <w:r w:rsidRPr="007C3C85" w:rsidR="00820CC8">
              <w:rPr>
                <w:rFonts w:ascii="Verdana" w:hAnsi="Verdana"/>
                <w:kern w:val="2"/>
                <w:sz w:val="20"/>
              </w:rPr>
              <w:t>penkių</w:t>
            </w:r>
            <w:r w:rsidRPr="007C3C85">
              <w:rPr>
                <w:rFonts w:ascii="Verdana" w:hAnsi="Verdana"/>
                <w:kern w:val="2"/>
                <w:sz w:val="20"/>
              </w:rPr>
              <w:t xml:space="preserve"> tūkstančių) </w:t>
            </w:r>
            <w:r w:rsidRPr="00CC14B7">
              <w:rPr>
                <w:rFonts w:ascii="Verdana" w:hAnsi="Verdana"/>
                <w:kern w:val="2"/>
                <w:sz w:val="20"/>
              </w:rPr>
              <w:t>EUR dydžio baudą, kuri laikoma minimaliais nuostoliais, bei atlygina visus Pirkėjo patirtus nuostolius, kiek jų nepadengia numatyta bauda.</w:t>
            </w:r>
          </w:p>
          <w:p w:rsidRPr="00CC14B7" w:rsidR="00C61569" w:rsidP="00C61569" w:rsidRDefault="00C61569" w14:paraId="27278C15" w14:textId="4BB6577B">
            <w:pPr>
              <w:rPr>
                <w:rFonts w:ascii="Verdana" w:hAnsi="Verdana"/>
                <w:kern w:val="2"/>
                <w:sz w:val="20"/>
              </w:rPr>
            </w:pPr>
          </w:p>
        </w:tc>
      </w:tr>
      <w:tr w:rsidRPr="00C23CF6" w:rsidR="00C61569" w:rsidTr="7452CAEF" w14:paraId="01F24AD4" w14:textId="77777777">
        <w:trPr>
          <w:trHeight w:val="300"/>
        </w:trPr>
        <w:tc>
          <w:tcPr>
            <w:tcW w:w="2704" w:type="dxa"/>
            <w:gridSpan w:val="2"/>
            <w:tcMar/>
          </w:tcPr>
          <w:p w:rsidRPr="00C23CF6" w:rsidR="00C61569" w:rsidP="00C61569" w:rsidRDefault="00C61569" w14:paraId="2EFB9846" w14:textId="77777777">
            <w:pPr>
              <w:rPr>
                <w:rFonts w:ascii="Verdana" w:hAnsi="Verdana"/>
                <w:b/>
                <w:bCs/>
                <w:kern w:val="2"/>
                <w:sz w:val="20"/>
              </w:rPr>
            </w:pPr>
            <w:r w:rsidRPr="00C23CF6">
              <w:rPr>
                <w:rFonts w:ascii="Verdana" w:hAnsi="Verdana"/>
                <w:b/>
                <w:bCs/>
                <w:kern w:val="2"/>
                <w:sz w:val="20"/>
              </w:rPr>
              <w:t xml:space="preserve">9.7. Tiekėjui taikomos netesybos dėl pirkimo dokumentuose nustatytų kokybinių kriterijų </w:t>
            </w:r>
            <w:proofErr w:type="spellStart"/>
            <w:r w:rsidRPr="00C23CF6">
              <w:rPr>
                <w:rFonts w:ascii="Verdana" w:hAnsi="Verdana"/>
                <w:b/>
                <w:bCs/>
                <w:kern w:val="2"/>
                <w:sz w:val="20"/>
              </w:rPr>
              <w:t>nepasiekimo</w:t>
            </w:r>
            <w:proofErr w:type="spellEnd"/>
            <w:r w:rsidRPr="00C23CF6">
              <w:rPr>
                <w:rFonts w:ascii="Verdana" w:hAnsi="Verdana"/>
                <w:b/>
                <w:bCs/>
                <w:kern w:val="2"/>
                <w:sz w:val="20"/>
              </w:rPr>
              <w:t xml:space="preserve"> Sutarties vykdymo metu</w:t>
            </w:r>
          </w:p>
        </w:tc>
        <w:tc>
          <w:tcPr>
            <w:tcW w:w="6831" w:type="dxa"/>
            <w:tcMar/>
          </w:tcPr>
          <w:p w:rsidRPr="00C23CF6" w:rsidR="00040FD9" w:rsidP="00040FD9" w:rsidRDefault="00C61569" w14:paraId="050D88D4" w14:textId="541EE129">
            <w:pPr>
              <w:rPr>
                <w:rFonts w:ascii="Verdana" w:hAnsi="Verdana"/>
                <w:color w:val="4472C4"/>
                <w:kern w:val="2"/>
                <w:sz w:val="20"/>
              </w:rPr>
            </w:pPr>
            <w:r w:rsidRPr="00C23CF6">
              <w:rPr>
                <w:rFonts w:ascii="Verdana" w:hAnsi="Verdana"/>
                <w:kern w:val="2"/>
                <w:sz w:val="20"/>
              </w:rPr>
              <w:t>Netaikoma</w:t>
            </w:r>
          </w:p>
          <w:p w:rsidRPr="00C23CF6" w:rsidR="00C61569" w:rsidP="00C61569" w:rsidRDefault="00C61569" w14:paraId="7E258F2A" w14:textId="2D46EC11">
            <w:pPr>
              <w:rPr>
                <w:rFonts w:ascii="Verdana" w:hAnsi="Verdana"/>
                <w:color w:val="4472C4"/>
                <w:kern w:val="2"/>
                <w:sz w:val="20"/>
              </w:rPr>
            </w:pPr>
          </w:p>
        </w:tc>
      </w:tr>
      <w:tr w:rsidRPr="00C23CF6" w:rsidR="00C61569" w:rsidTr="7452CAEF" w14:paraId="391271AE" w14:textId="77777777">
        <w:trPr>
          <w:trHeight w:val="300"/>
        </w:trPr>
        <w:tc>
          <w:tcPr>
            <w:tcW w:w="2704" w:type="dxa"/>
            <w:gridSpan w:val="2"/>
            <w:tcMar/>
          </w:tcPr>
          <w:p w:rsidRPr="00C23CF6" w:rsidR="00C61569" w:rsidP="00C61569" w:rsidRDefault="00C61569" w14:paraId="472D5133" w14:textId="77777777">
            <w:pPr>
              <w:rPr>
                <w:rFonts w:ascii="Verdana" w:hAnsi="Verdana"/>
                <w:b/>
                <w:bCs/>
                <w:kern w:val="2"/>
                <w:sz w:val="20"/>
              </w:rPr>
            </w:pPr>
            <w:r w:rsidRPr="00C23CF6">
              <w:rPr>
                <w:rFonts w:ascii="Verdana" w:hAnsi="Verdana"/>
                <w:b/>
                <w:bCs/>
                <w:kern w:val="2"/>
                <w:sz w:val="20"/>
              </w:rPr>
              <w:t>9.8. Tiekėjui taikomos netesybos dėl Sutarties įvykdymo užtikrinimo nepratęsimo</w:t>
            </w:r>
          </w:p>
        </w:tc>
        <w:tc>
          <w:tcPr>
            <w:tcW w:w="6831" w:type="dxa"/>
            <w:tcMar/>
          </w:tcPr>
          <w:p w:rsidRPr="00C23CF6" w:rsidR="00C61569" w:rsidP="00C61569" w:rsidRDefault="00C61569" w14:paraId="3090F57C" w14:textId="77777777">
            <w:pPr>
              <w:rPr>
                <w:rFonts w:ascii="Verdana" w:hAnsi="Verdana"/>
                <w:kern w:val="2"/>
                <w:sz w:val="20"/>
              </w:rPr>
            </w:pPr>
            <w:r w:rsidRPr="00C23CF6">
              <w:rPr>
                <w:rFonts w:ascii="Verdana" w:hAnsi="Verdana"/>
                <w:kern w:val="2"/>
                <w:sz w:val="20"/>
              </w:rPr>
              <w:t>Netaikoma</w:t>
            </w:r>
          </w:p>
          <w:p w:rsidRPr="00C23CF6" w:rsidR="00C61569" w:rsidP="00C61569" w:rsidRDefault="00C61569" w14:paraId="44266C5D" w14:textId="77777777">
            <w:pPr>
              <w:rPr>
                <w:rFonts w:ascii="Verdana" w:hAnsi="Verdana"/>
                <w:color w:val="4472C4"/>
                <w:kern w:val="2"/>
                <w:sz w:val="20"/>
              </w:rPr>
            </w:pPr>
          </w:p>
          <w:p w:rsidRPr="00C23CF6" w:rsidR="00C61569" w:rsidP="00040FD9" w:rsidRDefault="00C61569" w14:paraId="736D0980" w14:textId="0B388562">
            <w:pPr>
              <w:rPr>
                <w:rFonts w:ascii="Verdana" w:hAnsi="Verdana"/>
                <w:color w:val="4472C4"/>
                <w:kern w:val="2"/>
                <w:sz w:val="20"/>
              </w:rPr>
            </w:pPr>
          </w:p>
        </w:tc>
      </w:tr>
      <w:tr w:rsidRPr="00C23CF6" w:rsidR="00095F89" w:rsidTr="7452CAEF" w14:paraId="4258EBD6" w14:textId="77777777">
        <w:trPr>
          <w:trHeight w:val="300"/>
        </w:trPr>
        <w:tc>
          <w:tcPr>
            <w:tcW w:w="2704" w:type="dxa"/>
            <w:gridSpan w:val="2"/>
            <w:tcMar/>
          </w:tcPr>
          <w:p w:rsidRPr="00C23CF6" w:rsidR="00095F89" w:rsidP="00C61569" w:rsidRDefault="005A6FE1" w14:paraId="00508F5A" w14:textId="48BBF06E">
            <w:pPr>
              <w:rPr>
                <w:rFonts w:ascii="Verdana" w:hAnsi="Verdana"/>
                <w:b/>
                <w:bCs/>
                <w:kern w:val="2"/>
                <w:sz w:val="20"/>
              </w:rPr>
            </w:pPr>
            <w:r>
              <w:rPr>
                <w:rFonts w:ascii="Verdana" w:hAnsi="Verdana"/>
                <w:b/>
                <w:bCs/>
                <w:kern w:val="2"/>
                <w:sz w:val="20"/>
              </w:rPr>
              <w:t xml:space="preserve">9.9. </w:t>
            </w:r>
            <w:r w:rsidRPr="005A6FE1">
              <w:rPr>
                <w:rFonts w:ascii="Verdana" w:hAnsi="Verdana"/>
                <w:b/>
                <w:bCs/>
                <w:kern w:val="2"/>
                <w:sz w:val="20"/>
              </w:rPr>
              <w:t>Tiekėjui taikoma bauda dėl Pirkėjo simbolių, pavadinimo ir ženklo reklamoje ar rinkodaroje naudojimo reikalavimų nesilaikymo bei draudimo naudotis Pirkėjo sukurtais intelektiniais veiklos rezultatais nesilaikymo</w:t>
            </w:r>
          </w:p>
        </w:tc>
        <w:tc>
          <w:tcPr>
            <w:tcW w:w="6831" w:type="dxa"/>
            <w:tcMar/>
          </w:tcPr>
          <w:p w:rsidRPr="005A6FE1" w:rsidR="005A6FE1" w:rsidP="005A6FE1" w:rsidRDefault="005A6FE1" w14:paraId="57D36868" w14:textId="77777777">
            <w:pPr>
              <w:rPr>
                <w:rFonts w:ascii="Verdana" w:hAnsi="Verdana"/>
                <w:kern w:val="2"/>
                <w:sz w:val="20"/>
              </w:rPr>
            </w:pPr>
            <w:r w:rsidRPr="005A6FE1">
              <w:rPr>
                <w:rFonts w:ascii="Verdana" w:hAnsi="Verdana"/>
                <w:kern w:val="2"/>
                <w:sz w:val="20"/>
              </w:rPr>
              <w:t>Netaikoma</w:t>
            </w:r>
          </w:p>
          <w:p w:rsidRPr="005A6FE1" w:rsidR="005A6FE1" w:rsidP="005A6FE1" w:rsidRDefault="005A6FE1" w14:paraId="645938F8" w14:textId="77777777">
            <w:pPr>
              <w:rPr>
                <w:rFonts w:ascii="Verdana" w:hAnsi="Verdana"/>
                <w:kern w:val="2"/>
                <w:sz w:val="20"/>
              </w:rPr>
            </w:pPr>
          </w:p>
          <w:p w:rsidRPr="00C23CF6" w:rsidR="00095F89" w:rsidP="005A6FE1" w:rsidRDefault="00095F89" w14:paraId="2D982F3C" w14:textId="3FB0CB65">
            <w:pPr>
              <w:rPr>
                <w:rFonts w:ascii="Verdana" w:hAnsi="Verdana"/>
                <w:kern w:val="2"/>
                <w:sz w:val="20"/>
              </w:rPr>
            </w:pPr>
          </w:p>
        </w:tc>
      </w:tr>
      <w:tr w:rsidRPr="00C23CF6" w:rsidR="00C61569" w:rsidTr="7452CAEF" w14:paraId="523DA8A4" w14:textId="77777777">
        <w:trPr>
          <w:trHeight w:val="300"/>
        </w:trPr>
        <w:tc>
          <w:tcPr>
            <w:tcW w:w="2704" w:type="dxa"/>
            <w:gridSpan w:val="2"/>
            <w:tcMar/>
          </w:tcPr>
          <w:p w:rsidRPr="00C23CF6" w:rsidR="00C61569" w:rsidP="00C61569" w:rsidRDefault="00C61569" w14:paraId="139FF58F" w14:textId="0B26970A">
            <w:pPr>
              <w:rPr>
                <w:rFonts w:ascii="Verdana" w:hAnsi="Verdana"/>
                <w:b/>
                <w:bCs/>
                <w:kern w:val="2"/>
                <w:sz w:val="20"/>
                <w:lang w:val="en-US"/>
              </w:rPr>
            </w:pPr>
            <w:r w:rsidRPr="00C23CF6">
              <w:rPr>
                <w:rFonts w:ascii="Verdana" w:hAnsi="Verdana"/>
                <w:b/>
                <w:bCs/>
                <w:kern w:val="2"/>
                <w:sz w:val="20"/>
                <w:lang w:val="en-US"/>
              </w:rPr>
              <w:t>9.</w:t>
            </w:r>
            <w:r w:rsidR="00095F89">
              <w:rPr>
                <w:rFonts w:ascii="Verdana" w:hAnsi="Verdana"/>
                <w:b/>
                <w:bCs/>
                <w:kern w:val="2"/>
                <w:sz w:val="20"/>
                <w:lang w:val="en-US"/>
              </w:rPr>
              <w:t>10</w:t>
            </w:r>
            <w:r w:rsidRPr="00C23CF6">
              <w:rPr>
                <w:rFonts w:ascii="Verdana" w:hAnsi="Verdana"/>
                <w:b/>
                <w:bCs/>
                <w:kern w:val="2"/>
                <w:sz w:val="20"/>
                <w:lang w:val="en-US"/>
              </w:rPr>
              <w:t xml:space="preserve">. </w:t>
            </w:r>
            <w:r w:rsidRPr="00C23CF6">
              <w:rPr>
                <w:rFonts w:ascii="Verdana" w:hAnsi="Verdana"/>
                <w:b/>
                <w:bCs/>
                <w:kern w:val="2"/>
                <w:sz w:val="20"/>
              </w:rPr>
              <w:t>Kitos netesybos</w:t>
            </w:r>
          </w:p>
        </w:tc>
        <w:tc>
          <w:tcPr>
            <w:tcW w:w="6831" w:type="dxa"/>
            <w:tcMar/>
          </w:tcPr>
          <w:p w:rsidRPr="00490855" w:rsidR="00C61569" w:rsidP="006F7848" w:rsidRDefault="00C61569" w14:paraId="4D97DC27" w14:textId="7C77B1F0">
            <w:pPr>
              <w:jc w:val="both"/>
              <w:rPr>
                <w:rFonts w:ascii="Verdana" w:hAnsi="Verdana"/>
                <w:kern w:val="2"/>
                <w:sz w:val="20"/>
              </w:rPr>
            </w:pPr>
            <w:r w:rsidRPr="00644032">
              <w:rPr>
                <w:rFonts w:ascii="Verdana" w:hAnsi="Verdana"/>
                <w:kern w:val="2"/>
                <w:sz w:val="20"/>
              </w:rPr>
              <w:t xml:space="preserve">Šalis, </w:t>
            </w:r>
            <w:r w:rsidRPr="007C3C85">
              <w:rPr>
                <w:rFonts w:ascii="Verdana" w:hAnsi="Verdana"/>
                <w:kern w:val="2"/>
                <w:sz w:val="20"/>
              </w:rPr>
              <w:t xml:space="preserve">nesilaikiusi asmens duomenų apsaugos reikalavimų, įsipareigoja kitos Šalies reikalavimu sumokėti </w:t>
            </w:r>
            <w:r w:rsidRPr="007C3C85" w:rsidR="001D70B5">
              <w:rPr>
                <w:rFonts w:ascii="Verdana" w:hAnsi="Verdana"/>
                <w:kern w:val="2"/>
                <w:sz w:val="20"/>
              </w:rPr>
              <w:t>5</w:t>
            </w:r>
            <w:r w:rsidRPr="007C3C85">
              <w:rPr>
                <w:rFonts w:ascii="Verdana" w:hAnsi="Verdana"/>
                <w:kern w:val="2"/>
                <w:sz w:val="20"/>
              </w:rPr>
              <w:t xml:space="preserve"> 000,00 (</w:t>
            </w:r>
            <w:r w:rsidRPr="007C3C85" w:rsidR="001D70B5">
              <w:rPr>
                <w:rFonts w:ascii="Verdana" w:hAnsi="Verdana"/>
                <w:kern w:val="2"/>
                <w:sz w:val="20"/>
              </w:rPr>
              <w:t>penkių</w:t>
            </w:r>
            <w:r w:rsidRPr="007C3C85">
              <w:rPr>
                <w:rFonts w:ascii="Verdana" w:hAnsi="Verdana"/>
                <w:kern w:val="2"/>
                <w:sz w:val="20"/>
              </w:rPr>
              <w:t xml:space="preserve"> tūkstančių) EUR baudą </w:t>
            </w:r>
            <w:r w:rsidRPr="00644032">
              <w:rPr>
                <w:rFonts w:ascii="Verdana" w:hAnsi="Verdana"/>
                <w:kern w:val="2"/>
                <w:sz w:val="20"/>
              </w:rPr>
              <w:t xml:space="preserve">už kiekvieną atskirą pažeidimą ir atlyginti visus kitos </w:t>
            </w:r>
            <w:r w:rsidRPr="00490855">
              <w:rPr>
                <w:rFonts w:ascii="Verdana" w:hAnsi="Verdana"/>
                <w:kern w:val="2"/>
                <w:sz w:val="20"/>
              </w:rPr>
              <w:t>Šalies patirtus tiesioginius nuostolius, kiek jų nepadengia numatyta bauda.</w:t>
            </w:r>
          </w:p>
          <w:p w:rsidR="00C61569" w:rsidP="006F7848" w:rsidRDefault="00C61569" w14:paraId="35E200FA" w14:textId="77777777">
            <w:pPr>
              <w:jc w:val="both"/>
              <w:rPr>
                <w:rFonts w:ascii="Verdana" w:hAnsi="Verdana"/>
                <w:kern w:val="2"/>
                <w:sz w:val="20"/>
              </w:rPr>
            </w:pPr>
          </w:p>
          <w:p w:rsidRPr="00040FD9" w:rsidR="00C61569" w:rsidP="006F7848" w:rsidRDefault="00C61569" w14:paraId="7A9C1E27" w14:textId="17979738">
            <w:pPr>
              <w:jc w:val="both"/>
              <w:rPr>
                <w:rFonts w:ascii="Verdana" w:hAnsi="Verdana"/>
                <w:kern w:val="2"/>
                <w:sz w:val="20"/>
              </w:rPr>
            </w:pPr>
            <w:r w:rsidRPr="00490855">
              <w:rPr>
                <w:rFonts w:ascii="Verdana" w:hAnsi="Verdana"/>
                <w:sz w:val="20"/>
              </w:rPr>
              <w:t>Tiek</w:t>
            </w:r>
            <w:r w:rsidRPr="00644032">
              <w:rPr>
                <w:rFonts w:ascii="Verdana" w:hAnsi="Verdana"/>
                <w:sz w:val="20"/>
              </w:rPr>
              <w:t xml:space="preserve">ėjas, nepagrįstai, t. y. nesant Sutartyje ar aktualiuose teisės aktuose </w:t>
            </w:r>
            <w:r w:rsidRPr="007C3C85">
              <w:rPr>
                <w:rFonts w:ascii="Verdana" w:hAnsi="Verdana"/>
                <w:sz w:val="20"/>
              </w:rPr>
              <w:t xml:space="preserve">imperatyviai numatytų Sutarties nutraukimo pagrindų, nutraukęs Sutartį, moka Pirkėjui 5 (penkių) procentų dydžio </w:t>
            </w:r>
            <w:r w:rsidRPr="007C3C85">
              <w:rPr>
                <w:rFonts w:ascii="Verdana" w:hAnsi="Verdana"/>
                <w:sz w:val="20"/>
              </w:rPr>
              <w:lastRenderedPageBreak/>
              <w:t xml:space="preserve">baudą, skaičiuojamą nuo Pradinės Sutarties vertės be PVM, nurodytos Specialiųjų sąlygų 5.2 punkte. </w:t>
            </w:r>
            <w:r w:rsidRPr="00644032">
              <w:rPr>
                <w:rFonts w:ascii="Verdana" w:hAnsi="Verdana"/>
                <w:sz w:val="20"/>
              </w:rPr>
              <w:t xml:space="preserve">Tiekėjas taip pat atlygina nuostolius, susijusius su Sutarties nutraukimu bei kito Prekių </w:t>
            </w:r>
            <w:r w:rsidRPr="00490855">
              <w:rPr>
                <w:rFonts w:ascii="Verdana" w:hAnsi="Verdana"/>
                <w:sz w:val="20"/>
              </w:rPr>
              <w:t>tiekėjo samdymu pagal Sutartį Prekėms įsigyti (jei taikoma), kurių nepadengia nurodyta bauda.</w:t>
            </w:r>
          </w:p>
        </w:tc>
      </w:tr>
      <w:tr w:rsidRPr="00C23CF6" w:rsidR="005C385C" w:rsidTr="7452CAEF" w14:paraId="4E1F8F59" w14:textId="77777777">
        <w:trPr>
          <w:trHeight w:val="300"/>
        </w:trPr>
        <w:tc>
          <w:tcPr>
            <w:tcW w:w="9535" w:type="dxa"/>
            <w:gridSpan w:val="3"/>
            <w:tcMar/>
          </w:tcPr>
          <w:p w:rsidRPr="00C23CF6" w:rsidR="005C385C" w:rsidP="00C61569" w:rsidRDefault="005C385C" w14:paraId="6351A479" w14:textId="2919CF2D">
            <w:pPr>
              <w:jc w:val="center"/>
              <w:rPr>
                <w:rFonts w:ascii="Verdana" w:hAnsi="Verdana"/>
                <w:b/>
                <w:bCs/>
                <w:kern w:val="2"/>
                <w:sz w:val="20"/>
              </w:rPr>
            </w:pPr>
            <w:r w:rsidRPr="005C385C">
              <w:rPr>
                <w:rFonts w:ascii="Verdana" w:hAnsi="Verdana"/>
                <w:b/>
                <w:bCs/>
                <w:kern w:val="2"/>
                <w:sz w:val="20"/>
              </w:rPr>
              <w:lastRenderedPageBreak/>
              <w:t>10. ESMINĖS SUTARTIES SĄLYGOS</w:t>
            </w:r>
          </w:p>
        </w:tc>
      </w:tr>
      <w:tr w:rsidRPr="00C23CF6" w:rsidR="00FF2332" w:rsidTr="7452CAEF" w14:paraId="295394B4" w14:textId="77777777">
        <w:trPr>
          <w:trHeight w:val="300"/>
        </w:trPr>
        <w:tc>
          <w:tcPr>
            <w:tcW w:w="2689" w:type="dxa"/>
            <w:tcMar/>
          </w:tcPr>
          <w:p w:rsidRPr="00FF2332" w:rsidR="00FF2332" w:rsidP="00FF2332" w:rsidRDefault="00FF2332" w14:paraId="2C85E06F" w14:textId="6FC5A263">
            <w:pPr>
              <w:rPr>
                <w:rFonts w:ascii="Verdana" w:hAnsi="Verdana"/>
                <w:b/>
                <w:bCs/>
                <w:kern w:val="2"/>
                <w:sz w:val="20"/>
              </w:rPr>
            </w:pPr>
            <w:r w:rsidRPr="00FF2332">
              <w:rPr>
                <w:rFonts w:ascii="Verdana" w:hAnsi="Verdana"/>
                <w:b/>
                <w:bCs/>
                <w:sz w:val="20"/>
              </w:rPr>
              <w:t>10.1. Esminės Sutarties sąlygos</w:t>
            </w:r>
          </w:p>
        </w:tc>
        <w:tc>
          <w:tcPr>
            <w:tcW w:w="6846" w:type="dxa"/>
            <w:gridSpan w:val="2"/>
            <w:tcMar/>
          </w:tcPr>
          <w:p w:rsidRPr="00FF2332" w:rsidR="00FF2332" w:rsidP="00FF2332" w:rsidRDefault="00FF2332" w14:paraId="0BF3A382" w14:textId="77777777">
            <w:pPr>
              <w:rPr>
                <w:rFonts w:ascii="Verdana" w:hAnsi="Verdana"/>
                <w:kern w:val="2"/>
                <w:sz w:val="20"/>
              </w:rPr>
            </w:pPr>
            <w:r w:rsidRPr="00FF2332">
              <w:rPr>
                <w:rFonts w:ascii="Verdana" w:hAnsi="Verdana"/>
                <w:kern w:val="2"/>
                <w:sz w:val="20"/>
              </w:rPr>
              <w:t>Netaikoma</w:t>
            </w:r>
          </w:p>
          <w:p w:rsidRPr="00FF2332" w:rsidR="00FF2332" w:rsidP="00FF2332" w:rsidRDefault="00FF2332" w14:paraId="2BCB178F" w14:textId="2D910F4B">
            <w:pPr>
              <w:rPr>
                <w:rFonts w:ascii="Verdana" w:hAnsi="Verdana"/>
                <w:b/>
                <w:bCs/>
                <w:kern w:val="2"/>
                <w:sz w:val="20"/>
              </w:rPr>
            </w:pPr>
          </w:p>
        </w:tc>
      </w:tr>
      <w:tr w:rsidRPr="00C23CF6" w:rsidR="006F0EAB" w:rsidTr="7452CAEF" w14:paraId="350F27FC" w14:textId="77777777">
        <w:trPr>
          <w:trHeight w:val="300"/>
        </w:trPr>
        <w:tc>
          <w:tcPr>
            <w:tcW w:w="2689" w:type="dxa"/>
            <w:tcMar/>
          </w:tcPr>
          <w:p w:rsidRPr="006F0EAB" w:rsidR="006F0EAB" w:rsidP="006F0EAB" w:rsidRDefault="006F0EAB" w14:paraId="28EBEE16" w14:textId="242147E6">
            <w:pPr>
              <w:rPr>
                <w:rFonts w:ascii="Verdana" w:hAnsi="Verdana"/>
                <w:b/>
                <w:bCs/>
                <w:kern w:val="2"/>
                <w:sz w:val="20"/>
              </w:rPr>
            </w:pPr>
            <w:r w:rsidRPr="006F0EAB">
              <w:rPr>
                <w:rFonts w:ascii="Verdana" w:hAnsi="Verdana"/>
                <w:b/>
                <w:bCs/>
                <w:kern w:val="2"/>
                <w:sz w:val="20"/>
              </w:rPr>
              <w:t>10.2. Dideli arba nuolatiniai esminės Sutarties sąlygos vykdymo trūkumai</w:t>
            </w:r>
          </w:p>
        </w:tc>
        <w:tc>
          <w:tcPr>
            <w:tcW w:w="6846" w:type="dxa"/>
            <w:gridSpan w:val="2"/>
            <w:tcMar/>
          </w:tcPr>
          <w:p w:rsidRPr="006F0EAB" w:rsidR="00040FD9" w:rsidP="00040FD9" w:rsidRDefault="006F0EAB" w14:paraId="64635F79" w14:textId="581316C0">
            <w:pPr>
              <w:rPr>
                <w:rFonts w:ascii="Verdana" w:hAnsi="Verdana"/>
                <w:b/>
                <w:bCs/>
                <w:kern w:val="2"/>
                <w:sz w:val="20"/>
              </w:rPr>
            </w:pPr>
            <w:r w:rsidRPr="006F0EAB">
              <w:rPr>
                <w:rFonts w:ascii="Verdana" w:hAnsi="Verdana"/>
                <w:kern w:val="2"/>
                <w:sz w:val="20"/>
              </w:rPr>
              <w:t xml:space="preserve">Netaikoma </w:t>
            </w:r>
          </w:p>
          <w:p w:rsidRPr="006F0EAB" w:rsidR="006F0EAB" w:rsidP="006F0EAB" w:rsidRDefault="006F0EAB" w14:paraId="7E198BA5" w14:textId="310482D1">
            <w:pPr>
              <w:rPr>
                <w:rFonts w:ascii="Verdana" w:hAnsi="Verdana"/>
                <w:b/>
                <w:bCs/>
                <w:kern w:val="2"/>
                <w:sz w:val="20"/>
              </w:rPr>
            </w:pPr>
          </w:p>
        </w:tc>
      </w:tr>
      <w:tr w:rsidRPr="00C23CF6" w:rsidR="006F0EAB" w:rsidTr="7452CAEF" w14:paraId="75FB140A" w14:textId="77777777">
        <w:trPr>
          <w:trHeight w:val="300"/>
        </w:trPr>
        <w:tc>
          <w:tcPr>
            <w:tcW w:w="9535" w:type="dxa"/>
            <w:gridSpan w:val="3"/>
            <w:tcMar/>
          </w:tcPr>
          <w:p w:rsidRPr="00C23CF6" w:rsidR="006F0EAB" w:rsidP="006F0EAB" w:rsidRDefault="006F0EAB" w14:paraId="227B79C4" w14:textId="1CBF0EC9">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1</w:t>
            </w:r>
            <w:r w:rsidRPr="00C23CF6">
              <w:rPr>
                <w:rFonts w:ascii="Verdana" w:hAnsi="Verdana"/>
                <w:b/>
                <w:bCs/>
                <w:kern w:val="2"/>
                <w:sz w:val="20"/>
              </w:rPr>
              <w:t>. SUTARTIES GALIOJIMAS IR KEITIMAS</w:t>
            </w:r>
          </w:p>
        </w:tc>
      </w:tr>
      <w:tr w:rsidRPr="00C23CF6" w:rsidR="006F0EAB" w:rsidTr="7452CAEF" w14:paraId="4A1A5801" w14:textId="77777777">
        <w:trPr>
          <w:trHeight w:val="300"/>
        </w:trPr>
        <w:tc>
          <w:tcPr>
            <w:tcW w:w="2704" w:type="dxa"/>
            <w:gridSpan w:val="2"/>
            <w:tcMar/>
          </w:tcPr>
          <w:p w:rsidRPr="00C23CF6" w:rsidR="006F0EAB" w:rsidP="006F0EAB" w:rsidRDefault="006F0EAB" w14:paraId="3C3CBA8B" w14:textId="6928FFAA">
            <w:pPr>
              <w:rPr>
                <w:rFonts w:ascii="Verdana" w:hAnsi="Verdana"/>
                <w:b/>
                <w:bCs/>
                <w:kern w:val="2"/>
                <w:sz w:val="20"/>
              </w:rPr>
            </w:pPr>
            <w:r w:rsidRPr="00C23CF6">
              <w:rPr>
                <w:rFonts w:ascii="Verdana" w:hAnsi="Verdana"/>
                <w:b/>
                <w:bCs/>
                <w:kern w:val="2"/>
                <w:sz w:val="20"/>
              </w:rPr>
              <w:t>1</w:t>
            </w:r>
            <w:r>
              <w:rPr>
                <w:rFonts w:ascii="Verdana" w:hAnsi="Verdana"/>
                <w:b/>
                <w:bCs/>
                <w:kern w:val="2"/>
                <w:sz w:val="20"/>
              </w:rPr>
              <w:t>1</w:t>
            </w:r>
            <w:r w:rsidRPr="00C23CF6">
              <w:rPr>
                <w:rFonts w:ascii="Verdana" w:hAnsi="Verdana"/>
                <w:b/>
                <w:bCs/>
                <w:kern w:val="2"/>
                <w:sz w:val="20"/>
              </w:rPr>
              <w:t>.1. Sutarties sudarymas ir įsigaliojimas</w:t>
            </w:r>
          </w:p>
        </w:tc>
        <w:tc>
          <w:tcPr>
            <w:tcW w:w="6831" w:type="dxa"/>
            <w:tcMar/>
          </w:tcPr>
          <w:p w:rsidRPr="00C23CF6" w:rsidR="006F0EAB" w:rsidP="006F7848" w:rsidRDefault="006F0EAB" w14:paraId="03DF5453" w14:textId="77777777">
            <w:pPr>
              <w:jc w:val="both"/>
              <w:rPr>
                <w:rFonts w:ascii="Verdana" w:hAnsi="Verdana"/>
                <w:kern w:val="2"/>
                <w:sz w:val="20"/>
              </w:rPr>
            </w:pPr>
            <w:r w:rsidRPr="00C23CF6">
              <w:rPr>
                <w:rFonts w:ascii="Verdana" w:hAnsi="Verdana"/>
                <w:kern w:val="2"/>
                <w:sz w:val="20"/>
              </w:rPr>
              <w:t>Ši Sutartis laikoma sudaryta ir įsigalioja nuo Sutarties pasirašymo dienos (antrosios Šalies pasirašymo dieną).</w:t>
            </w:r>
          </w:p>
          <w:p w:rsidRPr="00DA3F22" w:rsidR="006F0EAB" w:rsidP="7452CAEF" w:rsidRDefault="006F0EAB" w14:paraId="58F50053" w14:textId="65CA7E01">
            <w:pPr>
              <w:jc w:val="both"/>
              <w:rPr>
                <w:rFonts w:ascii="Verdana" w:hAnsi="Verdana"/>
                <w:color w:val="7030A0"/>
                <w:kern w:val="2"/>
                <w:sz w:val="20"/>
                <w:szCs w:val="20"/>
              </w:rPr>
            </w:pPr>
            <w:r w:rsidRPr="7452CAEF" w:rsidR="006F0EAB">
              <w:rPr>
                <w:rFonts w:ascii="Verdana" w:hAnsi="Verdana"/>
                <w:kern w:val="2"/>
                <w:sz w:val="20"/>
                <w:szCs w:val="20"/>
              </w:rPr>
              <w:t>Sutartis galioja iki visiško prievolių įvykdymo</w:t>
            </w:r>
            <w:r w:rsidRPr="7452CAEF" w:rsidR="006F0EAB">
              <w:rPr>
                <w:rFonts w:ascii="Verdana" w:hAnsi="Verdana"/>
                <w:kern w:val="2"/>
                <w:sz w:val="20"/>
                <w:szCs w:val="20"/>
              </w:rPr>
              <w:t xml:space="preserve">, bet jos terminas negali būti ilgesnis kaip </w:t>
            </w:r>
            <w:r w:rsidRPr="7452CAEF" w:rsidR="22865048">
              <w:rPr>
                <w:rFonts w:ascii="Verdana" w:hAnsi="Verdana"/>
                <w:kern w:val="2"/>
                <w:sz w:val="20"/>
                <w:szCs w:val="20"/>
              </w:rPr>
              <w:t xml:space="preserve">2</w:t>
            </w:r>
            <w:r w:rsidRPr="7452CAEF" w:rsidR="006F0EAB">
              <w:rPr>
                <w:rFonts w:ascii="Verdana" w:hAnsi="Verdana"/>
                <w:kern w:val="2"/>
                <w:sz w:val="20"/>
                <w:szCs w:val="20"/>
              </w:rPr>
              <w:t xml:space="preserve"> </w:t>
            </w:r>
            <w:r w:rsidRPr="7452CAEF" w:rsidR="006F0EAB">
              <w:rPr>
                <w:rFonts w:ascii="Verdana" w:hAnsi="Verdana"/>
                <w:kern w:val="2"/>
                <w:sz w:val="20"/>
                <w:szCs w:val="20"/>
              </w:rPr>
              <w:t>(</w:t>
            </w:r>
            <w:r w:rsidRPr="7452CAEF" w:rsidR="1DF42EC1">
              <w:rPr>
                <w:rFonts w:ascii="Verdana" w:hAnsi="Verdana"/>
                <w:kern w:val="2"/>
                <w:sz w:val="20"/>
                <w:szCs w:val="20"/>
              </w:rPr>
              <w:t>du</w:t>
            </w:r>
            <w:r w:rsidRPr="7452CAEF" w:rsidR="006F0EAB">
              <w:rPr>
                <w:rFonts w:ascii="Verdana" w:hAnsi="Verdana"/>
                <w:kern w:val="2"/>
                <w:sz w:val="20"/>
                <w:szCs w:val="20"/>
              </w:rPr>
              <w:t>) mėn.</w:t>
            </w:r>
            <w:r w:rsidRPr="7452CAEF" w:rsidR="006F0EAB">
              <w:rPr>
                <w:rFonts w:ascii="Verdana" w:hAnsi="Verdana"/>
                <w:color w:val="000000"/>
                <w:kern w:val="2"/>
                <w:sz w:val="20"/>
                <w:szCs w:val="20"/>
              </w:rPr>
              <w:t xml:space="preserve"> </w:t>
            </w:r>
          </w:p>
        </w:tc>
      </w:tr>
      <w:tr w:rsidRPr="00C23CF6" w:rsidR="006F0EAB" w:rsidTr="7452CAEF" w14:paraId="360E32C8" w14:textId="77777777">
        <w:trPr>
          <w:trHeight w:val="300"/>
        </w:trPr>
        <w:tc>
          <w:tcPr>
            <w:tcW w:w="2704" w:type="dxa"/>
            <w:gridSpan w:val="2"/>
            <w:tcMar/>
          </w:tcPr>
          <w:p w:rsidRPr="00C23CF6" w:rsidR="006F0EAB" w:rsidP="006F0EAB" w:rsidRDefault="006F0EAB" w14:paraId="6FAEEEC2" w14:textId="4272B39C">
            <w:pPr>
              <w:rPr>
                <w:rFonts w:ascii="Verdana" w:hAnsi="Verdana"/>
                <w:b/>
                <w:bCs/>
                <w:kern w:val="2"/>
                <w:sz w:val="20"/>
              </w:rPr>
            </w:pPr>
            <w:r w:rsidRPr="00C23CF6">
              <w:rPr>
                <w:rFonts w:ascii="Verdana" w:hAnsi="Verdana"/>
                <w:b/>
                <w:bCs/>
                <w:kern w:val="2"/>
                <w:sz w:val="20"/>
              </w:rPr>
              <w:t>1</w:t>
            </w:r>
            <w:r>
              <w:rPr>
                <w:rFonts w:ascii="Verdana" w:hAnsi="Verdana"/>
                <w:b/>
                <w:bCs/>
                <w:kern w:val="2"/>
                <w:sz w:val="20"/>
              </w:rPr>
              <w:t>1</w:t>
            </w:r>
            <w:r w:rsidRPr="00C23CF6">
              <w:rPr>
                <w:rFonts w:ascii="Verdana" w:hAnsi="Verdana"/>
                <w:b/>
                <w:bCs/>
                <w:kern w:val="2"/>
                <w:sz w:val="20"/>
              </w:rPr>
              <w:t>.2. Sutarties galiojimo termino pratęsimas</w:t>
            </w:r>
          </w:p>
        </w:tc>
        <w:tc>
          <w:tcPr>
            <w:tcW w:w="6831" w:type="dxa"/>
            <w:tcMar/>
          </w:tcPr>
          <w:p w:rsidRPr="00C23CF6" w:rsidR="006F0EAB" w:rsidP="006F0EAB" w:rsidRDefault="006F0EAB" w14:paraId="009D8544" w14:textId="526551BA">
            <w:pPr/>
            <w:r w:rsidRPr="7452CAEF" w:rsidR="630254E5">
              <w:rPr>
                <w:rFonts w:ascii="Verdana" w:hAnsi="Verdana" w:eastAsia="Verdana" w:cs="Verdana"/>
                <w:noProof w:val="0"/>
                <w:sz w:val="20"/>
                <w:szCs w:val="20"/>
                <w:lang w:val="lt-LT"/>
              </w:rPr>
              <w:t>Šalims pratęsus Prekių pristatymo laikotarpį Specialiųjų sąlygų 4.2 punkte nustatyta tvarka, atitinkamai prasitęsia ir Sutarties galiojimas</w:t>
            </w:r>
          </w:p>
        </w:tc>
      </w:tr>
      <w:tr w:rsidRPr="00C23CF6" w:rsidR="006F0EAB" w:rsidTr="7452CAEF" w14:paraId="0EC412F5" w14:textId="77777777">
        <w:trPr>
          <w:trHeight w:val="300"/>
        </w:trPr>
        <w:tc>
          <w:tcPr>
            <w:tcW w:w="9535" w:type="dxa"/>
            <w:gridSpan w:val="3"/>
            <w:tcMar/>
          </w:tcPr>
          <w:p w:rsidRPr="00C23CF6" w:rsidR="006F0EAB" w:rsidP="006F0EAB" w:rsidRDefault="006F0EAB" w14:paraId="59BEFB85" w14:textId="37FC1BC3">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2</w:t>
            </w:r>
            <w:r w:rsidRPr="00C23CF6">
              <w:rPr>
                <w:rFonts w:ascii="Verdana" w:hAnsi="Verdana"/>
                <w:b/>
                <w:bCs/>
                <w:kern w:val="2"/>
                <w:sz w:val="20"/>
              </w:rPr>
              <w:t>. SUTARTIES NUTRAUKIMAS</w:t>
            </w:r>
          </w:p>
        </w:tc>
      </w:tr>
      <w:tr w:rsidRPr="00C23CF6" w:rsidR="006F0EAB" w:rsidTr="7452CAEF" w14:paraId="1AD1F775" w14:textId="77777777">
        <w:trPr>
          <w:trHeight w:val="300"/>
        </w:trPr>
        <w:tc>
          <w:tcPr>
            <w:tcW w:w="2689" w:type="dxa"/>
            <w:tcMar/>
          </w:tcPr>
          <w:p w:rsidRPr="00C23CF6" w:rsidR="006F0EAB" w:rsidP="006F0EAB" w:rsidRDefault="006F0EAB" w14:paraId="1317FB3A" w14:textId="6FBCBBBF">
            <w:pPr>
              <w:rPr>
                <w:rFonts w:ascii="Verdana" w:hAnsi="Verdana"/>
                <w:b/>
                <w:bCs/>
                <w:kern w:val="2"/>
                <w:sz w:val="20"/>
              </w:rPr>
            </w:pPr>
            <w:r w:rsidRPr="00C23CF6">
              <w:rPr>
                <w:rFonts w:ascii="Verdana" w:hAnsi="Verdana"/>
                <w:b/>
                <w:bCs/>
                <w:kern w:val="2"/>
                <w:sz w:val="20"/>
              </w:rPr>
              <w:t>1</w:t>
            </w:r>
            <w:r>
              <w:rPr>
                <w:rFonts w:ascii="Verdana" w:hAnsi="Verdana"/>
                <w:b/>
                <w:bCs/>
                <w:kern w:val="2"/>
                <w:sz w:val="20"/>
              </w:rPr>
              <w:t>2</w:t>
            </w:r>
            <w:r w:rsidRPr="00C23CF6">
              <w:rPr>
                <w:rFonts w:ascii="Verdana" w:hAnsi="Verdana"/>
                <w:b/>
                <w:bCs/>
                <w:kern w:val="2"/>
                <w:sz w:val="20"/>
              </w:rPr>
              <w:t>.1. Sutarties nutraukimo pagrindai</w:t>
            </w:r>
          </w:p>
        </w:tc>
        <w:tc>
          <w:tcPr>
            <w:tcW w:w="6846" w:type="dxa"/>
            <w:gridSpan w:val="2"/>
            <w:tcMar/>
          </w:tcPr>
          <w:p w:rsidRPr="00DA3F22" w:rsidR="006F0EAB" w:rsidP="006F7848" w:rsidRDefault="006F0EAB" w14:paraId="235BFBA7" w14:textId="202F1921">
            <w:pPr>
              <w:jc w:val="both"/>
              <w:rPr>
                <w:rFonts w:ascii="Verdana" w:hAnsi="Verdana"/>
                <w:kern w:val="2"/>
                <w:sz w:val="20"/>
              </w:rPr>
            </w:pPr>
            <w:r w:rsidRPr="00C23CF6">
              <w:rPr>
                <w:rFonts w:ascii="Verdana" w:hAnsi="Verdana"/>
                <w:kern w:val="2"/>
                <w:sz w:val="20"/>
              </w:rPr>
              <w:t>Sutartis gali būti nutraukiama rašytiniu Šalių susitarimu arba vienašališkai, Bendrosiose sąlygose ir šiais Specialiosiose sąlygose nurodytais atvejais ir nustatyta tvarka.</w:t>
            </w:r>
          </w:p>
        </w:tc>
      </w:tr>
      <w:tr w:rsidRPr="00C23CF6" w:rsidR="006F0EAB" w:rsidTr="7452CAEF" w14:paraId="1ED004F5" w14:textId="77777777">
        <w:trPr>
          <w:trHeight w:val="300"/>
        </w:trPr>
        <w:tc>
          <w:tcPr>
            <w:tcW w:w="2689" w:type="dxa"/>
            <w:tcMar/>
          </w:tcPr>
          <w:p w:rsidRPr="00C23CF6" w:rsidR="006F0EAB" w:rsidP="006F0EAB" w:rsidRDefault="006F0EAB" w14:paraId="040F096A" w14:textId="3A11EB85">
            <w:pPr>
              <w:rPr>
                <w:rFonts w:ascii="Verdana" w:hAnsi="Verdana"/>
                <w:b/>
                <w:bCs/>
                <w:kern w:val="2"/>
                <w:sz w:val="20"/>
              </w:rPr>
            </w:pPr>
            <w:r w:rsidRPr="00C23CF6">
              <w:rPr>
                <w:rFonts w:ascii="Verdana" w:hAnsi="Verdana"/>
                <w:b/>
                <w:bCs/>
                <w:kern w:val="2"/>
                <w:sz w:val="20"/>
              </w:rPr>
              <w:t>1</w:t>
            </w:r>
            <w:r>
              <w:rPr>
                <w:rFonts w:ascii="Verdana" w:hAnsi="Verdana"/>
                <w:b/>
                <w:bCs/>
                <w:kern w:val="2"/>
                <w:sz w:val="20"/>
              </w:rPr>
              <w:t>2</w:t>
            </w:r>
            <w:r w:rsidRPr="00C23CF6">
              <w:rPr>
                <w:rFonts w:ascii="Verdana" w:hAnsi="Verdana"/>
                <w:b/>
                <w:bCs/>
                <w:kern w:val="2"/>
                <w:sz w:val="20"/>
              </w:rPr>
              <w:t>.2. Esminiai Sutarties pažeidimai</w:t>
            </w:r>
          </w:p>
          <w:p w:rsidRPr="00C23CF6" w:rsidR="006F0EAB" w:rsidP="006F0EAB" w:rsidRDefault="006F0EAB" w14:paraId="4FE8ED0A" w14:textId="77777777">
            <w:pPr>
              <w:rPr>
                <w:rFonts w:ascii="Verdana" w:hAnsi="Verdana"/>
                <w:b/>
                <w:bCs/>
                <w:kern w:val="2"/>
                <w:sz w:val="20"/>
              </w:rPr>
            </w:pPr>
          </w:p>
        </w:tc>
        <w:tc>
          <w:tcPr>
            <w:tcW w:w="6846" w:type="dxa"/>
            <w:gridSpan w:val="2"/>
            <w:tcMar/>
          </w:tcPr>
          <w:p w:rsidRPr="007C3C85" w:rsidR="006F0EAB" w:rsidP="006F7848" w:rsidRDefault="006F0EAB" w14:paraId="1BA23863" w14:textId="77777777">
            <w:pPr>
              <w:jc w:val="both"/>
              <w:rPr>
                <w:rFonts w:ascii="Verdana" w:hAnsi="Verdana"/>
                <w:kern w:val="2"/>
                <w:sz w:val="20"/>
              </w:rPr>
            </w:pPr>
            <w:r w:rsidRPr="002E6DBA">
              <w:rPr>
                <w:rFonts w:ascii="Verdana" w:hAnsi="Verdana"/>
                <w:kern w:val="2"/>
                <w:sz w:val="20"/>
              </w:rPr>
              <w:t>11</w:t>
            </w:r>
            <w:r w:rsidRPr="007C3C85">
              <w:rPr>
                <w:rFonts w:ascii="Verdana" w:hAnsi="Verdana"/>
                <w:kern w:val="2"/>
                <w:sz w:val="20"/>
              </w:rPr>
              <w:t>.2.1. jeigu Tiekėjas nevykdo prisiimtų įsipareigojimų už Sutartyje nustatytą Sutarties kainą / įkainius;</w:t>
            </w:r>
          </w:p>
          <w:p w:rsidRPr="007C3C85" w:rsidR="006F0EAB" w:rsidP="006F7848" w:rsidRDefault="006F0EAB" w14:paraId="544CBCC1" w14:textId="08FD8374">
            <w:pPr>
              <w:jc w:val="both"/>
              <w:rPr>
                <w:rFonts w:ascii="Verdana" w:hAnsi="Verdana" w:eastAsia="Arial"/>
                <w:kern w:val="2"/>
                <w:sz w:val="20"/>
                <w:lang w:val="lt"/>
              </w:rPr>
            </w:pPr>
            <w:r w:rsidRPr="007C3C85">
              <w:rPr>
                <w:rFonts w:ascii="Verdana" w:hAnsi="Verdana"/>
                <w:kern w:val="2"/>
                <w:sz w:val="20"/>
              </w:rPr>
              <w:t xml:space="preserve">11.2.2. </w:t>
            </w:r>
            <w:r w:rsidRPr="007C3C85">
              <w:rPr>
                <w:rFonts w:ascii="Verdana" w:hAnsi="Verdana" w:eastAsia="Arial"/>
                <w:kern w:val="2"/>
                <w:sz w:val="20"/>
                <w:lang w:val="lt"/>
              </w:rPr>
              <w:t xml:space="preserve">jeigu Tiekėjas nesilaiko Sutartyje nustatytų Prekių tiekimo terminų 2 (du) kartus iš eilės arba vėluoja pristatyti Prekes daugiau nei </w:t>
            </w:r>
            <w:r w:rsidRPr="007C3C85" w:rsidR="00DA3F22">
              <w:rPr>
                <w:rFonts w:ascii="Verdana" w:hAnsi="Verdana" w:eastAsia="Arial"/>
                <w:kern w:val="2"/>
                <w:sz w:val="20"/>
                <w:lang w:val="lt"/>
              </w:rPr>
              <w:t>30 (trisdešimt) dienų nei</w:t>
            </w:r>
            <w:r w:rsidRPr="007C3C85">
              <w:rPr>
                <w:rFonts w:ascii="Verdana" w:hAnsi="Verdana" w:eastAsia="Arial"/>
                <w:kern w:val="2"/>
                <w:sz w:val="20"/>
                <w:lang w:val="lt"/>
              </w:rPr>
              <w:t xml:space="preserve"> Sutartyje nustatytas Prekių pristatymo terminas;</w:t>
            </w:r>
          </w:p>
          <w:p w:rsidRPr="007C3C85" w:rsidR="00DA3F22" w:rsidP="006F7848" w:rsidRDefault="00DA3F22" w14:paraId="49611E39" w14:textId="115ABF6B">
            <w:pPr>
              <w:jc w:val="both"/>
              <w:rPr>
                <w:rFonts w:ascii="Verdana" w:hAnsi="Verdana" w:eastAsia="Arial"/>
                <w:kern w:val="2"/>
                <w:sz w:val="20"/>
                <w:lang w:val="lt"/>
              </w:rPr>
            </w:pPr>
            <w:r w:rsidRPr="007C3C85">
              <w:rPr>
                <w:rFonts w:ascii="Verdana" w:hAnsi="Verdana" w:eastAsia="Arial"/>
                <w:kern w:val="2"/>
                <w:sz w:val="20"/>
                <w:lang w:val="lt"/>
              </w:rPr>
              <w:t>11.2.3. Jeigu Tiekėjas vėluoja pašalinti Prekių trūkumus ilgiau kaip per 30 (trisdešimt) kalendorinių dienų nuo termino pašalinti trūkumus pabaigos;</w:t>
            </w:r>
          </w:p>
          <w:p w:rsidRPr="007C3C85" w:rsidR="006F0EAB" w:rsidP="006F7848" w:rsidRDefault="006F0EAB" w14:paraId="1EF21015" w14:textId="5978E235">
            <w:pPr>
              <w:tabs>
                <w:tab w:val="left" w:pos="567"/>
                <w:tab w:val="left" w:pos="851"/>
                <w:tab w:val="left" w:pos="992"/>
                <w:tab w:val="left" w:pos="1134"/>
              </w:tabs>
              <w:spacing w:line="257" w:lineRule="auto"/>
              <w:jc w:val="both"/>
              <w:rPr>
                <w:rFonts w:ascii="Verdana" w:hAnsi="Verdana" w:eastAsia="Arial"/>
                <w:kern w:val="2"/>
                <w:sz w:val="20"/>
                <w:lang w:val="lt"/>
              </w:rPr>
            </w:pPr>
            <w:r w:rsidRPr="007C3C85">
              <w:rPr>
                <w:rFonts w:ascii="Verdana" w:hAnsi="Verdana" w:eastAsia="Arial"/>
                <w:kern w:val="2"/>
                <w:sz w:val="20"/>
                <w:lang w:val="lt"/>
              </w:rPr>
              <w:t>11.2.</w:t>
            </w:r>
            <w:r w:rsidRPr="007C3C85" w:rsidR="00DA3F22">
              <w:rPr>
                <w:rFonts w:ascii="Verdana" w:hAnsi="Verdana" w:eastAsia="Arial"/>
                <w:kern w:val="2"/>
                <w:sz w:val="20"/>
                <w:lang w:val="lt"/>
              </w:rPr>
              <w:t>4</w:t>
            </w:r>
            <w:r w:rsidRPr="007C3C85">
              <w:rPr>
                <w:rFonts w:ascii="Verdana" w:hAnsi="Verdana" w:eastAsia="Arial"/>
                <w:kern w:val="2"/>
                <w:sz w:val="20"/>
                <w:lang w:val="lt"/>
              </w:rPr>
              <w:t>. jeigu Tiekėjas pažeidžia Prekių pristatymo terminus ir priskaičiuotų netesybų už vėlavimą suma viršija 20 (dvidešimt) proc. Pradinės sutarties vertės;</w:t>
            </w:r>
          </w:p>
          <w:p w:rsidRPr="007C3C85" w:rsidR="006F0EAB" w:rsidP="006F7848" w:rsidRDefault="006F0EAB" w14:paraId="475FB28C" w14:textId="2871AE21">
            <w:pPr>
              <w:tabs>
                <w:tab w:val="left" w:pos="567"/>
                <w:tab w:val="left" w:pos="851"/>
                <w:tab w:val="left" w:pos="992"/>
                <w:tab w:val="left" w:pos="1134"/>
              </w:tabs>
              <w:spacing w:line="257" w:lineRule="auto"/>
              <w:jc w:val="both"/>
              <w:rPr>
                <w:rFonts w:ascii="Verdana" w:hAnsi="Verdana" w:eastAsia="Arial"/>
                <w:kern w:val="2"/>
                <w:sz w:val="20"/>
                <w:lang w:val="lt"/>
              </w:rPr>
            </w:pPr>
            <w:r w:rsidRPr="007C3C85">
              <w:rPr>
                <w:rFonts w:ascii="Verdana" w:hAnsi="Verdana" w:eastAsia="Arial"/>
                <w:kern w:val="2"/>
                <w:sz w:val="20"/>
                <w:lang w:val="lt"/>
              </w:rPr>
              <w:t>11.2.</w:t>
            </w:r>
            <w:r w:rsidRPr="007C3C85" w:rsidR="00DA3F22">
              <w:rPr>
                <w:rFonts w:ascii="Verdana" w:hAnsi="Verdana" w:eastAsia="Arial"/>
                <w:kern w:val="2"/>
                <w:sz w:val="20"/>
                <w:lang w:val="lt"/>
              </w:rPr>
              <w:t>5</w:t>
            </w:r>
            <w:r w:rsidRPr="007C3C85">
              <w:rPr>
                <w:rFonts w:ascii="Verdana" w:hAnsi="Verdana" w:eastAsia="Arial"/>
                <w:kern w:val="2"/>
                <w:sz w:val="20"/>
                <w:lang w:val="lt"/>
              </w:rPr>
              <w:t>. Tiekėjas pažeidžia Prekių pristatymo terminus ir dėl Prekių pristatymo vėlavimo Prekės tampa nebereikalingos;</w:t>
            </w:r>
          </w:p>
          <w:p w:rsidRPr="007C3C85" w:rsidR="006F0EAB" w:rsidP="006F7848" w:rsidRDefault="006F0EAB" w14:paraId="3D517230" w14:textId="11FC1C0A">
            <w:pPr>
              <w:tabs>
                <w:tab w:val="left" w:pos="567"/>
                <w:tab w:val="left" w:pos="851"/>
                <w:tab w:val="left" w:pos="992"/>
                <w:tab w:val="left" w:pos="1134"/>
              </w:tabs>
              <w:spacing w:line="257" w:lineRule="auto"/>
              <w:jc w:val="both"/>
              <w:rPr>
                <w:rFonts w:ascii="Verdana" w:hAnsi="Verdana" w:eastAsia="Arial"/>
                <w:kern w:val="2"/>
                <w:sz w:val="20"/>
                <w:lang w:val="lt"/>
              </w:rPr>
            </w:pPr>
            <w:r w:rsidRPr="007C3C85">
              <w:rPr>
                <w:rFonts w:ascii="Verdana" w:hAnsi="Verdana" w:eastAsia="Arial"/>
                <w:kern w:val="2"/>
                <w:sz w:val="20"/>
                <w:lang w:val="lt"/>
              </w:rPr>
              <w:t>11.2.</w:t>
            </w:r>
            <w:r w:rsidRPr="007C3C85" w:rsidR="00DA3F22">
              <w:rPr>
                <w:rFonts w:ascii="Verdana" w:hAnsi="Verdana" w:eastAsia="Arial"/>
                <w:kern w:val="2"/>
                <w:sz w:val="20"/>
                <w:lang w:val="lt"/>
              </w:rPr>
              <w:t>6</w:t>
            </w:r>
            <w:r w:rsidRPr="007C3C85">
              <w:rPr>
                <w:rFonts w:ascii="Verdana" w:hAnsi="Verdana" w:eastAsia="Arial"/>
                <w:kern w:val="2"/>
                <w:sz w:val="20"/>
                <w:lang w:val="lt"/>
              </w:rPr>
              <w:t>. Tiekėjas daugiau kaip 2 (du) kartus pristato Prekes, kurios neatitinka Sutartyje ir (ar) Įstatymuose nustatytų reikalavimų Prekėms;</w:t>
            </w:r>
          </w:p>
          <w:p w:rsidRPr="007C3C85" w:rsidR="006F0EAB" w:rsidP="006F7848" w:rsidRDefault="006F0EAB" w14:paraId="3BF91AAD" w14:textId="72324D01">
            <w:pPr>
              <w:tabs>
                <w:tab w:val="left" w:pos="851"/>
                <w:tab w:val="left" w:pos="886"/>
                <w:tab w:val="left" w:pos="992"/>
                <w:tab w:val="left" w:pos="1134"/>
              </w:tabs>
              <w:spacing w:line="257" w:lineRule="auto"/>
              <w:jc w:val="both"/>
              <w:rPr>
                <w:rFonts w:ascii="Verdana" w:hAnsi="Verdana" w:eastAsia="Arial"/>
                <w:kern w:val="2"/>
                <w:sz w:val="20"/>
                <w:lang w:val="lt"/>
              </w:rPr>
            </w:pPr>
            <w:r w:rsidRPr="007C3C85">
              <w:rPr>
                <w:rFonts w:ascii="Verdana" w:hAnsi="Verdana" w:eastAsia="Arial"/>
                <w:kern w:val="2"/>
                <w:sz w:val="20"/>
                <w:lang w:val="lt"/>
              </w:rPr>
              <w:t>11.2.</w:t>
            </w:r>
            <w:r w:rsidRPr="007C3C85" w:rsidR="00DA3F22">
              <w:rPr>
                <w:rFonts w:ascii="Verdana" w:hAnsi="Verdana" w:eastAsia="Arial"/>
                <w:kern w:val="2"/>
                <w:sz w:val="20"/>
                <w:lang w:val="lt"/>
              </w:rPr>
              <w:t>7</w:t>
            </w:r>
            <w:r w:rsidRPr="007C3C85">
              <w:rPr>
                <w:rFonts w:ascii="Verdana" w:hAnsi="Verdana" w:eastAsia="Arial"/>
                <w:kern w:val="2"/>
                <w:sz w:val="20"/>
                <w:lang w:val="lt"/>
              </w:rPr>
              <w:t>.</w:t>
            </w:r>
            <w:r w:rsidRPr="007C3C85" w:rsidR="00DA3F22">
              <w:rPr>
                <w:rFonts w:ascii="Verdana" w:hAnsi="Verdana" w:eastAsia="Arial"/>
                <w:kern w:val="2"/>
                <w:sz w:val="20"/>
                <w:lang w:val="lt"/>
              </w:rPr>
              <w:t>T</w:t>
            </w:r>
            <w:r w:rsidRPr="007C3C85">
              <w:rPr>
                <w:rFonts w:ascii="Verdana" w:hAnsi="Verdana" w:eastAsia="Arial"/>
                <w:kern w:val="2"/>
                <w:sz w:val="20"/>
                <w:lang w:val="lt"/>
              </w:rPr>
              <w:t>iekėjas pažeidžia šios Sutarties nuostatas, reglamentuojančias konkurenciją, intelektinės nuosavybės ar konfidencialios informacijos valdymą;</w:t>
            </w:r>
          </w:p>
          <w:p w:rsidRPr="00DA3F22" w:rsidR="00CB108D" w:rsidP="006F7848" w:rsidRDefault="006F0EAB" w14:paraId="5E813B62" w14:textId="5675CB76">
            <w:pPr>
              <w:spacing w:line="257" w:lineRule="auto"/>
              <w:jc w:val="both"/>
              <w:rPr>
                <w:rFonts w:ascii="Verdana" w:hAnsi="Verdana" w:eastAsia="Arial"/>
                <w:color w:val="00B050"/>
                <w:kern w:val="2"/>
                <w:sz w:val="20"/>
                <w:lang w:val="lt"/>
              </w:rPr>
            </w:pPr>
            <w:r w:rsidRPr="007C3C85">
              <w:rPr>
                <w:rFonts w:ascii="Verdana" w:hAnsi="Verdana" w:eastAsia="Arial"/>
                <w:kern w:val="2"/>
                <w:sz w:val="20"/>
                <w:lang w:val="lt"/>
              </w:rPr>
              <w:t>11.2.</w:t>
            </w:r>
            <w:r w:rsidRPr="007C3C85" w:rsidR="00DA3F22">
              <w:rPr>
                <w:rFonts w:ascii="Verdana" w:hAnsi="Verdana" w:eastAsia="Arial"/>
                <w:kern w:val="2"/>
                <w:sz w:val="20"/>
                <w:lang w:val="lt"/>
              </w:rPr>
              <w:t>8</w:t>
            </w:r>
            <w:r w:rsidRPr="007C3C85">
              <w:rPr>
                <w:rFonts w:ascii="Verdana" w:hAnsi="Verdana" w:eastAsia="Arial"/>
                <w:kern w:val="2"/>
                <w:sz w:val="20"/>
                <w:lang w:val="lt"/>
              </w:rPr>
              <w:t>. Tiekėjas pažeidžia Bendrųjų sąlygų nuostatas dėl Sutarties vykdymui pasitelkiamų naujų subtiekėjų ir (ar specialistų) / esamų subtiekėjų ir (ar) specialistų keitimo.</w:t>
            </w:r>
          </w:p>
        </w:tc>
      </w:tr>
      <w:tr w:rsidRPr="00C23CF6" w:rsidR="006F0EAB" w:rsidTr="7452CAEF" w14:paraId="12C81E57" w14:textId="77777777">
        <w:trPr>
          <w:trHeight w:val="300"/>
        </w:trPr>
        <w:tc>
          <w:tcPr>
            <w:tcW w:w="9535" w:type="dxa"/>
            <w:gridSpan w:val="3"/>
            <w:tcMar/>
          </w:tcPr>
          <w:p w:rsidRPr="00C23CF6" w:rsidR="006F0EAB" w:rsidP="006F0EAB" w:rsidRDefault="006F0EAB" w14:paraId="2D5AE320" w14:textId="40F1797D">
            <w:pPr>
              <w:jc w:val="center"/>
              <w:rPr>
                <w:rFonts w:ascii="Verdana" w:hAnsi="Verdana"/>
                <w:kern w:val="2"/>
                <w:sz w:val="20"/>
              </w:rPr>
            </w:pPr>
            <w:r w:rsidRPr="00C23CF6">
              <w:rPr>
                <w:rFonts w:ascii="Verdana" w:hAnsi="Verdana"/>
                <w:b/>
                <w:bCs/>
                <w:kern w:val="2"/>
                <w:sz w:val="20"/>
              </w:rPr>
              <w:t>1</w:t>
            </w:r>
            <w:r>
              <w:rPr>
                <w:rFonts w:ascii="Verdana" w:hAnsi="Verdana"/>
                <w:b/>
                <w:bCs/>
                <w:kern w:val="2"/>
                <w:sz w:val="20"/>
              </w:rPr>
              <w:t>3</w:t>
            </w:r>
            <w:r w:rsidRPr="00C23CF6">
              <w:rPr>
                <w:rFonts w:ascii="Verdana" w:hAnsi="Verdana"/>
                <w:b/>
                <w:bCs/>
                <w:kern w:val="2"/>
                <w:sz w:val="20"/>
              </w:rPr>
              <w:t xml:space="preserve">. APLINKOSAUGINIAI IR SOCIALINIAI KRITERIJAI </w:t>
            </w:r>
            <w:r w:rsidRPr="00C23CF6">
              <w:rPr>
                <w:rFonts w:ascii="Verdana" w:hAnsi="Verdana"/>
                <w:kern w:val="2"/>
                <w:sz w:val="20"/>
              </w:rPr>
              <w:t>(taikoma, jeigu aplinkosauginiai ir (arba) socialiniai kriterijai nustatomi kaip Sutarties vykdymo sąlygos)</w:t>
            </w:r>
          </w:p>
        </w:tc>
      </w:tr>
      <w:tr w:rsidRPr="00C23CF6" w:rsidR="006F0EAB" w:rsidTr="7452CAEF" w14:paraId="66DB96FE" w14:textId="77777777">
        <w:trPr>
          <w:trHeight w:val="300"/>
        </w:trPr>
        <w:tc>
          <w:tcPr>
            <w:tcW w:w="2689" w:type="dxa"/>
            <w:tcMar/>
          </w:tcPr>
          <w:p w:rsidRPr="00C23CF6" w:rsidR="006F0EAB" w:rsidP="006F0EAB" w:rsidRDefault="006F0EAB" w14:paraId="2240AFAC" w14:textId="3288F4AE">
            <w:pPr>
              <w:rPr>
                <w:rFonts w:ascii="Verdana" w:hAnsi="Verdana"/>
                <w:b/>
                <w:bCs/>
                <w:kern w:val="2"/>
                <w:sz w:val="20"/>
              </w:rPr>
            </w:pPr>
            <w:r w:rsidRPr="00C23CF6">
              <w:rPr>
                <w:rFonts w:ascii="Verdana" w:hAnsi="Verdana"/>
                <w:b/>
                <w:bCs/>
                <w:kern w:val="2"/>
                <w:sz w:val="20"/>
              </w:rPr>
              <w:t>1</w:t>
            </w:r>
            <w:r>
              <w:rPr>
                <w:rFonts w:ascii="Verdana" w:hAnsi="Verdana"/>
                <w:b/>
                <w:bCs/>
                <w:kern w:val="2"/>
                <w:sz w:val="20"/>
              </w:rPr>
              <w:t>3</w:t>
            </w:r>
            <w:r w:rsidRPr="00C23CF6">
              <w:rPr>
                <w:rFonts w:ascii="Verdana" w:hAnsi="Verdana"/>
                <w:b/>
                <w:bCs/>
                <w:kern w:val="2"/>
                <w:sz w:val="20"/>
              </w:rPr>
              <w:t>.1. Aplinkosauginių kriterijų nustatymo teisinis pagrindas</w:t>
            </w:r>
          </w:p>
        </w:tc>
        <w:tc>
          <w:tcPr>
            <w:tcW w:w="6846" w:type="dxa"/>
            <w:gridSpan w:val="2"/>
            <w:tcMar/>
          </w:tcPr>
          <w:p w:rsidRPr="00C23CF6" w:rsidR="006F0EAB" w:rsidP="006F7848" w:rsidRDefault="006F0EAB" w14:paraId="26A01893" w14:textId="629C2C23">
            <w:pPr>
              <w:jc w:val="both"/>
              <w:rPr>
                <w:rFonts w:ascii="Verdana" w:hAnsi="Verdana"/>
                <w:b/>
                <w:bCs/>
                <w:kern w:val="2"/>
                <w:sz w:val="20"/>
              </w:rPr>
            </w:pPr>
            <w:r w:rsidRPr="00C23CF6">
              <w:rPr>
                <w:rFonts w:ascii="Verdana" w:hAnsi="Verdana"/>
                <w:color w:val="000000"/>
                <w:kern w:val="2"/>
                <w:sz w:val="20"/>
                <w:shd w:val="clear" w:color="auto" w:fill="FFFFFF"/>
              </w:rPr>
              <w:t xml:space="preserve">Aplinkosauginiai kriterijai Prekėms nustatomi vadovaujantis </w:t>
            </w:r>
            <w:r w:rsidRPr="00C23CF6">
              <w:rPr>
                <w:rFonts w:ascii="Verdana" w:hAnsi="Verdana"/>
                <w:color w:val="000000"/>
                <w:kern w:val="2"/>
                <w:sz w:val="20"/>
              </w:rPr>
              <w:t>Aplinkos apsaugos kriterijų taikymo, vykdant žaliuosius pirkimus, tvarkos aprašo, patvirtinto</w:t>
            </w:r>
            <w:r w:rsidR="000518F2">
              <w:rPr>
                <w:rFonts w:ascii="Verdana" w:hAnsi="Verdana"/>
                <w:color w:val="000000"/>
                <w:kern w:val="2"/>
                <w:sz w:val="20"/>
              </w:rPr>
              <w:t xml:space="preserve"> Lietuvos Respublikos aplinkos ministro</w:t>
            </w:r>
            <w:r w:rsidRPr="00C23CF6">
              <w:rPr>
                <w:rFonts w:ascii="Verdana" w:hAnsi="Verdana"/>
                <w:color w:val="000000"/>
                <w:kern w:val="2"/>
                <w:sz w:val="20"/>
              </w:rPr>
              <w:t xml:space="preserve"> 2011 m. birželio 28 d. įsakymu D1-508</w:t>
            </w:r>
            <w:r w:rsidRPr="00C23CF6">
              <w:rPr>
                <w:rFonts w:ascii="Verdana" w:hAnsi="Verdana"/>
                <w:color w:val="000000"/>
                <w:kern w:val="2"/>
                <w:sz w:val="20"/>
                <w:shd w:val="clear" w:color="auto" w:fill="FFFFFF"/>
              </w:rPr>
              <w:t xml:space="preserve"> „Dėl Aplinkos apsaugos kriterijų taikymo, vykdant žaliuosius pirkimus, tvarkos aprašo </w:t>
            </w:r>
            <w:r w:rsidRPr="00C23CF6">
              <w:rPr>
                <w:rFonts w:ascii="Verdana" w:hAnsi="Verdana"/>
                <w:color w:val="000000"/>
                <w:kern w:val="2"/>
                <w:sz w:val="20"/>
                <w:shd w:val="clear" w:color="auto" w:fill="FFFFFF"/>
              </w:rPr>
              <w:lastRenderedPageBreak/>
              <w:t xml:space="preserve">patvirtinimo“ (toliau – Tvarkos </w:t>
            </w:r>
            <w:r w:rsidRPr="007C3C85">
              <w:rPr>
                <w:rFonts w:ascii="Verdana" w:hAnsi="Verdana"/>
                <w:kern w:val="2"/>
                <w:sz w:val="20"/>
                <w:shd w:val="clear" w:color="auto" w:fill="FFFFFF"/>
              </w:rPr>
              <w:t xml:space="preserve">aprašas) </w:t>
            </w:r>
            <w:r w:rsidRPr="007C3C85" w:rsidR="00D95238">
              <w:rPr>
                <w:rFonts w:ascii="Verdana" w:hAnsi="Verdana"/>
                <w:kern w:val="2"/>
                <w:sz w:val="20"/>
                <w:shd w:val="clear" w:color="auto" w:fill="FFFFFF"/>
              </w:rPr>
              <w:t>4.4.3 ir 4.4.4.1</w:t>
            </w:r>
            <w:r w:rsidRPr="007C3C85">
              <w:rPr>
                <w:rFonts w:ascii="Verdana" w:hAnsi="Verdana"/>
                <w:kern w:val="2"/>
                <w:sz w:val="20"/>
                <w:shd w:val="clear" w:color="auto" w:fill="FFFFFF"/>
              </w:rPr>
              <w:t xml:space="preserve"> </w:t>
            </w:r>
            <w:r w:rsidRPr="00C23CF6">
              <w:rPr>
                <w:rFonts w:ascii="Verdana" w:hAnsi="Verdana"/>
                <w:color w:val="000000"/>
                <w:kern w:val="2"/>
                <w:sz w:val="20"/>
                <w:shd w:val="clear" w:color="auto" w:fill="FFFFFF"/>
              </w:rPr>
              <w:t>papunkči</w:t>
            </w:r>
            <w:r w:rsidR="00D95238">
              <w:rPr>
                <w:rFonts w:ascii="Verdana" w:hAnsi="Verdana"/>
                <w:color w:val="000000"/>
                <w:kern w:val="2"/>
                <w:sz w:val="20"/>
                <w:shd w:val="clear" w:color="auto" w:fill="FFFFFF"/>
              </w:rPr>
              <w:t>ais</w:t>
            </w:r>
            <w:r w:rsidRPr="00C23CF6">
              <w:rPr>
                <w:rFonts w:ascii="Verdana" w:hAnsi="Verdana"/>
                <w:color w:val="000000"/>
                <w:kern w:val="2"/>
                <w:sz w:val="20"/>
                <w:shd w:val="clear" w:color="auto" w:fill="FFFFFF"/>
              </w:rPr>
              <w:t>.</w:t>
            </w:r>
            <w:r w:rsidR="001958F6">
              <w:rPr>
                <w:rFonts w:ascii="Verdana" w:hAnsi="Verdana"/>
                <w:color w:val="000000"/>
                <w:kern w:val="2"/>
                <w:sz w:val="20"/>
                <w:shd w:val="clear" w:color="auto" w:fill="FFFFFF"/>
              </w:rPr>
              <w:t xml:space="preserve"> </w:t>
            </w:r>
          </w:p>
        </w:tc>
      </w:tr>
      <w:tr w:rsidRPr="00C23CF6" w:rsidR="006F0EAB" w:rsidTr="7452CAEF" w14:paraId="598A9EA6" w14:textId="77777777">
        <w:trPr>
          <w:trHeight w:val="300"/>
        </w:trPr>
        <w:tc>
          <w:tcPr>
            <w:tcW w:w="2689" w:type="dxa"/>
            <w:tcMar/>
          </w:tcPr>
          <w:p w:rsidRPr="00C23CF6" w:rsidR="006F0EAB" w:rsidP="006F0EAB" w:rsidRDefault="006F0EAB" w14:paraId="113C7514" w14:textId="4764FEB1">
            <w:pPr>
              <w:rPr>
                <w:rFonts w:ascii="Verdana" w:hAnsi="Verdana"/>
                <w:b/>
                <w:bCs/>
                <w:kern w:val="2"/>
                <w:sz w:val="20"/>
              </w:rPr>
            </w:pPr>
            <w:r w:rsidRPr="00C23CF6">
              <w:rPr>
                <w:rFonts w:ascii="Verdana" w:hAnsi="Verdana"/>
                <w:b/>
                <w:bCs/>
                <w:kern w:val="2"/>
                <w:sz w:val="20"/>
              </w:rPr>
              <w:lastRenderedPageBreak/>
              <w:t>1</w:t>
            </w:r>
            <w:r>
              <w:rPr>
                <w:rFonts w:ascii="Verdana" w:hAnsi="Verdana"/>
                <w:b/>
                <w:bCs/>
                <w:kern w:val="2"/>
                <w:sz w:val="20"/>
              </w:rPr>
              <w:t>3</w:t>
            </w:r>
            <w:r w:rsidRPr="00C23CF6">
              <w:rPr>
                <w:rFonts w:ascii="Verdana" w:hAnsi="Verdana"/>
                <w:b/>
                <w:bCs/>
                <w:kern w:val="2"/>
                <w:sz w:val="20"/>
              </w:rPr>
              <w:t xml:space="preserve">.2. </w:t>
            </w:r>
            <w:r w:rsidRPr="00C23CF6">
              <w:rPr>
                <w:rFonts w:ascii="Verdana" w:hAnsi="Verdana"/>
                <w:b/>
                <w:bCs/>
                <w:color w:val="000000"/>
                <w:kern w:val="2"/>
                <w:sz w:val="20"/>
                <w:shd w:val="clear" w:color="auto" w:fill="FFFFFF"/>
              </w:rPr>
              <w:t xml:space="preserve">Su </w:t>
            </w:r>
            <w:r w:rsidR="00121A98">
              <w:rPr>
                <w:rFonts w:ascii="Verdana" w:hAnsi="Verdana"/>
                <w:b/>
                <w:bCs/>
                <w:color w:val="000000"/>
                <w:kern w:val="2"/>
                <w:sz w:val="20"/>
                <w:shd w:val="clear" w:color="auto" w:fill="FFFFFF"/>
              </w:rPr>
              <w:t xml:space="preserve">perkamomis Prekėmis </w:t>
            </w:r>
            <w:r w:rsidRPr="00C23CF6">
              <w:rPr>
                <w:rFonts w:ascii="Verdana" w:hAnsi="Verdana"/>
                <w:b/>
                <w:bCs/>
                <w:color w:val="000000"/>
                <w:kern w:val="2"/>
                <w:sz w:val="20"/>
                <w:shd w:val="clear" w:color="auto" w:fill="FFFFFF"/>
              </w:rPr>
              <w:t xml:space="preserve">susiję </w:t>
            </w:r>
            <w:r w:rsidR="00121A98">
              <w:rPr>
                <w:rFonts w:ascii="Verdana" w:hAnsi="Verdana"/>
                <w:b/>
                <w:bCs/>
                <w:color w:val="000000"/>
                <w:kern w:val="2"/>
                <w:sz w:val="20"/>
                <w:shd w:val="clear" w:color="auto" w:fill="FFFFFF"/>
              </w:rPr>
              <w:t>socialiniai</w:t>
            </w:r>
            <w:r w:rsidRPr="00C23CF6">
              <w:rPr>
                <w:rFonts w:ascii="Verdana" w:hAnsi="Verdana"/>
                <w:b/>
                <w:bCs/>
                <w:color w:val="000000"/>
                <w:kern w:val="2"/>
                <w:sz w:val="20"/>
                <w:shd w:val="clear" w:color="auto" w:fill="FFFFFF"/>
              </w:rPr>
              <w:t xml:space="preserve"> kriterijai</w:t>
            </w:r>
            <w:r w:rsidRPr="00C23CF6">
              <w:rPr>
                <w:rFonts w:ascii="Verdana" w:hAnsi="Verdana"/>
                <w:b/>
                <w:bCs/>
                <w:kern w:val="2"/>
                <w:sz w:val="20"/>
              </w:rPr>
              <w:t xml:space="preserve"> </w:t>
            </w:r>
          </w:p>
        </w:tc>
        <w:tc>
          <w:tcPr>
            <w:tcW w:w="6846" w:type="dxa"/>
            <w:gridSpan w:val="2"/>
            <w:tcMar/>
          </w:tcPr>
          <w:p w:rsidRPr="00E23E88" w:rsidR="00E23E88" w:rsidP="00E23E88" w:rsidRDefault="00E23E88" w14:paraId="5F2BC0E3" w14:textId="77777777">
            <w:pPr>
              <w:rPr>
                <w:rFonts w:ascii="Verdana" w:hAnsi="Verdana"/>
                <w:color w:val="000000"/>
                <w:kern w:val="2"/>
                <w:sz w:val="20"/>
                <w:shd w:val="clear" w:color="auto" w:fill="FFFFFF"/>
              </w:rPr>
            </w:pPr>
            <w:r w:rsidRPr="00E23E88">
              <w:rPr>
                <w:rFonts w:ascii="Verdana" w:hAnsi="Verdana"/>
                <w:color w:val="000000"/>
                <w:kern w:val="2"/>
                <w:sz w:val="20"/>
                <w:shd w:val="clear" w:color="auto" w:fill="FFFFFF"/>
              </w:rPr>
              <w:t>Netaikoma</w:t>
            </w:r>
          </w:p>
          <w:p w:rsidRPr="00C23CF6" w:rsidR="006F0EAB" w:rsidP="00E23E88" w:rsidRDefault="006F0EAB" w14:paraId="2AA365F1" w14:textId="1C5637D9">
            <w:pPr>
              <w:rPr>
                <w:rFonts w:ascii="Verdana" w:hAnsi="Verdana"/>
                <w:color w:val="008080"/>
                <w:sz w:val="20"/>
              </w:rPr>
            </w:pPr>
          </w:p>
        </w:tc>
      </w:tr>
      <w:tr w:rsidRPr="00C23CF6" w:rsidR="006F0EAB" w:rsidTr="7452CAEF" w14:paraId="152307B1" w14:textId="77777777">
        <w:trPr>
          <w:trHeight w:val="300"/>
        </w:trPr>
        <w:tc>
          <w:tcPr>
            <w:tcW w:w="9535" w:type="dxa"/>
            <w:gridSpan w:val="3"/>
            <w:tcMar/>
          </w:tcPr>
          <w:p w:rsidRPr="00C23CF6" w:rsidR="006F0EAB" w:rsidP="006F0EAB" w:rsidRDefault="006F0EAB" w14:paraId="13EF735A" w14:textId="126807EB">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4</w:t>
            </w:r>
            <w:r w:rsidRPr="00C23CF6">
              <w:rPr>
                <w:rFonts w:ascii="Verdana" w:hAnsi="Verdana"/>
                <w:b/>
                <w:bCs/>
                <w:kern w:val="2"/>
                <w:sz w:val="20"/>
              </w:rPr>
              <w:t xml:space="preserve">. BENDRŲJŲ SĄLYGŲ PAKEITIMAI IR PAPILDYMAI </w:t>
            </w:r>
          </w:p>
          <w:p w:rsidRPr="00C23CF6" w:rsidR="006F0EAB" w:rsidP="006F0EAB" w:rsidRDefault="006F0EAB" w14:paraId="642907F4" w14:textId="77777777">
            <w:pPr>
              <w:jc w:val="center"/>
              <w:rPr>
                <w:rFonts w:ascii="Verdana" w:hAnsi="Verdana"/>
                <w:kern w:val="2"/>
                <w:sz w:val="20"/>
              </w:rPr>
            </w:pPr>
            <w:r w:rsidRPr="00C23CF6">
              <w:rPr>
                <w:rFonts w:ascii="Verdana" w:hAnsi="Verdana"/>
                <w:kern w:val="2"/>
                <w:sz w:val="20"/>
              </w:rPr>
              <w:t xml:space="preserve">(jeigu būtina dėl konkretaus Sutarties dalyko specifikos) </w:t>
            </w:r>
          </w:p>
        </w:tc>
      </w:tr>
      <w:tr w:rsidRPr="00C23CF6" w:rsidR="006F0EAB" w:rsidTr="7452CAEF" w14:paraId="27F18DA1" w14:textId="77777777">
        <w:trPr>
          <w:trHeight w:val="300"/>
        </w:trPr>
        <w:tc>
          <w:tcPr>
            <w:tcW w:w="2689" w:type="dxa"/>
            <w:tcMar/>
          </w:tcPr>
          <w:p w:rsidRPr="00C23CF6" w:rsidR="006F0EAB" w:rsidP="006F0EAB" w:rsidRDefault="006F0EAB" w14:paraId="43493649" w14:textId="12019951">
            <w:pPr>
              <w:rPr>
                <w:rFonts w:ascii="Verdana" w:hAnsi="Verdana"/>
                <w:b/>
                <w:bCs/>
                <w:kern w:val="2"/>
                <w:sz w:val="20"/>
              </w:rPr>
            </w:pPr>
            <w:r w:rsidRPr="00C23CF6">
              <w:rPr>
                <w:rFonts w:ascii="Verdana" w:hAnsi="Verdana"/>
                <w:b/>
                <w:bCs/>
                <w:kern w:val="2"/>
                <w:sz w:val="20"/>
              </w:rPr>
              <w:t>1</w:t>
            </w:r>
            <w:r>
              <w:rPr>
                <w:rFonts w:ascii="Verdana" w:hAnsi="Verdana"/>
                <w:b/>
                <w:bCs/>
                <w:kern w:val="2"/>
                <w:sz w:val="20"/>
              </w:rPr>
              <w:t>4</w:t>
            </w:r>
            <w:r w:rsidRPr="00C23CF6">
              <w:rPr>
                <w:rFonts w:ascii="Verdana" w:hAnsi="Verdana"/>
                <w:b/>
                <w:bCs/>
                <w:kern w:val="2"/>
                <w:sz w:val="20"/>
              </w:rPr>
              <w:t xml:space="preserve">.1. </w:t>
            </w:r>
          </w:p>
        </w:tc>
        <w:tc>
          <w:tcPr>
            <w:tcW w:w="6846" w:type="dxa"/>
            <w:gridSpan w:val="2"/>
            <w:tcMar/>
          </w:tcPr>
          <w:p w:rsidRPr="00EF5F05" w:rsidR="006F0EAB" w:rsidP="006F0EAB" w:rsidRDefault="006F0EAB" w14:paraId="6AB474CB" w14:textId="494C0A85">
            <w:pPr>
              <w:rPr>
                <w:rFonts w:ascii="Verdana" w:hAnsi="Verdana"/>
                <w:color w:val="7030A0"/>
                <w:kern w:val="2"/>
                <w:sz w:val="20"/>
              </w:rPr>
            </w:pPr>
            <w:r w:rsidRPr="00C23CF6">
              <w:rPr>
                <w:rFonts w:ascii="Verdana" w:hAnsi="Verdana"/>
                <w:kern w:val="2"/>
                <w:sz w:val="20"/>
              </w:rPr>
              <w:t>Sutarties Bendrosiose sąlygose nurodytos alternatyvios nuostatos (su prierašu „jei taikoma“ ir pan.) taikomos tik tokiu atveju, jeigu jos konkrečiai aprašomos Sutarties Specialiosiose sąlygose.</w:t>
            </w:r>
          </w:p>
        </w:tc>
      </w:tr>
      <w:tr w:rsidRPr="00C23CF6" w:rsidR="006F0EAB" w:rsidTr="7452CAEF" w14:paraId="16185B5C" w14:textId="77777777">
        <w:trPr>
          <w:trHeight w:val="300"/>
        </w:trPr>
        <w:tc>
          <w:tcPr>
            <w:tcW w:w="9535" w:type="dxa"/>
            <w:gridSpan w:val="3"/>
            <w:tcMar/>
          </w:tcPr>
          <w:p w:rsidRPr="00C23CF6" w:rsidR="006F0EAB" w:rsidP="006F0EAB" w:rsidRDefault="006F0EAB" w14:paraId="4D963266" w14:textId="22D7E72F">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 SUTARTIES PRIEDAI</w:t>
            </w:r>
          </w:p>
        </w:tc>
      </w:tr>
      <w:tr w:rsidRPr="00C23CF6" w:rsidR="006F0EAB" w:rsidTr="7452CAEF" w14:paraId="5A011B35" w14:textId="77777777">
        <w:trPr>
          <w:trHeight w:val="300"/>
        </w:trPr>
        <w:tc>
          <w:tcPr>
            <w:tcW w:w="2689" w:type="dxa"/>
            <w:tcMar/>
          </w:tcPr>
          <w:p w:rsidRPr="00C23CF6" w:rsidR="006F0EAB" w:rsidP="006F0EAB" w:rsidRDefault="006F0EAB" w14:paraId="3F7585E7" w14:textId="1A295241">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.1. Priedas Nr. 1</w:t>
            </w:r>
          </w:p>
        </w:tc>
        <w:tc>
          <w:tcPr>
            <w:tcW w:w="6846" w:type="dxa"/>
            <w:gridSpan w:val="2"/>
            <w:tcMar/>
          </w:tcPr>
          <w:p w:rsidRPr="003D2C6F" w:rsidR="006F0EAB" w:rsidP="006F0EAB" w:rsidRDefault="006F0EAB" w14:paraId="1A9ED293" w14:textId="48BC8AE2">
            <w:pPr>
              <w:jc w:val="center"/>
              <w:rPr>
                <w:rFonts w:ascii="Verdana" w:hAnsi="Verdana"/>
                <w:kern w:val="2"/>
                <w:sz w:val="20"/>
              </w:rPr>
            </w:pPr>
            <w:r w:rsidRPr="003D2C6F">
              <w:rPr>
                <w:rFonts w:ascii="Verdana" w:hAnsi="Verdana"/>
                <w:kern w:val="2"/>
                <w:sz w:val="20"/>
              </w:rPr>
              <w:t>Techninė specifikacija</w:t>
            </w:r>
          </w:p>
        </w:tc>
      </w:tr>
      <w:tr w:rsidRPr="00C23CF6" w:rsidR="006F0EAB" w:rsidTr="7452CAEF" w14:paraId="4C4A787E" w14:textId="77777777">
        <w:trPr>
          <w:trHeight w:val="300"/>
        </w:trPr>
        <w:tc>
          <w:tcPr>
            <w:tcW w:w="2689" w:type="dxa"/>
            <w:tcMar/>
          </w:tcPr>
          <w:p w:rsidRPr="00C23CF6" w:rsidR="006F0EAB" w:rsidP="006F0EAB" w:rsidRDefault="006F0EAB" w14:paraId="777D96DE" w14:textId="002C9C37">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.2. Priedas Nr. 2</w:t>
            </w:r>
          </w:p>
        </w:tc>
        <w:tc>
          <w:tcPr>
            <w:tcW w:w="6846" w:type="dxa"/>
            <w:gridSpan w:val="2"/>
            <w:tcMar/>
          </w:tcPr>
          <w:p w:rsidRPr="003D2C6F" w:rsidR="006F0EAB" w:rsidP="006F0EAB" w:rsidRDefault="006F0EAB" w14:paraId="2811C1F4" w14:textId="0F3FB778">
            <w:pPr>
              <w:jc w:val="center"/>
              <w:rPr>
                <w:rFonts w:ascii="Verdana" w:hAnsi="Verdana"/>
                <w:kern w:val="2"/>
                <w:sz w:val="20"/>
              </w:rPr>
            </w:pPr>
            <w:r w:rsidRPr="003D2C6F">
              <w:rPr>
                <w:rFonts w:ascii="Verdana" w:hAnsi="Verdana"/>
                <w:kern w:val="2"/>
                <w:sz w:val="20"/>
              </w:rPr>
              <w:t>Pasiūlymas</w:t>
            </w:r>
          </w:p>
        </w:tc>
      </w:tr>
      <w:tr w:rsidRPr="00C23CF6" w:rsidR="006F0EAB" w:rsidTr="7452CAEF" w14:paraId="683C5072" w14:textId="77777777">
        <w:trPr>
          <w:trHeight w:val="300"/>
        </w:trPr>
        <w:tc>
          <w:tcPr>
            <w:tcW w:w="2689" w:type="dxa"/>
            <w:tcMar/>
          </w:tcPr>
          <w:p w:rsidRPr="00C23CF6" w:rsidR="006F0EAB" w:rsidP="006F0EAB" w:rsidRDefault="006F0EAB" w14:paraId="5FFD6538" w14:textId="017C1CA9">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5</w:t>
            </w:r>
            <w:r w:rsidRPr="00C23CF6">
              <w:rPr>
                <w:rFonts w:ascii="Verdana" w:hAnsi="Verdana"/>
                <w:b/>
                <w:bCs/>
                <w:kern w:val="2"/>
                <w:sz w:val="20"/>
              </w:rPr>
              <w:t>.3. Priedas Nr. 3</w:t>
            </w:r>
          </w:p>
        </w:tc>
        <w:tc>
          <w:tcPr>
            <w:tcW w:w="6846" w:type="dxa"/>
            <w:gridSpan w:val="2"/>
            <w:tcMar/>
          </w:tcPr>
          <w:p w:rsidRPr="003D2C6F" w:rsidR="006F0EAB" w:rsidP="006F0EAB" w:rsidRDefault="006F0EAB" w14:paraId="17210151" w14:textId="68C2AB24">
            <w:pPr>
              <w:jc w:val="center"/>
              <w:rPr>
                <w:rFonts w:ascii="Verdana" w:hAnsi="Verdana"/>
                <w:kern w:val="2"/>
                <w:sz w:val="20"/>
              </w:rPr>
            </w:pPr>
            <w:r w:rsidRPr="00517F61">
              <w:rPr>
                <w:rFonts w:ascii="Verdana" w:hAnsi="Verdana"/>
                <w:i/>
                <w:iCs/>
                <w:kern w:val="2"/>
                <w:sz w:val="20"/>
              </w:rPr>
              <w:t>[</w:t>
            </w:r>
            <w:r>
              <w:rPr>
                <w:rFonts w:ascii="Verdana" w:hAnsi="Verdana"/>
                <w:i/>
                <w:iCs/>
                <w:kern w:val="2"/>
                <w:sz w:val="20"/>
              </w:rPr>
              <w:t>J</w:t>
            </w:r>
            <w:r w:rsidRPr="00517F61">
              <w:rPr>
                <w:rFonts w:ascii="Verdana" w:hAnsi="Verdana"/>
                <w:i/>
                <w:iCs/>
                <w:kern w:val="2"/>
                <w:sz w:val="20"/>
              </w:rPr>
              <w:t>eigu taikoma]</w:t>
            </w:r>
            <w:r>
              <w:rPr>
                <w:rFonts w:ascii="Verdana" w:hAnsi="Verdana"/>
                <w:i/>
                <w:iCs/>
                <w:kern w:val="2"/>
                <w:sz w:val="20"/>
              </w:rPr>
              <w:t xml:space="preserve"> </w:t>
            </w:r>
            <w:r w:rsidRPr="003D2C6F">
              <w:rPr>
                <w:rFonts w:ascii="Verdana" w:hAnsi="Verdana"/>
                <w:kern w:val="2"/>
                <w:sz w:val="20"/>
              </w:rPr>
              <w:t>Sutarties vykdymui pasitelkiami subtiekėjai ir (ar) specialistai</w:t>
            </w:r>
          </w:p>
        </w:tc>
      </w:tr>
      <w:tr w:rsidRPr="00C23CF6" w:rsidR="006F0EAB" w:rsidTr="7452CAEF" w14:paraId="28FCFF23" w14:textId="77777777">
        <w:tc>
          <w:tcPr>
            <w:tcW w:w="9535" w:type="dxa"/>
            <w:gridSpan w:val="3"/>
            <w:tcMar/>
          </w:tcPr>
          <w:p w:rsidRPr="00C23CF6" w:rsidR="006F0EAB" w:rsidP="006F0EAB" w:rsidRDefault="006F0EAB" w14:paraId="228D7CE4" w14:textId="091A315F">
            <w:pPr>
              <w:jc w:val="center"/>
              <w:rPr>
                <w:rFonts w:ascii="Verdana" w:hAnsi="Verdana"/>
                <w:b/>
                <w:bCs/>
                <w:kern w:val="2"/>
                <w:sz w:val="20"/>
              </w:rPr>
            </w:pPr>
            <w:r w:rsidRPr="00C23CF6">
              <w:rPr>
                <w:rFonts w:ascii="Verdana" w:hAnsi="Verdana"/>
                <w:b/>
                <w:bCs/>
                <w:kern w:val="2"/>
                <w:sz w:val="20"/>
              </w:rPr>
              <w:t>1</w:t>
            </w:r>
            <w:r>
              <w:rPr>
                <w:rFonts w:ascii="Verdana" w:hAnsi="Verdana"/>
                <w:b/>
                <w:bCs/>
                <w:kern w:val="2"/>
                <w:sz w:val="20"/>
              </w:rPr>
              <w:t>6</w:t>
            </w:r>
            <w:r w:rsidRPr="00C23CF6">
              <w:rPr>
                <w:rFonts w:ascii="Verdana" w:hAnsi="Verdana"/>
                <w:b/>
                <w:bCs/>
                <w:kern w:val="2"/>
                <w:sz w:val="20"/>
              </w:rPr>
              <w:t>. ŠALIŲ ATSTOVŲ PARAŠAI</w:t>
            </w:r>
          </w:p>
        </w:tc>
      </w:tr>
      <w:tr w:rsidRPr="00C23CF6" w:rsidR="006F0EAB" w:rsidTr="7452CAEF" w14:paraId="1553D77F" w14:textId="77777777">
        <w:tc>
          <w:tcPr>
            <w:tcW w:w="2689" w:type="dxa"/>
            <w:tcMar/>
          </w:tcPr>
          <w:p w:rsidRPr="00C23CF6" w:rsidR="006F0EAB" w:rsidP="006F0EAB" w:rsidRDefault="006F0EAB" w14:paraId="0CD4A00F" w14:textId="77777777">
            <w:pPr>
              <w:jc w:val="center"/>
              <w:rPr>
                <w:rFonts w:ascii="Verdana" w:hAnsi="Verdana"/>
                <w:b/>
                <w:bCs/>
                <w:kern w:val="2"/>
                <w:sz w:val="20"/>
              </w:rPr>
            </w:pPr>
            <w:r w:rsidRPr="00C23CF6">
              <w:rPr>
                <w:rFonts w:ascii="Verdana" w:hAnsi="Verdana"/>
                <w:b/>
                <w:bCs/>
                <w:kern w:val="2"/>
                <w:sz w:val="20"/>
              </w:rPr>
              <w:t>PIRKĖJAS</w:t>
            </w:r>
          </w:p>
        </w:tc>
        <w:tc>
          <w:tcPr>
            <w:tcW w:w="6846" w:type="dxa"/>
            <w:gridSpan w:val="2"/>
            <w:tcMar/>
          </w:tcPr>
          <w:p w:rsidRPr="00C23CF6" w:rsidR="006F0EAB" w:rsidP="006F0EAB" w:rsidRDefault="006F0EAB" w14:paraId="540D17B8" w14:textId="77777777">
            <w:pPr>
              <w:jc w:val="center"/>
              <w:rPr>
                <w:rFonts w:ascii="Verdana" w:hAnsi="Verdana"/>
                <w:b/>
                <w:bCs/>
                <w:kern w:val="2"/>
                <w:sz w:val="20"/>
              </w:rPr>
            </w:pPr>
            <w:r w:rsidRPr="00C23CF6">
              <w:rPr>
                <w:rFonts w:ascii="Verdana" w:hAnsi="Verdana"/>
                <w:b/>
                <w:bCs/>
                <w:kern w:val="2"/>
                <w:sz w:val="20"/>
              </w:rPr>
              <w:t>TIEKĖJAS</w:t>
            </w:r>
          </w:p>
        </w:tc>
      </w:tr>
      <w:tr w:rsidRPr="00C23CF6" w:rsidR="006F0EAB" w:rsidTr="7452CAEF" w14:paraId="35F3F4CE" w14:textId="77777777">
        <w:tc>
          <w:tcPr>
            <w:tcW w:w="2689" w:type="dxa"/>
            <w:tcMar/>
          </w:tcPr>
          <w:p w:rsidRPr="00C23CF6" w:rsidR="006F0EAB" w:rsidP="006F0EAB" w:rsidRDefault="006F0EAB" w14:paraId="4C7EDAF5" w14:textId="67EFE560">
            <w:pPr>
              <w:jc w:val="center"/>
              <w:rPr>
                <w:rFonts w:ascii="Verdana" w:hAnsi="Verdana"/>
                <w:color w:val="4472C4"/>
                <w:kern w:val="2"/>
                <w:sz w:val="20"/>
              </w:rPr>
            </w:pPr>
            <w:r w:rsidRPr="008234F0">
              <w:rPr>
                <w:rFonts w:ascii="Verdana" w:hAnsi="Verdana"/>
                <w:color w:val="00B050"/>
                <w:kern w:val="2"/>
                <w:sz w:val="20"/>
              </w:rPr>
              <w:t>[nurodomos atstovo pareigos, vardas, pavardė]</w:t>
            </w:r>
          </w:p>
        </w:tc>
        <w:tc>
          <w:tcPr>
            <w:tcW w:w="6846" w:type="dxa"/>
            <w:gridSpan w:val="2"/>
            <w:tcMar/>
          </w:tcPr>
          <w:p w:rsidRPr="00C23CF6" w:rsidR="006F0EAB" w:rsidP="006F0EAB" w:rsidRDefault="006F0EAB" w14:paraId="39A2CF35" w14:textId="2DFADC31">
            <w:pPr>
              <w:jc w:val="center"/>
              <w:rPr>
                <w:rFonts w:ascii="Verdana" w:hAnsi="Verdana"/>
                <w:b/>
                <w:bCs/>
                <w:kern w:val="2"/>
                <w:sz w:val="20"/>
              </w:rPr>
            </w:pPr>
            <w:r w:rsidRPr="008234F0">
              <w:rPr>
                <w:rFonts w:ascii="Verdana" w:hAnsi="Verdana"/>
                <w:color w:val="00B050"/>
                <w:kern w:val="2"/>
                <w:sz w:val="20"/>
              </w:rPr>
              <w:t>[nurodomos atstovo pareigos, vardas, pavardė]</w:t>
            </w:r>
          </w:p>
        </w:tc>
      </w:tr>
      <w:tr w:rsidRPr="00C23CF6" w:rsidR="006F0EAB" w:rsidTr="7452CAEF" w14:paraId="12F93C60" w14:textId="77777777">
        <w:tc>
          <w:tcPr>
            <w:tcW w:w="2689" w:type="dxa"/>
            <w:tcMar/>
          </w:tcPr>
          <w:p w:rsidRPr="00C87CE7" w:rsidR="006F0EAB" w:rsidP="006F0EAB" w:rsidRDefault="006F0EAB" w14:paraId="6B03406D" w14:textId="77777777">
            <w:pPr>
              <w:jc w:val="center"/>
              <w:rPr>
                <w:rFonts w:ascii="Verdana" w:hAnsi="Verdana"/>
                <w:kern w:val="2"/>
                <w:sz w:val="20"/>
              </w:rPr>
            </w:pPr>
          </w:p>
          <w:p w:rsidRPr="00C87CE7" w:rsidR="006F0EAB" w:rsidP="006F0EAB" w:rsidRDefault="006F0EAB" w14:paraId="76CB7B46" w14:textId="3C814FEE">
            <w:pPr>
              <w:jc w:val="center"/>
              <w:rPr>
                <w:rFonts w:ascii="Verdana" w:hAnsi="Verdana"/>
                <w:i/>
                <w:iCs/>
                <w:kern w:val="2"/>
                <w:sz w:val="20"/>
              </w:rPr>
            </w:pPr>
            <w:r w:rsidRPr="00C87CE7">
              <w:rPr>
                <w:rFonts w:ascii="Verdana" w:hAnsi="Verdana"/>
                <w:i/>
                <w:iCs/>
                <w:kern w:val="2"/>
                <w:sz w:val="20"/>
              </w:rPr>
              <w:t>[parašas]</w:t>
            </w:r>
          </w:p>
          <w:p w:rsidRPr="00C87CE7" w:rsidR="006F0EAB" w:rsidP="006F0EAB" w:rsidRDefault="006F0EAB" w14:paraId="774518FF" w14:textId="77777777">
            <w:pPr>
              <w:jc w:val="center"/>
              <w:rPr>
                <w:rFonts w:ascii="Verdana" w:hAnsi="Verdana"/>
                <w:kern w:val="2"/>
                <w:sz w:val="20"/>
              </w:rPr>
            </w:pPr>
          </w:p>
          <w:p w:rsidRPr="00C87CE7" w:rsidR="006F0EAB" w:rsidP="006F0EAB" w:rsidRDefault="006F0EAB" w14:paraId="30DCF67C" w14:textId="77777777">
            <w:pPr>
              <w:jc w:val="center"/>
              <w:rPr>
                <w:rFonts w:ascii="Verdana" w:hAnsi="Verdana"/>
                <w:kern w:val="2"/>
                <w:sz w:val="20"/>
              </w:rPr>
            </w:pPr>
          </w:p>
        </w:tc>
        <w:tc>
          <w:tcPr>
            <w:tcW w:w="6846" w:type="dxa"/>
            <w:gridSpan w:val="2"/>
            <w:tcMar/>
          </w:tcPr>
          <w:p w:rsidRPr="00C87CE7" w:rsidR="006F0EAB" w:rsidP="006F0EAB" w:rsidRDefault="006F0EAB" w14:paraId="27E8B2AA" w14:textId="77777777">
            <w:pPr>
              <w:jc w:val="center"/>
              <w:rPr>
                <w:rFonts w:ascii="Verdana" w:hAnsi="Verdana"/>
                <w:i/>
                <w:iCs/>
                <w:kern w:val="2"/>
                <w:sz w:val="20"/>
              </w:rPr>
            </w:pPr>
          </w:p>
          <w:p w:rsidRPr="00C87CE7" w:rsidR="006F0EAB" w:rsidP="006F0EAB" w:rsidRDefault="006F0EAB" w14:paraId="251ADF67" w14:textId="16F58B6B">
            <w:pPr>
              <w:jc w:val="center"/>
              <w:rPr>
                <w:rFonts w:ascii="Verdana" w:hAnsi="Verdana"/>
                <w:kern w:val="2"/>
                <w:sz w:val="20"/>
              </w:rPr>
            </w:pPr>
            <w:r w:rsidRPr="00C87CE7">
              <w:rPr>
                <w:rFonts w:ascii="Verdana" w:hAnsi="Verdana"/>
                <w:i/>
                <w:iCs/>
                <w:kern w:val="2"/>
                <w:sz w:val="20"/>
              </w:rPr>
              <w:t>[parašas]</w:t>
            </w:r>
          </w:p>
        </w:tc>
      </w:tr>
    </w:tbl>
    <w:p w:rsidRPr="007B5348" w:rsidR="005A5832" w:rsidP="00C23CF6" w:rsidRDefault="00A10867" w14:paraId="7E8DED10" w14:textId="77777777">
      <w:pPr>
        <w:jc w:val="center"/>
        <w:rPr>
          <w:rFonts w:ascii="Verdana" w:hAnsi="Verdana"/>
          <w:sz w:val="20"/>
        </w:rPr>
      </w:pPr>
      <w:r w:rsidRPr="00C23CF6">
        <w:rPr>
          <w:rFonts w:ascii="Verdana" w:hAnsi="Verdana"/>
          <w:color w:val="000000"/>
          <w:sz w:val="20"/>
        </w:rPr>
        <w:t>_______________</w:t>
      </w:r>
    </w:p>
    <w:sectPr w:rsidRPr="007B5348" w:rsidR="005A5832" w:rsidSect="004D654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orient="portrait" w:code="9"/>
      <w:pgMar w:top="1134" w:right="567" w:bottom="1134" w:left="1701" w:header="709" w:footer="720" w:gutter="0"/>
      <w:pgNumType w:start="1"/>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61A" w:rsidRDefault="0010661A" w14:paraId="3C1DCC4E" w14:textId="77777777">
      <w:pPr>
        <w:rPr>
          <w:kern w:val="2"/>
          <w:sz w:val="22"/>
          <w:szCs w:val="22"/>
          <w:lang w:val="en-US"/>
        </w:rPr>
      </w:pPr>
      <w:r>
        <w:rPr>
          <w:kern w:val="2"/>
          <w:sz w:val="22"/>
          <w:szCs w:val="22"/>
          <w:lang w:val="en-US"/>
        </w:rPr>
        <w:separator/>
      </w:r>
    </w:p>
  </w:endnote>
  <w:endnote w:type="continuationSeparator" w:id="0">
    <w:p w:rsidR="0010661A" w:rsidRDefault="0010661A" w14:paraId="0018CB67" w14:textId="77777777">
      <w:pPr>
        <w:rPr>
          <w:kern w:val="2"/>
          <w:sz w:val="22"/>
          <w:szCs w:val="22"/>
          <w:lang w:val="en-US"/>
        </w:rPr>
      </w:pPr>
      <w:r>
        <w:rPr>
          <w:kern w:val="2"/>
          <w:sz w:val="22"/>
          <w:szCs w:val="22"/>
          <w:lang w:val="en-US"/>
        </w:rPr>
        <w:continuationSeparator/>
      </w:r>
    </w:p>
  </w:endnote>
  <w:endnote w:type="continuationNotice" w:id="1">
    <w:p w:rsidR="0010661A" w:rsidRDefault="0010661A" w14:paraId="7506BFAD" w14:textId="777777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14:paraId="471B1948" w14:textId="7777777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961464"/>
      <w:docPartObj>
        <w:docPartGallery w:val="Page Numbers (Bottom of Page)"/>
        <w:docPartUnique/>
      </w:docPartObj>
    </w:sdtPr>
    <w:sdtEndPr>
      <w:rPr>
        <w:noProof/>
      </w:rPr>
    </w:sdtEndPr>
    <w:sdtContent>
      <w:p w:rsidRPr="007B5348" w:rsidR="005A5832" w:rsidP="007B5348" w:rsidRDefault="007B5348" w14:paraId="73CAA861" w14:textId="49E670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14:paraId="3B6E9104" w14:textId="7777777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61A" w:rsidRDefault="0010661A" w14:paraId="365C5342" w14:textId="77777777">
      <w:pPr>
        <w:rPr>
          <w:kern w:val="2"/>
          <w:sz w:val="22"/>
          <w:szCs w:val="22"/>
          <w:lang w:val="en-US"/>
        </w:rPr>
      </w:pPr>
      <w:r>
        <w:rPr>
          <w:kern w:val="2"/>
          <w:sz w:val="22"/>
          <w:szCs w:val="22"/>
          <w:lang w:val="en-US"/>
        </w:rPr>
        <w:separator/>
      </w:r>
    </w:p>
  </w:footnote>
  <w:footnote w:type="continuationSeparator" w:id="0">
    <w:p w:rsidR="0010661A" w:rsidRDefault="0010661A" w14:paraId="1746B757" w14:textId="77777777">
      <w:pPr>
        <w:rPr>
          <w:kern w:val="2"/>
          <w:sz w:val="22"/>
          <w:szCs w:val="22"/>
          <w:lang w:val="en-US"/>
        </w:rPr>
      </w:pPr>
      <w:r>
        <w:rPr>
          <w:kern w:val="2"/>
          <w:sz w:val="22"/>
          <w:szCs w:val="22"/>
          <w:lang w:val="en-US"/>
        </w:rPr>
        <w:continuationSeparator/>
      </w:r>
    </w:p>
  </w:footnote>
  <w:footnote w:type="continuationNotice" w:id="1">
    <w:p w:rsidR="0010661A" w:rsidRDefault="0010661A" w14:paraId="4E8A9C16" w14:textId="777777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14:paraId="7C2B0D82" w14:textId="77777777">
    <w:pPr>
      <w:tabs>
        <w:tab w:val="center" w:pos="4680"/>
        <w:tab w:val="right" w:pos="9360"/>
      </w:tabs>
      <w:spacing w:after="160" w:line="259" w:lineRule="auto"/>
      <w:rPr>
        <w:kern w:val="2"/>
        <w:sz w:val="22"/>
        <w:szCs w:val="22"/>
        <w:lang w:val="en-US"/>
      </w:rPr>
    </w:pPr>
  </w:p>
  <w:p w:rsidR="005A5832" w:rsidRDefault="005A5832" w14:paraId="1AB2304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5348" w:rsidR="005A5832" w:rsidP="007B5348" w:rsidRDefault="005A5832" w14:paraId="6F662D41" w14:textId="25ACA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14:paraId="6B46E609" w14:textId="77777777">
    <w:pPr>
      <w:tabs>
        <w:tab w:val="center" w:pos="4819"/>
        <w:tab w:val="right" w:pos="9638"/>
      </w:tabs>
      <w:rPr>
        <w:rFonts w:eastAsia="Arial"/>
      </w:rPr>
    </w:pPr>
  </w:p>
</w:hdr>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FD5"/>
    <w:rsid w:val="000011DF"/>
    <w:rsid w:val="0000327B"/>
    <w:rsid w:val="00006DBA"/>
    <w:rsid w:val="00010656"/>
    <w:rsid w:val="00014219"/>
    <w:rsid w:val="000161EB"/>
    <w:rsid w:val="00016BDD"/>
    <w:rsid w:val="00023B27"/>
    <w:rsid w:val="00024FF1"/>
    <w:rsid w:val="0002684E"/>
    <w:rsid w:val="00030F6F"/>
    <w:rsid w:val="0003277E"/>
    <w:rsid w:val="00033329"/>
    <w:rsid w:val="00040FD9"/>
    <w:rsid w:val="00043E93"/>
    <w:rsid w:val="0004500B"/>
    <w:rsid w:val="000518F2"/>
    <w:rsid w:val="00053F7B"/>
    <w:rsid w:val="00055ABE"/>
    <w:rsid w:val="00061205"/>
    <w:rsid w:val="00064BB6"/>
    <w:rsid w:val="00077366"/>
    <w:rsid w:val="00077616"/>
    <w:rsid w:val="00077B8B"/>
    <w:rsid w:val="000804E8"/>
    <w:rsid w:val="00084AED"/>
    <w:rsid w:val="0008710F"/>
    <w:rsid w:val="000876CD"/>
    <w:rsid w:val="00095F89"/>
    <w:rsid w:val="0009726A"/>
    <w:rsid w:val="00097FD8"/>
    <w:rsid w:val="000A42C4"/>
    <w:rsid w:val="000A4BDA"/>
    <w:rsid w:val="000A7E74"/>
    <w:rsid w:val="000C4F74"/>
    <w:rsid w:val="000C71AC"/>
    <w:rsid w:val="000D613D"/>
    <w:rsid w:val="000E060C"/>
    <w:rsid w:val="000E60E8"/>
    <w:rsid w:val="000E66CC"/>
    <w:rsid w:val="000F0252"/>
    <w:rsid w:val="000F1BE1"/>
    <w:rsid w:val="000F7F66"/>
    <w:rsid w:val="00103A21"/>
    <w:rsid w:val="0010661A"/>
    <w:rsid w:val="00110B7F"/>
    <w:rsid w:val="0011368F"/>
    <w:rsid w:val="00115B89"/>
    <w:rsid w:val="00117B62"/>
    <w:rsid w:val="00121A98"/>
    <w:rsid w:val="001238CD"/>
    <w:rsid w:val="00125B6B"/>
    <w:rsid w:val="00125D42"/>
    <w:rsid w:val="00130376"/>
    <w:rsid w:val="00132746"/>
    <w:rsid w:val="001333E9"/>
    <w:rsid w:val="0013356F"/>
    <w:rsid w:val="00144DA4"/>
    <w:rsid w:val="00144F3E"/>
    <w:rsid w:val="001503CD"/>
    <w:rsid w:val="00154FDD"/>
    <w:rsid w:val="00163357"/>
    <w:rsid w:val="00176FF7"/>
    <w:rsid w:val="00184AE7"/>
    <w:rsid w:val="00190BFF"/>
    <w:rsid w:val="001944EF"/>
    <w:rsid w:val="001958F6"/>
    <w:rsid w:val="00195E5B"/>
    <w:rsid w:val="00196453"/>
    <w:rsid w:val="001A230F"/>
    <w:rsid w:val="001A3AC8"/>
    <w:rsid w:val="001B1AA7"/>
    <w:rsid w:val="001B4997"/>
    <w:rsid w:val="001C594F"/>
    <w:rsid w:val="001C7F75"/>
    <w:rsid w:val="001D6EFD"/>
    <w:rsid w:val="001D70B5"/>
    <w:rsid w:val="001E3062"/>
    <w:rsid w:val="001E4F0E"/>
    <w:rsid w:val="001E7DBD"/>
    <w:rsid w:val="001F30B1"/>
    <w:rsid w:val="001F53F0"/>
    <w:rsid w:val="00205D5E"/>
    <w:rsid w:val="002138F1"/>
    <w:rsid w:val="00227037"/>
    <w:rsid w:val="00234741"/>
    <w:rsid w:val="00240CF5"/>
    <w:rsid w:val="002512D4"/>
    <w:rsid w:val="00253440"/>
    <w:rsid w:val="0025459F"/>
    <w:rsid w:val="00256069"/>
    <w:rsid w:val="002574A1"/>
    <w:rsid w:val="002619E3"/>
    <w:rsid w:val="00266261"/>
    <w:rsid w:val="00272935"/>
    <w:rsid w:val="00274602"/>
    <w:rsid w:val="002750DA"/>
    <w:rsid w:val="002804C4"/>
    <w:rsid w:val="00280E5B"/>
    <w:rsid w:val="00282A1C"/>
    <w:rsid w:val="00283D23"/>
    <w:rsid w:val="00285F42"/>
    <w:rsid w:val="00293E90"/>
    <w:rsid w:val="00296643"/>
    <w:rsid w:val="002A51A1"/>
    <w:rsid w:val="002A6A15"/>
    <w:rsid w:val="002A75C0"/>
    <w:rsid w:val="002B7415"/>
    <w:rsid w:val="002C2869"/>
    <w:rsid w:val="002C2BE9"/>
    <w:rsid w:val="002C5626"/>
    <w:rsid w:val="002D34F4"/>
    <w:rsid w:val="002D61B7"/>
    <w:rsid w:val="002E2A48"/>
    <w:rsid w:val="002E51D9"/>
    <w:rsid w:val="002E6DBA"/>
    <w:rsid w:val="002E7D0C"/>
    <w:rsid w:val="002F0DCD"/>
    <w:rsid w:val="002F48BE"/>
    <w:rsid w:val="002F5421"/>
    <w:rsid w:val="002F56D6"/>
    <w:rsid w:val="003020B4"/>
    <w:rsid w:val="003022CC"/>
    <w:rsid w:val="00307101"/>
    <w:rsid w:val="00322156"/>
    <w:rsid w:val="00324B86"/>
    <w:rsid w:val="0033586E"/>
    <w:rsid w:val="00346D35"/>
    <w:rsid w:val="00365FE4"/>
    <w:rsid w:val="0036781C"/>
    <w:rsid w:val="00370879"/>
    <w:rsid w:val="00372DFA"/>
    <w:rsid w:val="00374B3F"/>
    <w:rsid w:val="00375A26"/>
    <w:rsid w:val="00376087"/>
    <w:rsid w:val="00377747"/>
    <w:rsid w:val="00392900"/>
    <w:rsid w:val="003A0B8D"/>
    <w:rsid w:val="003A3F79"/>
    <w:rsid w:val="003B1FB9"/>
    <w:rsid w:val="003B3E1D"/>
    <w:rsid w:val="003B675C"/>
    <w:rsid w:val="003C078B"/>
    <w:rsid w:val="003C3757"/>
    <w:rsid w:val="003C5EEE"/>
    <w:rsid w:val="003C612D"/>
    <w:rsid w:val="003D2C6F"/>
    <w:rsid w:val="003D6A24"/>
    <w:rsid w:val="003E3907"/>
    <w:rsid w:val="003F740E"/>
    <w:rsid w:val="004001F2"/>
    <w:rsid w:val="00407F97"/>
    <w:rsid w:val="00411657"/>
    <w:rsid w:val="00420A77"/>
    <w:rsid w:val="00425EFF"/>
    <w:rsid w:val="00426E15"/>
    <w:rsid w:val="00436BC3"/>
    <w:rsid w:val="00437ED9"/>
    <w:rsid w:val="00446A49"/>
    <w:rsid w:val="0046181E"/>
    <w:rsid w:val="00477244"/>
    <w:rsid w:val="00481C86"/>
    <w:rsid w:val="0048396E"/>
    <w:rsid w:val="00490855"/>
    <w:rsid w:val="00490BD3"/>
    <w:rsid w:val="00491E62"/>
    <w:rsid w:val="00492CE4"/>
    <w:rsid w:val="004938ED"/>
    <w:rsid w:val="00497EB4"/>
    <w:rsid w:val="004A0E4B"/>
    <w:rsid w:val="004A4B19"/>
    <w:rsid w:val="004B4E02"/>
    <w:rsid w:val="004C05AC"/>
    <w:rsid w:val="004C22A2"/>
    <w:rsid w:val="004D0998"/>
    <w:rsid w:val="004D103A"/>
    <w:rsid w:val="004D6543"/>
    <w:rsid w:val="004E23EA"/>
    <w:rsid w:val="004E31BA"/>
    <w:rsid w:val="004E7609"/>
    <w:rsid w:val="004F0994"/>
    <w:rsid w:val="004F17B4"/>
    <w:rsid w:val="004F195C"/>
    <w:rsid w:val="004F7D28"/>
    <w:rsid w:val="0050070F"/>
    <w:rsid w:val="005045AC"/>
    <w:rsid w:val="005104A9"/>
    <w:rsid w:val="00510B08"/>
    <w:rsid w:val="00513319"/>
    <w:rsid w:val="00517F61"/>
    <w:rsid w:val="0052674F"/>
    <w:rsid w:val="00527968"/>
    <w:rsid w:val="00530D86"/>
    <w:rsid w:val="00534969"/>
    <w:rsid w:val="0054101A"/>
    <w:rsid w:val="00542B4D"/>
    <w:rsid w:val="005478AD"/>
    <w:rsid w:val="00561BD4"/>
    <w:rsid w:val="00572745"/>
    <w:rsid w:val="00575221"/>
    <w:rsid w:val="005851EC"/>
    <w:rsid w:val="00595DD1"/>
    <w:rsid w:val="00597D3E"/>
    <w:rsid w:val="005A1676"/>
    <w:rsid w:val="005A21CE"/>
    <w:rsid w:val="005A5832"/>
    <w:rsid w:val="005A6525"/>
    <w:rsid w:val="005A6E8F"/>
    <w:rsid w:val="005A6FE1"/>
    <w:rsid w:val="005C0438"/>
    <w:rsid w:val="005C1657"/>
    <w:rsid w:val="005C385C"/>
    <w:rsid w:val="005C5FC1"/>
    <w:rsid w:val="005D36E0"/>
    <w:rsid w:val="005D4848"/>
    <w:rsid w:val="005F0AF8"/>
    <w:rsid w:val="005F0B6E"/>
    <w:rsid w:val="005F5B23"/>
    <w:rsid w:val="005F7A87"/>
    <w:rsid w:val="00601046"/>
    <w:rsid w:val="00610B22"/>
    <w:rsid w:val="00613C59"/>
    <w:rsid w:val="00632193"/>
    <w:rsid w:val="00633446"/>
    <w:rsid w:val="00644032"/>
    <w:rsid w:val="00647896"/>
    <w:rsid w:val="006502B5"/>
    <w:rsid w:val="00661BBB"/>
    <w:rsid w:val="006646B0"/>
    <w:rsid w:val="0067331B"/>
    <w:rsid w:val="00682FCC"/>
    <w:rsid w:val="00684D6C"/>
    <w:rsid w:val="006854A0"/>
    <w:rsid w:val="00696BF9"/>
    <w:rsid w:val="006A0B5A"/>
    <w:rsid w:val="006A45DA"/>
    <w:rsid w:val="006B7B71"/>
    <w:rsid w:val="006C144E"/>
    <w:rsid w:val="006C5CD9"/>
    <w:rsid w:val="006C7C75"/>
    <w:rsid w:val="006C7F36"/>
    <w:rsid w:val="006D06FF"/>
    <w:rsid w:val="006D1F07"/>
    <w:rsid w:val="006D45E4"/>
    <w:rsid w:val="006D73EE"/>
    <w:rsid w:val="006E7564"/>
    <w:rsid w:val="006F0EAB"/>
    <w:rsid w:val="006F7848"/>
    <w:rsid w:val="00701A3B"/>
    <w:rsid w:val="00710765"/>
    <w:rsid w:val="00710993"/>
    <w:rsid w:val="007114A4"/>
    <w:rsid w:val="0071367A"/>
    <w:rsid w:val="00713C76"/>
    <w:rsid w:val="00726BE7"/>
    <w:rsid w:val="00731789"/>
    <w:rsid w:val="00734E2E"/>
    <w:rsid w:val="00750220"/>
    <w:rsid w:val="00751438"/>
    <w:rsid w:val="007668C6"/>
    <w:rsid w:val="007673C0"/>
    <w:rsid w:val="00767A98"/>
    <w:rsid w:val="0077187A"/>
    <w:rsid w:val="007830E3"/>
    <w:rsid w:val="0078448B"/>
    <w:rsid w:val="00784E43"/>
    <w:rsid w:val="00786A25"/>
    <w:rsid w:val="00786E98"/>
    <w:rsid w:val="00794E4C"/>
    <w:rsid w:val="00795CFB"/>
    <w:rsid w:val="00797642"/>
    <w:rsid w:val="007A1FEA"/>
    <w:rsid w:val="007A3105"/>
    <w:rsid w:val="007A4697"/>
    <w:rsid w:val="007A6D12"/>
    <w:rsid w:val="007A7AED"/>
    <w:rsid w:val="007B2145"/>
    <w:rsid w:val="007B5348"/>
    <w:rsid w:val="007B6F74"/>
    <w:rsid w:val="007C2FAF"/>
    <w:rsid w:val="007C3662"/>
    <w:rsid w:val="007C3B34"/>
    <w:rsid w:val="007C3C85"/>
    <w:rsid w:val="007C3F18"/>
    <w:rsid w:val="007C43D1"/>
    <w:rsid w:val="007D3540"/>
    <w:rsid w:val="007E3A52"/>
    <w:rsid w:val="007E69CB"/>
    <w:rsid w:val="007F2870"/>
    <w:rsid w:val="007F47DC"/>
    <w:rsid w:val="007F567A"/>
    <w:rsid w:val="008052FF"/>
    <w:rsid w:val="008066F8"/>
    <w:rsid w:val="0081183D"/>
    <w:rsid w:val="00813AB0"/>
    <w:rsid w:val="00817AC5"/>
    <w:rsid w:val="00820300"/>
    <w:rsid w:val="00820CC8"/>
    <w:rsid w:val="00820DE3"/>
    <w:rsid w:val="008234F0"/>
    <w:rsid w:val="00823977"/>
    <w:rsid w:val="00840AB6"/>
    <w:rsid w:val="00842108"/>
    <w:rsid w:val="0084328C"/>
    <w:rsid w:val="00847AC4"/>
    <w:rsid w:val="00852290"/>
    <w:rsid w:val="008565BD"/>
    <w:rsid w:val="00857E86"/>
    <w:rsid w:val="00863434"/>
    <w:rsid w:val="00864A6C"/>
    <w:rsid w:val="00864BED"/>
    <w:rsid w:val="00865AD3"/>
    <w:rsid w:val="0086674E"/>
    <w:rsid w:val="00867C29"/>
    <w:rsid w:val="00881C56"/>
    <w:rsid w:val="008854FA"/>
    <w:rsid w:val="00892F98"/>
    <w:rsid w:val="008A0F2C"/>
    <w:rsid w:val="008A5173"/>
    <w:rsid w:val="008B2B62"/>
    <w:rsid w:val="008B75A9"/>
    <w:rsid w:val="008C23FB"/>
    <w:rsid w:val="008C2634"/>
    <w:rsid w:val="008C3274"/>
    <w:rsid w:val="008C6C76"/>
    <w:rsid w:val="008D0035"/>
    <w:rsid w:val="008D39AA"/>
    <w:rsid w:val="008D3CB5"/>
    <w:rsid w:val="008E7EF7"/>
    <w:rsid w:val="008F1597"/>
    <w:rsid w:val="008F34B8"/>
    <w:rsid w:val="008F36CE"/>
    <w:rsid w:val="008F396D"/>
    <w:rsid w:val="008F408A"/>
    <w:rsid w:val="00901E3D"/>
    <w:rsid w:val="009035BD"/>
    <w:rsid w:val="009131D7"/>
    <w:rsid w:val="00923F4D"/>
    <w:rsid w:val="009251AF"/>
    <w:rsid w:val="00925A85"/>
    <w:rsid w:val="009326EA"/>
    <w:rsid w:val="009330D7"/>
    <w:rsid w:val="00933AFA"/>
    <w:rsid w:val="00942D9A"/>
    <w:rsid w:val="0094465F"/>
    <w:rsid w:val="0095101E"/>
    <w:rsid w:val="0095213A"/>
    <w:rsid w:val="00955BAD"/>
    <w:rsid w:val="00957212"/>
    <w:rsid w:val="0095736B"/>
    <w:rsid w:val="00961387"/>
    <w:rsid w:val="009625C8"/>
    <w:rsid w:val="009635A6"/>
    <w:rsid w:val="00970E3F"/>
    <w:rsid w:val="00975917"/>
    <w:rsid w:val="009761E0"/>
    <w:rsid w:val="009841E5"/>
    <w:rsid w:val="00984BAF"/>
    <w:rsid w:val="00990C16"/>
    <w:rsid w:val="00995CEE"/>
    <w:rsid w:val="009A2580"/>
    <w:rsid w:val="009B43A7"/>
    <w:rsid w:val="009C14AD"/>
    <w:rsid w:val="009C2D5F"/>
    <w:rsid w:val="009C3EFE"/>
    <w:rsid w:val="009C6238"/>
    <w:rsid w:val="009D1935"/>
    <w:rsid w:val="009D208D"/>
    <w:rsid w:val="009D4367"/>
    <w:rsid w:val="009E36CB"/>
    <w:rsid w:val="009E40C9"/>
    <w:rsid w:val="009F471B"/>
    <w:rsid w:val="009F6725"/>
    <w:rsid w:val="009F7227"/>
    <w:rsid w:val="00A0067C"/>
    <w:rsid w:val="00A10867"/>
    <w:rsid w:val="00A110A1"/>
    <w:rsid w:val="00A11A75"/>
    <w:rsid w:val="00A11A79"/>
    <w:rsid w:val="00A14F13"/>
    <w:rsid w:val="00A315FA"/>
    <w:rsid w:val="00A32AF0"/>
    <w:rsid w:val="00A343B1"/>
    <w:rsid w:val="00A41FCD"/>
    <w:rsid w:val="00A426A8"/>
    <w:rsid w:val="00A46033"/>
    <w:rsid w:val="00A528A7"/>
    <w:rsid w:val="00A5531D"/>
    <w:rsid w:val="00A6099C"/>
    <w:rsid w:val="00A66C89"/>
    <w:rsid w:val="00A67420"/>
    <w:rsid w:val="00A70168"/>
    <w:rsid w:val="00A70BE2"/>
    <w:rsid w:val="00A71389"/>
    <w:rsid w:val="00A7308E"/>
    <w:rsid w:val="00A750EA"/>
    <w:rsid w:val="00A7543D"/>
    <w:rsid w:val="00A9070B"/>
    <w:rsid w:val="00A9247B"/>
    <w:rsid w:val="00A947A8"/>
    <w:rsid w:val="00AA109F"/>
    <w:rsid w:val="00AA2FDC"/>
    <w:rsid w:val="00AA47BE"/>
    <w:rsid w:val="00AB1C0F"/>
    <w:rsid w:val="00AB28C6"/>
    <w:rsid w:val="00AB2C63"/>
    <w:rsid w:val="00AB5A32"/>
    <w:rsid w:val="00AB7BE2"/>
    <w:rsid w:val="00AC1755"/>
    <w:rsid w:val="00AD0905"/>
    <w:rsid w:val="00AD1408"/>
    <w:rsid w:val="00AE0D96"/>
    <w:rsid w:val="00AE2809"/>
    <w:rsid w:val="00AE6AD0"/>
    <w:rsid w:val="00AE7959"/>
    <w:rsid w:val="00AF1C3A"/>
    <w:rsid w:val="00AF635D"/>
    <w:rsid w:val="00B0120A"/>
    <w:rsid w:val="00B04643"/>
    <w:rsid w:val="00B057C6"/>
    <w:rsid w:val="00B16016"/>
    <w:rsid w:val="00B22E2C"/>
    <w:rsid w:val="00B232C0"/>
    <w:rsid w:val="00B25ED4"/>
    <w:rsid w:val="00B25EE8"/>
    <w:rsid w:val="00B35D46"/>
    <w:rsid w:val="00B50B24"/>
    <w:rsid w:val="00B51A4C"/>
    <w:rsid w:val="00B61CD5"/>
    <w:rsid w:val="00B6280A"/>
    <w:rsid w:val="00B70B91"/>
    <w:rsid w:val="00B77345"/>
    <w:rsid w:val="00B77F47"/>
    <w:rsid w:val="00B84010"/>
    <w:rsid w:val="00B84C5F"/>
    <w:rsid w:val="00B85D05"/>
    <w:rsid w:val="00B93F75"/>
    <w:rsid w:val="00B94E35"/>
    <w:rsid w:val="00B95DB7"/>
    <w:rsid w:val="00BA12B1"/>
    <w:rsid w:val="00BA762A"/>
    <w:rsid w:val="00BC4D89"/>
    <w:rsid w:val="00BD2891"/>
    <w:rsid w:val="00BD3226"/>
    <w:rsid w:val="00BD3B3A"/>
    <w:rsid w:val="00BD636F"/>
    <w:rsid w:val="00BE2C4F"/>
    <w:rsid w:val="00BE2D90"/>
    <w:rsid w:val="00BE43E2"/>
    <w:rsid w:val="00BF14B9"/>
    <w:rsid w:val="00C07FDC"/>
    <w:rsid w:val="00C17F78"/>
    <w:rsid w:val="00C21D42"/>
    <w:rsid w:val="00C23680"/>
    <w:rsid w:val="00C23CF6"/>
    <w:rsid w:val="00C23FAF"/>
    <w:rsid w:val="00C26CEF"/>
    <w:rsid w:val="00C374AE"/>
    <w:rsid w:val="00C42BD2"/>
    <w:rsid w:val="00C451C8"/>
    <w:rsid w:val="00C50F29"/>
    <w:rsid w:val="00C5489B"/>
    <w:rsid w:val="00C55689"/>
    <w:rsid w:val="00C56BB7"/>
    <w:rsid w:val="00C61569"/>
    <w:rsid w:val="00C7172D"/>
    <w:rsid w:val="00C81057"/>
    <w:rsid w:val="00C83754"/>
    <w:rsid w:val="00C87336"/>
    <w:rsid w:val="00C878CE"/>
    <w:rsid w:val="00C87CE7"/>
    <w:rsid w:val="00C94C95"/>
    <w:rsid w:val="00C95BC2"/>
    <w:rsid w:val="00CA2ADA"/>
    <w:rsid w:val="00CA41C4"/>
    <w:rsid w:val="00CA7D2E"/>
    <w:rsid w:val="00CB108D"/>
    <w:rsid w:val="00CB1721"/>
    <w:rsid w:val="00CB4518"/>
    <w:rsid w:val="00CB7CF9"/>
    <w:rsid w:val="00CC14B7"/>
    <w:rsid w:val="00CD3B95"/>
    <w:rsid w:val="00CE1247"/>
    <w:rsid w:val="00CE171F"/>
    <w:rsid w:val="00CE6006"/>
    <w:rsid w:val="00CE607E"/>
    <w:rsid w:val="00CE6781"/>
    <w:rsid w:val="00CF19A2"/>
    <w:rsid w:val="00CF3575"/>
    <w:rsid w:val="00CF51E6"/>
    <w:rsid w:val="00D003A8"/>
    <w:rsid w:val="00D04616"/>
    <w:rsid w:val="00D11C48"/>
    <w:rsid w:val="00D134BA"/>
    <w:rsid w:val="00D137E7"/>
    <w:rsid w:val="00D22C64"/>
    <w:rsid w:val="00D255E0"/>
    <w:rsid w:val="00D2593E"/>
    <w:rsid w:val="00D37252"/>
    <w:rsid w:val="00D4233D"/>
    <w:rsid w:val="00D4481F"/>
    <w:rsid w:val="00D454FB"/>
    <w:rsid w:val="00D47BC3"/>
    <w:rsid w:val="00D502C9"/>
    <w:rsid w:val="00D50AF0"/>
    <w:rsid w:val="00D55F62"/>
    <w:rsid w:val="00D60608"/>
    <w:rsid w:val="00D63674"/>
    <w:rsid w:val="00D67639"/>
    <w:rsid w:val="00D703F9"/>
    <w:rsid w:val="00D72F91"/>
    <w:rsid w:val="00D76C94"/>
    <w:rsid w:val="00D81555"/>
    <w:rsid w:val="00D86697"/>
    <w:rsid w:val="00D87D34"/>
    <w:rsid w:val="00D91EBB"/>
    <w:rsid w:val="00D93080"/>
    <w:rsid w:val="00D943CA"/>
    <w:rsid w:val="00D94488"/>
    <w:rsid w:val="00D95238"/>
    <w:rsid w:val="00DA0548"/>
    <w:rsid w:val="00DA3F22"/>
    <w:rsid w:val="00DA53F5"/>
    <w:rsid w:val="00DA73CC"/>
    <w:rsid w:val="00DB4854"/>
    <w:rsid w:val="00DB6476"/>
    <w:rsid w:val="00DC2444"/>
    <w:rsid w:val="00DD4B33"/>
    <w:rsid w:val="00DD552C"/>
    <w:rsid w:val="00DD65C2"/>
    <w:rsid w:val="00DD7DCF"/>
    <w:rsid w:val="00DE0F18"/>
    <w:rsid w:val="00DF17B1"/>
    <w:rsid w:val="00DF76F8"/>
    <w:rsid w:val="00E01459"/>
    <w:rsid w:val="00E0261E"/>
    <w:rsid w:val="00E02673"/>
    <w:rsid w:val="00E11977"/>
    <w:rsid w:val="00E20501"/>
    <w:rsid w:val="00E2079A"/>
    <w:rsid w:val="00E21B58"/>
    <w:rsid w:val="00E21BAB"/>
    <w:rsid w:val="00E23E88"/>
    <w:rsid w:val="00E33E04"/>
    <w:rsid w:val="00E34BB4"/>
    <w:rsid w:val="00E374CB"/>
    <w:rsid w:val="00E45107"/>
    <w:rsid w:val="00E504F2"/>
    <w:rsid w:val="00E52223"/>
    <w:rsid w:val="00E526CB"/>
    <w:rsid w:val="00E60EE2"/>
    <w:rsid w:val="00E62955"/>
    <w:rsid w:val="00E71D6C"/>
    <w:rsid w:val="00E90B46"/>
    <w:rsid w:val="00E9607E"/>
    <w:rsid w:val="00EA0E27"/>
    <w:rsid w:val="00EA2109"/>
    <w:rsid w:val="00EA448C"/>
    <w:rsid w:val="00EB1CFC"/>
    <w:rsid w:val="00EB39EE"/>
    <w:rsid w:val="00EB4721"/>
    <w:rsid w:val="00EB7D98"/>
    <w:rsid w:val="00EC13BB"/>
    <w:rsid w:val="00EC2024"/>
    <w:rsid w:val="00EC6382"/>
    <w:rsid w:val="00ED2F80"/>
    <w:rsid w:val="00ED4198"/>
    <w:rsid w:val="00ED493E"/>
    <w:rsid w:val="00EE1D4A"/>
    <w:rsid w:val="00EE2A2D"/>
    <w:rsid w:val="00EE3A68"/>
    <w:rsid w:val="00EE47A2"/>
    <w:rsid w:val="00EE47EA"/>
    <w:rsid w:val="00EF5F05"/>
    <w:rsid w:val="00F05B8D"/>
    <w:rsid w:val="00F13D0D"/>
    <w:rsid w:val="00F27779"/>
    <w:rsid w:val="00F33168"/>
    <w:rsid w:val="00F345D1"/>
    <w:rsid w:val="00F401EA"/>
    <w:rsid w:val="00F52172"/>
    <w:rsid w:val="00F52641"/>
    <w:rsid w:val="00F569CC"/>
    <w:rsid w:val="00F62977"/>
    <w:rsid w:val="00F67A79"/>
    <w:rsid w:val="00F71C1F"/>
    <w:rsid w:val="00F8386A"/>
    <w:rsid w:val="00F90A59"/>
    <w:rsid w:val="00F91447"/>
    <w:rsid w:val="00F97FF3"/>
    <w:rsid w:val="00FA08C8"/>
    <w:rsid w:val="00FA08E0"/>
    <w:rsid w:val="00FA2031"/>
    <w:rsid w:val="00FA4AE3"/>
    <w:rsid w:val="00FA4DED"/>
    <w:rsid w:val="00FB0B3A"/>
    <w:rsid w:val="00FD1917"/>
    <w:rsid w:val="00FD3385"/>
    <w:rsid w:val="00FD4564"/>
    <w:rsid w:val="00FE2543"/>
    <w:rsid w:val="00FE3A28"/>
    <w:rsid w:val="00FF10FB"/>
    <w:rsid w:val="00FF1339"/>
    <w:rsid w:val="00FF2332"/>
    <w:rsid w:val="097AECFD"/>
    <w:rsid w:val="0E373E7D"/>
    <w:rsid w:val="1DF42EC1"/>
    <w:rsid w:val="22865048"/>
    <w:rsid w:val="2ADCD43F"/>
    <w:rsid w:val="3A296B2D"/>
    <w:rsid w:val="4B48CB2B"/>
    <w:rsid w:val="630254E5"/>
    <w:rsid w:val="7452CAEF"/>
    <w:rsid w:val="77C42C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F0F4"/>
  <w15:chartTrackingRefBased/>
  <w15:docId w15:val="{36F67B79-FE43-45E7-91B1-0F86AFC3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unhideWhenUsed/>
    <w:rsid w:val="007B5348"/>
    <w:pPr>
      <w:tabs>
        <w:tab w:val="center" w:pos="4819"/>
        <w:tab w:val="right" w:pos="9638"/>
      </w:tabs>
    </w:pPr>
  </w:style>
  <w:style w:type="character" w:styleId="HeaderChar" w:customStyle="1">
    <w:name w:val="Header Char"/>
    <w:basedOn w:val="DefaultParagraphFont"/>
    <w:link w:val="Header"/>
    <w:semiHidden/>
    <w:rsid w:val="007B5348"/>
  </w:style>
  <w:style w:type="paragraph" w:styleId="Footer">
    <w:name w:val="footer"/>
    <w:basedOn w:val="Normal"/>
    <w:link w:val="FooterChar"/>
    <w:uiPriority w:val="99"/>
    <w:unhideWhenUsed/>
    <w:rsid w:val="007B5348"/>
    <w:pPr>
      <w:tabs>
        <w:tab w:val="center" w:pos="4680"/>
        <w:tab w:val="right" w:pos="9360"/>
      </w:tabs>
    </w:pPr>
    <w:rPr>
      <w:rFonts w:asciiTheme="minorHAnsi" w:hAnsiTheme="minorHAnsi" w:eastAsiaTheme="minorEastAsia"/>
      <w:sz w:val="22"/>
      <w:szCs w:val="22"/>
      <w:lang w:val="en-US"/>
    </w:rPr>
  </w:style>
  <w:style w:type="character" w:styleId="FooterChar" w:customStyle="1">
    <w:name w:val="Footer Char"/>
    <w:basedOn w:val="DefaultParagraphFont"/>
    <w:link w:val="Footer"/>
    <w:uiPriority w:val="99"/>
    <w:rsid w:val="007B5348"/>
    <w:rPr>
      <w:rFonts w:asciiTheme="minorHAnsi" w:hAnsiTheme="minorHAnsi" w:eastAsiaTheme="minorEastAsia"/>
      <w:sz w:val="22"/>
      <w:szCs w:val="22"/>
      <w:lang w:val="en-US"/>
    </w:rPr>
  </w:style>
  <w:style w:type="paragraph" w:styleId="Revision">
    <w:name w:val="Revision"/>
    <w:hidden/>
    <w:semiHidden/>
    <w:rsid w:val="00C81057"/>
  </w:style>
  <w:style w:type="character" w:styleId="Hyperlink">
    <w:name w:val="Hyperlink"/>
    <w:basedOn w:val="DefaultParagraphFont"/>
    <w:unhideWhenUsed/>
    <w:rsid w:val="007A3105"/>
    <w:rPr>
      <w:color w:val="0563C1" w:themeColor="hyperlink"/>
      <w:u w:val="single"/>
    </w:rPr>
  </w:style>
  <w:style w:type="character" w:styleId="UnresolvedMention">
    <w:name w:val="Unresolved Mention"/>
    <w:basedOn w:val="DefaultParagraphFont"/>
    <w:uiPriority w:val="99"/>
    <w:semiHidden/>
    <w:unhideWhenUsed/>
    <w:rsid w:val="007A3105"/>
    <w:rPr>
      <w:color w:val="605E5C"/>
      <w:shd w:val="clear" w:color="auto" w:fill="E1DFDD"/>
    </w:rPr>
  </w:style>
  <w:style w:type="character" w:styleId="CommentReference">
    <w:name w:val="annotation reference"/>
    <w:basedOn w:val="DefaultParagraphFont"/>
    <w:semiHidden/>
    <w:unhideWhenUsed/>
    <w:rsid w:val="00BA12B1"/>
    <w:rPr>
      <w:sz w:val="16"/>
      <w:szCs w:val="16"/>
    </w:rPr>
  </w:style>
  <w:style w:type="paragraph" w:styleId="CommentText">
    <w:name w:val="annotation text"/>
    <w:basedOn w:val="Normal"/>
    <w:link w:val="CommentTextChar"/>
    <w:unhideWhenUsed/>
    <w:rsid w:val="00BA12B1"/>
    <w:rPr>
      <w:sz w:val="20"/>
    </w:rPr>
  </w:style>
  <w:style w:type="character" w:styleId="CommentTextChar" w:customStyle="1">
    <w:name w:val="Comment Text Char"/>
    <w:basedOn w:val="DefaultParagraphFont"/>
    <w:link w:val="CommentText"/>
    <w:rsid w:val="00BA12B1"/>
    <w:rPr>
      <w:sz w:val="20"/>
    </w:rPr>
  </w:style>
  <w:style w:type="paragraph" w:styleId="CommentSubject">
    <w:name w:val="annotation subject"/>
    <w:basedOn w:val="CommentText"/>
    <w:next w:val="CommentText"/>
    <w:link w:val="CommentSubjectChar"/>
    <w:semiHidden/>
    <w:unhideWhenUsed/>
    <w:rsid w:val="00BA12B1"/>
    <w:rPr>
      <w:b/>
      <w:bCs/>
    </w:rPr>
  </w:style>
  <w:style w:type="character" w:styleId="CommentSubjectChar" w:customStyle="1">
    <w:name w:val="Comment Subject Char"/>
    <w:basedOn w:val="CommentTextChar"/>
    <w:link w:val="CommentSubject"/>
    <w:semiHidden/>
    <w:rsid w:val="00BA12B1"/>
    <w:rPr>
      <w:b/>
      <w:bCs/>
      <w:sz w:val="20"/>
    </w:rPr>
  </w:style>
  <w:style w:type="character" w:styleId="Mention">
    <w:name w:val="Mention"/>
    <w:basedOn w:val="DefaultParagraphFont"/>
    <w:uiPriority w:val="99"/>
    <w:unhideWhenUsed/>
    <w:rsid w:val="00324B8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51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hyperlink" Target="mailto:lrt@lrt.lt" TargetMode="Externa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endnotes" Target="endnotes.xml" Id="rId9" /><Relationship Type="http://schemas.microsoft.com/office/2011/relationships/people" Target="people.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50D9C8195E6244395D0DF62B11AF700" ma:contentTypeVersion="3" ma:contentTypeDescription="Kurkite naują dokumentą." ma:contentTypeScope="" ma:versionID="30114c6fadbca51c5379e0b2afb2a8de">
  <xsd:schema xmlns:xsd="http://www.w3.org/2001/XMLSchema" xmlns:xs="http://www.w3.org/2001/XMLSchema" xmlns:p="http://schemas.microsoft.com/office/2006/metadata/properties" xmlns:ns2="0a9877be-acbe-48fc-92cf-582b2cfaa824" targetNamespace="http://schemas.microsoft.com/office/2006/metadata/properties" ma:root="true" ma:fieldsID="069640c96bb8f275d6253a606d862c7c" ns2:_="">
    <xsd:import namespace="0a9877be-acbe-48fc-92cf-582b2cfaa8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77be-acbe-48fc-92cf-582b2cfaa8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7CE98AD-A51E-4CBF-8E2A-A88D4787E409}"/>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VPT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Gabija Vitkauskienė</dc:creator>
  <keywords/>
  <lastModifiedBy>Sonata Vainauskaitė</lastModifiedBy>
  <revision>166</revision>
  <dcterms:created xsi:type="dcterms:W3CDTF">2025-05-06T00:11:00.0000000Z</dcterms:created>
  <dcterms:modified xsi:type="dcterms:W3CDTF">2025-07-18T09:24:19.0730044Z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0x010100350D9C8195E6244395D0DF62B11AF700</vt:lpwstr>
  </property>
  <property fmtid="{D5CDD505-2E9C-101B-9397-08002B2CF9AE}" pid="3" name="MediaServiceImageTags">
    <vt:lpwstr/>
  </property>
</Properties>
</file>