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46263E98" w14:textId="77777777" w:rsidR="00746F27" w:rsidRDefault="00746F27" w:rsidP="00746F27">
          <w:pPr>
            <w:widowControl w:val="0"/>
            <w:autoSpaceDE w:val="0"/>
            <w:autoSpaceDN w:val="0"/>
            <w:adjustRightInd w:val="0"/>
            <w:jc w:val="center"/>
            <w:rPr>
              <w:rFonts w:ascii="Calibri" w:hAnsi="Calibri" w:cs="Calibri"/>
              <w:sz w:val="22"/>
              <w:szCs w:val="22"/>
            </w:rPr>
          </w:pPr>
          <w:r w:rsidRPr="00624FCE">
            <w:rPr>
              <w:rFonts w:ascii="Calibri" w:hAnsi="Calibri" w:cs="Calibri"/>
              <w:noProof/>
              <w:sz w:val="22"/>
              <w:szCs w:val="22"/>
            </w:rPr>
            <w:drawing>
              <wp:inline distT="0" distB="0" distL="0" distR="0" wp14:anchorId="356CD02C" wp14:editId="2A7B04AC">
                <wp:extent cx="476250" cy="571500"/>
                <wp:effectExtent l="0" t="0" r="0" b="0"/>
                <wp:docPr id="621595956" name="Paveikslėlis 1" descr="Paveikslėlis, kuriame yra tekstas,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95956" name="Paveikslėlis 1" descr="Paveikslėlis, kuriame yra tekstas,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14:paraId="519988CB" w14:textId="77777777" w:rsidR="00746F27" w:rsidRPr="007E5F19" w:rsidRDefault="00746F27" w:rsidP="00746F27">
          <w:pPr>
            <w:widowControl w:val="0"/>
            <w:autoSpaceDE w:val="0"/>
            <w:autoSpaceDN w:val="0"/>
            <w:adjustRightInd w:val="0"/>
            <w:jc w:val="center"/>
            <w:rPr>
              <w:rFonts w:ascii="Calibri" w:hAnsi="Calibri" w:cs="Calibri"/>
              <w:sz w:val="22"/>
              <w:szCs w:val="22"/>
            </w:rPr>
          </w:pPr>
        </w:p>
        <w:p w14:paraId="0A21C15F" w14:textId="77777777" w:rsidR="00746F27" w:rsidRPr="00DB2B2D" w:rsidRDefault="00746F27" w:rsidP="00746F27">
          <w:pPr>
            <w:widowControl w:val="0"/>
            <w:autoSpaceDE w:val="0"/>
            <w:autoSpaceDN w:val="0"/>
            <w:adjustRightInd w:val="0"/>
            <w:jc w:val="center"/>
            <w:rPr>
              <w:b/>
              <w:bCs/>
            </w:rPr>
          </w:pPr>
          <w:r w:rsidRPr="00DB2B2D">
            <w:rPr>
              <w:b/>
              <w:bCs/>
            </w:rPr>
            <w:t>VIEŠO</w:t>
          </w:r>
          <w:r>
            <w:rPr>
              <w:b/>
              <w:bCs/>
            </w:rPr>
            <w:t>JI ĮSTAIGA VILKAVIŠKIO LIGONINĖ</w:t>
          </w:r>
        </w:p>
        <w:p w14:paraId="4C040306" w14:textId="77777777" w:rsidR="00746F27" w:rsidRDefault="00746F27" w:rsidP="00746F27">
          <w:pPr>
            <w:tabs>
              <w:tab w:val="center" w:pos="4513"/>
              <w:tab w:val="right" w:pos="9026"/>
            </w:tabs>
            <w:jc w:val="center"/>
          </w:pPr>
        </w:p>
        <w:p w14:paraId="50F4C8C8" w14:textId="77777777" w:rsidR="00746F27" w:rsidRPr="00F0499F" w:rsidRDefault="00746F27" w:rsidP="00746F27">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9C7850F" w14:textId="6D772226" w:rsidR="00746F27" w:rsidRPr="00B46EFD" w:rsidRDefault="00746F27" w:rsidP="00746F27">
          <w:pPr>
            <w:spacing w:after="120" w:line="20" w:lineRule="atLeast"/>
            <w:ind w:left="5245"/>
            <w:contextualSpacing/>
            <w:rPr>
              <w:rFonts w:cstheme="minorHAnsi"/>
              <w:sz w:val="24"/>
              <w:szCs w:val="24"/>
            </w:rPr>
          </w:pPr>
          <w:r w:rsidRPr="00B46EFD">
            <w:rPr>
              <w:rFonts w:cstheme="minorHAnsi"/>
              <w:sz w:val="24"/>
              <w:szCs w:val="24"/>
            </w:rPr>
            <w:t xml:space="preserve">Perkančiosios organizacijos Viešųjų pirkimų komisijos </w:t>
          </w:r>
          <w:r>
            <w:rPr>
              <w:rFonts w:cstheme="minorHAnsi"/>
              <w:sz w:val="24"/>
              <w:szCs w:val="24"/>
            </w:rPr>
            <w:t>2025-0</w:t>
          </w:r>
          <w:r w:rsidR="004C4DCB">
            <w:rPr>
              <w:rFonts w:cstheme="minorHAnsi"/>
              <w:sz w:val="24"/>
              <w:szCs w:val="24"/>
            </w:rPr>
            <w:t>6-06</w:t>
          </w:r>
          <w:r w:rsidRPr="00B46EFD">
            <w:rPr>
              <w:rFonts w:cstheme="minorHAnsi"/>
              <w:sz w:val="24"/>
              <w:szCs w:val="24"/>
            </w:rPr>
            <w:t xml:space="preserve"> protokolu Nr. </w:t>
          </w:r>
        </w:p>
        <w:p w14:paraId="1EACD9E2" w14:textId="56487993" w:rsidR="00174088" w:rsidRPr="00DD5059" w:rsidRDefault="00174088" w:rsidP="00746F27">
          <w:pPr>
            <w:spacing w:after="0"/>
            <w:contextualSpacing/>
            <w:jc w:val="center"/>
            <w:rPr>
              <w:rFonts w:ascii="Arial" w:hAnsi="Arial" w:cs="Arial"/>
              <w:b/>
              <w:bCs/>
              <w:sz w:val="24"/>
              <w:szCs w:val="24"/>
              <w:shd w:val="clear" w:color="auto" w:fill="FFFFFF"/>
            </w:rPr>
          </w:pP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05E2561E" w14:textId="77777777" w:rsidR="004C4DCB" w:rsidRDefault="009D1F95" w:rsidP="004C4DCB">
          <w:pPr>
            <w:spacing w:after="0" w:line="240" w:lineRule="auto"/>
            <w:jc w:val="center"/>
            <w:rPr>
              <w:rFonts w:ascii="Arial" w:hAnsi="Arial" w:cs="Arial"/>
              <w:b/>
              <w:bCs/>
              <w:caps/>
              <w:sz w:val="24"/>
              <w:szCs w:val="24"/>
              <w:shd w:val="clear" w:color="auto" w:fill="FFFFFF"/>
            </w:rPr>
          </w:pPr>
          <w:bookmarkStart w:id="0" w:name="_Hlk171330851"/>
          <w:r w:rsidRPr="00DD5059">
            <w:rPr>
              <w:rFonts w:ascii="Arial" w:hAnsi="Arial" w:cs="Arial"/>
              <w:b/>
              <w:bCs/>
              <w:sz w:val="24"/>
              <w:szCs w:val="24"/>
              <w:shd w:val="clear" w:color="auto" w:fill="FFFFFF"/>
            </w:rPr>
            <w:t>„</w:t>
          </w:r>
          <w:r w:rsidR="004C4DCB">
            <w:rPr>
              <w:rFonts w:ascii="Arial" w:eastAsia="Calibri" w:hAnsi="Arial" w:cs="Arial"/>
              <w:b/>
              <w:bCs/>
              <w:caps/>
              <w:color w:val="000000" w:themeColor="text1"/>
              <w:sz w:val="24"/>
              <w:szCs w:val="24"/>
            </w:rPr>
            <w:t>VAISTAI</w:t>
          </w:r>
          <w:r w:rsidRPr="00DD5059">
            <w:rPr>
              <w:rFonts w:ascii="Arial" w:hAnsi="Arial" w:cs="Arial"/>
              <w:b/>
              <w:bCs/>
              <w:sz w:val="24"/>
              <w:szCs w:val="24"/>
              <w:shd w:val="clear" w:color="auto" w:fill="FFFFFF"/>
            </w:rPr>
            <w:t>“</w:t>
          </w:r>
          <w:r w:rsidR="004C4DCB">
            <w:rPr>
              <w:rFonts w:ascii="Arial" w:hAnsi="Arial" w:cs="Arial"/>
              <w:b/>
              <w:bCs/>
              <w:sz w:val="24"/>
              <w:szCs w:val="24"/>
              <w:shd w:val="clear" w:color="auto" w:fill="FFFFFF"/>
            </w:rPr>
            <w:t xml:space="preserve"> </w:t>
          </w:r>
          <w:bookmarkEnd w:id="0"/>
          <w:r w:rsidR="00543CE3" w:rsidRPr="00DD5059">
            <w:rPr>
              <w:rFonts w:ascii="Arial" w:hAnsi="Arial" w:cs="Arial"/>
              <w:b/>
              <w:bCs/>
              <w:caps/>
              <w:sz w:val="24"/>
              <w:szCs w:val="24"/>
              <w:shd w:val="clear" w:color="auto" w:fill="FFFFFF"/>
            </w:rPr>
            <w:t xml:space="preserve">ATVIRO KONKURSO SPECIALIOSIOS </w:t>
          </w:r>
        </w:p>
        <w:p w14:paraId="0D78DAB9" w14:textId="24665BF4" w:rsidR="00174088" w:rsidRDefault="00543CE3" w:rsidP="004C4DCB">
          <w:pPr>
            <w:spacing w:after="0" w:line="240" w:lineRule="auto"/>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35085BC0" w14:textId="2B147964" w:rsidR="00746F27" w:rsidRPr="00746F27" w:rsidRDefault="00746F27" w:rsidP="00746F27">
      <w:pPr>
        <w:pStyle w:val="Sraopastraipa"/>
        <w:numPr>
          <w:ilvl w:val="1"/>
          <w:numId w:val="1"/>
        </w:numPr>
        <w:spacing w:after="0"/>
        <w:ind w:left="0" w:firstLine="567"/>
        <w:jc w:val="both"/>
        <w:rPr>
          <w:rFonts w:ascii="Arial" w:hAnsi="Arial" w:cs="Arial"/>
          <w:sz w:val="24"/>
          <w:szCs w:val="24"/>
        </w:rPr>
      </w:pPr>
      <w:r w:rsidRPr="00746F27">
        <w:rPr>
          <w:rFonts w:ascii="Arial" w:hAnsi="Arial" w:cs="Arial"/>
          <w:sz w:val="24"/>
          <w:szCs w:val="24"/>
        </w:rPr>
        <w:t xml:space="preserve">Viešoji įstaiga Vilkaviškio ligoninė (toliau – perkančioji organizacija), juridinio asmens kodas 185332820, adresas Maironio g. 25, Vilkaviškis, vykdo viešąjį pirkimą atviro konkurso būdu (toliau – pirkimas). Perkančiosios organizacijos kontaktinis asmuo – Valdas Riklius, tel. +370 679 47761, el. p. </w:t>
      </w:r>
      <w:hyperlink r:id="rId12" w:history="1">
        <w:r w:rsidRPr="00746F27">
          <w:rPr>
            <w:rFonts w:ascii="Arial" w:hAnsi="Arial" w:cs="Arial"/>
            <w:sz w:val="24"/>
            <w:szCs w:val="24"/>
          </w:rPr>
          <w:t>valdas.riklius@vilkaviskioligonine.lt</w:t>
        </w:r>
      </w:hyperlink>
      <w:r w:rsidRPr="00746F27">
        <w:rPr>
          <w:rFonts w:ascii="Arial" w:hAnsi="Arial" w:cs="Arial"/>
          <w:sz w:val="24"/>
          <w:szCs w:val="24"/>
        </w:rPr>
        <w:t xml:space="preserve">. </w:t>
      </w:r>
    </w:p>
    <w:p w14:paraId="3579F2ED" w14:textId="77777777" w:rsidR="00FB227E" w:rsidRDefault="00FB227E" w:rsidP="00E8359A">
      <w:pPr>
        <w:pStyle w:val="Sraopastraipa"/>
        <w:numPr>
          <w:ilvl w:val="1"/>
          <w:numId w:val="1"/>
        </w:numPr>
        <w:spacing w:after="0"/>
        <w:ind w:left="0" w:firstLine="567"/>
        <w:jc w:val="both"/>
        <w:rPr>
          <w:rFonts w:ascii="Arial" w:hAnsi="Arial" w:cs="Arial"/>
          <w:sz w:val="24"/>
          <w:szCs w:val="24"/>
        </w:rPr>
      </w:pPr>
      <w:r w:rsidRPr="00FB227E">
        <w:rPr>
          <w:rFonts w:ascii="Arial" w:hAnsi="Arial" w:cs="Arial"/>
          <w:sz w:val="24"/>
          <w:szCs w:val="24"/>
        </w:rPr>
        <w:t xml:space="preserve">Perkančioji organizacija pati atlieka pirkimą ir pasirašys pirkimo sutartį. </w:t>
      </w:r>
    </w:p>
    <w:p w14:paraId="6256139E" w14:textId="4AAAAAEF"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w:t>
      </w:r>
      <w:r w:rsidR="00FB227E" w:rsidRPr="00DD5059">
        <w:rPr>
          <w:rFonts w:ascii="Arial" w:hAnsi="Arial" w:cs="Arial"/>
          <w:color w:val="000000" w:themeColor="text1"/>
          <w:sz w:val="24"/>
          <w:szCs w:val="24"/>
        </w:rPr>
        <w:t xml:space="preserve">nėra galimybės </w:t>
      </w:r>
      <w:r w:rsidR="003163D9" w:rsidRPr="00DD5059">
        <w:rPr>
          <w:rFonts w:ascii="Arial" w:hAnsi="Arial" w:cs="Arial"/>
          <w:color w:val="000000" w:themeColor="text1"/>
          <w:sz w:val="24"/>
          <w:szCs w:val="24"/>
        </w:rPr>
        <w:t xml:space="preserve">įsigyti.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12510A36"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3BD17273"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4C4DCB">
        <w:rPr>
          <w:rFonts w:ascii="Arial" w:eastAsia="Calibri" w:hAnsi="Arial" w:cs="Arial"/>
          <w:color w:val="000000" w:themeColor="text1"/>
          <w:sz w:val="24"/>
          <w:szCs w:val="24"/>
        </w:rPr>
        <w:t>vaistus, kurių nėra CPO kataloge</w:t>
      </w:r>
      <w:r w:rsidR="005D3303" w:rsidRPr="00DD5059">
        <w:rPr>
          <w:rFonts w:ascii="Arial" w:eastAsia="Calibri" w:hAnsi="Arial" w:cs="Arial"/>
          <w:color w:val="000000" w:themeColor="text1"/>
          <w:sz w:val="24"/>
          <w:szCs w:val="24"/>
        </w:rPr>
        <w:t xml:space="preserve"> </w:t>
      </w:r>
      <w:r w:rsidRPr="00DD5059">
        <w:rPr>
          <w:rFonts w:ascii="Arial" w:eastAsia="Calibri" w:hAnsi="Arial" w:cs="Arial"/>
          <w:color w:val="000000" w:themeColor="text1"/>
          <w:sz w:val="24"/>
          <w:szCs w:val="24"/>
        </w:rPr>
        <w:t xml:space="preserve">(toliau – Prekė).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1C722454" w:rsidR="005D3303" w:rsidRPr="00DD5059" w:rsidRDefault="00885D62" w:rsidP="00885D62">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 xml:space="preserve">Pirkimo objektas skaidomas į dalis. </w:t>
      </w:r>
    </w:p>
    <w:p w14:paraId="7F935B66" w14:textId="4CFC622C"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C82FFD" w:rsidRPr="00DD5059">
        <w:rPr>
          <w:rFonts w:ascii="Arial" w:hAnsi="Arial" w:cs="Arial"/>
          <w:sz w:val="24"/>
          <w:szCs w:val="24"/>
        </w:rPr>
        <w:t>Pirkimo apimtys, reikalavimai ir techninė specifikacija apibrėžti specialiųjų pirkimo</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DD5059">
        <w:rPr>
          <w:rFonts w:ascii="Arial" w:hAnsi="Arial" w:cs="Arial"/>
          <w:sz w:val="24"/>
          <w:szCs w:val="24"/>
        </w:rPr>
        <w:lastRenderedPageBreak/>
        <w:t>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lastRenderedPageBreak/>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3B9A2091"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specialiųjų </w:t>
      </w:r>
      <w:r w:rsidR="00723A1E" w:rsidRPr="00F3238B">
        <w:rPr>
          <w:rFonts w:ascii="Arial" w:hAnsi="Arial" w:cs="Arial"/>
          <w:sz w:val="24"/>
          <w:szCs w:val="24"/>
        </w:rPr>
        <w:t>p</w:t>
      </w:r>
      <w:r w:rsidRPr="00F3238B">
        <w:rPr>
          <w:rFonts w:ascii="Arial" w:hAnsi="Arial" w:cs="Arial"/>
          <w:sz w:val="24"/>
          <w:szCs w:val="24"/>
        </w:rPr>
        <w:t>irkimo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kokybiniams ir techniniams reikalavimams;</w:t>
      </w:r>
    </w:p>
    <w:p w14:paraId="021CA68F" w14:textId="5A7243E3" w:rsidR="007C1C57" w:rsidRPr="00DD5059" w:rsidRDefault="00BC7471" w:rsidP="009C0A5E">
      <w:pPr>
        <w:pStyle w:val="Sraopastraipa"/>
        <w:ind w:left="0" w:firstLine="567"/>
        <w:jc w:val="both"/>
        <w:rPr>
          <w:rFonts w:ascii="Arial" w:hAnsi="Arial" w:cs="Arial"/>
          <w:sz w:val="24"/>
          <w:szCs w:val="24"/>
          <w:u w:val="single"/>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w:t>
      </w:r>
      <w:r w:rsidR="00197A65"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1F699DB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r>
      <w:r w:rsidR="00FB227E" w:rsidRPr="00FB227E">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D5059">
        <w:rPr>
          <w:rFonts w:ascii="Arial" w:hAnsi="Arial" w:cs="Arial"/>
          <w:b/>
          <w:bCs/>
          <w:sz w:val="24"/>
          <w:szCs w:val="24"/>
        </w:rPr>
        <w:t>ELEKTRONINIS AUKCIONAS</w:t>
      </w:r>
      <w:bookmarkEnd w:id="29"/>
      <w:bookmarkEnd w:id="30"/>
      <w:bookmarkEnd w:id="31"/>
      <w:bookmarkEnd w:id="32"/>
      <w:bookmarkEnd w:id="33"/>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DD5059">
        <w:rPr>
          <w:rFonts w:ascii="Arial" w:hAnsi="Arial" w:cs="Arial"/>
          <w:b/>
          <w:bCs/>
          <w:sz w:val="24"/>
          <w:szCs w:val="24"/>
        </w:rPr>
        <w:t>PASIŪLYMŲ VERTINIMAS</w:t>
      </w:r>
      <w:bookmarkEnd w:id="34"/>
      <w:bookmarkEnd w:id="35"/>
      <w:bookmarkEnd w:id="36"/>
      <w:bookmarkEnd w:id="37"/>
      <w:bookmarkEnd w:id="38"/>
      <w:r w:rsidRPr="00DD5059">
        <w:rPr>
          <w:rFonts w:ascii="Arial" w:hAnsi="Arial" w:cs="Arial"/>
          <w:b/>
          <w:bCs/>
          <w:sz w:val="24"/>
          <w:szCs w:val="24"/>
        </w:rPr>
        <w:t xml:space="preserve"> IR PASIŪLYMŲ ATMETIMO PRIEŽASTYS</w:t>
      </w:r>
    </w:p>
    <w:p w14:paraId="25C77792" w14:textId="33E2B4BC"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00FB227E">
        <w:rPr>
          <w:rFonts w:ascii="Arial" w:eastAsia="Calibri" w:hAnsi="Arial" w:cs="Arial"/>
          <w:sz w:val="24"/>
          <w:szCs w:val="24"/>
        </w:rPr>
        <w:t>mažiausią kainą</w:t>
      </w:r>
      <w:r w:rsidRPr="00DD5059">
        <w:rPr>
          <w:rFonts w:ascii="Arial" w:eastAsia="Calibri" w:hAnsi="Arial" w:cs="Arial"/>
          <w:sz w:val="24"/>
          <w:szCs w:val="24"/>
        </w:rPr>
        <w:t xml:space="preserve">. </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DD5059">
        <w:rPr>
          <w:rFonts w:ascii="Arial" w:hAnsi="Arial" w:cs="Arial"/>
          <w:b/>
          <w:bCs/>
          <w:sz w:val="24"/>
          <w:szCs w:val="24"/>
        </w:rPr>
        <w:t>SUTARTIES SUDARYMAS</w:t>
      </w:r>
      <w:bookmarkEnd w:id="39"/>
      <w:bookmarkEnd w:id="40"/>
      <w:bookmarkEnd w:id="41"/>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lastRenderedPageBreak/>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25257EAD" w:rsidR="00774AA5" w:rsidRPr="00DD5059" w:rsidRDefault="00FB227E" w:rsidP="00E8359A">
            <w:pPr>
              <w:spacing w:after="0"/>
              <w:jc w:val="both"/>
              <w:rPr>
                <w:rFonts w:ascii="Arial" w:hAnsi="Arial" w:cs="Arial"/>
                <w:iCs/>
                <w:sz w:val="24"/>
                <w:szCs w:val="24"/>
              </w:rPr>
            </w:pPr>
            <w:r w:rsidRPr="00DD5059">
              <w:rPr>
                <w:rFonts w:ascii="Arial" w:hAnsi="Arial" w:cs="Arial"/>
                <w:sz w:val="24"/>
                <w:szCs w:val="24"/>
              </w:rPr>
              <w:t>NETAIKOMA</w:t>
            </w:r>
          </w:p>
        </w:tc>
        <w:tc>
          <w:tcPr>
            <w:tcW w:w="1559" w:type="dxa"/>
            <w:shd w:val="clear" w:color="auto" w:fill="auto"/>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shd w:val="clear" w:color="auto" w:fill="auto"/>
            <w:tcMar>
              <w:top w:w="0" w:type="dxa"/>
              <w:left w:w="108" w:type="dxa"/>
              <w:bottom w:w="0" w:type="dxa"/>
              <w:right w:w="108" w:type="dxa"/>
            </w:tcMar>
          </w:tcPr>
          <w:p w14:paraId="4DD4DD87" w14:textId="0FB8DFEC" w:rsidR="00774AA5" w:rsidRPr="00DD5059" w:rsidRDefault="00FB227E"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shd w:val="clear" w:color="auto" w:fill="auto"/>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684369EC" w14:textId="52909C29" w:rsidR="00774AA5" w:rsidRPr="00DD5059" w:rsidRDefault="00FB227E" w:rsidP="00E8359A">
            <w:pPr>
              <w:spacing w:after="0"/>
              <w:jc w:val="both"/>
              <w:rPr>
                <w:rFonts w:ascii="Arial" w:hAnsi="Arial" w:cs="Arial"/>
                <w:color w:val="000000" w:themeColor="text1"/>
                <w:sz w:val="24"/>
                <w:szCs w:val="24"/>
              </w:rPr>
            </w:pPr>
            <w:r w:rsidRPr="00DD5059">
              <w:rPr>
                <w:rFonts w:ascii="Arial" w:hAnsi="Arial" w:cs="Arial"/>
                <w:sz w:val="24"/>
                <w:szCs w:val="24"/>
              </w:rPr>
              <w:t>NETAIKOMA</w:t>
            </w:r>
            <w:r w:rsidRPr="00DD5059">
              <w:rPr>
                <w:rFonts w:ascii="Arial" w:hAnsi="Arial" w:cs="Arial"/>
                <w:color w:val="000000" w:themeColor="text1"/>
                <w:sz w:val="24"/>
                <w:szCs w:val="24"/>
              </w:rPr>
              <w:t xml:space="preserve"> </w:t>
            </w:r>
          </w:p>
        </w:tc>
        <w:tc>
          <w:tcPr>
            <w:tcW w:w="1559" w:type="dxa"/>
            <w:shd w:val="clear" w:color="auto" w:fill="auto"/>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7"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2E25F9E" w14:textId="21E9EC0F" w:rsidR="005B1744" w:rsidRDefault="009C0A5E" w:rsidP="00F3238B">
      <w:pPr>
        <w:spacing w:after="0"/>
        <w:jc w:val="center"/>
        <w:rPr>
          <w:rFonts w:ascii="Arial" w:eastAsia="Calibri" w:hAnsi="Arial" w:cs="Arial"/>
          <w:b/>
          <w:bCs/>
          <w:caps/>
          <w:color w:val="000000" w:themeColor="text1"/>
          <w:sz w:val="24"/>
          <w:szCs w:val="24"/>
        </w:rPr>
      </w:pPr>
      <w:bookmarkStart w:id="48" w:name="_Ref38285444"/>
      <w:bookmarkStart w:id="49" w:name="_Ref38291496"/>
      <w:bookmarkStart w:id="50" w:name="_Toc126333941"/>
      <w:r>
        <w:rPr>
          <w:rFonts w:ascii="Arial" w:eastAsia="Calibri" w:hAnsi="Arial" w:cs="Arial"/>
          <w:b/>
          <w:bCs/>
          <w:caps/>
          <w:color w:val="000000" w:themeColor="text1"/>
          <w:sz w:val="24"/>
          <w:szCs w:val="24"/>
        </w:rPr>
        <w:t>VAISTAI</w:t>
      </w:r>
    </w:p>
    <w:p w14:paraId="7ECC4FE2" w14:textId="77777777" w:rsidR="00F3238B" w:rsidRPr="00F3238B" w:rsidRDefault="00F3238B" w:rsidP="00F3238B">
      <w:pPr>
        <w:spacing w:after="0"/>
        <w:jc w:val="center"/>
        <w:rPr>
          <w:rFonts w:ascii="Arial" w:eastAsia="Calibri" w:hAnsi="Arial" w:cs="Arial"/>
          <w:b/>
          <w:bCs/>
          <w:caps/>
          <w:color w:val="000000" w:themeColor="text1"/>
          <w:sz w:val="24"/>
          <w:szCs w:val="24"/>
        </w:rPr>
      </w:pPr>
    </w:p>
    <w:p w14:paraId="3CAF0745" w14:textId="22A7BE32" w:rsidR="009C07D3"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106AA085" w14:textId="77777777" w:rsidR="009C0A5E" w:rsidRDefault="009C0A5E" w:rsidP="003B0FD4">
      <w:pPr>
        <w:spacing w:after="0"/>
        <w:ind w:firstLine="567"/>
        <w:jc w:val="both"/>
        <w:rPr>
          <w:rFonts w:ascii="Arial" w:eastAsiaTheme="minorHAnsi" w:hAnsi="Arial" w:cs="Arial"/>
          <w:b/>
          <w:bCs/>
          <w:sz w:val="24"/>
          <w:szCs w:val="24"/>
          <w:u w:val="single"/>
          <w:lang w:eastAsia="en-US"/>
        </w:rPr>
      </w:pPr>
    </w:p>
    <w:p w14:paraId="4D750FDF" w14:textId="415C3902" w:rsidR="009C0A5E" w:rsidRPr="009C0A5E" w:rsidRDefault="009C0A5E" w:rsidP="009C0A5E">
      <w:pPr>
        <w:spacing w:after="0"/>
        <w:jc w:val="center"/>
        <w:rPr>
          <w:rFonts w:ascii="Arial" w:eastAsiaTheme="minorHAnsi" w:hAnsi="Arial" w:cs="Arial"/>
          <w:sz w:val="24"/>
          <w:szCs w:val="24"/>
          <w:lang w:eastAsia="en-US"/>
        </w:rPr>
      </w:pPr>
      <w:r w:rsidRPr="009C0A5E">
        <w:rPr>
          <w:rFonts w:ascii="Arial" w:eastAsiaTheme="minorHAnsi" w:hAnsi="Arial" w:cs="Arial"/>
          <w:sz w:val="24"/>
          <w:szCs w:val="24"/>
          <w:lang w:eastAsia="en-US"/>
        </w:rPr>
        <w:t>(pateikiama atskirame faile)</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5FCECB4D" w14:textId="6275E090" w:rsidR="00795C04" w:rsidRPr="00DD5059" w:rsidRDefault="00795C04">
      <w:pPr>
        <w:rPr>
          <w:rFonts w:ascii="Arial" w:eastAsia="Calibri" w:hAnsi="Arial" w:cs="Arial"/>
          <w:sz w:val="24"/>
          <w:szCs w:val="24"/>
        </w:rPr>
      </w:pPr>
      <w:r w:rsidRPr="00DD5059">
        <w:rPr>
          <w:rFonts w:ascii="Arial" w:eastAsia="Calibri" w:hAnsi="Arial" w:cs="Arial"/>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8"/>
      <w:bookmarkEnd w:id="49"/>
      <w:bookmarkEnd w:id="50"/>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DD5059">
        <w:rPr>
          <w:rStyle w:val="Puslapioinaosnuoroda"/>
          <w:rFonts w:ascii="Arial" w:hAnsi="Arial" w:cs="Arial"/>
          <w:b/>
          <w:sz w:val="24"/>
          <w:szCs w:val="24"/>
        </w:rPr>
        <w:footnoteReference w:id="7"/>
      </w:r>
    </w:p>
    <w:bookmarkEnd w:id="57"/>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8"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2"/>
      <w:bookmarkEnd w:id="53"/>
      <w:bookmarkEnd w:id="54"/>
      <w:bookmarkEnd w:id="55"/>
    </w:p>
    <w:bookmarkEnd w:id="58"/>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9" w:name="_Ref38291379"/>
      <w:bookmarkStart w:id="60" w:name="_Ref38291394"/>
      <w:bookmarkStart w:id="61" w:name="_Ref38898251"/>
      <w:bookmarkStart w:id="62"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9"/>
      <w:bookmarkEnd w:id="60"/>
      <w:bookmarkEnd w:id="61"/>
      <w:bookmarkEnd w:id="62"/>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3"/>
      <w:bookmarkEnd w:id="64"/>
      <w:bookmarkEnd w:id="65"/>
      <w:bookmarkEnd w:id="66"/>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716559BB" w14:textId="77777777" w:rsidR="009C0A5E" w:rsidRPr="00805EB7" w:rsidRDefault="009C0A5E" w:rsidP="009C0A5E">
      <w:pPr>
        <w:pStyle w:val="Antrat2"/>
        <w:ind w:left="5103"/>
        <w:rPr>
          <w:rFonts w:ascii="Times New Roman" w:eastAsia="Calibri" w:hAnsi="Times New Roman" w:cs="Times New Roman"/>
          <w:color w:val="auto"/>
          <w:sz w:val="21"/>
          <w:szCs w:val="21"/>
        </w:rPr>
      </w:pPr>
      <w:bookmarkStart w:id="67" w:name="_Toc157874372"/>
      <w:bookmarkStart w:id="68" w:name="_Ref39484039"/>
      <w:bookmarkStart w:id="69" w:name="_Ref40278562"/>
      <w:bookmarkStart w:id="70" w:name="_Toc126333945"/>
      <w:r w:rsidRPr="00805EB7">
        <w:rPr>
          <w:rFonts w:ascii="Times New Roman" w:eastAsia="Calibri" w:hAnsi="Times New Roman" w:cs="Times New Roman"/>
          <w:color w:val="auto"/>
          <w:sz w:val="21"/>
          <w:szCs w:val="21"/>
        </w:rPr>
        <w:t>Specialiųjų pirkimo sąlygų 5 priedas „Pasiūlymo forma“</w:t>
      </w:r>
      <w:bookmarkEnd w:id="67"/>
    </w:p>
    <w:p w14:paraId="58304CF9" w14:textId="77777777" w:rsidR="009C0A5E" w:rsidRDefault="009C0A5E" w:rsidP="009C0A5E">
      <w:pPr>
        <w:spacing w:after="0" w:line="240" w:lineRule="auto"/>
        <w:ind w:right="-178"/>
        <w:jc w:val="center"/>
        <w:rPr>
          <w:szCs w:val="24"/>
        </w:rPr>
      </w:pPr>
    </w:p>
    <w:p w14:paraId="5005D7FA" w14:textId="77777777" w:rsidR="009C0A5E" w:rsidRDefault="009C0A5E" w:rsidP="009C0A5E">
      <w:pPr>
        <w:spacing w:after="0" w:line="240" w:lineRule="auto"/>
        <w:ind w:right="-178"/>
        <w:jc w:val="center"/>
        <w:rPr>
          <w:szCs w:val="24"/>
        </w:rPr>
      </w:pPr>
    </w:p>
    <w:p w14:paraId="0B3B84C4" w14:textId="77777777" w:rsidR="009C0A5E" w:rsidRPr="00EA2BF7" w:rsidRDefault="009C0A5E" w:rsidP="009C0A5E">
      <w:pPr>
        <w:spacing w:after="0" w:line="240" w:lineRule="auto"/>
        <w:ind w:right="-178"/>
        <w:jc w:val="center"/>
        <w:rPr>
          <w:szCs w:val="24"/>
        </w:rPr>
      </w:pPr>
      <w:r w:rsidRPr="00EA2BF7">
        <w:rPr>
          <w:szCs w:val="24"/>
        </w:rPr>
        <w:t>Herbas arba prekių ženklas</w:t>
      </w:r>
    </w:p>
    <w:p w14:paraId="0560F8BF" w14:textId="77777777" w:rsidR="009C0A5E" w:rsidRPr="00EA2BF7" w:rsidRDefault="009C0A5E" w:rsidP="009C0A5E">
      <w:pPr>
        <w:spacing w:after="0" w:line="240" w:lineRule="auto"/>
        <w:ind w:right="-178"/>
        <w:jc w:val="center"/>
        <w:rPr>
          <w:szCs w:val="24"/>
        </w:rPr>
      </w:pPr>
    </w:p>
    <w:p w14:paraId="74336AEF" w14:textId="77777777" w:rsidR="009C0A5E" w:rsidRPr="00EA2BF7" w:rsidRDefault="009C0A5E" w:rsidP="009C0A5E">
      <w:pPr>
        <w:spacing w:after="0" w:line="240" w:lineRule="auto"/>
        <w:ind w:right="-178"/>
        <w:jc w:val="center"/>
        <w:rPr>
          <w:szCs w:val="24"/>
        </w:rPr>
      </w:pPr>
      <w:r w:rsidRPr="00EA2BF7">
        <w:rPr>
          <w:szCs w:val="24"/>
        </w:rPr>
        <w:t>(Tiekėjo pavadinimas)</w:t>
      </w:r>
    </w:p>
    <w:p w14:paraId="739A51D3" w14:textId="77777777" w:rsidR="009C0A5E" w:rsidRPr="00EA2BF7" w:rsidRDefault="009C0A5E" w:rsidP="009C0A5E">
      <w:pPr>
        <w:spacing w:after="0" w:line="240" w:lineRule="auto"/>
        <w:ind w:right="-178"/>
        <w:jc w:val="center"/>
        <w:rPr>
          <w:szCs w:val="24"/>
        </w:rPr>
      </w:pPr>
    </w:p>
    <w:p w14:paraId="0242075D" w14:textId="77777777" w:rsidR="009C0A5E" w:rsidRPr="00EA2BF7" w:rsidRDefault="009C0A5E" w:rsidP="009C0A5E">
      <w:pPr>
        <w:spacing w:after="0" w:line="240" w:lineRule="auto"/>
        <w:ind w:right="-178"/>
        <w:jc w:val="center"/>
        <w:rPr>
          <w:szCs w:val="24"/>
          <w:vertAlign w:val="superscript"/>
        </w:rPr>
      </w:pPr>
      <w:r w:rsidRPr="00EA2BF7">
        <w:rPr>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212A11" w14:textId="77777777" w:rsidR="009C0A5E" w:rsidRPr="00EA2BF7" w:rsidRDefault="009C0A5E" w:rsidP="009C0A5E">
      <w:pPr>
        <w:spacing w:after="0" w:line="240" w:lineRule="auto"/>
        <w:jc w:val="center"/>
        <w:rPr>
          <w:b/>
          <w:bCs/>
          <w:szCs w:val="24"/>
        </w:rPr>
      </w:pPr>
    </w:p>
    <w:p w14:paraId="25579942" w14:textId="77777777" w:rsidR="009C0A5E" w:rsidRPr="00EA2BF7" w:rsidRDefault="009C0A5E" w:rsidP="009C0A5E">
      <w:pPr>
        <w:spacing w:after="0" w:line="240" w:lineRule="auto"/>
        <w:rPr>
          <w:szCs w:val="24"/>
        </w:rPr>
      </w:pPr>
      <w:r w:rsidRPr="00EA2BF7">
        <w:rPr>
          <w:szCs w:val="24"/>
        </w:rPr>
        <w:t>Perkančiajai organizacijai – VšĮ „</w:t>
      </w:r>
      <w:r>
        <w:rPr>
          <w:szCs w:val="24"/>
        </w:rPr>
        <w:t>Vilkaviškio ligoninė</w:t>
      </w:r>
      <w:r w:rsidRPr="00EA2BF7">
        <w:rPr>
          <w:szCs w:val="24"/>
        </w:rPr>
        <w:t xml:space="preserve">“ </w:t>
      </w:r>
    </w:p>
    <w:p w14:paraId="2C9F439B" w14:textId="77777777" w:rsidR="009C0A5E" w:rsidRPr="00EA2BF7" w:rsidRDefault="009C0A5E" w:rsidP="009C0A5E">
      <w:pPr>
        <w:spacing w:after="0" w:line="240" w:lineRule="auto"/>
        <w:rPr>
          <w:b/>
          <w:szCs w:val="24"/>
        </w:rPr>
      </w:pPr>
    </w:p>
    <w:p w14:paraId="74F167D9" w14:textId="77777777" w:rsidR="009C0A5E" w:rsidRPr="00EA2BF7" w:rsidRDefault="009C0A5E" w:rsidP="009C0A5E">
      <w:pPr>
        <w:spacing w:after="0" w:line="240" w:lineRule="auto"/>
        <w:jc w:val="center"/>
        <w:rPr>
          <w:b/>
          <w:szCs w:val="24"/>
        </w:rPr>
      </w:pPr>
      <w:r w:rsidRPr="00EA2BF7">
        <w:rPr>
          <w:b/>
          <w:szCs w:val="24"/>
        </w:rPr>
        <w:t>PASIŪLYMAS</w:t>
      </w:r>
    </w:p>
    <w:p w14:paraId="6C29E82A" w14:textId="34522B12" w:rsidR="009C0A5E" w:rsidRDefault="009C0A5E" w:rsidP="009C0A5E">
      <w:pPr>
        <w:spacing w:after="0" w:line="240" w:lineRule="auto"/>
        <w:jc w:val="center"/>
        <w:rPr>
          <w:b/>
          <w:caps/>
          <w:szCs w:val="24"/>
        </w:rPr>
      </w:pPr>
      <w:r w:rsidRPr="00EA2BF7">
        <w:rPr>
          <w:b/>
          <w:szCs w:val="24"/>
        </w:rPr>
        <w:t xml:space="preserve">DĖL </w:t>
      </w:r>
      <w:r>
        <w:rPr>
          <w:b/>
          <w:caps/>
          <w:szCs w:val="24"/>
        </w:rPr>
        <w:t xml:space="preserve">VAISTŲ </w:t>
      </w:r>
    </w:p>
    <w:p w14:paraId="1EBC88AC" w14:textId="77777777" w:rsidR="009C0A5E" w:rsidRPr="00EA2BF7" w:rsidRDefault="009C0A5E" w:rsidP="009C0A5E">
      <w:pPr>
        <w:spacing w:after="0" w:line="240" w:lineRule="auto"/>
        <w:jc w:val="center"/>
        <w:rPr>
          <w:b/>
          <w:szCs w:val="24"/>
        </w:rPr>
      </w:pPr>
      <w:r w:rsidRPr="00EA2BF7">
        <w:rPr>
          <w:b/>
          <w:szCs w:val="24"/>
        </w:rPr>
        <w:t>PIRKIMO</w:t>
      </w:r>
    </w:p>
    <w:p w14:paraId="41D3FA3D" w14:textId="77777777" w:rsidR="009C0A5E" w:rsidRPr="00EA2BF7" w:rsidRDefault="009C0A5E" w:rsidP="009C0A5E">
      <w:pPr>
        <w:spacing w:after="0" w:line="240" w:lineRule="auto"/>
        <w:jc w:val="center"/>
        <w:rPr>
          <w:szCs w:val="24"/>
        </w:rPr>
      </w:pPr>
    </w:p>
    <w:p w14:paraId="7C33C222" w14:textId="77777777" w:rsidR="009C0A5E" w:rsidRPr="00EA2BF7" w:rsidRDefault="009C0A5E" w:rsidP="009C0A5E">
      <w:pPr>
        <w:shd w:val="clear" w:color="auto" w:fill="FFFFFF"/>
        <w:spacing w:after="0" w:line="240" w:lineRule="auto"/>
        <w:jc w:val="center"/>
        <w:rPr>
          <w:b/>
          <w:bCs/>
          <w:color w:val="000000"/>
          <w:szCs w:val="24"/>
        </w:rPr>
      </w:pPr>
      <w:r w:rsidRPr="00EA2BF7">
        <w:rPr>
          <w:szCs w:val="24"/>
        </w:rPr>
        <w:t>__________________</w:t>
      </w:r>
    </w:p>
    <w:p w14:paraId="68AB9998" w14:textId="77777777" w:rsidR="009C0A5E" w:rsidRPr="00EA2BF7" w:rsidRDefault="009C0A5E" w:rsidP="009C0A5E">
      <w:pPr>
        <w:shd w:val="clear" w:color="auto" w:fill="FFFFFF"/>
        <w:tabs>
          <w:tab w:val="left" w:pos="1276"/>
        </w:tabs>
        <w:spacing w:after="0" w:line="240" w:lineRule="auto"/>
        <w:ind w:firstLine="4536"/>
        <w:rPr>
          <w:bCs/>
          <w:color w:val="000000"/>
          <w:szCs w:val="24"/>
          <w:vertAlign w:val="superscript"/>
        </w:rPr>
      </w:pPr>
      <w:r w:rsidRPr="00EA2BF7">
        <w:rPr>
          <w:bCs/>
          <w:color w:val="000000"/>
          <w:szCs w:val="24"/>
          <w:vertAlign w:val="superscript"/>
        </w:rPr>
        <w:t>(Data)</w:t>
      </w:r>
    </w:p>
    <w:p w14:paraId="1A30572E" w14:textId="77777777" w:rsidR="009C0A5E" w:rsidRPr="00EA2BF7" w:rsidRDefault="009C0A5E" w:rsidP="009C0A5E">
      <w:pPr>
        <w:shd w:val="clear" w:color="auto" w:fill="FFFFFF"/>
        <w:tabs>
          <w:tab w:val="left" w:pos="1276"/>
        </w:tabs>
        <w:spacing w:after="0" w:line="240" w:lineRule="auto"/>
        <w:rPr>
          <w:bCs/>
          <w:color w:val="000000"/>
          <w:szCs w:val="24"/>
        </w:rPr>
      </w:pPr>
      <w:r w:rsidRPr="00EA2BF7">
        <w:rPr>
          <w:bCs/>
          <w:color w:val="000000"/>
          <w:szCs w:val="24"/>
        </w:rPr>
        <w:tab/>
      </w:r>
      <w:r w:rsidRPr="00EA2BF7">
        <w:rPr>
          <w:bCs/>
          <w:color w:val="000000"/>
          <w:szCs w:val="24"/>
        </w:rPr>
        <w:tab/>
      </w:r>
      <w:r w:rsidRPr="00EA2BF7">
        <w:rPr>
          <w:bCs/>
          <w:color w:val="000000"/>
          <w:szCs w:val="24"/>
        </w:rPr>
        <w:tab/>
      </w:r>
      <w:r w:rsidRPr="00EA2BF7">
        <w:rPr>
          <w:bCs/>
          <w:color w:val="000000"/>
          <w:szCs w:val="24"/>
        </w:rPr>
        <w:tab/>
        <w:t>_________________</w:t>
      </w:r>
    </w:p>
    <w:p w14:paraId="4B8D35F5" w14:textId="77777777" w:rsidR="009C0A5E" w:rsidRPr="00EA2BF7" w:rsidRDefault="009C0A5E" w:rsidP="009C0A5E">
      <w:pPr>
        <w:shd w:val="clear" w:color="auto" w:fill="FFFFFF"/>
        <w:spacing w:after="0" w:line="240" w:lineRule="auto"/>
        <w:jc w:val="center"/>
        <w:rPr>
          <w:bCs/>
          <w:color w:val="000000"/>
          <w:szCs w:val="24"/>
        </w:rPr>
      </w:pPr>
      <w:r w:rsidRPr="00EA2BF7">
        <w:rPr>
          <w:bCs/>
          <w:color w:val="000000"/>
          <w:szCs w:val="24"/>
          <w:vertAlign w:val="superscript"/>
        </w:rPr>
        <w:t>(Sudarymo vieta)</w:t>
      </w:r>
    </w:p>
    <w:p w14:paraId="035BE554" w14:textId="77777777" w:rsidR="009C0A5E" w:rsidRPr="00EA2BF7" w:rsidRDefault="009C0A5E" w:rsidP="009C0A5E">
      <w:pPr>
        <w:spacing w:after="0" w:line="240" w:lineRule="auto"/>
        <w:jc w:val="center"/>
        <w:rPr>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3799"/>
      </w:tblGrid>
      <w:tr w:rsidR="009C0A5E" w:rsidRPr="00EA2BF7" w14:paraId="721623D9" w14:textId="77777777" w:rsidTr="00E72F1B">
        <w:trPr>
          <w:trHeight w:val="168"/>
        </w:trPr>
        <w:tc>
          <w:tcPr>
            <w:tcW w:w="5699" w:type="dxa"/>
          </w:tcPr>
          <w:p w14:paraId="77797B83" w14:textId="77777777" w:rsidR="009C0A5E" w:rsidRPr="00EA2BF7" w:rsidRDefault="009C0A5E" w:rsidP="00E72F1B">
            <w:pPr>
              <w:spacing w:after="0" w:line="240" w:lineRule="auto"/>
              <w:rPr>
                <w:i/>
                <w:szCs w:val="24"/>
              </w:rPr>
            </w:pPr>
            <w:r w:rsidRPr="00EA2BF7">
              <w:rPr>
                <w:szCs w:val="24"/>
              </w:rPr>
              <w:t xml:space="preserve">Tiekėjo pavadinimas ir kodas </w:t>
            </w:r>
            <w:r w:rsidRPr="00EA2BF7">
              <w:rPr>
                <w:i/>
                <w:szCs w:val="24"/>
              </w:rPr>
              <w:t>(jeigu dalyvauja ūkio subjektų grupė, veikianti jungtinės veiklos pagrindu, surašomi visi partnerių pavadinimai ir kodai)</w:t>
            </w:r>
          </w:p>
        </w:tc>
        <w:tc>
          <w:tcPr>
            <w:tcW w:w="3799" w:type="dxa"/>
          </w:tcPr>
          <w:p w14:paraId="0A84530B" w14:textId="77777777" w:rsidR="009C0A5E" w:rsidRPr="00EA2BF7" w:rsidRDefault="009C0A5E" w:rsidP="00E72F1B">
            <w:pPr>
              <w:spacing w:after="0" w:line="240" w:lineRule="auto"/>
              <w:rPr>
                <w:szCs w:val="24"/>
              </w:rPr>
            </w:pPr>
          </w:p>
          <w:p w14:paraId="1172899E" w14:textId="77777777" w:rsidR="009C0A5E" w:rsidRPr="00EA2BF7" w:rsidRDefault="009C0A5E" w:rsidP="00E72F1B">
            <w:pPr>
              <w:spacing w:after="0" w:line="240" w:lineRule="auto"/>
              <w:rPr>
                <w:szCs w:val="24"/>
              </w:rPr>
            </w:pPr>
          </w:p>
        </w:tc>
      </w:tr>
      <w:tr w:rsidR="009C0A5E" w:rsidRPr="00EA2BF7" w14:paraId="3CC9635F" w14:textId="77777777" w:rsidTr="00E72F1B">
        <w:trPr>
          <w:trHeight w:val="168"/>
        </w:trPr>
        <w:tc>
          <w:tcPr>
            <w:tcW w:w="5699" w:type="dxa"/>
          </w:tcPr>
          <w:p w14:paraId="566A378A" w14:textId="77777777" w:rsidR="009C0A5E" w:rsidRPr="00EA2BF7" w:rsidRDefault="009C0A5E" w:rsidP="00E72F1B">
            <w:pPr>
              <w:spacing w:after="0" w:line="240" w:lineRule="auto"/>
              <w:rPr>
                <w:szCs w:val="24"/>
              </w:rPr>
            </w:pPr>
            <w:r w:rsidRPr="00EA2BF7">
              <w:rPr>
                <w:szCs w:val="24"/>
              </w:rPr>
              <w:t xml:space="preserve">Atsakingas partneris </w:t>
            </w:r>
            <w:r w:rsidRPr="00EA2BF7">
              <w:rPr>
                <w:i/>
                <w:szCs w:val="24"/>
              </w:rPr>
              <w:t>(jeigu dalyvauja ūkio subjektų grupė, veikianti jungtinės veiklos pagrindu)</w:t>
            </w:r>
          </w:p>
        </w:tc>
        <w:tc>
          <w:tcPr>
            <w:tcW w:w="3799" w:type="dxa"/>
          </w:tcPr>
          <w:p w14:paraId="43E17EC7" w14:textId="77777777" w:rsidR="009C0A5E" w:rsidRPr="00EA2BF7" w:rsidRDefault="009C0A5E" w:rsidP="00E72F1B">
            <w:pPr>
              <w:spacing w:after="0" w:line="240" w:lineRule="auto"/>
              <w:rPr>
                <w:szCs w:val="24"/>
              </w:rPr>
            </w:pPr>
          </w:p>
        </w:tc>
      </w:tr>
      <w:tr w:rsidR="009C0A5E" w:rsidRPr="00EA2BF7" w14:paraId="39306EC4" w14:textId="77777777" w:rsidTr="00E72F1B">
        <w:tc>
          <w:tcPr>
            <w:tcW w:w="5699" w:type="dxa"/>
          </w:tcPr>
          <w:p w14:paraId="14F60D81" w14:textId="77777777" w:rsidR="009C0A5E" w:rsidRPr="00EA2BF7" w:rsidRDefault="009C0A5E" w:rsidP="00E72F1B">
            <w:pPr>
              <w:spacing w:after="0" w:line="240" w:lineRule="auto"/>
              <w:rPr>
                <w:szCs w:val="24"/>
              </w:rPr>
            </w:pPr>
            <w:r w:rsidRPr="00EA2BF7">
              <w:rPr>
                <w:szCs w:val="24"/>
              </w:rPr>
              <w:t>Tiekėjo adresas</w:t>
            </w:r>
            <w:r w:rsidRPr="00EA2BF7">
              <w:rPr>
                <w:i/>
                <w:szCs w:val="24"/>
              </w:rPr>
              <w:t xml:space="preserve"> (jeigu dalyvauja ūkio subjektų grupė, veikianti jungtinės veiklos pagrindu,  įrašomas atsakingo partnerio adresas)</w:t>
            </w:r>
          </w:p>
        </w:tc>
        <w:tc>
          <w:tcPr>
            <w:tcW w:w="3799" w:type="dxa"/>
          </w:tcPr>
          <w:p w14:paraId="3E70C71C" w14:textId="77777777" w:rsidR="009C0A5E" w:rsidRPr="00EA2BF7" w:rsidRDefault="009C0A5E" w:rsidP="00E72F1B">
            <w:pPr>
              <w:spacing w:after="0" w:line="240" w:lineRule="auto"/>
              <w:rPr>
                <w:szCs w:val="24"/>
              </w:rPr>
            </w:pPr>
          </w:p>
          <w:p w14:paraId="07934E53" w14:textId="77777777" w:rsidR="009C0A5E" w:rsidRPr="00EA2BF7" w:rsidRDefault="009C0A5E" w:rsidP="00E72F1B">
            <w:pPr>
              <w:spacing w:after="0" w:line="240" w:lineRule="auto"/>
              <w:rPr>
                <w:szCs w:val="24"/>
              </w:rPr>
            </w:pPr>
          </w:p>
        </w:tc>
      </w:tr>
      <w:tr w:rsidR="009C0A5E" w:rsidRPr="00EA2BF7" w14:paraId="2D5D65B6" w14:textId="77777777" w:rsidTr="00E72F1B">
        <w:trPr>
          <w:trHeight w:val="287"/>
        </w:trPr>
        <w:tc>
          <w:tcPr>
            <w:tcW w:w="5699" w:type="dxa"/>
          </w:tcPr>
          <w:p w14:paraId="121619EA" w14:textId="77777777" w:rsidR="009C0A5E" w:rsidRPr="00EA2BF7" w:rsidRDefault="009C0A5E" w:rsidP="00E72F1B">
            <w:pPr>
              <w:spacing w:after="0" w:line="240" w:lineRule="auto"/>
              <w:contextualSpacing/>
              <w:rPr>
                <w:rFonts w:eastAsia="Times New Roman"/>
                <w:szCs w:val="24"/>
              </w:rPr>
            </w:pPr>
            <w:r w:rsidRPr="00EA2BF7">
              <w:rPr>
                <w:rFonts w:eastAsia="Times New Roman"/>
                <w:szCs w:val="24"/>
              </w:rPr>
              <w:t>Dalyvio asmuo, įgaliotas pasirašyti pasiūlymą</w:t>
            </w:r>
          </w:p>
          <w:p w14:paraId="74ECEF23" w14:textId="77777777" w:rsidR="009C0A5E" w:rsidRPr="00EA2BF7" w:rsidRDefault="009C0A5E" w:rsidP="00E72F1B">
            <w:pPr>
              <w:spacing w:after="0" w:line="240" w:lineRule="auto"/>
              <w:contextualSpacing/>
              <w:rPr>
                <w:rFonts w:eastAsia="Times New Roman"/>
                <w:szCs w:val="24"/>
              </w:rPr>
            </w:pPr>
          </w:p>
        </w:tc>
        <w:tc>
          <w:tcPr>
            <w:tcW w:w="3799" w:type="dxa"/>
          </w:tcPr>
          <w:p w14:paraId="409EF658" w14:textId="77777777" w:rsidR="009C0A5E" w:rsidRPr="00EA2BF7" w:rsidRDefault="009C0A5E" w:rsidP="00E72F1B">
            <w:pPr>
              <w:spacing w:after="0" w:line="240" w:lineRule="auto"/>
              <w:rPr>
                <w:szCs w:val="24"/>
              </w:rPr>
            </w:pPr>
          </w:p>
        </w:tc>
      </w:tr>
      <w:tr w:rsidR="009C0A5E" w:rsidRPr="00EA2BF7" w14:paraId="4E25A93B" w14:textId="77777777" w:rsidTr="00E72F1B">
        <w:tc>
          <w:tcPr>
            <w:tcW w:w="5699" w:type="dxa"/>
          </w:tcPr>
          <w:p w14:paraId="7313C57D" w14:textId="77777777" w:rsidR="009C0A5E" w:rsidRPr="00EA2BF7" w:rsidRDefault="009C0A5E" w:rsidP="00E72F1B">
            <w:pPr>
              <w:spacing w:after="0" w:line="240" w:lineRule="auto"/>
              <w:contextualSpacing/>
              <w:rPr>
                <w:rFonts w:eastAsia="Times New Roman"/>
                <w:szCs w:val="24"/>
              </w:rPr>
            </w:pPr>
            <w:r w:rsidRPr="00EA2BF7">
              <w:rPr>
                <w:rFonts w:eastAsia="Times New Roman"/>
                <w:szCs w:val="24"/>
              </w:rPr>
              <w:t>Dalyvio asmuo, įgaliotas bendrauti pateikto pasiūlymo klausimais, jo el. pašto adresas, telefonas</w:t>
            </w:r>
          </w:p>
          <w:p w14:paraId="588C4C76" w14:textId="77777777" w:rsidR="009C0A5E" w:rsidRPr="00EA2BF7" w:rsidRDefault="009C0A5E" w:rsidP="00E72F1B">
            <w:pPr>
              <w:spacing w:after="0" w:line="240" w:lineRule="auto"/>
              <w:contextualSpacing/>
              <w:rPr>
                <w:rFonts w:eastAsia="Times New Roman"/>
                <w:szCs w:val="24"/>
              </w:rPr>
            </w:pPr>
          </w:p>
        </w:tc>
        <w:tc>
          <w:tcPr>
            <w:tcW w:w="3799" w:type="dxa"/>
          </w:tcPr>
          <w:p w14:paraId="195E350B" w14:textId="77777777" w:rsidR="009C0A5E" w:rsidRPr="00EA2BF7" w:rsidRDefault="009C0A5E" w:rsidP="00E72F1B">
            <w:pPr>
              <w:spacing w:after="0" w:line="240" w:lineRule="auto"/>
              <w:rPr>
                <w:szCs w:val="24"/>
              </w:rPr>
            </w:pPr>
          </w:p>
        </w:tc>
      </w:tr>
    </w:tbl>
    <w:p w14:paraId="15DA2C28" w14:textId="77777777" w:rsidR="009C0A5E" w:rsidRPr="00EA2BF7" w:rsidRDefault="009C0A5E" w:rsidP="009C0A5E">
      <w:pPr>
        <w:numPr>
          <w:ilvl w:val="3"/>
          <w:numId w:val="41"/>
        </w:numPr>
        <w:tabs>
          <w:tab w:val="left" w:pos="1701"/>
        </w:tabs>
        <w:spacing w:after="0" w:line="240" w:lineRule="auto"/>
        <w:ind w:left="0" w:firstLine="1134"/>
        <w:jc w:val="both"/>
        <w:rPr>
          <w:color w:val="000000"/>
          <w:spacing w:val="-4"/>
          <w:szCs w:val="24"/>
        </w:rPr>
      </w:pPr>
      <w:r w:rsidRPr="00EA2BF7">
        <w:rPr>
          <w:color w:val="000000"/>
          <w:spacing w:val="-4"/>
          <w:szCs w:val="24"/>
        </w:rPr>
        <w:t>Šiuo pasiūlymu pažymime, kad sutinkame su visomis pirkimo dokumentų sąlygomis.</w:t>
      </w:r>
    </w:p>
    <w:p w14:paraId="6DDCA756" w14:textId="77777777" w:rsidR="009C0A5E" w:rsidRPr="00EA2BF7" w:rsidRDefault="009C0A5E" w:rsidP="009C0A5E">
      <w:pPr>
        <w:numPr>
          <w:ilvl w:val="3"/>
          <w:numId w:val="41"/>
        </w:numPr>
        <w:tabs>
          <w:tab w:val="left" w:pos="1701"/>
        </w:tabs>
        <w:spacing w:after="0" w:line="240" w:lineRule="auto"/>
        <w:ind w:left="0" w:firstLine="1134"/>
        <w:jc w:val="both"/>
        <w:rPr>
          <w:color w:val="000000"/>
          <w:spacing w:val="-4"/>
          <w:szCs w:val="24"/>
        </w:rPr>
      </w:pPr>
      <w:r w:rsidRPr="00EA2BF7">
        <w:rPr>
          <w:color w:val="000000"/>
          <w:spacing w:val="-4"/>
          <w:szCs w:val="24"/>
        </w:rPr>
        <w:t>Patvirtiname, kad pasiūlyme pateikta informacija yra teisinga ir apima viską, ko reikia norint tinkamai įvykdyti  sutartį, kaina apskaičiuota vadovaujantis pirkimo dokumentų nuostatomis.</w:t>
      </w:r>
    </w:p>
    <w:p w14:paraId="450C7FE9" w14:textId="77777777" w:rsidR="009C0A5E" w:rsidRPr="00EA2BF7" w:rsidRDefault="009C0A5E" w:rsidP="009C0A5E">
      <w:pPr>
        <w:numPr>
          <w:ilvl w:val="3"/>
          <w:numId w:val="41"/>
        </w:numPr>
        <w:tabs>
          <w:tab w:val="left" w:pos="1701"/>
        </w:tabs>
        <w:spacing w:after="0" w:line="240" w:lineRule="auto"/>
        <w:ind w:left="0" w:firstLine="1134"/>
        <w:jc w:val="both"/>
        <w:rPr>
          <w:szCs w:val="24"/>
        </w:rPr>
      </w:pPr>
      <w:r w:rsidRPr="00EA2BF7">
        <w:rPr>
          <w:szCs w:val="24"/>
        </w:rPr>
        <w:t>Įsipareigojame, kad pirkimo sutartį vykdys tik tokią teisę turintys asmenys.</w:t>
      </w:r>
    </w:p>
    <w:p w14:paraId="0B93D641" w14:textId="77777777" w:rsidR="009C0A5E" w:rsidRPr="00B76370" w:rsidRDefault="009C0A5E" w:rsidP="009C0A5E">
      <w:pPr>
        <w:numPr>
          <w:ilvl w:val="3"/>
          <w:numId w:val="41"/>
        </w:numPr>
        <w:tabs>
          <w:tab w:val="left" w:pos="1701"/>
        </w:tabs>
        <w:spacing w:after="0" w:line="240" w:lineRule="auto"/>
        <w:ind w:left="0" w:firstLine="1134"/>
        <w:jc w:val="both"/>
        <w:rPr>
          <w:szCs w:val="24"/>
        </w:rPr>
      </w:pPr>
      <w:bookmarkStart w:id="71" w:name="_Hlk21076968"/>
      <w:r w:rsidRPr="00EA2BF7">
        <w:rPr>
          <w:b/>
          <w:szCs w:val="24"/>
        </w:rPr>
        <w:t>Siūlome šią pirkimo objekto kainą:</w:t>
      </w:r>
    </w:p>
    <w:p w14:paraId="418F2F77" w14:textId="77777777" w:rsidR="009C0A5E" w:rsidRPr="00B76370" w:rsidRDefault="009C0A5E" w:rsidP="009C0A5E">
      <w:pPr>
        <w:tabs>
          <w:tab w:val="left" w:pos="1701"/>
        </w:tabs>
        <w:spacing w:after="0" w:line="240" w:lineRule="auto"/>
        <w:ind w:left="1134"/>
        <w:jc w:val="both"/>
        <w:rPr>
          <w:szCs w:val="24"/>
        </w:rPr>
      </w:pPr>
    </w:p>
    <w:p w14:paraId="2D1CB662" w14:textId="77777777" w:rsidR="009C0A5E" w:rsidRPr="00E40ECA" w:rsidRDefault="009C0A5E" w:rsidP="009C0A5E">
      <w:pPr>
        <w:pStyle w:val="Sraopastraipa"/>
        <w:spacing w:after="0" w:line="240" w:lineRule="auto"/>
        <w:jc w:val="both"/>
        <w:rPr>
          <w:rFonts w:eastAsia="Times New Roman"/>
          <w:b/>
          <w:bCs/>
          <w:i/>
          <w:sz w:val="22"/>
          <w:u w:val="single"/>
        </w:rPr>
      </w:pPr>
      <w:r w:rsidRPr="00E40ECA">
        <w:rPr>
          <w:b/>
          <w:bCs/>
          <w:i/>
          <w:u w:val="single"/>
        </w:rPr>
        <w:t xml:space="preserve">PASTABA: pildyti tik tas pirkimo objekto dalių </w:t>
      </w:r>
      <w:r>
        <w:rPr>
          <w:b/>
          <w:bCs/>
          <w:i/>
          <w:u w:val="single"/>
        </w:rPr>
        <w:t>lenteles</w:t>
      </w:r>
      <w:r w:rsidRPr="00E40ECA">
        <w:rPr>
          <w:b/>
          <w:bCs/>
          <w:i/>
          <w:u w:val="single"/>
        </w:rPr>
        <w:t>, kurioms teikiamas Pasiūlymas. Tuščias lenteles prašome ištrinti.</w:t>
      </w:r>
    </w:p>
    <w:p w14:paraId="418D9263" w14:textId="77777777" w:rsidR="009C0A5E" w:rsidRDefault="009C0A5E" w:rsidP="009C0A5E">
      <w:pPr>
        <w:tabs>
          <w:tab w:val="left" w:pos="1701"/>
        </w:tabs>
        <w:spacing w:after="0" w:line="240" w:lineRule="auto"/>
        <w:ind w:left="1440" w:hanging="164"/>
        <w:jc w:val="both"/>
        <w:rPr>
          <w:szCs w:val="24"/>
        </w:rPr>
      </w:pPr>
    </w:p>
    <w:p w14:paraId="6F35B010" w14:textId="77777777" w:rsidR="009C0A5E" w:rsidRDefault="009C0A5E" w:rsidP="009C0A5E">
      <w:pPr>
        <w:spacing w:after="0" w:line="240" w:lineRule="auto"/>
        <w:jc w:val="both"/>
        <w:rPr>
          <w:rFonts w:eastAsia="Times New Roman"/>
          <w:b/>
          <w:sz w:val="22"/>
        </w:rPr>
      </w:pPr>
      <w:r>
        <w:rPr>
          <w:b/>
        </w:rPr>
        <w:t>Mes siūlome šias prekes:</w:t>
      </w:r>
    </w:p>
    <w:p w14:paraId="79B03651"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5EA654DF" w14:textId="77777777" w:rsidTr="00E72F1B">
        <w:trPr>
          <w:trHeight w:val="315"/>
        </w:trPr>
        <w:tc>
          <w:tcPr>
            <w:tcW w:w="1056" w:type="dxa"/>
            <w:shd w:val="clear" w:color="000000" w:fill="B4C6E7"/>
          </w:tcPr>
          <w:p w14:paraId="7820BFD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1B6C1257"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1C0863D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08EB90A5"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5018B360"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1CB7387D"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2E12D78A" w14:textId="77777777" w:rsidR="009C0A5E" w:rsidRPr="00B1629E" w:rsidRDefault="009C0A5E" w:rsidP="00E72F1B">
            <w:pPr>
              <w:spacing w:after="0" w:line="240" w:lineRule="auto"/>
              <w:rPr>
                <w:rFonts w:eastAsia="Times New Roman"/>
                <w:szCs w:val="24"/>
              </w:rPr>
            </w:pPr>
            <w:r w:rsidRPr="00B1629E">
              <w:rPr>
                <w:rFonts w:eastAsia="Times New Roman"/>
                <w:color w:val="000000"/>
                <w:szCs w:val="24"/>
              </w:rPr>
              <w:t>1</w:t>
            </w:r>
          </w:p>
        </w:tc>
        <w:tc>
          <w:tcPr>
            <w:tcW w:w="4252" w:type="dxa"/>
            <w:tcBorders>
              <w:top w:val="nil"/>
              <w:left w:val="nil"/>
              <w:bottom w:val="single" w:sz="4" w:space="0" w:color="auto"/>
              <w:right w:val="single" w:sz="4" w:space="0" w:color="auto"/>
            </w:tcBorders>
            <w:shd w:val="clear" w:color="auto" w:fill="auto"/>
          </w:tcPr>
          <w:p w14:paraId="23E38B85" w14:textId="77777777" w:rsidR="009C0A5E" w:rsidRPr="00304C63" w:rsidRDefault="009C0A5E" w:rsidP="00E72F1B">
            <w:pPr>
              <w:spacing w:after="0" w:line="240" w:lineRule="auto"/>
              <w:rPr>
                <w:rFonts w:eastAsia="Times New Roman"/>
                <w:color w:val="000000"/>
                <w:szCs w:val="24"/>
              </w:rPr>
            </w:pPr>
            <w:r w:rsidRPr="009F2776">
              <w:rPr>
                <w:rFonts w:eastAsia="Times New Roman"/>
                <w:color w:val="000000"/>
                <w:szCs w:val="24"/>
              </w:rPr>
              <w:t>Ranitidinum 50</w:t>
            </w:r>
            <w:r>
              <w:rPr>
                <w:rFonts w:eastAsia="Times New Roman"/>
                <w:color w:val="000000"/>
                <w:szCs w:val="24"/>
              </w:rPr>
              <w:t xml:space="preserve"> </w:t>
            </w:r>
            <w:r w:rsidRPr="009F2776">
              <w:rPr>
                <w:rFonts w:eastAsia="Times New Roman"/>
                <w:color w:val="000000"/>
                <w:szCs w:val="24"/>
              </w:rPr>
              <w:t>mg/5</w:t>
            </w:r>
            <w:r>
              <w:rPr>
                <w:rFonts w:eastAsia="Times New Roman"/>
                <w:color w:val="000000"/>
                <w:szCs w:val="24"/>
              </w:rPr>
              <w:t xml:space="preserve"> </w:t>
            </w:r>
            <w:r w:rsidRPr="009F2776">
              <w:rPr>
                <w:rFonts w:eastAsia="Times New Roman"/>
                <w:color w:val="000000"/>
                <w:szCs w:val="24"/>
              </w:rPr>
              <w:t>ml inj. (arba 50</w:t>
            </w:r>
            <w:r>
              <w:rPr>
                <w:rFonts w:eastAsia="Times New Roman"/>
                <w:color w:val="000000"/>
                <w:szCs w:val="24"/>
              </w:rPr>
              <w:t xml:space="preserve"> </w:t>
            </w:r>
            <w:r w:rsidRPr="009F2776">
              <w:rPr>
                <w:rFonts w:eastAsia="Times New Roman"/>
                <w:color w:val="000000"/>
                <w:szCs w:val="24"/>
              </w:rPr>
              <w:t>mg/2</w:t>
            </w:r>
            <w:r>
              <w:rPr>
                <w:rFonts w:eastAsia="Times New Roman"/>
                <w:color w:val="000000"/>
                <w:szCs w:val="24"/>
              </w:rPr>
              <w:t xml:space="preserve"> </w:t>
            </w:r>
            <w:r w:rsidRPr="009F2776">
              <w:rPr>
                <w:rFonts w:eastAsia="Times New Roman"/>
                <w:color w:val="000000"/>
                <w:szCs w:val="24"/>
              </w:rPr>
              <w:t>ml)</w:t>
            </w:r>
          </w:p>
        </w:tc>
        <w:tc>
          <w:tcPr>
            <w:tcW w:w="1368" w:type="dxa"/>
            <w:shd w:val="clear" w:color="auto" w:fill="auto"/>
          </w:tcPr>
          <w:p w14:paraId="6B6C449B" w14:textId="77777777" w:rsidR="009C0A5E" w:rsidRPr="00B1629E" w:rsidRDefault="009C0A5E" w:rsidP="00E72F1B">
            <w:pPr>
              <w:spacing w:after="0" w:line="240" w:lineRule="auto"/>
              <w:jc w:val="center"/>
              <w:rPr>
                <w:rFonts w:eastAsia="Times New Roman"/>
                <w:szCs w:val="24"/>
              </w:rPr>
            </w:pPr>
          </w:p>
        </w:tc>
        <w:tc>
          <w:tcPr>
            <w:tcW w:w="1262" w:type="dxa"/>
          </w:tcPr>
          <w:p w14:paraId="3390DF9A" w14:textId="77777777" w:rsidR="009C0A5E" w:rsidRPr="00B1629E" w:rsidRDefault="009C0A5E" w:rsidP="00E72F1B">
            <w:pPr>
              <w:spacing w:after="0" w:line="240" w:lineRule="auto"/>
              <w:jc w:val="center"/>
              <w:rPr>
                <w:rFonts w:eastAsia="Times New Roman"/>
                <w:szCs w:val="24"/>
              </w:rPr>
            </w:pPr>
          </w:p>
        </w:tc>
        <w:tc>
          <w:tcPr>
            <w:tcW w:w="1453" w:type="dxa"/>
          </w:tcPr>
          <w:p w14:paraId="57DEE2FF" w14:textId="77777777" w:rsidR="009C0A5E" w:rsidRPr="00B1629E" w:rsidRDefault="009C0A5E" w:rsidP="00E72F1B">
            <w:pPr>
              <w:spacing w:after="0" w:line="240" w:lineRule="auto"/>
              <w:jc w:val="center"/>
              <w:rPr>
                <w:rFonts w:eastAsia="Times New Roman"/>
                <w:szCs w:val="24"/>
              </w:rPr>
            </w:pPr>
          </w:p>
        </w:tc>
      </w:tr>
    </w:tbl>
    <w:p w14:paraId="3BFEE3CF"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1 </w:t>
      </w:r>
      <w:r w:rsidRPr="00E40ECA">
        <w:rPr>
          <w:b/>
          <w:bCs/>
          <w:szCs w:val="24"/>
        </w:rPr>
        <w:t>dalies kaina  su PVM  ............................ Eur (suma žodžiais).</w:t>
      </w:r>
      <w:r>
        <w:rPr>
          <w:b/>
          <w:bCs/>
          <w:szCs w:val="24"/>
        </w:rPr>
        <w:t xml:space="preserve"> </w:t>
      </w:r>
      <w:r w:rsidRPr="00C239CD">
        <w:t xml:space="preserve">Į šią sumą </w:t>
      </w:r>
      <w:r w:rsidRPr="00C239CD">
        <w:lastRenderedPageBreak/>
        <w:t>įeina visos išlaidos ir visi mokesčiai, taip pat ir PVM, kuris sudaro _________________________Eur, (suma žodžiais __________________________________eurų)</w:t>
      </w:r>
      <w:r>
        <w:t>.</w:t>
      </w:r>
    </w:p>
    <w:p w14:paraId="3C765238"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5F59476B" w14:textId="77777777" w:rsidTr="00E72F1B">
        <w:trPr>
          <w:trHeight w:val="315"/>
        </w:trPr>
        <w:tc>
          <w:tcPr>
            <w:tcW w:w="1056" w:type="dxa"/>
            <w:shd w:val="clear" w:color="000000" w:fill="B4C6E7"/>
          </w:tcPr>
          <w:p w14:paraId="223CF5E7"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17B2644E"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31BEBF75"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DC3AB0A"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5685A008"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116E0556"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7F15BF04" w14:textId="77777777" w:rsidR="009C0A5E" w:rsidRPr="00B1629E" w:rsidRDefault="009C0A5E" w:rsidP="00E72F1B">
            <w:pPr>
              <w:spacing w:after="0" w:line="240" w:lineRule="auto"/>
              <w:rPr>
                <w:rFonts w:eastAsia="Times New Roman"/>
                <w:szCs w:val="24"/>
              </w:rPr>
            </w:pPr>
            <w:r>
              <w:rPr>
                <w:rFonts w:eastAsia="Times New Roman"/>
                <w:color w:val="000000"/>
                <w:szCs w:val="24"/>
              </w:rPr>
              <w:t>2</w:t>
            </w:r>
          </w:p>
        </w:tc>
        <w:tc>
          <w:tcPr>
            <w:tcW w:w="4252" w:type="dxa"/>
            <w:tcBorders>
              <w:top w:val="nil"/>
              <w:left w:val="nil"/>
              <w:bottom w:val="single" w:sz="4" w:space="0" w:color="auto"/>
              <w:right w:val="single" w:sz="4" w:space="0" w:color="auto"/>
            </w:tcBorders>
            <w:shd w:val="clear" w:color="auto" w:fill="auto"/>
          </w:tcPr>
          <w:p w14:paraId="004DF2EB" w14:textId="2063CBB0" w:rsidR="009C0A5E" w:rsidRPr="00304C63" w:rsidRDefault="009C0A5E" w:rsidP="00E72F1B">
            <w:pPr>
              <w:spacing w:after="0" w:line="240" w:lineRule="auto"/>
              <w:rPr>
                <w:rFonts w:eastAsia="Times New Roman"/>
                <w:color w:val="000000"/>
                <w:szCs w:val="24"/>
              </w:rPr>
            </w:pPr>
            <w:r w:rsidRPr="009C0A5E">
              <w:rPr>
                <w:rFonts w:eastAsia="Times New Roman"/>
                <w:color w:val="000000"/>
                <w:szCs w:val="24"/>
              </w:rPr>
              <w:t>Piridoksino hidrochloridas 100mg/2ml inj.</w:t>
            </w:r>
          </w:p>
        </w:tc>
        <w:tc>
          <w:tcPr>
            <w:tcW w:w="1368" w:type="dxa"/>
            <w:shd w:val="clear" w:color="auto" w:fill="auto"/>
          </w:tcPr>
          <w:p w14:paraId="496CDB97" w14:textId="77777777" w:rsidR="009C0A5E" w:rsidRPr="00B1629E" w:rsidRDefault="009C0A5E" w:rsidP="00E72F1B">
            <w:pPr>
              <w:spacing w:after="0" w:line="240" w:lineRule="auto"/>
              <w:jc w:val="center"/>
              <w:rPr>
                <w:rFonts w:eastAsia="Times New Roman"/>
                <w:szCs w:val="24"/>
              </w:rPr>
            </w:pPr>
          </w:p>
        </w:tc>
        <w:tc>
          <w:tcPr>
            <w:tcW w:w="1262" w:type="dxa"/>
          </w:tcPr>
          <w:p w14:paraId="70310EDD" w14:textId="77777777" w:rsidR="009C0A5E" w:rsidRPr="00B1629E" w:rsidRDefault="009C0A5E" w:rsidP="00E72F1B">
            <w:pPr>
              <w:spacing w:after="0" w:line="240" w:lineRule="auto"/>
              <w:jc w:val="center"/>
              <w:rPr>
                <w:rFonts w:eastAsia="Times New Roman"/>
                <w:szCs w:val="24"/>
              </w:rPr>
            </w:pPr>
          </w:p>
        </w:tc>
        <w:tc>
          <w:tcPr>
            <w:tcW w:w="1453" w:type="dxa"/>
          </w:tcPr>
          <w:p w14:paraId="251428CD" w14:textId="77777777" w:rsidR="009C0A5E" w:rsidRPr="00B1629E" w:rsidRDefault="009C0A5E" w:rsidP="00E72F1B">
            <w:pPr>
              <w:spacing w:after="0" w:line="240" w:lineRule="auto"/>
              <w:jc w:val="center"/>
              <w:rPr>
                <w:rFonts w:eastAsia="Times New Roman"/>
                <w:szCs w:val="24"/>
              </w:rPr>
            </w:pPr>
          </w:p>
        </w:tc>
      </w:tr>
    </w:tbl>
    <w:p w14:paraId="44CF64F2" w14:textId="77777777" w:rsidR="009C0A5E" w:rsidRDefault="009C0A5E" w:rsidP="009C0A5E">
      <w:pPr>
        <w:tabs>
          <w:tab w:val="left" w:pos="567"/>
        </w:tabs>
        <w:spacing w:after="0" w:line="240" w:lineRule="auto"/>
        <w:ind w:firstLine="706"/>
        <w:contextualSpacing/>
        <w:jc w:val="both"/>
        <w:rPr>
          <w:b/>
          <w:bCs/>
          <w:color w:val="4472C4"/>
          <w:szCs w:val="24"/>
        </w:rPr>
      </w:pPr>
    </w:p>
    <w:p w14:paraId="6360744C"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065A8664" w14:textId="77777777" w:rsidR="009C0A5E" w:rsidRDefault="009C0A5E" w:rsidP="009C0A5E">
      <w:pPr>
        <w:tabs>
          <w:tab w:val="left" w:pos="567"/>
        </w:tabs>
        <w:spacing w:after="0" w:line="240" w:lineRule="auto"/>
        <w:ind w:firstLine="706"/>
        <w:contextualSpacing/>
        <w:jc w:val="both"/>
        <w:rPr>
          <w:b/>
          <w:bCs/>
          <w:szCs w:val="24"/>
        </w:rPr>
      </w:pPr>
    </w:p>
    <w:p w14:paraId="59E26AB1"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751CAC14" w14:textId="77777777" w:rsidTr="00E72F1B">
        <w:trPr>
          <w:trHeight w:val="315"/>
        </w:trPr>
        <w:tc>
          <w:tcPr>
            <w:tcW w:w="1056" w:type="dxa"/>
            <w:shd w:val="clear" w:color="000000" w:fill="B4C6E7"/>
          </w:tcPr>
          <w:p w14:paraId="5E23E343"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21D26ED0"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20F1E380"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AB17957"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058908A1"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0FBFA15D"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68025FD1" w14:textId="77777777" w:rsidR="009C0A5E" w:rsidRPr="00B1629E" w:rsidRDefault="009C0A5E" w:rsidP="00E72F1B">
            <w:pPr>
              <w:spacing w:after="0" w:line="240" w:lineRule="auto"/>
              <w:rPr>
                <w:rFonts w:eastAsia="Times New Roman"/>
                <w:szCs w:val="24"/>
              </w:rPr>
            </w:pPr>
            <w:r>
              <w:rPr>
                <w:rFonts w:eastAsia="Times New Roman"/>
                <w:color w:val="000000"/>
                <w:szCs w:val="24"/>
              </w:rPr>
              <w:t>3</w:t>
            </w:r>
          </w:p>
        </w:tc>
        <w:tc>
          <w:tcPr>
            <w:tcW w:w="4252" w:type="dxa"/>
            <w:tcBorders>
              <w:top w:val="nil"/>
              <w:left w:val="nil"/>
              <w:bottom w:val="single" w:sz="4" w:space="0" w:color="auto"/>
              <w:right w:val="single" w:sz="4" w:space="0" w:color="auto"/>
            </w:tcBorders>
            <w:shd w:val="clear" w:color="auto" w:fill="auto"/>
          </w:tcPr>
          <w:p w14:paraId="3E22CC23" w14:textId="65F18005" w:rsidR="009C0A5E" w:rsidRPr="00304C63" w:rsidRDefault="009C0A5E" w:rsidP="00E72F1B">
            <w:pPr>
              <w:spacing w:after="0" w:line="240" w:lineRule="auto"/>
              <w:rPr>
                <w:rFonts w:eastAsia="Times New Roman"/>
                <w:color w:val="000000"/>
                <w:szCs w:val="24"/>
              </w:rPr>
            </w:pPr>
            <w:r w:rsidRPr="009C0A5E">
              <w:rPr>
                <w:rFonts w:eastAsia="Times New Roman"/>
                <w:color w:val="000000"/>
                <w:szCs w:val="24"/>
              </w:rPr>
              <w:t>Tiaminas 100mg/2ml inj.tirp.</w:t>
            </w:r>
          </w:p>
        </w:tc>
        <w:tc>
          <w:tcPr>
            <w:tcW w:w="1368" w:type="dxa"/>
            <w:shd w:val="clear" w:color="auto" w:fill="auto"/>
          </w:tcPr>
          <w:p w14:paraId="57FE342E" w14:textId="77777777" w:rsidR="009C0A5E" w:rsidRPr="00B1629E" w:rsidRDefault="009C0A5E" w:rsidP="00E72F1B">
            <w:pPr>
              <w:spacing w:after="0" w:line="240" w:lineRule="auto"/>
              <w:jc w:val="center"/>
              <w:rPr>
                <w:rFonts w:eastAsia="Times New Roman"/>
                <w:szCs w:val="24"/>
              </w:rPr>
            </w:pPr>
          </w:p>
        </w:tc>
        <w:tc>
          <w:tcPr>
            <w:tcW w:w="1262" w:type="dxa"/>
          </w:tcPr>
          <w:p w14:paraId="4E249DE7" w14:textId="77777777" w:rsidR="009C0A5E" w:rsidRPr="00B1629E" w:rsidRDefault="009C0A5E" w:rsidP="00E72F1B">
            <w:pPr>
              <w:spacing w:after="0" w:line="240" w:lineRule="auto"/>
              <w:jc w:val="center"/>
              <w:rPr>
                <w:rFonts w:eastAsia="Times New Roman"/>
                <w:szCs w:val="24"/>
              </w:rPr>
            </w:pPr>
          </w:p>
        </w:tc>
        <w:tc>
          <w:tcPr>
            <w:tcW w:w="1453" w:type="dxa"/>
          </w:tcPr>
          <w:p w14:paraId="6DCA94E9" w14:textId="77777777" w:rsidR="009C0A5E" w:rsidRPr="00B1629E" w:rsidRDefault="009C0A5E" w:rsidP="00E72F1B">
            <w:pPr>
              <w:spacing w:after="0" w:line="240" w:lineRule="auto"/>
              <w:jc w:val="center"/>
              <w:rPr>
                <w:rFonts w:eastAsia="Times New Roman"/>
                <w:szCs w:val="24"/>
              </w:rPr>
            </w:pPr>
          </w:p>
        </w:tc>
      </w:tr>
    </w:tbl>
    <w:p w14:paraId="459E23DC" w14:textId="77777777" w:rsidR="009C0A5E" w:rsidRDefault="009C0A5E" w:rsidP="009C0A5E">
      <w:pPr>
        <w:tabs>
          <w:tab w:val="left" w:pos="567"/>
        </w:tabs>
        <w:spacing w:after="0" w:line="240" w:lineRule="auto"/>
        <w:ind w:firstLine="706"/>
        <w:contextualSpacing/>
        <w:jc w:val="both"/>
        <w:rPr>
          <w:b/>
          <w:bCs/>
          <w:color w:val="4472C4"/>
          <w:szCs w:val="24"/>
        </w:rPr>
      </w:pPr>
    </w:p>
    <w:p w14:paraId="5ED275CD"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3</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4AFE333B" w14:textId="77777777" w:rsidR="009C0A5E" w:rsidRDefault="009C0A5E" w:rsidP="009C0A5E">
      <w:pPr>
        <w:tabs>
          <w:tab w:val="left" w:pos="567"/>
        </w:tabs>
        <w:spacing w:after="0" w:line="240" w:lineRule="auto"/>
        <w:ind w:firstLine="706"/>
        <w:contextualSpacing/>
        <w:jc w:val="both"/>
      </w:pPr>
    </w:p>
    <w:p w14:paraId="15003EA5" w14:textId="77777777" w:rsidR="009C0A5E" w:rsidRDefault="009C0A5E" w:rsidP="009C0A5E">
      <w:pPr>
        <w:spacing w:after="0" w:line="240" w:lineRule="auto"/>
        <w:jc w:val="both"/>
        <w:rPr>
          <w:rFonts w:eastAsia="Times New Roman"/>
          <w:b/>
          <w:sz w:val="22"/>
        </w:rPr>
      </w:pPr>
    </w:p>
    <w:p w14:paraId="456FFC1C"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CD31FD0" w14:textId="77777777" w:rsidTr="00E72F1B">
        <w:trPr>
          <w:trHeight w:val="315"/>
        </w:trPr>
        <w:tc>
          <w:tcPr>
            <w:tcW w:w="1056" w:type="dxa"/>
            <w:shd w:val="clear" w:color="000000" w:fill="B4C6E7"/>
          </w:tcPr>
          <w:p w14:paraId="7427928A"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2D2DA63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4B4DEC49"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076E8CBB"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37199E1A"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44F2C290"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7A785CA1" w14:textId="77777777" w:rsidR="009C0A5E" w:rsidRPr="00B1629E" w:rsidRDefault="009C0A5E" w:rsidP="00E72F1B">
            <w:pPr>
              <w:spacing w:after="0" w:line="240" w:lineRule="auto"/>
              <w:rPr>
                <w:rFonts w:eastAsia="Times New Roman"/>
                <w:szCs w:val="24"/>
              </w:rPr>
            </w:pPr>
            <w:r>
              <w:rPr>
                <w:rFonts w:eastAsia="Times New Roman"/>
                <w:color w:val="000000"/>
                <w:szCs w:val="24"/>
              </w:rPr>
              <w:t>4</w:t>
            </w:r>
          </w:p>
        </w:tc>
        <w:tc>
          <w:tcPr>
            <w:tcW w:w="4252" w:type="dxa"/>
            <w:tcBorders>
              <w:top w:val="nil"/>
              <w:left w:val="nil"/>
              <w:bottom w:val="single" w:sz="4" w:space="0" w:color="auto"/>
              <w:right w:val="single" w:sz="4" w:space="0" w:color="auto"/>
            </w:tcBorders>
            <w:shd w:val="clear" w:color="auto" w:fill="auto"/>
          </w:tcPr>
          <w:p w14:paraId="7686863E" w14:textId="670A6ACC" w:rsidR="009C0A5E" w:rsidRPr="00304C63" w:rsidRDefault="00387D0E" w:rsidP="00E72F1B">
            <w:pPr>
              <w:spacing w:after="0" w:line="240" w:lineRule="auto"/>
              <w:rPr>
                <w:rFonts w:eastAsia="Times New Roman"/>
                <w:color w:val="000000"/>
                <w:szCs w:val="24"/>
              </w:rPr>
            </w:pPr>
            <w:r w:rsidRPr="00387D0E">
              <w:rPr>
                <w:rFonts w:eastAsia="Times New Roman"/>
                <w:color w:val="000000"/>
                <w:szCs w:val="24"/>
              </w:rPr>
              <w:t>Tiamino mononitratas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Riboflavino natrio fosfatas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Nikotinamidas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Piridoksino hidrochloridas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Natrio pantotenatas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Natrio askorbatas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Biotinas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Folio rūgštis</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Cianokobalaminas                                                           0,31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0,49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4,0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0,49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1,65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11,3 mg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6,0 µg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40 µg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0,5 µg</w:t>
            </w:r>
            <w:r>
              <w:rPr>
                <w:rFonts w:eastAsia="Times New Roman"/>
                <w:color w:val="000000"/>
                <w:szCs w:val="24"/>
              </w:rPr>
              <w:t xml:space="preserve"> </w:t>
            </w:r>
            <w:r w:rsidRPr="00387D0E">
              <w:rPr>
                <w:rFonts w:eastAsia="Times New Roman"/>
                <w:color w:val="000000"/>
                <w:szCs w:val="24"/>
              </w:rPr>
              <w:t>/</w:t>
            </w:r>
            <w:r>
              <w:rPr>
                <w:rFonts w:eastAsia="Times New Roman"/>
                <w:color w:val="000000"/>
                <w:szCs w:val="24"/>
              </w:rPr>
              <w:t xml:space="preserve"> </w:t>
            </w:r>
            <w:r w:rsidRPr="00387D0E">
              <w:rPr>
                <w:rFonts w:eastAsia="Times New Roman"/>
                <w:color w:val="000000"/>
                <w:szCs w:val="24"/>
              </w:rPr>
              <w:t>ml  milt.</w:t>
            </w:r>
            <w:r>
              <w:rPr>
                <w:rFonts w:eastAsia="Times New Roman"/>
                <w:color w:val="000000"/>
                <w:szCs w:val="24"/>
              </w:rPr>
              <w:t xml:space="preserve"> </w:t>
            </w:r>
            <w:r w:rsidRPr="00387D0E">
              <w:rPr>
                <w:rFonts w:eastAsia="Times New Roman"/>
                <w:color w:val="000000"/>
                <w:szCs w:val="24"/>
              </w:rPr>
              <w:t>inj.</w:t>
            </w:r>
            <w:r>
              <w:rPr>
                <w:rFonts w:eastAsia="Times New Roman"/>
                <w:color w:val="000000"/>
                <w:szCs w:val="24"/>
              </w:rPr>
              <w:t xml:space="preserve"> </w:t>
            </w:r>
            <w:r w:rsidRPr="00387D0E">
              <w:rPr>
                <w:rFonts w:eastAsia="Times New Roman"/>
                <w:color w:val="000000"/>
                <w:szCs w:val="24"/>
              </w:rPr>
              <w:t>tirpalui 10</w:t>
            </w:r>
            <w:r>
              <w:rPr>
                <w:rFonts w:eastAsia="Times New Roman"/>
                <w:color w:val="000000"/>
                <w:szCs w:val="24"/>
              </w:rPr>
              <w:t xml:space="preserve"> </w:t>
            </w:r>
            <w:r w:rsidRPr="00387D0E">
              <w:rPr>
                <w:rFonts w:eastAsia="Times New Roman"/>
                <w:color w:val="000000"/>
                <w:szCs w:val="24"/>
              </w:rPr>
              <w:t>ml</w:t>
            </w:r>
          </w:p>
        </w:tc>
        <w:tc>
          <w:tcPr>
            <w:tcW w:w="1368" w:type="dxa"/>
            <w:shd w:val="clear" w:color="auto" w:fill="auto"/>
          </w:tcPr>
          <w:p w14:paraId="21D8FF2C" w14:textId="77777777" w:rsidR="009C0A5E" w:rsidRPr="00B1629E" w:rsidRDefault="009C0A5E" w:rsidP="00E72F1B">
            <w:pPr>
              <w:spacing w:after="0" w:line="240" w:lineRule="auto"/>
              <w:jc w:val="center"/>
              <w:rPr>
                <w:rFonts w:eastAsia="Times New Roman"/>
                <w:szCs w:val="24"/>
              </w:rPr>
            </w:pPr>
          </w:p>
        </w:tc>
        <w:tc>
          <w:tcPr>
            <w:tcW w:w="1262" w:type="dxa"/>
          </w:tcPr>
          <w:p w14:paraId="1CC1FE33" w14:textId="77777777" w:rsidR="009C0A5E" w:rsidRPr="00B1629E" w:rsidRDefault="009C0A5E" w:rsidP="00E72F1B">
            <w:pPr>
              <w:spacing w:after="0" w:line="240" w:lineRule="auto"/>
              <w:jc w:val="center"/>
              <w:rPr>
                <w:rFonts w:eastAsia="Times New Roman"/>
                <w:szCs w:val="24"/>
              </w:rPr>
            </w:pPr>
          </w:p>
        </w:tc>
        <w:tc>
          <w:tcPr>
            <w:tcW w:w="1453" w:type="dxa"/>
          </w:tcPr>
          <w:p w14:paraId="59419B61" w14:textId="77777777" w:rsidR="009C0A5E" w:rsidRPr="00B1629E" w:rsidRDefault="009C0A5E" w:rsidP="00E72F1B">
            <w:pPr>
              <w:spacing w:after="0" w:line="240" w:lineRule="auto"/>
              <w:jc w:val="center"/>
              <w:rPr>
                <w:rFonts w:eastAsia="Times New Roman"/>
                <w:szCs w:val="24"/>
              </w:rPr>
            </w:pPr>
          </w:p>
        </w:tc>
      </w:tr>
    </w:tbl>
    <w:p w14:paraId="301EDE7D"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4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2B4A2286"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3243F24F" w14:textId="77777777" w:rsidTr="00387D0E">
        <w:trPr>
          <w:trHeight w:val="315"/>
        </w:trPr>
        <w:tc>
          <w:tcPr>
            <w:tcW w:w="1056" w:type="dxa"/>
            <w:shd w:val="clear" w:color="000000" w:fill="B4C6E7"/>
          </w:tcPr>
          <w:p w14:paraId="561B4299"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6ED6D23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424B00F0"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526FCE54"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264B4FDF"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387D0E" w:rsidRPr="00B1629E" w14:paraId="396BE120" w14:textId="77777777" w:rsidTr="00387D0E">
        <w:trPr>
          <w:trHeight w:val="409"/>
        </w:trPr>
        <w:tc>
          <w:tcPr>
            <w:tcW w:w="1056" w:type="dxa"/>
            <w:vMerge w:val="restart"/>
            <w:tcBorders>
              <w:top w:val="nil"/>
              <w:left w:val="single" w:sz="4" w:space="0" w:color="auto"/>
              <w:right w:val="single" w:sz="4" w:space="0" w:color="auto"/>
            </w:tcBorders>
            <w:shd w:val="clear" w:color="auto" w:fill="auto"/>
          </w:tcPr>
          <w:p w14:paraId="73B3816F" w14:textId="77777777" w:rsidR="00387D0E" w:rsidRPr="00B1629E" w:rsidRDefault="00387D0E" w:rsidP="00E72F1B">
            <w:pPr>
              <w:spacing w:after="0" w:line="240" w:lineRule="auto"/>
              <w:rPr>
                <w:rFonts w:eastAsia="Times New Roman"/>
                <w:szCs w:val="24"/>
              </w:rPr>
            </w:pPr>
            <w:r>
              <w:rPr>
                <w:rFonts w:eastAsia="Times New Roman"/>
                <w:color w:val="000000"/>
                <w:szCs w:val="24"/>
              </w:rPr>
              <w:t>5</w:t>
            </w:r>
          </w:p>
        </w:tc>
        <w:tc>
          <w:tcPr>
            <w:tcW w:w="4252" w:type="dxa"/>
            <w:tcBorders>
              <w:top w:val="single" w:sz="4" w:space="0" w:color="auto"/>
              <w:left w:val="nil"/>
              <w:right w:val="single" w:sz="4" w:space="0" w:color="auto"/>
            </w:tcBorders>
            <w:shd w:val="clear" w:color="auto" w:fill="auto"/>
          </w:tcPr>
          <w:p w14:paraId="48797D21" w14:textId="0332EEA2" w:rsidR="00387D0E" w:rsidRPr="00304C63" w:rsidRDefault="00387D0E" w:rsidP="00E72F1B">
            <w:pPr>
              <w:spacing w:after="0" w:line="240" w:lineRule="auto"/>
              <w:rPr>
                <w:rFonts w:eastAsia="Times New Roman"/>
                <w:color w:val="000000"/>
                <w:szCs w:val="24"/>
              </w:rPr>
            </w:pPr>
            <w:r w:rsidRPr="00387D0E">
              <w:rPr>
                <w:rFonts w:eastAsia="Times New Roman"/>
                <w:color w:val="000000"/>
                <w:szCs w:val="24"/>
              </w:rPr>
              <w:t>5.1. Aktyvintoji anglis 250</w:t>
            </w:r>
            <w:r>
              <w:rPr>
                <w:rFonts w:eastAsia="Times New Roman"/>
                <w:color w:val="000000"/>
                <w:szCs w:val="24"/>
              </w:rPr>
              <w:t xml:space="preserve"> </w:t>
            </w:r>
            <w:r w:rsidRPr="00387D0E">
              <w:rPr>
                <w:rFonts w:eastAsia="Times New Roman"/>
                <w:color w:val="000000"/>
                <w:szCs w:val="24"/>
              </w:rPr>
              <w:t>mg</w:t>
            </w:r>
          </w:p>
        </w:tc>
        <w:tc>
          <w:tcPr>
            <w:tcW w:w="1368" w:type="dxa"/>
            <w:shd w:val="clear" w:color="auto" w:fill="auto"/>
          </w:tcPr>
          <w:p w14:paraId="77C233ED" w14:textId="77777777" w:rsidR="00387D0E" w:rsidRPr="00B1629E" w:rsidRDefault="00387D0E" w:rsidP="00E72F1B">
            <w:pPr>
              <w:spacing w:after="0" w:line="240" w:lineRule="auto"/>
              <w:jc w:val="center"/>
              <w:rPr>
                <w:rFonts w:eastAsia="Times New Roman"/>
                <w:szCs w:val="24"/>
              </w:rPr>
            </w:pPr>
          </w:p>
        </w:tc>
        <w:tc>
          <w:tcPr>
            <w:tcW w:w="1262" w:type="dxa"/>
          </w:tcPr>
          <w:p w14:paraId="704EFC3D" w14:textId="77777777" w:rsidR="00387D0E" w:rsidRPr="00B1629E" w:rsidRDefault="00387D0E" w:rsidP="00E72F1B">
            <w:pPr>
              <w:spacing w:after="0" w:line="240" w:lineRule="auto"/>
              <w:jc w:val="center"/>
              <w:rPr>
                <w:rFonts w:eastAsia="Times New Roman"/>
                <w:szCs w:val="24"/>
              </w:rPr>
            </w:pPr>
          </w:p>
        </w:tc>
        <w:tc>
          <w:tcPr>
            <w:tcW w:w="1453" w:type="dxa"/>
          </w:tcPr>
          <w:p w14:paraId="212F94CB" w14:textId="77777777" w:rsidR="00387D0E" w:rsidRPr="00B1629E" w:rsidRDefault="00387D0E" w:rsidP="00E72F1B">
            <w:pPr>
              <w:spacing w:after="0" w:line="240" w:lineRule="auto"/>
              <w:jc w:val="center"/>
              <w:rPr>
                <w:rFonts w:eastAsia="Times New Roman"/>
                <w:szCs w:val="24"/>
              </w:rPr>
            </w:pPr>
          </w:p>
        </w:tc>
      </w:tr>
      <w:tr w:rsidR="00387D0E" w:rsidRPr="00B1629E" w14:paraId="79068806" w14:textId="77777777" w:rsidTr="00F56C8D">
        <w:trPr>
          <w:trHeight w:val="315"/>
        </w:trPr>
        <w:tc>
          <w:tcPr>
            <w:tcW w:w="1056" w:type="dxa"/>
            <w:vMerge/>
            <w:tcBorders>
              <w:left w:val="single" w:sz="4" w:space="0" w:color="auto"/>
              <w:bottom w:val="single" w:sz="4" w:space="0" w:color="auto"/>
              <w:right w:val="single" w:sz="4" w:space="0" w:color="auto"/>
            </w:tcBorders>
            <w:shd w:val="clear" w:color="auto" w:fill="auto"/>
          </w:tcPr>
          <w:p w14:paraId="66A2C5A0" w14:textId="77777777" w:rsidR="00387D0E" w:rsidRDefault="00387D0E" w:rsidP="00E72F1B">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tcPr>
          <w:p w14:paraId="0D847899" w14:textId="068576FF" w:rsidR="00387D0E" w:rsidRPr="00387D0E" w:rsidRDefault="00387D0E" w:rsidP="00E72F1B">
            <w:pPr>
              <w:spacing w:after="0" w:line="240" w:lineRule="auto"/>
              <w:rPr>
                <w:rFonts w:eastAsia="Times New Roman"/>
                <w:color w:val="000000"/>
                <w:szCs w:val="24"/>
              </w:rPr>
            </w:pPr>
            <w:r w:rsidRPr="00387D0E">
              <w:rPr>
                <w:rFonts w:eastAsia="Times New Roman"/>
                <w:color w:val="000000"/>
                <w:szCs w:val="24"/>
              </w:rPr>
              <w:t>5.2. Gliukozės milteliai maišelyje 75</w:t>
            </w:r>
            <w:r>
              <w:rPr>
                <w:rFonts w:eastAsia="Times New Roman"/>
                <w:color w:val="000000"/>
                <w:szCs w:val="24"/>
              </w:rPr>
              <w:t xml:space="preserve"> </w:t>
            </w:r>
            <w:r w:rsidRPr="00387D0E">
              <w:rPr>
                <w:rFonts w:eastAsia="Times New Roman"/>
                <w:color w:val="000000"/>
                <w:szCs w:val="24"/>
              </w:rPr>
              <w:t>g</w:t>
            </w:r>
          </w:p>
        </w:tc>
        <w:tc>
          <w:tcPr>
            <w:tcW w:w="1368" w:type="dxa"/>
            <w:shd w:val="clear" w:color="auto" w:fill="auto"/>
          </w:tcPr>
          <w:p w14:paraId="2E134785" w14:textId="77777777" w:rsidR="00387D0E" w:rsidRPr="00B1629E" w:rsidRDefault="00387D0E" w:rsidP="00E72F1B">
            <w:pPr>
              <w:spacing w:after="0" w:line="240" w:lineRule="auto"/>
              <w:jc w:val="center"/>
              <w:rPr>
                <w:rFonts w:eastAsia="Times New Roman"/>
                <w:szCs w:val="24"/>
              </w:rPr>
            </w:pPr>
          </w:p>
        </w:tc>
        <w:tc>
          <w:tcPr>
            <w:tcW w:w="1262" w:type="dxa"/>
          </w:tcPr>
          <w:p w14:paraId="34AB8D2A" w14:textId="77777777" w:rsidR="00387D0E" w:rsidRPr="00B1629E" w:rsidRDefault="00387D0E" w:rsidP="00E72F1B">
            <w:pPr>
              <w:spacing w:after="0" w:line="240" w:lineRule="auto"/>
              <w:jc w:val="center"/>
              <w:rPr>
                <w:rFonts w:eastAsia="Times New Roman"/>
                <w:szCs w:val="24"/>
              </w:rPr>
            </w:pPr>
          </w:p>
        </w:tc>
        <w:tc>
          <w:tcPr>
            <w:tcW w:w="1453" w:type="dxa"/>
          </w:tcPr>
          <w:p w14:paraId="3453418D" w14:textId="77777777" w:rsidR="00387D0E" w:rsidRPr="00B1629E" w:rsidRDefault="00387D0E" w:rsidP="00E72F1B">
            <w:pPr>
              <w:spacing w:after="0" w:line="240" w:lineRule="auto"/>
              <w:jc w:val="center"/>
              <w:rPr>
                <w:rFonts w:eastAsia="Times New Roman"/>
                <w:szCs w:val="24"/>
              </w:rPr>
            </w:pPr>
          </w:p>
        </w:tc>
      </w:tr>
    </w:tbl>
    <w:p w14:paraId="7AA856FF" w14:textId="77777777" w:rsidR="009C0A5E" w:rsidRDefault="009C0A5E" w:rsidP="009C0A5E">
      <w:pPr>
        <w:tabs>
          <w:tab w:val="left" w:pos="567"/>
        </w:tabs>
        <w:spacing w:after="0" w:line="240" w:lineRule="auto"/>
        <w:ind w:firstLine="706"/>
        <w:contextualSpacing/>
        <w:jc w:val="both"/>
        <w:rPr>
          <w:b/>
          <w:bCs/>
          <w:color w:val="4472C4"/>
          <w:szCs w:val="24"/>
        </w:rPr>
      </w:pPr>
    </w:p>
    <w:p w14:paraId="271E74B1"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5</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566F6E1C" w14:textId="77777777" w:rsidR="009C0A5E" w:rsidRDefault="009C0A5E" w:rsidP="009C0A5E">
      <w:pPr>
        <w:tabs>
          <w:tab w:val="left" w:pos="567"/>
        </w:tabs>
        <w:spacing w:after="0" w:line="240" w:lineRule="auto"/>
        <w:ind w:firstLine="706"/>
        <w:contextualSpacing/>
        <w:jc w:val="both"/>
        <w:rPr>
          <w:b/>
          <w:bCs/>
          <w:szCs w:val="24"/>
        </w:rPr>
      </w:pPr>
    </w:p>
    <w:p w14:paraId="0BE010C6"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B22F2DB" w14:textId="77777777" w:rsidTr="00387D0E">
        <w:trPr>
          <w:trHeight w:val="315"/>
        </w:trPr>
        <w:tc>
          <w:tcPr>
            <w:tcW w:w="1056" w:type="dxa"/>
            <w:tcBorders>
              <w:bottom w:val="single" w:sz="4" w:space="0" w:color="auto"/>
            </w:tcBorders>
            <w:shd w:val="clear" w:color="000000" w:fill="B4C6E7"/>
          </w:tcPr>
          <w:p w14:paraId="2DF04549" w14:textId="77777777" w:rsidR="009C0A5E" w:rsidRPr="00B1629E" w:rsidRDefault="009C0A5E" w:rsidP="00E72F1B">
            <w:pPr>
              <w:spacing w:after="0" w:line="240" w:lineRule="auto"/>
              <w:jc w:val="center"/>
              <w:rPr>
                <w:rFonts w:eastAsia="Times New Roman"/>
                <w:szCs w:val="24"/>
              </w:rPr>
            </w:pPr>
            <w:r w:rsidRPr="00B1629E">
              <w:rPr>
                <w:b/>
                <w:bCs/>
                <w:color w:val="000000"/>
                <w:szCs w:val="24"/>
              </w:rPr>
              <w:lastRenderedPageBreak/>
              <w:t>Pirkimo objekto dalies Nr.</w:t>
            </w:r>
          </w:p>
        </w:tc>
        <w:tc>
          <w:tcPr>
            <w:tcW w:w="4252" w:type="dxa"/>
            <w:tcBorders>
              <w:bottom w:val="single" w:sz="4" w:space="0" w:color="auto"/>
            </w:tcBorders>
            <w:shd w:val="clear" w:color="000000" w:fill="B4C6E7"/>
          </w:tcPr>
          <w:p w14:paraId="759ED4B0"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952559A"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16AAE3EB"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34F66239"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6C683A8F" w14:textId="77777777" w:rsidTr="00387D0E">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tcPr>
          <w:p w14:paraId="36CBA6B5" w14:textId="77777777" w:rsidR="009C0A5E" w:rsidRPr="00B1629E" w:rsidRDefault="009C0A5E" w:rsidP="00E72F1B">
            <w:pPr>
              <w:spacing w:after="0" w:line="240" w:lineRule="auto"/>
              <w:rPr>
                <w:rFonts w:eastAsia="Times New Roman"/>
                <w:szCs w:val="24"/>
              </w:rPr>
            </w:pPr>
            <w:r>
              <w:rPr>
                <w:rFonts w:eastAsia="Times New Roman"/>
                <w:color w:val="000000"/>
                <w:szCs w:val="24"/>
              </w:rPr>
              <w:t>6</w:t>
            </w:r>
          </w:p>
        </w:tc>
        <w:tc>
          <w:tcPr>
            <w:tcW w:w="4252" w:type="dxa"/>
            <w:tcBorders>
              <w:top w:val="single" w:sz="4" w:space="0" w:color="auto"/>
              <w:left w:val="nil"/>
              <w:bottom w:val="single" w:sz="4" w:space="0" w:color="auto"/>
              <w:right w:val="single" w:sz="4" w:space="0" w:color="auto"/>
            </w:tcBorders>
            <w:shd w:val="clear" w:color="auto" w:fill="auto"/>
          </w:tcPr>
          <w:p w14:paraId="3DC73E01" w14:textId="0854FC5B" w:rsidR="009C0A5E" w:rsidRPr="00304C63" w:rsidRDefault="00387D0E" w:rsidP="00E72F1B">
            <w:pPr>
              <w:spacing w:after="0" w:line="240" w:lineRule="auto"/>
              <w:rPr>
                <w:rFonts w:eastAsia="Times New Roman"/>
                <w:color w:val="000000"/>
                <w:szCs w:val="24"/>
              </w:rPr>
            </w:pPr>
            <w:r w:rsidRPr="00387D0E">
              <w:rPr>
                <w:rFonts w:eastAsia="Times New Roman"/>
                <w:color w:val="000000"/>
                <w:szCs w:val="24"/>
              </w:rPr>
              <w:t>6.1. Metoprololi succinatum 95 mg modif.</w:t>
            </w:r>
            <w:r>
              <w:rPr>
                <w:rFonts w:eastAsia="Times New Roman"/>
                <w:color w:val="000000"/>
                <w:szCs w:val="24"/>
              </w:rPr>
              <w:t xml:space="preserve"> </w:t>
            </w:r>
            <w:r w:rsidRPr="00387D0E">
              <w:rPr>
                <w:rFonts w:eastAsia="Times New Roman"/>
                <w:color w:val="000000"/>
                <w:szCs w:val="24"/>
              </w:rPr>
              <w:t>veik.</w:t>
            </w:r>
          </w:p>
        </w:tc>
        <w:tc>
          <w:tcPr>
            <w:tcW w:w="1368" w:type="dxa"/>
            <w:shd w:val="clear" w:color="auto" w:fill="auto"/>
          </w:tcPr>
          <w:p w14:paraId="1FA27472" w14:textId="77777777" w:rsidR="009C0A5E" w:rsidRPr="00B1629E" w:rsidRDefault="009C0A5E" w:rsidP="00E72F1B">
            <w:pPr>
              <w:spacing w:after="0" w:line="240" w:lineRule="auto"/>
              <w:jc w:val="center"/>
              <w:rPr>
                <w:rFonts w:eastAsia="Times New Roman"/>
                <w:szCs w:val="24"/>
              </w:rPr>
            </w:pPr>
          </w:p>
        </w:tc>
        <w:tc>
          <w:tcPr>
            <w:tcW w:w="1262" w:type="dxa"/>
          </w:tcPr>
          <w:p w14:paraId="365A0937" w14:textId="77777777" w:rsidR="009C0A5E" w:rsidRPr="00B1629E" w:rsidRDefault="009C0A5E" w:rsidP="00E72F1B">
            <w:pPr>
              <w:spacing w:after="0" w:line="240" w:lineRule="auto"/>
              <w:jc w:val="center"/>
              <w:rPr>
                <w:rFonts w:eastAsia="Times New Roman"/>
                <w:szCs w:val="24"/>
              </w:rPr>
            </w:pPr>
          </w:p>
        </w:tc>
        <w:tc>
          <w:tcPr>
            <w:tcW w:w="1453" w:type="dxa"/>
          </w:tcPr>
          <w:p w14:paraId="3720479E" w14:textId="77777777" w:rsidR="009C0A5E" w:rsidRPr="00B1629E" w:rsidRDefault="009C0A5E" w:rsidP="00E72F1B">
            <w:pPr>
              <w:spacing w:after="0" w:line="240" w:lineRule="auto"/>
              <w:jc w:val="center"/>
              <w:rPr>
                <w:rFonts w:eastAsia="Times New Roman"/>
                <w:szCs w:val="24"/>
              </w:rPr>
            </w:pPr>
          </w:p>
        </w:tc>
      </w:tr>
      <w:tr w:rsidR="00387D0E" w:rsidRPr="00B1629E" w14:paraId="26C33291" w14:textId="77777777" w:rsidTr="00387D0E">
        <w:trPr>
          <w:trHeight w:val="315"/>
        </w:trPr>
        <w:tc>
          <w:tcPr>
            <w:tcW w:w="1056" w:type="dxa"/>
            <w:tcBorders>
              <w:top w:val="single" w:sz="4" w:space="0" w:color="auto"/>
              <w:left w:val="single" w:sz="4" w:space="0" w:color="auto"/>
              <w:bottom w:val="single" w:sz="4" w:space="0" w:color="auto"/>
              <w:right w:val="single" w:sz="4" w:space="0" w:color="auto"/>
            </w:tcBorders>
            <w:shd w:val="clear" w:color="auto" w:fill="auto"/>
          </w:tcPr>
          <w:p w14:paraId="70F77A28" w14:textId="77777777" w:rsidR="00387D0E" w:rsidRDefault="00387D0E" w:rsidP="00E72F1B">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tcPr>
          <w:p w14:paraId="61163FDF" w14:textId="5138421E" w:rsidR="00387D0E" w:rsidRPr="009F2776" w:rsidRDefault="00387D0E" w:rsidP="00E72F1B">
            <w:pPr>
              <w:spacing w:after="0" w:line="240" w:lineRule="auto"/>
              <w:rPr>
                <w:rFonts w:eastAsia="Times New Roman"/>
                <w:color w:val="000000"/>
                <w:szCs w:val="24"/>
              </w:rPr>
            </w:pPr>
            <w:r w:rsidRPr="00387D0E">
              <w:rPr>
                <w:rFonts w:eastAsia="Times New Roman"/>
                <w:color w:val="000000"/>
                <w:szCs w:val="24"/>
              </w:rPr>
              <w:t>6.2. Metoprololi succinatum 47,5 mg modif.</w:t>
            </w:r>
            <w:r>
              <w:rPr>
                <w:rFonts w:eastAsia="Times New Roman"/>
                <w:color w:val="000000"/>
                <w:szCs w:val="24"/>
              </w:rPr>
              <w:t xml:space="preserve"> </w:t>
            </w:r>
            <w:r w:rsidRPr="00387D0E">
              <w:rPr>
                <w:rFonts w:eastAsia="Times New Roman"/>
                <w:color w:val="000000"/>
                <w:szCs w:val="24"/>
              </w:rPr>
              <w:t>veik.</w:t>
            </w:r>
          </w:p>
        </w:tc>
        <w:tc>
          <w:tcPr>
            <w:tcW w:w="1368" w:type="dxa"/>
            <w:shd w:val="clear" w:color="auto" w:fill="auto"/>
          </w:tcPr>
          <w:p w14:paraId="2D9D4B38" w14:textId="77777777" w:rsidR="00387D0E" w:rsidRPr="00B1629E" w:rsidRDefault="00387D0E" w:rsidP="00E72F1B">
            <w:pPr>
              <w:spacing w:after="0" w:line="240" w:lineRule="auto"/>
              <w:jc w:val="center"/>
              <w:rPr>
                <w:rFonts w:eastAsia="Times New Roman"/>
                <w:szCs w:val="24"/>
              </w:rPr>
            </w:pPr>
          </w:p>
        </w:tc>
        <w:tc>
          <w:tcPr>
            <w:tcW w:w="1262" w:type="dxa"/>
          </w:tcPr>
          <w:p w14:paraId="065B6AD4" w14:textId="77777777" w:rsidR="00387D0E" w:rsidRPr="00B1629E" w:rsidRDefault="00387D0E" w:rsidP="00E72F1B">
            <w:pPr>
              <w:spacing w:after="0" w:line="240" w:lineRule="auto"/>
              <w:jc w:val="center"/>
              <w:rPr>
                <w:rFonts w:eastAsia="Times New Roman"/>
                <w:szCs w:val="24"/>
              </w:rPr>
            </w:pPr>
          </w:p>
        </w:tc>
        <w:tc>
          <w:tcPr>
            <w:tcW w:w="1453" w:type="dxa"/>
          </w:tcPr>
          <w:p w14:paraId="7C1E056D" w14:textId="77777777" w:rsidR="00387D0E" w:rsidRPr="00B1629E" w:rsidRDefault="00387D0E" w:rsidP="00E72F1B">
            <w:pPr>
              <w:spacing w:after="0" w:line="240" w:lineRule="auto"/>
              <w:jc w:val="center"/>
              <w:rPr>
                <w:rFonts w:eastAsia="Times New Roman"/>
                <w:szCs w:val="24"/>
              </w:rPr>
            </w:pPr>
          </w:p>
        </w:tc>
      </w:tr>
    </w:tbl>
    <w:p w14:paraId="759B68B2" w14:textId="77777777" w:rsidR="009C0A5E" w:rsidRDefault="009C0A5E" w:rsidP="009C0A5E">
      <w:pPr>
        <w:tabs>
          <w:tab w:val="left" w:pos="567"/>
        </w:tabs>
        <w:spacing w:after="0" w:line="240" w:lineRule="auto"/>
        <w:ind w:firstLine="706"/>
        <w:contextualSpacing/>
        <w:jc w:val="both"/>
        <w:rPr>
          <w:b/>
          <w:bCs/>
          <w:color w:val="4472C4"/>
          <w:szCs w:val="24"/>
        </w:rPr>
      </w:pPr>
    </w:p>
    <w:p w14:paraId="660C7277"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6</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06903E8A" w14:textId="77777777" w:rsidR="009C0A5E" w:rsidRDefault="009C0A5E" w:rsidP="009C0A5E">
      <w:pPr>
        <w:tabs>
          <w:tab w:val="left" w:pos="567"/>
        </w:tabs>
        <w:spacing w:after="0" w:line="240" w:lineRule="auto"/>
        <w:ind w:firstLine="706"/>
        <w:contextualSpacing/>
        <w:jc w:val="both"/>
      </w:pPr>
    </w:p>
    <w:p w14:paraId="66BBD88C" w14:textId="77777777" w:rsidR="009C0A5E" w:rsidRDefault="009C0A5E" w:rsidP="009C0A5E">
      <w:pPr>
        <w:spacing w:after="0" w:line="240" w:lineRule="auto"/>
        <w:jc w:val="both"/>
        <w:rPr>
          <w:rFonts w:eastAsia="Times New Roman"/>
          <w:b/>
          <w:sz w:val="22"/>
        </w:rPr>
      </w:pPr>
    </w:p>
    <w:p w14:paraId="4F6F5756"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21D0DBDD" w14:textId="77777777" w:rsidTr="00387D0E">
        <w:trPr>
          <w:trHeight w:val="315"/>
        </w:trPr>
        <w:tc>
          <w:tcPr>
            <w:tcW w:w="1056" w:type="dxa"/>
            <w:shd w:val="clear" w:color="000000" w:fill="B4C6E7"/>
          </w:tcPr>
          <w:p w14:paraId="7D766E55"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4373A8E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47230FF7"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2728481B"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F62F153"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387D0E" w:rsidRPr="00B1629E" w14:paraId="70679AFA" w14:textId="77777777" w:rsidTr="00461336">
        <w:trPr>
          <w:trHeight w:val="315"/>
        </w:trPr>
        <w:tc>
          <w:tcPr>
            <w:tcW w:w="1056" w:type="dxa"/>
            <w:vMerge w:val="restart"/>
            <w:tcBorders>
              <w:top w:val="nil"/>
              <w:left w:val="single" w:sz="4" w:space="0" w:color="auto"/>
              <w:right w:val="single" w:sz="4" w:space="0" w:color="auto"/>
            </w:tcBorders>
            <w:shd w:val="clear" w:color="auto" w:fill="auto"/>
          </w:tcPr>
          <w:p w14:paraId="648F778A" w14:textId="77777777" w:rsidR="00387D0E" w:rsidRPr="00B1629E" w:rsidRDefault="00387D0E" w:rsidP="00387D0E">
            <w:pPr>
              <w:spacing w:after="0" w:line="240" w:lineRule="auto"/>
              <w:rPr>
                <w:rFonts w:eastAsia="Times New Roman"/>
                <w:szCs w:val="24"/>
              </w:rPr>
            </w:pPr>
            <w:r>
              <w:rPr>
                <w:rFonts w:eastAsia="Times New Roman"/>
                <w:color w:val="000000"/>
                <w:szCs w:val="24"/>
              </w:rPr>
              <w:t>7</w:t>
            </w:r>
          </w:p>
        </w:tc>
        <w:tc>
          <w:tcPr>
            <w:tcW w:w="4252" w:type="dxa"/>
            <w:tcBorders>
              <w:top w:val="single" w:sz="4" w:space="0" w:color="auto"/>
              <w:left w:val="nil"/>
              <w:bottom w:val="single" w:sz="4" w:space="0" w:color="auto"/>
              <w:right w:val="single" w:sz="4" w:space="0" w:color="auto"/>
            </w:tcBorders>
            <w:shd w:val="clear" w:color="auto" w:fill="auto"/>
            <w:vAlign w:val="center"/>
          </w:tcPr>
          <w:p w14:paraId="6EE9C332" w14:textId="1AEE71AE" w:rsidR="00387D0E" w:rsidRPr="00304C63" w:rsidRDefault="00387D0E" w:rsidP="00387D0E">
            <w:pPr>
              <w:spacing w:after="0" w:line="240" w:lineRule="auto"/>
              <w:rPr>
                <w:rFonts w:eastAsia="Times New Roman"/>
                <w:color w:val="000000"/>
                <w:szCs w:val="24"/>
              </w:rPr>
            </w:pPr>
            <w:r>
              <w:rPr>
                <w:sz w:val="20"/>
                <w:szCs w:val="20"/>
              </w:rPr>
              <w:t>7.1. Perindoprilio argininas 5mg</w:t>
            </w:r>
          </w:p>
        </w:tc>
        <w:tc>
          <w:tcPr>
            <w:tcW w:w="1368" w:type="dxa"/>
            <w:shd w:val="clear" w:color="auto" w:fill="auto"/>
          </w:tcPr>
          <w:p w14:paraId="18F23BBE" w14:textId="77777777" w:rsidR="00387D0E" w:rsidRPr="00B1629E" w:rsidRDefault="00387D0E" w:rsidP="00387D0E">
            <w:pPr>
              <w:spacing w:after="0" w:line="240" w:lineRule="auto"/>
              <w:jc w:val="center"/>
              <w:rPr>
                <w:rFonts w:eastAsia="Times New Roman"/>
                <w:szCs w:val="24"/>
              </w:rPr>
            </w:pPr>
          </w:p>
        </w:tc>
        <w:tc>
          <w:tcPr>
            <w:tcW w:w="1262" w:type="dxa"/>
          </w:tcPr>
          <w:p w14:paraId="1FEAB520" w14:textId="77777777" w:rsidR="00387D0E" w:rsidRPr="00B1629E" w:rsidRDefault="00387D0E" w:rsidP="00387D0E">
            <w:pPr>
              <w:spacing w:after="0" w:line="240" w:lineRule="auto"/>
              <w:jc w:val="center"/>
              <w:rPr>
                <w:rFonts w:eastAsia="Times New Roman"/>
                <w:szCs w:val="24"/>
              </w:rPr>
            </w:pPr>
          </w:p>
        </w:tc>
        <w:tc>
          <w:tcPr>
            <w:tcW w:w="1453" w:type="dxa"/>
          </w:tcPr>
          <w:p w14:paraId="0A3362F2" w14:textId="77777777" w:rsidR="00387D0E" w:rsidRPr="00B1629E" w:rsidRDefault="00387D0E" w:rsidP="00387D0E">
            <w:pPr>
              <w:spacing w:after="0" w:line="240" w:lineRule="auto"/>
              <w:jc w:val="center"/>
              <w:rPr>
                <w:rFonts w:eastAsia="Times New Roman"/>
                <w:szCs w:val="24"/>
              </w:rPr>
            </w:pPr>
          </w:p>
        </w:tc>
      </w:tr>
      <w:tr w:rsidR="00387D0E" w:rsidRPr="00B1629E" w14:paraId="0E49E827" w14:textId="77777777" w:rsidTr="00461336">
        <w:trPr>
          <w:trHeight w:val="315"/>
        </w:trPr>
        <w:tc>
          <w:tcPr>
            <w:tcW w:w="1056" w:type="dxa"/>
            <w:vMerge/>
            <w:tcBorders>
              <w:left w:val="single" w:sz="4" w:space="0" w:color="auto"/>
              <w:right w:val="single" w:sz="4" w:space="0" w:color="auto"/>
            </w:tcBorders>
            <w:shd w:val="clear" w:color="auto" w:fill="auto"/>
          </w:tcPr>
          <w:p w14:paraId="79EC9FFB" w14:textId="77777777" w:rsidR="00387D0E" w:rsidRDefault="00387D0E" w:rsidP="00387D0E">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5C26795" w14:textId="488BDE67" w:rsidR="00387D0E" w:rsidRPr="00D5077D" w:rsidRDefault="00387D0E" w:rsidP="00387D0E">
            <w:pPr>
              <w:spacing w:after="0" w:line="240" w:lineRule="auto"/>
              <w:rPr>
                <w:rFonts w:eastAsia="Times New Roman"/>
                <w:color w:val="000000"/>
                <w:szCs w:val="24"/>
              </w:rPr>
            </w:pPr>
            <w:r>
              <w:rPr>
                <w:sz w:val="20"/>
                <w:szCs w:val="20"/>
              </w:rPr>
              <w:t>7.2. Perindoprilio argininas 10mg</w:t>
            </w:r>
          </w:p>
        </w:tc>
        <w:tc>
          <w:tcPr>
            <w:tcW w:w="1368" w:type="dxa"/>
            <w:shd w:val="clear" w:color="auto" w:fill="auto"/>
          </w:tcPr>
          <w:p w14:paraId="0E0C7B4D" w14:textId="77777777" w:rsidR="00387D0E" w:rsidRPr="00B1629E" w:rsidRDefault="00387D0E" w:rsidP="00387D0E">
            <w:pPr>
              <w:spacing w:after="0" w:line="240" w:lineRule="auto"/>
              <w:jc w:val="center"/>
              <w:rPr>
                <w:rFonts w:eastAsia="Times New Roman"/>
                <w:szCs w:val="24"/>
              </w:rPr>
            </w:pPr>
          </w:p>
        </w:tc>
        <w:tc>
          <w:tcPr>
            <w:tcW w:w="1262" w:type="dxa"/>
          </w:tcPr>
          <w:p w14:paraId="0FE2E6FB" w14:textId="77777777" w:rsidR="00387D0E" w:rsidRPr="00B1629E" w:rsidRDefault="00387D0E" w:rsidP="00387D0E">
            <w:pPr>
              <w:spacing w:after="0" w:line="240" w:lineRule="auto"/>
              <w:jc w:val="center"/>
              <w:rPr>
                <w:rFonts w:eastAsia="Times New Roman"/>
                <w:szCs w:val="24"/>
              </w:rPr>
            </w:pPr>
          </w:p>
        </w:tc>
        <w:tc>
          <w:tcPr>
            <w:tcW w:w="1453" w:type="dxa"/>
          </w:tcPr>
          <w:p w14:paraId="0EC3F2E5" w14:textId="77777777" w:rsidR="00387D0E" w:rsidRPr="00B1629E" w:rsidRDefault="00387D0E" w:rsidP="00387D0E">
            <w:pPr>
              <w:spacing w:after="0" w:line="240" w:lineRule="auto"/>
              <w:jc w:val="center"/>
              <w:rPr>
                <w:rFonts w:eastAsia="Times New Roman"/>
                <w:szCs w:val="24"/>
              </w:rPr>
            </w:pPr>
          </w:p>
        </w:tc>
      </w:tr>
      <w:tr w:rsidR="00387D0E" w:rsidRPr="00B1629E" w14:paraId="32D75271" w14:textId="77777777" w:rsidTr="00461336">
        <w:trPr>
          <w:trHeight w:val="315"/>
        </w:trPr>
        <w:tc>
          <w:tcPr>
            <w:tcW w:w="1056" w:type="dxa"/>
            <w:vMerge/>
            <w:tcBorders>
              <w:left w:val="single" w:sz="4" w:space="0" w:color="auto"/>
              <w:right w:val="single" w:sz="4" w:space="0" w:color="auto"/>
            </w:tcBorders>
            <w:shd w:val="clear" w:color="auto" w:fill="auto"/>
          </w:tcPr>
          <w:p w14:paraId="4824EC2B" w14:textId="77777777" w:rsidR="00387D0E" w:rsidRDefault="00387D0E" w:rsidP="00387D0E">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4B851386" w14:textId="38DFE61E" w:rsidR="00387D0E" w:rsidRPr="00D5077D" w:rsidRDefault="00387D0E" w:rsidP="00387D0E">
            <w:pPr>
              <w:spacing w:after="0" w:line="240" w:lineRule="auto"/>
              <w:rPr>
                <w:rFonts w:eastAsia="Times New Roman"/>
                <w:color w:val="000000"/>
                <w:szCs w:val="24"/>
              </w:rPr>
            </w:pPr>
            <w:r>
              <w:rPr>
                <w:sz w:val="20"/>
                <w:szCs w:val="20"/>
              </w:rPr>
              <w:t>7.3. Perindoprilio argininas/Amlodipinas/Indapamidas 10mg/5mg/2,5mg</w:t>
            </w:r>
          </w:p>
        </w:tc>
        <w:tc>
          <w:tcPr>
            <w:tcW w:w="1368" w:type="dxa"/>
            <w:shd w:val="clear" w:color="auto" w:fill="auto"/>
          </w:tcPr>
          <w:p w14:paraId="4B4AD6B8" w14:textId="77777777" w:rsidR="00387D0E" w:rsidRPr="00B1629E" w:rsidRDefault="00387D0E" w:rsidP="00387D0E">
            <w:pPr>
              <w:spacing w:after="0" w:line="240" w:lineRule="auto"/>
              <w:jc w:val="center"/>
              <w:rPr>
                <w:rFonts w:eastAsia="Times New Roman"/>
                <w:szCs w:val="24"/>
              </w:rPr>
            </w:pPr>
          </w:p>
        </w:tc>
        <w:tc>
          <w:tcPr>
            <w:tcW w:w="1262" w:type="dxa"/>
          </w:tcPr>
          <w:p w14:paraId="111C1EEC" w14:textId="77777777" w:rsidR="00387D0E" w:rsidRPr="00B1629E" w:rsidRDefault="00387D0E" w:rsidP="00387D0E">
            <w:pPr>
              <w:spacing w:after="0" w:line="240" w:lineRule="auto"/>
              <w:jc w:val="center"/>
              <w:rPr>
                <w:rFonts w:eastAsia="Times New Roman"/>
                <w:szCs w:val="24"/>
              </w:rPr>
            </w:pPr>
          </w:p>
        </w:tc>
        <w:tc>
          <w:tcPr>
            <w:tcW w:w="1453" w:type="dxa"/>
          </w:tcPr>
          <w:p w14:paraId="7EDB018C" w14:textId="77777777" w:rsidR="00387D0E" w:rsidRPr="00B1629E" w:rsidRDefault="00387D0E" w:rsidP="00387D0E">
            <w:pPr>
              <w:spacing w:after="0" w:line="240" w:lineRule="auto"/>
              <w:jc w:val="center"/>
              <w:rPr>
                <w:rFonts w:eastAsia="Times New Roman"/>
                <w:szCs w:val="24"/>
              </w:rPr>
            </w:pPr>
          </w:p>
        </w:tc>
      </w:tr>
      <w:tr w:rsidR="00387D0E" w:rsidRPr="00B1629E" w14:paraId="3C937682" w14:textId="77777777" w:rsidTr="00461336">
        <w:trPr>
          <w:trHeight w:val="315"/>
        </w:trPr>
        <w:tc>
          <w:tcPr>
            <w:tcW w:w="1056" w:type="dxa"/>
            <w:vMerge/>
            <w:tcBorders>
              <w:left w:val="single" w:sz="4" w:space="0" w:color="auto"/>
              <w:right w:val="single" w:sz="4" w:space="0" w:color="auto"/>
            </w:tcBorders>
            <w:shd w:val="clear" w:color="auto" w:fill="auto"/>
          </w:tcPr>
          <w:p w14:paraId="4E7445BB" w14:textId="77777777" w:rsidR="00387D0E" w:rsidRDefault="00387D0E" w:rsidP="00387D0E">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5DA3F138" w14:textId="008BD86E" w:rsidR="00387D0E" w:rsidRPr="00D5077D" w:rsidRDefault="00387D0E" w:rsidP="00387D0E">
            <w:pPr>
              <w:spacing w:after="0" w:line="240" w:lineRule="auto"/>
              <w:rPr>
                <w:rFonts w:eastAsia="Times New Roman"/>
                <w:color w:val="000000"/>
                <w:szCs w:val="24"/>
              </w:rPr>
            </w:pPr>
            <w:r>
              <w:rPr>
                <w:sz w:val="20"/>
                <w:szCs w:val="20"/>
              </w:rPr>
              <w:t xml:space="preserve">7.4. Perindoprilio argininas/Amlodipinas 10 mg/10 mg </w:t>
            </w:r>
          </w:p>
        </w:tc>
        <w:tc>
          <w:tcPr>
            <w:tcW w:w="1368" w:type="dxa"/>
            <w:shd w:val="clear" w:color="auto" w:fill="auto"/>
          </w:tcPr>
          <w:p w14:paraId="7569ECD3" w14:textId="77777777" w:rsidR="00387D0E" w:rsidRPr="00B1629E" w:rsidRDefault="00387D0E" w:rsidP="00387D0E">
            <w:pPr>
              <w:spacing w:after="0" w:line="240" w:lineRule="auto"/>
              <w:jc w:val="center"/>
              <w:rPr>
                <w:rFonts w:eastAsia="Times New Roman"/>
                <w:szCs w:val="24"/>
              </w:rPr>
            </w:pPr>
          </w:p>
        </w:tc>
        <w:tc>
          <w:tcPr>
            <w:tcW w:w="1262" w:type="dxa"/>
          </w:tcPr>
          <w:p w14:paraId="7BAF41AD" w14:textId="77777777" w:rsidR="00387D0E" w:rsidRPr="00B1629E" w:rsidRDefault="00387D0E" w:rsidP="00387D0E">
            <w:pPr>
              <w:spacing w:after="0" w:line="240" w:lineRule="auto"/>
              <w:jc w:val="center"/>
              <w:rPr>
                <w:rFonts w:eastAsia="Times New Roman"/>
                <w:szCs w:val="24"/>
              </w:rPr>
            </w:pPr>
          </w:p>
        </w:tc>
        <w:tc>
          <w:tcPr>
            <w:tcW w:w="1453" w:type="dxa"/>
          </w:tcPr>
          <w:p w14:paraId="0D7780C3" w14:textId="77777777" w:rsidR="00387D0E" w:rsidRPr="00B1629E" w:rsidRDefault="00387D0E" w:rsidP="00387D0E">
            <w:pPr>
              <w:spacing w:after="0" w:line="240" w:lineRule="auto"/>
              <w:jc w:val="center"/>
              <w:rPr>
                <w:rFonts w:eastAsia="Times New Roman"/>
                <w:szCs w:val="24"/>
              </w:rPr>
            </w:pPr>
          </w:p>
        </w:tc>
      </w:tr>
      <w:tr w:rsidR="00387D0E" w:rsidRPr="00B1629E" w14:paraId="6B6DC98A" w14:textId="77777777" w:rsidTr="00461336">
        <w:trPr>
          <w:trHeight w:val="315"/>
        </w:trPr>
        <w:tc>
          <w:tcPr>
            <w:tcW w:w="1056" w:type="dxa"/>
            <w:vMerge/>
            <w:tcBorders>
              <w:left w:val="single" w:sz="4" w:space="0" w:color="auto"/>
              <w:right w:val="single" w:sz="4" w:space="0" w:color="auto"/>
            </w:tcBorders>
            <w:shd w:val="clear" w:color="auto" w:fill="auto"/>
          </w:tcPr>
          <w:p w14:paraId="0137B963" w14:textId="77777777" w:rsidR="00387D0E" w:rsidRDefault="00387D0E" w:rsidP="00387D0E">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51CFB11A" w14:textId="0FFAAB09" w:rsidR="00387D0E" w:rsidRPr="00D5077D" w:rsidRDefault="00387D0E" w:rsidP="00387D0E">
            <w:pPr>
              <w:spacing w:after="0" w:line="240" w:lineRule="auto"/>
              <w:rPr>
                <w:rFonts w:eastAsia="Times New Roman"/>
                <w:color w:val="000000"/>
                <w:szCs w:val="24"/>
              </w:rPr>
            </w:pPr>
            <w:r>
              <w:rPr>
                <w:sz w:val="20"/>
                <w:szCs w:val="20"/>
              </w:rPr>
              <w:t xml:space="preserve">7.5. Perindoprilio argininas/Amlodipinas 5 mg/5 mg </w:t>
            </w:r>
          </w:p>
        </w:tc>
        <w:tc>
          <w:tcPr>
            <w:tcW w:w="1368" w:type="dxa"/>
            <w:shd w:val="clear" w:color="auto" w:fill="auto"/>
          </w:tcPr>
          <w:p w14:paraId="27CA1DBF" w14:textId="77777777" w:rsidR="00387D0E" w:rsidRPr="00B1629E" w:rsidRDefault="00387D0E" w:rsidP="00387D0E">
            <w:pPr>
              <w:spacing w:after="0" w:line="240" w:lineRule="auto"/>
              <w:jc w:val="center"/>
              <w:rPr>
                <w:rFonts w:eastAsia="Times New Roman"/>
                <w:szCs w:val="24"/>
              </w:rPr>
            </w:pPr>
          </w:p>
        </w:tc>
        <w:tc>
          <w:tcPr>
            <w:tcW w:w="1262" w:type="dxa"/>
          </w:tcPr>
          <w:p w14:paraId="0FE3EB87" w14:textId="77777777" w:rsidR="00387D0E" w:rsidRPr="00B1629E" w:rsidRDefault="00387D0E" w:rsidP="00387D0E">
            <w:pPr>
              <w:spacing w:after="0" w:line="240" w:lineRule="auto"/>
              <w:jc w:val="center"/>
              <w:rPr>
                <w:rFonts w:eastAsia="Times New Roman"/>
                <w:szCs w:val="24"/>
              </w:rPr>
            </w:pPr>
          </w:p>
        </w:tc>
        <w:tc>
          <w:tcPr>
            <w:tcW w:w="1453" w:type="dxa"/>
          </w:tcPr>
          <w:p w14:paraId="35CF43EE" w14:textId="77777777" w:rsidR="00387D0E" w:rsidRPr="00B1629E" w:rsidRDefault="00387D0E" w:rsidP="00387D0E">
            <w:pPr>
              <w:spacing w:after="0" w:line="240" w:lineRule="auto"/>
              <w:jc w:val="center"/>
              <w:rPr>
                <w:rFonts w:eastAsia="Times New Roman"/>
                <w:szCs w:val="24"/>
              </w:rPr>
            </w:pPr>
          </w:p>
        </w:tc>
      </w:tr>
      <w:tr w:rsidR="00387D0E" w:rsidRPr="00B1629E" w14:paraId="147AFC00" w14:textId="77777777" w:rsidTr="00461336">
        <w:trPr>
          <w:trHeight w:val="315"/>
        </w:trPr>
        <w:tc>
          <w:tcPr>
            <w:tcW w:w="1056" w:type="dxa"/>
            <w:vMerge/>
            <w:tcBorders>
              <w:left w:val="single" w:sz="4" w:space="0" w:color="auto"/>
              <w:right w:val="single" w:sz="4" w:space="0" w:color="auto"/>
            </w:tcBorders>
            <w:shd w:val="clear" w:color="auto" w:fill="auto"/>
          </w:tcPr>
          <w:p w14:paraId="4DE9F912" w14:textId="77777777" w:rsidR="00387D0E" w:rsidRDefault="00387D0E" w:rsidP="00387D0E">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2405019B" w14:textId="1E803F28" w:rsidR="00387D0E" w:rsidRPr="00D5077D" w:rsidRDefault="00387D0E" w:rsidP="00387D0E">
            <w:pPr>
              <w:spacing w:after="0" w:line="240" w:lineRule="auto"/>
              <w:rPr>
                <w:rFonts w:eastAsia="Times New Roman"/>
                <w:color w:val="000000"/>
                <w:szCs w:val="24"/>
              </w:rPr>
            </w:pPr>
            <w:r>
              <w:rPr>
                <w:sz w:val="20"/>
                <w:szCs w:val="20"/>
              </w:rPr>
              <w:t xml:space="preserve">7.6. Perindoprilio argininas/Amlodipinas 10 mg/5 mg </w:t>
            </w:r>
          </w:p>
        </w:tc>
        <w:tc>
          <w:tcPr>
            <w:tcW w:w="1368" w:type="dxa"/>
            <w:shd w:val="clear" w:color="auto" w:fill="auto"/>
          </w:tcPr>
          <w:p w14:paraId="6F1B5785" w14:textId="77777777" w:rsidR="00387D0E" w:rsidRPr="00B1629E" w:rsidRDefault="00387D0E" w:rsidP="00387D0E">
            <w:pPr>
              <w:spacing w:after="0" w:line="240" w:lineRule="auto"/>
              <w:jc w:val="center"/>
              <w:rPr>
                <w:rFonts w:eastAsia="Times New Roman"/>
                <w:szCs w:val="24"/>
              </w:rPr>
            </w:pPr>
          </w:p>
        </w:tc>
        <w:tc>
          <w:tcPr>
            <w:tcW w:w="1262" w:type="dxa"/>
          </w:tcPr>
          <w:p w14:paraId="06F97CB6" w14:textId="77777777" w:rsidR="00387D0E" w:rsidRPr="00B1629E" w:rsidRDefault="00387D0E" w:rsidP="00387D0E">
            <w:pPr>
              <w:spacing w:after="0" w:line="240" w:lineRule="auto"/>
              <w:jc w:val="center"/>
              <w:rPr>
                <w:rFonts w:eastAsia="Times New Roman"/>
                <w:szCs w:val="24"/>
              </w:rPr>
            </w:pPr>
          </w:p>
        </w:tc>
        <w:tc>
          <w:tcPr>
            <w:tcW w:w="1453" w:type="dxa"/>
          </w:tcPr>
          <w:p w14:paraId="2C31FB1B" w14:textId="77777777" w:rsidR="00387D0E" w:rsidRPr="00B1629E" w:rsidRDefault="00387D0E" w:rsidP="00387D0E">
            <w:pPr>
              <w:spacing w:after="0" w:line="240" w:lineRule="auto"/>
              <w:jc w:val="center"/>
              <w:rPr>
                <w:rFonts w:eastAsia="Times New Roman"/>
                <w:szCs w:val="24"/>
              </w:rPr>
            </w:pPr>
          </w:p>
        </w:tc>
      </w:tr>
      <w:tr w:rsidR="00387D0E" w:rsidRPr="00B1629E" w14:paraId="10157E0E" w14:textId="77777777" w:rsidTr="00461336">
        <w:trPr>
          <w:trHeight w:val="315"/>
        </w:trPr>
        <w:tc>
          <w:tcPr>
            <w:tcW w:w="1056" w:type="dxa"/>
            <w:vMerge/>
            <w:tcBorders>
              <w:left w:val="single" w:sz="4" w:space="0" w:color="auto"/>
              <w:right w:val="single" w:sz="4" w:space="0" w:color="auto"/>
            </w:tcBorders>
            <w:shd w:val="clear" w:color="auto" w:fill="auto"/>
          </w:tcPr>
          <w:p w14:paraId="36E194D0" w14:textId="77777777" w:rsidR="00387D0E" w:rsidRDefault="00387D0E" w:rsidP="00387D0E">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tcPr>
          <w:p w14:paraId="0716C941" w14:textId="39039A11" w:rsidR="00387D0E" w:rsidRPr="00D5077D" w:rsidRDefault="00387D0E" w:rsidP="00387D0E">
            <w:pPr>
              <w:spacing w:after="0" w:line="240" w:lineRule="auto"/>
              <w:rPr>
                <w:rFonts w:eastAsia="Times New Roman"/>
                <w:color w:val="000000"/>
                <w:szCs w:val="24"/>
              </w:rPr>
            </w:pPr>
            <w:r>
              <w:rPr>
                <w:sz w:val="20"/>
                <w:szCs w:val="20"/>
              </w:rPr>
              <w:t xml:space="preserve">7.7. Perindoprilio argininas/Indapamidas  5 mg/1.25mg </w:t>
            </w:r>
          </w:p>
        </w:tc>
        <w:tc>
          <w:tcPr>
            <w:tcW w:w="1368" w:type="dxa"/>
            <w:shd w:val="clear" w:color="auto" w:fill="auto"/>
          </w:tcPr>
          <w:p w14:paraId="1033865A" w14:textId="77777777" w:rsidR="00387D0E" w:rsidRPr="00B1629E" w:rsidRDefault="00387D0E" w:rsidP="00387D0E">
            <w:pPr>
              <w:spacing w:after="0" w:line="240" w:lineRule="auto"/>
              <w:jc w:val="center"/>
              <w:rPr>
                <w:rFonts w:eastAsia="Times New Roman"/>
                <w:szCs w:val="24"/>
              </w:rPr>
            </w:pPr>
          </w:p>
        </w:tc>
        <w:tc>
          <w:tcPr>
            <w:tcW w:w="1262" w:type="dxa"/>
          </w:tcPr>
          <w:p w14:paraId="23B5E5F7" w14:textId="77777777" w:rsidR="00387D0E" w:rsidRPr="00B1629E" w:rsidRDefault="00387D0E" w:rsidP="00387D0E">
            <w:pPr>
              <w:spacing w:after="0" w:line="240" w:lineRule="auto"/>
              <w:jc w:val="center"/>
              <w:rPr>
                <w:rFonts w:eastAsia="Times New Roman"/>
                <w:szCs w:val="24"/>
              </w:rPr>
            </w:pPr>
          </w:p>
        </w:tc>
        <w:tc>
          <w:tcPr>
            <w:tcW w:w="1453" w:type="dxa"/>
          </w:tcPr>
          <w:p w14:paraId="14440236" w14:textId="77777777" w:rsidR="00387D0E" w:rsidRPr="00B1629E" w:rsidRDefault="00387D0E" w:rsidP="00387D0E">
            <w:pPr>
              <w:spacing w:after="0" w:line="240" w:lineRule="auto"/>
              <w:jc w:val="center"/>
              <w:rPr>
                <w:rFonts w:eastAsia="Times New Roman"/>
                <w:szCs w:val="24"/>
              </w:rPr>
            </w:pPr>
          </w:p>
        </w:tc>
      </w:tr>
      <w:tr w:rsidR="00387D0E" w:rsidRPr="00B1629E" w14:paraId="5AF25A73" w14:textId="77777777" w:rsidTr="00461336">
        <w:trPr>
          <w:trHeight w:val="315"/>
        </w:trPr>
        <w:tc>
          <w:tcPr>
            <w:tcW w:w="1056" w:type="dxa"/>
            <w:vMerge/>
            <w:tcBorders>
              <w:left w:val="single" w:sz="4" w:space="0" w:color="auto"/>
              <w:bottom w:val="single" w:sz="4" w:space="0" w:color="auto"/>
              <w:right w:val="single" w:sz="4" w:space="0" w:color="auto"/>
            </w:tcBorders>
            <w:shd w:val="clear" w:color="auto" w:fill="auto"/>
          </w:tcPr>
          <w:p w14:paraId="19BA11F5" w14:textId="77777777" w:rsidR="00387D0E" w:rsidRDefault="00387D0E" w:rsidP="00387D0E">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tcPr>
          <w:p w14:paraId="124F9349" w14:textId="5A3A46AB" w:rsidR="00387D0E" w:rsidRPr="00D5077D" w:rsidRDefault="00387D0E" w:rsidP="00387D0E">
            <w:pPr>
              <w:spacing w:after="0" w:line="240" w:lineRule="auto"/>
              <w:rPr>
                <w:rFonts w:eastAsia="Times New Roman"/>
                <w:color w:val="000000"/>
                <w:szCs w:val="24"/>
              </w:rPr>
            </w:pPr>
            <w:r>
              <w:rPr>
                <w:sz w:val="20"/>
                <w:szCs w:val="20"/>
              </w:rPr>
              <w:t xml:space="preserve">7.8. Perindoprilio argininas/Indapamidas  10mg/2,5mg </w:t>
            </w:r>
          </w:p>
        </w:tc>
        <w:tc>
          <w:tcPr>
            <w:tcW w:w="1368" w:type="dxa"/>
            <w:shd w:val="clear" w:color="auto" w:fill="auto"/>
          </w:tcPr>
          <w:p w14:paraId="11D2229A" w14:textId="77777777" w:rsidR="00387D0E" w:rsidRPr="00B1629E" w:rsidRDefault="00387D0E" w:rsidP="00387D0E">
            <w:pPr>
              <w:spacing w:after="0" w:line="240" w:lineRule="auto"/>
              <w:jc w:val="center"/>
              <w:rPr>
                <w:rFonts w:eastAsia="Times New Roman"/>
                <w:szCs w:val="24"/>
              </w:rPr>
            </w:pPr>
          </w:p>
        </w:tc>
        <w:tc>
          <w:tcPr>
            <w:tcW w:w="1262" w:type="dxa"/>
          </w:tcPr>
          <w:p w14:paraId="45862192" w14:textId="77777777" w:rsidR="00387D0E" w:rsidRPr="00B1629E" w:rsidRDefault="00387D0E" w:rsidP="00387D0E">
            <w:pPr>
              <w:spacing w:after="0" w:line="240" w:lineRule="auto"/>
              <w:jc w:val="center"/>
              <w:rPr>
                <w:rFonts w:eastAsia="Times New Roman"/>
                <w:szCs w:val="24"/>
              </w:rPr>
            </w:pPr>
          </w:p>
        </w:tc>
        <w:tc>
          <w:tcPr>
            <w:tcW w:w="1453" w:type="dxa"/>
          </w:tcPr>
          <w:p w14:paraId="45C2BDA6" w14:textId="77777777" w:rsidR="00387D0E" w:rsidRPr="00B1629E" w:rsidRDefault="00387D0E" w:rsidP="00387D0E">
            <w:pPr>
              <w:spacing w:after="0" w:line="240" w:lineRule="auto"/>
              <w:jc w:val="center"/>
              <w:rPr>
                <w:rFonts w:eastAsia="Times New Roman"/>
                <w:szCs w:val="24"/>
              </w:rPr>
            </w:pPr>
          </w:p>
        </w:tc>
      </w:tr>
    </w:tbl>
    <w:p w14:paraId="51B16A72"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7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1E4D7A8C"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4E3CDA9E" w14:textId="77777777" w:rsidTr="00387D0E">
        <w:trPr>
          <w:trHeight w:val="315"/>
        </w:trPr>
        <w:tc>
          <w:tcPr>
            <w:tcW w:w="1056" w:type="dxa"/>
            <w:tcBorders>
              <w:bottom w:val="single" w:sz="4" w:space="0" w:color="auto"/>
            </w:tcBorders>
            <w:shd w:val="clear" w:color="000000" w:fill="B4C6E7"/>
          </w:tcPr>
          <w:p w14:paraId="1D630C40"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7BD9C059"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BB51303"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1CA73D86"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56EFF2A7"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387D0E" w:rsidRPr="00B1629E" w14:paraId="6043D026" w14:textId="77777777" w:rsidTr="008D7B94">
        <w:trPr>
          <w:trHeight w:val="315"/>
        </w:trPr>
        <w:tc>
          <w:tcPr>
            <w:tcW w:w="1056" w:type="dxa"/>
            <w:tcBorders>
              <w:top w:val="single" w:sz="4" w:space="0" w:color="auto"/>
              <w:left w:val="single" w:sz="4" w:space="0" w:color="auto"/>
              <w:bottom w:val="nil"/>
              <w:right w:val="single" w:sz="4" w:space="0" w:color="auto"/>
            </w:tcBorders>
            <w:shd w:val="clear" w:color="auto" w:fill="auto"/>
          </w:tcPr>
          <w:p w14:paraId="0F9BB319" w14:textId="77777777" w:rsidR="00387D0E" w:rsidRPr="00B1629E" w:rsidRDefault="00387D0E" w:rsidP="00387D0E">
            <w:pPr>
              <w:spacing w:after="0" w:line="240" w:lineRule="auto"/>
              <w:rPr>
                <w:rFonts w:eastAsia="Times New Roman"/>
                <w:szCs w:val="24"/>
              </w:rPr>
            </w:pPr>
            <w:r>
              <w:rPr>
                <w:rFonts w:eastAsia="Times New Roman"/>
                <w:color w:val="000000"/>
                <w:szCs w:val="24"/>
              </w:rPr>
              <w:t>8</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14:paraId="6332756F" w14:textId="0D1DDBAA" w:rsidR="00387D0E" w:rsidRPr="00304C63" w:rsidRDefault="00387D0E" w:rsidP="00387D0E">
            <w:pPr>
              <w:spacing w:after="0" w:line="240" w:lineRule="auto"/>
              <w:rPr>
                <w:rFonts w:eastAsia="Times New Roman"/>
                <w:color w:val="000000"/>
                <w:szCs w:val="24"/>
              </w:rPr>
            </w:pPr>
            <w:r>
              <w:rPr>
                <w:sz w:val="20"/>
                <w:szCs w:val="20"/>
              </w:rPr>
              <w:t>8.1. Digoksinas 0.25mg/ml 2ml inj.</w:t>
            </w:r>
          </w:p>
        </w:tc>
        <w:tc>
          <w:tcPr>
            <w:tcW w:w="1368" w:type="dxa"/>
            <w:shd w:val="clear" w:color="auto" w:fill="auto"/>
          </w:tcPr>
          <w:p w14:paraId="21D01BBC" w14:textId="77777777" w:rsidR="00387D0E" w:rsidRPr="00B1629E" w:rsidRDefault="00387D0E" w:rsidP="00387D0E">
            <w:pPr>
              <w:spacing w:after="0" w:line="240" w:lineRule="auto"/>
              <w:jc w:val="center"/>
              <w:rPr>
                <w:rFonts w:eastAsia="Times New Roman"/>
                <w:szCs w:val="24"/>
              </w:rPr>
            </w:pPr>
          </w:p>
        </w:tc>
        <w:tc>
          <w:tcPr>
            <w:tcW w:w="1262" w:type="dxa"/>
          </w:tcPr>
          <w:p w14:paraId="47C4D12A" w14:textId="77777777" w:rsidR="00387D0E" w:rsidRPr="00B1629E" w:rsidRDefault="00387D0E" w:rsidP="00387D0E">
            <w:pPr>
              <w:spacing w:after="0" w:line="240" w:lineRule="auto"/>
              <w:jc w:val="center"/>
              <w:rPr>
                <w:rFonts w:eastAsia="Times New Roman"/>
                <w:szCs w:val="24"/>
              </w:rPr>
            </w:pPr>
          </w:p>
        </w:tc>
        <w:tc>
          <w:tcPr>
            <w:tcW w:w="1453" w:type="dxa"/>
          </w:tcPr>
          <w:p w14:paraId="6499183D" w14:textId="77777777" w:rsidR="00387D0E" w:rsidRPr="00B1629E" w:rsidRDefault="00387D0E" w:rsidP="00387D0E">
            <w:pPr>
              <w:spacing w:after="0" w:line="240" w:lineRule="auto"/>
              <w:jc w:val="center"/>
              <w:rPr>
                <w:rFonts w:eastAsia="Times New Roman"/>
                <w:szCs w:val="24"/>
              </w:rPr>
            </w:pPr>
          </w:p>
        </w:tc>
      </w:tr>
      <w:tr w:rsidR="00387D0E" w:rsidRPr="00B1629E" w14:paraId="65DE6D17" w14:textId="77777777" w:rsidTr="008D7B94">
        <w:trPr>
          <w:trHeight w:val="315"/>
        </w:trPr>
        <w:tc>
          <w:tcPr>
            <w:tcW w:w="1056" w:type="dxa"/>
            <w:tcBorders>
              <w:top w:val="nil"/>
              <w:left w:val="single" w:sz="4" w:space="0" w:color="auto"/>
              <w:bottom w:val="nil"/>
              <w:right w:val="single" w:sz="4" w:space="0" w:color="auto"/>
            </w:tcBorders>
            <w:shd w:val="clear" w:color="auto" w:fill="auto"/>
          </w:tcPr>
          <w:p w14:paraId="58010180" w14:textId="77777777" w:rsidR="00387D0E" w:rsidRDefault="00387D0E" w:rsidP="00387D0E">
            <w:pPr>
              <w:spacing w:after="0" w:line="240" w:lineRule="auto"/>
              <w:rPr>
                <w:rFonts w:eastAsia="Times New Roman"/>
                <w:color w:val="000000"/>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9A35F7F" w14:textId="4D80AEAC" w:rsidR="00387D0E" w:rsidRPr="00D5077D" w:rsidRDefault="00387D0E" w:rsidP="00387D0E">
            <w:pPr>
              <w:spacing w:after="0" w:line="240" w:lineRule="auto"/>
              <w:rPr>
                <w:rFonts w:eastAsia="Times New Roman"/>
                <w:color w:val="000000"/>
                <w:szCs w:val="24"/>
              </w:rPr>
            </w:pPr>
            <w:r>
              <w:rPr>
                <w:sz w:val="20"/>
                <w:szCs w:val="20"/>
              </w:rPr>
              <w:t>8.2. Efedrino hidrochloridas 25mg/ml 1ml inj.</w:t>
            </w:r>
          </w:p>
        </w:tc>
        <w:tc>
          <w:tcPr>
            <w:tcW w:w="1368" w:type="dxa"/>
            <w:shd w:val="clear" w:color="auto" w:fill="auto"/>
          </w:tcPr>
          <w:p w14:paraId="4B93565D" w14:textId="77777777" w:rsidR="00387D0E" w:rsidRPr="00B1629E" w:rsidRDefault="00387D0E" w:rsidP="00387D0E">
            <w:pPr>
              <w:spacing w:after="0" w:line="240" w:lineRule="auto"/>
              <w:jc w:val="center"/>
              <w:rPr>
                <w:rFonts w:eastAsia="Times New Roman"/>
                <w:szCs w:val="24"/>
              </w:rPr>
            </w:pPr>
          </w:p>
        </w:tc>
        <w:tc>
          <w:tcPr>
            <w:tcW w:w="1262" w:type="dxa"/>
          </w:tcPr>
          <w:p w14:paraId="6E6515B5" w14:textId="77777777" w:rsidR="00387D0E" w:rsidRPr="00B1629E" w:rsidRDefault="00387D0E" w:rsidP="00387D0E">
            <w:pPr>
              <w:spacing w:after="0" w:line="240" w:lineRule="auto"/>
              <w:jc w:val="center"/>
              <w:rPr>
                <w:rFonts w:eastAsia="Times New Roman"/>
                <w:szCs w:val="24"/>
              </w:rPr>
            </w:pPr>
          </w:p>
        </w:tc>
        <w:tc>
          <w:tcPr>
            <w:tcW w:w="1453" w:type="dxa"/>
          </w:tcPr>
          <w:p w14:paraId="36FEBE7C" w14:textId="77777777" w:rsidR="00387D0E" w:rsidRPr="00B1629E" w:rsidRDefault="00387D0E" w:rsidP="00387D0E">
            <w:pPr>
              <w:spacing w:after="0" w:line="240" w:lineRule="auto"/>
              <w:jc w:val="center"/>
              <w:rPr>
                <w:rFonts w:eastAsia="Times New Roman"/>
                <w:szCs w:val="24"/>
              </w:rPr>
            </w:pPr>
          </w:p>
        </w:tc>
      </w:tr>
      <w:tr w:rsidR="00387D0E" w:rsidRPr="00B1629E" w14:paraId="3682977E" w14:textId="77777777" w:rsidTr="008D7B94">
        <w:trPr>
          <w:trHeight w:val="315"/>
        </w:trPr>
        <w:tc>
          <w:tcPr>
            <w:tcW w:w="1056" w:type="dxa"/>
            <w:tcBorders>
              <w:top w:val="nil"/>
              <w:left w:val="single" w:sz="4" w:space="0" w:color="auto"/>
              <w:bottom w:val="nil"/>
              <w:right w:val="single" w:sz="4" w:space="0" w:color="auto"/>
            </w:tcBorders>
            <w:shd w:val="clear" w:color="auto" w:fill="auto"/>
          </w:tcPr>
          <w:p w14:paraId="6FC60FEB" w14:textId="77777777" w:rsidR="00387D0E" w:rsidRDefault="00387D0E" w:rsidP="00387D0E">
            <w:pPr>
              <w:spacing w:after="0" w:line="240" w:lineRule="auto"/>
              <w:rPr>
                <w:rFonts w:eastAsia="Times New Roman"/>
                <w:color w:val="000000"/>
                <w:szCs w:val="24"/>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1C5D9D17" w14:textId="5CB9D2E0" w:rsidR="00387D0E" w:rsidRPr="00D5077D" w:rsidRDefault="00387D0E" w:rsidP="00387D0E">
            <w:pPr>
              <w:spacing w:after="0" w:line="240" w:lineRule="auto"/>
              <w:rPr>
                <w:rFonts w:eastAsia="Times New Roman"/>
                <w:color w:val="000000"/>
                <w:szCs w:val="24"/>
              </w:rPr>
            </w:pPr>
            <w:r>
              <w:rPr>
                <w:sz w:val="20"/>
                <w:szCs w:val="20"/>
              </w:rPr>
              <w:t>8.3. Fitomenadionas 10mg/ml inj.</w:t>
            </w:r>
          </w:p>
        </w:tc>
        <w:tc>
          <w:tcPr>
            <w:tcW w:w="1368" w:type="dxa"/>
            <w:shd w:val="clear" w:color="auto" w:fill="auto"/>
          </w:tcPr>
          <w:p w14:paraId="4E60326D" w14:textId="77777777" w:rsidR="00387D0E" w:rsidRPr="00B1629E" w:rsidRDefault="00387D0E" w:rsidP="00387D0E">
            <w:pPr>
              <w:spacing w:after="0" w:line="240" w:lineRule="auto"/>
              <w:jc w:val="center"/>
              <w:rPr>
                <w:rFonts w:eastAsia="Times New Roman"/>
                <w:szCs w:val="24"/>
              </w:rPr>
            </w:pPr>
          </w:p>
        </w:tc>
        <w:tc>
          <w:tcPr>
            <w:tcW w:w="1262" w:type="dxa"/>
          </w:tcPr>
          <w:p w14:paraId="5B7B6CD7" w14:textId="77777777" w:rsidR="00387D0E" w:rsidRPr="00B1629E" w:rsidRDefault="00387D0E" w:rsidP="00387D0E">
            <w:pPr>
              <w:spacing w:after="0" w:line="240" w:lineRule="auto"/>
              <w:jc w:val="center"/>
              <w:rPr>
                <w:rFonts w:eastAsia="Times New Roman"/>
                <w:szCs w:val="24"/>
              </w:rPr>
            </w:pPr>
          </w:p>
        </w:tc>
        <w:tc>
          <w:tcPr>
            <w:tcW w:w="1453" w:type="dxa"/>
          </w:tcPr>
          <w:p w14:paraId="290B6DDE" w14:textId="77777777" w:rsidR="00387D0E" w:rsidRPr="00B1629E" w:rsidRDefault="00387D0E" w:rsidP="00387D0E">
            <w:pPr>
              <w:spacing w:after="0" w:line="240" w:lineRule="auto"/>
              <w:jc w:val="center"/>
              <w:rPr>
                <w:rFonts w:eastAsia="Times New Roman"/>
                <w:szCs w:val="24"/>
              </w:rPr>
            </w:pPr>
          </w:p>
        </w:tc>
      </w:tr>
      <w:tr w:rsidR="00387D0E" w:rsidRPr="00B1629E" w14:paraId="47B43C98" w14:textId="77777777" w:rsidTr="008D7B94">
        <w:trPr>
          <w:trHeight w:val="315"/>
        </w:trPr>
        <w:tc>
          <w:tcPr>
            <w:tcW w:w="1056" w:type="dxa"/>
            <w:tcBorders>
              <w:top w:val="nil"/>
              <w:left w:val="single" w:sz="4" w:space="0" w:color="auto"/>
              <w:bottom w:val="nil"/>
              <w:right w:val="single" w:sz="4" w:space="0" w:color="auto"/>
            </w:tcBorders>
            <w:shd w:val="clear" w:color="auto" w:fill="auto"/>
          </w:tcPr>
          <w:p w14:paraId="6E9B37DD" w14:textId="77777777" w:rsidR="00387D0E" w:rsidRDefault="00387D0E" w:rsidP="00387D0E">
            <w:pPr>
              <w:spacing w:after="0" w:line="240" w:lineRule="auto"/>
              <w:rPr>
                <w:rFonts w:eastAsia="Times New Roman"/>
                <w:color w:val="000000"/>
                <w:szCs w:val="24"/>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53BAFD8A" w14:textId="5FDBC5C6" w:rsidR="00387D0E" w:rsidRPr="00D5077D" w:rsidRDefault="00387D0E" w:rsidP="00387D0E">
            <w:pPr>
              <w:spacing w:after="0" w:line="240" w:lineRule="auto"/>
              <w:rPr>
                <w:rFonts w:eastAsia="Times New Roman"/>
                <w:color w:val="000000"/>
                <w:szCs w:val="24"/>
              </w:rPr>
            </w:pPr>
            <w:r>
              <w:rPr>
                <w:sz w:val="20"/>
                <w:szCs w:val="20"/>
              </w:rPr>
              <w:t xml:space="preserve">8.4. Gliukozė 40% - 10ml inj. </w:t>
            </w:r>
          </w:p>
        </w:tc>
        <w:tc>
          <w:tcPr>
            <w:tcW w:w="1368" w:type="dxa"/>
            <w:shd w:val="clear" w:color="auto" w:fill="auto"/>
          </w:tcPr>
          <w:p w14:paraId="479D7278" w14:textId="77777777" w:rsidR="00387D0E" w:rsidRPr="00B1629E" w:rsidRDefault="00387D0E" w:rsidP="00387D0E">
            <w:pPr>
              <w:spacing w:after="0" w:line="240" w:lineRule="auto"/>
              <w:jc w:val="center"/>
              <w:rPr>
                <w:rFonts w:eastAsia="Times New Roman"/>
                <w:szCs w:val="24"/>
              </w:rPr>
            </w:pPr>
          </w:p>
        </w:tc>
        <w:tc>
          <w:tcPr>
            <w:tcW w:w="1262" w:type="dxa"/>
          </w:tcPr>
          <w:p w14:paraId="7E3D4F8A" w14:textId="77777777" w:rsidR="00387D0E" w:rsidRPr="00B1629E" w:rsidRDefault="00387D0E" w:rsidP="00387D0E">
            <w:pPr>
              <w:spacing w:after="0" w:line="240" w:lineRule="auto"/>
              <w:jc w:val="center"/>
              <w:rPr>
                <w:rFonts w:eastAsia="Times New Roman"/>
                <w:szCs w:val="24"/>
              </w:rPr>
            </w:pPr>
          </w:p>
        </w:tc>
        <w:tc>
          <w:tcPr>
            <w:tcW w:w="1453" w:type="dxa"/>
          </w:tcPr>
          <w:p w14:paraId="11215B32" w14:textId="77777777" w:rsidR="00387D0E" w:rsidRPr="00B1629E" w:rsidRDefault="00387D0E" w:rsidP="00387D0E">
            <w:pPr>
              <w:spacing w:after="0" w:line="240" w:lineRule="auto"/>
              <w:jc w:val="center"/>
              <w:rPr>
                <w:rFonts w:eastAsia="Times New Roman"/>
                <w:szCs w:val="24"/>
              </w:rPr>
            </w:pPr>
          </w:p>
        </w:tc>
      </w:tr>
      <w:tr w:rsidR="00387D0E" w:rsidRPr="00B1629E" w14:paraId="1E7245CB" w14:textId="77777777" w:rsidTr="008D7B94">
        <w:trPr>
          <w:trHeight w:val="315"/>
        </w:trPr>
        <w:tc>
          <w:tcPr>
            <w:tcW w:w="1056" w:type="dxa"/>
            <w:tcBorders>
              <w:top w:val="nil"/>
              <w:left w:val="single" w:sz="4" w:space="0" w:color="auto"/>
              <w:bottom w:val="nil"/>
              <w:right w:val="single" w:sz="4" w:space="0" w:color="auto"/>
            </w:tcBorders>
            <w:shd w:val="clear" w:color="auto" w:fill="auto"/>
          </w:tcPr>
          <w:p w14:paraId="5BBCF5AD" w14:textId="77777777" w:rsidR="00387D0E" w:rsidRDefault="00387D0E" w:rsidP="00387D0E">
            <w:pPr>
              <w:spacing w:after="0" w:line="240" w:lineRule="auto"/>
              <w:rPr>
                <w:rFonts w:eastAsia="Times New Roman"/>
                <w:color w:val="000000"/>
                <w:szCs w:val="24"/>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7B29C5BC" w14:textId="0D3F1413" w:rsidR="00387D0E" w:rsidRPr="00D5077D" w:rsidRDefault="00387D0E" w:rsidP="00387D0E">
            <w:pPr>
              <w:spacing w:after="0" w:line="240" w:lineRule="auto"/>
              <w:rPr>
                <w:rFonts w:eastAsia="Times New Roman"/>
                <w:color w:val="000000"/>
                <w:szCs w:val="24"/>
              </w:rPr>
            </w:pPr>
            <w:r>
              <w:rPr>
                <w:sz w:val="20"/>
                <w:szCs w:val="20"/>
              </w:rPr>
              <w:t>8.5. Kalcio gliukonatas 10% 10ml inj.</w:t>
            </w:r>
          </w:p>
        </w:tc>
        <w:tc>
          <w:tcPr>
            <w:tcW w:w="1368" w:type="dxa"/>
            <w:shd w:val="clear" w:color="auto" w:fill="auto"/>
          </w:tcPr>
          <w:p w14:paraId="0C93BFFA" w14:textId="77777777" w:rsidR="00387D0E" w:rsidRPr="00B1629E" w:rsidRDefault="00387D0E" w:rsidP="00387D0E">
            <w:pPr>
              <w:spacing w:after="0" w:line="240" w:lineRule="auto"/>
              <w:jc w:val="center"/>
              <w:rPr>
                <w:rFonts w:eastAsia="Times New Roman"/>
                <w:szCs w:val="24"/>
              </w:rPr>
            </w:pPr>
          </w:p>
        </w:tc>
        <w:tc>
          <w:tcPr>
            <w:tcW w:w="1262" w:type="dxa"/>
          </w:tcPr>
          <w:p w14:paraId="1B3884E8" w14:textId="77777777" w:rsidR="00387D0E" w:rsidRPr="00B1629E" w:rsidRDefault="00387D0E" w:rsidP="00387D0E">
            <w:pPr>
              <w:spacing w:after="0" w:line="240" w:lineRule="auto"/>
              <w:jc w:val="center"/>
              <w:rPr>
                <w:rFonts w:eastAsia="Times New Roman"/>
                <w:szCs w:val="24"/>
              </w:rPr>
            </w:pPr>
          </w:p>
        </w:tc>
        <w:tc>
          <w:tcPr>
            <w:tcW w:w="1453" w:type="dxa"/>
          </w:tcPr>
          <w:p w14:paraId="624F7CC4" w14:textId="77777777" w:rsidR="00387D0E" w:rsidRPr="00B1629E" w:rsidRDefault="00387D0E" w:rsidP="00387D0E">
            <w:pPr>
              <w:spacing w:after="0" w:line="240" w:lineRule="auto"/>
              <w:jc w:val="center"/>
              <w:rPr>
                <w:rFonts w:eastAsia="Times New Roman"/>
                <w:szCs w:val="24"/>
              </w:rPr>
            </w:pPr>
          </w:p>
        </w:tc>
      </w:tr>
      <w:tr w:rsidR="00387D0E" w:rsidRPr="00B1629E" w14:paraId="4E58861C" w14:textId="77777777" w:rsidTr="008D7B94">
        <w:trPr>
          <w:trHeight w:val="315"/>
        </w:trPr>
        <w:tc>
          <w:tcPr>
            <w:tcW w:w="1056" w:type="dxa"/>
            <w:tcBorders>
              <w:top w:val="nil"/>
              <w:left w:val="single" w:sz="4" w:space="0" w:color="auto"/>
              <w:bottom w:val="nil"/>
              <w:right w:val="single" w:sz="4" w:space="0" w:color="auto"/>
            </w:tcBorders>
            <w:shd w:val="clear" w:color="auto" w:fill="auto"/>
          </w:tcPr>
          <w:p w14:paraId="1B9B4B8B" w14:textId="77777777" w:rsidR="00387D0E" w:rsidRDefault="00387D0E" w:rsidP="00387D0E">
            <w:pPr>
              <w:spacing w:after="0" w:line="240" w:lineRule="auto"/>
              <w:rPr>
                <w:rFonts w:eastAsia="Times New Roman"/>
                <w:color w:val="000000"/>
                <w:szCs w:val="24"/>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2FADD463" w14:textId="08B79D64" w:rsidR="00387D0E" w:rsidRPr="00D5077D" w:rsidRDefault="00387D0E" w:rsidP="00387D0E">
            <w:pPr>
              <w:spacing w:after="0" w:line="240" w:lineRule="auto"/>
              <w:rPr>
                <w:rFonts w:eastAsia="Times New Roman"/>
                <w:color w:val="000000"/>
                <w:szCs w:val="24"/>
              </w:rPr>
            </w:pPr>
            <w:r>
              <w:rPr>
                <w:sz w:val="20"/>
                <w:szCs w:val="20"/>
              </w:rPr>
              <w:t>8.6. Verapamilio hidrochloridas 5 mg/2ml inj.</w:t>
            </w:r>
          </w:p>
        </w:tc>
        <w:tc>
          <w:tcPr>
            <w:tcW w:w="1368" w:type="dxa"/>
            <w:shd w:val="clear" w:color="auto" w:fill="auto"/>
          </w:tcPr>
          <w:p w14:paraId="3AB998FB" w14:textId="77777777" w:rsidR="00387D0E" w:rsidRPr="00B1629E" w:rsidRDefault="00387D0E" w:rsidP="00387D0E">
            <w:pPr>
              <w:spacing w:after="0" w:line="240" w:lineRule="auto"/>
              <w:jc w:val="center"/>
              <w:rPr>
                <w:rFonts w:eastAsia="Times New Roman"/>
                <w:szCs w:val="24"/>
              </w:rPr>
            </w:pPr>
          </w:p>
        </w:tc>
        <w:tc>
          <w:tcPr>
            <w:tcW w:w="1262" w:type="dxa"/>
          </w:tcPr>
          <w:p w14:paraId="7D2EA5CE" w14:textId="77777777" w:rsidR="00387D0E" w:rsidRPr="00B1629E" w:rsidRDefault="00387D0E" w:rsidP="00387D0E">
            <w:pPr>
              <w:spacing w:after="0" w:line="240" w:lineRule="auto"/>
              <w:jc w:val="center"/>
              <w:rPr>
                <w:rFonts w:eastAsia="Times New Roman"/>
                <w:szCs w:val="24"/>
              </w:rPr>
            </w:pPr>
          </w:p>
        </w:tc>
        <w:tc>
          <w:tcPr>
            <w:tcW w:w="1453" w:type="dxa"/>
          </w:tcPr>
          <w:p w14:paraId="019BBAC3" w14:textId="77777777" w:rsidR="00387D0E" w:rsidRPr="00B1629E" w:rsidRDefault="00387D0E" w:rsidP="00387D0E">
            <w:pPr>
              <w:spacing w:after="0" w:line="240" w:lineRule="auto"/>
              <w:jc w:val="center"/>
              <w:rPr>
                <w:rFonts w:eastAsia="Times New Roman"/>
                <w:szCs w:val="24"/>
              </w:rPr>
            </w:pPr>
          </w:p>
        </w:tc>
      </w:tr>
      <w:tr w:rsidR="00387D0E" w:rsidRPr="00B1629E" w14:paraId="0E3FE374" w14:textId="77777777" w:rsidTr="00387D0E">
        <w:trPr>
          <w:trHeight w:val="315"/>
        </w:trPr>
        <w:tc>
          <w:tcPr>
            <w:tcW w:w="1056" w:type="dxa"/>
            <w:tcBorders>
              <w:top w:val="nil"/>
              <w:left w:val="single" w:sz="4" w:space="0" w:color="auto"/>
              <w:bottom w:val="single" w:sz="4" w:space="0" w:color="auto"/>
              <w:right w:val="single" w:sz="4" w:space="0" w:color="auto"/>
            </w:tcBorders>
            <w:shd w:val="clear" w:color="auto" w:fill="auto"/>
          </w:tcPr>
          <w:p w14:paraId="2448528E" w14:textId="77777777" w:rsidR="00387D0E" w:rsidRDefault="00387D0E" w:rsidP="00387D0E">
            <w:pPr>
              <w:spacing w:after="0" w:line="240" w:lineRule="auto"/>
              <w:rPr>
                <w:rFonts w:eastAsia="Times New Roman"/>
                <w:color w:val="000000"/>
                <w:szCs w:val="24"/>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0593C764" w14:textId="335CC328" w:rsidR="00387D0E" w:rsidRPr="00D5077D" w:rsidRDefault="00387D0E" w:rsidP="00387D0E">
            <w:pPr>
              <w:spacing w:after="0" w:line="240" w:lineRule="auto"/>
              <w:rPr>
                <w:rFonts w:eastAsia="Times New Roman"/>
                <w:color w:val="000000"/>
                <w:szCs w:val="24"/>
              </w:rPr>
            </w:pPr>
            <w:r>
              <w:rPr>
                <w:sz w:val="20"/>
                <w:szCs w:val="20"/>
              </w:rPr>
              <w:t xml:space="preserve">8.7. Mizoprostolis 200 mcg </w:t>
            </w:r>
          </w:p>
        </w:tc>
        <w:tc>
          <w:tcPr>
            <w:tcW w:w="1368" w:type="dxa"/>
            <w:shd w:val="clear" w:color="auto" w:fill="auto"/>
          </w:tcPr>
          <w:p w14:paraId="1154FB7B" w14:textId="77777777" w:rsidR="00387D0E" w:rsidRPr="00B1629E" w:rsidRDefault="00387D0E" w:rsidP="00387D0E">
            <w:pPr>
              <w:spacing w:after="0" w:line="240" w:lineRule="auto"/>
              <w:jc w:val="center"/>
              <w:rPr>
                <w:rFonts w:eastAsia="Times New Roman"/>
                <w:szCs w:val="24"/>
              </w:rPr>
            </w:pPr>
          </w:p>
        </w:tc>
        <w:tc>
          <w:tcPr>
            <w:tcW w:w="1262" w:type="dxa"/>
          </w:tcPr>
          <w:p w14:paraId="04406159" w14:textId="77777777" w:rsidR="00387D0E" w:rsidRPr="00B1629E" w:rsidRDefault="00387D0E" w:rsidP="00387D0E">
            <w:pPr>
              <w:spacing w:after="0" w:line="240" w:lineRule="auto"/>
              <w:jc w:val="center"/>
              <w:rPr>
                <w:rFonts w:eastAsia="Times New Roman"/>
                <w:szCs w:val="24"/>
              </w:rPr>
            </w:pPr>
          </w:p>
        </w:tc>
        <w:tc>
          <w:tcPr>
            <w:tcW w:w="1453" w:type="dxa"/>
          </w:tcPr>
          <w:p w14:paraId="34E347A2" w14:textId="77777777" w:rsidR="00387D0E" w:rsidRPr="00B1629E" w:rsidRDefault="00387D0E" w:rsidP="00387D0E">
            <w:pPr>
              <w:spacing w:after="0" w:line="240" w:lineRule="auto"/>
              <w:jc w:val="center"/>
              <w:rPr>
                <w:rFonts w:eastAsia="Times New Roman"/>
                <w:szCs w:val="24"/>
              </w:rPr>
            </w:pPr>
          </w:p>
        </w:tc>
      </w:tr>
    </w:tbl>
    <w:p w14:paraId="2495228A" w14:textId="77777777" w:rsidR="009C0A5E" w:rsidRDefault="009C0A5E" w:rsidP="009C0A5E">
      <w:pPr>
        <w:tabs>
          <w:tab w:val="left" w:pos="567"/>
        </w:tabs>
        <w:spacing w:after="0" w:line="240" w:lineRule="auto"/>
        <w:ind w:firstLine="706"/>
        <w:contextualSpacing/>
        <w:jc w:val="both"/>
        <w:rPr>
          <w:b/>
          <w:bCs/>
          <w:color w:val="4472C4"/>
          <w:szCs w:val="24"/>
        </w:rPr>
      </w:pPr>
    </w:p>
    <w:p w14:paraId="085ACEB8"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8</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1EB9205E" w14:textId="77777777" w:rsidR="009C0A5E" w:rsidRDefault="009C0A5E" w:rsidP="009C0A5E">
      <w:pPr>
        <w:tabs>
          <w:tab w:val="left" w:pos="567"/>
        </w:tabs>
        <w:spacing w:after="0" w:line="240" w:lineRule="auto"/>
        <w:ind w:firstLine="706"/>
        <w:contextualSpacing/>
        <w:jc w:val="both"/>
        <w:rPr>
          <w:b/>
          <w:bCs/>
          <w:szCs w:val="24"/>
        </w:rPr>
      </w:pPr>
    </w:p>
    <w:p w14:paraId="3F1B807A"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0D7491BF" w14:textId="77777777" w:rsidTr="00031FCD">
        <w:trPr>
          <w:trHeight w:val="315"/>
        </w:trPr>
        <w:tc>
          <w:tcPr>
            <w:tcW w:w="1056" w:type="dxa"/>
            <w:shd w:val="clear" w:color="000000" w:fill="B4C6E7"/>
          </w:tcPr>
          <w:p w14:paraId="1D1CA95B" w14:textId="77777777" w:rsidR="009C0A5E" w:rsidRPr="00B1629E" w:rsidRDefault="009C0A5E" w:rsidP="00E72F1B">
            <w:pPr>
              <w:spacing w:after="0" w:line="240" w:lineRule="auto"/>
              <w:jc w:val="center"/>
              <w:rPr>
                <w:rFonts w:eastAsia="Times New Roman"/>
                <w:szCs w:val="24"/>
              </w:rPr>
            </w:pPr>
            <w:r w:rsidRPr="00B1629E">
              <w:rPr>
                <w:b/>
                <w:bCs/>
                <w:color w:val="000000"/>
                <w:szCs w:val="24"/>
              </w:rPr>
              <w:lastRenderedPageBreak/>
              <w:t>Pirkimo objekto dalies Nr.</w:t>
            </w:r>
          </w:p>
        </w:tc>
        <w:tc>
          <w:tcPr>
            <w:tcW w:w="4252" w:type="dxa"/>
            <w:tcBorders>
              <w:bottom w:val="single" w:sz="4" w:space="0" w:color="auto"/>
            </w:tcBorders>
            <w:shd w:val="clear" w:color="000000" w:fill="B4C6E7"/>
          </w:tcPr>
          <w:p w14:paraId="6F99C426"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7906D991"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16D581F2"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17E6D48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31FCD" w:rsidRPr="00B1629E" w14:paraId="5789CF74" w14:textId="77777777" w:rsidTr="006F71E0">
        <w:trPr>
          <w:trHeight w:val="315"/>
        </w:trPr>
        <w:tc>
          <w:tcPr>
            <w:tcW w:w="1056" w:type="dxa"/>
            <w:vMerge w:val="restart"/>
            <w:tcBorders>
              <w:top w:val="nil"/>
              <w:left w:val="single" w:sz="4" w:space="0" w:color="auto"/>
              <w:right w:val="single" w:sz="4" w:space="0" w:color="auto"/>
            </w:tcBorders>
            <w:shd w:val="clear" w:color="auto" w:fill="auto"/>
          </w:tcPr>
          <w:p w14:paraId="4C07F72C" w14:textId="77777777" w:rsidR="00031FCD" w:rsidRPr="00B1629E" w:rsidRDefault="00031FCD" w:rsidP="00031FCD">
            <w:pPr>
              <w:spacing w:after="0" w:line="240" w:lineRule="auto"/>
              <w:rPr>
                <w:rFonts w:eastAsia="Times New Roman"/>
                <w:szCs w:val="24"/>
              </w:rPr>
            </w:pPr>
            <w:r>
              <w:rPr>
                <w:rFonts w:eastAsia="Times New Roman"/>
                <w:color w:val="000000"/>
                <w:szCs w:val="24"/>
              </w:rPr>
              <w:t>9</w:t>
            </w:r>
          </w:p>
        </w:tc>
        <w:tc>
          <w:tcPr>
            <w:tcW w:w="4252" w:type="dxa"/>
            <w:tcBorders>
              <w:top w:val="single" w:sz="4" w:space="0" w:color="auto"/>
              <w:left w:val="nil"/>
              <w:bottom w:val="single" w:sz="4" w:space="0" w:color="auto"/>
              <w:right w:val="single" w:sz="4" w:space="0" w:color="auto"/>
            </w:tcBorders>
            <w:shd w:val="clear" w:color="auto" w:fill="auto"/>
            <w:vAlign w:val="center"/>
          </w:tcPr>
          <w:p w14:paraId="68A221F5" w14:textId="6A1CC2EE" w:rsidR="00031FCD" w:rsidRPr="00304C63" w:rsidRDefault="00031FCD" w:rsidP="00031FCD">
            <w:pPr>
              <w:spacing w:after="0" w:line="240" w:lineRule="auto"/>
              <w:rPr>
                <w:rFonts w:eastAsia="Times New Roman"/>
                <w:color w:val="000000"/>
                <w:szCs w:val="24"/>
              </w:rPr>
            </w:pPr>
            <w:r>
              <w:rPr>
                <w:sz w:val="20"/>
                <w:szCs w:val="20"/>
              </w:rPr>
              <w:t>9.1. Oxacillin 1000mg milt.inj.tirp.</w:t>
            </w:r>
          </w:p>
        </w:tc>
        <w:tc>
          <w:tcPr>
            <w:tcW w:w="1368" w:type="dxa"/>
            <w:shd w:val="clear" w:color="auto" w:fill="auto"/>
          </w:tcPr>
          <w:p w14:paraId="2EFD9F14" w14:textId="77777777" w:rsidR="00031FCD" w:rsidRPr="00B1629E" w:rsidRDefault="00031FCD" w:rsidP="00031FCD">
            <w:pPr>
              <w:spacing w:after="0" w:line="240" w:lineRule="auto"/>
              <w:jc w:val="center"/>
              <w:rPr>
                <w:rFonts w:eastAsia="Times New Roman"/>
                <w:szCs w:val="24"/>
              </w:rPr>
            </w:pPr>
          </w:p>
        </w:tc>
        <w:tc>
          <w:tcPr>
            <w:tcW w:w="1262" w:type="dxa"/>
          </w:tcPr>
          <w:p w14:paraId="52CC8B65" w14:textId="77777777" w:rsidR="00031FCD" w:rsidRPr="00B1629E" w:rsidRDefault="00031FCD" w:rsidP="00031FCD">
            <w:pPr>
              <w:spacing w:after="0" w:line="240" w:lineRule="auto"/>
              <w:jc w:val="center"/>
              <w:rPr>
                <w:rFonts w:eastAsia="Times New Roman"/>
                <w:szCs w:val="24"/>
              </w:rPr>
            </w:pPr>
          </w:p>
        </w:tc>
        <w:tc>
          <w:tcPr>
            <w:tcW w:w="1453" w:type="dxa"/>
          </w:tcPr>
          <w:p w14:paraId="0C0C8653" w14:textId="77777777" w:rsidR="00031FCD" w:rsidRPr="00B1629E" w:rsidRDefault="00031FCD" w:rsidP="00031FCD">
            <w:pPr>
              <w:spacing w:after="0" w:line="240" w:lineRule="auto"/>
              <w:jc w:val="center"/>
              <w:rPr>
                <w:rFonts w:eastAsia="Times New Roman"/>
                <w:szCs w:val="24"/>
              </w:rPr>
            </w:pPr>
          </w:p>
        </w:tc>
      </w:tr>
      <w:tr w:rsidR="00031FCD" w:rsidRPr="00B1629E" w14:paraId="632031BA" w14:textId="77777777" w:rsidTr="006F71E0">
        <w:trPr>
          <w:trHeight w:val="315"/>
        </w:trPr>
        <w:tc>
          <w:tcPr>
            <w:tcW w:w="1056" w:type="dxa"/>
            <w:vMerge/>
            <w:tcBorders>
              <w:left w:val="single" w:sz="4" w:space="0" w:color="auto"/>
              <w:right w:val="single" w:sz="4" w:space="0" w:color="auto"/>
            </w:tcBorders>
            <w:shd w:val="clear" w:color="auto" w:fill="auto"/>
          </w:tcPr>
          <w:p w14:paraId="281AE490" w14:textId="77777777" w:rsidR="00031FCD"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2ABF2ABD" w14:textId="6C6F1813" w:rsidR="00031FCD" w:rsidRPr="001866CA" w:rsidRDefault="00031FCD" w:rsidP="00031FCD">
            <w:pPr>
              <w:spacing w:after="0" w:line="240" w:lineRule="auto"/>
              <w:rPr>
                <w:rFonts w:eastAsia="Times New Roman"/>
                <w:color w:val="000000"/>
                <w:szCs w:val="24"/>
              </w:rPr>
            </w:pPr>
            <w:r>
              <w:rPr>
                <w:sz w:val="20"/>
                <w:szCs w:val="20"/>
              </w:rPr>
              <w:t>9.2. Metronidazolis 500mg</w:t>
            </w:r>
          </w:p>
        </w:tc>
        <w:tc>
          <w:tcPr>
            <w:tcW w:w="1368" w:type="dxa"/>
            <w:shd w:val="clear" w:color="auto" w:fill="auto"/>
          </w:tcPr>
          <w:p w14:paraId="02D75C42" w14:textId="77777777" w:rsidR="00031FCD" w:rsidRPr="00B1629E" w:rsidRDefault="00031FCD" w:rsidP="00031FCD">
            <w:pPr>
              <w:spacing w:after="0" w:line="240" w:lineRule="auto"/>
              <w:jc w:val="center"/>
              <w:rPr>
                <w:rFonts w:eastAsia="Times New Roman"/>
                <w:szCs w:val="24"/>
              </w:rPr>
            </w:pPr>
          </w:p>
        </w:tc>
        <w:tc>
          <w:tcPr>
            <w:tcW w:w="1262" w:type="dxa"/>
          </w:tcPr>
          <w:p w14:paraId="1AFB05AA" w14:textId="77777777" w:rsidR="00031FCD" w:rsidRPr="00B1629E" w:rsidRDefault="00031FCD" w:rsidP="00031FCD">
            <w:pPr>
              <w:spacing w:after="0" w:line="240" w:lineRule="auto"/>
              <w:jc w:val="center"/>
              <w:rPr>
                <w:rFonts w:eastAsia="Times New Roman"/>
                <w:szCs w:val="24"/>
              </w:rPr>
            </w:pPr>
          </w:p>
        </w:tc>
        <w:tc>
          <w:tcPr>
            <w:tcW w:w="1453" w:type="dxa"/>
          </w:tcPr>
          <w:p w14:paraId="2B151700" w14:textId="77777777" w:rsidR="00031FCD" w:rsidRPr="00B1629E" w:rsidRDefault="00031FCD" w:rsidP="00031FCD">
            <w:pPr>
              <w:spacing w:after="0" w:line="240" w:lineRule="auto"/>
              <w:jc w:val="center"/>
              <w:rPr>
                <w:rFonts w:eastAsia="Times New Roman"/>
                <w:szCs w:val="24"/>
              </w:rPr>
            </w:pPr>
          </w:p>
        </w:tc>
      </w:tr>
      <w:tr w:rsidR="00031FCD" w:rsidRPr="00B1629E" w14:paraId="302B6BD8" w14:textId="77777777" w:rsidTr="006F71E0">
        <w:trPr>
          <w:trHeight w:val="315"/>
        </w:trPr>
        <w:tc>
          <w:tcPr>
            <w:tcW w:w="1056" w:type="dxa"/>
            <w:vMerge/>
            <w:tcBorders>
              <w:left w:val="single" w:sz="4" w:space="0" w:color="auto"/>
              <w:right w:val="single" w:sz="4" w:space="0" w:color="auto"/>
            </w:tcBorders>
            <w:shd w:val="clear" w:color="auto" w:fill="auto"/>
          </w:tcPr>
          <w:p w14:paraId="290719FA" w14:textId="77777777" w:rsidR="00031FCD"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07C4C1D" w14:textId="7CFB7527" w:rsidR="00031FCD" w:rsidRPr="001866CA" w:rsidRDefault="00031FCD" w:rsidP="00031FCD">
            <w:pPr>
              <w:spacing w:after="0" w:line="240" w:lineRule="auto"/>
              <w:rPr>
                <w:rFonts w:eastAsia="Times New Roman"/>
                <w:color w:val="000000"/>
                <w:szCs w:val="24"/>
              </w:rPr>
            </w:pPr>
            <w:r>
              <w:rPr>
                <w:sz w:val="20"/>
                <w:szCs w:val="20"/>
              </w:rPr>
              <w:t>9.3. Erythromycinum 1000mg milt.inj.tirp.</w:t>
            </w:r>
          </w:p>
        </w:tc>
        <w:tc>
          <w:tcPr>
            <w:tcW w:w="1368" w:type="dxa"/>
            <w:shd w:val="clear" w:color="auto" w:fill="auto"/>
          </w:tcPr>
          <w:p w14:paraId="0B80A22C" w14:textId="77777777" w:rsidR="00031FCD" w:rsidRPr="00B1629E" w:rsidRDefault="00031FCD" w:rsidP="00031FCD">
            <w:pPr>
              <w:spacing w:after="0" w:line="240" w:lineRule="auto"/>
              <w:jc w:val="center"/>
              <w:rPr>
                <w:rFonts w:eastAsia="Times New Roman"/>
                <w:szCs w:val="24"/>
              </w:rPr>
            </w:pPr>
          </w:p>
        </w:tc>
        <w:tc>
          <w:tcPr>
            <w:tcW w:w="1262" w:type="dxa"/>
          </w:tcPr>
          <w:p w14:paraId="60DA16D9" w14:textId="77777777" w:rsidR="00031FCD" w:rsidRPr="00B1629E" w:rsidRDefault="00031FCD" w:rsidP="00031FCD">
            <w:pPr>
              <w:spacing w:after="0" w:line="240" w:lineRule="auto"/>
              <w:jc w:val="center"/>
              <w:rPr>
                <w:rFonts w:eastAsia="Times New Roman"/>
                <w:szCs w:val="24"/>
              </w:rPr>
            </w:pPr>
          </w:p>
        </w:tc>
        <w:tc>
          <w:tcPr>
            <w:tcW w:w="1453" w:type="dxa"/>
          </w:tcPr>
          <w:p w14:paraId="29AB6AC2" w14:textId="77777777" w:rsidR="00031FCD" w:rsidRPr="00B1629E" w:rsidRDefault="00031FCD" w:rsidP="00031FCD">
            <w:pPr>
              <w:spacing w:after="0" w:line="240" w:lineRule="auto"/>
              <w:jc w:val="center"/>
              <w:rPr>
                <w:rFonts w:eastAsia="Times New Roman"/>
                <w:szCs w:val="24"/>
              </w:rPr>
            </w:pPr>
          </w:p>
        </w:tc>
      </w:tr>
      <w:tr w:rsidR="00031FCD" w:rsidRPr="00B1629E" w14:paraId="680BF27F" w14:textId="77777777" w:rsidTr="006F71E0">
        <w:trPr>
          <w:trHeight w:val="315"/>
        </w:trPr>
        <w:tc>
          <w:tcPr>
            <w:tcW w:w="1056" w:type="dxa"/>
            <w:vMerge/>
            <w:tcBorders>
              <w:left w:val="single" w:sz="4" w:space="0" w:color="auto"/>
              <w:bottom w:val="single" w:sz="4" w:space="0" w:color="auto"/>
              <w:right w:val="single" w:sz="4" w:space="0" w:color="auto"/>
            </w:tcBorders>
            <w:shd w:val="clear" w:color="auto" w:fill="auto"/>
          </w:tcPr>
          <w:p w14:paraId="1854D96A" w14:textId="77777777" w:rsidR="00031FCD" w:rsidRDefault="00031FCD" w:rsidP="00031FCD">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bottom"/>
          </w:tcPr>
          <w:p w14:paraId="0A257387" w14:textId="55CA5ADE" w:rsidR="00031FCD" w:rsidRPr="001866CA" w:rsidRDefault="00031FCD" w:rsidP="00031FCD">
            <w:pPr>
              <w:spacing w:after="0" w:line="240" w:lineRule="auto"/>
              <w:rPr>
                <w:rFonts w:eastAsia="Times New Roman"/>
                <w:color w:val="000000"/>
                <w:szCs w:val="24"/>
              </w:rPr>
            </w:pPr>
            <w:r>
              <w:rPr>
                <w:sz w:val="20"/>
                <w:szCs w:val="20"/>
              </w:rPr>
              <w:t>9.4. Ampicilinas+Sulbaktamas 2g/1g milt.inj.</w:t>
            </w:r>
          </w:p>
        </w:tc>
        <w:tc>
          <w:tcPr>
            <w:tcW w:w="1368" w:type="dxa"/>
            <w:shd w:val="clear" w:color="auto" w:fill="auto"/>
          </w:tcPr>
          <w:p w14:paraId="59CDC879" w14:textId="77777777" w:rsidR="00031FCD" w:rsidRPr="00B1629E" w:rsidRDefault="00031FCD" w:rsidP="00031FCD">
            <w:pPr>
              <w:spacing w:after="0" w:line="240" w:lineRule="auto"/>
              <w:jc w:val="center"/>
              <w:rPr>
                <w:rFonts w:eastAsia="Times New Roman"/>
                <w:szCs w:val="24"/>
              </w:rPr>
            </w:pPr>
          </w:p>
        </w:tc>
        <w:tc>
          <w:tcPr>
            <w:tcW w:w="1262" w:type="dxa"/>
          </w:tcPr>
          <w:p w14:paraId="4690C045" w14:textId="77777777" w:rsidR="00031FCD" w:rsidRPr="00B1629E" w:rsidRDefault="00031FCD" w:rsidP="00031FCD">
            <w:pPr>
              <w:spacing w:after="0" w:line="240" w:lineRule="auto"/>
              <w:jc w:val="center"/>
              <w:rPr>
                <w:rFonts w:eastAsia="Times New Roman"/>
                <w:szCs w:val="24"/>
              </w:rPr>
            </w:pPr>
          </w:p>
        </w:tc>
        <w:tc>
          <w:tcPr>
            <w:tcW w:w="1453" w:type="dxa"/>
          </w:tcPr>
          <w:p w14:paraId="3A2CE9A3" w14:textId="77777777" w:rsidR="00031FCD" w:rsidRPr="00B1629E" w:rsidRDefault="00031FCD" w:rsidP="00031FCD">
            <w:pPr>
              <w:spacing w:after="0" w:line="240" w:lineRule="auto"/>
              <w:jc w:val="center"/>
              <w:rPr>
                <w:rFonts w:eastAsia="Times New Roman"/>
                <w:szCs w:val="24"/>
              </w:rPr>
            </w:pPr>
          </w:p>
        </w:tc>
      </w:tr>
    </w:tbl>
    <w:p w14:paraId="5CE882E9" w14:textId="77777777" w:rsidR="009C0A5E" w:rsidRDefault="009C0A5E" w:rsidP="009C0A5E">
      <w:pPr>
        <w:tabs>
          <w:tab w:val="left" w:pos="567"/>
        </w:tabs>
        <w:spacing w:after="0" w:line="240" w:lineRule="auto"/>
        <w:ind w:firstLine="706"/>
        <w:contextualSpacing/>
        <w:jc w:val="both"/>
        <w:rPr>
          <w:b/>
          <w:bCs/>
          <w:color w:val="4472C4"/>
          <w:szCs w:val="24"/>
        </w:rPr>
      </w:pPr>
    </w:p>
    <w:p w14:paraId="5EF30274"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9</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2BB205DE" w14:textId="77777777" w:rsidR="009C0A5E" w:rsidRDefault="009C0A5E" w:rsidP="009C0A5E">
      <w:pPr>
        <w:tabs>
          <w:tab w:val="left" w:pos="567"/>
        </w:tabs>
        <w:spacing w:after="0" w:line="240" w:lineRule="auto"/>
        <w:ind w:firstLine="706"/>
        <w:contextualSpacing/>
        <w:jc w:val="both"/>
      </w:pPr>
    </w:p>
    <w:p w14:paraId="6797D470" w14:textId="77777777" w:rsidR="009C0A5E" w:rsidRDefault="009C0A5E" w:rsidP="009C0A5E">
      <w:pPr>
        <w:spacing w:after="0" w:line="240" w:lineRule="auto"/>
        <w:jc w:val="both"/>
        <w:rPr>
          <w:rFonts w:eastAsia="Times New Roman"/>
          <w:b/>
          <w:sz w:val="22"/>
        </w:rPr>
      </w:pPr>
    </w:p>
    <w:p w14:paraId="46BDAEC5"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29FFDCA0" w14:textId="77777777" w:rsidTr="00031FCD">
        <w:trPr>
          <w:trHeight w:val="315"/>
        </w:trPr>
        <w:tc>
          <w:tcPr>
            <w:tcW w:w="1056" w:type="dxa"/>
            <w:shd w:val="clear" w:color="000000" w:fill="B4C6E7"/>
          </w:tcPr>
          <w:p w14:paraId="75E68C7C"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28A877D8"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20A6A9D"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44A8FE5F"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22336D9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31FCD" w:rsidRPr="00B1629E" w14:paraId="77024CFD" w14:textId="77777777" w:rsidTr="00D4129C">
        <w:trPr>
          <w:trHeight w:val="315"/>
        </w:trPr>
        <w:tc>
          <w:tcPr>
            <w:tcW w:w="1056" w:type="dxa"/>
            <w:vMerge w:val="restart"/>
            <w:tcBorders>
              <w:top w:val="nil"/>
              <w:left w:val="single" w:sz="4" w:space="0" w:color="auto"/>
              <w:right w:val="single" w:sz="4" w:space="0" w:color="auto"/>
            </w:tcBorders>
            <w:shd w:val="clear" w:color="auto" w:fill="auto"/>
          </w:tcPr>
          <w:p w14:paraId="57BFA464" w14:textId="77777777" w:rsidR="00031FCD" w:rsidRPr="00B1629E" w:rsidRDefault="00031FCD" w:rsidP="00031FCD">
            <w:pPr>
              <w:spacing w:after="0" w:line="240" w:lineRule="auto"/>
              <w:rPr>
                <w:rFonts w:eastAsia="Times New Roman"/>
                <w:szCs w:val="24"/>
              </w:rPr>
            </w:pPr>
            <w:r w:rsidRPr="00B1629E">
              <w:rPr>
                <w:rFonts w:eastAsia="Times New Roman"/>
                <w:color w:val="000000"/>
                <w:szCs w:val="24"/>
              </w:rPr>
              <w:t>1</w:t>
            </w:r>
            <w:r>
              <w:rPr>
                <w:rFonts w:eastAsia="Times New Roman"/>
                <w:color w:val="000000"/>
                <w:szCs w:val="24"/>
              </w:rPr>
              <w:t>0</w:t>
            </w:r>
          </w:p>
        </w:tc>
        <w:tc>
          <w:tcPr>
            <w:tcW w:w="4252" w:type="dxa"/>
            <w:tcBorders>
              <w:top w:val="single" w:sz="4" w:space="0" w:color="auto"/>
              <w:left w:val="nil"/>
              <w:bottom w:val="single" w:sz="4" w:space="0" w:color="auto"/>
              <w:right w:val="single" w:sz="4" w:space="0" w:color="auto"/>
            </w:tcBorders>
            <w:shd w:val="clear" w:color="auto" w:fill="auto"/>
            <w:vAlign w:val="center"/>
          </w:tcPr>
          <w:p w14:paraId="6E1267FE" w14:textId="6CDDDC76" w:rsidR="00031FCD" w:rsidRPr="00304C63" w:rsidRDefault="00031FCD" w:rsidP="00031FCD">
            <w:pPr>
              <w:spacing w:after="0" w:line="240" w:lineRule="auto"/>
              <w:rPr>
                <w:rFonts w:eastAsia="Times New Roman"/>
                <w:color w:val="000000"/>
                <w:szCs w:val="24"/>
              </w:rPr>
            </w:pPr>
            <w:r>
              <w:rPr>
                <w:sz w:val="20"/>
                <w:szCs w:val="20"/>
              </w:rPr>
              <w:t xml:space="preserve">10.1. Piridostigmino bromidas 60mg </w:t>
            </w:r>
          </w:p>
        </w:tc>
        <w:tc>
          <w:tcPr>
            <w:tcW w:w="1368" w:type="dxa"/>
            <w:shd w:val="clear" w:color="auto" w:fill="auto"/>
          </w:tcPr>
          <w:p w14:paraId="532C690B" w14:textId="77777777" w:rsidR="00031FCD" w:rsidRPr="00B1629E" w:rsidRDefault="00031FCD" w:rsidP="00031FCD">
            <w:pPr>
              <w:spacing w:after="0" w:line="240" w:lineRule="auto"/>
              <w:jc w:val="center"/>
              <w:rPr>
                <w:rFonts w:eastAsia="Times New Roman"/>
                <w:szCs w:val="24"/>
              </w:rPr>
            </w:pPr>
          </w:p>
        </w:tc>
        <w:tc>
          <w:tcPr>
            <w:tcW w:w="1262" w:type="dxa"/>
          </w:tcPr>
          <w:p w14:paraId="69C6A8E1" w14:textId="77777777" w:rsidR="00031FCD" w:rsidRPr="00B1629E" w:rsidRDefault="00031FCD" w:rsidP="00031FCD">
            <w:pPr>
              <w:spacing w:after="0" w:line="240" w:lineRule="auto"/>
              <w:jc w:val="center"/>
              <w:rPr>
                <w:rFonts w:eastAsia="Times New Roman"/>
                <w:szCs w:val="24"/>
              </w:rPr>
            </w:pPr>
          </w:p>
        </w:tc>
        <w:tc>
          <w:tcPr>
            <w:tcW w:w="1453" w:type="dxa"/>
          </w:tcPr>
          <w:p w14:paraId="0549B06F" w14:textId="77777777" w:rsidR="00031FCD" w:rsidRPr="00B1629E" w:rsidRDefault="00031FCD" w:rsidP="00031FCD">
            <w:pPr>
              <w:spacing w:after="0" w:line="240" w:lineRule="auto"/>
              <w:jc w:val="center"/>
              <w:rPr>
                <w:rFonts w:eastAsia="Times New Roman"/>
                <w:szCs w:val="24"/>
              </w:rPr>
            </w:pPr>
          </w:p>
        </w:tc>
      </w:tr>
      <w:tr w:rsidR="00031FCD" w:rsidRPr="00B1629E" w14:paraId="11A19546" w14:textId="77777777" w:rsidTr="00D4129C">
        <w:trPr>
          <w:trHeight w:val="315"/>
        </w:trPr>
        <w:tc>
          <w:tcPr>
            <w:tcW w:w="1056" w:type="dxa"/>
            <w:vMerge/>
            <w:tcBorders>
              <w:left w:val="single" w:sz="4" w:space="0" w:color="auto"/>
              <w:right w:val="single" w:sz="4" w:space="0" w:color="auto"/>
            </w:tcBorders>
            <w:shd w:val="clear" w:color="auto" w:fill="auto"/>
          </w:tcPr>
          <w:p w14:paraId="12A4E72C" w14:textId="77777777" w:rsidR="00031FCD" w:rsidRPr="00B1629E"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5B4547C4" w14:textId="165F8558" w:rsidR="00031FCD" w:rsidRPr="001866CA" w:rsidRDefault="00031FCD" w:rsidP="00031FCD">
            <w:pPr>
              <w:spacing w:after="0" w:line="240" w:lineRule="auto"/>
              <w:rPr>
                <w:rFonts w:eastAsia="Times New Roman"/>
                <w:color w:val="000000"/>
                <w:szCs w:val="24"/>
              </w:rPr>
            </w:pPr>
            <w:r>
              <w:rPr>
                <w:sz w:val="20"/>
                <w:szCs w:val="20"/>
              </w:rPr>
              <w:t>10.2. Protamino sulfatas 50mg/5ml inj.tirp.</w:t>
            </w:r>
          </w:p>
        </w:tc>
        <w:tc>
          <w:tcPr>
            <w:tcW w:w="1368" w:type="dxa"/>
            <w:shd w:val="clear" w:color="auto" w:fill="auto"/>
          </w:tcPr>
          <w:p w14:paraId="0BDF20AB" w14:textId="77777777" w:rsidR="00031FCD" w:rsidRPr="00B1629E" w:rsidRDefault="00031FCD" w:rsidP="00031FCD">
            <w:pPr>
              <w:spacing w:after="0" w:line="240" w:lineRule="auto"/>
              <w:jc w:val="center"/>
              <w:rPr>
                <w:rFonts w:eastAsia="Times New Roman"/>
                <w:szCs w:val="24"/>
              </w:rPr>
            </w:pPr>
          </w:p>
        </w:tc>
        <w:tc>
          <w:tcPr>
            <w:tcW w:w="1262" w:type="dxa"/>
          </w:tcPr>
          <w:p w14:paraId="09F4FA45" w14:textId="77777777" w:rsidR="00031FCD" w:rsidRPr="00B1629E" w:rsidRDefault="00031FCD" w:rsidP="00031FCD">
            <w:pPr>
              <w:spacing w:after="0" w:line="240" w:lineRule="auto"/>
              <w:jc w:val="center"/>
              <w:rPr>
                <w:rFonts w:eastAsia="Times New Roman"/>
                <w:szCs w:val="24"/>
              </w:rPr>
            </w:pPr>
          </w:p>
        </w:tc>
        <w:tc>
          <w:tcPr>
            <w:tcW w:w="1453" w:type="dxa"/>
          </w:tcPr>
          <w:p w14:paraId="1631DABF" w14:textId="77777777" w:rsidR="00031FCD" w:rsidRPr="00B1629E" w:rsidRDefault="00031FCD" w:rsidP="00031FCD">
            <w:pPr>
              <w:spacing w:after="0" w:line="240" w:lineRule="auto"/>
              <w:jc w:val="center"/>
              <w:rPr>
                <w:rFonts w:eastAsia="Times New Roman"/>
                <w:szCs w:val="24"/>
              </w:rPr>
            </w:pPr>
          </w:p>
        </w:tc>
      </w:tr>
      <w:tr w:rsidR="00031FCD" w:rsidRPr="00B1629E" w14:paraId="1CEEE4A7" w14:textId="77777777" w:rsidTr="00D4129C">
        <w:trPr>
          <w:trHeight w:val="315"/>
        </w:trPr>
        <w:tc>
          <w:tcPr>
            <w:tcW w:w="1056" w:type="dxa"/>
            <w:vMerge/>
            <w:tcBorders>
              <w:left w:val="single" w:sz="4" w:space="0" w:color="auto"/>
              <w:right w:val="single" w:sz="4" w:space="0" w:color="auto"/>
            </w:tcBorders>
            <w:shd w:val="clear" w:color="auto" w:fill="auto"/>
          </w:tcPr>
          <w:p w14:paraId="2161BAF7" w14:textId="77777777" w:rsidR="00031FCD" w:rsidRPr="00B1629E"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3D4E4862" w14:textId="698B38CA" w:rsidR="00031FCD" w:rsidRPr="001866CA" w:rsidRDefault="00031FCD" w:rsidP="00031FCD">
            <w:pPr>
              <w:spacing w:after="0" w:line="240" w:lineRule="auto"/>
              <w:rPr>
                <w:rFonts w:eastAsia="Times New Roman"/>
                <w:color w:val="000000"/>
                <w:szCs w:val="24"/>
              </w:rPr>
            </w:pPr>
            <w:r>
              <w:rPr>
                <w:sz w:val="20"/>
                <w:szCs w:val="20"/>
              </w:rPr>
              <w:t>10.3. Hydrocortison 100mg milt.inj.tirp.</w:t>
            </w:r>
          </w:p>
        </w:tc>
        <w:tc>
          <w:tcPr>
            <w:tcW w:w="1368" w:type="dxa"/>
            <w:shd w:val="clear" w:color="auto" w:fill="auto"/>
          </w:tcPr>
          <w:p w14:paraId="7F3BA958" w14:textId="77777777" w:rsidR="00031FCD" w:rsidRPr="00B1629E" w:rsidRDefault="00031FCD" w:rsidP="00031FCD">
            <w:pPr>
              <w:spacing w:after="0" w:line="240" w:lineRule="auto"/>
              <w:jc w:val="center"/>
              <w:rPr>
                <w:rFonts w:eastAsia="Times New Roman"/>
                <w:szCs w:val="24"/>
              </w:rPr>
            </w:pPr>
          </w:p>
        </w:tc>
        <w:tc>
          <w:tcPr>
            <w:tcW w:w="1262" w:type="dxa"/>
          </w:tcPr>
          <w:p w14:paraId="2EDC9BB1" w14:textId="77777777" w:rsidR="00031FCD" w:rsidRPr="00B1629E" w:rsidRDefault="00031FCD" w:rsidP="00031FCD">
            <w:pPr>
              <w:spacing w:after="0" w:line="240" w:lineRule="auto"/>
              <w:jc w:val="center"/>
              <w:rPr>
                <w:rFonts w:eastAsia="Times New Roman"/>
                <w:szCs w:val="24"/>
              </w:rPr>
            </w:pPr>
          </w:p>
        </w:tc>
        <w:tc>
          <w:tcPr>
            <w:tcW w:w="1453" w:type="dxa"/>
          </w:tcPr>
          <w:p w14:paraId="604D9F8E" w14:textId="77777777" w:rsidR="00031FCD" w:rsidRPr="00B1629E" w:rsidRDefault="00031FCD" w:rsidP="00031FCD">
            <w:pPr>
              <w:spacing w:after="0" w:line="240" w:lineRule="auto"/>
              <w:jc w:val="center"/>
              <w:rPr>
                <w:rFonts w:eastAsia="Times New Roman"/>
                <w:szCs w:val="24"/>
              </w:rPr>
            </w:pPr>
          </w:p>
        </w:tc>
      </w:tr>
      <w:tr w:rsidR="00031FCD" w:rsidRPr="00B1629E" w14:paraId="4A407BBC" w14:textId="77777777" w:rsidTr="00D4129C">
        <w:trPr>
          <w:trHeight w:val="315"/>
        </w:trPr>
        <w:tc>
          <w:tcPr>
            <w:tcW w:w="1056" w:type="dxa"/>
            <w:vMerge/>
            <w:tcBorders>
              <w:left w:val="single" w:sz="4" w:space="0" w:color="auto"/>
              <w:right w:val="single" w:sz="4" w:space="0" w:color="auto"/>
            </w:tcBorders>
            <w:shd w:val="clear" w:color="auto" w:fill="auto"/>
          </w:tcPr>
          <w:p w14:paraId="34FB3740" w14:textId="77777777" w:rsidR="00031FCD" w:rsidRPr="00B1629E"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24834FEB" w14:textId="1D0E8396" w:rsidR="00031FCD" w:rsidRPr="001866CA" w:rsidRDefault="00031FCD" w:rsidP="00031FCD">
            <w:pPr>
              <w:spacing w:after="0" w:line="240" w:lineRule="auto"/>
              <w:rPr>
                <w:rFonts w:eastAsia="Times New Roman"/>
                <w:color w:val="000000"/>
                <w:szCs w:val="24"/>
              </w:rPr>
            </w:pPr>
            <w:r>
              <w:rPr>
                <w:sz w:val="20"/>
                <w:szCs w:val="20"/>
              </w:rPr>
              <w:t xml:space="preserve">10.4. Glicerolio trinitratas 50mg/10ml inj.tirp. </w:t>
            </w:r>
          </w:p>
        </w:tc>
        <w:tc>
          <w:tcPr>
            <w:tcW w:w="1368" w:type="dxa"/>
            <w:shd w:val="clear" w:color="auto" w:fill="auto"/>
          </w:tcPr>
          <w:p w14:paraId="5C9DB0A7" w14:textId="77777777" w:rsidR="00031FCD" w:rsidRPr="00B1629E" w:rsidRDefault="00031FCD" w:rsidP="00031FCD">
            <w:pPr>
              <w:spacing w:after="0" w:line="240" w:lineRule="auto"/>
              <w:jc w:val="center"/>
              <w:rPr>
                <w:rFonts w:eastAsia="Times New Roman"/>
                <w:szCs w:val="24"/>
              </w:rPr>
            </w:pPr>
          </w:p>
        </w:tc>
        <w:tc>
          <w:tcPr>
            <w:tcW w:w="1262" w:type="dxa"/>
          </w:tcPr>
          <w:p w14:paraId="288EDF0B" w14:textId="77777777" w:rsidR="00031FCD" w:rsidRPr="00B1629E" w:rsidRDefault="00031FCD" w:rsidP="00031FCD">
            <w:pPr>
              <w:spacing w:after="0" w:line="240" w:lineRule="auto"/>
              <w:jc w:val="center"/>
              <w:rPr>
                <w:rFonts w:eastAsia="Times New Roman"/>
                <w:szCs w:val="24"/>
              </w:rPr>
            </w:pPr>
          </w:p>
        </w:tc>
        <w:tc>
          <w:tcPr>
            <w:tcW w:w="1453" w:type="dxa"/>
          </w:tcPr>
          <w:p w14:paraId="0C0F83D0" w14:textId="77777777" w:rsidR="00031FCD" w:rsidRPr="00B1629E" w:rsidRDefault="00031FCD" w:rsidP="00031FCD">
            <w:pPr>
              <w:spacing w:after="0" w:line="240" w:lineRule="auto"/>
              <w:jc w:val="center"/>
              <w:rPr>
                <w:rFonts w:eastAsia="Times New Roman"/>
                <w:szCs w:val="24"/>
              </w:rPr>
            </w:pPr>
          </w:p>
        </w:tc>
      </w:tr>
      <w:tr w:rsidR="00031FCD" w:rsidRPr="00B1629E" w14:paraId="6D8F1BDE" w14:textId="77777777" w:rsidTr="00D4129C">
        <w:trPr>
          <w:trHeight w:val="315"/>
        </w:trPr>
        <w:tc>
          <w:tcPr>
            <w:tcW w:w="1056" w:type="dxa"/>
            <w:vMerge/>
            <w:tcBorders>
              <w:left w:val="single" w:sz="4" w:space="0" w:color="auto"/>
              <w:right w:val="single" w:sz="4" w:space="0" w:color="auto"/>
            </w:tcBorders>
            <w:shd w:val="clear" w:color="auto" w:fill="auto"/>
          </w:tcPr>
          <w:p w14:paraId="266E96E9" w14:textId="77777777" w:rsidR="00031FCD" w:rsidRPr="00B1629E" w:rsidRDefault="00031FCD" w:rsidP="00031FCD">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7BA02DCD" w14:textId="50DAE20A" w:rsidR="00031FCD" w:rsidRPr="001866CA" w:rsidRDefault="00031FCD" w:rsidP="00031FCD">
            <w:pPr>
              <w:spacing w:after="0" w:line="240" w:lineRule="auto"/>
              <w:rPr>
                <w:rFonts w:eastAsia="Times New Roman"/>
                <w:color w:val="000000"/>
                <w:szCs w:val="24"/>
              </w:rPr>
            </w:pPr>
            <w:r>
              <w:rPr>
                <w:sz w:val="20"/>
                <w:szCs w:val="20"/>
              </w:rPr>
              <w:t>10.5. Natrio nitroprusidas 50mg inj.tirp.</w:t>
            </w:r>
          </w:p>
        </w:tc>
        <w:tc>
          <w:tcPr>
            <w:tcW w:w="1368" w:type="dxa"/>
            <w:shd w:val="clear" w:color="auto" w:fill="auto"/>
          </w:tcPr>
          <w:p w14:paraId="4B0A046A" w14:textId="77777777" w:rsidR="00031FCD" w:rsidRPr="00B1629E" w:rsidRDefault="00031FCD" w:rsidP="00031FCD">
            <w:pPr>
              <w:spacing w:after="0" w:line="240" w:lineRule="auto"/>
              <w:jc w:val="center"/>
              <w:rPr>
                <w:rFonts w:eastAsia="Times New Roman"/>
                <w:szCs w:val="24"/>
              </w:rPr>
            </w:pPr>
          </w:p>
        </w:tc>
        <w:tc>
          <w:tcPr>
            <w:tcW w:w="1262" w:type="dxa"/>
          </w:tcPr>
          <w:p w14:paraId="5A58228F" w14:textId="77777777" w:rsidR="00031FCD" w:rsidRPr="00B1629E" w:rsidRDefault="00031FCD" w:rsidP="00031FCD">
            <w:pPr>
              <w:spacing w:after="0" w:line="240" w:lineRule="auto"/>
              <w:jc w:val="center"/>
              <w:rPr>
                <w:rFonts w:eastAsia="Times New Roman"/>
                <w:szCs w:val="24"/>
              </w:rPr>
            </w:pPr>
          </w:p>
        </w:tc>
        <w:tc>
          <w:tcPr>
            <w:tcW w:w="1453" w:type="dxa"/>
          </w:tcPr>
          <w:p w14:paraId="0232AFCE" w14:textId="77777777" w:rsidR="00031FCD" w:rsidRPr="00B1629E" w:rsidRDefault="00031FCD" w:rsidP="00031FCD">
            <w:pPr>
              <w:spacing w:after="0" w:line="240" w:lineRule="auto"/>
              <w:jc w:val="center"/>
              <w:rPr>
                <w:rFonts w:eastAsia="Times New Roman"/>
                <w:szCs w:val="24"/>
              </w:rPr>
            </w:pPr>
          </w:p>
        </w:tc>
      </w:tr>
      <w:tr w:rsidR="00031FCD" w:rsidRPr="00B1629E" w14:paraId="3BE48D73" w14:textId="77777777" w:rsidTr="00D4129C">
        <w:trPr>
          <w:trHeight w:val="315"/>
        </w:trPr>
        <w:tc>
          <w:tcPr>
            <w:tcW w:w="1056" w:type="dxa"/>
            <w:vMerge/>
            <w:tcBorders>
              <w:left w:val="single" w:sz="4" w:space="0" w:color="auto"/>
              <w:bottom w:val="single" w:sz="4" w:space="0" w:color="auto"/>
              <w:right w:val="single" w:sz="4" w:space="0" w:color="auto"/>
            </w:tcBorders>
            <w:shd w:val="clear" w:color="auto" w:fill="auto"/>
          </w:tcPr>
          <w:p w14:paraId="7D933884" w14:textId="77777777" w:rsidR="00031FCD" w:rsidRPr="00B1629E" w:rsidRDefault="00031FCD" w:rsidP="00031FCD">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13EC15F8" w14:textId="781E7D96" w:rsidR="00031FCD" w:rsidRPr="001866CA" w:rsidRDefault="00031FCD" w:rsidP="00031FCD">
            <w:pPr>
              <w:spacing w:after="0" w:line="240" w:lineRule="auto"/>
              <w:rPr>
                <w:rFonts w:eastAsia="Times New Roman"/>
                <w:color w:val="000000"/>
                <w:szCs w:val="24"/>
              </w:rPr>
            </w:pPr>
            <w:r>
              <w:rPr>
                <w:sz w:val="20"/>
                <w:szCs w:val="20"/>
              </w:rPr>
              <w:t>10.6. Vasoprersinas 20IU/ml 1ml inj.tirp.</w:t>
            </w:r>
          </w:p>
        </w:tc>
        <w:tc>
          <w:tcPr>
            <w:tcW w:w="1368" w:type="dxa"/>
            <w:shd w:val="clear" w:color="auto" w:fill="auto"/>
          </w:tcPr>
          <w:p w14:paraId="631381DD" w14:textId="77777777" w:rsidR="00031FCD" w:rsidRPr="00B1629E" w:rsidRDefault="00031FCD" w:rsidP="00031FCD">
            <w:pPr>
              <w:spacing w:after="0" w:line="240" w:lineRule="auto"/>
              <w:jc w:val="center"/>
              <w:rPr>
                <w:rFonts w:eastAsia="Times New Roman"/>
                <w:szCs w:val="24"/>
              </w:rPr>
            </w:pPr>
          </w:p>
        </w:tc>
        <w:tc>
          <w:tcPr>
            <w:tcW w:w="1262" w:type="dxa"/>
          </w:tcPr>
          <w:p w14:paraId="7E69F304" w14:textId="77777777" w:rsidR="00031FCD" w:rsidRPr="00B1629E" w:rsidRDefault="00031FCD" w:rsidP="00031FCD">
            <w:pPr>
              <w:spacing w:after="0" w:line="240" w:lineRule="auto"/>
              <w:jc w:val="center"/>
              <w:rPr>
                <w:rFonts w:eastAsia="Times New Roman"/>
                <w:szCs w:val="24"/>
              </w:rPr>
            </w:pPr>
          </w:p>
        </w:tc>
        <w:tc>
          <w:tcPr>
            <w:tcW w:w="1453" w:type="dxa"/>
          </w:tcPr>
          <w:p w14:paraId="419CEAB2" w14:textId="77777777" w:rsidR="00031FCD" w:rsidRPr="00B1629E" w:rsidRDefault="00031FCD" w:rsidP="00031FCD">
            <w:pPr>
              <w:spacing w:after="0" w:line="240" w:lineRule="auto"/>
              <w:jc w:val="center"/>
              <w:rPr>
                <w:rFonts w:eastAsia="Times New Roman"/>
                <w:szCs w:val="24"/>
              </w:rPr>
            </w:pPr>
          </w:p>
        </w:tc>
      </w:tr>
    </w:tbl>
    <w:p w14:paraId="2E508EBB"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10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6380697C"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1A24F66" w14:textId="77777777" w:rsidTr="00E72F1B">
        <w:trPr>
          <w:trHeight w:val="315"/>
        </w:trPr>
        <w:tc>
          <w:tcPr>
            <w:tcW w:w="1056" w:type="dxa"/>
            <w:shd w:val="clear" w:color="000000" w:fill="B4C6E7"/>
          </w:tcPr>
          <w:p w14:paraId="505B93CF"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64425D4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100D73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84D26D4"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2D788A7"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0E94CB27"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2ACCE901" w14:textId="77777777" w:rsidR="009C0A5E" w:rsidRPr="00B1629E" w:rsidRDefault="009C0A5E" w:rsidP="00E72F1B">
            <w:pPr>
              <w:spacing w:after="0" w:line="240" w:lineRule="auto"/>
              <w:rPr>
                <w:rFonts w:eastAsia="Times New Roman"/>
                <w:szCs w:val="24"/>
              </w:rPr>
            </w:pPr>
            <w:r>
              <w:rPr>
                <w:rFonts w:eastAsia="Times New Roman"/>
                <w:color w:val="000000"/>
                <w:szCs w:val="24"/>
              </w:rPr>
              <w:t>11</w:t>
            </w:r>
          </w:p>
        </w:tc>
        <w:tc>
          <w:tcPr>
            <w:tcW w:w="4252" w:type="dxa"/>
            <w:tcBorders>
              <w:top w:val="nil"/>
              <w:left w:val="nil"/>
              <w:bottom w:val="single" w:sz="4" w:space="0" w:color="auto"/>
              <w:right w:val="single" w:sz="4" w:space="0" w:color="auto"/>
            </w:tcBorders>
            <w:shd w:val="clear" w:color="auto" w:fill="auto"/>
          </w:tcPr>
          <w:p w14:paraId="121382E3" w14:textId="0EF83036" w:rsidR="009C0A5E" w:rsidRPr="00304C63" w:rsidRDefault="00031FCD" w:rsidP="00E72F1B">
            <w:pPr>
              <w:spacing w:after="0" w:line="240" w:lineRule="auto"/>
              <w:rPr>
                <w:rFonts w:eastAsia="Times New Roman"/>
                <w:color w:val="000000"/>
                <w:szCs w:val="24"/>
              </w:rPr>
            </w:pPr>
            <w:r w:rsidRPr="00031FCD">
              <w:rPr>
                <w:rFonts w:eastAsia="Times New Roman"/>
                <w:color w:val="000000"/>
                <w:szCs w:val="24"/>
              </w:rPr>
              <w:t>Tropikamidas 10mg/ml 5ml gtt.opth.</w:t>
            </w:r>
          </w:p>
        </w:tc>
        <w:tc>
          <w:tcPr>
            <w:tcW w:w="1368" w:type="dxa"/>
            <w:shd w:val="clear" w:color="auto" w:fill="auto"/>
          </w:tcPr>
          <w:p w14:paraId="119108CC" w14:textId="77777777" w:rsidR="009C0A5E" w:rsidRPr="00B1629E" w:rsidRDefault="009C0A5E" w:rsidP="00E72F1B">
            <w:pPr>
              <w:spacing w:after="0" w:line="240" w:lineRule="auto"/>
              <w:jc w:val="center"/>
              <w:rPr>
                <w:rFonts w:eastAsia="Times New Roman"/>
                <w:szCs w:val="24"/>
              </w:rPr>
            </w:pPr>
          </w:p>
        </w:tc>
        <w:tc>
          <w:tcPr>
            <w:tcW w:w="1262" w:type="dxa"/>
          </w:tcPr>
          <w:p w14:paraId="040B34C8" w14:textId="77777777" w:rsidR="009C0A5E" w:rsidRPr="00B1629E" w:rsidRDefault="009C0A5E" w:rsidP="00E72F1B">
            <w:pPr>
              <w:spacing w:after="0" w:line="240" w:lineRule="auto"/>
              <w:jc w:val="center"/>
              <w:rPr>
                <w:rFonts w:eastAsia="Times New Roman"/>
                <w:szCs w:val="24"/>
              </w:rPr>
            </w:pPr>
          </w:p>
        </w:tc>
        <w:tc>
          <w:tcPr>
            <w:tcW w:w="1453" w:type="dxa"/>
          </w:tcPr>
          <w:p w14:paraId="3CF498C0" w14:textId="77777777" w:rsidR="009C0A5E" w:rsidRPr="00B1629E" w:rsidRDefault="009C0A5E" w:rsidP="00E72F1B">
            <w:pPr>
              <w:spacing w:after="0" w:line="240" w:lineRule="auto"/>
              <w:jc w:val="center"/>
              <w:rPr>
                <w:rFonts w:eastAsia="Times New Roman"/>
                <w:szCs w:val="24"/>
              </w:rPr>
            </w:pPr>
          </w:p>
        </w:tc>
      </w:tr>
    </w:tbl>
    <w:p w14:paraId="7D4262FE" w14:textId="77777777" w:rsidR="009C0A5E" w:rsidRDefault="009C0A5E" w:rsidP="009C0A5E">
      <w:pPr>
        <w:tabs>
          <w:tab w:val="left" w:pos="567"/>
        </w:tabs>
        <w:spacing w:after="0" w:line="240" w:lineRule="auto"/>
        <w:ind w:firstLine="706"/>
        <w:contextualSpacing/>
        <w:jc w:val="both"/>
        <w:rPr>
          <w:b/>
          <w:bCs/>
          <w:color w:val="4472C4"/>
          <w:szCs w:val="24"/>
        </w:rPr>
      </w:pPr>
    </w:p>
    <w:p w14:paraId="76DCA394"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11</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097C67F8" w14:textId="77777777" w:rsidR="009C0A5E" w:rsidRDefault="009C0A5E" w:rsidP="009C0A5E">
      <w:pPr>
        <w:tabs>
          <w:tab w:val="left" w:pos="567"/>
        </w:tabs>
        <w:spacing w:after="0" w:line="240" w:lineRule="auto"/>
        <w:ind w:firstLine="706"/>
        <w:contextualSpacing/>
        <w:jc w:val="both"/>
        <w:rPr>
          <w:b/>
          <w:bCs/>
          <w:szCs w:val="24"/>
        </w:rPr>
      </w:pPr>
    </w:p>
    <w:p w14:paraId="04AD4AAC"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DD4C2FA" w14:textId="77777777" w:rsidTr="00E72F1B">
        <w:trPr>
          <w:trHeight w:val="315"/>
        </w:trPr>
        <w:tc>
          <w:tcPr>
            <w:tcW w:w="1056" w:type="dxa"/>
            <w:shd w:val="clear" w:color="000000" w:fill="B4C6E7"/>
          </w:tcPr>
          <w:p w14:paraId="07165718"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7F17E671"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52F07C21"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6ED6DA39"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37EAD8D"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2CFF4955"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1648D8F9" w14:textId="77777777" w:rsidR="009C0A5E" w:rsidRPr="00B1629E" w:rsidRDefault="009C0A5E" w:rsidP="00E72F1B">
            <w:pPr>
              <w:spacing w:after="0" w:line="240" w:lineRule="auto"/>
              <w:rPr>
                <w:rFonts w:eastAsia="Times New Roman"/>
                <w:szCs w:val="24"/>
              </w:rPr>
            </w:pPr>
            <w:r>
              <w:rPr>
                <w:rFonts w:eastAsia="Times New Roman"/>
                <w:color w:val="000000"/>
                <w:szCs w:val="24"/>
              </w:rPr>
              <w:t>12</w:t>
            </w:r>
          </w:p>
        </w:tc>
        <w:tc>
          <w:tcPr>
            <w:tcW w:w="4252" w:type="dxa"/>
            <w:tcBorders>
              <w:top w:val="nil"/>
              <w:left w:val="nil"/>
              <w:bottom w:val="single" w:sz="4" w:space="0" w:color="auto"/>
              <w:right w:val="single" w:sz="4" w:space="0" w:color="auto"/>
            </w:tcBorders>
            <w:shd w:val="clear" w:color="auto" w:fill="auto"/>
          </w:tcPr>
          <w:p w14:paraId="03B88E85" w14:textId="153C70DC" w:rsidR="009C0A5E" w:rsidRPr="00304C63" w:rsidRDefault="00031FCD" w:rsidP="00E72F1B">
            <w:pPr>
              <w:spacing w:after="0" w:line="240" w:lineRule="auto"/>
              <w:rPr>
                <w:rFonts w:eastAsia="Times New Roman"/>
                <w:color w:val="000000"/>
                <w:szCs w:val="24"/>
              </w:rPr>
            </w:pPr>
            <w:r w:rsidRPr="00031FCD">
              <w:rPr>
                <w:rFonts w:eastAsia="Times New Roman"/>
                <w:color w:val="000000"/>
                <w:szCs w:val="24"/>
              </w:rPr>
              <w:t>Chlorheksidinas 0.02% 1000ml irigac., sterilus</w:t>
            </w:r>
          </w:p>
        </w:tc>
        <w:tc>
          <w:tcPr>
            <w:tcW w:w="1368" w:type="dxa"/>
            <w:shd w:val="clear" w:color="auto" w:fill="auto"/>
          </w:tcPr>
          <w:p w14:paraId="5A40316C" w14:textId="77777777" w:rsidR="009C0A5E" w:rsidRPr="00B1629E" w:rsidRDefault="009C0A5E" w:rsidP="00E72F1B">
            <w:pPr>
              <w:spacing w:after="0" w:line="240" w:lineRule="auto"/>
              <w:jc w:val="center"/>
              <w:rPr>
                <w:rFonts w:eastAsia="Times New Roman"/>
                <w:szCs w:val="24"/>
              </w:rPr>
            </w:pPr>
          </w:p>
        </w:tc>
        <w:tc>
          <w:tcPr>
            <w:tcW w:w="1262" w:type="dxa"/>
          </w:tcPr>
          <w:p w14:paraId="6BB4E369" w14:textId="77777777" w:rsidR="009C0A5E" w:rsidRPr="00B1629E" w:rsidRDefault="009C0A5E" w:rsidP="00E72F1B">
            <w:pPr>
              <w:spacing w:after="0" w:line="240" w:lineRule="auto"/>
              <w:jc w:val="center"/>
              <w:rPr>
                <w:rFonts w:eastAsia="Times New Roman"/>
                <w:szCs w:val="24"/>
              </w:rPr>
            </w:pPr>
          </w:p>
        </w:tc>
        <w:tc>
          <w:tcPr>
            <w:tcW w:w="1453" w:type="dxa"/>
          </w:tcPr>
          <w:p w14:paraId="1585118F" w14:textId="77777777" w:rsidR="009C0A5E" w:rsidRPr="00B1629E" w:rsidRDefault="009C0A5E" w:rsidP="00E72F1B">
            <w:pPr>
              <w:spacing w:after="0" w:line="240" w:lineRule="auto"/>
              <w:jc w:val="center"/>
              <w:rPr>
                <w:rFonts w:eastAsia="Times New Roman"/>
                <w:szCs w:val="24"/>
              </w:rPr>
            </w:pPr>
          </w:p>
        </w:tc>
      </w:tr>
    </w:tbl>
    <w:p w14:paraId="58AD0610" w14:textId="77777777" w:rsidR="009C0A5E" w:rsidRDefault="009C0A5E" w:rsidP="009C0A5E">
      <w:pPr>
        <w:tabs>
          <w:tab w:val="left" w:pos="567"/>
        </w:tabs>
        <w:spacing w:after="0" w:line="240" w:lineRule="auto"/>
        <w:ind w:firstLine="706"/>
        <w:contextualSpacing/>
        <w:jc w:val="both"/>
        <w:rPr>
          <w:b/>
          <w:bCs/>
          <w:color w:val="4472C4"/>
          <w:szCs w:val="24"/>
        </w:rPr>
      </w:pPr>
    </w:p>
    <w:p w14:paraId="00CE78E5"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 xml:space="preserve">12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0C009DF2" w14:textId="77777777" w:rsidR="009C0A5E" w:rsidRDefault="009C0A5E" w:rsidP="009C0A5E">
      <w:pPr>
        <w:tabs>
          <w:tab w:val="left" w:pos="567"/>
        </w:tabs>
        <w:spacing w:after="0" w:line="240" w:lineRule="auto"/>
        <w:ind w:firstLine="706"/>
        <w:contextualSpacing/>
        <w:jc w:val="both"/>
      </w:pPr>
    </w:p>
    <w:p w14:paraId="0EB7FB99" w14:textId="77777777" w:rsidR="009C0A5E" w:rsidRDefault="009C0A5E" w:rsidP="009C0A5E">
      <w:pPr>
        <w:spacing w:after="0" w:line="240" w:lineRule="auto"/>
        <w:jc w:val="both"/>
        <w:rPr>
          <w:rFonts w:eastAsia="Times New Roman"/>
          <w:b/>
          <w:sz w:val="22"/>
        </w:rPr>
      </w:pPr>
    </w:p>
    <w:p w14:paraId="433BE1C7"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20161A55" w14:textId="77777777" w:rsidTr="00031FCD">
        <w:trPr>
          <w:trHeight w:val="315"/>
        </w:trPr>
        <w:tc>
          <w:tcPr>
            <w:tcW w:w="1056" w:type="dxa"/>
            <w:shd w:val="clear" w:color="000000" w:fill="B4C6E7"/>
          </w:tcPr>
          <w:p w14:paraId="6B517288"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2EA3CED5"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5D428BEE"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5CFF1F66"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264622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31FCD" w:rsidRPr="00B1629E" w14:paraId="3E0E6E09" w14:textId="77777777" w:rsidTr="001F2A90">
        <w:trPr>
          <w:trHeight w:val="315"/>
        </w:trPr>
        <w:tc>
          <w:tcPr>
            <w:tcW w:w="1056" w:type="dxa"/>
            <w:tcBorders>
              <w:top w:val="nil"/>
              <w:left w:val="single" w:sz="4" w:space="0" w:color="auto"/>
              <w:bottom w:val="nil"/>
              <w:right w:val="single" w:sz="4" w:space="0" w:color="auto"/>
            </w:tcBorders>
            <w:shd w:val="clear" w:color="auto" w:fill="auto"/>
          </w:tcPr>
          <w:p w14:paraId="0AFCF025" w14:textId="77777777" w:rsidR="00031FCD" w:rsidRPr="00B1629E" w:rsidRDefault="00031FCD" w:rsidP="00031FCD">
            <w:pPr>
              <w:spacing w:after="0" w:line="240" w:lineRule="auto"/>
              <w:rPr>
                <w:rFonts w:eastAsia="Times New Roman"/>
                <w:szCs w:val="24"/>
              </w:rPr>
            </w:pPr>
            <w:r w:rsidRPr="00B1629E">
              <w:rPr>
                <w:rFonts w:eastAsia="Times New Roman"/>
                <w:color w:val="000000"/>
                <w:szCs w:val="24"/>
              </w:rPr>
              <w:lastRenderedPageBreak/>
              <w:t>1</w:t>
            </w:r>
            <w:r>
              <w:rPr>
                <w:rFonts w:eastAsia="Times New Roman"/>
                <w:color w:val="000000"/>
                <w:szCs w:val="24"/>
              </w:rPr>
              <w:t>3</w:t>
            </w:r>
          </w:p>
        </w:tc>
        <w:tc>
          <w:tcPr>
            <w:tcW w:w="4252" w:type="dxa"/>
            <w:tcBorders>
              <w:top w:val="single" w:sz="4" w:space="0" w:color="auto"/>
              <w:left w:val="nil"/>
              <w:bottom w:val="single" w:sz="4" w:space="0" w:color="auto"/>
              <w:right w:val="single" w:sz="4" w:space="0" w:color="auto"/>
            </w:tcBorders>
            <w:shd w:val="clear" w:color="auto" w:fill="auto"/>
            <w:vAlign w:val="center"/>
          </w:tcPr>
          <w:p w14:paraId="249576F0" w14:textId="0CD47FF0" w:rsidR="00031FCD" w:rsidRPr="00304C63" w:rsidRDefault="00031FCD" w:rsidP="00031FCD">
            <w:pPr>
              <w:spacing w:after="0" w:line="240" w:lineRule="auto"/>
              <w:rPr>
                <w:rFonts w:eastAsia="Times New Roman"/>
                <w:color w:val="000000"/>
                <w:szCs w:val="24"/>
              </w:rPr>
            </w:pPr>
            <w:r>
              <w:rPr>
                <w:sz w:val="20"/>
                <w:szCs w:val="20"/>
              </w:rPr>
              <w:t xml:space="preserve">13.1. Natrio tiosulfatas 25% 100ml </w:t>
            </w:r>
          </w:p>
        </w:tc>
        <w:tc>
          <w:tcPr>
            <w:tcW w:w="1368" w:type="dxa"/>
            <w:shd w:val="clear" w:color="auto" w:fill="auto"/>
          </w:tcPr>
          <w:p w14:paraId="15009135" w14:textId="77777777" w:rsidR="00031FCD" w:rsidRPr="00B1629E" w:rsidRDefault="00031FCD" w:rsidP="00031FCD">
            <w:pPr>
              <w:spacing w:after="0" w:line="240" w:lineRule="auto"/>
              <w:jc w:val="center"/>
              <w:rPr>
                <w:rFonts w:eastAsia="Times New Roman"/>
                <w:szCs w:val="24"/>
              </w:rPr>
            </w:pPr>
          </w:p>
        </w:tc>
        <w:tc>
          <w:tcPr>
            <w:tcW w:w="1262" w:type="dxa"/>
          </w:tcPr>
          <w:p w14:paraId="51CF64B0" w14:textId="77777777" w:rsidR="00031FCD" w:rsidRPr="00B1629E" w:rsidRDefault="00031FCD" w:rsidP="00031FCD">
            <w:pPr>
              <w:spacing w:after="0" w:line="240" w:lineRule="auto"/>
              <w:jc w:val="center"/>
              <w:rPr>
                <w:rFonts w:eastAsia="Times New Roman"/>
                <w:szCs w:val="24"/>
              </w:rPr>
            </w:pPr>
          </w:p>
        </w:tc>
        <w:tc>
          <w:tcPr>
            <w:tcW w:w="1453" w:type="dxa"/>
          </w:tcPr>
          <w:p w14:paraId="1C5683E3" w14:textId="77777777" w:rsidR="00031FCD" w:rsidRPr="00B1629E" w:rsidRDefault="00031FCD" w:rsidP="00031FCD">
            <w:pPr>
              <w:spacing w:after="0" w:line="240" w:lineRule="auto"/>
              <w:jc w:val="center"/>
              <w:rPr>
                <w:rFonts w:eastAsia="Times New Roman"/>
                <w:szCs w:val="24"/>
              </w:rPr>
            </w:pPr>
          </w:p>
        </w:tc>
      </w:tr>
      <w:tr w:rsidR="00031FCD" w:rsidRPr="00B1629E" w14:paraId="51CA22E6" w14:textId="77777777" w:rsidTr="001F2A90">
        <w:trPr>
          <w:trHeight w:val="315"/>
        </w:trPr>
        <w:tc>
          <w:tcPr>
            <w:tcW w:w="1056" w:type="dxa"/>
            <w:tcBorders>
              <w:top w:val="nil"/>
              <w:left w:val="single" w:sz="4" w:space="0" w:color="auto"/>
              <w:bottom w:val="single" w:sz="4" w:space="0" w:color="auto"/>
              <w:right w:val="single" w:sz="4" w:space="0" w:color="auto"/>
            </w:tcBorders>
            <w:shd w:val="clear" w:color="auto" w:fill="auto"/>
          </w:tcPr>
          <w:p w14:paraId="63A1BFB8" w14:textId="77777777" w:rsidR="00031FCD" w:rsidRPr="00B1629E" w:rsidRDefault="00031FCD" w:rsidP="00031FCD">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4F44F419" w14:textId="4F3CE3D7" w:rsidR="00031FCD" w:rsidRPr="001866CA" w:rsidRDefault="00031FCD" w:rsidP="00031FCD">
            <w:pPr>
              <w:spacing w:after="0" w:line="240" w:lineRule="auto"/>
              <w:rPr>
                <w:rFonts w:eastAsia="Times New Roman"/>
                <w:color w:val="000000"/>
                <w:szCs w:val="24"/>
              </w:rPr>
            </w:pPr>
            <w:r>
              <w:rPr>
                <w:sz w:val="20"/>
                <w:szCs w:val="20"/>
              </w:rPr>
              <w:t xml:space="preserve">13.2. Pralidoksimo chloridas 1000mg inj. </w:t>
            </w:r>
          </w:p>
        </w:tc>
        <w:tc>
          <w:tcPr>
            <w:tcW w:w="1368" w:type="dxa"/>
            <w:shd w:val="clear" w:color="auto" w:fill="auto"/>
          </w:tcPr>
          <w:p w14:paraId="23553F65" w14:textId="77777777" w:rsidR="00031FCD" w:rsidRPr="00B1629E" w:rsidRDefault="00031FCD" w:rsidP="00031FCD">
            <w:pPr>
              <w:spacing w:after="0" w:line="240" w:lineRule="auto"/>
              <w:jc w:val="center"/>
              <w:rPr>
                <w:rFonts w:eastAsia="Times New Roman"/>
                <w:szCs w:val="24"/>
              </w:rPr>
            </w:pPr>
          </w:p>
        </w:tc>
        <w:tc>
          <w:tcPr>
            <w:tcW w:w="1262" w:type="dxa"/>
          </w:tcPr>
          <w:p w14:paraId="186DD724" w14:textId="77777777" w:rsidR="00031FCD" w:rsidRPr="00B1629E" w:rsidRDefault="00031FCD" w:rsidP="00031FCD">
            <w:pPr>
              <w:spacing w:after="0" w:line="240" w:lineRule="auto"/>
              <w:jc w:val="center"/>
              <w:rPr>
                <w:rFonts w:eastAsia="Times New Roman"/>
                <w:szCs w:val="24"/>
              </w:rPr>
            </w:pPr>
          </w:p>
        </w:tc>
        <w:tc>
          <w:tcPr>
            <w:tcW w:w="1453" w:type="dxa"/>
          </w:tcPr>
          <w:p w14:paraId="48E34490" w14:textId="77777777" w:rsidR="00031FCD" w:rsidRPr="00B1629E" w:rsidRDefault="00031FCD" w:rsidP="00031FCD">
            <w:pPr>
              <w:spacing w:after="0" w:line="240" w:lineRule="auto"/>
              <w:jc w:val="center"/>
              <w:rPr>
                <w:rFonts w:eastAsia="Times New Roman"/>
                <w:szCs w:val="24"/>
              </w:rPr>
            </w:pPr>
          </w:p>
        </w:tc>
      </w:tr>
    </w:tbl>
    <w:p w14:paraId="4AA02F8D"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13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7E4D1DB8"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30F46FAA" w14:textId="77777777" w:rsidTr="00E72F1B">
        <w:trPr>
          <w:trHeight w:val="315"/>
        </w:trPr>
        <w:tc>
          <w:tcPr>
            <w:tcW w:w="1056" w:type="dxa"/>
            <w:shd w:val="clear" w:color="000000" w:fill="B4C6E7"/>
          </w:tcPr>
          <w:p w14:paraId="6F7A1274"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3922DAA9"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092B5C3D"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5F7E57A4"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0CF5135C"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2F138208"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2C6C8BED" w14:textId="77777777" w:rsidR="009C0A5E" w:rsidRPr="00B1629E" w:rsidRDefault="009C0A5E" w:rsidP="00E72F1B">
            <w:pPr>
              <w:spacing w:after="0" w:line="240" w:lineRule="auto"/>
              <w:rPr>
                <w:rFonts w:eastAsia="Times New Roman"/>
                <w:szCs w:val="24"/>
              </w:rPr>
            </w:pPr>
            <w:r>
              <w:rPr>
                <w:rFonts w:eastAsia="Times New Roman"/>
                <w:color w:val="000000"/>
                <w:szCs w:val="24"/>
              </w:rPr>
              <w:t>14</w:t>
            </w:r>
          </w:p>
        </w:tc>
        <w:tc>
          <w:tcPr>
            <w:tcW w:w="4252" w:type="dxa"/>
            <w:tcBorders>
              <w:top w:val="nil"/>
              <w:left w:val="nil"/>
              <w:bottom w:val="single" w:sz="4" w:space="0" w:color="auto"/>
              <w:right w:val="single" w:sz="4" w:space="0" w:color="auto"/>
            </w:tcBorders>
            <w:shd w:val="clear" w:color="auto" w:fill="auto"/>
          </w:tcPr>
          <w:p w14:paraId="5B40BB4B" w14:textId="2E64CC04" w:rsidR="009C0A5E" w:rsidRPr="00304C63" w:rsidRDefault="00031FCD" w:rsidP="00E72F1B">
            <w:pPr>
              <w:spacing w:after="0" w:line="240" w:lineRule="auto"/>
              <w:rPr>
                <w:rFonts w:eastAsia="Times New Roman"/>
                <w:color w:val="000000"/>
                <w:szCs w:val="24"/>
              </w:rPr>
            </w:pPr>
            <w:r w:rsidRPr="00031FCD">
              <w:rPr>
                <w:rFonts w:eastAsia="Times New Roman"/>
                <w:color w:val="000000"/>
                <w:szCs w:val="24"/>
              </w:rPr>
              <w:t>Acidum folicum 5mg/ml</w:t>
            </w:r>
          </w:p>
        </w:tc>
        <w:tc>
          <w:tcPr>
            <w:tcW w:w="1368" w:type="dxa"/>
            <w:shd w:val="clear" w:color="auto" w:fill="auto"/>
          </w:tcPr>
          <w:p w14:paraId="5D5E0EED" w14:textId="77777777" w:rsidR="009C0A5E" w:rsidRPr="00B1629E" w:rsidRDefault="009C0A5E" w:rsidP="00E72F1B">
            <w:pPr>
              <w:spacing w:after="0" w:line="240" w:lineRule="auto"/>
              <w:jc w:val="center"/>
              <w:rPr>
                <w:rFonts w:eastAsia="Times New Roman"/>
                <w:szCs w:val="24"/>
              </w:rPr>
            </w:pPr>
          </w:p>
        </w:tc>
        <w:tc>
          <w:tcPr>
            <w:tcW w:w="1262" w:type="dxa"/>
          </w:tcPr>
          <w:p w14:paraId="7C6F7C66" w14:textId="77777777" w:rsidR="009C0A5E" w:rsidRPr="00B1629E" w:rsidRDefault="009C0A5E" w:rsidP="00E72F1B">
            <w:pPr>
              <w:spacing w:after="0" w:line="240" w:lineRule="auto"/>
              <w:jc w:val="center"/>
              <w:rPr>
                <w:rFonts w:eastAsia="Times New Roman"/>
                <w:szCs w:val="24"/>
              </w:rPr>
            </w:pPr>
          </w:p>
        </w:tc>
        <w:tc>
          <w:tcPr>
            <w:tcW w:w="1453" w:type="dxa"/>
          </w:tcPr>
          <w:p w14:paraId="5C04613E" w14:textId="77777777" w:rsidR="009C0A5E" w:rsidRPr="00B1629E" w:rsidRDefault="009C0A5E" w:rsidP="00E72F1B">
            <w:pPr>
              <w:spacing w:after="0" w:line="240" w:lineRule="auto"/>
              <w:jc w:val="center"/>
              <w:rPr>
                <w:rFonts w:eastAsia="Times New Roman"/>
                <w:szCs w:val="24"/>
              </w:rPr>
            </w:pPr>
          </w:p>
        </w:tc>
      </w:tr>
    </w:tbl>
    <w:p w14:paraId="1A704613" w14:textId="77777777" w:rsidR="009C0A5E" w:rsidRDefault="009C0A5E" w:rsidP="009C0A5E">
      <w:pPr>
        <w:tabs>
          <w:tab w:val="left" w:pos="567"/>
        </w:tabs>
        <w:spacing w:after="0" w:line="240" w:lineRule="auto"/>
        <w:ind w:firstLine="706"/>
        <w:contextualSpacing/>
        <w:jc w:val="both"/>
        <w:rPr>
          <w:b/>
          <w:bCs/>
          <w:color w:val="4472C4"/>
          <w:szCs w:val="24"/>
        </w:rPr>
      </w:pPr>
    </w:p>
    <w:p w14:paraId="603D0039"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14</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1F3E62D3" w14:textId="77777777" w:rsidR="009C0A5E" w:rsidRDefault="009C0A5E" w:rsidP="009C0A5E">
      <w:pPr>
        <w:tabs>
          <w:tab w:val="left" w:pos="567"/>
        </w:tabs>
        <w:spacing w:after="0" w:line="240" w:lineRule="auto"/>
        <w:ind w:firstLine="706"/>
        <w:contextualSpacing/>
        <w:jc w:val="both"/>
        <w:rPr>
          <w:b/>
          <w:bCs/>
          <w:szCs w:val="24"/>
        </w:rPr>
      </w:pPr>
    </w:p>
    <w:p w14:paraId="37620382"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1EAD17D0" w14:textId="77777777" w:rsidTr="00E72F1B">
        <w:trPr>
          <w:trHeight w:val="315"/>
        </w:trPr>
        <w:tc>
          <w:tcPr>
            <w:tcW w:w="1056" w:type="dxa"/>
            <w:shd w:val="clear" w:color="000000" w:fill="B4C6E7"/>
          </w:tcPr>
          <w:p w14:paraId="462D574F"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547B5DAC"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1BC55F83"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DEDD7C3"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287B565E"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13D93870"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71773ADC" w14:textId="77777777" w:rsidR="009C0A5E" w:rsidRPr="00B1629E" w:rsidRDefault="009C0A5E" w:rsidP="00E72F1B">
            <w:pPr>
              <w:spacing w:after="0" w:line="240" w:lineRule="auto"/>
              <w:rPr>
                <w:rFonts w:eastAsia="Times New Roman"/>
                <w:szCs w:val="24"/>
              </w:rPr>
            </w:pPr>
            <w:r>
              <w:rPr>
                <w:rFonts w:eastAsia="Times New Roman"/>
                <w:color w:val="000000"/>
                <w:szCs w:val="24"/>
              </w:rPr>
              <w:t>15</w:t>
            </w:r>
          </w:p>
        </w:tc>
        <w:tc>
          <w:tcPr>
            <w:tcW w:w="4252" w:type="dxa"/>
            <w:tcBorders>
              <w:top w:val="nil"/>
              <w:left w:val="nil"/>
              <w:bottom w:val="single" w:sz="4" w:space="0" w:color="auto"/>
              <w:right w:val="single" w:sz="4" w:space="0" w:color="auto"/>
            </w:tcBorders>
            <w:shd w:val="clear" w:color="auto" w:fill="auto"/>
          </w:tcPr>
          <w:p w14:paraId="061A01E3" w14:textId="7D282AE7" w:rsidR="009C0A5E" w:rsidRPr="00304C63" w:rsidRDefault="00031FCD" w:rsidP="00E72F1B">
            <w:pPr>
              <w:spacing w:after="0" w:line="240" w:lineRule="auto"/>
              <w:rPr>
                <w:rFonts w:eastAsia="Times New Roman"/>
                <w:color w:val="000000"/>
                <w:szCs w:val="24"/>
              </w:rPr>
            </w:pPr>
            <w:r w:rsidRPr="00031FCD">
              <w:rPr>
                <w:rFonts w:eastAsia="Times New Roman"/>
                <w:color w:val="000000"/>
                <w:szCs w:val="24"/>
              </w:rPr>
              <w:t>Metileno mėlis 10mg/ml 10ml inj.</w:t>
            </w:r>
          </w:p>
        </w:tc>
        <w:tc>
          <w:tcPr>
            <w:tcW w:w="1368" w:type="dxa"/>
            <w:shd w:val="clear" w:color="auto" w:fill="auto"/>
          </w:tcPr>
          <w:p w14:paraId="2EC70D99" w14:textId="77777777" w:rsidR="009C0A5E" w:rsidRPr="00B1629E" w:rsidRDefault="009C0A5E" w:rsidP="00E72F1B">
            <w:pPr>
              <w:spacing w:after="0" w:line="240" w:lineRule="auto"/>
              <w:jc w:val="center"/>
              <w:rPr>
                <w:rFonts w:eastAsia="Times New Roman"/>
                <w:szCs w:val="24"/>
              </w:rPr>
            </w:pPr>
          </w:p>
        </w:tc>
        <w:tc>
          <w:tcPr>
            <w:tcW w:w="1262" w:type="dxa"/>
          </w:tcPr>
          <w:p w14:paraId="25617FE6" w14:textId="77777777" w:rsidR="009C0A5E" w:rsidRPr="00B1629E" w:rsidRDefault="009C0A5E" w:rsidP="00E72F1B">
            <w:pPr>
              <w:spacing w:after="0" w:line="240" w:lineRule="auto"/>
              <w:jc w:val="center"/>
              <w:rPr>
                <w:rFonts w:eastAsia="Times New Roman"/>
                <w:szCs w:val="24"/>
              </w:rPr>
            </w:pPr>
          </w:p>
        </w:tc>
        <w:tc>
          <w:tcPr>
            <w:tcW w:w="1453" w:type="dxa"/>
          </w:tcPr>
          <w:p w14:paraId="287461D0" w14:textId="77777777" w:rsidR="009C0A5E" w:rsidRPr="00B1629E" w:rsidRDefault="009C0A5E" w:rsidP="00E72F1B">
            <w:pPr>
              <w:spacing w:after="0" w:line="240" w:lineRule="auto"/>
              <w:jc w:val="center"/>
              <w:rPr>
                <w:rFonts w:eastAsia="Times New Roman"/>
                <w:szCs w:val="24"/>
              </w:rPr>
            </w:pPr>
          </w:p>
        </w:tc>
      </w:tr>
    </w:tbl>
    <w:p w14:paraId="0F56EC4B" w14:textId="77777777" w:rsidR="009C0A5E" w:rsidRDefault="009C0A5E" w:rsidP="009C0A5E">
      <w:pPr>
        <w:tabs>
          <w:tab w:val="left" w:pos="567"/>
        </w:tabs>
        <w:spacing w:after="0" w:line="240" w:lineRule="auto"/>
        <w:ind w:firstLine="706"/>
        <w:contextualSpacing/>
        <w:jc w:val="both"/>
        <w:rPr>
          <w:b/>
          <w:bCs/>
          <w:color w:val="4472C4"/>
          <w:szCs w:val="24"/>
        </w:rPr>
      </w:pPr>
    </w:p>
    <w:p w14:paraId="14B3B74A"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15</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4D8B54A5" w14:textId="77777777" w:rsidR="009C0A5E" w:rsidRDefault="009C0A5E" w:rsidP="009C0A5E">
      <w:pPr>
        <w:tabs>
          <w:tab w:val="left" w:pos="567"/>
        </w:tabs>
        <w:spacing w:after="0" w:line="240" w:lineRule="auto"/>
        <w:ind w:firstLine="706"/>
        <w:contextualSpacing/>
        <w:jc w:val="both"/>
      </w:pPr>
    </w:p>
    <w:p w14:paraId="753B11B5" w14:textId="77777777" w:rsidR="009C0A5E" w:rsidRDefault="009C0A5E" w:rsidP="009C0A5E">
      <w:pPr>
        <w:spacing w:after="0" w:line="240" w:lineRule="auto"/>
        <w:jc w:val="both"/>
        <w:rPr>
          <w:rFonts w:eastAsia="Times New Roman"/>
          <w:b/>
          <w:sz w:val="22"/>
        </w:rPr>
      </w:pPr>
    </w:p>
    <w:p w14:paraId="76234FCD"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2F313C51" w14:textId="77777777" w:rsidTr="000B4268">
        <w:trPr>
          <w:trHeight w:val="315"/>
        </w:trPr>
        <w:tc>
          <w:tcPr>
            <w:tcW w:w="1056" w:type="dxa"/>
            <w:shd w:val="clear" w:color="000000" w:fill="B4C6E7"/>
          </w:tcPr>
          <w:p w14:paraId="43B95FD6"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399E7207"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0E8955D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45AF67D5"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752F35D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B4268" w:rsidRPr="00B1629E" w14:paraId="60AE5623" w14:textId="77777777" w:rsidTr="00CB6946">
        <w:trPr>
          <w:trHeight w:val="315"/>
        </w:trPr>
        <w:tc>
          <w:tcPr>
            <w:tcW w:w="1056" w:type="dxa"/>
            <w:vMerge w:val="restart"/>
            <w:tcBorders>
              <w:top w:val="nil"/>
              <w:left w:val="single" w:sz="4" w:space="0" w:color="auto"/>
              <w:right w:val="single" w:sz="4" w:space="0" w:color="auto"/>
            </w:tcBorders>
            <w:shd w:val="clear" w:color="auto" w:fill="auto"/>
          </w:tcPr>
          <w:p w14:paraId="0EE3C6B8" w14:textId="77777777" w:rsidR="000B4268" w:rsidRPr="000B4268" w:rsidRDefault="000B4268" w:rsidP="000B4268">
            <w:pPr>
              <w:spacing w:after="0" w:line="240" w:lineRule="auto"/>
              <w:rPr>
                <w:rFonts w:eastAsia="Times New Roman"/>
                <w:szCs w:val="24"/>
              </w:rPr>
            </w:pPr>
            <w:r w:rsidRPr="000B4268">
              <w:rPr>
                <w:rFonts w:eastAsia="Times New Roman"/>
                <w:color w:val="000000"/>
                <w:szCs w:val="24"/>
              </w:rPr>
              <w:t>16</w:t>
            </w:r>
          </w:p>
        </w:tc>
        <w:tc>
          <w:tcPr>
            <w:tcW w:w="4252" w:type="dxa"/>
            <w:tcBorders>
              <w:top w:val="single" w:sz="4" w:space="0" w:color="auto"/>
              <w:left w:val="nil"/>
              <w:bottom w:val="single" w:sz="4" w:space="0" w:color="auto"/>
              <w:right w:val="single" w:sz="4" w:space="0" w:color="auto"/>
            </w:tcBorders>
            <w:shd w:val="clear" w:color="auto" w:fill="auto"/>
            <w:vAlign w:val="center"/>
          </w:tcPr>
          <w:p w14:paraId="534B4BC5" w14:textId="031BD347" w:rsidR="000B4268" w:rsidRPr="000B4268" w:rsidRDefault="000B4268" w:rsidP="000B4268">
            <w:pPr>
              <w:spacing w:after="0" w:line="240" w:lineRule="auto"/>
              <w:rPr>
                <w:rFonts w:eastAsia="Times New Roman"/>
                <w:color w:val="000000"/>
                <w:szCs w:val="24"/>
              </w:rPr>
            </w:pPr>
            <w:r>
              <w:rPr>
                <w:sz w:val="20"/>
                <w:szCs w:val="20"/>
              </w:rPr>
              <w:t>16.1. Diazepamas 10mg/2.5ml rektalinis tirpalas</w:t>
            </w:r>
          </w:p>
        </w:tc>
        <w:tc>
          <w:tcPr>
            <w:tcW w:w="1368" w:type="dxa"/>
            <w:shd w:val="clear" w:color="auto" w:fill="auto"/>
          </w:tcPr>
          <w:p w14:paraId="0AA6B6FC" w14:textId="77777777" w:rsidR="000B4268" w:rsidRPr="00B1629E" w:rsidRDefault="000B4268" w:rsidP="000B4268">
            <w:pPr>
              <w:spacing w:after="0" w:line="240" w:lineRule="auto"/>
              <w:jc w:val="center"/>
              <w:rPr>
                <w:rFonts w:eastAsia="Times New Roman"/>
                <w:szCs w:val="24"/>
              </w:rPr>
            </w:pPr>
          </w:p>
        </w:tc>
        <w:tc>
          <w:tcPr>
            <w:tcW w:w="1262" w:type="dxa"/>
          </w:tcPr>
          <w:p w14:paraId="38C6A309" w14:textId="77777777" w:rsidR="000B4268" w:rsidRPr="00B1629E" w:rsidRDefault="000B4268" w:rsidP="000B4268">
            <w:pPr>
              <w:spacing w:after="0" w:line="240" w:lineRule="auto"/>
              <w:jc w:val="center"/>
              <w:rPr>
                <w:rFonts w:eastAsia="Times New Roman"/>
                <w:szCs w:val="24"/>
              </w:rPr>
            </w:pPr>
          </w:p>
        </w:tc>
        <w:tc>
          <w:tcPr>
            <w:tcW w:w="1453" w:type="dxa"/>
          </w:tcPr>
          <w:p w14:paraId="376960AB" w14:textId="77777777" w:rsidR="000B4268" w:rsidRPr="00B1629E" w:rsidRDefault="000B4268" w:rsidP="000B4268">
            <w:pPr>
              <w:spacing w:after="0" w:line="240" w:lineRule="auto"/>
              <w:jc w:val="center"/>
              <w:rPr>
                <w:rFonts w:eastAsia="Times New Roman"/>
                <w:szCs w:val="24"/>
              </w:rPr>
            </w:pPr>
          </w:p>
        </w:tc>
      </w:tr>
      <w:tr w:rsidR="000B4268" w:rsidRPr="00B1629E" w14:paraId="7FA23322" w14:textId="77777777" w:rsidTr="00CB6946">
        <w:trPr>
          <w:trHeight w:val="315"/>
        </w:trPr>
        <w:tc>
          <w:tcPr>
            <w:tcW w:w="1056" w:type="dxa"/>
            <w:vMerge/>
            <w:tcBorders>
              <w:left w:val="single" w:sz="4" w:space="0" w:color="auto"/>
              <w:right w:val="single" w:sz="4" w:space="0" w:color="auto"/>
            </w:tcBorders>
            <w:shd w:val="clear" w:color="auto" w:fill="auto"/>
          </w:tcPr>
          <w:p w14:paraId="370AC9CD" w14:textId="77777777" w:rsidR="000B4268" w:rsidRP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33EC8C60" w14:textId="5D8504A3" w:rsidR="000B4268" w:rsidRPr="000B4268" w:rsidRDefault="000B4268" w:rsidP="000B4268">
            <w:pPr>
              <w:spacing w:after="0" w:line="240" w:lineRule="auto"/>
              <w:rPr>
                <w:rFonts w:eastAsia="Times New Roman"/>
                <w:color w:val="000000"/>
                <w:szCs w:val="24"/>
              </w:rPr>
            </w:pPr>
            <w:r>
              <w:rPr>
                <w:sz w:val="20"/>
                <w:szCs w:val="20"/>
              </w:rPr>
              <w:t>16.2. Diazepamas 5mg/2.5ml rektalinis tirpalas</w:t>
            </w:r>
          </w:p>
        </w:tc>
        <w:tc>
          <w:tcPr>
            <w:tcW w:w="1368" w:type="dxa"/>
            <w:shd w:val="clear" w:color="auto" w:fill="auto"/>
          </w:tcPr>
          <w:p w14:paraId="14D1FC9E" w14:textId="77777777" w:rsidR="000B4268" w:rsidRPr="00B1629E" w:rsidRDefault="000B4268" w:rsidP="000B4268">
            <w:pPr>
              <w:spacing w:after="0" w:line="240" w:lineRule="auto"/>
              <w:jc w:val="center"/>
              <w:rPr>
                <w:rFonts w:eastAsia="Times New Roman"/>
                <w:szCs w:val="24"/>
              </w:rPr>
            </w:pPr>
          </w:p>
        </w:tc>
        <w:tc>
          <w:tcPr>
            <w:tcW w:w="1262" w:type="dxa"/>
          </w:tcPr>
          <w:p w14:paraId="56D506A6" w14:textId="77777777" w:rsidR="000B4268" w:rsidRPr="00B1629E" w:rsidRDefault="000B4268" w:rsidP="000B4268">
            <w:pPr>
              <w:spacing w:after="0" w:line="240" w:lineRule="auto"/>
              <w:jc w:val="center"/>
              <w:rPr>
                <w:rFonts w:eastAsia="Times New Roman"/>
                <w:szCs w:val="24"/>
              </w:rPr>
            </w:pPr>
          </w:p>
        </w:tc>
        <w:tc>
          <w:tcPr>
            <w:tcW w:w="1453" w:type="dxa"/>
          </w:tcPr>
          <w:p w14:paraId="456CF28F" w14:textId="77777777" w:rsidR="000B4268" w:rsidRPr="00B1629E" w:rsidRDefault="000B4268" w:rsidP="000B4268">
            <w:pPr>
              <w:spacing w:after="0" w:line="240" w:lineRule="auto"/>
              <w:jc w:val="center"/>
              <w:rPr>
                <w:rFonts w:eastAsia="Times New Roman"/>
                <w:szCs w:val="24"/>
              </w:rPr>
            </w:pPr>
          </w:p>
        </w:tc>
      </w:tr>
      <w:tr w:rsidR="000B4268" w:rsidRPr="00B1629E" w14:paraId="483A792B" w14:textId="77777777" w:rsidTr="00CB6946">
        <w:trPr>
          <w:trHeight w:val="315"/>
        </w:trPr>
        <w:tc>
          <w:tcPr>
            <w:tcW w:w="1056" w:type="dxa"/>
            <w:vMerge/>
            <w:tcBorders>
              <w:left w:val="single" w:sz="4" w:space="0" w:color="auto"/>
              <w:bottom w:val="single" w:sz="4" w:space="0" w:color="auto"/>
              <w:right w:val="single" w:sz="4" w:space="0" w:color="auto"/>
            </w:tcBorders>
            <w:shd w:val="clear" w:color="auto" w:fill="auto"/>
          </w:tcPr>
          <w:p w14:paraId="5CBC26D1" w14:textId="77777777" w:rsidR="000B4268" w:rsidRP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3929F738" w14:textId="530FC3BF" w:rsidR="000B4268" w:rsidRPr="000B4268" w:rsidRDefault="000B4268" w:rsidP="000B4268">
            <w:pPr>
              <w:spacing w:after="0" w:line="240" w:lineRule="auto"/>
              <w:rPr>
                <w:rFonts w:eastAsia="Times New Roman"/>
                <w:color w:val="000000"/>
                <w:szCs w:val="24"/>
              </w:rPr>
            </w:pPr>
            <w:r>
              <w:rPr>
                <w:sz w:val="20"/>
                <w:szCs w:val="20"/>
              </w:rPr>
              <w:t>16.3. Fenobarbitalis 200mg/1ml inj.</w:t>
            </w:r>
          </w:p>
        </w:tc>
        <w:tc>
          <w:tcPr>
            <w:tcW w:w="1368" w:type="dxa"/>
            <w:shd w:val="clear" w:color="auto" w:fill="auto"/>
          </w:tcPr>
          <w:p w14:paraId="19FDEA46" w14:textId="77777777" w:rsidR="000B4268" w:rsidRPr="00B1629E" w:rsidRDefault="000B4268" w:rsidP="000B4268">
            <w:pPr>
              <w:spacing w:after="0" w:line="240" w:lineRule="auto"/>
              <w:jc w:val="center"/>
              <w:rPr>
                <w:rFonts w:eastAsia="Times New Roman"/>
                <w:szCs w:val="24"/>
              </w:rPr>
            </w:pPr>
          </w:p>
        </w:tc>
        <w:tc>
          <w:tcPr>
            <w:tcW w:w="1262" w:type="dxa"/>
          </w:tcPr>
          <w:p w14:paraId="3D114B7B" w14:textId="77777777" w:rsidR="000B4268" w:rsidRPr="00B1629E" w:rsidRDefault="000B4268" w:rsidP="000B4268">
            <w:pPr>
              <w:spacing w:after="0" w:line="240" w:lineRule="auto"/>
              <w:jc w:val="center"/>
              <w:rPr>
                <w:rFonts w:eastAsia="Times New Roman"/>
                <w:szCs w:val="24"/>
              </w:rPr>
            </w:pPr>
          </w:p>
        </w:tc>
        <w:tc>
          <w:tcPr>
            <w:tcW w:w="1453" w:type="dxa"/>
          </w:tcPr>
          <w:p w14:paraId="5B899588" w14:textId="77777777" w:rsidR="000B4268" w:rsidRPr="00B1629E" w:rsidRDefault="000B4268" w:rsidP="000B4268">
            <w:pPr>
              <w:spacing w:after="0" w:line="240" w:lineRule="auto"/>
              <w:jc w:val="center"/>
              <w:rPr>
                <w:rFonts w:eastAsia="Times New Roman"/>
                <w:szCs w:val="24"/>
              </w:rPr>
            </w:pPr>
          </w:p>
        </w:tc>
      </w:tr>
    </w:tbl>
    <w:p w14:paraId="1B2B6AA3"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16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6BA6B499"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178A4818" w14:textId="77777777" w:rsidTr="000B4268">
        <w:trPr>
          <w:trHeight w:val="315"/>
        </w:trPr>
        <w:tc>
          <w:tcPr>
            <w:tcW w:w="1056" w:type="dxa"/>
            <w:shd w:val="clear" w:color="000000" w:fill="B4C6E7"/>
          </w:tcPr>
          <w:p w14:paraId="756B3310"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2C92D2CB"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17AD7177"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3E6B326"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7473BF99"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B4268" w:rsidRPr="00B1629E" w14:paraId="01646CDE" w14:textId="77777777" w:rsidTr="00801C35">
        <w:trPr>
          <w:trHeight w:val="315"/>
        </w:trPr>
        <w:tc>
          <w:tcPr>
            <w:tcW w:w="1056" w:type="dxa"/>
            <w:tcBorders>
              <w:top w:val="nil"/>
              <w:left w:val="single" w:sz="4" w:space="0" w:color="auto"/>
              <w:bottom w:val="nil"/>
              <w:right w:val="single" w:sz="4" w:space="0" w:color="auto"/>
            </w:tcBorders>
            <w:shd w:val="clear" w:color="auto" w:fill="auto"/>
          </w:tcPr>
          <w:p w14:paraId="2EFC8FC5" w14:textId="77777777" w:rsidR="000B4268" w:rsidRPr="00B1629E" w:rsidRDefault="000B4268" w:rsidP="000B4268">
            <w:pPr>
              <w:spacing w:after="0" w:line="240" w:lineRule="auto"/>
              <w:rPr>
                <w:rFonts w:eastAsia="Times New Roman"/>
                <w:szCs w:val="24"/>
              </w:rPr>
            </w:pPr>
            <w:r>
              <w:rPr>
                <w:rFonts w:eastAsia="Times New Roman"/>
                <w:color w:val="000000"/>
                <w:szCs w:val="24"/>
              </w:rPr>
              <w:t>17</w:t>
            </w:r>
          </w:p>
        </w:tc>
        <w:tc>
          <w:tcPr>
            <w:tcW w:w="4252" w:type="dxa"/>
            <w:tcBorders>
              <w:top w:val="single" w:sz="4" w:space="0" w:color="auto"/>
              <w:left w:val="nil"/>
              <w:bottom w:val="single" w:sz="4" w:space="0" w:color="auto"/>
              <w:right w:val="single" w:sz="4" w:space="0" w:color="auto"/>
            </w:tcBorders>
            <w:shd w:val="clear" w:color="auto" w:fill="auto"/>
            <w:vAlign w:val="center"/>
          </w:tcPr>
          <w:p w14:paraId="2A24443F" w14:textId="12BA51E0" w:rsidR="000B4268" w:rsidRPr="00304C63" w:rsidRDefault="000B4268" w:rsidP="000B4268">
            <w:pPr>
              <w:spacing w:after="0" w:line="240" w:lineRule="auto"/>
              <w:rPr>
                <w:rFonts w:eastAsia="Times New Roman"/>
                <w:color w:val="000000"/>
                <w:szCs w:val="24"/>
              </w:rPr>
            </w:pPr>
            <w:r>
              <w:rPr>
                <w:sz w:val="20"/>
                <w:szCs w:val="20"/>
              </w:rPr>
              <w:t xml:space="preserve">17.1. Ibuprofen 125mg žvakutės </w:t>
            </w:r>
          </w:p>
        </w:tc>
        <w:tc>
          <w:tcPr>
            <w:tcW w:w="1368" w:type="dxa"/>
            <w:shd w:val="clear" w:color="auto" w:fill="auto"/>
          </w:tcPr>
          <w:p w14:paraId="4C5AE9E5" w14:textId="77777777" w:rsidR="000B4268" w:rsidRPr="00B1629E" w:rsidRDefault="000B4268" w:rsidP="000B4268">
            <w:pPr>
              <w:spacing w:after="0" w:line="240" w:lineRule="auto"/>
              <w:jc w:val="center"/>
              <w:rPr>
                <w:rFonts w:eastAsia="Times New Roman"/>
                <w:szCs w:val="24"/>
              </w:rPr>
            </w:pPr>
          </w:p>
        </w:tc>
        <w:tc>
          <w:tcPr>
            <w:tcW w:w="1262" w:type="dxa"/>
          </w:tcPr>
          <w:p w14:paraId="56CBDB32" w14:textId="77777777" w:rsidR="000B4268" w:rsidRPr="00B1629E" w:rsidRDefault="000B4268" w:rsidP="000B4268">
            <w:pPr>
              <w:spacing w:after="0" w:line="240" w:lineRule="auto"/>
              <w:jc w:val="center"/>
              <w:rPr>
                <w:rFonts w:eastAsia="Times New Roman"/>
                <w:szCs w:val="24"/>
              </w:rPr>
            </w:pPr>
          </w:p>
        </w:tc>
        <w:tc>
          <w:tcPr>
            <w:tcW w:w="1453" w:type="dxa"/>
          </w:tcPr>
          <w:p w14:paraId="65A4E14E" w14:textId="77777777" w:rsidR="000B4268" w:rsidRPr="00B1629E" w:rsidRDefault="000B4268" w:rsidP="000B4268">
            <w:pPr>
              <w:spacing w:after="0" w:line="240" w:lineRule="auto"/>
              <w:jc w:val="center"/>
              <w:rPr>
                <w:rFonts w:eastAsia="Times New Roman"/>
                <w:szCs w:val="24"/>
              </w:rPr>
            </w:pPr>
          </w:p>
        </w:tc>
      </w:tr>
      <w:tr w:rsidR="000B4268" w:rsidRPr="00B1629E" w14:paraId="4D1C6F34" w14:textId="77777777" w:rsidTr="00801C35">
        <w:trPr>
          <w:trHeight w:val="315"/>
        </w:trPr>
        <w:tc>
          <w:tcPr>
            <w:tcW w:w="1056" w:type="dxa"/>
            <w:tcBorders>
              <w:top w:val="nil"/>
              <w:left w:val="single" w:sz="4" w:space="0" w:color="auto"/>
              <w:bottom w:val="single" w:sz="4" w:space="0" w:color="auto"/>
              <w:right w:val="single" w:sz="4" w:space="0" w:color="auto"/>
            </w:tcBorders>
            <w:shd w:val="clear" w:color="auto" w:fill="auto"/>
          </w:tcPr>
          <w:p w14:paraId="6CED64D8"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6A42B1FF" w14:textId="10E3CC9A" w:rsidR="000B4268" w:rsidRPr="001866CA" w:rsidRDefault="000B4268" w:rsidP="000B4268">
            <w:pPr>
              <w:spacing w:after="0" w:line="240" w:lineRule="auto"/>
              <w:rPr>
                <w:rFonts w:eastAsia="Times New Roman"/>
                <w:color w:val="000000"/>
                <w:szCs w:val="24"/>
              </w:rPr>
            </w:pPr>
            <w:r>
              <w:rPr>
                <w:sz w:val="20"/>
                <w:szCs w:val="20"/>
              </w:rPr>
              <w:t xml:space="preserve">17.2. Ibuprofen 60mg žvakutės </w:t>
            </w:r>
          </w:p>
        </w:tc>
        <w:tc>
          <w:tcPr>
            <w:tcW w:w="1368" w:type="dxa"/>
            <w:shd w:val="clear" w:color="auto" w:fill="auto"/>
          </w:tcPr>
          <w:p w14:paraId="1BB36379" w14:textId="77777777" w:rsidR="000B4268" w:rsidRPr="00B1629E" w:rsidRDefault="000B4268" w:rsidP="000B4268">
            <w:pPr>
              <w:spacing w:after="0" w:line="240" w:lineRule="auto"/>
              <w:jc w:val="center"/>
              <w:rPr>
                <w:rFonts w:eastAsia="Times New Roman"/>
                <w:szCs w:val="24"/>
              </w:rPr>
            </w:pPr>
          </w:p>
        </w:tc>
        <w:tc>
          <w:tcPr>
            <w:tcW w:w="1262" w:type="dxa"/>
          </w:tcPr>
          <w:p w14:paraId="4BFBD8A5" w14:textId="77777777" w:rsidR="000B4268" w:rsidRPr="00B1629E" w:rsidRDefault="000B4268" w:rsidP="000B4268">
            <w:pPr>
              <w:spacing w:after="0" w:line="240" w:lineRule="auto"/>
              <w:jc w:val="center"/>
              <w:rPr>
                <w:rFonts w:eastAsia="Times New Roman"/>
                <w:szCs w:val="24"/>
              </w:rPr>
            </w:pPr>
          </w:p>
        </w:tc>
        <w:tc>
          <w:tcPr>
            <w:tcW w:w="1453" w:type="dxa"/>
          </w:tcPr>
          <w:p w14:paraId="17B31AEB" w14:textId="77777777" w:rsidR="000B4268" w:rsidRPr="00B1629E" w:rsidRDefault="000B4268" w:rsidP="000B4268">
            <w:pPr>
              <w:spacing w:after="0" w:line="240" w:lineRule="auto"/>
              <w:jc w:val="center"/>
              <w:rPr>
                <w:rFonts w:eastAsia="Times New Roman"/>
                <w:szCs w:val="24"/>
              </w:rPr>
            </w:pPr>
          </w:p>
        </w:tc>
      </w:tr>
    </w:tbl>
    <w:p w14:paraId="04B139F9" w14:textId="77777777" w:rsidR="009C0A5E" w:rsidRDefault="009C0A5E" w:rsidP="009C0A5E">
      <w:pPr>
        <w:tabs>
          <w:tab w:val="left" w:pos="567"/>
        </w:tabs>
        <w:spacing w:after="0" w:line="240" w:lineRule="auto"/>
        <w:ind w:firstLine="706"/>
        <w:contextualSpacing/>
        <w:jc w:val="both"/>
        <w:rPr>
          <w:b/>
          <w:bCs/>
          <w:color w:val="4472C4"/>
          <w:szCs w:val="24"/>
        </w:rPr>
      </w:pPr>
    </w:p>
    <w:p w14:paraId="1E09B737"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17</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75C668F7" w14:textId="77777777" w:rsidR="009C0A5E" w:rsidRDefault="009C0A5E" w:rsidP="009C0A5E">
      <w:pPr>
        <w:tabs>
          <w:tab w:val="left" w:pos="567"/>
        </w:tabs>
        <w:spacing w:after="0" w:line="240" w:lineRule="auto"/>
        <w:ind w:firstLine="706"/>
        <w:contextualSpacing/>
        <w:jc w:val="both"/>
        <w:rPr>
          <w:b/>
          <w:bCs/>
          <w:szCs w:val="24"/>
        </w:rPr>
      </w:pPr>
    </w:p>
    <w:p w14:paraId="57B5BE2F"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444A4770" w14:textId="77777777" w:rsidTr="000B4268">
        <w:trPr>
          <w:trHeight w:val="315"/>
        </w:trPr>
        <w:tc>
          <w:tcPr>
            <w:tcW w:w="1056" w:type="dxa"/>
            <w:shd w:val="clear" w:color="000000" w:fill="B4C6E7"/>
          </w:tcPr>
          <w:p w14:paraId="724DE943" w14:textId="77777777" w:rsidR="009C0A5E" w:rsidRPr="00B1629E" w:rsidRDefault="009C0A5E" w:rsidP="00E72F1B">
            <w:pPr>
              <w:spacing w:after="0" w:line="240" w:lineRule="auto"/>
              <w:jc w:val="center"/>
              <w:rPr>
                <w:rFonts w:eastAsia="Times New Roman"/>
                <w:szCs w:val="24"/>
              </w:rPr>
            </w:pPr>
            <w:r w:rsidRPr="00B1629E">
              <w:rPr>
                <w:b/>
                <w:bCs/>
                <w:color w:val="000000"/>
                <w:szCs w:val="24"/>
              </w:rPr>
              <w:lastRenderedPageBreak/>
              <w:t>Pirkimo objekto dalies Nr.</w:t>
            </w:r>
          </w:p>
        </w:tc>
        <w:tc>
          <w:tcPr>
            <w:tcW w:w="4252" w:type="dxa"/>
            <w:tcBorders>
              <w:bottom w:val="single" w:sz="4" w:space="0" w:color="auto"/>
            </w:tcBorders>
            <w:shd w:val="clear" w:color="000000" w:fill="B4C6E7"/>
          </w:tcPr>
          <w:p w14:paraId="31FAA787"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77F9A701"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3F88BDB6"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7BE2BBC4"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B4268" w:rsidRPr="00B1629E" w14:paraId="33AC8842" w14:textId="77777777" w:rsidTr="00864584">
        <w:trPr>
          <w:trHeight w:val="315"/>
        </w:trPr>
        <w:tc>
          <w:tcPr>
            <w:tcW w:w="1056" w:type="dxa"/>
            <w:vMerge w:val="restart"/>
            <w:tcBorders>
              <w:top w:val="nil"/>
              <w:left w:val="single" w:sz="4" w:space="0" w:color="auto"/>
              <w:right w:val="single" w:sz="4" w:space="0" w:color="auto"/>
            </w:tcBorders>
            <w:shd w:val="clear" w:color="auto" w:fill="auto"/>
          </w:tcPr>
          <w:p w14:paraId="70A369A1" w14:textId="77777777" w:rsidR="000B4268" w:rsidRPr="00B1629E" w:rsidRDefault="000B4268" w:rsidP="000B4268">
            <w:pPr>
              <w:spacing w:after="0" w:line="240" w:lineRule="auto"/>
              <w:rPr>
                <w:rFonts w:eastAsia="Times New Roman"/>
                <w:szCs w:val="24"/>
              </w:rPr>
            </w:pPr>
            <w:r>
              <w:rPr>
                <w:rFonts w:eastAsia="Times New Roman"/>
                <w:color w:val="000000"/>
                <w:szCs w:val="24"/>
              </w:rPr>
              <w:t>18</w:t>
            </w:r>
          </w:p>
        </w:tc>
        <w:tc>
          <w:tcPr>
            <w:tcW w:w="4252" w:type="dxa"/>
            <w:tcBorders>
              <w:top w:val="single" w:sz="4" w:space="0" w:color="auto"/>
              <w:left w:val="nil"/>
              <w:bottom w:val="single" w:sz="4" w:space="0" w:color="auto"/>
              <w:right w:val="single" w:sz="4" w:space="0" w:color="auto"/>
            </w:tcBorders>
            <w:shd w:val="clear" w:color="auto" w:fill="auto"/>
            <w:vAlign w:val="center"/>
          </w:tcPr>
          <w:p w14:paraId="48182C71" w14:textId="3F252DB3" w:rsidR="000B4268" w:rsidRPr="00304C63" w:rsidRDefault="000B4268" w:rsidP="000B4268">
            <w:pPr>
              <w:spacing w:after="0" w:line="240" w:lineRule="auto"/>
              <w:rPr>
                <w:rFonts w:eastAsia="Times New Roman"/>
                <w:color w:val="000000"/>
                <w:szCs w:val="24"/>
              </w:rPr>
            </w:pPr>
            <w:r>
              <w:rPr>
                <w:sz w:val="20"/>
                <w:szCs w:val="20"/>
              </w:rPr>
              <w:t>18.1. Glucosae 5% - 500,0</w:t>
            </w:r>
          </w:p>
        </w:tc>
        <w:tc>
          <w:tcPr>
            <w:tcW w:w="1368" w:type="dxa"/>
            <w:shd w:val="clear" w:color="auto" w:fill="auto"/>
          </w:tcPr>
          <w:p w14:paraId="626DB4B4" w14:textId="77777777" w:rsidR="000B4268" w:rsidRPr="00B1629E" w:rsidRDefault="000B4268" w:rsidP="000B4268">
            <w:pPr>
              <w:spacing w:after="0" w:line="240" w:lineRule="auto"/>
              <w:jc w:val="center"/>
              <w:rPr>
                <w:rFonts w:eastAsia="Times New Roman"/>
                <w:szCs w:val="24"/>
              </w:rPr>
            </w:pPr>
          </w:p>
        </w:tc>
        <w:tc>
          <w:tcPr>
            <w:tcW w:w="1262" w:type="dxa"/>
          </w:tcPr>
          <w:p w14:paraId="25BA4C70" w14:textId="77777777" w:rsidR="000B4268" w:rsidRPr="00B1629E" w:rsidRDefault="000B4268" w:rsidP="000B4268">
            <w:pPr>
              <w:spacing w:after="0" w:line="240" w:lineRule="auto"/>
              <w:jc w:val="center"/>
              <w:rPr>
                <w:rFonts w:eastAsia="Times New Roman"/>
                <w:szCs w:val="24"/>
              </w:rPr>
            </w:pPr>
          </w:p>
        </w:tc>
        <w:tc>
          <w:tcPr>
            <w:tcW w:w="1453" w:type="dxa"/>
          </w:tcPr>
          <w:p w14:paraId="77131F81" w14:textId="77777777" w:rsidR="000B4268" w:rsidRPr="00B1629E" w:rsidRDefault="000B4268" w:rsidP="000B4268">
            <w:pPr>
              <w:spacing w:after="0" w:line="240" w:lineRule="auto"/>
              <w:jc w:val="center"/>
              <w:rPr>
                <w:rFonts w:eastAsia="Times New Roman"/>
                <w:szCs w:val="24"/>
              </w:rPr>
            </w:pPr>
          </w:p>
        </w:tc>
      </w:tr>
      <w:tr w:rsidR="000B4268" w:rsidRPr="00B1629E" w14:paraId="6FD9F4DD" w14:textId="77777777" w:rsidTr="00864584">
        <w:trPr>
          <w:trHeight w:val="315"/>
        </w:trPr>
        <w:tc>
          <w:tcPr>
            <w:tcW w:w="1056" w:type="dxa"/>
            <w:vMerge/>
            <w:tcBorders>
              <w:left w:val="single" w:sz="4" w:space="0" w:color="auto"/>
              <w:right w:val="single" w:sz="4" w:space="0" w:color="auto"/>
            </w:tcBorders>
            <w:shd w:val="clear" w:color="auto" w:fill="auto"/>
          </w:tcPr>
          <w:p w14:paraId="359375E9"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751F3D2A" w14:textId="1056FED4" w:rsidR="000B4268" w:rsidRPr="001866CA" w:rsidRDefault="000B4268" w:rsidP="000B4268">
            <w:pPr>
              <w:spacing w:after="0" w:line="240" w:lineRule="auto"/>
              <w:rPr>
                <w:rFonts w:eastAsia="Times New Roman"/>
                <w:color w:val="000000"/>
                <w:szCs w:val="24"/>
              </w:rPr>
            </w:pPr>
            <w:r>
              <w:rPr>
                <w:sz w:val="20"/>
                <w:szCs w:val="20"/>
              </w:rPr>
              <w:t>18.2. Natrii chloridi 0,9% - 250,0</w:t>
            </w:r>
          </w:p>
        </w:tc>
        <w:tc>
          <w:tcPr>
            <w:tcW w:w="1368" w:type="dxa"/>
            <w:shd w:val="clear" w:color="auto" w:fill="auto"/>
          </w:tcPr>
          <w:p w14:paraId="4A7A6613" w14:textId="77777777" w:rsidR="000B4268" w:rsidRPr="00B1629E" w:rsidRDefault="000B4268" w:rsidP="000B4268">
            <w:pPr>
              <w:spacing w:after="0" w:line="240" w:lineRule="auto"/>
              <w:jc w:val="center"/>
              <w:rPr>
                <w:rFonts w:eastAsia="Times New Roman"/>
                <w:szCs w:val="24"/>
              </w:rPr>
            </w:pPr>
          </w:p>
        </w:tc>
        <w:tc>
          <w:tcPr>
            <w:tcW w:w="1262" w:type="dxa"/>
          </w:tcPr>
          <w:p w14:paraId="54AABD72" w14:textId="77777777" w:rsidR="000B4268" w:rsidRPr="00B1629E" w:rsidRDefault="000B4268" w:rsidP="000B4268">
            <w:pPr>
              <w:spacing w:after="0" w:line="240" w:lineRule="auto"/>
              <w:jc w:val="center"/>
              <w:rPr>
                <w:rFonts w:eastAsia="Times New Roman"/>
                <w:szCs w:val="24"/>
              </w:rPr>
            </w:pPr>
          </w:p>
        </w:tc>
        <w:tc>
          <w:tcPr>
            <w:tcW w:w="1453" w:type="dxa"/>
          </w:tcPr>
          <w:p w14:paraId="35329063" w14:textId="77777777" w:rsidR="000B4268" w:rsidRPr="00B1629E" w:rsidRDefault="000B4268" w:rsidP="000B4268">
            <w:pPr>
              <w:spacing w:after="0" w:line="240" w:lineRule="auto"/>
              <w:jc w:val="center"/>
              <w:rPr>
                <w:rFonts w:eastAsia="Times New Roman"/>
                <w:szCs w:val="24"/>
              </w:rPr>
            </w:pPr>
          </w:p>
        </w:tc>
      </w:tr>
      <w:tr w:rsidR="000B4268" w:rsidRPr="00B1629E" w14:paraId="523482C6" w14:textId="77777777" w:rsidTr="00864584">
        <w:trPr>
          <w:trHeight w:val="315"/>
        </w:trPr>
        <w:tc>
          <w:tcPr>
            <w:tcW w:w="1056" w:type="dxa"/>
            <w:vMerge/>
            <w:tcBorders>
              <w:left w:val="single" w:sz="4" w:space="0" w:color="auto"/>
              <w:right w:val="single" w:sz="4" w:space="0" w:color="auto"/>
            </w:tcBorders>
            <w:shd w:val="clear" w:color="auto" w:fill="auto"/>
          </w:tcPr>
          <w:p w14:paraId="16A1AAAE"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531D9FEA" w14:textId="747AB379" w:rsidR="000B4268" w:rsidRPr="001866CA" w:rsidRDefault="000B4268" w:rsidP="000B4268">
            <w:pPr>
              <w:spacing w:after="0" w:line="240" w:lineRule="auto"/>
              <w:rPr>
                <w:rFonts w:eastAsia="Times New Roman"/>
                <w:color w:val="000000"/>
                <w:szCs w:val="24"/>
              </w:rPr>
            </w:pPr>
            <w:r>
              <w:rPr>
                <w:sz w:val="20"/>
                <w:szCs w:val="20"/>
              </w:rPr>
              <w:t>18.3. Natrii chloridi 0,9% - 500,0</w:t>
            </w:r>
          </w:p>
        </w:tc>
        <w:tc>
          <w:tcPr>
            <w:tcW w:w="1368" w:type="dxa"/>
            <w:shd w:val="clear" w:color="auto" w:fill="auto"/>
          </w:tcPr>
          <w:p w14:paraId="328CB185" w14:textId="77777777" w:rsidR="000B4268" w:rsidRPr="00B1629E" w:rsidRDefault="000B4268" w:rsidP="000B4268">
            <w:pPr>
              <w:spacing w:after="0" w:line="240" w:lineRule="auto"/>
              <w:jc w:val="center"/>
              <w:rPr>
                <w:rFonts w:eastAsia="Times New Roman"/>
                <w:szCs w:val="24"/>
              </w:rPr>
            </w:pPr>
          </w:p>
        </w:tc>
        <w:tc>
          <w:tcPr>
            <w:tcW w:w="1262" w:type="dxa"/>
          </w:tcPr>
          <w:p w14:paraId="5A83092A" w14:textId="77777777" w:rsidR="000B4268" w:rsidRPr="00B1629E" w:rsidRDefault="000B4268" w:rsidP="000B4268">
            <w:pPr>
              <w:spacing w:after="0" w:line="240" w:lineRule="auto"/>
              <w:jc w:val="center"/>
              <w:rPr>
                <w:rFonts w:eastAsia="Times New Roman"/>
                <w:szCs w:val="24"/>
              </w:rPr>
            </w:pPr>
          </w:p>
        </w:tc>
        <w:tc>
          <w:tcPr>
            <w:tcW w:w="1453" w:type="dxa"/>
          </w:tcPr>
          <w:p w14:paraId="700385E5" w14:textId="77777777" w:rsidR="000B4268" w:rsidRPr="00B1629E" w:rsidRDefault="000B4268" w:rsidP="000B4268">
            <w:pPr>
              <w:spacing w:after="0" w:line="240" w:lineRule="auto"/>
              <w:jc w:val="center"/>
              <w:rPr>
                <w:rFonts w:eastAsia="Times New Roman"/>
                <w:szCs w:val="24"/>
              </w:rPr>
            </w:pPr>
          </w:p>
        </w:tc>
      </w:tr>
      <w:tr w:rsidR="000B4268" w:rsidRPr="00B1629E" w14:paraId="08D85FAE" w14:textId="77777777" w:rsidTr="00864584">
        <w:trPr>
          <w:trHeight w:val="315"/>
        </w:trPr>
        <w:tc>
          <w:tcPr>
            <w:tcW w:w="1056" w:type="dxa"/>
            <w:vMerge/>
            <w:tcBorders>
              <w:left w:val="single" w:sz="4" w:space="0" w:color="auto"/>
              <w:right w:val="single" w:sz="4" w:space="0" w:color="auto"/>
            </w:tcBorders>
            <w:shd w:val="clear" w:color="auto" w:fill="auto"/>
          </w:tcPr>
          <w:p w14:paraId="4B83A254"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13F757B2" w14:textId="22442C75" w:rsidR="000B4268" w:rsidRPr="001866CA" w:rsidRDefault="000B4268" w:rsidP="000B4268">
            <w:pPr>
              <w:spacing w:after="0" w:line="240" w:lineRule="auto"/>
              <w:rPr>
                <w:rFonts w:eastAsia="Times New Roman"/>
                <w:color w:val="000000"/>
                <w:szCs w:val="24"/>
              </w:rPr>
            </w:pPr>
            <w:r>
              <w:rPr>
                <w:sz w:val="20"/>
                <w:szCs w:val="20"/>
              </w:rPr>
              <w:t>18.4. Natrii chloridi 0,9% - 1000,0</w:t>
            </w:r>
          </w:p>
        </w:tc>
        <w:tc>
          <w:tcPr>
            <w:tcW w:w="1368" w:type="dxa"/>
            <w:shd w:val="clear" w:color="auto" w:fill="auto"/>
          </w:tcPr>
          <w:p w14:paraId="12EBFFB7" w14:textId="77777777" w:rsidR="000B4268" w:rsidRPr="00B1629E" w:rsidRDefault="000B4268" w:rsidP="000B4268">
            <w:pPr>
              <w:spacing w:after="0" w:line="240" w:lineRule="auto"/>
              <w:jc w:val="center"/>
              <w:rPr>
                <w:rFonts w:eastAsia="Times New Roman"/>
                <w:szCs w:val="24"/>
              </w:rPr>
            </w:pPr>
          </w:p>
        </w:tc>
        <w:tc>
          <w:tcPr>
            <w:tcW w:w="1262" w:type="dxa"/>
          </w:tcPr>
          <w:p w14:paraId="02BDBDDD" w14:textId="77777777" w:rsidR="000B4268" w:rsidRPr="00B1629E" w:rsidRDefault="000B4268" w:rsidP="000B4268">
            <w:pPr>
              <w:spacing w:after="0" w:line="240" w:lineRule="auto"/>
              <w:jc w:val="center"/>
              <w:rPr>
                <w:rFonts w:eastAsia="Times New Roman"/>
                <w:szCs w:val="24"/>
              </w:rPr>
            </w:pPr>
          </w:p>
        </w:tc>
        <w:tc>
          <w:tcPr>
            <w:tcW w:w="1453" w:type="dxa"/>
          </w:tcPr>
          <w:p w14:paraId="44298B78" w14:textId="77777777" w:rsidR="000B4268" w:rsidRPr="00B1629E" w:rsidRDefault="000B4268" w:rsidP="000B4268">
            <w:pPr>
              <w:spacing w:after="0" w:line="240" w:lineRule="auto"/>
              <w:jc w:val="center"/>
              <w:rPr>
                <w:rFonts w:eastAsia="Times New Roman"/>
                <w:szCs w:val="24"/>
              </w:rPr>
            </w:pPr>
          </w:p>
        </w:tc>
      </w:tr>
      <w:tr w:rsidR="000B4268" w:rsidRPr="00B1629E" w14:paraId="14E48F87" w14:textId="77777777" w:rsidTr="00864584">
        <w:trPr>
          <w:trHeight w:val="315"/>
        </w:trPr>
        <w:tc>
          <w:tcPr>
            <w:tcW w:w="1056" w:type="dxa"/>
            <w:vMerge/>
            <w:tcBorders>
              <w:left w:val="single" w:sz="4" w:space="0" w:color="auto"/>
              <w:bottom w:val="single" w:sz="4" w:space="0" w:color="auto"/>
              <w:right w:val="single" w:sz="4" w:space="0" w:color="auto"/>
            </w:tcBorders>
            <w:shd w:val="clear" w:color="auto" w:fill="auto"/>
          </w:tcPr>
          <w:p w14:paraId="030BC771"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75EEE9ED" w14:textId="2C6A55F4" w:rsidR="000B4268" w:rsidRPr="001866CA" w:rsidRDefault="000B4268" w:rsidP="000B4268">
            <w:pPr>
              <w:spacing w:after="0" w:line="240" w:lineRule="auto"/>
              <w:rPr>
                <w:rFonts w:eastAsia="Times New Roman"/>
                <w:color w:val="000000"/>
                <w:szCs w:val="24"/>
              </w:rPr>
            </w:pPr>
            <w:r>
              <w:rPr>
                <w:sz w:val="20"/>
                <w:szCs w:val="20"/>
              </w:rPr>
              <w:t>18.5. Sol. Ringeri - 500,0</w:t>
            </w:r>
          </w:p>
        </w:tc>
        <w:tc>
          <w:tcPr>
            <w:tcW w:w="1368" w:type="dxa"/>
            <w:shd w:val="clear" w:color="auto" w:fill="auto"/>
          </w:tcPr>
          <w:p w14:paraId="69912BEC" w14:textId="77777777" w:rsidR="000B4268" w:rsidRPr="00B1629E" w:rsidRDefault="000B4268" w:rsidP="000B4268">
            <w:pPr>
              <w:spacing w:after="0" w:line="240" w:lineRule="auto"/>
              <w:jc w:val="center"/>
              <w:rPr>
                <w:rFonts w:eastAsia="Times New Roman"/>
                <w:szCs w:val="24"/>
              </w:rPr>
            </w:pPr>
          </w:p>
        </w:tc>
        <w:tc>
          <w:tcPr>
            <w:tcW w:w="1262" w:type="dxa"/>
          </w:tcPr>
          <w:p w14:paraId="014EF333" w14:textId="77777777" w:rsidR="000B4268" w:rsidRPr="00B1629E" w:rsidRDefault="000B4268" w:rsidP="000B4268">
            <w:pPr>
              <w:spacing w:after="0" w:line="240" w:lineRule="auto"/>
              <w:jc w:val="center"/>
              <w:rPr>
                <w:rFonts w:eastAsia="Times New Roman"/>
                <w:szCs w:val="24"/>
              </w:rPr>
            </w:pPr>
          </w:p>
        </w:tc>
        <w:tc>
          <w:tcPr>
            <w:tcW w:w="1453" w:type="dxa"/>
          </w:tcPr>
          <w:p w14:paraId="4CD4A5AC" w14:textId="77777777" w:rsidR="000B4268" w:rsidRPr="00B1629E" w:rsidRDefault="000B4268" w:rsidP="000B4268">
            <w:pPr>
              <w:spacing w:after="0" w:line="240" w:lineRule="auto"/>
              <w:jc w:val="center"/>
              <w:rPr>
                <w:rFonts w:eastAsia="Times New Roman"/>
                <w:szCs w:val="24"/>
              </w:rPr>
            </w:pPr>
          </w:p>
        </w:tc>
      </w:tr>
    </w:tbl>
    <w:p w14:paraId="7CF41122" w14:textId="77777777" w:rsidR="009C0A5E" w:rsidRDefault="009C0A5E" w:rsidP="009C0A5E">
      <w:pPr>
        <w:tabs>
          <w:tab w:val="left" w:pos="567"/>
        </w:tabs>
        <w:spacing w:after="0" w:line="240" w:lineRule="auto"/>
        <w:ind w:firstLine="706"/>
        <w:contextualSpacing/>
        <w:jc w:val="both"/>
        <w:rPr>
          <w:b/>
          <w:bCs/>
          <w:color w:val="4472C4"/>
          <w:szCs w:val="24"/>
        </w:rPr>
      </w:pPr>
    </w:p>
    <w:p w14:paraId="3A42384B"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18</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1976614D" w14:textId="77777777" w:rsidR="009C0A5E" w:rsidRDefault="009C0A5E" w:rsidP="009C0A5E">
      <w:pPr>
        <w:tabs>
          <w:tab w:val="left" w:pos="567"/>
        </w:tabs>
        <w:spacing w:after="0" w:line="240" w:lineRule="auto"/>
        <w:ind w:firstLine="706"/>
        <w:contextualSpacing/>
        <w:jc w:val="both"/>
      </w:pPr>
    </w:p>
    <w:p w14:paraId="6D7F8875" w14:textId="77777777" w:rsidR="009C0A5E" w:rsidRDefault="009C0A5E" w:rsidP="009C0A5E">
      <w:pPr>
        <w:spacing w:after="0" w:line="240" w:lineRule="auto"/>
        <w:jc w:val="both"/>
        <w:rPr>
          <w:rFonts w:eastAsia="Times New Roman"/>
          <w:b/>
          <w:sz w:val="22"/>
        </w:rPr>
      </w:pPr>
    </w:p>
    <w:p w14:paraId="50A2E744"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D88495D" w14:textId="77777777" w:rsidTr="000B4268">
        <w:trPr>
          <w:trHeight w:val="315"/>
        </w:trPr>
        <w:tc>
          <w:tcPr>
            <w:tcW w:w="1056" w:type="dxa"/>
            <w:shd w:val="clear" w:color="000000" w:fill="B4C6E7"/>
          </w:tcPr>
          <w:p w14:paraId="148EF1CC"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4ADEEDA2"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54F477A"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2D75F52E"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214BA1B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B4268" w:rsidRPr="00B1629E" w14:paraId="250846D2" w14:textId="77777777" w:rsidTr="00EF21E0">
        <w:trPr>
          <w:trHeight w:val="315"/>
        </w:trPr>
        <w:tc>
          <w:tcPr>
            <w:tcW w:w="1056" w:type="dxa"/>
            <w:vMerge w:val="restart"/>
            <w:tcBorders>
              <w:top w:val="nil"/>
              <w:left w:val="single" w:sz="4" w:space="0" w:color="auto"/>
              <w:right w:val="single" w:sz="4" w:space="0" w:color="auto"/>
            </w:tcBorders>
            <w:shd w:val="clear" w:color="auto" w:fill="auto"/>
          </w:tcPr>
          <w:p w14:paraId="20736B19" w14:textId="77777777" w:rsidR="000B4268" w:rsidRPr="00B1629E" w:rsidRDefault="000B4268" w:rsidP="000B4268">
            <w:pPr>
              <w:spacing w:after="0" w:line="240" w:lineRule="auto"/>
              <w:rPr>
                <w:rFonts w:eastAsia="Times New Roman"/>
                <w:szCs w:val="24"/>
              </w:rPr>
            </w:pPr>
            <w:r w:rsidRPr="00B1629E">
              <w:rPr>
                <w:rFonts w:eastAsia="Times New Roman"/>
                <w:color w:val="000000"/>
                <w:szCs w:val="24"/>
              </w:rPr>
              <w:t>1</w:t>
            </w:r>
            <w:r>
              <w:rPr>
                <w:rFonts w:eastAsia="Times New Roman"/>
                <w:color w:val="000000"/>
                <w:szCs w:val="24"/>
              </w:rPr>
              <w:t>9</w:t>
            </w:r>
          </w:p>
        </w:tc>
        <w:tc>
          <w:tcPr>
            <w:tcW w:w="4252" w:type="dxa"/>
            <w:tcBorders>
              <w:top w:val="single" w:sz="4" w:space="0" w:color="auto"/>
              <w:left w:val="nil"/>
              <w:bottom w:val="single" w:sz="4" w:space="0" w:color="auto"/>
              <w:right w:val="single" w:sz="4" w:space="0" w:color="auto"/>
            </w:tcBorders>
            <w:shd w:val="clear" w:color="auto" w:fill="auto"/>
          </w:tcPr>
          <w:p w14:paraId="06E070BB" w14:textId="276561FB" w:rsidR="000B4268" w:rsidRPr="00304C63" w:rsidRDefault="000B4268" w:rsidP="000B4268">
            <w:pPr>
              <w:spacing w:after="0" w:line="240" w:lineRule="auto"/>
              <w:rPr>
                <w:rFonts w:eastAsia="Times New Roman"/>
                <w:color w:val="000000"/>
                <w:szCs w:val="24"/>
              </w:rPr>
            </w:pPr>
            <w:r>
              <w:rPr>
                <w:sz w:val="20"/>
                <w:szCs w:val="20"/>
              </w:rPr>
              <w:t>19.1</w:t>
            </w:r>
            <w:r>
              <w:rPr>
                <w:b/>
                <w:bCs/>
                <w:sz w:val="20"/>
                <w:szCs w:val="20"/>
              </w:rPr>
              <w:t xml:space="preserve">. Specialios medicininės paskirties maisto produktas 1,26kcal/ml 500ml su padidintu baltymų kiekiu. Baltymų 10g/100ml. </w:t>
            </w:r>
          </w:p>
        </w:tc>
        <w:tc>
          <w:tcPr>
            <w:tcW w:w="1368" w:type="dxa"/>
            <w:shd w:val="clear" w:color="auto" w:fill="auto"/>
          </w:tcPr>
          <w:p w14:paraId="6B5176D2" w14:textId="77777777" w:rsidR="000B4268" w:rsidRPr="00B1629E" w:rsidRDefault="000B4268" w:rsidP="000B4268">
            <w:pPr>
              <w:spacing w:after="0" w:line="240" w:lineRule="auto"/>
              <w:jc w:val="center"/>
              <w:rPr>
                <w:rFonts w:eastAsia="Times New Roman"/>
                <w:szCs w:val="24"/>
              </w:rPr>
            </w:pPr>
          </w:p>
        </w:tc>
        <w:tc>
          <w:tcPr>
            <w:tcW w:w="1262" w:type="dxa"/>
          </w:tcPr>
          <w:p w14:paraId="2F483BAB" w14:textId="77777777" w:rsidR="000B4268" w:rsidRPr="00B1629E" w:rsidRDefault="000B4268" w:rsidP="000B4268">
            <w:pPr>
              <w:spacing w:after="0" w:line="240" w:lineRule="auto"/>
              <w:jc w:val="center"/>
              <w:rPr>
                <w:rFonts w:eastAsia="Times New Roman"/>
                <w:szCs w:val="24"/>
              </w:rPr>
            </w:pPr>
          </w:p>
        </w:tc>
        <w:tc>
          <w:tcPr>
            <w:tcW w:w="1453" w:type="dxa"/>
          </w:tcPr>
          <w:p w14:paraId="0125DFD3" w14:textId="77777777" w:rsidR="000B4268" w:rsidRPr="00B1629E" w:rsidRDefault="000B4268" w:rsidP="000B4268">
            <w:pPr>
              <w:spacing w:after="0" w:line="240" w:lineRule="auto"/>
              <w:jc w:val="center"/>
              <w:rPr>
                <w:rFonts w:eastAsia="Times New Roman"/>
                <w:szCs w:val="24"/>
              </w:rPr>
            </w:pPr>
          </w:p>
        </w:tc>
      </w:tr>
      <w:tr w:rsidR="000B4268" w:rsidRPr="00B1629E" w14:paraId="2A60E0D6" w14:textId="77777777" w:rsidTr="00EF21E0">
        <w:trPr>
          <w:trHeight w:val="315"/>
        </w:trPr>
        <w:tc>
          <w:tcPr>
            <w:tcW w:w="1056" w:type="dxa"/>
            <w:vMerge/>
            <w:tcBorders>
              <w:left w:val="single" w:sz="4" w:space="0" w:color="auto"/>
              <w:right w:val="single" w:sz="4" w:space="0" w:color="auto"/>
            </w:tcBorders>
            <w:shd w:val="clear" w:color="auto" w:fill="auto"/>
          </w:tcPr>
          <w:p w14:paraId="16D673ED" w14:textId="77777777" w:rsidR="000B4268" w:rsidRPr="00B1629E"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tcPr>
          <w:p w14:paraId="3C2A0BFC" w14:textId="776C9D2B" w:rsidR="000B4268" w:rsidRPr="001866CA" w:rsidRDefault="000B4268" w:rsidP="000B4268">
            <w:pPr>
              <w:spacing w:after="0" w:line="240" w:lineRule="auto"/>
              <w:rPr>
                <w:rFonts w:eastAsia="Times New Roman"/>
                <w:color w:val="000000"/>
                <w:szCs w:val="24"/>
              </w:rPr>
            </w:pPr>
            <w:r>
              <w:rPr>
                <w:sz w:val="20"/>
                <w:szCs w:val="20"/>
              </w:rPr>
              <w:t>19.2.</w:t>
            </w:r>
            <w:r>
              <w:rPr>
                <w:b/>
                <w:bCs/>
                <w:sz w:val="20"/>
                <w:szCs w:val="20"/>
              </w:rPr>
              <w:t xml:space="preserve"> Specialios medicininės paskirties maisto produktas, milteliai 225g</w:t>
            </w:r>
            <w:r>
              <w:rPr>
                <w:sz w:val="20"/>
                <w:szCs w:val="20"/>
              </w:rPr>
              <w:t xml:space="preserve">. </w:t>
            </w:r>
          </w:p>
        </w:tc>
        <w:tc>
          <w:tcPr>
            <w:tcW w:w="1368" w:type="dxa"/>
            <w:shd w:val="clear" w:color="auto" w:fill="auto"/>
          </w:tcPr>
          <w:p w14:paraId="341AA7ED" w14:textId="77777777" w:rsidR="000B4268" w:rsidRPr="00B1629E" w:rsidRDefault="000B4268" w:rsidP="000B4268">
            <w:pPr>
              <w:spacing w:after="0" w:line="240" w:lineRule="auto"/>
              <w:jc w:val="center"/>
              <w:rPr>
                <w:rFonts w:eastAsia="Times New Roman"/>
                <w:szCs w:val="24"/>
              </w:rPr>
            </w:pPr>
          </w:p>
        </w:tc>
        <w:tc>
          <w:tcPr>
            <w:tcW w:w="1262" w:type="dxa"/>
          </w:tcPr>
          <w:p w14:paraId="7DA8FFB8" w14:textId="77777777" w:rsidR="000B4268" w:rsidRPr="00B1629E" w:rsidRDefault="000B4268" w:rsidP="000B4268">
            <w:pPr>
              <w:spacing w:after="0" w:line="240" w:lineRule="auto"/>
              <w:jc w:val="center"/>
              <w:rPr>
                <w:rFonts w:eastAsia="Times New Roman"/>
                <w:szCs w:val="24"/>
              </w:rPr>
            </w:pPr>
          </w:p>
        </w:tc>
        <w:tc>
          <w:tcPr>
            <w:tcW w:w="1453" w:type="dxa"/>
          </w:tcPr>
          <w:p w14:paraId="576720C4" w14:textId="77777777" w:rsidR="000B4268" w:rsidRPr="00B1629E" w:rsidRDefault="000B4268" w:rsidP="000B4268">
            <w:pPr>
              <w:spacing w:after="0" w:line="240" w:lineRule="auto"/>
              <w:jc w:val="center"/>
              <w:rPr>
                <w:rFonts w:eastAsia="Times New Roman"/>
                <w:szCs w:val="24"/>
              </w:rPr>
            </w:pPr>
          </w:p>
        </w:tc>
      </w:tr>
      <w:tr w:rsidR="000B4268" w:rsidRPr="00B1629E" w14:paraId="4916F325" w14:textId="77777777" w:rsidTr="00E33FD9">
        <w:trPr>
          <w:trHeight w:val="315"/>
        </w:trPr>
        <w:tc>
          <w:tcPr>
            <w:tcW w:w="1056" w:type="dxa"/>
            <w:vMerge/>
            <w:tcBorders>
              <w:left w:val="single" w:sz="4" w:space="0" w:color="auto"/>
              <w:right w:val="single" w:sz="4" w:space="0" w:color="auto"/>
            </w:tcBorders>
            <w:shd w:val="clear" w:color="auto" w:fill="auto"/>
          </w:tcPr>
          <w:p w14:paraId="5F483071" w14:textId="77777777" w:rsidR="000B4268" w:rsidRPr="00B1629E"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6F773896" w14:textId="1CD6634C" w:rsidR="000B4268" w:rsidRPr="001866CA" w:rsidRDefault="000B4268" w:rsidP="000B4268">
            <w:pPr>
              <w:spacing w:after="0" w:line="240" w:lineRule="auto"/>
              <w:rPr>
                <w:rFonts w:eastAsia="Times New Roman"/>
                <w:color w:val="000000"/>
                <w:szCs w:val="24"/>
              </w:rPr>
            </w:pPr>
            <w:r>
              <w:rPr>
                <w:sz w:val="20"/>
                <w:szCs w:val="20"/>
              </w:rPr>
              <w:t>19.3.</w:t>
            </w:r>
            <w:r>
              <w:rPr>
                <w:b/>
                <w:bCs/>
                <w:sz w:val="20"/>
                <w:szCs w:val="20"/>
              </w:rPr>
              <w:t xml:space="preserve"> Specialios medicininės paskirties dietinis maistas 500ml. </w:t>
            </w:r>
          </w:p>
        </w:tc>
        <w:tc>
          <w:tcPr>
            <w:tcW w:w="1368" w:type="dxa"/>
            <w:shd w:val="clear" w:color="auto" w:fill="auto"/>
          </w:tcPr>
          <w:p w14:paraId="4BC2D504" w14:textId="77777777" w:rsidR="000B4268" w:rsidRPr="00B1629E" w:rsidRDefault="000B4268" w:rsidP="000B4268">
            <w:pPr>
              <w:spacing w:after="0" w:line="240" w:lineRule="auto"/>
              <w:jc w:val="center"/>
              <w:rPr>
                <w:rFonts w:eastAsia="Times New Roman"/>
                <w:szCs w:val="24"/>
              </w:rPr>
            </w:pPr>
          </w:p>
        </w:tc>
        <w:tc>
          <w:tcPr>
            <w:tcW w:w="1262" w:type="dxa"/>
          </w:tcPr>
          <w:p w14:paraId="0C72E47B" w14:textId="77777777" w:rsidR="000B4268" w:rsidRPr="00B1629E" w:rsidRDefault="000B4268" w:rsidP="000B4268">
            <w:pPr>
              <w:spacing w:after="0" w:line="240" w:lineRule="auto"/>
              <w:jc w:val="center"/>
              <w:rPr>
                <w:rFonts w:eastAsia="Times New Roman"/>
                <w:szCs w:val="24"/>
              </w:rPr>
            </w:pPr>
          </w:p>
        </w:tc>
        <w:tc>
          <w:tcPr>
            <w:tcW w:w="1453" w:type="dxa"/>
          </w:tcPr>
          <w:p w14:paraId="2EB3F6FC" w14:textId="77777777" w:rsidR="000B4268" w:rsidRPr="00B1629E" w:rsidRDefault="000B4268" w:rsidP="000B4268">
            <w:pPr>
              <w:spacing w:after="0" w:line="240" w:lineRule="auto"/>
              <w:jc w:val="center"/>
              <w:rPr>
                <w:rFonts w:eastAsia="Times New Roman"/>
                <w:szCs w:val="24"/>
              </w:rPr>
            </w:pPr>
          </w:p>
        </w:tc>
      </w:tr>
      <w:tr w:rsidR="000B4268" w:rsidRPr="00B1629E" w14:paraId="43027059" w14:textId="77777777" w:rsidTr="00E33FD9">
        <w:trPr>
          <w:trHeight w:val="315"/>
        </w:trPr>
        <w:tc>
          <w:tcPr>
            <w:tcW w:w="1056" w:type="dxa"/>
            <w:vMerge/>
            <w:tcBorders>
              <w:left w:val="single" w:sz="4" w:space="0" w:color="auto"/>
              <w:bottom w:val="single" w:sz="4" w:space="0" w:color="auto"/>
              <w:right w:val="single" w:sz="4" w:space="0" w:color="auto"/>
            </w:tcBorders>
            <w:shd w:val="clear" w:color="auto" w:fill="auto"/>
          </w:tcPr>
          <w:p w14:paraId="3981ADB1" w14:textId="77777777" w:rsidR="000B4268" w:rsidRPr="00B1629E"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3EF12AFB" w14:textId="67AC2B01" w:rsidR="000B4268" w:rsidRPr="001866CA" w:rsidRDefault="000B4268" w:rsidP="000B4268">
            <w:pPr>
              <w:spacing w:after="0" w:line="240" w:lineRule="auto"/>
              <w:rPr>
                <w:rFonts w:eastAsia="Times New Roman"/>
                <w:color w:val="000000"/>
                <w:szCs w:val="24"/>
              </w:rPr>
            </w:pPr>
            <w:r>
              <w:rPr>
                <w:sz w:val="20"/>
                <w:szCs w:val="20"/>
              </w:rPr>
              <w:t>19.4.</w:t>
            </w:r>
            <w:r>
              <w:rPr>
                <w:b/>
                <w:bCs/>
                <w:sz w:val="20"/>
                <w:szCs w:val="20"/>
              </w:rPr>
              <w:t xml:space="preserve"> Specialios medicininės paskirties dietinis maistas 1000ml. </w:t>
            </w:r>
          </w:p>
        </w:tc>
        <w:tc>
          <w:tcPr>
            <w:tcW w:w="1368" w:type="dxa"/>
            <w:shd w:val="clear" w:color="auto" w:fill="auto"/>
          </w:tcPr>
          <w:p w14:paraId="450AA431" w14:textId="77777777" w:rsidR="000B4268" w:rsidRPr="00B1629E" w:rsidRDefault="000B4268" w:rsidP="000B4268">
            <w:pPr>
              <w:spacing w:after="0" w:line="240" w:lineRule="auto"/>
              <w:jc w:val="center"/>
              <w:rPr>
                <w:rFonts w:eastAsia="Times New Roman"/>
                <w:szCs w:val="24"/>
              </w:rPr>
            </w:pPr>
          </w:p>
        </w:tc>
        <w:tc>
          <w:tcPr>
            <w:tcW w:w="1262" w:type="dxa"/>
          </w:tcPr>
          <w:p w14:paraId="4449D0CE" w14:textId="77777777" w:rsidR="000B4268" w:rsidRPr="00B1629E" w:rsidRDefault="000B4268" w:rsidP="000B4268">
            <w:pPr>
              <w:spacing w:after="0" w:line="240" w:lineRule="auto"/>
              <w:jc w:val="center"/>
              <w:rPr>
                <w:rFonts w:eastAsia="Times New Roman"/>
                <w:szCs w:val="24"/>
              </w:rPr>
            </w:pPr>
          </w:p>
        </w:tc>
        <w:tc>
          <w:tcPr>
            <w:tcW w:w="1453" w:type="dxa"/>
          </w:tcPr>
          <w:p w14:paraId="5EDC42FB" w14:textId="77777777" w:rsidR="000B4268" w:rsidRPr="00B1629E" w:rsidRDefault="000B4268" w:rsidP="000B4268">
            <w:pPr>
              <w:spacing w:after="0" w:line="240" w:lineRule="auto"/>
              <w:jc w:val="center"/>
              <w:rPr>
                <w:rFonts w:eastAsia="Times New Roman"/>
                <w:szCs w:val="24"/>
              </w:rPr>
            </w:pPr>
          </w:p>
        </w:tc>
      </w:tr>
    </w:tbl>
    <w:p w14:paraId="49919D5D"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19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724ECB2B"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5303D496" w14:textId="77777777" w:rsidTr="00E72F1B">
        <w:trPr>
          <w:trHeight w:val="315"/>
        </w:trPr>
        <w:tc>
          <w:tcPr>
            <w:tcW w:w="1056" w:type="dxa"/>
            <w:shd w:val="clear" w:color="000000" w:fill="B4C6E7"/>
          </w:tcPr>
          <w:p w14:paraId="53D512A0"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30387472"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00D7F79C"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842C601"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34B30642"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7B432FC5"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54FF6AB0" w14:textId="77777777" w:rsidR="009C0A5E" w:rsidRPr="00B1629E" w:rsidRDefault="009C0A5E" w:rsidP="00E72F1B">
            <w:pPr>
              <w:spacing w:after="0" w:line="240" w:lineRule="auto"/>
              <w:rPr>
                <w:rFonts w:eastAsia="Times New Roman"/>
                <w:szCs w:val="24"/>
              </w:rPr>
            </w:pPr>
            <w:r>
              <w:rPr>
                <w:rFonts w:eastAsia="Times New Roman"/>
                <w:color w:val="000000"/>
                <w:szCs w:val="24"/>
              </w:rPr>
              <w:t>20</w:t>
            </w:r>
          </w:p>
        </w:tc>
        <w:tc>
          <w:tcPr>
            <w:tcW w:w="4252" w:type="dxa"/>
            <w:tcBorders>
              <w:top w:val="nil"/>
              <w:left w:val="nil"/>
              <w:bottom w:val="single" w:sz="4" w:space="0" w:color="auto"/>
              <w:right w:val="single" w:sz="4" w:space="0" w:color="auto"/>
            </w:tcBorders>
            <w:shd w:val="clear" w:color="auto" w:fill="auto"/>
          </w:tcPr>
          <w:p w14:paraId="65ACC6DD" w14:textId="64BDA04C"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Alergenų ekstraktas odos dūrio mėginiui  2-3ml (įvairūs)</w:t>
            </w:r>
          </w:p>
        </w:tc>
        <w:tc>
          <w:tcPr>
            <w:tcW w:w="1368" w:type="dxa"/>
            <w:shd w:val="clear" w:color="auto" w:fill="auto"/>
          </w:tcPr>
          <w:p w14:paraId="3055FFD3" w14:textId="77777777" w:rsidR="009C0A5E" w:rsidRPr="00B1629E" w:rsidRDefault="009C0A5E" w:rsidP="00E72F1B">
            <w:pPr>
              <w:spacing w:after="0" w:line="240" w:lineRule="auto"/>
              <w:jc w:val="center"/>
              <w:rPr>
                <w:rFonts w:eastAsia="Times New Roman"/>
                <w:szCs w:val="24"/>
              </w:rPr>
            </w:pPr>
          </w:p>
        </w:tc>
        <w:tc>
          <w:tcPr>
            <w:tcW w:w="1262" w:type="dxa"/>
          </w:tcPr>
          <w:p w14:paraId="6E441EF0" w14:textId="77777777" w:rsidR="009C0A5E" w:rsidRPr="00B1629E" w:rsidRDefault="009C0A5E" w:rsidP="00E72F1B">
            <w:pPr>
              <w:spacing w:after="0" w:line="240" w:lineRule="auto"/>
              <w:jc w:val="center"/>
              <w:rPr>
                <w:rFonts w:eastAsia="Times New Roman"/>
                <w:szCs w:val="24"/>
              </w:rPr>
            </w:pPr>
          </w:p>
        </w:tc>
        <w:tc>
          <w:tcPr>
            <w:tcW w:w="1453" w:type="dxa"/>
          </w:tcPr>
          <w:p w14:paraId="4663BC7F" w14:textId="77777777" w:rsidR="009C0A5E" w:rsidRPr="00B1629E" w:rsidRDefault="009C0A5E" w:rsidP="00E72F1B">
            <w:pPr>
              <w:spacing w:after="0" w:line="240" w:lineRule="auto"/>
              <w:jc w:val="center"/>
              <w:rPr>
                <w:rFonts w:eastAsia="Times New Roman"/>
                <w:szCs w:val="24"/>
              </w:rPr>
            </w:pPr>
          </w:p>
        </w:tc>
      </w:tr>
    </w:tbl>
    <w:p w14:paraId="5B8C9E63" w14:textId="77777777" w:rsidR="009C0A5E" w:rsidRDefault="009C0A5E" w:rsidP="009C0A5E">
      <w:pPr>
        <w:tabs>
          <w:tab w:val="left" w:pos="567"/>
        </w:tabs>
        <w:spacing w:after="0" w:line="240" w:lineRule="auto"/>
        <w:ind w:firstLine="706"/>
        <w:contextualSpacing/>
        <w:jc w:val="both"/>
        <w:rPr>
          <w:b/>
          <w:bCs/>
          <w:color w:val="4472C4"/>
          <w:szCs w:val="24"/>
        </w:rPr>
      </w:pPr>
    </w:p>
    <w:p w14:paraId="3CA525B0"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20</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26A3B618" w14:textId="77777777" w:rsidR="009C0A5E" w:rsidRDefault="009C0A5E" w:rsidP="009C0A5E">
      <w:pPr>
        <w:tabs>
          <w:tab w:val="left" w:pos="567"/>
        </w:tabs>
        <w:spacing w:after="0" w:line="240" w:lineRule="auto"/>
        <w:ind w:firstLine="706"/>
        <w:contextualSpacing/>
        <w:jc w:val="both"/>
        <w:rPr>
          <w:b/>
          <w:bCs/>
          <w:szCs w:val="24"/>
        </w:rPr>
      </w:pPr>
    </w:p>
    <w:p w14:paraId="718D726F"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6C5C6BE6" w14:textId="77777777" w:rsidTr="00E72F1B">
        <w:trPr>
          <w:trHeight w:val="315"/>
        </w:trPr>
        <w:tc>
          <w:tcPr>
            <w:tcW w:w="1056" w:type="dxa"/>
            <w:shd w:val="clear" w:color="000000" w:fill="B4C6E7"/>
          </w:tcPr>
          <w:p w14:paraId="5A6C039C"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7CD3581A"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52E7D4E1"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22DEAA42"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53367CBE"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5AD776B4"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30A43F75" w14:textId="77777777" w:rsidR="009C0A5E" w:rsidRPr="00B1629E" w:rsidRDefault="009C0A5E" w:rsidP="00E72F1B">
            <w:pPr>
              <w:spacing w:after="0" w:line="240" w:lineRule="auto"/>
              <w:rPr>
                <w:rFonts w:eastAsia="Times New Roman"/>
                <w:szCs w:val="24"/>
              </w:rPr>
            </w:pPr>
            <w:r>
              <w:rPr>
                <w:rFonts w:eastAsia="Times New Roman"/>
                <w:color w:val="000000"/>
                <w:szCs w:val="24"/>
              </w:rPr>
              <w:t>21</w:t>
            </w:r>
          </w:p>
        </w:tc>
        <w:tc>
          <w:tcPr>
            <w:tcW w:w="4252" w:type="dxa"/>
            <w:tcBorders>
              <w:top w:val="nil"/>
              <w:left w:val="nil"/>
              <w:bottom w:val="single" w:sz="4" w:space="0" w:color="auto"/>
              <w:right w:val="single" w:sz="4" w:space="0" w:color="auto"/>
            </w:tcBorders>
            <w:shd w:val="clear" w:color="auto" w:fill="auto"/>
          </w:tcPr>
          <w:p w14:paraId="28232A5F" w14:textId="38A17BEF"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Natrio chloridas 0.45% 500ml inf.</w:t>
            </w:r>
          </w:p>
        </w:tc>
        <w:tc>
          <w:tcPr>
            <w:tcW w:w="1368" w:type="dxa"/>
            <w:shd w:val="clear" w:color="auto" w:fill="auto"/>
          </w:tcPr>
          <w:p w14:paraId="681D4132" w14:textId="77777777" w:rsidR="009C0A5E" w:rsidRPr="00B1629E" w:rsidRDefault="009C0A5E" w:rsidP="00E72F1B">
            <w:pPr>
              <w:spacing w:after="0" w:line="240" w:lineRule="auto"/>
              <w:jc w:val="center"/>
              <w:rPr>
                <w:rFonts w:eastAsia="Times New Roman"/>
                <w:szCs w:val="24"/>
              </w:rPr>
            </w:pPr>
          </w:p>
        </w:tc>
        <w:tc>
          <w:tcPr>
            <w:tcW w:w="1262" w:type="dxa"/>
          </w:tcPr>
          <w:p w14:paraId="455B0E54" w14:textId="77777777" w:rsidR="009C0A5E" w:rsidRPr="00B1629E" w:rsidRDefault="009C0A5E" w:rsidP="00E72F1B">
            <w:pPr>
              <w:spacing w:after="0" w:line="240" w:lineRule="auto"/>
              <w:jc w:val="center"/>
              <w:rPr>
                <w:rFonts w:eastAsia="Times New Roman"/>
                <w:szCs w:val="24"/>
              </w:rPr>
            </w:pPr>
          </w:p>
        </w:tc>
        <w:tc>
          <w:tcPr>
            <w:tcW w:w="1453" w:type="dxa"/>
          </w:tcPr>
          <w:p w14:paraId="51418D52" w14:textId="77777777" w:rsidR="009C0A5E" w:rsidRPr="00B1629E" w:rsidRDefault="009C0A5E" w:rsidP="00E72F1B">
            <w:pPr>
              <w:spacing w:after="0" w:line="240" w:lineRule="auto"/>
              <w:jc w:val="center"/>
              <w:rPr>
                <w:rFonts w:eastAsia="Times New Roman"/>
                <w:szCs w:val="24"/>
              </w:rPr>
            </w:pPr>
          </w:p>
        </w:tc>
      </w:tr>
    </w:tbl>
    <w:p w14:paraId="16F1B128" w14:textId="77777777" w:rsidR="009C0A5E" w:rsidRDefault="009C0A5E" w:rsidP="009C0A5E">
      <w:pPr>
        <w:tabs>
          <w:tab w:val="left" w:pos="567"/>
        </w:tabs>
        <w:spacing w:after="0" w:line="240" w:lineRule="auto"/>
        <w:ind w:firstLine="706"/>
        <w:contextualSpacing/>
        <w:jc w:val="both"/>
        <w:rPr>
          <w:b/>
          <w:bCs/>
          <w:color w:val="4472C4"/>
          <w:szCs w:val="24"/>
        </w:rPr>
      </w:pPr>
    </w:p>
    <w:p w14:paraId="5126163C"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21</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3D2FD94F" w14:textId="77777777" w:rsidR="009C0A5E" w:rsidRDefault="009C0A5E" w:rsidP="009C0A5E">
      <w:pPr>
        <w:tabs>
          <w:tab w:val="left" w:pos="567"/>
        </w:tabs>
        <w:spacing w:after="0" w:line="240" w:lineRule="auto"/>
        <w:ind w:firstLine="706"/>
        <w:contextualSpacing/>
        <w:jc w:val="both"/>
      </w:pPr>
    </w:p>
    <w:p w14:paraId="6FB0798C" w14:textId="77777777" w:rsidR="009C0A5E" w:rsidRDefault="009C0A5E" w:rsidP="009C0A5E">
      <w:pPr>
        <w:spacing w:after="0" w:line="240" w:lineRule="auto"/>
        <w:jc w:val="both"/>
        <w:rPr>
          <w:rFonts w:eastAsia="Times New Roman"/>
          <w:b/>
          <w:sz w:val="22"/>
        </w:rPr>
      </w:pPr>
    </w:p>
    <w:p w14:paraId="6033E57F"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02A129EC" w14:textId="77777777" w:rsidTr="00E72F1B">
        <w:trPr>
          <w:trHeight w:val="315"/>
        </w:trPr>
        <w:tc>
          <w:tcPr>
            <w:tcW w:w="1056" w:type="dxa"/>
            <w:shd w:val="clear" w:color="000000" w:fill="B4C6E7"/>
          </w:tcPr>
          <w:p w14:paraId="41F819DF" w14:textId="77777777" w:rsidR="009C0A5E" w:rsidRPr="00B1629E" w:rsidRDefault="009C0A5E" w:rsidP="00E72F1B">
            <w:pPr>
              <w:spacing w:after="0" w:line="240" w:lineRule="auto"/>
              <w:jc w:val="center"/>
              <w:rPr>
                <w:rFonts w:eastAsia="Times New Roman"/>
                <w:szCs w:val="24"/>
              </w:rPr>
            </w:pPr>
            <w:r w:rsidRPr="00B1629E">
              <w:rPr>
                <w:b/>
                <w:bCs/>
                <w:color w:val="000000"/>
                <w:szCs w:val="24"/>
              </w:rPr>
              <w:lastRenderedPageBreak/>
              <w:t>Pirkimo objekto dalies Nr.</w:t>
            </w:r>
          </w:p>
        </w:tc>
        <w:tc>
          <w:tcPr>
            <w:tcW w:w="4252" w:type="dxa"/>
            <w:shd w:val="clear" w:color="000000" w:fill="B4C6E7"/>
          </w:tcPr>
          <w:p w14:paraId="66054698"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7372131A"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A53BD22"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798BC8BE"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594E3A2F"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7BD1F0D0" w14:textId="77777777" w:rsidR="009C0A5E" w:rsidRPr="00B1629E" w:rsidRDefault="009C0A5E" w:rsidP="00E72F1B">
            <w:pPr>
              <w:spacing w:after="0" w:line="240" w:lineRule="auto"/>
              <w:rPr>
                <w:rFonts w:eastAsia="Times New Roman"/>
                <w:szCs w:val="24"/>
              </w:rPr>
            </w:pPr>
            <w:r>
              <w:rPr>
                <w:rFonts w:eastAsia="Times New Roman"/>
                <w:color w:val="000000"/>
                <w:szCs w:val="24"/>
              </w:rPr>
              <w:t>22</w:t>
            </w:r>
          </w:p>
        </w:tc>
        <w:tc>
          <w:tcPr>
            <w:tcW w:w="4252" w:type="dxa"/>
            <w:tcBorders>
              <w:top w:val="nil"/>
              <w:left w:val="nil"/>
              <w:bottom w:val="single" w:sz="4" w:space="0" w:color="auto"/>
              <w:right w:val="single" w:sz="4" w:space="0" w:color="auto"/>
            </w:tcBorders>
            <w:shd w:val="clear" w:color="auto" w:fill="auto"/>
          </w:tcPr>
          <w:p w14:paraId="4010509A" w14:textId="4371ECB9"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Natrio chloridas 0.9% 500ml irigac.,</w:t>
            </w:r>
            <w:r>
              <w:rPr>
                <w:rFonts w:eastAsia="Times New Roman"/>
                <w:color w:val="000000"/>
                <w:szCs w:val="24"/>
              </w:rPr>
              <w:t xml:space="preserve"> </w:t>
            </w:r>
            <w:r w:rsidRPr="000B4268">
              <w:rPr>
                <w:rFonts w:eastAsia="Times New Roman"/>
                <w:color w:val="000000"/>
                <w:szCs w:val="24"/>
              </w:rPr>
              <w:t>sterilus</w:t>
            </w:r>
          </w:p>
        </w:tc>
        <w:tc>
          <w:tcPr>
            <w:tcW w:w="1368" w:type="dxa"/>
            <w:shd w:val="clear" w:color="auto" w:fill="auto"/>
          </w:tcPr>
          <w:p w14:paraId="4CF10A39" w14:textId="77777777" w:rsidR="009C0A5E" w:rsidRPr="00B1629E" w:rsidRDefault="009C0A5E" w:rsidP="00E72F1B">
            <w:pPr>
              <w:spacing w:after="0" w:line="240" w:lineRule="auto"/>
              <w:jc w:val="center"/>
              <w:rPr>
                <w:rFonts w:eastAsia="Times New Roman"/>
                <w:szCs w:val="24"/>
              </w:rPr>
            </w:pPr>
          </w:p>
        </w:tc>
        <w:tc>
          <w:tcPr>
            <w:tcW w:w="1262" w:type="dxa"/>
          </w:tcPr>
          <w:p w14:paraId="56220439" w14:textId="77777777" w:rsidR="009C0A5E" w:rsidRPr="00B1629E" w:rsidRDefault="009C0A5E" w:rsidP="00E72F1B">
            <w:pPr>
              <w:spacing w:after="0" w:line="240" w:lineRule="auto"/>
              <w:jc w:val="center"/>
              <w:rPr>
                <w:rFonts w:eastAsia="Times New Roman"/>
                <w:szCs w:val="24"/>
              </w:rPr>
            </w:pPr>
          </w:p>
        </w:tc>
        <w:tc>
          <w:tcPr>
            <w:tcW w:w="1453" w:type="dxa"/>
          </w:tcPr>
          <w:p w14:paraId="7208DE8A" w14:textId="77777777" w:rsidR="009C0A5E" w:rsidRPr="00B1629E" w:rsidRDefault="009C0A5E" w:rsidP="00E72F1B">
            <w:pPr>
              <w:spacing w:after="0" w:line="240" w:lineRule="auto"/>
              <w:jc w:val="center"/>
              <w:rPr>
                <w:rFonts w:eastAsia="Times New Roman"/>
                <w:szCs w:val="24"/>
              </w:rPr>
            </w:pPr>
          </w:p>
        </w:tc>
      </w:tr>
    </w:tbl>
    <w:p w14:paraId="291B0633"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22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0CC9A64D"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4AD670EA" w14:textId="77777777" w:rsidTr="00E72F1B">
        <w:trPr>
          <w:trHeight w:val="315"/>
        </w:trPr>
        <w:tc>
          <w:tcPr>
            <w:tcW w:w="1056" w:type="dxa"/>
            <w:shd w:val="clear" w:color="000000" w:fill="B4C6E7"/>
          </w:tcPr>
          <w:p w14:paraId="2EFD8E4C"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5048C789"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131BA904"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272FB48E"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6C2E649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539BE607"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1FB69C59" w14:textId="77777777" w:rsidR="009C0A5E" w:rsidRPr="00B1629E" w:rsidRDefault="009C0A5E" w:rsidP="00E72F1B">
            <w:pPr>
              <w:spacing w:after="0" w:line="240" w:lineRule="auto"/>
              <w:rPr>
                <w:rFonts w:eastAsia="Times New Roman"/>
                <w:szCs w:val="24"/>
              </w:rPr>
            </w:pPr>
            <w:r>
              <w:rPr>
                <w:rFonts w:eastAsia="Times New Roman"/>
                <w:color w:val="000000"/>
                <w:szCs w:val="24"/>
              </w:rPr>
              <w:t>23</w:t>
            </w:r>
          </w:p>
        </w:tc>
        <w:tc>
          <w:tcPr>
            <w:tcW w:w="4252" w:type="dxa"/>
            <w:tcBorders>
              <w:top w:val="nil"/>
              <w:left w:val="nil"/>
              <w:bottom w:val="single" w:sz="4" w:space="0" w:color="auto"/>
              <w:right w:val="single" w:sz="4" w:space="0" w:color="auto"/>
            </w:tcBorders>
            <w:shd w:val="clear" w:color="auto" w:fill="auto"/>
          </w:tcPr>
          <w:p w14:paraId="3B98C5EB" w14:textId="43981771"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Natrio chloridas 0.9% 1000ml irigac., sterilus</w:t>
            </w:r>
          </w:p>
        </w:tc>
        <w:tc>
          <w:tcPr>
            <w:tcW w:w="1368" w:type="dxa"/>
            <w:shd w:val="clear" w:color="auto" w:fill="auto"/>
          </w:tcPr>
          <w:p w14:paraId="6EED9C10" w14:textId="77777777" w:rsidR="009C0A5E" w:rsidRPr="00B1629E" w:rsidRDefault="009C0A5E" w:rsidP="00E72F1B">
            <w:pPr>
              <w:spacing w:after="0" w:line="240" w:lineRule="auto"/>
              <w:jc w:val="center"/>
              <w:rPr>
                <w:rFonts w:eastAsia="Times New Roman"/>
                <w:szCs w:val="24"/>
              </w:rPr>
            </w:pPr>
          </w:p>
        </w:tc>
        <w:tc>
          <w:tcPr>
            <w:tcW w:w="1262" w:type="dxa"/>
          </w:tcPr>
          <w:p w14:paraId="2C890DE5" w14:textId="77777777" w:rsidR="009C0A5E" w:rsidRPr="00B1629E" w:rsidRDefault="009C0A5E" w:rsidP="00E72F1B">
            <w:pPr>
              <w:spacing w:after="0" w:line="240" w:lineRule="auto"/>
              <w:jc w:val="center"/>
              <w:rPr>
                <w:rFonts w:eastAsia="Times New Roman"/>
                <w:szCs w:val="24"/>
              </w:rPr>
            </w:pPr>
          </w:p>
        </w:tc>
        <w:tc>
          <w:tcPr>
            <w:tcW w:w="1453" w:type="dxa"/>
          </w:tcPr>
          <w:p w14:paraId="20E6DC3D" w14:textId="77777777" w:rsidR="009C0A5E" w:rsidRPr="00B1629E" w:rsidRDefault="009C0A5E" w:rsidP="00E72F1B">
            <w:pPr>
              <w:spacing w:after="0" w:line="240" w:lineRule="auto"/>
              <w:jc w:val="center"/>
              <w:rPr>
                <w:rFonts w:eastAsia="Times New Roman"/>
                <w:szCs w:val="24"/>
              </w:rPr>
            </w:pPr>
          </w:p>
        </w:tc>
      </w:tr>
    </w:tbl>
    <w:p w14:paraId="1ED47A87" w14:textId="77777777" w:rsidR="009C0A5E" w:rsidRDefault="009C0A5E" w:rsidP="009C0A5E">
      <w:pPr>
        <w:tabs>
          <w:tab w:val="left" w:pos="567"/>
        </w:tabs>
        <w:spacing w:after="0" w:line="240" w:lineRule="auto"/>
        <w:ind w:firstLine="706"/>
        <w:contextualSpacing/>
        <w:jc w:val="both"/>
        <w:rPr>
          <w:b/>
          <w:bCs/>
          <w:color w:val="4472C4"/>
          <w:szCs w:val="24"/>
        </w:rPr>
      </w:pPr>
    </w:p>
    <w:p w14:paraId="586D5AAB"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23</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763C32DA" w14:textId="77777777" w:rsidR="009C0A5E" w:rsidRDefault="009C0A5E" w:rsidP="009C0A5E">
      <w:pPr>
        <w:tabs>
          <w:tab w:val="left" w:pos="567"/>
        </w:tabs>
        <w:spacing w:after="0" w:line="240" w:lineRule="auto"/>
        <w:ind w:firstLine="706"/>
        <w:contextualSpacing/>
        <w:jc w:val="both"/>
        <w:rPr>
          <w:b/>
          <w:bCs/>
          <w:szCs w:val="24"/>
        </w:rPr>
      </w:pPr>
    </w:p>
    <w:p w14:paraId="7E77C223" w14:textId="77777777" w:rsidR="009C0A5E" w:rsidRDefault="009C0A5E" w:rsidP="009C0A5E">
      <w:pPr>
        <w:tabs>
          <w:tab w:val="left" w:pos="567"/>
        </w:tabs>
        <w:spacing w:after="0" w:line="240" w:lineRule="auto"/>
        <w:ind w:firstLine="706"/>
        <w:contextualSpacing/>
        <w:jc w:val="both"/>
        <w:rPr>
          <w:b/>
          <w:bCs/>
          <w:color w:val="4472C4" w:themeColor="accent1"/>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108034B2" w14:textId="77777777" w:rsidTr="00E72F1B">
        <w:trPr>
          <w:trHeight w:val="315"/>
        </w:trPr>
        <w:tc>
          <w:tcPr>
            <w:tcW w:w="1056" w:type="dxa"/>
            <w:shd w:val="clear" w:color="000000" w:fill="B4C6E7"/>
          </w:tcPr>
          <w:p w14:paraId="535FBD1D"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1AE6D9E1"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25414623"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542C656F"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63C406B"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588F50F5"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217252C1" w14:textId="77777777" w:rsidR="009C0A5E" w:rsidRPr="00B1629E" w:rsidRDefault="009C0A5E" w:rsidP="00E72F1B">
            <w:pPr>
              <w:spacing w:after="0" w:line="240" w:lineRule="auto"/>
              <w:rPr>
                <w:rFonts w:eastAsia="Times New Roman"/>
                <w:szCs w:val="24"/>
              </w:rPr>
            </w:pPr>
            <w:r>
              <w:rPr>
                <w:rFonts w:eastAsia="Times New Roman"/>
                <w:color w:val="000000"/>
                <w:szCs w:val="24"/>
              </w:rPr>
              <w:t>24</w:t>
            </w:r>
          </w:p>
        </w:tc>
        <w:tc>
          <w:tcPr>
            <w:tcW w:w="4252" w:type="dxa"/>
            <w:tcBorders>
              <w:top w:val="nil"/>
              <w:left w:val="nil"/>
              <w:bottom w:val="single" w:sz="4" w:space="0" w:color="auto"/>
              <w:right w:val="single" w:sz="4" w:space="0" w:color="auto"/>
            </w:tcBorders>
            <w:shd w:val="clear" w:color="auto" w:fill="auto"/>
          </w:tcPr>
          <w:p w14:paraId="39DD7188" w14:textId="0299642A"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Natrio chloridas 0.9% 3000ml irigac., sterilus</w:t>
            </w:r>
          </w:p>
        </w:tc>
        <w:tc>
          <w:tcPr>
            <w:tcW w:w="1368" w:type="dxa"/>
            <w:shd w:val="clear" w:color="auto" w:fill="auto"/>
          </w:tcPr>
          <w:p w14:paraId="7F5949D1" w14:textId="77777777" w:rsidR="009C0A5E" w:rsidRPr="00B1629E" w:rsidRDefault="009C0A5E" w:rsidP="00E72F1B">
            <w:pPr>
              <w:spacing w:after="0" w:line="240" w:lineRule="auto"/>
              <w:jc w:val="center"/>
              <w:rPr>
                <w:rFonts w:eastAsia="Times New Roman"/>
                <w:szCs w:val="24"/>
              </w:rPr>
            </w:pPr>
          </w:p>
        </w:tc>
        <w:tc>
          <w:tcPr>
            <w:tcW w:w="1262" w:type="dxa"/>
          </w:tcPr>
          <w:p w14:paraId="1F71C7D8" w14:textId="77777777" w:rsidR="009C0A5E" w:rsidRPr="00B1629E" w:rsidRDefault="009C0A5E" w:rsidP="00E72F1B">
            <w:pPr>
              <w:spacing w:after="0" w:line="240" w:lineRule="auto"/>
              <w:jc w:val="center"/>
              <w:rPr>
                <w:rFonts w:eastAsia="Times New Roman"/>
                <w:szCs w:val="24"/>
              </w:rPr>
            </w:pPr>
          </w:p>
        </w:tc>
        <w:tc>
          <w:tcPr>
            <w:tcW w:w="1453" w:type="dxa"/>
          </w:tcPr>
          <w:p w14:paraId="6B0C791D" w14:textId="77777777" w:rsidR="009C0A5E" w:rsidRPr="00B1629E" w:rsidRDefault="009C0A5E" w:rsidP="00E72F1B">
            <w:pPr>
              <w:spacing w:after="0" w:line="240" w:lineRule="auto"/>
              <w:jc w:val="center"/>
              <w:rPr>
                <w:rFonts w:eastAsia="Times New Roman"/>
                <w:szCs w:val="24"/>
              </w:rPr>
            </w:pPr>
          </w:p>
        </w:tc>
      </w:tr>
    </w:tbl>
    <w:p w14:paraId="0D21B7ED" w14:textId="77777777" w:rsidR="009C0A5E" w:rsidRDefault="009C0A5E" w:rsidP="009C0A5E">
      <w:pPr>
        <w:tabs>
          <w:tab w:val="left" w:pos="567"/>
        </w:tabs>
        <w:spacing w:after="0" w:line="240" w:lineRule="auto"/>
        <w:ind w:firstLine="706"/>
        <w:contextualSpacing/>
        <w:jc w:val="both"/>
        <w:rPr>
          <w:b/>
          <w:bCs/>
          <w:color w:val="4472C4"/>
          <w:szCs w:val="24"/>
        </w:rPr>
      </w:pPr>
    </w:p>
    <w:p w14:paraId="6199A84E"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24</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5EDAB4CA" w14:textId="77777777" w:rsidR="009C0A5E" w:rsidRDefault="009C0A5E" w:rsidP="009C0A5E">
      <w:pPr>
        <w:tabs>
          <w:tab w:val="left" w:pos="567"/>
        </w:tabs>
        <w:spacing w:after="0" w:line="240" w:lineRule="auto"/>
        <w:ind w:firstLine="706"/>
        <w:contextualSpacing/>
        <w:jc w:val="both"/>
      </w:pPr>
    </w:p>
    <w:p w14:paraId="07569E46" w14:textId="77777777" w:rsidR="009C0A5E" w:rsidRDefault="009C0A5E" w:rsidP="009C0A5E">
      <w:pPr>
        <w:spacing w:after="0" w:line="240" w:lineRule="auto"/>
        <w:jc w:val="both"/>
        <w:rPr>
          <w:rFonts w:eastAsia="Times New Roman"/>
          <w:b/>
          <w:sz w:val="22"/>
        </w:rPr>
      </w:pPr>
    </w:p>
    <w:p w14:paraId="2102A4B2" w14:textId="77777777" w:rsidR="009C0A5E" w:rsidRPr="00EA2BF7" w:rsidRDefault="009C0A5E" w:rsidP="009C0A5E">
      <w:pPr>
        <w:tabs>
          <w:tab w:val="left" w:pos="1701"/>
        </w:tabs>
        <w:spacing w:after="0" w:line="240" w:lineRule="auto"/>
        <w:ind w:left="1134"/>
        <w:jc w:val="both"/>
        <w:rPr>
          <w:b/>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406EB19A" w14:textId="77777777" w:rsidTr="00E72F1B">
        <w:trPr>
          <w:trHeight w:val="315"/>
        </w:trPr>
        <w:tc>
          <w:tcPr>
            <w:tcW w:w="1056" w:type="dxa"/>
            <w:shd w:val="clear" w:color="000000" w:fill="B4C6E7"/>
          </w:tcPr>
          <w:p w14:paraId="7D74FC27"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shd w:val="clear" w:color="000000" w:fill="B4C6E7"/>
          </w:tcPr>
          <w:p w14:paraId="0BFA6CEA"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21311384"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72C685DE"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50A8A7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9C0A5E" w:rsidRPr="00B1629E" w14:paraId="0C1F2256" w14:textId="77777777" w:rsidTr="00E72F1B">
        <w:trPr>
          <w:trHeight w:val="315"/>
        </w:trPr>
        <w:tc>
          <w:tcPr>
            <w:tcW w:w="1056" w:type="dxa"/>
            <w:tcBorders>
              <w:top w:val="nil"/>
              <w:left w:val="single" w:sz="4" w:space="0" w:color="auto"/>
              <w:bottom w:val="single" w:sz="4" w:space="0" w:color="auto"/>
              <w:right w:val="single" w:sz="4" w:space="0" w:color="auto"/>
            </w:tcBorders>
            <w:shd w:val="clear" w:color="auto" w:fill="auto"/>
          </w:tcPr>
          <w:p w14:paraId="71A02786" w14:textId="77777777" w:rsidR="009C0A5E" w:rsidRPr="00B1629E" w:rsidRDefault="009C0A5E" w:rsidP="00E72F1B">
            <w:pPr>
              <w:spacing w:after="0" w:line="240" w:lineRule="auto"/>
              <w:rPr>
                <w:rFonts w:eastAsia="Times New Roman"/>
                <w:szCs w:val="24"/>
              </w:rPr>
            </w:pPr>
            <w:r>
              <w:rPr>
                <w:rFonts w:eastAsia="Times New Roman"/>
                <w:color w:val="000000"/>
                <w:szCs w:val="24"/>
              </w:rPr>
              <w:t>25</w:t>
            </w:r>
          </w:p>
        </w:tc>
        <w:tc>
          <w:tcPr>
            <w:tcW w:w="4252" w:type="dxa"/>
            <w:tcBorders>
              <w:top w:val="nil"/>
              <w:left w:val="nil"/>
              <w:bottom w:val="single" w:sz="4" w:space="0" w:color="auto"/>
              <w:right w:val="single" w:sz="4" w:space="0" w:color="auto"/>
            </w:tcBorders>
            <w:shd w:val="clear" w:color="auto" w:fill="auto"/>
          </w:tcPr>
          <w:p w14:paraId="281943EE" w14:textId="3B159056" w:rsidR="009C0A5E" w:rsidRPr="00304C63" w:rsidRDefault="000B4268" w:rsidP="00E72F1B">
            <w:pPr>
              <w:spacing w:after="0" w:line="240" w:lineRule="auto"/>
              <w:rPr>
                <w:rFonts w:eastAsia="Times New Roman"/>
                <w:color w:val="000000"/>
                <w:szCs w:val="24"/>
              </w:rPr>
            </w:pPr>
            <w:r w:rsidRPr="000B4268">
              <w:rPr>
                <w:rFonts w:eastAsia="Times New Roman"/>
                <w:color w:val="000000"/>
                <w:szCs w:val="24"/>
              </w:rPr>
              <w:t>Sorbitolis 3% 3000ml irigac.</w:t>
            </w:r>
          </w:p>
        </w:tc>
        <w:tc>
          <w:tcPr>
            <w:tcW w:w="1368" w:type="dxa"/>
            <w:shd w:val="clear" w:color="auto" w:fill="auto"/>
          </w:tcPr>
          <w:p w14:paraId="6C4FCBDD" w14:textId="77777777" w:rsidR="009C0A5E" w:rsidRPr="00B1629E" w:rsidRDefault="009C0A5E" w:rsidP="00E72F1B">
            <w:pPr>
              <w:spacing w:after="0" w:line="240" w:lineRule="auto"/>
              <w:jc w:val="center"/>
              <w:rPr>
                <w:rFonts w:eastAsia="Times New Roman"/>
                <w:szCs w:val="24"/>
              </w:rPr>
            </w:pPr>
          </w:p>
        </w:tc>
        <w:tc>
          <w:tcPr>
            <w:tcW w:w="1262" w:type="dxa"/>
          </w:tcPr>
          <w:p w14:paraId="4C4CC549" w14:textId="77777777" w:rsidR="009C0A5E" w:rsidRPr="00B1629E" w:rsidRDefault="009C0A5E" w:rsidP="00E72F1B">
            <w:pPr>
              <w:spacing w:after="0" w:line="240" w:lineRule="auto"/>
              <w:jc w:val="center"/>
              <w:rPr>
                <w:rFonts w:eastAsia="Times New Roman"/>
                <w:szCs w:val="24"/>
              </w:rPr>
            </w:pPr>
          </w:p>
        </w:tc>
        <w:tc>
          <w:tcPr>
            <w:tcW w:w="1453" w:type="dxa"/>
          </w:tcPr>
          <w:p w14:paraId="38395FDB" w14:textId="77777777" w:rsidR="009C0A5E" w:rsidRPr="00B1629E" w:rsidRDefault="009C0A5E" w:rsidP="00E72F1B">
            <w:pPr>
              <w:spacing w:after="0" w:line="240" w:lineRule="auto"/>
              <w:jc w:val="center"/>
              <w:rPr>
                <w:rFonts w:eastAsia="Times New Roman"/>
                <w:szCs w:val="24"/>
              </w:rPr>
            </w:pPr>
          </w:p>
        </w:tc>
      </w:tr>
    </w:tbl>
    <w:p w14:paraId="2175058D" w14:textId="77777777" w:rsidR="009C0A5E" w:rsidRDefault="009C0A5E" w:rsidP="009C0A5E">
      <w:pPr>
        <w:widowControl w:val="0"/>
        <w:autoSpaceDE w:val="0"/>
        <w:autoSpaceDN w:val="0"/>
        <w:adjustRightInd w:val="0"/>
        <w:spacing w:before="120"/>
        <w:ind w:firstLine="1296"/>
        <w:jc w:val="both"/>
      </w:pPr>
      <w:r w:rsidRPr="00E40ECA">
        <w:rPr>
          <w:b/>
          <w:bCs/>
          <w:szCs w:val="24"/>
        </w:rPr>
        <w:t xml:space="preserve">Bendra pirkimo objekto  </w:t>
      </w:r>
      <w:r>
        <w:rPr>
          <w:b/>
          <w:bCs/>
          <w:szCs w:val="24"/>
        </w:rPr>
        <w:t xml:space="preserve">25 </w:t>
      </w:r>
      <w:r w:rsidRPr="00E40ECA">
        <w:rPr>
          <w:b/>
          <w:bCs/>
          <w:szCs w:val="24"/>
        </w:rPr>
        <w:t>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2162B091" w14:textId="77777777" w:rsidR="009C0A5E" w:rsidRDefault="009C0A5E" w:rsidP="009C0A5E">
      <w:pPr>
        <w:tabs>
          <w:tab w:val="left" w:pos="567"/>
        </w:tabs>
        <w:spacing w:after="0" w:line="240" w:lineRule="auto"/>
        <w:ind w:firstLine="706"/>
        <w:contextualSpacing/>
        <w:jc w:val="both"/>
        <w:rPr>
          <w:b/>
          <w:bCs/>
          <w:szCs w:val="24"/>
        </w:rPr>
      </w:pPr>
    </w:p>
    <w:tbl>
      <w:tblPr>
        <w:tblW w:w="9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252"/>
        <w:gridCol w:w="1368"/>
        <w:gridCol w:w="1262"/>
        <w:gridCol w:w="1453"/>
      </w:tblGrid>
      <w:tr w:rsidR="009C0A5E" w:rsidRPr="00B1629E" w14:paraId="741CE703" w14:textId="77777777" w:rsidTr="000B4268">
        <w:trPr>
          <w:trHeight w:val="315"/>
        </w:trPr>
        <w:tc>
          <w:tcPr>
            <w:tcW w:w="1056" w:type="dxa"/>
            <w:shd w:val="clear" w:color="000000" w:fill="B4C6E7"/>
          </w:tcPr>
          <w:p w14:paraId="621C62F2"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Nr.</w:t>
            </w:r>
          </w:p>
        </w:tc>
        <w:tc>
          <w:tcPr>
            <w:tcW w:w="4252" w:type="dxa"/>
            <w:tcBorders>
              <w:bottom w:val="single" w:sz="4" w:space="0" w:color="auto"/>
            </w:tcBorders>
            <w:shd w:val="clear" w:color="000000" w:fill="B4C6E7"/>
          </w:tcPr>
          <w:p w14:paraId="760CC78F" w14:textId="77777777" w:rsidR="009C0A5E" w:rsidRPr="00B1629E" w:rsidRDefault="009C0A5E" w:rsidP="00E72F1B">
            <w:pPr>
              <w:spacing w:after="0" w:line="240" w:lineRule="auto"/>
              <w:jc w:val="center"/>
              <w:rPr>
                <w:rFonts w:eastAsia="Times New Roman"/>
                <w:szCs w:val="24"/>
              </w:rPr>
            </w:pPr>
            <w:r w:rsidRPr="00B1629E">
              <w:rPr>
                <w:b/>
                <w:bCs/>
                <w:color w:val="000000"/>
                <w:szCs w:val="24"/>
              </w:rPr>
              <w:t>Pirkimo objekto dalies pavadinimas</w:t>
            </w:r>
          </w:p>
        </w:tc>
        <w:tc>
          <w:tcPr>
            <w:tcW w:w="1368" w:type="dxa"/>
            <w:shd w:val="clear" w:color="auto" w:fill="B4C6E7"/>
          </w:tcPr>
          <w:p w14:paraId="6350BD7F"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be PVM</w:t>
            </w:r>
          </w:p>
        </w:tc>
        <w:tc>
          <w:tcPr>
            <w:tcW w:w="1262" w:type="dxa"/>
            <w:shd w:val="clear" w:color="auto" w:fill="B4C6E7"/>
          </w:tcPr>
          <w:p w14:paraId="2B82976A" w14:textId="77777777" w:rsidR="009C0A5E" w:rsidRPr="00B1629E" w:rsidRDefault="009C0A5E" w:rsidP="00E72F1B">
            <w:pPr>
              <w:spacing w:after="0" w:line="240" w:lineRule="auto"/>
              <w:jc w:val="center"/>
              <w:rPr>
                <w:rFonts w:eastAsia="Times New Roman"/>
                <w:szCs w:val="24"/>
              </w:rPr>
            </w:pPr>
            <w:r>
              <w:rPr>
                <w:rFonts w:eastAsia="Times New Roman"/>
                <w:szCs w:val="24"/>
              </w:rPr>
              <w:t>PVM, Eur</w:t>
            </w:r>
          </w:p>
        </w:tc>
        <w:tc>
          <w:tcPr>
            <w:tcW w:w="1453" w:type="dxa"/>
            <w:shd w:val="clear" w:color="auto" w:fill="B4C6E7"/>
          </w:tcPr>
          <w:p w14:paraId="4BF79506" w14:textId="77777777" w:rsidR="009C0A5E" w:rsidRPr="00B1629E" w:rsidRDefault="009C0A5E" w:rsidP="00E72F1B">
            <w:pPr>
              <w:spacing w:after="0" w:line="240" w:lineRule="auto"/>
              <w:jc w:val="center"/>
              <w:rPr>
                <w:rFonts w:eastAsia="Times New Roman"/>
                <w:szCs w:val="24"/>
              </w:rPr>
            </w:pPr>
            <w:r w:rsidRPr="00B1629E">
              <w:rPr>
                <w:rFonts w:eastAsia="Times New Roman"/>
                <w:szCs w:val="24"/>
              </w:rPr>
              <w:t>Kaina, Eur su PVM</w:t>
            </w:r>
          </w:p>
        </w:tc>
      </w:tr>
      <w:tr w:rsidR="000B4268" w:rsidRPr="00B1629E" w14:paraId="60CFCCD4" w14:textId="77777777" w:rsidTr="00D771B2">
        <w:trPr>
          <w:trHeight w:val="315"/>
        </w:trPr>
        <w:tc>
          <w:tcPr>
            <w:tcW w:w="1056" w:type="dxa"/>
            <w:tcBorders>
              <w:top w:val="nil"/>
              <w:left w:val="single" w:sz="4" w:space="0" w:color="auto"/>
              <w:bottom w:val="nil"/>
              <w:right w:val="single" w:sz="4" w:space="0" w:color="auto"/>
            </w:tcBorders>
            <w:shd w:val="clear" w:color="auto" w:fill="auto"/>
          </w:tcPr>
          <w:p w14:paraId="13D74425" w14:textId="77777777" w:rsidR="000B4268" w:rsidRPr="00B1629E" w:rsidRDefault="000B4268" w:rsidP="000B4268">
            <w:pPr>
              <w:spacing w:after="0" w:line="240" w:lineRule="auto"/>
              <w:rPr>
                <w:rFonts w:eastAsia="Times New Roman"/>
                <w:szCs w:val="24"/>
              </w:rPr>
            </w:pPr>
            <w:r>
              <w:rPr>
                <w:rFonts w:eastAsia="Times New Roman"/>
                <w:color w:val="000000"/>
                <w:szCs w:val="24"/>
              </w:rPr>
              <w:t>26</w:t>
            </w:r>
          </w:p>
        </w:tc>
        <w:tc>
          <w:tcPr>
            <w:tcW w:w="4252" w:type="dxa"/>
            <w:tcBorders>
              <w:top w:val="single" w:sz="4" w:space="0" w:color="auto"/>
              <w:left w:val="nil"/>
              <w:bottom w:val="single" w:sz="4" w:space="0" w:color="auto"/>
              <w:right w:val="single" w:sz="4" w:space="0" w:color="auto"/>
            </w:tcBorders>
            <w:shd w:val="clear" w:color="auto" w:fill="auto"/>
            <w:vAlign w:val="center"/>
          </w:tcPr>
          <w:p w14:paraId="445E0234" w14:textId="169431C6" w:rsidR="000B4268" w:rsidRPr="00304C63" w:rsidRDefault="000B4268" w:rsidP="000B4268">
            <w:pPr>
              <w:spacing w:after="0" w:line="240" w:lineRule="auto"/>
              <w:rPr>
                <w:rFonts w:eastAsia="Times New Roman"/>
                <w:color w:val="000000"/>
                <w:szCs w:val="24"/>
              </w:rPr>
            </w:pPr>
            <w:r>
              <w:rPr>
                <w:sz w:val="20"/>
                <w:szCs w:val="20"/>
              </w:rPr>
              <w:t xml:space="preserve">26.1. Aether diethylicum </w:t>
            </w:r>
          </w:p>
        </w:tc>
        <w:tc>
          <w:tcPr>
            <w:tcW w:w="1368" w:type="dxa"/>
            <w:shd w:val="clear" w:color="auto" w:fill="auto"/>
          </w:tcPr>
          <w:p w14:paraId="658758A9" w14:textId="77777777" w:rsidR="000B4268" w:rsidRPr="00B1629E" w:rsidRDefault="000B4268" w:rsidP="000B4268">
            <w:pPr>
              <w:spacing w:after="0" w:line="240" w:lineRule="auto"/>
              <w:jc w:val="center"/>
              <w:rPr>
                <w:rFonts w:eastAsia="Times New Roman"/>
                <w:szCs w:val="24"/>
              </w:rPr>
            </w:pPr>
          </w:p>
        </w:tc>
        <w:tc>
          <w:tcPr>
            <w:tcW w:w="1262" w:type="dxa"/>
          </w:tcPr>
          <w:p w14:paraId="14612815" w14:textId="77777777" w:rsidR="000B4268" w:rsidRPr="00B1629E" w:rsidRDefault="000B4268" w:rsidP="000B4268">
            <w:pPr>
              <w:spacing w:after="0" w:line="240" w:lineRule="auto"/>
              <w:jc w:val="center"/>
              <w:rPr>
                <w:rFonts w:eastAsia="Times New Roman"/>
                <w:szCs w:val="24"/>
              </w:rPr>
            </w:pPr>
          </w:p>
        </w:tc>
        <w:tc>
          <w:tcPr>
            <w:tcW w:w="1453" w:type="dxa"/>
          </w:tcPr>
          <w:p w14:paraId="6E4B7B8D" w14:textId="77777777" w:rsidR="000B4268" w:rsidRPr="00B1629E" w:rsidRDefault="000B4268" w:rsidP="000B4268">
            <w:pPr>
              <w:spacing w:after="0" w:line="240" w:lineRule="auto"/>
              <w:jc w:val="center"/>
              <w:rPr>
                <w:rFonts w:eastAsia="Times New Roman"/>
                <w:szCs w:val="24"/>
              </w:rPr>
            </w:pPr>
          </w:p>
        </w:tc>
      </w:tr>
      <w:tr w:rsidR="000B4268" w:rsidRPr="00B1629E" w14:paraId="14E3C0B3" w14:textId="77777777" w:rsidTr="00D771B2">
        <w:trPr>
          <w:trHeight w:val="315"/>
        </w:trPr>
        <w:tc>
          <w:tcPr>
            <w:tcW w:w="1056" w:type="dxa"/>
            <w:vMerge w:val="restart"/>
            <w:tcBorders>
              <w:top w:val="nil"/>
              <w:left w:val="single" w:sz="4" w:space="0" w:color="auto"/>
              <w:right w:val="single" w:sz="4" w:space="0" w:color="auto"/>
            </w:tcBorders>
            <w:shd w:val="clear" w:color="auto" w:fill="auto"/>
          </w:tcPr>
          <w:p w14:paraId="02D4A054"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32176F50" w14:textId="4E464548" w:rsidR="000B4268" w:rsidRPr="005D228C" w:rsidRDefault="000B4268" w:rsidP="000B4268">
            <w:pPr>
              <w:spacing w:after="0" w:line="240" w:lineRule="auto"/>
              <w:rPr>
                <w:rFonts w:eastAsia="Times New Roman"/>
                <w:color w:val="000000"/>
                <w:szCs w:val="24"/>
              </w:rPr>
            </w:pPr>
            <w:r>
              <w:rPr>
                <w:sz w:val="20"/>
                <w:szCs w:val="20"/>
              </w:rPr>
              <w:t>26.2. Natrii chloridum pulv.</w:t>
            </w:r>
          </w:p>
        </w:tc>
        <w:tc>
          <w:tcPr>
            <w:tcW w:w="1368" w:type="dxa"/>
            <w:shd w:val="clear" w:color="auto" w:fill="auto"/>
          </w:tcPr>
          <w:p w14:paraId="48161DC4" w14:textId="77777777" w:rsidR="000B4268" w:rsidRPr="00B1629E" w:rsidRDefault="000B4268" w:rsidP="000B4268">
            <w:pPr>
              <w:spacing w:after="0" w:line="240" w:lineRule="auto"/>
              <w:jc w:val="center"/>
              <w:rPr>
                <w:rFonts w:eastAsia="Times New Roman"/>
                <w:szCs w:val="24"/>
              </w:rPr>
            </w:pPr>
          </w:p>
        </w:tc>
        <w:tc>
          <w:tcPr>
            <w:tcW w:w="1262" w:type="dxa"/>
          </w:tcPr>
          <w:p w14:paraId="1380C08C" w14:textId="77777777" w:rsidR="000B4268" w:rsidRPr="00B1629E" w:rsidRDefault="000B4268" w:rsidP="000B4268">
            <w:pPr>
              <w:spacing w:after="0" w:line="240" w:lineRule="auto"/>
              <w:jc w:val="center"/>
              <w:rPr>
                <w:rFonts w:eastAsia="Times New Roman"/>
                <w:szCs w:val="24"/>
              </w:rPr>
            </w:pPr>
          </w:p>
        </w:tc>
        <w:tc>
          <w:tcPr>
            <w:tcW w:w="1453" w:type="dxa"/>
          </w:tcPr>
          <w:p w14:paraId="4D677441" w14:textId="77777777" w:rsidR="000B4268" w:rsidRPr="00B1629E" w:rsidRDefault="000B4268" w:rsidP="000B4268">
            <w:pPr>
              <w:spacing w:after="0" w:line="240" w:lineRule="auto"/>
              <w:jc w:val="center"/>
              <w:rPr>
                <w:rFonts w:eastAsia="Times New Roman"/>
                <w:szCs w:val="24"/>
              </w:rPr>
            </w:pPr>
          </w:p>
        </w:tc>
      </w:tr>
      <w:tr w:rsidR="000B4268" w:rsidRPr="00B1629E" w14:paraId="72073D23" w14:textId="77777777" w:rsidTr="00D771B2">
        <w:trPr>
          <w:trHeight w:val="315"/>
        </w:trPr>
        <w:tc>
          <w:tcPr>
            <w:tcW w:w="1056" w:type="dxa"/>
            <w:vMerge/>
            <w:tcBorders>
              <w:left w:val="single" w:sz="4" w:space="0" w:color="auto"/>
              <w:right w:val="single" w:sz="4" w:space="0" w:color="auto"/>
            </w:tcBorders>
            <w:shd w:val="clear" w:color="auto" w:fill="auto"/>
          </w:tcPr>
          <w:p w14:paraId="4AADDD4D"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0B0FACBE" w14:textId="78DCB884" w:rsidR="000B4268" w:rsidRPr="005D228C" w:rsidRDefault="000B4268" w:rsidP="000B4268">
            <w:pPr>
              <w:spacing w:after="0" w:line="240" w:lineRule="auto"/>
              <w:rPr>
                <w:rFonts w:eastAsia="Times New Roman"/>
                <w:color w:val="000000"/>
                <w:szCs w:val="24"/>
              </w:rPr>
            </w:pPr>
            <w:r>
              <w:rPr>
                <w:sz w:val="20"/>
                <w:szCs w:val="20"/>
              </w:rPr>
              <w:t>26.3. Natrii bromidi pulv.</w:t>
            </w:r>
          </w:p>
        </w:tc>
        <w:tc>
          <w:tcPr>
            <w:tcW w:w="1368" w:type="dxa"/>
            <w:shd w:val="clear" w:color="auto" w:fill="auto"/>
          </w:tcPr>
          <w:p w14:paraId="7362995C" w14:textId="77777777" w:rsidR="000B4268" w:rsidRPr="00B1629E" w:rsidRDefault="000B4268" w:rsidP="000B4268">
            <w:pPr>
              <w:spacing w:after="0" w:line="240" w:lineRule="auto"/>
              <w:jc w:val="center"/>
              <w:rPr>
                <w:rFonts w:eastAsia="Times New Roman"/>
                <w:szCs w:val="24"/>
              </w:rPr>
            </w:pPr>
          </w:p>
        </w:tc>
        <w:tc>
          <w:tcPr>
            <w:tcW w:w="1262" w:type="dxa"/>
          </w:tcPr>
          <w:p w14:paraId="28A2624C" w14:textId="77777777" w:rsidR="000B4268" w:rsidRPr="00B1629E" w:rsidRDefault="000B4268" w:rsidP="000B4268">
            <w:pPr>
              <w:spacing w:after="0" w:line="240" w:lineRule="auto"/>
              <w:jc w:val="center"/>
              <w:rPr>
                <w:rFonts w:eastAsia="Times New Roman"/>
                <w:szCs w:val="24"/>
              </w:rPr>
            </w:pPr>
          </w:p>
        </w:tc>
        <w:tc>
          <w:tcPr>
            <w:tcW w:w="1453" w:type="dxa"/>
          </w:tcPr>
          <w:p w14:paraId="78A1CB75" w14:textId="77777777" w:rsidR="000B4268" w:rsidRPr="00B1629E" w:rsidRDefault="000B4268" w:rsidP="000B4268">
            <w:pPr>
              <w:spacing w:after="0" w:line="240" w:lineRule="auto"/>
              <w:jc w:val="center"/>
              <w:rPr>
                <w:rFonts w:eastAsia="Times New Roman"/>
                <w:szCs w:val="24"/>
              </w:rPr>
            </w:pPr>
          </w:p>
        </w:tc>
      </w:tr>
      <w:tr w:rsidR="000B4268" w:rsidRPr="00B1629E" w14:paraId="58085BE7" w14:textId="77777777" w:rsidTr="00D771B2">
        <w:trPr>
          <w:trHeight w:val="315"/>
        </w:trPr>
        <w:tc>
          <w:tcPr>
            <w:tcW w:w="1056" w:type="dxa"/>
            <w:vMerge/>
            <w:tcBorders>
              <w:left w:val="single" w:sz="4" w:space="0" w:color="auto"/>
              <w:right w:val="single" w:sz="4" w:space="0" w:color="auto"/>
            </w:tcBorders>
            <w:shd w:val="clear" w:color="auto" w:fill="auto"/>
          </w:tcPr>
          <w:p w14:paraId="2CBDCA88"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080F7F5A" w14:textId="469F863B" w:rsidR="000B4268" w:rsidRPr="005D228C" w:rsidRDefault="000B4268" w:rsidP="000B4268">
            <w:pPr>
              <w:spacing w:after="0" w:line="240" w:lineRule="auto"/>
              <w:rPr>
                <w:rFonts w:eastAsia="Times New Roman"/>
                <w:color w:val="000000"/>
                <w:szCs w:val="24"/>
              </w:rPr>
            </w:pPr>
            <w:r>
              <w:rPr>
                <w:sz w:val="20"/>
                <w:szCs w:val="20"/>
              </w:rPr>
              <w:t>26.4. Natrii hydrocarbonas pulv.</w:t>
            </w:r>
          </w:p>
        </w:tc>
        <w:tc>
          <w:tcPr>
            <w:tcW w:w="1368" w:type="dxa"/>
            <w:shd w:val="clear" w:color="auto" w:fill="auto"/>
          </w:tcPr>
          <w:p w14:paraId="55955F29" w14:textId="77777777" w:rsidR="000B4268" w:rsidRPr="00B1629E" w:rsidRDefault="000B4268" w:rsidP="000B4268">
            <w:pPr>
              <w:spacing w:after="0" w:line="240" w:lineRule="auto"/>
              <w:jc w:val="center"/>
              <w:rPr>
                <w:rFonts w:eastAsia="Times New Roman"/>
                <w:szCs w:val="24"/>
              </w:rPr>
            </w:pPr>
          </w:p>
        </w:tc>
        <w:tc>
          <w:tcPr>
            <w:tcW w:w="1262" w:type="dxa"/>
          </w:tcPr>
          <w:p w14:paraId="5E707BF6" w14:textId="77777777" w:rsidR="000B4268" w:rsidRPr="00B1629E" w:rsidRDefault="000B4268" w:rsidP="000B4268">
            <w:pPr>
              <w:spacing w:after="0" w:line="240" w:lineRule="auto"/>
              <w:jc w:val="center"/>
              <w:rPr>
                <w:rFonts w:eastAsia="Times New Roman"/>
                <w:szCs w:val="24"/>
              </w:rPr>
            </w:pPr>
          </w:p>
        </w:tc>
        <w:tc>
          <w:tcPr>
            <w:tcW w:w="1453" w:type="dxa"/>
          </w:tcPr>
          <w:p w14:paraId="1C5084EE" w14:textId="77777777" w:rsidR="000B4268" w:rsidRPr="00B1629E" w:rsidRDefault="000B4268" w:rsidP="000B4268">
            <w:pPr>
              <w:spacing w:after="0" w:line="240" w:lineRule="auto"/>
              <w:jc w:val="center"/>
              <w:rPr>
                <w:rFonts w:eastAsia="Times New Roman"/>
                <w:szCs w:val="24"/>
              </w:rPr>
            </w:pPr>
          </w:p>
        </w:tc>
      </w:tr>
      <w:tr w:rsidR="000B4268" w:rsidRPr="00B1629E" w14:paraId="08409FE7" w14:textId="77777777" w:rsidTr="00D771B2">
        <w:trPr>
          <w:trHeight w:val="315"/>
        </w:trPr>
        <w:tc>
          <w:tcPr>
            <w:tcW w:w="1056" w:type="dxa"/>
            <w:vMerge/>
            <w:tcBorders>
              <w:left w:val="single" w:sz="4" w:space="0" w:color="auto"/>
              <w:right w:val="single" w:sz="4" w:space="0" w:color="auto"/>
            </w:tcBorders>
            <w:shd w:val="clear" w:color="auto" w:fill="auto"/>
          </w:tcPr>
          <w:p w14:paraId="15F497A7"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636A9B70" w14:textId="70ED5D06" w:rsidR="000B4268" w:rsidRPr="005D228C" w:rsidRDefault="000B4268" w:rsidP="000B4268">
            <w:pPr>
              <w:spacing w:after="0" w:line="240" w:lineRule="auto"/>
              <w:rPr>
                <w:rFonts w:eastAsia="Times New Roman"/>
                <w:color w:val="000000"/>
                <w:szCs w:val="24"/>
              </w:rPr>
            </w:pPr>
            <w:r>
              <w:rPr>
                <w:sz w:val="20"/>
                <w:szCs w:val="20"/>
              </w:rPr>
              <w:t>26.5. Acidum salicylicum pulv.</w:t>
            </w:r>
          </w:p>
        </w:tc>
        <w:tc>
          <w:tcPr>
            <w:tcW w:w="1368" w:type="dxa"/>
            <w:shd w:val="clear" w:color="auto" w:fill="auto"/>
          </w:tcPr>
          <w:p w14:paraId="0BD9F341" w14:textId="77777777" w:rsidR="000B4268" w:rsidRPr="00B1629E" w:rsidRDefault="000B4268" w:rsidP="000B4268">
            <w:pPr>
              <w:spacing w:after="0" w:line="240" w:lineRule="auto"/>
              <w:jc w:val="center"/>
              <w:rPr>
                <w:rFonts w:eastAsia="Times New Roman"/>
                <w:szCs w:val="24"/>
              </w:rPr>
            </w:pPr>
          </w:p>
        </w:tc>
        <w:tc>
          <w:tcPr>
            <w:tcW w:w="1262" w:type="dxa"/>
          </w:tcPr>
          <w:p w14:paraId="4355B6BE" w14:textId="77777777" w:rsidR="000B4268" w:rsidRPr="00B1629E" w:rsidRDefault="000B4268" w:rsidP="000B4268">
            <w:pPr>
              <w:spacing w:after="0" w:line="240" w:lineRule="auto"/>
              <w:jc w:val="center"/>
              <w:rPr>
                <w:rFonts w:eastAsia="Times New Roman"/>
                <w:szCs w:val="24"/>
              </w:rPr>
            </w:pPr>
          </w:p>
        </w:tc>
        <w:tc>
          <w:tcPr>
            <w:tcW w:w="1453" w:type="dxa"/>
          </w:tcPr>
          <w:p w14:paraId="4A505E5B" w14:textId="77777777" w:rsidR="000B4268" w:rsidRPr="00B1629E" w:rsidRDefault="000B4268" w:rsidP="000B4268">
            <w:pPr>
              <w:spacing w:after="0" w:line="240" w:lineRule="auto"/>
              <w:jc w:val="center"/>
              <w:rPr>
                <w:rFonts w:eastAsia="Times New Roman"/>
                <w:szCs w:val="24"/>
              </w:rPr>
            </w:pPr>
          </w:p>
        </w:tc>
      </w:tr>
      <w:tr w:rsidR="000B4268" w:rsidRPr="00B1629E" w14:paraId="634B68C4" w14:textId="77777777" w:rsidTr="00D771B2">
        <w:trPr>
          <w:trHeight w:val="315"/>
        </w:trPr>
        <w:tc>
          <w:tcPr>
            <w:tcW w:w="1056" w:type="dxa"/>
            <w:vMerge/>
            <w:tcBorders>
              <w:left w:val="single" w:sz="4" w:space="0" w:color="auto"/>
              <w:right w:val="single" w:sz="4" w:space="0" w:color="auto"/>
            </w:tcBorders>
            <w:shd w:val="clear" w:color="auto" w:fill="auto"/>
          </w:tcPr>
          <w:p w14:paraId="3ED30AE9"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41567372" w14:textId="5D1695FB" w:rsidR="000B4268" w:rsidRPr="005D228C" w:rsidRDefault="000B4268" w:rsidP="000B4268">
            <w:pPr>
              <w:spacing w:after="0" w:line="240" w:lineRule="auto"/>
              <w:rPr>
                <w:rFonts w:eastAsia="Times New Roman"/>
                <w:color w:val="000000"/>
                <w:szCs w:val="24"/>
              </w:rPr>
            </w:pPr>
            <w:r>
              <w:rPr>
                <w:sz w:val="20"/>
                <w:szCs w:val="20"/>
              </w:rPr>
              <w:t>26.6. Formalinum 10 % fas.po 5 ltr arba po 1 ltr</w:t>
            </w:r>
          </w:p>
        </w:tc>
        <w:tc>
          <w:tcPr>
            <w:tcW w:w="1368" w:type="dxa"/>
            <w:shd w:val="clear" w:color="auto" w:fill="auto"/>
          </w:tcPr>
          <w:p w14:paraId="2C97BE59" w14:textId="77777777" w:rsidR="000B4268" w:rsidRPr="00B1629E" w:rsidRDefault="000B4268" w:rsidP="000B4268">
            <w:pPr>
              <w:spacing w:after="0" w:line="240" w:lineRule="auto"/>
              <w:jc w:val="center"/>
              <w:rPr>
                <w:rFonts w:eastAsia="Times New Roman"/>
                <w:szCs w:val="24"/>
              </w:rPr>
            </w:pPr>
          </w:p>
        </w:tc>
        <w:tc>
          <w:tcPr>
            <w:tcW w:w="1262" w:type="dxa"/>
          </w:tcPr>
          <w:p w14:paraId="546E1F51" w14:textId="77777777" w:rsidR="000B4268" w:rsidRPr="00B1629E" w:rsidRDefault="000B4268" w:rsidP="000B4268">
            <w:pPr>
              <w:spacing w:after="0" w:line="240" w:lineRule="auto"/>
              <w:jc w:val="center"/>
              <w:rPr>
                <w:rFonts w:eastAsia="Times New Roman"/>
                <w:szCs w:val="24"/>
              </w:rPr>
            </w:pPr>
          </w:p>
        </w:tc>
        <w:tc>
          <w:tcPr>
            <w:tcW w:w="1453" w:type="dxa"/>
          </w:tcPr>
          <w:p w14:paraId="1FB44F1A" w14:textId="77777777" w:rsidR="000B4268" w:rsidRPr="00B1629E" w:rsidRDefault="000B4268" w:rsidP="000B4268">
            <w:pPr>
              <w:spacing w:after="0" w:line="240" w:lineRule="auto"/>
              <w:jc w:val="center"/>
              <w:rPr>
                <w:rFonts w:eastAsia="Times New Roman"/>
                <w:szCs w:val="24"/>
              </w:rPr>
            </w:pPr>
          </w:p>
        </w:tc>
      </w:tr>
      <w:tr w:rsidR="000B4268" w:rsidRPr="00B1629E" w14:paraId="2F01A1AD" w14:textId="77777777" w:rsidTr="000B4268">
        <w:trPr>
          <w:trHeight w:val="315"/>
        </w:trPr>
        <w:tc>
          <w:tcPr>
            <w:tcW w:w="1056" w:type="dxa"/>
            <w:vMerge/>
            <w:tcBorders>
              <w:left w:val="single" w:sz="4" w:space="0" w:color="auto"/>
              <w:right w:val="single" w:sz="4" w:space="0" w:color="auto"/>
            </w:tcBorders>
            <w:shd w:val="clear" w:color="auto" w:fill="auto"/>
          </w:tcPr>
          <w:p w14:paraId="755FE774"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7B3F3609" w14:textId="4684A01D" w:rsidR="000B4268" w:rsidRPr="005D228C" w:rsidRDefault="000B4268" w:rsidP="000B4268">
            <w:pPr>
              <w:spacing w:after="0" w:line="240" w:lineRule="auto"/>
              <w:rPr>
                <w:rFonts w:eastAsia="Times New Roman"/>
                <w:color w:val="000000"/>
                <w:szCs w:val="24"/>
              </w:rPr>
            </w:pPr>
            <w:r>
              <w:rPr>
                <w:sz w:val="20"/>
                <w:szCs w:val="20"/>
              </w:rPr>
              <w:t>26.7. Hydrogenii peroxydum 30 %-35 %</w:t>
            </w:r>
          </w:p>
        </w:tc>
        <w:tc>
          <w:tcPr>
            <w:tcW w:w="1368" w:type="dxa"/>
            <w:tcBorders>
              <w:bottom w:val="single" w:sz="4" w:space="0" w:color="auto"/>
            </w:tcBorders>
            <w:shd w:val="clear" w:color="auto" w:fill="auto"/>
          </w:tcPr>
          <w:p w14:paraId="430902DC" w14:textId="77777777" w:rsidR="000B4268" w:rsidRPr="00B1629E" w:rsidRDefault="000B4268" w:rsidP="000B4268">
            <w:pPr>
              <w:spacing w:after="0" w:line="240" w:lineRule="auto"/>
              <w:jc w:val="center"/>
              <w:rPr>
                <w:rFonts w:eastAsia="Times New Roman"/>
                <w:szCs w:val="24"/>
              </w:rPr>
            </w:pPr>
          </w:p>
        </w:tc>
        <w:tc>
          <w:tcPr>
            <w:tcW w:w="1262" w:type="dxa"/>
            <w:tcBorders>
              <w:bottom w:val="single" w:sz="4" w:space="0" w:color="auto"/>
            </w:tcBorders>
          </w:tcPr>
          <w:p w14:paraId="4BBF9B0C" w14:textId="77777777" w:rsidR="000B4268" w:rsidRPr="00B1629E" w:rsidRDefault="000B4268" w:rsidP="000B4268">
            <w:pPr>
              <w:spacing w:after="0" w:line="240" w:lineRule="auto"/>
              <w:jc w:val="center"/>
              <w:rPr>
                <w:rFonts w:eastAsia="Times New Roman"/>
                <w:szCs w:val="24"/>
              </w:rPr>
            </w:pPr>
          </w:p>
        </w:tc>
        <w:tc>
          <w:tcPr>
            <w:tcW w:w="1453" w:type="dxa"/>
            <w:tcBorders>
              <w:bottom w:val="single" w:sz="4" w:space="0" w:color="auto"/>
            </w:tcBorders>
          </w:tcPr>
          <w:p w14:paraId="10ABEF22" w14:textId="77777777" w:rsidR="000B4268" w:rsidRPr="00B1629E" w:rsidRDefault="000B4268" w:rsidP="000B4268">
            <w:pPr>
              <w:spacing w:after="0" w:line="240" w:lineRule="auto"/>
              <w:jc w:val="center"/>
              <w:rPr>
                <w:rFonts w:eastAsia="Times New Roman"/>
                <w:szCs w:val="24"/>
              </w:rPr>
            </w:pPr>
          </w:p>
        </w:tc>
      </w:tr>
      <w:tr w:rsidR="000B4268" w:rsidRPr="00B1629E" w14:paraId="3C0225F3" w14:textId="77777777" w:rsidTr="000B4268">
        <w:trPr>
          <w:trHeight w:val="315"/>
        </w:trPr>
        <w:tc>
          <w:tcPr>
            <w:tcW w:w="1056" w:type="dxa"/>
            <w:vMerge/>
            <w:tcBorders>
              <w:left w:val="single" w:sz="4" w:space="0" w:color="auto"/>
              <w:right w:val="single" w:sz="4" w:space="0" w:color="auto"/>
            </w:tcBorders>
            <w:shd w:val="clear" w:color="auto" w:fill="auto"/>
          </w:tcPr>
          <w:p w14:paraId="21017C6D"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510F378A" w14:textId="68FF61E2" w:rsidR="000B4268" w:rsidRPr="005D228C" w:rsidRDefault="000B4268" w:rsidP="000B4268">
            <w:pPr>
              <w:spacing w:after="0" w:line="240" w:lineRule="auto"/>
              <w:rPr>
                <w:rFonts w:eastAsia="Times New Roman"/>
                <w:color w:val="000000"/>
                <w:szCs w:val="24"/>
              </w:rPr>
            </w:pPr>
            <w:r>
              <w:rPr>
                <w:sz w:val="20"/>
                <w:szCs w:val="20"/>
              </w:rPr>
              <w:t>26.8. Argentii nitras pulv.</w:t>
            </w:r>
          </w:p>
        </w:tc>
        <w:tc>
          <w:tcPr>
            <w:tcW w:w="1368" w:type="dxa"/>
            <w:tcBorders>
              <w:top w:val="single" w:sz="4" w:space="0" w:color="auto"/>
              <w:bottom w:val="single" w:sz="4" w:space="0" w:color="auto"/>
            </w:tcBorders>
            <w:shd w:val="clear" w:color="auto" w:fill="auto"/>
          </w:tcPr>
          <w:p w14:paraId="4FD29015" w14:textId="77777777" w:rsidR="000B4268" w:rsidRPr="00B1629E" w:rsidRDefault="000B4268" w:rsidP="000B4268">
            <w:pPr>
              <w:spacing w:after="0" w:line="240" w:lineRule="auto"/>
              <w:jc w:val="center"/>
              <w:rPr>
                <w:rFonts w:eastAsia="Times New Roman"/>
                <w:szCs w:val="24"/>
              </w:rPr>
            </w:pPr>
          </w:p>
        </w:tc>
        <w:tc>
          <w:tcPr>
            <w:tcW w:w="1262" w:type="dxa"/>
            <w:tcBorders>
              <w:top w:val="single" w:sz="4" w:space="0" w:color="auto"/>
              <w:bottom w:val="single" w:sz="4" w:space="0" w:color="auto"/>
            </w:tcBorders>
          </w:tcPr>
          <w:p w14:paraId="5BEE657F" w14:textId="77777777" w:rsidR="000B4268" w:rsidRPr="00B1629E" w:rsidRDefault="000B4268" w:rsidP="000B4268">
            <w:pPr>
              <w:spacing w:after="0" w:line="240" w:lineRule="auto"/>
              <w:jc w:val="center"/>
              <w:rPr>
                <w:rFonts w:eastAsia="Times New Roman"/>
                <w:szCs w:val="24"/>
              </w:rPr>
            </w:pPr>
          </w:p>
        </w:tc>
        <w:tc>
          <w:tcPr>
            <w:tcW w:w="1453" w:type="dxa"/>
            <w:tcBorders>
              <w:top w:val="single" w:sz="4" w:space="0" w:color="auto"/>
              <w:bottom w:val="single" w:sz="4" w:space="0" w:color="auto"/>
            </w:tcBorders>
          </w:tcPr>
          <w:p w14:paraId="63B89A3E" w14:textId="77777777" w:rsidR="000B4268" w:rsidRPr="00B1629E" w:rsidRDefault="000B4268" w:rsidP="000B4268">
            <w:pPr>
              <w:spacing w:after="0" w:line="240" w:lineRule="auto"/>
              <w:jc w:val="center"/>
              <w:rPr>
                <w:rFonts w:eastAsia="Times New Roman"/>
                <w:szCs w:val="24"/>
              </w:rPr>
            </w:pPr>
          </w:p>
        </w:tc>
      </w:tr>
      <w:tr w:rsidR="000B4268" w:rsidRPr="00B1629E" w14:paraId="50DC9A05" w14:textId="77777777" w:rsidTr="000B4268">
        <w:trPr>
          <w:trHeight w:val="315"/>
        </w:trPr>
        <w:tc>
          <w:tcPr>
            <w:tcW w:w="1056" w:type="dxa"/>
            <w:vMerge/>
            <w:tcBorders>
              <w:left w:val="single" w:sz="4" w:space="0" w:color="auto"/>
              <w:right w:val="single" w:sz="4" w:space="0" w:color="auto"/>
            </w:tcBorders>
            <w:shd w:val="clear" w:color="auto" w:fill="auto"/>
          </w:tcPr>
          <w:p w14:paraId="2DA5F363"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276EB0A" w14:textId="285B03C7" w:rsidR="000B4268" w:rsidRPr="005D228C" w:rsidRDefault="000B4268" w:rsidP="000B4268">
            <w:pPr>
              <w:spacing w:after="0" w:line="240" w:lineRule="auto"/>
              <w:rPr>
                <w:rFonts w:eastAsia="Times New Roman"/>
                <w:color w:val="000000"/>
                <w:szCs w:val="24"/>
              </w:rPr>
            </w:pPr>
            <w:r>
              <w:rPr>
                <w:sz w:val="20"/>
                <w:szCs w:val="20"/>
              </w:rPr>
              <w:t>26.9. Bismuthi subgalas(Dermatolum)pulv. Fas. Po 0,5kg</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23C2D0" w14:textId="77777777" w:rsidR="000B4268" w:rsidRPr="00B1629E" w:rsidRDefault="000B4268" w:rsidP="000B4268">
            <w:pPr>
              <w:spacing w:after="0" w:line="240" w:lineRule="auto"/>
              <w:jc w:val="center"/>
              <w:rPr>
                <w:rFonts w:eastAsia="Times New Roman"/>
                <w:szCs w:val="24"/>
              </w:rPr>
            </w:pPr>
          </w:p>
        </w:tc>
        <w:tc>
          <w:tcPr>
            <w:tcW w:w="1262" w:type="dxa"/>
            <w:tcBorders>
              <w:top w:val="single" w:sz="4" w:space="0" w:color="auto"/>
              <w:left w:val="single" w:sz="4" w:space="0" w:color="auto"/>
              <w:bottom w:val="single" w:sz="4" w:space="0" w:color="auto"/>
              <w:right w:val="single" w:sz="4" w:space="0" w:color="auto"/>
            </w:tcBorders>
          </w:tcPr>
          <w:p w14:paraId="71F579C7" w14:textId="77777777" w:rsidR="000B4268" w:rsidRPr="00B1629E" w:rsidRDefault="000B4268" w:rsidP="000B4268">
            <w:pPr>
              <w:spacing w:after="0" w:line="240" w:lineRule="auto"/>
              <w:jc w:val="center"/>
              <w:rPr>
                <w:rFonts w:eastAsia="Times New Roman"/>
                <w:szCs w:val="24"/>
              </w:rPr>
            </w:pPr>
          </w:p>
        </w:tc>
        <w:tc>
          <w:tcPr>
            <w:tcW w:w="1453" w:type="dxa"/>
            <w:tcBorders>
              <w:top w:val="single" w:sz="4" w:space="0" w:color="auto"/>
              <w:left w:val="single" w:sz="4" w:space="0" w:color="auto"/>
              <w:bottom w:val="single" w:sz="4" w:space="0" w:color="auto"/>
            </w:tcBorders>
          </w:tcPr>
          <w:p w14:paraId="714DCDC9" w14:textId="77777777" w:rsidR="000B4268" w:rsidRPr="00B1629E" w:rsidRDefault="000B4268" w:rsidP="000B4268">
            <w:pPr>
              <w:spacing w:after="0" w:line="240" w:lineRule="auto"/>
              <w:jc w:val="center"/>
              <w:rPr>
                <w:rFonts w:eastAsia="Times New Roman"/>
                <w:szCs w:val="24"/>
              </w:rPr>
            </w:pPr>
          </w:p>
        </w:tc>
      </w:tr>
      <w:tr w:rsidR="000B4268" w:rsidRPr="00B1629E" w14:paraId="52E97539" w14:textId="77777777" w:rsidTr="000B4268">
        <w:trPr>
          <w:trHeight w:val="315"/>
        </w:trPr>
        <w:tc>
          <w:tcPr>
            <w:tcW w:w="1056" w:type="dxa"/>
            <w:vMerge/>
            <w:tcBorders>
              <w:left w:val="single" w:sz="4" w:space="0" w:color="auto"/>
              <w:right w:val="single" w:sz="4" w:space="0" w:color="auto"/>
            </w:tcBorders>
            <w:shd w:val="clear" w:color="auto" w:fill="auto"/>
          </w:tcPr>
          <w:p w14:paraId="497AFCCC"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E40F58E" w14:textId="46ACB99E" w:rsidR="000B4268" w:rsidRPr="005D228C" w:rsidRDefault="000B4268" w:rsidP="000B4268">
            <w:pPr>
              <w:spacing w:after="0" w:line="240" w:lineRule="auto"/>
              <w:rPr>
                <w:rFonts w:eastAsia="Times New Roman"/>
                <w:color w:val="000000"/>
                <w:szCs w:val="24"/>
              </w:rPr>
            </w:pPr>
            <w:r>
              <w:rPr>
                <w:sz w:val="20"/>
                <w:szCs w:val="20"/>
              </w:rPr>
              <w:t>26.10. Ethacridini lactas monohydr.pulv.</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D18FB16" w14:textId="77777777" w:rsidR="000B4268" w:rsidRPr="00B1629E" w:rsidRDefault="000B4268" w:rsidP="000B4268">
            <w:pPr>
              <w:spacing w:after="0" w:line="240" w:lineRule="auto"/>
              <w:jc w:val="center"/>
              <w:rPr>
                <w:rFonts w:eastAsia="Times New Roman"/>
                <w:szCs w:val="24"/>
              </w:rPr>
            </w:pPr>
          </w:p>
        </w:tc>
        <w:tc>
          <w:tcPr>
            <w:tcW w:w="1262" w:type="dxa"/>
            <w:tcBorders>
              <w:top w:val="single" w:sz="4" w:space="0" w:color="auto"/>
              <w:left w:val="single" w:sz="4" w:space="0" w:color="auto"/>
              <w:bottom w:val="single" w:sz="4" w:space="0" w:color="auto"/>
              <w:right w:val="single" w:sz="4" w:space="0" w:color="auto"/>
            </w:tcBorders>
          </w:tcPr>
          <w:p w14:paraId="7265652A" w14:textId="77777777" w:rsidR="000B4268" w:rsidRPr="00B1629E" w:rsidRDefault="000B4268" w:rsidP="000B4268">
            <w:pPr>
              <w:spacing w:after="0" w:line="240" w:lineRule="auto"/>
              <w:jc w:val="center"/>
              <w:rPr>
                <w:rFonts w:eastAsia="Times New Roman"/>
                <w:szCs w:val="24"/>
              </w:rPr>
            </w:pPr>
          </w:p>
        </w:tc>
        <w:tc>
          <w:tcPr>
            <w:tcW w:w="1453" w:type="dxa"/>
            <w:tcBorders>
              <w:top w:val="single" w:sz="4" w:space="0" w:color="auto"/>
              <w:left w:val="single" w:sz="4" w:space="0" w:color="auto"/>
              <w:bottom w:val="single" w:sz="4" w:space="0" w:color="auto"/>
            </w:tcBorders>
          </w:tcPr>
          <w:p w14:paraId="36E6E4EF" w14:textId="77777777" w:rsidR="000B4268" w:rsidRPr="00B1629E" w:rsidRDefault="000B4268" w:rsidP="000B4268">
            <w:pPr>
              <w:spacing w:after="0" w:line="240" w:lineRule="auto"/>
              <w:jc w:val="center"/>
              <w:rPr>
                <w:rFonts w:eastAsia="Times New Roman"/>
                <w:szCs w:val="24"/>
              </w:rPr>
            </w:pPr>
          </w:p>
        </w:tc>
      </w:tr>
      <w:tr w:rsidR="000B4268" w:rsidRPr="00B1629E" w14:paraId="73ADF0DC" w14:textId="77777777" w:rsidTr="000B4268">
        <w:trPr>
          <w:trHeight w:val="315"/>
        </w:trPr>
        <w:tc>
          <w:tcPr>
            <w:tcW w:w="1056" w:type="dxa"/>
            <w:vMerge/>
            <w:tcBorders>
              <w:left w:val="single" w:sz="4" w:space="0" w:color="auto"/>
              <w:right w:val="single" w:sz="4" w:space="0" w:color="auto"/>
            </w:tcBorders>
            <w:shd w:val="clear" w:color="auto" w:fill="auto"/>
          </w:tcPr>
          <w:p w14:paraId="37EA9FDC" w14:textId="77777777" w:rsidR="000B4268" w:rsidRDefault="000B4268" w:rsidP="000B4268">
            <w:pPr>
              <w:spacing w:after="0" w:line="240" w:lineRule="auto"/>
              <w:rPr>
                <w:rFonts w:eastAsia="Times New Roman"/>
                <w:color w:val="000000"/>
                <w:szCs w:val="24"/>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3F03827B" w14:textId="6B59B172" w:rsidR="000B4268" w:rsidRPr="005D228C" w:rsidRDefault="000B4268" w:rsidP="000B4268">
            <w:pPr>
              <w:spacing w:after="0" w:line="240" w:lineRule="auto"/>
              <w:rPr>
                <w:rFonts w:eastAsia="Times New Roman"/>
                <w:color w:val="000000"/>
                <w:szCs w:val="24"/>
              </w:rPr>
            </w:pPr>
            <w:r>
              <w:rPr>
                <w:sz w:val="20"/>
                <w:szCs w:val="20"/>
              </w:rPr>
              <w:t>26.11. Fuxinum basic pulv.</w:t>
            </w:r>
          </w:p>
        </w:tc>
        <w:tc>
          <w:tcPr>
            <w:tcW w:w="1368" w:type="dxa"/>
            <w:tcBorders>
              <w:top w:val="single" w:sz="4" w:space="0" w:color="auto"/>
            </w:tcBorders>
            <w:shd w:val="clear" w:color="auto" w:fill="auto"/>
          </w:tcPr>
          <w:p w14:paraId="04B16E12" w14:textId="77777777" w:rsidR="000B4268" w:rsidRPr="00B1629E" w:rsidRDefault="000B4268" w:rsidP="000B4268">
            <w:pPr>
              <w:spacing w:after="0" w:line="240" w:lineRule="auto"/>
              <w:jc w:val="center"/>
              <w:rPr>
                <w:rFonts w:eastAsia="Times New Roman"/>
                <w:szCs w:val="24"/>
              </w:rPr>
            </w:pPr>
          </w:p>
        </w:tc>
        <w:tc>
          <w:tcPr>
            <w:tcW w:w="1262" w:type="dxa"/>
            <w:tcBorders>
              <w:top w:val="single" w:sz="4" w:space="0" w:color="auto"/>
            </w:tcBorders>
          </w:tcPr>
          <w:p w14:paraId="25D863A9" w14:textId="77777777" w:rsidR="000B4268" w:rsidRPr="00B1629E" w:rsidRDefault="000B4268" w:rsidP="000B4268">
            <w:pPr>
              <w:spacing w:after="0" w:line="240" w:lineRule="auto"/>
              <w:jc w:val="center"/>
              <w:rPr>
                <w:rFonts w:eastAsia="Times New Roman"/>
                <w:szCs w:val="24"/>
              </w:rPr>
            </w:pPr>
          </w:p>
        </w:tc>
        <w:tc>
          <w:tcPr>
            <w:tcW w:w="1453" w:type="dxa"/>
            <w:tcBorders>
              <w:top w:val="single" w:sz="4" w:space="0" w:color="auto"/>
            </w:tcBorders>
          </w:tcPr>
          <w:p w14:paraId="797409EE" w14:textId="77777777" w:rsidR="000B4268" w:rsidRPr="00B1629E" w:rsidRDefault="000B4268" w:rsidP="000B4268">
            <w:pPr>
              <w:spacing w:after="0" w:line="240" w:lineRule="auto"/>
              <w:jc w:val="center"/>
              <w:rPr>
                <w:rFonts w:eastAsia="Times New Roman"/>
                <w:szCs w:val="24"/>
              </w:rPr>
            </w:pPr>
          </w:p>
        </w:tc>
      </w:tr>
      <w:tr w:rsidR="000B4268" w:rsidRPr="00B1629E" w14:paraId="3409AAC9" w14:textId="77777777" w:rsidTr="00D771B2">
        <w:trPr>
          <w:trHeight w:val="315"/>
        </w:trPr>
        <w:tc>
          <w:tcPr>
            <w:tcW w:w="1056" w:type="dxa"/>
            <w:vMerge/>
            <w:tcBorders>
              <w:left w:val="single" w:sz="4" w:space="0" w:color="auto"/>
              <w:right w:val="single" w:sz="4" w:space="0" w:color="auto"/>
            </w:tcBorders>
            <w:shd w:val="clear" w:color="auto" w:fill="auto"/>
          </w:tcPr>
          <w:p w14:paraId="7457CDA7"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67796E1C" w14:textId="6AF95474" w:rsidR="000B4268" w:rsidRPr="005D228C" w:rsidRDefault="000B4268" w:rsidP="000B4268">
            <w:pPr>
              <w:spacing w:after="0" w:line="240" w:lineRule="auto"/>
              <w:rPr>
                <w:rFonts w:eastAsia="Times New Roman"/>
                <w:color w:val="000000"/>
                <w:szCs w:val="24"/>
              </w:rPr>
            </w:pPr>
            <w:r>
              <w:rPr>
                <w:sz w:val="20"/>
                <w:szCs w:val="20"/>
              </w:rPr>
              <w:t>26.12. Kalii chloridum  pulv.</w:t>
            </w:r>
          </w:p>
        </w:tc>
        <w:tc>
          <w:tcPr>
            <w:tcW w:w="1368" w:type="dxa"/>
            <w:shd w:val="clear" w:color="auto" w:fill="auto"/>
          </w:tcPr>
          <w:p w14:paraId="38821E7C" w14:textId="77777777" w:rsidR="000B4268" w:rsidRPr="00B1629E" w:rsidRDefault="000B4268" w:rsidP="000B4268">
            <w:pPr>
              <w:spacing w:after="0" w:line="240" w:lineRule="auto"/>
              <w:jc w:val="center"/>
              <w:rPr>
                <w:rFonts w:eastAsia="Times New Roman"/>
                <w:szCs w:val="24"/>
              </w:rPr>
            </w:pPr>
          </w:p>
        </w:tc>
        <w:tc>
          <w:tcPr>
            <w:tcW w:w="1262" w:type="dxa"/>
          </w:tcPr>
          <w:p w14:paraId="72D84D9D" w14:textId="77777777" w:rsidR="000B4268" w:rsidRPr="00B1629E" w:rsidRDefault="000B4268" w:rsidP="000B4268">
            <w:pPr>
              <w:spacing w:after="0" w:line="240" w:lineRule="auto"/>
              <w:jc w:val="center"/>
              <w:rPr>
                <w:rFonts w:eastAsia="Times New Roman"/>
                <w:szCs w:val="24"/>
              </w:rPr>
            </w:pPr>
          </w:p>
        </w:tc>
        <w:tc>
          <w:tcPr>
            <w:tcW w:w="1453" w:type="dxa"/>
          </w:tcPr>
          <w:p w14:paraId="6F2686AE" w14:textId="77777777" w:rsidR="000B4268" w:rsidRPr="00B1629E" w:rsidRDefault="000B4268" w:rsidP="000B4268">
            <w:pPr>
              <w:spacing w:after="0" w:line="240" w:lineRule="auto"/>
              <w:jc w:val="center"/>
              <w:rPr>
                <w:rFonts w:eastAsia="Times New Roman"/>
                <w:szCs w:val="24"/>
              </w:rPr>
            </w:pPr>
          </w:p>
        </w:tc>
      </w:tr>
      <w:tr w:rsidR="000B4268" w:rsidRPr="00B1629E" w14:paraId="2DE14F7D" w14:textId="77777777" w:rsidTr="00D771B2">
        <w:trPr>
          <w:trHeight w:val="315"/>
        </w:trPr>
        <w:tc>
          <w:tcPr>
            <w:tcW w:w="1056" w:type="dxa"/>
            <w:vMerge/>
            <w:tcBorders>
              <w:left w:val="single" w:sz="4" w:space="0" w:color="auto"/>
              <w:right w:val="single" w:sz="4" w:space="0" w:color="auto"/>
            </w:tcBorders>
            <w:shd w:val="clear" w:color="auto" w:fill="auto"/>
          </w:tcPr>
          <w:p w14:paraId="59A24DD7"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4291131D" w14:textId="7A29D1A9" w:rsidR="000B4268" w:rsidRPr="005D228C" w:rsidRDefault="000B4268" w:rsidP="000B4268">
            <w:pPr>
              <w:spacing w:after="0" w:line="240" w:lineRule="auto"/>
              <w:rPr>
                <w:rFonts w:eastAsia="Times New Roman"/>
                <w:color w:val="000000"/>
                <w:szCs w:val="24"/>
              </w:rPr>
            </w:pPr>
            <w:r>
              <w:rPr>
                <w:sz w:val="20"/>
                <w:szCs w:val="20"/>
              </w:rPr>
              <w:t>26.13. Kalii bromidum pulv.</w:t>
            </w:r>
          </w:p>
        </w:tc>
        <w:tc>
          <w:tcPr>
            <w:tcW w:w="1368" w:type="dxa"/>
            <w:shd w:val="clear" w:color="auto" w:fill="auto"/>
          </w:tcPr>
          <w:p w14:paraId="5297097D" w14:textId="77777777" w:rsidR="000B4268" w:rsidRPr="00B1629E" w:rsidRDefault="000B4268" w:rsidP="000B4268">
            <w:pPr>
              <w:spacing w:after="0" w:line="240" w:lineRule="auto"/>
              <w:jc w:val="center"/>
              <w:rPr>
                <w:rFonts w:eastAsia="Times New Roman"/>
                <w:szCs w:val="24"/>
              </w:rPr>
            </w:pPr>
          </w:p>
        </w:tc>
        <w:tc>
          <w:tcPr>
            <w:tcW w:w="1262" w:type="dxa"/>
          </w:tcPr>
          <w:p w14:paraId="0753E4F8" w14:textId="77777777" w:rsidR="000B4268" w:rsidRPr="00B1629E" w:rsidRDefault="000B4268" w:rsidP="000B4268">
            <w:pPr>
              <w:spacing w:after="0" w:line="240" w:lineRule="auto"/>
              <w:jc w:val="center"/>
              <w:rPr>
                <w:rFonts w:eastAsia="Times New Roman"/>
                <w:szCs w:val="24"/>
              </w:rPr>
            </w:pPr>
          </w:p>
        </w:tc>
        <w:tc>
          <w:tcPr>
            <w:tcW w:w="1453" w:type="dxa"/>
          </w:tcPr>
          <w:p w14:paraId="3883A86E" w14:textId="77777777" w:rsidR="000B4268" w:rsidRPr="00B1629E" w:rsidRDefault="000B4268" w:rsidP="000B4268">
            <w:pPr>
              <w:spacing w:after="0" w:line="240" w:lineRule="auto"/>
              <w:jc w:val="center"/>
              <w:rPr>
                <w:rFonts w:eastAsia="Times New Roman"/>
                <w:szCs w:val="24"/>
              </w:rPr>
            </w:pPr>
          </w:p>
        </w:tc>
      </w:tr>
      <w:tr w:rsidR="000B4268" w:rsidRPr="00B1629E" w14:paraId="642A9E9E" w14:textId="77777777" w:rsidTr="00D771B2">
        <w:trPr>
          <w:trHeight w:val="315"/>
        </w:trPr>
        <w:tc>
          <w:tcPr>
            <w:tcW w:w="1056" w:type="dxa"/>
            <w:vMerge/>
            <w:tcBorders>
              <w:left w:val="single" w:sz="4" w:space="0" w:color="auto"/>
              <w:right w:val="single" w:sz="4" w:space="0" w:color="auto"/>
            </w:tcBorders>
            <w:shd w:val="clear" w:color="auto" w:fill="auto"/>
          </w:tcPr>
          <w:p w14:paraId="2FD934A4"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3AC542E2" w14:textId="315D3369" w:rsidR="000B4268" w:rsidRPr="005D228C" w:rsidRDefault="000B4268" w:rsidP="000B4268">
            <w:pPr>
              <w:spacing w:after="0" w:line="240" w:lineRule="auto"/>
              <w:rPr>
                <w:rFonts w:eastAsia="Times New Roman"/>
                <w:color w:val="000000"/>
                <w:szCs w:val="24"/>
              </w:rPr>
            </w:pPr>
            <w:r>
              <w:rPr>
                <w:sz w:val="20"/>
                <w:szCs w:val="20"/>
              </w:rPr>
              <w:t>26.14. Parafinum liqiudum (Oleum vaselini)</w:t>
            </w:r>
          </w:p>
        </w:tc>
        <w:tc>
          <w:tcPr>
            <w:tcW w:w="1368" w:type="dxa"/>
            <w:shd w:val="clear" w:color="auto" w:fill="auto"/>
          </w:tcPr>
          <w:p w14:paraId="3CA3A0A2" w14:textId="77777777" w:rsidR="000B4268" w:rsidRPr="00B1629E" w:rsidRDefault="000B4268" w:rsidP="000B4268">
            <w:pPr>
              <w:spacing w:after="0" w:line="240" w:lineRule="auto"/>
              <w:jc w:val="center"/>
              <w:rPr>
                <w:rFonts w:eastAsia="Times New Roman"/>
                <w:szCs w:val="24"/>
              </w:rPr>
            </w:pPr>
          </w:p>
        </w:tc>
        <w:tc>
          <w:tcPr>
            <w:tcW w:w="1262" w:type="dxa"/>
          </w:tcPr>
          <w:p w14:paraId="6C563A18" w14:textId="77777777" w:rsidR="000B4268" w:rsidRPr="00B1629E" w:rsidRDefault="000B4268" w:rsidP="000B4268">
            <w:pPr>
              <w:spacing w:after="0" w:line="240" w:lineRule="auto"/>
              <w:jc w:val="center"/>
              <w:rPr>
                <w:rFonts w:eastAsia="Times New Roman"/>
                <w:szCs w:val="24"/>
              </w:rPr>
            </w:pPr>
          </w:p>
        </w:tc>
        <w:tc>
          <w:tcPr>
            <w:tcW w:w="1453" w:type="dxa"/>
          </w:tcPr>
          <w:p w14:paraId="42FFA35A" w14:textId="77777777" w:rsidR="000B4268" w:rsidRPr="00B1629E" w:rsidRDefault="000B4268" w:rsidP="000B4268">
            <w:pPr>
              <w:spacing w:after="0" w:line="240" w:lineRule="auto"/>
              <w:jc w:val="center"/>
              <w:rPr>
                <w:rFonts w:eastAsia="Times New Roman"/>
                <w:szCs w:val="24"/>
              </w:rPr>
            </w:pPr>
          </w:p>
        </w:tc>
      </w:tr>
      <w:tr w:rsidR="000B4268" w:rsidRPr="00B1629E" w14:paraId="398DB081" w14:textId="77777777" w:rsidTr="00D771B2">
        <w:trPr>
          <w:trHeight w:val="315"/>
        </w:trPr>
        <w:tc>
          <w:tcPr>
            <w:tcW w:w="1056" w:type="dxa"/>
            <w:vMerge/>
            <w:tcBorders>
              <w:left w:val="single" w:sz="4" w:space="0" w:color="auto"/>
              <w:right w:val="single" w:sz="4" w:space="0" w:color="auto"/>
            </w:tcBorders>
            <w:shd w:val="clear" w:color="auto" w:fill="auto"/>
          </w:tcPr>
          <w:p w14:paraId="25FBCE48"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48256431" w14:textId="5F8A1617" w:rsidR="000B4268" w:rsidRPr="005D228C" w:rsidRDefault="000B4268" w:rsidP="000B4268">
            <w:pPr>
              <w:spacing w:after="0" w:line="240" w:lineRule="auto"/>
              <w:rPr>
                <w:rFonts w:eastAsia="Times New Roman"/>
                <w:color w:val="000000"/>
                <w:szCs w:val="24"/>
              </w:rPr>
            </w:pPr>
            <w:r>
              <w:rPr>
                <w:sz w:val="20"/>
                <w:szCs w:val="20"/>
              </w:rPr>
              <w:t>26.15. Talcum pulv.</w:t>
            </w:r>
          </w:p>
        </w:tc>
        <w:tc>
          <w:tcPr>
            <w:tcW w:w="1368" w:type="dxa"/>
            <w:shd w:val="clear" w:color="auto" w:fill="auto"/>
          </w:tcPr>
          <w:p w14:paraId="5D8182F1" w14:textId="77777777" w:rsidR="000B4268" w:rsidRPr="00B1629E" w:rsidRDefault="000B4268" w:rsidP="000B4268">
            <w:pPr>
              <w:spacing w:after="0" w:line="240" w:lineRule="auto"/>
              <w:jc w:val="center"/>
              <w:rPr>
                <w:rFonts w:eastAsia="Times New Roman"/>
                <w:szCs w:val="24"/>
              </w:rPr>
            </w:pPr>
          </w:p>
        </w:tc>
        <w:tc>
          <w:tcPr>
            <w:tcW w:w="1262" w:type="dxa"/>
          </w:tcPr>
          <w:p w14:paraId="4C893AE8" w14:textId="77777777" w:rsidR="000B4268" w:rsidRPr="00B1629E" w:rsidRDefault="000B4268" w:rsidP="000B4268">
            <w:pPr>
              <w:spacing w:after="0" w:line="240" w:lineRule="auto"/>
              <w:jc w:val="center"/>
              <w:rPr>
                <w:rFonts w:eastAsia="Times New Roman"/>
                <w:szCs w:val="24"/>
              </w:rPr>
            </w:pPr>
          </w:p>
        </w:tc>
        <w:tc>
          <w:tcPr>
            <w:tcW w:w="1453" w:type="dxa"/>
          </w:tcPr>
          <w:p w14:paraId="47A5AA93" w14:textId="77777777" w:rsidR="000B4268" w:rsidRPr="00B1629E" w:rsidRDefault="000B4268" w:rsidP="000B4268">
            <w:pPr>
              <w:spacing w:after="0" w:line="240" w:lineRule="auto"/>
              <w:jc w:val="center"/>
              <w:rPr>
                <w:rFonts w:eastAsia="Times New Roman"/>
                <w:szCs w:val="24"/>
              </w:rPr>
            </w:pPr>
          </w:p>
        </w:tc>
      </w:tr>
      <w:tr w:rsidR="000B4268" w:rsidRPr="00B1629E" w14:paraId="255B6F38" w14:textId="77777777" w:rsidTr="00D771B2">
        <w:trPr>
          <w:trHeight w:val="315"/>
        </w:trPr>
        <w:tc>
          <w:tcPr>
            <w:tcW w:w="1056" w:type="dxa"/>
            <w:vMerge/>
            <w:tcBorders>
              <w:left w:val="single" w:sz="4" w:space="0" w:color="auto"/>
              <w:right w:val="single" w:sz="4" w:space="0" w:color="auto"/>
            </w:tcBorders>
            <w:shd w:val="clear" w:color="auto" w:fill="auto"/>
          </w:tcPr>
          <w:p w14:paraId="1B2EA723"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67CE9F83" w14:textId="4F7E4D1E" w:rsidR="000B4268" w:rsidRPr="005D228C" w:rsidRDefault="000B4268" w:rsidP="000B4268">
            <w:pPr>
              <w:spacing w:after="0" w:line="240" w:lineRule="auto"/>
              <w:rPr>
                <w:rFonts w:eastAsia="Times New Roman"/>
                <w:color w:val="000000"/>
                <w:szCs w:val="24"/>
              </w:rPr>
            </w:pPr>
            <w:r>
              <w:rPr>
                <w:sz w:val="20"/>
                <w:szCs w:val="20"/>
              </w:rPr>
              <w:t>26.16. Vaselinum flavum</w:t>
            </w:r>
          </w:p>
        </w:tc>
        <w:tc>
          <w:tcPr>
            <w:tcW w:w="1368" w:type="dxa"/>
            <w:shd w:val="clear" w:color="auto" w:fill="auto"/>
          </w:tcPr>
          <w:p w14:paraId="7CCA4E76" w14:textId="77777777" w:rsidR="000B4268" w:rsidRPr="00B1629E" w:rsidRDefault="000B4268" w:rsidP="000B4268">
            <w:pPr>
              <w:spacing w:after="0" w:line="240" w:lineRule="auto"/>
              <w:jc w:val="center"/>
              <w:rPr>
                <w:rFonts w:eastAsia="Times New Roman"/>
                <w:szCs w:val="24"/>
              </w:rPr>
            </w:pPr>
          </w:p>
        </w:tc>
        <w:tc>
          <w:tcPr>
            <w:tcW w:w="1262" w:type="dxa"/>
          </w:tcPr>
          <w:p w14:paraId="7830F7F4" w14:textId="77777777" w:rsidR="000B4268" w:rsidRPr="00B1629E" w:rsidRDefault="000B4268" w:rsidP="000B4268">
            <w:pPr>
              <w:spacing w:after="0" w:line="240" w:lineRule="auto"/>
              <w:jc w:val="center"/>
              <w:rPr>
                <w:rFonts w:eastAsia="Times New Roman"/>
                <w:szCs w:val="24"/>
              </w:rPr>
            </w:pPr>
          </w:p>
        </w:tc>
        <w:tc>
          <w:tcPr>
            <w:tcW w:w="1453" w:type="dxa"/>
          </w:tcPr>
          <w:p w14:paraId="09A54BD9" w14:textId="77777777" w:rsidR="000B4268" w:rsidRPr="00B1629E" w:rsidRDefault="000B4268" w:rsidP="000B4268">
            <w:pPr>
              <w:spacing w:after="0" w:line="240" w:lineRule="auto"/>
              <w:jc w:val="center"/>
              <w:rPr>
                <w:rFonts w:eastAsia="Times New Roman"/>
                <w:szCs w:val="24"/>
              </w:rPr>
            </w:pPr>
          </w:p>
        </w:tc>
      </w:tr>
      <w:tr w:rsidR="000B4268" w:rsidRPr="00B1629E" w14:paraId="65CF7D64" w14:textId="77777777" w:rsidTr="00D771B2">
        <w:trPr>
          <w:trHeight w:val="315"/>
        </w:trPr>
        <w:tc>
          <w:tcPr>
            <w:tcW w:w="1056" w:type="dxa"/>
            <w:vMerge/>
            <w:tcBorders>
              <w:left w:val="single" w:sz="4" w:space="0" w:color="auto"/>
              <w:right w:val="single" w:sz="4" w:space="0" w:color="auto"/>
            </w:tcBorders>
            <w:shd w:val="clear" w:color="auto" w:fill="auto"/>
          </w:tcPr>
          <w:p w14:paraId="4AC38BE4"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4ADA7AC0" w14:textId="3B614CCB" w:rsidR="000B4268" w:rsidRPr="005D228C" w:rsidRDefault="000B4268" w:rsidP="000B4268">
            <w:pPr>
              <w:spacing w:after="0" w:line="240" w:lineRule="auto"/>
              <w:rPr>
                <w:rFonts w:eastAsia="Times New Roman"/>
                <w:color w:val="000000"/>
                <w:szCs w:val="24"/>
              </w:rPr>
            </w:pPr>
            <w:r>
              <w:rPr>
                <w:sz w:val="20"/>
                <w:szCs w:val="20"/>
              </w:rPr>
              <w:t>26.17. Benzocainum (Anaesthesinum) pulv.</w:t>
            </w:r>
          </w:p>
        </w:tc>
        <w:tc>
          <w:tcPr>
            <w:tcW w:w="1368" w:type="dxa"/>
            <w:shd w:val="clear" w:color="auto" w:fill="auto"/>
          </w:tcPr>
          <w:p w14:paraId="3AA3F82F" w14:textId="77777777" w:rsidR="000B4268" w:rsidRPr="00B1629E" w:rsidRDefault="000B4268" w:rsidP="000B4268">
            <w:pPr>
              <w:spacing w:after="0" w:line="240" w:lineRule="auto"/>
              <w:jc w:val="center"/>
              <w:rPr>
                <w:rFonts w:eastAsia="Times New Roman"/>
                <w:szCs w:val="24"/>
              </w:rPr>
            </w:pPr>
          </w:p>
        </w:tc>
        <w:tc>
          <w:tcPr>
            <w:tcW w:w="1262" w:type="dxa"/>
          </w:tcPr>
          <w:p w14:paraId="3F74F426" w14:textId="77777777" w:rsidR="000B4268" w:rsidRPr="00B1629E" w:rsidRDefault="000B4268" w:rsidP="000B4268">
            <w:pPr>
              <w:spacing w:after="0" w:line="240" w:lineRule="auto"/>
              <w:jc w:val="center"/>
              <w:rPr>
                <w:rFonts w:eastAsia="Times New Roman"/>
                <w:szCs w:val="24"/>
              </w:rPr>
            </w:pPr>
          </w:p>
        </w:tc>
        <w:tc>
          <w:tcPr>
            <w:tcW w:w="1453" w:type="dxa"/>
          </w:tcPr>
          <w:p w14:paraId="04C71DD1" w14:textId="77777777" w:rsidR="000B4268" w:rsidRPr="00B1629E" w:rsidRDefault="000B4268" w:rsidP="000B4268">
            <w:pPr>
              <w:spacing w:after="0" w:line="240" w:lineRule="auto"/>
              <w:jc w:val="center"/>
              <w:rPr>
                <w:rFonts w:eastAsia="Times New Roman"/>
                <w:szCs w:val="24"/>
              </w:rPr>
            </w:pPr>
          </w:p>
        </w:tc>
      </w:tr>
      <w:tr w:rsidR="000B4268" w:rsidRPr="00B1629E" w14:paraId="4705E449" w14:textId="77777777" w:rsidTr="00D771B2">
        <w:trPr>
          <w:trHeight w:val="315"/>
        </w:trPr>
        <w:tc>
          <w:tcPr>
            <w:tcW w:w="1056" w:type="dxa"/>
            <w:vMerge/>
            <w:tcBorders>
              <w:left w:val="single" w:sz="4" w:space="0" w:color="auto"/>
              <w:right w:val="single" w:sz="4" w:space="0" w:color="auto"/>
            </w:tcBorders>
            <w:shd w:val="clear" w:color="auto" w:fill="auto"/>
          </w:tcPr>
          <w:p w14:paraId="4D889FB1"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0D631A74" w14:textId="1ECBD9DF" w:rsidR="000B4268" w:rsidRPr="005D228C" w:rsidRDefault="000B4268" w:rsidP="000B4268">
            <w:pPr>
              <w:spacing w:after="0" w:line="240" w:lineRule="auto"/>
              <w:rPr>
                <w:rFonts w:eastAsia="Times New Roman"/>
                <w:color w:val="000000"/>
                <w:szCs w:val="24"/>
              </w:rPr>
            </w:pPr>
            <w:r>
              <w:rPr>
                <w:sz w:val="20"/>
                <w:szCs w:val="20"/>
              </w:rPr>
              <w:t>26.18. Kalii iodidum pulv.</w:t>
            </w:r>
          </w:p>
        </w:tc>
        <w:tc>
          <w:tcPr>
            <w:tcW w:w="1368" w:type="dxa"/>
            <w:shd w:val="clear" w:color="auto" w:fill="auto"/>
          </w:tcPr>
          <w:p w14:paraId="2DFA7CC1" w14:textId="77777777" w:rsidR="000B4268" w:rsidRPr="00B1629E" w:rsidRDefault="000B4268" w:rsidP="000B4268">
            <w:pPr>
              <w:spacing w:after="0" w:line="240" w:lineRule="auto"/>
              <w:jc w:val="center"/>
              <w:rPr>
                <w:rFonts w:eastAsia="Times New Roman"/>
                <w:szCs w:val="24"/>
              </w:rPr>
            </w:pPr>
          </w:p>
        </w:tc>
        <w:tc>
          <w:tcPr>
            <w:tcW w:w="1262" w:type="dxa"/>
          </w:tcPr>
          <w:p w14:paraId="7D90BCD2" w14:textId="77777777" w:rsidR="000B4268" w:rsidRPr="00B1629E" w:rsidRDefault="000B4268" w:rsidP="000B4268">
            <w:pPr>
              <w:spacing w:after="0" w:line="240" w:lineRule="auto"/>
              <w:jc w:val="center"/>
              <w:rPr>
                <w:rFonts w:eastAsia="Times New Roman"/>
                <w:szCs w:val="24"/>
              </w:rPr>
            </w:pPr>
          </w:p>
        </w:tc>
        <w:tc>
          <w:tcPr>
            <w:tcW w:w="1453" w:type="dxa"/>
          </w:tcPr>
          <w:p w14:paraId="34A8B3C9" w14:textId="77777777" w:rsidR="000B4268" w:rsidRPr="00B1629E" w:rsidRDefault="000B4268" w:rsidP="000B4268">
            <w:pPr>
              <w:spacing w:after="0" w:line="240" w:lineRule="auto"/>
              <w:jc w:val="center"/>
              <w:rPr>
                <w:rFonts w:eastAsia="Times New Roman"/>
                <w:szCs w:val="24"/>
              </w:rPr>
            </w:pPr>
          </w:p>
        </w:tc>
      </w:tr>
      <w:tr w:rsidR="000B4268" w:rsidRPr="00B1629E" w14:paraId="044D42F1" w14:textId="77777777" w:rsidTr="00D771B2">
        <w:trPr>
          <w:trHeight w:val="315"/>
        </w:trPr>
        <w:tc>
          <w:tcPr>
            <w:tcW w:w="1056" w:type="dxa"/>
            <w:vMerge/>
            <w:tcBorders>
              <w:left w:val="single" w:sz="4" w:space="0" w:color="auto"/>
              <w:right w:val="single" w:sz="4" w:space="0" w:color="auto"/>
            </w:tcBorders>
            <w:shd w:val="clear" w:color="auto" w:fill="auto"/>
          </w:tcPr>
          <w:p w14:paraId="5DA44749"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024FB6A1" w14:textId="0D71F67D" w:rsidR="000B4268" w:rsidRPr="005D228C" w:rsidRDefault="000B4268" w:rsidP="000B4268">
            <w:pPr>
              <w:spacing w:after="0" w:line="240" w:lineRule="auto"/>
              <w:rPr>
                <w:rFonts w:eastAsia="Times New Roman"/>
                <w:color w:val="000000"/>
                <w:szCs w:val="24"/>
              </w:rPr>
            </w:pPr>
            <w:r>
              <w:rPr>
                <w:sz w:val="20"/>
                <w:szCs w:val="20"/>
              </w:rPr>
              <w:t>26.19. Kremas Basalis (fas. ne daugiau 1kg)</w:t>
            </w:r>
          </w:p>
        </w:tc>
        <w:tc>
          <w:tcPr>
            <w:tcW w:w="1368" w:type="dxa"/>
            <w:shd w:val="clear" w:color="auto" w:fill="auto"/>
          </w:tcPr>
          <w:p w14:paraId="471E02AC" w14:textId="77777777" w:rsidR="000B4268" w:rsidRPr="00B1629E" w:rsidRDefault="000B4268" w:rsidP="000B4268">
            <w:pPr>
              <w:spacing w:after="0" w:line="240" w:lineRule="auto"/>
              <w:jc w:val="center"/>
              <w:rPr>
                <w:rFonts w:eastAsia="Times New Roman"/>
                <w:szCs w:val="24"/>
              </w:rPr>
            </w:pPr>
          </w:p>
        </w:tc>
        <w:tc>
          <w:tcPr>
            <w:tcW w:w="1262" w:type="dxa"/>
          </w:tcPr>
          <w:p w14:paraId="65596590" w14:textId="77777777" w:rsidR="000B4268" w:rsidRPr="00B1629E" w:rsidRDefault="000B4268" w:rsidP="000B4268">
            <w:pPr>
              <w:spacing w:after="0" w:line="240" w:lineRule="auto"/>
              <w:jc w:val="center"/>
              <w:rPr>
                <w:rFonts w:eastAsia="Times New Roman"/>
                <w:szCs w:val="24"/>
              </w:rPr>
            </w:pPr>
          </w:p>
        </w:tc>
        <w:tc>
          <w:tcPr>
            <w:tcW w:w="1453" w:type="dxa"/>
          </w:tcPr>
          <w:p w14:paraId="319A376E" w14:textId="77777777" w:rsidR="000B4268" w:rsidRPr="00B1629E" w:rsidRDefault="000B4268" w:rsidP="000B4268">
            <w:pPr>
              <w:spacing w:after="0" w:line="240" w:lineRule="auto"/>
              <w:jc w:val="center"/>
              <w:rPr>
                <w:rFonts w:eastAsia="Times New Roman"/>
                <w:szCs w:val="24"/>
              </w:rPr>
            </w:pPr>
          </w:p>
        </w:tc>
      </w:tr>
      <w:tr w:rsidR="000B4268" w:rsidRPr="00B1629E" w14:paraId="54183395" w14:textId="77777777" w:rsidTr="00D771B2">
        <w:trPr>
          <w:trHeight w:val="315"/>
        </w:trPr>
        <w:tc>
          <w:tcPr>
            <w:tcW w:w="1056" w:type="dxa"/>
            <w:vMerge/>
            <w:tcBorders>
              <w:left w:val="single" w:sz="4" w:space="0" w:color="auto"/>
              <w:right w:val="single" w:sz="4" w:space="0" w:color="auto"/>
            </w:tcBorders>
            <w:shd w:val="clear" w:color="auto" w:fill="auto"/>
          </w:tcPr>
          <w:p w14:paraId="625AB240"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4C751B50" w14:textId="6809CEE8" w:rsidR="000B4268" w:rsidRPr="005D228C" w:rsidRDefault="000B4268" w:rsidP="000B4268">
            <w:pPr>
              <w:spacing w:after="0" w:line="240" w:lineRule="auto"/>
              <w:rPr>
                <w:rFonts w:eastAsia="Times New Roman"/>
                <w:color w:val="000000"/>
                <w:szCs w:val="24"/>
              </w:rPr>
            </w:pPr>
            <w:r>
              <w:rPr>
                <w:sz w:val="20"/>
                <w:szCs w:val="20"/>
              </w:rPr>
              <w:t>26.20. Acidum aceticum glacial</w:t>
            </w:r>
          </w:p>
        </w:tc>
        <w:tc>
          <w:tcPr>
            <w:tcW w:w="1368" w:type="dxa"/>
            <w:shd w:val="clear" w:color="auto" w:fill="auto"/>
          </w:tcPr>
          <w:p w14:paraId="43A5B2A4" w14:textId="77777777" w:rsidR="000B4268" w:rsidRPr="00B1629E" w:rsidRDefault="000B4268" w:rsidP="000B4268">
            <w:pPr>
              <w:spacing w:after="0" w:line="240" w:lineRule="auto"/>
              <w:jc w:val="center"/>
              <w:rPr>
                <w:rFonts w:eastAsia="Times New Roman"/>
                <w:szCs w:val="24"/>
              </w:rPr>
            </w:pPr>
          </w:p>
        </w:tc>
        <w:tc>
          <w:tcPr>
            <w:tcW w:w="1262" w:type="dxa"/>
          </w:tcPr>
          <w:p w14:paraId="46C30A9B" w14:textId="77777777" w:rsidR="000B4268" w:rsidRPr="00B1629E" w:rsidRDefault="000B4268" w:rsidP="000B4268">
            <w:pPr>
              <w:spacing w:after="0" w:line="240" w:lineRule="auto"/>
              <w:jc w:val="center"/>
              <w:rPr>
                <w:rFonts w:eastAsia="Times New Roman"/>
                <w:szCs w:val="24"/>
              </w:rPr>
            </w:pPr>
          </w:p>
        </w:tc>
        <w:tc>
          <w:tcPr>
            <w:tcW w:w="1453" w:type="dxa"/>
          </w:tcPr>
          <w:p w14:paraId="437AABA8" w14:textId="77777777" w:rsidR="000B4268" w:rsidRPr="00B1629E" w:rsidRDefault="000B4268" w:rsidP="000B4268">
            <w:pPr>
              <w:spacing w:after="0" w:line="240" w:lineRule="auto"/>
              <w:jc w:val="center"/>
              <w:rPr>
                <w:rFonts w:eastAsia="Times New Roman"/>
                <w:szCs w:val="24"/>
              </w:rPr>
            </w:pPr>
          </w:p>
        </w:tc>
      </w:tr>
      <w:tr w:rsidR="000B4268" w:rsidRPr="00B1629E" w14:paraId="59719323" w14:textId="77777777" w:rsidTr="00D771B2">
        <w:trPr>
          <w:trHeight w:val="315"/>
        </w:trPr>
        <w:tc>
          <w:tcPr>
            <w:tcW w:w="1056" w:type="dxa"/>
            <w:vMerge/>
            <w:tcBorders>
              <w:left w:val="single" w:sz="4" w:space="0" w:color="auto"/>
              <w:bottom w:val="single" w:sz="4" w:space="0" w:color="auto"/>
              <w:right w:val="single" w:sz="4" w:space="0" w:color="auto"/>
            </w:tcBorders>
            <w:shd w:val="clear" w:color="auto" w:fill="auto"/>
          </w:tcPr>
          <w:p w14:paraId="3119119B" w14:textId="77777777" w:rsidR="000B4268" w:rsidRDefault="000B4268" w:rsidP="000B4268">
            <w:pPr>
              <w:spacing w:after="0" w:line="240" w:lineRule="auto"/>
              <w:rPr>
                <w:rFonts w:eastAsia="Times New Roman"/>
                <w:color w:val="000000"/>
                <w:szCs w:val="24"/>
              </w:rPr>
            </w:pPr>
          </w:p>
        </w:tc>
        <w:tc>
          <w:tcPr>
            <w:tcW w:w="4252" w:type="dxa"/>
            <w:tcBorders>
              <w:top w:val="nil"/>
              <w:left w:val="nil"/>
              <w:bottom w:val="single" w:sz="4" w:space="0" w:color="auto"/>
              <w:right w:val="single" w:sz="4" w:space="0" w:color="auto"/>
            </w:tcBorders>
            <w:shd w:val="clear" w:color="auto" w:fill="auto"/>
            <w:vAlign w:val="center"/>
          </w:tcPr>
          <w:p w14:paraId="29C5329D" w14:textId="5B538EA5" w:rsidR="000B4268" w:rsidRPr="005D228C" w:rsidRDefault="000B4268" w:rsidP="000B4268">
            <w:pPr>
              <w:spacing w:after="0" w:line="240" w:lineRule="auto"/>
              <w:rPr>
                <w:rFonts w:eastAsia="Times New Roman"/>
                <w:color w:val="000000"/>
                <w:szCs w:val="24"/>
              </w:rPr>
            </w:pPr>
            <w:r>
              <w:rPr>
                <w:sz w:val="20"/>
                <w:szCs w:val="20"/>
              </w:rPr>
              <w:t>26.21. Chloramphenicolum pulv.</w:t>
            </w:r>
          </w:p>
        </w:tc>
        <w:tc>
          <w:tcPr>
            <w:tcW w:w="1368" w:type="dxa"/>
            <w:shd w:val="clear" w:color="auto" w:fill="auto"/>
          </w:tcPr>
          <w:p w14:paraId="0D337992" w14:textId="77777777" w:rsidR="000B4268" w:rsidRPr="00B1629E" w:rsidRDefault="000B4268" w:rsidP="000B4268">
            <w:pPr>
              <w:spacing w:after="0" w:line="240" w:lineRule="auto"/>
              <w:jc w:val="center"/>
              <w:rPr>
                <w:rFonts w:eastAsia="Times New Roman"/>
                <w:szCs w:val="24"/>
              </w:rPr>
            </w:pPr>
          </w:p>
        </w:tc>
        <w:tc>
          <w:tcPr>
            <w:tcW w:w="1262" w:type="dxa"/>
          </w:tcPr>
          <w:p w14:paraId="0ACB82ED" w14:textId="77777777" w:rsidR="000B4268" w:rsidRPr="00B1629E" w:rsidRDefault="000B4268" w:rsidP="000B4268">
            <w:pPr>
              <w:spacing w:after="0" w:line="240" w:lineRule="auto"/>
              <w:jc w:val="center"/>
              <w:rPr>
                <w:rFonts w:eastAsia="Times New Roman"/>
                <w:szCs w:val="24"/>
              </w:rPr>
            </w:pPr>
          </w:p>
        </w:tc>
        <w:tc>
          <w:tcPr>
            <w:tcW w:w="1453" w:type="dxa"/>
          </w:tcPr>
          <w:p w14:paraId="3C6A6A02" w14:textId="77777777" w:rsidR="000B4268" w:rsidRPr="00B1629E" w:rsidRDefault="000B4268" w:rsidP="000B4268">
            <w:pPr>
              <w:spacing w:after="0" w:line="240" w:lineRule="auto"/>
              <w:jc w:val="center"/>
              <w:rPr>
                <w:rFonts w:eastAsia="Times New Roman"/>
                <w:szCs w:val="24"/>
              </w:rPr>
            </w:pPr>
          </w:p>
        </w:tc>
      </w:tr>
    </w:tbl>
    <w:p w14:paraId="1EF1BD8E" w14:textId="77777777" w:rsidR="009C0A5E" w:rsidRDefault="009C0A5E" w:rsidP="009C0A5E">
      <w:pPr>
        <w:tabs>
          <w:tab w:val="left" w:pos="567"/>
        </w:tabs>
        <w:spacing w:after="0" w:line="240" w:lineRule="auto"/>
        <w:ind w:firstLine="706"/>
        <w:contextualSpacing/>
        <w:jc w:val="both"/>
        <w:rPr>
          <w:b/>
          <w:bCs/>
          <w:color w:val="4472C4"/>
          <w:szCs w:val="24"/>
        </w:rPr>
      </w:pPr>
    </w:p>
    <w:p w14:paraId="3B01B093" w14:textId="77777777" w:rsidR="009C0A5E" w:rsidRDefault="009C0A5E" w:rsidP="009C0A5E">
      <w:pPr>
        <w:tabs>
          <w:tab w:val="left" w:pos="567"/>
        </w:tabs>
        <w:spacing w:after="0" w:line="240" w:lineRule="auto"/>
        <w:ind w:firstLine="706"/>
        <w:contextualSpacing/>
        <w:jc w:val="both"/>
      </w:pPr>
      <w:r w:rsidRPr="00E40ECA">
        <w:rPr>
          <w:b/>
          <w:bCs/>
          <w:szCs w:val="24"/>
        </w:rPr>
        <w:t xml:space="preserve">Bendra pirkimo objekto </w:t>
      </w:r>
      <w:r>
        <w:rPr>
          <w:b/>
          <w:bCs/>
          <w:szCs w:val="24"/>
        </w:rPr>
        <w:t>26</w:t>
      </w:r>
      <w:r w:rsidRPr="00E40ECA">
        <w:rPr>
          <w:b/>
          <w:bCs/>
          <w:szCs w:val="24"/>
        </w:rPr>
        <w:t xml:space="preserve"> dalies kaina  su PVM  ............................ Eur (suma žodžiais).</w:t>
      </w:r>
      <w:r>
        <w:rPr>
          <w:b/>
          <w:bCs/>
          <w:szCs w:val="24"/>
        </w:rPr>
        <w:t xml:space="preserve"> </w:t>
      </w:r>
      <w:r w:rsidRPr="00C239CD">
        <w:t>Į šią sumą įeina visos išlaidos ir visi mokesčiai, taip pat ir PVM, kuris sudaro _________________________Eur, (suma žodžiais __________________________________eurų)</w:t>
      </w:r>
      <w:r>
        <w:t>.</w:t>
      </w:r>
    </w:p>
    <w:p w14:paraId="301A029C" w14:textId="77777777" w:rsidR="009C0A5E" w:rsidRDefault="009C0A5E" w:rsidP="009C0A5E">
      <w:pPr>
        <w:tabs>
          <w:tab w:val="left" w:pos="567"/>
        </w:tabs>
        <w:spacing w:after="0" w:line="240" w:lineRule="auto"/>
        <w:ind w:firstLine="706"/>
        <w:contextualSpacing/>
        <w:jc w:val="both"/>
      </w:pPr>
    </w:p>
    <w:p w14:paraId="70E2F8B4" w14:textId="77777777" w:rsidR="009C0A5E" w:rsidRDefault="009C0A5E" w:rsidP="009C0A5E">
      <w:pPr>
        <w:tabs>
          <w:tab w:val="left" w:pos="567"/>
        </w:tabs>
        <w:spacing w:after="0" w:line="240" w:lineRule="auto"/>
        <w:ind w:firstLine="706"/>
        <w:contextualSpacing/>
        <w:jc w:val="both"/>
        <w:rPr>
          <w:b/>
          <w:bCs/>
          <w:color w:val="4472C4"/>
          <w:szCs w:val="24"/>
        </w:rPr>
      </w:pPr>
    </w:p>
    <w:p w14:paraId="4E6C1005" w14:textId="57A2B79B" w:rsidR="009C0A5E" w:rsidRPr="00E40ECA" w:rsidRDefault="009C0A5E" w:rsidP="009C0A5E">
      <w:pPr>
        <w:tabs>
          <w:tab w:val="left" w:pos="567"/>
        </w:tabs>
        <w:spacing w:after="0" w:line="240" w:lineRule="auto"/>
        <w:ind w:firstLine="1134"/>
        <w:contextualSpacing/>
        <w:jc w:val="both"/>
        <w:rPr>
          <w:szCs w:val="24"/>
        </w:rPr>
      </w:pPr>
      <w:r>
        <w:rPr>
          <w:szCs w:val="24"/>
        </w:rPr>
        <w:t xml:space="preserve">4.1. </w:t>
      </w:r>
      <w:r w:rsidRPr="00E40ECA">
        <w:rPr>
          <w:szCs w:val="24"/>
        </w:rPr>
        <w:t xml:space="preserve">Kainos detalizacija pateikiama specialiųjų pirkimo sąlygų </w:t>
      </w:r>
      <w:r w:rsidR="000B4268">
        <w:rPr>
          <w:szCs w:val="24"/>
        </w:rPr>
        <w:t xml:space="preserve">2 </w:t>
      </w:r>
      <w:r w:rsidRPr="00E40ECA">
        <w:rPr>
          <w:szCs w:val="24"/>
        </w:rPr>
        <w:t>priede „</w:t>
      </w:r>
      <w:r w:rsidR="000B4268">
        <w:rPr>
          <w:szCs w:val="24"/>
        </w:rPr>
        <w:t>Vaistų</w:t>
      </w:r>
      <w:r w:rsidRPr="00155EA7">
        <w:rPr>
          <w:szCs w:val="24"/>
        </w:rPr>
        <w:t xml:space="preserve"> </w:t>
      </w:r>
      <w:r>
        <w:rPr>
          <w:szCs w:val="24"/>
        </w:rPr>
        <w:t>t</w:t>
      </w:r>
      <w:r w:rsidRPr="00E40ECA">
        <w:rPr>
          <w:szCs w:val="24"/>
        </w:rPr>
        <w:t xml:space="preserve">echninė specifikacija ir pasiūlymo kainos detalizacija“. </w:t>
      </w:r>
    </w:p>
    <w:p w14:paraId="22AF68C2" w14:textId="4836BBBF" w:rsidR="009C0A5E" w:rsidRDefault="009C0A5E" w:rsidP="009C0A5E">
      <w:pPr>
        <w:tabs>
          <w:tab w:val="left" w:pos="567"/>
        </w:tabs>
        <w:spacing w:after="0" w:line="240" w:lineRule="auto"/>
        <w:ind w:firstLine="1134"/>
        <w:contextualSpacing/>
        <w:jc w:val="both"/>
        <w:rPr>
          <w:szCs w:val="24"/>
        </w:rPr>
      </w:pPr>
      <w:r>
        <w:rPr>
          <w:szCs w:val="24"/>
        </w:rPr>
        <w:t xml:space="preserve">4.2. </w:t>
      </w:r>
      <w:r w:rsidRPr="00E40ECA">
        <w:rPr>
          <w:szCs w:val="24"/>
        </w:rPr>
        <w:t xml:space="preserve">Specialiųjų pirkimo sąlygų </w:t>
      </w:r>
      <w:r w:rsidR="000B4268">
        <w:rPr>
          <w:szCs w:val="24"/>
        </w:rPr>
        <w:t>2</w:t>
      </w:r>
      <w:r w:rsidRPr="00E40ECA">
        <w:rPr>
          <w:szCs w:val="24"/>
        </w:rPr>
        <w:t xml:space="preserve"> priedas „</w:t>
      </w:r>
      <w:r w:rsidR="000B4268">
        <w:rPr>
          <w:szCs w:val="24"/>
        </w:rPr>
        <w:t>Vaistų</w:t>
      </w:r>
      <w:r w:rsidRPr="00155EA7">
        <w:rPr>
          <w:szCs w:val="24"/>
        </w:rPr>
        <w:t xml:space="preserve"> </w:t>
      </w:r>
      <w:r>
        <w:rPr>
          <w:szCs w:val="24"/>
        </w:rPr>
        <w:t>t</w:t>
      </w:r>
      <w:r w:rsidRPr="00E40ECA">
        <w:rPr>
          <w:szCs w:val="24"/>
        </w:rPr>
        <w:t xml:space="preserve">echninė specifikacija ir pasiūlymo kainos detalizacija“ privalo būti pateiktas užpildytas kartu su šiuo pasiūlymu. </w:t>
      </w:r>
      <w:r w:rsidRPr="00E67124">
        <w:rPr>
          <w:szCs w:val="24"/>
        </w:rPr>
        <w:t>Nepateikus užpildyto minėto priedo, pasiūlymas bus atmestas.</w:t>
      </w:r>
    </w:p>
    <w:p w14:paraId="3E52A541" w14:textId="77777777" w:rsidR="009C0A5E" w:rsidRDefault="009C0A5E" w:rsidP="009C0A5E">
      <w:pPr>
        <w:tabs>
          <w:tab w:val="left" w:pos="567"/>
        </w:tabs>
        <w:spacing w:after="0" w:line="240" w:lineRule="auto"/>
        <w:ind w:firstLine="1134"/>
        <w:contextualSpacing/>
        <w:jc w:val="both"/>
        <w:rPr>
          <w:szCs w:val="24"/>
        </w:rPr>
      </w:pPr>
      <w:r>
        <w:rPr>
          <w:szCs w:val="24"/>
        </w:rPr>
        <w:t xml:space="preserve">4.3. </w:t>
      </w:r>
      <w:r w:rsidRPr="00EA2BF7">
        <w:rPr>
          <w:szCs w:val="24"/>
        </w:rPr>
        <w:t>Pasiūlymo kaina turi būti apskaičiuojam</w:t>
      </w:r>
      <w:r>
        <w:rPr>
          <w:szCs w:val="24"/>
        </w:rPr>
        <w:t>a</w:t>
      </w:r>
      <w:r w:rsidRPr="00EA2BF7">
        <w:rPr>
          <w:szCs w:val="24"/>
        </w:rPr>
        <w:t xml:space="preserve"> dviejų skaičių po kablelio tikslumu</w:t>
      </w:r>
      <w:r w:rsidRPr="00EA2BF7">
        <w:rPr>
          <w:b/>
          <w:szCs w:val="24"/>
        </w:rPr>
        <w:t>.</w:t>
      </w:r>
      <w:r w:rsidRPr="00EA2BF7">
        <w:rPr>
          <w:szCs w:val="24"/>
        </w:rPr>
        <w:t xml:space="preserve"> </w:t>
      </w:r>
      <w:bookmarkEnd w:id="71"/>
    </w:p>
    <w:p w14:paraId="039A9319" w14:textId="77777777" w:rsidR="009C0A5E" w:rsidRDefault="009C0A5E" w:rsidP="009C0A5E">
      <w:pPr>
        <w:tabs>
          <w:tab w:val="left" w:pos="567"/>
        </w:tabs>
        <w:spacing w:after="0" w:line="240" w:lineRule="auto"/>
        <w:ind w:firstLine="1134"/>
        <w:contextualSpacing/>
        <w:jc w:val="both"/>
        <w:rPr>
          <w:rFonts w:eastAsia="Times New Roman"/>
          <w:szCs w:val="24"/>
        </w:rPr>
      </w:pPr>
      <w:r>
        <w:rPr>
          <w:szCs w:val="24"/>
        </w:rPr>
        <w:t>4.4. Į</w:t>
      </w:r>
      <w:r w:rsidRPr="00EA2BF7">
        <w:rPr>
          <w:rFonts w:eastAsia="Times New Roman"/>
          <w:szCs w:val="24"/>
        </w:rPr>
        <w:t xml:space="preserve"> pasiūlymo kainą ir įkainius turi būti įskaityti visi mokesčiai ir visos tiekėjo išlaidos, apimančios viską, ko reikia visiškam ir tinkamam pirkimo sutarties įvykdymui. </w:t>
      </w:r>
    </w:p>
    <w:p w14:paraId="5C09C972" w14:textId="77777777" w:rsidR="009C0A5E" w:rsidRPr="00EA2BF7" w:rsidRDefault="009C0A5E" w:rsidP="009C0A5E">
      <w:pPr>
        <w:tabs>
          <w:tab w:val="left" w:pos="567"/>
        </w:tabs>
        <w:spacing w:after="0" w:line="240" w:lineRule="auto"/>
        <w:ind w:firstLine="1134"/>
        <w:contextualSpacing/>
        <w:jc w:val="both"/>
        <w:rPr>
          <w:szCs w:val="24"/>
        </w:rPr>
      </w:pPr>
      <w:r>
        <w:rPr>
          <w:rFonts w:eastAsia="Times New Roman"/>
          <w:szCs w:val="24"/>
        </w:rPr>
        <w:t xml:space="preserve">4.5. </w:t>
      </w:r>
      <w:r w:rsidRPr="00EA2BF7">
        <w:rPr>
          <w:rFonts w:eastAsia="Times New Roman"/>
          <w:szCs w:val="24"/>
        </w:rPr>
        <w:t>Tais atvejais, kai pagal galiojančius teisės aktus tiekėjui nereikia mokėti PVM, tiekėjas nurodo priežastis, dėl kurių PVM nemokamas: ________________________________.</w:t>
      </w:r>
    </w:p>
    <w:p w14:paraId="7E82106C" w14:textId="77777777" w:rsidR="009C0A5E" w:rsidRPr="00EA2BF7" w:rsidRDefault="009C0A5E" w:rsidP="009C0A5E">
      <w:pPr>
        <w:tabs>
          <w:tab w:val="left" w:pos="1701"/>
          <w:tab w:val="left" w:pos="1843"/>
        </w:tabs>
        <w:spacing w:after="0" w:line="240" w:lineRule="auto"/>
        <w:ind w:firstLine="1134"/>
        <w:jc w:val="both"/>
        <w:rPr>
          <w:rFonts w:eastAsia="Times New Roman"/>
          <w:szCs w:val="24"/>
        </w:rPr>
      </w:pPr>
    </w:p>
    <w:p w14:paraId="5EBD02A8" w14:textId="77777777" w:rsidR="009C0A5E" w:rsidRPr="00EA2BF7" w:rsidRDefault="009C0A5E" w:rsidP="009C0A5E">
      <w:pPr>
        <w:tabs>
          <w:tab w:val="left" w:pos="1701"/>
        </w:tabs>
        <w:spacing w:after="0" w:line="240" w:lineRule="auto"/>
        <w:ind w:firstLine="1134"/>
        <w:jc w:val="both"/>
        <w:rPr>
          <w:rFonts w:eastAsia="Times New Roman"/>
          <w:szCs w:val="24"/>
        </w:rPr>
      </w:pPr>
      <w:r w:rsidRPr="00EA2BF7">
        <w:rPr>
          <w:rFonts w:eastAsia="Times New Roman"/>
          <w:szCs w:val="24"/>
        </w:rPr>
        <w:t xml:space="preserve">5. Pasitelksime šiuos ūkio subjektus, </w:t>
      </w:r>
      <w:r w:rsidRPr="00EA2BF7">
        <w:rPr>
          <w:rFonts w:eastAsia="Times New Roman"/>
          <w:b/>
          <w:szCs w:val="24"/>
        </w:rPr>
        <w:t>kurių pajėgumais remsimės</w:t>
      </w:r>
      <w:r w:rsidRPr="00EA2BF7">
        <w:rPr>
          <w:rFonts w:eastAsia="Times New Roman"/>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65"/>
      </w:tblGrid>
      <w:tr w:rsidR="009C0A5E" w:rsidRPr="00EA2BF7" w14:paraId="2C103D99" w14:textId="77777777" w:rsidTr="00E72F1B">
        <w:tc>
          <w:tcPr>
            <w:tcW w:w="562" w:type="dxa"/>
            <w:tcBorders>
              <w:top w:val="single" w:sz="4" w:space="0" w:color="auto"/>
              <w:left w:val="single" w:sz="4" w:space="0" w:color="auto"/>
              <w:bottom w:val="single" w:sz="4" w:space="0" w:color="auto"/>
              <w:right w:val="single" w:sz="4" w:space="0" w:color="auto"/>
            </w:tcBorders>
          </w:tcPr>
          <w:p w14:paraId="141BD7F4" w14:textId="77777777" w:rsidR="009C0A5E" w:rsidRPr="00EA2BF7" w:rsidRDefault="009C0A5E" w:rsidP="00E72F1B">
            <w:pPr>
              <w:spacing w:after="0" w:line="240" w:lineRule="auto"/>
              <w:contextualSpacing/>
              <w:rPr>
                <w:szCs w:val="24"/>
              </w:rPr>
            </w:pPr>
            <w:r w:rsidRPr="00EA2BF7">
              <w:rPr>
                <w:szCs w:val="24"/>
              </w:rPr>
              <w:t>Eil.Nr.</w:t>
            </w:r>
          </w:p>
        </w:tc>
        <w:tc>
          <w:tcPr>
            <w:tcW w:w="2552" w:type="dxa"/>
            <w:tcBorders>
              <w:top w:val="single" w:sz="4" w:space="0" w:color="auto"/>
              <w:left w:val="single" w:sz="4" w:space="0" w:color="auto"/>
              <w:bottom w:val="single" w:sz="4" w:space="0" w:color="auto"/>
              <w:right w:val="single" w:sz="4" w:space="0" w:color="auto"/>
            </w:tcBorders>
          </w:tcPr>
          <w:p w14:paraId="0B3854DB" w14:textId="77777777" w:rsidR="009C0A5E" w:rsidRPr="00EA2BF7" w:rsidRDefault="009C0A5E" w:rsidP="00E72F1B">
            <w:pPr>
              <w:spacing w:after="0" w:line="240" w:lineRule="auto"/>
              <w:contextualSpacing/>
              <w:jc w:val="center"/>
              <w:rPr>
                <w:szCs w:val="24"/>
              </w:rPr>
            </w:pPr>
            <w:r w:rsidRPr="00EA2BF7">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B1C054B" w14:textId="77777777" w:rsidR="009C0A5E" w:rsidRPr="00EA2BF7" w:rsidRDefault="009C0A5E" w:rsidP="00E72F1B">
            <w:pPr>
              <w:spacing w:after="0" w:line="240" w:lineRule="auto"/>
              <w:contextualSpacing/>
              <w:jc w:val="center"/>
              <w:rPr>
                <w:szCs w:val="24"/>
              </w:rPr>
            </w:pPr>
            <w:r w:rsidRPr="00EA2BF7">
              <w:rPr>
                <w:szCs w:val="24"/>
              </w:rPr>
              <w:t>Kvalifikacijos reikalavimo reikšmė</w:t>
            </w:r>
          </w:p>
          <w:p w14:paraId="4D03B668" w14:textId="77777777" w:rsidR="009C0A5E" w:rsidRPr="00EA2BF7" w:rsidRDefault="009C0A5E" w:rsidP="00E72F1B">
            <w:pPr>
              <w:spacing w:after="0" w:line="240" w:lineRule="auto"/>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2799B69" w14:textId="77777777" w:rsidR="009C0A5E" w:rsidRPr="00EA2BF7" w:rsidRDefault="009C0A5E" w:rsidP="00E72F1B">
            <w:pPr>
              <w:spacing w:after="0" w:line="240" w:lineRule="auto"/>
              <w:jc w:val="center"/>
              <w:rPr>
                <w:spacing w:val="-4"/>
                <w:szCs w:val="24"/>
              </w:rPr>
            </w:pPr>
            <w:r w:rsidRPr="00EA2BF7">
              <w:rPr>
                <w:spacing w:val="-4"/>
                <w:szCs w:val="24"/>
              </w:rPr>
              <w:t>Įsipareigojimų dalis %</w:t>
            </w:r>
          </w:p>
        </w:tc>
        <w:tc>
          <w:tcPr>
            <w:tcW w:w="2665" w:type="dxa"/>
            <w:tcBorders>
              <w:top w:val="single" w:sz="4" w:space="0" w:color="auto"/>
              <w:left w:val="single" w:sz="4" w:space="0" w:color="auto"/>
              <w:bottom w:val="single" w:sz="4" w:space="0" w:color="auto"/>
              <w:right w:val="single" w:sz="4" w:space="0" w:color="auto"/>
            </w:tcBorders>
          </w:tcPr>
          <w:p w14:paraId="2E4BC6A4" w14:textId="77777777" w:rsidR="009C0A5E" w:rsidRPr="00EA2BF7" w:rsidRDefault="009C0A5E" w:rsidP="00E72F1B">
            <w:pPr>
              <w:spacing w:after="0" w:line="240" w:lineRule="auto"/>
              <w:rPr>
                <w:spacing w:val="-4"/>
                <w:szCs w:val="24"/>
              </w:rPr>
            </w:pPr>
            <w:r w:rsidRPr="00EA2BF7">
              <w:rPr>
                <w:spacing w:val="-4"/>
                <w:szCs w:val="24"/>
              </w:rPr>
              <w:t>Nurodyti konkrečius pagal pirkimo sutartį prisiimamus įsipareigojimus, kuriems ketinama pasitelkti ūkio subjektą (-us)</w:t>
            </w:r>
          </w:p>
        </w:tc>
      </w:tr>
      <w:tr w:rsidR="009C0A5E" w:rsidRPr="00EA2BF7" w14:paraId="2C072839" w14:textId="77777777" w:rsidTr="00E72F1B">
        <w:tc>
          <w:tcPr>
            <w:tcW w:w="562" w:type="dxa"/>
            <w:tcBorders>
              <w:top w:val="single" w:sz="4" w:space="0" w:color="auto"/>
              <w:left w:val="single" w:sz="4" w:space="0" w:color="auto"/>
              <w:bottom w:val="single" w:sz="4" w:space="0" w:color="auto"/>
              <w:right w:val="single" w:sz="4" w:space="0" w:color="auto"/>
            </w:tcBorders>
          </w:tcPr>
          <w:p w14:paraId="0617DD05" w14:textId="77777777" w:rsidR="009C0A5E" w:rsidRPr="00EA2BF7" w:rsidRDefault="009C0A5E" w:rsidP="009C0A5E">
            <w:pPr>
              <w:numPr>
                <w:ilvl w:val="0"/>
                <w:numId w:val="40"/>
              </w:numPr>
              <w:spacing w:after="0" w:line="240" w:lineRule="auto"/>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C86B266" w14:textId="77777777" w:rsidR="009C0A5E" w:rsidRPr="00EA2BF7" w:rsidRDefault="009C0A5E" w:rsidP="00E72F1B">
            <w:pPr>
              <w:spacing w:after="0" w:line="240" w:lineRule="auto"/>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676EBFD" w14:textId="77777777" w:rsidR="009C0A5E" w:rsidRPr="00EA2BF7" w:rsidRDefault="009C0A5E" w:rsidP="00E72F1B">
            <w:pPr>
              <w:spacing w:after="0" w:line="240" w:lineRule="auto"/>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B482932" w14:textId="77777777" w:rsidR="009C0A5E" w:rsidRPr="00EA2BF7" w:rsidRDefault="009C0A5E" w:rsidP="00E72F1B">
            <w:pPr>
              <w:spacing w:after="0" w:line="240" w:lineRule="auto"/>
              <w:contextualSpacing/>
              <w:jc w:val="both"/>
              <w:rPr>
                <w:szCs w:val="24"/>
              </w:rPr>
            </w:pPr>
          </w:p>
        </w:tc>
        <w:tc>
          <w:tcPr>
            <w:tcW w:w="2665" w:type="dxa"/>
            <w:tcBorders>
              <w:top w:val="single" w:sz="4" w:space="0" w:color="auto"/>
              <w:left w:val="single" w:sz="4" w:space="0" w:color="auto"/>
              <w:bottom w:val="single" w:sz="4" w:space="0" w:color="auto"/>
              <w:right w:val="single" w:sz="4" w:space="0" w:color="auto"/>
            </w:tcBorders>
          </w:tcPr>
          <w:p w14:paraId="6A61264C" w14:textId="77777777" w:rsidR="009C0A5E" w:rsidRPr="00EA2BF7" w:rsidRDefault="009C0A5E" w:rsidP="00E72F1B">
            <w:pPr>
              <w:spacing w:after="0" w:line="240" w:lineRule="auto"/>
              <w:contextualSpacing/>
              <w:jc w:val="both"/>
              <w:rPr>
                <w:szCs w:val="24"/>
              </w:rPr>
            </w:pPr>
          </w:p>
        </w:tc>
      </w:tr>
      <w:tr w:rsidR="009C0A5E" w:rsidRPr="00EA2BF7" w14:paraId="67B2B1A8" w14:textId="77777777" w:rsidTr="00E72F1B">
        <w:tc>
          <w:tcPr>
            <w:tcW w:w="562" w:type="dxa"/>
            <w:tcBorders>
              <w:top w:val="single" w:sz="4" w:space="0" w:color="auto"/>
              <w:left w:val="single" w:sz="4" w:space="0" w:color="auto"/>
              <w:bottom w:val="single" w:sz="4" w:space="0" w:color="auto"/>
              <w:right w:val="single" w:sz="4" w:space="0" w:color="auto"/>
            </w:tcBorders>
          </w:tcPr>
          <w:p w14:paraId="299EDACA" w14:textId="77777777" w:rsidR="009C0A5E" w:rsidRPr="00EA2BF7" w:rsidRDefault="009C0A5E" w:rsidP="009C0A5E">
            <w:pPr>
              <w:numPr>
                <w:ilvl w:val="0"/>
                <w:numId w:val="40"/>
              </w:numPr>
              <w:spacing w:after="0" w:line="240" w:lineRule="auto"/>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4E3C472E" w14:textId="77777777" w:rsidR="009C0A5E" w:rsidRPr="00EA2BF7" w:rsidRDefault="009C0A5E" w:rsidP="00E72F1B">
            <w:pPr>
              <w:spacing w:after="0" w:line="240" w:lineRule="auto"/>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79839AB5" w14:textId="77777777" w:rsidR="009C0A5E" w:rsidRPr="00EA2BF7" w:rsidRDefault="009C0A5E" w:rsidP="00E72F1B">
            <w:pPr>
              <w:spacing w:after="0" w:line="240" w:lineRule="auto"/>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8D2FA47" w14:textId="77777777" w:rsidR="009C0A5E" w:rsidRPr="00EA2BF7" w:rsidRDefault="009C0A5E" w:rsidP="00E72F1B">
            <w:pPr>
              <w:spacing w:after="0" w:line="240" w:lineRule="auto"/>
              <w:contextualSpacing/>
              <w:jc w:val="both"/>
              <w:rPr>
                <w:szCs w:val="24"/>
              </w:rPr>
            </w:pPr>
          </w:p>
        </w:tc>
        <w:tc>
          <w:tcPr>
            <w:tcW w:w="2665" w:type="dxa"/>
            <w:tcBorders>
              <w:top w:val="single" w:sz="4" w:space="0" w:color="auto"/>
              <w:left w:val="single" w:sz="4" w:space="0" w:color="auto"/>
              <w:bottom w:val="single" w:sz="4" w:space="0" w:color="auto"/>
              <w:right w:val="single" w:sz="4" w:space="0" w:color="auto"/>
            </w:tcBorders>
          </w:tcPr>
          <w:p w14:paraId="60D85E9E" w14:textId="77777777" w:rsidR="009C0A5E" w:rsidRPr="00EA2BF7" w:rsidRDefault="009C0A5E" w:rsidP="00E72F1B">
            <w:pPr>
              <w:spacing w:after="0" w:line="240" w:lineRule="auto"/>
              <w:contextualSpacing/>
              <w:jc w:val="both"/>
              <w:rPr>
                <w:szCs w:val="24"/>
              </w:rPr>
            </w:pPr>
          </w:p>
        </w:tc>
      </w:tr>
    </w:tbl>
    <w:p w14:paraId="4D566734" w14:textId="77777777" w:rsidR="009C0A5E" w:rsidRPr="00EA2BF7" w:rsidRDefault="009C0A5E" w:rsidP="009C0A5E">
      <w:pPr>
        <w:autoSpaceDE w:val="0"/>
        <w:autoSpaceDN w:val="0"/>
        <w:adjustRightInd w:val="0"/>
        <w:spacing w:after="0" w:line="240" w:lineRule="auto"/>
        <w:jc w:val="both"/>
        <w:rPr>
          <w:rFonts w:eastAsia="Times New Roman"/>
          <w:i/>
          <w:iCs/>
          <w:color w:val="000000"/>
          <w:szCs w:val="24"/>
        </w:rPr>
      </w:pPr>
      <w:r w:rsidRPr="00EA2BF7">
        <w:rPr>
          <w:rFonts w:eastAsia="Times New Roman"/>
          <w:i/>
          <w:iCs/>
          <w:color w:val="000000"/>
          <w:szCs w:val="24"/>
        </w:rPr>
        <w:t>/Pastaba. Pildoma, jei tiekėjas ketina remtis kitų ūkio subjektų pajėgumais.</w:t>
      </w:r>
      <w:r w:rsidRPr="00EA2BF7">
        <w:rPr>
          <w:szCs w:val="24"/>
        </w:rPr>
        <w:t xml:space="preserve"> </w:t>
      </w:r>
      <w:r w:rsidRPr="00EA2BF7">
        <w:rPr>
          <w:rFonts w:eastAsia="Times New Roman"/>
          <w:i/>
          <w:iCs/>
          <w:color w:val="000000"/>
          <w:szCs w:val="24"/>
        </w:rPr>
        <w:t>Ūkio subjektas, kurio pajėgumais remiamasi – tiekėjo pirkimo sutarties vykdymui pasitelkiamas trečiasis asmuo, kurio kvalifikacija tiekėjas remiasi, kad atitiktų kvalifikacijos reikalavimus./</w:t>
      </w:r>
    </w:p>
    <w:p w14:paraId="06C20252" w14:textId="77777777" w:rsidR="009C0A5E" w:rsidRPr="00EA2BF7" w:rsidRDefault="009C0A5E" w:rsidP="009C0A5E">
      <w:pPr>
        <w:autoSpaceDE w:val="0"/>
        <w:autoSpaceDN w:val="0"/>
        <w:adjustRightInd w:val="0"/>
        <w:spacing w:after="0" w:line="240" w:lineRule="auto"/>
        <w:rPr>
          <w:rFonts w:eastAsia="Times New Roman"/>
          <w:i/>
          <w:iCs/>
          <w:color w:val="000000"/>
          <w:szCs w:val="24"/>
        </w:rPr>
      </w:pPr>
    </w:p>
    <w:p w14:paraId="5BDFC1C1" w14:textId="77777777" w:rsidR="009C0A5E" w:rsidRPr="00EA2BF7" w:rsidRDefault="009C0A5E" w:rsidP="009C0A5E">
      <w:pPr>
        <w:spacing w:after="0" w:line="240" w:lineRule="auto"/>
        <w:ind w:firstLine="1134"/>
        <w:jc w:val="both"/>
        <w:rPr>
          <w:rFonts w:eastAsia="Times New Roman"/>
          <w:b/>
          <w:bCs/>
          <w:szCs w:val="24"/>
        </w:rPr>
      </w:pPr>
      <w:r w:rsidRPr="00EA2BF7">
        <w:rPr>
          <w:rFonts w:eastAsia="Times New Roman"/>
          <w:szCs w:val="24"/>
        </w:rPr>
        <w:t xml:space="preserve">6. </w:t>
      </w:r>
      <w:r w:rsidRPr="00EA2BF7">
        <w:rPr>
          <w:rFonts w:eastAsia="Times New Roman"/>
          <w:b/>
          <w:bCs/>
          <w:szCs w:val="24"/>
        </w:rPr>
        <w:t>Pasitelksime šiuos kvazisubtiekėjus</w:t>
      </w:r>
      <w:r w:rsidRPr="00EA2BF7">
        <w:rPr>
          <w:rFonts w:eastAsia="Times New Roman"/>
          <w:b/>
          <w:bCs/>
          <w:szCs w:val="24"/>
          <w:vertAlign w:val="superscript"/>
        </w:rPr>
        <w:t>*</w:t>
      </w:r>
      <w:r w:rsidRPr="00EA2BF7">
        <w:rPr>
          <w:rFonts w:eastAsia="Times New Roman"/>
          <w:b/>
          <w:bCs/>
          <w:szCs w:val="24"/>
        </w:rPr>
        <w:t>, kurių pajėgumais remsimės: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7"/>
        <w:gridCol w:w="2976"/>
        <w:gridCol w:w="2668"/>
      </w:tblGrid>
      <w:tr w:rsidR="009C0A5E" w:rsidRPr="00EA2BF7" w14:paraId="2233317A" w14:textId="77777777" w:rsidTr="00E72F1B">
        <w:tc>
          <w:tcPr>
            <w:tcW w:w="675" w:type="dxa"/>
            <w:tcBorders>
              <w:top w:val="single" w:sz="4" w:space="0" w:color="auto"/>
              <w:left w:val="single" w:sz="4" w:space="0" w:color="auto"/>
              <w:bottom w:val="single" w:sz="4" w:space="0" w:color="auto"/>
              <w:right w:val="single" w:sz="4" w:space="0" w:color="auto"/>
            </w:tcBorders>
            <w:hideMark/>
          </w:tcPr>
          <w:p w14:paraId="3218EB45" w14:textId="06009EC1" w:rsidR="009C0A5E" w:rsidRPr="00EA2BF7" w:rsidRDefault="009C0A5E" w:rsidP="00E72F1B">
            <w:pPr>
              <w:spacing w:after="0" w:line="240" w:lineRule="auto"/>
              <w:contextualSpacing/>
              <w:rPr>
                <w:szCs w:val="24"/>
              </w:rPr>
            </w:pPr>
            <w:r w:rsidRPr="00EA2BF7">
              <w:rPr>
                <w:szCs w:val="24"/>
              </w:rPr>
              <w:t>Eil.</w:t>
            </w:r>
            <w:r>
              <w:rPr>
                <w:szCs w:val="24"/>
              </w:rPr>
              <w:t xml:space="preserve"> </w:t>
            </w:r>
            <w:r w:rsidRPr="00EA2BF7">
              <w:rPr>
                <w:szCs w:val="24"/>
              </w:rPr>
              <w:t>Nr.</w:t>
            </w:r>
          </w:p>
        </w:tc>
        <w:tc>
          <w:tcPr>
            <w:tcW w:w="3287" w:type="dxa"/>
            <w:tcBorders>
              <w:top w:val="single" w:sz="4" w:space="0" w:color="auto"/>
              <w:left w:val="single" w:sz="4" w:space="0" w:color="auto"/>
              <w:bottom w:val="single" w:sz="4" w:space="0" w:color="auto"/>
              <w:right w:val="single" w:sz="4" w:space="0" w:color="auto"/>
            </w:tcBorders>
            <w:hideMark/>
          </w:tcPr>
          <w:p w14:paraId="01068DF6" w14:textId="77777777" w:rsidR="009C0A5E" w:rsidRPr="00EA2BF7" w:rsidRDefault="009C0A5E" w:rsidP="00E72F1B">
            <w:pPr>
              <w:spacing w:after="0" w:line="240" w:lineRule="auto"/>
              <w:contextualSpacing/>
              <w:jc w:val="center"/>
              <w:rPr>
                <w:szCs w:val="24"/>
              </w:rPr>
            </w:pPr>
            <w:r w:rsidRPr="00EA2BF7">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380CC50" w14:textId="77777777" w:rsidR="009C0A5E" w:rsidRPr="00EA2BF7" w:rsidRDefault="009C0A5E" w:rsidP="00E72F1B">
            <w:pPr>
              <w:spacing w:after="0" w:line="240" w:lineRule="auto"/>
              <w:contextualSpacing/>
              <w:jc w:val="center"/>
              <w:rPr>
                <w:szCs w:val="24"/>
              </w:rPr>
            </w:pPr>
            <w:r w:rsidRPr="00EA2BF7">
              <w:rPr>
                <w:rFonts w:eastAsia="Times New Roman"/>
                <w:spacing w:val="-1"/>
                <w:szCs w:val="24"/>
              </w:rPr>
              <w:t>Specialisto vardas, pavardė</w:t>
            </w:r>
          </w:p>
        </w:tc>
        <w:tc>
          <w:tcPr>
            <w:tcW w:w="2668" w:type="dxa"/>
            <w:tcBorders>
              <w:top w:val="single" w:sz="4" w:space="0" w:color="auto"/>
              <w:left w:val="single" w:sz="4" w:space="0" w:color="auto"/>
              <w:bottom w:val="single" w:sz="4" w:space="0" w:color="auto"/>
              <w:right w:val="single" w:sz="4" w:space="0" w:color="auto"/>
            </w:tcBorders>
            <w:hideMark/>
          </w:tcPr>
          <w:p w14:paraId="2F2B10E0" w14:textId="77777777" w:rsidR="009C0A5E" w:rsidRPr="00EA2BF7" w:rsidRDefault="009C0A5E" w:rsidP="00E72F1B">
            <w:pPr>
              <w:spacing w:after="0" w:line="240" w:lineRule="auto"/>
              <w:contextualSpacing/>
              <w:jc w:val="center"/>
              <w:rPr>
                <w:szCs w:val="24"/>
              </w:rPr>
            </w:pPr>
            <w:r w:rsidRPr="00EA2BF7">
              <w:rPr>
                <w:szCs w:val="24"/>
              </w:rPr>
              <w:t>Darbovietė</w:t>
            </w:r>
          </w:p>
        </w:tc>
      </w:tr>
      <w:tr w:rsidR="009C0A5E" w:rsidRPr="00EA2BF7" w14:paraId="18BA3117" w14:textId="77777777" w:rsidTr="00E72F1B">
        <w:tc>
          <w:tcPr>
            <w:tcW w:w="675" w:type="dxa"/>
            <w:tcBorders>
              <w:top w:val="single" w:sz="4" w:space="0" w:color="auto"/>
              <w:left w:val="single" w:sz="4" w:space="0" w:color="auto"/>
              <w:bottom w:val="single" w:sz="4" w:space="0" w:color="auto"/>
              <w:right w:val="single" w:sz="4" w:space="0" w:color="auto"/>
            </w:tcBorders>
            <w:hideMark/>
          </w:tcPr>
          <w:p w14:paraId="20FDCF78" w14:textId="77777777" w:rsidR="009C0A5E" w:rsidRPr="00EA2BF7" w:rsidRDefault="009C0A5E" w:rsidP="00E72F1B">
            <w:pPr>
              <w:spacing w:after="0" w:line="240" w:lineRule="auto"/>
              <w:contextualSpacing/>
              <w:jc w:val="both"/>
              <w:rPr>
                <w:szCs w:val="24"/>
              </w:rPr>
            </w:pPr>
            <w:r w:rsidRPr="00EA2BF7">
              <w:rPr>
                <w:szCs w:val="24"/>
              </w:rPr>
              <w:t>1.</w:t>
            </w:r>
          </w:p>
        </w:tc>
        <w:tc>
          <w:tcPr>
            <w:tcW w:w="3287" w:type="dxa"/>
            <w:tcBorders>
              <w:top w:val="single" w:sz="4" w:space="0" w:color="auto"/>
              <w:left w:val="single" w:sz="4" w:space="0" w:color="auto"/>
              <w:bottom w:val="single" w:sz="4" w:space="0" w:color="auto"/>
              <w:right w:val="single" w:sz="4" w:space="0" w:color="auto"/>
            </w:tcBorders>
          </w:tcPr>
          <w:p w14:paraId="440CE045" w14:textId="77777777" w:rsidR="009C0A5E" w:rsidRPr="00EA2BF7" w:rsidRDefault="009C0A5E" w:rsidP="00E72F1B">
            <w:pPr>
              <w:spacing w:after="0" w:line="240" w:lineRule="auto"/>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D04A151" w14:textId="77777777" w:rsidR="009C0A5E" w:rsidRPr="00EA2BF7" w:rsidRDefault="009C0A5E" w:rsidP="00E72F1B">
            <w:pPr>
              <w:spacing w:after="0" w:line="240" w:lineRule="auto"/>
              <w:contextualSpacing/>
              <w:jc w:val="both"/>
              <w:rPr>
                <w:szCs w:val="24"/>
              </w:rPr>
            </w:pPr>
          </w:p>
        </w:tc>
        <w:tc>
          <w:tcPr>
            <w:tcW w:w="2668" w:type="dxa"/>
            <w:tcBorders>
              <w:top w:val="single" w:sz="4" w:space="0" w:color="auto"/>
              <w:left w:val="single" w:sz="4" w:space="0" w:color="auto"/>
              <w:bottom w:val="single" w:sz="4" w:space="0" w:color="auto"/>
              <w:right w:val="single" w:sz="4" w:space="0" w:color="auto"/>
            </w:tcBorders>
          </w:tcPr>
          <w:p w14:paraId="75AD69A1" w14:textId="77777777" w:rsidR="009C0A5E" w:rsidRPr="00EA2BF7" w:rsidRDefault="009C0A5E" w:rsidP="00E72F1B">
            <w:pPr>
              <w:spacing w:after="0" w:line="240" w:lineRule="auto"/>
              <w:contextualSpacing/>
              <w:jc w:val="both"/>
              <w:rPr>
                <w:szCs w:val="24"/>
              </w:rPr>
            </w:pPr>
          </w:p>
        </w:tc>
      </w:tr>
      <w:tr w:rsidR="009C0A5E" w:rsidRPr="00EA2BF7" w14:paraId="16709699" w14:textId="77777777" w:rsidTr="00E72F1B">
        <w:tc>
          <w:tcPr>
            <w:tcW w:w="675" w:type="dxa"/>
            <w:tcBorders>
              <w:top w:val="single" w:sz="4" w:space="0" w:color="auto"/>
              <w:left w:val="single" w:sz="4" w:space="0" w:color="auto"/>
              <w:bottom w:val="single" w:sz="4" w:space="0" w:color="auto"/>
              <w:right w:val="single" w:sz="4" w:space="0" w:color="auto"/>
            </w:tcBorders>
          </w:tcPr>
          <w:p w14:paraId="39F9EC8A" w14:textId="77777777" w:rsidR="009C0A5E" w:rsidRPr="00EA2BF7" w:rsidRDefault="009C0A5E" w:rsidP="00E72F1B">
            <w:pPr>
              <w:spacing w:after="0" w:line="240" w:lineRule="auto"/>
              <w:contextualSpacing/>
              <w:jc w:val="both"/>
              <w:rPr>
                <w:szCs w:val="24"/>
              </w:rPr>
            </w:pPr>
            <w:r w:rsidRPr="00EA2BF7">
              <w:rPr>
                <w:szCs w:val="24"/>
              </w:rPr>
              <w:t>2</w:t>
            </w:r>
          </w:p>
        </w:tc>
        <w:tc>
          <w:tcPr>
            <w:tcW w:w="3287" w:type="dxa"/>
            <w:tcBorders>
              <w:top w:val="single" w:sz="4" w:space="0" w:color="auto"/>
              <w:left w:val="single" w:sz="4" w:space="0" w:color="auto"/>
              <w:bottom w:val="single" w:sz="4" w:space="0" w:color="auto"/>
              <w:right w:val="single" w:sz="4" w:space="0" w:color="auto"/>
            </w:tcBorders>
          </w:tcPr>
          <w:p w14:paraId="43F431EA" w14:textId="77777777" w:rsidR="009C0A5E" w:rsidRPr="00EA2BF7" w:rsidRDefault="009C0A5E" w:rsidP="00E72F1B">
            <w:pPr>
              <w:spacing w:after="0" w:line="240" w:lineRule="auto"/>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0A2BB84D" w14:textId="77777777" w:rsidR="009C0A5E" w:rsidRPr="00EA2BF7" w:rsidRDefault="009C0A5E" w:rsidP="00E72F1B">
            <w:pPr>
              <w:spacing w:after="0" w:line="240" w:lineRule="auto"/>
              <w:contextualSpacing/>
              <w:jc w:val="both"/>
              <w:rPr>
                <w:szCs w:val="24"/>
              </w:rPr>
            </w:pPr>
          </w:p>
        </w:tc>
        <w:tc>
          <w:tcPr>
            <w:tcW w:w="2668" w:type="dxa"/>
            <w:tcBorders>
              <w:top w:val="single" w:sz="4" w:space="0" w:color="auto"/>
              <w:left w:val="single" w:sz="4" w:space="0" w:color="auto"/>
              <w:bottom w:val="single" w:sz="4" w:space="0" w:color="auto"/>
              <w:right w:val="single" w:sz="4" w:space="0" w:color="auto"/>
            </w:tcBorders>
          </w:tcPr>
          <w:p w14:paraId="4A4A10BA" w14:textId="77777777" w:rsidR="009C0A5E" w:rsidRPr="00EA2BF7" w:rsidRDefault="009C0A5E" w:rsidP="00E72F1B">
            <w:pPr>
              <w:spacing w:after="0" w:line="240" w:lineRule="auto"/>
              <w:contextualSpacing/>
              <w:jc w:val="both"/>
              <w:rPr>
                <w:szCs w:val="24"/>
              </w:rPr>
            </w:pPr>
          </w:p>
        </w:tc>
      </w:tr>
    </w:tbl>
    <w:p w14:paraId="784E3C0D" w14:textId="77777777" w:rsidR="009C0A5E" w:rsidRPr="00EA2BF7" w:rsidRDefault="009C0A5E" w:rsidP="009C0A5E">
      <w:pPr>
        <w:spacing w:after="0" w:line="240" w:lineRule="auto"/>
        <w:jc w:val="both"/>
        <w:rPr>
          <w:bCs/>
          <w:i/>
          <w:szCs w:val="24"/>
        </w:rPr>
      </w:pPr>
      <w:r w:rsidRPr="00EA2BF7">
        <w:rPr>
          <w:bCs/>
          <w:i/>
          <w:szCs w:val="24"/>
          <w:vertAlign w:val="superscript"/>
        </w:rPr>
        <w:t>*</w:t>
      </w:r>
      <w:r w:rsidRPr="00EA2BF7">
        <w:rPr>
          <w:bCs/>
          <w:i/>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C62C212" w14:textId="77777777" w:rsidR="009C0A5E" w:rsidRPr="00EA2BF7" w:rsidRDefault="009C0A5E" w:rsidP="009C0A5E">
      <w:pPr>
        <w:spacing w:after="0" w:line="240" w:lineRule="auto"/>
        <w:ind w:firstLine="709"/>
        <w:jc w:val="both"/>
        <w:rPr>
          <w:rFonts w:eastAsia="Times New Roman"/>
          <w:szCs w:val="24"/>
        </w:rPr>
      </w:pPr>
    </w:p>
    <w:p w14:paraId="23BC166A" w14:textId="77777777" w:rsidR="009C0A5E" w:rsidRPr="00EA2BF7" w:rsidRDefault="009C0A5E" w:rsidP="009C0A5E">
      <w:pPr>
        <w:spacing w:after="0" w:line="240" w:lineRule="auto"/>
        <w:ind w:firstLine="1134"/>
        <w:jc w:val="both"/>
        <w:rPr>
          <w:rFonts w:eastAsia="Times New Roman"/>
          <w:szCs w:val="24"/>
        </w:rPr>
      </w:pPr>
      <w:r w:rsidRPr="00EA2BF7">
        <w:rPr>
          <w:rFonts w:eastAsia="Times New Roman"/>
          <w:szCs w:val="24"/>
        </w:rPr>
        <w:t xml:space="preserve">7. Pasitelksime šiuos subtiekėjus, </w:t>
      </w:r>
      <w:r w:rsidRPr="00EA2BF7">
        <w:rPr>
          <w:rFonts w:eastAsia="Times New Roman"/>
          <w:b/>
          <w:szCs w:val="24"/>
        </w:rPr>
        <w:t>kurių pajėgumais nesiremsime</w:t>
      </w:r>
      <w:r w:rsidRPr="00EA2BF7">
        <w:rPr>
          <w:rFonts w:eastAsia="Times New Roman"/>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11"/>
      </w:tblGrid>
      <w:tr w:rsidR="009C0A5E" w:rsidRPr="00EA2BF7" w14:paraId="0D99FA84" w14:textId="77777777" w:rsidTr="00E72F1B">
        <w:tc>
          <w:tcPr>
            <w:tcW w:w="704" w:type="dxa"/>
            <w:tcBorders>
              <w:top w:val="single" w:sz="4" w:space="0" w:color="auto"/>
              <w:left w:val="single" w:sz="4" w:space="0" w:color="auto"/>
              <w:bottom w:val="single" w:sz="4" w:space="0" w:color="auto"/>
              <w:right w:val="single" w:sz="4" w:space="0" w:color="auto"/>
            </w:tcBorders>
          </w:tcPr>
          <w:p w14:paraId="01B4AD50" w14:textId="216049EC" w:rsidR="009C0A5E" w:rsidRPr="00EA2BF7" w:rsidRDefault="009C0A5E" w:rsidP="00E72F1B">
            <w:pPr>
              <w:spacing w:after="0" w:line="240" w:lineRule="auto"/>
              <w:contextualSpacing/>
              <w:rPr>
                <w:szCs w:val="24"/>
              </w:rPr>
            </w:pPr>
            <w:r w:rsidRPr="00EA2BF7">
              <w:rPr>
                <w:szCs w:val="24"/>
              </w:rPr>
              <w:lastRenderedPageBreak/>
              <w:t>Eil.</w:t>
            </w:r>
            <w:r>
              <w:rPr>
                <w:szCs w:val="24"/>
              </w:rPr>
              <w:t xml:space="preserve"> </w:t>
            </w:r>
            <w:r w:rsidRPr="00EA2BF7">
              <w:rPr>
                <w:szCs w:val="24"/>
              </w:rPr>
              <w:t>Nr.</w:t>
            </w:r>
          </w:p>
        </w:tc>
        <w:tc>
          <w:tcPr>
            <w:tcW w:w="2806" w:type="dxa"/>
            <w:tcBorders>
              <w:top w:val="single" w:sz="4" w:space="0" w:color="auto"/>
              <w:left w:val="single" w:sz="4" w:space="0" w:color="auto"/>
              <w:bottom w:val="single" w:sz="4" w:space="0" w:color="auto"/>
              <w:right w:val="single" w:sz="4" w:space="0" w:color="auto"/>
            </w:tcBorders>
          </w:tcPr>
          <w:p w14:paraId="0B699083" w14:textId="77777777" w:rsidR="009C0A5E" w:rsidRPr="00EA2BF7" w:rsidRDefault="009C0A5E" w:rsidP="00E72F1B">
            <w:pPr>
              <w:spacing w:after="0" w:line="240" w:lineRule="auto"/>
              <w:contextualSpacing/>
              <w:jc w:val="center"/>
              <w:rPr>
                <w:szCs w:val="24"/>
              </w:rPr>
            </w:pPr>
            <w:r w:rsidRPr="00EA2BF7">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BD998C7" w14:textId="77777777" w:rsidR="009C0A5E" w:rsidRPr="00EA2BF7" w:rsidRDefault="009C0A5E" w:rsidP="00E72F1B">
            <w:pPr>
              <w:spacing w:after="0" w:line="240" w:lineRule="auto"/>
              <w:jc w:val="center"/>
              <w:rPr>
                <w:spacing w:val="-4"/>
                <w:szCs w:val="24"/>
              </w:rPr>
            </w:pPr>
            <w:r w:rsidRPr="00EA2BF7">
              <w:rPr>
                <w:spacing w:val="-4"/>
                <w:szCs w:val="24"/>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15C6FB0E" w14:textId="77777777" w:rsidR="009C0A5E" w:rsidRPr="00EA2BF7" w:rsidRDefault="009C0A5E" w:rsidP="00E72F1B">
            <w:pPr>
              <w:spacing w:after="0" w:line="240" w:lineRule="auto"/>
              <w:rPr>
                <w:spacing w:val="-4"/>
                <w:szCs w:val="24"/>
              </w:rPr>
            </w:pPr>
            <w:r w:rsidRPr="00EA2BF7">
              <w:rPr>
                <w:spacing w:val="-4"/>
                <w:szCs w:val="24"/>
              </w:rPr>
              <w:t>Nurodyti konkrečius pagal pirkimo sutartį prisiimamus įsipareigojimus, kuriems ketinama pasitelkti subrangovą (-us)/subtiekėją (-us)</w:t>
            </w:r>
          </w:p>
        </w:tc>
      </w:tr>
      <w:tr w:rsidR="009C0A5E" w:rsidRPr="00EA2BF7" w14:paraId="1FEFF0A1" w14:textId="77777777" w:rsidTr="00E72F1B">
        <w:tc>
          <w:tcPr>
            <w:tcW w:w="704" w:type="dxa"/>
            <w:tcBorders>
              <w:top w:val="single" w:sz="4" w:space="0" w:color="auto"/>
              <w:left w:val="single" w:sz="4" w:space="0" w:color="auto"/>
              <w:bottom w:val="single" w:sz="4" w:space="0" w:color="auto"/>
              <w:right w:val="single" w:sz="4" w:space="0" w:color="auto"/>
            </w:tcBorders>
          </w:tcPr>
          <w:p w14:paraId="672C56CB" w14:textId="77777777" w:rsidR="009C0A5E" w:rsidRPr="00EA2BF7" w:rsidRDefault="009C0A5E" w:rsidP="009C0A5E">
            <w:pPr>
              <w:numPr>
                <w:ilvl w:val="0"/>
                <w:numId w:val="39"/>
              </w:numPr>
              <w:spacing w:after="0" w:line="240" w:lineRule="auto"/>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2B0A9678" w14:textId="77777777" w:rsidR="009C0A5E" w:rsidRPr="00EA2BF7" w:rsidRDefault="009C0A5E" w:rsidP="00E72F1B">
            <w:pPr>
              <w:spacing w:after="0" w:line="240" w:lineRule="auto"/>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503B4293" w14:textId="77777777" w:rsidR="009C0A5E" w:rsidRPr="00EA2BF7" w:rsidRDefault="009C0A5E" w:rsidP="00E72F1B">
            <w:pPr>
              <w:spacing w:after="0" w:line="240" w:lineRule="auto"/>
              <w:contextualSpacing/>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0C75D819" w14:textId="77777777" w:rsidR="009C0A5E" w:rsidRPr="00EA2BF7" w:rsidRDefault="009C0A5E" w:rsidP="00E72F1B">
            <w:pPr>
              <w:spacing w:after="0" w:line="240" w:lineRule="auto"/>
              <w:contextualSpacing/>
              <w:jc w:val="both"/>
              <w:rPr>
                <w:szCs w:val="24"/>
              </w:rPr>
            </w:pPr>
          </w:p>
        </w:tc>
      </w:tr>
      <w:tr w:rsidR="009C0A5E" w:rsidRPr="00EA2BF7" w14:paraId="43464AD0" w14:textId="77777777" w:rsidTr="00E72F1B">
        <w:tc>
          <w:tcPr>
            <w:tcW w:w="704" w:type="dxa"/>
            <w:tcBorders>
              <w:top w:val="single" w:sz="4" w:space="0" w:color="auto"/>
              <w:left w:val="single" w:sz="4" w:space="0" w:color="auto"/>
              <w:bottom w:val="single" w:sz="4" w:space="0" w:color="auto"/>
              <w:right w:val="single" w:sz="4" w:space="0" w:color="auto"/>
            </w:tcBorders>
          </w:tcPr>
          <w:p w14:paraId="52EF1725" w14:textId="77777777" w:rsidR="009C0A5E" w:rsidRPr="00EA2BF7" w:rsidRDefault="009C0A5E" w:rsidP="009C0A5E">
            <w:pPr>
              <w:numPr>
                <w:ilvl w:val="0"/>
                <w:numId w:val="39"/>
              </w:numPr>
              <w:spacing w:after="0" w:line="240" w:lineRule="auto"/>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3957CB4C" w14:textId="77777777" w:rsidR="009C0A5E" w:rsidRPr="00EA2BF7" w:rsidRDefault="009C0A5E" w:rsidP="00E72F1B">
            <w:pPr>
              <w:spacing w:after="0" w:line="240" w:lineRule="auto"/>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781EE8D0" w14:textId="77777777" w:rsidR="009C0A5E" w:rsidRPr="00EA2BF7" w:rsidRDefault="009C0A5E" w:rsidP="00E72F1B">
            <w:pPr>
              <w:spacing w:after="0" w:line="240" w:lineRule="auto"/>
              <w:contextualSpacing/>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54D67B55" w14:textId="77777777" w:rsidR="009C0A5E" w:rsidRPr="00EA2BF7" w:rsidRDefault="009C0A5E" w:rsidP="00E72F1B">
            <w:pPr>
              <w:spacing w:after="0" w:line="240" w:lineRule="auto"/>
              <w:contextualSpacing/>
              <w:jc w:val="both"/>
              <w:rPr>
                <w:szCs w:val="24"/>
              </w:rPr>
            </w:pPr>
          </w:p>
        </w:tc>
      </w:tr>
    </w:tbl>
    <w:p w14:paraId="7AB0ECB8" w14:textId="77777777" w:rsidR="009C0A5E" w:rsidRPr="00EA2BF7" w:rsidRDefault="009C0A5E" w:rsidP="009C0A5E">
      <w:pPr>
        <w:autoSpaceDE w:val="0"/>
        <w:autoSpaceDN w:val="0"/>
        <w:adjustRightInd w:val="0"/>
        <w:spacing w:after="0" w:line="240" w:lineRule="auto"/>
        <w:rPr>
          <w:rFonts w:eastAsia="Times New Roman"/>
          <w:i/>
          <w:iCs/>
          <w:color w:val="000000"/>
          <w:szCs w:val="24"/>
        </w:rPr>
      </w:pPr>
      <w:r w:rsidRPr="00EA2BF7">
        <w:rPr>
          <w:rFonts w:eastAsia="Times New Roman"/>
          <w:i/>
          <w:iCs/>
          <w:color w:val="000000"/>
          <w:szCs w:val="24"/>
        </w:rPr>
        <w:t>/Pastaba. Pildoma, jei žinomi subtiekėjai, kurie bus pasitelkti vykdant pirkimo sutartį ir kurių pajėgumais nesiremiama įrodinėjant kvalifikacijos atitiktį./</w:t>
      </w:r>
    </w:p>
    <w:p w14:paraId="707642E8" w14:textId="77777777" w:rsidR="009C0A5E" w:rsidRPr="00EA2BF7" w:rsidRDefault="009C0A5E" w:rsidP="009C0A5E">
      <w:pPr>
        <w:spacing w:after="0" w:line="240" w:lineRule="auto"/>
        <w:jc w:val="both"/>
        <w:rPr>
          <w:rFonts w:eastAsia="Times New Roman"/>
          <w:szCs w:val="24"/>
        </w:rPr>
      </w:pPr>
    </w:p>
    <w:p w14:paraId="03F1A610" w14:textId="77777777" w:rsidR="009C0A5E" w:rsidRPr="00EA2BF7" w:rsidRDefault="009C0A5E" w:rsidP="009C0A5E">
      <w:pPr>
        <w:spacing w:after="0" w:line="240" w:lineRule="auto"/>
        <w:ind w:firstLine="1134"/>
        <w:jc w:val="both"/>
        <w:rPr>
          <w:rFonts w:eastAsia="Times New Roman"/>
          <w:szCs w:val="24"/>
        </w:rPr>
      </w:pPr>
      <w:r>
        <w:rPr>
          <w:rFonts w:eastAsia="Times New Roman"/>
          <w:szCs w:val="24"/>
        </w:rPr>
        <w:t>8</w:t>
      </w:r>
      <w:r w:rsidRPr="00EA2BF7">
        <w:rPr>
          <w:rFonts w:eastAsia="Times New Roman"/>
          <w:szCs w:val="24"/>
        </w:rPr>
        <w:t>. 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6"/>
        <w:gridCol w:w="2663"/>
        <w:gridCol w:w="3119"/>
        <w:gridCol w:w="3118"/>
      </w:tblGrid>
      <w:tr w:rsidR="009C0A5E" w:rsidRPr="00EA2BF7" w14:paraId="54BC01AB" w14:textId="77777777" w:rsidTr="00E72F1B">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687C56F4" w14:textId="77777777" w:rsidR="009C0A5E" w:rsidRPr="00EA2BF7" w:rsidRDefault="009C0A5E" w:rsidP="00E72F1B">
            <w:pPr>
              <w:widowControl w:val="0"/>
              <w:suppressLineNumbers/>
              <w:suppressAutoHyphens/>
              <w:spacing w:after="0" w:line="240" w:lineRule="auto"/>
              <w:ind w:hanging="113"/>
              <w:jc w:val="center"/>
              <w:rPr>
                <w:rFonts w:eastAsia="Times New Roman"/>
                <w:b/>
                <w:bCs/>
                <w:szCs w:val="24"/>
              </w:rPr>
            </w:pPr>
            <w:r w:rsidRPr="00EA2BF7">
              <w:rPr>
                <w:rFonts w:eastAsia="Times New Roman"/>
                <w:b/>
                <w:bCs/>
                <w:szCs w:val="24"/>
              </w:rPr>
              <w:t>Eil. Nr.</w:t>
            </w:r>
          </w:p>
        </w:tc>
        <w:tc>
          <w:tcPr>
            <w:tcW w:w="2663" w:type="dxa"/>
            <w:tcBorders>
              <w:top w:val="single" w:sz="4" w:space="0" w:color="auto"/>
              <w:left w:val="single" w:sz="4" w:space="0" w:color="auto"/>
              <w:bottom w:val="single" w:sz="4" w:space="0" w:color="auto"/>
              <w:right w:val="single" w:sz="4" w:space="0" w:color="auto"/>
            </w:tcBorders>
            <w:vAlign w:val="center"/>
          </w:tcPr>
          <w:p w14:paraId="0520AFC0" w14:textId="77777777" w:rsidR="009C0A5E" w:rsidRPr="00EA2BF7" w:rsidRDefault="009C0A5E" w:rsidP="00E72F1B">
            <w:pPr>
              <w:widowControl w:val="0"/>
              <w:suppressLineNumbers/>
              <w:suppressAutoHyphens/>
              <w:spacing w:after="0" w:line="240" w:lineRule="auto"/>
              <w:jc w:val="center"/>
              <w:rPr>
                <w:rFonts w:eastAsia="Times New Roman"/>
                <w:b/>
                <w:bCs/>
                <w:szCs w:val="24"/>
              </w:rPr>
            </w:pPr>
            <w:r w:rsidRPr="00EA2BF7">
              <w:rPr>
                <w:rFonts w:eastAsia="Times New Roman"/>
                <w:b/>
                <w:bCs/>
                <w:szCs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52031BCF" w14:textId="77777777" w:rsidR="009C0A5E" w:rsidRPr="00EA2BF7" w:rsidRDefault="009C0A5E" w:rsidP="00E72F1B">
            <w:pPr>
              <w:widowControl w:val="0"/>
              <w:suppressLineNumbers/>
              <w:suppressAutoHyphens/>
              <w:spacing w:after="0" w:line="240" w:lineRule="auto"/>
              <w:jc w:val="center"/>
              <w:rPr>
                <w:rFonts w:eastAsia="Times New Roman"/>
                <w:b/>
                <w:bCs/>
                <w:szCs w:val="24"/>
              </w:rPr>
            </w:pPr>
            <w:r w:rsidRPr="00EA2BF7">
              <w:rPr>
                <w:rFonts w:eastAsia="Times New Roman"/>
                <w:b/>
                <w:bCs/>
                <w:szCs w:val="24"/>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4EC3D7" w14:textId="77777777" w:rsidR="009C0A5E" w:rsidRPr="00EA2BF7" w:rsidRDefault="009C0A5E" w:rsidP="00E72F1B">
            <w:pPr>
              <w:widowControl w:val="0"/>
              <w:suppressLineNumbers/>
              <w:suppressAutoHyphens/>
              <w:spacing w:after="0" w:line="240" w:lineRule="auto"/>
              <w:jc w:val="center"/>
              <w:rPr>
                <w:rFonts w:eastAsia="Times New Roman"/>
                <w:b/>
                <w:bCs/>
                <w:szCs w:val="24"/>
              </w:rPr>
            </w:pPr>
            <w:r w:rsidRPr="00EA2BF7">
              <w:rPr>
                <w:rFonts w:eastAsia="Times New Roman"/>
                <w:b/>
                <w:bCs/>
                <w:szCs w:val="24"/>
              </w:rPr>
              <w:t>Konfidencialios informacijos pagrindimas (paaiškinama, kuo remiantis nurodytas dokumentas ar jo dalis yra konfidencialūs)</w:t>
            </w:r>
          </w:p>
        </w:tc>
      </w:tr>
      <w:tr w:rsidR="009C0A5E" w:rsidRPr="00EA2BF7" w14:paraId="68B2942B" w14:textId="77777777" w:rsidTr="00E72F1B">
        <w:trPr>
          <w:jc w:val="center"/>
        </w:trPr>
        <w:tc>
          <w:tcPr>
            <w:tcW w:w="876" w:type="dxa"/>
            <w:tcBorders>
              <w:top w:val="single" w:sz="4" w:space="0" w:color="auto"/>
              <w:left w:val="single" w:sz="4" w:space="0" w:color="auto"/>
              <w:bottom w:val="single" w:sz="4" w:space="0" w:color="auto"/>
              <w:right w:val="single" w:sz="4" w:space="0" w:color="auto"/>
            </w:tcBorders>
          </w:tcPr>
          <w:p w14:paraId="4B98F2E8" w14:textId="77777777" w:rsidR="009C0A5E" w:rsidRPr="00EA2BF7" w:rsidRDefault="009C0A5E" w:rsidP="009C0A5E">
            <w:pPr>
              <w:widowControl w:val="0"/>
              <w:numPr>
                <w:ilvl w:val="0"/>
                <w:numId w:val="38"/>
              </w:numPr>
              <w:suppressLineNumbers/>
              <w:suppressAutoHyphens/>
              <w:spacing w:after="0" w:line="240" w:lineRule="auto"/>
              <w:contextualSpacing/>
              <w:jc w:val="both"/>
              <w:rPr>
                <w:rFonts w:eastAsia="Times New Roman"/>
                <w:szCs w:val="24"/>
              </w:rPr>
            </w:pPr>
          </w:p>
        </w:tc>
        <w:tc>
          <w:tcPr>
            <w:tcW w:w="2663" w:type="dxa"/>
            <w:tcBorders>
              <w:top w:val="single" w:sz="4" w:space="0" w:color="auto"/>
              <w:left w:val="single" w:sz="4" w:space="0" w:color="auto"/>
              <w:bottom w:val="single" w:sz="4" w:space="0" w:color="auto"/>
              <w:right w:val="single" w:sz="4" w:space="0" w:color="auto"/>
            </w:tcBorders>
          </w:tcPr>
          <w:p w14:paraId="45AB9CCD" w14:textId="77777777" w:rsidR="009C0A5E" w:rsidRPr="00EA2BF7" w:rsidRDefault="009C0A5E" w:rsidP="00E72F1B">
            <w:pPr>
              <w:widowControl w:val="0"/>
              <w:suppressLineNumbers/>
              <w:suppressAutoHyphens/>
              <w:spacing w:after="0" w:line="240" w:lineRule="auto"/>
              <w:jc w:val="both"/>
              <w:rPr>
                <w:rFonts w:eastAsia="Times New Roman"/>
                <w:szCs w:val="24"/>
              </w:rPr>
            </w:pPr>
          </w:p>
        </w:tc>
        <w:tc>
          <w:tcPr>
            <w:tcW w:w="3119" w:type="dxa"/>
            <w:tcBorders>
              <w:top w:val="single" w:sz="4" w:space="0" w:color="auto"/>
              <w:left w:val="single" w:sz="4" w:space="0" w:color="auto"/>
              <w:bottom w:val="single" w:sz="4" w:space="0" w:color="auto"/>
              <w:right w:val="single" w:sz="4" w:space="0" w:color="auto"/>
            </w:tcBorders>
          </w:tcPr>
          <w:p w14:paraId="63AB3B3D" w14:textId="77777777" w:rsidR="009C0A5E" w:rsidRPr="00EA2BF7" w:rsidRDefault="009C0A5E" w:rsidP="00E72F1B">
            <w:pPr>
              <w:widowControl w:val="0"/>
              <w:suppressLineNumbers/>
              <w:suppressAutoHyphens/>
              <w:spacing w:after="0" w:line="240" w:lineRule="auto"/>
              <w:jc w:val="both"/>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3B0C7A0A" w14:textId="77777777" w:rsidR="009C0A5E" w:rsidRPr="00EA2BF7" w:rsidRDefault="009C0A5E" w:rsidP="00E72F1B">
            <w:pPr>
              <w:widowControl w:val="0"/>
              <w:suppressLineNumbers/>
              <w:suppressAutoHyphens/>
              <w:spacing w:after="0" w:line="240" w:lineRule="auto"/>
              <w:jc w:val="both"/>
              <w:rPr>
                <w:rFonts w:eastAsia="Times New Roman"/>
                <w:szCs w:val="24"/>
              </w:rPr>
            </w:pPr>
          </w:p>
        </w:tc>
      </w:tr>
      <w:tr w:rsidR="009C0A5E" w:rsidRPr="00EA2BF7" w14:paraId="51B4481F" w14:textId="77777777" w:rsidTr="00E72F1B">
        <w:trPr>
          <w:jc w:val="center"/>
        </w:trPr>
        <w:tc>
          <w:tcPr>
            <w:tcW w:w="876" w:type="dxa"/>
            <w:tcBorders>
              <w:top w:val="single" w:sz="4" w:space="0" w:color="auto"/>
              <w:left w:val="single" w:sz="4" w:space="0" w:color="auto"/>
              <w:bottom w:val="single" w:sz="4" w:space="0" w:color="auto"/>
              <w:right w:val="single" w:sz="4" w:space="0" w:color="auto"/>
            </w:tcBorders>
          </w:tcPr>
          <w:p w14:paraId="25EB1ADA" w14:textId="77777777" w:rsidR="009C0A5E" w:rsidRPr="00EA2BF7" w:rsidRDefault="009C0A5E" w:rsidP="009C0A5E">
            <w:pPr>
              <w:widowControl w:val="0"/>
              <w:numPr>
                <w:ilvl w:val="0"/>
                <w:numId w:val="38"/>
              </w:numPr>
              <w:suppressLineNumbers/>
              <w:suppressAutoHyphens/>
              <w:spacing w:after="0" w:line="240" w:lineRule="auto"/>
              <w:contextualSpacing/>
              <w:jc w:val="both"/>
              <w:rPr>
                <w:rFonts w:eastAsia="Times New Roman"/>
                <w:szCs w:val="24"/>
              </w:rPr>
            </w:pPr>
          </w:p>
        </w:tc>
        <w:tc>
          <w:tcPr>
            <w:tcW w:w="2663" w:type="dxa"/>
            <w:tcBorders>
              <w:top w:val="single" w:sz="4" w:space="0" w:color="auto"/>
              <w:left w:val="single" w:sz="4" w:space="0" w:color="auto"/>
              <w:bottom w:val="single" w:sz="4" w:space="0" w:color="auto"/>
              <w:right w:val="single" w:sz="4" w:space="0" w:color="auto"/>
            </w:tcBorders>
          </w:tcPr>
          <w:p w14:paraId="4771DFE2" w14:textId="77777777" w:rsidR="009C0A5E" w:rsidRPr="00EA2BF7" w:rsidRDefault="009C0A5E" w:rsidP="00E72F1B">
            <w:pPr>
              <w:widowControl w:val="0"/>
              <w:suppressLineNumbers/>
              <w:tabs>
                <w:tab w:val="left" w:pos="1296"/>
                <w:tab w:val="center" w:pos="4320"/>
                <w:tab w:val="right" w:pos="8640"/>
              </w:tabs>
              <w:suppressAutoHyphens/>
              <w:spacing w:after="0" w:line="240" w:lineRule="auto"/>
              <w:rPr>
                <w:rFonts w:eastAsia="Times New Roman"/>
                <w:szCs w:val="24"/>
              </w:rPr>
            </w:pPr>
          </w:p>
        </w:tc>
        <w:tc>
          <w:tcPr>
            <w:tcW w:w="3119" w:type="dxa"/>
            <w:tcBorders>
              <w:top w:val="single" w:sz="4" w:space="0" w:color="auto"/>
              <w:left w:val="single" w:sz="4" w:space="0" w:color="auto"/>
              <w:bottom w:val="single" w:sz="4" w:space="0" w:color="auto"/>
              <w:right w:val="single" w:sz="4" w:space="0" w:color="auto"/>
            </w:tcBorders>
          </w:tcPr>
          <w:p w14:paraId="76A6ADE6" w14:textId="77777777" w:rsidR="009C0A5E" w:rsidRPr="00EA2BF7" w:rsidRDefault="009C0A5E" w:rsidP="00E72F1B">
            <w:pPr>
              <w:widowControl w:val="0"/>
              <w:suppressLineNumbers/>
              <w:tabs>
                <w:tab w:val="left" w:pos="1296"/>
                <w:tab w:val="center" w:pos="4320"/>
                <w:tab w:val="right" w:pos="8640"/>
              </w:tabs>
              <w:suppressAutoHyphens/>
              <w:spacing w:after="0" w:line="240" w:lineRule="auto"/>
              <w:rPr>
                <w:rFonts w:eastAsia="Times New Roman"/>
                <w:szCs w:val="24"/>
              </w:rPr>
            </w:pPr>
          </w:p>
        </w:tc>
        <w:tc>
          <w:tcPr>
            <w:tcW w:w="3118" w:type="dxa"/>
            <w:tcBorders>
              <w:top w:val="single" w:sz="4" w:space="0" w:color="auto"/>
              <w:left w:val="single" w:sz="4" w:space="0" w:color="auto"/>
              <w:bottom w:val="single" w:sz="4" w:space="0" w:color="auto"/>
              <w:right w:val="single" w:sz="4" w:space="0" w:color="auto"/>
            </w:tcBorders>
          </w:tcPr>
          <w:p w14:paraId="736A57B9" w14:textId="77777777" w:rsidR="009C0A5E" w:rsidRPr="00EA2BF7" w:rsidRDefault="009C0A5E" w:rsidP="00E72F1B">
            <w:pPr>
              <w:widowControl w:val="0"/>
              <w:suppressLineNumbers/>
              <w:tabs>
                <w:tab w:val="left" w:pos="1296"/>
                <w:tab w:val="center" w:pos="4320"/>
                <w:tab w:val="right" w:pos="8640"/>
              </w:tabs>
              <w:suppressAutoHyphens/>
              <w:spacing w:after="0" w:line="240" w:lineRule="auto"/>
              <w:rPr>
                <w:rFonts w:eastAsia="Times New Roman"/>
                <w:szCs w:val="24"/>
              </w:rPr>
            </w:pPr>
          </w:p>
        </w:tc>
      </w:tr>
    </w:tbl>
    <w:p w14:paraId="0C3FA71B" w14:textId="77777777" w:rsidR="009C0A5E" w:rsidRDefault="009C0A5E" w:rsidP="009C0A5E">
      <w:pPr>
        <w:spacing w:after="0" w:line="240" w:lineRule="auto"/>
        <w:ind w:firstLine="709"/>
        <w:jc w:val="both"/>
      </w:pPr>
      <w:r w:rsidRPr="00E67124">
        <w:rPr>
          <w:rFonts w:eastAsia="Times New Roman"/>
          <w:iCs/>
          <w:szCs w:val="24"/>
        </w:rPr>
        <w:t xml:space="preserve">Pastaba. </w:t>
      </w:r>
      <w:r w:rsidRPr="00E67124">
        <w:rPr>
          <w:bCs/>
          <w:iCs/>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r w:rsidRPr="00E67124">
        <w:t xml:space="preserve"> </w:t>
      </w:r>
    </w:p>
    <w:p w14:paraId="00FA621F" w14:textId="77777777" w:rsidR="009C0A5E" w:rsidRDefault="009C0A5E" w:rsidP="009C0A5E">
      <w:pPr>
        <w:spacing w:after="0" w:line="240" w:lineRule="auto"/>
        <w:ind w:left="480" w:firstLine="654"/>
        <w:jc w:val="both"/>
        <w:rPr>
          <w:bCs/>
          <w:i/>
          <w:szCs w:val="24"/>
        </w:rPr>
      </w:pPr>
    </w:p>
    <w:p w14:paraId="2092F24A" w14:textId="77777777" w:rsidR="009C0A5E" w:rsidRPr="00EA2BF7" w:rsidRDefault="009C0A5E" w:rsidP="009C0A5E">
      <w:pPr>
        <w:spacing w:after="0" w:line="240" w:lineRule="auto"/>
        <w:ind w:left="480" w:firstLine="654"/>
        <w:jc w:val="both"/>
        <w:rPr>
          <w:szCs w:val="24"/>
        </w:rPr>
      </w:pPr>
      <w:r>
        <w:rPr>
          <w:szCs w:val="24"/>
        </w:rPr>
        <w:t>9</w:t>
      </w:r>
      <w:r w:rsidRPr="00EA2BF7">
        <w:rPr>
          <w:szCs w:val="24"/>
        </w:rPr>
        <w:t>.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9C0A5E" w:rsidRPr="00EA2BF7" w14:paraId="3D8B67F0" w14:textId="77777777" w:rsidTr="00E72F1B">
        <w:trPr>
          <w:trHeight w:val="689"/>
        </w:trPr>
        <w:tc>
          <w:tcPr>
            <w:tcW w:w="567" w:type="dxa"/>
            <w:tcBorders>
              <w:top w:val="single" w:sz="4" w:space="0" w:color="000000"/>
              <w:left w:val="single" w:sz="4" w:space="0" w:color="000000"/>
              <w:bottom w:val="single" w:sz="4" w:space="0" w:color="000000"/>
            </w:tcBorders>
            <w:vAlign w:val="center"/>
          </w:tcPr>
          <w:p w14:paraId="4065CF1C" w14:textId="77777777" w:rsidR="009C0A5E" w:rsidRPr="00EA2BF7" w:rsidRDefault="009C0A5E" w:rsidP="00E72F1B">
            <w:pPr>
              <w:snapToGrid w:val="0"/>
              <w:spacing w:after="0" w:line="240" w:lineRule="auto"/>
              <w:jc w:val="center"/>
              <w:rPr>
                <w:rFonts w:eastAsia="Times New Roman"/>
                <w:spacing w:val="-1"/>
                <w:szCs w:val="24"/>
              </w:rPr>
            </w:pPr>
            <w:r w:rsidRPr="00EA2BF7">
              <w:rPr>
                <w:rFonts w:eastAsia="Times New Roman"/>
                <w:spacing w:val="-1"/>
                <w:szCs w:val="24"/>
              </w:rPr>
              <w:t>Eil.Nr.</w:t>
            </w:r>
          </w:p>
        </w:tc>
        <w:tc>
          <w:tcPr>
            <w:tcW w:w="6237" w:type="dxa"/>
            <w:tcBorders>
              <w:top w:val="single" w:sz="4" w:space="0" w:color="000000"/>
              <w:left w:val="single" w:sz="4" w:space="0" w:color="000000"/>
              <w:bottom w:val="single" w:sz="4" w:space="0" w:color="000000"/>
            </w:tcBorders>
            <w:vAlign w:val="center"/>
          </w:tcPr>
          <w:p w14:paraId="1CC73C6E" w14:textId="77777777" w:rsidR="009C0A5E" w:rsidRPr="00EA2BF7" w:rsidRDefault="009C0A5E" w:rsidP="00E72F1B">
            <w:pPr>
              <w:snapToGrid w:val="0"/>
              <w:spacing w:after="0" w:line="240" w:lineRule="auto"/>
              <w:jc w:val="center"/>
              <w:rPr>
                <w:rFonts w:eastAsia="Times New Roman"/>
                <w:spacing w:val="-1"/>
                <w:szCs w:val="24"/>
              </w:rPr>
            </w:pPr>
            <w:r w:rsidRPr="00EA2BF7">
              <w:rPr>
                <w:rFonts w:eastAsia="Times New Roman"/>
                <w:spacing w:val="-1"/>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265FC43" w14:textId="77777777" w:rsidR="009C0A5E" w:rsidRPr="00EA2BF7" w:rsidRDefault="009C0A5E" w:rsidP="00E72F1B">
            <w:pPr>
              <w:snapToGrid w:val="0"/>
              <w:spacing w:after="0" w:line="240" w:lineRule="auto"/>
              <w:jc w:val="center"/>
              <w:rPr>
                <w:rFonts w:eastAsia="Times New Roman"/>
                <w:spacing w:val="-1"/>
                <w:szCs w:val="24"/>
              </w:rPr>
            </w:pPr>
            <w:r w:rsidRPr="00EA2BF7">
              <w:rPr>
                <w:rFonts w:eastAsia="Times New Roman"/>
                <w:spacing w:val="-1"/>
                <w:szCs w:val="24"/>
              </w:rPr>
              <w:t>Dokumento puslapių skaičius</w:t>
            </w:r>
          </w:p>
        </w:tc>
      </w:tr>
      <w:tr w:rsidR="009C0A5E" w:rsidRPr="00EA2BF7" w14:paraId="0CF0DBAB" w14:textId="77777777" w:rsidTr="00E72F1B">
        <w:tc>
          <w:tcPr>
            <w:tcW w:w="567" w:type="dxa"/>
            <w:tcBorders>
              <w:top w:val="single" w:sz="4" w:space="0" w:color="000000"/>
              <w:left w:val="single" w:sz="4" w:space="0" w:color="000000"/>
              <w:bottom w:val="single" w:sz="4" w:space="0" w:color="000000"/>
            </w:tcBorders>
          </w:tcPr>
          <w:p w14:paraId="281F349C" w14:textId="77777777" w:rsidR="009C0A5E" w:rsidRPr="00EA2BF7" w:rsidRDefault="009C0A5E" w:rsidP="009C0A5E">
            <w:pPr>
              <w:numPr>
                <w:ilvl w:val="0"/>
                <w:numId w:val="37"/>
              </w:numPr>
              <w:snapToGrid w:val="0"/>
              <w:spacing w:after="0" w:line="240" w:lineRule="auto"/>
              <w:contextualSpacing/>
              <w:jc w:val="both"/>
              <w:rPr>
                <w:rFonts w:eastAsia="Times New Roman"/>
                <w:spacing w:val="-1"/>
                <w:szCs w:val="24"/>
              </w:rPr>
            </w:pPr>
          </w:p>
        </w:tc>
        <w:tc>
          <w:tcPr>
            <w:tcW w:w="6237" w:type="dxa"/>
            <w:tcBorders>
              <w:top w:val="single" w:sz="4" w:space="0" w:color="000000"/>
              <w:left w:val="single" w:sz="4" w:space="0" w:color="000000"/>
              <w:bottom w:val="single" w:sz="4" w:space="0" w:color="000000"/>
            </w:tcBorders>
          </w:tcPr>
          <w:p w14:paraId="50321704" w14:textId="77777777" w:rsidR="009C0A5E" w:rsidRPr="00EA2BF7" w:rsidRDefault="009C0A5E" w:rsidP="00E72F1B">
            <w:pPr>
              <w:snapToGrid w:val="0"/>
              <w:spacing w:after="0" w:line="240" w:lineRule="auto"/>
              <w:jc w:val="both"/>
              <w:rPr>
                <w:rFonts w:eastAsia="Times New Roman"/>
                <w:color w:val="000000"/>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2CA9E632" w14:textId="77777777" w:rsidR="009C0A5E" w:rsidRPr="00EA2BF7" w:rsidRDefault="009C0A5E" w:rsidP="00E72F1B">
            <w:pPr>
              <w:snapToGrid w:val="0"/>
              <w:spacing w:after="0" w:line="240" w:lineRule="auto"/>
              <w:jc w:val="both"/>
              <w:rPr>
                <w:rFonts w:eastAsia="Times New Roman"/>
                <w:spacing w:val="-1"/>
                <w:szCs w:val="24"/>
              </w:rPr>
            </w:pPr>
          </w:p>
        </w:tc>
      </w:tr>
      <w:tr w:rsidR="009C0A5E" w:rsidRPr="00EA2BF7" w14:paraId="63766397" w14:textId="77777777" w:rsidTr="00E72F1B">
        <w:tc>
          <w:tcPr>
            <w:tcW w:w="567" w:type="dxa"/>
            <w:tcBorders>
              <w:top w:val="single" w:sz="4" w:space="0" w:color="000000"/>
              <w:left w:val="single" w:sz="4" w:space="0" w:color="000000"/>
              <w:bottom w:val="single" w:sz="4" w:space="0" w:color="000000"/>
            </w:tcBorders>
          </w:tcPr>
          <w:p w14:paraId="0F27D7E3" w14:textId="77777777" w:rsidR="009C0A5E" w:rsidRPr="00EA2BF7" w:rsidRDefault="009C0A5E" w:rsidP="009C0A5E">
            <w:pPr>
              <w:numPr>
                <w:ilvl w:val="0"/>
                <w:numId w:val="37"/>
              </w:numPr>
              <w:snapToGrid w:val="0"/>
              <w:spacing w:after="0" w:line="240" w:lineRule="auto"/>
              <w:contextualSpacing/>
              <w:jc w:val="both"/>
              <w:rPr>
                <w:rFonts w:eastAsia="Times New Roman"/>
                <w:spacing w:val="-1"/>
                <w:szCs w:val="24"/>
              </w:rPr>
            </w:pPr>
          </w:p>
        </w:tc>
        <w:tc>
          <w:tcPr>
            <w:tcW w:w="6237" w:type="dxa"/>
            <w:tcBorders>
              <w:top w:val="single" w:sz="4" w:space="0" w:color="000000"/>
              <w:left w:val="single" w:sz="4" w:space="0" w:color="000000"/>
              <w:bottom w:val="single" w:sz="4" w:space="0" w:color="000000"/>
            </w:tcBorders>
          </w:tcPr>
          <w:p w14:paraId="0691CBC0" w14:textId="77777777" w:rsidR="009C0A5E" w:rsidRPr="00EA2BF7" w:rsidRDefault="009C0A5E" w:rsidP="00E72F1B">
            <w:pPr>
              <w:snapToGrid w:val="0"/>
              <w:spacing w:after="0" w:line="240" w:lineRule="auto"/>
              <w:jc w:val="both"/>
              <w:rPr>
                <w:rFonts w:eastAsia="Times New Roman"/>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224245A4" w14:textId="77777777" w:rsidR="009C0A5E" w:rsidRPr="00EA2BF7" w:rsidRDefault="009C0A5E" w:rsidP="00E72F1B">
            <w:pPr>
              <w:snapToGrid w:val="0"/>
              <w:spacing w:after="0" w:line="240" w:lineRule="auto"/>
              <w:jc w:val="both"/>
              <w:rPr>
                <w:rFonts w:eastAsia="Times New Roman"/>
                <w:spacing w:val="-1"/>
                <w:szCs w:val="24"/>
              </w:rPr>
            </w:pPr>
          </w:p>
        </w:tc>
      </w:tr>
      <w:tr w:rsidR="009C0A5E" w:rsidRPr="00EA2BF7" w14:paraId="46E162F4" w14:textId="77777777" w:rsidTr="00E72F1B">
        <w:tc>
          <w:tcPr>
            <w:tcW w:w="567" w:type="dxa"/>
            <w:tcBorders>
              <w:top w:val="single" w:sz="4" w:space="0" w:color="000000"/>
              <w:left w:val="single" w:sz="4" w:space="0" w:color="000000"/>
              <w:bottom w:val="single" w:sz="4" w:space="0" w:color="000000"/>
            </w:tcBorders>
          </w:tcPr>
          <w:p w14:paraId="4FD78ED7" w14:textId="77777777" w:rsidR="009C0A5E" w:rsidRPr="00EA2BF7" w:rsidRDefault="009C0A5E" w:rsidP="009C0A5E">
            <w:pPr>
              <w:numPr>
                <w:ilvl w:val="0"/>
                <w:numId w:val="37"/>
              </w:numPr>
              <w:snapToGrid w:val="0"/>
              <w:spacing w:after="0" w:line="240" w:lineRule="auto"/>
              <w:contextualSpacing/>
              <w:jc w:val="both"/>
              <w:rPr>
                <w:rFonts w:eastAsia="Times New Roman"/>
                <w:spacing w:val="-1"/>
                <w:szCs w:val="24"/>
              </w:rPr>
            </w:pPr>
          </w:p>
        </w:tc>
        <w:tc>
          <w:tcPr>
            <w:tcW w:w="6237" w:type="dxa"/>
            <w:tcBorders>
              <w:top w:val="single" w:sz="4" w:space="0" w:color="000000"/>
              <w:left w:val="single" w:sz="4" w:space="0" w:color="000000"/>
              <w:bottom w:val="single" w:sz="4" w:space="0" w:color="000000"/>
            </w:tcBorders>
          </w:tcPr>
          <w:p w14:paraId="1B8FB908" w14:textId="77777777" w:rsidR="009C0A5E" w:rsidRPr="00EA2BF7" w:rsidRDefault="009C0A5E" w:rsidP="00E72F1B">
            <w:pPr>
              <w:snapToGrid w:val="0"/>
              <w:spacing w:after="0" w:line="240" w:lineRule="auto"/>
              <w:jc w:val="both"/>
              <w:rPr>
                <w:rFonts w:eastAsia="Times New Roman"/>
                <w:spacing w:val="-1"/>
                <w:szCs w:val="24"/>
              </w:rPr>
            </w:pPr>
          </w:p>
        </w:tc>
        <w:tc>
          <w:tcPr>
            <w:tcW w:w="2807" w:type="dxa"/>
            <w:tcBorders>
              <w:top w:val="single" w:sz="4" w:space="0" w:color="000000"/>
              <w:left w:val="single" w:sz="4" w:space="0" w:color="000000"/>
              <w:bottom w:val="single" w:sz="4" w:space="0" w:color="000000"/>
              <w:right w:val="single" w:sz="4" w:space="0" w:color="000000"/>
            </w:tcBorders>
          </w:tcPr>
          <w:p w14:paraId="73BA2319" w14:textId="77777777" w:rsidR="009C0A5E" w:rsidRPr="00EA2BF7" w:rsidRDefault="009C0A5E" w:rsidP="00E72F1B">
            <w:pPr>
              <w:snapToGrid w:val="0"/>
              <w:spacing w:after="0" w:line="240" w:lineRule="auto"/>
              <w:jc w:val="both"/>
              <w:rPr>
                <w:rFonts w:eastAsia="Times New Roman"/>
                <w:spacing w:val="-1"/>
                <w:szCs w:val="24"/>
              </w:rPr>
            </w:pPr>
          </w:p>
        </w:tc>
      </w:tr>
    </w:tbl>
    <w:p w14:paraId="4F9E01A2" w14:textId="77777777" w:rsidR="009C0A5E" w:rsidRPr="00EA2BF7" w:rsidRDefault="009C0A5E" w:rsidP="009C0A5E">
      <w:pPr>
        <w:spacing w:after="0" w:line="240" w:lineRule="auto"/>
        <w:ind w:firstLine="709"/>
        <w:jc w:val="both"/>
        <w:rPr>
          <w:rFonts w:eastAsia="Times New Roman"/>
          <w:i/>
          <w:szCs w:val="24"/>
        </w:rPr>
      </w:pPr>
    </w:p>
    <w:p w14:paraId="7BB17944" w14:textId="77777777" w:rsidR="009C0A5E" w:rsidRDefault="009C0A5E" w:rsidP="009C0A5E">
      <w:pPr>
        <w:spacing w:after="0" w:line="240" w:lineRule="auto"/>
        <w:ind w:firstLine="709"/>
        <w:jc w:val="both"/>
        <w:rPr>
          <w:szCs w:val="24"/>
          <w:shd w:val="clear" w:color="auto" w:fill="FFFFFF"/>
        </w:rPr>
      </w:pPr>
      <w:r w:rsidRPr="009C23CB">
        <w:rPr>
          <w:szCs w:val="24"/>
          <w:shd w:val="clear" w:color="auto" w:fill="FFFFFF"/>
        </w:rPr>
        <w:t>Pasiūlymas galioja iki termino, nustatyto pirkimo dokumentuose</w:t>
      </w:r>
      <w:r>
        <w:rPr>
          <w:szCs w:val="24"/>
          <w:shd w:val="clear" w:color="auto" w:fill="FFFFFF"/>
        </w:rPr>
        <w:t>.</w:t>
      </w:r>
    </w:p>
    <w:p w14:paraId="6286289A" w14:textId="77777777" w:rsidR="009C0A5E" w:rsidRPr="009C23CB" w:rsidRDefault="009C0A5E" w:rsidP="009C0A5E">
      <w:pPr>
        <w:spacing w:after="0" w:line="240" w:lineRule="auto"/>
        <w:ind w:firstLine="709"/>
        <w:jc w:val="both"/>
        <w:rPr>
          <w:color w:val="000000"/>
          <w:spacing w:val="-4"/>
          <w:szCs w:val="24"/>
        </w:rPr>
      </w:pPr>
      <w:r w:rsidRPr="009C23CB">
        <w:t>Pasiūlymo dalis, kurios dalyvis nenurodė kaip konfidencialios, bus viešinama Viešųjų</w:t>
      </w:r>
      <w:r w:rsidRPr="009C23CB">
        <w:br/>
        <w:t>pirkimų tarnybos direktoriaus 2017 m. birželio 19 d. įsakyme Nr. 1S-91 nustatyta tvarka.</w:t>
      </w:r>
    </w:p>
    <w:p w14:paraId="4FD0825F" w14:textId="77777777" w:rsidR="009C0A5E" w:rsidRDefault="009C0A5E" w:rsidP="009C0A5E">
      <w:pPr>
        <w:spacing w:after="0" w:line="240" w:lineRule="auto"/>
        <w:ind w:right="282" w:firstLine="1298"/>
        <w:jc w:val="both"/>
        <w:rPr>
          <w:rFonts w:eastAsia="Times New Roman"/>
          <w:bCs/>
          <w:szCs w:val="24"/>
        </w:rPr>
      </w:pPr>
    </w:p>
    <w:p w14:paraId="0D265BF8" w14:textId="77777777" w:rsidR="009C0A5E" w:rsidRPr="00EA2BF7" w:rsidRDefault="009C0A5E" w:rsidP="009C0A5E">
      <w:pPr>
        <w:spacing w:after="0" w:line="240" w:lineRule="auto"/>
        <w:ind w:right="282" w:firstLine="1298"/>
        <w:jc w:val="both"/>
        <w:rPr>
          <w:rFonts w:eastAsia="Times New Roman"/>
          <w:bCs/>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9C0A5E" w:rsidRPr="00EA2BF7" w14:paraId="3BF3D7E9" w14:textId="77777777" w:rsidTr="00E72F1B">
        <w:trPr>
          <w:trHeight w:val="285"/>
        </w:trPr>
        <w:tc>
          <w:tcPr>
            <w:tcW w:w="3284" w:type="dxa"/>
            <w:tcBorders>
              <w:top w:val="nil"/>
              <w:left w:val="nil"/>
              <w:bottom w:val="single" w:sz="4" w:space="0" w:color="auto"/>
              <w:right w:val="nil"/>
            </w:tcBorders>
          </w:tcPr>
          <w:p w14:paraId="13A2EA53" w14:textId="77777777" w:rsidR="009C0A5E" w:rsidRPr="00EA2BF7" w:rsidRDefault="009C0A5E" w:rsidP="00E72F1B">
            <w:pPr>
              <w:spacing w:after="0" w:line="240" w:lineRule="auto"/>
              <w:ind w:right="-1"/>
              <w:rPr>
                <w:rFonts w:eastAsia="Times New Roman"/>
                <w:szCs w:val="24"/>
              </w:rPr>
            </w:pPr>
          </w:p>
        </w:tc>
        <w:tc>
          <w:tcPr>
            <w:tcW w:w="604" w:type="dxa"/>
          </w:tcPr>
          <w:p w14:paraId="6C043297" w14:textId="77777777" w:rsidR="009C0A5E" w:rsidRPr="00EA2BF7" w:rsidRDefault="009C0A5E" w:rsidP="00E72F1B">
            <w:pPr>
              <w:spacing w:after="0" w:line="240" w:lineRule="auto"/>
              <w:ind w:right="-1"/>
              <w:jc w:val="center"/>
              <w:rPr>
                <w:rFonts w:eastAsia="Times New Roman"/>
                <w:szCs w:val="24"/>
              </w:rPr>
            </w:pPr>
          </w:p>
        </w:tc>
        <w:tc>
          <w:tcPr>
            <w:tcW w:w="1980" w:type="dxa"/>
            <w:tcBorders>
              <w:top w:val="nil"/>
              <w:left w:val="nil"/>
              <w:bottom w:val="single" w:sz="4" w:space="0" w:color="auto"/>
              <w:right w:val="nil"/>
            </w:tcBorders>
          </w:tcPr>
          <w:p w14:paraId="7815ACC9" w14:textId="77777777" w:rsidR="009C0A5E" w:rsidRPr="00EA2BF7" w:rsidRDefault="009C0A5E" w:rsidP="00E72F1B">
            <w:pPr>
              <w:spacing w:after="0" w:line="240" w:lineRule="auto"/>
              <w:ind w:right="-1"/>
              <w:jc w:val="center"/>
              <w:rPr>
                <w:rFonts w:eastAsia="Times New Roman"/>
                <w:szCs w:val="24"/>
              </w:rPr>
            </w:pPr>
          </w:p>
        </w:tc>
        <w:tc>
          <w:tcPr>
            <w:tcW w:w="701" w:type="dxa"/>
          </w:tcPr>
          <w:p w14:paraId="72928471" w14:textId="77777777" w:rsidR="009C0A5E" w:rsidRPr="00EA2BF7" w:rsidRDefault="009C0A5E" w:rsidP="00E72F1B">
            <w:pPr>
              <w:spacing w:after="0" w:line="240" w:lineRule="auto"/>
              <w:ind w:right="-1"/>
              <w:jc w:val="center"/>
              <w:rPr>
                <w:rFonts w:eastAsia="Times New Roman"/>
                <w:szCs w:val="24"/>
              </w:rPr>
            </w:pPr>
          </w:p>
        </w:tc>
        <w:tc>
          <w:tcPr>
            <w:tcW w:w="2611" w:type="dxa"/>
            <w:tcBorders>
              <w:top w:val="nil"/>
              <w:left w:val="nil"/>
              <w:bottom w:val="single" w:sz="4" w:space="0" w:color="auto"/>
              <w:right w:val="nil"/>
            </w:tcBorders>
          </w:tcPr>
          <w:p w14:paraId="79EFD2C4" w14:textId="77777777" w:rsidR="009C0A5E" w:rsidRPr="00EA2BF7" w:rsidRDefault="009C0A5E" w:rsidP="00E72F1B">
            <w:pPr>
              <w:spacing w:after="0" w:line="240" w:lineRule="auto"/>
              <w:ind w:right="-1"/>
              <w:jc w:val="right"/>
              <w:rPr>
                <w:rFonts w:eastAsia="Times New Roman"/>
                <w:szCs w:val="24"/>
              </w:rPr>
            </w:pPr>
          </w:p>
        </w:tc>
        <w:tc>
          <w:tcPr>
            <w:tcW w:w="468" w:type="dxa"/>
          </w:tcPr>
          <w:p w14:paraId="0075A2D1" w14:textId="77777777" w:rsidR="009C0A5E" w:rsidRPr="00EA2BF7" w:rsidRDefault="009C0A5E" w:rsidP="00E72F1B">
            <w:pPr>
              <w:spacing w:after="0" w:line="240" w:lineRule="auto"/>
              <w:ind w:right="-1"/>
              <w:jc w:val="right"/>
              <w:rPr>
                <w:rFonts w:eastAsia="Times New Roman"/>
                <w:szCs w:val="24"/>
              </w:rPr>
            </w:pPr>
          </w:p>
        </w:tc>
      </w:tr>
      <w:tr w:rsidR="009C0A5E" w:rsidRPr="00EA2BF7" w14:paraId="2C60BA3B" w14:textId="77777777" w:rsidTr="00E72F1B">
        <w:trPr>
          <w:trHeight w:val="186"/>
        </w:trPr>
        <w:tc>
          <w:tcPr>
            <w:tcW w:w="3284" w:type="dxa"/>
            <w:tcBorders>
              <w:top w:val="single" w:sz="4" w:space="0" w:color="auto"/>
              <w:left w:val="nil"/>
              <w:bottom w:val="nil"/>
              <w:right w:val="nil"/>
            </w:tcBorders>
          </w:tcPr>
          <w:p w14:paraId="14AED107" w14:textId="77777777" w:rsidR="009C0A5E" w:rsidRPr="00EA2BF7" w:rsidRDefault="009C0A5E" w:rsidP="00E72F1B">
            <w:pPr>
              <w:snapToGrid w:val="0"/>
              <w:spacing w:after="0" w:line="240" w:lineRule="auto"/>
              <w:jc w:val="both"/>
              <w:rPr>
                <w:rFonts w:eastAsia="Times New Roman"/>
                <w:position w:val="6"/>
                <w:szCs w:val="24"/>
                <w:vertAlign w:val="superscript"/>
              </w:rPr>
            </w:pPr>
            <w:r w:rsidRPr="00EA2BF7">
              <w:rPr>
                <w:rFonts w:eastAsia="Times New Roman"/>
                <w:position w:val="6"/>
                <w:szCs w:val="24"/>
                <w:vertAlign w:val="superscript"/>
              </w:rPr>
              <w:t>(Tiekėjo arba jo įgalioto asmens pareigų pavadinimas)</w:t>
            </w:r>
          </w:p>
        </w:tc>
        <w:tc>
          <w:tcPr>
            <w:tcW w:w="604" w:type="dxa"/>
          </w:tcPr>
          <w:p w14:paraId="1195AE25" w14:textId="77777777" w:rsidR="009C0A5E" w:rsidRPr="00EA2BF7" w:rsidRDefault="009C0A5E" w:rsidP="00E72F1B">
            <w:pPr>
              <w:spacing w:after="0" w:line="240" w:lineRule="auto"/>
              <w:ind w:right="-1"/>
              <w:jc w:val="center"/>
              <w:rPr>
                <w:rFonts w:eastAsia="Times New Roman"/>
                <w:szCs w:val="24"/>
                <w:vertAlign w:val="superscript"/>
              </w:rPr>
            </w:pPr>
          </w:p>
        </w:tc>
        <w:tc>
          <w:tcPr>
            <w:tcW w:w="1980" w:type="dxa"/>
            <w:tcBorders>
              <w:top w:val="single" w:sz="4" w:space="0" w:color="auto"/>
              <w:left w:val="nil"/>
              <w:bottom w:val="nil"/>
              <w:right w:val="nil"/>
            </w:tcBorders>
          </w:tcPr>
          <w:p w14:paraId="3646888D" w14:textId="77777777" w:rsidR="009C0A5E" w:rsidRPr="00EA2BF7" w:rsidRDefault="009C0A5E" w:rsidP="00E72F1B">
            <w:pPr>
              <w:spacing w:after="0" w:line="240" w:lineRule="auto"/>
              <w:ind w:right="-1"/>
              <w:jc w:val="center"/>
              <w:rPr>
                <w:rFonts w:eastAsia="Times New Roman"/>
                <w:szCs w:val="24"/>
                <w:vertAlign w:val="superscript"/>
              </w:rPr>
            </w:pPr>
            <w:r w:rsidRPr="00EA2BF7">
              <w:rPr>
                <w:rFonts w:eastAsia="Times New Roman"/>
                <w:position w:val="6"/>
                <w:szCs w:val="24"/>
                <w:vertAlign w:val="superscript"/>
              </w:rPr>
              <w:t>(Parašas)</w:t>
            </w:r>
            <w:r w:rsidRPr="00EA2BF7">
              <w:rPr>
                <w:rFonts w:eastAsia="Times New Roman"/>
                <w:i/>
                <w:szCs w:val="24"/>
                <w:vertAlign w:val="superscript"/>
              </w:rPr>
              <w:t xml:space="preserve"> </w:t>
            </w:r>
          </w:p>
        </w:tc>
        <w:tc>
          <w:tcPr>
            <w:tcW w:w="701" w:type="dxa"/>
          </w:tcPr>
          <w:p w14:paraId="4AF14B29" w14:textId="77777777" w:rsidR="009C0A5E" w:rsidRPr="00EA2BF7" w:rsidRDefault="009C0A5E" w:rsidP="00E72F1B">
            <w:pPr>
              <w:spacing w:after="0" w:line="240" w:lineRule="auto"/>
              <w:ind w:right="-1"/>
              <w:jc w:val="center"/>
              <w:rPr>
                <w:rFonts w:eastAsia="Times New Roman"/>
                <w:szCs w:val="24"/>
                <w:vertAlign w:val="superscript"/>
              </w:rPr>
            </w:pPr>
          </w:p>
        </w:tc>
        <w:tc>
          <w:tcPr>
            <w:tcW w:w="2611" w:type="dxa"/>
            <w:tcBorders>
              <w:top w:val="single" w:sz="4" w:space="0" w:color="auto"/>
              <w:left w:val="nil"/>
              <w:bottom w:val="nil"/>
              <w:right w:val="nil"/>
            </w:tcBorders>
          </w:tcPr>
          <w:p w14:paraId="25DD37BE" w14:textId="77777777" w:rsidR="009C0A5E" w:rsidRPr="00EA2BF7" w:rsidRDefault="009C0A5E" w:rsidP="00E72F1B">
            <w:pPr>
              <w:spacing w:after="0" w:line="240" w:lineRule="auto"/>
              <w:ind w:right="-1"/>
              <w:jc w:val="center"/>
              <w:rPr>
                <w:rFonts w:eastAsia="Times New Roman"/>
                <w:szCs w:val="24"/>
                <w:vertAlign w:val="superscript"/>
              </w:rPr>
            </w:pPr>
            <w:r w:rsidRPr="00EA2BF7">
              <w:rPr>
                <w:rFonts w:eastAsia="Times New Roman"/>
                <w:position w:val="6"/>
                <w:szCs w:val="24"/>
                <w:vertAlign w:val="superscript"/>
              </w:rPr>
              <w:t>(Vardas ir pavardė)</w:t>
            </w:r>
            <w:r w:rsidRPr="00EA2BF7">
              <w:rPr>
                <w:rFonts w:eastAsia="Times New Roman"/>
                <w:i/>
                <w:szCs w:val="24"/>
                <w:vertAlign w:val="superscript"/>
              </w:rPr>
              <w:t xml:space="preserve"> </w:t>
            </w:r>
          </w:p>
        </w:tc>
        <w:tc>
          <w:tcPr>
            <w:tcW w:w="468" w:type="dxa"/>
          </w:tcPr>
          <w:p w14:paraId="32B03151" w14:textId="77777777" w:rsidR="009C0A5E" w:rsidRPr="00EA2BF7" w:rsidRDefault="009C0A5E" w:rsidP="00E72F1B">
            <w:pPr>
              <w:spacing w:after="0" w:line="240" w:lineRule="auto"/>
              <w:ind w:right="-1"/>
              <w:jc w:val="center"/>
              <w:rPr>
                <w:rFonts w:eastAsia="Times New Roman"/>
                <w:szCs w:val="24"/>
                <w:vertAlign w:val="superscript"/>
              </w:rPr>
            </w:pPr>
          </w:p>
        </w:tc>
      </w:tr>
    </w:tbl>
    <w:p w14:paraId="15D5400E" w14:textId="77777777" w:rsidR="009C0A5E" w:rsidRPr="00EA2BF7" w:rsidRDefault="009C0A5E" w:rsidP="009C0A5E">
      <w:pPr>
        <w:spacing w:after="0" w:line="240" w:lineRule="auto"/>
        <w:jc w:val="both"/>
        <w:rPr>
          <w:rFonts w:eastAsia="Times New Roman"/>
          <w:szCs w:val="24"/>
        </w:rPr>
      </w:pPr>
    </w:p>
    <w:p w14:paraId="31070BAA" w14:textId="77777777" w:rsidR="009C0A5E" w:rsidRDefault="009C0A5E" w:rsidP="009C0A5E">
      <w:pPr>
        <w:rPr>
          <w:szCs w:val="24"/>
        </w:rPr>
      </w:pPr>
    </w:p>
    <w:p w14:paraId="34B86750" w14:textId="77777777" w:rsidR="009C0A5E" w:rsidRDefault="009C0A5E">
      <w:pPr>
        <w:rPr>
          <w:rFonts w:ascii="Arial" w:eastAsia="Calibri" w:hAnsi="Arial" w:cs="Arial"/>
          <w:sz w:val="24"/>
          <w:szCs w:val="24"/>
        </w:rPr>
      </w:pPr>
      <w:r>
        <w:rPr>
          <w:rFonts w:ascii="Arial" w:eastAsia="Calibri" w:hAnsi="Arial" w:cs="Arial"/>
          <w:sz w:val="24"/>
          <w:szCs w:val="24"/>
        </w:rPr>
        <w:br w:type="page"/>
      </w:r>
    </w:p>
    <w:p w14:paraId="49D04CFD" w14:textId="680C2370"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8"/>
      <w:bookmarkEnd w:id="69"/>
      <w:bookmarkEnd w:id="70"/>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F3238B" w:rsidRDefault="00535AB0" w:rsidP="004E720A">
      <w:pPr>
        <w:spacing w:after="0"/>
        <w:rPr>
          <w:rFonts w:ascii="Arial" w:hAnsi="Arial" w:cs="Arial"/>
          <w:b/>
          <w:bCs/>
          <w:sz w:val="24"/>
          <w:szCs w:val="24"/>
        </w:rPr>
      </w:pPr>
    </w:p>
    <w:p w14:paraId="02515684" w14:textId="5F0ABB19" w:rsidR="004264E5" w:rsidRDefault="008E2238" w:rsidP="004664FC">
      <w:pPr>
        <w:pStyle w:val="Sraopastraipa"/>
        <w:spacing w:after="0"/>
        <w:ind w:left="710"/>
        <w:jc w:val="both"/>
        <w:rPr>
          <w:rFonts w:ascii="Arial" w:hAnsi="Arial" w:cs="Arial"/>
          <w:sz w:val="24"/>
          <w:szCs w:val="24"/>
        </w:rPr>
      </w:pPr>
      <w:r w:rsidRPr="00F3238B">
        <w:rPr>
          <w:rFonts w:ascii="Arial" w:hAnsi="Arial" w:cs="Arial"/>
          <w:sz w:val="24"/>
          <w:szCs w:val="24"/>
        </w:rPr>
        <w:t xml:space="preserve">Šiame pirkime ekonomiškai naudingiausias pasiūlymas bus išrenkamas pagal </w:t>
      </w:r>
      <w:r w:rsidR="00635804">
        <w:rPr>
          <w:rFonts w:ascii="Arial" w:hAnsi="Arial" w:cs="Arial"/>
          <w:sz w:val="24"/>
          <w:szCs w:val="24"/>
        </w:rPr>
        <w:t>mažiausią kainą</w:t>
      </w:r>
      <w:r w:rsidRPr="00F3238B">
        <w:rPr>
          <w:rFonts w:ascii="Arial" w:hAnsi="Arial" w:cs="Arial"/>
          <w:sz w:val="24"/>
          <w:szCs w:val="24"/>
        </w:rPr>
        <w:t xml:space="preserve">. </w:t>
      </w: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4B3C494D" w:rsidR="00CB3211" w:rsidRPr="00541A26" w:rsidRDefault="00635804" w:rsidP="00CB3211">
      <w:pPr>
        <w:spacing w:after="120" w:line="257" w:lineRule="auto"/>
        <w:rPr>
          <w:rFonts w:ascii="Arial" w:eastAsia="Times New Roman" w:hAnsi="Arial" w:cs="Arial"/>
          <w:b/>
          <w:kern w:val="2"/>
          <w:sz w:val="24"/>
          <w:szCs w:val="24"/>
          <w:lang w:eastAsia="zh-CN"/>
          <w14:ligatures w14:val="standardContextual"/>
        </w:rPr>
      </w:pPr>
      <w:r>
        <w:rPr>
          <w:rFonts w:ascii="Arial" w:eastAsia="Times New Roman" w:hAnsi="Arial" w:cs="Arial"/>
          <w:b/>
          <w:kern w:val="2"/>
          <w:sz w:val="24"/>
          <w:szCs w:val="24"/>
          <w:lang w:eastAsia="zh-CN"/>
          <w14:ligatures w14:val="standardContextual"/>
        </w:rPr>
        <w:t>VšĮ Vilkaviškio ligoninei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ADD8DB4"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Pareigos </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24EEF17C" w14:textId="77777777" w:rsidR="005747FC" w:rsidRPr="00DD5059" w:rsidRDefault="005747FC" w:rsidP="00395243">
      <w:pPr>
        <w:pStyle w:val="linija"/>
        <w:spacing w:before="0" w:after="0" w:line="276" w:lineRule="auto"/>
        <w:jc w:val="center"/>
        <w:rPr>
          <w:rFonts w:ascii="Arial" w:hAnsi="Arial" w:cs="Arial"/>
          <w:bCs/>
          <w:i/>
          <w:iCs/>
          <w:shd w:val="clear" w:color="auto" w:fill="FFFFFF"/>
        </w:rPr>
      </w:pPr>
    </w:p>
    <w:p w14:paraId="09DB109A" w14:textId="41581202" w:rsidR="00395243" w:rsidRPr="00DD5059" w:rsidRDefault="005747FC"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5B907C20" w:rsidR="00395243" w:rsidRPr="00E0447D" w:rsidRDefault="00134292" w:rsidP="00E73E2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VAISTAI</w:t>
            </w:r>
            <w:r w:rsidR="00E0447D" w:rsidRPr="00E0447D">
              <w:rPr>
                <w:rFonts w:ascii="Arial" w:eastAsia="Times New Roman" w:hAnsi="Arial" w:cs="Arial"/>
                <w:b/>
                <w:bCs/>
                <w:sz w:val="24"/>
                <w:szCs w:val="24"/>
              </w:rPr>
              <w:t xml:space="preserve"> </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6EF070D6"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 xml:space="preserve">VšĮ </w:t>
            </w:r>
            <w:r w:rsidR="00635804">
              <w:rPr>
                <w:rFonts w:ascii="Arial" w:hAnsi="Arial" w:cs="Arial"/>
                <w:b/>
                <w:sz w:val="24"/>
                <w:szCs w:val="24"/>
                <w:lang w:eastAsia="zh-CN"/>
              </w:rPr>
              <w:t>Vilkaviškio ligoninė</w:t>
            </w:r>
            <w:r w:rsidRPr="00DD5059">
              <w:rPr>
                <w:rFonts w:ascii="Arial" w:hAnsi="Arial" w:cs="Arial"/>
                <w:b/>
                <w:sz w:val="24"/>
                <w:szCs w:val="24"/>
                <w:lang w:eastAsia="zh-CN"/>
              </w:rPr>
              <w:t xml:space="preserve"> </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0C793C4E"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220B3249"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2294EBF8"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462D4D94" w:rsidR="0008407C" w:rsidRPr="00DD5059" w:rsidRDefault="0008407C" w:rsidP="0008407C">
            <w:pPr>
              <w:spacing w:before="40" w:after="40" w:line="240" w:lineRule="auto"/>
              <w:rPr>
                <w:rFonts w:ascii="Arial" w:eastAsia="Times New Roman" w:hAnsi="Arial" w:cs="Arial"/>
                <w:sz w:val="24"/>
                <w:szCs w:val="24"/>
              </w:rPr>
            </w:pP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5306015A"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286ECAB0" w:rsidR="0008407C" w:rsidRPr="00DD5059" w:rsidRDefault="0008407C" w:rsidP="0008407C">
            <w:pPr>
              <w:tabs>
                <w:tab w:val="left" w:pos="230"/>
              </w:tabs>
              <w:spacing w:after="0" w:line="240" w:lineRule="auto"/>
              <w:ind w:left="89" w:hanging="89"/>
              <w:rPr>
                <w:rFonts w:ascii="Arial" w:eastAsia="Times New Roman" w:hAnsi="Arial" w:cs="Arial"/>
                <w:sz w:val="24"/>
                <w:szCs w:val="24"/>
              </w:rPr>
            </w:pP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D62987B" w:rsidR="0008407C" w:rsidRPr="00DD5059" w:rsidRDefault="0008407C" w:rsidP="0008407C">
            <w:pPr>
              <w:spacing w:after="0" w:line="240" w:lineRule="auto"/>
              <w:jc w:val="both"/>
              <w:rPr>
                <w:rFonts w:ascii="Arial" w:eastAsia="Times New Roman" w:hAnsi="Arial" w:cs="Arial"/>
                <w:sz w:val="24"/>
                <w:szCs w:val="24"/>
              </w:rPr>
            </w:pPr>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0A8078A9"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w:t>
            </w:r>
            <w:r w:rsidRPr="00DD5059">
              <w:rPr>
                <w:rFonts w:ascii="Arial" w:eastAsia="Times New Roman" w:hAnsi="Arial" w:cs="Arial"/>
                <w:b/>
                <w:bCs/>
                <w:sz w:val="24"/>
                <w:szCs w:val="24"/>
              </w:rPr>
              <w:lastRenderedPageBreak/>
              <w:t>Sutarties vykdymą, Prekių priėmimą, Sąskaitų per informacinę sistemą SABIS priėmimą</w:t>
            </w:r>
          </w:p>
        </w:tc>
        <w:tc>
          <w:tcPr>
            <w:tcW w:w="6804" w:type="dxa"/>
            <w:gridSpan w:val="2"/>
          </w:tcPr>
          <w:p w14:paraId="12BAD05B" w14:textId="77777777" w:rsidR="00635804" w:rsidRPr="00DD5059" w:rsidRDefault="00635804" w:rsidP="00635804">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3D7E7E3" w14:textId="77777777" w:rsidR="00635804" w:rsidRPr="00DD5059" w:rsidRDefault="00635804" w:rsidP="00635804">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(jam(-ai) nesant – jį(-ą) pavaduojantis asmuo).</w:t>
            </w:r>
          </w:p>
          <w:p w14:paraId="500E64DF" w14:textId="77777777" w:rsidR="00395243" w:rsidRPr="00DD5059" w:rsidRDefault="00395243" w:rsidP="00635804">
            <w:pPr>
              <w:spacing w:after="0" w:line="240" w:lineRule="auto"/>
              <w:jc w:val="both"/>
              <w:rPr>
                <w:rFonts w:ascii="Arial" w:eastAsia="Times New Roman" w:hAnsi="Arial" w:cs="Arial"/>
                <w:sz w:val="24"/>
                <w:szCs w:val="24"/>
              </w:rPr>
            </w:pP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CF9CA62" w14:textId="2CE7A51D"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6B9FA3CA" w:rsidR="00395243" w:rsidRPr="00C87CA2" w:rsidRDefault="000B4268" w:rsidP="002B237A">
            <w:pPr>
              <w:spacing w:after="0" w:line="240" w:lineRule="auto"/>
              <w:jc w:val="both"/>
              <w:rPr>
                <w:rFonts w:ascii="Arial" w:hAnsi="Arial" w:cs="Arial"/>
                <w:i/>
                <w:iCs/>
                <w:sz w:val="24"/>
                <w:szCs w:val="24"/>
              </w:rPr>
            </w:pPr>
            <w:r>
              <w:rPr>
                <w:rFonts w:ascii="Arial" w:hAnsi="Arial" w:cs="Arial"/>
                <w:b/>
                <w:bCs/>
                <w:sz w:val="24"/>
                <w:szCs w:val="24"/>
              </w:rPr>
              <w:t>_________________________________</w:t>
            </w:r>
            <w:r w:rsidR="00C5517B" w:rsidRPr="006646CB">
              <w:rPr>
                <w:rFonts w:ascii="Arial" w:hAnsi="Arial" w:cs="Arial"/>
                <w:sz w:val="24"/>
                <w:szCs w:val="24"/>
              </w:rPr>
              <w:t xml:space="preserve">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804"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804" w:type="dxa"/>
            <w:gridSpan w:val="2"/>
          </w:tcPr>
          <w:p w14:paraId="5232BEBB" w14:textId="5D51A90D" w:rsidR="00D31390" w:rsidRPr="00DD5059" w:rsidRDefault="000B4268" w:rsidP="00D31390">
            <w:pPr>
              <w:spacing w:after="0" w:line="240" w:lineRule="auto"/>
              <w:rPr>
                <w:rFonts w:ascii="Arial" w:eastAsia="Times New Roman" w:hAnsi="Arial" w:cs="Arial"/>
                <w:sz w:val="24"/>
                <w:szCs w:val="24"/>
              </w:rPr>
            </w:pPr>
            <w:r>
              <w:rPr>
                <w:rFonts w:ascii="Arial" w:eastAsia="Times New Roman" w:hAnsi="Arial" w:cs="Arial"/>
                <w:sz w:val="24"/>
                <w:szCs w:val="24"/>
              </w:rPr>
              <w:t>-</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6690A8F3" w14:textId="77777777" w:rsidR="007E145C" w:rsidRPr="007E145C" w:rsidRDefault="007E145C" w:rsidP="007E145C">
            <w:pPr>
              <w:tabs>
                <w:tab w:val="left" w:pos="1134"/>
              </w:tabs>
              <w:spacing w:after="0" w:line="240" w:lineRule="auto"/>
              <w:jc w:val="both"/>
              <w:rPr>
                <w:rFonts w:ascii="Arial" w:hAnsi="Arial" w:cs="Arial"/>
                <w:sz w:val="24"/>
                <w:szCs w:val="24"/>
              </w:rPr>
            </w:pPr>
            <w:r w:rsidRPr="007E145C">
              <w:rPr>
                <w:rFonts w:ascii="Arial" w:hAnsi="Arial" w:cs="Arial"/>
                <w:sz w:val="24"/>
                <w:szCs w:val="24"/>
              </w:rPr>
              <w:t>Prekės užsakomos dalimis pagal Pirkėjo poreikį per 12 mėnesių laikotarpį.</w:t>
            </w:r>
          </w:p>
          <w:p w14:paraId="56AE5AF3" w14:textId="77777777" w:rsidR="007E145C" w:rsidRPr="007E145C" w:rsidRDefault="007E145C" w:rsidP="007E145C">
            <w:pPr>
              <w:tabs>
                <w:tab w:val="left" w:pos="1134"/>
              </w:tabs>
              <w:spacing w:after="0" w:line="240" w:lineRule="auto"/>
              <w:jc w:val="both"/>
              <w:rPr>
                <w:rFonts w:ascii="Arial" w:hAnsi="Arial" w:cs="Arial"/>
                <w:sz w:val="24"/>
                <w:szCs w:val="24"/>
              </w:rPr>
            </w:pPr>
            <w:r w:rsidRPr="007E145C">
              <w:rPr>
                <w:rFonts w:ascii="Arial" w:hAnsi="Arial" w:cs="Arial"/>
                <w:sz w:val="24"/>
                <w:szCs w:val="24"/>
              </w:rPr>
              <w:t>Pirkėjas prekes užsako teikdamas Pardavėjui užsakymus raštu (elektroniniu paštu). Kiekviename užsakyme nurodomas užsakomų prekių kiekis ir Pirkėjo priskirtas prekės kodas. Prekių pristatymo vieta – Maironio g. 25, LT-70104 Vilkaviškis, Pirkėjo atsakingo asmens nurodyta patalpa.</w:t>
            </w:r>
          </w:p>
          <w:p w14:paraId="3F519D1B" w14:textId="79E412F6" w:rsidR="00C5517B" w:rsidRPr="007E145C" w:rsidRDefault="007E145C" w:rsidP="007E145C">
            <w:pPr>
              <w:spacing w:after="0" w:line="240" w:lineRule="auto"/>
              <w:jc w:val="both"/>
              <w:rPr>
                <w:rFonts w:ascii="Arial" w:eastAsia="Times New Roman" w:hAnsi="Arial" w:cs="Arial"/>
                <w:i/>
                <w:iCs/>
                <w:sz w:val="24"/>
                <w:szCs w:val="24"/>
              </w:rPr>
            </w:pPr>
            <w:r w:rsidRPr="007E145C">
              <w:rPr>
                <w:rFonts w:ascii="Arial" w:hAnsi="Arial" w:cs="Arial"/>
                <w:sz w:val="24"/>
                <w:szCs w:val="24"/>
              </w:rPr>
              <w:t>Pardavėjas įsipareigoja pristatyti prekes savo lėšomis ir transportu ne vėliau kaip per 5 darbo dienas nuo užsakymo pateikimo dienos.</w:t>
            </w:r>
          </w:p>
          <w:p w14:paraId="4E7544FE" w14:textId="3DB85CC8" w:rsidR="00C5517B" w:rsidRPr="007E145C" w:rsidRDefault="00C5517B" w:rsidP="00C87CA2">
            <w:pPr>
              <w:spacing w:after="0" w:line="240" w:lineRule="auto"/>
              <w:jc w:val="both"/>
              <w:rPr>
                <w:rFonts w:ascii="Arial" w:eastAsia="Times New Roman" w:hAnsi="Arial" w:cs="Arial"/>
                <w:iCs/>
                <w:sz w:val="24"/>
                <w:szCs w:val="24"/>
              </w:rPr>
            </w:pP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2B3F1750" w:rsidR="00395243" w:rsidRPr="00C5517B" w:rsidRDefault="007E145C"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804" w:type="dxa"/>
            <w:gridSpan w:val="2"/>
          </w:tcPr>
          <w:p w14:paraId="14AD7116" w14:textId="2143C713" w:rsidR="00395243" w:rsidRPr="00DD5059" w:rsidRDefault="007E145C" w:rsidP="002B237A">
            <w:pPr>
              <w:spacing w:after="0" w:line="240" w:lineRule="auto"/>
              <w:rPr>
                <w:rFonts w:ascii="Arial" w:eastAsia="Times New Roman" w:hAnsi="Arial" w:cs="Arial"/>
                <w:strike/>
                <w:sz w:val="24"/>
                <w:szCs w:val="24"/>
              </w:rPr>
            </w:pPr>
            <w:r w:rsidRPr="007E145C">
              <w:rPr>
                <w:rFonts w:ascii="Arial" w:eastAsia="Times New Roman" w:hAnsi="Arial" w:cs="Arial"/>
                <w:sz w:val="24"/>
                <w:szCs w:val="24"/>
              </w:rPr>
              <w:t>Užsakymai teikiami Tiekėjo nurodytu elektroniniu paštu.</w:t>
            </w: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C87CA2" w:rsidRPr="00DD5059" w14:paraId="28E588D9" w14:textId="77777777" w:rsidTr="0017733E">
        <w:trPr>
          <w:trHeight w:val="300"/>
        </w:trPr>
        <w:tc>
          <w:tcPr>
            <w:tcW w:w="2977" w:type="dxa"/>
          </w:tcPr>
          <w:p w14:paraId="674C2A4C" w14:textId="279AF10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5747FC">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2FB409B7" w14:textId="774D63EF" w:rsidR="00C87CA2" w:rsidRPr="00DD5059" w:rsidRDefault="007E145C" w:rsidP="00C87CA2">
            <w:pPr>
              <w:spacing w:after="0" w:line="240" w:lineRule="auto"/>
              <w:jc w:val="both"/>
              <w:rPr>
                <w:rFonts w:ascii="Arial" w:eastAsia="Times New Roman" w:hAnsi="Arial" w:cs="Arial"/>
                <w:sz w:val="24"/>
                <w:szCs w:val="24"/>
              </w:rPr>
            </w:pPr>
            <w:r w:rsidRPr="007E145C">
              <w:rPr>
                <w:rFonts w:ascii="Arial" w:hAnsi="Arial" w:cs="Arial"/>
                <w:kern w:val="2"/>
                <w:sz w:val="24"/>
                <w:szCs w:val="24"/>
              </w:rPr>
              <w:t>Pardavėjas pateikia perdavimo-priėmimo aktą arba kitą dokumentą,  patvirtinantį, kad prekės atitinka Sutarties reikalavimus ir yra tinkamai pristatytos.</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E76C135"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w:t>
            </w:r>
            <w:r w:rsidRPr="00DD5059">
              <w:rPr>
                <w:rFonts w:ascii="Arial" w:eastAsia="Times New Roman" w:hAnsi="Arial" w:cs="Arial"/>
                <w:sz w:val="24"/>
                <w:szCs w:val="24"/>
              </w:rPr>
              <w:t xml:space="preserve"> </w:t>
            </w:r>
            <w:r w:rsidR="007E145C">
              <w:rPr>
                <w:rFonts w:ascii="Arial" w:eastAsia="Times New Roman" w:hAnsi="Arial" w:cs="Arial"/>
                <w:sz w:val="24"/>
                <w:szCs w:val="24"/>
              </w:rPr>
              <w:t>į</w:t>
            </w:r>
            <w:r w:rsidRPr="00DD5059">
              <w:rPr>
                <w:rFonts w:ascii="Arial" w:eastAsia="Times New Roman" w:hAnsi="Arial" w:cs="Arial"/>
                <w:sz w:val="24"/>
                <w:szCs w:val="24"/>
              </w:rPr>
              <w:t>kain</w:t>
            </w:r>
            <w:r w:rsidR="007E145C">
              <w:rPr>
                <w:rFonts w:ascii="Arial" w:eastAsia="Times New Roman" w:hAnsi="Arial" w:cs="Arial"/>
                <w:sz w:val="24"/>
                <w:szCs w:val="24"/>
              </w:rPr>
              <w:t>io</w:t>
            </w:r>
            <w:r w:rsidRPr="00DD5059">
              <w:rPr>
                <w:rFonts w:ascii="Arial" w:eastAsia="Times New Roman" w:hAnsi="Arial" w:cs="Arial"/>
                <w:sz w:val="24"/>
                <w:szCs w:val="24"/>
              </w:rPr>
              <w:t xml:space="preserve">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12B4C57F"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5.3.2. </w:t>
            </w:r>
            <w:r w:rsidR="007E145C" w:rsidRPr="007E145C">
              <w:rPr>
                <w:rFonts w:ascii="Arial" w:eastAsia="Times New Roman" w:hAnsi="Arial" w:cs="Arial"/>
                <w:sz w:val="24"/>
                <w:szCs w:val="24"/>
              </w:rPr>
              <w:t>dėl kainų lygio pokyčio;</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3B5F60D1" w14:textId="77777777" w:rsidR="007E145C" w:rsidRPr="007E145C" w:rsidRDefault="007E145C" w:rsidP="007E145C">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Pirkėjas atsiskaito su Tiekėju ne vėliau kaip per 30 (trisdešimt) kalendorinių dienų nuo Sąskaitos gavimo dienos.</w:t>
            </w:r>
          </w:p>
          <w:p w14:paraId="6B8B5786" w14:textId="55120372" w:rsidR="00C87CA2" w:rsidRPr="00DD5059" w:rsidRDefault="007E145C" w:rsidP="007E145C">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Apmokėjimo sąlygos: įvykdžius užsakymą, mokama už konkretų kiekį / apimtį pagal nustatytus įkainius.</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60409DA2" w14:textId="017136A3" w:rsidR="00C87CA2" w:rsidRPr="00DD5059" w:rsidRDefault="007E145C" w:rsidP="00C87CA2">
            <w:pPr>
              <w:spacing w:after="0" w:line="240" w:lineRule="auto"/>
              <w:jc w:val="both"/>
              <w:rPr>
                <w:rFonts w:ascii="Arial" w:hAnsi="Arial" w:cs="Arial"/>
                <w:sz w:val="24"/>
                <w:szCs w:val="24"/>
              </w:rPr>
            </w:pPr>
            <w:r w:rsidRPr="007E145C">
              <w:rPr>
                <w:rFonts w:ascii="Arial" w:eastAsia="Times New Roman" w:hAnsi="Arial" w:cs="Arial"/>
                <w:kern w:val="2"/>
                <w:sz w:val="24"/>
                <w:szCs w:val="24"/>
                <w:lang w:eastAsia="en-US"/>
              </w:rPr>
              <w:t>Prekes, kurioms nustatytas tinkamumo naudoti terminas, Pardavėjas privalo perduoti Pirkėjui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1E144F82" w14:textId="3CA1E906" w:rsidR="003B0FD4" w:rsidRPr="003B0FD4" w:rsidRDefault="007E145C" w:rsidP="007E145C">
            <w:pPr>
              <w:spacing w:after="0" w:line="240" w:lineRule="auto"/>
              <w:jc w:val="both"/>
              <w:rPr>
                <w:rFonts w:ascii="Arial" w:hAnsi="Arial" w:cs="Arial"/>
                <w:color w:val="FF0000"/>
                <w:sz w:val="24"/>
                <w:szCs w:val="24"/>
              </w:rPr>
            </w:pPr>
            <w:r>
              <w:rPr>
                <w:rFonts w:ascii="Arial" w:hAnsi="Arial" w:cs="Arial"/>
                <w:sz w:val="24"/>
                <w:szCs w:val="24"/>
              </w:rPr>
              <w:t>Netaikoma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39B1A3F8" w14:textId="67219E6F" w:rsidR="00C87CA2"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C390D7B" w14:textId="77777777" w:rsidR="00436725" w:rsidRPr="00436725" w:rsidRDefault="00436725" w:rsidP="00C87CA2">
            <w:pPr>
              <w:spacing w:after="0" w:line="240" w:lineRule="auto"/>
              <w:jc w:val="both"/>
              <w:rPr>
                <w:rFonts w:ascii="Arial" w:eastAsia="Times New Roman" w:hAnsi="Arial" w:cs="Arial"/>
                <w:sz w:val="24"/>
                <w:szCs w:val="24"/>
              </w:rPr>
            </w:pP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w:t>
            </w:r>
            <w:r w:rsidRPr="00436725">
              <w:rPr>
                <w:rFonts w:ascii="Arial" w:eastAsia="Times New Roman" w:hAnsi="Arial" w:cs="Arial"/>
                <w:sz w:val="24"/>
                <w:szCs w:val="24"/>
              </w:rPr>
              <w:lastRenderedPageBreak/>
              <w:t xml:space="preserve">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7797A40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10 % (dešimt) procentų dydžio bauda nuo Pradinės Sutarties vertės be PVM taikomą už kiekvieną pažeidimo atvejį. </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50E6817B"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lang w:eastAsia="zh-CN" w:bidi="hi-IN"/>
              </w:rPr>
              <w:t>5 % (penkių</w:t>
            </w:r>
            <w:r w:rsidRPr="00DD5059">
              <w:rPr>
                <w:rFonts w:ascii="Arial" w:hAnsi="Arial" w:cs="Arial"/>
                <w:kern w:val="2"/>
                <w:sz w:val="24"/>
                <w:szCs w:val="24"/>
              </w:rPr>
              <w:t>) procentų dydžio bauda nuo Pradinės Sutarties vertės be PVM .</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9.7. Tiekėjui taikomos netesybos dėl pirkimo dokumentuose nustatytų kokybinių kriterijų nepasiekimo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 xml:space="preserve">9.9. Tiekėjui taikoma bauda dėl Pirkėjo simbolių, pavadinimo ir ženklo reklamoje ar rinkodaroje naudojimo reikalavimų nesilaikymo bei draudimo naudotis Pirkėjo sukurtais </w:t>
            </w:r>
            <w:r w:rsidRPr="0017733E">
              <w:rPr>
                <w:rFonts w:ascii="Arial" w:eastAsia="Times New Roman" w:hAnsi="Arial" w:cs="Arial"/>
                <w:b/>
                <w:bCs/>
                <w:kern w:val="2"/>
                <w:sz w:val="24"/>
                <w:szCs w:val="24"/>
                <w:lang w:eastAsia="en-US"/>
              </w:rPr>
              <w:lastRenderedPageBreak/>
              <w:t>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lastRenderedPageBreak/>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7D4D9ED9"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498BF6A6" w:rsidR="00C87CA2" w:rsidRPr="00DD5059" w:rsidRDefault="007E145C" w:rsidP="00C87CA2">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0C9C0D11"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33D37D49" w14:textId="02C4295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537A17B6" w14:textId="789379C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Prekės pristatymo terminą ir dėl Prekės pristatymo vėlavimo Prekė tampa nebereikalinga;</w:t>
            </w:r>
          </w:p>
          <w:p w14:paraId="0DEC71D1" w14:textId="578C60D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Prekę, kuri neatitinka Sutartyje ir (ar) Įstatymuose nustatytų reikalavimų Prekei;</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0CFAF56E" w14:textId="77777777"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57064479" w14:textId="19820EDB" w:rsidR="00E5594F" w:rsidRPr="00E5594F" w:rsidRDefault="00E5594F" w:rsidP="00E5594F">
            <w:pPr>
              <w:spacing w:after="0" w:line="240" w:lineRule="auto"/>
              <w:jc w:val="both"/>
              <w:rPr>
                <w:rFonts w:ascii="Arial" w:hAnsi="Arial" w:cs="Arial"/>
                <w:kern w:val="2"/>
                <w:sz w:val="24"/>
                <w:szCs w:val="24"/>
                <w:shd w:val="clear" w:color="auto" w:fill="FFFFFF"/>
              </w:rPr>
            </w:pP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2D80A527" w:rsidR="00C7059F" w:rsidRPr="00DD5059" w:rsidRDefault="00C7059F" w:rsidP="00C7059F">
            <w:pPr>
              <w:spacing w:after="0" w:line="240" w:lineRule="auto"/>
              <w:jc w:val="both"/>
              <w:rPr>
                <w:rFonts w:ascii="Arial" w:eastAsia="Times New Roman" w:hAnsi="Arial" w:cs="Arial"/>
                <w:b/>
                <w:bCs/>
                <w:sz w:val="24"/>
                <w:szCs w:val="24"/>
              </w:rPr>
            </w:pP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3B4C887C" w:rsidR="00C7059F" w:rsidRPr="00DD5059" w:rsidRDefault="00C7059F" w:rsidP="00C7059F">
            <w:pPr>
              <w:spacing w:after="0" w:line="240" w:lineRule="auto"/>
              <w:jc w:val="both"/>
              <w:rPr>
                <w:rFonts w:ascii="Arial" w:eastAsia="Times New Roman" w:hAnsi="Arial" w:cs="Arial"/>
                <w:sz w:val="24"/>
                <w:szCs w:val="24"/>
              </w:rPr>
            </w:pP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lastRenderedPageBreak/>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lastRenderedPageBreak/>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4E8B3C19" w14:textId="021CC32F" w:rsidR="0008407C" w:rsidRPr="00DD5059" w:rsidRDefault="0008407C" w:rsidP="000D79A2">
      <w:pPr>
        <w:spacing w:after="0"/>
        <w:jc w:val="right"/>
        <w:rPr>
          <w:rFonts w:ascii="Arial" w:eastAsia="Times New Roman" w:hAnsi="Arial" w:cs="Arial"/>
          <w:color w:val="000000"/>
          <w:sz w:val="24"/>
          <w:szCs w:val="24"/>
        </w:rPr>
      </w:pP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F57A8">
        <w:rPr>
          <w:rFonts w:ascii="Arial" w:eastAsia="Times New Roman" w:hAnsi="Arial" w:cs="Arial"/>
          <w:i/>
          <w:iCs/>
          <w:color w:val="000000"/>
          <w:sz w:val="22"/>
          <w:szCs w:val="22"/>
          <w:lang w:eastAsia="en-US"/>
        </w:rPr>
        <w:t>sui generis</w:t>
      </w:r>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FEEB" w14:textId="77777777" w:rsidR="00D31B80" w:rsidRDefault="00D31B80" w:rsidP="00D05666">
      <w:r>
        <w:separator/>
      </w:r>
    </w:p>
  </w:endnote>
  <w:endnote w:type="continuationSeparator" w:id="0">
    <w:p w14:paraId="69E2E07B" w14:textId="77777777" w:rsidR="00D31B80" w:rsidRDefault="00D31B80" w:rsidP="00D05666">
      <w:r>
        <w:continuationSeparator/>
      </w:r>
    </w:p>
  </w:endnote>
  <w:endnote w:type="continuationNotice" w:id="1">
    <w:p w14:paraId="5F05D373" w14:textId="77777777" w:rsidR="00D31B80" w:rsidRDefault="00D31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334E" w14:textId="77777777" w:rsidR="00D31B80" w:rsidRDefault="00D31B80" w:rsidP="00D05666">
      <w:r>
        <w:separator/>
      </w:r>
    </w:p>
  </w:footnote>
  <w:footnote w:type="continuationSeparator" w:id="0">
    <w:p w14:paraId="6275BBFC" w14:textId="77777777" w:rsidR="00D31B80" w:rsidRDefault="00D31B80" w:rsidP="00D05666">
      <w:r>
        <w:continuationSeparator/>
      </w:r>
    </w:p>
  </w:footnote>
  <w:footnote w:type="continuationNotice" w:id="1">
    <w:p w14:paraId="3F093B1A" w14:textId="77777777" w:rsidR="00D31B80" w:rsidRDefault="00D31B80">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872969"/>
    <w:multiLevelType w:val="multilevel"/>
    <w:tmpl w:val="00000010"/>
    <w:numStyleLink w:val="WW8Num101"/>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1"/>
  </w:num>
  <w:num w:numId="2" w16cid:durableId="160702105">
    <w:abstractNumId w:val="2"/>
  </w:num>
  <w:num w:numId="3" w16cid:durableId="1959680082">
    <w:abstractNumId w:val="30"/>
  </w:num>
  <w:num w:numId="4" w16cid:durableId="1219630361">
    <w:abstractNumId w:val="23"/>
  </w:num>
  <w:num w:numId="5" w16cid:durableId="1943417952">
    <w:abstractNumId w:val="41"/>
  </w:num>
  <w:num w:numId="6" w16cid:durableId="426192694">
    <w:abstractNumId w:val="1"/>
  </w:num>
  <w:num w:numId="7" w16cid:durableId="986590014">
    <w:abstractNumId w:val="36"/>
  </w:num>
  <w:num w:numId="8" w16cid:durableId="671638903">
    <w:abstractNumId w:val="33"/>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8"/>
  </w:num>
  <w:num w:numId="13" w16cid:durableId="305166607">
    <w:abstractNumId w:val="39"/>
  </w:num>
  <w:num w:numId="14" w16cid:durableId="176583507">
    <w:abstractNumId w:val="7"/>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6"/>
  </w:num>
  <w:num w:numId="18" w16cid:durableId="1249542018">
    <w:abstractNumId w:val="27"/>
  </w:num>
  <w:num w:numId="19" w16cid:durableId="43142227">
    <w:abstractNumId w:val="31"/>
  </w:num>
  <w:num w:numId="20" w16cid:durableId="1834221728">
    <w:abstractNumId w:val="42"/>
  </w:num>
  <w:num w:numId="21" w16cid:durableId="310643114">
    <w:abstractNumId w:val="34"/>
  </w:num>
  <w:num w:numId="22" w16cid:durableId="433550192">
    <w:abstractNumId w:val="14"/>
  </w:num>
  <w:num w:numId="23" w16cid:durableId="42483322">
    <w:abstractNumId w:val="15"/>
  </w:num>
  <w:num w:numId="24" w16cid:durableId="1495142378">
    <w:abstractNumId w:val="4"/>
  </w:num>
  <w:num w:numId="25" w16cid:durableId="993877465">
    <w:abstractNumId w:val="10"/>
  </w:num>
  <w:num w:numId="26" w16cid:durableId="928274545">
    <w:abstractNumId w:val="17"/>
  </w:num>
  <w:num w:numId="27" w16cid:durableId="1965691535">
    <w:abstractNumId w:val="35"/>
  </w:num>
  <w:num w:numId="28" w16cid:durableId="10075598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9"/>
  </w:num>
  <w:num w:numId="31" w16cid:durableId="1346127925">
    <w:abstractNumId w:val="25"/>
  </w:num>
  <w:num w:numId="32" w16cid:durableId="196703368">
    <w:abstractNumId w:val="20"/>
  </w:num>
  <w:num w:numId="33" w16cid:durableId="766344139">
    <w:abstractNumId w:val="32"/>
  </w:num>
  <w:num w:numId="34" w16cid:durableId="1821656253">
    <w:abstractNumId w:val="22"/>
  </w:num>
  <w:num w:numId="35" w16cid:durableId="1611742744">
    <w:abstractNumId w:val="0"/>
  </w:num>
  <w:num w:numId="36" w16cid:durableId="1480073760">
    <w:abstractNumId w:val="40"/>
    <w:lvlOverride w:ilvl="0">
      <w:lvl w:ilvl="0">
        <w:start w:val="1"/>
        <w:numFmt w:val="decimal"/>
        <w:lvlText w:val="%1."/>
        <w:lvlJc w:val="left"/>
        <w:pPr>
          <w:tabs>
            <w:tab w:val="num" w:pos="1080"/>
          </w:tabs>
          <w:ind w:left="1080" w:hanging="360"/>
        </w:pPr>
        <w:rPr>
          <w:rFonts w:cs="Times New Roman"/>
          <w:color w:val="auto"/>
        </w:rPr>
      </w:lvl>
    </w:lvlOverride>
  </w:num>
  <w:num w:numId="37" w16cid:durableId="1947032020">
    <w:abstractNumId w:val="6"/>
  </w:num>
  <w:num w:numId="38" w16cid:durableId="390078449">
    <w:abstractNumId w:val="37"/>
  </w:num>
  <w:num w:numId="39" w16cid:durableId="2114397856">
    <w:abstractNumId w:val="28"/>
  </w:num>
  <w:num w:numId="40" w16cid:durableId="1800605086">
    <w:abstractNumId w:val="12"/>
  </w:num>
  <w:num w:numId="41" w16cid:durableId="1914049008">
    <w:abstractNumId w:val="9"/>
  </w:num>
  <w:num w:numId="42" w16cid:durableId="33418786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9DF"/>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1FCD"/>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268"/>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D1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292"/>
    <w:rsid w:val="00134825"/>
    <w:rsid w:val="0013485F"/>
    <w:rsid w:val="00135122"/>
    <w:rsid w:val="001351A4"/>
    <w:rsid w:val="00135B56"/>
    <w:rsid w:val="00135EEE"/>
    <w:rsid w:val="0013610E"/>
    <w:rsid w:val="001365CA"/>
    <w:rsid w:val="00136624"/>
    <w:rsid w:val="00136B1B"/>
    <w:rsid w:val="00136C12"/>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1E9B"/>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A0A"/>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D0E"/>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4FC"/>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DCB"/>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4370"/>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0D"/>
    <w:rsid w:val="00633F89"/>
    <w:rsid w:val="0063491E"/>
    <w:rsid w:val="006349FB"/>
    <w:rsid w:val="00634E47"/>
    <w:rsid w:val="00635013"/>
    <w:rsid w:val="006350D9"/>
    <w:rsid w:val="0063557A"/>
    <w:rsid w:val="00635804"/>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42E"/>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6F27"/>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1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45C"/>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4A8B"/>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1ED"/>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0FAE"/>
    <w:rsid w:val="009A1745"/>
    <w:rsid w:val="009A180D"/>
    <w:rsid w:val="009A1BD2"/>
    <w:rsid w:val="009A201E"/>
    <w:rsid w:val="009A2B23"/>
    <w:rsid w:val="009A3252"/>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57FF"/>
    <w:rsid w:val="009B623E"/>
    <w:rsid w:val="009B62AA"/>
    <w:rsid w:val="009B654D"/>
    <w:rsid w:val="009B6595"/>
    <w:rsid w:val="009B6E32"/>
    <w:rsid w:val="009B6F95"/>
    <w:rsid w:val="009B6FA5"/>
    <w:rsid w:val="009B711D"/>
    <w:rsid w:val="009B75CC"/>
    <w:rsid w:val="009C00DC"/>
    <w:rsid w:val="009C06DA"/>
    <w:rsid w:val="009C07D3"/>
    <w:rsid w:val="009C0A5E"/>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114"/>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27D35"/>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77A"/>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6C9C"/>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69B"/>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6C0"/>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390"/>
    <w:rsid w:val="00D31692"/>
    <w:rsid w:val="00D31B80"/>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3B3"/>
    <w:rsid w:val="00DF257E"/>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27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valdas.riklius@vilkaviskioligonine.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67</Pages>
  <Words>107935</Words>
  <Characters>61523</Characters>
  <Application>Microsoft Office Word</Application>
  <DocSecurity>0</DocSecurity>
  <Lines>512</Lines>
  <Paragraphs>338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Valdas Riklius</cp:lastModifiedBy>
  <cp:revision>8</cp:revision>
  <dcterms:created xsi:type="dcterms:W3CDTF">2025-05-26T08:22:00Z</dcterms:created>
  <dcterms:modified xsi:type="dcterms:W3CDTF">2025-06-06T11:48:00Z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