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AF67" w14:textId="14A29545" w:rsidR="00A17196" w:rsidRPr="006A59CA" w:rsidRDefault="00006925" w:rsidP="00F8026C">
      <w:pPr>
        <w:spacing w:after="0" w:line="240" w:lineRule="auto"/>
        <w:jc w:val="center"/>
        <w:rPr>
          <w:rFonts w:ascii="Times New Roman" w:hAnsi="Times New Roman" w:cs="Times New Roman"/>
          <w:b/>
          <w:sz w:val="24"/>
          <w:szCs w:val="24"/>
        </w:rPr>
      </w:pPr>
      <w:r w:rsidRPr="006A59CA">
        <w:rPr>
          <w:rFonts w:ascii="Times New Roman" w:hAnsi="Times New Roman" w:cs="Times New Roman"/>
          <w:b/>
          <w:sz w:val="24"/>
          <w:szCs w:val="24"/>
        </w:rPr>
        <w:t>TECHNINĖ SPECIFIKACIJA</w:t>
      </w:r>
      <w:r w:rsidR="00232282" w:rsidRPr="006A59CA">
        <w:rPr>
          <w:rFonts w:ascii="Times New Roman" w:hAnsi="Times New Roman" w:cs="Times New Roman"/>
          <w:b/>
          <w:sz w:val="24"/>
          <w:szCs w:val="24"/>
        </w:rPr>
        <w:t xml:space="preserve"> </w:t>
      </w:r>
    </w:p>
    <w:p w14:paraId="7FFADFC6" w14:textId="0992BBD8" w:rsidR="00AE768D" w:rsidRDefault="007C033B" w:rsidP="007E53FA">
      <w:pPr>
        <w:spacing w:after="0" w:line="240" w:lineRule="auto"/>
        <w:jc w:val="center"/>
        <w:rPr>
          <w:rFonts w:ascii="Times New Roman" w:hAnsi="Times New Roman" w:cs="Times New Roman"/>
          <w:b/>
          <w:sz w:val="24"/>
          <w:szCs w:val="24"/>
        </w:rPr>
      </w:pPr>
      <w:r w:rsidRPr="007C033B">
        <w:rPr>
          <w:rFonts w:ascii="Times New Roman" w:hAnsi="Times New Roman" w:cs="Times New Roman"/>
          <w:b/>
          <w:bCs/>
          <w:sz w:val="24"/>
          <w:szCs w:val="24"/>
        </w:rPr>
        <w:t>PROJEKTO ,,TURIZMO INFRASTRUKTŪROS PLĖTRA VILKAVIŠKIO RAJONO SAVIVALDYBĖJE“,</w:t>
      </w:r>
      <w:r>
        <w:rPr>
          <w:rFonts w:ascii="Times New Roman" w:hAnsi="Times New Roman" w:cs="Times New Roman"/>
          <w:b/>
          <w:bCs/>
          <w:sz w:val="24"/>
          <w:szCs w:val="24"/>
        </w:rPr>
        <w:t xml:space="preserve"> </w:t>
      </w:r>
      <w:r w:rsidR="00975E5A" w:rsidRPr="00975E5A">
        <w:rPr>
          <w:rFonts w:ascii="Times New Roman" w:hAnsi="Times New Roman" w:cs="Times New Roman"/>
          <w:b/>
          <w:bCs/>
          <w:sz w:val="24"/>
          <w:szCs w:val="24"/>
        </w:rPr>
        <w:t>PĖSČIŲJŲ TAKO NAUJOS STATYBOS VIŠTYČIO MSTL., VILKAVIŠKIO RAJ. SAV., RANGOS DARBŲ PIRKIM</w:t>
      </w:r>
      <w:r w:rsidR="00975E5A">
        <w:rPr>
          <w:rFonts w:ascii="Times New Roman" w:hAnsi="Times New Roman" w:cs="Times New Roman"/>
          <w:b/>
          <w:bCs/>
          <w:sz w:val="24"/>
          <w:szCs w:val="24"/>
        </w:rPr>
        <w:t>AS</w:t>
      </w:r>
    </w:p>
    <w:p w14:paraId="3193961B" w14:textId="6673F0B2" w:rsidR="004C6BFB" w:rsidRPr="00E14FBF" w:rsidRDefault="004C6BFB" w:rsidP="00E14FBF">
      <w:pPr>
        <w:spacing w:after="0"/>
        <w:jc w:val="center"/>
        <w:rPr>
          <w:rFonts w:ascii="Times New Roman" w:hAnsi="Times New Roman" w:cs="Times New Roman"/>
          <w:bCs/>
          <w:sz w:val="24"/>
          <w:szCs w:val="24"/>
        </w:rPr>
      </w:pPr>
    </w:p>
    <w:tbl>
      <w:tblPr>
        <w:tblStyle w:val="Lentelstinklelis"/>
        <w:tblW w:w="9889" w:type="dxa"/>
        <w:tblLook w:val="04A0" w:firstRow="1" w:lastRow="0" w:firstColumn="1" w:lastColumn="0" w:noHBand="0" w:noVBand="1"/>
      </w:tblPr>
      <w:tblGrid>
        <w:gridCol w:w="959"/>
        <w:gridCol w:w="2438"/>
        <w:gridCol w:w="6492"/>
      </w:tblGrid>
      <w:tr w:rsidR="001A2E58" w:rsidRPr="001A2E58" w14:paraId="264AFC5B" w14:textId="77777777" w:rsidTr="00D404D6">
        <w:trPr>
          <w:trHeight w:val="894"/>
        </w:trPr>
        <w:tc>
          <w:tcPr>
            <w:tcW w:w="959" w:type="dxa"/>
          </w:tcPr>
          <w:p w14:paraId="0F92B24B" w14:textId="3CD07C77" w:rsidR="00E33C30" w:rsidRPr="007A7F84" w:rsidRDefault="00D404D6" w:rsidP="00D404D6">
            <w:pPr>
              <w:rPr>
                <w:rFonts w:ascii="Times New Roman" w:hAnsi="Times New Roman" w:cs="Times New Roman"/>
                <w:sz w:val="24"/>
                <w:szCs w:val="24"/>
              </w:rPr>
            </w:pPr>
            <w:r w:rsidRPr="007A7F84">
              <w:rPr>
                <w:rFonts w:ascii="Times New Roman" w:hAnsi="Times New Roman" w:cs="Times New Roman"/>
                <w:sz w:val="24"/>
                <w:szCs w:val="24"/>
              </w:rPr>
              <w:t xml:space="preserve">   </w:t>
            </w:r>
            <w:r w:rsidR="00E33C30" w:rsidRPr="007A7F84">
              <w:rPr>
                <w:rFonts w:ascii="Times New Roman" w:hAnsi="Times New Roman" w:cs="Times New Roman"/>
                <w:sz w:val="24"/>
                <w:szCs w:val="24"/>
              </w:rPr>
              <w:t>Eil.</w:t>
            </w:r>
          </w:p>
          <w:p w14:paraId="09CEA2D1" w14:textId="77777777" w:rsidR="00E33C30" w:rsidRPr="007A7F84" w:rsidRDefault="00E33C30" w:rsidP="00E33C30">
            <w:pPr>
              <w:jc w:val="center"/>
              <w:rPr>
                <w:rFonts w:ascii="Times New Roman" w:hAnsi="Times New Roman" w:cs="Times New Roman"/>
                <w:sz w:val="24"/>
                <w:szCs w:val="24"/>
              </w:rPr>
            </w:pPr>
            <w:r w:rsidRPr="007A7F84">
              <w:rPr>
                <w:rFonts w:ascii="Times New Roman" w:hAnsi="Times New Roman" w:cs="Times New Roman"/>
                <w:sz w:val="24"/>
                <w:szCs w:val="24"/>
              </w:rPr>
              <w:t>Nr.</w:t>
            </w:r>
          </w:p>
        </w:tc>
        <w:tc>
          <w:tcPr>
            <w:tcW w:w="2438" w:type="dxa"/>
          </w:tcPr>
          <w:p w14:paraId="31B75B5C" w14:textId="77777777" w:rsidR="00D404D6" w:rsidRPr="007A7F84" w:rsidRDefault="00D404D6" w:rsidP="00D404D6">
            <w:pPr>
              <w:rPr>
                <w:rFonts w:ascii="Times New Roman" w:hAnsi="Times New Roman" w:cs="Times New Roman"/>
                <w:sz w:val="24"/>
                <w:szCs w:val="24"/>
              </w:rPr>
            </w:pPr>
          </w:p>
          <w:p w14:paraId="5923482B" w14:textId="6238A8E5" w:rsidR="00E33C30" w:rsidRPr="007A7F84" w:rsidRDefault="00E33C30" w:rsidP="00D404D6">
            <w:pPr>
              <w:jc w:val="center"/>
              <w:rPr>
                <w:rFonts w:ascii="Times New Roman" w:hAnsi="Times New Roman" w:cs="Times New Roman"/>
                <w:sz w:val="24"/>
                <w:szCs w:val="24"/>
              </w:rPr>
            </w:pPr>
            <w:r w:rsidRPr="007A7F84">
              <w:rPr>
                <w:rFonts w:ascii="Times New Roman" w:hAnsi="Times New Roman" w:cs="Times New Roman"/>
                <w:sz w:val="24"/>
                <w:szCs w:val="24"/>
              </w:rPr>
              <w:t>Pavadinimas</w:t>
            </w:r>
          </w:p>
        </w:tc>
        <w:tc>
          <w:tcPr>
            <w:tcW w:w="6492" w:type="dxa"/>
          </w:tcPr>
          <w:p w14:paraId="399484FE" w14:textId="77777777" w:rsidR="00E33C30" w:rsidRPr="007A7F84" w:rsidRDefault="00E33C30" w:rsidP="00D404D6">
            <w:pPr>
              <w:jc w:val="center"/>
              <w:rPr>
                <w:rFonts w:ascii="Times New Roman" w:hAnsi="Times New Roman" w:cs="Times New Roman"/>
                <w:sz w:val="24"/>
                <w:szCs w:val="24"/>
              </w:rPr>
            </w:pPr>
          </w:p>
          <w:p w14:paraId="64081CF0" w14:textId="77777777" w:rsidR="00E33C30" w:rsidRPr="007A7F84" w:rsidRDefault="00E33C30" w:rsidP="00D404D6">
            <w:pPr>
              <w:jc w:val="center"/>
              <w:rPr>
                <w:rFonts w:ascii="Times New Roman" w:hAnsi="Times New Roman" w:cs="Times New Roman"/>
                <w:sz w:val="24"/>
                <w:szCs w:val="24"/>
              </w:rPr>
            </w:pPr>
            <w:r w:rsidRPr="007A7F84">
              <w:rPr>
                <w:rFonts w:ascii="Times New Roman" w:hAnsi="Times New Roman" w:cs="Times New Roman"/>
                <w:sz w:val="24"/>
                <w:szCs w:val="24"/>
              </w:rPr>
              <w:t>Reikalavimai</w:t>
            </w:r>
          </w:p>
        </w:tc>
      </w:tr>
      <w:tr w:rsidR="001A2E58" w:rsidRPr="001A2E58" w14:paraId="4E42A95A" w14:textId="77777777" w:rsidTr="007D0087">
        <w:tc>
          <w:tcPr>
            <w:tcW w:w="9889" w:type="dxa"/>
            <w:gridSpan w:val="3"/>
          </w:tcPr>
          <w:p w14:paraId="25BFE861" w14:textId="77777777" w:rsidR="008511E8" w:rsidRPr="001A2E58" w:rsidRDefault="008511E8" w:rsidP="00FC0E0C">
            <w:pPr>
              <w:rPr>
                <w:rFonts w:ascii="Times New Roman" w:hAnsi="Times New Roman" w:cs="Times New Roman"/>
                <w:b/>
                <w:color w:val="984806" w:themeColor="accent6" w:themeShade="80"/>
                <w:sz w:val="24"/>
                <w:szCs w:val="24"/>
              </w:rPr>
            </w:pPr>
            <w:r w:rsidRPr="007A7F84">
              <w:rPr>
                <w:rFonts w:ascii="Times New Roman" w:hAnsi="Times New Roman" w:cs="Times New Roman"/>
                <w:b/>
                <w:sz w:val="24"/>
                <w:szCs w:val="24"/>
              </w:rPr>
              <w:t>1. Bendri duomenys:</w:t>
            </w:r>
          </w:p>
        </w:tc>
      </w:tr>
      <w:tr w:rsidR="001A2E58" w:rsidRPr="001A2E58" w14:paraId="0BA96C49" w14:textId="77777777" w:rsidTr="001D3C3B">
        <w:tc>
          <w:tcPr>
            <w:tcW w:w="959" w:type="dxa"/>
          </w:tcPr>
          <w:p w14:paraId="6E67D2E9" w14:textId="77777777" w:rsidR="00FC0E0C" w:rsidRPr="004C6BFB" w:rsidRDefault="00FC0E0C" w:rsidP="00A17196">
            <w:pPr>
              <w:jc w:val="center"/>
              <w:rPr>
                <w:rFonts w:ascii="Times New Roman" w:hAnsi="Times New Roman" w:cs="Times New Roman"/>
                <w:sz w:val="24"/>
                <w:szCs w:val="24"/>
              </w:rPr>
            </w:pPr>
            <w:r w:rsidRPr="004C6BFB">
              <w:rPr>
                <w:rFonts w:ascii="Times New Roman" w:hAnsi="Times New Roman" w:cs="Times New Roman"/>
                <w:sz w:val="24"/>
                <w:szCs w:val="24"/>
              </w:rPr>
              <w:t>1.</w:t>
            </w:r>
            <w:r w:rsidR="008511E8" w:rsidRPr="004C6BFB">
              <w:rPr>
                <w:rFonts w:ascii="Times New Roman" w:hAnsi="Times New Roman" w:cs="Times New Roman"/>
                <w:sz w:val="24"/>
                <w:szCs w:val="24"/>
              </w:rPr>
              <w:t>1.</w:t>
            </w:r>
          </w:p>
        </w:tc>
        <w:tc>
          <w:tcPr>
            <w:tcW w:w="2438" w:type="dxa"/>
          </w:tcPr>
          <w:p w14:paraId="20132018" w14:textId="77777777" w:rsidR="00FC0E0C" w:rsidRPr="004C6BFB" w:rsidRDefault="00FC0E0C">
            <w:pPr>
              <w:rPr>
                <w:rFonts w:ascii="Times New Roman" w:hAnsi="Times New Roman" w:cs="Times New Roman"/>
                <w:sz w:val="24"/>
                <w:szCs w:val="24"/>
              </w:rPr>
            </w:pPr>
            <w:r w:rsidRPr="004C6BFB">
              <w:rPr>
                <w:rFonts w:ascii="Times New Roman" w:hAnsi="Times New Roman" w:cs="Times New Roman"/>
                <w:sz w:val="24"/>
                <w:szCs w:val="24"/>
              </w:rPr>
              <w:t>Statytojas (Užsakovas)</w:t>
            </w:r>
          </w:p>
        </w:tc>
        <w:tc>
          <w:tcPr>
            <w:tcW w:w="6492" w:type="dxa"/>
          </w:tcPr>
          <w:p w14:paraId="18C2FE7B" w14:textId="77777777" w:rsidR="00232282" w:rsidRPr="004C6BFB" w:rsidRDefault="00FC0E0C" w:rsidP="00412BC2">
            <w:pPr>
              <w:jc w:val="both"/>
              <w:rPr>
                <w:rFonts w:ascii="Times New Roman" w:hAnsi="Times New Roman" w:cs="Times New Roman"/>
                <w:sz w:val="24"/>
                <w:szCs w:val="24"/>
              </w:rPr>
            </w:pPr>
            <w:r w:rsidRPr="004C6BFB">
              <w:rPr>
                <w:rFonts w:ascii="Times New Roman" w:hAnsi="Times New Roman" w:cs="Times New Roman"/>
                <w:sz w:val="24"/>
                <w:szCs w:val="24"/>
              </w:rPr>
              <w:t>Vilkaviškio rajono savivaldybės administraci</w:t>
            </w:r>
            <w:r w:rsidR="00232282" w:rsidRPr="004C6BFB">
              <w:rPr>
                <w:rFonts w:ascii="Times New Roman" w:hAnsi="Times New Roman" w:cs="Times New Roman"/>
                <w:sz w:val="24"/>
                <w:szCs w:val="24"/>
              </w:rPr>
              <w:t>ja, S. Nėries g. 1, Vilkaviškis</w:t>
            </w:r>
          </w:p>
        </w:tc>
      </w:tr>
      <w:tr w:rsidR="001A2E58" w:rsidRPr="001A2E58" w14:paraId="2CB91C77" w14:textId="77777777" w:rsidTr="00EE02B0">
        <w:trPr>
          <w:trHeight w:val="639"/>
        </w:trPr>
        <w:tc>
          <w:tcPr>
            <w:tcW w:w="959" w:type="dxa"/>
          </w:tcPr>
          <w:p w14:paraId="7DABD773" w14:textId="77777777" w:rsidR="00FC0E0C" w:rsidRPr="004C6BFB" w:rsidRDefault="008511E8" w:rsidP="00A17196">
            <w:pPr>
              <w:jc w:val="center"/>
              <w:rPr>
                <w:rFonts w:ascii="Times New Roman" w:hAnsi="Times New Roman" w:cs="Times New Roman"/>
                <w:sz w:val="24"/>
                <w:szCs w:val="24"/>
              </w:rPr>
            </w:pPr>
            <w:bookmarkStart w:id="0" w:name="_Hlk14175294"/>
            <w:r w:rsidRPr="004C6BFB">
              <w:rPr>
                <w:rFonts w:ascii="Times New Roman" w:hAnsi="Times New Roman" w:cs="Times New Roman"/>
                <w:sz w:val="24"/>
                <w:szCs w:val="24"/>
              </w:rPr>
              <w:t>1.</w:t>
            </w:r>
            <w:r w:rsidR="00FC0E0C" w:rsidRPr="004C6BFB">
              <w:rPr>
                <w:rFonts w:ascii="Times New Roman" w:hAnsi="Times New Roman" w:cs="Times New Roman"/>
                <w:sz w:val="24"/>
                <w:szCs w:val="24"/>
              </w:rPr>
              <w:t>2.</w:t>
            </w:r>
          </w:p>
        </w:tc>
        <w:tc>
          <w:tcPr>
            <w:tcW w:w="2438" w:type="dxa"/>
          </w:tcPr>
          <w:p w14:paraId="44755A0D" w14:textId="77777777" w:rsidR="00FC0E0C" w:rsidRPr="004C6BFB" w:rsidRDefault="00232282">
            <w:pPr>
              <w:rPr>
                <w:rFonts w:ascii="Times New Roman" w:hAnsi="Times New Roman" w:cs="Times New Roman"/>
                <w:sz w:val="24"/>
                <w:szCs w:val="24"/>
              </w:rPr>
            </w:pPr>
            <w:r w:rsidRPr="004C6BFB">
              <w:rPr>
                <w:rFonts w:ascii="Times New Roman" w:hAnsi="Times New Roman" w:cs="Times New Roman"/>
                <w:sz w:val="24"/>
                <w:szCs w:val="24"/>
              </w:rPr>
              <w:t>Statinys (pavadinimas, adresas)</w:t>
            </w:r>
          </w:p>
        </w:tc>
        <w:tc>
          <w:tcPr>
            <w:tcW w:w="6492" w:type="dxa"/>
          </w:tcPr>
          <w:p w14:paraId="650C878D" w14:textId="5D3D0E21" w:rsidR="00FC0E0C" w:rsidRPr="00EE02B0" w:rsidRDefault="00EE02B0" w:rsidP="00412BC2">
            <w:pPr>
              <w:autoSpaceDE w:val="0"/>
              <w:autoSpaceDN w:val="0"/>
              <w:adjustRightInd w:val="0"/>
              <w:jc w:val="both"/>
              <w:rPr>
                <w:rFonts w:ascii="Times New Roman" w:hAnsi="Times New Roman" w:cs="Times New Roman"/>
                <w:color w:val="FF0000"/>
                <w:sz w:val="24"/>
                <w:szCs w:val="24"/>
              </w:rPr>
            </w:pPr>
            <w:bookmarkStart w:id="1" w:name="_Hlk191902378"/>
            <w:r w:rsidRPr="00EE02B0">
              <w:rPr>
                <w:rFonts w:ascii="Times New Roman" w:hAnsi="Times New Roman" w:cs="Times New Roman"/>
                <w:sz w:val="24"/>
                <w:szCs w:val="24"/>
              </w:rPr>
              <w:t xml:space="preserve">Pėsčiųjų tako naujos statybos Vištyčio mstl., Vilkaviškio raj. sav., </w:t>
            </w:r>
            <w:bookmarkEnd w:id="1"/>
            <w:r w:rsidRPr="00EE02B0">
              <w:rPr>
                <w:rFonts w:ascii="Times New Roman" w:hAnsi="Times New Roman" w:cs="Times New Roman"/>
                <w:bCs/>
                <w:sz w:val="24"/>
                <w:szCs w:val="24"/>
              </w:rPr>
              <w:t>rangos darbai</w:t>
            </w:r>
          </w:p>
        </w:tc>
      </w:tr>
      <w:bookmarkEnd w:id="0"/>
      <w:tr w:rsidR="001A2E58" w:rsidRPr="001A2E58" w14:paraId="065E0DFF" w14:textId="77777777" w:rsidTr="008639E5">
        <w:trPr>
          <w:trHeight w:val="519"/>
        </w:trPr>
        <w:tc>
          <w:tcPr>
            <w:tcW w:w="959" w:type="dxa"/>
          </w:tcPr>
          <w:p w14:paraId="5485DED1" w14:textId="77777777" w:rsidR="00E33C30" w:rsidRPr="008639E5" w:rsidRDefault="008511E8" w:rsidP="00A17196">
            <w:pPr>
              <w:jc w:val="center"/>
              <w:rPr>
                <w:rFonts w:ascii="Times New Roman" w:hAnsi="Times New Roman" w:cs="Times New Roman"/>
                <w:sz w:val="24"/>
                <w:szCs w:val="24"/>
              </w:rPr>
            </w:pPr>
            <w:r w:rsidRPr="008639E5">
              <w:rPr>
                <w:rFonts w:ascii="Times New Roman" w:hAnsi="Times New Roman" w:cs="Times New Roman"/>
                <w:sz w:val="24"/>
                <w:szCs w:val="24"/>
              </w:rPr>
              <w:t>1.</w:t>
            </w:r>
            <w:r w:rsidR="00FC0E0C" w:rsidRPr="008639E5">
              <w:rPr>
                <w:rFonts w:ascii="Times New Roman" w:hAnsi="Times New Roman" w:cs="Times New Roman"/>
                <w:sz w:val="24"/>
                <w:szCs w:val="24"/>
              </w:rPr>
              <w:t>3</w:t>
            </w:r>
            <w:r w:rsidR="00A17196" w:rsidRPr="008639E5">
              <w:rPr>
                <w:rFonts w:ascii="Times New Roman" w:hAnsi="Times New Roman" w:cs="Times New Roman"/>
                <w:sz w:val="24"/>
                <w:szCs w:val="24"/>
              </w:rPr>
              <w:t>.</w:t>
            </w:r>
          </w:p>
        </w:tc>
        <w:tc>
          <w:tcPr>
            <w:tcW w:w="2438" w:type="dxa"/>
          </w:tcPr>
          <w:p w14:paraId="2EC1CCBF" w14:textId="77777777" w:rsidR="00E33C30" w:rsidRPr="004B5268" w:rsidRDefault="000E7316">
            <w:pPr>
              <w:rPr>
                <w:rFonts w:ascii="Times New Roman" w:hAnsi="Times New Roman" w:cs="Times New Roman"/>
                <w:sz w:val="24"/>
                <w:szCs w:val="24"/>
              </w:rPr>
            </w:pPr>
            <w:r w:rsidRPr="004B5268">
              <w:rPr>
                <w:rFonts w:ascii="Times New Roman" w:hAnsi="Times New Roman" w:cs="Times New Roman"/>
                <w:sz w:val="24"/>
                <w:szCs w:val="24"/>
              </w:rPr>
              <w:t>Projekt</w:t>
            </w:r>
            <w:r w:rsidR="00C835B1" w:rsidRPr="004B5268">
              <w:rPr>
                <w:rFonts w:ascii="Times New Roman" w:hAnsi="Times New Roman" w:cs="Times New Roman"/>
                <w:sz w:val="24"/>
                <w:szCs w:val="24"/>
              </w:rPr>
              <w:t>o</w:t>
            </w:r>
            <w:r w:rsidRPr="004B5268">
              <w:rPr>
                <w:rFonts w:ascii="Times New Roman" w:hAnsi="Times New Roman" w:cs="Times New Roman"/>
                <w:sz w:val="24"/>
                <w:szCs w:val="24"/>
              </w:rPr>
              <w:t xml:space="preserve"> pavadinim</w:t>
            </w:r>
            <w:r w:rsidR="00C835B1" w:rsidRPr="004B5268">
              <w:rPr>
                <w:rFonts w:ascii="Times New Roman" w:hAnsi="Times New Roman" w:cs="Times New Roman"/>
                <w:sz w:val="24"/>
                <w:szCs w:val="24"/>
              </w:rPr>
              <w:t>as</w:t>
            </w:r>
          </w:p>
          <w:p w14:paraId="1CAE3D18" w14:textId="77777777" w:rsidR="00A17196" w:rsidRPr="004B5268" w:rsidRDefault="00A17196">
            <w:pPr>
              <w:rPr>
                <w:rFonts w:ascii="Times New Roman" w:hAnsi="Times New Roman" w:cs="Times New Roman"/>
                <w:sz w:val="24"/>
                <w:szCs w:val="24"/>
              </w:rPr>
            </w:pPr>
          </w:p>
        </w:tc>
        <w:tc>
          <w:tcPr>
            <w:tcW w:w="6492" w:type="dxa"/>
          </w:tcPr>
          <w:p w14:paraId="636A76D7" w14:textId="72B6E7F0" w:rsidR="008511E8" w:rsidRPr="00EE02B0" w:rsidRDefault="00EE02B0" w:rsidP="00412BC2">
            <w:pPr>
              <w:jc w:val="both"/>
              <w:rPr>
                <w:rFonts w:ascii="Times New Roman" w:hAnsi="Times New Roman" w:cs="Times New Roman"/>
                <w:sz w:val="24"/>
                <w:szCs w:val="24"/>
              </w:rPr>
            </w:pPr>
            <w:r w:rsidRPr="00EE02B0">
              <w:rPr>
                <w:rFonts w:ascii="Times New Roman" w:hAnsi="Times New Roman" w:cs="Times New Roman"/>
                <w:sz w:val="24"/>
                <w:szCs w:val="24"/>
              </w:rPr>
              <w:t>„Pėsčiųjų tako naujos statybos Vištyčio mstl., Vilkaviškio raj. sav. projektas“</w:t>
            </w:r>
            <w:r w:rsidR="00003ABF">
              <w:rPr>
                <w:rFonts w:ascii="Times New Roman" w:hAnsi="Times New Roman" w:cs="Times New Roman"/>
                <w:sz w:val="24"/>
                <w:szCs w:val="24"/>
              </w:rPr>
              <w:t xml:space="preserve"> – </w:t>
            </w:r>
            <w:r w:rsidR="009B5E29" w:rsidRPr="00EE02B0">
              <w:rPr>
                <w:rFonts w:ascii="Times New Roman" w:hAnsi="Times New Roman" w:cs="Times New Roman"/>
                <w:sz w:val="24"/>
                <w:szCs w:val="24"/>
              </w:rPr>
              <w:t>(</w:t>
            </w:r>
            <w:r w:rsidR="00725FFE" w:rsidRPr="00EE02B0">
              <w:rPr>
                <w:rFonts w:ascii="Times New Roman" w:hAnsi="Times New Roman" w:cs="Times New Roman"/>
                <w:sz w:val="24"/>
                <w:szCs w:val="24"/>
              </w:rPr>
              <w:t>t</w:t>
            </w:r>
            <w:r w:rsidR="009B5E29" w:rsidRPr="00EE02B0">
              <w:rPr>
                <w:rFonts w:ascii="Times New Roman" w:hAnsi="Times New Roman" w:cs="Times New Roman"/>
                <w:sz w:val="24"/>
                <w:szCs w:val="24"/>
              </w:rPr>
              <w:t>oliau – Projekta</w:t>
            </w:r>
            <w:r w:rsidR="00F73810" w:rsidRPr="00EE02B0">
              <w:rPr>
                <w:rFonts w:ascii="Times New Roman" w:hAnsi="Times New Roman" w:cs="Times New Roman"/>
                <w:sz w:val="24"/>
                <w:szCs w:val="24"/>
              </w:rPr>
              <w:t>s</w:t>
            </w:r>
            <w:r w:rsidR="009B5E29" w:rsidRPr="00EE02B0">
              <w:rPr>
                <w:rFonts w:ascii="Times New Roman" w:hAnsi="Times New Roman" w:cs="Times New Roman"/>
                <w:sz w:val="24"/>
                <w:szCs w:val="24"/>
              </w:rPr>
              <w:t>)</w:t>
            </w:r>
          </w:p>
        </w:tc>
      </w:tr>
      <w:tr w:rsidR="001A2E58" w:rsidRPr="001A2E58" w14:paraId="27C0EC3D" w14:textId="77777777" w:rsidTr="001D3C3B">
        <w:tc>
          <w:tcPr>
            <w:tcW w:w="959" w:type="dxa"/>
          </w:tcPr>
          <w:p w14:paraId="614B94B9" w14:textId="77777777" w:rsidR="00612A1E" w:rsidRPr="00D623B4" w:rsidRDefault="008511E8" w:rsidP="00035A01">
            <w:pPr>
              <w:jc w:val="center"/>
              <w:rPr>
                <w:rFonts w:ascii="Times New Roman" w:hAnsi="Times New Roman" w:cs="Times New Roman"/>
                <w:sz w:val="24"/>
                <w:szCs w:val="24"/>
              </w:rPr>
            </w:pPr>
            <w:r w:rsidRPr="00D623B4">
              <w:rPr>
                <w:rFonts w:ascii="Times New Roman" w:hAnsi="Times New Roman" w:cs="Times New Roman"/>
                <w:sz w:val="24"/>
                <w:szCs w:val="24"/>
              </w:rPr>
              <w:t>1.</w:t>
            </w:r>
            <w:r w:rsidR="00FC0E0C" w:rsidRPr="00D623B4">
              <w:rPr>
                <w:rFonts w:ascii="Times New Roman" w:hAnsi="Times New Roman" w:cs="Times New Roman"/>
                <w:sz w:val="24"/>
                <w:szCs w:val="24"/>
              </w:rPr>
              <w:t>4</w:t>
            </w:r>
            <w:r w:rsidR="00612A1E" w:rsidRPr="00D623B4">
              <w:rPr>
                <w:rFonts w:ascii="Times New Roman" w:hAnsi="Times New Roman" w:cs="Times New Roman"/>
                <w:sz w:val="24"/>
                <w:szCs w:val="24"/>
              </w:rPr>
              <w:t>.</w:t>
            </w:r>
          </w:p>
        </w:tc>
        <w:tc>
          <w:tcPr>
            <w:tcW w:w="2438" w:type="dxa"/>
          </w:tcPr>
          <w:p w14:paraId="2B957A0A" w14:textId="77777777" w:rsidR="00612A1E" w:rsidRPr="004B5268" w:rsidRDefault="008511E8">
            <w:pPr>
              <w:rPr>
                <w:rFonts w:ascii="Times New Roman" w:hAnsi="Times New Roman" w:cs="Times New Roman"/>
                <w:w w:val="115"/>
                <w:sz w:val="24"/>
                <w:szCs w:val="24"/>
              </w:rPr>
            </w:pPr>
            <w:r w:rsidRPr="004B5268">
              <w:rPr>
                <w:rFonts w:ascii="Times New Roman" w:hAnsi="Times New Roman" w:cs="Times New Roman"/>
                <w:sz w:val="24"/>
                <w:szCs w:val="24"/>
              </w:rPr>
              <w:t>Statinių kategorija</w:t>
            </w:r>
          </w:p>
        </w:tc>
        <w:tc>
          <w:tcPr>
            <w:tcW w:w="6492" w:type="dxa"/>
          </w:tcPr>
          <w:p w14:paraId="4CFC391D" w14:textId="764EB7FE" w:rsidR="00EE02B0" w:rsidRPr="00EE02B0" w:rsidRDefault="00EE02B0" w:rsidP="00EE02B0">
            <w:pPr>
              <w:rPr>
                <w:rFonts w:ascii="Times New Roman" w:hAnsi="Times New Roman" w:cs="Times New Roman"/>
                <w:sz w:val="24"/>
                <w:szCs w:val="24"/>
              </w:rPr>
            </w:pPr>
            <w:r w:rsidRPr="00EE02B0">
              <w:rPr>
                <w:rFonts w:ascii="Times New Roman" w:hAnsi="Times New Roman" w:cs="Times New Roman"/>
                <w:sz w:val="24"/>
                <w:szCs w:val="24"/>
              </w:rPr>
              <w:t>Nesudėtingieji statiniai, I grupė;</w:t>
            </w:r>
          </w:p>
          <w:p w14:paraId="20779CA3" w14:textId="40D8A693" w:rsidR="00D404D6" w:rsidRPr="004B5268" w:rsidRDefault="00EE02B0" w:rsidP="00EE02B0">
            <w:pPr>
              <w:jc w:val="both"/>
              <w:rPr>
                <w:rFonts w:ascii="TimesNewRomanPSMT" w:hAnsi="TimesNewRomanPSMT" w:cs="TimesNewRomanPSMT"/>
                <w:sz w:val="24"/>
                <w:szCs w:val="24"/>
              </w:rPr>
            </w:pPr>
            <w:r w:rsidRPr="00EE02B0">
              <w:rPr>
                <w:rFonts w:ascii="Times New Roman" w:hAnsi="Times New Roman" w:cs="Times New Roman"/>
                <w:sz w:val="24"/>
                <w:szCs w:val="24"/>
              </w:rPr>
              <w:t>Susisiekimo komunikacijos: gatvės (pėsčiųjų takas), kategorija- F</w:t>
            </w:r>
          </w:p>
        </w:tc>
      </w:tr>
      <w:tr w:rsidR="001A2E58" w:rsidRPr="001A2E58" w14:paraId="154FD211" w14:textId="77777777" w:rsidTr="001D3C3B">
        <w:tc>
          <w:tcPr>
            <w:tcW w:w="959" w:type="dxa"/>
          </w:tcPr>
          <w:p w14:paraId="5F5FB040" w14:textId="12947693" w:rsidR="008A0BFC" w:rsidRPr="00D623B4" w:rsidRDefault="008A0BFC" w:rsidP="00035A01">
            <w:pPr>
              <w:jc w:val="center"/>
              <w:rPr>
                <w:rFonts w:ascii="Times New Roman" w:hAnsi="Times New Roman" w:cs="Times New Roman"/>
                <w:sz w:val="24"/>
                <w:szCs w:val="24"/>
              </w:rPr>
            </w:pPr>
            <w:r w:rsidRPr="00D623B4">
              <w:rPr>
                <w:rFonts w:ascii="Times New Roman" w:hAnsi="Times New Roman" w:cs="Times New Roman"/>
                <w:sz w:val="24"/>
                <w:szCs w:val="24"/>
              </w:rPr>
              <w:t>1.5.</w:t>
            </w:r>
          </w:p>
        </w:tc>
        <w:tc>
          <w:tcPr>
            <w:tcW w:w="2438" w:type="dxa"/>
          </w:tcPr>
          <w:p w14:paraId="74F9764A" w14:textId="47118083" w:rsidR="008A0BFC" w:rsidRPr="004B5268" w:rsidRDefault="008A0BFC">
            <w:pPr>
              <w:rPr>
                <w:rFonts w:ascii="Times New Roman" w:hAnsi="Times New Roman" w:cs="Times New Roman"/>
                <w:sz w:val="24"/>
                <w:szCs w:val="24"/>
              </w:rPr>
            </w:pPr>
            <w:r w:rsidRPr="004B5268">
              <w:rPr>
                <w:rFonts w:ascii="Times New Roman" w:hAnsi="Times New Roman" w:cs="Times New Roman"/>
                <w:sz w:val="24"/>
                <w:szCs w:val="24"/>
              </w:rPr>
              <w:t>Statybos rūšis</w:t>
            </w:r>
          </w:p>
        </w:tc>
        <w:tc>
          <w:tcPr>
            <w:tcW w:w="6492" w:type="dxa"/>
          </w:tcPr>
          <w:p w14:paraId="213BFC6E" w14:textId="272ED3E4" w:rsidR="008A0BFC" w:rsidRPr="004B5268" w:rsidRDefault="0018336E" w:rsidP="00412BC2">
            <w:pPr>
              <w:jc w:val="both"/>
              <w:rPr>
                <w:rFonts w:ascii="Times New Roman" w:hAnsi="Times New Roman" w:cs="Times New Roman"/>
                <w:w w:val="110"/>
                <w:sz w:val="24"/>
                <w:szCs w:val="24"/>
              </w:rPr>
            </w:pPr>
            <w:r w:rsidRPr="004B5268">
              <w:rPr>
                <w:rFonts w:ascii="Times New Roman" w:hAnsi="Times New Roman" w:cs="Times New Roman"/>
                <w:w w:val="110"/>
                <w:sz w:val="24"/>
                <w:szCs w:val="24"/>
              </w:rPr>
              <w:t>Naujo statinio statyba</w:t>
            </w:r>
          </w:p>
        </w:tc>
      </w:tr>
      <w:tr w:rsidR="001A2E58" w:rsidRPr="001A2E58" w14:paraId="6A2F14D0" w14:textId="77777777" w:rsidTr="007D0087">
        <w:tc>
          <w:tcPr>
            <w:tcW w:w="9889" w:type="dxa"/>
            <w:gridSpan w:val="3"/>
          </w:tcPr>
          <w:p w14:paraId="2F339D87" w14:textId="77777777" w:rsidR="008511E8" w:rsidRPr="001A2E58" w:rsidRDefault="008511E8" w:rsidP="008511E8">
            <w:pPr>
              <w:autoSpaceDE w:val="0"/>
              <w:autoSpaceDN w:val="0"/>
              <w:adjustRightInd w:val="0"/>
              <w:rPr>
                <w:rFonts w:ascii="Times New Roman" w:eastAsia="TimesNewRoman" w:hAnsi="Times New Roman" w:cs="Times New Roman"/>
                <w:b/>
                <w:color w:val="984806" w:themeColor="accent6" w:themeShade="80"/>
                <w:sz w:val="24"/>
                <w:szCs w:val="24"/>
              </w:rPr>
            </w:pPr>
            <w:r w:rsidRPr="00787724">
              <w:rPr>
                <w:rFonts w:ascii="Times New Roman" w:eastAsia="TimesNewRoman" w:hAnsi="Times New Roman" w:cs="Times New Roman"/>
                <w:b/>
                <w:sz w:val="24"/>
                <w:szCs w:val="24"/>
              </w:rPr>
              <w:t>2. Perkami rangos darbai ir susijusių paslaugų apimtys</w:t>
            </w:r>
          </w:p>
        </w:tc>
      </w:tr>
      <w:tr w:rsidR="001A2E58" w:rsidRPr="001A2E58" w14:paraId="2BE58BF4" w14:textId="77777777" w:rsidTr="001D3C3B">
        <w:trPr>
          <w:trHeight w:val="521"/>
        </w:trPr>
        <w:tc>
          <w:tcPr>
            <w:tcW w:w="959" w:type="dxa"/>
          </w:tcPr>
          <w:p w14:paraId="2B3E686C" w14:textId="77777777" w:rsidR="00200EA7" w:rsidRPr="0031670E" w:rsidRDefault="00200EA7" w:rsidP="00200EA7">
            <w:pPr>
              <w:jc w:val="center"/>
              <w:rPr>
                <w:rFonts w:ascii="Times New Roman" w:hAnsi="Times New Roman" w:cs="Times New Roman"/>
                <w:sz w:val="24"/>
                <w:szCs w:val="24"/>
              </w:rPr>
            </w:pPr>
            <w:r w:rsidRPr="0031670E">
              <w:rPr>
                <w:rFonts w:ascii="Times New Roman" w:hAnsi="Times New Roman" w:cs="Times New Roman"/>
                <w:sz w:val="24"/>
                <w:szCs w:val="24"/>
              </w:rPr>
              <w:t>2.1.</w:t>
            </w:r>
          </w:p>
        </w:tc>
        <w:tc>
          <w:tcPr>
            <w:tcW w:w="2438" w:type="dxa"/>
          </w:tcPr>
          <w:p w14:paraId="1438D08D" w14:textId="77777777" w:rsidR="00200EA7" w:rsidRPr="0031670E" w:rsidRDefault="00200EA7" w:rsidP="00200EA7">
            <w:pPr>
              <w:rPr>
                <w:rFonts w:ascii="Times New Roman" w:hAnsi="Times New Roman" w:cs="Times New Roman"/>
                <w:w w:val="105"/>
                <w:sz w:val="24"/>
                <w:szCs w:val="24"/>
              </w:rPr>
            </w:pPr>
            <w:r w:rsidRPr="0031670E">
              <w:rPr>
                <w:rFonts w:ascii="Times New Roman" w:hAnsi="Times New Roman" w:cs="Times New Roman"/>
                <w:w w:val="105"/>
                <w:sz w:val="24"/>
                <w:szCs w:val="24"/>
              </w:rPr>
              <w:t>Apimtys</w:t>
            </w:r>
          </w:p>
        </w:tc>
        <w:tc>
          <w:tcPr>
            <w:tcW w:w="6492" w:type="dxa"/>
          </w:tcPr>
          <w:p w14:paraId="10292F46" w14:textId="1E4641C8" w:rsidR="00003ABF" w:rsidRDefault="00200EA7" w:rsidP="00660A70">
            <w:pPr>
              <w:autoSpaceDE w:val="0"/>
              <w:autoSpaceDN w:val="0"/>
              <w:adjustRightInd w:val="0"/>
              <w:jc w:val="both"/>
              <w:rPr>
                <w:rFonts w:ascii="Times New Roman" w:hAnsi="Times New Roman" w:cs="Times New Roman"/>
                <w:iCs/>
                <w:sz w:val="24"/>
                <w:szCs w:val="24"/>
              </w:rPr>
            </w:pPr>
            <w:r w:rsidRPr="0018051B">
              <w:rPr>
                <w:rFonts w:ascii="Times New Roman" w:eastAsia="TimesNewRoman" w:hAnsi="Times New Roman" w:cs="Times New Roman"/>
                <w:sz w:val="24"/>
                <w:szCs w:val="24"/>
              </w:rPr>
              <w:t xml:space="preserve">Rangos darbai perkami </w:t>
            </w:r>
            <w:r w:rsidR="00883056" w:rsidRPr="0018051B">
              <w:rPr>
                <w:rFonts w:ascii="Times New Roman" w:hAnsi="Times New Roman" w:cs="Times New Roman"/>
                <w:sz w:val="24"/>
                <w:szCs w:val="24"/>
              </w:rPr>
              <w:t xml:space="preserve">pagal </w:t>
            </w:r>
            <w:r w:rsidR="002073B4" w:rsidRPr="0018051B">
              <w:rPr>
                <w:rFonts w:ascii="Times New Roman" w:eastAsia="TimesNewRoman" w:hAnsi="Times New Roman" w:cs="Times New Roman"/>
                <w:sz w:val="24"/>
                <w:szCs w:val="24"/>
              </w:rPr>
              <w:t xml:space="preserve">UAB „URBAN LINE“  </w:t>
            </w:r>
            <w:r w:rsidR="00883056" w:rsidRPr="0018051B">
              <w:rPr>
                <w:rFonts w:ascii="Times New Roman" w:eastAsia="TimesNewRoman" w:hAnsi="Times New Roman" w:cs="Times New Roman"/>
                <w:sz w:val="24"/>
                <w:szCs w:val="24"/>
              </w:rPr>
              <w:t xml:space="preserve">parengtą </w:t>
            </w:r>
            <w:r w:rsidR="00883056" w:rsidRPr="0018051B">
              <w:rPr>
                <w:rFonts w:ascii="Times New Roman" w:hAnsi="Times New Roman" w:cs="Times New Roman"/>
                <w:sz w:val="24"/>
                <w:szCs w:val="24"/>
              </w:rPr>
              <w:t xml:space="preserve">techninį projektą </w:t>
            </w:r>
            <w:r w:rsidR="002073B4" w:rsidRPr="0018051B">
              <w:rPr>
                <w:rFonts w:ascii="Times New Roman" w:hAnsi="Times New Roman" w:cs="Times New Roman"/>
                <w:sz w:val="24"/>
                <w:szCs w:val="24"/>
              </w:rPr>
              <w:t>„Pėsčiųjų tako naujos statybos Vištyčio mstl., Vilkaviškio raj. sav. projektas“, Nr.</w:t>
            </w:r>
            <w:r w:rsidR="0088047A">
              <w:rPr>
                <w:rFonts w:ascii="Times New Roman" w:hAnsi="Times New Roman" w:cs="Times New Roman"/>
                <w:sz w:val="24"/>
                <w:szCs w:val="24"/>
              </w:rPr>
              <w:t xml:space="preserve"> </w:t>
            </w:r>
            <w:r w:rsidR="002073B4" w:rsidRPr="0018051B">
              <w:rPr>
                <w:rFonts w:ascii="Times New Roman" w:hAnsi="Times New Roman" w:cs="Times New Roman"/>
                <w:sz w:val="24"/>
                <w:szCs w:val="24"/>
              </w:rPr>
              <w:t>UL-20-0277</w:t>
            </w:r>
            <w:r w:rsidR="00883056" w:rsidRPr="0018051B">
              <w:rPr>
                <w:rFonts w:ascii="Times New Roman" w:hAnsi="Times New Roman" w:cs="Times New Roman"/>
                <w:iCs/>
                <w:sz w:val="24"/>
                <w:szCs w:val="24"/>
              </w:rPr>
              <w:t xml:space="preserve"> </w:t>
            </w:r>
            <w:r w:rsidR="003F53D7" w:rsidRPr="0018051B">
              <w:rPr>
                <w:rFonts w:ascii="Times New Roman" w:hAnsi="Times New Roman" w:cs="Times New Roman"/>
                <w:iCs/>
                <w:sz w:val="24"/>
                <w:szCs w:val="24"/>
              </w:rPr>
              <w:t>(toliau – Projektas)</w:t>
            </w:r>
            <w:r w:rsidR="0088047A">
              <w:rPr>
                <w:rFonts w:ascii="Times New Roman" w:hAnsi="Times New Roman" w:cs="Times New Roman"/>
                <w:iCs/>
                <w:sz w:val="24"/>
                <w:szCs w:val="24"/>
              </w:rPr>
              <w:t xml:space="preserve">. </w:t>
            </w:r>
          </w:p>
          <w:p w14:paraId="157FFD00" w14:textId="5B84F084" w:rsidR="00E7054F" w:rsidRPr="0088047A" w:rsidRDefault="00E7054F" w:rsidP="00660A70">
            <w:pPr>
              <w:autoSpaceDE w:val="0"/>
              <w:autoSpaceDN w:val="0"/>
              <w:adjustRightInd w:val="0"/>
              <w:jc w:val="both"/>
              <w:rPr>
                <w:rFonts w:ascii="Times New Roman" w:hAnsi="Times New Roman" w:cs="Times New Roman"/>
                <w:iCs/>
                <w:sz w:val="24"/>
                <w:szCs w:val="24"/>
              </w:rPr>
            </w:pPr>
            <w:r w:rsidRPr="00E7054F">
              <w:rPr>
                <w:rFonts w:ascii="Times New Roman" w:hAnsi="Times New Roman" w:cs="Times New Roman"/>
                <w:iCs/>
                <w:sz w:val="24"/>
                <w:szCs w:val="24"/>
              </w:rPr>
              <w:t>Darbo projekto parengimas, detalizuojant Projekto sprendinius.</w:t>
            </w:r>
          </w:p>
          <w:p w14:paraId="219FDDC1" w14:textId="77777777" w:rsidR="00E7054F" w:rsidRDefault="0088047A" w:rsidP="00E7054F">
            <w:pPr>
              <w:tabs>
                <w:tab w:val="left" w:pos="177"/>
                <w:tab w:val="left" w:pos="421"/>
              </w:tabs>
              <w:autoSpaceDE w:val="0"/>
              <w:autoSpaceDN w:val="0"/>
              <w:adjustRightInd w:val="0"/>
              <w:jc w:val="both"/>
              <w:rPr>
                <w:rFonts w:ascii="Times New Roman" w:eastAsia="TimesNewRoman" w:hAnsi="Times New Roman" w:cs="Times New Roman"/>
                <w:bCs/>
                <w:sz w:val="24"/>
                <w:szCs w:val="24"/>
              </w:rPr>
            </w:pPr>
            <w:r w:rsidRPr="00E7054F">
              <w:rPr>
                <w:rFonts w:ascii="Times New Roman" w:eastAsia="TimesNewRoman" w:hAnsi="Times New Roman" w:cs="Times New Roman"/>
                <w:bCs/>
                <w:sz w:val="24"/>
                <w:szCs w:val="24"/>
              </w:rPr>
              <w:t>Bendrieji statinių rodikliai</w:t>
            </w:r>
            <w:r w:rsidR="00E7054F" w:rsidRPr="00E7054F">
              <w:rPr>
                <w:rFonts w:ascii="Times New Roman" w:eastAsia="TimesNewRoman" w:hAnsi="Times New Roman" w:cs="Times New Roman"/>
                <w:bCs/>
                <w:sz w:val="24"/>
                <w:szCs w:val="24"/>
              </w:rPr>
              <w:t xml:space="preserve">: </w:t>
            </w:r>
          </w:p>
          <w:p w14:paraId="40139217" w14:textId="5943D52E" w:rsidR="0088047A" w:rsidRPr="00E7054F" w:rsidRDefault="00E7054F" w:rsidP="00E7054F">
            <w:pPr>
              <w:pStyle w:val="Sraopastraipa"/>
              <w:numPr>
                <w:ilvl w:val="0"/>
                <w:numId w:val="52"/>
              </w:numPr>
              <w:tabs>
                <w:tab w:val="left" w:pos="177"/>
                <w:tab w:val="left" w:pos="421"/>
              </w:tabs>
              <w:autoSpaceDE w:val="0"/>
              <w:autoSpaceDN w:val="0"/>
              <w:adjustRightInd w:val="0"/>
              <w:ind w:left="0" w:firstLine="720"/>
              <w:jc w:val="both"/>
              <w:rPr>
                <w:rFonts w:ascii="Times New Roman" w:eastAsia="TimesNewRoman" w:hAnsi="Times New Roman" w:cs="Times New Roman"/>
                <w:bCs/>
                <w:sz w:val="24"/>
                <w:szCs w:val="24"/>
              </w:rPr>
            </w:pPr>
            <w:r w:rsidRPr="00E7054F">
              <w:rPr>
                <w:rFonts w:ascii="Times New Roman" w:eastAsia="TimesNewRoman" w:hAnsi="Times New Roman" w:cs="Times New Roman"/>
                <w:bCs/>
                <w:sz w:val="24"/>
                <w:szCs w:val="24"/>
              </w:rPr>
              <w:t>SUSISIEKIMO KOMUNIKACIJOS: GATVĖS (p</w:t>
            </w:r>
            <w:r w:rsidR="0088047A" w:rsidRPr="00E7054F">
              <w:rPr>
                <w:rFonts w:ascii="Times New Roman" w:eastAsia="TimesNewRoman" w:hAnsi="Times New Roman" w:cs="Times New Roman"/>
                <w:bCs/>
                <w:sz w:val="24"/>
                <w:szCs w:val="24"/>
              </w:rPr>
              <w:t>ėsčiųjų takas</w:t>
            </w:r>
            <w:r w:rsidRPr="00E7054F">
              <w:rPr>
                <w:rFonts w:ascii="Times New Roman" w:eastAsia="TimesNewRoman" w:hAnsi="Times New Roman" w:cs="Times New Roman"/>
                <w:bCs/>
                <w:sz w:val="24"/>
                <w:szCs w:val="24"/>
              </w:rPr>
              <w:t>)</w:t>
            </w:r>
            <w:r w:rsidR="0088047A" w:rsidRPr="00E7054F">
              <w:rPr>
                <w:rFonts w:ascii="Times New Roman" w:eastAsia="TimesNewRoman" w:hAnsi="Times New Roman" w:cs="Times New Roman"/>
                <w:bCs/>
                <w:sz w:val="24"/>
                <w:szCs w:val="24"/>
              </w:rPr>
              <w:t>:</w:t>
            </w:r>
          </w:p>
          <w:p w14:paraId="78D5820D" w14:textId="3D87AEBC" w:rsidR="00660A70" w:rsidRDefault="0088047A" w:rsidP="00E7054F">
            <w:pPr>
              <w:pStyle w:val="Sraopastraipa"/>
              <w:numPr>
                <w:ilvl w:val="1"/>
                <w:numId w:val="49"/>
              </w:numPr>
              <w:tabs>
                <w:tab w:val="left" w:pos="177"/>
                <w:tab w:val="left" w:pos="421"/>
                <w:tab w:val="left" w:pos="1027"/>
                <w:tab w:val="left" w:pos="1169"/>
              </w:tabs>
              <w:autoSpaceDE w:val="0"/>
              <w:autoSpaceDN w:val="0"/>
              <w:adjustRightInd w:val="0"/>
              <w:ind w:left="1311" w:hanging="425"/>
              <w:jc w:val="both"/>
              <w:rPr>
                <w:rFonts w:ascii="Times New Roman" w:eastAsia="TimesNewRoman" w:hAnsi="Times New Roman" w:cs="Times New Roman"/>
                <w:bCs/>
                <w:sz w:val="24"/>
                <w:szCs w:val="24"/>
              </w:rPr>
            </w:pPr>
            <w:r w:rsidRPr="00660A70">
              <w:rPr>
                <w:rFonts w:ascii="Times New Roman" w:eastAsia="TimesNewRoman" w:hAnsi="Times New Roman" w:cs="Times New Roman"/>
                <w:bCs/>
                <w:sz w:val="24"/>
                <w:szCs w:val="24"/>
              </w:rPr>
              <w:t>Ilgis*  - 0,453 km</w:t>
            </w:r>
            <w:r w:rsidR="00660A70">
              <w:rPr>
                <w:rFonts w:ascii="Times New Roman" w:eastAsia="TimesNewRoman" w:hAnsi="Times New Roman" w:cs="Times New Roman"/>
                <w:bCs/>
                <w:sz w:val="24"/>
                <w:szCs w:val="24"/>
              </w:rPr>
              <w:t>;</w:t>
            </w:r>
          </w:p>
          <w:p w14:paraId="24AD6F3A" w14:textId="77777777" w:rsidR="00E7054F" w:rsidRDefault="0088047A" w:rsidP="00E7054F">
            <w:pPr>
              <w:pStyle w:val="Sraopastraipa"/>
              <w:numPr>
                <w:ilvl w:val="1"/>
                <w:numId w:val="49"/>
              </w:numPr>
              <w:tabs>
                <w:tab w:val="left" w:pos="177"/>
                <w:tab w:val="left" w:pos="421"/>
                <w:tab w:val="left" w:pos="871"/>
                <w:tab w:val="left" w:pos="1027"/>
                <w:tab w:val="left" w:pos="1169"/>
              </w:tabs>
              <w:autoSpaceDE w:val="0"/>
              <w:autoSpaceDN w:val="0"/>
              <w:adjustRightInd w:val="0"/>
              <w:ind w:left="1311" w:hanging="425"/>
              <w:jc w:val="both"/>
              <w:rPr>
                <w:rFonts w:ascii="Times New Roman" w:eastAsia="TimesNewRoman" w:hAnsi="Times New Roman" w:cs="Times New Roman"/>
                <w:bCs/>
                <w:sz w:val="24"/>
                <w:szCs w:val="24"/>
              </w:rPr>
            </w:pPr>
            <w:r w:rsidRPr="00660A70">
              <w:rPr>
                <w:rFonts w:ascii="Times New Roman" w:eastAsia="TimesNewRoman" w:hAnsi="Times New Roman" w:cs="Times New Roman"/>
                <w:bCs/>
                <w:sz w:val="24"/>
                <w:szCs w:val="24"/>
              </w:rPr>
              <w:t>Plotis  - 2,0 m, 2,5 m</w:t>
            </w:r>
            <w:r w:rsidR="00660A70">
              <w:rPr>
                <w:rFonts w:ascii="Times New Roman" w:eastAsia="TimesNewRoman" w:hAnsi="Times New Roman" w:cs="Times New Roman"/>
                <w:bCs/>
                <w:sz w:val="24"/>
                <w:szCs w:val="24"/>
              </w:rPr>
              <w:t>.</w:t>
            </w:r>
          </w:p>
          <w:p w14:paraId="1967F984" w14:textId="77777777" w:rsidR="00E7054F" w:rsidRDefault="00E7054F" w:rsidP="00582BA8">
            <w:pPr>
              <w:pStyle w:val="Sraopastraipa"/>
              <w:numPr>
                <w:ilvl w:val="0"/>
                <w:numId w:val="52"/>
              </w:numPr>
              <w:tabs>
                <w:tab w:val="left" w:pos="177"/>
                <w:tab w:val="left" w:pos="421"/>
                <w:tab w:val="left" w:pos="871"/>
                <w:tab w:val="left" w:pos="1311"/>
              </w:tabs>
              <w:autoSpaceDE w:val="0"/>
              <w:autoSpaceDN w:val="0"/>
              <w:adjustRightInd w:val="0"/>
              <w:ind w:left="35" w:firstLine="709"/>
              <w:jc w:val="both"/>
              <w:rPr>
                <w:rFonts w:ascii="Times New Roman" w:eastAsia="TimesNewRoman" w:hAnsi="Times New Roman" w:cs="Times New Roman"/>
                <w:bCs/>
                <w:sz w:val="24"/>
                <w:szCs w:val="24"/>
              </w:rPr>
            </w:pPr>
            <w:r w:rsidRPr="00E7054F">
              <w:rPr>
                <w:rFonts w:ascii="Times New Roman" w:eastAsia="TimesNewRoman" w:hAnsi="Times New Roman" w:cs="Times New Roman"/>
                <w:bCs/>
                <w:sz w:val="24"/>
                <w:szCs w:val="24"/>
              </w:rPr>
              <w:t>INŽINERINIAI TINKLAI:</w:t>
            </w:r>
            <w:r w:rsidRPr="00E7054F">
              <w:rPr>
                <w:rFonts w:ascii="Times New Roman" w:eastAsia="TimesNewRoman" w:hAnsi="Times New Roman" w:cs="Times New Roman"/>
                <w:bCs/>
                <w:sz w:val="24"/>
                <w:szCs w:val="24"/>
              </w:rPr>
              <w:t xml:space="preserve"> </w:t>
            </w:r>
            <w:r w:rsidRPr="00E7054F">
              <w:rPr>
                <w:rFonts w:ascii="Times New Roman" w:eastAsia="TimesNewRoman" w:hAnsi="Times New Roman" w:cs="Times New Roman"/>
                <w:bCs/>
                <w:sz w:val="24"/>
                <w:szCs w:val="24"/>
              </w:rPr>
              <w:t>Elektros tinklai (tako apšvietimas)</w:t>
            </w:r>
            <w:r w:rsidRPr="00E7054F">
              <w:rPr>
                <w:rFonts w:ascii="Times New Roman" w:eastAsia="TimesNewRoman" w:hAnsi="Times New Roman" w:cs="Times New Roman"/>
                <w:bCs/>
                <w:sz w:val="24"/>
                <w:szCs w:val="24"/>
              </w:rPr>
              <w:t>:</w:t>
            </w:r>
            <w:r w:rsidRPr="00E7054F">
              <w:rPr>
                <w:rFonts w:ascii="Times New Roman" w:eastAsia="TimesNewRoman" w:hAnsi="Times New Roman" w:cs="Times New Roman"/>
                <w:bCs/>
                <w:sz w:val="24"/>
                <w:szCs w:val="24"/>
              </w:rPr>
              <w:t xml:space="preserve"> </w:t>
            </w:r>
          </w:p>
          <w:p w14:paraId="47AC1D40" w14:textId="2E65C2EC" w:rsidR="00E7054F" w:rsidRDefault="00E7054F" w:rsidP="00E7054F">
            <w:pPr>
              <w:pStyle w:val="Sraopastraipa"/>
              <w:numPr>
                <w:ilvl w:val="1"/>
                <w:numId w:val="52"/>
              </w:numPr>
              <w:tabs>
                <w:tab w:val="left" w:pos="177"/>
                <w:tab w:val="left" w:pos="421"/>
                <w:tab w:val="left" w:pos="871"/>
                <w:tab w:val="left" w:pos="1027"/>
                <w:tab w:val="left" w:pos="1169"/>
              </w:tabs>
              <w:autoSpaceDE w:val="0"/>
              <w:autoSpaceDN w:val="0"/>
              <w:adjustRightInd w:val="0"/>
              <w:ind w:left="1169" w:hanging="283"/>
              <w:jc w:val="both"/>
              <w:rPr>
                <w:rFonts w:ascii="Times New Roman" w:eastAsia="TimesNewRoman" w:hAnsi="Times New Roman" w:cs="Times New Roman"/>
                <w:bCs/>
                <w:sz w:val="24"/>
                <w:szCs w:val="24"/>
              </w:rPr>
            </w:pPr>
            <w:r w:rsidRPr="00E7054F">
              <w:rPr>
                <w:rFonts w:ascii="Times New Roman" w:eastAsia="TimesNewRoman" w:hAnsi="Times New Roman" w:cs="Times New Roman"/>
                <w:bCs/>
                <w:sz w:val="24"/>
                <w:szCs w:val="24"/>
              </w:rPr>
              <w:t xml:space="preserve">0,4 </w:t>
            </w:r>
            <w:proofErr w:type="spellStart"/>
            <w:r w:rsidRPr="00E7054F">
              <w:rPr>
                <w:rFonts w:ascii="Times New Roman" w:eastAsia="TimesNewRoman" w:hAnsi="Times New Roman" w:cs="Times New Roman"/>
                <w:bCs/>
                <w:sz w:val="24"/>
                <w:szCs w:val="24"/>
              </w:rPr>
              <w:t>kV</w:t>
            </w:r>
            <w:proofErr w:type="spellEnd"/>
            <w:r w:rsidRPr="00E7054F">
              <w:rPr>
                <w:rFonts w:ascii="Times New Roman" w:eastAsia="TimesNewRoman" w:hAnsi="Times New Roman" w:cs="Times New Roman"/>
                <w:bCs/>
                <w:sz w:val="24"/>
                <w:szCs w:val="24"/>
              </w:rPr>
              <w:t xml:space="preserve"> tinklo ilgis* </w:t>
            </w:r>
            <w:r>
              <w:rPr>
                <w:rFonts w:ascii="Times New Roman" w:eastAsia="TimesNewRoman" w:hAnsi="Times New Roman" w:cs="Times New Roman"/>
                <w:bCs/>
                <w:sz w:val="24"/>
                <w:szCs w:val="24"/>
              </w:rPr>
              <w:t xml:space="preserve">- </w:t>
            </w:r>
            <w:r w:rsidRPr="00E7054F">
              <w:rPr>
                <w:rFonts w:ascii="Times New Roman" w:eastAsia="TimesNewRoman" w:hAnsi="Times New Roman" w:cs="Times New Roman"/>
                <w:bCs/>
                <w:sz w:val="24"/>
                <w:szCs w:val="24"/>
              </w:rPr>
              <w:t>592,0</w:t>
            </w:r>
            <w:r>
              <w:rPr>
                <w:rFonts w:ascii="Times New Roman" w:eastAsia="TimesNewRoman" w:hAnsi="Times New Roman" w:cs="Times New Roman"/>
                <w:bCs/>
                <w:sz w:val="24"/>
                <w:szCs w:val="24"/>
              </w:rPr>
              <w:t xml:space="preserve"> m;</w:t>
            </w:r>
          </w:p>
          <w:p w14:paraId="74B99817" w14:textId="01EB11E2" w:rsidR="00E7054F" w:rsidRPr="00E7054F" w:rsidRDefault="00E7054F" w:rsidP="00E7054F">
            <w:pPr>
              <w:pStyle w:val="Sraopastraipa"/>
              <w:numPr>
                <w:ilvl w:val="1"/>
                <w:numId w:val="52"/>
              </w:numPr>
              <w:tabs>
                <w:tab w:val="left" w:pos="177"/>
                <w:tab w:val="left" w:pos="421"/>
                <w:tab w:val="left" w:pos="871"/>
                <w:tab w:val="left" w:pos="1027"/>
                <w:tab w:val="left" w:pos="1169"/>
              </w:tabs>
              <w:autoSpaceDE w:val="0"/>
              <w:autoSpaceDN w:val="0"/>
              <w:adjustRightInd w:val="0"/>
              <w:ind w:left="0" w:firstLine="886"/>
              <w:jc w:val="both"/>
              <w:rPr>
                <w:rFonts w:ascii="Times New Roman" w:eastAsia="TimesNewRoman" w:hAnsi="Times New Roman" w:cs="Times New Roman"/>
                <w:bCs/>
                <w:sz w:val="24"/>
                <w:szCs w:val="24"/>
              </w:rPr>
            </w:pPr>
            <w:r w:rsidRPr="00E7054F">
              <w:rPr>
                <w:rFonts w:ascii="Times New Roman" w:eastAsia="TimesNewRoman" w:hAnsi="Times New Roman" w:cs="Times New Roman"/>
                <w:bCs/>
                <w:sz w:val="24"/>
                <w:szCs w:val="24"/>
              </w:rPr>
              <w:t>Elektros tinklų laidininkų skaičius ir skerspjūvis</w:t>
            </w:r>
            <w:r>
              <w:t xml:space="preserve"> - </w:t>
            </w:r>
            <w:proofErr w:type="spellStart"/>
            <w:r w:rsidRPr="00E7054F">
              <w:rPr>
                <w:rFonts w:ascii="Times New Roman" w:eastAsia="TimesNewRoman" w:hAnsi="Times New Roman" w:cs="Times New Roman"/>
                <w:bCs/>
                <w:sz w:val="24"/>
                <w:szCs w:val="24"/>
              </w:rPr>
              <w:t>Cu</w:t>
            </w:r>
            <w:proofErr w:type="spellEnd"/>
            <w:r w:rsidRPr="00E7054F">
              <w:rPr>
                <w:rFonts w:ascii="Times New Roman" w:eastAsia="TimesNewRoman" w:hAnsi="Times New Roman" w:cs="Times New Roman"/>
                <w:bCs/>
                <w:sz w:val="24"/>
                <w:szCs w:val="24"/>
              </w:rPr>
              <w:t xml:space="preserve"> 3x4 vnt.;</w:t>
            </w:r>
            <w:r>
              <w:rPr>
                <w:rFonts w:ascii="Times New Roman" w:eastAsia="TimesNewRoman" w:hAnsi="Times New Roman" w:cs="Times New Roman"/>
                <w:bCs/>
                <w:sz w:val="24"/>
                <w:szCs w:val="24"/>
              </w:rPr>
              <w:t xml:space="preserve"> </w:t>
            </w:r>
            <w:r w:rsidRPr="00E7054F">
              <w:rPr>
                <w:rFonts w:ascii="Times New Roman" w:eastAsia="TimesNewRoman" w:hAnsi="Times New Roman" w:cs="Times New Roman"/>
                <w:bCs/>
                <w:sz w:val="24"/>
                <w:szCs w:val="24"/>
              </w:rPr>
              <w:t>3x6</w:t>
            </w:r>
            <w:r>
              <w:t xml:space="preserve"> </w:t>
            </w:r>
            <w:r w:rsidRPr="00E7054F">
              <w:rPr>
                <w:rFonts w:ascii="Times New Roman" w:eastAsia="TimesNewRoman" w:hAnsi="Times New Roman" w:cs="Times New Roman"/>
                <w:bCs/>
                <w:sz w:val="24"/>
                <w:szCs w:val="24"/>
              </w:rPr>
              <w:t>mm</w:t>
            </w:r>
            <w:r>
              <w:rPr>
                <w:rFonts w:ascii="Times New Roman" w:eastAsia="TimesNewRoman" w:hAnsi="Times New Roman" w:cs="Times New Roman"/>
                <w:bCs/>
                <w:sz w:val="24"/>
                <w:szCs w:val="24"/>
              </w:rPr>
              <w:t>².</w:t>
            </w:r>
          </w:p>
          <w:p w14:paraId="765DC279" w14:textId="6D17476A" w:rsidR="00660A70" w:rsidRPr="00582BA8" w:rsidRDefault="0088047A" w:rsidP="00582BA8">
            <w:pPr>
              <w:tabs>
                <w:tab w:val="left" w:pos="177"/>
                <w:tab w:val="left" w:pos="421"/>
                <w:tab w:val="left" w:pos="744"/>
              </w:tabs>
              <w:autoSpaceDE w:val="0"/>
              <w:autoSpaceDN w:val="0"/>
              <w:adjustRightInd w:val="0"/>
              <w:jc w:val="both"/>
              <w:rPr>
                <w:rFonts w:ascii="Times New Roman" w:eastAsia="TimesNewRoman" w:hAnsi="Times New Roman" w:cs="Times New Roman"/>
                <w:bCs/>
                <w:i/>
                <w:iCs/>
                <w:sz w:val="24"/>
                <w:szCs w:val="24"/>
              </w:rPr>
            </w:pPr>
            <w:r w:rsidRPr="00582BA8">
              <w:rPr>
                <w:rFonts w:ascii="Times New Roman" w:eastAsia="TimesNewRoman" w:hAnsi="Times New Roman" w:cs="Times New Roman"/>
                <w:bCs/>
                <w:i/>
                <w:iCs/>
                <w:sz w:val="24"/>
                <w:szCs w:val="24"/>
              </w:rPr>
              <w:t>*žvaigždute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20F56521" w14:textId="602A0B61" w:rsidR="00660A70" w:rsidRPr="007E54BC" w:rsidRDefault="00340FEC" w:rsidP="007E54BC">
            <w:pPr>
              <w:pStyle w:val="Sraopastraipa"/>
              <w:numPr>
                <w:ilvl w:val="0"/>
                <w:numId w:val="52"/>
              </w:numPr>
              <w:tabs>
                <w:tab w:val="left" w:pos="177"/>
                <w:tab w:val="left" w:pos="421"/>
              </w:tabs>
              <w:autoSpaceDE w:val="0"/>
              <w:autoSpaceDN w:val="0"/>
              <w:adjustRightInd w:val="0"/>
              <w:ind w:left="0" w:firstLine="720"/>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S</w:t>
            </w:r>
            <w:r w:rsidR="00200EA7" w:rsidRPr="007E54BC">
              <w:rPr>
                <w:rFonts w:ascii="Times New Roman" w:eastAsia="TimesNewRoman" w:hAnsi="Times New Roman" w:cs="Times New Roman"/>
                <w:bCs/>
                <w:sz w:val="24"/>
                <w:szCs w:val="24"/>
              </w:rPr>
              <w:t>tatybvietės, laikinų privažiavimo kelių įsirengimas, energetinių išteklių užsitikrinimas statybos darbų vykdymui ir jų kaštų padengimas statybos laikotarpiu</w:t>
            </w:r>
            <w:r w:rsidR="00660A70" w:rsidRPr="007E54BC">
              <w:rPr>
                <w:rFonts w:ascii="Times New Roman" w:eastAsia="TimesNewRoman" w:hAnsi="Times New Roman" w:cs="Times New Roman"/>
                <w:bCs/>
                <w:sz w:val="24"/>
                <w:szCs w:val="24"/>
              </w:rPr>
              <w:t>.</w:t>
            </w:r>
          </w:p>
          <w:p w14:paraId="49314BF2" w14:textId="32BFD427" w:rsidR="00660A70" w:rsidRPr="007E54BC" w:rsidRDefault="00200EA7" w:rsidP="007E54BC">
            <w:pPr>
              <w:pStyle w:val="Sraopastraipa"/>
              <w:numPr>
                <w:ilvl w:val="0"/>
                <w:numId w:val="52"/>
              </w:numPr>
              <w:tabs>
                <w:tab w:val="left" w:pos="177"/>
                <w:tab w:val="left" w:pos="421"/>
              </w:tabs>
              <w:autoSpaceDE w:val="0"/>
              <w:autoSpaceDN w:val="0"/>
              <w:adjustRightInd w:val="0"/>
              <w:ind w:left="0" w:firstLine="720"/>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Statybos darbų organizavimo plano su eismo organizavimo schemomis parengimas, nustatyta tvarka derinimas su eismo saugumo komisija, organizavimo, leidimo eismo uždarymui ar ribojimui gavimas, užtikrinant patekimą į savininkų ar naudotojų teritorijas</w:t>
            </w:r>
            <w:r w:rsidR="00660A70" w:rsidRPr="007E54BC">
              <w:rPr>
                <w:rFonts w:ascii="Times New Roman" w:eastAsia="TimesNewRoman" w:hAnsi="Times New Roman" w:cs="Times New Roman"/>
                <w:bCs/>
                <w:sz w:val="24"/>
                <w:szCs w:val="24"/>
              </w:rPr>
              <w:t>.</w:t>
            </w:r>
          </w:p>
          <w:p w14:paraId="5EAFD65D" w14:textId="3A8A2E59"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Statybos darbus vykdyti</w:t>
            </w:r>
            <w:r w:rsidR="00724A97" w:rsidRPr="007E54BC">
              <w:rPr>
                <w:rFonts w:ascii="Times New Roman" w:eastAsia="TimesNewRoman" w:hAnsi="Times New Roman" w:cs="Times New Roman"/>
                <w:bCs/>
                <w:sz w:val="24"/>
                <w:szCs w:val="24"/>
              </w:rPr>
              <w:t xml:space="preserve"> vadovaujantis</w:t>
            </w:r>
            <w:r w:rsidRPr="007E54BC">
              <w:rPr>
                <w:rFonts w:ascii="Times New Roman" w:eastAsia="TimesNewRoman" w:hAnsi="Times New Roman" w:cs="Times New Roman"/>
                <w:bCs/>
                <w:sz w:val="24"/>
                <w:szCs w:val="24"/>
              </w:rPr>
              <w:t xml:space="preserve"> </w:t>
            </w:r>
            <w:r w:rsidR="003114C7" w:rsidRPr="007E54BC">
              <w:rPr>
                <w:rFonts w:ascii="Times New Roman" w:eastAsia="TimesNewRoman" w:hAnsi="Times New Roman" w:cs="Times New Roman"/>
                <w:bCs/>
                <w:sz w:val="24"/>
                <w:szCs w:val="24"/>
              </w:rPr>
              <w:t xml:space="preserve">Vilkaviškio rajono savivaldybės administracijos </w:t>
            </w:r>
            <w:r w:rsidRPr="007E54BC">
              <w:rPr>
                <w:rFonts w:ascii="Times New Roman" w:eastAsia="TimesNewRoman" w:hAnsi="Times New Roman" w:cs="Times New Roman"/>
                <w:bCs/>
                <w:sz w:val="24"/>
                <w:szCs w:val="24"/>
              </w:rPr>
              <w:t xml:space="preserve">išduotomis </w:t>
            </w:r>
            <w:r w:rsidR="00E50AED" w:rsidRPr="007E54BC">
              <w:rPr>
                <w:rFonts w:ascii="Times New Roman" w:eastAsia="TimesNewRoman" w:hAnsi="Times New Roman" w:cs="Times New Roman"/>
                <w:bCs/>
                <w:sz w:val="24"/>
                <w:szCs w:val="24"/>
              </w:rPr>
              <w:t xml:space="preserve">prisijungimo </w:t>
            </w:r>
            <w:r w:rsidR="00E50AED" w:rsidRPr="007E54BC">
              <w:rPr>
                <w:rFonts w:ascii="Times New Roman" w:eastAsia="TimesNewRoman" w:hAnsi="Times New Roman" w:cs="Times New Roman"/>
                <w:bCs/>
                <w:sz w:val="24"/>
                <w:szCs w:val="24"/>
              </w:rPr>
              <w:lastRenderedPageBreak/>
              <w:t xml:space="preserve">sąlygomis Nr. TS </w:t>
            </w:r>
            <w:r w:rsidR="00A5437C" w:rsidRPr="007E54BC">
              <w:rPr>
                <w:rFonts w:ascii="Times New Roman" w:eastAsia="TimesNewRoman" w:hAnsi="Times New Roman" w:cs="Times New Roman"/>
                <w:bCs/>
                <w:sz w:val="24"/>
                <w:szCs w:val="24"/>
              </w:rPr>
              <w:t>25-1</w:t>
            </w:r>
            <w:r w:rsidRPr="007E54BC">
              <w:rPr>
                <w:rFonts w:ascii="Times New Roman" w:eastAsia="TimesNewRoman" w:hAnsi="Times New Roman" w:cs="Times New Roman"/>
                <w:bCs/>
                <w:sz w:val="24"/>
                <w:szCs w:val="24"/>
              </w:rPr>
              <w:t xml:space="preserve">. Prieš pradedant darbus būtina apie tai informuoti </w:t>
            </w:r>
            <w:r w:rsidR="00E50AED" w:rsidRPr="007E54BC">
              <w:rPr>
                <w:rFonts w:ascii="Times New Roman" w:eastAsia="TimesNewRoman" w:hAnsi="Times New Roman" w:cs="Times New Roman"/>
                <w:bCs/>
                <w:sz w:val="24"/>
                <w:szCs w:val="24"/>
              </w:rPr>
              <w:t>energetiką</w:t>
            </w:r>
            <w:r w:rsidRPr="007E54BC">
              <w:rPr>
                <w:rFonts w:ascii="Times New Roman" w:eastAsia="TimesNewRoman" w:hAnsi="Times New Roman" w:cs="Times New Roman"/>
                <w:bCs/>
                <w:sz w:val="24"/>
                <w:szCs w:val="24"/>
              </w:rPr>
              <w:t xml:space="preserve"> </w:t>
            </w:r>
            <w:r w:rsidR="00E50AED" w:rsidRPr="007E54BC">
              <w:rPr>
                <w:rFonts w:ascii="Times New Roman" w:eastAsia="TimesNewRoman" w:hAnsi="Times New Roman" w:cs="Times New Roman"/>
                <w:bCs/>
                <w:sz w:val="24"/>
                <w:szCs w:val="24"/>
              </w:rPr>
              <w:t xml:space="preserve"> Romaldą </w:t>
            </w:r>
            <w:proofErr w:type="spellStart"/>
            <w:r w:rsidR="00E50AED" w:rsidRPr="007E54BC">
              <w:rPr>
                <w:rFonts w:ascii="Times New Roman" w:eastAsia="TimesNewRoman" w:hAnsi="Times New Roman" w:cs="Times New Roman"/>
                <w:bCs/>
                <w:sz w:val="24"/>
                <w:szCs w:val="24"/>
              </w:rPr>
              <w:t>Mičiulį</w:t>
            </w:r>
            <w:proofErr w:type="spellEnd"/>
            <w:r w:rsidR="00E50AED" w:rsidRPr="007E54BC">
              <w:rPr>
                <w:rFonts w:ascii="Times New Roman" w:eastAsia="TimesNewRoman" w:hAnsi="Times New Roman" w:cs="Times New Roman"/>
                <w:bCs/>
                <w:sz w:val="24"/>
                <w:szCs w:val="24"/>
              </w:rPr>
              <w:t xml:space="preserve">, tel.: +370 611 83705, el. p.: </w:t>
            </w:r>
            <w:hyperlink r:id="rId8" w:history="1">
              <w:r w:rsidR="00E50AED" w:rsidRPr="007E54BC">
                <w:rPr>
                  <w:rStyle w:val="Hipersaitas"/>
                  <w:rFonts w:ascii="Times New Roman" w:eastAsia="TimesNewRoman" w:hAnsi="Times New Roman" w:cs="Times New Roman"/>
                  <w:bCs/>
                  <w:color w:val="auto"/>
                  <w:sz w:val="24"/>
                  <w:szCs w:val="24"/>
                </w:rPr>
                <w:t>romaldas.miciulis@vilkaviskis.lt</w:t>
              </w:r>
            </w:hyperlink>
            <w:r w:rsidR="00E50AED" w:rsidRPr="007E54BC">
              <w:rPr>
                <w:rFonts w:ascii="Times New Roman" w:eastAsia="TimesNewRoman" w:hAnsi="Times New Roman" w:cs="Times New Roman"/>
                <w:bCs/>
                <w:sz w:val="24"/>
                <w:szCs w:val="24"/>
              </w:rPr>
              <w:t xml:space="preserve"> </w:t>
            </w:r>
            <w:r w:rsidRPr="007E54BC">
              <w:rPr>
                <w:rFonts w:ascii="Times New Roman" w:eastAsia="TimesNewRoman" w:hAnsi="Times New Roman" w:cs="Times New Roman"/>
                <w:bCs/>
                <w:sz w:val="24"/>
                <w:szCs w:val="24"/>
              </w:rPr>
              <w:t xml:space="preserve">ir darbus atlikti </w:t>
            </w:r>
            <w:r w:rsidR="00E50AED" w:rsidRPr="007E54BC">
              <w:rPr>
                <w:rFonts w:ascii="Times New Roman" w:eastAsia="TimesNewRoman" w:hAnsi="Times New Roman" w:cs="Times New Roman"/>
                <w:bCs/>
                <w:sz w:val="24"/>
                <w:szCs w:val="24"/>
              </w:rPr>
              <w:t>jam</w:t>
            </w:r>
            <w:r w:rsidRPr="007E54BC">
              <w:rPr>
                <w:rFonts w:ascii="Times New Roman" w:eastAsia="TimesNewRoman" w:hAnsi="Times New Roman" w:cs="Times New Roman"/>
                <w:bCs/>
                <w:sz w:val="24"/>
                <w:szCs w:val="24"/>
              </w:rPr>
              <w:t xml:space="preserve"> dalyvaujant (pagal poreikį)</w:t>
            </w:r>
            <w:r w:rsidR="00660A70" w:rsidRPr="007E54BC">
              <w:rPr>
                <w:rFonts w:ascii="Times New Roman" w:eastAsia="TimesNewRoman" w:hAnsi="Times New Roman" w:cs="Times New Roman"/>
                <w:bCs/>
                <w:sz w:val="24"/>
                <w:szCs w:val="24"/>
              </w:rPr>
              <w:t>.</w:t>
            </w:r>
          </w:p>
          <w:p w14:paraId="7A23C249" w14:textId="77777777"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Tiekėjo ir jo pasamdytų statybos proceso dalyvių privalomasis civilinės atsakomybės draudimas statybos laikotarpiu (arba kaip nurodyta teisės aktuose)</w:t>
            </w:r>
            <w:r w:rsidR="00660A70" w:rsidRPr="007E54BC">
              <w:rPr>
                <w:rFonts w:ascii="Times New Roman" w:eastAsia="TimesNewRoman" w:hAnsi="Times New Roman" w:cs="Times New Roman"/>
                <w:bCs/>
                <w:sz w:val="24"/>
                <w:szCs w:val="24"/>
              </w:rPr>
              <w:t>.</w:t>
            </w:r>
          </w:p>
          <w:p w14:paraId="374B9D0D" w14:textId="77777777" w:rsidR="00660A70" w:rsidRPr="007E54BC" w:rsidRDefault="00FE2B05"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Elektroninio statybos darbų žurnalo užsakymas, (prenumeratos užsakymas, statybos žurnalo pildymas ir saugojimas ir po statybos darbų baigimo jo pilnas perleidimas perkančiajai organizacijai)</w:t>
            </w:r>
            <w:r w:rsidR="00660A70" w:rsidRPr="007E54BC">
              <w:rPr>
                <w:rFonts w:ascii="Times New Roman" w:eastAsia="TimesNewRoman" w:hAnsi="Times New Roman" w:cs="Times New Roman"/>
                <w:bCs/>
                <w:sz w:val="24"/>
                <w:szCs w:val="24"/>
              </w:rPr>
              <w:t>.</w:t>
            </w:r>
          </w:p>
          <w:p w14:paraId="4911168F" w14:textId="77777777"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Užbaigus rangos darbus visa rangos metu pažeista (-i) / sugadinta (-i) infrastruktūra, inžineriniai tinklai, želdiniai ir kt. objektai / elementai privalo būti atstatyti į buvusią padėtį</w:t>
            </w:r>
            <w:r w:rsidR="00660A70" w:rsidRPr="007E54BC">
              <w:rPr>
                <w:rFonts w:ascii="Times New Roman" w:eastAsia="TimesNewRoman" w:hAnsi="Times New Roman" w:cs="Times New Roman"/>
                <w:bCs/>
                <w:sz w:val="24"/>
                <w:szCs w:val="24"/>
              </w:rPr>
              <w:t>.</w:t>
            </w:r>
          </w:p>
          <w:p w14:paraId="2CE886C3" w14:textId="77777777"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r w:rsidR="00660A70" w:rsidRPr="007E54BC">
              <w:rPr>
                <w:rFonts w:ascii="Times New Roman" w:eastAsia="TimesNewRoman" w:hAnsi="Times New Roman" w:cs="Times New Roman"/>
                <w:bCs/>
                <w:sz w:val="24"/>
                <w:szCs w:val="24"/>
              </w:rPr>
              <w:t>.</w:t>
            </w:r>
          </w:p>
          <w:p w14:paraId="7B928070" w14:textId="77777777"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Visa reikalinga išpildomoji dokumentacija objekto pridavimui įteisinti</w:t>
            </w:r>
            <w:r w:rsidR="00660A70" w:rsidRPr="007E54BC">
              <w:rPr>
                <w:rFonts w:ascii="Times New Roman" w:eastAsia="TimesNewRoman" w:hAnsi="Times New Roman" w:cs="Times New Roman"/>
                <w:bCs/>
                <w:sz w:val="24"/>
                <w:szCs w:val="24"/>
              </w:rPr>
              <w:t>.</w:t>
            </w:r>
          </w:p>
          <w:p w14:paraId="6AB080EA" w14:textId="77777777"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Statinių medžiagų, gaminių, paslėptų darbų kokybės tyrimai (rangovo savikontrolė), pateikiant Statytojui (jo atstovui) ataskaitas</w:t>
            </w:r>
            <w:r w:rsidR="00660A70" w:rsidRPr="007E54BC">
              <w:rPr>
                <w:rFonts w:ascii="Times New Roman" w:eastAsia="TimesNewRoman" w:hAnsi="Times New Roman" w:cs="Times New Roman"/>
                <w:bCs/>
                <w:sz w:val="24"/>
                <w:szCs w:val="24"/>
              </w:rPr>
              <w:t>.</w:t>
            </w:r>
          </w:p>
          <w:p w14:paraId="0157E0CA" w14:textId="77777777" w:rsidR="00660A70"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Nekilnojamojo daikto kadastro duomenų bylų parengimas / patikslinimas</w:t>
            </w:r>
            <w:r w:rsidR="00227BF7" w:rsidRPr="007E54BC">
              <w:rPr>
                <w:rFonts w:ascii="Times New Roman" w:eastAsia="TimesNewRoman" w:hAnsi="Times New Roman" w:cs="Times New Roman"/>
                <w:bCs/>
                <w:sz w:val="24"/>
                <w:szCs w:val="24"/>
              </w:rPr>
              <w:t xml:space="preserve"> </w:t>
            </w:r>
            <w:r w:rsidRPr="007E54BC">
              <w:rPr>
                <w:rFonts w:ascii="Times New Roman" w:eastAsia="TimesNewRoman" w:hAnsi="Times New Roman" w:cs="Times New Roman"/>
                <w:bCs/>
                <w:sz w:val="24"/>
                <w:szCs w:val="24"/>
              </w:rPr>
              <w:t>/ papildymas / taisymas su kadastro tvarkytojo išankstine patikra ir suderinimas su Registr</w:t>
            </w:r>
            <w:r w:rsidR="00F01CD2" w:rsidRPr="007E54BC">
              <w:rPr>
                <w:rFonts w:ascii="Times New Roman" w:eastAsia="TimesNewRoman" w:hAnsi="Times New Roman" w:cs="Times New Roman"/>
                <w:bCs/>
                <w:sz w:val="24"/>
                <w:szCs w:val="24"/>
              </w:rPr>
              <w:t>ų</w:t>
            </w:r>
            <w:r w:rsidRPr="007E54BC">
              <w:rPr>
                <w:rFonts w:ascii="Times New Roman" w:eastAsia="TimesNewRoman" w:hAnsi="Times New Roman" w:cs="Times New Roman"/>
                <w:bCs/>
                <w:sz w:val="24"/>
                <w:szCs w:val="24"/>
              </w:rPr>
              <w:t xml:space="preserve"> centru</w:t>
            </w:r>
            <w:r w:rsidR="00660A70" w:rsidRPr="007E54BC">
              <w:rPr>
                <w:rFonts w:ascii="Times New Roman" w:eastAsia="TimesNewRoman" w:hAnsi="Times New Roman" w:cs="Times New Roman"/>
                <w:bCs/>
                <w:sz w:val="24"/>
                <w:szCs w:val="24"/>
              </w:rPr>
              <w:t>.</w:t>
            </w:r>
          </w:p>
          <w:p w14:paraId="4884DB80" w14:textId="048870B1" w:rsidR="00200EA7" w:rsidRPr="007E54BC" w:rsidRDefault="00200EA7" w:rsidP="007E54BC">
            <w:pPr>
              <w:pStyle w:val="Sraopastraipa"/>
              <w:numPr>
                <w:ilvl w:val="0"/>
                <w:numId w:val="52"/>
              </w:numPr>
              <w:tabs>
                <w:tab w:val="left" w:pos="177"/>
                <w:tab w:val="left" w:pos="421"/>
              </w:tabs>
              <w:autoSpaceDE w:val="0"/>
              <w:autoSpaceDN w:val="0"/>
              <w:adjustRightInd w:val="0"/>
              <w:ind w:left="35" w:firstLine="685"/>
              <w:jc w:val="both"/>
              <w:rPr>
                <w:rFonts w:ascii="Times New Roman" w:eastAsia="TimesNewRoman" w:hAnsi="Times New Roman" w:cs="Times New Roman"/>
                <w:bCs/>
                <w:sz w:val="24"/>
                <w:szCs w:val="24"/>
              </w:rPr>
            </w:pPr>
            <w:r w:rsidRPr="007E54BC">
              <w:rPr>
                <w:rFonts w:ascii="Times New Roman" w:eastAsia="TimesNewRoman" w:hAnsi="Times New Roman" w:cs="Times New Roman"/>
                <w:bCs/>
                <w:sz w:val="24"/>
                <w:szCs w:val="24"/>
              </w:rPr>
              <w:t>Užsakovui suteikus įgaliojimą Rangovas</w:t>
            </w:r>
            <w:r w:rsidRPr="007E54BC">
              <w:rPr>
                <w:rFonts w:ascii="Times New Roman" w:hAnsi="Times New Roman" w:cs="Times New Roman"/>
                <w:sz w:val="24"/>
                <w:szCs w:val="24"/>
              </w:rPr>
              <w:t xml:space="preserve"> </w:t>
            </w:r>
            <w:r w:rsidRPr="007E54BC">
              <w:rPr>
                <w:rFonts w:ascii="Times New Roman" w:hAnsi="Times New Roman" w:cs="Times New Roman"/>
                <w:sz w:val="24"/>
                <w:szCs w:val="24"/>
                <w:bdr w:val="none" w:sz="0" w:space="0" w:color="auto" w:frame="1"/>
                <w:shd w:val="clear" w:color="auto" w:fill="FFFFFF"/>
              </w:rPr>
              <w:t>visų statytojų vardu surašo deklaraciją, </w:t>
            </w:r>
            <w:r w:rsidRPr="007E54BC">
              <w:rPr>
                <w:rFonts w:ascii="Times New Roman" w:hAnsi="Times New Roman" w:cs="Times New Roman"/>
                <w:sz w:val="24"/>
                <w:szCs w:val="24"/>
              </w:rPr>
              <w:t>nuotoliniu būdu per IS „</w:t>
            </w:r>
            <w:proofErr w:type="spellStart"/>
            <w:r w:rsidRPr="007E54BC">
              <w:rPr>
                <w:rFonts w:ascii="Times New Roman" w:hAnsi="Times New Roman" w:cs="Times New Roman"/>
                <w:sz w:val="24"/>
                <w:szCs w:val="24"/>
              </w:rPr>
              <w:t>Infostatyba</w:t>
            </w:r>
            <w:proofErr w:type="spellEnd"/>
            <w:r w:rsidRPr="007E54BC">
              <w:rPr>
                <w:rFonts w:ascii="Times New Roman" w:hAnsi="Times New Roman" w:cs="Times New Roman"/>
                <w:sz w:val="24"/>
                <w:szCs w:val="24"/>
              </w:rPr>
              <w:t>“ užpildydamas deklaracijos</w:t>
            </w:r>
            <w:r w:rsidR="006D59E5" w:rsidRPr="007E54BC">
              <w:rPr>
                <w:rFonts w:ascii="Times New Roman" w:hAnsi="Times New Roman" w:cs="Times New Roman"/>
                <w:sz w:val="24"/>
                <w:szCs w:val="24"/>
              </w:rPr>
              <w:t xml:space="preserve"> </w:t>
            </w:r>
            <w:r w:rsidRPr="007E54BC">
              <w:rPr>
                <w:rFonts w:ascii="Times New Roman" w:hAnsi="Times New Roman" w:cs="Times New Roman"/>
                <w:sz w:val="24"/>
                <w:szCs w:val="24"/>
              </w:rPr>
              <w:t>formoje</w:t>
            </w:r>
            <w:r w:rsidR="006D59E5" w:rsidRPr="007E54BC">
              <w:rPr>
                <w:rFonts w:ascii="Times New Roman" w:hAnsi="Times New Roman" w:cs="Times New Roman"/>
                <w:sz w:val="24"/>
                <w:szCs w:val="24"/>
              </w:rPr>
              <w:t xml:space="preserve"> </w:t>
            </w:r>
            <w:r w:rsidRPr="007E54BC">
              <w:rPr>
                <w:rFonts w:ascii="Times New Roman" w:hAnsi="Times New Roman" w:cs="Times New Roman"/>
                <w:sz w:val="24"/>
                <w:szCs w:val="24"/>
              </w:rPr>
              <w:t>nurodytus privalomus laukus, </w:t>
            </w:r>
            <w:r w:rsidRPr="007E54BC">
              <w:rPr>
                <w:rFonts w:ascii="Times New Roman" w:eastAsia="TimesNewRoman" w:hAnsi="Times New Roman" w:cs="Times New Roman"/>
                <w:bCs/>
                <w:sz w:val="24"/>
                <w:szCs w:val="24"/>
              </w:rPr>
              <w:t>gau</w:t>
            </w:r>
            <w:r w:rsidR="00217EAF" w:rsidRPr="007E54BC">
              <w:rPr>
                <w:rFonts w:ascii="Times New Roman" w:eastAsia="TimesNewRoman" w:hAnsi="Times New Roman" w:cs="Times New Roman"/>
                <w:bCs/>
                <w:sz w:val="24"/>
                <w:szCs w:val="24"/>
              </w:rPr>
              <w:t>na</w:t>
            </w:r>
            <w:r w:rsidRPr="007E54BC">
              <w:rPr>
                <w:rFonts w:ascii="Times New Roman" w:eastAsia="TimesNewRoman" w:hAnsi="Times New Roman" w:cs="Times New Roman"/>
                <w:bCs/>
                <w:sz w:val="24"/>
                <w:szCs w:val="24"/>
              </w:rPr>
              <w:t xml:space="preserve"> </w:t>
            </w:r>
            <w:r w:rsidRPr="007E54BC">
              <w:rPr>
                <w:rFonts w:ascii="Times New Roman" w:hAnsi="Times New Roman" w:cs="Times New Roman"/>
                <w:bCs/>
                <w:sz w:val="24"/>
                <w:szCs w:val="24"/>
              </w:rPr>
              <w:t>deklaraciją apie statybos užbaigimą</w:t>
            </w:r>
            <w:r w:rsidRPr="007E54BC">
              <w:rPr>
                <w:rFonts w:ascii="Times New Roman" w:hAnsi="Times New Roman" w:cs="Times New Roman"/>
                <w:sz w:val="24"/>
                <w:szCs w:val="24"/>
                <w:bdr w:val="none" w:sz="0" w:space="0" w:color="auto" w:frame="1"/>
                <w:shd w:val="clear" w:color="auto" w:fill="FFFFFF"/>
              </w:rPr>
              <w:t> ir</w:t>
            </w:r>
            <w:r w:rsidRPr="007E54BC">
              <w:rPr>
                <w:rFonts w:ascii="Times New Roman" w:hAnsi="Times New Roman" w:cs="Times New Roman"/>
                <w:sz w:val="24"/>
                <w:szCs w:val="24"/>
              </w:rPr>
              <w:t> pateikia patvirtinti statinio (dalies) ekspertizės rangovui.</w:t>
            </w:r>
          </w:p>
        </w:tc>
      </w:tr>
      <w:tr w:rsidR="008F63C9" w:rsidRPr="008F63C9" w14:paraId="6AB76D37" w14:textId="77777777" w:rsidTr="001D3C3B">
        <w:tc>
          <w:tcPr>
            <w:tcW w:w="959" w:type="dxa"/>
          </w:tcPr>
          <w:p w14:paraId="2036C9F0" w14:textId="77777777" w:rsidR="00200EA7" w:rsidRPr="001A2E58" w:rsidRDefault="00200EA7" w:rsidP="00200EA7">
            <w:pPr>
              <w:jc w:val="center"/>
              <w:rPr>
                <w:rFonts w:ascii="Times New Roman" w:hAnsi="Times New Roman" w:cs="Times New Roman"/>
                <w:color w:val="984806" w:themeColor="accent6" w:themeShade="80"/>
                <w:sz w:val="24"/>
                <w:szCs w:val="24"/>
              </w:rPr>
            </w:pPr>
            <w:r w:rsidRPr="00601E3F">
              <w:rPr>
                <w:rFonts w:ascii="Times New Roman" w:hAnsi="Times New Roman" w:cs="Times New Roman"/>
                <w:sz w:val="24"/>
                <w:szCs w:val="24"/>
              </w:rPr>
              <w:lastRenderedPageBreak/>
              <w:t>2.2.</w:t>
            </w:r>
          </w:p>
        </w:tc>
        <w:tc>
          <w:tcPr>
            <w:tcW w:w="2438" w:type="dxa"/>
          </w:tcPr>
          <w:p w14:paraId="70EDBBCD" w14:textId="77777777" w:rsidR="00200EA7" w:rsidRPr="001A2E58" w:rsidRDefault="00200EA7" w:rsidP="00200EA7">
            <w:pPr>
              <w:rPr>
                <w:rFonts w:ascii="Times New Roman" w:hAnsi="Times New Roman" w:cs="Times New Roman"/>
                <w:color w:val="984806" w:themeColor="accent6" w:themeShade="80"/>
                <w:sz w:val="24"/>
                <w:szCs w:val="24"/>
              </w:rPr>
            </w:pPr>
            <w:r w:rsidRPr="00601E3F">
              <w:rPr>
                <w:rFonts w:ascii="Times New Roman" w:eastAsia="Times New Roman" w:hAnsi="Times New Roman" w:cs="Times New Roman"/>
                <w:sz w:val="24"/>
                <w:szCs w:val="24"/>
                <w:lang w:eastAsia="ar-SA"/>
              </w:rPr>
              <w:t>Kiti reikalavimai ir sąlygos</w:t>
            </w:r>
          </w:p>
        </w:tc>
        <w:tc>
          <w:tcPr>
            <w:tcW w:w="6492" w:type="dxa"/>
          </w:tcPr>
          <w:p w14:paraId="19B10AF1" w14:textId="0E56AE9C" w:rsidR="00F37BB2" w:rsidRPr="008F63C9" w:rsidRDefault="00200EA7" w:rsidP="00F37BB2">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Rangovas privalo netrukdyti dirbti specialistams, atliekantiems darbus, vykdantiems techninę priežiūrą, statytojo atstovams bei atsižvelgti į jų teikiamas pastabas ir teisėtus reikalavimus;</w:t>
            </w:r>
          </w:p>
          <w:p w14:paraId="3242D2BE" w14:textId="777A44D8" w:rsidR="00200EA7" w:rsidRPr="008F63C9" w:rsidRDefault="00200EA7" w:rsidP="00F37BB2">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Gamybinių pasitarimų protokolavimas;</w:t>
            </w:r>
          </w:p>
          <w:p w14:paraId="489B9871" w14:textId="4A54341D" w:rsidR="00200EA7" w:rsidRPr="008F63C9" w:rsidRDefault="00200EA7" w:rsidP="00F37BB2">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Laikytis darbų saugos reikalavimų, užtikrinti saugumą žmonių sveikatai ir aplinkai, nepažeisti trečiųjų asmenų interesų;</w:t>
            </w:r>
          </w:p>
          <w:p w14:paraId="14340397" w14:textId="0487A330" w:rsidR="00200EA7" w:rsidRPr="008F63C9" w:rsidRDefault="00200EA7" w:rsidP="00F37BB2">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Rangovas visus iškilusius klausimus ir problemas, susijusias su šioje techninėje specifikacijoje nustatytomis aplinkybėmis, turi spręsti savarankiškai (savo pastangomis), tačiau galutinius sprendinius priimti tik suderinęs su statytoju;</w:t>
            </w:r>
          </w:p>
          <w:p w14:paraId="531D8FCA" w14:textId="4963164A" w:rsidR="00030E67" w:rsidRPr="008F63C9" w:rsidRDefault="00200EA7" w:rsidP="00F37BB2">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Darbų vykdymo eigoje susidariusias atliekas tvarkyti prisilaikant visų galiojančių teisės aktų</w:t>
            </w:r>
            <w:r w:rsidR="00227BF7">
              <w:rPr>
                <w:rFonts w:ascii="Times New Roman" w:eastAsia="Times New Roman" w:hAnsi="Times New Roman" w:cs="Times New Roman"/>
                <w:sz w:val="24"/>
                <w:szCs w:val="24"/>
              </w:rPr>
              <w:t>;</w:t>
            </w:r>
          </w:p>
          <w:p w14:paraId="6AA1E644" w14:textId="2EFB3299" w:rsidR="005C285B" w:rsidRDefault="00200EA7" w:rsidP="005C285B">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 xml:space="preserve"> </w:t>
            </w:r>
            <w:r w:rsidR="00BF7ED1" w:rsidRPr="008F63C9">
              <w:rPr>
                <w:rFonts w:ascii="Times New Roman" w:eastAsia="Times New Roman" w:hAnsi="Times New Roman" w:cs="Times New Roman"/>
                <w:sz w:val="24"/>
                <w:szCs w:val="24"/>
              </w:rPr>
              <w:t xml:space="preserve">Į pasiūlymo kainą turi būti įtraukti visi darbai, medžiagos, mechanizmai ar kitos sąnaudos, kurie pagal nurodytų darbų </w:t>
            </w:r>
            <w:r w:rsidR="00BF7ED1" w:rsidRPr="008F63C9">
              <w:rPr>
                <w:rFonts w:ascii="Times New Roman" w:eastAsia="Times New Roman" w:hAnsi="Times New Roman" w:cs="Times New Roman"/>
                <w:sz w:val="24"/>
                <w:szCs w:val="24"/>
              </w:rPr>
              <w:lastRenderedPageBreak/>
              <w:t xml:space="preserve">technologiją ir pagal </w:t>
            </w:r>
            <w:r w:rsidR="00DA65A7">
              <w:rPr>
                <w:rFonts w:ascii="Times New Roman" w:eastAsia="Times New Roman" w:hAnsi="Times New Roman" w:cs="Times New Roman"/>
                <w:sz w:val="24"/>
                <w:szCs w:val="24"/>
              </w:rPr>
              <w:t>P</w:t>
            </w:r>
            <w:r w:rsidR="00BF7ED1" w:rsidRPr="008F63C9">
              <w:rPr>
                <w:rFonts w:ascii="Times New Roman" w:eastAsia="Times New Roman" w:hAnsi="Times New Roman" w:cs="Times New Roman"/>
                <w:sz w:val="24"/>
                <w:szCs w:val="24"/>
              </w:rPr>
              <w:t>rojektą yra reikalingi nurodytiems darbams atlikti</w:t>
            </w:r>
            <w:r w:rsidR="00227BF7">
              <w:rPr>
                <w:rFonts w:ascii="Times New Roman" w:eastAsia="Times New Roman" w:hAnsi="Times New Roman" w:cs="Times New Roman"/>
                <w:sz w:val="24"/>
                <w:szCs w:val="24"/>
              </w:rPr>
              <w:t>;</w:t>
            </w:r>
          </w:p>
          <w:p w14:paraId="2FB221B3" w14:textId="6A1B614E" w:rsidR="00BF7ED1" w:rsidRPr="002348B4" w:rsidRDefault="00BF7ED1" w:rsidP="005C285B">
            <w:pPr>
              <w:pStyle w:val="Sraopastraipa"/>
              <w:numPr>
                <w:ilvl w:val="0"/>
                <w:numId w:val="45"/>
              </w:numPr>
              <w:ind w:left="0" w:firstLine="181"/>
              <w:jc w:val="both"/>
              <w:rPr>
                <w:rFonts w:ascii="Times New Roman" w:eastAsia="Times New Roman" w:hAnsi="Times New Roman" w:cs="Times New Roman"/>
                <w:sz w:val="24"/>
                <w:szCs w:val="24"/>
              </w:rPr>
            </w:pPr>
            <w:r w:rsidRPr="002348B4">
              <w:rPr>
                <w:rFonts w:ascii="Times New Roman" w:eastAsia="Times New Roman" w:hAnsi="Times New Roman" w:cs="Times New Roman"/>
                <w:sz w:val="24"/>
                <w:szCs w:val="24"/>
              </w:rPr>
              <w:t xml:space="preserve">Rangovui, prieš pateikiant pasiūlymą, rekomenduojama įvertinti darbų apimtis ir esamą situaciją Užsakovo objekte. </w:t>
            </w:r>
            <w:r w:rsidRPr="007664DF">
              <w:rPr>
                <w:rFonts w:ascii="Times New Roman" w:eastAsia="Times New Roman" w:hAnsi="Times New Roman" w:cs="Times New Roman"/>
                <w:sz w:val="24"/>
                <w:szCs w:val="24"/>
              </w:rPr>
              <w:t>Dėl objekto apžiūros laiko Rangovas turi susitarti su</w:t>
            </w:r>
            <w:r w:rsidRPr="00A87479">
              <w:rPr>
                <w:rFonts w:ascii="Times New Roman" w:eastAsia="Times New Roman" w:hAnsi="Times New Roman" w:cs="Times New Roman"/>
                <w:sz w:val="24"/>
                <w:szCs w:val="24"/>
              </w:rPr>
              <w:t xml:space="preserve"> </w:t>
            </w:r>
            <w:r w:rsidR="005C285B" w:rsidRPr="00CD333B">
              <w:rPr>
                <w:rFonts w:ascii="Times New Roman" w:eastAsia="Times New Roman" w:hAnsi="Times New Roman" w:cs="Times New Roman"/>
                <w:sz w:val="24"/>
                <w:szCs w:val="24"/>
              </w:rPr>
              <w:t>I</w:t>
            </w:r>
            <w:r w:rsidRPr="00CD333B">
              <w:rPr>
                <w:rFonts w:ascii="Times New Roman" w:eastAsia="Times New Roman" w:hAnsi="Times New Roman" w:cs="Times New Roman"/>
                <w:sz w:val="24"/>
                <w:szCs w:val="24"/>
              </w:rPr>
              <w:t>nvesticijų ir strateginio planavimo s</w:t>
            </w:r>
            <w:r w:rsidRPr="00CD333B">
              <w:rPr>
                <w:rFonts w:ascii="Times New Roman" w:hAnsi="Times New Roman" w:cs="Times New Roman"/>
                <w:sz w:val="24"/>
                <w:szCs w:val="24"/>
              </w:rPr>
              <w:t xml:space="preserve">kyriaus vyriausiąja specialiste </w:t>
            </w:r>
            <w:r w:rsidR="006D59E5" w:rsidRPr="00CD333B">
              <w:rPr>
                <w:rFonts w:ascii="Times New Roman" w:hAnsi="Times New Roman" w:cs="Times New Roman"/>
                <w:sz w:val="24"/>
                <w:szCs w:val="24"/>
              </w:rPr>
              <w:t xml:space="preserve">Paula </w:t>
            </w:r>
            <w:proofErr w:type="spellStart"/>
            <w:r w:rsidR="006D59E5" w:rsidRPr="00CD333B">
              <w:rPr>
                <w:rFonts w:ascii="Times New Roman" w:hAnsi="Times New Roman" w:cs="Times New Roman"/>
                <w:sz w:val="24"/>
                <w:szCs w:val="24"/>
              </w:rPr>
              <w:t>Aidukonien</w:t>
            </w:r>
            <w:r w:rsidR="002348B4" w:rsidRPr="00CD333B">
              <w:rPr>
                <w:rFonts w:ascii="Times New Roman" w:hAnsi="Times New Roman" w:cs="Times New Roman"/>
                <w:sz w:val="24"/>
                <w:szCs w:val="24"/>
              </w:rPr>
              <w:t>e</w:t>
            </w:r>
            <w:proofErr w:type="spellEnd"/>
            <w:r w:rsidRPr="00CD333B">
              <w:rPr>
                <w:rFonts w:ascii="Times New Roman" w:eastAsia="Times New Roman" w:hAnsi="Times New Roman" w:cs="Times New Roman"/>
                <w:sz w:val="24"/>
                <w:szCs w:val="24"/>
              </w:rPr>
              <w:t>, tel. +370 342 600</w:t>
            </w:r>
            <w:r w:rsidR="006D59E5" w:rsidRPr="00CD333B">
              <w:rPr>
                <w:rFonts w:ascii="Times New Roman" w:eastAsia="Times New Roman" w:hAnsi="Times New Roman" w:cs="Times New Roman"/>
                <w:sz w:val="24"/>
                <w:szCs w:val="24"/>
              </w:rPr>
              <w:t>50</w:t>
            </w:r>
            <w:r w:rsidRPr="00CD333B">
              <w:rPr>
                <w:rFonts w:ascii="Times New Roman" w:eastAsia="Times New Roman" w:hAnsi="Times New Roman" w:cs="Times New Roman"/>
                <w:sz w:val="24"/>
                <w:szCs w:val="24"/>
              </w:rPr>
              <w:t>, el.</w:t>
            </w:r>
            <w:r w:rsidR="006D59E5" w:rsidRPr="00CD333B">
              <w:rPr>
                <w:rFonts w:ascii="Times New Roman" w:eastAsia="Times New Roman" w:hAnsi="Times New Roman" w:cs="Times New Roman"/>
                <w:sz w:val="24"/>
                <w:szCs w:val="24"/>
              </w:rPr>
              <w:t xml:space="preserve"> p.</w:t>
            </w:r>
            <w:r w:rsidRPr="00CD333B">
              <w:rPr>
                <w:rFonts w:ascii="Times New Roman" w:eastAsia="Times New Roman" w:hAnsi="Times New Roman" w:cs="Times New Roman"/>
                <w:sz w:val="24"/>
                <w:szCs w:val="24"/>
              </w:rPr>
              <w:t xml:space="preserve"> </w:t>
            </w:r>
            <w:hyperlink r:id="rId9" w:history="1">
              <w:r w:rsidR="006D59E5" w:rsidRPr="00CD333B">
                <w:rPr>
                  <w:rStyle w:val="Hipersaitas"/>
                  <w:rFonts w:ascii="Times New Roman" w:hAnsi="Times New Roman" w:cs="Times New Roman"/>
                  <w:color w:val="auto"/>
                  <w:sz w:val="24"/>
                  <w:szCs w:val="24"/>
                </w:rPr>
                <w:t>paula.aidukoniene@vilkaviskis.lt</w:t>
              </w:r>
            </w:hyperlink>
            <w:r w:rsidR="00227BF7" w:rsidRPr="00CD333B">
              <w:t>;</w:t>
            </w:r>
          </w:p>
          <w:p w14:paraId="7664B458" w14:textId="4AD50840" w:rsidR="00BF7ED1" w:rsidRPr="008F63C9" w:rsidRDefault="00227BF7" w:rsidP="00200EA7">
            <w:pPr>
              <w:pStyle w:val="Sraopastraipa"/>
              <w:numPr>
                <w:ilvl w:val="0"/>
                <w:numId w:val="45"/>
              </w:numPr>
              <w:ind w:left="0" w:firstLine="181"/>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00EA7" w:rsidRPr="008F63C9">
              <w:rPr>
                <w:rFonts w:ascii="Times New Roman" w:hAnsi="Times New Roman" w:cs="Times New Roman"/>
                <w:sz w:val="24"/>
                <w:szCs w:val="24"/>
              </w:rPr>
              <w:t xml:space="preserve">Projekte ir/ar techninėje specifikacijoje galimai nurodyti medžiagų gamintojai, prekės ženklai yra tik informacinio pobūdžio, ir Rangovas nėra įpareigotas siūlyti ir/ar naudoti šių gamintojų produkciją. </w:t>
            </w:r>
            <w:r w:rsidR="00200EA7" w:rsidRPr="008F63C9">
              <w:rPr>
                <w:rFonts w:ascii="Times New Roman" w:hAnsi="Times New Roman" w:cs="Times New Roman"/>
                <w:sz w:val="24"/>
                <w:szCs w:val="24"/>
                <w:lang w:val="fi-FI"/>
              </w:rPr>
              <w:t xml:space="preserve">Jeigu Projekte yra nurodyta pateiktų medžiagų, naudotinos įrangos modelis ar šaltinis, konkretus procesas ar prekės ženklas, tipai, konkreti kilmė ar gamyba, </w:t>
            </w:r>
            <w:r w:rsidR="00200EA7" w:rsidRPr="008F63C9">
              <w:rPr>
                <w:rFonts w:ascii="Times New Roman" w:hAnsi="Times New Roman" w:cs="Times New Roman"/>
                <w:sz w:val="24"/>
                <w:szCs w:val="24"/>
              </w:rPr>
              <w:t>standartas, techninis liudijimas (toliau šioje pastraipoje – nurodymas), tai yra laikytina, kad toks nurodymas yra pateiktas kartu su žodžiais „arba lygiavertis“</w:t>
            </w:r>
            <w:r w:rsidR="008D4EC4">
              <w:rPr>
                <w:rFonts w:ascii="Times New Roman" w:hAnsi="Times New Roman" w:cs="Times New Roman"/>
                <w:sz w:val="24"/>
                <w:szCs w:val="24"/>
              </w:rPr>
              <w:t>;</w:t>
            </w:r>
          </w:p>
          <w:p w14:paraId="7AED9417" w14:textId="059F45C1" w:rsidR="008F63C9" w:rsidRPr="008F63C9" w:rsidRDefault="00200EA7" w:rsidP="008F63C9">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Visi gaminiai ir medžiagos, naudojami atliekant šiuos rangos darbus, į objektą turi būti pristatomi kartu su atitikties deklaracijomis, patvirtinančiomis atitikimą Lietuvos ir/ar europinių standartų reikalavimams</w:t>
            </w:r>
            <w:r w:rsidR="00CA032B">
              <w:rPr>
                <w:rFonts w:ascii="Times New Roman" w:eastAsia="Times New Roman" w:hAnsi="Times New Roman" w:cs="Times New Roman"/>
                <w:sz w:val="24"/>
                <w:szCs w:val="24"/>
              </w:rPr>
              <w:t>;</w:t>
            </w:r>
          </w:p>
          <w:p w14:paraId="79FAE624" w14:textId="219285C3" w:rsidR="008F63C9" w:rsidRPr="008F63C9" w:rsidRDefault="00200EA7" w:rsidP="008F63C9">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hAnsi="Times New Roman" w:cs="Times New Roman"/>
                <w:iCs/>
                <w:sz w:val="24"/>
                <w:szCs w:val="24"/>
              </w:rPr>
              <w:t>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r w:rsidR="00CA032B">
              <w:rPr>
                <w:rFonts w:ascii="Times New Roman" w:hAnsi="Times New Roman" w:cs="Times New Roman"/>
                <w:iCs/>
                <w:sz w:val="24"/>
                <w:szCs w:val="24"/>
              </w:rPr>
              <w:t>;</w:t>
            </w:r>
          </w:p>
          <w:p w14:paraId="70FCB83D" w14:textId="1F5ACC4A" w:rsidR="008F63C9" w:rsidRPr="0070091A" w:rsidRDefault="00200EA7" w:rsidP="008F63C9">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hAnsi="Times New Roman" w:cs="Times New Roman"/>
                <w:iCs/>
                <w:sz w:val="24"/>
                <w:szCs w:val="24"/>
              </w:rPr>
              <w:t xml:space="preserve">Rangovas </w:t>
            </w:r>
            <w:r w:rsidR="0031326C">
              <w:rPr>
                <w:rFonts w:ascii="Times New Roman" w:hAnsi="Times New Roman" w:cs="Times New Roman"/>
                <w:iCs/>
                <w:sz w:val="24"/>
                <w:szCs w:val="24"/>
              </w:rPr>
              <w:t>Kiekių</w:t>
            </w:r>
            <w:r w:rsidRPr="008F63C9">
              <w:rPr>
                <w:rFonts w:ascii="Times New Roman" w:hAnsi="Times New Roman" w:cs="Times New Roman"/>
                <w:iCs/>
                <w:sz w:val="24"/>
                <w:szCs w:val="24"/>
              </w:rPr>
              <w:t xml:space="preserve"> sąraše turi įvertinti (įkainoti) visus reikiamus darbus, kurie reikalingi</w:t>
            </w:r>
            <w:r w:rsidR="00AC615B">
              <w:rPr>
                <w:rFonts w:ascii="Times New Roman" w:hAnsi="Times New Roman" w:cs="Times New Roman"/>
                <w:iCs/>
                <w:sz w:val="24"/>
                <w:szCs w:val="24"/>
              </w:rPr>
              <w:t xml:space="preserve"> Projekte</w:t>
            </w:r>
            <w:r w:rsidRPr="008F63C9">
              <w:rPr>
                <w:rFonts w:ascii="Times New Roman" w:hAnsi="Times New Roman" w:cs="Times New Roman"/>
                <w:iCs/>
                <w:sz w:val="24"/>
                <w:szCs w:val="24"/>
              </w:rPr>
              <w:t xml:space="preserve"> numatytiems Darbams atlikti. Visi </w:t>
            </w:r>
            <w:r w:rsidR="00CA032B">
              <w:rPr>
                <w:rFonts w:ascii="Times New Roman" w:hAnsi="Times New Roman" w:cs="Times New Roman"/>
                <w:iCs/>
                <w:sz w:val="24"/>
                <w:szCs w:val="24"/>
              </w:rPr>
              <w:t>Į</w:t>
            </w:r>
            <w:r w:rsidRPr="008F63C9">
              <w:rPr>
                <w:rFonts w:ascii="Times New Roman" w:hAnsi="Times New Roman" w:cs="Times New Roman"/>
                <w:iCs/>
                <w:sz w:val="24"/>
                <w:szCs w:val="24"/>
              </w:rPr>
              <w:t>kainiai turi būti nurodomi dviejų skaičių po kablelio tikslumu</w:t>
            </w:r>
            <w:r w:rsidR="00CA032B">
              <w:rPr>
                <w:rFonts w:ascii="Times New Roman" w:hAnsi="Times New Roman" w:cs="Times New Roman"/>
                <w:iCs/>
                <w:sz w:val="24"/>
                <w:szCs w:val="24"/>
              </w:rPr>
              <w:t>;</w:t>
            </w:r>
          </w:p>
          <w:p w14:paraId="581A7E09" w14:textId="03E6B4D3" w:rsidR="0070091A" w:rsidRPr="008F63C9" w:rsidRDefault="0070091A" w:rsidP="008F63C9">
            <w:pPr>
              <w:pStyle w:val="Sraopastraipa"/>
              <w:numPr>
                <w:ilvl w:val="0"/>
                <w:numId w:val="45"/>
              </w:numPr>
              <w:ind w:left="0" w:firstLine="181"/>
              <w:jc w:val="both"/>
              <w:rPr>
                <w:rFonts w:ascii="Times New Roman" w:eastAsia="Times New Roman" w:hAnsi="Times New Roman" w:cs="Times New Roman"/>
                <w:sz w:val="24"/>
                <w:szCs w:val="24"/>
              </w:rPr>
            </w:pPr>
            <w:r w:rsidRPr="0070091A">
              <w:rPr>
                <w:rFonts w:ascii="Times New Roman" w:eastAsia="Times New Roman" w:hAnsi="Times New Roman" w:cs="Times New Roman"/>
                <w:sz w:val="24"/>
                <w:szCs w:val="24"/>
              </w:rPr>
              <w:t xml:space="preserve">Darbų kiekių žiniaraščius pateikti po </w:t>
            </w:r>
            <w:r w:rsidR="0031326C">
              <w:rPr>
                <w:rFonts w:ascii="Times New Roman" w:eastAsia="Times New Roman" w:hAnsi="Times New Roman" w:cs="Times New Roman"/>
                <w:sz w:val="24"/>
                <w:szCs w:val="24"/>
              </w:rPr>
              <w:t>S</w:t>
            </w:r>
            <w:r w:rsidRPr="0070091A">
              <w:rPr>
                <w:rFonts w:ascii="Times New Roman" w:eastAsia="Times New Roman" w:hAnsi="Times New Roman" w:cs="Times New Roman"/>
                <w:sz w:val="24"/>
                <w:szCs w:val="24"/>
              </w:rPr>
              <w:t xml:space="preserve">utarties pasirašymo per 10 darbo dienų. Užpildyti darbų kiekių žiniaraščiai bus orientaciniai ir nebus vertinami pirkimo metu (kainai pagrįsti). Darbų kiekių žiniaraščiai bus naudojami rangovo darbų pažangos eigai fiksuoti ir, jei reikės, rangos </w:t>
            </w:r>
            <w:r w:rsidR="0031326C">
              <w:rPr>
                <w:rFonts w:ascii="Times New Roman" w:eastAsia="Times New Roman" w:hAnsi="Times New Roman" w:cs="Times New Roman"/>
                <w:sz w:val="24"/>
                <w:szCs w:val="24"/>
              </w:rPr>
              <w:t>S</w:t>
            </w:r>
            <w:r w:rsidRPr="0070091A">
              <w:rPr>
                <w:rFonts w:ascii="Times New Roman" w:eastAsia="Times New Roman" w:hAnsi="Times New Roman" w:cs="Times New Roman"/>
                <w:sz w:val="24"/>
                <w:szCs w:val="24"/>
              </w:rPr>
              <w:t>utartyje nenumatytų bei numatytų, tačiau papildomai reikalingų ar atsisakomų nevykdytinų darbų kainos apskaičiavimui</w:t>
            </w:r>
            <w:r w:rsidR="00F642FB">
              <w:rPr>
                <w:rFonts w:ascii="Times New Roman" w:eastAsia="Times New Roman" w:hAnsi="Times New Roman" w:cs="Times New Roman"/>
                <w:sz w:val="24"/>
                <w:szCs w:val="24"/>
              </w:rPr>
              <w:t>;</w:t>
            </w:r>
          </w:p>
          <w:p w14:paraId="7FE3D873" w14:textId="34FC892F" w:rsidR="008F63C9" w:rsidRPr="008F63C9" w:rsidRDefault="00B45018" w:rsidP="008F63C9">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lang w:eastAsia="ar-SA"/>
              </w:rPr>
              <w:t>Darbams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r w:rsidR="006D1E92">
              <w:rPr>
                <w:rFonts w:ascii="Times New Roman" w:eastAsia="Times New Roman" w:hAnsi="Times New Roman" w:cs="Times New Roman"/>
                <w:sz w:val="24"/>
                <w:szCs w:val="24"/>
                <w:lang w:eastAsia="ar-SA"/>
              </w:rPr>
              <w:t>;</w:t>
            </w:r>
          </w:p>
          <w:p w14:paraId="335D6EEB" w14:textId="28F03932" w:rsidR="00200EA7" w:rsidRDefault="00200EA7" w:rsidP="008F63C9">
            <w:pPr>
              <w:pStyle w:val="Sraopastraipa"/>
              <w:numPr>
                <w:ilvl w:val="0"/>
                <w:numId w:val="45"/>
              </w:numPr>
              <w:ind w:left="0" w:firstLine="181"/>
              <w:jc w:val="both"/>
              <w:rPr>
                <w:rFonts w:ascii="Times New Roman" w:eastAsia="Times New Roman" w:hAnsi="Times New Roman" w:cs="Times New Roman"/>
                <w:sz w:val="24"/>
                <w:szCs w:val="24"/>
              </w:rPr>
            </w:pPr>
            <w:r w:rsidRPr="008F63C9">
              <w:rPr>
                <w:rFonts w:ascii="Times New Roman" w:eastAsia="Times New Roman" w:hAnsi="Times New Roman" w:cs="Times New Roman"/>
                <w:sz w:val="24"/>
                <w:szCs w:val="24"/>
              </w:rPr>
              <w:t>Rangovas prisiima visą atsakomybę už darbų saugą objekte</w:t>
            </w:r>
            <w:r w:rsidR="006D1E92">
              <w:rPr>
                <w:rFonts w:ascii="Times New Roman" w:eastAsia="Times New Roman" w:hAnsi="Times New Roman" w:cs="Times New Roman"/>
                <w:sz w:val="24"/>
                <w:szCs w:val="24"/>
              </w:rPr>
              <w:t>;</w:t>
            </w:r>
          </w:p>
          <w:p w14:paraId="5ABB9E5E" w14:textId="4931F748" w:rsidR="0031326C" w:rsidRPr="008F63C9" w:rsidRDefault="0031326C" w:rsidP="008F63C9">
            <w:pPr>
              <w:pStyle w:val="Sraopastraipa"/>
              <w:numPr>
                <w:ilvl w:val="0"/>
                <w:numId w:val="45"/>
              </w:numPr>
              <w:ind w:left="0" w:firstLine="181"/>
              <w:jc w:val="both"/>
              <w:rPr>
                <w:rFonts w:ascii="Times New Roman" w:eastAsia="Times New Roman" w:hAnsi="Times New Roman" w:cs="Times New Roman"/>
                <w:sz w:val="24"/>
                <w:szCs w:val="24"/>
              </w:rPr>
            </w:pPr>
            <w:r w:rsidRPr="0031326C">
              <w:rPr>
                <w:rFonts w:ascii="Times New Roman" w:eastAsia="Times New Roman" w:hAnsi="Times New Roman" w:cs="Times New Roman"/>
                <w:sz w:val="24"/>
                <w:szCs w:val="24"/>
              </w:rPr>
              <w:t xml:space="preserve">Rangovas, kad užtikrintų tinkamą Sutarties įvykdymą, privalo gauti ir pateikti Užsakovui užtikrinimą (banko garantija arba </w:t>
            </w:r>
            <w:r w:rsidRPr="0031326C">
              <w:rPr>
                <w:rFonts w:ascii="Times New Roman" w:eastAsia="Times New Roman" w:hAnsi="Times New Roman" w:cs="Times New Roman"/>
                <w:sz w:val="24"/>
                <w:szCs w:val="24"/>
              </w:rPr>
              <w:lastRenderedPageBreak/>
              <w:t>draudimo bendrovės laidavimas) ne vėliau kaip per 10 dienų nuo Sutarties pasirašymo.</w:t>
            </w:r>
          </w:p>
        </w:tc>
      </w:tr>
    </w:tbl>
    <w:p w14:paraId="19E5B47E" w14:textId="77777777" w:rsidR="00CB16A9" w:rsidRPr="001A2E58" w:rsidRDefault="00CB16A9" w:rsidP="000E19DA">
      <w:pPr>
        <w:spacing w:after="0" w:line="240" w:lineRule="auto"/>
        <w:rPr>
          <w:rFonts w:ascii="Times New Roman" w:hAnsi="Times New Roman" w:cs="Times New Roman"/>
          <w:color w:val="984806" w:themeColor="accent6" w:themeShade="80"/>
          <w:sz w:val="24"/>
          <w:szCs w:val="24"/>
        </w:rPr>
      </w:pPr>
    </w:p>
    <w:p w14:paraId="53313D2D" w14:textId="77777777" w:rsidR="00DF1098" w:rsidRPr="008F63C9" w:rsidRDefault="00DF1098" w:rsidP="00DF1098">
      <w:pPr>
        <w:spacing w:after="0" w:line="240" w:lineRule="auto"/>
        <w:rPr>
          <w:rFonts w:ascii="Times New Roman" w:hAnsi="Times New Roman" w:cs="Times New Roman"/>
          <w:sz w:val="24"/>
          <w:szCs w:val="24"/>
        </w:rPr>
      </w:pPr>
      <w:r w:rsidRPr="008F63C9">
        <w:rPr>
          <w:rFonts w:ascii="Times New Roman" w:hAnsi="Times New Roman" w:cs="Times New Roman"/>
          <w:sz w:val="24"/>
          <w:szCs w:val="24"/>
        </w:rPr>
        <w:t>Investicijų ir strateginio planavimo skyriaus</w:t>
      </w:r>
    </w:p>
    <w:p w14:paraId="007F19A4" w14:textId="59C0B21C" w:rsidR="000E19DA" w:rsidRPr="008F63C9" w:rsidRDefault="00E372AB" w:rsidP="000E19D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F1098" w:rsidRPr="008F63C9">
        <w:rPr>
          <w:rFonts w:ascii="Times New Roman" w:hAnsi="Times New Roman" w:cs="Times New Roman"/>
          <w:sz w:val="24"/>
          <w:szCs w:val="24"/>
        </w:rPr>
        <w:t>yriausi</w:t>
      </w:r>
      <w:r w:rsidR="008F63C9" w:rsidRPr="008F63C9">
        <w:rPr>
          <w:rFonts w:ascii="Times New Roman" w:hAnsi="Times New Roman" w:cs="Times New Roman"/>
          <w:sz w:val="24"/>
          <w:szCs w:val="24"/>
        </w:rPr>
        <w:t>oji</w:t>
      </w:r>
      <w:r w:rsidR="00DF1098" w:rsidRPr="008F63C9">
        <w:rPr>
          <w:rFonts w:ascii="Times New Roman" w:hAnsi="Times New Roman" w:cs="Times New Roman"/>
          <w:sz w:val="24"/>
          <w:szCs w:val="24"/>
        </w:rPr>
        <w:t xml:space="preserve"> specialist</w:t>
      </w:r>
      <w:r w:rsidR="008F63C9" w:rsidRPr="008F63C9">
        <w:rPr>
          <w:rFonts w:ascii="Times New Roman" w:hAnsi="Times New Roman" w:cs="Times New Roman"/>
          <w:sz w:val="24"/>
          <w:szCs w:val="24"/>
        </w:rPr>
        <w:t>ė</w:t>
      </w:r>
      <w:r w:rsidR="00ED77E6" w:rsidRPr="008F63C9">
        <w:rPr>
          <w:rFonts w:ascii="Times New Roman" w:hAnsi="Times New Roman" w:cs="Times New Roman"/>
          <w:sz w:val="24"/>
          <w:szCs w:val="24"/>
        </w:rPr>
        <w:t xml:space="preserve">                                                                                          </w:t>
      </w:r>
      <w:r w:rsidR="006D59E5" w:rsidRPr="006D59E5">
        <w:rPr>
          <w:rFonts w:ascii="Times New Roman" w:hAnsi="Times New Roman" w:cs="Times New Roman"/>
          <w:sz w:val="24"/>
          <w:szCs w:val="24"/>
        </w:rPr>
        <w:t xml:space="preserve">Paula </w:t>
      </w:r>
      <w:proofErr w:type="spellStart"/>
      <w:r w:rsidR="006D59E5" w:rsidRPr="006D59E5">
        <w:rPr>
          <w:rFonts w:ascii="Times New Roman" w:hAnsi="Times New Roman" w:cs="Times New Roman"/>
          <w:sz w:val="24"/>
          <w:szCs w:val="24"/>
        </w:rPr>
        <w:t>Aidukonienė</w:t>
      </w:r>
      <w:proofErr w:type="spellEnd"/>
    </w:p>
    <w:p w14:paraId="532E2F26" w14:textId="2DD3992D" w:rsidR="00B45018" w:rsidRPr="001A2E58" w:rsidRDefault="00B45018" w:rsidP="000E19DA">
      <w:pPr>
        <w:spacing w:after="0" w:line="240" w:lineRule="auto"/>
        <w:rPr>
          <w:rFonts w:ascii="Times New Roman" w:hAnsi="Times New Roman" w:cs="Times New Roman"/>
          <w:color w:val="984806" w:themeColor="accent6" w:themeShade="80"/>
          <w:sz w:val="24"/>
          <w:szCs w:val="24"/>
        </w:rPr>
      </w:pPr>
    </w:p>
    <w:sectPr w:rsidR="00B45018" w:rsidRPr="001A2E58" w:rsidSect="00E372AB">
      <w:headerReference w:type="default" r:id="rId10"/>
      <w:pgSz w:w="11906" w:h="16838"/>
      <w:pgMar w:top="1134" w:right="567"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3200" w14:textId="77777777" w:rsidR="009B7FDF" w:rsidRDefault="009B7FDF" w:rsidP="009D2431">
      <w:pPr>
        <w:spacing w:after="0" w:line="240" w:lineRule="auto"/>
      </w:pPr>
      <w:r>
        <w:separator/>
      </w:r>
    </w:p>
  </w:endnote>
  <w:endnote w:type="continuationSeparator" w:id="0">
    <w:p w14:paraId="01FAC17C" w14:textId="77777777" w:rsidR="009B7FDF" w:rsidRDefault="009B7FDF" w:rsidP="009D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22F3" w14:textId="77777777" w:rsidR="009B7FDF" w:rsidRDefault="009B7FDF" w:rsidP="009D2431">
      <w:pPr>
        <w:spacing w:after="0" w:line="240" w:lineRule="auto"/>
      </w:pPr>
      <w:r>
        <w:separator/>
      </w:r>
    </w:p>
  </w:footnote>
  <w:footnote w:type="continuationSeparator" w:id="0">
    <w:p w14:paraId="3260EC7C" w14:textId="77777777" w:rsidR="009B7FDF" w:rsidRDefault="009B7FDF" w:rsidP="009D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BD87" w14:textId="587FC040" w:rsidR="009D2431" w:rsidRPr="00C23107" w:rsidRDefault="009D2431" w:rsidP="009D2431">
    <w:pPr>
      <w:pStyle w:val="Antrats"/>
      <w:jc w:val="right"/>
      <w:rPr>
        <w:rFonts w:ascii="Times New Roman" w:hAnsi="Times New Roman" w:cs="Times New Roman"/>
        <w:sz w:val="24"/>
        <w:szCs w:val="24"/>
      </w:rPr>
    </w:pPr>
    <w:r w:rsidRPr="00C23107">
      <w:rPr>
        <w:rFonts w:ascii="Times New Roman" w:hAnsi="Times New Roman" w:cs="Times New Roman"/>
        <w:sz w:val="24"/>
        <w:szCs w:val="24"/>
      </w:rPr>
      <w:t xml:space="preserve">Sutarties priedas Nr. </w:t>
    </w:r>
    <w:r w:rsidR="00845624">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4834"/>
    <w:multiLevelType w:val="hybridMultilevel"/>
    <w:tmpl w:val="60FE7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74734"/>
    <w:multiLevelType w:val="hybridMultilevel"/>
    <w:tmpl w:val="87403B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A7126"/>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1500"/>
    <w:multiLevelType w:val="hybridMultilevel"/>
    <w:tmpl w:val="37542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27589"/>
    <w:multiLevelType w:val="hybridMultilevel"/>
    <w:tmpl w:val="D52C9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070679"/>
    <w:multiLevelType w:val="hybridMultilevel"/>
    <w:tmpl w:val="8FF6556C"/>
    <w:lvl w:ilvl="0" w:tplc="5726AE2E">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F5BE8"/>
    <w:multiLevelType w:val="hybridMultilevel"/>
    <w:tmpl w:val="530A239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FF62247"/>
    <w:multiLevelType w:val="hybridMultilevel"/>
    <w:tmpl w:val="6D56F530"/>
    <w:lvl w:ilvl="0" w:tplc="C05C11CA">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04B8B"/>
    <w:multiLevelType w:val="hybridMultilevel"/>
    <w:tmpl w:val="38E863A8"/>
    <w:lvl w:ilvl="0" w:tplc="A552CAF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94D1B"/>
    <w:multiLevelType w:val="hybridMultilevel"/>
    <w:tmpl w:val="E48C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EB6201"/>
    <w:multiLevelType w:val="hybridMultilevel"/>
    <w:tmpl w:val="152A5C1C"/>
    <w:lvl w:ilvl="0" w:tplc="64E65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F56535"/>
    <w:multiLevelType w:val="hybridMultilevel"/>
    <w:tmpl w:val="50868AF8"/>
    <w:lvl w:ilvl="0" w:tplc="F088361A">
      <w:start w:val="1"/>
      <w:numFmt w:val="decimal"/>
      <w:lvlText w:val="%1."/>
      <w:lvlJc w:val="left"/>
      <w:pPr>
        <w:ind w:left="720" w:hanging="360"/>
      </w:pPr>
      <w:rPr>
        <w:rFonts w:ascii="Times New Roman" w:eastAsia="TimesNewRoman" w:hAnsi="Times New Roman" w:cs="Times New Roman"/>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BA7944"/>
    <w:multiLevelType w:val="hybridMultilevel"/>
    <w:tmpl w:val="F1A4B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3"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8F4E0E"/>
    <w:multiLevelType w:val="multilevel"/>
    <w:tmpl w:val="AC7214FC"/>
    <w:lvl w:ilvl="0">
      <w:start w:val="1"/>
      <w:numFmt w:val="decimal"/>
      <w:lvlText w:val="%1."/>
      <w:lvlJc w:val="left"/>
      <w:pPr>
        <w:ind w:left="1107" w:hanging="540"/>
      </w:pPr>
      <w:rPr>
        <w:rFonts w:hint="default"/>
      </w:rPr>
    </w:lvl>
    <w:lvl w:ilvl="1">
      <w:start w:val="1"/>
      <w:numFmt w:val="decimal"/>
      <w:isLgl/>
      <w:lvlText w:val="%1.%2."/>
      <w:lvlJc w:val="left"/>
      <w:pPr>
        <w:ind w:left="1287" w:hanging="420"/>
      </w:pPr>
      <w:rPr>
        <w:rFonts w:hint="default"/>
      </w:rPr>
    </w:lvl>
    <w:lvl w:ilvl="2">
      <w:start w:val="1"/>
      <w:numFmt w:val="decimal"/>
      <w:isLgl/>
      <w:lvlText w:val="%1.%2.%3."/>
      <w:lvlJc w:val="left"/>
      <w:pPr>
        <w:ind w:left="1887"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35"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E06495"/>
    <w:multiLevelType w:val="hybridMultilevel"/>
    <w:tmpl w:val="533ED7DA"/>
    <w:lvl w:ilvl="0" w:tplc="EDCE8E5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CD5D65"/>
    <w:multiLevelType w:val="multilevel"/>
    <w:tmpl w:val="1FF8DF1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1"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42"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43"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44"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46" w15:restartNumberingAfterBreak="0">
    <w:nsid w:val="73A25993"/>
    <w:multiLevelType w:val="hybridMultilevel"/>
    <w:tmpl w:val="1E5A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4DF5E12"/>
    <w:multiLevelType w:val="hybridMultilevel"/>
    <w:tmpl w:val="B8CAA142"/>
    <w:lvl w:ilvl="0" w:tplc="C05C11CA">
      <w:start w:val="1"/>
      <w:numFmt w:val="decimal"/>
      <w:lvlText w:val="1.%1"/>
      <w:lvlJc w:val="left"/>
      <w:pPr>
        <w:ind w:left="1590" w:hanging="360"/>
      </w:pPr>
      <w:rPr>
        <w:rFonts w:cs="Times New Roman" w:hint="default"/>
      </w:rPr>
    </w:lvl>
    <w:lvl w:ilvl="1" w:tplc="C05C11CA">
      <w:start w:val="1"/>
      <w:numFmt w:val="decimal"/>
      <w:lvlText w:val="1.%2"/>
      <w:lvlJc w:val="left"/>
      <w:pPr>
        <w:ind w:left="2310" w:hanging="360"/>
      </w:pPr>
      <w:rPr>
        <w:rFonts w:cs="Times New Roman" w:hint="default"/>
      </w:rPr>
    </w:lvl>
    <w:lvl w:ilvl="2" w:tplc="0427001B" w:tentative="1">
      <w:start w:val="1"/>
      <w:numFmt w:val="lowerRoman"/>
      <w:lvlText w:val="%3."/>
      <w:lvlJc w:val="right"/>
      <w:pPr>
        <w:ind w:left="3030" w:hanging="180"/>
      </w:pPr>
    </w:lvl>
    <w:lvl w:ilvl="3" w:tplc="0427000F" w:tentative="1">
      <w:start w:val="1"/>
      <w:numFmt w:val="decimal"/>
      <w:lvlText w:val="%4."/>
      <w:lvlJc w:val="left"/>
      <w:pPr>
        <w:ind w:left="3750" w:hanging="360"/>
      </w:pPr>
    </w:lvl>
    <w:lvl w:ilvl="4" w:tplc="04270019" w:tentative="1">
      <w:start w:val="1"/>
      <w:numFmt w:val="lowerLetter"/>
      <w:lvlText w:val="%5."/>
      <w:lvlJc w:val="left"/>
      <w:pPr>
        <w:ind w:left="4470" w:hanging="360"/>
      </w:pPr>
    </w:lvl>
    <w:lvl w:ilvl="5" w:tplc="0427001B" w:tentative="1">
      <w:start w:val="1"/>
      <w:numFmt w:val="lowerRoman"/>
      <w:lvlText w:val="%6."/>
      <w:lvlJc w:val="right"/>
      <w:pPr>
        <w:ind w:left="5190" w:hanging="180"/>
      </w:pPr>
    </w:lvl>
    <w:lvl w:ilvl="6" w:tplc="0427000F" w:tentative="1">
      <w:start w:val="1"/>
      <w:numFmt w:val="decimal"/>
      <w:lvlText w:val="%7."/>
      <w:lvlJc w:val="left"/>
      <w:pPr>
        <w:ind w:left="5910" w:hanging="360"/>
      </w:pPr>
    </w:lvl>
    <w:lvl w:ilvl="7" w:tplc="04270019" w:tentative="1">
      <w:start w:val="1"/>
      <w:numFmt w:val="lowerLetter"/>
      <w:lvlText w:val="%8."/>
      <w:lvlJc w:val="left"/>
      <w:pPr>
        <w:ind w:left="6630" w:hanging="360"/>
      </w:pPr>
    </w:lvl>
    <w:lvl w:ilvl="8" w:tplc="0427001B" w:tentative="1">
      <w:start w:val="1"/>
      <w:numFmt w:val="lowerRoman"/>
      <w:lvlText w:val="%9."/>
      <w:lvlJc w:val="right"/>
      <w:pPr>
        <w:ind w:left="7350" w:hanging="180"/>
      </w:pPr>
    </w:lvl>
  </w:abstractNum>
  <w:abstractNum w:abstractNumId="49"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DD6EDA"/>
    <w:multiLevelType w:val="hybridMultilevel"/>
    <w:tmpl w:val="40A2075E"/>
    <w:lvl w:ilvl="0" w:tplc="03427E4E">
      <w:start w:val="1"/>
      <w:numFmt w:val="bullet"/>
      <w:suff w:val="space"/>
      <w:lvlText w:val="−"/>
      <w:lvlJc w:val="left"/>
      <w:pPr>
        <w:ind w:left="733" w:hanging="360"/>
      </w:pPr>
      <w:rPr>
        <w:rFonts w:ascii="Times New Roman" w:hAnsi="Times New Roman" w:cs="Times New Roman"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51"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777111">
    <w:abstractNumId w:val="41"/>
  </w:num>
  <w:num w:numId="2" w16cid:durableId="459804441">
    <w:abstractNumId w:val="31"/>
  </w:num>
  <w:num w:numId="3" w16cid:durableId="742333214">
    <w:abstractNumId w:val="1"/>
  </w:num>
  <w:num w:numId="4" w16cid:durableId="1671911589">
    <w:abstractNumId w:val="44"/>
  </w:num>
  <w:num w:numId="5" w16cid:durableId="1362511656">
    <w:abstractNumId w:val="38"/>
  </w:num>
  <w:num w:numId="6" w16cid:durableId="837037422">
    <w:abstractNumId w:val="47"/>
  </w:num>
  <w:num w:numId="7" w16cid:durableId="633607658">
    <w:abstractNumId w:val="42"/>
  </w:num>
  <w:num w:numId="8" w16cid:durableId="202711252">
    <w:abstractNumId w:val="28"/>
  </w:num>
  <w:num w:numId="9" w16cid:durableId="1561943156">
    <w:abstractNumId w:val="23"/>
  </w:num>
  <w:num w:numId="10" w16cid:durableId="1139036197">
    <w:abstractNumId w:val="51"/>
  </w:num>
  <w:num w:numId="11" w16cid:durableId="648289465">
    <w:abstractNumId w:val="18"/>
  </w:num>
  <w:num w:numId="12" w16cid:durableId="1691251705">
    <w:abstractNumId w:val="4"/>
  </w:num>
  <w:num w:numId="13" w16cid:durableId="1996257156">
    <w:abstractNumId w:val="45"/>
  </w:num>
  <w:num w:numId="14" w16cid:durableId="885262127">
    <w:abstractNumId w:val="25"/>
  </w:num>
  <w:num w:numId="15" w16cid:durableId="532576017">
    <w:abstractNumId w:val="37"/>
  </w:num>
  <w:num w:numId="16" w16cid:durableId="1094084710">
    <w:abstractNumId w:val="10"/>
  </w:num>
  <w:num w:numId="17" w16cid:durableId="1795100406">
    <w:abstractNumId w:val="33"/>
  </w:num>
  <w:num w:numId="18" w16cid:durableId="747970135">
    <w:abstractNumId w:val="35"/>
  </w:num>
  <w:num w:numId="19" w16cid:durableId="134105418">
    <w:abstractNumId w:val="39"/>
  </w:num>
  <w:num w:numId="20" w16cid:durableId="1426532544">
    <w:abstractNumId w:val="9"/>
  </w:num>
  <w:num w:numId="21" w16cid:durableId="1474785863">
    <w:abstractNumId w:val="14"/>
  </w:num>
  <w:num w:numId="22" w16cid:durableId="488134933">
    <w:abstractNumId w:val="49"/>
  </w:num>
  <w:num w:numId="23" w16cid:durableId="1989018229">
    <w:abstractNumId w:val="32"/>
  </w:num>
  <w:num w:numId="24" w16cid:durableId="1866168810">
    <w:abstractNumId w:val="0"/>
  </w:num>
  <w:num w:numId="25" w16cid:durableId="1841964960">
    <w:abstractNumId w:val="29"/>
  </w:num>
  <w:num w:numId="26" w16cid:durableId="1025591407">
    <w:abstractNumId w:val="7"/>
  </w:num>
  <w:num w:numId="27" w16cid:durableId="843126004">
    <w:abstractNumId w:val="43"/>
  </w:num>
  <w:num w:numId="28" w16cid:durableId="1374227677">
    <w:abstractNumId w:val="21"/>
  </w:num>
  <w:num w:numId="29" w16cid:durableId="793644228">
    <w:abstractNumId w:val="22"/>
  </w:num>
  <w:num w:numId="30" w16cid:durableId="1399867634">
    <w:abstractNumId w:val="3"/>
  </w:num>
  <w:num w:numId="31" w16cid:durableId="160049274">
    <w:abstractNumId w:val="20"/>
  </w:num>
  <w:num w:numId="32" w16cid:durableId="551115831">
    <w:abstractNumId w:val="26"/>
  </w:num>
  <w:num w:numId="33" w16cid:durableId="128786816">
    <w:abstractNumId w:val="12"/>
  </w:num>
  <w:num w:numId="34" w16cid:durableId="1983075026">
    <w:abstractNumId w:val="11"/>
  </w:num>
  <w:num w:numId="35" w16cid:durableId="423111837">
    <w:abstractNumId w:val="8"/>
  </w:num>
  <w:num w:numId="36" w16cid:durableId="481121417">
    <w:abstractNumId w:val="19"/>
  </w:num>
  <w:num w:numId="37" w16cid:durableId="401148469">
    <w:abstractNumId w:val="30"/>
  </w:num>
  <w:num w:numId="38" w16cid:durableId="889338902">
    <w:abstractNumId w:val="17"/>
  </w:num>
  <w:num w:numId="39" w16cid:durableId="1538471264">
    <w:abstractNumId w:val="5"/>
  </w:num>
  <w:num w:numId="40" w16cid:durableId="271402094">
    <w:abstractNumId w:val="2"/>
  </w:num>
  <w:num w:numId="41" w16cid:durableId="691691359">
    <w:abstractNumId w:val="27"/>
  </w:num>
  <w:num w:numId="42" w16cid:durableId="862594669">
    <w:abstractNumId w:val="46"/>
  </w:num>
  <w:num w:numId="43" w16cid:durableId="1570382708">
    <w:abstractNumId w:val="13"/>
  </w:num>
  <w:num w:numId="44" w16cid:durableId="2105957284">
    <w:abstractNumId w:val="6"/>
  </w:num>
  <w:num w:numId="45" w16cid:durableId="1687098482">
    <w:abstractNumId w:val="50"/>
  </w:num>
  <w:num w:numId="46" w16cid:durableId="1072198349">
    <w:abstractNumId w:val="36"/>
  </w:num>
  <w:num w:numId="47" w16cid:durableId="1165048479">
    <w:abstractNumId w:val="15"/>
  </w:num>
  <w:num w:numId="48" w16cid:durableId="1616522764">
    <w:abstractNumId w:val="34"/>
  </w:num>
  <w:num w:numId="49" w16cid:durableId="1449394275">
    <w:abstractNumId w:val="48"/>
  </w:num>
  <w:num w:numId="50" w16cid:durableId="1888562873">
    <w:abstractNumId w:val="16"/>
  </w:num>
  <w:num w:numId="51" w16cid:durableId="1552692762">
    <w:abstractNumId w:val="24"/>
  </w:num>
  <w:num w:numId="52" w16cid:durableId="415324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1A29"/>
    <w:rsid w:val="00003ABF"/>
    <w:rsid w:val="00006925"/>
    <w:rsid w:val="00010AE0"/>
    <w:rsid w:val="00013FFC"/>
    <w:rsid w:val="00017594"/>
    <w:rsid w:val="00030E67"/>
    <w:rsid w:val="00033FF4"/>
    <w:rsid w:val="00035A01"/>
    <w:rsid w:val="00036AD5"/>
    <w:rsid w:val="00042718"/>
    <w:rsid w:val="00043632"/>
    <w:rsid w:val="00047A7D"/>
    <w:rsid w:val="00075F3E"/>
    <w:rsid w:val="00076AEF"/>
    <w:rsid w:val="00080B62"/>
    <w:rsid w:val="00080E24"/>
    <w:rsid w:val="00082F93"/>
    <w:rsid w:val="000863FA"/>
    <w:rsid w:val="00090FAC"/>
    <w:rsid w:val="000A0964"/>
    <w:rsid w:val="000A1719"/>
    <w:rsid w:val="000A608F"/>
    <w:rsid w:val="000B75FB"/>
    <w:rsid w:val="000D3D38"/>
    <w:rsid w:val="000D7FC4"/>
    <w:rsid w:val="000E0276"/>
    <w:rsid w:val="000E19DA"/>
    <w:rsid w:val="000E204B"/>
    <w:rsid w:val="000E7316"/>
    <w:rsid w:val="000F1BA7"/>
    <w:rsid w:val="000F7A3C"/>
    <w:rsid w:val="00101778"/>
    <w:rsid w:val="00113949"/>
    <w:rsid w:val="001145E2"/>
    <w:rsid w:val="00121747"/>
    <w:rsid w:val="001247A2"/>
    <w:rsid w:val="00127A20"/>
    <w:rsid w:val="00142B57"/>
    <w:rsid w:val="001467CA"/>
    <w:rsid w:val="00153A08"/>
    <w:rsid w:val="00163AFC"/>
    <w:rsid w:val="00165B0F"/>
    <w:rsid w:val="001709E2"/>
    <w:rsid w:val="00177D24"/>
    <w:rsid w:val="0018051B"/>
    <w:rsid w:val="0018336E"/>
    <w:rsid w:val="001929AB"/>
    <w:rsid w:val="001965D0"/>
    <w:rsid w:val="001A2E58"/>
    <w:rsid w:val="001B2E88"/>
    <w:rsid w:val="001D06AA"/>
    <w:rsid w:val="001D0B00"/>
    <w:rsid w:val="001D141C"/>
    <w:rsid w:val="001D2008"/>
    <w:rsid w:val="001D3C3B"/>
    <w:rsid w:val="001D5CDD"/>
    <w:rsid w:val="001D7F61"/>
    <w:rsid w:val="001E12CD"/>
    <w:rsid w:val="001E2208"/>
    <w:rsid w:val="001E59F5"/>
    <w:rsid w:val="00200EA7"/>
    <w:rsid w:val="0020198B"/>
    <w:rsid w:val="00204BE9"/>
    <w:rsid w:val="00207069"/>
    <w:rsid w:val="002073B4"/>
    <w:rsid w:val="00217EAF"/>
    <w:rsid w:val="00217EC5"/>
    <w:rsid w:val="0022484E"/>
    <w:rsid w:val="00226025"/>
    <w:rsid w:val="00227BF7"/>
    <w:rsid w:val="00230B8B"/>
    <w:rsid w:val="00232282"/>
    <w:rsid w:val="002333D0"/>
    <w:rsid w:val="00233C4E"/>
    <w:rsid w:val="00234193"/>
    <w:rsid w:val="002348B4"/>
    <w:rsid w:val="002379AD"/>
    <w:rsid w:val="00252159"/>
    <w:rsid w:val="00260363"/>
    <w:rsid w:val="00263244"/>
    <w:rsid w:val="002651AC"/>
    <w:rsid w:val="00272733"/>
    <w:rsid w:val="0027629D"/>
    <w:rsid w:val="00283EE7"/>
    <w:rsid w:val="00292A95"/>
    <w:rsid w:val="002933AF"/>
    <w:rsid w:val="002A32EA"/>
    <w:rsid w:val="002B1FA6"/>
    <w:rsid w:val="002C0692"/>
    <w:rsid w:val="002C080B"/>
    <w:rsid w:val="002C10D0"/>
    <w:rsid w:val="002C5DCA"/>
    <w:rsid w:val="002D0A3B"/>
    <w:rsid w:val="002D4F50"/>
    <w:rsid w:val="002E44A4"/>
    <w:rsid w:val="002E74ED"/>
    <w:rsid w:val="002F7CDC"/>
    <w:rsid w:val="0030425C"/>
    <w:rsid w:val="00310C06"/>
    <w:rsid w:val="003114C7"/>
    <w:rsid w:val="00312F41"/>
    <w:rsid w:val="0031326C"/>
    <w:rsid w:val="0031458C"/>
    <w:rsid w:val="0031670E"/>
    <w:rsid w:val="00324AB1"/>
    <w:rsid w:val="00324FCB"/>
    <w:rsid w:val="00331202"/>
    <w:rsid w:val="00333351"/>
    <w:rsid w:val="00337A1A"/>
    <w:rsid w:val="00340FEC"/>
    <w:rsid w:val="0034444F"/>
    <w:rsid w:val="00345E34"/>
    <w:rsid w:val="003527EC"/>
    <w:rsid w:val="00370924"/>
    <w:rsid w:val="003738D4"/>
    <w:rsid w:val="00381D47"/>
    <w:rsid w:val="00383889"/>
    <w:rsid w:val="003857FD"/>
    <w:rsid w:val="00386426"/>
    <w:rsid w:val="00387A4A"/>
    <w:rsid w:val="00387BCC"/>
    <w:rsid w:val="003908AC"/>
    <w:rsid w:val="0039320A"/>
    <w:rsid w:val="003936A7"/>
    <w:rsid w:val="00395184"/>
    <w:rsid w:val="00396B4F"/>
    <w:rsid w:val="003B7F4D"/>
    <w:rsid w:val="003C3AF9"/>
    <w:rsid w:val="003C41EB"/>
    <w:rsid w:val="003D0ABB"/>
    <w:rsid w:val="003D6576"/>
    <w:rsid w:val="003D6752"/>
    <w:rsid w:val="003E236C"/>
    <w:rsid w:val="003E29EE"/>
    <w:rsid w:val="003E59BD"/>
    <w:rsid w:val="003E7AC8"/>
    <w:rsid w:val="003F0C0E"/>
    <w:rsid w:val="003F0F37"/>
    <w:rsid w:val="003F1DE9"/>
    <w:rsid w:val="003F2301"/>
    <w:rsid w:val="003F23B1"/>
    <w:rsid w:val="003F53D7"/>
    <w:rsid w:val="003F5524"/>
    <w:rsid w:val="004127EE"/>
    <w:rsid w:val="00412BC2"/>
    <w:rsid w:val="0041396D"/>
    <w:rsid w:val="00424CC6"/>
    <w:rsid w:val="004272E5"/>
    <w:rsid w:val="00430C49"/>
    <w:rsid w:val="00433800"/>
    <w:rsid w:val="00446133"/>
    <w:rsid w:val="0045406C"/>
    <w:rsid w:val="00455132"/>
    <w:rsid w:val="004552ED"/>
    <w:rsid w:val="00474A01"/>
    <w:rsid w:val="0047609C"/>
    <w:rsid w:val="004772A3"/>
    <w:rsid w:val="00485E0C"/>
    <w:rsid w:val="004A1B8D"/>
    <w:rsid w:val="004A1D4E"/>
    <w:rsid w:val="004A2D5B"/>
    <w:rsid w:val="004A77F9"/>
    <w:rsid w:val="004B5268"/>
    <w:rsid w:val="004C0F96"/>
    <w:rsid w:val="004C6368"/>
    <w:rsid w:val="004C6BFB"/>
    <w:rsid w:val="004D59C7"/>
    <w:rsid w:val="004D7839"/>
    <w:rsid w:val="004E3488"/>
    <w:rsid w:val="004E5718"/>
    <w:rsid w:val="004F6AFB"/>
    <w:rsid w:val="00503FAB"/>
    <w:rsid w:val="00504F72"/>
    <w:rsid w:val="00516E5B"/>
    <w:rsid w:val="00523C92"/>
    <w:rsid w:val="00525658"/>
    <w:rsid w:val="0053636E"/>
    <w:rsid w:val="00536E54"/>
    <w:rsid w:val="005370E6"/>
    <w:rsid w:val="00552D20"/>
    <w:rsid w:val="00553A5B"/>
    <w:rsid w:val="00553FA2"/>
    <w:rsid w:val="00555B78"/>
    <w:rsid w:val="00564420"/>
    <w:rsid w:val="005736BA"/>
    <w:rsid w:val="00582BA8"/>
    <w:rsid w:val="0058399D"/>
    <w:rsid w:val="00584441"/>
    <w:rsid w:val="00586A7E"/>
    <w:rsid w:val="00590C29"/>
    <w:rsid w:val="00591AD0"/>
    <w:rsid w:val="00595AD3"/>
    <w:rsid w:val="00595D06"/>
    <w:rsid w:val="005A0DEE"/>
    <w:rsid w:val="005A16CC"/>
    <w:rsid w:val="005A1AEF"/>
    <w:rsid w:val="005C285B"/>
    <w:rsid w:val="005C5419"/>
    <w:rsid w:val="005D0B69"/>
    <w:rsid w:val="005D16DC"/>
    <w:rsid w:val="005F1427"/>
    <w:rsid w:val="005F2A23"/>
    <w:rsid w:val="005F34E7"/>
    <w:rsid w:val="00601E3F"/>
    <w:rsid w:val="00607522"/>
    <w:rsid w:val="00612A1E"/>
    <w:rsid w:val="00615318"/>
    <w:rsid w:val="00621C28"/>
    <w:rsid w:val="00626196"/>
    <w:rsid w:val="00627738"/>
    <w:rsid w:val="00631C95"/>
    <w:rsid w:val="00643173"/>
    <w:rsid w:val="0064770D"/>
    <w:rsid w:val="00650B94"/>
    <w:rsid w:val="00660A70"/>
    <w:rsid w:val="00661855"/>
    <w:rsid w:val="00664A2A"/>
    <w:rsid w:val="00665C16"/>
    <w:rsid w:val="006872AA"/>
    <w:rsid w:val="00687891"/>
    <w:rsid w:val="006934F3"/>
    <w:rsid w:val="006955C4"/>
    <w:rsid w:val="006960D1"/>
    <w:rsid w:val="006A59CA"/>
    <w:rsid w:val="006A6207"/>
    <w:rsid w:val="006B049A"/>
    <w:rsid w:val="006B5CDF"/>
    <w:rsid w:val="006B7C0E"/>
    <w:rsid w:val="006C376B"/>
    <w:rsid w:val="006D1E92"/>
    <w:rsid w:val="006D5960"/>
    <w:rsid w:val="006D59E5"/>
    <w:rsid w:val="006D6D42"/>
    <w:rsid w:val="006E10EB"/>
    <w:rsid w:val="006E57A5"/>
    <w:rsid w:val="006F1DFC"/>
    <w:rsid w:val="006F337D"/>
    <w:rsid w:val="006F5E92"/>
    <w:rsid w:val="007007E0"/>
    <w:rsid w:val="0070091A"/>
    <w:rsid w:val="00702D07"/>
    <w:rsid w:val="00712026"/>
    <w:rsid w:val="00717209"/>
    <w:rsid w:val="00724A97"/>
    <w:rsid w:val="00724D5B"/>
    <w:rsid w:val="00725517"/>
    <w:rsid w:val="00725FFE"/>
    <w:rsid w:val="00741F32"/>
    <w:rsid w:val="00743627"/>
    <w:rsid w:val="00754082"/>
    <w:rsid w:val="007664DF"/>
    <w:rsid w:val="00771841"/>
    <w:rsid w:val="00773198"/>
    <w:rsid w:val="007808E0"/>
    <w:rsid w:val="007826F7"/>
    <w:rsid w:val="00787724"/>
    <w:rsid w:val="00790D3A"/>
    <w:rsid w:val="00791195"/>
    <w:rsid w:val="007925A3"/>
    <w:rsid w:val="0079285C"/>
    <w:rsid w:val="00793602"/>
    <w:rsid w:val="0079685D"/>
    <w:rsid w:val="00797D66"/>
    <w:rsid w:val="007A0170"/>
    <w:rsid w:val="007A572A"/>
    <w:rsid w:val="007A7F84"/>
    <w:rsid w:val="007C033B"/>
    <w:rsid w:val="007C5BA1"/>
    <w:rsid w:val="007D0087"/>
    <w:rsid w:val="007D0448"/>
    <w:rsid w:val="007D0F71"/>
    <w:rsid w:val="007D2EAA"/>
    <w:rsid w:val="007D3A03"/>
    <w:rsid w:val="007D5C70"/>
    <w:rsid w:val="007D605E"/>
    <w:rsid w:val="007D66BB"/>
    <w:rsid w:val="007E1507"/>
    <w:rsid w:val="007E2148"/>
    <w:rsid w:val="007E42EB"/>
    <w:rsid w:val="007E53FA"/>
    <w:rsid w:val="007E54BC"/>
    <w:rsid w:val="007E5E67"/>
    <w:rsid w:val="007F07F7"/>
    <w:rsid w:val="007F739C"/>
    <w:rsid w:val="00800658"/>
    <w:rsid w:val="00800B84"/>
    <w:rsid w:val="00811894"/>
    <w:rsid w:val="0081232B"/>
    <w:rsid w:val="0084146C"/>
    <w:rsid w:val="0084299A"/>
    <w:rsid w:val="00845624"/>
    <w:rsid w:val="00845F39"/>
    <w:rsid w:val="008505F1"/>
    <w:rsid w:val="008511E8"/>
    <w:rsid w:val="008569E9"/>
    <w:rsid w:val="0086144D"/>
    <w:rsid w:val="008639E5"/>
    <w:rsid w:val="0086467D"/>
    <w:rsid w:val="0086579A"/>
    <w:rsid w:val="00876EBD"/>
    <w:rsid w:val="0088047A"/>
    <w:rsid w:val="00883056"/>
    <w:rsid w:val="008854C4"/>
    <w:rsid w:val="008907F1"/>
    <w:rsid w:val="00892DBC"/>
    <w:rsid w:val="00895FBB"/>
    <w:rsid w:val="008978D7"/>
    <w:rsid w:val="008A0BFC"/>
    <w:rsid w:val="008A1150"/>
    <w:rsid w:val="008A13DA"/>
    <w:rsid w:val="008A2114"/>
    <w:rsid w:val="008B14A1"/>
    <w:rsid w:val="008B1D1D"/>
    <w:rsid w:val="008B2D41"/>
    <w:rsid w:val="008C3CE2"/>
    <w:rsid w:val="008C73EF"/>
    <w:rsid w:val="008D4EC4"/>
    <w:rsid w:val="008E08FB"/>
    <w:rsid w:val="008E3997"/>
    <w:rsid w:val="008E5813"/>
    <w:rsid w:val="008F63C9"/>
    <w:rsid w:val="0090187D"/>
    <w:rsid w:val="00915378"/>
    <w:rsid w:val="0091735F"/>
    <w:rsid w:val="00920B5C"/>
    <w:rsid w:val="00924949"/>
    <w:rsid w:val="00925953"/>
    <w:rsid w:val="00926D0F"/>
    <w:rsid w:val="00933790"/>
    <w:rsid w:val="00933A25"/>
    <w:rsid w:val="009442B5"/>
    <w:rsid w:val="0094533D"/>
    <w:rsid w:val="00950224"/>
    <w:rsid w:val="00954061"/>
    <w:rsid w:val="00955B94"/>
    <w:rsid w:val="00956CDB"/>
    <w:rsid w:val="00960CF9"/>
    <w:rsid w:val="009612C6"/>
    <w:rsid w:val="00965FE6"/>
    <w:rsid w:val="00966C42"/>
    <w:rsid w:val="00975E5A"/>
    <w:rsid w:val="00983EAF"/>
    <w:rsid w:val="009869D5"/>
    <w:rsid w:val="009A0B85"/>
    <w:rsid w:val="009B164D"/>
    <w:rsid w:val="009B5E29"/>
    <w:rsid w:val="009B7FDF"/>
    <w:rsid w:val="009C11A5"/>
    <w:rsid w:val="009D03BA"/>
    <w:rsid w:val="009D2431"/>
    <w:rsid w:val="009E0128"/>
    <w:rsid w:val="009E0B05"/>
    <w:rsid w:val="009E6868"/>
    <w:rsid w:val="009F1DC4"/>
    <w:rsid w:val="00A04C26"/>
    <w:rsid w:val="00A13F0E"/>
    <w:rsid w:val="00A14BB9"/>
    <w:rsid w:val="00A1517A"/>
    <w:rsid w:val="00A17196"/>
    <w:rsid w:val="00A2008D"/>
    <w:rsid w:val="00A24292"/>
    <w:rsid w:val="00A249D9"/>
    <w:rsid w:val="00A25EF6"/>
    <w:rsid w:val="00A26621"/>
    <w:rsid w:val="00A3543E"/>
    <w:rsid w:val="00A527FB"/>
    <w:rsid w:val="00A5437C"/>
    <w:rsid w:val="00A60056"/>
    <w:rsid w:val="00A61254"/>
    <w:rsid w:val="00A65052"/>
    <w:rsid w:val="00A66982"/>
    <w:rsid w:val="00A677CD"/>
    <w:rsid w:val="00A87479"/>
    <w:rsid w:val="00A92661"/>
    <w:rsid w:val="00AA553E"/>
    <w:rsid w:val="00AB117A"/>
    <w:rsid w:val="00AB1D21"/>
    <w:rsid w:val="00AB1E32"/>
    <w:rsid w:val="00AB32FA"/>
    <w:rsid w:val="00AB6397"/>
    <w:rsid w:val="00AC615B"/>
    <w:rsid w:val="00AE0185"/>
    <w:rsid w:val="00AE340C"/>
    <w:rsid w:val="00AE768D"/>
    <w:rsid w:val="00AE790C"/>
    <w:rsid w:val="00AF19B0"/>
    <w:rsid w:val="00AF1B11"/>
    <w:rsid w:val="00AF5F43"/>
    <w:rsid w:val="00B00A1A"/>
    <w:rsid w:val="00B06DAC"/>
    <w:rsid w:val="00B10BA0"/>
    <w:rsid w:val="00B267C7"/>
    <w:rsid w:val="00B30078"/>
    <w:rsid w:val="00B33544"/>
    <w:rsid w:val="00B3724F"/>
    <w:rsid w:val="00B40A26"/>
    <w:rsid w:val="00B4281F"/>
    <w:rsid w:val="00B45018"/>
    <w:rsid w:val="00B4700A"/>
    <w:rsid w:val="00B517AD"/>
    <w:rsid w:val="00B53CDC"/>
    <w:rsid w:val="00B71CD0"/>
    <w:rsid w:val="00B72C6C"/>
    <w:rsid w:val="00B8732D"/>
    <w:rsid w:val="00BA2243"/>
    <w:rsid w:val="00BA23E0"/>
    <w:rsid w:val="00BB00B2"/>
    <w:rsid w:val="00BB0A42"/>
    <w:rsid w:val="00BC49B8"/>
    <w:rsid w:val="00BE130C"/>
    <w:rsid w:val="00BE5D96"/>
    <w:rsid w:val="00BF7ED1"/>
    <w:rsid w:val="00C033BE"/>
    <w:rsid w:val="00C059FB"/>
    <w:rsid w:val="00C121C6"/>
    <w:rsid w:val="00C13706"/>
    <w:rsid w:val="00C22612"/>
    <w:rsid w:val="00C23107"/>
    <w:rsid w:val="00C35B90"/>
    <w:rsid w:val="00C4304C"/>
    <w:rsid w:val="00C53CE8"/>
    <w:rsid w:val="00C64875"/>
    <w:rsid w:val="00C65CAF"/>
    <w:rsid w:val="00C80F6D"/>
    <w:rsid w:val="00C815E1"/>
    <w:rsid w:val="00C81EBE"/>
    <w:rsid w:val="00C835B1"/>
    <w:rsid w:val="00C92D75"/>
    <w:rsid w:val="00CA032B"/>
    <w:rsid w:val="00CA261D"/>
    <w:rsid w:val="00CA2967"/>
    <w:rsid w:val="00CA504C"/>
    <w:rsid w:val="00CA7AF3"/>
    <w:rsid w:val="00CB16A9"/>
    <w:rsid w:val="00CC18A0"/>
    <w:rsid w:val="00CD333B"/>
    <w:rsid w:val="00CE5BB4"/>
    <w:rsid w:val="00CE6530"/>
    <w:rsid w:val="00CF27B5"/>
    <w:rsid w:val="00CF2E6C"/>
    <w:rsid w:val="00CF4C61"/>
    <w:rsid w:val="00CF5290"/>
    <w:rsid w:val="00CF7878"/>
    <w:rsid w:val="00D04500"/>
    <w:rsid w:val="00D07640"/>
    <w:rsid w:val="00D119A1"/>
    <w:rsid w:val="00D14362"/>
    <w:rsid w:val="00D2007D"/>
    <w:rsid w:val="00D213B8"/>
    <w:rsid w:val="00D404D6"/>
    <w:rsid w:val="00D41563"/>
    <w:rsid w:val="00D45600"/>
    <w:rsid w:val="00D571C5"/>
    <w:rsid w:val="00D60552"/>
    <w:rsid w:val="00D623B4"/>
    <w:rsid w:val="00D6405B"/>
    <w:rsid w:val="00D66291"/>
    <w:rsid w:val="00D706DB"/>
    <w:rsid w:val="00D76DC4"/>
    <w:rsid w:val="00D85A55"/>
    <w:rsid w:val="00D933C9"/>
    <w:rsid w:val="00DA65A7"/>
    <w:rsid w:val="00DB30EB"/>
    <w:rsid w:val="00DC018B"/>
    <w:rsid w:val="00DC36F1"/>
    <w:rsid w:val="00DC40FE"/>
    <w:rsid w:val="00DC42C8"/>
    <w:rsid w:val="00DF1098"/>
    <w:rsid w:val="00DF15D0"/>
    <w:rsid w:val="00DF392C"/>
    <w:rsid w:val="00DF7CFD"/>
    <w:rsid w:val="00E0702E"/>
    <w:rsid w:val="00E14EED"/>
    <w:rsid w:val="00E14FBF"/>
    <w:rsid w:val="00E15596"/>
    <w:rsid w:val="00E1661E"/>
    <w:rsid w:val="00E2720F"/>
    <w:rsid w:val="00E31C8F"/>
    <w:rsid w:val="00E33C30"/>
    <w:rsid w:val="00E34EAC"/>
    <w:rsid w:val="00E372AB"/>
    <w:rsid w:val="00E42C74"/>
    <w:rsid w:val="00E46291"/>
    <w:rsid w:val="00E46FA8"/>
    <w:rsid w:val="00E50AED"/>
    <w:rsid w:val="00E611F2"/>
    <w:rsid w:val="00E64BFD"/>
    <w:rsid w:val="00E663EC"/>
    <w:rsid w:val="00E7054F"/>
    <w:rsid w:val="00E71586"/>
    <w:rsid w:val="00E72ED4"/>
    <w:rsid w:val="00E76E13"/>
    <w:rsid w:val="00EB1533"/>
    <w:rsid w:val="00EC4ADB"/>
    <w:rsid w:val="00ED77E6"/>
    <w:rsid w:val="00EE02B0"/>
    <w:rsid w:val="00EE797E"/>
    <w:rsid w:val="00EF1324"/>
    <w:rsid w:val="00EF2736"/>
    <w:rsid w:val="00EF58E1"/>
    <w:rsid w:val="00F01CD2"/>
    <w:rsid w:val="00F05F52"/>
    <w:rsid w:val="00F14939"/>
    <w:rsid w:val="00F14BE4"/>
    <w:rsid w:val="00F16BE8"/>
    <w:rsid w:val="00F22435"/>
    <w:rsid w:val="00F22588"/>
    <w:rsid w:val="00F35FCA"/>
    <w:rsid w:val="00F37BB2"/>
    <w:rsid w:val="00F46189"/>
    <w:rsid w:val="00F47F7F"/>
    <w:rsid w:val="00F50185"/>
    <w:rsid w:val="00F532BD"/>
    <w:rsid w:val="00F60230"/>
    <w:rsid w:val="00F63A7A"/>
    <w:rsid w:val="00F642FB"/>
    <w:rsid w:val="00F665B6"/>
    <w:rsid w:val="00F676E3"/>
    <w:rsid w:val="00F73738"/>
    <w:rsid w:val="00F73810"/>
    <w:rsid w:val="00F8026C"/>
    <w:rsid w:val="00F80E12"/>
    <w:rsid w:val="00F837B4"/>
    <w:rsid w:val="00F91E08"/>
    <w:rsid w:val="00FA1A8D"/>
    <w:rsid w:val="00FA3612"/>
    <w:rsid w:val="00FB5E8F"/>
    <w:rsid w:val="00FC0A13"/>
    <w:rsid w:val="00FC0E0C"/>
    <w:rsid w:val="00FC7A9A"/>
    <w:rsid w:val="00FE1B9D"/>
    <w:rsid w:val="00FE23BB"/>
    <w:rsid w:val="00FE2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ADD5"/>
  <w15:docId w15:val="{7421CE36-1351-44BE-B95B-2ED124E8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uiPriority w:val="99"/>
    <w:semiHidden/>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character" w:styleId="Hipersaitas">
    <w:name w:val="Hyperlink"/>
    <w:basedOn w:val="Numatytasispastraiposriftas"/>
    <w:uiPriority w:val="99"/>
    <w:unhideWhenUsed/>
    <w:rsid w:val="005A1AEF"/>
    <w:rPr>
      <w:color w:val="0000FF" w:themeColor="hyperlink"/>
      <w:u w:val="single"/>
    </w:rPr>
  </w:style>
  <w:style w:type="character" w:styleId="Grietas">
    <w:name w:val="Strong"/>
    <w:basedOn w:val="Numatytasispastraiposriftas"/>
    <w:uiPriority w:val="22"/>
    <w:qFormat/>
    <w:rsid w:val="00272733"/>
    <w:rPr>
      <w:b/>
      <w:bCs/>
    </w:rPr>
  </w:style>
  <w:style w:type="character" w:styleId="Emfaz">
    <w:name w:val="Emphasis"/>
    <w:basedOn w:val="Numatytasispastraiposriftas"/>
    <w:uiPriority w:val="20"/>
    <w:qFormat/>
    <w:rsid w:val="00E15596"/>
    <w:rPr>
      <w:i/>
      <w:iCs/>
    </w:rPr>
  </w:style>
  <w:style w:type="paragraph" w:styleId="Antrats">
    <w:name w:val="header"/>
    <w:basedOn w:val="prastasis"/>
    <w:link w:val="AntratsDiagrama"/>
    <w:uiPriority w:val="99"/>
    <w:unhideWhenUsed/>
    <w:rsid w:val="009D24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2431"/>
  </w:style>
  <w:style w:type="paragraph" w:styleId="Porat">
    <w:name w:val="footer"/>
    <w:basedOn w:val="prastasis"/>
    <w:link w:val="PoratDiagrama"/>
    <w:uiPriority w:val="99"/>
    <w:unhideWhenUsed/>
    <w:rsid w:val="009D24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431"/>
  </w:style>
  <w:style w:type="character" w:styleId="Neapdorotaspaminjimas">
    <w:name w:val="Unresolved Mention"/>
    <w:basedOn w:val="Numatytasispastraiposriftas"/>
    <w:uiPriority w:val="99"/>
    <w:semiHidden/>
    <w:unhideWhenUsed/>
    <w:rsid w:val="00BF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ldas.miciu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a.aidukoniene@vilkav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B5EB-1154-4F93-A1C4-931A6437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4303</TotalTime>
  <Pages>4</Pages>
  <Words>5041</Words>
  <Characters>2874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Vilkaviškio savivaldybė</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Grumadas</dc:creator>
  <cp:lastModifiedBy>Paula</cp:lastModifiedBy>
  <cp:revision>142</cp:revision>
  <cp:lastPrinted>2024-11-25T14:54:00Z</cp:lastPrinted>
  <dcterms:created xsi:type="dcterms:W3CDTF">2020-12-22T12:00:00Z</dcterms:created>
  <dcterms:modified xsi:type="dcterms:W3CDTF">2025-03-04T14:51:00Z</dcterms:modified>
</cp:coreProperties>
</file>