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49F15" w14:textId="77777777" w:rsidR="00C56C70" w:rsidRPr="00C56C70" w:rsidRDefault="00C56C70" w:rsidP="00C56C70">
      <w:pPr>
        <w:spacing w:after="0" w:line="240" w:lineRule="auto"/>
        <w:jc w:val="right"/>
        <w:rPr>
          <w:rFonts w:ascii="Times New Roman" w:hAnsi="Times New Roman"/>
          <w:bCs/>
          <w:sz w:val="20"/>
          <w:szCs w:val="20"/>
        </w:rPr>
      </w:pPr>
    </w:p>
    <w:p w14:paraId="034BF2E8" w14:textId="6BA1919D" w:rsidR="00C56C70" w:rsidRPr="00307FCF" w:rsidRDefault="009155D6" w:rsidP="00307FCF">
      <w:pPr>
        <w:spacing w:after="0" w:line="240" w:lineRule="auto"/>
        <w:jc w:val="right"/>
        <w:rPr>
          <w:rFonts w:ascii="Times New Roman" w:hAnsi="Times New Roman"/>
          <w:bCs/>
          <w:sz w:val="20"/>
          <w:szCs w:val="20"/>
        </w:rPr>
      </w:pPr>
      <w:r>
        <w:rPr>
          <w:rFonts w:ascii="Times New Roman" w:hAnsi="Times New Roman"/>
          <w:bCs/>
          <w:sz w:val="20"/>
          <w:szCs w:val="20"/>
        </w:rPr>
        <w:t>SPS</w:t>
      </w:r>
      <w:r w:rsidR="00307FCF" w:rsidRPr="00307FCF">
        <w:rPr>
          <w:rFonts w:ascii="Times New Roman" w:hAnsi="Times New Roman"/>
          <w:bCs/>
          <w:sz w:val="20"/>
          <w:szCs w:val="20"/>
        </w:rPr>
        <w:t xml:space="preserve"> </w:t>
      </w:r>
      <w:r w:rsidR="001A5D0D">
        <w:rPr>
          <w:rFonts w:ascii="Times New Roman" w:hAnsi="Times New Roman"/>
          <w:bCs/>
          <w:sz w:val="20"/>
          <w:szCs w:val="20"/>
        </w:rPr>
        <w:t>4</w:t>
      </w:r>
      <w:r w:rsidR="00307FCF" w:rsidRPr="00307FCF">
        <w:rPr>
          <w:rFonts w:ascii="Times New Roman" w:hAnsi="Times New Roman"/>
          <w:bCs/>
          <w:sz w:val="20"/>
          <w:szCs w:val="20"/>
        </w:rPr>
        <w:t xml:space="preserve"> priedas</w:t>
      </w:r>
    </w:p>
    <w:p w14:paraId="1923D508" w14:textId="77777777" w:rsidR="00C56C70" w:rsidRDefault="00C56C70" w:rsidP="00CF36A3">
      <w:pPr>
        <w:spacing w:after="0" w:line="240" w:lineRule="auto"/>
        <w:jc w:val="center"/>
        <w:rPr>
          <w:rFonts w:ascii="Times New Roman" w:eastAsia="Arial Unicode MS" w:hAnsi="Times New Roman"/>
          <w:b/>
          <w:bCs/>
          <w:sz w:val="24"/>
          <w:szCs w:val="24"/>
        </w:rPr>
      </w:pPr>
    </w:p>
    <w:p w14:paraId="69AF5F24" w14:textId="650773D3" w:rsidR="00274233" w:rsidRPr="00274233" w:rsidRDefault="009155D6" w:rsidP="009155D6">
      <w:pPr>
        <w:pStyle w:val="Body"/>
        <w:spacing w:line="240" w:lineRule="auto"/>
        <w:jc w:val="center"/>
        <w:rPr>
          <w:rFonts w:ascii="Times New Roman" w:eastAsia="Times New Roman" w:hAnsi="Times New Roman" w:cs="Times New Roman"/>
          <w:color w:val="C13B2B"/>
          <w:sz w:val="16"/>
          <w:szCs w:val="16"/>
          <w:lang w:val="lt-LT"/>
        </w:rPr>
      </w:pPr>
      <w:r w:rsidRPr="009155D6">
        <w:rPr>
          <w:rFonts w:ascii="TimesNewRomanPS-BoldMT" w:eastAsia="Arial Unicode MS" w:hAnsi="TimesNewRomanPS-BoldMT" w:cs="TimesNewRomanPS-BoldMT"/>
          <w:b/>
          <w:bCs/>
          <w:caps/>
          <w:color w:val="444444"/>
          <w:spacing w:val="4"/>
          <w:sz w:val="24"/>
          <w:szCs w:val="24"/>
        </w:rPr>
        <w:t>VŠĮ VILNIAUS UNIVERSITETO LIGONINĖ SANTAROS KLINIKOS</w:t>
      </w:r>
    </w:p>
    <w:p w14:paraId="07E1E955" w14:textId="3E9F11C6" w:rsidR="00274233" w:rsidRPr="00C63376" w:rsidRDefault="00274233" w:rsidP="00274233">
      <w:pPr>
        <w:pStyle w:val="Heading"/>
        <w:jc w:val="center"/>
        <w:rPr>
          <w:lang w:val="lt-LT"/>
        </w:rPr>
      </w:pPr>
      <w:r w:rsidRPr="00C63376">
        <w:rPr>
          <w:lang w:val="lt-LT"/>
        </w:rPr>
        <w:t>ATVIRAS KONKURSAS (</w:t>
      </w:r>
      <w:r w:rsidR="00C33713">
        <w:rPr>
          <w:lang w:val="lt-LT"/>
        </w:rPr>
        <w:t>TARPTAUTINIS</w:t>
      </w:r>
      <w:r w:rsidRPr="00C63376">
        <w:rPr>
          <w:lang w:val="lt-LT"/>
        </w:rPr>
        <w:t xml:space="preserve"> PIRKIMAS)</w:t>
      </w:r>
    </w:p>
    <w:p w14:paraId="00C12206" w14:textId="77777777" w:rsidR="00274233" w:rsidRPr="00274233" w:rsidRDefault="00274233" w:rsidP="00274233">
      <w:pPr>
        <w:pStyle w:val="Body"/>
        <w:spacing w:line="240" w:lineRule="auto"/>
        <w:jc w:val="center"/>
        <w:rPr>
          <w:rFonts w:ascii="Times New Roman" w:eastAsia="Times New Roman" w:hAnsi="Times New Roman" w:cs="Times New Roman"/>
          <w:b/>
          <w:bCs/>
          <w:color w:val="C13B2B"/>
          <w:sz w:val="16"/>
          <w:szCs w:val="16"/>
          <w:lang w:val="lt-LT"/>
        </w:rPr>
      </w:pPr>
    </w:p>
    <w:p w14:paraId="6E5E9DD8" w14:textId="60D5E12A" w:rsidR="00307FCF" w:rsidRDefault="007A7C44" w:rsidP="00274233">
      <w:pPr>
        <w:pStyle w:val="Heading"/>
        <w:jc w:val="center"/>
        <w:rPr>
          <w:rFonts w:ascii="TimesNewRomanPS-BoldMT" w:hAnsi="TimesNewRomanPS-BoldMT" w:cs="TimesNewRomanPS-BoldMT"/>
          <w:sz w:val="24"/>
          <w:szCs w:val="24"/>
        </w:rPr>
      </w:pPr>
      <w:r w:rsidRPr="007A7C44">
        <w:rPr>
          <w:rFonts w:ascii="TimesNewRomanPS-BoldMT" w:hAnsi="TimesNewRomanPS-BoldMT" w:cs="TimesNewRomanPS-BoldMT"/>
          <w:sz w:val="24"/>
          <w:szCs w:val="24"/>
        </w:rPr>
        <w:t>MEDICINOS PRIETAISŲ PIRKIMAS KARDIOLOGIJOS, PULMONOLOGIJOS, NEUROLOGIJOS IR HEPATOLOGIJOS CENTRAMS (NR. 10750)</w:t>
      </w:r>
    </w:p>
    <w:p w14:paraId="082BE76C" w14:textId="24DF1166" w:rsidR="007A7C44" w:rsidRPr="007A7C44" w:rsidRDefault="007A7C44" w:rsidP="007A7C44">
      <w:pPr>
        <w:pStyle w:val="Heading"/>
        <w:jc w:val="center"/>
        <w:rPr>
          <w:rFonts w:ascii="TimesNewRomanPS-BoldMT" w:hAnsi="TimesNewRomanPS-BoldMT" w:cs="TimesNewRomanPS-BoldMT"/>
          <w:sz w:val="24"/>
          <w:szCs w:val="24"/>
          <w:u w:val="single"/>
          <w:lang w:val="lt-LT"/>
        </w:rPr>
      </w:pPr>
      <w:r w:rsidRPr="007A7C44">
        <w:rPr>
          <w:rFonts w:ascii="TimesNewRomanPS-BoldMT" w:hAnsi="TimesNewRomanPS-BoldMT" w:cs="TimesNewRomanPS-BoldMT"/>
          <w:sz w:val="24"/>
          <w:szCs w:val="24"/>
          <w:u w:val="single"/>
          <w:lang w:val="lt-LT"/>
        </w:rPr>
        <w:t>1 PIRKIMO DALIS</w:t>
      </w:r>
    </w:p>
    <w:p w14:paraId="57DFB03C" w14:textId="477E8CFD" w:rsidR="00307FCF" w:rsidRDefault="00307FCF" w:rsidP="00CF36A3">
      <w:pPr>
        <w:spacing w:after="0" w:line="240" w:lineRule="auto"/>
        <w:jc w:val="center"/>
        <w:rPr>
          <w:rFonts w:ascii="Times New Roman" w:eastAsia="Arial Unicode MS" w:hAnsi="Times New Roman"/>
          <w:b/>
          <w:bCs/>
          <w:sz w:val="24"/>
          <w:szCs w:val="24"/>
        </w:rPr>
      </w:pPr>
    </w:p>
    <w:p w14:paraId="5CF39CD3" w14:textId="77777777" w:rsidR="00274233" w:rsidRDefault="00274233" w:rsidP="00CF36A3">
      <w:pPr>
        <w:spacing w:after="0" w:line="240" w:lineRule="auto"/>
        <w:jc w:val="center"/>
        <w:rPr>
          <w:rFonts w:ascii="Times New Roman" w:eastAsia="Arial Unicode MS" w:hAnsi="Times New Roman"/>
          <w:b/>
          <w:bCs/>
          <w:sz w:val="24"/>
          <w:szCs w:val="24"/>
        </w:rPr>
      </w:pPr>
      <w:bookmarkStart w:id="0" w:name="_GoBack"/>
      <w:bookmarkEnd w:id="0"/>
    </w:p>
    <w:p w14:paraId="6528C7DE" w14:textId="122F2B52" w:rsidR="00CF36A3" w:rsidRPr="00B65392" w:rsidRDefault="00103EAD" w:rsidP="00CF36A3">
      <w:pPr>
        <w:spacing w:after="0" w:line="240" w:lineRule="auto"/>
        <w:jc w:val="center"/>
        <w:rPr>
          <w:rFonts w:ascii="Times New Roman" w:hAnsi="Times New Roman"/>
          <w:b/>
          <w:bCs/>
        </w:rPr>
      </w:pPr>
      <w:r w:rsidRPr="00103EAD">
        <w:rPr>
          <w:rFonts w:ascii="Times New Roman" w:eastAsia="Arial Unicode MS" w:hAnsi="Times New Roman"/>
          <w:b/>
          <w:bCs/>
        </w:rPr>
        <w:t>Nacionalinio saugumo reikalavimų lentelė</w:t>
      </w:r>
    </w:p>
    <w:p w14:paraId="68886C7C" w14:textId="77777777" w:rsidR="00CF36A3" w:rsidRPr="00B65392" w:rsidRDefault="00CF36A3" w:rsidP="00CF36A3">
      <w:pPr>
        <w:spacing w:after="0" w:line="240" w:lineRule="auto"/>
        <w:rPr>
          <w:rFonts w:ascii="Times New Roman" w:hAnsi="Times New Roman"/>
        </w:rPr>
      </w:pPr>
    </w:p>
    <w:p w14:paraId="23AFC457" w14:textId="00F27D49" w:rsidR="00C56C70" w:rsidRPr="00103EAD" w:rsidRDefault="00103EAD" w:rsidP="00103EAD">
      <w:pPr>
        <w:suppressAutoHyphens/>
        <w:autoSpaceDN w:val="0"/>
        <w:spacing w:after="0" w:line="240" w:lineRule="auto"/>
        <w:ind w:firstLine="567"/>
        <w:jc w:val="both"/>
        <w:textAlignment w:val="baseline"/>
        <w:rPr>
          <w:rFonts w:ascii="Times New Roman" w:hAnsi="Times New Roman"/>
        </w:rPr>
      </w:pPr>
      <w:r w:rsidRPr="00103EAD">
        <w:rPr>
          <w:rFonts w:ascii="Times New Roman" w:hAnsi="Times New Roman"/>
        </w:rPr>
        <w:t>Perkančioji organizacija, tikrindama pasiūlymo atitiktį VPĮ</w:t>
      </w:r>
      <w:r w:rsidR="00865646">
        <w:rPr>
          <w:rFonts w:ascii="Times New Roman" w:hAnsi="Times New Roman"/>
        </w:rPr>
        <w:t xml:space="preserve"> </w:t>
      </w:r>
      <w:bookmarkStart w:id="1" w:name="_Hlk138229146"/>
      <w:r w:rsidR="00865646" w:rsidRPr="00865646">
        <w:rPr>
          <w:rFonts w:ascii="Times New Roman" w:hAnsi="Times New Roman"/>
        </w:rPr>
        <w:t>37 straipsnio 9 dalies 1 punkto ir</w:t>
      </w:r>
      <w:bookmarkEnd w:id="1"/>
      <w:r w:rsidRPr="00103EAD">
        <w:rPr>
          <w:rFonts w:ascii="Times New Roman" w:hAnsi="Times New Roman"/>
        </w:rPr>
        <w:t xml:space="preserve"> 47 straipsnio 9 dalies reikalavimams, iš tiekėjo reikalauja</w:t>
      </w:r>
      <w:r>
        <w:rPr>
          <w:rFonts w:ascii="Times New Roman" w:hAnsi="Times New Roman"/>
        </w:rPr>
        <w:t>:</w:t>
      </w:r>
    </w:p>
    <w:p w14:paraId="026B84DF" w14:textId="71D50991" w:rsidR="00103EAD" w:rsidRDefault="00103EAD" w:rsidP="009155D6">
      <w:pPr>
        <w:suppressAutoHyphens/>
        <w:autoSpaceDN w:val="0"/>
        <w:spacing w:after="0" w:line="240" w:lineRule="auto"/>
        <w:ind w:left="567"/>
        <w:jc w:val="both"/>
        <w:textAlignment w:val="baseline"/>
        <w:rPr>
          <w:rFonts w:ascii="Times New Roman" w:hAnsi="Times New Roman"/>
        </w:rPr>
      </w:pPr>
    </w:p>
    <w:tbl>
      <w:tblPr>
        <w:tblStyle w:val="TableGrid1"/>
        <w:tblW w:w="5081" w:type="pct"/>
        <w:tblInd w:w="-147" w:type="dxa"/>
        <w:tblLook w:val="04A0" w:firstRow="1" w:lastRow="0" w:firstColumn="1" w:lastColumn="0" w:noHBand="0" w:noVBand="1"/>
      </w:tblPr>
      <w:tblGrid>
        <w:gridCol w:w="529"/>
        <w:gridCol w:w="2984"/>
        <w:gridCol w:w="1336"/>
        <w:gridCol w:w="5274"/>
      </w:tblGrid>
      <w:tr w:rsidR="00103EAD" w:rsidRPr="00103EAD" w14:paraId="78B0529C" w14:textId="77777777" w:rsidTr="005A6C22">
        <w:tc>
          <w:tcPr>
            <w:tcW w:w="261" w:type="pct"/>
          </w:tcPr>
          <w:p w14:paraId="199B22AE" w14:textId="77777777" w:rsidR="00103EAD" w:rsidRPr="00103EAD" w:rsidRDefault="00103EAD" w:rsidP="005A6C22">
            <w:pPr>
              <w:spacing w:after="40"/>
              <w:jc w:val="both"/>
            </w:pPr>
            <w:r w:rsidRPr="00103EAD">
              <w:rPr>
                <w:b/>
              </w:rPr>
              <w:t>Eil. Nr.</w:t>
            </w:r>
          </w:p>
        </w:tc>
        <w:tc>
          <w:tcPr>
            <w:tcW w:w="1474" w:type="pct"/>
            <w:vAlign w:val="center"/>
          </w:tcPr>
          <w:p w14:paraId="6F8E1C30" w14:textId="77777777" w:rsidR="00103EAD" w:rsidRPr="00103EAD" w:rsidRDefault="00103EAD" w:rsidP="005A6C22">
            <w:pPr>
              <w:spacing w:after="40"/>
              <w:jc w:val="center"/>
            </w:pPr>
            <w:r w:rsidRPr="00103EAD">
              <w:rPr>
                <w:b/>
              </w:rPr>
              <w:t>Reikalavimai</w:t>
            </w:r>
          </w:p>
        </w:tc>
        <w:tc>
          <w:tcPr>
            <w:tcW w:w="660" w:type="pct"/>
            <w:vAlign w:val="center"/>
          </w:tcPr>
          <w:p w14:paraId="39DC595F" w14:textId="77777777" w:rsidR="00103EAD" w:rsidRPr="00103EAD" w:rsidRDefault="00103EAD" w:rsidP="005A6C22">
            <w:pPr>
              <w:spacing w:after="40"/>
              <w:jc w:val="center"/>
            </w:pPr>
            <w:r w:rsidRPr="00103EAD">
              <w:rPr>
                <w:rFonts w:eastAsia="Yu Mincho"/>
                <w:b/>
                <w:bCs/>
              </w:rPr>
              <w:t>VPĮ straipsnis, dalis, punktas</w:t>
            </w:r>
          </w:p>
        </w:tc>
        <w:tc>
          <w:tcPr>
            <w:tcW w:w="2605" w:type="pct"/>
            <w:vAlign w:val="center"/>
          </w:tcPr>
          <w:p w14:paraId="555D55C5" w14:textId="77777777" w:rsidR="00103EAD" w:rsidRPr="00103EAD" w:rsidRDefault="00103EAD" w:rsidP="005A6C22">
            <w:pPr>
              <w:spacing w:after="40"/>
              <w:jc w:val="center"/>
            </w:pPr>
            <w:r w:rsidRPr="00103EAD">
              <w:rPr>
                <w:b/>
              </w:rPr>
              <w:t>Pateikiami dokumentai</w:t>
            </w:r>
          </w:p>
        </w:tc>
      </w:tr>
      <w:tr w:rsidR="00103EAD" w:rsidRPr="00103EAD" w14:paraId="3DF55821" w14:textId="77777777" w:rsidTr="005A6C22">
        <w:tc>
          <w:tcPr>
            <w:tcW w:w="261" w:type="pct"/>
          </w:tcPr>
          <w:p w14:paraId="1F5E2807" w14:textId="77777777" w:rsidR="00103EAD" w:rsidRPr="00103EAD" w:rsidRDefault="00103EAD" w:rsidP="005A6C22">
            <w:pPr>
              <w:spacing w:after="40"/>
              <w:jc w:val="both"/>
            </w:pPr>
            <w:r w:rsidRPr="00103EAD">
              <w:t>1.</w:t>
            </w:r>
          </w:p>
        </w:tc>
        <w:tc>
          <w:tcPr>
            <w:tcW w:w="1474" w:type="pct"/>
          </w:tcPr>
          <w:p w14:paraId="7A326A08" w14:textId="77777777" w:rsidR="00103EAD" w:rsidRPr="00103EAD" w:rsidRDefault="00103EAD" w:rsidP="005A6C22">
            <w:pPr>
              <w:pStyle w:val="xmsonormal"/>
              <w:shd w:val="clear" w:color="auto" w:fill="FFFFFF"/>
              <w:spacing w:before="0" w:beforeAutospacing="0" w:after="0" w:afterAutospacing="0"/>
              <w:jc w:val="both"/>
              <w:rPr>
                <w:color w:val="000000"/>
                <w:sz w:val="20"/>
                <w:szCs w:val="20"/>
                <w:bdr w:val="none" w:sz="0" w:space="0" w:color="auto" w:frame="1"/>
              </w:rPr>
            </w:pPr>
            <w:r w:rsidRPr="00103EAD">
              <w:rPr>
                <w:sz w:val="20"/>
                <w:szCs w:val="20"/>
              </w:rPr>
              <w:t xml:space="preserve">Perkančioji organizacija </w:t>
            </w:r>
            <w:r w:rsidRPr="00103EAD">
              <w:rPr>
                <w:color w:val="000000"/>
                <w:sz w:val="20"/>
                <w:szCs w:val="20"/>
                <w:bdr w:val="none" w:sz="0" w:space="0" w:color="auto" w:frame="1"/>
              </w:rPr>
              <w:t>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B1ABEC5" w14:textId="77777777" w:rsidR="00103EAD" w:rsidRPr="00103EAD" w:rsidRDefault="00103EAD" w:rsidP="005A6C22">
            <w:pPr>
              <w:pStyle w:val="xmsonormal"/>
              <w:shd w:val="clear" w:color="auto" w:fill="FFFFFF"/>
              <w:spacing w:before="0" w:beforeAutospacing="0" w:after="0" w:afterAutospacing="0"/>
              <w:jc w:val="both"/>
              <w:rPr>
                <w:sz w:val="20"/>
                <w:szCs w:val="20"/>
                <w:bdr w:val="none" w:sz="0" w:space="0" w:color="auto" w:frame="1"/>
              </w:rPr>
            </w:pPr>
          </w:p>
          <w:p w14:paraId="4C159429" w14:textId="77777777" w:rsidR="00103EAD" w:rsidRPr="00103EAD" w:rsidRDefault="00103EAD" w:rsidP="005A6C22">
            <w:pPr>
              <w:jc w:val="both"/>
              <w:rPr>
                <w:color w:val="000000"/>
                <w:bdr w:val="none" w:sz="0" w:space="0" w:color="auto" w:frame="1"/>
              </w:rPr>
            </w:pPr>
            <w:r w:rsidRPr="00103EAD">
              <w:rPr>
                <w:bdr w:val="none" w:sz="0" w:space="0" w:color="auto" w:frame="1"/>
              </w:rPr>
              <w:t xml:space="preserve">Perkančioji organizacija </w:t>
            </w:r>
            <w:r w:rsidRPr="00103EAD">
              <w:rPr>
                <w:color w:val="000000"/>
                <w:bdr w:val="none" w:sz="0" w:space="0" w:color="auto" w:frame="1"/>
              </w:rPr>
              <w:t xml:space="preserve">laiko, kad prekės kelia grėsmę nacionaliniam saugumui, kai </w:t>
            </w:r>
            <w:r w:rsidRPr="00103EAD">
              <w:rPr>
                <w:bdr w:val="none" w:sz="0" w:space="0" w:color="auto" w:frame="1"/>
              </w:rPr>
              <w:t xml:space="preserve">techninės ar programinės įrangos </w:t>
            </w:r>
            <w:r w:rsidRPr="00103EAD">
              <w:rPr>
                <w:b/>
                <w:bCs/>
                <w:bdr w:val="none" w:sz="0" w:space="0" w:color="auto" w:frame="1"/>
              </w:rPr>
              <w:t>gamintojas</w:t>
            </w:r>
            <w:r w:rsidRPr="00103EAD">
              <w:rPr>
                <w:bdr w:val="none" w:sz="0" w:space="0" w:color="auto" w:frame="1"/>
              </w:rPr>
              <w:t xml:space="preserve"> ar jį kontroliuojantis asmuo yra registruoti (jeigu gamintojas ar jį kontroliuojantis asmuo yra fizinis asmuo – nuolat gyvenantis ar turintis pilietybę) Viešųjų pirkimų įstatymo 92 straipsnio 14 dalyje numatytame sąraše nurodytose valstybėse ar teritorijose.</w:t>
            </w:r>
          </w:p>
        </w:tc>
        <w:tc>
          <w:tcPr>
            <w:tcW w:w="660" w:type="pct"/>
          </w:tcPr>
          <w:p w14:paraId="72E1C7D3" w14:textId="77777777" w:rsidR="00103EAD" w:rsidRPr="00103EAD" w:rsidRDefault="00103EAD" w:rsidP="005A6C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dr w:val="none" w:sz="0" w:space="0" w:color="auto"/>
              </w:rPr>
            </w:pPr>
            <w:r w:rsidRPr="00103EAD">
              <w:rPr>
                <w:rFonts w:eastAsia="Yu Mincho"/>
                <w:bdr w:val="none" w:sz="0" w:space="0" w:color="auto"/>
              </w:rPr>
              <w:t xml:space="preserve">VPĮ </w:t>
            </w:r>
          </w:p>
          <w:p w14:paraId="5ABBEF2C" w14:textId="77777777" w:rsidR="00103EAD" w:rsidRPr="00103EAD" w:rsidRDefault="00103EAD" w:rsidP="005A6C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dr w:val="none" w:sz="0" w:space="0" w:color="auto"/>
              </w:rPr>
            </w:pPr>
            <w:r w:rsidRPr="00103EAD">
              <w:rPr>
                <w:rFonts w:eastAsia="Yu Mincho"/>
                <w:bdr w:val="none" w:sz="0" w:space="0" w:color="auto"/>
              </w:rPr>
              <w:t xml:space="preserve">47 straipsnio </w:t>
            </w:r>
          </w:p>
          <w:p w14:paraId="6EB815F3" w14:textId="77777777" w:rsidR="00BA7888" w:rsidRDefault="00103EAD" w:rsidP="00BA788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dr w:val="none" w:sz="0" w:space="0" w:color="auto"/>
              </w:rPr>
            </w:pPr>
            <w:r w:rsidRPr="00103EAD">
              <w:rPr>
                <w:rFonts w:eastAsia="Yu Mincho"/>
                <w:bdr w:val="none" w:sz="0" w:space="0" w:color="auto"/>
              </w:rPr>
              <w:t>9 dalis</w:t>
            </w:r>
            <w:r w:rsidR="00BA7888">
              <w:rPr>
                <w:rFonts w:eastAsia="Yu Mincho"/>
                <w:bdr w:val="none" w:sz="0" w:space="0" w:color="auto"/>
              </w:rPr>
              <w:t xml:space="preserve">, </w:t>
            </w:r>
          </w:p>
          <w:p w14:paraId="342154CF" w14:textId="6A202854" w:rsidR="00BA7888" w:rsidRPr="00103EAD" w:rsidRDefault="00BA7888" w:rsidP="00BA788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dr w:val="none" w:sz="0" w:space="0" w:color="auto"/>
              </w:rPr>
            </w:pPr>
            <w:r w:rsidRPr="00103EAD">
              <w:rPr>
                <w:rFonts w:eastAsia="Yu Mincho"/>
                <w:bdr w:val="none" w:sz="0" w:space="0" w:color="auto"/>
              </w:rPr>
              <w:t xml:space="preserve">VPĮ </w:t>
            </w:r>
          </w:p>
          <w:p w14:paraId="7DBF69DA" w14:textId="15AB5D1F" w:rsidR="00BA7888" w:rsidRPr="00103EAD" w:rsidRDefault="00BA7888" w:rsidP="00BA788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dr w:val="none" w:sz="0" w:space="0" w:color="auto"/>
              </w:rPr>
            </w:pPr>
            <w:r>
              <w:rPr>
                <w:rFonts w:eastAsia="Yu Mincho"/>
                <w:bdr w:val="none" w:sz="0" w:space="0" w:color="auto"/>
              </w:rPr>
              <w:t>3</w:t>
            </w:r>
            <w:r w:rsidRPr="00103EAD">
              <w:rPr>
                <w:rFonts w:eastAsia="Yu Mincho"/>
                <w:bdr w:val="none" w:sz="0" w:space="0" w:color="auto"/>
              </w:rPr>
              <w:t xml:space="preserve">7 straipsnio </w:t>
            </w:r>
          </w:p>
          <w:p w14:paraId="76D35F32" w14:textId="334CDC89" w:rsidR="00103EAD" w:rsidRPr="00103EAD" w:rsidRDefault="00BA7888" w:rsidP="00BA788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dr w:val="none" w:sz="0" w:space="0" w:color="auto"/>
              </w:rPr>
            </w:pPr>
            <w:r w:rsidRPr="00103EAD">
              <w:rPr>
                <w:rFonts w:eastAsia="Yu Mincho"/>
                <w:bdr w:val="none" w:sz="0" w:space="0" w:color="auto"/>
              </w:rPr>
              <w:t>9 dalis</w:t>
            </w:r>
            <w:r>
              <w:rPr>
                <w:rFonts w:eastAsia="Yu Mincho"/>
                <w:bdr w:val="none" w:sz="0" w:space="0" w:color="auto"/>
              </w:rPr>
              <w:t xml:space="preserve"> </w:t>
            </w:r>
          </w:p>
        </w:tc>
        <w:tc>
          <w:tcPr>
            <w:tcW w:w="2605" w:type="pct"/>
          </w:tcPr>
          <w:p w14:paraId="25F7F6CE" w14:textId="77777777" w:rsidR="00103EAD" w:rsidRPr="00103EAD" w:rsidRDefault="00103EAD" w:rsidP="005A6C22">
            <w:pPr>
              <w:jc w:val="both"/>
              <w:rPr>
                <w:color w:val="242424"/>
                <w:shd w:val="clear" w:color="auto" w:fill="FFFFFF"/>
              </w:rPr>
            </w:pPr>
            <w:r w:rsidRPr="00103EAD">
              <w:rPr>
                <w:color w:val="242424"/>
                <w:shd w:val="clear" w:color="auto" w:fill="FFFFFF"/>
              </w:rPr>
              <w:t>Galimu laimėtoju pripažintas tiekėjas turi pateikti vieną iš nurodytų dokumentų*:</w:t>
            </w:r>
          </w:p>
          <w:p w14:paraId="34C3F735" w14:textId="77777777" w:rsidR="00103EAD" w:rsidRPr="00103EAD" w:rsidRDefault="00103EAD" w:rsidP="00103EAD">
            <w:pPr>
              <w:pStyle w:val="ListParagraph"/>
              <w:numPr>
                <w:ilvl w:val="0"/>
                <w:numId w:val="8"/>
              </w:numPr>
              <w:tabs>
                <w:tab w:val="left" w:pos="669"/>
              </w:tabs>
              <w:suppressAutoHyphens w:val="0"/>
              <w:autoSpaceDN/>
              <w:ind w:left="12" w:firstLine="348"/>
              <w:contextualSpacing/>
              <w:textAlignment w:val="auto"/>
              <w:rPr>
                <w:b/>
                <w:bCs/>
                <w:sz w:val="20"/>
              </w:rPr>
            </w:pPr>
            <w:r w:rsidRPr="00103EAD">
              <w:rPr>
                <w:color w:val="242424"/>
                <w:sz w:val="20"/>
                <w:shd w:val="clear" w:color="auto" w:fill="FFFFFF"/>
              </w:rPr>
              <w:t xml:space="preserve">Juridinio asmens vadovo patvirtintas juridinio asmens steigimo dokumentų kopiją; </w:t>
            </w:r>
          </w:p>
          <w:p w14:paraId="5CEF72D6" w14:textId="77777777" w:rsidR="00103EAD" w:rsidRPr="00103EAD" w:rsidRDefault="00103EAD" w:rsidP="00103EAD">
            <w:pPr>
              <w:pStyle w:val="ListParagraph"/>
              <w:numPr>
                <w:ilvl w:val="0"/>
                <w:numId w:val="8"/>
              </w:numPr>
              <w:tabs>
                <w:tab w:val="left" w:pos="669"/>
              </w:tabs>
              <w:suppressAutoHyphens w:val="0"/>
              <w:autoSpaceDN/>
              <w:ind w:left="12" w:firstLine="348"/>
              <w:contextualSpacing/>
              <w:textAlignment w:val="auto"/>
              <w:rPr>
                <w:b/>
                <w:bCs/>
                <w:sz w:val="20"/>
              </w:rPr>
            </w:pPr>
            <w:r w:rsidRPr="00103EAD">
              <w:rPr>
                <w:color w:val="242424"/>
                <w:sz w:val="20"/>
                <w:shd w:val="clear" w:color="auto" w:fill="FFFFFF"/>
              </w:rPr>
              <w:t>Juridinių asmenų registro išplėstinis išrašas su istorija;</w:t>
            </w:r>
          </w:p>
          <w:p w14:paraId="691559A0" w14:textId="77777777" w:rsidR="00103EAD" w:rsidRPr="00103EAD" w:rsidRDefault="00103EAD" w:rsidP="00103EAD">
            <w:pPr>
              <w:pStyle w:val="ListParagraph"/>
              <w:numPr>
                <w:ilvl w:val="0"/>
                <w:numId w:val="8"/>
              </w:numPr>
              <w:tabs>
                <w:tab w:val="left" w:pos="669"/>
              </w:tabs>
              <w:suppressAutoHyphens w:val="0"/>
              <w:autoSpaceDN/>
              <w:ind w:left="12" w:firstLine="348"/>
              <w:contextualSpacing/>
              <w:textAlignment w:val="auto"/>
              <w:rPr>
                <w:b/>
                <w:bCs/>
                <w:sz w:val="20"/>
              </w:rPr>
            </w:pPr>
            <w:r w:rsidRPr="00103EAD">
              <w:rPr>
                <w:color w:val="242424"/>
                <w:sz w:val="20"/>
                <w:shd w:val="clear" w:color="auto" w:fill="FFFFFF"/>
              </w:rPr>
              <w:t xml:space="preserve">Juridinių asmenų dalyvių informacinės sistemos (JADIS) išrašas; </w:t>
            </w:r>
          </w:p>
          <w:p w14:paraId="731C3FD0" w14:textId="77777777" w:rsidR="00103EAD" w:rsidRPr="00103EAD" w:rsidRDefault="00103EAD" w:rsidP="00103EAD">
            <w:pPr>
              <w:pStyle w:val="ListParagraph"/>
              <w:numPr>
                <w:ilvl w:val="0"/>
                <w:numId w:val="8"/>
              </w:numPr>
              <w:tabs>
                <w:tab w:val="left" w:pos="669"/>
              </w:tabs>
              <w:suppressAutoHyphens w:val="0"/>
              <w:autoSpaceDN/>
              <w:ind w:left="12" w:firstLine="348"/>
              <w:contextualSpacing/>
              <w:textAlignment w:val="auto"/>
              <w:rPr>
                <w:b/>
                <w:bCs/>
                <w:sz w:val="20"/>
              </w:rPr>
            </w:pPr>
            <w:r w:rsidRPr="00103EAD">
              <w:rPr>
                <w:color w:val="242424"/>
                <w:sz w:val="20"/>
                <w:shd w:val="clear" w:color="auto" w:fill="FFFFFF"/>
              </w:rPr>
              <w:t>arba atitinkami valstybės narės ar trečiosios šalies dokumentai</w:t>
            </w:r>
            <w:r w:rsidRPr="00103EAD">
              <w:rPr>
                <w:b/>
                <w:bCs/>
                <w:sz w:val="20"/>
              </w:rPr>
              <w:t xml:space="preserve"> </w:t>
            </w:r>
          </w:p>
          <w:p w14:paraId="1DC915F6" w14:textId="77777777" w:rsidR="00103EAD" w:rsidRPr="00103EAD" w:rsidRDefault="00103EAD" w:rsidP="00103EAD">
            <w:pPr>
              <w:pStyle w:val="ListParagraph"/>
              <w:numPr>
                <w:ilvl w:val="0"/>
                <w:numId w:val="8"/>
              </w:numPr>
              <w:tabs>
                <w:tab w:val="left" w:pos="669"/>
              </w:tabs>
              <w:suppressAutoHyphens w:val="0"/>
              <w:autoSpaceDN/>
              <w:ind w:left="12" w:firstLine="348"/>
              <w:contextualSpacing/>
              <w:textAlignment w:val="auto"/>
              <w:rPr>
                <w:sz w:val="20"/>
              </w:rPr>
            </w:pPr>
            <w:r w:rsidRPr="00103EAD">
              <w:rPr>
                <w:sz w:val="20"/>
              </w:rPr>
              <w:t>fizinis asmuo pateikia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51422CA" w14:textId="77777777" w:rsidR="00103EAD" w:rsidRPr="00103EAD" w:rsidRDefault="00103EAD" w:rsidP="005A6C22">
            <w:pPr>
              <w:jc w:val="both"/>
              <w:rPr>
                <w:b/>
                <w:bCs/>
              </w:rPr>
            </w:pPr>
          </w:p>
          <w:p w14:paraId="70874C56" w14:textId="77777777" w:rsidR="00103EAD" w:rsidRPr="00103EAD" w:rsidRDefault="00103EAD" w:rsidP="005A6C22">
            <w:pPr>
              <w:jc w:val="both"/>
              <w:rPr>
                <w:b/>
                <w:u w:val="single"/>
              </w:rPr>
            </w:pPr>
            <w:r w:rsidRPr="00103EAD">
              <w:rPr>
                <w:b/>
                <w:bCs/>
              </w:rPr>
              <w:t xml:space="preserve">Galimas laimėtojas </w:t>
            </w:r>
            <w:r w:rsidRPr="00103EAD">
              <w:rPr>
                <w:b/>
                <w:bCs/>
                <w:u w:val="single"/>
              </w:rPr>
              <w:t>CVP IS priemonėmis turės pateikti skaitmenines dokumentų kopijas</w:t>
            </w:r>
            <w:r w:rsidRPr="00103EAD">
              <w:rPr>
                <w:b/>
                <w:u w:val="single"/>
              </w:rPr>
              <w:t>.</w:t>
            </w:r>
          </w:p>
          <w:p w14:paraId="11887ED9" w14:textId="77777777" w:rsidR="00103EAD" w:rsidRPr="00103EAD" w:rsidRDefault="00103EAD" w:rsidP="005A6C22">
            <w:pPr>
              <w:jc w:val="both"/>
              <w:rPr>
                <w:b/>
              </w:rPr>
            </w:pPr>
            <w:r w:rsidRPr="00103EAD">
              <w:rPr>
                <w:b/>
              </w:rPr>
              <w:t>* Perkančiajai organizacijai pareikalavus (jeigu pateiktą (-us) dokumentą (-us) perkančioji organizacija laikys nepakankamais įrodymais) per perkančiosios organizacijos nurodytą terminą, kuris bus ne trumpesnis nei 3 darbo dienos, tiekėjas turės pateikti likusius sąraše nurodytus dokumentus.</w:t>
            </w:r>
          </w:p>
          <w:p w14:paraId="5DEBA7B2" w14:textId="77777777" w:rsidR="00103EAD" w:rsidRDefault="00103EAD" w:rsidP="005A6C22">
            <w:pPr>
              <w:jc w:val="both"/>
              <w:rPr>
                <w:color w:val="242424"/>
                <w:shd w:val="clear" w:color="auto" w:fill="FFFFFF"/>
              </w:rPr>
            </w:pPr>
            <w:r w:rsidRPr="00103EAD">
              <w:rPr>
                <w:color w:val="242424"/>
                <w:shd w:val="clear" w:color="auto" w:fill="FFFFFF"/>
              </w:rPr>
              <w:t>Dokumentai, kuriuose nenurodytas jų galiojimo terminas, turi būti išduoti ar atspausdinti iš informacinės sistemos ne anksčiau kaip likus 3 mėnesiams iki tos dienos, kurią perkančiosios organizacijos prašymu tiekėjas turi pateikti dokumentus.</w:t>
            </w:r>
          </w:p>
          <w:p w14:paraId="27E4B136" w14:textId="77777777" w:rsidR="00BA7888" w:rsidRDefault="00BA7888" w:rsidP="005A6C22">
            <w:pPr>
              <w:jc w:val="both"/>
              <w:rPr>
                <w:b/>
              </w:rPr>
            </w:pPr>
          </w:p>
          <w:p w14:paraId="3C770B32" w14:textId="76CD10D2" w:rsidR="00BA7888" w:rsidRPr="00103EAD" w:rsidRDefault="00BA7888" w:rsidP="005A6C22">
            <w:pPr>
              <w:jc w:val="both"/>
              <w:rPr>
                <w:b/>
              </w:rPr>
            </w:pPr>
            <w:r w:rsidRPr="00103EAD">
              <w:rPr>
                <w:b/>
                <w:bCs/>
                <w:u w:val="single"/>
              </w:rPr>
              <w:t>Specialiųjų pirkimo sąlygų priedą</w:t>
            </w:r>
            <w:r>
              <w:rPr>
                <w:b/>
                <w:bCs/>
                <w:u w:val="single"/>
              </w:rPr>
              <w:t xml:space="preserve"> </w:t>
            </w:r>
            <w:r w:rsidRPr="00BA7888">
              <w:rPr>
                <w:b/>
                <w:bCs/>
                <w:u w:val="single"/>
              </w:rPr>
              <w:t>„N</w:t>
            </w:r>
            <w:r w:rsidRPr="00BA7888">
              <w:rPr>
                <w:rFonts w:eastAsia="Calibri"/>
                <w:b/>
                <w:bCs/>
                <w:u w:val="single"/>
              </w:rPr>
              <w:t>acionalinio saugumo reikalavimų atitikties deklaracija“</w:t>
            </w:r>
            <w:r w:rsidRPr="00103EAD">
              <w:rPr>
                <w:b/>
                <w:bCs/>
              </w:rPr>
              <w:t xml:space="preserve"> turi pateikti visi</w:t>
            </w:r>
            <w:r w:rsidR="000410A2">
              <w:rPr>
                <w:b/>
                <w:bCs/>
              </w:rPr>
              <w:t xml:space="preserve"> pirkime dalyvaujantys tiekėjai kartu su pasiūlymu.</w:t>
            </w:r>
          </w:p>
        </w:tc>
      </w:tr>
    </w:tbl>
    <w:p w14:paraId="74E44F06" w14:textId="703E9E1C" w:rsidR="00CF36A3" w:rsidRDefault="00CF36A3" w:rsidP="00CF36A3"/>
    <w:p w14:paraId="2D4486B1" w14:textId="77777777" w:rsidR="00103EAD" w:rsidRDefault="00103EAD" w:rsidP="00CF36A3"/>
    <w:sectPr w:rsidR="00103EAD" w:rsidSect="000C4760">
      <w:pgSz w:w="12240" w:h="15840"/>
      <w:pgMar w:top="426" w:right="567" w:bottom="851" w:left="1701" w:header="567" w:footer="567" w:gutter="0"/>
      <w:cols w:space="1296"/>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F162" w16cex:dateUtc="2022-03-30T10:39:00Z"/>
  <w16cex:commentExtensible w16cex:durableId="25EF051B" w16cex:dateUtc="2022-03-30T13:34:00Z"/>
  <w16cex:commentExtensible w16cex:durableId="25EF0527" w16cex:dateUtc="2022-03-30T13:34:00Z"/>
  <w16cex:commentExtensible w16cex:durableId="25EEF163" w16cex:dateUtc="2022-03-30T10:36:00Z"/>
  <w16cex:commentExtensible w16cex:durableId="25EEF164" w16cex:dateUtc="2022-03-30T11:14:00Z"/>
  <w16cex:commentExtensible w16cex:durableId="25EEF165" w16cex:dateUtc="2022-03-30T11:16:00Z"/>
  <w16cex:commentExtensible w16cex:durableId="25EEF166" w16cex:dateUtc="2022-03-30T11:19:00Z"/>
  <w16cex:commentExtensible w16cex:durableId="25EEF167" w16cex:dateUtc="2022-03-30T11:20:00Z"/>
  <w16cex:commentExtensible w16cex:durableId="25EEF168" w16cex:dateUtc="2022-03-30T11:21:00Z"/>
  <w16cex:commentExtensible w16cex:durableId="25EEF169" w16cex:dateUtc="2022-03-30T11:21:00Z"/>
  <w16cex:commentExtensible w16cex:durableId="25EEF16A" w16cex:dateUtc="2022-03-30T11:22:00Z"/>
  <w16cex:commentExtensible w16cex:durableId="25EEF16B" w16cex:dateUtc="2022-03-30T10:37:00Z"/>
  <w16cex:commentExtensible w16cex:durableId="25EEF16C" w16cex:dateUtc="2022-03-30T11:22:00Z"/>
  <w16cex:commentExtensible w16cex:durableId="25EF032F" w16cex:dateUtc="2022-03-30T13:26:00Z"/>
  <w16cex:commentExtensible w16cex:durableId="25EEF16D" w16cex:dateUtc="2022-03-30T11:29:00Z"/>
  <w16cex:commentExtensible w16cex:durableId="25EEF16E" w16cex:dateUtc="2022-03-30T11:38:00Z"/>
  <w16cex:commentExtensible w16cex:durableId="25EF042E" w16cex:dateUtc="2022-03-30T13:30:00Z"/>
  <w16cex:commentExtensible w16cex:durableId="25EEF16F" w16cex:dateUtc="2022-03-30T11:47:00Z"/>
  <w16cex:commentExtensible w16cex:durableId="25EF04E3" w16cex:dateUtc="2022-03-30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DAD6" w14:textId="77777777" w:rsidR="002D15F8" w:rsidRDefault="002D15F8" w:rsidP="00C56C70">
      <w:pPr>
        <w:spacing w:after="0" w:line="240" w:lineRule="auto"/>
      </w:pPr>
      <w:r>
        <w:separator/>
      </w:r>
    </w:p>
  </w:endnote>
  <w:endnote w:type="continuationSeparator" w:id="0">
    <w:p w14:paraId="15FF9E15" w14:textId="77777777" w:rsidR="002D15F8" w:rsidRDefault="002D15F8"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5ED1F" w14:textId="77777777" w:rsidR="002D15F8" w:rsidRDefault="002D15F8" w:rsidP="00C56C70">
      <w:pPr>
        <w:spacing w:after="0" w:line="240" w:lineRule="auto"/>
      </w:pPr>
      <w:r>
        <w:separator/>
      </w:r>
    </w:p>
  </w:footnote>
  <w:footnote w:type="continuationSeparator" w:id="0">
    <w:p w14:paraId="7DEAA9DF" w14:textId="77777777" w:rsidR="002D15F8" w:rsidRDefault="002D15F8" w:rsidP="00C56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30F"/>
    <w:multiLevelType w:val="hybridMultilevel"/>
    <w:tmpl w:val="9C3A0B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A3"/>
    <w:rsid w:val="000132D8"/>
    <w:rsid w:val="000356E3"/>
    <w:rsid w:val="000410A2"/>
    <w:rsid w:val="00055B59"/>
    <w:rsid w:val="000715E3"/>
    <w:rsid w:val="00084947"/>
    <w:rsid w:val="000A4ACA"/>
    <w:rsid w:val="000B0187"/>
    <w:rsid w:val="000C4760"/>
    <w:rsid w:val="000E7C0C"/>
    <w:rsid w:val="00100828"/>
    <w:rsid w:val="00103EAD"/>
    <w:rsid w:val="001612B4"/>
    <w:rsid w:val="001A2594"/>
    <w:rsid w:val="001A5D0D"/>
    <w:rsid w:val="001F75E5"/>
    <w:rsid w:val="002021D6"/>
    <w:rsid w:val="0020224B"/>
    <w:rsid w:val="00217194"/>
    <w:rsid w:val="00222622"/>
    <w:rsid w:val="00241F73"/>
    <w:rsid w:val="002511C3"/>
    <w:rsid w:val="002567B0"/>
    <w:rsid w:val="00265559"/>
    <w:rsid w:val="00274233"/>
    <w:rsid w:val="00277694"/>
    <w:rsid w:val="00286CCD"/>
    <w:rsid w:val="002D15F8"/>
    <w:rsid w:val="00305696"/>
    <w:rsid w:val="00307FCF"/>
    <w:rsid w:val="003222E5"/>
    <w:rsid w:val="003301CC"/>
    <w:rsid w:val="00361CB9"/>
    <w:rsid w:val="003878C2"/>
    <w:rsid w:val="00396769"/>
    <w:rsid w:val="004047EC"/>
    <w:rsid w:val="0044646E"/>
    <w:rsid w:val="004D4117"/>
    <w:rsid w:val="00504855"/>
    <w:rsid w:val="00514AC6"/>
    <w:rsid w:val="00531739"/>
    <w:rsid w:val="0057401F"/>
    <w:rsid w:val="005D2366"/>
    <w:rsid w:val="005D72EE"/>
    <w:rsid w:val="00603067"/>
    <w:rsid w:val="0062082A"/>
    <w:rsid w:val="006A7DD5"/>
    <w:rsid w:val="00734AF6"/>
    <w:rsid w:val="007514FF"/>
    <w:rsid w:val="00797537"/>
    <w:rsid w:val="007A7C44"/>
    <w:rsid w:val="007D02EF"/>
    <w:rsid w:val="007F1457"/>
    <w:rsid w:val="00817415"/>
    <w:rsid w:val="00860120"/>
    <w:rsid w:val="00865646"/>
    <w:rsid w:val="00866106"/>
    <w:rsid w:val="008662A4"/>
    <w:rsid w:val="008A4884"/>
    <w:rsid w:val="008C032B"/>
    <w:rsid w:val="008C4428"/>
    <w:rsid w:val="008D3C2E"/>
    <w:rsid w:val="0090181A"/>
    <w:rsid w:val="009155D6"/>
    <w:rsid w:val="00924483"/>
    <w:rsid w:val="009B3054"/>
    <w:rsid w:val="009B67C9"/>
    <w:rsid w:val="009E6639"/>
    <w:rsid w:val="00A11961"/>
    <w:rsid w:val="00A41E7E"/>
    <w:rsid w:val="00A77A13"/>
    <w:rsid w:val="00A865F1"/>
    <w:rsid w:val="00A909F2"/>
    <w:rsid w:val="00AD1D47"/>
    <w:rsid w:val="00AE7DB5"/>
    <w:rsid w:val="00B37476"/>
    <w:rsid w:val="00B65392"/>
    <w:rsid w:val="00B65775"/>
    <w:rsid w:val="00BA7888"/>
    <w:rsid w:val="00BC2415"/>
    <w:rsid w:val="00BE63D4"/>
    <w:rsid w:val="00C01D68"/>
    <w:rsid w:val="00C11340"/>
    <w:rsid w:val="00C2262D"/>
    <w:rsid w:val="00C33713"/>
    <w:rsid w:val="00C56425"/>
    <w:rsid w:val="00C56C70"/>
    <w:rsid w:val="00C57B28"/>
    <w:rsid w:val="00C70EC0"/>
    <w:rsid w:val="00CF36A3"/>
    <w:rsid w:val="00D00FFB"/>
    <w:rsid w:val="00D1317E"/>
    <w:rsid w:val="00D214BC"/>
    <w:rsid w:val="00D76ED9"/>
    <w:rsid w:val="00DF3A97"/>
    <w:rsid w:val="00E50D08"/>
    <w:rsid w:val="00E50E77"/>
    <w:rsid w:val="00E5217D"/>
    <w:rsid w:val="00E55A6E"/>
    <w:rsid w:val="00EF3B9D"/>
    <w:rsid w:val="00F0451B"/>
    <w:rsid w:val="00F20B8B"/>
    <w:rsid w:val="00F30A9A"/>
    <w:rsid w:val="00FE4328"/>
    <w:rsid w:val="00FF6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15:docId w15:val="{DD6AC9AC-E8E7-4704-B8DF-DCEE6FE6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customStyle="1" w:styleId="Body2">
    <w:name w:val="Body 2"/>
    <w:rsid w:val="008A488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ody">
    <w:name w:val="Body"/>
    <w:rsid w:val="002742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Body2"/>
    <w:rsid w:val="00274233"/>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155D6"/>
    <w:rPr>
      <w:rFonts w:ascii="Times New Roman" w:eastAsiaTheme="minorEastAsia" w:hAnsi="Times New Roman" w:cs="Times New Roman"/>
      <w:sz w:val="24"/>
      <w:szCs w:val="20"/>
    </w:rPr>
  </w:style>
  <w:style w:type="paragraph" w:customStyle="1" w:styleId="Linija">
    <w:name w:val="Linija"/>
    <w:basedOn w:val="Normal"/>
    <w:rsid w:val="009155D6"/>
    <w:pPr>
      <w:autoSpaceDE w:val="0"/>
      <w:autoSpaceDN w:val="0"/>
      <w:adjustRightInd w:val="0"/>
      <w:spacing w:after="0" w:line="240" w:lineRule="auto"/>
      <w:jc w:val="center"/>
    </w:pPr>
    <w:rPr>
      <w:rFonts w:ascii="TimesLT" w:eastAsia="Times New Roman" w:hAnsi="TimesLT"/>
      <w:sz w:val="12"/>
      <w:szCs w:val="12"/>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9155D6"/>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155D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A2594"/>
    <w:rPr>
      <w:color w:val="0563C1" w:themeColor="hyperlink"/>
      <w:u w:val="single"/>
    </w:rPr>
  </w:style>
  <w:style w:type="paragraph" w:styleId="Revision">
    <w:name w:val="Revision"/>
    <w:hidden/>
    <w:uiPriority w:val="99"/>
    <w:semiHidden/>
    <w:rsid w:val="00222622"/>
    <w:pPr>
      <w:spacing w:after="0" w:line="240" w:lineRule="auto"/>
    </w:pPr>
    <w:rPr>
      <w:rFonts w:eastAsiaTheme="minorEastAsia" w:cs="Times New Roman"/>
      <w:lang w:eastAsia="lt-LT"/>
    </w:rPr>
  </w:style>
  <w:style w:type="paragraph" w:styleId="NormalWeb">
    <w:name w:val="Normal (Web)"/>
    <w:basedOn w:val="Normal"/>
    <w:uiPriority w:val="99"/>
    <w:unhideWhenUsed/>
    <w:rsid w:val="002511C3"/>
    <w:pPr>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39"/>
    <w:rsid w:val="00103E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3EA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03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57868">
      <w:bodyDiv w:val="1"/>
      <w:marLeft w:val="0"/>
      <w:marRight w:val="0"/>
      <w:marTop w:val="0"/>
      <w:marBottom w:val="0"/>
      <w:divBdr>
        <w:top w:val="none" w:sz="0" w:space="0" w:color="auto"/>
        <w:left w:val="none" w:sz="0" w:space="0" w:color="auto"/>
        <w:bottom w:val="none" w:sz="0" w:space="0" w:color="auto"/>
        <w:right w:val="none" w:sz="0" w:space="0" w:color="auto"/>
      </w:divBdr>
    </w:div>
    <w:div w:id="127424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5371-6112-455C-A47D-97F6FA7E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1901</Words>
  <Characters>1084</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Skrebūnas</dc:creator>
  <cp:lastModifiedBy>jurgita.kunigonyte@outlook.com</cp:lastModifiedBy>
  <cp:revision>13</cp:revision>
  <dcterms:created xsi:type="dcterms:W3CDTF">2023-06-20T09:59:00Z</dcterms:created>
  <dcterms:modified xsi:type="dcterms:W3CDTF">2025-08-11T09:43:00Z</dcterms:modified>
</cp:coreProperties>
</file>