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81D4" w14:textId="527EA734" w:rsidR="00A50513" w:rsidRPr="00A50513" w:rsidRDefault="00A50513" w:rsidP="00A50513">
      <w:pPr>
        <w:jc w:val="right"/>
        <w:rPr>
          <w:rFonts w:ascii="Times New Roman" w:hAnsi="Times New Roman" w:cs="Times New Roman"/>
          <w:sz w:val="24"/>
          <w:szCs w:val="24"/>
        </w:rPr>
      </w:pPr>
      <w:r w:rsidRPr="00A50513">
        <w:rPr>
          <w:rFonts w:ascii="Times New Roman" w:hAnsi="Times New Roman" w:cs="Times New Roman"/>
          <w:sz w:val="24"/>
          <w:szCs w:val="24"/>
        </w:rPr>
        <w:t>SPS 9 priedas.</w:t>
      </w:r>
    </w:p>
    <w:p w14:paraId="0E087A8A" w14:textId="77777777" w:rsidR="00A50513" w:rsidRPr="00A50513" w:rsidRDefault="00A50513" w:rsidP="00A50513">
      <w:pPr>
        <w:keepNext/>
        <w:numPr>
          <w:ilvl w:val="0"/>
          <w:numId w:val="15"/>
        </w:numPr>
        <w:spacing w:before="240" w:after="0" w:line="252" w:lineRule="auto"/>
        <w:outlineLvl w:val="0"/>
        <w:rPr>
          <w:rFonts w:ascii="Times New Roman" w:eastAsia="Times New Roman" w:hAnsi="Times New Roman" w:cs="Times New Roman"/>
          <w:b/>
          <w:bCs/>
          <w:kern w:val="36"/>
          <w:sz w:val="24"/>
          <w:szCs w:val="24"/>
        </w:rPr>
      </w:pPr>
      <w:bookmarkStart w:id="0" w:name="_Toc154736267"/>
      <w:r w:rsidRPr="00A50513">
        <w:rPr>
          <w:rFonts w:ascii="Times New Roman" w:eastAsia="Times New Roman" w:hAnsi="Times New Roman" w:cs="Times New Roman"/>
          <w:b/>
          <w:bCs/>
          <w:kern w:val="36"/>
          <w:sz w:val="24"/>
          <w:szCs w:val="24"/>
        </w:rPr>
        <w:t>GRAFINĖS MEDŽIAGOS TURINYS</w:t>
      </w:r>
      <w:bookmarkEnd w:id="0"/>
      <w:r w:rsidRPr="00A50513">
        <w:rPr>
          <w:rFonts w:ascii="Times New Roman" w:eastAsia="Times New Roman" w:hAnsi="Times New Roman" w:cs="Times New Roman"/>
          <w:b/>
          <w:bCs/>
          <w:kern w:val="36"/>
          <w:sz w:val="24"/>
          <w:szCs w:val="24"/>
        </w:rPr>
        <w:t xml:space="preserve"> </w:t>
      </w:r>
    </w:p>
    <w:p w14:paraId="7651C24B" w14:textId="77777777" w:rsidR="00A50513" w:rsidRPr="00A50513" w:rsidRDefault="00A50513" w:rsidP="00A50513">
      <w:pPr>
        <w:spacing w:after="0" w:line="240" w:lineRule="auto"/>
        <w:jc w:val="both"/>
        <w:rPr>
          <w:rFonts w:ascii="Times New Roman" w:eastAsia="Aptos" w:hAnsi="Times New Roman" w:cs="Times New Roman"/>
          <w:sz w:val="24"/>
          <w:szCs w:val="24"/>
          <w14:ligatures w14:val="standardContextual"/>
        </w:rPr>
      </w:pPr>
    </w:p>
    <w:p w14:paraId="39979FFF" w14:textId="77777777"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 xml:space="preserve">Projektuojamo  pastato, sklypo sprendinių ir jo prieigų planas (M1:500-M1:250).  Pastato ir teritorijos urbanistinė idėja ir integracija. Želdynų, transporto priemonių stovėjimo vietų, įvažiavimų, takų ir kt. sprendinių sklype pavaizdavimas </w:t>
      </w:r>
    </w:p>
    <w:p w14:paraId="08E1D115" w14:textId="77777777"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 xml:space="preserve">Projektuojamo pastato aukštų planai, (M1:200-M1:250), kuriuose pateiktas pastato patalpų dėstymas su nurodytais plotais (eksplikacijoje) ir baldinės įrangos sprendiniais, vertikaliais ryšiais,  ašimis bei atstumu tarp jų. Esant poreikiui pateikiami ir atskirų  aukštų planų fragmentai (M1:100 arba M1:50). </w:t>
      </w:r>
    </w:p>
    <w:p w14:paraId="5A1EC521" w14:textId="77777777"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Projektuojamo pastato fasadai (M1:200-M1:250) neapsiribojant vien projektuojamu objektu, bet plačiau (kiek reikia atskleisti pagrindinę idėją). Apimanti aplinką, su sutartiniais žymėjimais paaiškintomis naudojamų konstrukcinių ir apdailos medžiagų specifikacijomis, siūlomais spalviniais sprendimais. Fasaduose nurodomos ašys, atstumas tarp jų, altitudės;</w:t>
      </w:r>
    </w:p>
    <w:p w14:paraId="697D6D29" w14:textId="77777777"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Projektuojamo pastato architektūriniai pjūviai (M1:200 – M 1:250), rekomenduojama pateikti ne mažiau 2 pjūvių, kuriuose nurodoma ašys, atstumas tar jų, altitudės.</w:t>
      </w:r>
    </w:p>
    <w:p w14:paraId="0BD1A67F" w14:textId="77777777"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 xml:space="preserve">Projektuojamo pastato išorės su aplinkine teritorija vizualizacijos/fotofiksacijos maksimaliai atskleidžiant pastato aktualiausius sprendinius; </w:t>
      </w:r>
    </w:p>
    <w:p w14:paraId="04ED1F7F" w14:textId="77777777"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Projektuojamo pastato erdvių interjero sprendiniai (vizualizacijos);</w:t>
      </w:r>
    </w:p>
    <w:p w14:paraId="17DDF7F2" w14:textId="77777777"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Pateikiamos preliminarios pastato konstrukcinės schemos, kurios atskleistų būsimus pastato įgyvendinimo principus. Inovatyvių sprendinių detalizavimas;</w:t>
      </w:r>
    </w:p>
    <w:p w14:paraId="397DCA38" w14:textId="77777777"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Grafinė medžiaga turi būti teikiama anonimiškai. Iš skaitmeniniame formate pateikiamos medžiagos turi būti pašalinta bet kokia apie autorystę liudijanti informacija - be vizualiai tekste ir grafikoje matomų nuorodų į autorystę. Tokią informaciją reikia pašalinti ir iš skaitmeninės bylos savybių informacijos: *.</w:t>
      </w:r>
      <w:proofErr w:type="spellStart"/>
      <w:r w:rsidRPr="00A50513">
        <w:rPr>
          <w:rFonts w:ascii="Times New Roman" w:eastAsia="Aptos" w:hAnsi="Times New Roman" w:cs="Times New Roman"/>
          <w:kern w:val="2"/>
          <w:sz w:val="24"/>
          <w:szCs w:val="24"/>
          <w14:ligatures w14:val="standardContextual"/>
        </w:rPr>
        <w:t>pdf</w:t>
      </w:r>
      <w:proofErr w:type="spellEnd"/>
      <w:r w:rsidRPr="00A50513">
        <w:rPr>
          <w:rFonts w:ascii="Times New Roman" w:eastAsia="Aptos" w:hAnsi="Times New Roman" w:cs="Times New Roman"/>
          <w:kern w:val="2"/>
          <w:sz w:val="24"/>
          <w:szCs w:val="24"/>
          <w14:ligatures w14:val="standardContextual"/>
        </w:rPr>
        <w:t xml:space="preserve"> bylos atveju reikia patikrinti, kad File&gt;</w:t>
      </w:r>
      <w:proofErr w:type="spellStart"/>
      <w:r w:rsidRPr="00A50513">
        <w:rPr>
          <w:rFonts w:ascii="Times New Roman" w:eastAsia="Aptos" w:hAnsi="Times New Roman" w:cs="Times New Roman"/>
          <w:kern w:val="2"/>
          <w:sz w:val="24"/>
          <w:szCs w:val="24"/>
          <w14:ligatures w14:val="standardContextual"/>
        </w:rPr>
        <w:t>Properties</w:t>
      </w:r>
      <w:proofErr w:type="spellEnd"/>
      <w:r w:rsidRPr="00A50513">
        <w:rPr>
          <w:rFonts w:ascii="Times New Roman" w:eastAsia="Aptos" w:hAnsi="Times New Roman" w:cs="Times New Roman"/>
          <w:kern w:val="2"/>
          <w:sz w:val="24"/>
          <w:szCs w:val="24"/>
          <w14:ligatures w14:val="standardContextual"/>
        </w:rPr>
        <w:t>&gt;</w:t>
      </w:r>
      <w:proofErr w:type="spellStart"/>
      <w:r w:rsidRPr="00A50513">
        <w:rPr>
          <w:rFonts w:ascii="Times New Roman" w:eastAsia="Aptos" w:hAnsi="Times New Roman" w:cs="Times New Roman"/>
          <w:kern w:val="2"/>
          <w:sz w:val="24"/>
          <w:szCs w:val="24"/>
          <w14:ligatures w14:val="standardContextual"/>
        </w:rPr>
        <w:t>Discription</w:t>
      </w:r>
      <w:proofErr w:type="spellEnd"/>
      <w:r w:rsidRPr="00A50513">
        <w:rPr>
          <w:rFonts w:ascii="Times New Roman" w:eastAsia="Aptos" w:hAnsi="Times New Roman" w:cs="Times New Roman"/>
          <w:kern w:val="2"/>
          <w:sz w:val="24"/>
          <w:szCs w:val="24"/>
          <w14:ligatures w14:val="standardContextual"/>
        </w:rPr>
        <w:t>&gt;“</w:t>
      </w:r>
      <w:proofErr w:type="spellStart"/>
      <w:r w:rsidRPr="00A50513">
        <w:rPr>
          <w:rFonts w:ascii="Times New Roman" w:eastAsia="Aptos" w:hAnsi="Times New Roman" w:cs="Times New Roman"/>
          <w:kern w:val="2"/>
          <w:sz w:val="24"/>
          <w:szCs w:val="24"/>
          <w14:ligatures w14:val="standardContextual"/>
        </w:rPr>
        <w:t>Author</w:t>
      </w:r>
      <w:proofErr w:type="spellEnd"/>
      <w:r w:rsidRPr="00A50513">
        <w:rPr>
          <w:rFonts w:ascii="Times New Roman" w:eastAsia="Aptos" w:hAnsi="Times New Roman" w:cs="Times New Roman"/>
          <w:kern w:val="2"/>
          <w:sz w:val="24"/>
          <w:szCs w:val="24"/>
          <w14:ligatures w14:val="standardContextual"/>
        </w:rPr>
        <w:t>” laukelis būtų tuščias arba be jokios informacijos apie autorių; *.</w:t>
      </w:r>
      <w:proofErr w:type="spellStart"/>
      <w:r w:rsidRPr="00A50513">
        <w:rPr>
          <w:rFonts w:ascii="Times New Roman" w:eastAsia="Aptos" w:hAnsi="Times New Roman" w:cs="Times New Roman"/>
          <w:kern w:val="2"/>
          <w:sz w:val="24"/>
          <w:szCs w:val="24"/>
          <w14:ligatures w14:val="standardContextual"/>
        </w:rPr>
        <w:t>doc</w:t>
      </w:r>
      <w:proofErr w:type="spellEnd"/>
      <w:r w:rsidRPr="00A50513">
        <w:rPr>
          <w:rFonts w:ascii="Times New Roman" w:eastAsia="Aptos" w:hAnsi="Times New Roman" w:cs="Times New Roman"/>
          <w:kern w:val="2"/>
          <w:sz w:val="24"/>
          <w:szCs w:val="24"/>
          <w14:ligatures w14:val="standardContextual"/>
        </w:rPr>
        <w:t>, *.</w:t>
      </w:r>
      <w:proofErr w:type="spellStart"/>
      <w:r w:rsidRPr="00A50513">
        <w:rPr>
          <w:rFonts w:ascii="Times New Roman" w:eastAsia="Aptos" w:hAnsi="Times New Roman" w:cs="Times New Roman"/>
          <w:kern w:val="2"/>
          <w:sz w:val="24"/>
          <w:szCs w:val="24"/>
          <w14:ligatures w14:val="standardContextual"/>
        </w:rPr>
        <w:t>docx</w:t>
      </w:r>
      <w:proofErr w:type="spellEnd"/>
      <w:r w:rsidRPr="00A50513">
        <w:rPr>
          <w:rFonts w:ascii="Times New Roman" w:eastAsia="Aptos" w:hAnsi="Times New Roman" w:cs="Times New Roman"/>
          <w:kern w:val="2"/>
          <w:sz w:val="24"/>
          <w:szCs w:val="24"/>
          <w14:ligatures w14:val="standardContextual"/>
        </w:rPr>
        <w:t xml:space="preserve"> atveju reikia patikrinti, kad File&gt;Info&gt;”</w:t>
      </w:r>
      <w:proofErr w:type="spellStart"/>
      <w:r w:rsidRPr="00A50513">
        <w:rPr>
          <w:rFonts w:ascii="Times New Roman" w:eastAsia="Aptos" w:hAnsi="Times New Roman" w:cs="Times New Roman"/>
          <w:kern w:val="2"/>
          <w:sz w:val="24"/>
          <w:szCs w:val="24"/>
          <w14:ligatures w14:val="standardContextual"/>
        </w:rPr>
        <w:t>Author</w:t>
      </w:r>
      <w:proofErr w:type="spellEnd"/>
      <w:r w:rsidRPr="00A50513">
        <w:rPr>
          <w:rFonts w:ascii="Times New Roman" w:eastAsia="Aptos" w:hAnsi="Times New Roman" w:cs="Times New Roman"/>
          <w:kern w:val="2"/>
          <w:sz w:val="24"/>
          <w:szCs w:val="24"/>
          <w14:ligatures w14:val="standardContextual"/>
        </w:rPr>
        <w:t>” ir “</w:t>
      </w:r>
      <w:proofErr w:type="spellStart"/>
      <w:r w:rsidRPr="00A50513">
        <w:rPr>
          <w:rFonts w:ascii="Times New Roman" w:eastAsia="Aptos" w:hAnsi="Times New Roman" w:cs="Times New Roman"/>
          <w:kern w:val="2"/>
          <w:sz w:val="24"/>
          <w:szCs w:val="24"/>
          <w14:ligatures w14:val="standardContextual"/>
        </w:rPr>
        <w:t>Last</w:t>
      </w:r>
      <w:proofErr w:type="spellEnd"/>
      <w:r w:rsidRPr="00A50513">
        <w:rPr>
          <w:rFonts w:ascii="Times New Roman" w:eastAsia="Aptos" w:hAnsi="Times New Roman" w:cs="Times New Roman"/>
          <w:kern w:val="2"/>
          <w:sz w:val="24"/>
          <w:szCs w:val="24"/>
          <w14:ligatures w14:val="standardContextual"/>
        </w:rPr>
        <w:t xml:space="preserve"> </w:t>
      </w:r>
      <w:proofErr w:type="spellStart"/>
      <w:r w:rsidRPr="00A50513">
        <w:rPr>
          <w:rFonts w:ascii="Times New Roman" w:eastAsia="Aptos" w:hAnsi="Times New Roman" w:cs="Times New Roman"/>
          <w:kern w:val="2"/>
          <w:sz w:val="24"/>
          <w:szCs w:val="24"/>
          <w14:ligatures w14:val="standardContextual"/>
        </w:rPr>
        <w:t>Modified</w:t>
      </w:r>
      <w:proofErr w:type="spellEnd"/>
      <w:r w:rsidRPr="00A50513">
        <w:rPr>
          <w:rFonts w:ascii="Times New Roman" w:eastAsia="Aptos" w:hAnsi="Times New Roman" w:cs="Times New Roman"/>
          <w:kern w:val="2"/>
          <w:sz w:val="24"/>
          <w:szCs w:val="24"/>
          <w14:ligatures w14:val="standardContextual"/>
        </w:rPr>
        <w:t xml:space="preserve"> </w:t>
      </w:r>
      <w:proofErr w:type="spellStart"/>
      <w:r w:rsidRPr="00A50513">
        <w:rPr>
          <w:rFonts w:ascii="Times New Roman" w:eastAsia="Aptos" w:hAnsi="Times New Roman" w:cs="Times New Roman"/>
          <w:kern w:val="2"/>
          <w:sz w:val="24"/>
          <w:szCs w:val="24"/>
          <w14:ligatures w14:val="standardContextual"/>
        </w:rPr>
        <w:t>By</w:t>
      </w:r>
      <w:proofErr w:type="spellEnd"/>
      <w:r w:rsidRPr="00A50513">
        <w:rPr>
          <w:rFonts w:ascii="Times New Roman" w:eastAsia="Aptos" w:hAnsi="Times New Roman" w:cs="Times New Roman"/>
          <w:kern w:val="2"/>
          <w:sz w:val="24"/>
          <w:szCs w:val="24"/>
          <w14:ligatures w14:val="standardContextual"/>
        </w:rPr>
        <w:t>” laukai būtų be jokios informacijos apie autorių.</w:t>
      </w:r>
    </w:p>
    <w:p w14:paraId="29C38EE0" w14:textId="77777777" w:rsidR="00A50513" w:rsidRPr="00A50513" w:rsidRDefault="00A50513" w:rsidP="00A50513">
      <w:pPr>
        <w:spacing w:after="0" w:line="240" w:lineRule="auto"/>
        <w:rPr>
          <w:rFonts w:ascii="Times New Roman" w:eastAsia="Aptos" w:hAnsi="Times New Roman" w:cs="Times New Roman"/>
          <w:sz w:val="24"/>
          <w:szCs w:val="24"/>
          <w14:ligatures w14:val="standardContextual"/>
        </w:rPr>
      </w:pPr>
    </w:p>
    <w:p w14:paraId="4E4CFA9F" w14:textId="77777777" w:rsidR="00A50513" w:rsidRPr="00A50513" w:rsidRDefault="00A50513" w:rsidP="00A50513">
      <w:pPr>
        <w:keepNext/>
        <w:numPr>
          <w:ilvl w:val="0"/>
          <w:numId w:val="15"/>
        </w:numPr>
        <w:spacing w:before="240" w:after="0" w:line="252" w:lineRule="auto"/>
        <w:outlineLvl w:val="0"/>
        <w:rPr>
          <w:rFonts w:ascii="Times New Roman" w:eastAsia="Times New Roman" w:hAnsi="Times New Roman" w:cs="Times New Roman"/>
          <w:b/>
          <w:bCs/>
          <w:kern w:val="36"/>
          <w:sz w:val="24"/>
          <w:szCs w:val="24"/>
        </w:rPr>
      </w:pPr>
      <w:bookmarkStart w:id="1" w:name="_Toc154736268"/>
      <w:r w:rsidRPr="00A50513">
        <w:rPr>
          <w:rFonts w:ascii="Times New Roman" w:eastAsia="Times New Roman" w:hAnsi="Times New Roman" w:cs="Times New Roman"/>
          <w:b/>
          <w:bCs/>
          <w:kern w:val="36"/>
          <w:sz w:val="24"/>
          <w:szCs w:val="24"/>
        </w:rPr>
        <w:t>GRAFINĖS MEDŽIAGOS PATEIKIMAS</w:t>
      </w:r>
      <w:bookmarkEnd w:id="1"/>
    </w:p>
    <w:p w14:paraId="7A377808" w14:textId="77777777" w:rsidR="00A50513" w:rsidRPr="00A50513" w:rsidRDefault="00A50513" w:rsidP="00A50513">
      <w:pPr>
        <w:spacing w:after="0" w:line="240" w:lineRule="auto"/>
        <w:jc w:val="both"/>
        <w:rPr>
          <w:rFonts w:ascii="Times New Roman" w:eastAsia="Aptos" w:hAnsi="Times New Roman" w:cs="Times New Roman"/>
          <w:sz w:val="24"/>
          <w:szCs w:val="24"/>
          <w14:ligatures w14:val="standardContextual"/>
        </w:rPr>
      </w:pPr>
    </w:p>
    <w:p w14:paraId="3D04B5AE" w14:textId="598BE983"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Planšet</w:t>
      </w:r>
      <w:r w:rsidR="007801B0">
        <w:rPr>
          <w:rFonts w:ascii="Times New Roman" w:eastAsia="Aptos" w:hAnsi="Times New Roman" w:cs="Times New Roman"/>
          <w:kern w:val="2"/>
          <w:sz w:val="24"/>
          <w:szCs w:val="24"/>
          <w14:ligatures w14:val="standardContextual"/>
        </w:rPr>
        <w:t>ės</w:t>
      </w:r>
      <w:r w:rsidRPr="00A50513">
        <w:rPr>
          <w:rFonts w:ascii="Times New Roman" w:eastAsia="Aptos" w:hAnsi="Times New Roman" w:cs="Times New Roman"/>
          <w:kern w:val="2"/>
          <w:sz w:val="24"/>
          <w:szCs w:val="24"/>
          <w14:ligatures w14:val="standardContextual"/>
        </w:rPr>
        <w:t xml:space="preserve"> su projektiniais sprendinius perteikiančia grafine medžiaga pateikiama lietuvių kalba;</w:t>
      </w:r>
    </w:p>
    <w:p w14:paraId="78BAA7E7" w14:textId="17D73BFB"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color w:val="000000"/>
          <w:kern w:val="2"/>
          <w:sz w:val="24"/>
          <w:szCs w:val="24"/>
          <w:shd w:val="clear" w:color="auto" w:fill="FFFFFF"/>
          <w14:ligatures w14:val="standardContextual"/>
        </w:rPr>
        <w:t>Planše</w:t>
      </w:r>
      <w:r w:rsidR="007801B0">
        <w:rPr>
          <w:rFonts w:ascii="Times New Roman" w:eastAsia="Aptos" w:hAnsi="Times New Roman" w:cs="Times New Roman"/>
          <w:color w:val="000000"/>
          <w:kern w:val="2"/>
          <w:sz w:val="24"/>
          <w:szCs w:val="24"/>
          <w:shd w:val="clear" w:color="auto" w:fill="FFFFFF"/>
          <w14:ligatures w14:val="standardContextual"/>
        </w:rPr>
        <w:t>čių</w:t>
      </w:r>
      <w:r w:rsidRPr="00A50513">
        <w:rPr>
          <w:rFonts w:ascii="Times New Roman" w:eastAsia="Aptos" w:hAnsi="Times New Roman" w:cs="Times New Roman"/>
          <w:color w:val="000000"/>
          <w:kern w:val="2"/>
          <w:sz w:val="24"/>
          <w:szCs w:val="24"/>
          <w:shd w:val="clear" w:color="auto" w:fill="FFFFFF"/>
          <w14:ligatures w14:val="standardContextual"/>
        </w:rPr>
        <w:t xml:space="preserve"> maketai skaitmeniniame formate</w:t>
      </w:r>
      <w:r w:rsidRPr="00A50513">
        <w:rPr>
          <w:rFonts w:ascii="Times New Roman" w:eastAsia="Aptos" w:hAnsi="Times New Roman" w:cs="Times New Roman"/>
          <w:b/>
          <w:bCs/>
          <w:color w:val="000000"/>
          <w:kern w:val="2"/>
          <w:sz w:val="24"/>
          <w:szCs w:val="24"/>
          <w:shd w:val="clear" w:color="auto" w:fill="FFFFFF"/>
          <w14:ligatures w14:val="standardContextual"/>
        </w:rPr>
        <w:t xml:space="preserve"> </w:t>
      </w:r>
      <w:r w:rsidRPr="00A50513">
        <w:rPr>
          <w:rFonts w:ascii="Times New Roman" w:eastAsia="Aptos" w:hAnsi="Times New Roman" w:cs="Times New Roman"/>
          <w:color w:val="000000"/>
          <w:kern w:val="2"/>
          <w:sz w:val="24"/>
          <w:szCs w:val="24"/>
          <w:shd w:val="clear" w:color="auto" w:fill="FFFFFF"/>
          <w14:ligatures w14:val="standardContextual"/>
        </w:rPr>
        <w:t>pateikiami</w:t>
      </w:r>
      <w:r w:rsidRPr="00A50513">
        <w:rPr>
          <w:rFonts w:ascii="Times New Roman" w:eastAsia="Aptos" w:hAnsi="Times New Roman" w:cs="Times New Roman"/>
          <w:b/>
          <w:bCs/>
          <w:color w:val="000000"/>
          <w:kern w:val="2"/>
          <w:sz w:val="24"/>
          <w:szCs w:val="24"/>
          <w:shd w:val="clear" w:color="auto" w:fill="FFFFFF"/>
          <w14:ligatures w14:val="standardContextual"/>
        </w:rPr>
        <w:t xml:space="preserve"> .</w:t>
      </w:r>
      <w:r w:rsidRPr="00A50513">
        <w:rPr>
          <w:rFonts w:ascii="Times New Roman" w:eastAsia="Aptos" w:hAnsi="Times New Roman" w:cs="Times New Roman"/>
          <w:color w:val="000000"/>
          <w:kern w:val="2"/>
          <w:sz w:val="24"/>
          <w:szCs w:val="24"/>
          <w:shd w:val="clear" w:color="auto" w:fill="FFFFFF"/>
          <w14:ligatures w14:val="standardContextual"/>
        </w:rPr>
        <w:t>jpg, .</w:t>
      </w:r>
      <w:proofErr w:type="spellStart"/>
      <w:r w:rsidRPr="00A50513">
        <w:rPr>
          <w:rFonts w:ascii="Times New Roman" w:eastAsia="Aptos" w:hAnsi="Times New Roman" w:cs="Times New Roman"/>
          <w:color w:val="000000"/>
          <w:kern w:val="2"/>
          <w:sz w:val="24"/>
          <w:szCs w:val="24"/>
          <w:shd w:val="clear" w:color="auto" w:fill="FFFFFF"/>
          <w14:ligatures w14:val="standardContextual"/>
        </w:rPr>
        <w:t>pdf</w:t>
      </w:r>
      <w:proofErr w:type="spellEnd"/>
      <w:r w:rsidRPr="00A50513">
        <w:rPr>
          <w:rFonts w:ascii="Times New Roman" w:eastAsia="Aptos" w:hAnsi="Times New Roman" w:cs="Times New Roman"/>
          <w:color w:val="000000"/>
          <w:kern w:val="2"/>
          <w:sz w:val="24"/>
          <w:szCs w:val="24"/>
          <w:shd w:val="clear" w:color="auto" w:fill="FFFFFF"/>
          <w14:ligatures w14:val="standardContextual"/>
        </w:rPr>
        <w:t xml:space="preserve"> formatu, vienos bylos dydis - iki 5 Mb.</w:t>
      </w:r>
    </w:p>
    <w:p w14:paraId="2BC84500" w14:textId="273CCAE6"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lang w:eastAsia="x-none"/>
          <w14:ligatures w14:val="standardContextual"/>
        </w:rPr>
        <w:t>Grafinė medžiaga, kuri yra panaudota planšet</w:t>
      </w:r>
      <w:r w:rsidR="007801B0">
        <w:rPr>
          <w:rFonts w:ascii="Times New Roman" w:eastAsia="Aptos" w:hAnsi="Times New Roman" w:cs="Times New Roman"/>
          <w:kern w:val="2"/>
          <w:sz w:val="24"/>
          <w:szCs w:val="24"/>
          <w:lang w:eastAsia="x-none"/>
          <w14:ligatures w14:val="standardContextual"/>
        </w:rPr>
        <w:t>ėse</w:t>
      </w:r>
      <w:r w:rsidRPr="00A50513">
        <w:rPr>
          <w:rFonts w:ascii="Times New Roman" w:eastAsia="Aptos" w:hAnsi="Times New Roman" w:cs="Times New Roman"/>
          <w:kern w:val="2"/>
          <w:sz w:val="24"/>
          <w:szCs w:val="24"/>
          <w:lang w:eastAsia="x-none"/>
          <w14:ligatures w14:val="standardContextual"/>
        </w:rPr>
        <w:t xml:space="preserve"> pateikiama: atskiros vizualizacijos, brėžiniai (.jpg, arba .</w:t>
      </w:r>
      <w:proofErr w:type="spellStart"/>
      <w:r w:rsidRPr="00A50513">
        <w:rPr>
          <w:rFonts w:ascii="Times New Roman" w:eastAsia="Aptos" w:hAnsi="Times New Roman" w:cs="Times New Roman"/>
          <w:kern w:val="2"/>
          <w:sz w:val="24"/>
          <w:szCs w:val="24"/>
          <w:lang w:eastAsia="x-none"/>
          <w14:ligatures w14:val="standardContextual"/>
        </w:rPr>
        <w:t>png</w:t>
      </w:r>
      <w:proofErr w:type="spellEnd"/>
      <w:r w:rsidRPr="00A50513">
        <w:rPr>
          <w:rFonts w:ascii="Times New Roman" w:eastAsia="Aptos" w:hAnsi="Times New Roman" w:cs="Times New Roman"/>
          <w:kern w:val="2"/>
          <w:sz w:val="24"/>
          <w:szCs w:val="24"/>
          <w:lang w:eastAsia="x-none"/>
          <w14:ligatures w14:val="standardContextual"/>
        </w:rPr>
        <w:t xml:space="preserve"> formatais, vienos vizualizacijos dydis - iki 10 Mb).</w:t>
      </w:r>
    </w:p>
    <w:p w14:paraId="3D0BE30C" w14:textId="132A9A81"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Planšet</w:t>
      </w:r>
      <w:r w:rsidR="007801B0">
        <w:rPr>
          <w:rFonts w:ascii="Times New Roman" w:eastAsia="Aptos" w:hAnsi="Times New Roman" w:cs="Times New Roman"/>
          <w:kern w:val="2"/>
          <w:sz w:val="24"/>
          <w:szCs w:val="24"/>
          <w14:ligatures w14:val="standardContextual"/>
        </w:rPr>
        <w:t>ės</w:t>
      </w:r>
      <w:r w:rsidRPr="00A50513">
        <w:rPr>
          <w:rFonts w:ascii="Times New Roman" w:eastAsia="Aptos" w:hAnsi="Times New Roman" w:cs="Times New Roman"/>
          <w:kern w:val="2"/>
          <w:sz w:val="24"/>
          <w:szCs w:val="24"/>
          <w14:ligatures w14:val="standardContextual"/>
        </w:rPr>
        <w:t xml:space="preserve"> dydis 100(h)x70 cm, storis 2,5-3 mm. Planšet</w:t>
      </w:r>
      <w:r w:rsidR="007801B0">
        <w:rPr>
          <w:rFonts w:ascii="Times New Roman" w:eastAsia="Aptos" w:hAnsi="Times New Roman" w:cs="Times New Roman"/>
          <w:kern w:val="2"/>
          <w:sz w:val="24"/>
          <w:szCs w:val="24"/>
          <w14:ligatures w14:val="standardContextual"/>
        </w:rPr>
        <w:t>ės</w:t>
      </w:r>
      <w:r w:rsidRPr="00A50513">
        <w:rPr>
          <w:rFonts w:ascii="Times New Roman" w:eastAsia="Aptos" w:hAnsi="Times New Roman" w:cs="Times New Roman"/>
          <w:kern w:val="2"/>
          <w:sz w:val="24"/>
          <w:szCs w:val="24"/>
          <w14:ligatures w14:val="standardContextual"/>
        </w:rPr>
        <w:t xml:space="preserve"> eksponuojam</w:t>
      </w:r>
      <w:r w:rsidR="007801B0">
        <w:rPr>
          <w:rFonts w:ascii="Times New Roman" w:eastAsia="Aptos" w:hAnsi="Times New Roman" w:cs="Times New Roman"/>
          <w:kern w:val="2"/>
          <w:sz w:val="24"/>
          <w:szCs w:val="24"/>
          <w14:ligatures w14:val="standardContextual"/>
        </w:rPr>
        <w:t>os</w:t>
      </w:r>
      <w:r w:rsidRPr="00A50513">
        <w:rPr>
          <w:rFonts w:ascii="Times New Roman" w:eastAsia="Aptos" w:hAnsi="Times New Roman" w:cs="Times New Roman"/>
          <w:kern w:val="2"/>
          <w:sz w:val="24"/>
          <w:szCs w:val="24"/>
          <w14:ligatures w14:val="standardContextual"/>
        </w:rPr>
        <w:t xml:space="preserve"> vertikaliai; </w:t>
      </w:r>
    </w:p>
    <w:p w14:paraId="0C12193B" w14:textId="36B8CC00"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Planšet</w:t>
      </w:r>
      <w:r w:rsidR="007801B0">
        <w:rPr>
          <w:rFonts w:ascii="Times New Roman" w:eastAsia="Aptos" w:hAnsi="Times New Roman" w:cs="Times New Roman"/>
          <w:kern w:val="2"/>
          <w:sz w:val="24"/>
          <w:szCs w:val="24"/>
          <w14:ligatures w14:val="standardContextual"/>
        </w:rPr>
        <w:t>ėse</w:t>
      </w:r>
      <w:r w:rsidRPr="00A50513">
        <w:rPr>
          <w:rFonts w:ascii="Times New Roman" w:eastAsia="Aptos" w:hAnsi="Times New Roman" w:cs="Times New Roman"/>
          <w:kern w:val="2"/>
          <w:sz w:val="24"/>
          <w:szCs w:val="24"/>
          <w14:ligatures w14:val="standardContextual"/>
        </w:rPr>
        <w:t xml:space="preserve"> nurodoma jų išdėstymo tvarka (numeracija); </w:t>
      </w:r>
    </w:p>
    <w:p w14:paraId="2D5EA60E" w14:textId="7269D649"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Planš</w:t>
      </w:r>
      <w:r w:rsidR="007801B0">
        <w:rPr>
          <w:rFonts w:ascii="Times New Roman" w:eastAsia="Aptos" w:hAnsi="Times New Roman" w:cs="Times New Roman"/>
          <w:kern w:val="2"/>
          <w:sz w:val="24"/>
          <w:szCs w:val="24"/>
          <w14:ligatures w14:val="standardContextual"/>
        </w:rPr>
        <w:t>ečių</w:t>
      </w:r>
      <w:r w:rsidRPr="00A50513">
        <w:rPr>
          <w:rFonts w:ascii="Times New Roman" w:eastAsia="Aptos" w:hAnsi="Times New Roman" w:cs="Times New Roman"/>
          <w:kern w:val="2"/>
          <w:sz w:val="24"/>
          <w:szCs w:val="24"/>
          <w14:ligatures w14:val="standardContextual"/>
        </w:rPr>
        <w:t xml:space="preserve"> kiekis – ne mažiau nei 4 vnt. ir ne daugiau nei 6 vnt.;</w:t>
      </w:r>
    </w:p>
    <w:p w14:paraId="231534B7" w14:textId="1D5ECC87" w:rsidR="00A50513" w:rsidRPr="00A50513" w:rsidRDefault="00A50513" w:rsidP="00A50513">
      <w:pPr>
        <w:numPr>
          <w:ilvl w:val="1"/>
          <w:numId w:val="15"/>
        </w:numPr>
        <w:spacing w:after="0" w:line="240"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Visi konkurso dalyvio pateikiami dokumentai turi būti paženklinti vienu ir tuo pačiu devizu. Devizas (trumpas projekto idėjos apibūdinimas arba dalyvio pasirinktas raidžių ir / arba skaitmenų junginys) turi būti rašomas kiekvieno</w:t>
      </w:r>
      <w:r w:rsidR="007801B0">
        <w:rPr>
          <w:rFonts w:ascii="Times New Roman" w:eastAsia="Aptos" w:hAnsi="Times New Roman" w:cs="Times New Roman"/>
          <w:kern w:val="2"/>
          <w:sz w:val="24"/>
          <w:szCs w:val="24"/>
          <w14:ligatures w14:val="standardContextual"/>
        </w:rPr>
        <w:t>s</w:t>
      </w:r>
      <w:r w:rsidRPr="00A50513">
        <w:rPr>
          <w:rFonts w:ascii="Times New Roman" w:eastAsia="Aptos" w:hAnsi="Times New Roman" w:cs="Times New Roman"/>
          <w:kern w:val="2"/>
          <w:sz w:val="24"/>
          <w:szCs w:val="24"/>
          <w14:ligatures w14:val="standardContextual"/>
        </w:rPr>
        <w:t xml:space="preserve"> planšet</w:t>
      </w:r>
      <w:r w:rsidR="007801B0">
        <w:rPr>
          <w:rFonts w:ascii="Times New Roman" w:eastAsia="Aptos" w:hAnsi="Times New Roman" w:cs="Times New Roman"/>
          <w:kern w:val="2"/>
          <w:sz w:val="24"/>
          <w:szCs w:val="24"/>
          <w14:ligatures w14:val="standardContextual"/>
        </w:rPr>
        <w:t>ės</w:t>
      </w:r>
      <w:r w:rsidRPr="00A50513">
        <w:rPr>
          <w:rFonts w:ascii="Times New Roman" w:eastAsia="Aptos" w:hAnsi="Times New Roman" w:cs="Times New Roman"/>
          <w:kern w:val="2"/>
          <w:sz w:val="24"/>
          <w:szCs w:val="24"/>
          <w14:ligatures w14:val="standardContextual"/>
        </w:rPr>
        <w:t xml:space="preserve">, kiekvieno lapo ir rašto viršutiniame dešiniajame kampe, kaip nurodyta </w:t>
      </w:r>
      <w:r w:rsidRPr="00A50513">
        <w:rPr>
          <w:rFonts w:ascii="Times New Roman" w:eastAsia="Aptos" w:hAnsi="Times New Roman" w:cs="Times New Roman"/>
          <w:b/>
          <w:bCs/>
          <w:kern w:val="2"/>
          <w:sz w:val="24"/>
          <w:szCs w:val="24"/>
          <w14:ligatures w14:val="standardContextual"/>
        </w:rPr>
        <w:t>Pav. 1</w:t>
      </w:r>
      <w:r w:rsidRPr="00A50513">
        <w:rPr>
          <w:rFonts w:ascii="Times New Roman" w:eastAsia="Aptos" w:hAnsi="Times New Roman" w:cs="Times New Roman"/>
          <w:kern w:val="2"/>
          <w:sz w:val="24"/>
          <w:szCs w:val="24"/>
          <w14:ligatures w14:val="standardContextual"/>
        </w:rPr>
        <w:t>.;</w:t>
      </w:r>
    </w:p>
    <w:p w14:paraId="7F940AD9" w14:textId="77777777" w:rsidR="00A50513" w:rsidRPr="00A50513" w:rsidRDefault="00A50513" w:rsidP="00A50513">
      <w:pPr>
        <w:spacing w:after="0" w:line="240" w:lineRule="auto"/>
        <w:jc w:val="both"/>
        <w:rPr>
          <w:rFonts w:ascii="Times New Roman" w:eastAsia="Aptos" w:hAnsi="Times New Roman" w:cs="Times New Roman"/>
          <w:sz w:val="24"/>
          <w:szCs w:val="24"/>
          <w14:ligatures w14:val="standardContextual"/>
        </w:rPr>
      </w:pPr>
    </w:p>
    <w:p w14:paraId="6D7113C6" w14:textId="77777777" w:rsidR="00A50513" w:rsidRPr="00A50513" w:rsidRDefault="00A50513" w:rsidP="00A50513">
      <w:pPr>
        <w:spacing w:line="252" w:lineRule="auto"/>
        <w:ind w:left="720"/>
        <w:contextualSpacing/>
        <w:jc w:val="center"/>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Pav. 1. Pavyzdinė konkursinio projekto planšečių komponavimo schema</w:t>
      </w:r>
    </w:p>
    <w:tbl>
      <w:tblPr>
        <w:tblW w:w="0" w:type="auto"/>
        <w:tblCellMar>
          <w:left w:w="0" w:type="dxa"/>
          <w:right w:w="0" w:type="dxa"/>
        </w:tblCellMar>
        <w:tblLook w:val="04A0" w:firstRow="1" w:lastRow="0" w:firstColumn="1" w:lastColumn="0" w:noHBand="0" w:noVBand="1"/>
      </w:tblPr>
      <w:tblGrid>
        <w:gridCol w:w="1917"/>
        <w:gridCol w:w="1923"/>
        <w:gridCol w:w="1922"/>
        <w:gridCol w:w="1928"/>
        <w:gridCol w:w="1928"/>
      </w:tblGrid>
      <w:tr w:rsidR="00A50513" w:rsidRPr="00A50513" w14:paraId="067DBF19" w14:textId="77777777" w:rsidTr="00C6015D">
        <w:tc>
          <w:tcPr>
            <w:tcW w:w="1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09754"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r w:rsidRPr="00A50513">
              <w:rPr>
                <w:rFonts w:ascii="Times New Roman" w:eastAsia="Aptos" w:hAnsi="Times New Roman" w:cs="Times New Roman"/>
                <w:sz w:val="24"/>
                <w:szCs w:val="24"/>
                <w:lang w:val="pl-PL"/>
              </w:rPr>
              <w:t>DEVIZAS</w:t>
            </w:r>
          </w:p>
          <w:p w14:paraId="658A49DB"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05403652"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roofErr w:type="spellStart"/>
            <w:r w:rsidRPr="00A50513">
              <w:rPr>
                <w:rFonts w:ascii="Times New Roman" w:eastAsia="Aptos" w:hAnsi="Times New Roman" w:cs="Times New Roman"/>
                <w:sz w:val="24"/>
                <w:szCs w:val="24"/>
                <w:lang w:val="pl-PL"/>
              </w:rPr>
              <w:lastRenderedPageBreak/>
              <w:t>Situacija</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ir</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sklypo</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planas</w:t>
            </w:r>
            <w:proofErr w:type="spellEnd"/>
          </w:p>
          <w:p w14:paraId="0B70A083"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7ACA8852"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46DC9D9C"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r w:rsidRPr="00A50513">
              <w:rPr>
                <w:rFonts w:ascii="Times New Roman" w:eastAsia="Aptos" w:hAnsi="Times New Roman" w:cs="Times New Roman"/>
                <w:sz w:val="24"/>
                <w:szCs w:val="24"/>
                <w:lang w:val="pl-PL"/>
              </w:rPr>
              <w:t xml:space="preserve">Kita </w:t>
            </w:r>
            <w:proofErr w:type="spellStart"/>
            <w:r w:rsidRPr="00A50513">
              <w:rPr>
                <w:rFonts w:ascii="Times New Roman" w:eastAsia="Aptos" w:hAnsi="Times New Roman" w:cs="Times New Roman"/>
                <w:sz w:val="24"/>
                <w:szCs w:val="24"/>
                <w:lang w:val="pl-PL"/>
              </w:rPr>
              <w:t>aktuali</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informacija</w:t>
            </w:r>
            <w:proofErr w:type="spellEnd"/>
          </w:p>
          <w:p w14:paraId="18975233" w14:textId="77777777" w:rsidR="00A50513" w:rsidRPr="00A50513" w:rsidRDefault="00A50513" w:rsidP="00A50513">
            <w:pPr>
              <w:spacing w:after="0" w:line="240" w:lineRule="auto"/>
              <w:jc w:val="center"/>
              <w:rPr>
                <w:rFonts w:ascii="Times New Roman" w:eastAsia="Aptos" w:hAnsi="Times New Roman" w:cs="Times New Roman"/>
                <w:color w:val="FF0000"/>
                <w:sz w:val="24"/>
                <w:szCs w:val="24"/>
                <w:lang w:val="pl-PL"/>
              </w:rPr>
            </w:pPr>
          </w:p>
        </w:tc>
        <w:tc>
          <w:tcPr>
            <w:tcW w:w="1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3930EB"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r w:rsidRPr="00A50513">
              <w:rPr>
                <w:rFonts w:ascii="Times New Roman" w:eastAsia="Aptos" w:hAnsi="Times New Roman" w:cs="Times New Roman"/>
                <w:sz w:val="24"/>
                <w:szCs w:val="24"/>
                <w:lang w:val="pl-PL"/>
              </w:rPr>
              <w:lastRenderedPageBreak/>
              <w:t>DEVIZAS</w:t>
            </w:r>
          </w:p>
          <w:p w14:paraId="2D16584D"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4D464CE7"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roofErr w:type="spellStart"/>
            <w:r w:rsidRPr="00A50513">
              <w:rPr>
                <w:rFonts w:ascii="Times New Roman" w:eastAsia="Aptos" w:hAnsi="Times New Roman" w:cs="Times New Roman"/>
                <w:sz w:val="24"/>
                <w:szCs w:val="24"/>
                <w:lang w:val="pl-PL"/>
              </w:rPr>
              <w:t>Fasadai</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pjūviai</w:t>
            </w:r>
            <w:proofErr w:type="spellEnd"/>
            <w:r w:rsidRPr="00A50513">
              <w:rPr>
                <w:rFonts w:ascii="Times New Roman" w:eastAsia="Aptos" w:hAnsi="Times New Roman" w:cs="Times New Roman"/>
                <w:sz w:val="24"/>
                <w:szCs w:val="24"/>
                <w:lang w:val="pl-PL"/>
              </w:rPr>
              <w:t>,</w:t>
            </w:r>
          </w:p>
          <w:p w14:paraId="1D01145C"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roofErr w:type="spellStart"/>
            <w:r w:rsidRPr="00A50513">
              <w:rPr>
                <w:rFonts w:ascii="Times New Roman" w:eastAsia="Aptos" w:hAnsi="Times New Roman" w:cs="Times New Roman"/>
                <w:sz w:val="24"/>
                <w:szCs w:val="24"/>
                <w:lang w:val="pl-PL"/>
              </w:rPr>
              <w:lastRenderedPageBreak/>
              <w:t>aukšto</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planas</w:t>
            </w:r>
            <w:proofErr w:type="spellEnd"/>
          </w:p>
          <w:p w14:paraId="4D76CA1D"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61349951"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39EAB003" w14:textId="77777777" w:rsidR="00A50513" w:rsidRPr="00A50513" w:rsidRDefault="00A50513" w:rsidP="00A50513">
            <w:pPr>
              <w:spacing w:after="0" w:line="240" w:lineRule="auto"/>
              <w:jc w:val="center"/>
              <w:rPr>
                <w:rFonts w:ascii="Times New Roman" w:eastAsia="Aptos" w:hAnsi="Times New Roman" w:cs="Times New Roman"/>
                <w:color w:val="FF0000"/>
                <w:sz w:val="24"/>
                <w:szCs w:val="24"/>
                <w:lang w:val="pl-PL"/>
              </w:rPr>
            </w:pPr>
            <w:proofErr w:type="spellStart"/>
            <w:r w:rsidRPr="00A50513">
              <w:rPr>
                <w:rFonts w:ascii="Times New Roman" w:eastAsia="Aptos" w:hAnsi="Times New Roman" w:cs="Times New Roman"/>
                <w:sz w:val="24"/>
                <w:szCs w:val="24"/>
                <w:lang w:val="pl-PL"/>
              </w:rPr>
              <w:t>Pastato</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išorės</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su</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aplinka</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vizualizacija</w:t>
            </w:r>
            <w:proofErr w:type="spellEnd"/>
          </w:p>
          <w:p w14:paraId="7B6F3907" w14:textId="77777777" w:rsidR="00A50513" w:rsidRPr="00A50513" w:rsidRDefault="00A50513" w:rsidP="00A50513">
            <w:pPr>
              <w:spacing w:after="0" w:line="240" w:lineRule="auto"/>
              <w:jc w:val="center"/>
              <w:rPr>
                <w:rFonts w:ascii="Times New Roman" w:eastAsia="Aptos" w:hAnsi="Times New Roman" w:cs="Times New Roman"/>
                <w:color w:val="FF0000"/>
                <w:sz w:val="24"/>
                <w:szCs w:val="24"/>
                <w:lang w:val="pl-PL"/>
              </w:rPr>
            </w:pPr>
          </w:p>
        </w:tc>
        <w:tc>
          <w:tcPr>
            <w:tcW w:w="1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BCEDB"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r w:rsidRPr="00A50513">
              <w:rPr>
                <w:rFonts w:ascii="Times New Roman" w:eastAsia="Aptos" w:hAnsi="Times New Roman" w:cs="Times New Roman"/>
                <w:sz w:val="24"/>
                <w:szCs w:val="24"/>
                <w:lang w:val="pl-PL"/>
              </w:rPr>
              <w:lastRenderedPageBreak/>
              <w:t>DEVIZAS</w:t>
            </w:r>
          </w:p>
          <w:p w14:paraId="156B9794"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5BA2D185"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roofErr w:type="spellStart"/>
            <w:r w:rsidRPr="00A50513">
              <w:rPr>
                <w:rFonts w:ascii="Times New Roman" w:eastAsia="Aptos" w:hAnsi="Times New Roman" w:cs="Times New Roman"/>
                <w:sz w:val="24"/>
                <w:szCs w:val="24"/>
                <w:lang w:val="pl-PL"/>
              </w:rPr>
              <w:t>Fasadai</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pjūviai</w:t>
            </w:r>
            <w:proofErr w:type="spellEnd"/>
            <w:r w:rsidRPr="00A50513">
              <w:rPr>
                <w:rFonts w:ascii="Times New Roman" w:eastAsia="Aptos" w:hAnsi="Times New Roman" w:cs="Times New Roman"/>
                <w:sz w:val="24"/>
                <w:szCs w:val="24"/>
                <w:lang w:val="pl-PL"/>
              </w:rPr>
              <w:t>,</w:t>
            </w:r>
          </w:p>
          <w:p w14:paraId="104CC378"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roofErr w:type="spellStart"/>
            <w:r w:rsidRPr="00A50513">
              <w:rPr>
                <w:rFonts w:ascii="Times New Roman" w:eastAsia="Aptos" w:hAnsi="Times New Roman" w:cs="Times New Roman"/>
                <w:sz w:val="24"/>
                <w:szCs w:val="24"/>
                <w:lang w:val="pl-PL"/>
              </w:rPr>
              <w:lastRenderedPageBreak/>
              <w:t>aukšto</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planas</w:t>
            </w:r>
            <w:proofErr w:type="spellEnd"/>
          </w:p>
          <w:p w14:paraId="6BF39880"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7B2E5265"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3B1BDC1C" w14:textId="77777777" w:rsidR="00A50513" w:rsidRPr="00A50513" w:rsidRDefault="00A50513" w:rsidP="00A50513">
            <w:pPr>
              <w:spacing w:after="0" w:line="240" w:lineRule="auto"/>
              <w:jc w:val="center"/>
              <w:rPr>
                <w:rFonts w:ascii="Times New Roman" w:eastAsia="Aptos" w:hAnsi="Times New Roman" w:cs="Times New Roman"/>
                <w:color w:val="FF0000"/>
                <w:sz w:val="24"/>
                <w:szCs w:val="24"/>
                <w:lang w:val="pl-PL"/>
              </w:rPr>
            </w:pPr>
            <w:proofErr w:type="spellStart"/>
            <w:r w:rsidRPr="00A50513">
              <w:rPr>
                <w:rFonts w:ascii="Times New Roman" w:eastAsia="Aptos" w:hAnsi="Times New Roman" w:cs="Times New Roman"/>
                <w:sz w:val="24"/>
                <w:szCs w:val="24"/>
                <w:lang w:val="pl-PL"/>
              </w:rPr>
              <w:t>Pastato</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išorės</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su</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aplinka</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vizualizacija</w:t>
            </w:r>
            <w:proofErr w:type="spellEnd"/>
          </w:p>
          <w:p w14:paraId="36D7FBE8" w14:textId="77777777" w:rsidR="00A50513" w:rsidRPr="00A50513" w:rsidRDefault="00A50513" w:rsidP="00A50513">
            <w:pPr>
              <w:spacing w:after="0" w:line="240" w:lineRule="auto"/>
              <w:jc w:val="center"/>
              <w:rPr>
                <w:rFonts w:ascii="Times New Roman" w:eastAsia="Aptos" w:hAnsi="Times New Roman" w:cs="Times New Roman"/>
                <w:color w:val="FF0000"/>
                <w:sz w:val="24"/>
                <w:szCs w:val="24"/>
                <w:lang w:val="pl-PL"/>
              </w:rPr>
            </w:pPr>
          </w:p>
        </w:tc>
        <w:tc>
          <w:tcPr>
            <w:tcW w:w="1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E7D60A"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r w:rsidRPr="00A50513">
              <w:rPr>
                <w:rFonts w:ascii="Times New Roman" w:eastAsia="Aptos" w:hAnsi="Times New Roman" w:cs="Times New Roman"/>
                <w:sz w:val="24"/>
                <w:szCs w:val="24"/>
                <w:lang w:val="pl-PL"/>
              </w:rPr>
              <w:lastRenderedPageBreak/>
              <w:t>DEVIZAS</w:t>
            </w:r>
          </w:p>
          <w:p w14:paraId="570B008B"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5C20B634"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roofErr w:type="spellStart"/>
            <w:r w:rsidRPr="00A50513">
              <w:rPr>
                <w:rFonts w:ascii="Times New Roman" w:eastAsia="Aptos" w:hAnsi="Times New Roman" w:cs="Times New Roman"/>
                <w:sz w:val="24"/>
                <w:szCs w:val="24"/>
                <w:lang w:val="pl-PL"/>
              </w:rPr>
              <w:lastRenderedPageBreak/>
              <w:t>Kitos</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vizualizacijos</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ir</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fotomontažai</w:t>
            </w:r>
            <w:proofErr w:type="spellEnd"/>
          </w:p>
          <w:p w14:paraId="6DFABD55" w14:textId="77777777" w:rsidR="00A50513" w:rsidRPr="00A50513" w:rsidRDefault="00A50513" w:rsidP="00A50513">
            <w:pPr>
              <w:spacing w:after="0" w:line="240" w:lineRule="auto"/>
              <w:jc w:val="center"/>
              <w:rPr>
                <w:rFonts w:ascii="Times New Roman" w:eastAsia="Aptos" w:hAnsi="Times New Roman" w:cs="Times New Roman"/>
                <w:sz w:val="24"/>
                <w:szCs w:val="24"/>
                <w:lang w:val="pl-PL"/>
              </w:rPr>
            </w:pPr>
          </w:p>
          <w:p w14:paraId="473E5AEB" w14:textId="77777777" w:rsidR="00A50513" w:rsidRPr="00A50513" w:rsidRDefault="00A50513" w:rsidP="00A50513">
            <w:pPr>
              <w:spacing w:after="0" w:line="240" w:lineRule="auto"/>
              <w:jc w:val="center"/>
              <w:rPr>
                <w:rFonts w:ascii="Times New Roman" w:eastAsia="Aptos" w:hAnsi="Times New Roman" w:cs="Times New Roman"/>
                <w:color w:val="FF0000"/>
                <w:sz w:val="24"/>
                <w:szCs w:val="24"/>
                <w:lang w:val="pl-PL"/>
              </w:rPr>
            </w:pPr>
            <w:r w:rsidRPr="00A50513">
              <w:rPr>
                <w:rFonts w:ascii="Times New Roman" w:eastAsia="Aptos" w:hAnsi="Times New Roman" w:cs="Times New Roman"/>
                <w:sz w:val="24"/>
                <w:szCs w:val="24"/>
                <w:lang w:val="pl-PL"/>
              </w:rPr>
              <w:t xml:space="preserve">Kita </w:t>
            </w:r>
            <w:proofErr w:type="spellStart"/>
            <w:r w:rsidRPr="00A50513">
              <w:rPr>
                <w:rFonts w:ascii="Times New Roman" w:eastAsia="Aptos" w:hAnsi="Times New Roman" w:cs="Times New Roman"/>
                <w:sz w:val="24"/>
                <w:szCs w:val="24"/>
                <w:lang w:val="pl-PL"/>
              </w:rPr>
              <w:t>aktuali</w:t>
            </w:r>
            <w:proofErr w:type="spellEnd"/>
            <w:r w:rsidRPr="00A50513">
              <w:rPr>
                <w:rFonts w:ascii="Times New Roman" w:eastAsia="Aptos" w:hAnsi="Times New Roman" w:cs="Times New Roman"/>
                <w:sz w:val="24"/>
                <w:szCs w:val="24"/>
                <w:lang w:val="pl-PL"/>
              </w:rPr>
              <w:t xml:space="preserve"> </w:t>
            </w:r>
            <w:proofErr w:type="spellStart"/>
            <w:r w:rsidRPr="00A50513">
              <w:rPr>
                <w:rFonts w:ascii="Times New Roman" w:eastAsia="Aptos" w:hAnsi="Times New Roman" w:cs="Times New Roman"/>
                <w:sz w:val="24"/>
                <w:szCs w:val="24"/>
                <w:lang w:val="pl-PL"/>
              </w:rPr>
              <w:t>informacija</w:t>
            </w:r>
            <w:proofErr w:type="spellEnd"/>
          </w:p>
          <w:p w14:paraId="3E32B8B8" w14:textId="77777777" w:rsidR="00A50513" w:rsidRPr="00A50513" w:rsidRDefault="00A50513" w:rsidP="00A50513">
            <w:pPr>
              <w:spacing w:after="0" w:line="240" w:lineRule="auto"/>
              <w:jc w:val="center"/>
              <w:rPr>
                <w:rFonts w:ascii="Times New Roman" w:eastAsia="Aptos" w:hAnsi="Times New Roman" w:cs="Times New Roman"/>
                <w:color w:val="FF0000"/>
                <w:sz w:val="24"/>
                <w:szCs w:val="24"/>
                <w:lang w:val="pl-PL"/>
              </w:rPr>
            </w:pPr>
          </w:p>
        </w:tc>
        <w:tc>
          <w:tcPr>
            <w:tcW w:w="1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E55265" w14:textId="77777777" w:rsidR="00A50513" w:rsidRPr="00A50513" w:rsidRDefault="00A50513" w:rsidP="00A50513">
            <w:pPr>
              <w:spacing w:after="0" w:line="240" w:lineRule="auto"/>
              <w:jc w:val="center"/>
              <w:rPr>
                <w:rFonts w:ascii="Times New Roman" w:eastAsia="Aptos" w:hAnsi="Times New Roman" w:cs="Times New Roman"/>
                <w:sz w:val="24"/>
                <w:szCs w:val="24"/>
                <w:lang w:val="en-US"/>
              </w:rPr>
            </w:pPr>
            <w:r w:rsidRPr="00A50513">
              <w:rPr>
                <w:rFonts w:ascii="Times New Roman" w:eastAsia="Aptos" w:hAnsi="Times New Roman" w:cs="Times New Roman"/>
                <w:sz w:val="24"/>
                <w:szCs w:val="24"/>
                <w:lang w:val="en-US"/>
              </w:rPr>
              <w:lastRenderedPageBreak/>
              <w:t>DEVIZAS</w:t>
            </w:r>
          </w:p>
          <w:p w14:paraId="0A96C795" w14:textId="77777777" w:rsidR="00A50513" w:rsidRPr="00A50513" w:rsidRDefault="00A50513" w:rsidP="00A50513">
            <w:pPr>
              <w:spacing w:after="0" w:line="240" w:lineRule="auto"/>
              <w:jc w:val="center"/>
              <w:rPr>
                <w:rFonts w:ascii="Times New Roman" w:eastAsia="Aptos" w:hAnsi="Times New Roman" w:cs="Times New Roman"/>
                <w:sz w:val="24"/>
                <w:szCs w:val="24"/>
                <w:lang w:val="en-US"/>
              </w:rPr>
            </w:pPr>
          </w:p>
          <w:p w14:paraId="55735F44" w14:textId="77777777" w:rsidR="00A50513" w:rsidRPr="00A50513" w:rsidRDefault="00A50513" w:rsidP="00A50513">
            <w:pPr>
              <w:spacing w:after="0" w:line="240" w:lineRule="auto"/>
              <w:jc w:val="center"/>
              <w:rPr>
                <w:rFonts w:ascii="Times New Roman" w:eastAsia="Aptos" w:hAnsi="Times New Roman" w:cs="Times New Roman"/>
                <w:color w:val="FF0000"/>
                <w:sz w:val="24"/>
                <w:szCs w:val="24"/>
                <w:lang w:val="en-US"/>
              </w:rPr>
            </w:pPr>
            <w:proofErr w:type="spellStart"/>
            <w:r w:rsidRPr="00A50513">
              <w:rPr>
                <w:rFonts w:ascii="Times New Roman" w:eastAsia="Aptos" w:hAnsi="Times New Roman" w:cs="Times New Roman"/>
                <w:sz w:val="24"/>
                <w:szCs w:val="24"/>
                <w:lang w:val="en-US"/>
              </w:rPr>
              <w:lastRenderedPageBreak/>
              <w:t>Kitos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vizualizacijos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ir</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fotomontažai</w:t>
            </w:r>
            <w:proofErr w:type="spellEnd"/>
          </w:p>
          <w:p w14:paraId="461AA020" w14:textId="77777777" w:rsidR="00A50513" w:rsidRPr="00A50513" w:rsidRDefault="00A50513" w:rsidP="00A50513">
            <w:pPr>
              <w:spacing w:after="0" w:line="240" w:lineRule="auto"/>
              <w:jc w:val="center"/>
              <w:rPr>
                <w:rFonts w:ascii="Times New Roman" w:eastAsia="Aptos" w:hAnsi="Times New Roman" w:cs="Times New Roman"/>
                <w:color w:val="FF0000"/>
                <w:sz w:val="24"/>
                <w:szCs w:val="24"/>
                <w:lang w:val="en-US"/>
              </w:rPr>
            </w:pPr>
          </w:p>
        </w:tc>
      </w:tr>
    </w:tbl>
    <w:p w14:paraId="2118E2E6" w14:textId="77777777" w:rsidR="00A50513" w:rsidRPr="00A50513" w:rsidRDefault="00A50513" w:rsidP="00A50513">
      <w:pPr>
        <w:spacing w:after="0" w:line="240" w:lineRule="auto"/>
        <w:rPr>
          <w:rFonts w:ascii="Times New Roman" w:eastAsia="Aptos" w:hAnsi="Times New Roman" w:cs="Times New Roman"/>
          <w:sz w:val="24"/>
          <w:szCs w:val="24"/>
          <w14:ligatures w14:val="standardContextual"/>
        </w:rPr>
      </w:pPr>
    </w:p>
    <w:p w14:paraId="52C5499A" w14:textId="77777777" w:rsidR="00A50513" w:rsidRPr="00A50513" w:rsidRDefault="00A50513" w:rsidP="00A50513">
      <w:pPr>
        <w:keepNext/>
        <w:numPr>
          <w:ilvl w:val="0"/>
          <w:numId w:val="15"/>
        </w:numPr>
        <w:spacing w:before="240" w:after="0" w:line="252" w:lineRule="auto"/>
        <w:outlineLvl w:val="0"/>
        <w:rPr>
          <w:rFonts w:ascii="Times New Roman" w:eastAsia="Times New Roman" w:hAnsi="Times New Roman" w:cs="Times New Roman"/>
          <w:b/>
          <w:bCs/>
          <w:kern w:val="36"/>
          <w:sz w:val="24"/>
          <w:szCs w:val="24"/>
        </w:rPr>
      </w:pPr>
      <w:bookmarkStart w:id="2" w:name="_Toc154736269"/>
      <w:r w:rsidRPr="00A50513">
        <w:rPr>
          <w:rFonts w:ascii="Times New Roman" w:eastAsia="Times New Roman" w:hAnsi="Times New Roman" w:cs="Times New Roman"/>
          <w:b/>
          <w:bCs/>
          <w:kern w:val="36"/>
          <w:sz w:val="24"/>
          <w:szCs w:val="24"/>
        </w:rPr>
        <w:t>MAKETO PATEIKIMAS</w:t>
      </w:r>
      <w:bookmarkEnd w:id="2"/>
    </w:p>
    <w:p w14:paraId="75A56DB0" w14:textId="77777777" w:rsidR="00A50513" w:rsidRPr="00A50513" w:rsidRDefault="00A50513" w:rsidP="00A50513">
      <w:pPr>
        <w:spacing w:after="0" w:line="240" w:lineRule="auto"/>
        <w:rPr>
          <w:rFonts w:ascii="Times New Roman" w:eastAsia="Aptos" w:hAnsi="Times New Roman" w:cs="Times New Roman"/>
          <w:sz w:val="24"/>
          <w:szCs w:val="24"/>
          <w14:ligatures w14:val="standardContextual"/>
        </w:rPr>
      </w:pPr>
    </w:p>
    <w:p w14:paraId="666DE37C" w14:textId="77777777" w:rsidR="00A50513" w:rsidRPr="00A50513" w:rsidRDefault="00A50513" w:rsidP="00A50513">
      <w:pPr>
        <w:numPr>
          <w:ilvl w:val="1"/>
          <w:numId w:val="15"/>
        </w:numPr>
        <w:spacing w:after="0" w:line="252"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Maketas turi būti įskaitomas, apimantis ne tik sklypo ribas, bet ir prieigas prie teritorijos, maketo mastelis M1:500.</w:t>
      </w:r>
    </w:p>
    <w:p w14:paraId="20BCF147" w14:textId="77777777" w:rsidR="00A50513" w:rsidRPr="00A50513" w:rsidRDefault="00A50513" w:rsidP="00A50513">
      <w:pPr>
        <w:numPr>
          <w:ilvl w:val="1"/>
          <w:numId w:val="15"/>
        </w:numPr>
        <w:spacing w:after="0" w:line="252" w:lineRule="auto"/>
        <w:contextualSpacing/>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Maketo nuotraukos skaitmeniniame formate pateikiamos .jpg, .</w:t>
      </w:r>
      <w:proofErr w:type="spellStart"/>
      <w:r w:rsidRPr="00A50513">
        <w:rPr>
          <w:rFonts w:ascii="Times New Roman" w:eastAsia="Aptos" w:hAnsi="Times New Roman" w:cs="Times New Roman"/>
          <w:kern w:val="2"/>
          <w:sz w:val="24"/>
          <w:szCs w:val="24"/>
          <w14:ligatures w14:val="standardContextual"/>
        </w:rPr>
        <w:t>pdf</w:t>
      </w:r>
      <w:proofErr w:type="spellEnd"/>
      <w:r w:rsidRPr="00A50513">
        <w:rPr>
          <w:rFonts w:ascii="Times New Roman" w:eastAsia="Aptos" w:hAnsi="Times New Roman" w:cs="Times New Roman"/>
          <w:kern w:val="2"/>
          <w:sz w:val="24"/>
          <w:szCs w:val="24"/>
          <w14:ligatures w14:val="standardContextual"/>
        </w:rPr>
        <w:t xml:space="preserve"> formatu, vienos bylos dydis - iki 5 Mb.</w:t>
      </w:r>
    </w:p>
    <w:p w14:paraId="0B80F37C" w14:textId="77777777" w:rsidR="00A50513" w:rsidRPr="00A50513" w:rsidRDefault="00A50513" w:rsidP="00A50513">
      <w:pPr>
        <w:numPr>
          <w:ilvl w:val="1"/>
          <w:numId w:val="15"/>
        </w:numPr>
        <w:spacing w:after="0" w:line="252"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Konkurso dalyvio įstatomo maketo medžiagiškumas pasirenkamas konkurso dalyvio, maketo spalva turi būti balta arba artima baltai spalvai, maketo mastelis M1:500.</w:t>
      </w:r>
    </w:p>
    <w:p w14:paraId="6D09827C" w14:textId="77777777" w:rsidR="00A50513" w:rsidRPr="00A50513" w:rsidRDefault="00A50513" w:rsidP="00A50513">
      <w:pPr>
        <w:spacing w:line="252" w:lineRule="auto"/>
        <w:ind w:left="360"/>
        <w:contextualSpacing/>
        <w:rPr>
          <w:rFonts w:ascii="Times New Roman" w:eastAsia="Aptos" w:hAnsi="Times New Roman" w:cs="Times New Roman"/>
          <w:kern w:val="2"/>
          <w:sz w:val="24"/>
          <w:szCs w:val="24"/>
          <w14:ligatures w14:val="standardContextual"/>
        </w:rPr>
      </w:pPr>
    </w:p>
    <w:p w14:paraId="20DFAFDB" w14:textId="77777777" w:rsidR="00A50513" w:rsidRPr="00A50513" w:rsidRDefault="00A50513" w:rsidP="00A50513">
      <w:pPr>
        <w:keepNext/>
        <w:numPr>
          <w:ilvl w:val="0"/>
          <w:numId w:val="15"/>
        </w:numPr>
        <w:spacing w:before="240" w:after="0" w:line="252" w:lineRule="auto"/>
        <w:outlineLvl w:val="0"/>
        <w:rPr>
          <w:rFonts w:ascii="Times New Roman" w:eastAsia="Times New Roman" w:hAnsi="Times New Roman" w:cs="Times New Roman"/>
          <w:b/>
          <w:bCs/>
          <w:kern w:val="36"/>
          <w:sz w:val="24"/>
          <w:szCs w:val="24"/>
        </w:rPr>
      </w:pPr>
      <w:bookmarkStart w:id="3" w:name="_Toc154736270"/>
      <w:r w:rsidRPr="00A50513">
        <w:rPr>
          <w:rFonts w:ascii="Times New Roman" w:eastAsia="Times New Roman" w:hAnsi="Times New Roman" w:cs="Times New Roman"/>
          <w:b/>
          <w:bCs/>
          <w:kern w:val="36"/>
          <w:sz w:val="24"/>
          <w:szCs w:val="24"/>
        </w:rPr>
        <w:t>AIŠKINAMOJO RAŠTO TURINYS</w:t>
      </w:r>
      <w:bookmarkEnd w:id="3"/>
    </w:p>
    <w:p w14:paraId="406A321C" w14:textId="77777777" w:rsidR="00A50513" w:rsidRPr="00A50513" w:rsidRDefault="00A50513" w:rsidP="00A50513">
      <w:pPr>
        <w:spacing w:after="0" w:line="240" w:lineRule="auto"/>
        <w:rPr>
          <w:rFonts w:ascii="Times New Roman" w:eastAsia="Aptos" w:hAnsi="Times New Roman" w:cs="Times New Roman"/>
          <w:sz w:val="24"/>
          <w:szCs w:val="24"/>
          <w14:ligatures w14:val="standardContextual"/>
        </w:rPr>
      </w:pPr>
    </w:p>
    <w:p w14:paraId="451135F0" w14:textId="77777777" w:rsidR="00A50513" w:rsidRPr="00A50513" w:rsidRDefault="00A50513" w:rsidP="00A50513">
      <w:pPr>
        <w:spacing w:after="0" w:line="240" w:lineRule="auto"/>
        <w:rPr>
          <w:rFonts w:ascii="Times New Roman" w:eastAsia="Aptos" w:hAnsi="Times New Roman" w:cs="Times New Roman"/>
          <w:sz w:val="24"/>
          <w:szCs w:val="24"/>
          <w14:ligatures w14:val="standardContextual"/>
        </w:rPr>
      </w:pPr>
      <w:r w:rsidRPr="00A50513">
        <w:rPr>
          <w:rFonts w:ascii="Times New Roman" w:eastAsia="Aptos" w:hAnsi="Times New Roman" w:cs="Times New Roman"/>
          <w:sz w:val="24"/>
          <w:szCs w:val="24"/>
          <w14:ligatures w14:val="standardContextual"/>
        </w:rPr>
        <w:t>Aiškinamasis raštas pateikiamas lietuvių kalba, rekomenduojamas ne daugiau 8 A4 formato lapų, .</w:t>
      </w:r>
      <w:proofErr w:type="spellStart"/>
      <w:r w:rsidRPr="00A50513">
        <w:rPr>
          <w:rFonts w:ascii="Times New Roman" w:eastAsia="Aptos" w:hAnsi="Times New Roman" w:cs="Times New Roman"/>
          <w:sz w:val="24"/>
          <w:szCs w:val="24"/>
          <w14:ligatures w14:val="standardContextual"/>
        </w:rPr>
        <w:t>doc</w:t>
      </w:r>
      <w:proofErr w:type="spellEnd"/>
      <w:r w:rsidRPr="00A50513">
        <w:rPr>
          <w:rFonts w:ascii="Times New Roman" w:eastAsia="Aptos" w:hAnsi="Times New Roman" w:cs="Times New Roman"/>
          <w:sz w:val="24"/>
          <w:szCs w:val="24"/>
          <w14:ligatures w14:val="standardContextual"/>
        </w:rPr>
        <w:t xml:space="preserve"> arba .</w:t>
      </w:r>
      <w:proofErr w:type="spellStart"/>
      <w:r w:rsidRPr="00A50513">
        <w:rPr>
          <w:rFonts w:ascii="Times New Roman" w:eastAsia="Aptos" w:hAnsi="Times New Roman" w:cs="Times New Roman"/>
          <w:sz w:val="24"/>
          <w:szCs w:val="24"/>
          <w14:ligatures w14:val="standardContextual"/>
        </w:rPr>
        <w:t>pdf</w:t>
      </w:r>
      <w:proofErr w:type="spellEnd"/>
      <w:r w:rsidRPr="00A50513">
        <w:rPr>
          <w:rFonts w:ascii="Times New Roman" w:eastAsia="Aptos" w:hAnsi="Times New Roman" w:cs="Times New Roman"/>
          <w:sz w:val="24"/>
          <w:szCs w:val="24"/>
          <w14:ligatures w14:val="standardContextual"/>
        </w:rPr>
        <w:t xml:space="preserve"> formatu. Siūlomas aiškinamojo rašto turinio eiliškumas:</w:t>
      </w:r>
    </w:p>
    <w:p w14:paraId="404F02E4" w14:textId="77777777" w:rsidR="00A50513" w:rsidRPr="00A50513" w:rsidRDefault="00A50513" w:rsidP="00A50513">
      <w:pPr>
        <w:numPr>
          <w:ilvl w:val="1"/>
          <w:numId w:val="15"/>
        </w:numPr>
        <w:spacing w:after="0" w:line="252"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Įžanga: trumpas projekto idėjos, vizijos pristatymas (iki 2000 žodžių);</w:t>
      </w:r>
    </w:p>
    <w:p w14:paraId="322EC257" w14:textId="77777777" w:rsidR="00A50513" w:rsidRPr="00A50513" w:rsidRDefault="00A50513" w:rsidP="00A50513">
      <w:pPr>
        <w:numPr>
          <w:ilvl w:val="1"/>
          <w:numId w:val="15"/>
        </w:numPr>
        <w:spacing w:after="0" w:line="252"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Architektūrinė idėja, tūriniai sprendiniai: aprašoma projektuojamo pastato ir sklypo sutvarkymo idėja;</w:t>
      </w:r>
    </w:p>
    <w:p w14:paraId="46E25175" w14:textId="77777777" w:rsidR="00A50513" w:rsidRPr="00A50513" w:rsidRDefault="00A50513" w:rsidP="00A50513">
      <w:pPr>
        <w:numPr>
          <w:ilvl w:val="1"/>
          <w:numId w:val="15"/>
        </w:numPr>
        <w:spacing w:after="0" w:line="252"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Projektuojamo pastato integralumo analizė: aprašoma formuojamos erdvinės struktūros santykis su aplinkine teritorija, planuojamo objekto poveikis kultūros paveldo teritorijai, kraštovaizdžiui ir teritorijoje susiklosčiusiems funkciniams ir erdviniams ryšiams;</w:t>
      </w:r>
    </w:p>
    <w:p w14:paraId="735BC4C6" w14:textId="77777777" w:rsidR="00A50513" w:rsidRPr="00A50513" w:rsidRDefault="00A50513" w:rsidP="00A50513">
      <w:pPr>
        <w:numPr>
          <w:ilvl w:val="1"/>
          <w:numId w:val="15"/>
        </w:numPr>
        <w:spacing w:after="0" w:line="252"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Projektuojamo pastato teritorijos sutvarkymo bei transporto ir pėsčiųjų srautų sprendiniai;</w:t>
      </w:r>
    </w:p>
    <w:p w14:paraId="2298E6E1" w14:textId="77777777" w:rsidR="00A50513" w:rsidRPr="00A50513" w:rsidRDefault="00A50513" w:rsidP="00A50513">
      <w:pPr>
        <w:numPr>
          <w:ilvl w:val="1"/>
          <w:numId w:val="15"/>
        </w:numPr>
        <w:spacing w:after="0" w:line="252" w:lineRule="auto"/>
        <w:contextualSpacing/>
        <w:jc w:val="both"/>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Projektuojamo pastato funkcinis suplanavimas: aprašomas pastato funkcinės sąrangos pagrįstumas;</w:t>
      </w:r>
    </w:p>
    <w:p w14:paraId="5EDDFE75" w14:textId="77777777" w:rsidR="00A50513" w:rsidRPr="00A50513" w:rsidRDefault="00A50513" w:rsidP="00A50513">
      <w:pPr>
        <w:numPr>
          <w:ilvl w:val="1"/>
          <w:numId w:val="15"/>
        </w:numPr>
        <w:spacing w:after="0" w:line="252" w:lineRule="auto"/>
        <w:contextualSpacing/>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Projektuojamo pastato apdailos medžiagiškumo sprendiniai;</w:t>
      </w:r>
    </w:p>
    <w:p w14:paraId="0577BB9A" w14:textId="77777777" w:rsidR="00A50513" w:rsidRPr="00A50513" w:rsidRDefault="00A50513" w:rsidP="00A50513">
      <w:pPr>
        <w:numPr>
          <w:ilvl w:val="1"/>
          <w:numId w:val="15"/>
        </w:numPr>
        <w:spacing w:after="0" w:line="252" w:lineRule="auto"/>
        <w:contextualSpacing/>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Projektuojamo pastato konstrukcijų apibūdinimas;</w:t>
      </w:r>
    </w:p>
    <w:p w14:paraId="5D64C867" w14:textId="77777777" w:rsidR="00A50513" w:rsidRPr="00A50513" w:rsidRDefault="00A50513" w:rsidP="00A50513">
      <w:pPr>
        <w:numPr>
          <w:ilvl w:val="1"/>
          <w:numId w:val="15"/>
        </w:numPr>
        <w:spacing w:after="0" w:line="252" w:lineRule="auto"/>
        <w:contextualSpacing/>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Projektuojamo pastato pagrindinių inžinerinių sprendinių apibūdinimas, energiją taupančių sprendinių , atsinaujinančios energijos šaltinių taikymo, žaliųjų (tvariųjų) sprendinių panaudojimo apibūdinimas;</w:t>
      </w:r>
    </w:p>
    <w:p w14:paraId="7E68FFDD" w14:textId="77777777" w:rsidR="00A50513" w:rsidRPr="00A50513" w:rsidRDefault="00A50513" w:rsidP="00A50513">
      <w:pPr>
        <w:numPr>
          <w:ilvl w:val="1"/>
          <w:numId w:val="15"/>
        </w:numPr>
        <w:spacing w:after="0" w:line="252" w:lineRule="auto"/>
        <w:contextualSpacing/>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 xml:space="preserve">Projektuojamo pastato ir sklypo bendrieji rodikliai pateikiami pavyzdinėje lentelėje </w:t>
      </w:r>
      <w:r w:rsidRPr="00A50513">
        <w:rPr>
          <w:rFonts w:ascii="Times New Roman" w:eastAsia="Aptos" w:hAnsi="Times New Roman" w:cs="Times New Roman"/>
          <w:b/>
          <w:bCs/>
          <w:kern w:val="2"/>
          <w:sz w:val="24"/>
          <w:szCs w:val="24"/>
          <w14:ligatures w14:val="standardContextual"/>
        </w:rPr>
        <w:t>Pav.2;</w:t>
      </w:r>
    </w:p>
    <w:p w14:paraId="1D2CC96F" w14:textId="77777777" w:rsidR="00A50513" w:rsidRPr="00A50513" w:rsidRDefault="00A50513" w:rsidP="00A50513">
      <w:pPr>
        <w:spacing w:line="252" w:lineRule="auto"/>
        <w:ind w:left="720"/>
        <w:contextualSpacing/>
        <w:rPr>
          <w:rFonts w:ascii="Times New Roman" w:eastAsia="Aptos" w:hAnsi="Times New Roman" w:cs="Times New Roman"/>
          <w:kern w:val="2"/>
          <w:sz w:val="24"/>
          <w:szCs w:val="24"/>
          <w14:ligatures w14:val="standardContextual"/>
        </w:rPr>
      </w:pPr>
    </w:p>
    <w:p w14:paraId="5A385C72" w14:textId="77777777" w:rsidR="00A50513" w:rsidRPr="00A50513" w:rsidRDefault="00A50513" w:rsidP="00A50513">
      <w:pPr>
        <w:spacing w:line="252" w:lineRule="auto"/>
        <w:contextualSpacing/>
        <w:jc w:val="center"/>
        <w:rPr>
          <w:rFonts w:ascii="Times New Roman" w:eastAsia="Aptos" w:hAnsi="Times New Roman" w:cs="Times New Roman"/>
          <w:kern w:val="2"/>
          <w:sz w:val="24"/>
          <w:szCs w:val="24"/>
          <w14:ligatures w14:val="standardContextual"/>
        </w:rPr>
      </w:pPr>
      <w:r w:rsidRPr="00A50513">
        <w:rPr>
          <w:rFonts w:ascii="Times New Roman" w:eastAsia="Aptos" w:hAnsi="Times New Roman" w:cs="Times New Roman"/>
          <w:kern w:val="2"/>
          <w:sz w:val="24"/>
          <w:szCs w:val="24"/>
          <w14:ligatures w14:val="standardContextual"/>
        </w:rPr>
        <w:t>Pav. 2. Pavyzdinė bendrųjų statinio rodiklių lentelė</w:t>
      </w:r>
    </w:p>
    <w:p w14:paraId="3F3F794D" w14:textId="77777777" w:rsidR="00A50513" w:rsidRPr="00A50513" w:rsidRDefault="00A50513" w:rsidP="00A50513">
      <w:pPr>
        <w:spacing w:line="252" w:lineRule="auto"/>
        <w:contextualSpacing/>
        <w:rPr>
          <w:rFonts w:ascii="Times New Roman" w:eastAsia="Aptos" w:hAnsi="Times New Roman" w:cs="Times New Roman"/>
          <w:kern w:val="2"/>
          <w:sz w:val="24"/>
          <w:szCs w:val="24"/>
          <w14:ligatures w14:val="standardContextual"/>
        </w:rPr>
      </w:pPr>
    </w:p>
    <w:tbl>
      <w:tblPr>
        <w:tblW w:w="9210" w:type="dxa"/>
        <w:tblInd w:w="-5" w:type="dxa"/>
        <w:tblCellMar>
          <w:left w:w="0" w:type="dxa"/>
          <w:right w:w="0" w:type="dxa"/>
        </w:tblCellMar>
        <w:tblLook w:val="04A0" w:firstRow="1" w:lastRow="0" w:firstColumn="1" w:lastColumn="0" w:noHBand="0" w:noVBand="1"/>
      </w:tblPr>
      <w:tblGrid>
        <w:gridCol w:w="572"/>
        <w:gridCol w:w="3400"/>
        <w:gridCol w:w="1134"/>
        <w:gridCol w:w="1134"/>
        <w:gridCol w:w="2970"/>
      </w:tblGrid>
      <w:tr w:rsidR="00A50513" w:rsidRPr="00A50513" w14:paraId="5BBD0E10" w14:textId="77777777" w:rsidTr="00C6015D">
        <w:tc>
          <w:tcPr>
            <w:tcW w:w="9210" w:type="dxa"/>
            <w:gridSpan w:val="5"/>
            <w:tcBorders>
              <w:top w:val="single" w:sz="8" w:space="0" w:color="auto"/>
              <w:left w:val="single" w:sz="8" w:space="0" w:color="auto"/>
              <w:bottom w:val="single" w:sz="8" w:space="0" w:color="auto"/>
              <w:right w:val="single" w:sz="8" w:space="0" w:color="auto"/>
            </w:tcBorders>
            <w:shd w:val="clear" w:color="auto" w:fill="FAE2D5"/>
            <w:tcMar>
              <w:top w:w="0" w:type="dxa"/>
              <w:left w:w="57" w:type="dxa"/>
              <w:bottom w:w="0" w:type="dxa"/>
              <w:right w:w="57" w:type="dxa"/>
            </w:tcMar>
            <w:vAlign w:val="center"/>
            <w:hideMark/>
          </w:tcPr>
          <w:p w14:paraId="011D4A6E" w14:textId="77777777" w:rsidR="00A50513" w:rsidRPr="00A50513" w:rsidRDefault="00A50513" w:rsidP="00A50513">
            <w:pPr>
              <w:spacing w:after="0" w:line="240" w:lineRule="auto"/>
              <w:rPr>
                <w:rFonts w:ascii="Times New Roman" w:eastAsia="Aptos" w:hAnsi="Times New Roman" w:cs="Times New Roman"/>
                <w:b/>
                <w:bCs/>
                <w:color w:val="000000"/>
                <w:sz w:val="24"/>
                <w:szCs w:val="24"/>
                <w:lang w:val="en-US"/>
              </w:rPr>
            </w:pPr>
            <w:r w:rsidRPr="00A50513">
              <w:rPr>
                <w:rFonts w:ascii="Times New Roman" w:eastAsia="Aptos" w:hAnsi="Times New Roman" w:cs="Times New Roman"/>
                <w:b/>
                <w:bCs/>
                <w:color w:val="000000"/>
                <w:sz w:val="24"/>
                <w:szCs w:val="24"/>
                <w:lang w:val="en-US"/>
              </w:rPr>
              <w:t>BENDRIEJI STATINIO RODIKLIAI</w:t>
            </w:r>
          </w:p>
        </w:tc>
      </w:tr>
      <w:tr w:rsidR="00A50513" w:rsidRPr="00A50513" w14:paraId="656BFCE4" w14:textId="77777777" w:rsidTr="00C6015D">
        <w:tc>
          <w:tcPr>
            <w:tcW w:w="572" w:type="dxa"/>
            <w:tcBorders>
              <w:top w:val="nil"/>
              <w:left w:val="single" w:sz="8" w:space="0" w:color="auto"/>
              <w:bottom w:val="single" w:sz="8" w:space="0" w:color="auto"/>
              <w:right w:val="single" w:sz="8" w:space="0" w:color="auto"/>
            </w:tcBorders>
            <w:shd w:val="clear" w:color="auto" w:fill="FAE2D5"/>
            <w:tcMar>
              <w:top w:w="0" w:type="dxa"/>
              <w:left w:w="57" w:type="dxa"/>
              <w:bottom w:w="0" w:type="dxa"/>
              <w:right w:w="57" w:type="dxa"/>
            </w:tcMar>
            <w:vAlign w:val="center"/>
            <w:hideMark/>
          </w:tcPr>
          <w:p w14:paraId="7ED16D2D"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Eil. Nr.</w:t>
            </w:r>
          </w:p>
        </w:tc>
        <w:tc>
          <w:tcPr>
            <w:tcW w:w="3400" w:type="dxa"/>
            <w:tcBorders>
              <w:top w:val="nil"/>
              <w:left w:val="nil"/>
              <w:bottom w:val="single" w:sz="8" w:space="0" w:color="auto"/>
              <w:right w:val="single" w:sz="8" w:space="0" w:color="auto"/>
            </w:tcBorders>
            <w:shd w:val="clear" w:color="auto" w:fill="FAE2D5"/>
            <w:tcMar>
              <w:top w:w="0" w:type="dxa"/>
              <w:left w:w="57" w:type="dxa"/>
              <w:bottom w:w="0" w:type="dxa"/>
              <w:right w:w="57" w:type="dxa"/>
            </w:tcMar>
            <w:vAlign w:val="center"/>
            <w:hideMark/>
          </w:tcPr>
          <w:p w14:paraId="43565C32"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color w:val="000000"/>
                <w:sz w:val="24"/>
                <w:szCs w:val="24"/>
                <w:lang w:val="en-US"/>
              </w:rPr>
              <w:t>Pavadinimas</w:t>
            </w:r>
            <w:proofErr w:type="spellEnd"/>
          </w:p>
        </w:tc>
        <w:tc>
          <w:tcPr>
            <w:tcW w:w="1134" w:type="dxa"/>
            <w:tcBorders>
              <w:top w:val="nil"/>
              <w:left w:val="nil"/>
              <w:bottom w:val="single" w:sz="8" w:space="0" w:color="auto"/>
              <w:right w:val="single" w:sz="8" w:space="0" w:color="auto"/>
            </w:tcBorders>
            <w:shd w:val="clear" w:color="auto" w:fill="FAE2D5"/>
            <w:tcMar>
              <w:top w:w="0" w:type="dxa"/>
              <w:left w:w="57" w:type="dxa"/>
              <w:bottom w:w="0" w:type="dxa"/>
              <w:right w:w="57" w:type="dxa"/>
            </w:tcMar>
            <w:vAlign w:val="center"/>
            <w:hideMark/>
          </w:tcPr>
          <w:p w14:paraId="631BC5F3"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 xml:space="preserve">Mato </w:t>
            </w:r>
            <w:proofErr w:type="spellStart"/>
            <w:r w:rsidRPr="00A50513">
              <w:rPr>
                <w:rFonts w:ascii="Times New Roman" w:eastAsia="Aptos" w:hAnsi="Times New Roman" w:cs="Times New Roman"/>
                <w:color w:val="000000"/>
                <w:sz w:val="24"/>
                <w:szCs w:val="24"/>
                <w:lang w:val="en-US"/>
              </w:rPr>
              <w:t>vienetas</w:t>
            </w:r>
            <w:proofErr w:type="spellEnd"/>
          </w:p>
        </w:tc>
        <w:tc>
          <w:tcPr>
            <w:tcW w:w="1134" w:type="dxa"/>
            <w:tcBorders>
              <w:top w:val="nil"/>
              <w:left w:val="nil"/>
              <w:bottom w:val="single" w:sz="8" w:space="0" w:color="auto"/>
              <w:right w:val="single" w:sz="8" w:space="0" w:color="auto"/>
            </w:tcBorders>
            <w:shd w:val="clear" w:color="auto" w:fill="FAE2D5"/>
            <w:tcMar>
              <w:top w:w="0" w:type="dxa"/>
              <w:left w:w="57" w:type="dxa"/>
              <w:bottom w:w="0" w:type="dxa"/>
              <w:right w:w="57" w:type="dxa"/>
            </w:tcMar>
            <w:vAlign w:val="center"/>
            <w:hideMark/>
          </w:tcPr>
          <w:p w14:paraId="3B85E8AC"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color w:val="000000"/>
                <w:sz w:val="24"/>
                <w:szCs w:val="24"/>
                <w:lang w:val="en-US"/>
              </w:rPr>
              <w:t>Kiekis</w:t>
            </w:r>
            <w:proofErr w:type="spellEnd"/>
          </w:p>
        </w:tc>
        <w:tc>
          <w:tcPr>
            <w:tcW w:w="2970" w:type="dxa"/>
            <w:tcBorders>
              <w:top w:val="nil"/>
              <w:left w:val="nil"/>
              <w:bottom w:val="single" w:sz="8" w:space="0" w:color="auto"/>
              <w:right w:val="single" w:sz="8" w:space="0" w:color="auto"/>
            </w:tcBorders>
            <w:shd w:val="clear" w:color="auto" w:fill="FAE2D5"/>
            <w:tcMar>
              <w:top w:w="0" w:type="dxa"/>
              <w:left w:w="57" w:type="dxa"/>
              <w:bottom w:w="0" w:type="dxa"/>
              <w:right w:w="57" w:type="dxa"/>
            </w:tcMar>
            <w:vAlign w:val="center"/>
            <w:hideMark/>
          </w:tcPr>
          <w:p w14:paraId="1B3BEFD2" w14:textId="77777777" w:rsidR="00A50513" w:rsidRPr="00A50513" w:rsidRDefault="00A50513" w:rsidP="00A50513">
            <w:pPr>
              <w:spacing w:after="0" w:line="240" w:lineRule="auto"/>
              <w:jc w:val="center"/>
              <w:rPr>
                <w:rFonts w:ascii="Times New Roman" w:eastAsia="Aptos" w:hAnsi="Times New Roman" w:cs="Times New Roman"/>
                <w:color w:val="000000"/>
                <w:kern w:val="2"/>
                <w:sz w:val="24"/>
                <w:szCs w:val="24"/>
                <w:lang w:val="en-US"/>
              </w:rPr>
            </w:pPr>
            <w:proofErr w:type="spellStart"/>
            <w:r w:rsidRPr="00A50513">
              <w:rPr>
                <w:rFonts w:ascii="Times New Roman" w:eastAsia="Aptos" w:hAnsi="Times New Roman" w:cs="Times New Roman"/>
                <w:color w:val="000000"/>
                <w:kern w:val="2"/>
                <w:sz w:val="24"/>
                <w:szCs w:val="24"/>
                <w:lang w:val="en-US"/>
                <w14:ligatures w14:val="standardContextual"/>
              </w:rPr>
              <w:t>Pastabos</w:t>
            </w:r>
            <w:proofErr w:type="spellEnd"/>
          </w:p>
        </w:tc>
      </w:tr>
      <w:tr w:rsidR="00A50513" w:rsidRPr="00A50513" w14:paraId="5611F17F" w14:textId="77777777" w:rsidTr="00C6015D">
        <w:tc>
          <w:tcPr>
            <w:tcW w:w="9210" w:type="dxa"/>
            <w:gridSpan w:val="5"/>
            <w:tcBorders>
              <w:top w:val="nil"/>
              <w:left w:val="single" w:sz="8" w:space="0" w:color="auto"/>
              <w:bottom w:val="single" w:sz="8" w:space="0" w:color="auto"/>
              <w:right w:val="single" w:sz="8" w:space="0" w:color="auto"/>
            </w:tcBorders>
            <w:shd w:val="clear" w:color="auto" w:fill="FAE2D5"/>
            <w:tcMar>
              <w:top w:w="0" w:type="dxa"/>
              <w:left w:w="57" w:type="dxa"/>
              <w:bottom w:w="0" w:type="dxa"/>
              <w:right w:w="57" w:type="dxa"/>
            </w:tcMar>
            <w:hideMark/>
          </w:tcPr>
          <w:p w14:paraId="7AD19A1B" w14:textId="77777777" w:rsidR="00A50513" w:rsidRPr="00A50513" w:rsidRDefault="00A50513" w:rsidP="00A50513">
            <w:pPr>
              <w:spacing w:after="0" w:line="240" w:lineRule="auto"/>
              <w:rPr>
                <w:rFonts w:ascii="Times New Roman" w:eastAsia="Aptos" w:hAnsi="Times New Roman" w:cs="Times New Roman"/>
                <w:b/>
                <w:bCs/>
                <w:color w:val="000000"/>
                <w:sz w:val="24"/>
                <w:szCs w:val="24"/>
                <w:lang w:val="en-US"/>
              </w:rPr>
            </w:pPr>
            <w:proofErr w:type="spellStart"/>
            <w:r w:rsidRPr="00A50513">
              <w:rPr>
                <w:rFonts w:ascii="Times New Roman" w:eastAsia="Aptos" w:hAnsi="Times New Roman" w:cs="Times New Roman"/>
                <w:b/>
                <w:bCs/>
                <w:color w:val="000000"/>
                <w:sz w:val="24"/>
                <w:szCs w:val="24"/>
                <w:lang w:val="en-US"/>
              </w:rPr>
              <w:t>Žemės</w:t>
            </w:r>
            <w:proofErr w:type="spellEnd"/>
            <w:r w:rsidRPr="00A50513">
              <w:rPr>
                <w:rFonts w:ascii="Times New Roman" w:eastAsia="Aptos" w:hAnsi="Times New Roman" w:cs="Times New Roman"/>
                <w:b/>
                <w:bCs/>
                <w:color w:val="000000"/>
                <w:sz w:val="24"/>
                <w:szCs w:val="24"/>
                <w:lang w:val="en-US"/>
              </w:rPr>
              <w:t xml:space="preserve"> </w:t>
            </w:r>
            <w:proofErr w:type="spellStart"/>
            <w:r w:rsidRPr="00A50513">
              <w:rPr>
                <w:rFonts w:ascii="Times New Roman" w:eastAsia="Aptos" w:hAnsi="Times New Roman" w:cs="Times New Roman"/>
                <w:b/>
                <w:bCs/>
                <w:color w:val="000000"/>
                <w:sz w:val="24"/>
                <w:szCs w:val="24"/>
                <w:lang w:val="en-US"/>
              </w:rPr>
              <w:t>sklypas</w:t>
            </w:r>
            <w:proofErr w:type="spellEnd"/>
          </w:p>
        </w:tc>
      </w:tr>
      <w:tr w:rsidR="00A50513" w:rsidRPr="00A50513" w14:paraId="42FCECBF"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96A805D"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55CB207D"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sz w:val="24"/>
                <w:szCs w:val="24"/>
                <w:lang w:val="en-US"/>
              </w:rPr>
              <w:t>Žemės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sklypo</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plotas</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6CAA37CB"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m²</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592B6586"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70E2AC67"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r w:rsidR="00A50513" w:rsidRPr="00A50513" w14:paraId="2134630D"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C1322A4"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0524E3D2"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sz w:val="24"/>
                <w:szCs w:val="24"/>
                <w:lang w:val="en-US"/>
              </w:rPr>
              <w:t>Žemės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sklypo</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užstatymo</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intensyvumas</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734494AD"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2908A331"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4B694978"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r w:rsidR="00A50513" w:rsidRPr="00A50513" w14:paraId="2D675ED9"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1C8B71F"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3C261274"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sz w:val="24"/>
                <w:szCs w:val="24"/>
                <w:lang w:val="en-US"/>
              </w:rPr>
              <w:t>Žemės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sklypo</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užstatymo</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tankis</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1B9EBF17"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34158BC1"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399F4002"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r w:rsidR="00A50513" w:rsidRPr="00A50513" w14:paraId="74D643E7"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1AE87AA"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4F9786FC" w14:textId="77777777" w:rsidR="00A50513" w:rsidRPr="00A50513" w:rsidRDefault="00A50513" w:rsidP="00A50513">
            <w:pPr>
              <w:spacing w:after="0" w:line="240" w:lineRule="auto"/>
              <w:rPr>
                <w:rFonts w:ascii="Times New Roman" w:eastAsia="Aptos" w:hAnsi="Times New Roman" w:cs="Times New Roman"/>
                <w:sz w:val="24"/>
                <w:szCs w:val="24"/>
                <w:lang w:val="en-US"/>
              </w:rPr>
            </w:pPr>
            <w:proofErr w:type="spellStart"/>
            <w:r w:rsidRPr="00A50513">
              <w:rPr>
                <w:rFonts w:ascii="Times New Roman" w:eastAsia="Aptos" w:hAnsi="Times New Roman" w:cs="Times New Roman"/>
                <w:sz w:val="24"/>
                <w:szCs w:val="24"/>
                <w:lang w:val="en-US"/>
              </w:rPr>
              <w:t>Pastato</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užstatymo</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plotas</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03223FB3"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m²</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53F27AD0"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185E4DAA"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r w:rsidR="00A50513" w:rsidRPr="00A50513" w14:paraId="0EE143CB"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AF7EA41"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73E2AAD5" w14:textId="77777777" w:rsidR="00A50513" w:rsidRPr="00A50513" w:rsidRDefault="00A50513" w:rsidP="00A50513">
            <w:pPr>
              <w:spacing w:after="0" w:line="240" w:lineRule="auto"/>
              <w:rPr>
                <w:rFonts w:ascii="Times New Roman" w:eastAsia="Aptos" w:hAnsi="Times New Roman" w:cs="Times New Roman"/>
                <w:sz w:val="24"/>
                <w:szCs w:val="24"/>
                <w:lang w:val="en-US"/>
              </w:rPr>
            </w:pPr>
            <w:proofErr w:type="spellStart"/>
            <w:r w:rsidRPr="00A50513">
              <w:rPr>
                <w:rFonts w:ascii="Times New Roman" w:eastAsia="Aptos" w:hAnsi="Times New Roman" w:cs="Times New Roman"/>
                <w:sz w:val="24"/>
                <w:szCs w:val="24"/>
                <w:lang w:val="en-US"/>
              </w:rPr>
              <w:t>Kietų</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dangų</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plotas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žemės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sklype</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59C0AACF"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m²</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4F65A3BC"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094749A7"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r w:rsidR="00A50513" w:rsidRPr="00A50513" w14:paraId="3FAC1CB7"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2F27818"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5AF61725" w14:textId="77777777" w:rsidR="00A50513" w:rsidRPr="00A50513" w:rsidRDefault="00A50513" w:rsidP="00A50513">
            <w:pPr>
              <w:spacing w:after="0" w:line="240" w:lineRule="auto"/>
              <w:rPr>
                <w:rFonts w:ascii="Times New Roman" w:eastAsia="Aptos" w:hAnsi="Times New Roman" w:cs="Times New Roman"/>
                <w:sz w:val="24"/>
                <w:szCs w:val="24"/>
                <w:lang w:val="en-US"/>
              </w:rPr>
            </w:pPr>
            <w:proofErr w:type="spellStart"/>
            <w:r w:rsidRPr="00A50513">
              <w:rPr>
                <w:rFonts w:ascii="Times New Roman" w:eastAsia="Aptos" w:hAnsi="Times New Roman" w:cs="Times New Roman"/>
                <w:sz w:val="24"/>
                <w:szCs w:val="24"/>
                <w:lang w:val="en-US"/>
              </w:rPr>
              <w:t>Želdynų</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plotas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žemės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sklype</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2DE2CBF8"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m²</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70B7C7A7"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55733459"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r w:rsidR="00A50513" w:rsidRPr="00A50513" w14:paraId="0E1E5227"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48D65EEA"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630406F4" w14:textId="77777777" w:rsidR="00A50513" w:rsidRPr="00A50513" w:rsidRDefault="00A50513" w:rsidP="00A50513">
            <w:pPr>
              <w:spacing w:after="0" w:line="240" w:lineRule="auto"/>
              <w:rPr>
                <w:rFonts w:ascii="Times New Roman" w:eastAsia="Aptos" w:hAnsi="Times New Roman" w:cs="Times New Roman"/>
                <w:sz w:val="24"/>
                <w:szCs w:val="24"/>
                <w:lang w:val="en-US"/>
              </w:rPr>
            </w:pPr>
            <w:proofErr w:type="spellStart"/>
            <w:r w:rsidRPr="00A50513">
              <w:rPr>
                <w:rFonts w:ascii="Times New Roman" w:eastAsia="Aptos" w:hAnsi="Times New Roman" w:cs="Times New Roman"/>
                <w:sz w:val="24"/>
                <w:szCs w:val="24"/>
                <w:lang w:val="en-US"/>
              </w:rPr>
              <w:t>Automobilių</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stovėjimo</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vietų</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skaičius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žemės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sklype</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2C8BB794"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color w:val="000000"/>
                <w:sz w:val="24"/>
                <w:szCs w:val="24"/>
                <w:lang w:val="en-US"/>
              </w:rPr>
              <w:t>vnt</w:t>
            </w:r>
            <w:proofErr w:type="spellEnd"/>
            <w:r w:rsidRPr="00A50513">
              <w:rPr>
                <w:rFonts w:ascii="Times New Roman" w:eastAsia="Aptos" w:hAnsi="Times New Roman" w:cs="Times New Roman"/>
                <w:color w:val="000000"/>
                <w:sz w:val="24"/>
                <w:szCs w:val="24"/>
                <w:lang w:val="en-US"/>
              </w:rPr>
              <w:t>.</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070E62B0"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4DECBD13"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r w:rsidR="00A50513" w:rsidRPr="00A50513" w14:paraId="5AF2E90C" w14:textId="77777777" w:rsidTr="00C6015D">
        <w:tc>
          <w:tcPr>
            <w:tcW w:w="9210" w:type="dxa"/>
            <w:gridSpan w:val="5"/>
            <w:tcBorders>
              <w:top w:val="nil"/>
              <w:left w:val="single" w:sz="8" w:space="0" w:color="auto"/>
              <w:bottom w:val="single" w:sz="8" w:space="0" w:color="auto"/>
              <w:right w:val="single" w:sz="8" w:space="0" w:color="auto"/>
            </w:tcBorders>
            <w:shd w:val="clear" w:color="auto" w:fill="FAE2D5"/>
            <w:tcMar>
              <w:top w:w="0" w:type="dxa"/>
              <w:left w:w="57" w:type="dxa"/>
              <w:bottom w:w="0" w:type="dxa"/>
              <w:right w:w="57" w:type="dxa"/>
            </w:tcMar>
            <w:hideMark/>
          </w:tcPr>
          <w:p w14:paraId="3C426A40" w14:textId="77777777" w:rsidR="00A50513" w:rsidRPr="00A50513" w:rsidRDefault="00A50513" w:rsidP="00A50513">
            <w:pPr>
              <w:spacing w:after="0" w:line="240" w:lineRule="auto"/>
              <w:rPr>
                <w:rFonts w:ascii="Times New Roman" w:eastAsia="Aptos" w:hAnsi="Times New Roman" w:cs="Times New Roman"/>
                <w:b/>
                <w:bCs/>
                <w:color w:val="000000"/>
                <w:sz w:val="24"/>
                <w:szCs w:val="24"/>
                <w:lang w:val="en-US"/>
              </w:rPr>
            </w:pPr>
            <w:proofErr w:type="spellStart"/>
            <w:r w:rsidRPr="00A50513">
              <w:rPr>
                <w:rFonts w:ascii="Times New Roman" w:eastAsia="Aptos" w:hAnsi="Times New Roman" w:cs="Times New Roman"/>
                <w:b/>
                <w:bCs/>
                <w:color w:val="000000"/>
                <w:sz w:val="24"/>
                <w:szCs w:val="24"/>
                <w:lang w:val="en-US"/>
              </w:rPr>
              <w:t>Pastatas</w:t>
            </w:r>
            <w:proofErr w:type="spellEnd"/>
          </w:p>
        </w:tc>
      </w:tr>
      <w:tr w:rsidR="00A50513" w:rsidRPr="00A50513" w14:paraId="2525E0CC"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3E35C5C"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345AF796"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sz w:val="24"/>
                <w:szCs w:val="24"/>
                <w:lang w:val="en-US"/>
              </w:rPr>
              <w:t>Pastato</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bendrasis</w:t>
            </w:r>
            <w:proofErr w:type="spellEnd"/>
            <w:r w:rsidRPr="00A50513">
              <w:rPr>
                <w:rFonts w:ascii="Times New Roman" w:eastAsia="Aptos" w:hAnsi="Times New Roman" w:cs="Times New Roman"/>
                <w:sz w:val="24"/>
                <w:szCs w:val="24"/>
                <w:lang w:val="en-US"/>
              </w:rPr>
              <w:t xml:space="preserve"> </w:t>
            </w:r>
            <w:proofErr w:type="spellStart"/>
            <w:r w:rsidRPr="00A50513">
              <w:rPr>
                <w:rFonts w:ascii="Times New Roman" w:eastAsia="Aptos" w:hAnsi="Times New Roman" w:cs="Times New Roman"/>
                <w:sz w:val="24"/>
                <w:szCs w:val="24"/>
                <w:lang w:val="en-US"/>
              </w:rPr>
              <w:t>plotas</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20D8F7E2"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m²</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3EAA4A08"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25E6DFD6"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r w:rsidR="00A50513" w:rsidRPr="00A50513" w14:paraId="56E2283F"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92DB399"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294FC4FB"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color w:val="000000"/>
                <w:sz w:val="24"/>
                <w:szCs w:val="24"/>
                <w:lang w:val="en-US"/>
              </w:rPr>
              <w:t>Pastato</w:t>
            </w:r>
            <w:proofErr w:type="spellEnd"/>
            <w:r w:rsidRPr="00A50513">
              <w:rPr>
                <w:rFonts w:ascii="Times New Roman" w:eastAsia="Aptos" w:hAnsi="Times New Roman" w:cs="Times New Roman"/>
                <w:color w:val="000000"/>
                <w:sz w:val="24"/>
                <w:szCs w:val="24"/>
                <w:lang w:val="en-US"/>
              </w:rPr>
              <w:t xml:space="preserve"> </w:t>
            </w:r>
            <w:proofErr w:type="spellStart"/>
            <w:r w:rsidRPr="00A50513">
              <w:rPr>
                <w:rFonts w:ascii="Times New Roman" w:eastAsia="Aptos" w:hAnsi="Times New Roman" w:cs="Times New Roman"/>
                <w:color w:val="000000"/>
                <w:sz w:val="24"/>
                <w:szCs w:val="24"/>
                <w:lang w:val="en-US"/>
              </w:rPr>
              <w:t>tūris</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7444A733"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m³</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08CF3D73"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11752A3D"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r w:rsidR="00A50513" w:rsidRPr="00A50513" w14:paraId="533F1706"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D2EDAAB"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4987AD89"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color w:val="000000"/>
                <w:sz w:val="24"/>
                <w:szCs w:val="24"/>
                <w:lang w:val="en-US"/>
              </w:rPr>
              <w:t>Pastato</w:t>
            </w:r>
            <w:proofErr w:type="spellEnd"/>
            <w:r w:rsidRPr="00A50513">
              <w:rPr>
                <w:rFonts w:ascii="Times New Roman" w:eastAsia="Aptos" w:hAnsi="Times New Roman" w:cs="Times New Roman"/>
                <w:color w:val="000000"/>
                <w:sz w:val="24"/>
                <w:szCs w:val="24"/>
                <w:lang w:val="en-US"/>
              </w:rPr>
              <w:t xml:space="preserve"> </w:t>
            </w:r>
            <w:proofErr w:type="spellStart"/>
            <w:r w:rsidRPr="00A50513">
              <w:rPr>
                <w:rFonts w:ascii="Times New Roman" w:eastAsia="Aptos" w:hAnsi="Times New Roman" w:cs="Times New Roman"/>
                <w:color w:val="000000"/>
                <w:sz w:val="24"/>
                <w:szCs w:val="24"/>
                <w:lang w:val="en-US"/>
              </w:rPr>
              <w:t>aukštų</w:t>
            </w:r>
            <w:proofErr w:type="spellEnd"/>
            <w:r w:rsidRPr="00A50513">
              <w:rPr>
                <w:rFonts w:ascii="Times New Roman" w:eastAsia="Aptos" w:hAnsi="Times New Roman" w:cs="Times New Roman"/>
                <w:color w:val="000000"/>
                <w:sz w:val="24"/>
                <w:szCs w:val="24"/>
                <w:lang w:val="en-US"/>
              </w:rPr>
              <w:t xml:space="preserve"> </w:t>
            </w:r>
            <w:proofErr w:type="spellStart"/>
            <w:r w:rsidRPr="00A50513">
              <w:rPr>
                <w:rFonts w:ascii="Times New Roman" w:eastAsia="Aptos" w:hAnsi="Times New Roman" w:cs="Times New Roman"/>
                <w:color w:val="000000"/>
                <w:sz w:val="24"/>
                <w:szCs w:val="24"/>
                <w:lang w:val="en-US"/>
              </w:rPr>
              <w:t>skaičius</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75192B52"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color w:val="000000"/>
                <w:sz w:val="24"/>
                <w:szCs w:val="24"/>
                <w:lang w:val="en-US"/>
              </w:rPr>
              <w:t>vnt</w:t>
            </w:r>
            <w:proofErr w:type="spellEnd"/>
            <w:r w:rsidRPr="00A50513">
              <w:rPr>
                <w:rFonts w:ascii="Times New Roman" w:eastAsia="Aptos" w:hAnsi="Times New Roman" w:cs="Times New Roman"/>
                <w:color w:val="000000"/>
                <w:sz w:val="24"/>
                <w:szCs w:val="24"/>
                <w:lang w:val="en-US"/>
              </w:rPr>
              <w:t>.</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619FDEB9"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4D305BD0"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r w:rsidR="00A50513" w:rsidRPr="00A50513" w14:paraId="0EE8FBB7" w14:textId="77777777" w:rsidTr="00C6015D">
        <w:tc>
          <w:tcPr>
            <w:tcW w:w="572"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6632090"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3400" w:type="dxa"/>
            <w:tcBorders>
              <w:top w:val="nil"/>
              <w:left w:val="nil"/>
              <w:bottom w:val="single" w:sz="8" w:space="0" w:color="auto"/>
              <w:right w:val="single" w:sz="8" w:space="0" w:color="auto"/>
            </w:tcBorders>
            <w:tcMar>
              <w:top w:w="0" w:type="dxa"/>
              <w:left w:w="57" w:type="dxa"/>
              <w:bottom w:w="0" w:type="dxa"/>
              <w:right w:w="57" w:type="dxa"/>
            </w:tcMar>
            <w:hideMark/>
          </w:tcPr>
          <w:p w14:paraId="13E516EC"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roofErr w:type="spellStart"/>
            <w:r w:rsidRPr="00A50513">
              <w:rPr>
                <w:rFonts w:ascii="Times New Roman" w:eastAsia="Aptos" w:hAnsi="Times New Roman" w:cs="Times New Roman"/>
                <w:color w:val="000000"/>
                <w:sz w:val="24"/>
                <w:szCs w:val="24"/>
                <w:lang w:val="en-US"/>
              </w:rPr>
              <w:t>Pastato</w:t>
            </w:r>
            <w:proofErr w:type="spellEnd"/>
            <w:r w:rsidRPr="00A50513">
              <w:rPr>
                <w:rFonts w:ascii="Times New Roman" w:eastAsia="Aptos" w:hAnsi="Times New Roman" w:cs="Times New Roman"/>
                <w:color w:val="000000"/>
                <w:sz w:val="24"/>
                <w:szCs w:val="24"/>
                <w:lang w:val="en-US"/>
              </w:rPr>
              <w:t xml:space="preserve"> </w:t>
            </w:r>
            <w:proofErr w:type="spellStart"/>
            <w:r w:rsidRPr="00A50513">
              <w:rPr>
                <w:rFonts w:ascii="Times New Roman" w:eastAsia="Aptos" w:hAnsi="Times New Roman" w:cs="Times New Roman"/>
                <w:color w:val="000000"/>
                <w:sz w:val="24"/>
                <w:szCs w:val="24"/>
                <w:lang w:val="en-US"/>
              </w:rPr>
              <w:t>aukštis</w:t>
            </w:r>
            <w:proofErr w:type="spellEnd"/>
          </w:p>
        </w:tc>
        <w:tc>
          <w:tcPr>
            <w:tcW w:w="1134" w:type="dxa"/>
            <w:tcBorders>
              <w:top w:val="nil"/>
              <w:left w:val="nil"/>
              <w:bottom w:val="single" w:sz="8" w:space="0" w:color="auto"/>
              <w:right w:val="single" w:sz="8" w:space="0" w:color="auto"/>
            </w:tcBorders>
            <w:tcMar>
              <w:top w:w="0" w:type="dxa"/>
              <w:left w:w="57" w:type="dxa"/>
              <w:bottom w:w="0" w:type="dxa"/>
              <w:right w:w="57" w:type="dxa"/>
            </w:tcMar>
            <w:hideMark/>
          </w:tcPr>
          <w:p w14:paraId="56AD10B5"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r w:rsidRPr="00A50513">
              <w:rPr>
                <w:rFonts w:ascii="Times New Roman" w:eastAsia="Aptos" w:hAnsi="Times New Roman" w:cs="Times New Roman"/>
                <w:color w:val="000000"/>
                <w:sz w:val="24"/>
                <w:szCs w:val="24"/>
                <w:lang w:val="en-US"/>
              </w:rPr>
              <w:t>m</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4866D9B4" w14:textId="77777777" w:rsidR="00A50513" w:rsidRPr="00A50513" w:rsidRDefault="00A50513" w:rsidP="00A50513">
            <w:pPr>
              <w:spacing w:after="0" w:line="240" w:lineRule="auto"/>
              <w:rPr>
                <w:rFonts w:ascii="Times New Roman" w:eastAsia="Aptos" w:hAnsi="Times New Roman" w:cs="Times New Roman"/>
                <w:color w:val="000000"/>
                <w:sz w:val="24"/>
                <w:szCs w:val="24"/>
                <w:lang w:val="en-US"/>
              </w:rPr>
            </w:pPr>
          </w:p>
        </w:tc>
        <w:tc>
          <w:tcPr>
            <w:tcW w:w="2970" w:type="dxa"/>
            <w:tcBorders>
              <w:top w:val="nil"/>
              <w:left w:val="nil"/>
              <w:bottom w:val="single" w:sz="8" w:space="0" w:color="auto"/>
              <w:right w:val="single" w:sz="8" w:space="0" w:color="auto"/>
            </w:tcBorders>
            <w:tcMar>
              <w:top w:w="0" w:type="dxa"/>
              <w:left w:w="57" w:type="dxa"/>
              <w:bottom w:w="0" w:type="dxa"/>
              <w:right w:w="57" w:type="dxa"/>
            </w:tcMar>
          </w:tcPr>
          <w:p w14:paraId="2CBAA216" w14:textId="77777777" w:rsidR="00A50513" w:rsidRPr="00A50513" w:rsidRDefault="00A50513" w:rsidP="00A50513">
            <w:pPr>
              <w:spacing w:after="0" w:line="240" w:lineRule="auto"/>
              <w:rPr>
                <w:rFonts w:ascii="Times New Roman" w:eastAsia="Aptos" w:hAnsi="Times New Roman" w:cs="Times New Roman"/>
                <w:color w:val="000000"/>
                <w:kern w:val="2"/>
                <w:sz w:val="24"/>
                <w:szCs w:val="24"/>
                <w:lang w:val="en-US"/>
              </w:rPr>
            </w:pPr>
          </w:p>
        </w:tc>
      </w:tr>
    </w:tbl>
    <w:p w14:paraId="1B0D472B" w14:textId="77777777" w:rsidR="00A50513" w:rsidRPr="00A50513" w:rsidRDefault="00A50513" w:rsidP="00A50513">
      <w:pPr>
        <w:spacing w:after="0" w:line="240" w:lineRule="auto"/>
        <w:rPr>
          <w:rFonts w:ascii="Times New Roman" w:eastAsia="Aptos" w:hAnsi="Times New Roman" w:cs="Times New Roman"/>
          <w:sz w:val="24"/>
          <w:szCs w:val="24"/>
          <w14:ligatures w14:val="standardContextual"/>
        </w:rPr>
      </w:pPr>
    </w:p>
    <w:p w14:paraId="676FEC20" w14:textId="5F3FC10E" w:rsidR="00A50513" w:rsidRPr="00A50513" w:rsidRDefault="00A50513" w:rsidP="00A50513">
      <w:pPr>
        <w:numPr>
          <w:ilvl w:val="1"/>
          <w:numId w:val="16"/>
        </w:numPr>
        <w:spacing w:after="0" w:line="252"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 </w:t>
      </w:r>
      <w:r w:rsidRPr="00A50513">
        <w:rPr>
          <w:rFonts w:ascii="Times New Roman" w:eastAsia="Aptos" w:hAnsi="Times New Roman" w:cs="Times New Roman"/>
          <w:kern w:val="2"/>
          <w:sz w:val="24"/>
          <w:szCs w:val="24"/>
          <w14:ligatures w14:val="standardContextual"/>
        </w:rPr>
        <w:t>Pastato statybos trukmė, sustambinta statybos kaina į kurią būtų įtrauktos visos aplinkos tvarkymo ir kitos su objekto statyba susijusios išlaidos;</w:t>
      </w:r>
    </w:p>
    <w:p w14:paraId="4BC2679C" w14:textId="2BDE0EE1" w:rsidR="00A50513" w:rsidRPr="00A50513" w:rsidRDefault="00A50513" w:rsidP="00A50513">
      <w:pPr>
        <w:numPr>
          <w:ilvl w:val="1"/>
          <w:numId w:val="16"/>
        </w:numPr>
        <w:spacing w:after="0" w:line="252" w:lineRule="auto"/>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 </w:t>
      </w:r>
      <w:r w:rsidRPr="00A50513">
        <w:rPr>
          <w:rFonts w:ascii="Times New Roman" w:eastAsia="Aptos" w:hAnsi="Times New Roman" w:cs="Times New Roman"/>
          <w:kern w:val="2"/>
          <w:sz w:val="24"/>
          <w:szCs w:val="24"/>
          <w14:ligatures w14:val="standardContextual"/>
        </w:rPr>
        <w:t>Kita informacija;</w:t>
      </w:r>
    </w:p>
    <w:p w14:paraId="7C0D994B" w14:textId="77777777" w:rsidR="00A50513" w:rsidRPr="00A50513" w:rsidRDefault="00A50513" w:rsidP="00A50513">
      <w:pPr>
        <w:spacing w:after="0" w:line="240" w:lineRule="auto"/>
        <w:rPr>
          <w:rFonts w:ascii="Times New Roman" w:eastAsia="Aptos" w:hAnsi="Times New Roman" w:cs="Times New Roman"/>
          <w:sz w:val="24"/>
          <w:szCs w:val="24"/>
          <w14:ligatures w14:val="standardContextual"/>
        </w:rPr>
      </w:pPr>
    </w:p>
    <w:p w14:paraId="30BED958" w14:textId="77777777" w:rsidR="00A50513" w:rsidRPr="00A50513" w:rsidRDefault="00A50513" w:rsidP="00A50513">
      <w:pPr>
        <w:spacing w:after="0" w:line="240" w:lineRule="auto"/>
        <w:rPr>
          <w:rFonts w:ascii="Times New Roman" w:eastAsia="Aptos" w:hAnsi="Times New Roman" w:cs="Times New Roman"/>
          <w:sz w:val="24"/>
          <w:szCs w:val="24"/>
          <w14:ligatures w14:val="standardContextual"/>
        </w:rPr>
      </w:pPr>
    </w:p>
    <w:p w14:paraId="24A4CBA1" w14:textId="77777777" w:rsidR="00A50513" w:rsidRPr="00A50513" w:rsidRDefault="00A50513" w:rsidP="00A50513">
      <w:pPr>
        <w:rPr>
          <w:rFonts w:ascii="Times New Roman" w:eastAsia="Aptos" w:hAnsi="Times New Roman" w:cs="Times New Roman"/>
          <w:kern w:val="2"/>
          <w:sz w:val="24"/>
          <w:szCs w:val="24"/>
          <w14:ligatures w14:val="standardContextual"/>
        </w:rPr>
      </w:pPr>
    </w:p>
    <w:p w14:paraId="4BD36DA4" w14:textId="3FA71CBA" w:rsidR="000361CB" w:rsidRPr="00A50513" w:rsidRDefault="000361CB" w:rsidP="00A50513">
      <w:pPr>
        <w:rPr>
          <w:rFonts w:ascii="Times New Roman" w:hAnsi="Times New Roman" w:cs="Times New Roman"/>
          <w:sz w:val="24"/>
          <w:szCs w:val="24"/>
        </w:rPr>
      </w:pPr>
    </w:p>
    <w:sectPr w:rsidR="000361CB" w:rsidRPr="00A50513" w:rsidSect="00355FE4">
      <w:headerReference w:type="default" r:id="rId11"/>
      <w:footerReference w:type="default" r:id="rId12"/>
      <w:pgSz w:w="11906" w:h="16838"/>
      <w:pgMar w:top="1276"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E890" w14:textId="77777777" w:rsidR="00355FE4" w:rsidRDefault="00355FE4" w:rsidP="00F31BBB">
      <w:pPr>
        <w:spacing w:after="0" w:line="240" w:lineRule="auto"/>
      </w:pPr>
      <w:r>
        <w:separator/>
      </w:r>
    </w:p>
  </w:endnote>
  <w:endnote w:type="continuationSeparator" w:id="0">
    <w:p w14:paraId="6C0D76E9" w14:textId="77777777" w:rsidR="00355FE4" w:rsidRDefault="00355FE4" w:rsidP="00F31BBB">
      <w:pPr>
        <w:spacing w:after="0" w:line="240" w:lineRule="auto"/>
      </w:pPr>
      <w:r>
        <w:continuationSeparator/>
      </w:r>
    </w:p>
  </w:endnote>
  <w:endnote w:type="continuationNotice" w:id="1">
    <w:p w14:paraId="698538A1" w14:textId="77777777" w:rsidR="00355FE4" w:rsidRDefault="00355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8070000" w:usb2="00000010" w:usb3="00000000" w:csb0="00020083" w:csb1="00000000"/>
  </w:font>
  <w:font w:name="TimesNewRomanPS-Bold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C3B" w14:textId="2DC445A0" w:rsidR="00F31BBB" w:rsidRDefault="00F31BBB">
    <w:pPr>
      <w:pStyle w:val="Porat"/>
    </w:pPr>
  </w:p>
  <w:p w14:paraId="4C2AFACF" w14:textId="550A0576" w:rsidR="00F31BBB" w:rsidRDefault="00F31B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2EC3" w14:textId="77777777" w:rsidR="00355FE4" w:rsidRDefault="00355FE4" w:rsidP="00F31BBB">
      <w:pPr>
        <w:spacing w:after="0" w:line="240" w:lineRule="auto"/>
      </w:pPr>
      <w:r>
        <w:separator/>
      </w:r>
    </w:p>
  </w:footnote>
  <w:footnote w:type="continuationSeparator" w:id="0">
    <w:p w14:paraId="2039B76B" w14:textId="77777777" w:rsidR="00355FE4" w:rsidRDefault="00355FE4" w:rsidP="00F31BBB">
      <w:pPr>
        <w:spacing w:after="0" w:line="240" w:lineRule="auto"/>
      </w:pPr>
      <w:r>
        <w:continuationSeparator/>
      </w:r>
    </w:p>
  </w:footnote>
  <w:footnote w:type="continuationNotice" w:id="1">
    <w:p w14:paraId="2BC418A9" w14:textId="77777777" w:rsidR="00355FE4" w:rsidRDefault="00355F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11FE" w14:textId="77777777" w:rsidR="00586043" w:rsidRDefault="00586043" w:rsidP="00F31BBB">
    <w:pPr>
      <w:pStyle w:val="Antrats"/>
      <w:jc w:val="center"/>
      <w:rPr>
        <w:rFonts w:cs="Arial"/>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3B91"/>
    <w:multiLevelType w:val="hybridMultilevel"/>
    <w:tmpl w:val="2D4AD7C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4E46C4"/>
    <w:multiLevelType w:val="multilevel"/>
    <w:tmpl w:val="FD344F5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887220C"/>
    <w:multiLevelType w:val="multilevel"/>
    <w:tmpl w:val="C3F64E18"/>
    <w:lvl w:ilvl="0">
      <w:start w:val="1"/>
      <w:numFmt w:val="decimal"/>
      <w:lvlText w:val="%1."/>
      <w:lvlJc w:val="left"/>
      <w:pPr>
        <w:ind w:left="720" w:hanging="360"/>
      </w:pPr>
      <w:rPr>
        <w:rFonts w:ascii="Times New Roman" w:hAnsi="Times New Roman" w:cstheme="minorBidi" w:hint="default"/>
        <w:b/>
        <w:color w:val="000000"/>
        <w:w w:val="105"/>
        <w:sz w:val="24"/>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3" w15:restartNumberingAfterBreak="0">
    <w:nsid w:val="1AF6139B"/>
    <w:multiLevelType w:val="hybridMultilevel"/>
    <w:tmpl w:val="919C9B9C"/>
    <w:lvl w:ilvl="0" w:tplc="3E8A9E04">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D20F9A"/>
    <w:multiLevelType w:val="multilevel"/>
    <w:tmpl w:val="F85C9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252356C6"/>
    <w:multiLevelType w:val="multilevel"/>
    <w:tmpl w:val="698E02CC"/>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774B34"/>
    <w:multiLevelType w:val="hybridMultilevel"/>
    <w:tmpl w:val="87C879C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8E2D88"/>
    <w:multiLevelType w:val="hybridMultilevel"/>
    <w:tmpl w:val="C2746F12"/>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DC90CBF"/>
    <w:multiLevelType w:val="multilevel"/>
    <w:tmpl w:val="C3F64E18"/>
    <w:lvl w:ilvl="0">
      <w:start w:val="1"/>
      <w:numFmt w:val="decimal"/>
      <w:lvlText w:val="%1."/>
      <w:lvlJc w:val="left"/>
      <w:pPr>
        <w:ind w:left="720" w:hanging="360"/>
      </w:pPr>
      <w:rPr>
        <w:rFonts w:ascii="Times New Roman" w:hAnsi="Times New Roman" w:cstheme="minorBidi" w:hint="default"/>
        <w:b/>
        <w:color w:val="000000"/>
        <w:w w:val="105"/>
        <w:sz w:val="24"/>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9" w15:restartNumberingAfterBreak="0">
    <w:nsid w:val="444717D9"/>
    <w:multiLevelType w:val="hybridMultilevel"/>
    <w:tmpl w:val="2BC22E2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55F556F1"/>
    <w:multiLevelType w:val="hybridMultilevel"/>
    <w:tmpl w:val="411AF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D84B65"/>
    <w:multiLevelType w:val="hybridMultilevel"/>
    <w:tmpl w:val="387C4E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1F3984"/>
    <w:multiLevelType w:val="multilevel"/>
    <w:tmpl w:val="C3F64E18"/>
    <w:lvl w:ilvl="0">
      <w:start w:val="1"/>
      <w:numFmt w:val="decimal"/>
      <w:lvlText w:val="%1."/>
      <w:lvlJc w:val="left"/>
      <w:pPr>
        <w:ind w:left="720" w:hanging="360"/>
      </w:pPr>
      <w:rPr>
        <w:rFonts w:ascii="Times New Roman" w:hAnsi="Times New Roman" w:cstheme="minorBidi" w:hint="default"/>
        <w:b/>
        <w:color w:val="000000"/>
        <w:w w:val="105"/>
        <w:sz w:val="24"/>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3" w15:restartNumberingAfterBreak="0">
    <w:nsid w:val="6E383183"/>
    <w:multiLevelType w:val="hybridMultilevel"/>
    <w:tmpl w:val="307C5702"/>
    <w:lvl w:ilvl="0" w:tplc="0427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646470215">
    <w:abstractNumId w:val="1"/>
  </w:num>
  <w:num w:numId="2" w16cid:durableId="479351340">
    <w:abstractNumId w:val="3"/>
  </w:num>
  <w:num w:numId="3" w16cid:durableId="1287614424">
    <w:abstractNumId w:val="4"/>
  </w:num>
  <w:num w:numId="4" w16cid:durableId="1886479661">
    <w:abstractNumId w:val="8"/>
  </w:num>
  <w:num w:numId="5" w16cid:durableId="2079545829">
    <w:abstractNumId w:val="13"/>
  </w:num>
  <w:num w:numId="6" w16cid:durableId="567347711">
    <w:abstractNumId w:val="6"/>
  </w:num>
  <w:num w:numId="7" w16cid:durableId="1081367116">
    <w:abstractNumId w:val="11"/>
  </w:num>
  <w:num w:numId="8" w16cid:durableId="2130968600">
    <w:abstractNumId w:val="7"/>
  </w:num>
  <w:num w:numId="9" w16cid:durableId="1905137766">
    <w:abstractNumId w:val="2"/>
  </w:num>
  <w:num w:numId="10" w16cid:durableId="912591030">
    <w:abstractNumId w:val="12"/>
  </w:num>
  <w:num w:numId="11" w16cid:durableId="2014187263">
    <w:abstractNumId w:val="0"/>
  </w:num>
  <w:num w:numId="12" w16cid:durableId="110513548">
    <w:abstractNumId w:val="9"/>
  </w:num>
  <w:num w:numId="13" w16cid:durableId="1856570803">
    <w:abstractNumId w:val="10"/>
  </w:num>
  <w:num w:numId="14" w16cid:durableId="1283461602">
    <w:abstractNumId w:val="5"/>
  </w:num>
  <w:num w:numId="15" w16cid:durableId="706179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1844926">
    <w:abstractNumId w:val="5"/>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BB"/>
    <w:rsid w:val="00013F52"/>
    <w:rsid w:val="000179E7"/>
    <w:rsid w:val="00026429"/>
    <w:rsid w:val="00027EBA"/>
    <w:rsid w:val="000361CB"/>
    <w:rsid w:val="0004034F"/>
    <w:rsid w:val="00042029"/>
    <w:rsid w:val="00044FD4"/>
    <w:rsid w:val="00054998"/>
    <w:rsid w:val="00062C58"/>
    <w:rsid w:val="00075FBB"/>
    <w:rsid w:val="00077D4E"/>
    <w:rsid w:val="000A323D"/>
    <w:rsid w:val="000B202A"/>
    <w:rsid w:val="000B48AF"/>
    <w:rsid w:val="000B6A26"/>
    <w:rsid w:val="000C2BC3"/>
    <w:rsid w:val="000C40B2"/>
    <w:rsid w:val="000C4681"/>
    <w:rsid w:val="000C69CF"/>
    <w:rsid w:val="000D5D23"/>
    <w:rsid w:val="000E3286"/>
    <w:rsid w:val="000F1C71"/>
    <w:rsid w:val="000F3334"/>
    <w:rsid w:val="000F3B46"/>
    <w:rsid w:val="000F5BB4"/>
    <w:rsid w:val="001043E5"/>
    <w:rsid w:val="00105549"/>
    <w:rsid w:val="00110305"/>
    <w:rsid w:val="0011276C"/>
    <w:rsid w:val="0011338E"/>
    <w:rsid w:val="0012162D"/>
    <w:rsid w:val="00122B86"/>
    <w:rsid w:val="00133DF2"/>
    <w:rsid w:val="00137170"/>
    <w:rsid w:val="00141497"/>
    <w:rsid w:val="001455DA"/>
    <w:rsid w:val="001549ED"/>
    <w:rsid w:val="00177F40"/>
    <w:rsid w:val="001800A2"/>
    <w:rsid w:val="001830DA"/>
    <w:rsid w:val="001932F7"/>
    <w:rsid w:val="001A71FC"/>
    <w:rsid w:val="001A7CF1"/>
    <w:rsid w:val="001B62FD"/>
    <w:rsid w:val="001B6EA5"/>
    <w:rsid w:val="001C0512"/>
    <w:rsid w:val="001C7EC6"/>
    <w:rsid w:val="001D11C5"/>
    <w:rsid w:val="001E108F"/>
    <w:rsid w:val="001E3894"/>
    <w:rsid w:val="001F6CBB"/>
    <w:rsid w:val="001F796A"/>
    <w:rsid w:val="00232C30"/>
    <w:rsid w:val="002332D2"/>
    <w:rsid w:val="002548BB"/>
    <w:rsid w:val="002626AE"/>
    <w:rsid w:val="00274DF2"/>
    <w:rsid w:val="002822BC"/>
    <w:rsid w:val="00294A98"/>
    <w:rsid w:val="002A1E0B"/>
    <w:rsid w:val="002D0562"/>
    <w:rsid w:val="002E7031"/>
    <w:rsid w:val="00304C69"/>
    <w:rsid w:val="003072B0"/>
    <w:rsid w:val="003312BF"/>
    <w:rsid w:val="00337107"/>
    <w:rsid w:val="003476A0"/>
    <w:rsid w:val="003507F5"/>
    <w:rsid w:val="003515F0"/>
    <w:rsid w:val="003535A6"/>
    <w:rsid w:val="003547CA"/>
    <w:rsid w:val="00355BB6"/>
    <w:rsid w:val="00355FE4"/>
    <w:rsid w:val="00361DCD"/>
    <w:rsid w:val="00365412"/>
    <w:rsid w:val="00376080"/>
    <w:rsid w:val="00386D18"/>
    <w:rsid w:val="003911F2"/>
    <w:rsid w:val="00392AE2"/>
    <w:rsid w:val="003960B2"/>
    <w:rsid w:val="003B2226"/>
    <w:rsid w:val="003B272F"/>
    <w:rsid w:val="003D27A3"/>
    <w:rsid w:val="003D41A8"/>
    <w:rsid w:val="003E44C5"/>
    <w:rsid w:val="00405E16"/>
    <w:rsid w:val="0040746D"/>
    <w:rsid w:val="004257CB"/>
    <w:rsid w:val="00445EA9"/>
    <w:rsid w:val="0045118D"/>
    <w:rsid w:val="00457532"/>
    <w:rsid w:val="00462B25"/>
    <w:rsid w:val="0046472B"/>
    <w:rsid w:val="00467346"/>
    <w:rsid w:val="004725B0"/>
    <w:rsid w:val="00474452"/>
    <w:rsid w:val="00480558"/>
    <w:rsid w:val="00482B60"/>
    <w:rsid w:val="004831BB"/>
    <w:rsid w:val="004A0B3A"/>
    <w:rsid w:val="004C164B"/>
    <w:rsid w:val="004C6B5A"/>
    <w:rsid w:val="004D0B6A"/>
    <w:rsid w:val="004E09D1"/>
    <w:rsid w:val="004F4334"/>
    <w:rsid w:val="0051104E"/>
    <w:rsid w:val="00520478"/>
    <w:rsid w:val="00531552"/>
    <w:rsid w:val="00531EED"/>
    <w:rsid w:val="00533081"/>
    <w:rsid w:val="0053608D"/>
    <w:rsid w:val="00536315"/>
    <w:rsid w:val="0053719B"/>
    <w:rsid w:val="00542803"/>
    <w:rsid w:val="00543807"/>
    <w:rsid w:val="0054616F"/>
    <w:rsid w:val="00555446"/>
    <w:rsid w:val="00577899"/>
    <w:rsid w:val="005826B6"/>
    <w:rsid w:val="00586043"/>
    <w:rsid w:val="00594FAE"/>
    <w:rsid w:val="00595411"/>
    <w:rsid w:val="005A28CC"/>
    <w:rsid w:val="005B5F4C"/>
    <w:rsid w:val="005C275D"/>
    <w:rsid w:val="005D4E66"/>
    <w:rsid w:val="005E39DC"/>
    <w:rsid w:val="005E7A8F"/>
    <w:rsid w:val="005F19C2"/>
    <w:rsid w:val="005F59A5"/>
    <w:rsid w:val="005F5B03"/>
    <w:rsid w:val="005F6FE5"/>
    <w:rsid w:val="006108C6"/>
    <w:rsid w:val="00614B37"/>
    <w:rsid w:val="0062044E"/>
    <w:rsid w:val="006629D3"/>
    <w:rsid w:val="006634E8"/>
    <w:rsid w:val="00685710"/>
    <w:rsid w:val="006923B4"/>
    <w:rsid w:val="00693C91"/>
    <w:rsid w:val="006A6E55"/>
    <w:rsid w:val="006B7415"/>
    <w:rsid w:val="006C5310"/>
    <w:rsid w:val="006D5CD6"/>
    <w:rsid w:val="006F56E3"/>
    <w:rsid w:val="00701E85"/>
    <w:rsid w:val="00706928"/>
    <w:rsid w:val="007120CF"/>
    <w:rsid w:val="00720B28"/>
    <w:rsid w:val="007323F5"/>
    <w:rsid w:val="00735542"/>
    <w:rsid w:val="00737B8A"/>
    <w:rsid w:val="007440F8"/>
    <w:rsid w:val="007472FE"/>
    <w:rsid w:val="00752E75"/>
    <w:rsid w:val="00771B46"/>
    <w:rsid w:val="00775F68"/>
    <w:rsid w:val="007801B0"/>
    <w:rsid w:val="0078796D"/>
    <w:rsid w:val="00794F5E"/>
    <w:rsid w:val="007967F5"/>
    <w:rsid w:val="0079696D"/>
    <w:rsid w:val="00796CDC"/>
    <w:rsid w:val="007A64FD"/>
    <w:rsid w:val="007D6796"/>
    <w:rsid w:val="007D7114"/>
    <w:rsid w:val="0080388A"/>
    <w:rsid w:val="00804A03"/>
    <w:rsid w:val="00817993"/>
    <w:rsid w:val="00822540"/>
    <w:rsid w:val="008323C2"/>
    <w:rsid w:val="00836ABE"/>
    <w:rsid w:val="0084062C"/>
    <w:rsid w:val="00847795"/>
    <w:rsid w:val="008712B2"/>
    <w:rsid w:val="00873B4A"/>
    <w:rsid w:val="00874CD7"/>
    <w:rsid w:val="0087525B"/>
    <w:rsid w:val="00882C49"/>
    <w:rsid w:val="00883AAB"/>
    <w:rsid w:val="00886DDB"/>
    <w:rsid w:val="00887972"/>
    <w:rsid w:val="00887F57"/>
    <w:rsid w:val="00893D37"/>
    <w:rsid w:val="008968E6"/>
    <w:rsid w:val="00897961"/>
    <w:rsid w:val="008A1491"/>
    <w:rsid w:val="008A3508"/>
    <w:rsid w:val="008A64D4"/>
    <w:rsid w:val="008B411A"/>
    <w:rsid w:val="008C7E50"/>
    <w:rsid w:val="008D464B"/>
    <w:rsid w:val="008D54B6"/>
    <w:rsid w:val="008D60E6"/>
    <w:rsid w:val="008E233C"/>
    <w:rsid w:val="008F16F3"/>
    <w:rsid w:val="008F17D1"/>
    <w:rsid w:val="00914653"/>
    <w:rsid w:val="00914863"/>
    <w:rsid w:val="00935140"/>
    <w:rsid w:val="0094509C"/>
    <w:rsid w:val="0094530C"/>
    <w:rsid w:val="009641C5"/>
    <w:rsid w:val="00964D1D"/>
    <w:rsid w:val="009702FB"/>
    <w:rsid w:val="00974850"/>
    <w:rsid w:val="00981E62"/>
    <w:rsid w:val="00983D0B"/>
    <w:rsid w:val="009865CA"/>
    <w:rsid w:val="00987AC4"/>
    <w:rsid w:val="009A4275"/>
    <w:rsid w:val="009A720E"/>
    <w:rsid w:val="009B5A41"/>
    <w:rsid w:val="009C14AB"/>
    <w:rsid w:val="009C4779"/>
    <w:rsid w:val="009E2E84"/>
    <w:rsid w:val="009E3903"/>
    <w:rsid w:val="009E7692"/>
    <w:rsid w:val="009F7A49"/>
    <w:rsid w:val="00A0087B"/>
    <w:rsid w:val="00A05984"/>
    <w:rsid w:val="00A06D04"/>
    <w:rsid w:val="00A158C1"/>
    <w:rsid w:val="00A25894"/>
    <w:rsid w:val="00A26034"/>
    <w:rsid w:val="00A27243"/>
    <w:rsid w:val="00A31576"/>
    <w:rsid w:val="00A33E46"/>
    <w:rsid w:val="00A34D72"/>
    <w:rsid w:val="00A45D93"/>
    <w:rsid w:val="00A50513"/>
    <w:rsid w:val="00A51C99"/>
    <w:rsid w:val="00A54A77"/>
    <w:rsid w:val="00A67651"/>
    <w:rsid w:val="00AB4211"/>
    <w:rsid w:val="00AC1CAB"/>
    <w:rsid w:val="00AC5139"/>
    <w:rsid w:val="00AC7029"/>
    <w:rsid w:val="00AD4915"/>
    <w:rsid w:val="00AE255B"/>
    <w:rsid w:val="00B05936"/>
    <w:rsid w:val="00B3382F"/>
    <w:rsid w:val="00B33EEA"/>
    <w:rsid w:val="00B357E1"/>
    <w:rsid w:val="00B373C7"/>
    <w:rsid w:val="00B476C3"/>
    <w:rsid w:val="00B51358"/>
    <w:rsid w:val="00B7164D"/>
    <w:rsid w:val="00B84303"/>
    <w:rsid w:val="00B85CAD"/>
    <w:rsid w:val="00B85FC5"/>
    <w:rsid w:val="00B9174B"/>
    <w:rsid w:val="00B92F26"/>
    <w:rsid w:val="00BA2609"/>
    <w:rsid w:val="00BA3A93"/>
    <w:rsid w:val="00BA5D0F"/>
    <w:rsid w:val="00BC6D07"/>
    <w:rsid w:val="00BE40A2"/>
    <w:rsid w:val="00BE659F"/>
    <w:rsid w:val="00BF6FFD"/>
    <w:rsid w:val="00C00630"/>
    <w:rsid w:val="00C14540"/>
    <w:rsid w:val="00C20536"/>
    <w:rsid w:val="00C32B40"/>
    <w:rsid w:val="00C3386C"/>
    <w:rsid w:val="00C34B2E"/>
    <w:rsid w:val="00C34E43"/>
    <w:rsid w:val="00C43B36"/>
    <w:rsid w:val="00C52D56"/>
    <w:rsid w:val="00C5669E"/>
    <w:rsid w:val="00C636B7"/>
    <w:rsid w:val="00C64B60"/>
    <w:rsid w:val="00C72BF5"/>
    <w:rsid w:val="00C80057"/>
    <w:rsid w:val="00C84D58"/>
    <w:rsid w:val="00C94BAD"/>
    <w:rsid w:val="00CD5B4A"/>
    <w:rsid w:val="00CD7143"/>
    <w:rsid w:val="00CD73FE"/>
    <w:rsid w:val="00CD76F3"/>
    <w:rsid w:val="00D174F5"/>
    <w:rsid w:val="00D22834"/>
    <w:rsid w:val="00D323E9"/>
    <w:rsid w:val="00D33675"/>
    <w:rsid w:val="00D349FF"/>
    <w:rsid w:val="00D4394D"/>
    <w:rsid w:val="00D461FD"/>
    <w:rsid w:val="00D5266E"/>
    <w:rsid w:val="00D7275E"/>
    <w:rsid w:val="00D74F08"/>
    <w:rsid w:val="00D81EBB"/>
    <w:rsid w:val="00D84673"/>
    <w:rsid w:val="00D87634"/>
    <w:rsid w:val="00DC12E7"/>
    <w:rsid w:val="00DD2841"/>
    <w:rsid w:val="00DD5ACD"/>
    <w:rsid w:val="00E01E13"/>
    <w:rsid w:val="00E03E88"/>
    <w:rsid w:val="00E05779"/>
    <w:rsid w:val="00E06C75"/>
    <w:rsid w:val="00E14751"/>
    <w:rsid w:val="00E15485"/>
    <w:rsid w:val="00E31BEE"/>
    <w:rsid w:val="00E467D9"/>
    <w:rsid w:val="00E5380D"/>
    <w:rsid w:val="00E54A2C"/>
    <w:rsid w:val="00E6020C"/>
    <w:rsid w:val="00E60EB7"/>
    <w:rsid w:val="00E640D9"/>
    <w:rsid w:val="00E74002"/>
    <w:rsid w:val="00E76551"/>
    <w:rsid w:val="00E776E2"/>
    <w:rsid w:val="00E9520A"/>
    <w:rsid w:val="00EA1585"/>
    <w:rsid w:val="00EA5B25"/>
    <w:rsid w:val="00EB0963"/>
    <w:rsid w:val="00EB225B"/>
    <w:rsid w:val="00EB5202"/>
    <w:rsid w:val="00EB6A05"/>
    <w:rsid w:val="00EB738C"/>
    <w:rsid w:val="00EC5743"/>
    <w:rsid w:val="00EC5DEE"/>
    <w:rsid w:val="00EC71C2"/>
    <w:rsid w:val="00ED2393"/>
    <w:rsid w:val="00EE163E"/>
    <w:rsid w:val="00EE66ED"/>
    <w:rsid w:val="00EF4DB3"/>
    <w:rsid w:val="00F0195C"/>
    <w:rsid w:val="00F10128"/>
    <w:rsid w:val="00F129B5"/>
    <w:rsid w:val="00F265E1"/>
    <w:rsid w:val="00F31223"/>
    <w:rsid w:val="00F31BBB"/>
    <w:rsid w:val="00F320C2"/>
    <w:rsid w:val="00F35B55"/>
    <w:rsid w:val="00F4241E"/>
    <w:rsid w:val="00F44D96"/>
    <w:rsid w:val="00F600AD"/>
    <w:rsid w:val="00F60B44"/>
    <w:rsid w:val="00F62DE2"/>
    <w:rsid w:val="00F67451"/>
    <w:rsid w:val="00F709E0"/>
    <w:rsid w:val="00F72965"/>
    <w:rsid w:val="00FA7AC9"/>
    <w:rsid w:val="00FC1B68"/>
    <w:rsid w:val="00FD1249"/>
    <w:rsid w:val="00FD34B1"/>
    <w:rsid w:val="00FE1C45"/>
    <w:rsid w:val="00FE52BE"/>
    <w:rsid w:val="00FF3430"/>
    <w:rsid w:val="00FF6713"/>
    <w:rsid w:val="00FF700A"/>
    <w:rsid w:val="076A83D4"/>
    <w:rsid w:val="12135F8A"/>
    <w:rsid w:val="3058A2DE"/>
    <w:rsid w:val="3F7D5F2B"/>
    <w:rsid w:val="53051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13"/>
  <w15:chartTrackingRefBased/>
  <w15:docId w15:val="{4EAD7E3D-9A10-4347-A136-3E821C3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9B5"/>
    <w:rPr>
      <w:rFonts w:ascii="Arial" w:hAnsi="Arial"/>
    </w:rPr>
  </w:style>
  <w:style w:type="paragraph" w:styleId="Antrat1">
    <w:name w:val="heading 1"/>
    <w:basedOn w:val="prastasis"/>
    <w:next w:val="prastasis"/>
    <w:link w:val="Antrat1Diagrama"/>
    <w:uiPriority w:val="9"/>
    <w:qFormat/>
    <w:rsid w:val="005F6FE5"/>
    <w:pPr>
      <w:keepNext/>
      <w:keepLines/>
      <w:spacing w:before="240" w:after="0"/>
      <w:outlineLvl w:val="0"/>
    </w:pPr>
    <w:rPr>
      <w:rFonts w:eastAsiaTheme="majorEastAsia" w:cstheme="majorBidi"/>
      <w:b/>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31B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31BBB"/>
  </w:style>
  <w:style w:type="paragraph" w:styleId="Porat">
    <w:name w:val="footer"/>
    <w:basedOn w:val="prastasis"/>
    <w:link w:val="PoratDiagrama"/>
    <w:uiPriority w:val="99"/>
    <w:unhideWhenUsed/>
    <w:rsid w:val="00F31B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1BBB"/>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31BBB"/>
    <w:pPr>
      <w:ind w:left="720"/>
      <w:contextualSpacing/>
    </w:pPr>
  </w:style>
  <w:style w:type="character" w:customStyle="1" w:styleId="Antrat1Diagrama">
    <w:name w:val="Antraštė 1 Diagrama"/>
    <w:basedOn w:val="Numatytasispastraiposriftas"/>
    <w:link w:val="Antrat1"/>
    <w:uiPriority w:val="9"/>
    <w:rsid w:val="005F6FE5"/>
    <w:rPr>
      <w:rFonts w:ascii="Arial" w:eastAsiaTheme="majorEastAsia" w:hAnsi="Arial" w:cstheme="majorBidi"/>
      <w:b/>
      <w:sz w:val="24"/>
      <w:szCs w:val="32"/>
    </w:rPr>
  </w:style>
  <w:style w:type="paragraph" w:styleId="Turinioantrat">
    <w:name w:val="TOC Heading"/>
    <w:basedOn w:val="Antrat1"/>
    <w:next w:val="prastasis"/>
    <w:uiPriority w:val="39"/>
    <w:unhideWhenUsed/>
    <w:qFormat/>
    <w:rsid w:val="00EB5202"/>
    <w:pPr>
      <w:outlineLvl w:val="9"/>
    </w:pPr>
    <w:rPr>
      <w:rFonts w:asciiTheme="majorHAnsi" w:hAnsiTheme="majorHAnsi"/>
      <w:b w:val="0"/>
      <w:color w:val="2F5496" w:themeColor="accent1" w:themeShade="BF"/>
      <w:sz w:val="32"/>
      <w:lang w:eastAsia="lt-LT"/>
    </w:rPr>
  </w:style>
  <w:style w:type="paragraph" w:styleId="Turinys1">
    <w:name w:val="toc 1"/>
    <w:basedOn w:val="Antrat1"/>
    <w:next w:val="Antrat1"/>
    <w:autoRedefine/>
    <w:uiPriority w:val="39"/>
    <w:unhideWhenUsed/>
    <w:rsid w:val="00EB5202"/>
    <w:pPr>
      <w:spacing w:after="100"/>
    </w:pPr>
  </w:style>
  <w:style w:type="character" w:styleId="Hipersaitas">
    <w:name w:val="Hyperlink"/>
    <w:basedOn w:val="Numatytasispastraiposriftas"/>
    <w:uiPriority w:val="99"/>
    <w:unhideWhenUsed/>
    <w:rsid w:val="00EB5202"/>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E255B"/>
  </w:style>
  <w:style w:type="character" w:customStyle="1" w:styleId="fontstyle01">
    <w:name w:val="fontstyle01"/>
    <w:basedOn w:val="Numatytasispastraiposriftas"/>
    <w:rsid w:val="00AE255B"/>
    <w:rPr>
      <w:rFonts w:ascii="TimesNewRomanPSMT" w:eastAsia="TimesNewRomanPSMT" w:hAnsi="TimesNewRomanPSMT" w:cs="TimesNewRomanPSMT" w:hint="eastAsia"/>
      <w:b w:val="0"/>
      <w:bCs w:val="0"/>
      <w:i w:val="0"/>
      <w:iCs w:val="0"/>
      <w:color w:val="000000"/>
      <w:sz w:val="24"/>
      <w:szCs w:val="24"/>
    </w:rPr>
  </w:style>
  <w:style w:type="character" w:customStyle="1" w:styleId="fontstyle21">
    <w:name w:val="fontstyle21"/>
    <w:basedOn w:val="Numatytasispastraiposriftas"/>
    <w:rsid w:val="00AE255B"/>
    <w:rPr>
      <w:rFonts w:ascii="TimesNewRomanPS-BoldMT" w:hAnsi="TimesNewRomanPS-BoldMT" w:hint="default"/>
      <w:b/>
      <w:bCs/>
      <w:i w:val="0"/>
      <w:iCs w:val="0"/>
      <w:color w:val="000000"/>
      <w:sz w:val="24"/>
      <w:szCs w:val="24"/>
    </w:rPr>
  </w:style>
  <w:style w:type="table" w:styleId="Lentelstinklelis">
    <w:name w:val="Table Grid"/>
    <w:basedOn w:val="prastojilentel"/>
    <w:rsid w:val="00AE25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4779"/>
    <w:rPr>
      <w:color w:val="605E5C"/>
      <w:shd w:val="clear" w:color="auto" w:fill="E1DFDD"/>
    </w:rPr>
  </w:style>
  <w:style w:type="paragraph" w:styleId="Betarp">
    <w:name w:val="No Spacing"/>
    <w:link w:val="BetarpDiagrama"/>
    <w:uiPriority w:val="1"/>
    <w:qFormat/>
    <w:rsid w:val="009641C5"/>
    <w:pPr>
      <w:spacing w:after="0" w:line="240" w:lineRule="auto"/>
    </w:pPr>
    <w:rPr>
      <w:rFonts w:ascii="Calibri" w:eastAsia="Calibri" w:hAnsi="Calibri" w:cs="Times New Roman"/>
    </w:rPr>
  </w:style>
  <w:style w:type="character" w:customStyle="1" w:styleId="BetarpDiagrama">
    <w:name w:val="Be tarpų Diagrama"/>
    <w:basedOn w:val="Numatytasispastraiposriftas"/>
    <w:link w:val="Betarp"/>
    <w:uiPriority w:val="1"/>
    <w:rsid w:val="009641C5"/>
    <w:rPr>
      <w:rFonts w:ascii="Calibri" w:eastAsia="Calibri" w:hAnsi="Calibri" w:cs="Times New Roman"/>
    </w:rPr>
  </w:style>
  <w:style w:type="character" w:styleId="Perirtashipersaitas">
    <w:name w:val="FollowedHyperlink"/>
    <w:basedOn w:val="Numatytasispastraiposriftas"/>
    <w:uiPriority w:val="99"/>
    <w:semiHidden/>
    <w:unhideWhenUsed/>
    <w:rsid w:val="00FE52BE"/>
    <w:rPr>
      <w:color w:val="954F72" w:themeColor="followedHyperlink"/>
      <w:u w:val="single"/>
    </w:rPr>
  </w:style>
  <w:style w:type="paragraph" w:styleId="Pataisymai">
    <w:name w:val="Revision"/>
    <w:hidden/>
    <w:uiPriority w:val="99"/>
    <w:semiHidden/>
    <w:rsid w:val="005F59A5"/>
    <w:pPr>
      <w:spacing w:after="0" w:line="240" w:lineRule="auto"/>
    </w:pPr>
    <w:rPr>
      <w:rFonts w:ascii="Arial" w:hAnsi="Arial"/>
    </w:rPr>
  </w:style>
  <w:style w:type="character" w:styleId="Komentaronuoroda">
    <w:name w:val="annotation reference"/>
    <w:basedOn w:val="Numatytasispastraiposriftas"/>
    <w:uiPriority w:val="99"/>
    <w:semiHidden/>
    <w:unhideWhenUsed/>
    <w:rsid w:val="00F600AD"/>
    <w:rPr>
      <w:sz w:val="16"/>
      <w:szCs w:val="16"/>
    </w:rPr>
  </w:style>
  <w:style w:type="paragraph" w:styleId="Komentarotekstas">
    <w:name w:val="annotation text"/>
    <w:basedOn w:val="prastasis"/>
    <w:link w:val="KomentarotekstasDiagrama"/>
    <w:uiPriority w:val="99"/>
    <w:unhideWhenUsed/>
    <w:rsid w:val="00F600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00AD"/>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F600AD"/>
    <w:rPr>
      <w:b/>
      <w:bCs/>
    </w:rPr>
  </w:style>
  <w:style w:type="character" w:customStyle="1" w:styleId="KomentarotemaDiagrama">
    <w:name w:val="Komentaro tema Diagrama"/>
    <w:basedOn w:val="KomentarotekstasDiagrama"/>
    <w:link w:val="Komentarotema"/>
    <w:uiPriority w:val="99"/>
    <w:semiHidden/>
    <w:rsid w:val="00F600A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fc083d5a7403b8d9e4cc8b9c7dd876b5">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4f2f53587e433d9e2fd0ff3f7ed83674"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6685D-F085-4005-868D-121023C6C88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42C1210D-F73D-461C-9B69-9D8AB32ED953}">
  <ds:schemaRefs>
    <ds:schemaRef ds:uri="http://schemas.openxmlformats.org/officeDocument/2006/bibliography"/>
  </ds:schemaRefs>
</ds:datastoreItem>
</file>

<file path=customXml/itemProps3.xml><?xml version="1.0" encoding="utf-8"?>
<ds:datastoreItem xmlns:ds="http://schemas.openxmlformats.org/officeDocument/2006/customXml" ds:itemID="{1CDE18A4-CA8A-4FFC-B853-368AEE3C1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A2BF5-0FDC-492B-98A9-B1C2C623B604}">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553</TotalTime>
  <Pages>3</Pages>
  <Words>3661</Words>
  <Characters>2088</Characters>
  <Application>Microsoft Office Word</Application>
  <DocSecurity>0</DocSecurity>
  <Lines>17</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Agata Koliato</cp:lastModifiedBy>
  <cp:revision>3</cp:revision>
  <dcterms:created xsi:type="dcterms:W3CDTF">2023-12-28T09:13:00Z</dcterms:created>
  <dcterms:modified xsi:type="dcterms:W3CDTF">2025-06-23T10:14:00Z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