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B056" w14:textId="67FFFF37" w:rsidR="00585306" w:rsidRPr="008F2B3B" w:rsidRDefault="00331ACB" w:rsidP="008F2B3B">
      <w:pPr>
        <w:suppressAutoHyphens/>
        <w:spacing w:after="0" w:line="240" w:lineRule="auto"/>
        <w:jc w:val="right"/>
        <w:rPr>
          <w:rFonts w:eastAsia="Calibri" w:cstheme="minorHAnsi"/>
          <w:bCs/>
          <w:lang w:eastAsia="ar-SA"/>
        </w:rPr>
      </w:pPr>
      <w:r>
        <w:rPr>
          <w:rFonts w:eastAsia="Calibri" w:cstheme="minorHAnsi"/>
          <w:bCs/>
          <w:lang w:eastAsia="ar-SA"/>
        </w:rPr>
        <w:t xml:space="preserve"> </w:t>
      </w:r>
      <w:r w:rsidR="00995292">
        <w:rPr>
          <w:rFonts w:eastAsia="Calibri" w:cstheme="minorHAnsi"/>
          <w:bCs/>
          <w:lang w:eastAsia="ar-SA"/>
        </w:rPr>
        <w:t>SPS 3</w:t>
      </w:r>
      <w:r w:rsidR="00995292" w:rsidRPr="008F2B3B">
        <w:rPr>
          <w:rFonts w:eastAsia="Calibri" w:cstheme="minorHAnsi"/>
          <w:bCs/>
          <w:lang w:eastAsia="ar-SA"/>
        </w:rPr>
        <w:t xml:space="preserve"> </w:t>
      </w:r>
      <w:r w:rsidR="008F2B3B" w:rsidRPr="008F2B3B">
        <w:rPr>
          <w:rFonts w:eastAsia="Calibri" w:cstheme="minorHAnsi"/>
          <w:bCs/>
          <w:lang w:eastAsia="ar-SA"/>
        </w:rPr>
        <w:t>priedas</w:t>
      </w:r>
    </w:p>
    <w:p w14:paraId="72A3AAD7" w14:textId="77777777" w:rsidR="008F2B3B" w:rsidRPr="00F4036D" w:rsidRDefault="008F2B3B" w:rsidP="008F2B3B">
      <w:pPr>
        <w:suppressAutoHyphens/>
        <w:spacing w:after="0" w:line="240" w:lineRule="auto"/>
        <w:jc w:val="right"/>
        <w:rPr>
          <w:rFonts w:eastAsia="Calibri" w:cstheme="minorHAnsi"/>
          <w:b/>
          <w:lang w:eastAsia="ar-SA"/>
        </w:rPr>
      </w:pPr>
    </w:p>
    <w:p w14:paraId="30501287" w14:textId="665AF1DC" w:rsidR="00AE0662" w:rsidRPr="00F4036D" w:rsidRDefault="00AE0662" w:rsidP="00992CB5">
      <w:pPr>
        <w:suppressAutoHyphens/>
        <w:spacing w:after="0" w:line="240" w:lineRule="auto"/>
        <w:jc w:val="center"/>
        <w:rPr>
          <w:rFonts w:eastAsia="Calibri" w:cstheme="minorHAnsi"/>
          <w:b/>
          <w:lang w:eastAsia="ar-SA"/>
        </w:rPr>
      </w:pPr>
      <w:r w:rsidRPr="00F4036D">
        <w:rPr>
          <w:rFonts w:eastAsia="Calibri" w:cstheme="minorHAnsi"/>
          <w:b/>
          <w:lang w:eastAsia="ar-SA"/>
        </w:rPr>
        <w:t xml:space="preserve">TECHNINĖ </w:t>
      </w:r>
      <w:r w:rsidR="00797446" w:rsidRPr="00F4036D">
        <w:rPr>
          <w:rFonts w:eastAsia="Calibri" w:cstheme="minorHAnsi"/>
          <w:b/>
          <w:lang w:eastAsia="ar-SA"/>
        </w:rPr>
        <w:t>S</w:t>
      </w:r>
      <w:r w:rsidR="00854B7C" w:rsidRPr="00F4036D">
        <w:rPr>
          <w:rFonts w:eastAsia="Calibri" w:cstheme="minorHAnsi"/>
          <w:b/>
          <w:lang w:eastAsia="ar-SA"/>
        </w:rPr>
        <w:t>PECIFIKACIJ</w:t>
      </w:r>
      <w:r w:rsidR="00405D0B" w:rsidRPr="00F4036D">
        <w:rPr>
          <w:rFonts w:eastAsia="Calibri" w:cstheme="minorHAnsi"/>
          <w:b/>
          <w:lang w:eastAsia="ar-SA"/>
        </w:rPr>
        <w:t>A</w:t>
      </w:r>
    </w:p>
    <w:p w14:paraId="30501289" w14:textId="77777777" w:rsidR="001E69D6" w:rsidRPr="00F4036D" w:rsidRDefault="001E69D6" w:rsidP="00992CB5">
      <w:pPr>
        <w:shd w:val="clear" w:color="auto" w:fill="FFFFFF"/>
        <w:suppressAutoHyphens/>
        <w:spacing w:after="0" w:line="240" w:lineRule="auto"/>
        <w:jc w:val="both"/>
        <w:rPr>
          <w:rFonts w:eastAsia="Calibri" w:cstheme="minorHAnsi"/>
          <w:lang w:eastAsia="ar-SA"/>
        </w:rPr>
      </w:pPr>
    </w:p>
    <w:p w14:paraId="30501295" w14:textId="77777777" w:rsidR="00163C62" w:rsidRPr="00F4036D" w:rsidRDefault="00163C62" w:rsidP="00163C62">
      <w:pPr>
        <w:spacing w:after="0" w:line="240" w:lineRule="auto"/>
        <w:jc w:val="both"/>
        <w:rPr>
          <w:rFonts w:eastAsia="Times New Roman" w:cstheme="minorHAnsi"/>
          <w:b/>
        </w:rPr>
      </w:pPr>
    </w:p>
    <w:p w14:paraId="30501296" w14:textId="77777777" w:rsidR="00163C62" w:rsidRPr="00F4036D" w:rsidRDefault="00163C62" w:rsidP="00163C62">
      <w:pPr>
        <w:numPr>
          <w:ilvl w:val="0"/>
          <w:numId w:val="1"/>
        </w:numPr>
        <w:tabs>
          <w:tab w:val="left" w:pos="993"/>
        </w:tabs>
        <w:spacing w:after="0" w:line="240" w:lineRule="auto"/>
        <w:ind w:left="0" w:firstLine="567"/>
        <w:contextualSpacing/>
        <w:jc w:val="both"/>
        <w:rPr>
          <w:rFonts w:eastAsia="Calibri" w:cstheme="minorHAnsi"/>
          <w:b/>
          <w:bCs/>
          <w:caps/>
        </w:rPr>
      </w:pPr>
      <w:r w:rsidRPr="00F4036D">
        <w:rPr>
          <w:rFonts w:eastAsia="Calibri" w:cstheme="minorHAnsi"/>
          <w:b/>
          <w:bCs/>
          <w:caps/>
        </w:rPr>
        <w:t>PIRKIMO OBJEKTAS</w:t>
      </w:r>
    </w:p>
    <w:p w14:paraId="77D4C59E" w14:textId="3EC98C4C" w:rsidR="00BD2E3C" w:rsidRPr="00955347" w:rsidRDefault="009D6EA6" w:rsidP="00BD2E3C">
      <w:pPr>
        <w:pStyle w:val="ListParagraph"/>
        <w:numPr>
          <w:ilvl w:val="1"/>
          <w:numId w:val="5"/>
        </w:numPr>
        <w:tabs>
          <w:tab w:val="left" w:pos="567"/>
        </w:tabs>
        <w:spacing w:before="60" w:after="60" w:line="240" w:lineRule="auto"/>
        <w:ind w:left="0" w:firstLine="0"/>
        <w:contextualSpacing w:val="0"/>
        <w:jc w:val="both"/>
        <w:rPr>
          <w:rFonts w:ascii="Times New Roman" w:eastAsia="Calibri" w:hAnsi="Times New Roman" w:cs="Times New Roman"/>
          <w:caps/>
          <w:color w:val="000000" w:themeColor="text1"/>
          <w:sz w:val="24"/>
          <w:szCs w:val="24"/>
        </w:rPr>
      </w:pPr>
      <w:bookmarkStart w:id="0" w:name="_Hlk148530076"/>
      <w:r w:rsidRPr="00955347">
        <w:rPr>
          <w:rFonts w:eastAsia="Calibri" w:cstheme="minorHAnsi"/>
        </w:rPr>
        <w:t>Akcinė bendrovė</w:t>
      </w:r>
      <w:r w:rsidR="006665AC" w:rsidRPr="00955347">
        <w:rPr>
          <w:rFonts w:eastAsia="Calibri" w:cstheme="minorHAnsi"/>
        </w:rPr>
        <w:t xml:space="preserve"> „Oro navigacija“</w:t>
      </w:r>
      <w:r w:rsidR="00727238">
        <w:rPr>
          <w:rFonts w:eastAsia="Calibri" w:cstheme="minorHAnsi"/>
        </w:rPr>
        <w:t xml:space="preserve"> (toliau – ir Draudėjas)</w:t>
      </w:r>
      <w:r w:rsidR="006665AC" w:rsidRPr="00955347">
        <w:rPr>
          <w:rFonts w:eastAsia="Calibri" w:cstheme="minorHAnsi"/>
        </w:rPr>
        <w:t xml:space="preserve"> perka </w:t>
      </w:r>
      <w:r w:rsidR="00B95A8D" w:rsidRPr="00955347">
        <w:rPr>
          <w:rFonts w:eastAsia="Calibri" w:cstheme="minorHAnsi"/>
        </w:rPr>
        <w:t>bendrovės</w:t>
      </w:r>
      <w:r w:rsidR="006665AC" w:rsidRPr="00955347">
        <w:rPr>
          <w:rFonts w:eastAsia="Calibri" w:cstheme="minorHAnsi"/>
        </w:rPr>
        <w:t xml:space="preserve"> darbuotojų savanoriško sveikatos draudimo paslaugas</w:t>
      </w:r>
      <w:bookmarkEnd w:id="0"/>
      <w:r w:rsidR="00163C62" w:rsidRPr="00955347">
        <w:rPr>
          <w:rFonts w:eastAsia="Calibri" w:cstheme="minorHAnsi"/>
        </w:rPr>
        <w:t>. Vienu metu apdraudžiami ne mažiau</w:t>
      </w:r>
      <w:r w:rsidR="00163C62" w:rsidRPr="00955347">
        <w:rPr>
          <w:rFonts w:eastAsia="Calibri" w:cstheme="minorHAnsi"/>
          <w:bCs/>
        </w:rPr>
        <w:t xml:space="preserve"> kaip </w:t>
      </w:r>
      <w:r w:rsidR="00C367DA" w:rsidRPr="00955347">
        <w:rPr>
          <w:rFonts w:eastAsia="Calibri" w:cstheme="minorHAnsi"/>
          <w:bCs/>
        </w:rPr>
        <w:t>3</w:t>
      </w:r>
      <w:r w:rsidR="00B4043E" w:rsidRPr="00955347">
        <w:rPr>
          <w:rFonts w:eastAsia="Calibri" w:cstheme="minorHAnsi"/>
          <w:bCs/>
        </w:rPr>
        <w:t>00</w:t>
      </w:r>
      <w:r w:rsidR="00405D0B" w:rsidRPr="00955347">
        <w:rPr>
          <w:rFonts w:eastAsia="Calibri" w:cstheme="minorHAnsi"/>
          <w:bCs/>
        </w:rPr>
        <w:t xml:space="preserve"> </w:t>
      </w:r>
      <w:r w:rsidR="00A6136D" w:rsidRPr="00955347">
        <w:rPr>
          <w:rFonts w:eastAsia="Calibri" w:cstheme="minorHAnsi"/>
          <w:bCs/>
        </w:rPr>
        <w:t>(</w:t>
      </w:r>
      <w:r w:rsidR="00C367DA" w:rsidRPr="00955347">
        <w:rPr>
          <w:rFonts w:eastAsia="Calibri" w:cstheme="minorHAnsi"/>
          <w:bCs/>
        </w:rPr>
        <w:t>trys šimtai</w:t>
      </w:r>
      <w:r w:rsidR="00163C62" w:rsidRPr="00955347">
        <w:rPr>
          <w:rFonts w:eastAsia="Calibri" w:cstheme="minorHAnsi"/>
          <w:bCs/>
        </w:rPr>
        <w:t>)</w:t>
      </w:r>
      <w:r w:rsidR="00F719C2" w:rsidRPr="00955347">
        <w:rPr>
          <w:rFonts w:eastAsia="Calibri" w:cstheme="minorHAnsi"/>
          <w:bCs/>
        </w:rPr>
        <w:t xml:space="preserve"> darbuotoj</w:t>
      </w:r>
      <w:r w:rsidR="00B4043E" w:rsidRPr="00955347">
        <w:rPr>
          <w:rFonts w:eastAsia="Calibri" w:cstheme="minorHAnsi"/>
          <w:bCs/>
        </w:rPr>
        <w:t>ų</w:t>
      </w:r>
      <w:r w:rsidR="00727238">
        <w:rPr>
          <w:rFonts w:eastAsia="Calibri" w:cstheme="minorHAnsi"/>
          <w:bCs/>
        </w:rPr>
        <w:t xml:space="preserve"> (toliau – Apdraustasis arba Apdraustieji)</w:t>
      </w:r>
      <w:r w:rsidR="00955347">
        <w:rPr>
          <w:rFonts w:eastAsia="Calibri" w:cstheme="minorHAnsi"/>
          <w:bCs/>
        </w:rPr>
        <w:t xml:space="preserve">. </w:t>
      </w:r>
      <w:r w:rsidR="00BD2E3C" w:rsidRPr="00B90EE8">
        <w:rPr>
          <w:rFonts w:eastAsia="Calibri" w:cstheme="minorHAnsi"/>
        </w:rPr>
        <w:t>Nurodytas preliminarus Apdraustųjų skaičius Sutarties galiojimo laikotarpiu. Draudėjas turi teisę koreguoti Apdraustųjų skaičių Sutarties galiojimo laikotarpiu neviršijant pradinės Sutarties vertės.</w:t>
      </w:r>
    </w:p>
    <w:p w14:paraId="52755F3B" w14:textId="77777777" w:rsidR="00405D0B" w:rsidRPr="00F4036D" w:rsidRDefault="00405D0B" w:rsidP="00405D0B">
      <w:pPr>
        <w:tabs>
          <w:tab w:val="left" w:pos="567"/>
        </w:tabs>
        <w:spacing w:after="0" w:line="240" w:lineRule="auto"/>
        <w:ind w:left="567"/>
        <w:contextualSpacing/>
        <w:jc w:val="both"/>
        <w:rPr>
          <w:rFonts w:eastAsia="Calibri" w:cstheme="minorHAnsi"/>
          <w:b/>
          <w:bCs/>
          <w:caps/>
        </w:rPr>
      </w:pPr>
    </w:p>
    <w:p w14:paraId="30501298" w14:textId="77777777" w:rsidR="00163C62" w:rsidRPr="00F4036D" w:rsidRDefault="00163C62" w:rsidP="00163C62">
      <w:pPr>
        <w:numPr>
          <w:ilvl w:val="0"/>
          <w:numId w:val="1"/>
        </w:numPr>
        <w:tabs>
          <w:tab w:val="left" w:pos="993"/>
        </w:tabs>
        <w:spacing w:after="0" w:line="240" w:lineRule="auto"/>
        <w:ind w:left="0" w:firstLine="567"/>
        <w:contextualSpacing/>
        <w:jc w:val="both"/>
        <w:rPr>
          <w:rFonts w:eastAsia="Calibri" w:cstheme="minorHAnsi"/>
          <w:b/>
          <w:bCs/>
          <w:caps/>
        </w:rPr>
      </w:pPr>
      <w:r w:rsidRPr="00F4036D">
        <w:rPr>
          <w:rFonts w:eastAsia="Calibri" w:cstheme="minorHAnsi"/>
          <w:b/>
          <w:bCs/>
          <w:caps/>
        </w:rPr>
        <w:t>Bendros draudimo sąlygos</w:t>
      </w:r>
    </w:p>
    <w:p w14:paraId="1B53A6FA" w14:textId="5E01A6B6" w:rsidR="009D6EA6" w:rsidRPr="007C4835" w:rsidRDefault="00163C62" w:rsidP="009D6EA6">
      <w:pPr>
        <w:numPr>
          <w:ilvl w:val="1"/>
          <w:numId w:val="2"/>
        </w:numPr>
        <w:tabs>
          <w:tab w:val="left" w:pos="993"/>
        </w:tabs>
        <w:spacing w:after="0" w:line="240" w:lineRule="auto"/>
        <w:ind w:left="0" w:firstLine="567"/>
        <w:contextualSpacing/>
        <w:jc w:val="both"/>
        <w:rPr>
          <w:rFonts w:eastAsia="Calibri" w:cstheme="minorHAnsi"/>
          <w:b/>
          <w:bCs/>
          <w:caps/>
        </w:rPr>
      </w:pPr>
      <w:r w:rsidRPr="007C4835">
        <w:rPr>
          <w:rFonts w:eastAsia="Calibri" w:cstheme="minorHAnsi"/>
        </w:rPr>
        <w:t xml:space="preserve">Draudimo </w:t>
      </w:r>
      <w:r w:rsidR="007C4835" w:rsidRPr="007C4835">
        <w:rPr>
          <w:rFonts w:eastAsia="Calibri" w:cstheme="minorHAnsi"/>
        </w:rPr>
        <w:t>apsauga</w:t>
      </w:r>
      <w:r w:rsidRPr="007C4835">
        <w:rPr>
          <w:rFonts w:eastAsia="Calibri" w:cstheme="minorHAnsi"/>
        </w:rPr>
        <w:t xml:space="preserve"> įsigalioja </w:t>
      </w:r>
      <w:r w:rsidR="008723D3" w:rsidRPr="00217B8B">
        <w:rPr>
          <w:rFonts w:eastAsia="Calibri" w:cstheme="minorHAnsi"/>
        </w:rPr>
        <w:t>202</w:t>
      </w:r>
      <w:r w:rsidR="004279AC">
        <w:rPr>
          <w:rFonts w:eastAsia="Calibri" w:cstheme="minorHAnsi"/>
        </w:rPr>
        <w:t>6</w:t>
      </w:r>
      <w:r w:rsidR="008723D3" w:rsidRPr="00217B8B">
        <w:rPr>
          <w:rFonts w:eastAsia="Calibri" w:cstheme="minorHAnsi"/>
        </w:rPr>
        <w:t xml:space="preserve"> </w:t>
      </w:r>
      <w:r w:rsidR="007B4BCB" w:rsidRPr="00217B8B">
        <w:rPr>
          <w:rFonts w:eastAsia="Calibri" w:cstheme="minorHAnsi"/>
        </w:rPr>
        <w:t xml:space="preserve">m. </w:t>
      </w:r>
      <w:r w:rsidR="00995292">
        <w:rPr>
          <w:rFonts w:eastAsia="Calibri" w:cstheme="minorHAnsi"/>
        </w:rPr>
        <w:t>kovo</w:t>
      </w:r>
      <w:r w:rsidR="00995292" w:rsidRPr="00217B8B">
        <w:rPr>
          <w:rFonts w:eastAsia="Calibri" w:cstheme="minorHAnsi"/>
        </w:rPr>
        <w:t xml:space="preserve"> </w:t>
      </w:r>
      <w:r w:rsidR="00995292">
        <w:rPr>
          <w:rFonts w:eastAsia="Calibri" w:cstheme="minorHAnsi"/>
        </w:rPr>
        <w:t>7</w:t>
      </w:r>
      <w:r w:rsidR="00995292" w:rsidRPr="00217B8B">
        <w:rPr>
          <w:rFonts w:eastAsia="Calibri" w:cstheme="minorHAnsi"/>
        </w:rPr>
        <w:t xml:space="preserve"> </w:t>
      </w:r>
      <w:r w:rsidR="007B4BCB" w:rsidRPr="00217B8B">
        <w:rPr>
          <w:rFonts w:eastAsia="Calibri" w:cstheme="minorHAnsi"/>
        </w:rPr>
        <w:t>d.</w:t>
      </w:r>
      <w:r w:rsidR="007B4BCB" w:rsidRPr="00217B8B" w:rsidDel="007B4BCB">
        <w:rPr>
          <w:rFonts w:eastAsia="Calibri" w:cstheme="minorHAnsi"/>
        </w:rPr>
        <w:t xml:space="preserve"> </w:t>
      </w:r>
      <w:r w:rsidRPr="00217B8B">
        <w:rPr>
          <w:rFonts w:eastAsia="Calibri" w:cstheme="minorHAnsi"/>
        </w:rPr>
        <w:t xml:space="preserve">ir galioja </w:t>
      </w:r>
      <w:r w:rsidR="00405D0B" w:rsidRPr="00217B8B">
        <w:rPr>
          <w:rFonts w:eastAsia="Calibri" w:cstheme="minorHAnsi"/>
        </w:rPr>
        <w:t xml:space="preserve">iki </w:t>
      </w:r>
      <w:r w:rsidR="00D24266" w:rsidRPr="00217B8B">
        <w:rPr>
          <w:rFonts w:eastAsia="Calibri" w:cstheme="minorHAnsi"/>
        </w:rPr>
        <w:t>202</w:t>
      </w:r>
      <w:r w:rsidR="004279AC">
        <w:rPr>
          <w:rFonts w:eastAsia="Calibri" w:cstheme="minorHAnsi"/>
        </w:rPr>
        <w:t>7</w:t>
      </w:r>
      <w:r w:rsidR="00D24266" w:rsidRPr="00217B8B">
        <w:rPr>
          <w:rFonts w:eastAsia="Calibri" w:cstheme="minorHAnsi"/>
        </w:rPr>
        <w:t xml:space="preserve"> </w:t>
      </w:r>
      <w:r w:rsidR="00405D0B" w:rsidRPr="00217B8B">
        <w:rPr>
          <w:rFonts w:eastAsia="Calibri" w:cstheme="minorHAnsi"/>
        </w:rPr>
        <w:t xml:space="preserve">m. </w:t>
      </w:r>
      <w:r w:rsidR="00995292">
        <w:rPr>
          <w:rFonts w:eastAsia="Calibri" w:cstheme="minorHAnsi"/>
        </w:rPr>
        <w:t>kovo</w:t>
      </w:r>
      <w:r w:rsidR="00995292" w:rsidRPr="00217B8B">
        <w:rPr>
          <w:rFonts w:eastAsia="Calibri" w:cstheme="minorHAnsi"/>
        </w:rPr>
        <w:t xml:space="preserve"> </w:t>
      </w:r>
      <w:r w:rsidR="00995292">
        <w:rPr>
          <w:rFonts w:eastAsia="Calibri" w:cstheme="minorHAnsi"/>
        </w:rPr>
        <w:t>6</w:t>
      </w:r>
      <w:r w:rsidR="00995292" w:rsidRPr="00217B8B">
        <w:rPr>
          <w:rFonts w:eastAsia="Calibri" w:cstheme="minorHAnsi"/>
        </w:rPr>
        <w:t xml:space="preserve"> </w:t>
      </w:r>
      <w:r w:rsidR="00931B37" w:rsidRPr="00217B8B">
        <w:rPr>
          <w:rFonts w:eastAsia="Calibri" w:cstheme="minorHAnsi"/>
        </w:rPr>
        <w:t xml:space="preserve">d. </w:t>
      </w:r>
      <w:r w:rsidR="00405D0B" w:rsidRPr="00217B8B">
        <w:rPr>
          <w:rFonts w:eastAsia="Calibri" w:cstheme="minorHAnsi"/>
        </w:rPr>
        <w:t>(imtinai)</w:t>
      </w:r>
      <w:r w:rsidR="00C95470" w:rsidRPr="00217B8B">
        <w:rPr>
          <w:rFonts w:eastAsia="Calibri" w:cstheme="minorHAnsi"/>
        </w:rPr>
        <w:t>.</w:t>
      </w:r>
      <w:r w:rsidR="00A83967" w:rsidRPr="007C4835">
        <w:rPr>
          <w:rFonts w:eastAsia="Calibri" w:cstheme="minorHAnsi"/>
        </w:rPr>
        <w:t xml:space="preserve"> </w:t>
      </w:r>
      <w:r w:rsidR="008F2B3B" w:rsidRPr="007C4835">
        <w:rPr>
          <w:rFonts w:eastAsia="Calibri" w:cstheme="minorHAnsi"/>
        </w:rPr>
        <w:t>Draudimo apsaugos laikotarpio pradžia AB „Oro navigacija“ sprendimu dėl objektyvių aplinkybių (pavyzdžiui, užsitęsusių viešojo pirkimo procedūrų) gali būti nukelta, bet ne ilgiau kaip 2 mėnesiams.</w:t>
      </w:r>
    </w:p>
    <w:p w14:paraId="3050129A" w14:textId="77777777" w:rsidR="00163C62" w:rsidRPr="00F4036D" w:rsidRDefault="00163C62" w:rsidP="00163C62">
      <w:pPr>
        <w:numPr>
          <w:ilvl w:val="1"/>
          <w:numId w:val="2"/>
        </w:numPr>
        <w:tabs>
          <w:tab w:val="left" w:pos="993"/>
        </w:tabs>
        <w:spacing w:after="0" w:line="240" w:lineRule="auto"/>
        <w:ind w:left="0" w:firstLine="567"/>
        <w:contextualSpacing/>
        <w:jc w:val="both"/>
        <w:rPr>
          <w:rFonts w:eastAsia="Calibri" w:cstheme="minorHAnsi"/>
          <w:b/>
          <w:bCs/>
          <w:caps/>
        </w:rPr>
      </w:pPr>
      <w:r w:rsidRPr="00F4036D">
        <w:rPr>
          <w:rFonts w:eastAsia="Calibri" w:cstheme="minorHAnsi"/>
        </w:rPr>
        <w:t>Draudimo apsaugos galiojimo laikotarpis: sutarties galiojimo laikotarpis, kaip tai nurodyta 2.1. punkte.</w:t>
      </w:r>
    </w:p>
    <w:p w14:paraId="69D5F963" w14:textId="1139498C" w:rsidR="00C87E6D" w:rsidRPr="00F4036D" w:rsidRDefault="00C87E6D" w:rsidP="00163C62">
      <w:pPr>
        <w:numPr>
          <w:ilvl w:val="1"/>
          <w:numId w:val="2"/>
        </w:numPr>
        <w:tabs>
          <w:tab w:val="left" w:pos="993"/>
        </w:tabs>
        <w:spacing w:after="0" w:line="240" w:lineRule="auto"/>
        <w:ind w:left="0" w:firstLine="567"/>
        <w:contextualSpacing/>
        <w:jc w:val="both"/>
        <w:rPr>
          <w:rFonts w:eastAsia="Calibri" w:cstheme="minorHAnsi"/>
          <w:b/>
          <w:bCs/>
          <w:caps/>
        </w:rPr>
      </w:pPr>
      <w:r w:rsidRPr="00F4036D">
        <w:rPr>
          <w:rFonts w:eastAsia="Calibri" w:cstheme="minorHAnsi"/>
        </w:rPr>
        <w:t xml:space="preserve">Draudimo įmoka mokama per </w:t>
      </w:r>
      <w:r w:rsidR="00DF05AA" w:rsidRPr="00F4036D">
        <w:rPr>
          <w:rFonts w:eastAsia="Calibri" w:cstheme="minorHAnsi"/>
        </w:rPr>
        <w:t xml:space="preserve">30 </w:t>
      </w:r>
      <w:r w:rsidRPr="00F4036D">
        <w:rPr>
          <w:rFonts w:eastAsia="Calibri" w:cstheme="minorHAnsi"/>
        </w:rPr>
        <w:t>(</w:t>
      </w:r>
      <w:r w:rsidR="00DF05AA" w:rsidRPr="00F4036D">
        <w:rPr>
          <w:rFonts w:eastAsia="Calibri" w:cstheme="minorHAnsi"/>
        </w:rPr>
        <w:t>trisdešimt</w:t>
      </w:r>
      <w:r w:rsidRPr="00F4036D">
        <w:rPr>
          <w:rFonts w:eastAsia="Calibri" w:cstheme="minorHAnsi"/>
        </w:rPr>
        <w:t xml:space="preserve">) kalendorinių dienų, pagal </w:t>
      </w:r>
      <w:r w:rsidR="00727238">
        <w:rPr>
          <w:rFonts w:eastAsia="Calibri" w:cstheme="minorHAnsi"/>
        </w:rPr>
        <w:t>paslaugų teikėjo (</w:t>
      </w:r>
      <w:r w:rsidRPr="00F4036D">
        <w:rPr>
          <w:rFonts w:eastAsia="Calibri" w:cstheme="minorHAnsi"/>
        </w:rPr>
        <w:t>draudiko</w:t>
      </w:r>
      <w:r w:rsidR="00727238">
        <w:rPr>
          <w:rFonts w:eastAsia="Calibri" w:cstheme="minorHAnsi"/>
        </w:rPr>
        <w:t>)</w:t>
      </w:r>
      <w:r w:rsidRPr="00F4036D">
        <w:rPr>
          <w:rFonts w:eastAsia="Calibri" w:cstheme="minorHAnsi"/>
        </w:rPr>
        <w:t xml:space="preserve"> pateiktą sąskaitą faktūrą (ar kitą apmokėjimui skirtą dokumentą). Pirmosios įmokos mokėjimo data yra ne anksčiau nei </w:t>
      </w:r>
      <w:r w:rsidR="00DF05AA" w:rsidRPr="00F4036D">
        <w:rPr>
          <w:rFonts w:eastAsia="Calibri" w:cstheme="minorHAnsi"/>
        </w:rPr>
        <w:t xml:space="preserve">30 </w:t>
      </w:r>
      <w:r w:rsidRPr="00F4036D">
        <w:rPr>
          <w:rFonts w:eastAsia="Calibri" w:cstheme="minorHAnsi"/>
        </w:rPr>
        <w:t>(</w:t>
      </w:r>
      <w:r w:rsidR="00DF05AA" w:rsidRPr="00F4036D">
        <w:rPr>
          <w:rFonts w:eastAsia="Calibri" w:cstheme="minorHAnsi"/>
        </w:rPr>
        <w:t>trisdešimt</w:t>
      </w:r>
      <w:r w:rsidRPr="00F4036D">
        <w:rPr>
          <w:rFonts w:eastAsia="Calibri" w:cstheme="minorHAnsi"/>
        </w:rPr>
        <w:t>) kalendorinių dienų nuo draudimo apsaugos įsigaliojimo ir sąskaitos faktūros (ar kito apmokėjimui skirto dokumento) pateikimo dienos.</w:t>
      </w:r>
    </w:p>
    <w:p w14:paraId="3FB16CE9" w14:textId="0F844CE8" w:rsidR="00C87E6D" w:rsidRPr="00187204" w:rsidRDefault="00C87E6D" w:rsidP="00187204">
      <w:pPr>
        <w:numPr>
          <w:ilvl w:val="1"/>
          <w:numId w:val="2"/>
        </w:numPr>
        <w:tabs>
          <w:tab w:val="left" w:pos="993"/>
        </w:tabs>
        <w:spacing w:after="0" w:line="240" w:lineRule="auto"/>
        <w:ind w:left="0" w:firstLine="567"/>
        <w:contextualSpacing/>
        <w:jc w:val="both"/>
        <w:rPr>
          <w:rFonts w:eastAsia="Calibri" w:cstheme="minorHAnsi"/>
        </w:rPr>
      </w:pPr>
      <w:bookmarkStart w:id="1" w:name="_Hlk148531100"/>
      <w:r w:rsidRPr="00E5157D">
        <w:rPr>
          <w:rFonts w:eastAsia="Calibri" w:cstheme="minorHAnsi"/>
        </w:rPr>
        <w:t xml:space="preserve">Draudimo įmoka vienam </w:t>
      </w:r>
      <w:r w:rsidR="00727238">
        <w:rPr>
          <w:rFonts w:eastAsia="Calibri" w:cstheme="minorHAnsi"/>
        </w:rPr>
        <w:t>A</w:t>
      </w:r>
      <w:r w:rsidRPr="00E5157D">
        <w:rPr>
          <w:rFonts w:eastAsia="Calibri" w:cstheme="minorHAnsi"/>
        </w:rPr>
        <w:t xml:space="preserve">pdraustajam yra </w:t>
      </w:r>
      <w:r w:rsidR="00D84807" w:rsidRPr="00E5157D">
        <w:rPr>
          <w:rFonts w:eastAsia="Calibri" w:cstheme="minorHAnsi"/>
          <w:b/>
          <w:bCs/>
        </w:rPr>
        <w:t>8</w:t>
      </w:r>
      <w:r w:rsidR="000168AF" w:rsidRPr="00E5157D">
        <w:rPr>
          <w:rFonts w:eastAsia="Calibri" w:cstheme="minorHAnsi"/>
          <w:b/>
          <w:bCs/>
        </w:rPr>
        <w:t>00,00 (</w:t>
      </w:r>
      <w:r w:rsidR="00D84807" w:rsidRPr="00E5157D">
        <w:rPr>
          <w:rFonts w:eastAsia="Calibri" w:cstheme="minorHAnsi"/>
          <w:b/>
          <w:bCs/>
        </w:rPr>
        <w:t>aštuon</w:t>
      </w:r>
      <w:r w:rsidR="000168AF" w:rsidRPr="00E5157D">
        <w:rPr>
          <w:rFonts w:eastAsia="Calibri" w:cstheme="minorHAnsi"/>
          <w:b/>
          <w:bCs/>
        </w:rPr>
        <w:t>i šimtai) eurų be PVM</w:t>
      </w:r>
      <w:r w:rsidR="000168AF" w:rsidRPr="00E5157D">
        <w:rPr>
          <w:rFonts w:eastAsia="Calibri" w:cstheme="minorHAnsi"/>
        </w:rPr>
        <w:t xml:space="preserve"> </w:t>
      </w:r>
      <w:r w:rsidRPr="00E5157D">
        <w:rPr>
          <w:rFonts w:eastAsia="Calibri" w:cstheme="minorHAnsi"/>
        </w:rPr>
        <w:t xml:space="preserve">ir nebus keičiama visą draudimo sutarties </w:t>
      </w:r>
      <w:r w:rsidR="003B67D3">
        <w:rPr>
          <w:rFonts w:eastAsia="Calibri" w:cstheme="minorHAnsi"/>
        </w:rPr>
        <w:t xml:space="preserve">(poliso) </w:t>
      </w:r>
      <w:r w:rsidRPr="00E5157D">
        <w:rPr>
          <w:rFonts w:eastAsia="Calibri" w:cstheme="minorHAnsi"/>
        </w:rPr>
        <w:t>galiojimo laikotarpį</w:t>
      </w:r>
      <w:bookmarkEnd w:id="1"/>
      <w:r w:rsidRPr="00E5157D">
        <w:rPr>
          <w:rFonts w:eastAsia="Calibri" w:cstheme="minorHAnsi"/>
        </w:rPr>
        <w:t>.</w:t>
      </w:r>
      <w:r w:rsidR="00A12A78" w:rsidRPr="00E5157D">
        <w:rPr>
          <w:rFonts w:eastAsia="Calibri" w:cstheme="minorHAnsi"/>
        </w:rPr>
        <w:t xml:space="preserve"> </w:t>
      </w:r>
      <w:r w:rsidR="00A12A78" w:rsidRPr="00955347">
        <w:rPr>
          <w:rFonts w:eastAsia="Calibri" w:cstheme="minorHAnsi"/>
        </w:rPr>
        <w:t>Paslaugų teikėjas</w:t>
      </w:r>
      <w:r w:rsidR="00727238">
        <w:rPr>
          <w:rFonts w:eastAsia="Calibri" w:cstheme="minorHAnsi"/>
        </w:rPr>
        <w:t xml:space="preserve"> (draudikas)</w:t>
      </w:r>
      <w:r w:rsidR="00A12A78" w:rsidRPr="00955347">
        <w:rPr>
          <w:rFonts w:eastAsia="Calibri" w:cstheme="minorHAnsi"/>
        </w:rPr>
        <w:t xml:space="preserve"> visas galimas išlaidas įskaičiuoja į Paslaugų įkainį. Įkainyje turi būti įskaičiuotos visos Paslaugų teikėjo</w:t>
      </w:r>
      <w:r w:rsidR="00727238">
        <w:rPr>
          <w:rFonts w:eastAsia="Calibri" w:cstheme="minorHAnsi"/>
        </w:rPr>
        <w:t xml:space="preserve"> (draudiko)</w:t>
      </w:r>
      <w:r w:rsidR="00A12A78" w:rsidRPr="00955347">
        <w:rPr>
          <w:rFonts w:eastAsia="Calibri" w:cstheme="minorHAnsi"/>
        </w:rPr>
        <w:t xml:space="preserve"> patiriamos su pasiūlymo rengimu ir su pirkimo Sutarties vykdymu susijusios išlaidos ir </w:t>
      </w:r>
      <w:r w:rsidR="005C4D49">
        <w:rPr>
          <w:rFonts w:eastAsia="Calibri" w:cstheme="minorHAnsi"/>
        </w:rPr>
        <w:t xml:space="preserve">pasiūlymo teikimo metu </w:t>
      </w:r>
      <w:r w:rsidR="00674096">
        <w:rPr>
          <w:rFonts w:eastAsia="Calibri" w:cstheme="minorHAnsi"/>
        </w:rPr>
        <w:t>žinomi (privalomi)</w:t>
      </w:r>
      <w:r w:rsidR="005C4D49">
        <w:rPr>
          <w:rFonts w:eastAsia="Calibri" w:cstheme="minorHAnsi"/>
        </w:rPr>
        <w:t xml:space="preserve"> </w:t>
      </w:r>
      <w:r w:rsidR="00A12A78" w:rsidRPr="00955347">
        <w:rPr>
          <w:rFonts w:eastAsia="Calibri" w:cstheme="minorHAnsi"/>
        </w:rPr>
        <w:t>mokėtini mokesčiai</w:t>
      </w:r>
      <w:r w:rsidR="00727238">
        <w:rPr>
          <w:rFonts w:eastAsia="Calibri" w:cstheme="minorHAnsi"/>
        </w:rPr>
        <w:t>,</w:t>
      </w:r>
      <w:r w:rsidR="00305779">
        <w:rPr>
          <w:rFonts w:eastAsia="Calibri" w:cstheme="minorHAnsi"/>
        </w:rPr>
        <w:t xml:space="preserve"> </w:t>
      </w:r>
      <w:r w:rsidR="00A12A78" w:rsidRPr="00955347">
        <w:rPr>
          <w:rFonts w:eastAsia="Calibri" w:cstheme="minorHAnsi"/>
        </w:rPr>
        <w:t>būtini tinkamam Sutarties įvykdymui, tame tarpe elektroninių sąskaitų faktūrų pateikimo išlaidos</w:t>
      </w:r>
      <w:r w:rsidR="00A12A78" w:rsidRPr="00995292">
        <w:rPr>
          <w:rFonts w:eastAsia="Calibri" w:cstheme="minorHAnsi"/>
        </w:rPr>
        <w:t>.</w:t>
      </w:r>
      <w:r w:rsidR="00187204" w:rsidRPr="00995292">
        <w:rPr>
          <w:rFonts w:eastAsia="Calibri" w:cstheme="minorHAnsi"/>
        </w:rPr>
        <w:t xml:space="preserve"> Bendru šalių sutarimu, pasiūlymas teikiamas neįskaičiavus Saugumo įnašo mokesčio. Tuo atveju, jeigu</w:t>
      </w:r>
      <w:r w:rsidR="00727238">
        <w:rPr>
          <w:rFonts w:eastAsia="Calibri" w:cstheme="minorHAnsi"/>
        </w:rPr>
        <w:t xml:space="preserve"> paslaugų</w:t>
      </w:r>
      <w:r w:rsidR="00187204" w:rsidRPr="00995292">
        <w:rPr>
          <w:rFonts w:eastAsia="Calibri" w:cstheme="minorHAnsi"/>
        </w:rPr>
        <w:t xml:space="preserve"> te</w:t>
      </w:r>
      <w:r w:rsidR="00727238">
        <w:rPr>
          <w:rFonts w:eastAsia="Calibri" w:cstheme="minorHAnsi"/>
        </w:rPr>
        <w:t>i</w:t>
      </w:r>
      <w:r w:rsidR="00187204" w:rsidRPr="00995292">
        <w:rPr>
          <w:rFonts w:eastAsia="Calibri" w:cstheme="minorHAnsi"/>
        </w:rPr>
        <w:t>kėjui</w:t>
      </w:r>
      <w:r w:rsidR="00727238">
        <w:rPr>
          <w:rFonts w:eastAsia="Calibri" w:cstheme="minorHAnsi"/>
        </w:rPr>
        <w:t xml:space="preserve"> (draudikui)</w:t>
      </w:r>
      <w:r w:rsidR="00187204" w:rsidRPr="00995292">
        <w:rPr>
          <w:rFonts w:eastAsia="Calibri" w:cstheme="minorHAnsi"/>
        </w:rPr>
        <w:t xml:space="preserve"> atsiras prievolė sumokėti Saugumo įnašo mokestį, atitinkamu dydžiu bus padidinta paslaugų kaina.</w:t>
      </w:r>
      <w:r w:rsidR="004828AF" w:rsidRPr="004828AF">
        <w:t xml:space="preserve"> </w:t>
      </w:r>
      <w:r w:rsidR="004828AF" w:rsidRPr="004828AF">
        <w:rPr>
          <w:rFonts w:eastAsia="Calibri" w:cstheme="minorHAnsi"/>
        </w:rPr>
        <w:t xml:space="preserve">Jeigu Sutarties vykdymo metu atsiranda ar pasikeičia mokesčių mokėjimą reglamentuojantys teisės aktai, darantys tiesioginę įtaką </w:t>
      </w:r>
      <w:r w:rsidR="00727238">
        <w:rPr>
          <w:rFonts w:eastAsia="Calibri" w:cstheme="minorHAnsi"/>
        </w:rPr>
        <w:t>paslaugų teikėjo (draudiko)</w:t>
      </w:r>
      <w:r w:rsidR="004828AF" w:rsidRPr="004828AF">
        <w:rPr>
          <w:rFonts w:eastAsia="Calibri" w:cstheme="minorHAnsi"/>
        </w:rPr>
        <w:t xml:space="preserve"> teikiamų Paslaugų Sutartyje nurodytiems įkainiams, Sutarties įkainiai perskaičiuojami atsižvelgiant į pasikeitusio/atsiradusio mokesčio dydį.</w:t>
      </w:r>
    </w:p>
    <w:p w14:paraId="28973CB0" w14:textId="01754BAB" w:rsidR="00C87E6D" w:rsidRPr="00F4036D" w:rsidRDefault="00C87E6D" w:rsidP="00163C62">
      <w:pPr>
        <w:numPr>
          <w:ilvl w:val="1"/>
          <w:numId w:val="2"/>
        </w:numPr>
        <w:tabs>
          <w:tab w:val="left" w:pos="993"/>
        </w:tabs>
        <w:spacing w:after="0" w:line="240" w:lineRule="auto"/>
        <w:ind w:left="0" w:firstLine="567"/>
        <w:contextualSpacing/>
        <w:jc w:val="both"/>
        <w:rPr>
          <w:rFonts w:eastAsia="Calibri" w:cstheme="minorHAnsi"/>
          <w:b/>
          <w:bCs/>
          <w:caps/>
        </w:rPr>
      </w:pPr>
      <w:r w:rsidRPr="00F4036D">
        <w:rPr>
          <w:rFonts w:eastAsia="Calibri" w:cstheme="minorHAnsi"/>
        </w:rPr>
        <w:t xml:space="preserve">Papildomai draudžiant naują </w:t>
      </w:r>
      <w:r w:rsidR="00727238">
        <w:rPr>
          <w:rFonts w:eastAsia="Calibri" w:cstheme="minorHAnsi"/>
        </w:rPr>
        <w:t xml:space="preserve">Draudėjo </w:t>
      </w:r>
      <w:r w:rsidRPr="00F4036D">
        <w:rPr>
          <w:rFonts w:eastAsia="Calibri" w:cstheme="minorHAnsi"/>
        </w:rPr>
        <w:t>darbuotoją įmoka yra perskaičiu</w:t>
      </w:r>
      <w:r w:rsidR="00D24266" w:rsidRPr="00F4036D">
        <w:rPr>
          <w:rFonts w:eastAsia="Calibri" w:cstheme="minorHAnsi"/>
        </w:rPr>
        <w:t xml:space="preserve">ojama remiantis </w:t>
      </w:r>
      <w:r w:rsidR="0097474F">
        <w:rPr>
          <w:rFonts w:eastAsia="Calibri" w:cstheme="minorHAnsi"/>
        </w:rPr>
        <w:t>pagrindinėse</w:t>
      </w:r>
      <w:r w:rsidR="0097474F" w:rsidRPr="00F4036D">
        <w:rPr>
          <w:rFonts w:eastAsia="Calibri" w:cstheme="minorHAnsi"/>
        </w:rPr>
        <w:t xml:space="preserve"> </w:t>
      </w:r>
      <w:r w:rsidR="00D24266" w:rsidRPr="00F4036D">
        <w:rPr>
          <w:rFonts w:eastAsia="Calibri" w:cstheme="minorHAnsi"/>
        </w:rPr>
        <w:t>sutarties sąlygose</w:t>
      </w:r>
      <w:r w:rsidRPr="00F4036D">
        <w:rPr>
          <w:rFonts w:eastAsia="Calibri" w:cstheme="minorHAnsi"/>
        </w:rPr>
        <w:t xml:space="preserve"> (</w:t>
      </w:r>
      <w:r w:rsidR="00585306" w:rsidRPr="00F4036D">
        <w:rPr>
          <w:rFonts w:eastAsia="Calibri" w:cstheme="minorHAnsi"/>
        </w:rPr>
        <w:t>1 priedas</w:t>
      </w:r>
      <w:r w:rsidR="00D24266" w:rsidRPr="00F4036D">
        <w:rPr>
          <w:rFonts w:eastAsia="Calibri" w:cstheme="minorHAnsi"/>
        </w:rPr>
        <w:t xml:space="preserve"> prie Techninės specifikacijos</w:t>
      </w:r>
      <w:r w:rsidRPr="00F4036D">
        <w:rPr>
          <w:rFonts w:eastAsia="Calibri" w:cstheme="minorHAnsi"/>
        </w:rPr>
        <w:t>) nurodytu įmokos perskaičiavimo metodu</w:t>
      </w:r>
      <w:r w:rsidR="0099279D" w:rsidRPr="00F4036D">
        <w:rPr>
          <w:rFonts w:eastAsia="Calibri" w:cstheme="minorHAnsi"/>
        </w:rPr>
        <w:t>.</w:t>
      </w:r>
    </w:p>
    <w:p w14:paraId="3050129C" w14:textId="326476C3" w:rsidR="00163C62" w:rsidRPr="00F4036D" w:rsidRDefault="000415FB" w:rsidP="00163C62">
      <w:pPr>
        <w:numPr>
          <w:ilvl w:val="1"/>
          <w:numId w:val="2"/>
        </w:numPr>
        <w:tabs>
          <w:tab w:val="left" w:pos="993"/>
        </w:tabs>
        <w:spacing w:after="0" w:line="240" w:lineRule="auto"/>
        <w:ind w:left="0" w:firstLine="567"/>
        <w:contextualSpacing/>
        <w:jc w:val="both"/>
        <w:rPr>
          <w:rFonts w:eastAsia="Calibri" w:cstheme="minorHAnsi"/>
          <w:b/>
          <w:bCs/>
          <w:caps/>
        </w:rPr>
      </w:pPr>
      <w:r>
        <w:rPr>
          <w:rFonts w:eastAsia="Calibri" w:cstheme="minorHAnsi"/>
        </w:rPr>
        <w:t>Akcinės bendrovės</w:t>
      </w:r>
      <w:r w:rsidR="00C95470" w:rsidRPr="00F4036D">
        <w:rPr>
          <w:rFonts w:eastAsia="Calibri" w:cstheme="minorHAnsi"/>
        </w:rPr>
        <w:t xml:space="preserve"> „Oro navigacija“ </w:t>
      </w:r>
      <w:r w:rsidR="008F5FC4" w:rsidRPr="00F4036D">
        <w:rPr>
          <w:rFonts w:eastAsia="Calibri" w:cstheme="minorHAnsi"/>
        </w:rPr>
        <w:t xml:space="preserve">sudaro sutartį tarpininkaujant </w:t>
      </w:r>
      <w:r w:rsidR="00C95470" w:rsidRPr="00F4036D">
        <w:rPr>
          <w:rFonts w:eastAsia="Calibri" w:cstheme="minorHAnsi"/>
        </w:rPr>
        <w:t>brokeri</w:t>
      </w:r>
      <w:r w:rsidR="008F5FC4" w:rsidRPr="00F4036D">
        <w:rPr>
          <w:rFonts w:eastAsia="Calibri" w:cstheme="minorHAnsi"/>
        </w:rPr>
        <w:t>ui</w:t>
      </w:r>
      <w:r w:rsidR="00C95470" w:rsidRPr="00F4036D">
        <w:rPr>
          <w:rFonts w:eastAsia="Calibri" w:cstheme="minorHAnsi"/>
        </w:rPr>
        <w:t xml:space="preserve"> – </w:t>
      </w:r>
      <w:r w:rsidR="0062664B" w:rsidRPr="00F4036D">
        <w:rPr>
          <w:rFonts w:eastAsia="Calibri" w:cstheme="minorHAnsi"/>
        </w:rPr>
        <w:t>Aon Baltic</w:t>
      </w:r>
      <w:r w:rsidR="00C95470" w:rsidRPr="00F4036D">
        <w:rPr>
          <w:rFonts w:eastAsia="Calibri" w:cstheme="minorHAnsi"/>
        </w:rPr>
        <w:t xml:space="preserve">, UADBB, į. k. </w:t>
      </w:r>
      <w:r w:rsidR="0062664B" w:rsidRPr="00F4036D">
        <w:rPr>
          <w:rFonts w:eastAsia="Calibri" w:cstheme="minorHAnsi"/>
        </w:rPr>
        <w:t>110591289</w:t>
      </w:r>
      <w:r w:rsidR="00163C62" w:rsidRPr="00F4036D">
        <w:rPr>
          <w:rFonts w:eastAsia="Calibri" w:cstheme="minorHAnsi"/>
        </w:rPr>
        <w:t>.</w:t>
      </w:r>
      <w:r w:rsidR="00340C25" w:rsidRPr="00F4036D">
        <w:rPr>
          <w:rFonts w:eastAsia="Calibri" w:cstheme="minorHAnsi"/>
        </w:rPr>
        <w:t xml:space="preserve"> </w:t>
      </w:r>
      <w:r w:rsidR="000168AF" w:rsidRPr="00F4036D">
        <w:rPr>
          <w:rFonts w:eastAsia="Calibri" w:cstheme="minorHAnsi"/>
        </w:rPr>
        <w:t xml:space="preserve">Jei keistųsi </w:t>
      </w:r>
      <w:r>
        <w:rPr>
          <w:rFonts w:eastAsia="Calibri" w:cstheme="minorHAnsi"/>
        </w:rPr>
        <w:t>akcinės bendrovės</w:t>
      </w:r>
      <w:r w:rsidR="000168AF" w:rsidRPr="00F4036D">
        <w:rPr>
          <w:rFonts w:eastAsia="Calibri" w:cstheme="minorHAnsi"/>
        </w:rPr>
        <w:t xml:space="preserve"> „Oro navigacija“ brokeris, Draudėjas įsipareigoja apie brokerio pasikeitimą </w:t>
      </w:r>
      <w:r w:rsidR="00727238">
        <w:rPr>
          <w:rFonts w:eastAsia="Calibri" w:cstheme="minorHAnsi"/>
        </w:rPr>
        <w:t>paslaugų teikėją (d</w:t>
      </w:r>
      <w:r w:rsidR="000168AF" w:rsidRPr="00F4036D">
        <w:rPr>
          <w:rFonts w:eastAsia="Calibri" w:cstheme="minorHAnsi"/>
        </w:rPr>
        <w:t>raudiką</w:t>
      </w:r>
      <w:r w:rsidR="00727238">
        <w:rPr>
          <w:rFonts w:eastAsia="Calibri" w:cstheme="minorHAnsi"/>
        </w:rPr>
        <w:t>)</w:t>
      </w:r>
      <w:r w:rsidR="000168AF" w:rsidRPr="00F4036D">
        <w:rPr>
          <w:rFonts w:eastAsia="Calibri" w:cstheme="minorHAnsi"/>
        </w:rPr>
        <w:t xml:space="preserve"> informuoti ne vėliau kaip per 5 (penkias) darbo dienas nuo brokerio pasikeitimo dienos.</w:t>
      </w:r>
    </w:p>
    <w:p w14:paraId="1DAFF459" w14:textId="77777777" w:rsidR="0099279D" w:rsidRPr="00F4036D" w:rsidRDefault="0099279D" w:rsidP="0099279D">
      <w:pPr>
        <w:tabs>
          <w:tab w:val="left" w:pos="993"/>
        </w:tabs>
        <w:spacing w:after="0" w:line="240" w:lineRule="auto"/>
        <w:ind w:left="567"/>
        <w:contextualSpacing/>
        <w:jc w:val="both"/>
        <w:rPr>
          <w:rFonts w:eastAsia="Calibri" w:cstheme="minorHAnsi"/>
          <w:b/>
          <w:bCs/>
          <w:caps/>
        </w:rPr>
      </w:pPr>
    </w:p>
    <w:p w14:paraId="023DB036" w14:textId="70527622" w:rsidR="0099279D" w:rsidRPr="00F4036D" w:rsidRDefault="0099279D" w:rsidP="00163C62">
      <w:pPr>
        <w:numPr>
          <w:ilvl w:val="0"/>
          <w:numId w:val="2"/>
        </w:numPr>
        <w:tabs>
          <w:tab w:val="left" w:pos="993"/>
        </w:tabs>
        <w:spacing w:after="0" w:line="240" w:lineRule="auto"/>
        <w:ind w:left="0" w:firstLine="567"/>
        <w:contextualSpacing/>
        <w:jc w:val="both"/>
        <w:rPr>
          <w:rFonts w:eastAsia="Calibri" w:cstheme="minorHAnsi"/>
          <w:b/>
          <w:bCs/>
          <w:caps/>
        </w:rPr>
      </w:pPr>
      <w:r w:rsidRPr="00F4036D">
        <w:rPr>
          <w:rFonts w:eastAsia="Calibri" w:cstheme="minorHAnsi"/>
          <w:b/>
          <w:bCs/>
          <w:caps/>
        </w:rPr>
        <w:t>INFROMACIJA APIE DRAUDĖJO DARBUOTOJUS (APDRAUSTUOSIUS)</w:t>
      </w:r>
    </w:p>
    <w:p w14:paraId="4450BE85" w14:textId="77777777" w:rsidR="00F8089C" w:rsidRPr="00F4036D" w:rsidRDefault="00F8089C" w:rsidP="00F8089C">
      <w:pPr>
        <w:tabs>
          <w:tab w:val="left" w:pos="993"/>
        </w:tabs>
        <w:spacing w:after="0" w:line="240" w:lineRule="auto"/>
        <w:ind w:left="567"/>
        <w:contextualSpacing/>
        <w:jc w:val="both"/>
        <w:rPr>
          <w:rFonts w:eastAsia="Calibri" w:cstheme="minorHAnsi"/>
          <w:b/>
          <w:bCs/>
          <w:caps/>
        </w:rPr>
      </w:pPr>
    </w:p>
    <w:p w14:paraId="5BFA0761" w14:textId="45076703" w:rsidR="007C6F32" w:rsidRDefault="0099279D" w:rsidP="007C6F32">
      <w:pPr>
        <w:tabs>
          <w:tab w:val="left" w:pos="993"/>
        </w:tabs>
        <w:spacing w:after="0" w:line="240" w:lineRule="auto"/>
        <w:contextualSpacing/>
        <w:jc w:val="both"/>
        <w:rPr>
          <w:rFonts w:eastAsia="Calibri" w:cstheme="minorHAnsi"/>
          <w:b/>
          <w:bCs/>
          <w:caps/>
        </w:rPr>
      </w:pPr>
      <w:r w:rsidRPr="00F4036D">
        <w:rPr>
          <w:rFonts w:eastAsia="Calibri" w:cstheme="minorHAnsi"/>
        </w:rPr>
        <w:t xml:space="preserve">Žemiau pateikiame informaciją apie Draudėjo </w:t>
      </w:r>
      <w:r w:rsidRPr="00003B99">
        <w:rPr>
          <w:rFonts w:eastAsia="Calibri" w:cstheme="minorHAnsi"/>
        </w:rPr>
        <w:t>darbuotojus 20</w:t>
      </w:r>
      <w:r w:rsidR="00DC4450" w:rsidRPr="00003B99">
        <w:rPr>
          <w:rFonts w:eastAsia="Calibri" w:cstheme="minorHAnsi"/>
        </w:rPr>
        <w:t>2</w:t>
      </w:r>
      <w:r w:rsidR="00A6349B" w:rsidRPr="00003B99">
        <w:rPr>
          <w:rFonts w:eastAsia="Calibri" w:cstheme="minorHAnsi"/>
          <w:lang w:val="en-US"/>
        </w:rPr>
        <w:t>5</w:t>
      </w:r>
      <w:r w:rsidRPr="00003B99">
        <w:rPr>
          <w:rFonts w:eastAsia="Calibri" w:cstheme="minorHAnsi"/>
        </w:rPr>
        <w:t xml:space="preserve"> m. </w:t>
      </w:r>
      <w:r w:rsidR="00217B8B" w:rsidRPr="00003B99">
        <w:rPr>
          <w:rFonts w:eastAsia="Calibri" w:cstheme="minorHAnsi"/>
        </w:rPr>
        <w:t>rugsėjo</w:t>
      </w:r>
      <w:r w:rsidR="00C27F60" w:rsidRPr="00003B99">
        <w:rPr>
          <w:rFonts w:eastAsia="Calibri" w:cstheme="minorHAnsi"/>
        </w:rPr>
        <w:t xml:space="preserve"> </w:t>
      </w:r>
      <w:r w:rsidR="00003B99" w:rsidRPr="00003B99">
        <w:rPr>
          <w:rFonts w:eastAsia="Calibri" w:cstheme="minorHAnsi"/>
        </w:rPr>
        <w:t>5</w:t>
      </w:r>
      <w:r w:rsidRPr="00003B99">
        <w:rPr>
          <w:rFonts w:eastAsia="Calibri" w:cstheme="minorHAnsi"/>
        </w:rPr>
        <w:t xml:space="preserve"> dienai:</w:t>
      </w:r>
      <w:r w:rsidR="007C6F32" w:rsidRPr="00F4036D">
        <w:rPr>
          <w:rFonts w:eastAsia="Calibri" w:cstheme="minorHAnsi"/>
          <w:b/>
          <w:bCs/>
          <w:caps/>
        </w:rPr>
        <w:t xml:space="preserve"> </w:t>
      </w:r>
    </w:p>
    <w:tbl>
      <w:tblPr>
        <w:tblW w:w="0" w:type="auto"/>
        <w:tblInd w:w="-45" w:type="dxa"/>
        <w:tblLayout w:type="fixed"/>
        <w:tblLook w:val="0000" w:firstRow="0" w:lastRow="0" w:firstColumn="0" w:lastColumn="0" w:noHBand="0" w:noVBand="0"/>
      </w:tblPr>
      <w:tblGrid>
        <w:gridCol w:w="3353"/>
        <w:gridCol w:w="984"/>
        <w:gridCol w:w="984"/>
        <w:gridCol w:w="984"/>
      </w:tblGrid>
      <w:tr w:rsidR="00F664F8" w:rsidRPr="00003B99" w14:paraId="20C533E2" w14:textId="77777777">
        <w:trPr>
          <w:trHeight w:val="590"/>
        </w:trPr>
        <w:tc>
          <w:tcPr>
            <w:tcW w:w="3353" w:type="dxa"/>
            <w:tcBorders>
              <w:top w:val="single" w:sz="12" w:space="0" w:color="auto"/>
              <w:left w:val="single" w:sz="12" w:space="0" w:color="auto"/>
              <w:bottom w:val="single" w:sz="12" w:space="0" w:color="auto"/>
              <w:right w:val="single" w:sz="12" w:space="0" w:color="auto"/>
            </w:tcBorders>
          </w:tcPr>
          <w:p w14:paraId="3FA02930" w14:textId="77777777" w:rsidR="00F664F8" w:rsidRDefault="00F664F8">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Parametras</w:t>
            </w:r>
          </w:p>
        </w:tc>
        <w:tc>
          <w:tcPr>
            <w:tcW w:w="984" w:type="dxa"/>
            <w:tcBorders>
              <w:top w:val="single" w:sz="12" w:space="0" w:color="auto"/>
              <w:left w:val="nil"/>
              <w:bottom w:val="single" w:sz="12" w:space="0" w:color="auto"/>
              <w:right w:val="single" w:sz="12" w:space="0" w:color="auto"/>
            </w:tcBorders>
          </w:tcPr>
          <w:p w14:paraId="7E58FBBD" w14:textId="77777777" w:rsidR="00F664F8" w:rsidRDefault="00F664F8">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Moterys</w:t>
            </w:r>
          </w:p>
        </w:tc>
        <w:tc>
          <w:tcPr>
            <w:tcW w:w="984" w:type="dxa"/>
            <w:tcBorders>
              <w:top w:val="single" w:sz="12" w:space="0" w:color="auto"/>
              <w:left w:val="nil"/>
              <w:bottom w:val="single" w:sz="12" w:space="0" w:color="auto"/>
              <w:right w:val="single" w:sz="12" w:space="0" w:color="auto"/>
            </w:tcBorders>
          </w:tcPr>
          <w:p w14:paraId="36BE71AE" w14:textId="77777777" w:rsidR="00F664F8" w:rsidRDefault="00F664F8">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vyrai</w:t>
            </w:r>
          </w:p>
        </w:tc>
        <w:tc>
          <w:tcPr>
            <w:tcW w:w="984" w:type="dxa"/>
            <w:tcBorders>
              <w:top w:val="single" w:sz="12" w:space="0" w:color="auto"/>
              <w:left w:val="nil"/>
              <w:bottom w:val="single" w:sz="12" w:space="0" w:color="auto"/>
              <w:right w:val="single" w:sz="12" w:space="0" w:color="auto"/>
            </w:tcBorders>
          </w:tcPr>
          <w:p w14:paraId="431BE8F7" w14:textId="77777777" w:rsidR="00F664F8" w:rsidRDefault="00F664F8">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viso skaičius</w:t>
            </w:r>
          </w:p>
        </w:tc>
      </w:tr>
      <w:tr w:rsidR="00F664F8" w14:paraId="1AFEE04D" w14:textId="77777777">
        <w:trPr>
          <w:trHeight w:val="300"/>
        </w:trPr>
        <w:tc>
          <w:tcPr>
            <w:tcW w:w="3353" w:type="dxa"/>
            <w:tcBorders>
              <w:top w:val="nil"/>
              <w:left w:val="single" w:sz="12" w:space="0" w:color="auto"/>
              <w:bottom w:val="single" w:sz="12" w:space="0" w:color="auto"/>
              <w:right w:val="single" w:sz="12" w:space="0" w:color="auto"/>
            </w:tcBorders>
          </w:tcPr>
          <w:p w14:paraId="48642B02" w14:textId="77777777" w:rsidR="00F664F8" w:rsidRDefault="00F664F8">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Darbuotojų skaičius pagal lytį</w:t>
            </w:r>
          </w:p>
        </w:tc>
        <w:tc>
          <w:tcPr>
            <w:tcW w:w="984" w:type="dxa"/>
            <w:tcBorders>
              <w:top w:val="nil"/>
              <w:left w:val="nil"/>
              <w:bottom w:val="single" w:sz="12" w:space="0" w:color="auto"/>
              <w:right w:val="single" w:sz="12" w:space="0" w:color="auto"/>
            </w:tcBorders>
          </w:tcPr>
          <w:p w14:paraId="45D2D7A0" w14:textId="570FB969" w:rsidR="00F664F8" w:rsidRDefault="00F664F8">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11</w:t>
            </w:r>
            <w:r w:rsidR="00003B99">
              <w:rPr>
                <w:rFonts w:ascii="Calibri" w:hAnsi="Calibri" w:cs="Calibri"/>
                <w:b/>
                <w:bCs/>
                <w:color w:val="000000"/>
              </w:rPr>
              <w:t>9</w:t>
            </w:r>
          </w:p>
        </w:tc>
        <w:tc>
          <w:tcPr>
            <w:tcW w:w="984" w:type="dxa"/>
            <w:tcBorders>
              <w:top w:val="nil"/>
              <w:left w:val="nil"/>
              <w:bottom w:val="single" w:sz="12" w:space="0" w:color="auto"/>
              <w:right w:val="single" w:sz="12" w:space="0" w:color="auto"/>
            </w:tcBorders>
          </w:tcPr>
          <w:p w14:paraId="44A6DE2E" w14:textId="77777777" w:rsidR="00F664F8" w:rsidRDefault="00F664F8">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190</w:t>
            </w:r>
          </w:p>
        </w:tc>
        <w:tc>
          <w:tcPr>
            <w:tcW w:w="984" w:type="dxa"/>
            <w:tcBorders>
              <w:top w:val="nil"/>
              <w:left w:val="nil"/>
              <w:bottom w:val="single" w:sz="12" w:space="0" w:color="auto"/>
              <w:right w:val="single" w:sz="12" w:space="0" w:color="auto"/>
            </w:tcBorders>
          </w:tcPr>
          <w:p w14:paraId="50A6685F" w14:textId="3240C478" w:rsidR="00F664F8" w:rsidRDefault="00F664F8">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30</w:t>
            </w:r>
            <w:r w:rsidR="00003B99">
              <w:rPr>
                <w:rFonts w:ascii="Calibri" w:hAnsi="Calibri" w:cs="Calibri"/>
                <w:b/>
                <w:bCs/>
                <w:color w:val="000000"/>
              </w:rPr>
              <w:t>9</w:t>
            </w:r>
          </w:p>
        </w:tc>
      </w:tr>
      <w:tr w:rsidR="00F664F8" w14:paraId="4A73EBC5" w14:textId="77777777">
        <w:trPr>
          <w:trHeight w:val="590"/>
        </w:trPr>
        <w:tc>
          <w:tcPr>
            <w:tcW w:w="3353" w:type="dxa"/>
            <w:gridSpan w:val="2"/>
            <w:tcBorders>
              <w:top w:val="nil"/>
              <w:left w:val="single" w:sz="12" w:space="0" w:color="auto"/>
              <w:bottom w:val="single" w:sz="12" w:space="0" w:color="auto"/>
              <w:right w:val="single" w:sz="12" w:space="0" w:color="auto"/>
            </w:tcBorders>
          </w:tcPr>
          <w:p w14:paraId="3EEFB101" w14:textId="77777777" w:rsidR="00F664F8" w:rsidRDefault="00F664F8">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Darbuotojų skaičius pagal amžiaus grupes</w:t>
            </w:r>
          </w:p>
        </w:tc>
        <w:tc>
          <w:tcPr>
            <w:tcW w:w="984" w:type="dxa"/>
            <w:tcBorders>
              <w:top w:val="nil"/>
              <w:left w:val="nil"/>
              <w:bottom w:val="single" w:sz="12" w:space="0" w:color="auto"/>
              <w:right w:val="single" w:sz="12" w:space="0" w:color="auto"/>
            </w:tcBorders>
          </w:tcPr>
          <w:p w14:paraId="0C6654B3" w14:textId="77777777" w:rsidR="00F664F8" w:rsidRDefault="00F664F8">
            <w:pPr>
              <w:autoSpaceDE w:val="0"/>
              <w:autoSpaceDN w:val="0"/>
              <w:adjustRightInd w:val="0"/>
              <w:spacing w:after="0" w:line="240" w:lineRule="auto"/>
              <w:jc w:val="center"/>
              <w:rPr>
                <w:rFonts w:ascii="Calibri" w:hAnsi="Calibri" w:cs="Calibri"/>
                <w:b/>
                <w:bCs/>
                <w:color w:val="000000"/>
              </w:rPr>
            </w:pPr>
          </w:p>
        </w:tc>
        <w:tc>
          <w:tcPr>
            <w:tcW w:w="984" w:type="dxa"/>
            <w:tcBorders>
              <w:top w:val="nil"/>
              <w:left w:val="nil"/>
              <w:bottom w:val="single" w:sz="12" w:space="0" w:color="auto"/>
              <w:right w:val="single" w:sz="12" w:space="0" w:color="auto"/>
            </w:tcBorders>
          </w:tcPr>
          <w:p w14:paraId="4CCC08A1" w14:textId="77777777" w:rsidR="00F664F8" w:rsidRDefault="00F664F8">
            <w:pPr>
              <w:autoSpaceDE w:val="0"/>
              <w:autoSpaceDN w:val="0"/>
              <w:adjustRightInd w:val="0"/>
              <w:spacing w:after="0" w:line="240" w:lineRule="auto"/>
              <w:jc w:val="center"/>
              <w:rPr>
                <w:rFonts w:ascii="Calibri" w:hAnsi="Calibri" w:cs="Calibri"/>
                <w:b/>
                <w:bCs/>
                <w:color w:val="000000"/>
              </w:rPr>
            </w:pPr>
          </w:p>
        </w:tc>
      </w:tr>
      <w:tr w:rsidR="00F664F8" w14:paraId="30471B0F" w14:textId="77777777">
        <w:trPr>
          <w:trHeight w:val="300"/>
        </w:trPr>
        <w:tc>
          <w:tcPr>
            <w:tcW w:w="3353" w:type="dxa"/>
            <w:tcBorders>
              <w:top w:val="nil"/>
              <w:left w:val="single" w:sz="12" w:space="0" w:color="auto"/>
              <w:bottom w:val="single" w:sz="12" w:space="0" w:color="auto"/>
              <w:right w:val="single" w:sz="12" w:space="0" w:color="auto"/>
            </w:tcBorders>
          </w:tcPr>
          <w:p w14:paraId="5C28B1E4" w14:textId="77777777" w:rsidR="00F664F8" w:rsidRDefault="00F664F8">
            <w:pPr>
              <w:autoSpaceDE w:val="0"/>
              <w:autoSpaceDN w:val="0"/>
              <w:adjustRightInd w:val="0"/>
              <w:spacing w:after="0" w:line="240" w:lineRule="auto"/>
              <w:jc w:val="right"/>
              <w:rPr>
                <w:rFonts w:ascii="Calibri" w:hAnsi="Calibri" w:cs="Calibri"/>
                <w:i/>
                <w:iCs/>
                <w:color w:val="000000"/>
              </w:rPr>
            </w:pPr>
            <w:r>
              <w:rPr>
                <w:rFonts w:ascii="Calibri" w:hAnsi="Calibri" w:cs="Calibri"/>
                <w:i/>
                <w:iCs/>
                <w:color w:val="000000"/>
              </w:rPr>
              <w:t>Nuo 20 iki 29 m. amžiaus</w:t>
            </w:r>
          </w:p>
        </w:tc>
        <w:tc>
          <w:tcPr>
            <w:tcW w:w="984" w:type="dxa"/>
            <w:tcBorders>
              <w:top w:val="nil"/>
              <w:left w:val="nil"/>
              <w:bottom w:val="single" w:sz="12" w:space="0" w:color="auto"/>
              <w:right w:val="single" w:sz="12" w:space="0" w:color="auto"/>
            </w:tcBorders>
          </w:tcPr>
          <w:p w14:paraId="203D630E" w14:textId="689C7535" w:rsidR="00F664F8" w:rsidRDefault="00F664F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w:t>
            </w:r>
            <w:r w:rsidR="007D2C19">
              <w:rPr>
                <w:rFonts w:ascii="Calibri" w:hAnsi="Calibri" w:cs="Calibri"/>
                <w:color w:val="000000"/>
              </w:rPr>
              <w:t>5</w:t>
            </w:r>
          </w:p>
        </w:tc>
        <w:tc>
          <w:tcPr>
            <w:tcW w:w="984" w:type="dxa"/>
            <w:tcBorders>
              <w:top w:val="nil"/>
              <w:left w:val="nil"/>
              <w:bottom w:val="single" w:sz="12" w:space="0" w:color="auto"/>
              <w:right w:val="single" w:sz="12" w:space="0" w:color="auto"/>
            </w:tcBorders>
          </w:tcPr>
          <w:p w14:paraId="6E0DC0C9" w14:textId="77777777" w:rsidR="00F664F8" w:rsidRDefault="00F664F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29</w:t>
            </w:r>
          </w:p>
        </w:tc>
        <w:tc>
          <w:tcPr>
            <w:tcW w:w="984" w:type="dxa"/>
            <w:tcBorders>
              <w:top w:val="nil"/>
              <w:left w:val="nil"/>
              <w:bottom w:val="single" w:sz="12" w:space="0" w:color="auto"/>
              <w:right w:val="single" w:sz="12" w:space="0" w:color="auto"/>
            </w:tcBorders>
          </w:tcPr>
          <w:p w14:paraId="20A9E1C6" w14:textId="66BB0392" w:rsidR="00F664F8" w:rsidRDefault="007D2C19">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54</w:t>
            </w:r>
          </w:p>
        </w:tc>
      </w:tr>
      <w:tr w:rsidR="00F664F8" w14:paraId="678CECF8" w14:textId="77777777">
        <w:trPr>
          <w:trHeight w:val="300"/>
        </w:trPr>
        <w:tc>
          <w:tcPr>
            <w:tcW w:w="3353" w:type="dxa"/>
            <w:tcBorders>
              <w:top w:val="nil"/>
              <w:left w:val="single" w:sz="12" w:space="0" w:color="auto"/>
              <w:bottom w:val="single" w:sz="12" w:space="0" w:color="auto"/>
              <w:right w:val="single" w:sz="12" w:space="0" w:color="auto"/>
            </w:tcBorders>
          </w:tcPr>
          <w:p w14:paraId="32E5D5C8" w14:textId="77777777" w:rsidR="00F664F8" w:rsidRDefault="00F664F8">
            <w:pPr>
              <w:autoSpaceDE w:val="0"/>
              <w:autoSpaceDN w:val="0"/>
              <w:adjustRightInd w:val="0"/>
              <w:spacing w:after="0" w:line="240" w:lineRule="auto"/>
              <w:jc w:val="right"/>
              <w:rPr>
                <w:rFonts w:ascii="Calibri" w:hAnsi="Calibri" w:cs="Calibri"/>
                <w:i/>
                <w:iCs/>
                <w:color w:val="000000"/>
              </w:rPr>
            </w:pPr>
            <w:r>
              <w:rPr>
                <w:rFonts w:ascii="Calibri" w:hAnsi="Calibri" w:cs="Calibri"/>
                <w:i/>
                <w:iCs/>
                <w:color w:val="000000"/>
              </w:rPr>
              <w:t>Nuo 30 iki 39 m. amžiaus</w:t>
            </w:r>
          </w:p>
        </w:tc>
        <w:tc>
          <w:tcPr>
            <w:tcW w:w="984" w:type="dxa"/>
            <w:tcBorders>
              <w:top w:val="nil"/>
              <w:left w:val="nil"/>
              <w:bottom w:val="single" w:sz="12" w:space="0" w:color="auto"/>
              <w:right w:val="single" w:sz="12" w:space="0" w:color="auto"/>
            </w:tcBorders>
          </w:tcPr>
          <w:p w14:paraId="36473080" w14:textId="1948AA50" w:rsidR="00F664F8" w:rsidRDefault="00F664F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3</w:t>
            </w:r>
            <w:r w:rsidR="007D2C19">
              <w:rPr>
                <w:rFonts w:ascii="Calibri" w:hAnsi="Calibri" w:cs="Calibri"/>
                <w:color w:val="000000"/>
              </w:rPr>
              <w:t>0</w:t>
            </w:r>
          </w:p>
        </w:tc>
        <w:tc>
          <w:tcPr>
            <w:tcW w:w="984" w:type="dxa"/>
            <w:tcBorders>
              <w:top w:val="nil"/>
              <w:left w:val="nil"/>
              <w:bottom w:val="single" w:sz="12" w:space="0" w:color="auto"/>
              <w:right w:val="single" w:sz="12" w:space="0" w:color="auto"/>
            </w:tcBorders>
          </w:tcPr>
          <w:p w14:paraId="641C65FB" w14:textId="75140F37" w:rsidR="00F664F8" w:rsidRDefault="007D2C1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51</w:t>
            </w:r>
          </w:p>
        </w:tc>
        <w:tc>
          <w:tcPr>
            <w:tcW w:w="984" w:type="dxa"/>
            <w:tcBorders>
              <w:top w:val="nil"/>
              <w:left w:val="nil"/>
              <w:bottom w:val="single" w:sz="12" w:space="0" w:color="auto"/>
              <w:right w:val="single" w:sz="12" w:space="0" w:color="auto"/>
            </w:tcBorders>
          </w:tcPr>
          <w:p w14:paraId="308132F7" w14:textId="31FE0A83" w:rsidR="00F664F8" w:rsidRDefault="007D2C19">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81</w:t>
            </w:r>
          </w:p>
        </w:tc>
      </w:tr>
      <w:tr w:rsidR="00F664F8" w14:paraId="1DE86762" w14:textId="77777777">
        <w:trPr>
          <w:trHeight w:val="300"/>
        </w:trPr>
        <w:tc>
          <w:tcPr>
            <w:tcW w:w="3353" w:type="dxa"/>
            <w:tcBorders>
              <w:top w:val="nil"/>
              <w:left w:val="single" w:sz="12" w:space="0" w:color="auto"/>
              <w:bottom w:val="single" w:sz="12" w:space="0" w:color="auto"/>
              <w:right w:val="single" w:sz="12" w:space="0" w:color="auto"/>
            </w:tcBorders>
          </w:tcPr>
          <w:p w14:paraId="246BCBA0" w14:textId="77777777" w:rsidR="00F664F8" w:rsidRDefault="00F664F8">
            <w:pPr>
              <w:autoSpaceDE w:val="0"/>
              <w:autoSpaceDN w:val="0"/>
              <w:adjustRightInd w:val="0"/>
              <w:spacing w:after="0" w:line="240" w:lineRule="auto"/>
              <w:jc w:val="right"/>
              <w:rPr>
                <w:rFonts w:ascii="Calibri" w:hAnsi="Calibri" w:cs="Calibri"/>
                <w:i/>
                <w:iCs/>
                <w:color w:val="000000"/>
              </w:rPr>
            </w:pPr>
            <w:r>
              <w:rPr>
                <w:rFonts w:ascii="Calibri" w:hAnsi="Calibri" w:cs="Calibri"/>
                <w:i/>
                <w:iCs/>
                <w:color w:val="000000"/>
              </w:rPr>
              <w:t>Nuo 40 iki 49 m. amžiaus</w:t>
            </w:r>
          </w:p>
        </w:tc>
        <w:tc>
          <w:tcPr>
            <w:tcW w:w="984" w:type="dxa"/>
            <w:tcBorders>
              <w:top w:val="nil"/>
              <w:left w:val="nil"/>
              <w:bottom w:val="single" w:sz="12" w:space="0" w:color="auto"/>
              <w:right w:val="single" w:sz="12" w:space="0" w:color="auto"/>
            </w:tcBorders>
          </w:tcPr>
          <w:p w14:paraId="566F7152" w14:textId="77777777" w:rsidR="00F664F8" w:rsidRDefault="00F664F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44</w:t>
            </w:r>
          </w:p>
        </w:tc>
        <w:tc>
          <w:tcPr>
            <w:tcW w:w="984" w:type="dxa"/>
            <w:tcBorders>
              <w:top w:val="nil"/>
              <w:left w:val="nil"/>
              <w:bottom w:val="single" w:sz="12" w:space="0" w:color="auto"/>
              <w:right w:val="single" w:sz="12" w:space="0" w:color="auto"/>
            </w:tcBorders>
          </w:tcPr>
          <w:p w14:paraId="0C5B3979" w14:textId="2366D1F5" w:rsidR="00F664F8" w:rsidRDefault="007D2C1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44</w:t>
            </w:r>
          </w:p>
        </w:tc>
        <w:tc>
          <w:tcPr>
            <w:tcW w:w="984" w:type="dxa"/>
            <w:tcBorders>
              <w:top w:val="nil"/>
              <w:left w:val="nil"/>
              <w:bottom w:val="single" w:sz="12" w:space="0" w:color="auto"/>
              <w:right w:val="single" w:sz="12" w:space="0" w:color="auto"/>
            </w:tcBorders>
          </w:tcPr>
          <w:p w14:paraId="22B892E7" w14:textId="4C5A23C3" w:rsidR="00F664F8" w:rsidRDefault="007D2C19">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88</w:t>
            </w:r>
          </w:p>
        </w:tc>
      </w:tr>
      <w:tr w:rsidR="00F664F8" w14:paraId="226FD84D" w14:textId="77777777">
        <w:trPr>
          <w:trHeight w:val="300"/>
        </w:trPr>
        <w:tc>
          <w:tcPr>
            <w:tcW w:w="3353" w:type="dxa"/>
            <w:tcBorders>
              <w:top w:val="nil"/>
              <w:left w:val="single" w:sz="12" w:space="0" w:color="auto"/>
              <w:bottom w:val="single" w:sz="12" w:space="0" w:color="auto"/>
              <w:right w:val="single" w:sz="12" w:space="0" w:color="auto"/>
            </w:tcBorders>
          </w:tcPr>
          <w:p w14:paraId="77D2EEAB" w14:textId="77777777" w:rsidR="00F664F8" w:rsidRDefault="00F664F8">
            <w:pPr>
              <w:autoSpaceDE w:val="0"/>
              <w:autoSpaceDN w:val="0"/>
              <w:adjustRightInd w:val="0"/>
              <w:spacing w:after="0" w:line="240" w:lineRule="auto"/>
              <w:jc w:val="right"/>
              <w:rPr>
                <w:rFonts w:ascii="Calibri" w:hAnsi="Calibri" w:cs="Calibri"/>
                <w:i/>
                <w:iCs/>
                <w:color w:val="000000"/>
              </w:rPr>
            </w:pPr>
            <w:r>
              <w:rPr>
                <w:rFonts w:ascii="Calibri" w:hAnsi="Calibri" w:cs="Calibri"/>
                <w:i/>
                <w:iCs/>
                <w:color w:val="000000"/>
              </w:rPr>
              <w:lastRenderedPageBreak/>
              <w:t>Nuo 50 iki 59 m. amžiaus</w:t>
            </w:r>
          </w:p>
        </w:tc>
        <w:tc>
          <w:tcPr>
            <w:tcW w:w="984" w:type="dxa"/>
            <w:tcBorders>
              <w:top w:val="nil"/>
              <w:left w:val="nil"/>
              <w:bottom w:val="single" w:sz="12" w:space="0" w:color="auto"/>
              <w:right w:val="single" w:sz="12" w:space="0" w:color="auto"/>
            </w:tcBorders>
          </w:tcPr>
          <w:p w14:paraId="721B0EAE" w14:textId="568C494B" w:rsidR="00F664F8" w:rsidRDefault="00F664F8">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w:t>
            </w:r>
            <w:r w:rsidR="007D2C19">
              <w:rPr>
                <w:rFonts w:ascii="Calibri" w:hAnsi="Calibri" w:cs="Calibri"/>
                <w:color w:val="000000"/>
              </w:rPr>
              <w:t>4</w:t>
            </w:r>
          </w:p>
        </w:tc>
        <w:tc>
          <w:tcPr>
            <w:tcW w:w="984" w:type="dxa"/>
            <w:tcBorders>
              <w:top w:val="nil"/>
              <w:left w:val="nil"/>
              <w:bottom w:val="single" w:sz="12" w:space="0" w:color="auto"/>
              <w:right w:val="single" w:sz="12" w:space="0" w:color="auto"/>
            </w:tcBorders>
          </w:tcPr>
          <w:p w14:paraId="130F0D18" w14:textId="696BF8BD" w:rsidR="00F664F8" w:rsidRDefault="007D2C1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36</w:t>
            </w:r>
          </w:p>
        </w:tc>
        <w:tc>
          <w:tcPr>
            <w:tcW w:w="984" w:type="dxa"/>
            <w:tcBorders>
              <w:top w:val="nil"/>
              <w:left w:val="nil"/>
              <w:bottom w:val="single" w:sz="12" w:space="0" w:color="auto"/>
              <w:right w:val="single" w:sz="12" w:space="0" w:color="auto"/>
            </w:tcBorders>
          </w:tcPr>
          <w:p w14:paraId="43760A24" w14:textId="69401B99" w:rsidR="00F664F8" w:rsidRDefault="007D2C19">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50</w:t>
            </w:r>
          </w:p>
        </w:tc>
      </w:tr>
      <w:tr w:rsidR="00F664F8" w14:paraId="6CE5B452" w14:textId="77777777">
        <w:trPr>
          <w:trHeight w:val="300"/>
        </w:trPr>
        <w:tc>
          <w:tcPr>
            <w:tcW w:w="3353" w:type="dxa"/>
            <w:tcBorders>
              <w:top w:val="nil"/>
              <w:left w:val="single" w:sz="12" w:space="0" w:color="auto"/>
              <w:bottom w:val="single" w:sz="12" w:space="0" w:color="auto"/>
              <w:right w:val="single" w:sz="12" w:space="0" w:color="auto"/>
            </w:tcBorders>
          </w:tcPr>
          <w:p w14:paraId="37C9D7EB" w14:textId="77777777" w:rsidR="00F664F8" w:rsidRDefault="00F664F8">
            <w:pPr>
              <w:autoSpaceDE w:val="0"/>
              <w:autoSpaceDN w:val="0"/>
              <w:adjustRightInd w:val="0"/>
              <w:spacing w:after="0" w:line="240" w:lineRule="auto"/>
              <w:jc w:val="right"/>
              <w:rPr>
                <w:rFonts w:ascii="Calibri" w:hAnsi="Calibri" w:cs="Calibri"/>
                <w:i/>
                <w:iCs/>
                <w:color w:val="000000"/>
              </w:rPr>
            </w:pPr>
            <w:r>
              <w:rPr>
                <w:rFonts w:ascii="Calibri" w:hAnsi="Calibri" w:cs="Calibri"/>
                <w:i/>
                <w:iCs/>
                <w:color w:val="000000"/>
              </w:rPr>
              <w:t>Nuo 60 ir daugiau</w:t>
            </w:r>
          </w:p>
        </w:tc>
        <w:tc>
          <w:tcPr>
            <w:tcW w:w="984" w:type="dxa"/>
            <w:tcBorders>
              <w:top w:val="nil"/>
              <w:left w:val="nil"/>
              <w:bottom w:val="single" w:sz="12" w:space="0" w:color="auto"/>
              <w:right w:val="single" w:sz="12" w:space="0" w:color="auto"/>
            </w:tcBorders>
          </w:tcPr>
          <w:p w14:paraId="556D12F5" w14:textId="63CD94B0" w:rsidR="00F664F8" w:rsidRDefault="007D2C1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6</w:t>
            </w:r>
          </w:p>
        </w:tc>
        <w:tc>
          <w:tcPr>
            <w:tcW w:w="984" w:type="dxa"/>
            <w:tcBorders>
              <w:top w:val="nil"/>
              <w:left w:val="nil"/>
              <w:bottom w:val="single" w:sz="12" w:space="0" w:color="auto"/>
              <w:right w:val="single" w:sz="12" w:space="0" w:color="auto"/>
            </w:tcBorders>
          </w:tcPr>
          <w:p w14:paraId="547D30DF" w14:textId="5B160705" w:rsidR="00F664F8" w:rsidRDefault="007D2C1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30</w:t>
            </w:r>
          </w:p>
        </w:tc>
        <w:tc>
          <w:tcPr>
            <w:tcW w:w="984" w:type="dxa"/>
            <w:tcBorders>
              <w:top w:val="nil"/>
              <w:left w:val="nil"/>
              <w:bottom w:val="single" w:sz="12" w:space="0" w:color="auto"/>
              <w:right w:val="single" w:sz="12" w:space="0" w:color="auto"/>
            </w:tcBorders>
          </w:tcPr>
          <w:p w14:paraId="61C8BC1E" w14:textId="75593530" w:rsidR="00F664F8" w:rsidRDefault="007D2C19">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36</w:t>
            </w:r>
          </w:p>
        </w:tc>
      </w:tr>
      <w:tr w:rsidR="00F664F8" w14:paraId="221540ED" w14:textId="77777777">
        <w:trPr>
          <w:trHeight w:val="300"/>
        </w:trPr>
        <w:tc>
          <w:tcPr>
            <w:tcW w:w="3353" w:type="dxa"/>
            <w:tcBorders>
              <w:top w:val="nil"/>
              <w:left w:val="single" w:sz="12" w:space="0" w:color="auto"/>
              <w:bottom w:val="single" w:sz="12" w:space="0" w:color="auto"/>
              <w:right w:val="single" w:sz="12" w:space="0" w:color="auto"/>
            </w:tcBorders>
          </w:tcPr>
          <w:p w14:paraId="43439D6F" w14:textId="77777777" w:rsidR="00F664F8" w:rsidRDefault="00F664F8">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Bendras amžiaus vidurkis</w:t>
            </w:r>
          </w:p>
        </w:tc>
        <w:tc>
          <w:tcPr>
            <w:tcW w:w="984" w:type="dxa"/>
            <w:tcBorders>
              <w:top w:val="nil"/>
              <w:left w:val="nil"/>
              <w:bottom w:val="single" w:sz="12" w:space="0" w:color="auto"/>
              <w:right w:val="single" w:sz="12" w:space="0" w:color="auto"/>
            </w:tcBorders>
            <w:shd w:val="solid" w:color="D3D3D3" w:fill="auto"/>
          </w:tcPr>
          <w:p w14:paraId="13FB77AE" w14:textId="3E6C4710" w:rsidR="00F664F8" w:rsidRDefault="00F664F8">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40,</w:t>
            </w:r>
            <w:r w:rsidR="007D2C19">
              <w:rPr>
                <w:rFonts w:ascii="Calibri" w:hAnsi="Calibri" w:cs="Calibri"/>
                <w:b/>
                <w:bCs/>
                <w:color w:val="000000"/>
              </w:rPr>
              <w:t>50</w:t>
            </w:r>
          </w:p>
        </w:tc>
        <w:tc>
          <w:tcPr>
            <w:tcW w:w="984" w:type="dxa"/>
            <w:tcBorders>
              <w:top w:val="nil"/>
              <w:left w:val="nil"/>
              <w:bottom w:val="single" w:sz="12" w:space="0" w:color="auto"/>
              <w:right w:val="single" w:sz="12" w:space="0" w:color="auto"/>
            </w:tcBorders>
            <w:shd w:val="solid" w:color="D3D3D3" w:fill="auto"/>
          </w:tcPr>
          <w:p w14:paraId="312B0536" w14:textId="09CCD4A2" w:rsidR="00F664F8" w:rsidRDefault="00F664F8">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4</w:t>
            </w:r>
            <w:r w:rsidR="007D2C19">
              <w:rPr>
                <w:rFonts w:ascii="Calibri" w:hAnsi="Calibri" w:cs="Calibri"/>
                <w:b/>
                <w:bCs/>
                <w:color w:val="000000"/>
              </w:rPr>
              <w:t>4,06</w:t>
            </w:r>
          </w:p>
        </w:tc>
        <w:tc>
          <w:tcPr>
            <w:tcW w:w="984" w:type="dxa"/>
            <w:tcBorders>
              <w:top w:val="nil"/>
              <w:left w:val="nil"/>
              <w:bottom w:val="single" w:sz="12" w:space="0" w:color="auto"/>
              <w:right w:val="single" w:sz="12" w:space="0" w:color="auto"/>
            </w:tcBorders>
            <w:shd w:val="solid" w:color="D3D3D3" w:fill="auto"/>
          </w:tcPr>
          <w:p w14:paraId="5A73A888" w14:textId="240A3630" w:rsidR="00F664F8" w:rsidRDefault="00F664F8">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42,</w:t>
            </w:r>
            <w:r w:rsidR="007D2C19">
              <w:rPr>
                <w:rFonts w:ascii="Calibri" w:hAnsi="Calibri" w:cs="Calibri"/>
                <w:b/>
                <w:bCs/>
                <w:color w:val="000000"/>
              </w:rPr>
              <w:t>69</w:t>
            </w:r>
          </w:p>
        </w:tc>
      </w:tr>
    </w:tbl>
    <w:p w14:paraId="305012A1" w14:textId="77777777" w:rsidR="00163C62" w:rsidRPr="00F4036D" w:rsidRDefault="00163C62" w:rsidP="00163C62">
      <w:pPr>
        <w:numPr>
          <w:ilvl w:val="0"/>
          <w:numId w:val="2"/>
        </w:numPr>
        <w:tabs>
          <w:tab w:val="left" w:pos="993"/>
        </w:tabs>
        <w:spacing w:after="0" w:line="240" w:lineRule="auto"/>
        <w:ind w:left="0" w:firstLine="567"/>
        <w:contextualSpacing/>
        <w:jc w:val="both"/>
        <w:rPr>
          <w:rFonts w:eastAsia="Calibri" w:cstheme="minorHAnsi"/>
          <w:b/>
          <w:bCs/>
          <w:caps/>
        </w:rPr>
      </w:pPr>
      <w:r w:rsidRPr="00F4036D">
        <w:rPr>
          <w:rFonts w:eastAsia="Calibri" w:cstheme="minorHAnsi"/>
          <w:b/>
          <w:bCs/>
          <w:caps/>
        </w:rPr>
        <w:t>DRAUDIMO SĄLYGOS</w:t>
      </w:r>
    </w:p>
    <w:p w14:paraId="24FC9377" w14:textId="77777777" w:rsidR="001D6845" w:rsidRPr="00F4036D" w:rsidRDefault="001D6845" w:rsidP="001D6845">
      <w:pPr>
        <w:tabs>
          <w:tab w:val="left" w:pos="993"/>
        </w:tabs>
        <w:spacing w:after="0" w:line="240" w:lineRule="auto"/>
        <w:ind w:left="1134"/>
        <w:contextualSpacing/>
        <w:jc w:val="both"/>
        <w:rPr>
          <w:rFonts w:eastAsia="Calibri" w:cstheme="minorHAnsi"/>
          <w:b/>
          <w:bCs/>
          <w:caps/>
        </w:rPr>
      </w:pPr>
    </w:p>
    <w:p w14:paraId="79EE0F4E" w14:textId="4C63B3B6" w:rsidR="0089116A" w:rsidRPr="00F4036D" w:rsidRDefault="0089116A" w:rsidP="002106C2">
      <w:pPr>
        <w:numPr>
          <w:ilvl w:val="1"/>
          <w:numId w:val="2"/>
        </w:numPr>
        <w:tabs>
          <w:tab w:val="left" w:pos="993"/>
        </w:tabs>
        <w:spacing w:after="0" w:line="240" w:lineRule="auto"/>
        <w:ind w:left="567" w:firstLine="0"/>
        <w:contextualSpacing/>
        <w:jc w:val="both"/>
        <w:rPr>
          <w:rFonts w:eastAsia="Calibri" w:cstheme="minorHAnsi"/>
          <w:b/>
          <w:bCs/>
          <w:caps/>
        </w:rPr>
      </w:pPr>
      <w:r w:rsidRPr="00F4036D">
        <w:rPr>
          <w:rFonts w:eastAsia="Calibri" w:cstheme="minorHAnsi"/>
        </w:rPr>
        <w:t>Kiekvienas Apdraustasis bus apdraustas vienu iš žemiau nurodytų vari</w:t>
      </w:r>
      <w:r w:rsidR="00240B5C" w:rsidRPr="00F4036D">
        <w:rPr>
          <w:rFonts w:eastAsia="Calibri" w:cstheme="minorHAnsi"/>
        </w:rPr>
        <w:t>an</w:t>
      </w:r>
      <w:r w:rsidRPr="00F4036D">
        <w:rPr>
          <w:rFonts w:eastAsia="Calibri" w:cstheme="minorHAnsi"/>
        </w:rPr>
        <w:t>tų.</w:t>
      </w:r>
    </w:p>
    <w:p w14:paraId="08B20823" w14:textId="19FD20AE" w:rsidR="001D6845" w:rsidRPr="00F4036D" w:rsidRDefault="006E619E" w:rsidP="002106C2">
      <w:pPr>
        <w:numPr>
          <w:ilvl w:val="1"/>
          <w:numId w:val="2"/>
        </w:numPr>
        <w:tabs>
          <w:tab w:val="left" w:pos="993"/>
        </w:tabs>
        <w:spacing w:after="0" w:line="240" w:lineRule="auto"/>
        <w:ind w:left="0" w:firstLine="567"/>
        <w:contextualSpacing/>
        <w:jc w:val="both"/>
        <w:rPr>
          <w:rFonts w:eastAsia="Calibri" w:cstheme="minorHAnsi"/>
          <w:b/>
          <w:bCs/>
          <w:caps/>
        </w:rPr>
      </w:pPr>
      <w:r w:rsidRPr="00F4036D">
        <w:rPr>
          <w:rFonts w:eastAsia="Calibri" w:cstheme="minorHAnsi"/>
        </w:rPr>
        <w:t>Ž</w:t>
      </w:r>
      <w:r w:rsidR="001D6845" w:rsidRPr="00F4036D">
        <w:rPr>
          <w:rFonts w:eastAsia="Calibri" w:cstheme="minorHAnsi"/>
        </w:rPr>
        <w:t xml:space="preserve">emiau pateikti draudimo sumų limitai suteikiami visiems </w:t>
      </w:r>
      <w:r w:rsidR="00727238">
        <w:rPr>
          <w:rFonts w:eastAsia="Calibri" w:cstheme="minorHAnsi"/>
        </w:rPr>
        <w:t>A</w:t>
      </w:r>
      <w:r w:rsidR="001D6845" w:rsidRPr="00F4036D">
        <w:rPr>
          <w:rFonts w:eastAsia="Calibri" w:cstheme="minorHAnsi"/>
        </w:rPr>
        <w:t>pdraustiesiems, kuriems draudimo apsauga įsigalios nuo sutarties pasirašymo dienos.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9"/>
        <w:gridCol w:w="2830"/>
        <w:gridCol w:w="2980"/>
        <w:gridCol w:w="2980"/>
      </w:tblGrid>
      <w:tr w:rsidR="000F5618" w:rsidRPr="00F4036D" w14:paraId="1B34AA67" w14:textId="77777777">
        <w:tc>
          <w:tcPr>
            <w:tcW w:w="839" w:type="dxa"/>
            <w:shd w:val="clear" w:color="auto" w:fill="C6D9F1" w:themeFill="text2" w:themeFillTint="33"/>
            <w:vAlign w:val="center"/>
          </w:tcPr>
          <w:p w14:paraId="2A2B9F38" w14:textId="77777777" w:rsidR="000F5618" w:rsidRPr="00F4036D" w:rsidRDefault="000F5618">
            <w:pPr>
              <w:jc w:val="center"/>
              <w:rPr>
                <w:rFonts w:eastAsia="Times New Roman" w:cstheme="minorHAnsi"/>
                <w:b/>
                <w:bCs/>
              </w:rPr>
            </w:pPr>
            <w:r w:rsidRPr="00F4036D">
              <w:rPr>
                <w:rFonts w:eastAsia="Times New Roman" w:cstheme="minorHAnsi"/>
                <w:b/>
                <w:bCs/>
              </w:rPr>
              <w:t>Eil. Nr.</w:t>
            </w:r>
          </w:p>
        </w:tc>
        <w:tc>
          <w:tcPr>
            <w:tcW w:w="2830" w:type="dxa"/>
            <w:shd w:val="clear" w:color="auto" w:fill="C6D9F1" w:themeFill="text2" w:themeFillTint="33"/>
            <w:tcMar>
              <w:top w:w="0" w:type="dxa"/>
              <w:left w:w="108" w:type="dxa"/>
              <w:bottom w:w="0" w:type="dxa"/>
              <w:right w:w="108" w:type="dxa"/>
            </w:tcMar>
            <w:vAlign w:val="center"/>
            <w:hideMark/>
          </w:tcPr>
          <w:p w14:paraId="6687DE7D" w14:textId="77777777" w:rsidR="000F5618" w:rsidRPr="00F4036D" w:rsidRDefault="000F5618">
            <w:pPr>
              <w:jc w:val="center"/>
              <w:rPr>
                <w:rFonts w:eastAsia="Times New Roman" w:cstheme="minorHAnsi"/>
                <w:b/>
                <w:bCs/>
              </w:rPr>
            </w:pPr>
            <w:r w:rsidRPr="00F4036D">
              <w:rPr>
                <w:rFonts w:eastAsia="Times New Roman" w:cstheme="minorHAnsi"/>
                <w:b/>
                <w:bCs/>
              </w:rPr>
              <w:t>Paslauga</w:t>
            </w:r>
          </w:p>
        </w:tc>
        <w:tc>
          <w:tcPr>
            <w:tcW w:w="5960" w:type="dxa"/>
            <w:gridSpan w:val="2"/>
            <w:shd w:val="clear" w:color="auto" w:fill="C6D9F1" w:themeFill="text2" w:themeFillTint="33"/>
            <w:tcMar>
              <w:top w:w="0" w:type="dxa"/>
              <w:left w:w="108" w:type="dxa"/>
              <w:bottom w:w="0" w:type="dxa"/>
              <w:right w:w="108" w:type="dxa"/>
            </w:tcMar>
            <w:vAlign w:val="center"/>
            <w:hideMark/>
          </w:tcPr>
          <w:p w14:paraId="056F55A1" w14:textId="77777777" w:rsidR="000F5618" w:rsidRPr="00F4036D" w:rsidRDefault="000F5618">
            <w:pPr>
              <w:jc w:val="center"/>
              <w:rPr>
                <w:rFonts w:eastAsia="Times New Roman" w:cstheme="minorHAnsi"/>
                <w:b/>
                <w:bCs/>
              </w:rPr>
            </w:pPr>
            <w:r w:rsidRPr="00F4036D">
              <w:rPr>
                <w:rFonts w:eastAsia="Times New Roman" w:cstheme="minorHAnsi"/>
                <w:b/>
                <w:bCs/>
              </w:rPr>
              <w:t>Draudimo suma ir kompensuojama dalis</w:t>
            </w:r>
          </w:p>
        </w:tc>
      </w:tr>
      <w:tr w:rsidR="00562453" w:rsidRPr="00F4036D" w14:paraId="34EC4E55" w14:textId="77777777" w:rsidTr="00D71753">
        <w:trPr>
          <w:trHeight w:val="689"/>
        </w:trPr>
        <w:tc>
          <w:tcPr>
            <w:tcW w:w="839" w:type="dxa"/>
            <w:shd w:val="clear" w:color="auto" w:fill="C6D9F1" w:themeFill="text2" w:themeFillTint="33"/>
            <w:vAlign w:val="center"/>
          </w:tcPr>
          <w:p w14:paraId="4E79EBA3" w14:textId="77777777" w:rsidR="00562453" w:rsidRPr="00F4036D" w:rsidRDefault="00562453">
            <w:pPr>
              <w:jc w:val="center"/>
              <w:rPr>
                <w:rFonts w:eastAsia="Times New Roman" w:cstheme="minorHAnsi"/>
                <w:b/>
                <w:bCs/>
              </w:rPr>
            </w:pPr>
          </w:p>
        </w:tc>
        <w:tc>
          <w:tcPr>
            <w:tcW w:w="2830" w:type="dxa"/>
            <w:shd w:val="clear" w:color="auto" w:fill="C6D9F1" w:themeFill="text2" w:themeFillTint="33"/>
            <w:tcMar>
              <w:top w:w="0" w:type="dxa"/>
              <w:left w:w="108" w:type="dxa"/>
              <w:bottom w:w="0" w:type="dxa"/>
              <w:right w:w="108" w:type="dxa"/>
            </w:tcMar>
            <w:vAlign w:val="center"/>
          </w:tcPr>
          <w:p w14:paraId="3651AB3A" w14:textId="77777777" w:rsidR="00562453" w:rsidRPr="00F4036D" w:rsidRDefault="00562453">
            <w:pPr>
              <w:rPr>
                <w:rFonts w:eastAsia="Times New Roman" w:cstheme="minorHAnsi"/>
                <w:b/>
                <w:bCs/>
              </w:rPr>
            </w:pPr>
            <w:r w:rsidRPr="00F4036D">
              <w:rPr>
                <w:rFonts w:eastAsia="Times New Roman" w:cstheme="minorHAnsi"/>
                <w:b/>
                <w:bCs/>
              </w:rPr>
              <w:t>Variantas</w:t>
            </w:r>
          </w:p>
        </w:tc>
        <w:tc>
          <w:tcPr>
            <w:tcW w:w="2980" w:type="dxa"/>
            <w:tcMar>
              <w:top w:w="0" w:type="dxa"/>
              <w:left w:w="108" w:type="dxa"/>
              <w:bottom w:w="0" w:type="dxa"/>
              <w:right w:w="108" w:type="dxa"/>
            </w:tcMar>
            <w:vAlign w:val="center"/>
          </w:tcPr>
          <w:p w14:paraId="76228FD5" w14:textId="77777777" w:rsidR="00562453" w:rsidRPr="00F4036D" w:rsidRDefault="00562453">
            <w:pPr>
              <w:jc w:val="center"/>
              <w:rPr>
                <w:rFonts w:eastAsia="Times New Roman" w:cstheme="minorHAnsi"/>
              </w:rPr>
            </w:pPr>
            <w:r w:rsidRPr="00F4036D">
              <w:rPr>
                <w:rFonts w:eastAsia="Times New Roman" w:cstheme="minorHAnsi"/>
              </w:rPr>
              <w:t>I variantas</w:t>
            </w:r>
          </w:p>
        </w:tc>
        <w:tc>
          <w:tcPr>
            <w:tcW w:w="2980" w:type="dxa"/>
            <w:vAlign w:val="center"/>
          </w:tcPr>
          <w:p w14:paraId="189C0804" w14:textId="21C309AF" w:rsidR="00562453" w:rsidRPr="00F4036D" w:rsidRDefault="00562453">
            <w:pPr>
              <w:jc w:val="center"/>
              <w:rPr>
                <w:rFonts w:eastAsia="Times New Roman" w:cstheme="minorHAnsi"/>
              </w:rPr>
            </w:pPr>
            <w:r w:rsidRPr="00F4036D">
              <w:rPr>
                <w:rFonts w:eastAsia="Times New Roman" w:cstheme="minorHAnsi"/>
              </w:rPr>
              <w:t>I</w:t>
            </w:r>
            <w:r w:rsidR="00BF663E">
              <w:rPr>
                <w:rFonts w:eastAsia="Times New Roman" w:cstheme="minorHAnsi"/>
              </w:rPr>
              <w:t>I</w:t>
            </w:r>
            <w:r w:rsidRPr="00F4036D">
              <w:rPr>
                <w:rFonts w:eastAsia="Times New Roman" w:cstheme="minorHAnsi"/>
              </w:rPr>
              <w:t xml:space="preserve"> variantas</w:t>
            </w:r>
          </w:p>
        </w:tc>
      </w:tr>
      <w:tr w:rsidR="00D71753" w:rsidRPr="00F4036D" w14:paraId="13B44411" w14:textId="77777777" w:rsidTr="00D71753">
        <w:trPr>
          <w:trHeight w:val="1215"/>
        </w:trPr>
        <w:tc>
          <w:tcPr>
            <w:tcW w:w="839" w:type="dxa"/>
            <w:shd w:val="clear" w:color="auto" w:fill="C6D9F1" w:themeFill="text2" w:themeFillTint="33"/>
            <w:vAlign w:val="center"/>
          </w:tcPr>
          <w:p w14:paraId="6885D44A" w14:textId="77777777" w:rsidR="00D71753" w:rsidRPr="00F4036D" w:rsidRDefault="00D71753">
            <w:pPr>
              <w:jc w:val="center"/>
              <w:rPr>
                <w:rFonts w:eastAsia="Times New Roman" w:cstheme="minorHAnsi"/>
                <w:b/>
                <w:bCs/>
              </w:rPr>
            </w:pPr>
            <w:r w:rsidRPr="00F4036D">
              <w:rPr>
                <w:rFonts w:eastAsia="Times New Roman" w:cstheme="minorHAnsi"/>
                <w:b/>
                <w:bCs/>
              </w:rPr>
              <w:t>4.2.1</w:t>
            </w:r>
          </w:p>
        </w:tc>
        <w:tc>
          <w:tcPr>
            <w:tcW w:w="2830" w:type="dxa"/>
            <w:vMerge w:val="restart"/>
            <w:shd w:val="clear" w:color="auto" w:fill="C6D9F1" w:themeFill="text2" w:themeFillTint="33"/>
            <w:tcMar>
              <w:top w:w="0" w:type="dxa"/>
              <w:left w:w="108" w:type="dxa"/>
              <w:bottom w:w="0" w:type="dxa"/>
              <w:right w:w="108" w:type="dxa"/>
            </w:tcMar>
            <w:vAlign w:val="center"/>
            <w:hideMark/>
          </w:tcPr>
          <w:p w14:paraId="712E0AAC" w14:textId="77777777" w:rsidR="00D71753" w:rsidRPr="00F4036D" w:rsidRDefault="00D71753">
            <w:pPr>
              <w:rPr>
                <w:rFonts w:eastAsia="Times New Roman" w:cstheme="minorHAnsi"/>
                <w:b/>
                <w:bCs/>
              </w:rPr>
            </w:pPr>
            <w:r w:rsidRPr="00F4036D">
              <w:rPr>
                <w:rFonts w:eastAsia="Times New Roman" w:cstheme="minorHAnsi"/>
                <w:b/>
                <w:bCs/>
              </w:rPr>
              <w:t>Ambulatorinis gydymas valstybinėse ir privačiose gydymo įstaigose</w:t>
            </w:r>
          </w:p>
          <w:p w14:paraId="0E5C68FD" w14:textId="77777777" w:rsidR="00D71753" w:rsidRPr="00F4036D" w:rsidRDefault="00D71753">
            <w:pPr>
              <w:rPr>
                <w:rFonts w:eastAsia="Times New Roman" w:cstheme="minorHAnsi"/>
                <w:b/>
                <w:bCs/>
              </w:rPr>
            </w:pPr>
            <w:r w:rsidRPr="00F4036D">
              <w:rPr>
                <w:rFonts w:eastAsia="Times New Roman" w:cstheme="minorHAnsi"/>
                <w:b/>
                <w:bCs/>
              </w:rPr>
              <w:t>Stacionarinis gydymas valstybinėje ligoninėje</w:t>
            </w:r>
          </w:p>
        </w:tc>
        <w:tc>
          <w:tcPr>
            <w:tcW w:w="2980" w:type="dxa"/>
            <w:vMerge w:val="restart"/>
            <w:tcMar>
              <w:top w:w="0" w:type="dxa"/>
              <w:left w:w="108" w:type="dxa"/>
              <w:bottom w:w="0" w:type="dxa"/>
              <w:right w:w="108" w:type="dxa"/>
            </w:tcMar>
            <w:vAlign w:val="center"/>
          </w:tcPr>
          <w:p w14:paraId="0A34792C" w14:textId="137EEC1B" w:rsidR="00D71753" w:rsidRPr="00F4036D" w:rsidRDefault="00D71753">
            <w:pPr>
              <w:jc w:val="center"/>
              <w:rPr>
                <w:rFonts w:eastAsia="Times New Roman" w:cstheme="minorHAnsi"/>
              </w:rPr>
            </w:pPr>
            <w:r>
              <w:rPr>
                <w:rFonts w:eastAsia="Times New Roman" w:cstheme="minorHAnsi"/>
              </w:rPr>
              <w:t xml:space="preserve">3 </w:t>
            </w:r>
            <w:r w:rsidR="0060685D">
              <w:rPr>
                <w:rFonts w:eastAsia="Times New Roman" w:cstheme="minorHAnsi"/>
              </w:rPr>
              <w:t>0</w:t>
            </w:r>
            <w:r>
              <w:rPr>
                <w:rFonts w:eastAsia="Times New Roman" w:cstheme="minorHAnsi"/>
              </w:rPr>
              <w:t>00</w:t>
            </w:r>
            <w:r w:rsidRPr="00F4036D">
              <w:rPr>
                <w:rFonts w:eastAsia="Times New Roman" w:cstheme="minorHAnsi"/>
              </w:rPr>
              <w:t xml:space="preserve"> Eur/80%</w:t>
            </w:r>
          </w:p>
        </w:tc>
        <w:tc>
          <w:tcPr>
            <w:tcW w:w="2980" w:type="dxa"/>
            <w:vAlign w:val="center"/>
          </w:tcPr>
          <w:p w14:paraId="544C71BD" w14:textId="77777777" w:rsidR="00D71753" w:rsidRPr="00F4036D" w:rsidRDefault="00D71753">
            <w:pPr>
              <w:jc w:val="center"/>
              <w:rPr>
                <w:rFonts w:eastAsia="Times New Roman" w:cstheme="minorHAnsi"/>
              </w:rPr>
            </w:pPr>
            <w:r w:rsidRPr="00F4036D">
              <w:rPr>
                <w:rFonts w:eastAsia="Times New Roman" w:cstheme="minorHAnsi"/>
              </w:rPr>
              <w:t>-</w:t>
            </w:r>
          </w:p>
        </w:tc>
      </w:tr>
      <w:tr w:rsidR="00D71753" w:rsidRPr="00F4036D" w14:paraId="331DA3FD" w14:textId="77777777" w:rsidTr="00D71753">
        <w:trPr>
          <w:trHeight w:val="297"/>
        </w:trPr>
        <w:tc>
          <w:tcPr>
            <w:tcW w:w="839" w:type="dxa"/>
            <w:shd w:val="clear" w:color="auto" w:fill="C6D9F1" w:themeFill="text2" w:themeFillTint="33"/>
            <w:vAlign w:val="center"/>
          </w:tcPr>
          <w:p w14:paraId="05A402F1" w14:textId="77777777" w:rsidR="00D71753" w:rsidRPr="00F4036D" w:rsidRDefault="00D71753">
            <w:pPr>
              <w:jc w:val="center"/>
              <w:rPr>
                <w:rFonts w:eastAsia="Times New Roman" w:cstheme="minorHAnsi"/>
                <w:b/>
                <w:bCs/>
              </w:rPr>
            </w:pPr>
            <w:r w:rsidRPr="00F4036D">
              <w:rPr>
                <w:rFonts w:eastAsia="Times New Roman" w:cstheme="minorHAnsi"/>
                <w:b/>
                <w:bCs/>
              </w:rPr>
              <w:t>4.2.</w:t>
            </w:r>
            <w:r>
              <w:rPr>
                <w:rFonts w:eastAsia="Times New Roman" w:cstheme="minorHAnsi"/>
                <w:b/>
                <w:bCs/>
              </w:rPr>
              <w:t>2</w:t>
            </w:r>
          </w:p>
        </w:tc>
        <w:tc>
          <w:tcPr>
            <w:tcW w:w="2830" w:type="dxa"/>
            <w:vMerge/>
            <w:shd w:val="clear" w:color="auto" w:fill="C6D9F1" w:themeFill="text2" w:themeFillTint="33"/>
            <w:tcMar>
              <w:top w:w="0" w:type="dxa"/>
              <w:left w:w="108" w:type="dxa"/>
              <w:bottom w:w="0" w:type="dxa"/>
              <w:right w:w="108" w:type="dxa"/>
            </w:tcMar>
            <w:vAlign w:val="center"/>
          </w:tcPr>
          <w:p w14:paraId="001184F6" w14:textId="77777777" w:rsidR="00D71753" w:rsidRPr="00F4036D" w:rsidRDefault="00D71753">
            <w:pPr>
              <w:rPr>
                <w:rFonts w:eastAsia="Times New Roman" w:cstheme="minorHAnsi"/>
                <w:b/>
                <w:bCs/>
              </w:rPr>
            </w:pPr>
          </w:p>
        </w:tc>
        <w:tc>
          <w:tcPr>
            <w:tcW w:w="2980" w:type="dxa"/>
            <w:vMerge/>
            <w:tcMar>
              <w:top w:w="0" w:type="dxa"/>
              <w:left w:w="108" w:type="dxa"/>
              <w:bottom w:w="0" w:type="dxa"/>
              <w:right w:w="108" w:type="dxa"/>
            </w:tcMar>
            <w:vAlign w:val="center"/>
          </w:tcPr>
          <w:p w14:paraId="3B2687B1" w14:textId="77777777" w:rsidR="00D71753" w:rsidRPr="00F4036D" w:rsidRDefault="00D71753">
            <w:pPr>
              <w:jc w:val="center"/>
              <w:rPr>
                <w:rFonts w:eastAsia="Times New Roman" w:cstheme="minorHAnsi"/>
              </w:rPr>
            </w:pPr>
          </w:p>
        </w:tc>
        <w:tc>
          <w:tcPr>
            <w:tcW w:w="2980" w:type="dxa"/>
            <w:vAlign w:val="center"/>
          </w:tcPr>
          <w:p w14:paraId="6AC217F3" w14:textId="77777777" w:rsidR="00D71753" w:rsidRPr="00F4036D" w:rsidRDefault="00D71753">
            <w:pPr>
              <w:jc w:val="center"/>
              <w:rPr>
                <w:rFonts w:eastAsia="Times New Roman" w:cstheme="minorHAnsi"/>
              </w:rPr>
            </w:pPr>
            <w:r>
              <w:rPr>
                <w:rFonts w:eastAsia="Times New Roman" w:cstheme="minorHAnsi"/>
              </w:rPr>
              <w:t>3 000</w:t>
            </w:r>
            <w:r w:rsidRPr="00522204">
              <w:rPr>
                <w:rFonts w:eastAsia="Times New Roman" w:cstheme="minorHAnsi"/>
              </w:rPr>
              <w:t xml:space="preserve"> Eur/100%</w:t>
            </w:r>
          </w:p>
        </w:tc>
      </w:tr>
      <w:tr w:rsidR="00D71753" w:rsidRPr="00F4036D" w14:paraId="0DDABC38" w14:textId="77777777" w:rsidTr="00D71753">
        <w:trPr>
          <w:trHeight w:val="377"/>
        </w:trPr>
        <w:tc>
          <w:tcPr>
            <w:tcW w:w="839" w:type="dxa"/>
            <w:shd w:val="clear" w:color="auto" w:fill="C6D9F1" w:themeFill="text2" w:themeFillTint="33"/>
            <w:vAlign w:val="center"/>
          </w:tcPr>
          <w:p w14:paraId="1328EB2B" w14:textId="77777777" w:rsidR="00D71753" w:rsidRPr="00F4036D" w:rsidRDefault="00D71753">
            <w:pPr>
              <w:jc w:val="center"/>
              <w:rPr>
                <w:rFonts w:eastAsia="Times New Roman" w:cstheme="minorHAnsi"/>
                <w:b/>
                <w:bCs/>
              </w:rPr>
            </w:pPr>
            <w:r w:rsidRPr="00F4036D">
              <w:rPr>
                <w:rFonts w:eastAsia="Times New Roman" w:cstheme="minorHAnsi"/>
                <w:b/>
                <w:bCs/>
              </w:rPr>
              <w:t>4.2.</w:t>
            </w:r>
            <w:r>
              <w:rPr>
                <w:rFonts w:eastAsia="Times New Roman" w:cstheme="minorHAnsi"/>
                <w:b/>
                <w:bCs/>
              </w:rPr>
              <w:t>3</w:t>
            </w:r>
          </w:p>
        </w:tc>
        <w:tc>
          <w:tcPr>
            <w:tcW w:w="2830" w:type="dxa"/>
            <w:shd w:val="clear" w:color="auto" w:fill="C6D9F1" w:themeFill="text2" w:themeFillTint="33"/>
            <w:tcMar>
              <w:top w:w="0" w:type="dxa"/>
              <w:left w:w="108" w:type="dxa"/>
              <w:bottom w:w="0" w:type="dxa"/>
              <w:right w:w="108" w:type="dxa"/>
            </w:tcMar>
            <w:vAlign w:val="center"/>
          </w:tcPr>
          <w:p w14:paraId="23D28453" w14:textId="77777777" w:rsidR="00D71753" w:rsidRPr="00F4036D" w:rsidRDefault="00D71753">
            <w:pPr>
              <w:rPr>
                <w:rFonts w:eastAsia="Times New Roman" w:cstheme="minorHAnsi"/>
                <w:b/>
                <w:bCs/>
              </w:rPr>
            </w:pPr>
            <w:r w:rsidRPr="00F4036D">
              <w:rPr>
                <w:rFonts w:eastAsia="Times New Roman" w:cstheme="minorHAnsi"/>
                <w:b/>
                <w:bCs/>
              </w:rPr>
              <w:t>Kritinių ligų draudimas (išmoka)</w:t>
            </w:r>
          </w:p>
        </w:tc>
        <w:tc>
          <w:tcPr>
            <w:tcW w:w="2980" w:type="dxa"/>
            <w:tcMar>
              <w:top w:w="0" w:type="dxa"/>
              <w:left w:w="108" w:type="dxa"/>
              <w:bottom w:w="0" w:type="dxa"/>
              <w:right w:w="108" w:type="dxa"/>
            </w:tcMar>
            <w:vAlign w:val="center"/>
          </w:tcPr>
          <w:p w14:paraId="5E2B245D" w14:textId="77777777" w:rsidR="00D71753" w:rsidRPr="00F4036D" w:rsidRDefault="00D71753">
            <w:pPr>
              <w:spacing w:after="0"/>
              <w:jc w:val="center"/>
              <w:rPr>
                <w:rFonts w:eastAsia="Times New Roman" w:cstheme="minorHAnsi"/>
              </w:rPr>
            </w:pPr>
            <w:r>
              <w:rPr>
                <w:rFonts w:eastAsia="Times New Roman" w:cstheme="minorHAnsi"/>
              </w:rPr>
              <w:t>3 500</w:t>
            </w:r>
            <w:r w:rsidRPr="00F4036D">
              <w:rPr>
                <w:rFonts w:eastAsia="Times New Roman" w:cstheme="minorHAnsi"/>
              </w:rPr>
              <w:t xml:space="preserve"> Eur /100%</w:t>
            </w:r>
          </w:p>
        </w:tc>
        <w:tc>
          <w:tcPr>
            <w:tcW w:w="2980" w:type="dxa"/>
            <w:vAlign w:val="center"/>
          </w:tcPr>
          <w:p w14:paraId="16FD48B3" w14:textId="77777777" w:rsidR="00D71753" w:rsidRPr="00F4036D" w:rsidRDefault="00D71753">
            <w:pPr>
              <w:spacing w:after="0"/>
              <w:jc w:val="center"/>
              <w:rPr>
                <w:rFonts w:eastAsia="Times New Roman" w:cstheme="minorHAnsi"/>
              </w:rPr>
            </w:pPr>
            <w:r>
              <w:rPr>
                <w:rFonts w:eastAsia="Times New Roman" w:cstheme="minorHAnsi"/>
              </w:rPr>
              <w:t>3 500</w:t>
            </w:r>
            <w:r w:rsidRPr="00F4036D">
              <w:rPr>
                <w:rFonts w:eastAsia="Times New Roman" w:cstheme="minorHAnsi"/>
              </w:rPr>
              <w:t xml:space="preserve"> Eur /100%</w:t>
            </w:r>
          </w:p>
        </w:tc>
      </w:tr>
      <w:tr w:rsidR="00D71753" w:rsidRPr="00F4036D" w14:paraId="11E16D57" w14:textId="77777777" w:rsidTr="00D71753">
        <w:trPr>
          <w:trHeight w:val="377"/>
        </w:trPr>
        <w:tc>
          <w:tcPr>
            <w:tcW w:w="839" w:type="dxa"/>
            <w:shd w:val="clear" w:color="auto" w:fill="C6D9F1" w:themeFill="text2" w:themeFillTint="33"/>
            <w:vAlign w:val="center"/>
          </w:tcPr>
          <w:p w14:paraId="4C3C9F2E" w14:textId="2F9FD7D1" w:rsidR="00D71753" w:rsidRPr="00F4036D" w:rsidRDefault="00D71753">
            <w:pPr>
              <w:jc w:val="center"/>
              <w:rPr>
                <w:rFonts w:eastAsia="Times New Roman" w:cstheme="minorHAnsi"/>
                <w:b/>
                <w:bCs/>
              </w:rPr>
            </w:pPr>
            <w:r>
              <w:rPr>
                <w:rFonts w:eastAsia="Times New Roman" w:cstheme="minorHAnsi"/>
                <w:b/>
                <w:bCs/>
              </w:rPr>
              <w:t>4.2.3</w:t>
            </w:r>
          </w:p>
        </w:tc>
        <w:tc>
          <w:tcPr>
            <w:tcW w:w="2830" w:type="dxa"/>
            <w:shd w:val="clear" w:color="auto" w:fill="C6D9F1" w:themeFill="text2" w:themeFillTint="33"/>
            <w:tcMar>
              <w:top w:w="0" w:type="dxa"/>
              <w:left w:w="108" w:type="dxa"/>
              <w:bottom w:w="0" w:type="dxa"/>
              <w:right w:w="108" w:type="dxa"/>
            </w:tcMar>
            <w:vAlign w:val="center"/>
          </w:tcPr>
          <w:p w14:paraId="4CB3958E" w14:textId="1F0547D9" w:rsidR="00D71753" w:rsidRPr="00F4036D" w:rsidRDefault="00D71753">
            <w:pPr>
              <w:rPr>
                <w:rFonts w:eastAsia="Times New Roman" w:cstheme="minorHAnsi"/>
                <w:b/>
                <w:bCs/>
              </w:rPr>
            </w:pPr>
            <w:r>
              <w:rPr>
                <w:rFonts w:eastAsia="Times New Roman" w:cstheme="minorHAnsi"/>
                <w:b/>
                <w:bCs/>
              </w:rPr>
              <w:t>Profilaktiniai sveikatos patikrinima</w:t>
            </w:r>
            <w:r w:rsidR="00B00767">
              <w:rPr>
                <w:rFonts w:eastAsia="Times New Roman" w:cstheme="minorHAnsi"/>
                <w:b/>
                <w:bCs/>
              </w:rPr>
              <w:t>i</w:t>
            </w:r>
            <w:r>
              <w:rPr>
                <w:rFonts w:eastAsia="Times New Roman" w:cstheme="minorHAnsi"/>
                <w:b/>
                <w:bCs/>
              </w:rPr>
              <w:t>, skiepai</w:t>
            </w:r>
          </w:p>
        </w:tc>
        <w:tc>
          <w:tcPr>
            <w:tcW w:w="2980" w:type="dxa"/>
            <w:tcMar>
              <w:top w:w="0" w:type="dxa"/>
              <w:left w:w="108" w:type="dxa"/>
              <w:bottom w:w="0" w:type="dxa"/>
              <w:right w:w="108" w:type="dxa"/>
            </w:tcMar>
            <w:vAlign w:val="center"/>
          </w:tcPr>
          <w:p w14:paraId="207D4D5E" w14:textId="3C4DCCDE" w:rsidR="00D71753" w:rsidRPr="0060685D" w:rsidRDefault="0060685D">
            <w:pPr>
              <w:jc w:val="center"/>
              <w:rPr>
                <w:rFonts w:cstheme="minorHAnsi"/>
                <w:color w:val="000000"/>
                <w:lang w:val="en-US"/>
              </w:rPr>
            </w:pPr>
            <w:r w:rsidRPr="00187204">
              <w:rPr>
                <w:rFonts w:cstheme="minorHAnsi"/>
                <w:color w:val="000000"/>
              </w:rPr>
              <w:t>1</w:t>
            </w:r>
            <w:r w:rsidR="00AD15C3" w:rsidRPr="00187204">
              <w:rPr>
                <w:rFonts w:cstheme="minorHAnsi"/>
                <w:color w:val="000000"/>
              </w:rPr>
              <w:t>2</w:t>
            </w:r>
            <w:r w:rsidRPr="00187204">
              <w:rPr>
                <w:rFonts w:cstheme="minorHAnsi"/>
                <w:color w:val="000000"/>
              </w:rPr>
              <w:t>0</w:t>
            </w:r>
            <w:r>
              <w:rPr>
                <w:rFonts w:cstheme="minorHAnsi"/>
                <w:color w:val="000000"/>
              </w:rPr>
              <w:t xml:space="preserve"> €/100</w:t>
            </w:r>
            <w:r>
              <w:rPr>
                <w:rFonts w:cstheme="minorHAnsi"/>
                <w:color w:val="000000"/>
                <w:lang w:val="en-US"/>
              </w:rPr>
              <w:t>%</w:t>
            </w:r>
          </w:p>
        </w:tc>
        <w:tc>
          <w:tcPr>
            <w:tcW w:w="2980" w:type="dxa"/>
            <w:vAlign w:val="center"/>
          </w:tcPr>
          <w:p w14:paraId="66B3917E" w14:textId="0D48466F" w:rsidR="00D71753" w:rsidRPr="00F4036D" w:rsidRDefault="009C5A79">
            <w:pPr>
              <w:jc w:val="center"/>
              <w:rPr>
                <w:rFonts w:cstheme="minorHAnsi"/>
                <w:color w:val="000000"/>
              </w:rPr>
            </w:pPr>
            <w:r w:rsidRPr="00F4036D">
              <w:rPr>
                <w:rFonts w:eastAsia="Times New Roman" w:cstheme="minorHAnsi"/>
              </w:rPr>
              <w:t>-</w:t>
            </w:r>
          </w:p>
        </w:tc>
      </w:tr>
      <w:tr w:rsidR="00D71753" w:rsidRPr="00F4036D" w14:paraId="24D13F1C" w14:textId="77777777" w:rsidTr="00D71753">
        <w:trPr>
          <w:trHeight w:val="377"/>
        </w:trPr>
        <w:tc>
          <w:tcPr>
            <w:tcW w:w="839" w:type="dxa"/>
            <w:shd w:val="clear" w:color="auto" w:fill="C6D9F1" w:themeFill="text2" w:themeFillTint="33"/>
            <w:vAlign w:val="center"/>
          </w:tcPr>
          <w:p w14:paraId="1B7364DF" w14:textId="77777777" w:rsidR="00D71753" w:rsidRPr="00F4036D" w:rsidRDefault="00D71753">
            <w:pPr>
              <w:jc w:val="center"/>
              <w:rPr>
                <w:rFonts w:eastAsia="Times New Roman" w:cstheme="minorHAnsi"/>
                <w:b/>
                <w:bCs/>
              </w:rPr>
            </w:pPr>
            <w:r w:rsidRPr="00F4036D">
              <w:rPr>
                <w:rFonts w:eastAsia="Times New Roman" w:cstheme="minorHAnsi"/>
                <w:b/>
                <w:bCs/>
              </w:rPr>
              <w:t>4.2.4</w:t>
            </w:r>
          </w:p>
        </w:tc>
        <w:tc>
          <w:tcPr>
            <w:tcW w:w="2830" w:type="dxa"/>
            <w:shd w:val="clear" w:color="auto" w:fill="C6D9F1" w:themeFill="text2" w:themeFillTint="33"/>
            <w:tcMar>
              <w:top w:w="0" w:type="dxa"/>
              <w:left w:w="108" w:type="dxa"/>
              <w:bottom w:w="0" w:type="dxa"/>
              <w:right w:w="108" w:type="dxa"/>
            </w:tcMar>
            <w:vAlign w:val="center"/>
          </w:tcPr>
          <w:p w14:paraId="34F17F27" w14:textId="77777777" w:rsidR="00D71753" w:rsidRPr="00F4036D" w:rsidRDefault="00D71753">
            <w:pPr>
              <w:rPr>
                <w:rFonts w:eastAsia="Times New Roman" w:cstheme="minorHAnsi"/>
                <w:b/>
                <w:bCs/>
              </w:rPr>
            </w:pPr>
            <w:r w:rsidRPr="00F4036D">
              <w:rPr>
                <w:rFonts w:eastAsia="Times New Roman" w:cstheme="minorHAnsi"/>
                <w:b/>
                <w:bCs/>
              </w:rPr>
              <w:t>Vaistai</w:t>
            </w:r>
            <w:r>
              <w:rPr>
                <w:rFonts w:eastAsia="Times New Roman" w:cstheme="minorHAnsi"/>
                <w:b/>
                <w:bCs/>
              </w:rPr>
              <w:t xml:space="preserve"> (receptiniai ir nereceptiniai)</w:t>
            </w:r>
            <w:r w:rsidRPr="00F4036D">
              <w:rPr>
                <w:rFonts w:eastAsia="Times New Roman" w:cstheme="minorHAnsi"/>
                <w:b/>
                <w:bCs/>
              </w:rPr>
              <w:t>, medicinos pagalbos priemonės</w:t>
            </w:r>
            <w:r>
              <w:rPr>
                <w:rFonts w:eastAsia="Times New Roman" w:cstheme="minorHAnsi"/>
                <w:b/>
                <w:bCs/>
              </w:rPr>
              <w:t>, v</w:t>
            </w:r>
            <w:r w:rsidRPr="00F4036D">
              <w:rPr>
                <w:rFonts w:eastAsia="Times New Roman" w:cstheme="minorHAnsi"/>
                <w:b/>
                <w:bCs/>
              </w:rPr>
              <w:t>itaminai, maisto papildai</w:t>
            </w:r>
          </w:p>
        </w:tc>
        <w:tc>
          <w:tcPr>
            <w:tcW w:w="2980" w:type="dxa"/>
            <w:tcMar>
              <w:top w:w="0" w:type="dxa"/>
              <w:left w:w="108" w:type="dxa"/>
              <w:bottom w:w="0" w:type="dxa"/>
              <w:right w:w="108" w:type="dxa"/>
            </w:tcMar>
            <w:vAlign w:val="center"/>
          </w:tcPr>
          <w:p w14:paraId="2FA7C13A" w14:textId="0FB92E6D" w:rsidR="00D71753" w:rsidRPr="00F4036D" w:rsidRDefault="00D71753">
            <w:pPr>
              <w:jc w:val="center"/>
              <w:rPr>
                <w:rFonts w:eastAsia="Times New Roman" w:cstheme="minorHAnsi"/>
              </w:rPr>
            </w:pPr>
            <w:r>
              <w:rPr>
                <w:rFonts w:cstheme="minorHAnsi"/>
                <w:color w:val="000000"/>
              </w:rPr>
              <w:t>10</w:t>
            </w:r>
            <w:r w:rsidR="00AD15C3">
              <w:rPr>
                <w:rFonts w:cstheme="minorHAnsi"/>
                <w:color w:val="000000"/>
              </w:rPr>
              <w:t>0</w:t>
            </w:r>
            <w:r w:rsidRPr="00F4036D">
              <w:rPr>
                <w:rFonts w:cstheme="minorHAnsi"/>
                <w:color w:val="000000"/>
              </w:rPr>
              <w:t xml:space="preserve"> Eur/</w:t>
            </w:r>
            <w:r>
              <w:rPr>
                <w:rFonts w:cstheme="minorHAnsi"/>
                <w:color w:val="000000"/>
              </w:rPr>
              <w:t>100</w:t>
            </w:r>
            <w:r w:rsidRPr="00F4036D">
              <w:rPr>
                <w:rFonts w:cstheme="minorHAnsi"/>
                <w:color w:val="000000"/>
              </w:rPr>
              <w:t>%</w:t>
            </w:r>
          </w:p>
        </w:tc>
        <w:tc>
          <w:tcPr>
            <w:tcW w:w="2980" w:type="dxa"/>
            <w:vAlign w:val="center"/>
          </w:tcPr>
          <w:p w14:paraId="66BE124F" w14:textId="77777777" w:rsidR="00D71753" w:rsidRPr="00F4036D" w:rsidRDefault="00D71753">
            <w:pPr>
              <w:jc w:val="center"/>
              <w:rPr>
                <w:rFonts w:eastAsia="Times New Roman" w:cstheme="minorHAnsi"/>
              </w:rPr>
            </w:pPr>
            <w:r w:rsidRPr="00F4036D">
              <w:rPr>
                <w:rFonts w:cstheme="minorHAnsi"/>
                <w:color w:val="000000"/>
              </w:rPr>
              <w:t xml:space="preserve">- </w:t>
            </w:r>
          </w:p>
        </w:tc>
      </w:tr>
      <w:tr w:rsidR="00D71753" w:rsidRPr="00F4036D" w14:paraId="7975A937" w14:textId="77777777" w:rsidTr="00D71753">
        <w:trPr>
          <w:trHeight w:val="377"/>
        </w:trPr>
        <w:tc>
          <w:tcPr>
            <w:tcW w:w="839" w:type="dxa"/>
            <w:shd w:val="clear" w:color="auto" w:fill="C6D9F1" w:themeFill="text2" w:themeFillTint="33"/>
            <w:vAlign w:val="center"/>
          </w:tcPr>
          <w:p w14:paraId="0A6EE9EB" w14:textId="77777777" w:rsidR="00D71753" w:rsidRPr="00F4036D" w:rsidRDefault="00D71753">
            <w:pPr>
              <w:jc w:val="center"/>
              <w:rPr>
                <w:rFonts w:eastAsia="Times New Roman" w:cstheme="minorHAnsi"/>
                <w:b/>
                <w:bCs/>
              </w:rPr>
            </w:pPr>
            <w:r w:rsidRPr="00F4036D">
              <w:rPr>
                <w:rFonts w:eastAsia="Times New Roman" w:cstheme="minorHAnsi"/>
                <w:b/>
                <w:bCs/>
              </w:rPr>
              <w:t>4.2.</w:t>
            </w:r>
            <w:r>
              <w:rPr>
                <w:rFonts w:eastAsia="Times New Roman" w:cstheme="minorHAnsi"/>
                <w:b/>
                <w:bCs/>
              </w:rPr>
              <w:t>5</w:t>
            </w:r>
          </w:p>
        </w:tc>
        <w:tc>
          <w:tcPr>
            <w:tcW w:w="2830" w:type="dxa"/>
            <w:shd w:val="clear" w:color="auto" w:fill="C6D9F1" w:themeFill="text2" w:themeFillTint="33"/>
            <w:tcMar>
              <w:top w:w="0" w:type="dxa"/>
              <w:left w:w="108" w:type="dxa"/>
              <w:bottom w:w="0" w:type="dxa"/>
              <w:right w:w="108" w:type="dxa"/>
            </w:tcMar>
            <w:vAlign w:val="center"/>
          </w:tcPr>
          <w:p w14:paraId="5C10A08E" w14:textId="77777777" w:rsidR="00D71753" w:rsidRPr="00F4036D" w:rsidRDefault="00D71753">
            <w:pPr>
              <w:rPr>
                <w:rFonts w:eastAsia="Times New Roman" w:cstheme="minorHAnsi"/>
                <w:b/>
                <w:bCs/>
              </w:rPr>
            </w:pPr>
            <w:r>
              <w:rPr>
                <w:rFonts w:eastAsia="Times New Roman" w:cstheme="minorHAnsi"/>
                <w:b/>
                <w:bCs/>
              </w:rPr>
              <w:t>Optika ir odontologijos paslaugos</w:t>
            </w:r>
          </w:p>
        </w:tc>
        <w:tc>
          <w:tcPr>
            <w:tcW w:w="2980" w:type="dxa"/>
            <w:tcMar>
              <w:top w:w="0" w:type="dxa"/>
              <w:left w:w="108" w:type="dxa"/>
              <w:bottom w:w="0" w:type="dxa"/>
              <w:right w:w="108" w:type="dxa"/>
            </w:tcMar>
            <w:vAlign w:val="center"/>
          </w:tcPr>
          <w:p w14:paraId="04EC4CAB" w14:textId="24915FF4" w:rsidR="00D71753" w:rsidRPr="00A6385C" w:rsidRDefault="0004166A">
            <w:pPr>
              <w:jc w:val="center"/>
              <w:rPr>
                <w:rFonts w:eastAsia="Times New Roman" w:cstheme="minorHAnsi"/>
                <w:b/>
                <w:bCs/>
              </w:rPr>
            </w:pPr>
            <w:r w:rsidRPr="00187204">
              <w:rPr>
                <w:rFonts w:cstheme="minorHAnsi"/>
                <w:b/>
                <w:bCs/>
                <w:color w:val="000000"/>
              </w:rPr>
              <w:t xml:space="preserve">X </w:t>
            </w:r>
            <w:r w:rsidR="00D71753" w:rsidRPr="00187204">
              <w:rPr>
                <w:rFonts w:cstheme="minorHAnsi"/>
                <w:b/>
                <w:bCs/>
                <w:color w:val="000000"/>
              </w:rPr>
              <w:t>Eur</w:t>
            </w:r>
            <w:r w:rsidR="00D71753" w:rsidRPr="00A6385C">
              <w:rPr>
                <w:rFonts w:cstheme="minorHAnsi"/>
                <w:b/>
                <w:bCs/>
                <w:color w:val="000000"/>
              </w:rPr>
              <w:t>/</w:t>
            </w:r>
            <w:r w:rsidR="00AD15C3" w:rsidRPr="00A6385C">
              <w:rPr>
                <w:rFonts w:cstheme="minorHAnsi"/>
                <w:b/>
                <w:bCs/>
                <w:color w:val="000000"/>
              </w:rPr>
              <w:t>8</w:t>
            </w:r>
            <w:r w:rsidR="00D71753" w:rsidRPr="00A6385C">
              <w:rPr>
                <w:rFonts w:cstheme="minorHAnsi"/>
                <w:b/>
                <w:bCs/>
                <w:color w:val="000000"/>
              </w:rPr>
              <w:t>0%</w:t>
            </w:r>
          </w:p>
        </w:tc>
        <w:tc>
          <w:tcPr>
            <w:tcW w:w="2980" w:type="dxa"/>
            <w:vAlign w:val="center"/>
          </w:tcPr>
          <w:p w14:paraId="2E36700F" w14:textId="77777777" w:rsidR="00D71753" w:rsidRPr="00F4036D" w:rsidRDefault="00D71753">
            <w:pPr>
              <w:jc w:val="center"/>
              <w:rPr>
                <w:rFonts w:eastAsia="Times New Roman" w:cstheme="minorHAnsi"/>
              </w:rPr>
            </w:pPr>
            <w:r w:rsidRPr="00F4036D">
              <w:rPr>
                <w:rFonts w:cstheme="minorHAnsi"/>
                <w:color w:val="000000"/>
              </w:rPr>
              <w:t xml:space="preserve">- </w:t>
            </w:r>
          </w:p>
        </w:tc>
      </w:tr>
      <w:tr w:rsidR="00D71753" w:rsidRPr="00F4036D" w14:paraId="6A6F10E2" w14:textId="77777777" w:rsidTr="00D71753">
        <w:trPr>
          <w:trHeight w:val="567"/>
        </w:trPr>
        <w:tc>
          <w:tcPr>
            <w:tcW w:w="839" w:type="dxa"/>
            <w:shd w:val="clear" w:color="auto" w:fill="C6D9F1" w:themeFill="text2" w:themeFillTint="33"/>
            <w:vAlign w:val="center"/>
          </w:tcPr>
          <w:p w14:paraId="31E9A4E8" w14:textId="77777777" w:rsidR="00D71753" w:rsidRPr="00F4036D" w:rsidRDefault="00D71753">
            <w:pPr>
              <w:jc w:val="center"/>
              <w:rPr>
                <w:rFonts w:eastAsia="Times New Roman" w:cstheme="minorHAnsi"/>
                <w:b/>
                <w:bCs/>
              </w:rPr>
            </w:pPr>
            <w:r w:rsidRPr="00F4036D">
              <w:rPr>
                <w:rFonts w:eastAsia="Times New Roman" w:cstheme="minorHAnsi"/>
                <w:b/>
                <w:bCs/>
              </w:rPr>
              <w:t>4.2.</w:t>
            </w:r>
            <w:r>
              <w:rPr>
                <w:rFonts w:eastAsia="Times New Roman" w:cstheme="minorHAnsi"/>
                <w:b/>
                <w:bCs/>
              </w:rPr>
              <w:t>6</w:t>
            </w:r>
          </w:p>
        </w:tc>
        <w:tc>
          <w:tcPr>
            <w:tcW w:w="2830" w:type="dxa"/>
            <w:shd w:val="clear" w:color="auto" w:fill="C6D9F1" w:themeFill="text2" w:themeFillTint="33"/>
            <w:tcMar>
              <w:top w:w="0" w:type="dxa"/>
              <w:left w:w="108" w:type="dxa"/>
              <w:bottom w:w="0" w:type="dxa"/>
              <w:right w:w="108" w:type="dxa"/>
            </w:tcMar>
            <w:vAlign w:val="center"/>
            <w:hideMark/>
          </w:tcPr>
          <w:p w14:paraId="6B6830EB" w14:textId="77777777" w:rsidR="00D71753" w:rsidRPr="00F4036D" w:rsidRDefault="00D71753">
            <w:pPr>
              <w:rPr>
                <w:rFonts w:eastAsia="Times New Roman" w:cstheme="minorHAnsi"/>
                <w:b/>
                <w:bCs/>
              </w:rPr>
            </w:pPr>
            <w:r w:rsidRPr="00F4036D">
              <w:rPr>
                <w:rFonts w:eastAsia="Times New Roman" w:cstheme="minorHAnsi"/>
                <w:b/>
                <w:bCs/>
              </w:rPr>
              <w:t>Visos medicininės paslaugos</w:t>
            </w:r>
          </w:p>
        </w:tc>
        <w:tc>
          <w:tcPr>
            <w:tcW w:w="2980" w:type="dxa"/>
            <w:tcMar>
              <w:top w:w="0" w:type="dxa"/>
              <w:left w:w="108" w:type="dxa"/>
              <w:bottom w:w="0" w:type="dxa"/>
              <w:right w:w="108" w:type="dxa"/>
            </w:tcMar>
          </w:tcPr>
          <w:p w14:paraId="1729A301" w14:textId="77777777" w:rsidR="00D71753" w:rsidRPr="00F4036D" w:rsidRDefault="00D71753">
            <w:pPr>
              <w:jc w:val="center"/>
              <w:rPr>
                <w:rFonts w:eastAsia="Times New Roman" w:cstheme="minorHAnsi"/>
              </w:rPr>
            </w:pPr>
            <w:r w:rsidRPr="00F4036D">
              <w:rPr>
                <w:rFonts w:cstheme="minorHAnsi"/>
                <w:color w:val="000000"/>
              </w:rPr>
              <w:t xml:space="preserve">- </w:t>
            </w:r>
          </w:p>
        </w:tc>
        <w:tc>
          <w:tcPr>
            <w:tcW w:w="2980" w:type="dxa"/>
            <w:vAlign w:val="center"/>
          </w:tcPr>
          <w:p w14:paraId="652C2AB3" w14:textId="37CB4AC2" w:rsidR="00D71753" w:rsidRPr="00A6385C" w:rsidRDefault="0004166A">
            <w:pPr>
              <w:jc w:val="center"/>
              <w:rPr>
                <w:rFonts w:eastAsia="Times New Roman" w:cstheme="minorHAnsi"/>
                <w:b/>
                <w:bCs/>
              </w:rPr>
            </w:pPr>
            <w:r w:rsidRPr="00187204">
              <w:rPr>
                <w:rFonts w:cstheme="minorHAnsi"/>
                <w:b/>
                <w:bCs/>
                <w:color w:val="000000"/>
              </w:rPr>
              <w:t>X</w:t>
            </w:r>
            <w:r w:rsidR="00D71753" w:rsidRPr="00187204">
              <w:rPr>
                <w:rFonts w:cstheme="minorHAnsi"/>
                <w:b/>
                <w:bCs/>
                <w:color w:val="000000"/>
              </w:rPr>
              <w:t xml:space="preserve"> Eur</w:t>
            </w:r>
            <w:r w:rsidR="00D71753" w:rsidRPr="00A6385C">
              <w:rPr>
                <w:rFonts w:cstheme="minorHAnsi"/>
                <w:b/>
                <w:bCs/>
                <w:color w:val="000000"/>
              </w:rPr>
              <w:t xml:space="preserve"> /100%</w:t>
            </w:r>
          </w:p>
        </w:tc>
      </w:tr>
    </w:tbl>
    <w:p w14:paraId="53C81F3F" w14:textId="66D23A17" w:rsidR="001E47E8" w:rsidRPr="00F4036D" w:rsidRDefault="001E47E8" w:rsidP="001E47E8">
      <w:pPr>
        <w:tabs>
          <w:tab w:val="left" w:pos="993"/>
        </w:tabs>
        <w:spacing w:after="0" w:line="240" w:lineRule="auto"/>
        <w:contextualSpacing/>
        <w:jc w:val="both"/>
        <w:rPr>
          <w:rFonts w:eastAsia="Calibri" w:cstheme="minorHAnsi"/>
        </w:rPr>
      </w:pPr>
      <w:r w:rsidRPr="00F4036D">
        <w:rPr>
          <w:rFonts w:eastAsia="Calibri" w:cstheme="minorHAnsi"/>
        </w:rPr>
        <w:t>Pastaba: variantų įmokos turi būti vienodos.</w:t>
      </w:r>
    </w:p>
    <w:p w14:paraId="6C1269C7" w14:textId="77777777" w:rsidR="001E47E8" w:rsidRDefault="001E47E8" w:rsidP="001E47E8">
      <w:pPr>
        <w:tabs>
          <w:tab w:val="left" w:pos="993"/>
        </w:tabs>
        <w:spacing w:after="0" w:line="240" w:lineRule="auto"/>
        <w:contextualSpacing/>
        <w:jc w:val="both"/>
        <w:rPr>
          <w:rFonts w:eastAsia="Calibri" w:cstheme="minorHAnsi"/>
        </w:rPr>
      </w:pPr>
    </w:p>
    <w:p w14:paraId="4FA569AB" w14:textId="77777777" w:rsidR="00625035" w:rsidRDefault="00625035" w:rsidP="001E47E8">
      <w:pPr>
        <w:tabs>
          <w:tab w:val="left" w:pos="993"/>
        </w:tabs>
        <w:spacing w:after="0" w:line="240" w:lineRule="auto"/>
        <w:contextualSpacing/>
        <w:jc w:val="both"/>
        <w:rPr>
          <w:rFonts w:eastAsia="Calibri" w:cstheme="minorHAnsi"/>
        </w:rPr>
      </w:pPr>
    </w:p>
    <w:p w14:paraId="2E3B0162" w14:textId="77777777" w:rsidR="00625035" w:rsidRDefault="00625035" w:rsidP="001E47E8">
      <w:pPr>
        <w:tabs>
          <w:tab w:val="left" w:pos="993"/>
        </w:tabs>
        <w:spacing w:after="0" w:line="240" w:lineRule="auto"/>
        <w:contextualSpacing/>
        <w:jc w:val="both"/>
        <w:rPr>
          <w:rFonts w:eastAsia="Calibri" w:cstheme="minorHAnsi"/>
        </w:rPr>
      </w:pPr>
    </w:p>
    <w:p w14:paraId="2391253A" w14:textId="77777777" w:rsidR="00625035" w:rsidRPr="00F4036D" w:rsidRDefault="00625035" w:rsidP="001E47E8">
      <w:pPr>
        <w:tabs>
          <w:tab w:val="left" w:pos="993"/>
        </w:tabs>
        <w:spacing w:after="0" w:line="240" w:lineRule="auto"/>
        <w:contextualSpacing/>
        <w:jc w:val="both"/>
        <w:rPr>
          <w:rFonts w:eastAsia="Calibri" w:cstheme="minorHAnsi"/>
        </w:rPr>
      </w:pPr>
    </w:p>
    <w:p w14:paraId="305012B2" w14:textId="77777777" w:rsidR="00163C62" w:rsidRPr="00F4036D" w:rsidRDefault="00163C62" w:rsidP="00163C62">
      <w:pPr>
        <w:tabs>
          <w:tab w:val="left" w:pos="1134"/>
        </w:tabs>
        <w:spacing w:after="0" w:line="240" w:lineRule="auto"/>
        <w:ind w:left="360"/>
        <w:contextualSpacing/>
        <w:jc w:val="center"/>
        <w:rPr>
          <w:rFonts w:eastAsia="Calibri" w:cstheme="minorHAnsi"/>
        </w:rPr>
      </w:pPr>
      <w:r w:rsidRPr="00F4036D">
        <w:rPr>
          <w:rFonts w:eastAsia="Calibri" w:cstheme="minorHAnsi"/>
        </w:rPr>
        <w:t>________________</w:t>
      </w:r>
    </w:p>
    <w:p w14:paraId="305012B3" w14:textId="77777777" w:rsidR="00163C62" w:rsidRPr="00F4036D" w:rsidRDefault="00163C62" w:rsidP="00163C62">
      <w:pPr>
        <w:numPr>
          <w:ilvl w:val="1"/>
          <w:numId w:val="2"/>
        </w:numPr>
        <w:tabs>
          <w:tab w:val="left" w:pos="1134"/>
        </w:tabs>
        <w:spacing w:after="0" w:line="240" w:lineRule="auto"/>
        <w:contextualSpacing/>
        <w:jc w:val="both"/>
        <w:rPr>
          <w:rFonts w:eastAsia="Times New Roman" w:cstheme="minorHAnsi"/>
          <w:b/>
          <w:lang w:eastAsia="lt-LT"/>
        </w:rPr>
      </w:pPr>
      <w:r w:rsidRPr="00F4036D">
        <w:rPr>
          <w:rFonts w:eastAsia="Times New Roman" w:cstheme="minorHAnsi"/>
          <w:b/>
          <w:lang w:eastAsia="lt-LT"/>
        </w:rPr>
        <w:br w:type="page"/>
      </w:r>
    </w:p>
    <w:p w14:paraId="305012D7" w14:textId="385D3DC8" w:rsidR="00163C62" w:rsidRPr="00F4036D" w:rsidRDefault="00585306" w:rsidP="000411C4">
      <w:pPr>
        <w:spacing w:after="0" w:line="240" w:lineRule="auto"/>
        <w:jc w:val="right"/>
        <w:rPr>
          <w:rFonts w:eastAsia="Times New Roman" w:cstheme="minorHAnsi"/>
          <w:b/>
          <w:lang w:eastAsia="lt-LT"/>
        </w:rPr>
      </w:pPr>
      <w:r w:rsidRPr="00F4036D">
        <w:rPr>
          <w:rFonts w:eastAsia="Times New Roman" w:cstheme="minorHAnsi"/>
          <w:b/>
          <w:lang w:eastAsia="lt-LT"/>
        </w:rPr>
        <w:t>1 priedas prie Techninės specifikacijos</w:t>
      </w:r>
    </w:p>
    <w:p w14:paraId="305012D8" w14:textId="77777777" w:rsidR="00163C62" w:rsidRPr="00F4036D" w:rsidRDefault="00163C62" w:rsidP="00163C62">
      <w:pPr>
        <w:tabs>
          <w:tab w:val="left" w:pos="1134"/>
        </w:tabs>
        <w:spacing w:after="0" w:line="240" w:lineRule="auto"/>
        <w:rPr>
          <w:rFonts w:eastAsia="Times New Roman" w:cstheme="minorHAnsi"/>
          <w:b/>
          <w:lang w:eastAsia="lt-LT"/>
        </w:rPr>
      </w:pPr>
    </w:p>
    <w:p w14:paraId="305012DA" w14:textId="4DB39C40" w:rsidR="00163C62" w:rsidRPr="00F4036D" w:rsidRDefault="0097474F" w:rsidP="00163C62">
      <w:pPr>
        <w:tabs>
          <w:tab w:val="left" w:pos="1134"/>
        </w:tabs>
        <w:spacing w:after="0" w:line="240" w:lineRule="auto"/>
        <w:ind w:firstLine="567"/>
        <w:jc w:val="center"/>
        <w:rPr>
          <w:rFonts w:eastAsia="Times New Roman" w:cstheme="minorHAnsi"/>
          <w:b/>
          <w:lang w:eastAsia="lt-LT"/>
        </w:rPr>
      </w:pPr>
      <w:r>
        <w:rPr>
          <w:rFonts w:eastAsia="Times New Roman" w:cstheme="minorHAnsi"/>
          <w:b/>
          <w:lang w:eastAsia="lt-LT"/>
        </w:rPr>
        <w:t>PAGRINDINĖS</w:t>
      </w:r>
      <w:r w:rsidRPr="00F4036D">
        <w:rPr>
          <w:rFonts w:eastAsia="Times New Roman" w:cstheme="minorHAnsi"/>
          <w:b/>
          <w:lang w:eastAsia="lt-LT"/>
        </w:rPr>
        <w:t xml:space="preserve"> </w:t>
      </w:r>
      <w:r w:rsidR="00714387" w:rsidRPr="00F4036D">
        <w:rPr>
          <w:rFonts w:eastAsia="Times New Roman" w:cstheme="minorHAnsi"/>
          <w:b/>
          <w:lang w:eastAsia="lt-LT"/>
        </w:rPr>
        <w:t>SUTARTIES SĄLYGOS</w:t>
      </w:r>
    </w:p>
    <w:p w14:paraId="0A1959D5" w14:textId="77777777" w:rsidR="00714387" w:rsidRPr="00F4036D" w:rsidRDefault="00714387" w:rsidP="00163C62">
      <w:pPr>
        <w:tabs>
          <w:tab w:val="left" w:pos="1134"/>
        </w:tabs>
        <w:spacing w:after="0" w:line="240" w:lineRule="auto"/>
        <w:ind w:firstLine="567"/>
        <w:jc w:val="center"/>
        <w:rPr>
          <w:rFonts w:eastAsia="Times New Roman" w:cstheme="minorHAnsi"/>
          <w:b/>
          <w:lang w:eastAsia="lt-LT"/>
        </w:rPr>
      </w:pPr>
    </w:p>
    <w:p w14:paraId="305012DB" w14:textId="77777777" w:rsidR="00163C62" w:rsidRPr="00F4036D" w:rsidRDefault="00163C62" w:rsidP="00163C62">
      <w:pPr>
        <w:numPr>
          <w:ilvl w:val="0"/>
          <w:numId w:val="3"/>
        </w:numPr>
        <w:tabs>
          <w:tab w:val="left" w:pos="1134"/>
        </w:tabs>
        <w:spacing w:after="0" w:line="240" w:lineRule="auto"/>
        <w:ind w:left="0" w:firstLine="567"/>
        <w:jc w:val="center"/>
        <w:rPr>
          <w:rFonts w:eastAsia="Times New Roman" w:cstheme="minorHAnsi"/>
          <w:b/>
          <w:lang w:eastAsia="lt-LT"/>
        </w:rPr>
      </w:pPr>
      <w:r w:rsidRPr="00F4036D">
        <w:rPr>
          <w:rFonts w:eastAsia="Times New Roman" w:cstheme="minorHAnsi"/>
          <w:b/>
          <w:lang w:eastAsia="lt-LT"/>
        </w:rPr>
        <w:t>SUTARTIES SĄVOKOS</w:t>
      </w:r>
    </w:p>
    <w:p w14:paraId="305012DC" w14:textId="77777777" w:rsidR="00163C62" w:rsidRPr="00F4036D" w:rsidRDefault="00163C62" w:rsidP="00163C62">
      <w:pPr>
        <w:tabs>
          <w:tab w:val="left" w:pos="1134"/>
        </w:tabs>
        <w:spacing w:after="0" w:line="240" w:lineRule="auto"/>
        <w:ind w:left="567"/>
        <w:rPr>
          <w:rFonts w:eastAsia="Times New Roman" w:cstheme="minorHAnsi"/>
          <w:b/>
          <w:lang w:eastAsia="lt-LT"/>
        </w:rPr>
      </w:pPr>
    </w:p>
    <w:p w14:paraId="3D598CE3" w14:textId="51D4E1FB" w:rsidR="00447353" w:rsidRPr="00F4036D" w:rsidRDefault="00447353"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Draudikas</w:t>
      </w:r>
      <w:r w:rsidRPr="00F4036D">
        <w:rPr>
          <w:rFonts w:eastAsia="Times New Roman" w:cstheme="minorHAnsi"/>
          <w:lang w:eastAsia="lt-LT"/>
        </w:rPr>
        <w:t xml:space="preserve"> – draudimo bendrovė, </w:t>
      </w:r>
      <w:r w:rsidR="00DD6740" w:rsidRPr="00F4036D">
        <w:rPr>
          <w:rFonts w:eastAsia="Times New Roman" w:cstheme="minorHAnsi"/>
          <w:lang w:eastAsia="lt-LT"/>
        </w:rPr>
        <w:t xml:space="preserve">turinti teisę vykdyti atitinkamą draudimo veiklą ir </w:t>
      </w:r>
      <w:r w:rsidRPr="00F4036D">
        <w:rPr>
          <w:rFonts w:eastAsia="Times New Roman" w:cstheme="minorHAnsi"/>
          <w:lang w:eastAsia="lt-LT"/>
        </w:rPr>
        <w:t xml:space="preserve">sudariusi sutartį </w:t>
      </w:r>
      <w:r w:rsidR="00DD6740" w:rsidRPr="00F4036D">
        <w:rPr>
          <w:rFonts w:eastAsia="Times New Roman" w:cstheme="minorHAnsi"/>
          <w:lang w:eastAsia="lt-LT"/>
        </w:rPr>
        <w:t>su Draudėju.</w:t>
      </w:r>
    </w:p>
    <w:p w14:paraId="29F917D6" w14:textId="6E6D533B" w:rsidR="00447353" w:rsidRPr="00F4036D" w:rsidRDefault="00447353"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Draudėjas</w:t>
      </w:r>
      <w:r w:rsidRPr="00F4036D">
        <w:rPr>
          <w:rFonts w:eastAsia="Times New Roman" w:cstheme="minorHAnsi"/>
          <w:lang w:eastAsia="lt-LT"/>
        </w:rPr>
        <w:t xml:space="preserve"> – </w:t>
      </w:r>
      <w:r w:rsidR="00B95A8D">
        <w:rPr>
          <w:rFonts w:eastAsia="Times New Roman" w:cstheme="minorHAnsi"/>
          <w:lang w:eastAsia="lt-LT"/>
        </w:rPr>
        <w:t>bendrovė</w:t>
      </w:r>
      <w:r w:rsidRPr="00F4036D">
        <w:rPr>
          <w:rFonts w:eastAsia="Times New Roman" w:cstheme="minorHAnsi"/>
          <w:lang w:eastAsia="lt-LT"/>
        </w:rPr>
        <w:t>, sudariusi draudimo sutartį su Draudiku.</w:t>
      </w:r>
      <w:r w:rsidR="00DD6740" w:rsidRPr="00F4036D">
        <w:rPr>
          <w:rFonts w:eastAsia="Times New Roman" w:cstheme="minorHAnsi"/>
          <w:lang w:eastAsia="lt-LT"/>
        </w:rPr>
        <w:t xml:space="preserve"> Šios sutarties atveju Draudėjas yra </w:t>
      </w:r>
      <w:r w:rsidR="000415FB">
        <w:rPr>
          <w:rFonts w:eastAsia="Times New Roman" w:cstheme="minorHAnsi"/>
          <w:lang w:eastAsia="lt-LT"/>
        </w:rPr>
        <w:t>akcinė bendrovė</w:t>
      </w:r>
      <w:r w:rsidR="00DD6740" w:rsidRPr="00F4036D">
        <w:rPr>
          <w:rFonts w:eastAsia="Times New Roman" w:cstheme="minorHAnsi"/>
          <w:lang w:eastAsia="lt-LT"/>
        </w:rPr>
        <w:t xml:space="preserve"> „Oro navigacija“.</w:t>
      </w:r>
    </w:p>
    <w:p w14:paraId="6710CB84" w14:textId="7AE12DB3" w:rsidR="00DD6740" w:rsidRPr="00F4036D" w:rsidRDefault="00DD6740"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Brokeris</w:t>
      </w:r>
      <w:r w:rsidRPr="00F4036D">
        <w:rPr>
          <w:rFonts w:eastAsia="Times New Roman" w:cstheme="minorHAnsi"/>
          <w:lang w:eastAsia="lt-LT"/>
        </w:rPr>
        <w:t xml:space="preserve"> – draudimo brokerių įmonė, atstovaujanti Draudėjo interesus. Šios sutarties atveju Brokeris yra </w:t>
      </w:r>
      <w:r w:rsidR="00237E3C" w:rsidRPr="00F4036D">
        <w:rPr>
          <w:rFonts w:eastAsia="Calibri" w:cstheme="minorHAnsi"/>
        </w:rPr>
        <w:t>Aon Baltic, UADBB</w:t>
      </w:r>
      <w:r w:rsidRPr="00F4036D">
        <w:rPr>
          <w:rFonts w:eastAsia="Times New Roman" w:cstheme="minorHAnsi"/>
          <w:lang w:eastAsia="lt-LT"/>
        </w:rPr>
        <w:t>.</w:t>
      </w:r>
    </w:p>
    <w:p w14:paraId="305012DD" w14:textId="678A3D2B"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Apdraustasis</w:t>
      </w:r>
      <w:r w:rsidRPr="00F4036D">
        <w:rPr>
          <w:rFonts w:eastAsia="Times New Roman" w:cstheme="minorHAnsi"/>
          <w:lang w:eastAsia="lt-LT"/>
        </w:rPr>
        <w:t xml:space="preserve"> – darbo santykiais susijęs su Draudėju ir sutartyje nurodytas fizinis asmuo, kurio gyvenime atsitikus draudžiamajam įvykiui, Draudikas privalo mokėti draudimo išmoką.</w:t>
      </w:r>
    </w:p>
    <w:p w14:paraId="305012DE"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 xml:space="preserve">Sveikatos sutrikimas </w:t>
      </w:r>
      <w:r w:rsidRPr="00F4036D">
        <w:rPr>
          <w:rFonts w:eastAsia="Times New Roman" w:cstheme="minorHAnsi"/>
          <w:lang w:eastAsia="lt-LT"/>
        </w:rPr>
        <w:t>– Apdraustojo sveikatos ar fiziologinės būklės pokytis (ūmios ligos, lėtinės ligos, lėtinės ligos paūmėjimo ir/ar nelaimingo atsitikimo atvejais), reikalaujantis mediciniškai pagrįsto gydymo, diagnostikos taikymo ar profilaktikos, sveikatingumo priemonių, kitų sveikatos priežiūros paslaugų.</w:t>
      </w:r>
    </w:p>
    <w:p w14:paraId="305012DF" w14:textId="317F92E5"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Draudžiamasis įvykis</w:t>
      </w:r>
      <w:r w:rsidRPr="00F4036D">
        <w:rPr>
          <w:rFonts w:eastAsia="Times New Roman" w:cstheme="minorHAnsi"/>
          <w:lang w:eastAsia="lt-LT"/>
        </w:rPr>
        <w:t xml:space="preserve"> – </w:t>
      </w:r>
      <w:r w:rsidR="00C45CCF" w:rsidRPr="00F4036D">
        <w:rPr>
          <w:rFonts w:eastAsia="Times New Roman" w:cstheme="minorHAnsi"/>
          <w:lang w:eastAsia="lt-LT"/>
        </w:rPr>
        <w:t xml:space="preserve">sutartyje </w:t>
      </w:r>
      <w:r w:rsidRPr="00F4036D">
        <w:rPr>
          <w:rFonts w:eastAsia="Times New Roman" w:cstheme="minorHAnsi"/>
          <w:lang w:eastAsia="lt-LT"/>
        </w:rPr>
        <w:t>nurodytas atsitikimas, kuriam įvykus Draudikas privalo mokėti draudimo išmoką.</w:t>
      </w:r>
    </w:p>
    <w:p w14:paraId="305012E0" w14:textId="063338B5"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 xml:space="preserve">Nedraudžiamasis įvykis </w:t>
      </w:r>
      <w:r w:rsidRPr="00F4036D">
        <w:rPr>
          <w:rFonts w:eastAsia="Times New Roman" w:cstheme="minorHAnsi"/>
          <w:lang w:eastAsia="lt-LT"/>
        </w:rPr>
        <w:t xml:space="preserve">- </w:t>
      </w:r>
      <w:r w:rsidR="00C45CCF" w:rsidRPr="00F4036D">
        <w:rPr>
          <w:rFonts w:eastAsia="Times New Roman" w:cstheme="minorHAnsi"/>
          <w:lang w:eastAsia="lt-LT"/>
        </w:rPr>
        <w:t xml:space="preserve">sutartyje </w:t>
      </w:r>
      <w:r w:rsidRPr="00F4036D">
        <w:rPr>
          <w:rFonts w:eastAsia="Times New Roman" w:cstheme="minorHAnsi"/>
          <w:lang w:eastAsia="lt-LT"/>
        </w:rPr>
        <w:t>nurodytas atsitikimas, kuriam įvykus Draudikas neprivalo mokėti draudimo išmokos.</w:t>
      </w:r>
    </w:p>
    <w:p w14:paraId="305012E1" w14:textId="77777777" w:rsidR="00163C62" w:rsidRPr="00A371C0"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A371C0">
        <w:rPr>
          <w:rFonts w:eastAsia="Times New Roman" w:cstheme="minorHAnsi"/>
          <w:b/>
          <w:lang w:eastAsia="lt-LT"/>
        </w:rPr>
        <w:t>Sveikatos priežiūros įstaiga</w:t>
      </w:r>
      <w:r w:rsidRPr="00A371C0">
        <w:rPr>
          <w:rFonts w:eastAsia="Times New Roman" w:cstheme="minorHAnsi"/>
          <w:lang w:eastAsia="lt-LT"/>
        </w:rPr>
        <w:t xml:space="preserve"> – privatus ar valstybinis juridinis asmuo (ar fizinis asmuo), Lietuvos Respublikos teisės aktų nustatyta tvarka turintis teisę teikti sveikatos priežiūros, sveikatingumo, farmacines paslaugas.</w:t>
      </w:r>
    </w:p>
    <w:p w14:paraId="305012E2" w14:textId="77777777" w:rsidR="00163C62" w:rsidRPr="00A371C0"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A371C0">
        <w:rPr>
          <w:rFonts w:eastAsia="Times New Roman" w:cstheme="minorHAnsi"/>
          <w:b/>
          <w:shd w:val="clear" w:color="auto" w:fill="FFFFFF" w:themeFill="background1"/>
          <w:lang w:eastAsia="lt-LT"/>
        </w:rPr>
        <w:t xml:space="preserve">Draudiko </w:t>
      </w:r>
      <w:r w:rsidRPr="00A371C0">
        <w:rPr>
          <w:rFonts w:eastAsia="Times New Roman" w:cstheme="minorHAnsi"/>
          <w:b/>
          <w:lang w:eastAsia="lt-LT"/>
        </w:rPr>
        <w:t>pripažįstama sveikatos priežiūros įstaiga ir/ar vaistinė</w:t>
      </w:r>
      <w:r w:rsidRPr="00A371C0">
        <w:rPr>
          <w:rFonts w:eastAsia="Times New Roman" w:cstheme="minorHAnsi"/>
          <w:lang w:eastAsia="lt-LT"/>
        </w:rPr>
        <w:t xml:space="preserve"> – įstaiga, turinti Lietuvos Respublikos teisės aktų nustatyta tvarka išduotą galiojančią licenciją teikti sveikatos priežiūros ir/ar sveikatingumo paslaugas ar užsiimti farmacine veikla, su kuria Draudikas yra sudaręs bendradarbiavimo sutartį.</w:t>
      </w:r>
    </w:p>
    <w:p w14:paraId="305012E3" w14:textId="64909C54" w:rsidR="00163C62" w:rsidRPr="00F4036D" w:rsidRDefault="00F8396E" w:rsidP="00163C62">
      <w:pPr>
        <w:numPr>
          <w:ilvl w:val="1"/>
          <w:numId w:val="3"/>
        </w:numPr>
        <w:tabs>
          <w:tab w:val="left" w:pos="1134"/>
        </w:tabs>
        <w:spacing w:after="0" w:line="240" w:lineRule="auto"/>
        <w:ind w:left="0" w:firstLine="567"/>
        <w:jc w:val="both"/>
        <w:rPr>
          <w:rFonts w:eastAsia="Times New Roman" w:cstheme="minorHAnsi"/>
          <w:lang w:eastAsia="lt-LT"/>
        </w:rPr>
      </w:pPr>
      <w:r w:rsidRPr="00A371C0">
        <w:rPr>
          <w:rFonts w:eastAsia="Times New Roman" w:cstheme="minorHAnsi"/>
          <w:b/>
          <w:lang w:eastAsia="lt-LT"/>
        </w:rPr>
        <w:t>Ambulatorinis gydymas ir diagnostika</w:t>
      </w:r>
      <w:r w:rsidR="00163C62" w:rsidRPr="00A371C0">
        <w:rPr>
          <w:rFonts w:eastAsia="Times New Roman" w:cstheme="minorHAnsi"/>
          <w:b/>
          <w:lang w:eastAsia="lt-LT"/>
        </w:rPr>
        <w:t xml:space="preserve"> </w:t>
      </w:r>
      <w:r w:rsidR="00163C62" w:rsidRPr="00A371C0">
        <w:rPr>
          <w:rFonts w:eastAsia="Times New Roman" w:cstheme="minorHAnsi"/>
          <w:lang w:eastAsia="lt-LT"/>
        </w:rPr>
        <w:t>– tai specializuota kvalifikuota sveikatos priežiūra, teikiama ambulatorinėje sveikatos priežiūros įstaigoje</w:t>
      </w:r>
      <w:r w:rsidR="00163C62" w:rsidRPr="00F4036D">
        <w:rPr>
          <w:rFonts w:eastAsia="Times New Roman" w:cstheme="minorHAnsi"/>
          <w:lang w:eastAsia="lt-LT"/>
        </w:rPr>
        <w:t>.</w:t>
      </w:r>
    </w:p>
    <w:p w14:paraId="305012E4" w14:textId="51D579A2" w:rsidR="00163C62" w:rsidRDefault="00A339C0" w:rsidP="00163C62">
      <w:pPr>
        <w:numPr>
          <w:ilvl w:val="1"/>
          <w:numId w:val="3"/>
        </w:numPr>
        <w:tabs>
          <w:tab w:val="left" w:pos="1134"/>
        </w:tabs>
        <w:spacing w:after="0" w:line="240" w:lineRule="auto"/>
        <w:ind w:left="0" w:firstLine="567"/>
        <w:jc w:val="both"/>
        <w:rPr>
          <w:rFonts w:eastAsia="Times New Roman" w:cstheme="minorHAnsi"/>
          <w:lang w:eastAsia="lt-LT"/>
        </w:rPr>
      </w:pPr>
      <w:r w:rsidRPr="00636D44">
        <w:rPr>
          <w:rFonts w:eastAsia="Times New Roman" w:cstheme="minorHAnsi"/>
          <w:b/>
          <w:lang w:eastAsia="lt-LT"/>
        </w:rPr>
        <w:t>Stacionarinis gydymas valstybinėje ligoninėje</w:t>
      </w:r>
      <w:r w:rsidRPr="00F4036D">
        <w:rPr>
          <w:rFonts w:eastAsia="Times New Roman" w:cstheme="minorHAnsi"/>
          <w:lang w:eastAsia="lt-LT"/>
        </w:rPr>
        <w:t xml:space="preserve"> </w:t>
      </w:r>
      <w:r w:rsidR="00163C62" w:rsidRPr="00F4036D">
        <w:rPr>
          <w:rFonts w:eastAsia="Times New Roman" w:cstheme="minorHAnsi"/>
          <w:lang w:eastAsia="lt-LT"/>
        </w:rPr>
        <w:t>– tai Apdraustajam suteikiama terapinė ir/ar chirurginė sveikatos priežiūra, teikiama stacionarinėje sveikatos priežiūros įstaigoje.</w:t>
      </w:r>
    </w:p>
    <w:p w14:paraId="7CBFD877" w14:textId="6A7B19C1" w:rsidR="00E55E95" w:rsidRPr="00636D44" w:rsidRDefault="00E55E95" w:rsidP="00163C62">
      <w:pPr>
        <w:numPr>
          <w:ilvl w:val="1"/>
          <w:numId w:val="3"/>
        </w:numPr>
        <w:tabs>
          <w:tab w:val="left" w:pos="1134"/>
        </w:tabs>
        <w:spacing w:after="0" w:line="240" w:lineRule="auto"/>
        <w:ind w:left="0" w:firstLine="567"/>
        <w:jc w:val="both"/>
        <w:rPr>
          <w:rFonts w:eastAsia="Times New Roman" w:cstheme="minorHAnsi"/>
          <w:lang w:eastAsia="lt-LT"/>
        </w:rPr>
      </w:pPr>
      <w:r w:rsidRPr="005945B0">
        <w:rPr>
          <w:rFonts w:eastAsia="Times New Roman" w:cstheme="minorHAnsi"/>
          <w:b/>
          <w:bCs/>
          <w:lang w:eastAsia="lt-LT"/>
        </w:rPr>
        <w:t>Dienos chirurgija</w:t>
      </w:r>
      <w:r w:rsidRPr="00636D44">
        <w:rPr>
          <w:rFonts w:eastAsia="Times New Roman" w:cstheme="minorHAnsi"/>
          <w:lang w:eastAsia="lt-LT"/>
        </w:rPr>
        <w:t xml:space="preserve"> – paslauga, kuri yra apibrėžta draudžiamojo įvykio dieną galiojančiame Lietuvos Respublikos Sveikatos apsaugos ministro įsakyme ir patenka į šiame įsakyme nurodytų Dienos chirurgijos paslaugų sąrašą.</w:t>
      </w:r>
    </w:p>
    <w:p w14:paraId="585FFC83" w14:textId="74A48A24" w:rsidR="00FF6497" w:rsidRPr="00636D44" w:rsidRDefault="009A128E" w:rsidP="00163C62">
      <w:pPr>
        <w:numPr>
          <w:ilvl w:val="1"/>
          <w:numId w:val="3"/>
        </w:numPr>
        <w:tabs>
          <w:tab w:val="left" w:pos="1134"/>
        </w:tabs>
        <w:spacing w:after="0" w:line="240" w:lineRule="auto"/>
        <w:ind w:left="0" w:firstLine="567"/>
        <w:jc w:val="both"/>
        <w:rPr>
          <w:rFonts w:eastAsia="Times New Roman" w:cstheme="minorHAnsi"/>
          <w:lang w:eastAsia="lt-LT"/>
        </w:rPr>
      </w:pPr>
      <w:r w:rsidRPr="00636D44">
        <w:rPr>
          <w:rFonts w:eastAsia="Times New Roman" w:cstheme="minorHAnsi"/>
          <w:b/>
          <w:bCs/>
          <w:lang w:eastAsia="lt-LT"/>
        </w:rPr>
        <w:t>Gydymas</w:t>
      </w:r>
      <w:r w:rsidRPr="00636D44">
        <w:rPr>
          <w:rFonts w:eastAsia="Times New Roman" w:cstheme="minorHAnsi"/>
          <w:lang w:eastAsia="lt-LT"/>
        </w:rPr>
        <w:t xml:space="preserve"> – manipuliacinis ir chirurginis gydymas, įskaitant gydymą lazeriu, injekcijos, infuzijos.</w:t>
      </w:r>
    </w:p>
    <w:p w14:paraId="2CB4D67F" w14:textId="3E488E2B" w:rsidR="009A128E" w:rsidRPr="00636D44" w:rsidRDefault="00F3598D" w:rsidP="00163C62">
      <w:pPr>
        <w:numPr>
          <w:ilvl w:val="1"/>
          <w:numId w:val="3"/>
        </w:numPr>
        <w:tabs>
          <w:tab w:val="left" w:pos="1134"/>
        </w:tabs>
        <w:spacing w:after="0" w:line="240" w:lineRule="auto"/>
        <w:ind w:left="0" w:firstLine="567"/>
        <w:jc w:val="both"/>
        <w:rPr>
          <w:rFonts w:eastAsia="Times New Roman" w:cstheme="minorHAnsi"/>
          <w:lang w:eastAsia="lt-LT"/>
        </w:rPr>
      </w:pPr>
      <w:r w:rsidRPr="00636D44">
        <w:rPr>
          <w:rFonts w:eastAsia="Times New Roman" w:cstheme="minorHAnsi"/>
          <w:b/>
          <w:bCs/>
          <w:lang w:eastAsia="lt-LT"/>
        </w:rPr>
        <w:t>Diagnostika</w:t>
      </w:r>
      <w:r w:rsidRPr="00636D44">
        <w:rPr>
          <w:rFonts w:eastAsia="Times New Roman" w:cstheme="minorHAnsi"/>
          <w:lang w:eastAsia="lt-LT"/>
        </w:rPr>
        <w:t xml:space="preserve"> – gydytojo konsultacijos, mediciniškai pagrįsti tyrimai ir procedūros ligos nustatymui</w:t>
      </w:r>
      <w:r w:rsidR="00636D44">
        <w:rPr>
          <w:rFonts w:eastAsia="Times New Roman" w:cstheme="minorHAnsi"/>
          <w:lang w:eastAsia="lt-LT"/>
        </w:rPr>
        <w:t>.</w:t>
      </w:r>
    </w:p>
    <w:p w14:paraId="06919B39" w14:textId="65BED96B" w:rsidR="00E40ECD" w:rsidRPr="00F4036D" w:rsidRDefault="00E40ECD"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 xml:space="preserve">Kritinių ligų draudimas </w:t>
      </w:r>
      <w:r w:rsidRPr="00F4036D">
        <w:rPr>
          <w:rFonts w:eastAsia="Times New Roman" w:cstheme="minorHAnsi"/>
          <w:lang w:eastAsia="lt-LT"/>
        </w:rPr>
        <w:t>– tai Apdraustajam išmokama vienkartinė išmoka kritinės ligos atveju.</w:t>
      </w:r>
    </w:p>
    <w:p w14:paraId="65A7CA97" w14:textId="67A5033A" w:rsidR="00E40ECD" w:rsidRPr="00F4036D" w:rsidRDefault="00E40ECD"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 xml:space="preserve">Kritinė liga </w:t>
      </w:r>
      <w:r w:rsidRPr="00F4036D">
        <w:rPr>
          <w:rFonts w:eastAsia="Times New Roman" w:cstheme="minorHAnsi"/>
          <w:lang w:eastAsia="lt-LT"/>
        </w:rPr>
        <w:t xml:space="preserve">- </w:t>
      </w:r>
      <w:r w:rsidRPr="00F4036D">
        <w:rPr>
          <w:rFonts w:cstheme="minorHAnsi"/>
          <w:lang w:eastAsia="lt-LT"/>
        </w:rPr>
        <w:t>Viena iš ligų: Miokardo infarktas, Insultas, Piktybinis auglys (vėžys), Inkstų funkcijos nepakankamumas, Išsėtinė sklerozė, Aklumas, Kurtumas, Vidaus organų transplantacija bei kitos Draudiko standartinėse Sveikatos draudimo taisyklėse numatytos ligos, atitinkančios Draudiko standartinėse Sveikatos draudimo taisyklėse nurodytus kriterijus.</w:t>
      </w:r>
    </w:p>
    <w:p w14:paraId="7B293191" w14:textId="11D92614" w:rsidR="004D2419" w:rsidRPr="00F4036D" w:rsidRDefault="004D2419"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Profilaktiniai sveikatos patikrinimai -</w:t>
      </w:r>
      <w:r w:rsidRPr="00F4036D">
        <w:rPr>
          <w:rFonts w:eastAsia="Times New Roman" w:cstheme="minorHAnsi"/>
          <w:lang w:eastAsia="lt-LT"/>
        </w:rPr>
        <w:t xml:space="preserve"> </w:t>
      </w:r>
      <w:r w:rsidRPr="00F4036D">
        <w:rPr>
          <w:rFonts w:cstheme="minorHAnsi"/>
          <w:lang w:eastAsia="lt-LT"/>
        </w:rPr>
        <w:t>Apdraustojo pasirinkti tyrimai ir gydytojo konsultacijos, kuriais siekiama įvertinti sveikatos būklę, laiku diagnozuoti susirgimą.</w:t>
      </w:r>
    </w:p>
    <w:p w14:paraId="52967A12" w14:textId="346CBCF2" w:rsidR="004D2419" w:rsidRPr="00F4036D" w:rsidRDefault="004D2419"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Vaistai, medicinos pagalbos priemonės -</w:t>
      </w:r>
      <w:r w:rsidRPr="00F4036D">
        <w:rPr>
          <w:rFonts w:eastAsia="Times New Roman" w:cstheme="minorHAnsi"/>
          <w:lang w:eastAsia="lt-LT"/>
        </w:rPr>
        <w:t xml:space="preserve"> </w:t>
      </w:r>
      <w:r w:rsidRPr="00F4036D">
        <w:rPr>
          <w:rFonts w:cstheme="minorHAnsi"/>
          <w:lang w:eastAsia="lt-LT"/>
        </w:rPr>
        <w:t xml:space="preserve">tai Apdraustajam reikalingi </w:t>
      </w:r>
      <w:r w:rsidR="00F4036D" w:rsidRPr="00F4036D">
        <w:rPr>
          <w:rFonts w:cstheme="minorHAnsi"/>
          <w:lang w:eastAsia="lt-LT"/>
        </w:rPr>
        <w:t>gydytojo</w:t>
      </w:r>
      <w:r w:rsidRPr="00F4036D">
        <w:rPr>
          <w:rFonts w:cstheme="minorHAnsi"/>
          <w:lang w:eastAsia="lt-LT"/>
        </w:rPr>
        <w:t xml:space="preserve"> paskirti vaistiniai preparatai ir / arba gydytojo paskirtos medicinos pagalbos priemonės.</w:t>
      </w:r>
    </w:p>
    <w:p w14:paraId="118AA266" w14:textId="22F71876" w:rsidR="004D2419" w:rsidRPr="00F4036D" w:rsidRDefault="004D2419"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Vitaminai, maisto papildai -</w:t>
      </w:r>
      <w:r w:rsidRPr="00F4036D">
        <w:rPr>
          <w:rFonts w:eastAsia="Times New Roman" w:cstheme="minorHAnsi"/>
          <w:lang w:eastAsia="lt-LT"/>
        </w:rPr>
        <w:t xml:space="preserve"> </w:t>
      </w:r>
      <w:r w:rsidRPr="00F4036D">
        <w:rPr>
          <w:rFonts w:cstheme="minorHAnsi"/>
          <w:lang w:eastAsia="lt-LT"/>
        </w:rPr>
        <w:t>tai Apdraustojo įsigyti vitaminai, mineralai, maisto papildai, homeopatiniai vaistai, įsigyti vaistinėse</w:t>
      </w:r>
      <w:r w:rsidR="00E731A7">
        <w:rPr>
          <w:rFonts w:cstheme="minorHAnsi"/>
          <w:lang w:eastAsia="lt-LT"/>
        </w:rPr>
        <w:t>.</w:t>
      </w:r>
    </w:p>
    <w:p w14:paraId="68DF41B8" w14:textId="7B7D9724" w:rsidR="004D2419" w:rsidRPr="00F4036D" w:rsidRDefault="004D2419"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Imunoprofilaktika (skiepai) –</w:t>
      </w:r>
      <w:r w:rsidRPr="00F4036D">
        <w:rPr>
          <w:rFonts w:eastAsia="Times New Roman" w:cstheme="minorHAnsi"/>
          <w:lang w:eastAsia="lt-LT"/>
        </w:rPr>
        <w:t xml:space="preserve"> tai Apdraustojo konsultacija dėl skiepijimo, skiepijimo </w:t>
      </w:r>
      <w:r w:rsidR="00F4036D" w:rsidRPr="00F4036D">
        <w:rPr>
          <w:rFonts w:eastAsia="Times New Roman" w:cstheme="minorHAnsi"/>
          <w:lang w:eastAsia="lt-LT"/>
        </w:rPr>
        <w:t>paslaugos</w:t>
      </w:r>
      <w:r w:rsidRPr="00F4036D">
        <w:rPr>
          <w:rFonts w:eastAsia="Times New Roman" w:cstheme="minorHAnsi"/>
          <w:lang w:eastAsia="lt-LT"/>
        </w:rPr>
        <w:t xml:space="preserve">  ir skiepai.</w:t>
      </w:r>
    </w:p>
    <w:p w14:paraId="66D790CD" w14:textId="5B748826" w:rsidR="00464E66" w:rsidRPr="00F4036D" w:rsidRDefault="00464E66"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Optika -</w:t>
      </w:r>
      <w:r w:rsidRPr="00F4036D">
        <w:rPr>
          <w:rFonts w:eastAsia="Times New Roman" w:cstheme="minorHAnsi"/>
          <w:lang w:eastAsia="lt-LT"/>
        </w:rPr>
        <w:t xml:space="preserve"> </w:t>
      </w:r>
      <w:r w:rsidRPr="00F4036D">
        <w:rPr>
          <w:rFonts w:cstheme="minorHAnsi"/>
          <w:lang w:eastAsia="lt-LT"/>
        </w:rPr>
        <w:t xml:space="preserve">Apdraustajam gydytojo paskirtų akinių </w:t>
      </w:r>
      <w:r w:rsidR="00F4036D" w:rsidRPr="00F4036D">
        <w:rPr>
          <w:rFonts w:cstheme="minorHAnsi"/>
          <w:lang w:eastAsia="lt-LT"/>
        </w:rPr>
        <w:t>lęšių</w:t>
      </w:r>
      <w:r w:rsidRPr="00F4036D">
        <w:rPr>
          <w:rFonts w:cstheme="minorHAnsi"/>
          <w:lang w:eastAsia="lt-LT"/>
        </w:rPr>
        <w:t xml:space="preserve">, kontaktinių </w:t>
      </w:r>
      <w:r w:rsidR="00F4036D" w:rsidRPr="00F4036D">
        <w:rPr>
          <w:rFonts w:cstheme="minorHAnsi"/>
          <w:lang w:eastAsia="lt-LT"/>
        </w:rPr>
        <w:t>lęšių</w:t>
      </w:r>
      <w:r w:rsidRPr="00F4036D">
        <w:rPr>
          <w:rFonts w:cstheme="minorHAnsi"/>
          <w:lang w:eastAsia="lt-LT"/>
        </w:rPr>
        <w:t xml:space="preserve"> įsigijimas arba regos korekcijos operacijos apmokėjimas, gydytojų konsultacijos.</w:t>
      </w:r>
    </w:p>
    <w:p w14:paraId="7184A95C" w14:textId="03CC0BB1" w:rsidR="00464E66" w:rsidRPr="00F4036D" w:rsidRDefault="005A2B88"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 xml:space="preserve">Odontologijos </w:t>
      </w:r>
      <w:r w:rsidR="00F4036D" w:rsidRPr="00F4036D">
        <w:rPr>
          <w:rFonts w:eastAsia="Times New Roman" w:cstheme="minorHAnsi"/>
          <w:b/>
          <w:lang w:eastAsia="lt-LT"/>
        </w:rPr>
        <w:t>paslaugos</w:t>
      </w:r>
      <w:r w:rsidR="00464E66" w:rsidRPr="00F4036D">
        <w:rPr>
          <w:rFonts w:eastAsia="Times New Roman" w:cstheme="minorHAnsi"/>
          <w:b/>
          <w:lang w:eastAsia="lt-LT"/>
        </w:rPr>
        <w:t xml:space="preserve"> -</w:t>
      </w:r>
      <w:r w:rsidR="00464E66" w:rsidRPr="00F4036D">
        <w:rPr>
          <w:rFonts w:eastAsia="Times New Roman" w:cstheme="minorHAnsi"/>
          <w:lang w:eastAsia="lt-LT"/>
        </w:rPr>
        <w:t xml:space="preserve"> </w:t>
      </w:r>
      <w:r w:rsidR="00464E66" w:rsidRPr="00F4036D">
        <w:rPr>
          <w:rFonts w:cstheme="minorHAnsi"/>
          <w:lang w:eastAsia="lt-LT"/>
        </w:rPr>
        <w:t>Apdraustajam suteiktos burnos higienos, dantų gydymo ir dantų protezavimo paslaugos.</w:t>
      </w:r>
    </w:p>
    <w:p w14:paraId="305012E5" w14:textId="7A8A5B2D" w:rsidR="00163C62" w:rsidRPr="008F2B3B" w:rsidRDefault="00464E66" w:rsidP="00163C62">
      <w:pPr>
        <w:numPr>
          <w:ilvl w:val="1"/>
          <w:numId w:val="3"/>
        </w:numPr>
        <w:tabs>
          <w:tab w:val="left" w:pos="1134"/>
        </w:tabs>
        <w:spacing w:after="0" w:line="240" w:lineRule="auto"/>
        <w:ind w:left="0" w:firstLine="567"/>
        <w:jc w:val="both"/>
        <w:rPr>
          <w:rFonts w:eastAsia="Times New Roman" w:cstheme="minorHAnsi"/>
          <w:lang w:eastAsia="lt-LT"/>
        </w:rPr>
      </w:pPr>
      <w:r w:rsidRPr="008F2B3B">
        <w:rPr>
          <w:rFonts w:eastAsia="Times New Roman" w:cstheme="minorHAnsi"/>
          <w:b/>
          <w:lang w:eastAsia="lt-LT"/>
        </w:rPr>
        <w:t>Visos</w:t>
      </w:r>
      <w:r w:rsidR="00163C62" w:rsidRPr="008F2B3B">
        <w:rPr>
          <w:rFonts w:eastAsia="Times New Roman" w:cstheme="minorHAnsi"/>
          <w:b/>
          <w:lang w:eastAsia="lt-LT"/>
        </w:rPr>
        <w:t xml:space="preserve"> medicininės paslaugos </w:t>
      </w:r>
      <w:r w:rsidR="00AB1A3A" w:rsidRPr="008F2B3B">
        <w:rPr>
          <w:rFonts w:eastAsia="Times New Roman" w:cstheme="minorHAnsi"/>
          <w:b/>
          <w:lang w:eastAsia="lt-LT"/>
        </w:rPr>
        <w:t xml:space="preserve">- </w:t>
      </w:r>
      <w:r w:rsidR="00AB1A3A" w:rsidRPr="008F2B3B">
        <w:rPr>
          <w:rFonts w:cstheme="minorHAnsi"/>
          <w:lang w:eastAsia="lt-LT"/>
        </w:rPr>
        <w:t>apdraustasis gali laisvai pasirinkti, kokioms paslaugoms nori išnaudoti šį limitą. Kompensuojamos visos sveikatos draudimo taisyklėse ir draudimo sutartyje pateiktos sveikatos priežiūros paslaugos, kurios buvo suteiktos sveikatos priežiūros įstaigose, vaistinėse, optikos salonuose, odontologijos klinikose, sanatorijose</w:t>
      </w:r>
      <w:r w:rsidR="001A27C1">
        <w:rPr>
          <w:rFonts w:cstheme="minorHAnsi"/>
          <w:lang w:eastAsia="lt-LT"/>
        </w:rPr>
        <w:t xml:space="preserve">. </w:t>
      </w:r>
      <w:r w:rsidR="00AB1A3A" w:rsidRPr="008F2B3B">
        <w:rPr>
          <w:rFonts w:cstheme="minorHAnsi"/>
          <w:lang w:eastAsia="lt-LT"/>
        </w:rPr>
        <w:t>Taip pat kompensuojamos prekės, įsigytos specializuotose vaistinių interneto parduotuvėse ir specializuotose optikos prekių interneto parduotuvėse. Priemonėms ir paslaugoms nebūtinas gydytojo siuntimas ar receptas</w:t>
      </w:r>
      <w:r w:rsidR="00AB1A3A" w:rsidRPr="008F2B3B">
        <w:rPr>
          <w:rFonts w:eastAsia="Times New Roman" w:cstheme="minorHAnsi"/>
          <w:lang w:eastAsia="lt-LT"/>
        </w:rPr>
        <w:t>.</w:t>
      </w:r>
    </w:p>
    <w:p w14:paraId="305012E6"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 xml:space="preserve">Netradicinė medicina </w:t>
      </w:r>
      <w:r w:rsidRPr="00F4036D">
        <w:rPr>
          <w:rFonts w:eastAsia="Times New Roman" w:cstheme="minorHAnsi"/>
          <w:lang w:eastAsia="lt-LT"/>
        </w:rPr>
        <w:t xml:space="preserve">– tai ligų diagnostika ir gydymas netradiciniais būdais, įskaitant, bet neapsiribojant akupunktūra, elektroakupunktūrine, biorezonansine kompiuterine diagnostika, maisto netoleravimo testu, hidrokolonoterapija, fitoterapija, gydymu dėlėmis, litoterapija, aerofitoterapija, muzikos terapija, chromoterapija, kt. </w:t>
      </w:r>
    </w:p>
    <w:p w14:paraId="305012E7" w14:textId="4B937EAB"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Draudimo įmoka</w:t>
      </w:r>
      <w:r w:rsidRPr="00F4036D">
        <w:rPr>
          <w:rFonts w:eastAsia="Times New Roman" w:cstheme="minorHAnsi"/>
          <w:lang w:eastAsia="lt-LT"/>
        </w:rPr>
        <w:t xml:space="preserve"> – pinigų suma, kurią Draudėjas </w:t>
      </w:r>
      <w:r w:rsidR="00C45CCF" w:rsidRPr="00F4036D">
        <w:rPr>
          <w:rFonts w:eastAsia="Times New Roman" w:cstheme="minorHAnsi"/>
          <w:lang w:eastAsia="lt-LT"/>
        </w:rPr>
        <w:t>s</w:t>
      </w:r>
      <w:r w:rsidRPr="00F4036D">
        <w:rPr>
          <w:rFonts w:eastAsia="Times New Roman" w:cstheme="minorHAnsi"/>
          <w:lang w:eastAsia="lt-LT"/>
        </w:rPr>
        <w:t>utarties sąlygomis privalo mokėti Draudikui už suteikiamą draudimo apsaugą.</w:t>
      </w:r>
    </w:p>
    <w:p w14:paraId="305012E8" w14:textId="746F49D9"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 xml:space="preserve">Draudimo suma </w:t>
      </w:r>
      <w:r w:rsidRPr="00F4036D">
        <w:rPr>
          <w:rFonts w:eastAsia="Times New Roman" w:cstheme="minorHAnsi"/>
          <w:lang w:eastAsia="lt-LT"/>
        </w:rPr>
        <w:t xml:space="preserve">– </w:t>
      </w:r>
      <w:r w:rsidR="00C45CCF" w:rsidRPr="00F4036D">
        <w:rPr>
          <w:rFonts w:eastAsia="Times New Roman" w:cstheme="minorHAnsi"/>
          <w:lang w:eastAsia="lt-LT"/>
        </w:rPr>
        <w:t xml:space="preserve">sutartyje </w:t>
      </w:r>
      <w:r w:rsidRPr="00F4036D">
        <w:rPr>
          <w:rFonts w:eastAsia="Times New Roman" w:cstheme="minorHAnsi"/>
          <w:lang w:eastAsia="lt-LT"/>
        </w:rPr>
        <w:t>nurodyta pinigų suma, kurios negali viršyti maksimali draudimo išmoka, mokama Draudiko.</w:t>
      </w:r>
    </w:p>
    <w:p w14:paraId="305012E9" w14:textId="6C7100F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 xml:space="preserve">Draudimo išmoka </w:t>
      </w:r>
      <w:r w:rsidRPr="00F4036D">
        <w:rPr>
          <w:rFonts w:eastAsia="Times New Roman" w:cstheme="minorHAnsi"/>
          <w:lang w:eastAsia="lt-LT"/>
        </w:rPr>
        <w:t xml:space="preserve">– pinigų suma, kurią Draudikas pagal šios </w:t>
      </w:r>
      <w:r w:rsidR="00C45CCF" w:rsidRPr="00F4036D">
        <w:rPr>
          <w:rFonts w:eastAsia="Times New Roman" w:cstheme="minorHAnsi"/>
          <w:lang w:eastAsia="lt-LT"/>
        </w:rPr>
        <w:t xml:space="preserve">sutarties </w:t>
      </w:r>
      <w:r w:rsidRPr="00F4036D">
        <w:rPr>
          <w:rFonts w:eastAsia="Times New Roman" w:cstheme="minorHAnsi"/>
          <w:lang w:eastAsia="lt-LT"/>
        </w:rPr>
        <w:t xml:space="preserve">sąlygas privalo išmokėti Apdraustajam ir/ar Sveikatos priežiūros įstaigai už Apdraustajam dėl draudžiamojo įvykio suteiktas sveikatos priežiūros paslaugas. </w:t>
      </w:r>
    </w:p>
    <w:p w14:paraId="305012EA" w14:textId="463EFCBD"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Išskaita</w:t>
      </w:r>
      <w:r w:rsidRPr="00F4036D">
        <w:rPr>
          <w:rFonts w:eastAsia="Times New Roman" w:cstheme="minorHAnsi"/>
          <w:lang w:eastAsia="lt-LT"/>
        </w:rPr>
        <w:t xml:space="preserve"> – draudimo išmokos dalis, įtvirtinta </w:t>
      </w:r>
      <w:r w:rsidR="00C45CCF" w:rsidRPr="00F4036D">
        <w:rPr>
          <w:rFonts w:eastAsia="Times New Roman" w:cstheme="minorHAnsi"/>
          <w:lang w:eastAsia="lt-LT"/>
        </w:rPr>
        <w:t>sutartyje</w:t>
      </w:r>
      <w:r w:rsidRPr="00F4036D">
        <w:rPr>
          <w:rFonts w:eastAsia="Times New Roman" w:cstheme="minorHAnsi"/>
          <w:lang w:eastAsia="lt-LT"/>
        </w:rPr>
        <w:t>, kuria draudžiamojo įvykio atveju mažinama mokėtina draudimo išmoka (šiuo dydžiu Apdraustasis pats dalyvauja patirtų nuostolių/išlaidų atlyginime).</w:t>
      </w:r>
    </w:p>
    <w:p w14:paraId="305012EB"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Lėtinė liga</w:t>
      </w:r>
      <w:r w:rsidRPr="00F4036D">
        <w:rPr>
          <w:rFonts w:eastAsia="Times New Roman" w:cstheme="minorHAnsi"/>
          <w:lang w:eastAsia="lt-LT"/>
        </w:rPr>
        <w:t xml:space="preserve"> – apdraustojo sveikatos būklė, kuri jau egzistuoja sudarant draudimo sutartį arba dėl kurios apdraustasis konsultavosi, gydėsi ar vartojo vaistus.</w:t>
      </w:r>
    </w:p>
    <w:p w14:paraId="305012ED" w14:textId="1274E2C0" w:rsidR="00163C62" w:rsidRPr="00F4036D" w:rsidRDefault="00163C62" w:rsidP="009D2C58">
      <w:pPr>
        <w:numPr>
          <w:ilvl w:val="1"/>
          <w:numId w:val="3"/>
        </w:numPr>
        <w:tabs>
          <w:tab w:val="left" w:pos="0"/>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 xml:space="preserve">Sveikatos draudimo kortelė </w:t>
      </w:r>
      <w:r w:rsidRPr="00F4036D">
        <w:rPr>
          <w:rFonts w:eastAsia="Times New Roman" w:cstheme="minorHAnsi"/>
          <w:lang w:eastAsia="lt-LT"/>
        </w:rPr>
        <w:t xml:space="preserve">– </w:t>
      </w:r>
      <w:r w:rsidR="00055F0C" w:rsidRPr="00F4036D">
        <w:rPr>
          <w:rFonts w:cstheme="minorHAnsi"/>
        </w:rPr>
        <w:t>Draudiko nustatytos formos kortelė, suteikiama kiekvienam Apdraustajam elektronine ar kita forma</w:t>
      </w:r>
      <w:r w:rsidRPr="00F4036D">
        <w:rPr>
          <w:rFonts w:eastAsia="Times New Roman" w:cstheme="minorHAnsi"/>
          <w:lang w:eastAsia="lt-LT"/>
        </w:rPr>
        <w:t xml:space="preserve">, kuri patvirtina sveikatos draudimo apsaugą ir kurią reikia pateikti Sveikatos priežiūros įstaigoje, norint gauti Sveikatos priežiūros paslaugas ar įsigyti prekių Draudiko pripažintoje įstaigoje ir/ar vaistinėje. </w:t>
      </w:r>
    </w:p>
    <w:p w14:paraId="305012EE" w14:textId="77777777" w:rsidR="00163C62" w:rsidRPr="00F4036D" w:rsidRDefault="00163C62" w:rsidP="00163C62">
      <w:pPr>
        <w:tabs>
          <w:tab w:val="left" w:pos="1134"/>
        </w:tabs>
        <w:spacing w:after="0" w:line="240" w:lineRule="auto"/>
        <w:ind w:left="567"/>
        <w:jc w:val="both"/>
        <w:rPr>
          <w:rFonts w:eastAsia="Times New Roman" w:cstheme="minorHAnsi"/>
          <w:lang w:eastAsia="lt-LT"/>
        </w:rPr>
      </w:pPr>
    </w:p>
    <w:p w14:paraId="305012EF" w14:textId="45C5E37E" w:rsidR="00163C62" w:rsidRPr="00F4036D" w:rsidRDefault="00163C62" w:rsidP="00163C62">
      <w:pPr>
        <w:keepNext/>
        <w:numPr>
          <w:ilvl w:val="0"/>
          <w:numId w:val="3"/>
        </w:numPr>
        <w:tabs>
          <w:tab w:val="left" w:pos="1134"/>
        </w:tabs>
        <w:spacing w:after="0" w:line="240" w:lineRule="auto"/>
        <w:ind w:left="0" w:firstLine="567"/>
        <w:jc w:val="center"/>
        <w:outlineLvl w:val="1"/>
        <w:rPr>
          <w:rFonts w:eastAsia="Times New Roman" w:cstheme="minorHAnsi"/>
          <w:b/>
          <w:caps/>
          <w:lang w:eastAsia="lt-LT"/>
        </w:rPr>
      </w:pPr>
      <w:bookmarkStart w:id="2" w:name="_Toc498739374"/>
      <w:bookmarkStart w:id="3" w:name="_Toc492826852"/>
      <w:r w:rsidRPr="00F4036D">
        <w:rPr>
          <w:rFonts w:eastAsia="Times New Roman" w:cstheme="minorHAnsi"/>
          <w:b/>
          <w:caps/>
          <w:lang w:eastAsia="lt-LT"/>
        </w:rPr>
        <w:t>DraudŽIAM</w:t>
      </w:r>
      <w:bookmarkEnd w:id="2"/>
      <w:bookmarkEnd w:id="3"/>
      <w:r w:rsidRPr="00F4036D">
        <w:rPr>
          <w:rFonts w:eastAsia="Times New Roman" w:cstheme="minorHAnsi"/>
          <w:b/>
          <w:caps/>
          <w:lang w:eastAsia="lt-LT"/>
        </w:rPr>
        <w:t>ųjų įvykių aprašymas</w:t>
      </w:r>
    </w:p>
    <w:p w14:paraId="305012F0" w14:textId="77777777" w:rsidR="00163C62" w:rsidRPr="00F4036D" w:rsidRDefault="00163C62" w:rsidP="00163C62">
      <w:pPr>
        <w:keepNext/>
        <w:tabs>
          <w:tab w:val="left" w:pos="1134"/>
        </w:tabs>
        <w:spacing w:after="0" w:line="240" w:lineRule="auto"/>
        <w:ind w:left="567"/>
        <w:outlineLvl w:val="1"/>
        <w:rPr>
          <w:rFonts w:eastAsia="Times New Roman" w:cstheme="minorHAnsi"/>
          <w:b/>
          <w:caps/>
          <w:lang w:eastAsia="lt-LT"/>
        </w:rPr>
      </w:pPr>
    </w:p>
    <w:p w14:paraId="305012F1"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Ambulatorinė sveikatos priežiūra</w:t>
      </w:r>
      <w:r w:rsidRPr="00F4036D">
        <w:rPr>
          <w:rFonts w:eastAsia="Times New Roman" w:cstheme="minorHAnsi"/>
          <w:lang w:eastAsia="lt-LT"/>
        </w:rPr>
        <w:t xml:space="preserve">. </w:t>
      </w:r>
    </w:p>
    <w:p w14:paraId="305012F2" w14:textId="770C67C9"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Kompensuojamos sveikatos priežiūros paslaugos, suteiktos dėl Apdraustojo ūmios ligos, lėtinės ligos</w:t>
      </w:r>
      <w:r w:rsidR="00055F0C" w:rsidRPr="00F4036D">
        <w:rPr>
          <w:rFonts w:eastAsia="Times New Roman" w:cstheme="minorHAnsi"/>
          <w:lang w:eastAsia="lt-LT"/>
        </w:rPr>
        <w:t xml:space="preserve"> sekimo</w:t>
      </w:r>
      <w:r w:rsidRPr="00F4036D">
        <w:rPr>
          <w:rFonts w:eastAsia="Times New Roman" w:cstheme="minorHAnsi"/>
          <w:lang w:eastAsia="lt-LT"/>
        </w:rPr>
        <w:t xml:space="preserve">, lėtinės ligos paūmėjimo ir/ar nelaimingo atsitikimo. Ambulatorinio gydymo paslaugos atlyginamos, jeigu Apdraustasis kreipėsi su nusiskundimu, tačiau susirgimas nebuvo nustatytas arba gydytojo mediciniškai pagrįstai paskirti tyrimai nenustatė susirgimo indikacijų. </w:t>
      </w:r>
    </w:p>
    <w:p w14:paraId="305012F3" w14:textId="408E30FA"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 xml:space="preserve">Kreipiantis į gydytojus specialistus siuntimas </w:t>
      </w:r>
      <w:r w:rsidR="00055F0C" w:rsidRPr="00F4036D">
        <w:rPr>
          <w:rFonts w:eastAsia="Times New Roman" w:cstheme="minorHAnsi"/>
          <w:lang w:eastAsia="lt-LT"/>
        </w:rPr>
        <w:t>nėra būtinas</w:t>
      </w:r>
      <w:r w:rsidRPr="00F4036D">
        <w:rPr>
          <w:rFonts w:eastAsia="Times New Roman" w:cstheme="minorHAnsi"/>
          <w:lang w:eastAsia="lt-LT"/>
        </w:rPr>
        <w:t>.</w:t>
      </w:r>
      <w:r w:rsidR="00055F0C" w:rsidRPr="00F4036D">
        <w:rPr>
          <w:rFonts w:eastAsia="Times New Roman" w:cstheme="minorHAnsi"/>
          <w:lang w:eastAsia="lt-LT"/>
        </w:rPr>
        <w:t xml:space="preserve"> Siuntimas nebūtinas ir tuo atveju, jei dėl to paties susirgimo kreipiamasi į kitą tos pačios specialybės gydytoją (pakartotinei konsultacijai), jei po pirminės konsultacijos nepraėjo 1 (vienas) mėnuo.</w:t>
      </w:r>
    </w:p>
    <w:p w14:paraId="305012F4" w14:textId="77777777"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Kreipiantis į gydytojus tyrėjus specialistus (endoskopuotoją, echoskopuotoją, klinikinį fiziologą, radiologą) siuntimas būtinas.</w:t>
      </w:r>
    </w:p>
    <w:p w14:paraId="305012F5" w14:textId="77777777"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Kompensuojamos paslaugos, suteiktos privačiose ir valstybinėse sveikatos priežiūros įstaigose esant medicininėms indikacijoms pagrindžiančioms tokį poreikį:</w:t>
      </w:r>
    </w:p>
    <w:p w14:paraId="305012F6" w14:textId="0AE0BF28"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i/>
          <w:lang w:eastAsia="lt-LT"/>
        </w:rPr>
      </w:pPr>
      <w:r w:rsidRPr="00F4036D">
        <w:rPr>
          <w:rFonts w:eastAsia="Times New Roman" w:cstheme="minorHAnsi"/>
          <w:lang w:eastAsia="lt-LT"/>
        </w:rPr>
        <w:t xml:space="preserve">šeimos gydytojo paslaugos </w:t>
      </w:r>
      <w:r w:rsidRPr="00F4036D">
        <w:rPr>
          <w:rFonts w:eastAsia="Times New Roman" w:cstheme="minorHAnsi"/>
          <w:i/>
          <w:lang w:eastAsia="lt-LT"/>
        </w:rPr>
        <w:t xml:space="preserve">(konsultavimas, </w:t>
      </w:r>
      <w:r w:rsidR="00055F0C" w:rsidRPr="00F4036D">
        <w:rPr>
          <w:rFonts w:eastAsia="Times New Roman" w:cstheme="minorHAnsi"/>
          <w:i/>
          <w:lang w:eastAsia="lt-LT"/>
        </w:rPr>
        <w:t xml:space="preserve">įskaitant nuotolines konsultacijas, </w:t>
      </w:r>
      <w:r w:rsidRPr="00F4036D">
        <w:rPr>
          <w:rFonts w:eastAsia="Times New Roman" w:cstheme="minorHAnsi"/>
          <w:i/>
          <w:lang w:eastAsia="lt-LT"/>
        </w:rPr>
        <w:t>gydymas, vizitai į namus ir kt.)</w:t>
      </w:r>
      <w:r w:rsidRPr="00F4036D">
        <w:rPr>
          <w:rFonts w:eastAsia="Times New Roman" w:cstheme="minorHAnsi"/>
          <w:lang w:eastAsia="lt-LT"/>
        </w:rPr>
        <w:t xml:space="preserve"> esant medicininėms indikacijoms pagrindžiančioms tokį poreikį</w:t>
      </w:r>
      <w:r w:rsidRPr="00F4036D">
        <w:rPr>
          <w:rFonts w:eastAsia="Times New Roman" w:cstheme="minorHAnsi"/>
          <w:i/>
          <w:lang w:eastAsia="lt-LT"/>
        </w:rPr>
        <w:t xml:space="preserve">; </w:t>
      </w:r>
    </w:p>
    <w:p w14:paraId="27A6B9DC" w14:textId="77777777" w:rsidR="00055F0C" w:rsidRPr="00F4036D" w:rsidRDefault="00163C62">
      <w:pPr>
        <w:numPr>
          <w:ilvl w:val="3"/>
          <w:numId w:val="3"/>
        </w:numPr>
        <w:tabs>
          <w:tab w:val="left" w:pos="1134"/>
          <w:tab w:val="left" w:pos="1560"/>
        </w:tabs>
        <w:spacing w:after="0" w:line="240" w:lineRule="auto"/>
        <w:ind w:left="0" w:firstLine="567"/>
        <w:contextualSpacing/>
        <w:jc w:val="both"/>
        <w:rPr>
          <w:rFonts w:eastAsia="Times New Roman" w:cstheme="minorHAnsi"/>
          <w:i/>
          <w:lang w:eastAsia="lt-LT"/>
        </w:rPr>
      </w:pPr>
      <w:r w:rsidRPr="00F4036D">
        <w:rPr>
          <w:rFonts w:eastAsia="Times New Roman" w:cstheme="minorHAnsi"/>
          <w:lang w:eastAsia="lt-LT"/>
        </w:rPr>
        <w:t xml:space="preserve">visų gydytojų specialistų konsultacijos, </w:t>
      </w:r>
      <w:r w:rsidR="00055F0C" w:rsidRPr="00F4036D">
        <w:rPr>
          <w:rFonts w:eastAsia="Times New Roman" w:cstheme="minorHAnsi"/>
          <w:lang w:eastAsia="lt-LT"/>
        </w:rPr>
        <w:t xml:space="preserve">įskaitant nuotolines konsultacijas, </w:t>
      </w:r>
      <w:r w:rsidRPr="00F4036D">
        <w:rPr>
          <w:rFonts w:eastAsia="Times New Roman" w:cstheme="minorHAnsi"/>
          <w:lang w:eastAsia="lt-LT"/>
        </w:rPr>
        <w:t xml:space="preserve">gydymas, vizitai į namus, esant medicininėms indikacijoms pagrindžiančioms tokį poreikį; </w:t>
      </w:r>
    </w:p>
    <w:p w14:paraId="05CD29F9" w14:textId="1F93035C" w:rsidR="00055F0C" w:rsidRPr="00A1312D" w:rsidRDefault="00055F0C">
      <w:pPr>
        <w:numPr>
          <w:ilvl w:val="3"/>
          <w:numId w:val="3"/>
        </w:numPr>
        <w:tabs>
          <w:tab w:val="left" w:pos="1134"/>
          <w:tab w:val="left" w:pos="1560"/>
        </w:tabs>
        <w:spacing w:after="0" w:line="240" w:lineRule="auto"/>
        <w:ind w:left="0" w:firstLine="567"/>
        <w:contextualSpacing/>
        <w:jc w:val="both"/>
        <w:rPr>
          <w:rFonts w:eastAsia="Times New Roman" w:cstheme="minorHAnsi"/>
          <w:i/>
          <w:lang w:eastAsia="lt-LT"/>
        </w:rPr>
      </w:pPr>
      <w:r w:rsidRPr="00F4036D">
        <w:rPr>
          <w:rFonts w:eastAsia="Times New Roman" w:cstheme="minorHAnsi"/>
          <w:lang w:eastAsia="lt-LT"/>
        </w:rPr>
        <w:t>kompensuojamos išlaidos dėl konsultacijos metu gydytojo konstatuotų papildomų Apdraustojo sveikatos pokyčių ar kitų susirgimų, kurie yra nesusiję su pagrindiniu sveikatos sutrikimu, dėl kurio kreipėsi Apdraustasis;</w:t>
      </w:r>
    </w:p>
    <w:p w14:paraId="289BA730" w14:textId="7A0E3919" w:rsidR="00A1312D" w:rsidRPr="008C21C9" w:rsidRDefault="00A1312D">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8C21C9">
        <w:rPr>
          <w:rFonts w:eastAsia="Times New Roman" w:cstheme="minorHAnsi"/>
          <w:lang w:eastAsia="lt-LT"/>
        </w:rPr>
        <w:t>diagnozuotos ligos, taip pat ir Lėtinės ligos būklės stebėjimas, kurį nustatytu periodiškumu vykdo gydytojas specialistas, pagal poreikį skirdamas tyrimus, gydymą (įskaitant Lėtinių ligų chirurginį gydymą) ir rekomendacijas</w:t>
      </w:r>
      <w:r w:rsidR="008C21C9">
        <w:rPr>
          <w:rFonts w:eastAsia="Times New Roman" w:cstheme="minorHAnsi"/>
          <w:lang w:eastAsia="lt-LT"/>
        </w:rPr>
        <w:t>;</w:t>
      </w:r>
    </w:p>
    <w:p w14:paraId="305012F8" w14:textId="4234FCA5" w:rsidR="00163C62" w:rsidRPr="00F4036D" w:rsidRDefault="00163C62">
      <w:pPr>
        <w:numPr>
          <w:ilvl w:val="3"/>
          <w:numId w:val="3"/>
        </w:numPr>
        <w:tabs>
          <w:tab w:val="left" w:pos="1134"/>
          <w:tab w:val="left" w:pos="1560"/>
        </w:tabs>
        <w:spacing w:after="0" w:line="240" w:lineRule="auto"/>
        <w:ind w:left="0" w:firstLine="567"/>
        <w:contextualSpacing/>
        <w:jc w:val="both"/>
        <w:rPr>
          <w:rFonts w:eastAsia="Times New Roman" w:cstheme="minorHAnsi"/>
          <w:i/>
          <w:lang w:eastAsia="lt-LT"/>
        </w:rPr>
      </w:pPr>
      <w:r w:rsidRPr="00F4036D">
        <w:rPr>
          <w:rFonts w:eastAsia="Times New Roman" w:cstheme="minorHAnsi"/>
          <w:lang w:eastAsia="lt-LT"/>
        </w:rPr>
        <w:t xml:space="preserve">slaugytojų paslaugos gydymo įstaigose </w:t>
      </w:r>
      <w:r w:rsidRPr="00F4036D">
        <w:rPr>
          <w:rFonts w:eastAsia="Times New Roman" w:cstheme="minorHAnsi"/>
          <w:i/>
          <w:lang w:eastAsia="lt-LT"/>
        </w:rPr>
        <w:t>(injekcijos, žaizdų perrišimas ir kt. paslaugos, sveikatos priežiūros įstaigoje ar Apdraustojo namuose);</w:t>
      </w:r>
    </w:p>
    <w:p w14:paraId="305012F9" w14:textId="3A232EF0"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i/>
          <w:lang w:eastAsia="lt-LT"/>
        </w:rPr>
      </w:pPr>
      <w:r w:rsidRPr="00F4036D">
        <w:rPr>
          <w:rFonts w:eastAsia="Times New Roman" w:cstheme="minorHAnsi"/>
          <w:lang w:eastAsia="lt-LT"/>
        </w:rPr>
        <w:t xml:space="preserve">gydytojo paskirti diagnostiniai tyrimai, analizės – </w:t>
      </w:r>
      <w:r w:rsidRPr="00F4036D">
        <w:rPr>
          <w:rFonts w:eastAsia="Times New Roman" w:cstheme="minorHAnsi"/>
          <w:i/>
          <w:lang w:eastAsia="lt-LT"/>
        </w:rPr>
        <w:t>visi Apdraustojo sveikatos sutrikimui nustatyti bei gydymui paskirti reikalingi laboratoriniai (klinikiniai, biocheminiai, imonufermentiniai, hormon</w:t>
      </w:r>
      <w:r w:rsidR="004D548B" w:rsidRPr="00F4036D">
        <w:rPr>
          <w:rFonts w:eastAsia="Times New Roman" w:cstheme="minorHAnsi"/>
          <w:i/>
          <w:lang w:eastAsia="lt-LT"/>
        </w:rPr>
        <w:t>ų</w:t>
      </w:r>
      <w:r w:rsidRPr="00F4036D">
        <w:rPr>
          <w:rFonts w:eastAsia="Times New Roman" w:cstheme="minorHAnsi"/>
          <w:i/>
          <w:lang w:eastAsia="lt-LT"/>
        </w:rPr>
        <w:t>, mikrobiologiniai-bakteriologiniai, citologiniai-histologiniai ir kt.) ir instrumentiniai (ultragarsiniai, radiologiniai, endoskopiniai, funkciniai ir kt.) tyrimai</w:t>
      </w:r>
      <w:r w:rsidR="00055F0C" w:rsidRPr="00F4036D">
        <w:rPr>
          <w:rFonts w:eastAsia="Times New Roman" w:cstheme="minorHAnsi"/>
          <w:i/>
          <w:lang w:eastAsia="lt-LT"/>
        </w:rPr>
        <w:t xml:space="preserve">. </w:t>
      </w:r>
      <w:r w:rsidR="00055F0C" w:rsidRPr="00F4036D">
        <w:rPr>
          <w:rFonts w:eastAsia="Times New Roman" w:cs="Times New Roman"/>
          <w:i/>
          <w:lang w:eastAsia="lt-LT"/>
        </w:rPr>
        <w:t>Gydytojo paskirtų tyrimų atlikimui derinimas su draudimo bendrove nėra būtin</w:t>
      </w:r>
      <w:r w:rsidR="00055F0C" w:rsidRPr="00F4036D">
        <w:rPr>
          <w:rFonts w:eastAsia="Times New Roman" w:cstheme="minorHAnsi"/>
          <w:i/>
          <w:lang w:eastAsia="lt-LT"/>
        </w:rPr>
        <w:t>as</w:t>
      </w:r>
      <w:r w:rsidRPr="00F4036D">
        <w:rPr>
          <w:rFonts w:eastAsia="Times New Roman" w:cstheme="minorHAnsi"/>
          <w:i/>
          <w:lang w:eastAsia="lt-LT"/>
        </w:rPr>
        <w:t>;</w:t>
      </w:r>
    </w:p>
    <w:p w14:paraId="3174139D" w14:textId="041054CD" w:rsidR="00055F0C" w:rsidRPr="0001457D" w:rsidRDefault="00055F0C" w:rsidP="00163C62">
      <w:pPr>
        <w:numPr>
          <w:ilvl w:val="3"/>
          <w:numId w:val="3"/>
        </w:numPr>
        <w:tabs>
          <w:tab w:val="left" w:pos="1134"/>
          <w:tab w:val="left" w:pos="1560"/>
        </w:tabs>
        <w:spacing w:after="0" w:line="240" w:lineRule="auto"/>
        <w:ind w:left="0" w:firstLine="567"/>
        <w:contextualSpacing/>
        <w:jc w:val="both"/>
        <w:rPr>
          <w:rFonts w:eastAsia="Times New Roman" w:cstheme="minorHAnsi"/>
          <w:i/>
          <w:lang w:eastAsia="lt-LT"/>
        </w:rPr>
      </w:pPr>
      <w:r w:rsidRPr="00F4036D">
        <w:rPr>
          <w:rFonts w:cstheme="minorHAnsi"/>
        </w:rPr>
        <w:t xml:space="preserve">kompensuojami tyrimai (įskaitant </w:t>
      </w:r>
      <w:r w:rsidR="004E0CD4" w:rsidRPr="00F4036D">
        <w:rPr>
          <w:rFonts w:cstheme="minorHAnsi"/>
        </w:rPr>
        <w:t>COVID-</w:t>
      </w:r>
      <w:r w:rsidRPr="00F4036D">
        <w:rPr>
          <w:rFonts w:cstheme="minorHAnsi"/>
        </w:rPr>
        <w:t>19) ir/ar procedūros, privalomi atlikti prieš gydytojų paskirtas stacionaro paslaugas;</w:t>
      </w:r>
    </w:p>
    <w:p w14:paraId="7E73E9B2" w14:textId="5A3222D7" w:rsidR="0001457D" w:rsidRPr="008C21C9" w:rsidRDefault="007D0B20" w:rsidP="00163C62">
      <w:pPr>
        <w:numPr>
          <w:ilvl w:val="3"/>
          <w:numId w:val="3"/>
        </w:numPr>
        <w:tabs>
          <w:tab w:val="left" w:pos="1134"/>
          <w:tab w:val="left" w:pos="1560"/>
        </w:tabs>
        <w:spacing w:after="0" w:line="240" w:lineRule="auto"/>
        <w:ind w:left="0" w:firstLine="567"/>
        <w:contextualSpacing/>
        <w:jc w:val="both"/>
        <w:rPr>
          <w:rFonts w:cstheme="minorHAnsi"/>
        </w:rPr>
      </w:pPr>
      <w:r w:rsidRPr="008C21C9">
        <w:rPr>
          <w:rFonts w:cstheme="minorHAnsi"/>
        </w:rPr>
        <w:t>kompensuojamos medicininėmis indikacijomis pagrįstos dienos stacionaro ir dienos chirurgijos paslaugos (įskaitant būtinus priešoperacinius tyrimus,  išlaidas už medicinos pagalbos priemones bei vienkartinius instrumentus ir kitas būtinas operacijoms naudojamas priemones: vaistiniai preparatai, šviesolaidžio galvutės, inkariniai siūlai, varžtai, plokštelės, susiuvimo rinkiniai ir pan.) - apmokamos draudžiamojo įvykio dieną galiojančiame Lietuvos Respublikos Sveikatos apsaugos ministro įsakyme patvirtintame dienos chirurgijos paslaugų sąraše nurodytos dienos chirurgijos paslaugos (planinės ir skubios operacijos) bei slaugymo (išskyrus maitinimo) paslaugos. Paslaugos turi būti dalinai kompensuojamos iš privalomojo sveikatos draudimo fondo (teritorinių ligonių kasų), draudikas apmoka TLK neapmokamą dalį (įvertinęs draudimo sutartyje nurodytą nekompensuojamą išlaidų dalį %). Operacijų skaičius nėra ribojamas. Dėl operacijos apmokėjimo, būtina gauti iš draudimo bendrovės patvirtinimą</w:t>
      </w:r>
      <w:r w:rsidR="00E646B6" w:rsidRPr="008C21C9">
        <w:rPr>
          <w:rFonts w:cstheme="minorHAnsi"/>
        </w:rPr>
        <w:t>;</w:t>
      </w:r>
    </w:p>
    <w:p w14:paraId="305012FB" w14:textId="46170C69"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Taip pat kompensuojamos paslaugos:</w:t>
      </w:r>
    </w:p>
    <w:p w14:paraId="65AA7833" w14:textId="477D74F1" w:rsidR="00F928C9" w:rsidRPr="008C21C9" w:rsidRDefault="00F928C9" w:rsidP="00B14293">
      <w:pPr>
        <w:numPr>
          <w:ilvl w:val="3"/>
          <w:numId w:val="3"/>
        </w:numPr>
        <w:tabs>
          <w:tab w:val="left" w:pos="1134"/>
          <w:tab w:val="left" w:pos="1418"/>
        </w:tabs>
        <w:spacing w:after="0" w:line="240" w:lineRule="auto"/>
        <w:ind w:left="0" w:firstLine="567"/>
        <w:contextualSpacing/>
        <w:jc w:val="both"/>
        <w:rPr>
          <w:rFonts w:cstheme="minorHAnsi"/>
          <w:lang w:eastAsia="lt-LT"/>
        </w:rPr>
      </w:pPr>
      <w:r w:rsidRPr="008C21C9">
        <w:rPr>
          <w:rFonts w:cstheme="minorHAnsi"/>
          <w:lang w:eastAsia="lt-LT"/>
        </w:rPr>
        <w:t>atipinių apgamų (kai pakitimai fiksuoti gydytojo dermatologo konsultacijos metu, naudojant siaskopą) diagnostika ir gydymas (įskaitant gydymą lazeriu), jei tai ne estetinis-kosmetinis gydymas;</w:t>
      </w:r>
    </w:p>
    <w:p w14:paraId="499D70FE" w14:textId="3DECAAA8" w:rsidR="00F302AE" w:rsidRPr="008C21C9" w:rsidRDefault="00F302AE" w:rsidP="00B14293">
      <w:pPr>
        <w:numPr>
          <w:ilvl w:val="3"/>
          <w:numId w:val="3"/>
        </w:numPr>
        <w:tabs>
          <w:tab w:val="left" w:pos="1134"/>
          <w:tab w:val="left" w:pos="1418"/>
        </w:tabs>
        <w:spacing w:after="0" w:line="240" w:lineRule="auto"/>
        <w:ind w:left="0" w:firstLine="567"/>
        <w:contextualSpacing/>
        <w:jc w:val="both"/>
        <w:rPr>
          <w:rFonts w:cstheme="minorHAnsi"/>
          <w:lang w:eastAsia="lt-LT"/>
        </w:rPr>
      </w:pPr>
      <w:r w:rsidRPr="008C21C9">
        <w:rPr>
          <w:rFonts w:cstheme="minorHAnsi"/>
          <w:lang w:eastAsia="lt-LT"/>
        </w:rPr>
        <w:t xml:space="preserve">gerybinių vidaus organų navikų </w:t>
      </w:r>
      <w:r w:rsidR="00B53B5C" w:rsidRPr="008C21C9">
        <w:rPr>
          <w:rFonts w:cstheme="minorHAnsi"/>
          <w:lang w:eastAsia="lt-LT"/>
        </w:rPr>
        <w:t>diagnostika ir gydymas chirurginiu būdu;</w:t>
      </w:r>
    </w:p>
    <w:p w14:paraId="5AF9C52B" w14:textId="47EC2DAC" w:rsidR="00FB7302" w:rsidRPr="008C21C9" w:rsidRDefault="000260BD" w:rsidP="00B14293">
      <w:pPr>
        <w:numPr>
          <w:ilvl w:val="3"/>
          <w:numId w:val="3"/>
        </w:numPr>
        <w:tabs>
          <w:tab w:val="left" w:pos="1134"/>
          <w:tab w:val="left" w:pos="1418"/>
        </w:tabs>
        <w:spacing w:after="0" w:line="240" w:lineRule="auto"/>
        <w:ind w:left="0" w:firstLine="567"/>
        <w:contextualSpacing/>
        <w:jc w:val="both"/>
        <w:rPr>
          <w:rFonts w:cstheme="minorHAnsi"/>
          <w:lang w:eastAsia="lt-LT"/>
        </w:rPr>
      </w:pPr>
      <w:r w:rsidRPr="008C21C9">
        <w:rPr>
          <w:rFonts w:cstheme="minorHAnsi"/>
          <w:lang w:eastAsia="lt-LT"/>
        </w:rPr>
        <w:t>giliųjų kojų venų, venų varikozės diagnostika ir gydymas (įskaitant gydymą lazeriu, išskyrus skleroterapija), nepriklausomai nuo ligos sunkumo laipsnio</w:t>
      </w:r>
      <w:r w:rsidR="000E3324" w:rsidRPr="008C21C9">
        <w:rPr>
          <w:rFonts w:cstheme="minorHAnsi"/>
          <w:lang w:eastAsia="lt-LT"/>
        </w:rPr>
        <w:t>;</w:t>
      </w:r>
    </w:p>
    <w:p w14:paraId="405A14F2" w14:textId="2D2E9EE6" w:rsidR="00B14293" w:rsidRPr="008C21C9" w:rsidRDefault="00B14293" w:rsidP="00B14293">
      <w:pPr>
        <w:numPr>
          <w:ilvl w:val="3"/>
          <w:numId w:val="3"/>
        </w:numPr>
        <w:tabs>
          <w:tab w:val="left" w:pos="1134"/>
          <w:tab w:val="left" w:pos="1418"/>
        </w:tabs>
        <w:spacing w:after="0" w:line="240" w:lineRule="auto"/>
        <w:ind w:left="0" w:firstLine="567"/>
        <w:contextualSpacing/>
        <w:jc w:val="both"/>
        <w:rPr>
          <w:rFonts w:cstheme="minorHAnsi"/>
          <w:lang w:eastAsia="lt-LT"/>
        </w:rPr>
      </w:pPr>
      <w:r w:rsidRPr="00F4036D">
        <w:rPr>
          <w:rFonts w:cstheme="minorHAnsi"/>
          <w:lang w:eastAsia="lt-LT"/>
        </w:rPr>
        <w:t>pėdos kaulų raiščių, sausgyslių, sąnarių bei raumenų diagnostika ir gydymas</w:t>
      </w:r>
      <w:r w:rsidR="00312588">
        <w:rPr>
          <w:rFonts w:cstheme="minorHAnsi"/>
          <w:lang w:eastAsia="lt-LT"/>
        </w:rPr>
        <w:t xml:space="preserve">, </w:t>
      </w:r>
      <w:r w:rsidR="00312588" w:rsidRPr="008C21C9">
        <w:rPr>
          <w:rFonts w:cstheme="minorHAnsi"/>
          <w:lang w:eastAsia="lt-LT"/>
        </w:rPr>
        <w:t>pėdos kaulų deformacijos gydymas;</w:t>
      </w:r>
    </w:p>
    <w:p w14:paraId="5AE253BD" w14:textId="21E6C21B" w:rsidR="00B14293" w:rsidRPr="00F4036D" w:rsidRDefault="00B14293" w:rsidP="00B14293">
      <w:pPr>
        <w:numPr>
          <w:ilvl w:val="3"/>
          <w:numId w:val="3"/>
        </w:numPr>
        <w:tabs>
          <w:tab w:val="left" w:pos="1134"/>
          <w:tab w:val="left" w:pos="1418"/>
        </w:tabs>
        <w:spacing w:after="0" w:line="240" w:lineRule="auto"/>
        <w:ind w:left="0" w:firstLine="567"/>
        <w:contextualSpacing/>
        <w:jc w:val="both"/>
        <w:rPr>
          <w:rFonts w:cstheme="minorHAnsi"/>
          <w:lang w:eastAsia="lt-LT"/>
        </w:rPr>
      </w:pPr>
      <w:r w:rsidRPr="00F4036D">
        <w:rPr>
          <w:rFonts w:cstheme="minorHAnsi"/>
          <w:lang w:eastAsia="lt-LT"/>
        </w:rPr>
        <w:t xml:space="preserve">diagnostikos tyrimus: </w:t>
      </w:r>
      <w:r w:rsidR="001C0590" w:rsidRPr="00F4036D">
        <w:rPr>
          <w:rFonts w:cstheme="minorHAnsi"/>
          <w:lang w:eastAsia="lt-LT"/>
        </w:rPr>
        <w:t>alergenų (įkvepiamų, maisto) nuo alergijos (išskyrus maisto netoleravimo testus)</w:t>
      </w:r>
      <w:r w:rsidR="00FE2202" w:rsidRPr="00F4036D">
        <w:rPr>
          <w:rFonts w:cstheme="minorHAnsi"/>
          <w:lang w:eastAsia="lt-LT"/>
        </w:rPr>
        <w:t>;</w:t>
      </w:r>
    </w:p>
    <w:p w14:paraId="37B372F8" w14:textId="0B1F9D5E" w:rsidR="00B14293" w:rsidRPr="00F4036D" w:rsidRDefault="00B14293" w:rsidP="00B14293">
      <w:pPr>
        <w:numPr>
          <w:ilvl w:val="3"/>
          <w:numId w:val="3"/>
        </w:numPr>
        <w:tabs>
          <w:tab w:val="left" w:pos="1134"/>
          <w:tab w:val="left" w:pos="1418"/>
        </w:tabs>
        <w:spacing w:after="0" w:line="240" w:lineRule="auto"/>
        <w:ind w:left="0" w:firstLine="567"/>
        <w:contextualSpacing/>
        <w:jc w:val="both"/>
        <w:rPr>
          <w:rFonts w:cstheme="minorHAnsi"/>
          <w:lang w:eastAsia="lt-LT"/>
        </w:rPr>
      </w:pPr>
      <w:r w:rsidRPr="00F4036D">
        <w:rPr>
          <w:rFonts w:cstheme="minorHAnsi"/>
          <w:lang w:eastAsia="lt-LT"/>
        </w:rPr>
        <w:t>onkologinių ligų gydymas (terapinis, chirurginis, spindulinis, chemoterapinis)</w:t>
      </w:r>
      <w:r w:rsidR="001C0590" w:rsidRPr="00F4036D">
        <w:rPr>
          <w:rFonts w:cstheme="minorHAnsi"/>
          <w:lang w:eastAsia="lt-LT"/>
        </w:rPr>
        <w:t>, įskaitant vėžio žymenų tyrimus</w:t>
      </w:r>
      <w:r w:rsidR="00FE2202" w:rsidRPr="00F4036D">
        <w:rPr>
          <w:rFonts w:cstheme="minorHAnsi"/>
          <w:lang w:eastAsia="lt-LT"/>
        </w:rPr>
        <w:t>;</w:t>
      </w:r>
    </w:p>
    <w:p w14:paraId="7A4E70DA" w14:textId="758A2A1B" w:rsidR="00B14293" w:rsidRPr="00F4036D" w:rsidRDefault="001C0590" w:rsidP="00B14293">
      <w:pPr>
        <w:numPr>
          <w:ilvl w:val="3"/>
          <w:numId w:val="3"/>
        </w:numPr>
        <w:tabs>
          <w:tab w:val="left" w:pos="1134"/>
          <w:tab w:val="left" w:pos="1418"/>
        </w:tabs>
        <w:spacing w:after="0" w:line="240" w:lineRule="auto"/>
        <w:ind w:left="0" w:firstLine="567"/>
        <w:contextualSpacing/>
        <w:jc w:val="both"/>
        <w:rPr>
          <w:rFonts w:cstheme="minorHAnsi"/>
          <w:lang w:eastAsia="lt-LT"/>
        </w:rPr>
      </w:pPr>
      <w:r w:rsidRPr="00F4036D">
        <w:rPr>
          <w:rFonts w:cstheme="minorHAnsi"/>
          <w:lang w:eastAsia="lt-LT"/>
        </w:rPr>
        <w:t>kompensuojamas gydytojo psichiatro-psichoterapeuto, medicinos psichologo, psichoterapeuto suteiktas psichoterapinis gydymas (iki 12 seansų) be gydytojo paskyrimo</w:t>
      </w:r>
      <w:r w:rsidR="00FE2202" w:rsidRPr="00F4036D">
        <w:rPr>
          <w:rFonts w:cstheme="minorHAnsi"/>
          <w:lang w:eastAsia="lt-LT"/>
        </w:rPr>
        <w:t>;</w:t>
      </w:r>
    </w:p>
    <w:p w14:paraId="2E4C5674" w14:textId="239D50D2" w:rsidR="00B14293" w:rsidRPr="00F4036D" w:rsidRDefault="00217B75" w:rsidP="00B14293">
      <w:pPr>
        <w:numPr>
          <w:ilvl w:val="4"/>
          <w:numId w:val="3"/>
        </w:numPr>
        <w:tabs>
          <w:tab w:val="left" w:pos="1134"/>
          <w:tab w:val="left" w:pos="1418"/>
        </w:tabs>
        <w:spacing w:after="0" w:line="240" w:lineRule="auto"/>
        <w:ind w:left="0" w:firstLine="567"/>
        <w:contextualSpacing/>
        <w:jc w:val="both"/>
        <w:rPr>
          <w:rFonts w:cstheme="minorHAnsi"/>
          <w:lang w:eastAsia="lt-LT"/>
        </w:rPr>
      </w:pPr>
      <w:r w:rsidRPr="00F4036D">
        <w:rPr>
          <w:rFonts w:cstheme="minorHAnsi"/>
          <w:lang w:eastAsia="lt-LT"/>
        </w:rPr>
        <w:t>kompensuojamos dietologo konsultacijos esant sveikatos sutrikimams (išskyrus nutukimą ir/ar viršsvorį)</w:t>
      </w:r>
      <w:r w:rsidR="00FE2202" w:rsidRPr="00F4036D">
        <w:rPr>
          <w:rFonts w:cstheme="minorHAnsi"/>
          <w:lang w:eastAsia="lt-LT"/>
        </w:rPr>
        <w:t>;</w:t>
      </w:r>
    </w:p>
    <w:p w14:paraId="5BF78D3B" w14:textId="232EF885" w:rsidR="00217B75" w:rsidRPr="00F4036D" w:rsidRDefault="00B14293" w:rsidP="00217B75">
      <w:pPr>
        <w:numPr>
          <w:ilvl w:val="3"/>
          <w:numId w:val="3"/>
        </w:numPr>
        <w:tabs>
          <w:tab w:val="left" w:pos="1134"/>
          <w:tab w:val="left" w:pos="1418"/>
        </w:tabs>
        <w:spacing w:after="0" w:line="240" w:lineRule="auto"/>
        <w:ind w:left="0" w:firstLine="567"/>
        <w:contextualSpacing/>
        <w:jc w:val="both"/>
        <w:rPr>
          <w:rFonts w:cstheme="minorHAnsi"/>
          <w:lang w:eastAsia="lt-LT"/>
        </w:rPr>
      </w:pPr>
      <w:r w:rsidRPr="00F4036D">
        <w:rPr>
          <w:rFonts w:cstheme="minorHAnsi"/>
          <w:lang w:eastAsia="lt-LT"/>
        </w:rPr>
        <w:t>endokrininių ligų (skydliaukės ir kt.) diagnostika ir gydymas</w:t>
      </w:r>
      <w:r w:rsidR="00217B75" w:rsidRPr="00F4036D">
        <w:rPr>
          <w:rFonts w:cstheme="minorHAnsi"/>
          <w:lang w:eastAsia="lt-LT"/>
        </w:rPr>
        <w:t>;</w:t>
      </w:r>
    </w:p>
    <w:p w14:paraId="54535D83" w14:textId="280EA660" w:rsidR="00DD27EF" w:rsidRPr="00F4036D" w:rsidRDefault="00DD27EF" w:rsidP="00217B75">
      <w:pPr>
        <w:numPr>
          <w:ilvl w:val="3"/>
          <w:numId w:val="3"/>
        </w:numPr>
        <w:tabs>
          <w:tab w:val="left" w:pos="1134"/>
          <w:tab w:val="left" w:pos="1418"/>
        </w:tabs>
        <w:spacing w:after="0" w:line="240" w:lineRule="auto"/>
        <w:ind w:left="0" w:firstLine="567"/>
        <w:contextualSpacing/>
        <w:jc w:val="both"/>
        <w:rPr>
          <w:rFonts w:cstheme="minorHAnsi"/>
          <w:lang w:eastAsia="lt-LT"/>
        </w:rPr>
      </w:pPr>
      <w:r w:rsidRPr="00F4036D">
        <w:rPr>
          <w:rFonts w:cstheme="minorHAnsi"/>
          <w:lang w:eastAsia="lt-LT"/>
        </w:rPr>
        <w:t>kompensuojama sisteminių ir autoimuninių ligų diagnostika ir gydymas;</w:t>
      </w:r>
    </w:p>
    <w:p w14:paraId="60725200" w14:textId="0B112BC2" w:rsidR="00B14293" w:rsidRPr="00F4036D" w:rsidRDefault="00217B75" w:rsidP="00DD27EF">
      <w:pPr>
        <w:numPr>
          <w:ilvl w:val="3"/>
          <w:numId w:val="3"/>
        </w:numPr>
        <w:tabs>
          <w:tab w:val="left" w:pos="1134"/>
          <w:tab w:val="left" w:pos="1418"/>
        </w:tabs>
        <w:spacing w:after="0" w:line="240" w:lineRule="auto"/>
        <w:ind w:left="0" w:firstLine="567"/>
        <w:contextualSpacing/>
        <w:jc w:val="both"/>
        <w:rPr>
          <w:rFonts w:eastAsia="Times New Roman" w:cstheme="minorHAnsi"/>
          <w:lang w:eastAsia="lt-LT"/>
        </w:rPr>
      </w:pPr>
      <w:r w:rsidRPr="00F4036D">
        <w:rPr>
          <w:rFonts w:cstheme="minorHAnsi"/>
          <w:lang w:eastAsia="lt-LT"/>
        </w:rPr>
        <w:t>kompensuojamos gydytojo homeopato konsultacijos, suteiktos sveikatos priežiūros įstaigose;</w:t>
      </w:r>
    </w:p>
    <w:p w14:paraId="2CC860C2" w14:textId="042DA637" w:rsidR="00DD27EF" w:rsidRPr="00F4036D" w:rsidRDefault="00DD27EF" w:rsidP="00DD27EF">
      <w:pPr>
        <w:numPr>
          <w:ilvl w:val="3"/>
          <w:numId w:val="3"/>
        </w:numPr>
        <w:tabs>
          <w:tab w:val="left" w:pos="1134"/>
          <w:tab w:val="left" w:pos="1418"/>
        </w:tabs>
        <w:spacing w:after="0" w:line="240" w:lineRule="auto"/>
        <w:ind w:left="0" w:firstLine="567"/>
        <w:contextualSpacing/>
        <w:jc w:val="both"/>
        <w:rPr>
          <w:rFonts w:eastAsia="Times New Roman" w:cstheme="minorHAnsi"/>
          <w:lang w:eastAsia="lt-LT"/>
        </w:rPr>
      </w:pPr>
      <w:r w:rsidRPr="00F4036D">
        <w:rPr>
          <w:rFonts w:cstheme="minorHAnsi"/>
          <w:lang w:eastAsia="lt-LT"/>
        </w:rPr>
        <w:t>kompensuojama nagų grybelio diagnostika ir gydymas</w:t>
      </w:r>
      <w:r w:rsidR="002B0F67">
        <w:rPr>
          <w:rFonts w:cstheme="minorHAnsi"/>
          <w:lang w:eastAsia="lt-LT"/>
        </w:rPr>
        <w:t xml:space="preserve"> (išskyrus gydymą lazeriu)</w:t>
      </w:r>
      <w:r w:rsidRPr="00F4036D">
        <w:rPr>
          <w:rFonts w:cstheme="minorHAnsi"/>
          <w:lang w:eastAsia="lt-LT"/>
        </w:rPr>
        <w:t>;</w:t>
      </w:r>
    </w:p>
    <w:p w14:paraId="3A3328F5" w14:textId="7024E55C" w:rsidR="00DD27EF" w:rsidRPr="00F4036D" w:rsidRDefault="00DD27EF" w:rsidP="00DD27EF">
      <w:pPr>
        <w:numPr>
          <w:ilvl w:val="3"/>
          <w:numId w:val="3"/>
        </w:numPr>
        <w:tabs>
          <w:tab w:val="left" w:pos="1134"/>
          <w:tab w:val="left" w:pos="1418"/>
        </w:tabs>
        <w:spacing w:after="0" w:line="240" w:lineRule="auto"/>
        <w:ind w:left="0" w:firstLine="567"/>
        <w:contextualSpacing/>
        <w:jc w:val="both"/>
        <w:rPr>
          <w:rFonts w:eastAsia="Times New Roman" w:cstheme="minorHAnsi"/>
          <w:lang w:eastAsia="lt-LT"/>
        </w:rPr>
      </w:pPr>
      <w:r w:rsidRPr="00F4036D">
        <w:rPr>
          <w:rFonts w:cstheme="minorHAnsi"/>
          <w:lang w:eastAsia="lt-LT"/>
        </w:rPr>
        <w:t>kompensuojamos akių vokų operacijos, kurias atlieka gydytojas oftalmologas, esant pagrįstoms klinikinėmis indikacijoms (remiantis gydytojo okulisto išvada bei kompiuterinės perimetrijos duomenimis).</w:t>
      </w:r>
    </w:p>
    <w:p w14:paraId="170C4FCB" w14:textId="1CC0BDD7" w:rsidR="00533F85" w:rsidRPr="00F4036D" w:rsidRDefault="00533F85" w:rsidP="00DD27EF">
      <w:pPr>
        <w:numPr>
          <w:ilvl w:val="2"/>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Jeigu draudiko standartinės draudimo taisyklės numato papildomų ambulatorinių paslaugų apmokėjimą, tos paslaugos turi būti apmokamos ir šios sutarties apdraustiesiems.</w:t>
      </w:r>
    </w:p>
    <w:p w14:paraId="30501300" w14:textId="77777777" w:rsidR="00163C62" w:rsidRPr="00F4036D" w:rsidRDefault="00163C62" w:rsidP="00163C62">
      <w:pPr>
        <w:numPr>
          <w:ilvl w:val="1"/>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b/>
          <w:lang w:eastAsia="lt-LT"/>
        </w:rPr>
        <w:t>Stacionarinė sveikatos priežiūra</w:t>
      </w:r>
      <w:r w:rsidRPr="00F4036D">
        <w:rPr>
          <w:rFonts w:eastAsia="Times New Roman" w:cstheme="minorHAnsi"/>
          <w:lang w:eastAsia="lt-LT"/>
        </w:rPr>
        <w:t>.</w:t>
      </w:r>
    </w:p>
    <w:p w14:paraId="30501301" w14:textId="0619DADD"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 xml:space="preserve">Kompensuojamos sveikatos priežiūros paslaugos, suteiktos dėl Apdraustojo ūmios ligos, lėtinės ligos, lėtinės ligos paūmėjimo ir/ar nelaimingo atsitikimo. Stacionarinio gydymo paslaugos atlyginamos tik nustačius </w:t>
      </w:r>
      <w:r w:rsidR="00F4036D" w:rsidRPr="00F4036D">
        <w:rPr>
          <w:rFonts w:eastAsia="Times New Roman" w:cstheme="minorHAnsi"/>
          <w:lang w:eastAsia="lt-LT"/>
        </w:rPr>
        <w:t>pagrįstas</w:t>
      </w:r>
      <w:r w:rsidRPr="00F4036D">
        <w:rPr>
          <w:rFonts w:eastAsia="Times New Roman" w:cstheme="minorHAnsi"/>
          <w:lang w:eastAsia="lt-LT"/>
        </w:rPr>
        <w:t xml:space="preserve"> medicinines indikacijas (ūmios ligos, dėl kurių simptomų apdraustasis išreiškė nusiskundimą, lėtinių ligų paūmėjimas, dėl kurio buvo pareikšti apdraustojo skundai</w:t>
      </w:r>
      <w:r w:rsidR="00F01A00">
        <w:rPr>
          <w:rFonts w:eastAsia="Times New Roman" w:cstheme="minorHAnsi"/>
          <w:lang w:eastAsia="lt-LT"/>
        </w:rPr>
        <w:t>)</w:t>
      </w:r>
      <w:r w:rsidR="002B0F67">
        <w:rPr>
          <w:rFonts w:eastAsia="Times New Roman" w:cstheme="minorHAnsi"/>
          <w:lang w:eastAsia="lt-LT"/>
        </w:rPr>
        <w:t>.</w:t>
      </w:r>
    </w:p>
    <w:p w14:paraId="30501302" w14:textId="77777777"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Kompensuojamos paslaugos, suteiktos valstybinėse sveikatos priežiūros įstaigose.</w:t>
      </w:r>
    </w:p>
    <w:p w14:paraId="30501303" w14:textId="77777777"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Kompensuojamos paslaugos:</w:t>
      </w:r>
    </w:p>
    <w:p w14:paraId="30501304" w14:textId="2343C63D"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slaugytojų paslaugos, išskyrus ilgalaikę slaugą</w:t>
      </w:r>
      <w:r w:rsidR="00483CCC" w:rsidRPr="00F4036D">
        <w:rPr>
          <w:rFonts w:eastAsia="Times New Roman" w:cstheme="minorHAnsi"/>
          <w:lang w:eastAsia="lt-LT"/>
        </w:rPr>
        <w:t>;</w:t>
      </w:r>
    </w:p>
    <w:p w14:paraId="30501305" w14:textId="77777777"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chirurginio gydymo paslaugos;</w:t>
      </w:r>
    </w:p>
    <w:p w14:paraId="30501306" w14:textId="77777777"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gydytojų paskirti vaistai, vienkartiniai instrumentai, medicinos pagalbos, ortopedijos techninės ir slaugos priemonės;</w:t>
      </w:r>
    </w:p>
    <w:p w14:paraId="30501307" w14:textId="052B824F"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komforto paslaugos</w:t>
      </w:r>
      <w:r w:rsidR="00DD27EF" w:rsidRPr="00F4036D">
        <w:rPr>
          <w:rFonts w:eastAsia="Times New Roman" w:cstheme="minorHAnsi"/>
          <w:lang w:eastAsia="lt-LT"/>
        </w:rPr>
        <w:t xml:space="preserve"> (vienvietė, dvivietė palata)</w:t>
      </w:r>
      <w:r w:rsidRPr="00F4036D">
        <w:rPr>
          <w:rFonts w:eastAsia="Times New Roman" w:cstheme="minorHAnsi"/>
          <w:lang w:eastAsia="lt-LT"/>
        </w:rPr>
        <w:t>;</w:t>
      </w:r>
    </w:p>
    <w:p w14:paraId="30501308" w14:textId="77777777"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papildoma priežiūra;</w:t>
      </w:r>
    </w:p>
    <w:p w14:paraId="30501309" w14:textId="7A18D644" w:rsidR="00163C62" w:rsidRPr="00F4036D" w:rsidRDefault="00483CCC"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e</w:t>
      </w:r>
      <w:r w:rsidR="00163C62" w:rsidRPr="00F4036D">
        <w:rPr>
          <w:rFonts w:eastAsia="Times New Roman" w:cstheme="minorHAnsi"/>
          <w:lang w:eastAsia="lt-LT"/>
        </w:rPr>
        <w:t xml:space="preserve">ndokrininių ligų (skydliaukės ir kt.) gydymas; </w:t>
      </w:r>
    </w:p>
    <w:p w14:paraId="77606463" w14:textId="1B0F3BD6" w:rsidR="00533F85" w:rsidRPr="00F4036D" w:rsidRDefault="00533F85" w:rsidP="00533F85">
      <w:pPr>
        <w:numPr>
          <w:ilvl w:val="2"/>
          <w:numId w:val="3"/>
        </w:numPr>
        <w:tabs>
          <w:tab w:val="left" w:pos="1134"/>
          <w:tab w:val="left" w:pos="1560"/>
        </w:tabs>
        <w:spacing w:after="0" w:line="240" w:lineRule="auto"/>
        <w:ind w:left="0" w:firstLine="567"/>
        <w:contextualSpacing/>
        <w:jc w:val="both"/>
        <w:rPr>
          <w:rFonts w:eastAsia="Times New Roman" w:cstheme="minorHAnsi"/>
          <w:lang w:eastAsia="lt-LT"/>
        </w:rPr>
      </w:pPr>
      <w:bookmarkStart w:id="4" w:name="_Hlk492648905"/>
      <w:r w:rsidRPr="00F4036D">
        <w:rPr>
          <w:rFonts w:eastAsia="Times New Roman" w:cstheme="minorHAnsi"/>
          <w:lang w:eastAsia="lt-LT"/>
        </w:rPr>
        <w:t>Jeigu draudiko standartinės draudimo taisyklės numato papildomų stacionarinių paslaugų apmokėjimą, tos paslaugos turi būti apmokamos ir šios sutarties apdraustiesiems</w:t>
      </w:r>
      <w:bookmarkEnd w:id="4"/>
      <w:r w:rsidRPr="00F4036D">
        <w:rPr>
          <w:rFonts w:eastAsia="Times New Roman" w:cstheme="minorHAnsi"/>
          <w:lang w:eastAsia="lt-LT"/>
        </w:rPr>
        <w:t>.</w:t>
      </w:r>
    </w:p>
    <w:p w14:paraId="17B0FC34" w14:textId="7BC80F3C" w:rsidR="00CC681B" w:rsidRPr="00F4036D" w:rsidRDefault="00CC681B"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Kritinių ligų draudimas</w:t>
      </w:r>
      <w:r w:rsidRPr="00F4036D">
        <w:rPr>
          <w:rFonts w:eastAsia="Times New Roman" w:cstheme="minorHAnsi"/>
          <w:lang w:eastAsia="lt-LT"/>
        </w:rPr>
        <w:t>.</w:t>
      </w:r>
    </w:p>
    <w:p w14:paraId="5C840CD5" w14:textId="6DD267CB" w:rsidR="00CC681B" w:rsidRPr="00F4036D" w:rsidRDefault="00CC681B" w:rsidP="00CC681B">
      <w:pPr>
        <w:numPr>
          <w:ilvl w:val="2"/>
          <w:numId w:val="3"/>
        </w:numPr>
        <w:tabs>
          <w:tab w:val="left" w:pos="1134"/>
        </w:tabs>
        <w:spacing w:after="0" w:line="240" w:lineRule="auto"/>
        <w:ind w:left="0" w:firstLine="567"/>
        <w:jc w:val="both"/>
        <w:rPr>
          <w:rFonts w:cstheme="minorHAnsi"/>
          <w:lang w:eastAsia="lt-LT"/>
        </w:rPr>
      </w:pPr>
      <w:r w:rsidRPr="00F4036D">
        <w:rPr>
          <w:rFonts w:cstheme="minorHAnsi"/>
          <w:lang w:eastAsia="lt-LT"/>
        </w:rPr>
        <w:t xml:space="preserve">Draudžiamuoju įvykiu laikoma Apdraustajam pirmą kartą gyvenime diagnozuota kritinė liga. Liga turi būti diagnozuota draudimo sutarties </w:t>
      </w:r>
      <w:r w:rsidR="003B67D3">
        <w:rPr>
          <w:rFonts w:cstheme="minorHAnsi"/>
          <w:lang w:eastAsia="lt-LT"/>
        </w:rPr>
        <w:t xml:space="preserve">(poliso) </w:t>
      </w:r>
      <w:r w:rsidRPr="00F4036D">
        <w:rPr>
          <w:rFonts w:cstheme="minorHAnsi"/>
          <w:lang w:eastAsia="lt-LT"/>
        </w:rPr>
        <w:t xml:space="preserve">galiojimo laikotarpiu arba anksčiau galiojusios sutarties laikotarpiu, jeigu draudimo sutartis buvo sudaryta su tuo pačiu Draudiku. Laukimo periodas </w:t>
      </w:r>
      <w:r w:rsidR="00DD27EF" w:rsidRPr="00F4036D">
        <w:rPr>
          <w:rFonts w:cstheme="minorHAnsi"/>
          <w:lang w:eastAsia="lt-LT"/>
        </w:rPr>
        <w:t>netaikomas</w:t>
      </w:r>
      <w:r w:rsidRPr="00F4036D">
        <w:rPr>
          <w:rFonts w:cstheme="minorHAnsi"/>
          <w:lang w:eastAsia="lt-LT"/>
        </w:rPr>
        <w:t>.</w:t>
      </w:r>
    </w:p>
    <w:p w14:paraId="50ED3406" w14:textId="4DEFFD9F" w:rsidR="00CC681B" w:rsidRPr="00F4036D" w:rsidRDefault="00CC681B" w:rsidP="00CC681B">
      <w:pPr>
        <w:numPr>
          <w:ilvl w:val="2"/>
          <w:numId w:val="3"/>
        </w:numPr>
        <w:tabs>
          <w:tab w:val="left" w:pos="1134"/>
        </w:tabs>
        <w:spacing w:after="0" w:line="240" w:lineRule="auto"/>
        <w:ind w:left="0" w:firstLine="567"/>
        <w:jc w:val="both"/>
        <w:rPr>
          <w:rFonts w:cstheme="minorHAnsi"/>
          <w:lang w:eastAsia="lt-LT"/>
        </w:rPr>
      </w:pPr>
      <w:r w:rsidRPr="00F4036D">
        <w:rPr>
          <w:rFonts w:cstheme="minorHAnsi"/>
          <w:lang w:eastAsia="lt-LT"/>
        </w:rPr>
        <w:t xml:space="preserve">Kritinė liga yra viena iš ligų: </w:t>
      </w:r>
      <w:r w:rsidR="00DD27EF" w:rsidRPr="00F4036D">
        <w:rPr>
          <w:rFonts w:cstheme="minorHAnsi"/>
          <w:lang w:eastAsia="lt-LT"/>
        </w:rPr>
        <w:t>m</w:t>
      </w:r>
      <w:r w:rsidRPr="00F4036D">
        <w:rPr>
          <w:rFonts w:cstheme="minorHAnsi"/>
          <w:lang w:eastAsia="lt-LT"/>
        </w:rPr>
        <w:t xml:space="preserve">iokardo infarktas, </w:t>
      </w:r>
      <w:r w:rsidR="00DD27EF" w:rsidRPr="00F4036D">
        <w:rPr>
          <w:rFonts w:cstheme="minorHAnsi"/>
          <w:lang w:eastAsia="lt-LT"/>
        </w:rPr>
        <w:t>i</w:t>
      </w:r>
      <w:r w:rsidRPr="00F4036D">
        <w:rPr>
          <w:rFonts w:cstheme="minorHAnsi"/>
          <w:lang w:eastAsia="lt-LT"/>
        </w:rPr>
        <w:t xml:space="preserve">nsultas, </w:t>
      </w:r>
      <w:r w:rsidR="00DD27EF" w:rsidRPr="00F4036D">
        <w:rPr>
          <w:rFonts w:cstheme="minorHAnsi"/>
          <w:lang w:eastAsia="lt-LT"/>
        </w:rPr>
        <w:t>p</w:t>
      </w:r>
      <w:r w:rsidRPr="00F4036D">
        <w:rPr>
          <w:rFonts w:cstheme="minorHAnsi"/>
          <w:lang w:eastAsia="lt-LT"/>
        </w:rPr>
        <w:t xml:space="preserve">iktybinis auglys (vėžys), </w:t>
      </w:r>
      <w:r w:rsidR="00DD27EF" w:rsidRPr="00F4036D">
        <w:rPr>
          <w:rFonts w:cstheme="minorHAnsi"/>
          <w:lang w:eastAsia="lt-LT"/>
        </w:rPr>
        <w:t>i</w:t>
      </w:r>
      <w:r w:rsidRPr="00F4036D">
        <w:rPr>
          <w:rFonts w:cstheme="minorHAnsi"/>
          <w:lang w:eastAsia="lt-LT"/>
        </w:rPr>
        <w:t xml:space="preserve">nkstų funkcijos nepakankamumas, </w:t>
      </w:r>
      <w:r w:rsidR="00DD27EF" w:rsidRPr="00F4036D">
        <w:rPr>
          <w:rFonts w:cstheme="minorHAnsi"/>
          <w:lang w:eastAsia="lt-LT"/>
        </w:rPr>
        <w:t>i</w:t>
      </w:r>
      <w:r w:rsidRPr="00F4036D">
        <w:rPr>
          <w:rFonts w:cstheme="minorHAnsi"/>
          <w:lang w:eastAsia="lt-LT"/>
        </w:rPr>
        <w:t xml:space="preserve">šsėtinė sklerozė, </w:t>
      </w:r>
      <w:r w:rsidR="00DD27EF" w:rsidRPr="00F4036D">
        <w:rPr>
          <w:rFonts w:cstheme="minorHAnsi"/>
          <w:lang w:eastAsia="lt-LT"/>
        </w:rPr>
        <w:t>a</w:t>
      </w:r>
      <w:r w:rsidRPr="00F4036D">
        <w:rPr>
          <w:rFonts w:cstheme="minorHAnsi"/>
          <w:lang w:eastAsia="lt-LT"/>
        </w:rPr>
        <w:t xml:space="preserve">klumas, </w:t>
      </w:r>
      <w:r w:rsidR="00DD27EF" w:rsidRPr="00F4036D">
        <w:rPr>
          <w:rFonts w:cstheme="minorHAnsi"/>
          <w:lang w:eastAsia="lt-LT"/>
        </w:rPr>
        <w:t>k</w:t>
      </w:r>
      <w:r w:rsidRPr="00F4036D">
        <w:rPr>
          <w:rFonts w:cstheme="minorHAnsi"/>
          <w:lang w:eastAsia="lt-LT"/>
        </w:rPr>
        <w:t xml:space="preserve">urtumas, </w:t>
      </w:r>
      <w:r w:rsidR="00DD27EF" w:rsidRPr="00F4036D">
        <w:rPr>
          <w:rFonts w:cstheme="minorHAnsi"/>
          <w:lang w:eastAsia="lt-LT"/>
        </w:rPr>
        <w:t>v</w:t>
      </w:r>
      <w:r w:rsidRPr="00F4036D">
        <w:rPr>
          <w:rFonts w:cstheme="minorHAnsi"/>
          <w:lang w:eastAsia="lt-LT"/>
        </w:rPr>
        <w:t>idaus organų transplantacija</w:t>
      </w:r>
      <w:r w:rsidR="00DD27EF" w:rsidRPr="00F4036D">
        <w:rPr>
          <w:rFonts w:cstheme="minorHAnsi"/>
          <w:lang w:eastAsia="lt-LT"/>
        </w:rPr>
        <w:t xml:space="preserve">, </w:t>
      </w:r>
      <w:r w:rsidR="00DD27EF" w:rsidRPr="00F4036D">
        <w:rPr>
          <w:rFonts w:cs="Times New Roman"/>
          <w:lang w:eastAsia="lt-LT"/>
        </w:rPr>
        <w:t>kaulų čiulpų transplantacija, vainikinių arterijų šuntavimo operacija, širdies vožtuvų operacija, aortos operacija, Parkinsono liga, Alzheimerio liga, trečiojo laipsnio nudegimai, gerybinis smegenų auglys, kalbos praradimas, galūnių funkcijų netekimas, koma, virusinis</w:t>
      </w:r>
      <w:r w:rsidRPr="00F4036D">
        <w:rPr>
          <w:rFonts w:cstheme="minorHAnsi"/>
          <w:lang w:eastAsia="lt-LT"/>
        </w:rPr>
        <w:t xml:space="preserve"> </w:t>
      </w:r>
      <w:r w:rsidR="00DD27EF" w:rsidRPr="00F4036D">
        <w:rPr>
          <w:rFonts w:cstheme="minorHAnsi"/>
          <w:lang w:eastAsia="lt-LT"/>
        </w:rPr>
        <w:t xml:space="preserve">encefalitas </w:t>
      </w:r>
      <w:r w:rsidRPr="00F4036D">
        <w:rPr>
          <w:rFonts w:cstheme="minorHAnsi"/>
          <w:lang w:eastAsia="lt-LT"/>
        </w:rPr>
        <w:t>bei kitos Draudiko standartinėse Sveikatos draudimo taisyklėse numatytos ligos, atitinkančios Draudiko standartinėse Sveikatos draudimo taisyklėse nurodytus kriterijus.</w:t>
      </w:r>
    </w:p>
    <w:p w14:paraId="36F1B28E" w14:textId="3BAF9760" w:rsidR="00CC681B" w:rsidRPr="00F4036D" w:rsidRDefault="00CC681B" w:rsidP="00CC681B">
      <w:pPr>
        <w:numPr>
          <w:ilvl w:val="2"/>
          <w:numId w:val="3"/>
        </w:numPr>
        <w:tabs>
          <w:tab w:val="left" w:pos="1134"/>
        </w:tabs>
        <w:spacing w:after="0" w:line="240" w:lineRule="auto"/>
        <w:ind w:left="0" w:firstLine="567"/>
        <w:jc w:val="both"/>
        <w:rPr>
          <w:rFonts w:cstheme="minorHAnsi"/>
          <w:lang w:eastAsia="lt-LT"/>
        </w:rPr>
      </w:pPr>
      <w:r w:rsidRPr="00F4036D">
        <w:rPr>
          <w:rFonts w:cstheme="minorHAnsi"/>
          <w:lang w:eastAsia="lt-LT"/>
        </w:rPr>
        <w:t>Esant draudžiamajam įvykiui, Apdraustajam išmokama kritinių ligų draudimo sumos dydžio draudimo išmoka. Draudimo laikotarpiu išmokama tik 1 (viena) draudimo išmoka. Išmokėjus draudimo išmoką, draudimo apsauga nuo Kritinių ligų draudimo Apdraustajam nutraukiama.</w:t>
      </w:r>
    </w:p>
    <w:p w14:paraId="707BC69C" w14:textId="77777777" w:rsidR="00325C96" w:rsidRPr="008C21C9" w:rsidRDefault="00A708EB" w:rsidP="00325C96">
      <w:pPr>
        <w:numPr>
          <w:ilvl w:val="1"/>
          <w:numId w:val="3"/>
        </w:numPr>
        <w:tabs>
          <w:tab w:val="left" w:pos="1134"/>
        </w:tabs>
        <w:spacing w:after="0" w:line="240" w:lineRule="auto"/>
        <w:ind w:left="0" w:firstLine="567"/>
        <w:jc w:val="both"/>
        <w:rPr>
          <w:rFonts w:eastAsia="Times New Roman" w:cstheme="minorHAnsi"/>
          <w:lang w:eastAsia="lt-LT"/>
        </w:rPr>
      </w:pPr>
      <w:r w:rsidRPr="008C21C9">
        <w:rPr>
          <w:rFonts w:eastAsia="Times New Roman" w:cstheme="minorHAnsi"/>
          <w:b/>
          <w:lang w:eastAsia="lt-LT"/>
        </w:rPr>
        <w:t>Profilaktiniai sveikatos patikrinimai</w:t>
      </w:r>
      <w:r w:rsidRPr="008C21C9">
        <w:rPr>
          <w:rFonts w:eastAsia="Times New Roman" w:cstheme="minorHAnsi"/>
          <w:lang w:eastAsia="lt-LT"/>
        </w:rPr>
        <w:t>.</w:t>
      </w:r>
      <w:r w:rsidR="00325C96" w:rsidRPr="008C21C9">
        <w:rPr>
          <w:rFonts w:eastAsia="Times New Roman" w:cstheme="minorHAnsi"/>
          <w:lang w:eastAsia="lt-LT"/>
        </w:rPr>
        <w:t xml:space="preserve"> </w:t>
      </w:r>
      <w:r w:rsidR="00325C96" w:rsidRPr="008C21C9">
        <w:rPr>
          <w:rFonts w:eastAsia="Times New Roman" w:cstheme="minorHAnsi"/>
          <w:b/>
          <w:lang w:eastAsia="lt-LT"/>
        </w:rPr>
        <w:t>Imunoprofilaktika (skiepai)</w:t>
      </w:r>
      <w:r w:rsidR="00325C96" w:rsidRPr="008C21C9">
        <w:rPr>
          <w:rFonts w:eastAsia="Times New Roman" w:cstheme="minorHAnsi"/>
          <w:lang w:eastAsia="lt-LT"/>
        </w:rPr>
        <w:t>.</w:t>
      </w:r>
    </w:p>
    <w:p w14:paraId="5997473B" w14:textId="77777777" w:rsidR="00A708EB" w:rsidRPr="008C21C9" w:rsidRDefault="00A708EB" w:rsidP="00A708EB">
      <w:pPr>
        <w:numPr>
          <w:ilvl w:val="2"/>
          <w:numId w:val="3"/>
        </w:numPr>
        <w:tabs>
          <w:tab w:val="left" w:pos="1134"/>
        </w:tabs>
        <w:spacing w:after="0" w:line="240" w:lineRule="auto"/>
        <w:ind w:left="0" w:firstLine="567"/>
        <w:jc w:val="both"/>
        <w:rPr>
          <w:rFonts w:cstheme="minorHAnsi"/>
          <w:lang w:eastAsia="lt-LT"/>
        </w:rPr>
      </w:pPr>
      <w:r w:rsidRPr="008C21C9">
        <w:rPr>
          <w:rFonts w:cstheme="minorHAnsi"/>
          <w:lang w:eastAsia="lt-LT"/>
        </w:rPr>
        <w:t>Atlyginamos Apdraustojo patirtos išlaidos dėl:</w:t>
      </w:r>
    </w:p>
    <w:p w14:paraId="79B41E50" w14:textId="77777777" w:rsidR="00961BBC" w:rsidRPr="008C21C9" w:rsidRDefault="00A708EB" w:rsidP="00961BBC">
      <w:pPr>
        <w:numPr>
          <w:ilvl w:val="3"/>
          <w:numId w:val="3"/>
        </w:numPr>
        <w:tabs>
          <w:tab w:val="left" w:pos="1134"/>
        </w:tabs>
        <w:spacing w:after="0" w:line="240" w:lineRule="auto"/>
        <w:ind w:left="0" w:firstLine="567"/>
        <w:jc w:val="both"/>
        <w:rPr>
          <w:rFonts w:cstheme="minorHAnsi"/>
          <w:lang w:eastAsia="lt-LT"/>
        </w:rPr>
      </w:pPr>
      <w:r w:rsidRPr="008C21C9">
        <w:rPr>
          <w:rFonts w:cstheme="minorHAnsi"/>
          <w:lang w:eastAsia="lt-LT"/>
        </w:rPr>
        <w:t>Profilaktinio sveikatos tikrinimo, Apdraustojo pageidavimu pasirinktų tyrimų ir gydytojų konsultacijų, atliekamų asmens sveikatos priežiūros įstaigoje, kuriais siekiama įvertinti Apdraustojo sveikatos būklę, laiku diagnozuoti galimą susirgimą bei išvengti sveikatos sutrikimų;</w:t>
      </w:r>
    </w:p>
    <w:p w14:paraId="712F9768" w14:textId="0DFBDCAD" w:rsidR="00A708EB" w:rsidRPr="008C21C9" w:rsidRDefault="00A708EB" w:rsidP="00961BBC">
      <w:pPr>
        <w:numPr>
          <w:ilvl w:val="3"/>
          <w:numId w:val="3"/>
        </w:numPr>
        <w:tabs>
          <w:tab w:val="left" w:pos="1134"/>
        </w:tabs>
        <w:spacing w:after="0" w:line="240" w:lineRule="auto"/>
        <w:ind w:left="0" w:firstLine="567"/>
        <w:jc w:val="both"/>
        <w:rPr>
          <w:rFonts w:cstheme="minorHAnsi"/>
          <w:lang w:eastAsia="lt-LT"/>
        </w:rPr>
      </w:pPr>
      <w:r w:rsidRPr="008C21C9">
        <w:rPr>
          <w:rFonts w:cstheme="minorHAnsi"/>
          <w:lang w:eastAsia="lt-LT"/>
        </w:rPr>
        <w:t>Tyrimų ir konsultacijų, nesusijusių su Sveikatos sutrikimu dėl kurio kreipėsi Apdraustasis, bet gydytojo paskirtų dėl apžiūros, apčiuopos, auskultacijos metu rastų kitų sveikatos pokyčių, jeigu atliktų tyrimų rezultatai yra normos ribose.</w:t>
      </w:r>
    </w:p>
    <w:p w14:paraId="124D84D5" w14:textId="1F20506E" w:rsidR="00961BBC" w:rsidRPr="008C21C9" w:rsidRDefault="004E0CD4" w:rsidP="00961BBC">
      <w:pPr>
        <w:numPr>
          <w:ilvl w:val="3"/>
          <w:numId w:val="3"/>
        </w:numPr>
        <w:tabs>
          <w:tab w:val="left" w:pos="1134"/>
        </w:tabs>
        <w:spacing w:after="0" w:line="240" w:lineRule="auto"/>
        <w:ind w:left="0" w:firstLine="567"/>
        <w:jc w:val="both"/>
        <w:rPr>
          <w:rFonts w:cstheme="minorHAnsi"/>
          <w:lang w:eastAsia="lt-LT"/>
        </w:rPr>
      </w:pPr>
      <w:r w:rsidRPr="008C21C9">
        <w:rPr>
          <w:rFonts w:cs="Times New Roman"/>
          <w:lang w:eastAsia="lt-LT"/>
        </w:rPr>
        <w:t>COVID</w:t>
      </w:r>
      <w:r w:rsidR="00961BBC" w:rsidRPr="008C21C9">
        <w:rPr>
          <w:rFonts w:cs="Times New Roman"/>
          <w:lang w:eastAsia="lt-LT"/>
        </w:rPr>
        <w:t>-19 testo (serologinio, molekulinio), kai testas buvo paskirtas/atliktas profilaktiškai (pvz.: įtariant kontaktą, po saviizoliacijos ir pan.).</w:t>
      </w:r>
    </w:p>
    <w:p w14:paraId="690AD6DE" w14:textId="783EA8C9" w:rsidR="00325C96" w:rsidRPr="008C21C9" w:rsidRDefault="00325C96" w:rsidP="00961BBC">
      <w:pPr>
        <w:numPr>
          <w:ilvl w:val="3"/>
          <w:numId w:val="3"/>
        </w:numPr>
        <w:tabs>
          <w:tab w:val="left" w:pos="1134"/>
        </w:tabs>
        <w:spacing w:after="0" w:line="240" w:lineRule="auto"/>
        <w:ind w:left="0" w:firstLine="567"/>
        <w:jc w:val="both"/>
        <w:rPr>
          <w:rFonts w:cstheme="minorHAnsi"/>
          <w:lang w:eastAsia="lt-LT"/>
        </w:rPr>
      </w:pPr>
      <w:r w:rsidRPr="008C21C9">
        <w:rPr>
          <w:rFonts w:eastAsia="Times New Roman" w:cstheme="minorHAnsi"/>
          <w:lang w:eastAsia="lt-LT"/>
        </w:rPr>
        <w:t>Atlyginamos Apdraustojo išlaidos gydytojų konsultacijoms dėl vakcinavimo, Apdraustojo pasirinktos ar gydytojų paskirtos vakcinos bei vakcinavimo, įskaitant COVID-19 skiepus.</w:t>
      </w:r>
    </w:p>
    <w:p w14:paraId="1972E9E1" w14:textId="2EE37474" w:rsidR="00C0122E" w:rsidRPr="00F4036D" w:rsidRDefault="00C0122E"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Vaistai, medicinos pagalbos priemonės</w:t>
      </w:r>
      <w:r w:rsidRPr="00F4036D">
        <w:rPr>
          <w:rFonts w:eastAsia="Times New Roman" w:cstheme="minorHAnsi"/>
          <w:lang w:eastAsia="lt-LT"/>
        </w:rPr>
        <w:t>.</w:t>
      </w:r>
    </w:p>
    <w:p w14:paraId="6D3D8F2F" w14:textId="77777777" w:rsidR="00C0122E" w:rsidRPr="00F4036D" w:rsidRDefault="00C0122E" w:rsidP="00C0122E">
      <w:pPr>
        <w:numPr>
          <w:ilvl w:val="2"/>
          <w:numId w:val="3"/>
        </w:numPr>
        <w:tabs>
          <w:tab w:val="left" w:pos="1134"/>
        </w:tabs>
        <w:spacing w:after="0" w:line="240" w:lineRule="auto"/>
        <w:ind w:left="0" w:firstLine="567"/>
        <w:jc w:val="both"/>
        <w:rPr>
          <w:rFonts w:cstheme="minorHAnsi"/>
          <w:lang w:eastAsia="lt-LT"/>
        </w:rPr>
      </w:pPr>
      <w:r w:rsidRPr="00F4036D">
        <w:rPr>
          <w:rFonts w:cstheme="minorHAnsi"/>
          <w:lang w:eastAsia="lt-LT"/>
        </w:rPr>
        <w:t>Atlyginamos Apdraustojo patirtos išlaidos dėl jam reikalingų ir gydytojo receptu paskirtų vaistinių preparatų arba medicinos pagalbos priemonių įsigijimo registruotose vaistinėse (tame tarpe ir internetinėse vaistinėse).</w:t>
      </w:r>
    </w:p>
    <w:p w14:paraId="6DAB017F" w14:textId="77777777" w:rsidR="00C0122E" w:rsidRPr="00F4036D" w:rsidRDefault="00C0122E" w:rsidP="00C0122E">
      <w:pPr>
        <w:numPr>
          <w:ilvl w:val="2"/>
          <w:numId w:val="3"/>
        </w:numPr>
        <w:tabs>
          <w:tab w:val="left" w:pos="1134"/>
        </w:tabs>
        <w:spacing w:after="0" w:line="240" w:lineRule="auto"/>
        <w:ind w:left="0" w:firstLine="567"/>
        <w:jc w:val="both"/>
        <w:rPr>
          <w:rFonts w:cstheme="minorHAnsi"/>
          <w:lang w:eastAsia="lt-LT"/>
        </w:rPr>
      </w:pPr>
      <w:r w:rsidRPr="00F4036D">
        <w:rPr>
          <w:rFonts w:cstheme="minorHAnsi"/>
          <w:lang w:eastAsia="lt-LT"/>
        </w:rPr>
        <w:t xml:space="preserve">Vaistai turi būti </w:t>
      </w:r>
      <w:r w:rsidRPr="00F4036D">
        <w:rPr>
          <w:rFonts w:cstheme="minorHAnsi"/>
        </w:rPr>
        <w:t xml:space="preserve">registruoti Lietuvoje Valstybinės vaistų kontrolės tarnybos ir turėti ATC (anatominį-terapinį-cheminį) kodą. Medicinos pagalbos (įskaitant ortopedinės technikos) priemonės – medicininiai prietaisai ir medicininės paskirties prekės, įsigyjamos (išsinuomojamos) vaistinėse, ortopedinių prekių parduotuvėse (tame tarpe ir internetinėse) pagal gydančio gydytojo paskyrimą. </w:t>
      </w:r>
    </w:p>
    <w:p w14:paraId="5465560E" w14:textId="6B93D93A" w:rsidR="00C0122E" w:rsidRPr="00F4036D" w:rsidRDefault="00C0122E" w:rsidP="00C0122E">
      <w:pPr>
        <w:numPr>
          <w:ilvl w:val="2"/>
          <w:numId w:val="3"/>
        </w:numPr>
        <w:tabs>
          <w:tab w:val="left" w:pos="1134"/>
        </w:tabs>
        <w:spacing w:after="0" w:line="240" w:lineRule="auto"/>
        <w:ind w:left="0" w:firstLine="567"/>
        <w:jc w:val="both"/>
        <w:rPr>
          <w:rFonts w:cstheme="minorHAnsi"/>
          <w:lang w:eastAsia="lt-LT"/>
        </w:rPr>
      </w:pPr>
      <w:r w:rsidRPr="00F4036D">
        <w:rPr>
          <w:rFonts w:cstheme="minorHAnsi"/>
        </w:rPr>
        <w:t>Jeigu vaistiniai preparatai ir (arba) medicinos pagalbos priemonės yra dalinai kompensuojami iš PSDF biudžeto lėšų, draudikas atlygin</w:t>
      </w:r>
      <w:r w:rsidR="00491CEE">
        <w:rPr>
          <w:rFonts w:cstheme="minorHAnsi"/>
        </w:rPr>
        <w:t>a</w:t>
      </w:r>
      <w:r w:rsidRPr="00F4036D">
        <w:rPr>
          <w:rFonts w:cstheme="minorHAnsi"/>
        </w:rPr>
        <w:t xml:space="preserve"> priemoka 100%.</w:t>
      </w:r>
    </w:p>
    <w:p w14:paraId="42EC3101" w14:textId="559E4A62" w:rsidR="00C0122E" w:rsidRPr="00F4036D" w:rsidRDefault="00C0122E"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Vitaminai, maisto papildai</w:t>
      </w:r>
      <w:r w:rsidRPr="00F4036D">
        <w:rPr>
          <w:rFonts w:eastAsia="Times New Roman" w:cstheme="minorHAnsi"/>
          <w:lang w:eastAsia="lt-LT"/>
        </w:rPr>
        <w:t>.</w:t>
      </w:r>
    </w:p>
    <w:p w14:paraId="7A20C123" w14:textId="65C2AAAC" w:rsidR="00C0122E" w:rsidRPr="00F4036D" w:rsidRDefault="00C0122E">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cstheme="minorHAnsi"/>
          <w:lang w:eastAsia="lt-LT"/>
        </w:rPr>
        <w:t xml:space="preserve">Atlyginamos Apdraustojo patirtos išlaidos dėl jam reikalingų </w:t>
      </w:r>
      <w:r w:rsidRPr="00F4036D">
        <w:rPr>
          <w:rFonts w:cstheme="minorHAnsi"/>
        </w:rPr>
        <w:t>vitaminų, maisto papildų, homeopatinių vaistų ir augalinės, gyvulinės kilmės medikamentų, kuriems nesuteiktas ATC kodas,</w:t>
      </w:r>
      <w:r w:rsidRPr="00F4036D">
        <w:rPr>
          <w:rFonts w:cstheme="minorHAnsi"/>
          <w:lang w:eastAsia="lt-LT"/>
        </w:rPr>
        <w:t xml:space="preserve"> įsigijimo registruotose vaistinėse (tame tarpe ir internetinėse vaistinėse).</w:t>
      </w:r>
    </w:p>
    <w:p w14:paraId="4D98EAB2" w14:textId="7E708175" w:rsidR="005A2B88" w:rsidRPr="00F4036D" w:rsidRDefault="005A2B88" w:rsidP="00163C62">
      <w:pPr>
        <w:numPr>
          <w:ilvl w:val="1"/>
          <w:numId w:val="3"/>
        </w:numPr>
        <w:tabs>
          <w:tab w:val="left" w:pos="1134"/>
        </w:tabs>
        <w:spacing w:after="0" w:line="240" w:lineRule="auto"/>
        <w:ind w:left="0" w:firstLine="567"/>
        <w:jc w:val="both"/>
        <w:rPr>
          <w:rFonts w:eastAsia="Times New Roman" w:cstheme="minorHAnsi"/>
          <w:b/>
          <w:lang w:eastAsia="lt-LT"/>
        </w:rPr>
      </w:pPr>
      <w:r w:rsidRPr="00F4036D">
        <w:rPr>
          <w:rFonts w:eastAsia="Times New Roman" w:cstheme="minorHAnsi"/>
          <w:b/>
          <w:lang w:eastAsia="lt-LT"/>
        </w:rPr>
        <w:t>Optika.</w:t>
      </w:r>
    </w:p>
    <w:p w14:paraId="791F9E52" w14:textId="7A26E556" w:rsidR="005A2B88" w:rsidRPr="00F4036D" w:rsidRDefault="005A2B88" w:rsidP="005A2B88">
      <w:pPr>
        <w:numPr>
          <w:ilvl w:val="2"/>
          <w:numId w:val="3"/>
        </w:numPr>
        <w:tabs>
          <w:tab w:val="left" w:pos="1134"/>
        </w:tabs>
        <w:spacing w:after="0" w:line="240" w:lineRule="auto"/>
        <w:ind w:left="0" w:firstLine="567"/>
        <w:jc w:val="both"/>
        <w:rPr>
          <w:rFonts w:cstheme="minorHAnsi"/>
          <w:lang w:eastAsia="lt-LT"/>
        </w:rPr>
      </w:pPr>
      <w:r w:rsidRPr="00F4036D">
        <w:rPr>
          <w:rFonts w:cstheme="minorHAnsi"/>
          <w:lang w:eastAsia="lt-LT"/>
        </w:rPr>
        <w:t>Atlyginamos Apdraustojo patirtos išlaidos dėl</w:t>
      </w:r>
      <w:r w:rsidRPr="00F4036D">
        <w:rPr>
          <w:rFonts w:cstheme="minorHAnsi"/>
        </w:rPr>
        <w:t>:</w:t>
      </w:r>
    </w:p>
    <w:p w14:paraId="41390502" w14:textId="77C56856" w:rsidR="004E0CD4" w:rsidRPr="00F4036D" w:rsidRDefault="004E0CD4" w:rsidP="005A2B88">
      <w:pPr>
        <w:numPr>
          <w:ilvl w:val="2"/>
          <w:numId w:val="3"/>
        </w:numPr>
        <w:tabs>
          <w:tab w:val="left" w:pos="1134"/>
        </w:tabs>
        <w:spacing w:after="0" w:line="240" w:lineRule="auto"/>
        <w:ind w:left="0" w:firstLine="567"/>
        <w:jc w:val="both"/>
        <w:rPr>
          <w:rFonts w:cstheme="minorHAnsi"/>
          <w:lang w:eastAsia="lt-LT"/>
        </w:rPr>
      </w:pPr>
      <w:r w:rsidRPr="00F4036D">
        <w:rPr>
          <w:rFonts w:cs="Times New Roman"/>
          <w:lang w:eastAsia="lt-LT"/>
        </w:rPr>
        <w:t xml:space="preserve">Gydytojo </w:t>
      </w:r>
      <w:r w:rsidR="00F4036D" w:rsidRPr="00F4036D">
        <w:rPr>
          <w:rFonts w:cs="Times New Roman"/>
          <w:lang w:eastAsia="lt-LT"/>
        </w:rPr>
        <w:t>oftalmologo</w:t>
      </w:r>
      <w:r w:rsidRPr="00F4036D">
        <w:rPr>
          <w:rFonts w:cs="Times New Roman"/>
          <w:lang w:eastAsia="lt-LT"/>
        </w:rPr>
        <w:t xml:space="preserve"> arba optometrininko konsultacijos;</w:t>
      </w:r>
    </w:p>
    <w:p w14:paraId="4D09B038" w14:textId="3C6B5029" w:rsidR="005A2B88" w:rsidRPr="00F4036D" w:rsidRDefault="004E0CD4" w:rsidP="0075417D">
      <w:pPr>
        <w:numPr>
          <w:ilvl w:val="2"/>
          <w:numId w:val="3"/>
        </w:numPr>
        <w:tabs>
          <w:tab w:val="left" w:pos="1134"/>
        </w:tabs>
        <w:spacing w:after="0" w:line="240" w:lineRule="auto"/>
        <w:ind w:left="0" w:firstLine="567"/>
        <w:jc w:val="both"/>
        <w:rPr>
          <w:rFonts w:cstheme="minorHAnsi"/>
          <w:lang w:eastAsia="lt-LT"/>
        </w:rPr>
      </w:pPr>
      <w:r w:rsidRPr="00F4036D">
        <w:rPr>
          <w:rFonts w:cstheme="minorHAnsi"/>
          <w:lang w:eastAsia="lt-LT"/>
        </w:rPr>
        <w:t>G</w:t>
      </w:r>
      <w:r w:rsidR="005A2B88" w:rsidRPr="00F4036D">
        <w:rPr>
          <w:rFonts w:cstheme="minorHAnsi"/>
          <w:lang w:eastAsia="lt-LT"/>
        </w:rPr>
        <w:t xml:space="preserve">ydytojo Apdraustajam paskirtų akinių lęšių (stiklinių, plastikinių, fotochrominių, progresinių), </w:t>
      </w:r>
      <w:r w:rsidR="0075417D" w:rsidRPr="00F4036D">
        <w:rPr>
          <w:rFonts w:cstheme="minorHAnsi"/>
          <w:lang w:eastAsia="lt-LT"/>
        </w:rPr>
        <w:t xml:space="preserve">korekcinių akinių rėmelių, </w:t>
      </w:r>
      <w:r w:rsidR="005A2B88" w:rsidRPr="00F4036D">
        <w:rPr>
          <w:rFonts w:cstheme="minorHAnsi"/>
          <w:lang w:eastAsia="lt-LT"/>
        </w:rPr>
        <w:t>kontaktinių lęšių</w:t>
      </w:r>
      <w:r w:rsidR="0075417D" w:rsidRPr="00F4036D">
        <w:rPr>
          <w:rFonts w:cstheme="minorHAnsi"/>
          <w:lang w:eastAsia="lt-LT"/>
        </w:rPr>
        <w:t xml:space="preserve"> bei kontaktinių lęšių priežiūros priemonių, </w:t>
      </w:r>
      <w:r w:rsidR="005A2B88" w:rsidRPr="00F4036D">
        <w:rPr>
          <w:rFonts w:cstheme="minorHAnsi"/>
          <w:lang w:eastAsia="lt-LT"/>
        </w:rPr>
        <w:t>reikalingų, esant regos sutrikimui įsigijimo optikose (</w:t>
      </w:r>
      <w:r w:rsidR="0075417D" w:rsidRPr="00F4036D">
        <w:rPr>
          <w:rFonts w:cstheme="minorHAnsi"/>
          <w:lang w:eastAsia="lt-LT"/>
        </w:rPr>
        <w:t>įskaitant</w:t>
      </w:r>
      <w:r w:rsidR="005A2B88" w:rsidRPr="00F4036D">
        <w:rPr>
          <w:rFonts w:cstheme="minorHAnsi"/>
          <w:lang w:eastAsia="lt-LT"/>
        </w:rPr>
        <w:t xml:space="preserve"> internetin</w:t>
      </w:r>
      <w:r w:rsidR="0075417D" w:rsidRPr="00F4036D">
        <w:rPr>
          <w:rFonts w:cstheme="minorHAnsi"/>
          <w:lang w:eastAsia="lt-LT"/>
        </w:rPr>
        <w:t>es</w:t>
      </w:r>
      <w:r w:rsidR="005A2B88" w:rsidRPr="00F4036D">
        <w:rPr>
          <w:rFonts w:cstheme="minorHAnsi"/>
          <w:lang w:eastAsia="lt-LT"/>
        </w:rPr>
        <w:t>);</w:t>
      </w:r>
    </w:p>
    <w:p w14:paraId="02EA7F3B" w14:textId="0580C8BF" w:rsidR="005A2B88" w:rsidRPr="00F4036D" w:rsidRDefault="004E0CD4" w:rsidP="0075417D">
      <w:pPr>
        <w:numPr>
          <w:ilvl w:val="2"/>
          <w:numId w:val="3"/>
        </w:numPr>
        <w:tabs>
          <w:tab w:val="left" w:pos="1134"/>
        </w:tabs>
        <w:spacing w:after="0" w:line="240" w:lineRule="auto"/>
        <w:ind w:left="0" w:firstLine="567"/>
        <w:jc w:val="both"/>
        <w:rPr>
          <w:rFonts w:eastAsia="Times New Roman" w:cstheme="minorHAnsi"/>
          <w:b/>
          <w:lang w:eastAsia="lt-LT"/>
        </w:rPr>
      </w:pPr>
      <w:r w:rsidRPr="00F4036D">
        <w:rPr>
          <w:rFonts w:cstheme="minorHAnsi"/>
          <w:lang w:eastAsia="lt-LT"/>
        </w:rPr>
        <w:t>T</w:t>
      </w:r>
      <w:r w:rsidR="005A2B88" w:rsidRPr="00F4036D">
        <w:rPr>
          <w:rFonts w:cstheme="minorHAnsi"/>
          <w:lang w:eastAsia="lt-LT"/>
        </w:rPr>
        <w:t>aip pat mediciniškai pagrįstų regos korekcijos operacijų, optikos priemonių parinkimo konsultacijų</w:t>
      </w:r>
      <w:r w:rsidR="0075417D" w:rsidRPr="00F4036D">
        <w:rPr>
          <w:rFonts w:cstheme="minorHAnsi"/>
          <w:lang w:eastAsia="lt-LT"/>
        </w:rPr>
        <w:t xml:space="preserve">, </w:t>
      </w:r>
      <w:r w:rsidR="0075417D" w:rsidRPr="00F4036D">
        <w:rPr>
          <w:rFonts w:cs="Times New Roman"/>
          <w:lang w:eastAsia="lt-LT"/>
        </w:rPr>
        <w:t>įskaitant vienkartinius instrumentus ir priemones, naudojamas operacijų metu</w:t>
      </w:r>
      <w:r w:rsidR="005A2B88" w:rsidRPr="00F4036D">
        <w:rPr>
          <w:rFonts w:cstheme="minorHAnsi"/>
          <w:lang w:eastAsia="lt-LT"/>
        </w:rPr>
        <w:t>.</w:t>
      </w:r>
    </w:p>
    <w:p w14:paraId="42A5D4F6" w14:textId="49BCD2F8" w:rsidR="002F6761" w:rsidRPr="00F4036D" w:rsidRDefault="002F6761"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Odontologijos paslaugos</w:t>
      </w:r>
      <w:r w:rsidR="005B6701" w:rsidRPr="00F4036D">
        <w:rPr>
          <w:rFonts w:eastAsia="Times New Roman" w:cstheme="minorHAnsi"/>
          <w:lang w:eastAsia="lt-LT"/>
        </w:rPr>
        <w:t xml:space="preserve">. </w:t>
      </w:r>
    </w:p>
    <w:p w14:paraId="4A264AAD" w14:textId="77777777" w:rsidR="005B6701" w:rsidRPr="00F4036D" w:rsidRDefault="005B6701" w:rsidP="005B6701">
      <w:pPr>
        <w:numPr>
          <w:ilvl w:val="2"/>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Atlyginamos Apdraustojo patirtos išlaidos dėl jam reikalingų paslaugų, susijusių su dantų arba žandikaulio liga, trauminiu sužalojimu, dėl kurio reikalingos paslaugos:</w:t>
      </w:r>
    </w:p>
    <w:p w14:paraId="3A0BAB89" w14:textId="77777777" w:rsidR="005B6701" w:rsidRPr="00F4036D" w:rsidRDefault="005B6701" w:rsidP="005B6701">
      <w:pPr>
        <w:numPr>
          <w:ilvl w:val="2"/>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Profesionalios burnos higienos paslaugos - burnos higienos įvertinimas, dantų kietųjų ir minkštųjų apnašų pašalinimas, fluoro aplikacijos paslaugos;</w:t>
      </w:r>
    </w:p>
    <w:p w14:paraId="6CC074B1" w14:textId="72B38F1A" w:rsidR="005B6701" w:rsidRPr="00F4036D" w:rsidRDefault="005B6701" w:rsidP="005B6701">
      <w:pPr>
        <w:numPr>
          <w:ilvl w:val="2"/>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Dantų gydymas – bendras endodontinio, ortodontinio, periodontinio ir chirurginio danties ligų gydymas, danties kietųjų audinių defektų atstatymas plombomis, įklotais, užklotais ir laminatais, dantų radiologinis ištyrimas, nuskausminimas, dantų rovimas</w:t>
      </w:r>
      <w:r w:rsidR="002D2A10" w:rsidRPr="00F4036D">
        <w:rPr>
          <w:rFonts w:eastAsia="Times New Roman" w:cstheme="minorHAnsi"/>
          <w:lang w:eastAsia="lt-LT"/>
        </w:rPr>
        <w:t>;</w:t>
      </w:r>
    </w:p>
    <w:p w14:paraId="2E49A6E8" w14:textId="3E8B1B74" w:rsidR="005B6701" w:rsidRPr="00F4036D" w:rsidRDefault="005B6701" w:rsidP="005B6701">
      <w:pPr>
        <w:numPr>
          <w:ilvl w:val="2"/>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 xml:space="preserve">Dantų protezavimas – protezavimas pavienių dantų vainikais, laikinai ir pastoviai fiksuotų (neišimamų) tiltinių dantų protezais, implantais, išimamų plokštelių protezais, </w:t>
      </w:r>
      <w:r w:rsidR="002D2A10" w:rsidRPr="00F4036D">
        <w:rPr>
          <w:rFonts w:eastAsia="Times New Roman" w:cstheme="minorHAnsi"/>
          <w:lang w:eastAsia="lt-LT"/>
        </w:rPr>
        <w:t>lanko atraminių dantų protezais;</w:t>
      </w:r>
    </w:p>
    <w:p w14:paraId="2C600EFA" w14:textId="32758CBD" w:rsidR="005B6701" w:rsidRPr="00F4036D" w:rsidRDefault="005B6701" w:rsidP="005B6701">
      <w:pPr>
        <w:numPr>
          <w:ilvl w:val="2"/>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 xml:space="preserve">Estetinės odontologijos paslaugos </w:t>
      </w:r>
      <w:r w:rsidR="002D2A10" w:rsidRPr="00F4036D">
        <w:rPr>
          <w:rFonts w:eastAsia="Times New Roman" w:cstheme="minorHAnsi"/>
          <w:lang w:eastAsia="lt-LT"/>
        </w:rPr>
        <w:t>(išskyrus estetinį plombavimą), d</w:t>
      </w:r>
      <w:r w:rsidRPr="00F4036D">
        <w:rPr>
          <w:rFonts w:eastAsia="Times New Roman" w:cstheme="minorHAnsi"/>
          <w:lang w:eastAsia="lt-LT"/>
        </w:rPr>
        <w:t>antų balinimas, laminavimas, kapų uždėjimas ir panašios procedūros nėra apmokamos.</w:t>
      </w:r>
    </w:p>
    <w:p w14:paraId="2191203A" w14:textId="2F92978D" w:rsidR="00533F85" w:rsidRPr="00F4036D" w:rsidRDefault="00533F85" w:rsidP="00533F85">
      <w:pPr>
        <w:numPr>
          <w:ilvl w:val="2"/>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Jeigu draudiko standartinės draudimo taisyklės numato papildomų odontologijos paslaugų apmokėjimą, tos paslaugos turi būti apmokamos ir šios sutarties apdraustiesiems.</w:t>
      </w:r>
    </w:p>
    <w:p w14:paraId="3050130C" w14:textId="6EE7A8FF"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b/>
          <w:lang w:eastAsia="lt-LT"/>
        </w:rPr>
        <w:t>Visos medicininės paslaugos</w:t>
      </w:r>
      <w:r w:rsidRPr="00F4036D">
        <w:rPr>
          <w:rFonts w:eastAsia="Times New Roman" w:cstheme="minorHAnsi"/>
          <w:lang w:eastAsia="lt-LT"/>
        </w:rPr>
        <w:t xml:space="preserve">. </w:t>
      </w:r>
    </w:p>
    <w:p w14:paraId="3050130D" w14:textId="4F602D0F"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Kompensuojamos prekės ir/ar paslaugos Apdraustojo įsigytos ar Apdraustajam suteiktos sveikatos priežiūros įstaigose, vaistinėse ar e-vaistinėse, optikos salonuose, ortopedijos techninių priemonių parduotuvėse, odontologijos klinikose/kabinetuose, sanatorijose, masažo centruose, bei reabilitacijos centruose.</w:t>
      </w:r>
    </w:p>
    <w:p w14:paraId="3050130F" w14:textId="77777777"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Gydytojo siuntimas ar receptas medicinos priemonėms, vaistams ar paslaugoms nebūtinas.</w:t>
      </w:r>
    </w:p>
    <w:p w14:paraId="30501310" w14:textId="77777777"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Kompensuojamos paslaugos, suteiktos privačiose ir valstybinėse sveikatos priežiūros įstaigose.</w:t>
      </w:r>
    </w:p>
    <w:p w14:paraId="30501311" w14:textId="77777777"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Apdraustojo pasirenkamos paslaugos neribojamos. Pasirinktos paslaugos kompensuojamos 100% draudimo sumos ribose.</w:t>
      </w:r>
    </w:p>
    <w:p w14:paraId="30501312" w14:textId="56848DB2"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Šiai draudimo apsaugai galioja tik 3.</w:t>
      </w:r>
      <w:r w:rsidR="00861EAB">
        <w:rPr>
          <w:rFonts w:eastAsia="Times New Roman" w:cstheme="minorHAnsi"/>
          <w:lang w:eastAsia="lt-LT"/>
        </w:rPr>
        <w:t>1 ir 3.7</w:t>
      </w:r>
      <w:r w:rsidR="00861EAB" w:rsidRPr="00F4036D">
        <w:rPr>
          <w:rFonts w:eastAsia="Times New Roman" w:cstheme="minorHAnsi"/>
          <w:lang w:eastAsia="lt-LT"/>
        </w:rPr>
        <w:t xml:space="preserve"> punkt</w:t>
      </w:r>
      <w:r w:rsidR="00861EAB">
        <w:rPr>
          <w:rFonts w:eastAsia="Times New Roman" w:cstheme="minorHAnsi"/>
          <w:lang w:eastAsia="lt-LT"/>
        </w:rPr>
        <w:t>uose</w:t>
      </w:r>
      <w:r w:rsidR="00861EAB" w:rsidRPr="00F4036D">
        <w:rPr>
          <w:rFonts w:eastAsia="Times New Roman" w:cstheme="minorHAnsi"/>
          <w:lang w:eastAsia="lt-LT"/>
        </w:rPr>
        <w:t xml:space="preserve"> </w:t>
      </w:r>
      <w:r w:rsidRPr="00F4036D">
        <w:rPr>
          <w:rFonts w:eastAsia="Times New Roman" w:cstheme="minorHAnsi"/>
          <w:lang w:eastAsia="lt-LT"/>
        </w:rPr>
        <w:t>išvardinti nedraudžiamieji įvykiai.</w:t>
      </w:r>
    </w:p>
    <w:p w14:paraId="30501313" w14:textId="77777777" w:rsidR="00163C62" w:rsidRPr="00F4036D" w:rsidRDefault="00163C62" w:rsidP="00163C62">
      <w:pPr>
        <w:numPr>
          <w:ilvl w:val="2"/>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u w:val="single"/>
          <w:lang w:eastAsia="lt-LT"/>
        </w:rPr>
        <w:t>Iš visų medicininių paslaugų limito taip pat kompensuojamos</w:t>
      </w:r>
      <w:r w:rsidRPr="00F4036D">
        <w:rPr>
          <w:rFonts w:eastAsia="Times New Roman" w:cstheme="minorHAnsi"/>
          <w:lang w:eastAsia="lt-LT"/>
        </w:rPr>
        <w:t>:</w:t>
      </w:r>
    </w:p>
    <w:p w14:paraId="30501314" w14:textId="77777777"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 xml:space="preserve">visos aukščiau paminėtos </w:t>
      </w:r>
      <w:r w:rsidRPr="00F4036D">
        <w:rPr>
          <w:rFonts w:eastAsia="Times New Roman" w:cstheme="minorHAnsi"/>
          <w:b/>
          <w:lang w:eastAsia="lt-LT"/>
        </w:rPr>
        <w:t>ambulatorinės ir stacionarinės sveikatos priežiūros paslaugos</w:t>
      </w:r>
      <w:r w:rsidRPr="00F4036D">
        <w:rPr>
          <w:rFonts w:eastAsia="Times New Roman" w:cstheme="minorHAnsi"/>
          <w:lang w:eastAsia="lt-LT"/>
        </w:rPr>
        <w:t>, jei jos nebuvo kompensuotos, nes pateko į nedraudžiamųjų įvykių sąrašą (gydytojų konsultacijos, gydymas, diagnostiniai tyrimai, operacijos, slauga ir kt.);</w:t>
      </w:r>
    </w:p>
    <w:p w14:paraId="30501315" w14:textId="77777777"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b/>
          <w:lang w:eastAsia="lt-LT"/>
        </w:rPr>
        <w:t>profilaktinis sveikatos patikrinimas</w:t>
      </w:r>
      <w:r w:rsidRPr="00F4036D">
        <w:rPr>
          <w:rFonts w:eastAsia="Times New Roman" w:cstheme="minorHAnsi"/>
          <w:lang w:eastAsia="lt-LT"/>
        </w:rPr>
        <w:t>: Apdraustojo pageidavimu atlikti tyrimai; gydytojų konsultacijos ir tyrimai, reikalingi reguliariai sekti Apdraustojo, sergančio lėtine liga (nesant objektyvių ligos paūmėjimo faktų) ar vartojančio tam tikrus medikamentus sveikatos būklę, ar sveikatos būklę po atliktų operacijų, kai reikalingas tik būklės stebėjimas ir nėra paskirtas gydymas; tyrimai ir konsultacijos, nesusiję su sveikatos sutrikimu, dėl kurio kreipėsi Apdraustasis, bet gydytojo paskirti dėl apžiūros, apčiuopos, auskultacijos metu rastų kitų sveikatos pokyčių, jeigu atliktų tyrimų rezultatai yra normos ribose;</w:t>
      </w:r>
    </w:p>
    <w:p w14:paraId="30501316" w14:textId="77777777"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b/>
          <w:lang w:eastAsia="lt-LT"/>
        </w:rPr>
        <w:t>odontologo, ortodonto paslaugos</w:t>
      </w:r>
      <w:r w:rsidRPr="00F4036D">
        <w:rPr>
          <w:rFonts w:eastAsia="Times New Roman" w:cstheme="minorHAnsi"/>
          <w:lang w:eastAsia="lt-LT"/>
        </w:rPr>
        <w:t xml:space="preserve"> </w:t>
      </w:r>
      <w:r w:rsidRPr="00F4036D">
        <w:rPr>
          <w:rFonts w:eastAsia="Times New Roman" w:cstheme="minorHAnsi"/>
          <w:i/>
          <w:lang w:eastAsia="lt-LT"/>
        </w:rPr>
        <w:t>(profilaktika, diagnostika ir/ar gydymas)</w:t>
      </w:r>
      <w:r w:rsidRPr="00F4036D">
        <w:rPr>
          <w:rFonts w:eastAsia="Times New Roman" w:cstheme="minorHAnsi"/>
          <w:lang w:eastAsia="lt-LT"/>
        </w:rPr>
        <w:t>: burnos higiena, protezavimas, implantavimas, dantų balinimas ir laminavimas, kapos, nuskausminimas, dantų rovimas, dantų radiologinis ištyrimas, ortodontinis, endodontinis, periodontinis terapinis bei chirurginis dantų ligų gydymas;</w:t>
      </w:r>
    </w:p>
    <w:p w14:paraId="30501317" w14:textId="77777777"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b/>
          <w:lang w:eastAsia="lt-LT"/>
        </w:rPr>
        <w:t>vaistai</w:t>
      </w:r>
      <w:r w:rsidRPr="00F4036D">
        <w:rPr>
          <w:rFonts w:eastAsia="Times New Roman" w:cstheme="minorHAnsi"/>
          <w:lang w:eastAsia="lt-LT"/>
        </w:rPr>
        <w:t xml:space="preserve">, vitaminai, maisto papildai, medicinos pagalbos priemonės, ortopedijos techninės priemonės </w:t>
      </w:r>
      <w:r w:rsidRPr="00F4036D">
        <w:rPr>
          <w:rFonts w:eastAsia="Times New Roman" w:cstheme="minorHAnsi"/>
          <w:i/>
          <w:lang w:eastAsia="lt-LT"/>
        </w:rPr>
        <w:t>(kompensuojami visi Lietuvos Respublikoje ir Bendrijos šalyse registruoti bei vaistinėse / e-vaistinėse ir/ar ortopedijos techninių priemonių parduotuvėse įsigyti vaistai, medicinos pagalbos priemonės, maisto papildai bei kitos profilaktinės priemonės, kurias galima įsigyti vaistinėse)</w:t>
      </w:r>
      <w:r w:rsidRPr="00F4036D">
        <w:rPr>
          <w:rFonts w:eastAsia="Times New Roman" w:cstheme="minorHAnsi"/>
          <w:lang w:eastAsia="lt-LT"/>
        </w:rPr>
        <w:t>;</w:t>
      </w:r>
    </w:p>
    <w:p w14:paraId="30501318" w14:textId="25E0F32E"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b/>
          <w:lang w:eastAsia="lt-LT"/>
        </w:rPr>
        <w:t xml:space="preserve">medicininė reabilitacija </w:t>
      </w:r>
      <w:r w:rsidRPr="00F4036D">
        <w:rPr>
          <w:rFonts w:eastAsia="Times New Roman" w:cstheme="minorHAnsi"/>
          <w:i/>
          <w:lang w:eastAsia="lt-LT"/>
        </w:rPr>
        <w:t>(suprantama kaip gydymo priemonė po ūmios ir/ar lėtinės ligos ir/ar lėtinės ligos paūmėjimo ar nelaimingo atsitikimo):</w:t>
      </w:r>
      <w:r w:rsidRPr="00F4036D">
        <w:rPr>
          <w:rFonts w:eastAsia="Times New Roman" w:cstheme="minorHAnsi"/>
          <w:lang w:eastAsia="lt-LT"/>
        </w:rPr>
        <w:t xml:space="preserve"> fizioterapinės procedūros (šviesos terapija, ultragarsas, impulsinė terapija, elektroforezė, haloterapija, magnetoterapija, lazerioterapija, parafino aplikacijos, pan.); kineziterapijos individualūs bei grupiniai užsiėmimai salėje ir vandenyje; vandens ir purvo procedūros; gydomojo masažo bei manualinės terapijos procedūros; ergoterapija; kineziterapeuto, ergoterapeuto, logopedo konsultacijos</w:t>
      </w:r>
      <w:r w:rsidR="00483CCC" w:rsidRPr="00F4036D">
        <w:rPr>
          <w:rFonts w:eastAsia="Times New Roman" w:cstheme="minorHAnsi"/>
          <w:lang w:eastAsia="lt-LT"/>
        </w:rPr>
        <w:t>;</w:t>
      </w:r>
      <w:r w:rsidRPr="00F4036D">
        <w:rPr>
          <w:rFonts w:eastAsia="Times New Roman" w:cstheme="minorHAnsi"/>
          <w:lang w:eastAsia="lt-LT"/>
        </w:rPr>
        <w:t xml:space="preserve"> </w:t>
      </w:r>
    </w:p>
    <w:p w14:paraId="30501319" w14:textId="41DDE495"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b/>
          <w:lang w:eastAsia="lt-LT"/>
        </w:rPr>
        <w:t>optika</w:t>
      </w:r>
      <w:r w:rsidRPr="00F4036D">
        <w:rPr>
          <w:rFonts w:eastAsia="Times New Roman" w:cstheme="minorHAnsi"/>
          <w:lang w:eastAsia="lt-LT"/>
        </w:rPr>
        <w:t>: draudikas kompensuoja išlaidas už akinių lęšius (stikliniai, plastikiniai, fotochrominiai, progresiniai) ir kontaktinius lęšius (linzes), akinių rėmelius, akinių parinkimo paslaugą; akinių gamybos paslaugą, kontaktinių linzių priežiūros priemones. Įsigyjamų prekių skaičius sutarties galiojimo laikotarpiu neribojamas</w:t>
      </w:r>
      <w:r w:rsidR="00483CCC" w:rsidRPr="00F4036D">
        <w:rPr>
          <w:rFonts w:eastAsia="Times New Roman" w:cstheme="minorHAnsi"/>
          <w:lang w:eastAsia="lt-LT"/>
        </w:rPr>
        <w:t>;</w:t>
      </w:r>
    </w:p>
    <w:p w14:paraId="3050131A" w14:textId="77777777" w:rsidR="00163C62" w:rsidRPr="00F4036D"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b/>
          <w:lang w:eastAsia="lt-LT"/>
        </w:rPr>
        <w:t>skiepai</w:t>
      </w:r>
      <w:r w:rsidRPr="00F4036D">
        <w:rPr>
          <w:rFonts w:eastAsia="Times New Roman" w:cstheme="minorHAnsi"/>
          <w:lang w:eastAsia="lt-LT"/>
        </w:rPr>
        <w:t>: Apdraustojo pasirinkti ar gydytojo paskirti skiepai;</w:t>
      </w:r>
    </w:p>
    <w:p w14:paraId="3050131B" w14:textId="6924B1B4" w:rsidR="00163C62" w:rsidRDefault="00163C62"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b/>
          <w:lang w:eastAsia="lt-LT"/>
        </w:rPr>
        <w:t>nėščiųjų priežiūra ir gimdymas</w:t>
      </w:r>
      <w:r w:rsidRPr="00F4036D">
        <w:rPr>
          <w:rFonts w:eastAsia="Times New Roman" w:cstheme="minorHAnsi"/>
          <w:lang w:eastAsia="lt-LT"/>
        </w:rPr>
        <w:t xml:space="preserve">: apmokamos nėščiųjų apžiūros, gydytojų konsultacijos, tyrimai stebint nėštumo eigą vadovaujantis LR SAM </w:t>
      </w:r>
      <w:r w:rsidR="00AF3A7F" w:rsidRPr="00F4036D">
        <w:rPr>
          <w:rFonts w:eastAsia="Times New Roman" w:cstheme="minorHAnsi"/>
          <w:lang w:eastAsia="lt-LT"/>
        </w:rPr>
        <w:t xml:space="preserve">2011 m. liepos </w:t>
      </w:r>
      <w:r w:rsidR="00F4036D" w:rsidRPr="00F4036D">
        <w:rPr>
          <w:rFonts w:eastAsia="Times New Roman" w:cstheme="minorHAnsi"/>
          <w:lang w:eastAsia="lt-LT"/>
        </w:rPr>
        <w:t>mėn.</w:t>
      </w:r>
      <w:r w:rsidR="00AF3A7F" w:rsidRPr="00F4036D">
        <w:rPr>
          <w:rFonts w:eastAsia="Times New Roman" w:cstheme="minorHAnsi"/>
          <w:lang w:eastAsia="lt-LT"/>
        </w:rPr>
        <w:t xml:space="preserve"> 11 d. Nr. V-681</w:t>
      </w:r>
      <w:r w:rsidRPr="00F4036D">
        <w:rPr>
          <w:rFonts w:eastAsia="Times New Roman" w:cstheme="minorHAnsi"/>
          <w:lang w:eastAsia="lt-LT"/>
        </w:rPr>
        <w:t xml:space="preserve"> įsakymu „Dėl nėščiųjų sveikatos tikrinimų“; taip pat gimdymo priežiūra, sveikatos sutrikimai, nustatyti planinių nėščiosios apsilankymų metu, nėštumo komplikacijų diagnostika ir gydymas;</w:t>
      </w:r>
    </w:p>
    <w:p w14:paraId="30501348" w14:textId="2BC97319" w:rsidR="00163C62" w:rsidRPr="008C21C9" w:rsidRDefault="00CA6937" w:rsidP="00163C62">
      <w:pPr>
        <w:numPr>
          <w:ilvl w:val="3"/>
          <w:numId w:val="3"/>
        </w:numPr>
        <w:tabs>
          <w:tab w:val="left" w:pos="1134"/>
          <w:tab w:val="left" w:pos="1560"/>
        </w:tabs>
        <w:spacing w:after="0" w:line="240" w:lineRule="auto"/>
        <w:ind w:left="0" w:firstLine="567"/>
        <w:contextualSpacing/>
        <w:jc w:val="both"/>
        <w:rPr>
          <w:rFonts w:eastAsia="Times New Roman" w:cstheme="minorHAnsi"/>
          <w:lang w:eastAsia="lt-LT"/>
        </w:rPr>
      </w:pPr>
      <w:r w:rsidRPr="007C4835">
        <w:rPr>
          <w:rFonts w:eastAsia="Times New Roman" w:cstheme="minorHAnsi"/>
          <w:lang w:eastAsia="lt-LT"/>
        </w:rPr>
        <w:t>Jeigu draudiko standartinės draudimo taisyklės numato papildomų medicininių paslaugų apmokėjimą, tos paslaugos turi būti apmokamos ir šios sutarties apdraustiesiems</w:t>
      </w:r>
      <w:r w:rsidR="00F37CFB" w:rsidRPr="007C4835">
        <w:rPr>
          <w:rFonts w:eastAsia="Times New Roman" w:cstheme="minorHAnsi"/>
          <w:lang w:eastAsia="lt-LT"/>
        </w:rPr>
        <w:t>.</w:t>
      </w:r>
    </w:p>
    <w:p w14:paraId="30501349" w14:textId="77777777" w:rsidR="00163C62" w:rsidRPr="00F4036D" w:rsidRDefault="00163C62" w:rsidP="00163C62">
      <w:pPr>
        <w:tabs>
          <w:tab w:val="left" w:pos="1134"/>
        </w:tabs>
        <w:spacing w:after="0" w:line="240" w:lineRule="auto"/>
        <w:ind w:left="567"/>
        <w:contextualSpacing/>
        <w:jc w:val="both"/>
        <w:rPr>
          <w:rFonts w:eastAsia="Times New Roman" w:cstheme="minorHAnsi"/>
          <w:lang w:eastAsia="lt-LT"/>
        </w:rPr>
      </w:pPr>
    </w:p>
    <w:p w14:paraId="038B150E" w14:textId="47842F1D" w:rsidR="00B1550B" w:rsidRPr="008C21C9" w:rsidRDefault="00352E4B" w:rsidP="00163C62">
      <w:pPr>
        <w:keepNext/>
        <w:numPr>
          <w:ilvl w:val="0"/>
          <w:numId w:val="3"/>
        </w:numPr>
        <w:tabs>
          <w:tab w:val="left" w:pos="1134"/>
        </w:tabs>
        <w:spacing w:after="0" w:line="240" w:lineRule="auto"/>
        <w:ind w:left="0" w:firstLine="567"/>
        <w:jc w:val="center"/>
        <w:outlineLvl w:val="1"/>
        <w:rPr>
          <w:rFonts w:eastAsia="Times New Roman" w:cstheme="minorHAnsi"/>
          <w:b/>
          <w:caps/>
          <w:lang w:eastAsia="lt-LT"/>
        </w:rPr>
      </w:pPr>
      <w:r w:rsidRPr="008C21C9">
        <w:rPr>
          <w:rFonts w:eastAsia="Times New Roman" w:cstheme="minorHAnsi"/>
          <w:b/>
          <w:caps/>
          <w:lang w:eastAsia="lt-LT"/>
        </w:rPr>
        <w:t>Nedraudžiamieji įvykiai</w:t>
      </w:r>
    </w:p>
    <w:p w14:paraId="12E6CC27" w14:textId="77777777" w:rsidR="00041C3D" w:rsidRPr="008C21C9" w:rsidRDefault="00041C3D" w:rsidP="00032403">
      <w:pPr>
        <w:keepNext/>
        <w:tabs>
          <w:tab w:val="left" w:pos="1134"/>
        </w:tabs>
        <w:spacing w:after="0" w:line="240" w:lineRule="auto"/>
        <w:ind w:left="567"/>
        <w:outlineLvl w:val="1"/>
        <w:rPr>
          <w:rFonts w:eastAsia="Times New Roman" w:cstheme="minorHAnsi"/>
          <w:b/>
          <w:caps/>
          <w:lang w:eastAsia="lt-LT"/>
        </w:rPr>
      </w:pPr>
    </w:p>
    <w:tbl>
      <w:tblPr>
        <w:tblStyle w:val="TableGrid"/>
        <w:tblW w:w="95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tblGrid>
      <w:tr w:rsidR="00041C3D" w:rsidRPr="003C6B9F" w14:paraId="133748F5" w14:textId="77777777">
        <w:trPr>
          <w:trHeight w:val="623"/>
        </w:trPr>
        <w:tc>
          <w:tcPr>
            <w:tcW w:w="9503" w:type="dxa"/>
          </w:tcPr>
          <w:p w14:paraId="41A40089" w14:textId="3219A9AD" w:rsidR="00041C3D" w:rsidRPr="008C21C9" w:rsidRDefault="00C65387" w:rsidP="00507118">
            <w:pPr>
              <w:pStyle w:val="ListParagraph"/>
              <w:numPr>
                <w:ilvl w:val="1"/>
                <w:numId w:val="11"/>
              </w:numPr>
              <w:tabs>
                <w:tab w:val="left" w:pos="459"/>
                <w:tab w:val="left" w:pos="1134"/>
              </w:tabs>
              <w:jc w:val="both"/>
              <w:rPr>
                <w:rFonts w:cstheme="minorHAnsi"/>
              </w:rPr>
            </w:pPr>
            <w:r w:rsidRPr="008C21C9">
              <w:rPr>
                <w:rFonts w:cstheme="minorHAnsi"/>
                <w:b/>
              </w:rPr>
              <w:t xml:space="preserve"> </w:t>
            </w:r>
            <w:r w:rsidR="00041C3D" w:rsidRPr="008C21C9">
              <w:rPr>
                <w:rFonts w:cstheme="minorHAnsi"/>
                <w:b/>
              </w:rPr>
              <w:t>Bendri nedraudžiamieji</w:t>
            </w:r>
            <w:r w:rsidR="00041C3D" w:rsidRPr="008C21C9">
              <w:rPr>
                <w:rFonts w:cstheme="minorHAnsi"/>
              </w:rPr>
              <w:t>, kurie galioja visai Sveikatos draudimo sutarčiai. Sveikatos priežiūros paslaugos ir įvykiai, pripažįstami nedraudžiamaisiais:</w:t>
            </w:r>
          </w:p>
          <w:p w14:paraId="4BB5589E" w14:textId="77777777" w:rsidR="00041C3D" w:rsidRPr="008C21C9" w:rsidRDefault="00041C3D" w:rsidP="004A5424">
            <w:pPr>
              <w:pStyle w:val="ListParagraph"/>
              <w:numPr>
                <w:ilvl w:val="2"/>
                <w:numId w:val="11"/>
              </w:numPr>
              <w:tabs>
                <w:tab w:val="left" w:pos="601"/>
                <w:tab w:val="left" w:pos="1134"/>
              </w:tabs>
              <w:jc w:val="both"/>
              <w:rPr>
                <w:rFonts w:cstheme="minorHAnsi"/>
              </w:rPr>
            </w:pPr>
            <w:r w:rsidRPr="008C21C9">
              <w:rPr>
                <w:rFonts w:cstheme="minorHAnsi"/>
              </w:rPr>
              <w:t>sveikatos sutrikimai, kurie buvo sukelti Apdraustajam tyčia ar dėl neatsargumo susižalojus ar bandant nusižudyti;</w:t>
            </w:r>
          </w:p>
          <w:p w14:paraId="07157EDE" w14:textId="77777777" w:rsidR="00041C3D" w:rsidRPr="008C21C9" w:rsidRDefault="00041C3D" w:rsidP="004A5424">
            <w:pPr>
              <w:pStyle w:val="ListParagraph"/>
              <w:numPr>
                <w:ilvl w:val="2"/>
                <w:numId w:val="11"/>
              </w:numPr>
              <w:tabs>
                <w:tab w:val="left" w:pos="462"/>
                <w:tab w:val="left" w:pos="1134"/>
              </w:tabs>
              <w:jc w:val="both"/>
              <w:rPr>
                <w:rFonts w:cstheme="minorHAnsi"/>
              </w:rPr>
            </w:pPr>
            <w:r w:rsidRPr="008C21C9">
              <w:rPr>
                <w:rFonts w:cstheme="minorHAnsi"/>
              </w:rPr>
              <w:t>sveikatos sutrikimai, kurie atsirado Apdraustajam vykdant nusikalstamą veiką arba rengiantis ją įvykdyti ar dėl kito priešingo teisei veikimo;</w:t>
            </w:r>
          </w:p>
          <w:p w14:paraId="5EB0B97A" w14:textId="77777777" w:rsidR="00041C3D" w:rsidRPr="008C21C9" w:rsidRDefault="00041C3D" w:rsidP="004A5424">
            <w:pPr>
              <w:pStyle w:val="ListParagraph"/>
              <w:numPr>
                <w:ilvl w:val="2"/>
                <w:numId w:val="11"/>
              </w:numPr>
              <w:tabs>
                <w:tab w:val="left" w:pos="462"/>
                <w:tab w:val="left" w:pos="1134"/>
              </w:tabs>
              <w:jc w:val="both"/>
              <w:rPr>
                <w:rFonts w:cstheme="minorHAnsi"/>
              </w:rPr>
            </w:pPr>
            <w:r w:rsidRPr="008C21C9">
              <w:rPr>
                <w:rFonts w:cstheme="minorHAnsi"/>
              </w:rPr>
              <w:t>sveikatos sutrikimai, kurie atsirado dėl pandemijų, stichinių nelaimių poveikio (tokių kaip ciklonai, žemės drebėjimai, jūrų ar upių potvyniai, žaibai), Apdraustajam aktyviai dalyvaujant karo veiksmuose, karinio pobūdžio operacijose, masiniuose ir pilietiniuose neramumuose, sukilimuose, streikuose;</w:t>
            </w:r>
          </w:p>
          <w:p w14:paraId="3CC86B51" w14:textId="77777777" w:rsidR="00041C3D" w:rsidRPr="008C21C9" w:rsidRDefault="00041C3D" w:rsidP="004A5424">
            <w:pPr>
              <w:pStyle w:val="ListParagraph"/>
              <w:numPr>
                <w:ilvl w:val="2"/>
                <w:numId w:val="11"/>
              </w:numPr>
              <w:tabs>
                <w:tab w:val="left" w:pos="462"/>
                <w:tab w:val="left" w:pos="1134"/>
              </w:tabs>
              <w:jc w:val="both"/>
              <w:rPr>
                <w:rFonts w:cstheme="minorHAnsi"/>
              </w:rPr>
            </w:pPr>
            <w:r w:rsidRPr="008C21C9">
              <w:rPr>
                <w:rFonts w:cstheme="minorHAnsi"/>
              </w:rPr>
              <w:t xml:space="preserve">sveikatos sutrikimai, atsiradę Apdraustajam nuo alkoholio, narkotinių ar apsvaigimo tikslu naudotų toksinių medžiagų ar vaistų, kurie nebuvo paskirti gydytojo, poveikio; </w:t>
            </w:r>
          </w:p>
          <w:p w14:paraId="6FC9CEC6" w14:textId="77777777" w:rsidR="00041C3D" w:rsidRPr="008C21C9" w:rsidRDefault="00041C3D" w:rsidP="004A5424">
            <w:pPr>
              <w:pStyle w:val="ListParagraph"/>
              <w:numPr>
                <w:ilvl w:val="2"/>
                <w:numId w:val="11"/>
              </w:numPr>
              <w:tabs>
                <w:tab w:val="left" w:pos="462"/>
                <w:tab w:val="left" w:pos="1134"/>
              </w:tabs>
              <w:jc w:val="both"/>
              <w:rPr>
                <w:rFonts w:cstheme="minorHAnsi"/>
              </w:rPr>
            </w:pPr>
            <w:r w:rsidRPr="008C21C9">
              <w:rPr>
                <w:rFonts w:cstheme="minorHAnsi"/>
              </w:rPr>
              <w:t>sveikatos sutrikimų, kurie atsirado dėl radiacijos ar kito branduolinės energijos poveikio (išskyrus spindulinės terapijos pasekmes);</w:t>
            </w:r>
          </w:p>
          <w:p w14:paraId="2C0E85A8" w14:textId="77777777" w:rsidR="00041C3D" w:rsidRPr="008C21C9" w:rsidRDefault="00041C3D" w:rsidP="004A5424">
            <w:pPr>
              <w:pStyle w:val="ListParagraph"/>
              <w:numPr>
                <w:ilvl w:val="2"/>
                <w:numId w:val="11"/>
              </w:numPr>
              <w:tabs>
                <w:tab w:val="left" w:pos="462"/>
                <w:tab w:val="left" w:pos="1134"/>
              </w:tabs>
              <w:jc w:val="both"/>
              <w:rPr>
                <w:rFonts w:cstheme="minorHAnsi"/>
              </w:rPr>
            </w:pPr>
            <w:r w:rsidRPr="008C21C9">
              <w:rPr>
                <w:rFonts w:cstheme="minorHAnsi"/>
              </w:rPr>
              <w:t>paslaugos suteiktos draudimo apsaugos negaliojimo/ (sustabdymo) metu.</w:t>
            </w:r>
          </w:p>
          <w:p w14:paraId="442A3E18" w14:textId="77777777" w:rsidR="00041C3D" w:rsidRPr="008C21C9" w:rsidRDefault="00041C3D" w:rsidP="004A5424">
            <w:pPr>
              <w:pStyle w:val="ListParagraph"/>
              <w:numPr>
                <w:ilvl w:val="2"/>
                <w:numId w:val="11"/>
              </w:numPr>
              <w:tabs>
                <w:tab w:val="left" w:pos="462"/>
                <w:tab w:val="left" w:pos="1134"/>
              </w:tabs>
              <w:jc w:val="both"/>
              <w:rPr>
                <w:rFonts w:cstheme="minorHAnsi"/>
              </w:rPr>
            </w:pPr>
            <w:r w:rsidRPr="008C21C9">
              <w:rPr>
                <w:rFonts w:cstheme="minorHAnsi"/>
              </w:rPr>
              <w:t>jei draudimo apsauga naudojasi ne Apdraustasis.</w:t>
            </w:r>
          </w:p>
          <w:p w14:paraId="239D042C" w14:textId="3829D989" w:rsidR="00041C3D" w:rsidRPr="00046033" w:rsidRDefault="004A5424" w:rsidP="00046033">
            <w:pPr>
              <w:pStyle w:val="ListParagraph"/>
              <w:numPr>
                <w:ilvl w:val="1"/>
                <w:numId w:val="12"/>
              </w:numPr>
              <w:tabs>
                <w:tab w:val="left" w:pos="480"/>
                <w:tab w:val="left" w:pos="1134"/>
              </w:tabs>
              <w:jc w:val="both"/>
              <w:rPr>
                <w:rFonts w:cstheme="minorHAnsi"/>
              </w:rPr>
            </w:pPr>
            <w:r w:rsidRPr="00046033">
              <w:rPr>
                <w:rFonts w:cstheme="minorHAnsi"/>
                <w:b/>
                <w:bCs/>
              </w:rPr>
              <w:t xml:space="preserve"> </w:t>
            </w:r>
            <w:r w:rsidR="00041C3D" w:rsidRPr="00046033">
              <w:rPr>
                <w:rFonts w:cstheme="minorHAnsi"/>
                <w:b/>
                <w:bCs/>
              </w:rPr>
              <w:t>Ambulatorinis gydymas ir diagnostika</w:t>
            </w:r>
            <w:r w:rsidR="00041C3D" w:rsidRPr="00046033">
              <w:rPr>
                <w:rFonts w:cstheme="minorHAnsi"/>
              </w:rPr>
              <w:t>. Sveikatos sutrikimai, sveikatos priežiūros paslaugos ir įvykiai, pripažįstami nedraudžiamaisiais:</w:t>
            </w:r>
          </w:p>
          <w:p w14:paraId="59B5E393"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nėštumo priežiūra, gimdymas ir gimdymo ir pogimdyminė priežiūra, sveikatos sutrikimai sąlygoti nėštumo ar gimdymo;</w:t>
            </w:r>
          </w:p>
          <w:p w14:paraId="31E86535"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sergančių priklausomybės nuo psichoaktyvių medžiagų (narkotikų, alkoholio, psichotropinių medžiagų) ligomis gydymas;</w:t>
            </w:r>
          </w:p>
          <w:p w14:paraId="3B7F5DD3"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Lietuvos Respublikos sveikatos apsaugos ministerijos nelicencijuota veikla, neaprobuoti gydymo būdai ir paslaugos, netradicinės medicinos paslaugos; paslaugos suteiktos asmenų, vykdančių veiklą pagal verslo liudijimą ir individualios veiklos pažymą;</w:t>
            </w:r>
          </w:p>
          <w:p w14:paraId="203F2AA4"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lytiniu keliu plintančių ligų (AIDS, sifilio, gonorėjos, trichomonozės, chlamidijozės, žmogaus papilomos viruso, herpes genitalis), AIDS bei ŽIV (nešiojimo atveju) diagnostika ir  gydymas;</w:t>
            </w:r>
          </w:p>
          <w:p w14:paraId="325397E4"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nevaisingumo bei potencijos sutrikimų diagnostika ir gydymas;</w:t>
            </w:r>
          </w:p>
          <w:p w14:paraId="4BF6D627"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paslaugos suteiktos profilaktiniais tikslais, skiepai;</w:t>
            </w:r>
          </w:p>
          <w:p w14:paraId="57826537"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odos/paodžio/minkštųjų audinių gerybinių darinių diagnostika ir gydymas;</w:t>
            </w:r>
          </w:p>
          <w:p w14:paraId="4071E106"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nėštumo nutraukimas nesant medicininių indikacijų ir gimdymas ne medicinos įstaigoje;</w:t>
            </w:r>
          </w:p>
          <w:p w14:paraId="6BD26830"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kosmetinės - plastinės operacijos, kosmetologinės procedūros/ paslaugos, estetinės dermatologijos paslaugos;</w:t>
            </w:r>
          </w:p>
          <w:p w14:paraId="01F3DE72" w14:textId="3A4498A6" w:rsidR="00041C3D" w:rsidRPr="00046033" w:rsidRDefault="00DD1315" w:rsidP="00046033">
            <w:pPr>
              <w:pStyle w:val="ListParagraph"/>
              <w:numPr>
                <w:ilvl w:val="2"/>
                <w:numId w:val="12"/>
              </w:numPr>
              <w:tabs>
                <w:tab w:val="left" w:pos="480"/>
                <w:tab w:val="left" w:pos="1134"/>
              </w:tabs>
              <w:jc w:val="both"/>
              <w:rPr>
                <w:rFonts w:cstheme="minorHAnsi"/>
              </w:rPr>
            </w:pPr>
            <w:r w:rsidRPr="00046033">
              <w:rPr>
                <w:rFonts w:cstheme="minorHAnsi"/>
              </w:rPr>
              <w:t xml:space="preserve"> </w:t>
            </w:r>
            <w:r w:rsidR="00041C3D" w:rsidRPr="00046033">
              <w:rPr>
                <w:rFonts w:cstheme="minorHAnsi"/>
              </w:rPr>
              <w:t>hialurono, botulino injekcijos, autologinių ląstelių injekcijos, kraujo plazmos injekcijos, imunoterapija, kamieninių ląstelių terapija ir pan.</w:t>
            </w:r>
          </w:p>
          <w:p w14:paraId="03A96933"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organų persodinimo operacijos; kaulų čiulpų transplantacijos, hemodializės procedūros;</w:t>
            </w:r>
          </w:p>
          <w:p w14:paraId="15357C56"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palaikomasis gydymas ir slauga slaugos specializuotuose stacionaruose;</w:t>
            </w:r>
          </w:p>
          <w:p w14:paraId="3FEF9931"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terapinis ir chirurginis nutukimo gydymas;</w:t>
            </w:r>
          </w:p>
          <w:p w14:paraId="65D4D2F7"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regėjimo korekcijos operacijos;</w:t>
            </w:r>
          </w:p>
          <w:p w14:paraId="30AE2DF1"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sąnarių endoprotezavimo operacijos bei išlaidos už endoprotezus;</w:t>
            </w:r>
          </w:p>
          <w:p w14:paraId="252532B8"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ambulatorinės ir stacionarinės reabilitacinio gydymo procedūros;</w:t>
            </w:r>
          </w:p>
          <w:p w14:paraId="1F179137"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skleroterapija;</w:t>
            </w:r>
          </w:p>
          <w:p w14:paraId="662AB2AF"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valgymo sutrikimų diagnostika ir gydymas; maisto netoleravimo testai;</w:t>
            </w:r>
          </w:p>
          <w:p w14:paraId="0F15DD43"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 xml:space="preserve"> odontologinės paslaugos (įskaitant žandikaulio chirurgines operacijas);</w:t>
            </w:r>
          </w:p>
          <w:p w14:paraId="54D60637"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psichologo paslaugos;</w:t>
            </w:r>
          </w:p>
          <w:p w14:paraId="31B952A2"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 xml:space="preserve"> „acne“, rozacea diagnostika ir gydymas;</w:t>
            </w:r>
          </w:p>
          <w:p w14:paraId="2DA3E4D9"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nagų grybelio gydymas lazeriu;</w:t>
            </w:r>
          </w:p>
          <w:p w14:paraId="038F2410" w14:textId="77777777" w:rsidR="00041C3D" w:rsidRPr="00046033" w:rsidRDefault="00041C3D" w:rsidP="00046033">
            <w:pPr>
              <w:pStyle w:val="ListParagraph"/>
              <w:numPr>
                <w:ilvl w:val="2"/>
                <w:numId w:val="12"/>
              </w:numPr>
              <w:tabs>
                <w:tab w:val="left" w:pos="480"/>
                <w:tab w:val="left" w:pos="601"/>
              </w:tabs>
              <w:jc w:val="both"/>
              <w:rPr>
                <w:rFonts w:cstheme="minorHAnsi"/>
              </w:rPr>
            </w:pPr>
            <w:r w:rsidRPr="00046033">
              <w:rPr>
                <w:rFonts w:cstheme="minorHAnsi"/>
              </w:rPr>
              <w:t>plaukų slinkimo diagnostika ir gydymas;</w:t>
            </w:r>
          </w:p>
          <w:p w14:paraId="25673B60"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akių vokų operacijos estetiniais tikslais;</w:t>
            </w:r>
          </w:p>
          <w:p w14:paraId="045DA93F"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 xml:space="preserve"> jei Apdraustasis viršijo šioje sutartyje numatytus draudimo sumų limitus sveikatos priežiūros paslaugai. Tokiu atveju apmokama tik ta dalis, kuri neviršija draudimo sutartyje numatytos draudimo sumos.</w:t>
            </w:r>
          </w:p>
          <w:p w14:paraId="1832816C" w14:textId="77777777" w:rsidR="00041C3D" w:rsidRPr="00046033" w:rsidRDefault="00041C3D" w:rsidP="00046033">
            <w:pPr>
              <w:pStyle w:val="ListParagraph"/>
              <w:numPr>
                <w:ilvl w:val="2"/>
                <w:numId w:val="12"/>
              </w:numPr>
              <w:tabs>
                <w:tab w:val="left" w:pos="480"/>
                <w:tab w:val="left" w:pos="1134"/>
              </w:tabs>
              <w:jc w:val="both"/>
              <w:rPr>
                <w:rFonts w:cstheme="minorHAnsi"/>
              </w:rPr>
            </w:pPr>
            <w:r w:rsidRPr="00046033">
              <w:rPr>
                <w:rFonts w:cstheme="minorHAnsi"/>
              </w:rPr>
              <w:t>paslaugos suteiktos draudimo apsaugos negaliojimo/ (sustabdymo) metu.</w:t>
            </w:r>
          </w:p>
          <w:p w14:paraId="649BD42A" w14:textId="1316DAA5" w:rsidR="00041C3D" w:rsidRPr="00046033" w:rsidRDefault="00DD1315" w:rsidP="00046033">
            <w:pPr>
              <w:pStyle w:val="ListParagraph"/>
              <w:numPr>
                <w:ilvl w:val="1"/>
                <w:numId w:val="13"/>
              </w:numPr>
              <w:tabs>
                <w:tab w:val="left" w:pos="480"/>
                <w:tab w:val="left" w:pos="1134"/>
              </w:tabs>
              <w:jc w:val="both"/>
              <w:rPr>
                <w:rFonts w:cstheme="minorHAnsi"/>
              </w:rPr>
            </w:pPr>
            <w:r w:rsidRPr="00046033">
              <w:rPr>
                <w:rFonts w:cstheme="minorHAnsi"/>
                <w:b/>
                <w:bCs/>
              </w:rPr>
              <w:t xml:space="preserve"> </w:t>
            </w:r>
            <w:r w:rsidR="00041C3D" w:rsidRPr="00046033">
              <w:rPr>
                <w:rFonts w:cstheme="minorHAnsi"/>
                <w:b/>
                <w:bCs/>
              </w:rPr>
              <w:t>Stacionarinis gydymas valstybinėse ligoninėse</w:t>
            </w:r>
            <w:r w:rsidR="00041C3D" w:rsidRPr="00046033">
              <w:rPr>
                <w:rFonts w:cstheme="minorHAnsi"/>
              </w:rPr>
              <w:t>. Sveikatos sutrikimai, sveikatos priežiūros paslaugos ir įvykiai, pripažįstami nedraudžiamaisiais:</w:t>
            </w:r>
          </w:p>
          <w:p w14:paraId="4927377C" w14:textId="77777777" w:rsidR="00041C3D" w:rsidRPr="00046033" w:rsidRDefault="00041C3D" w:rsidP="00046033">
            <w:pPr>
              <w:pStyle w:val="ListParagraph"/>
              <w:numPr>
                <w:ilvl w:val="2"/>
                <w:numId w:val="13"/>
              </w:numPr>
              <w:tabs>
                <w:tab w:val="left" w:pos="604"/>
                <w:tab w:val="left" w:pos="1134"/>
              </w:tabs>
              <w:jc w:val="both"/>
              <w:rPr>
                <w:rFonts w:cstheme="minorHAnsi"/>
              </w:rPr>
            </w:pPr>
            <w:r w:rsidRPr="00046033">
              <w:rPr>
                <w:rFonts w:cstheme="minorHAnsi"/>
              </w:rPr>
              <w:t>apgyvendinimo ir maitinimo išlaidos;</w:t>
            </w:r>
          </w:p>
          <w:p w14:paraId="00885CED" w14:textId="77777777" w:rsidR="00041C3D" w:rsidRPr="00046033" w:rsidRDefault="00041C3D" w:rsidP="00046033">
            <w:pPr>
              <w:pStyle w:val="ListParagraph"/>
              <w:numPr>
                <w:ilvl w:val="2"/>
                <w:numId w:val="13"/>
              </w:numPr>
              <w:tabs>
                <w:tab w:val="left" w:pos="604"/>
                <w:tab w:val="left" w:pos="1134"/>
              </w:tabs>
              <w:jc w:val="both"/>
              <w:rPr>
                <w:rFonts w:cstheme="minorHAnsi"/>
              </w:rPr>
            </w:pPr>
            <w:r w:rsidRPr="00046033">
              <w:rPr>
                <w:rFonts w:cstheme="minorHAnsi"/>
              </w:rPr>
              <w:t>odontologinės paslaugos;</w:t>
            </w:r>
          </w:p>
          <w:p w14:paraId="0A61B183" w14:textId="77777777" w:rsidR="00041C3D" w:rsidRPr="00046033" w:rsidRDefault="00041C3D" w:rsidP="00046033">
            <w:pPr>
              <w:pStyle w:val="ListParagraph"/>
              <w:numPr>
                <w:ilvl w:val="2"/>
                <w:numId w:val="13"/>
              </w:numPr>
              <w:tabs>
                <w:tab w:val="left" w:pos="604"/>
                <w:tab w:val="left" w:pos="1134"/>
              </w:tabs>
              <w:jc w:val="both"/>
              <w:rPr>
                <w:rFonts w:cstheme="minorHAnsi"/>
              </w:rPr>
            </w:pPr>
            <w:r w:rsidRPr="00046033">
              <w:rPr>
                <w:rFonts w:cstheme="minorHAnsi"/>
              </w:rPr>
              <w:t>regėjimo korekcijos operacijos;</w:t>
            </w:r>
          </w:p>
          <w:p w14:paraId="60E3B805" w14:textId="77777777" w:rsidR="00041C3D" w:rsidRPr="00046033" w:rsidRDefault="00041C3D" w:rsidP="00046033">
            <w:pPr>
              <w:pStyle w:val="ListParagraph"/>
              <w:numPr>
                <w:ilvl w:val="2"/>
                <w:numId w:val="13"/>
              </w:numPr>
              <w:tabs>
                <w:tab w:val="left" w:pos="604"/>
                <w:tab w:val="left" w:pos="1134"/>
              </w:tabs>
              <w:jc w:val="both"/>
              <w:rPr>
                <w:rFonts w:cstheme="minorHAnsi"/>
              </w:rPr>
            </w:pPr>
            <w:r w:rsidRPr="00046033">
              <w:rPr>
                <w:rFonts w:cstheme="minorHAnsi"/>
              </w:rPr>
              <w:t>palaikomasis gydymas ir slauga slaugos specializuotuose stacionaruose;</w:t>
            </w:r>
          </w:p>
          <w:p w14:paraId="1B177D76" w14:textId="77777777" w:rsidR="00041C3D" w:rsidRPr="00046033" w:rsidRDefault="00041C3D" w:rsidP="00046033">
            <w:pPr>
              <w:pStyle w:val="ListParagraph"/>
              <w:numPr>
                <w:ilvl w:val="2"/>
                <w:numId w:val="13"/>
              </w:numPr>
              <w:tabs>
                <w:tab w:val="left" w:pos="604"/>
                <w:tab w:val="left" w:pos="1134"/>
              </w:tabs>
              <w:jc w:val="both"/>
              <w:rPr>
                <w:rFonts w:cstheme="minorHAnsi"/>
              </w:rPr>
            </w:pPr>
            <w:r w:rsidRPr="00046033">
              <w:rPr>
                <w:rFonts w:cstheme="minorHAnsi"/>
              </w:rPr>
              <w:t>terapinis ir chirurginis nutukimo gydymas;</w:t>
            </w:r>
          </w:p>
          <w:p w14:paraId="6F34C75F" w14:textId="77777777" w:rsidR="00041C3D" w:rsidRPr="00046033" w:rsidRDefault="00041C3D" w:rsidP="00046033">
            <w:pPr>
              <w:pStyle w:val="ListParagraph"/>
              <w:numPr>
                <w:ilvl w:val="2"/>
                <w:numId w:val="13"/>
              </w:numPr>
              <w:tabs>
                <w:tab w:val="left" w:pos="604"/>
                <w:tab w:val="left" w:pos="1134"/>
              </w:tabs>
              <w:jc w:val="both"/>
              <w:rPr>
                <w:rFonts w:cstheme="minorHAnsi"/>
              </w:rPr>
            </w:pPr>
            <w:r w:rsidRPr="00046033">
              <w:rPr>
                <w:rFonts w:cstheme="minorHAnsi"/>
              </w:rPr>
              <w:t>nėštumo priežiūra, gimdymas, pogimdyminė priežiūra, buvimas vienvietėje palatoje arba dvivietėje palatoje, kai tai susiję su nėštumu ar gimdymu;</w:t>
            </w:r>
          </w:p>
          <w:p w14:paraId="56D1677E" w14:textId="77777777" w:rsidR="00041C3D" w:rsidRPr="00046033" w:rsidRDefault="00041C3D" w:rsidP="00046033">
            <w:pPr>
              <w:pStyle w:val="ListParagraph"/>
              <w:numPr>
                <w:ilvl w:val="2"/>
                <w:numId w:val="13"/>
              </w:numPr>
              <w:tabs>
                <w:tab w:val="left" w:pos="604"/>
                <w:tab w:val="left" w:pos="1134"/>
              </w:tabs>
              <w:jc w:val="both"/>
              <w:rPr>
                <w:rFonts w:cstheme="minorHAnsi"/>
              </w:rPr>
            </w:pPr>
            <w:r w:rsidRPr="00046033">
              <w:rPr>
                <w:rFonts w:cstheme="minorHAnsi"/>
              </w:rPr>
              <w:t>jei draudimo apsauga naudojasi ne Apdraustasis;</w:t>
            </w:r>
          </w:p>
          <w:p w14:paraId="3A7C40D7" w14:textId="77777777" w:rsidR="00041C3D" w:rsidRPr="00046033" w:rsidRDefault="00041C3D" w:rsidP="00046033">
            <w:pPr>
              <w:pStyle w:val="ListParagraph"/>
              <w:numPr>
                <w:ilvl w:val="2"/>
                <w:numId w:val="13"/>
              </w:numPr>
              <w:tabs>
                <w:tab w:val="left" w:pos="604"/>
                <w:tab w:val="left" w:pos="1134"/>
              </w:tabs>
              <w:jc w:val="both"/>
              <w:rPr>
                <w:rFonts w:cstheme="minorHAnsi"/>
              </w:rPr>
            </w:pPr>
            <w:r w:rsidRPr="00046033">
              <w:rPr>
                <w:rFonts w:cstheme="minorHAnsi"/>
              </w:rPr>
              <w:t>paslaugos suteiktos draudimo apsaugos negaliojimo (sustabdymo) metu.</w:t>
            </w:r>
          </w:p>
          <w:p w14:paraId="4BD03971" w14:textId="5128C13B" w:rsidR="00041C3D" w:rsidRPr="00046033" w:rsidRDefault="001F6803" w:rsidP="00046033">
            <w:pPr>
              <w:pStyle w:val="ListParagraph"/>
              <w:numPr>
                <w:ilvl w:val="1"/>
                <w:numId w:val="14"/>
              </w:numPr>
              <w:tabs>
                <w:tab w:val="left" w:pos="99"/>
                <w:tab w:val="left" w:pos="1134"/>
              </w:tabs>
              <w:jc w:val="both"/>
              <w:rPr>
                <w:rFonts w:cstheme="minorHAnsi"/>
              </w:rPr>
            </w:pPr>
            <w:r w:rsidRPr="00046033">
              <w:rPr>
                <w:rFonts w:cstheme="minorHAnsi"/>
                <w:b/>
                <w:bCs/>
              </w:rPr>
              <w:t xml:space="preserve"> </w:t>
            </w:r>
            <w:r w:rsidR="00041C3D" w:rsidRPr="00046033">
              <w:rPr>
                <w:rFonts w:cstheme="minorHAnsi"/>
                <w:b/>
                <w:bCs/>
              </w:rPr>
              <w:t>Kritinių ligų draudimas (</w:t>
            </w:r>
            <w:r w:rsidR="00DA0964" w:rsidRPr="00046033">
              <w:rPr>
                <w:rFonts w:cstheme="minorHAnsi"/>
                <w:b/>
                <w:bCs/>
              </w:rPr>
              <w:t>išmoka</w:t>
            </w:r>
            <w:r w:rsidR="00041C3D" w:rsidRPr="00046033">
              <w:rPr>
                <w:rFonts w:cstheme="minorHAnsi"/>
                <w:b/>
                <w:bCs/>
              </w:rPr>
              <w:t>)</w:t>
            </w:r>
            <w:r w:rsidR="00E4075E" w:rsidRPr="00046033">
              <w:rPr>
                <w:rFonts w:cstheme="minorHAnsi"/>
                <w:b/>
                <w:bCs/>
              </w:rPr>
              <w:t xml:space="preserve"> nemokama:</w:t>
            </w:r>
          </w:p>
          <w:p w14:paraId="0E388CE1" w14:textId="77777777" w:rsidR="00041C3D" w:rsidRPr="00046033" w:rsidRDefault="00041C3D" w:rsidP="00046033">
            <w:pPr>
              <w:pStyle w:val="ListParagraph"/>
              <w:numPr>
                <w:ilvl w:val="2"/>
                <w:numId w:val="14"/>
              </w:numPr>
              <w:tabs>
                <w:tab w:val="left" w:pos="604"/>
                <w:tab w:val="left" w:pos="1134"/>
              </w:tabs>
              <w:jc w:val="both"/>
              <w:rPr>
                <w:rFonts w:cstheme="minorHAnsi"/>
              </w:rPr>
            </w:pPr>
            <w:r w:rsidRPr="00046033">
              <w:rPr>
                <w:rFonts w:eastAsia="Calibri" w:cstheme="minorHAnsi"/>
              </w:rPr>
              <w:t>kritinė liga diagnozuota iki įsigaliojant Sveikatos draudimo sutarčiai;</w:t>
            </w:r>
          </w:p>
          <w:p w14:paraId="3D3F7306" w14:textId="77777777" w:rsidR="00041C3D" w:rsidRPr="00046033" w:rsidRDefault="00041C3D" w:rsidP="00046033">
            <w:pPr>
              <w:pStyle w:val="ListParagraph"/>
              <w:numPr>
                <w:ilvl w:val="2"/>
                <w:numId w:val="14"/>
              </w:numPr>
              <w:tabs>
                <w:tab w:val="left" w:pos="604"/>
                <w:tab w:val="left" w:pos="1134"/>
              </w:tabs>
              <w:jc w:val="both"/>
              <w:rPr>
                <w:rFonts w:cstheme="minorHAnsi"/>
              </w:rPr>
            </w:pPr>
            <w:r w:rsidRPr="00046033">
              <w:rPr>
                <w:rFonts w:eastAsia="Calibri" w:cstheme="minorHAnsi"/>
              </w:rPr>
              <w:t>kritinė liga neatitinka Draudiko Kritinių ligų sąraše nurodytų pripažinimo Kritine liga bei draudžiamuoju įvykiu kriterijų.</w:t>
            </w:r>
          </w:p>
          <w:p w14:paraId="462C799B" w14:textId="3A24347C" w:rsidR="00041C3D" w:rsidRPr="00046033" w:rsidRDefault="001F6803" w:rsidP="00046033">
            <w:pPr>
              <w:pStyle w:val="ListParagraph"/>
              <w:numPr>
                <w:ilvl w:val="1"/>
                <w:numId w:val="15"/>
              </w:numPr>
              <w:tabs>
                <w:tab w:val="left" w:pos="480"/>
                <w:tab w:val="left" w:pos="1134"/>
              </w:tabs>
              <w:jc w:val="both"/>
              <w:rPr>
                <w:rFonts w:cstheme="minorHAnsi"/>
              </w:rPr>
            </w:pPr>
            <w:r w:rsidRPr="00046033">
              <w:rPr>
                <w:rFonts w:eastAsia="Calibri" w:cstheme="minorHAnsi"/>
                <w:b/>
                <w:bCs/>
              </w:rPr>
              <w:t xml:space="preserve"> </w:t>
            </w:r>
            <w:r w:rsidR="00041C3D" w:rsidRPr="00046033">
              <w:rPr>
                <w:rFonts w:eastAsia="Calibri" w:cstheme="minorHAnsi"/>
                <w:b/>
                <w:bCs/>
              </w:rPr>
              <w:t>Vaistai, medicinos pagalbos priemonės, ortopedijos techninės priemonės (su receptu)</w:t>
            </w:r>
            <w:r w:rsidR="00B06448" w:rsidRPr="00046033">
              <w:rPr>
                <w:rFonts w:eastAsia="Calibri" w:cstheme="minorHAnsi"/>
                <w:b/>
                <w:bCs/>
              </w:rPr>
              <w:t>; vitaminai, maisto papildai, nereceptiniai vaistai</w:t>
            </w:r>
            <w:r w:rsidR="00C87FB6" w:rsidRPr="00046033">
              <w:rPr>
                <w:rFonts w:eastAsia="Calibri" w:cstheme="minorHAnsi"/>
                <w:b/>
                <w:bCs/>
              </w:rPr>
              <w:t>.</w:t>
            </w:r>
            <w:r w:rsidR="00041C3D" w:rsidRPr="00046033">
              <w:rPr>
                <w:rFonts w:cstheme="minorHAnsi"/>
              </w:rPr>
              <w:t xml:space="preserve"> </w:t>
            </w:r>
            <w:r w:rsidR="00041C3D" w:rsidRPr="00046033">
              <w:rPr>
                <w:rFonts w:cstheme="minorHAnsi"/>
                <w:b/>
                <w:bCs/>
              </w:rPr>
              <w:t>Neapmokama:</w:t>
            </w:r>
          </w:p>
          <w:p w14:paraId="334213A4" w14:textId="77777777" w:rsidR="00041C3D" w:rsidRPr="00046033" w:rsidRDefault="00041C3D" w:rsidP="00046033">
            <w:pPr>
              <w:pStyle w:val="ListParagraph"/>
              <w:numPr>
                <w:ilvl w:val="2"/>
                <w:numId w:val="15"/>
              </w:numPr>
              <w:tabs>
                <w:tab w:val="left" w:pos="480"/>
                <w:tab w:val="left" w:pos="1134"/>
              </w:tabs>
              <w:jc w:val="both"/>
              <w:rPr>
                <w:rFonts w:cstheme="minorHAnsi"/>
              </w:rPr>
            </w:pPr>
            <w:r w:rsidRPr="00046033">
              <w:rPr>
                <w:rFonts w:cstheme="minorHAnsi"/>
              </w:rPr>
              <w:t>vaistinėse/e-vaistinėse įsigyti anaboliniai steroidai, papildai sportui, svorį mažinantys, potenciją didinantys preparatai; kontraceptinės priemonės; įvairioms priklausomybėms gydyti, Lietuvos bei Europos Sajungos šalyse valstybės kontrolės tarnybos neregistruoti vaistai; higienos, kosmetikos priemonės, maisto produktų įsigijimas; pirmos pagalbos priemonės, alkotesteriai, diagnostinių biocheminių rinkinių įsigijimas;</w:t>
            </w:r>
          </w:p>
          <w:p w14:paraId="0DAAF5BC" w14:textId="77777777" w:rsidR="00041C3D" w:rsidRPr="00046033" w:rsidRDefault="00041C3D" w:rsidP="00046033">
            <w:pPr>
              <w:pStyle w:val="ListParagraph"/>
              <w:numPr>
                <w:ilvl w:val="2"/>
                <w:numId w:val="15"/>
              </w:numPr>
              <w:tabs>
                <w:tab w:val="left" w:pos="459"/>
              </w:tabs>
              <w:jc w:val="both"/>
              <w:rPr>
                <w:rFonts w:cstheme="minorHAnsi"/>
              </w:rPr>
            </w:pPr>
            <w:r w:rsidRPr="00046033">
              <w:rPr>
                <w:rFonts w:cstheme="minorHAnsi"/>
              </w:rPr>
              <w:t>už įsigytus vaistus, neregistruotus valstybinės vaistų kontrolės tarnybos Lietuvoje ar kitose Europos Sąjungos šalyse;</w:t>
            </w:r>
          </w:p>
          <w:p w14:paraId="72A1D861" w14:textId="77777777" w:rsidR="00041C3D" w:rsidRPr="00046033" w:rsidRDefault="00041C3D" w:rsidP="00046033">
            <w:pPr>
              <w:pStyle w:val="ListParagraph"/>
              <w:numPr>
                <w:ilvl w:val="2"/>
                <w:numId w:val="15"/>
              </w:numPr>
              <w:tabs>
                <w:tab w:val="left" w:pos="480"/>
                <w:tab w:val="left" w:pos="601"/>
              </w:tabs>
              <w:jc w:val="both"/>
              <w:rPr>
                <w:rFonts w:cstheme="minorHAnsi"/>
              </w:rPr>
            </w:pPr>
            <w:r w:rsidRPr="00046033">
              <w:rPr>
                <w:rFonts w:cstheme="minorHAnsi"/>
              </w:rPr>
              <w:t xml:space="preserve">   už anabolinius steroidus, svorį mažinančius, vaistų įvairioms priklausomybėms gydyti;</w:t>
            </w:r>
          </w:p>
          <w:p w14:paraId="45F6EC16" w14:textId="77777777" w:rsidR="00041C3D" w:rsidRPr="00046033" w:rsidRDefault="00041C3D" w:rsidP="00046033">
            <w:pPr>
              <w:pStyle w:val="ListParagraph"/>
              <w:numPr>
                <w:ilvl w:val="2"/>
                <w:numId w:val="15"/>
              </w:numPr>
              <w:tabs>
                <w:tab w:val="left" w:pos="480"/>
                <w:tab w:val="left" w:pos="1134"/>
              </w:tabs>
              <w:jc w:val="both"/>
              <w:rPr>
                <w:rFonts w:cstheme="minorHAnsi"/>
              </w:rPr>
            </w:pPr>
            <w:r w:rsidRPr="00046033">
              <w:rPr>
                <w:rFonts w:cstheme="minorHAnsi"/>
              </w:rPr>
              <w:t xml:space="preserve">   higienos priemonių;</w:t>
            </w:r>
          </w:p>
          <w:p w14:paraId="2CCBE2BB" w14:textId="77777777" w:rsidR="00041C3D" w:rsidRPr="00046033" w:rsidRDefault="00041C3D" w:rsidP="00046033">
            <w:pPr>
              <w:pStyle w:val="ListParagraph"/>
              <w:numPr>
                <w:ilvl w:val="2"/>
                <w:numId w:val="15"/>
              </w:numPr>
              <w:tabs>
                <w:tab w:val="left" w:pos="480"/>
                <w:tab w:val="left" w:pos="1134"/>
              </w:tabs>
              <w:jc w:val="both"/>
              <w:rPr>
                <w:rFonts w:cstheme="minorHAnsi"/>
              </w:rPr>
            </w:pPr>
            <w:r w:rsidRPr="00046033">
              <w:rPr>
                <w:rFonts w:cstheme="minorHAnsi"/>
              </w:rPr>
              <w:t xml:space="preserve">   už vitaminus maisto papildus, nereceptinius vaistus įsigytus parduotuvėse, degalinėse ar kitose parduotuvėse/e-parduotuvėse, kurios neturi vaistinių statuso.</w:t>
            </w:r>
          </w:p>
          <w:p w14:paraId="24C5F880" w14:textId="4E30B62C" w:rsidR="00041C3D" w:rsidRPr="00046033" w:rsidRDefault="008E4C26" w:rsidP="00046033">
            <w:pPr>
              <w:pStyle w:val="ListParagraph"/>
              <w:numPr>
                <w:ilvl w:val="1"/>
                <w:numId w:val="16"/>
              </w:numPr>
              <w:tabs>
                <w:tab w:val="left" w:pos="480"/>
                <w:tab w:val="left" w:pos="1134"/>
              </w:tabs>
              <w:rPr>
                <w:rFonts w:cstheme="minorHAnsi"/>
                <w:b/>
                <w:bCs/>
              </w:rPr>
            </w:pPr>
            <w:r w:rsidRPr="00046033">
              <w:rPr>
                <w:rFonts w:cstheme="minorHAnsi"/>
                <w:b/>
                <w:bCs/>
              </w:rPr>
              <w:t xml:space="preserve"> </w:t>
            </w:r>
            <w:r w:rsidR="00041C3D" w:rsidRPr="00046033">
              <w:rPr>
                <w:rFonts w:cstheme="minorHAnsi"/>
                <w:b/>
                <w:bCs/>
              </w:rPr>
              <w:t>Odontologinės ir optikos paslaugos</w:t>
            </w:r>
            <w:r w:rsidR="00041C3D" w:rsidRPr="00046033">
              <w:rPr>
                <w:rFonts w:cstheme="minorHAnsi"/>
              </w:rPr>
              <w:t xml:space="preserve">. </w:t>
            </w:r>
            <w:r w:rsidR="00041C3D" w:rsidRPr="00046033">
              <w:rPr>
                <w:rFonts w:cstheme="minorHAnsi"/>
                <w:b/>
                <w:bCs/>
              </w:rPr>
              <w:t>Neapmokama:</w:t>
            </w:r>
          </w:p>
          <w:p w14:paraId="59DB14CC" w14:textId="77777777" w:rsidR="00041C3D" w:rsidRPr="00046033" w:rsidRDefault="00041C3D" w:rsidP="00046033">
            <w:pPr>
              <w:pStyle w:val="ListParagraph"/>
              <w:numPr>
                <w:ilvl w:val="2"/>
                <w:numId w:val="16"/>
              </w:numPr>
              <w:tabs>
                <w:tab w:val="left" w:pos="480"/>
              </w:tabs>
              <w:spacing w:after="160" w:line="259" w:lineRule="auto"/>
              <w:jc w:val="both"/>
              <w:rPr>
                <w:rFonts w:cstheme="minorHAnsi"/>
              </w:rPr>
            </w:pPr>
            <w:r w:rsidRPr="00046033">
              <w:rPr>
                <w:rFonts w:cstheme="minorHAnsi"/>
              </w:rPr>
              <w:t>dantų balinimas (įskaitant dantų balinimą kapomis), dantų dengimas laminatėmis;</w:t>
            </w:r>
          </w:p>
          <w:p w14:paraId="44B9CF32" w14:textId="77777777" w:rsidR="00041C3D" w:rsidRPr="00046033" w:rsidRDefault="00041C3D" w:rsidP="00046033">
            <w:pPr>
              <w:pStyle w:val="ListParagraph"/>
              <w:numPr>
                <w:ilvl w:val="2"/>
                <w:numId w:val="16"/>
              </w:numPr>
              <w:tabs>
                <w:tab w:val="left" w:pos="885"/>
                <w:tab w:val="left" w:pos="1168"/>
              </w:tabs>
              <w:spacing w:after="160" w:line="259" w:lineRule="auto"/>
              <w:jc w:val="both"/>
              <w:rPr>
                <w:rFonts w:cstheme="minorHAnsi"/>
              </w:rPr>
            </w:pPr>
            <w:r w:rsidRPr="00046033">
              <w:rPr>
                <w:rFonts w:cstheme="minorHAnsi"/>
              </w:rPr>
              <w:t>korekciniai akinių lęšiai bei kontaktiniai lęšiai (linzės), įsigyti be gydytojo recepto;</w:t>
            </w:r>
          </w:p>
          <w:p w14:paraId="274E7906" w14:textId="77777777" w:rsidR="00041C3D" w:rsidRPr="00046033" w:rsidRDefault="00041C3D" w:rsidP="00046033">
            <w:pPr>
              <w:pStyle w:val="ListParagraph"/>
              <w:numPr>
                <w:ilvl w:val="2"/>
                <w:numId w:val="16"/>
              </w:numPr>
              <w:tabs>
                <w:tab w:val="left" w:pos="480"/>
                <w:tab w:val="left" w:pos="601"/>
              </w:tabs>
              <w:jc w:val="both"/>
              <w:rPr>
                <w:rFonts w:cstheme="minorHAnsi"/>
              </w:rPr>
            </w:pPr>
            <w:r w:rsidRPr="00046033">
              <w:rPr>
                <w:rFonts w:cstheme="minorHAnsi"/>
              </w:rPr>
              <w:t xml:space="preserve"> apsauginiai akiniai sportui, laisvalaikiui įsigijimas; akinių dėklų, aksesuarų, akinių nuo saulės įsigijimas (išskyrus akinius nuo saulės su korekciniais lęšiais); </w:t>
            </w:r>
          </w:p>
          <w:p w14:paraId="08859614" w14:textId="77777777" w:rsidR="00041C3D" w:rsidRPr="00046033" w:rsidRDefault="00041C3D" w:rsidP="00046033">
            <w:pPr>
              <w:pStyle w:val="ListParagraph"/>
              <w:numPr>
                <w:ilvl w:val="2"/>
                <w:numId w:val="16"/>
              </w:numPr>
              <w:tabs>
                <w:tab w:val="left" w:pos="480"/>
                <w:tab w:val="left" w:pos="1134"/>
              </w:tabs>
              <w:jc w:val="both"/>
              <w:rPr>
                <w:rFonts w:cstheme="minorHAnsi"/>
              </w:rPr>
            </w:pPr>
            <w:r w:rsidRPr="00046033">
              <w:rPr>
                <w:rFonts w:cstheme="minorHAnsi"/>
              </w:rPr>
              <w:t xml:space="preserve"> akinių priežiūros priemonių įsigijimas;</w:t>
            </w:r>
          </w:p>
          <w:p w14:paraId="07DB27E7" w14:textId="77777777" w:rsidR="00041C3D" w:rsidRPr="00046033" w:rsidRDefault="00041C3D" w:rsidP="00046033">
            <w:pPr>
              <w:pStyle w:val="ListParagraph"/>
              <w:numPr>
                <w:ilvl w:val="2"/>
                <w:numId w:val="16"/>
              </w:numPr>
              <w:tabs>
                <w:tab w:val="left" w:pos="480"/>
                <w:tab w:val="left" w:pos="1134"/>
              </w:tabs>
              <w:jc w:val="both"/>
              <w:rPr>
                <w:rFonts w:cstheme="minorHAnsi"/>
              </w:rPr>
            </w:pPr>
            <w:r w:rsidRPr="00046033">
              <w:rPr>
                <w:rFonts w:cstheme="minorHAnsi"/>
              </w:rPr>
              <w:t xml:space="preserve">   paslaugos/prekės suteiktos/skirtos neapdraustajam.</w:t>
            </w:r>
          </w:p>
          <w:p w14:paraId="73004E62" w14:textId="77777777" w:rsidR="00041C3D" w:rsidRPr="00046033" w:rsidRDefault="00041C3D" w:rsidP="00046033">
            <w:pPr>
              <w:pStyle w:val="ListParagraph"/>
              <w:numPr>
                <w:ilvl w:val="2"/>
                <w:numId w:val="16"/>
              </w:numPr>
              <w:tabs>
                <w:tab w:val="left" w:pos="480"/>
                <w:tab w:val="left" w:pos="1134"/>
              </w:tabs>
              <w:jc w:val="both"/>
              <w:rPr>
                <w:rFonts w:cstheme="minorHAnsi"/>
                <w:b/>
                <w:bCs/>
              </w:rPr>
            </w:pPr>
            <w:r w:rsidRPr="00046033">
              <w:rPr>
                <w:rFonts w:cstheme="minorHAnsi"/>
              </w:rPr>
              <w:t xml:space="preserve">   paslaugos/prekės suteiktos/įsigytos draudimo apsaugos negaliojimo/ (sustabdymo) metu.</w:t>
            </w:r>
          </w:p>
          <w:p w14:paraId="1D67B536" w14:textId="502658F0" w:rsidR="00FA7628" w:rsidRPr="00046033" w:rsidRDefault="00507118" w:rsidP="00046033">
            <w:pPr>
              <w:pStyle w:val="ListParagraph"/>
              <w:numPr>
                <w:ilvl w:val="1"/>
                <w:numId w:val="17"/>
              </w:numPr>
              <w:tabs>
                <w:tab w:val="left" w:pos="480"/>
                <w:tab w:val="left" w:pos="1134"/>
              </w:tabs>
              <w:jc w:val="both"/>
              <w:rPr>
                <w:rFonts w:cstheme="minorHAnsi"/>
              </w:rPr>
            </w:pPr>
            <w:r w:rsidRPr="00046033">
              <w:rPr>
                <w:rFonts w:cstheme="minorHAnsi"/>
                <w:b/>
                <w:bCs/>
              </w:rPr>
              <w:t xml:space="preserve"> </w:t>
            </w:r>
            <w:r w:rsidR="00EE12FC" w:rsidRPr="00046033">
              <w:rPr>
                <w:rFonts w:cstheme="minorHAnsi"/>
                <w:b/>
                <w:bCs/>
              </w:rPr>
              <w:t>Visos medicininės paslaugos</w:t>
            </w:r>
            <w:r w:rsidRPr="00046033">
              <w:rPr>
                <w:rFonts w:cstheme="minorHAnsi"/>
                <w:b/>
                <w:bCs/>
              </w:rPr>
              <w:t>. Nekompensuojama:</w:t>
            </w:r>
          </w:p>
          <w:p w14:paraId="2E9F960F" w14:textId="77777777" w:rsidR="00507118" w:rsidRPr="00046033" w:rsidRDefault="00507118" w:rsidP="00046033">
            <w:pPr>
              <w:pStyle w:val="ListParagraph"/>
              <w:numPr>
                <w:ilvl w:val="2"/>
                <w:numId w:val="17"/>
              </w:numPr>
              <w:tabs>
                <w:tab w:val="left" w:pos="1134"/>
              </w:tabs>
              <w:jc w:val="both"/>
              <w:rPr>
                <w:rFonts w:eastAsia="Times New Roman" w:cstheme="minorHAnsi"/>
                <w:lang w:eastAsia="lt-LT"/>
              </w:rPr>
            </w:pPr>
            <w:r w:rsidRPr="00046033">
              <w:rPr>
                <w:rFonts w:eastAsia="Times New Roman" w:cstheme="minorHAnsi"/>
                <w:lang w:eastAsia="lt-LT"/>
              </w:rPr>
              <w:t>sveikatos sutrikimai, kurie buvo sukelti Apdraustajam tyčia ar dėl neatsargumo susižalojus ar bandant nusižudyti;</w:t>
            </w:r>
          </w:p>
          <w:p w14:paraId="3B4C9531" w14:textId="77777777" w:rsidR="00507118" w:rsidRPr="00046033" w:rsidRDefault="00507118" w:rsidP="00046033">
            <w:pPr>
              <w:pStyle w:val="ListParagraph"/>
              <w:numPr>
                <w:ilvl w:val="2"/>
                <w:numId w:val="17"/>
              </w:numPr>
              <w:tabs>
                <w:tab w:val="left" w:pos="1134"/>
              </w:tabs>
              <w:jc w:val="both"/>
              <w:rPr>
                <w:rFonts w:eastAsia="Times New Roman" w:cstheme="minorHAnsi"/>
                <w:lang w:eastAsia="lt-LT"/>
              </w:rPr>
            </w:pPr>
            <w:r w:rsidRPr="00046033">
              <w:rPr>
                <w:rFonts w:eastAsia="Times New Roman" w:cstheme="minorHAnsi"/>
                <w:lang w:eastAsia="lt-LT"/>
              </w:rPr>
              <w:t>sveikatos sutrikimai, kurie atsirado Apdraustajam vykdant nusikalstamą veiką arba rengiantis ją įvykdyti ar dėl kito priešingo teisei veikimo;</w:t>
            </w:r>
          </w:p>
          <w:p w14:paraId="0404472E" w14:textId="77777777" w:rsidR="00507118" w:rsidRPr="00046033" w:rsidRDefault="00507118" w:rsidP="00046033">
            <w:pPr>
              <w:pStyle w:val="ListParagraph"/>
              <w:numPr>
                <w:ilvl w:val="2"/>
                <w:numId w:val="17"/>
              </w:numPr>
              <w:tabs>
                <w:tab w:val="left" w:pos="1134"/>
              </w:tabs>
              <w:jc w:val="both"/>
              <w:rPr>
                <w:rFonts w:eastAsia="Times New Roman" w:cstheme="minorHAnsi"/>
                <w:lang w:eastAsia="lt-LT"/>
              </w:rPr>
            </w:pPr>
            <w:r w:rsidRPr="00046033">
              <w:rPr>
                <w:rFonts w:eastAsia="Times New Roman" w:cstheme="minorHAnsi"/>
                <w:lang w:eastAsia="lt-LT"/>
              </w:rPr>
              <w:t xml:space="preserve">sveikatos sutrikimai, atsiradę Apdraustajam nuo alkoholio, narkotinių ar apsvaigimo tikslu naudotų toksinių medžiagų ar vaistų, kurie nebuvo paskirti gydytojo, poveikio; </w:t>
            </w:r>
          </w:p>
          <w:p w14:paraId="332B630A" w14:textId="77777777" w:rsidR="00507118" w:rsidRPr="00046033" w:rsidRDefault="00507118" w:rsidP="00046033">
            <w:pPr>
              <w:pStyle w:val="ListParagraph"/>
              <w:numPr>
                <w:ilvl w:val="2"/>
                <w:numId w:val="17"/>
              </w:numPr>
              <w:tabs>
                <w:tab w:val="left" w:pos="1134"/>
              </w:tabs>
              <w:jc w:val="both"/>
              <w:rPr>
                <w:rFonts w:eastAsia="Times New Roman" w:cstheme="minorHAnsi"/>
                <w:lang w:eastAsia="lt-LT"/>
              </w:rPr>
            </w:pPr>
            <w:r w:rsidRPr="00046033">
              <w:rPr>
                <w:rFonts w:eastAsia="Times New Roman" w:cstheme="minorHAnsi"/>
                <w:lang w:eastAsia="lt-LT"/>
              </w:rPr>
              <w:t>paslaugos suteiktos draudimo apsaugos negaliojimo (sustabdymo) metu;</w:t>
            </w:r>
          </w:p>
          <w:p w14:paraId="22833A5F" w14:textId="77777777" w:rsidR="00507118" w:rsidRPr="00046033" w:rsidRDefault="00507118" w:rsidP="00046033">
            <w:pPr>
              <w:pStyle w:val="ListParagraph"/>
              <w:numPr>
                <w:ilvl w:val="2"/>
                <w:numId w:val="17"/>
              </w:numPr>
              <w:tabs>
                <w:tab w:val="left" w:pos="1134"/>
              </w:tabs>
              <w:jc w:val="both"/>
              <w:rPr>
                <w:rFonts w:eastAsia="Times New Roman" w:cstheme="minorHAnsi"/>
                <w:lang w:eastAsia="lt-LT"/>
              </w:rPr>
            </w:pPr>
            <w:r w:rsidRPr="00046033">
              <w:rPr>
                <w:rFonts w:eastAsia="Times New Roman" w:cstheme="minorHAnsi"/>
                <w:lang w:eastAsia="lt-LT"/>
              </w:rPr>
              <w:t>jei Apdraustasis viršijo šioje sutartyje numatytus draudimo sumų limitus sveikatos priežiūros paslaugai. Tokiu atveju apmokama tik ta dalis, kuri neviršija draudimo sutartyje numatytos draudimo sumos;</w:t>
            </w:r>
          </w:p>
          <w:p w14:paraId="62E878A8" w14:textId="77777777" w:rsidR="00507118" w:rsidRPr="00046033" w:rsidRDefault="00507118" w:rsidP="00046033">
            <w:pPr>
              <w:pStyle w:val="ListParagraph"/>
              <w:numPr>
                <w:ilvl w:val="2"/>
                <w:numId w:val="17"/>
              </w:numPr>
              <w:tabs>
                <w:tab w:val="left" w:pos="480"/>
                <w:tab w:val="left" w:pos="1134"/>
              </w:tabs>
              <w:jc w:val="both"/>
              <w:rPr>
                <w:rFonts w:cstheme="minorHAnsi"/>
              </w:rPr>
            </w:pPr>
            <w:r w:rsidRPr="00046033">
              <w:rPr>
                <w:rFonts w:eastAsia="Times New Roman" w:cstheme="minorHAnsi"/>
                <w:lang w:eastAsia="lt-LT"/>
              </w:rPr>
              <w:t>apgyvendinimo ir maitinimo išlaidos, apsilankymai vandens pramogų parkuose, sporto klubuose, dovanų kuponai</w:t>
            </w:r>
            <w:r w:rsidR="00441796" w:rsidRPr="00046033">
              <w:rPr>
                <w:rFonts w:eastAsia="Times New Roman" w:cstheme="minorHAnsi"/>
                <w:lang w:eastAsia="lt-LT"/>
              </w:rPr>
              <w:t>;</w:t>
            </w:r>
          </w:p>
          <w:p w14:paraId="7D9689F4" w14:textId="72870E90" w:rsidR="00441796" w:rsidRPr="00046033" w:rsidRDefault="00441796" w:rsidP="00046033">
            <w:pPr>
              <w:pStyle w:val="ListParagraph"/>
              <w:numPr>
                <w:ilvl w:val="2"/>
                <w:numId w:val="17"/>
              </w:numPr>
              <w:tabs>
                <w:tab w:val="left" w:pos="480"/>
                <w:tab w:val="left" w:pos="1134"/>
              </w:tabs>
              <w:jc w:val="both"/>
              <w:rPr>
                <w:rFonts w:cstheme="minorHAnsi"/>
              </w:rPr>
            </w:pPr>
            <w:r w:rsidRPr="00046033">
              <w:rPr>
                <w:rFonts w:cstheme="minorHAnsi"/>
              </w:rPr>
              <w:t>jei draudimo apsauga naudojasi ne Apdraustasis.</w:t>
            </w:r>
          </w:p>
        </w:tc>
      </w:tr>
      <w:tr w:rsidR="00070CBC" w:rsidRPr="003C6B9F" w14:paraId="318947DD" w14:textId="77777777">
        <w:trPr>
          <w:trHeight w:val="623"/>
        </w:trPr>
        <w:tc>
          <w:tcPr>
            <w:tcW w:w="9503" w:type="dxa"/>
          </w:tcPr>
          <w:p w14:paraId="66F71FBB" w14:textId="77777777" w:rsidR="00070CBC" w:rsidRPr="0045569B" w:rsidRDefault="00070CBC" w:rsidP="00070CBC">
            <w:pPr>
              <w:pStyle w:val="ListParagraph"/>
              <w:tabs>
                <w:tab w:val="left" w:pos="459"/>
                <w:tab w:val="left" w:pos="1134"/>
              </w:tabs>
              <w:ind w:left="420"/>
              <w:jc w:val="both"/>
              <w:rPr>
                <w:rFonts w:cstheme="minorHAnsi"/>
                <w:b/>
              </w:rPr>
            </w:pPr>
          </w:p>
        </w:tc>
      </w:tr>
    </w:tbl>
    <w:p w14:paraId="3050134A" w14:textId="5AD048F0" w:rsidR="00163C62" w:rsidRPr="00F4036D" w:rsidRDefault="00163C62" w:rsidP="00163C62">
      <w:pPr>
        <w:keepNext/>
        <w:numPr>
          <w:ilvl w:val="0"/>
          <w:numId w:val="3"/>
        </w:numPr>
        <w:tabs>
          <w:tab w:val="left" w:pos="1134"/>
        </w:tabs>
        <w:spacing w:after="0" w:line="240" w:lineRule="auto"/>
        <w:ind w:left="0" w:firstLine="567"/>
        <w:jc w:val="center"/>
        <w:outlineLvl w:val="1"/>
        <w:rPr>
          <w:rFonts w:eastAsia="Times New Roman" w:cstheme="minorHAnsi"/>
          <w:b/>
          <w:caps/>
          <w:lang w:eastAsia="lt-LT"/>
        </w:rPr>
      </w:pPr>
      <w:r w:rsidRPr="00F4036D">
        <w:rPr>
          <w:rFonts w:eastAsia="Times New Roman" w:cstheme="minorHAnsi"/>
          <w:b/>
          <w:caps/>
          <w:lang w:eastAsia="lt-LT"/>
        </w:rPr>
        <w:t xml:space="preserve">dRAUDĖJO, APDRAUSTOJO IR DRAUDIKO TEISĖS IR PAREIGOS </w:t>
      </w:r>
    </w:p>
    <w:p w14:paraId="3050134B" w14:textId="77777777" w:rsidR="00163C62" w:rsidRPr="00F4036D" w:rsidRDefault="00163C62" w:rsidP="00163C62">
      <w:pPr>
        <w:keepNext/>
        <w:tabs>
          <w:tab w:val="left" w:pos="1134"/>
        </w:tabs>
        <w:spacing w:after="0" w:line="240" w:lineRule="auto"/>
        <w:ind w:left="567"/>
        <w:outlineLvl w:val="1"/>
        <w:rPr>
          <w:rFonts w:eastAsia="Times New Roman" w:cstheme="minorHAnsi"/>
          <w:b/>
          <w:caps/>
          <w:lang w:eastAsia="lt-LT"/>
        </w:rPr>
      </w:pPr>
    </w:p>
    <w:p w14:paraId="3050134C" w14:textId="5EFC9BF2" w:rsidR="00163C62" w:rsidRPr="00F4036D" w:rsidRDefault="007F6A6C"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cstheme="minorHAnsi"/>
          <w:lang w:eastAsia="lt-LT"/>
        </w:rPr>
        <w:t>Draudikas privalo nemokamai pateikti sveikatos draudimo korteles kiekvienam Apdraustajam per 1 (vieną) savaitę nuo draudimo sutarties</w:t>
      </w:r>
      <w:r w:rsidR="003B67D3">
        <w:rPr>
          <w:rFonts w:cstheme="minorHAnsi"/>
          <w:lang w:eastAsia="lt-LT"/>
        </w:rPr>
        <w:t xml:space="preserve"> (poliso)</w:t>
      </w:r>
      <w:r w:rsidRPr="00F4036D">
        <w:rPr>
          <w:rFonts w:cstheme="minorHAnsi"/>
          <w:lang w:eastAsia="lt-LT"/>
        </w:rPr>
        <w:t xml:space="preserve"> </w:t>
      </w:r>
      <w:r w:rsidR="00404BF0" w:rsidRPr="00F4036D">
        <w:rPr>
          <w:rFonts w:cstheme="minorHAnsi"/>
          <w:lang w:eastAsia="lt-LT"/>
        </w:rPr>
        <w:t xml:space="preserve">pasirašymo </w:t>
      </w:r>
      <w:r w:rsidRPr="00F4036D">
        <w:rPr>
          <w:rFonts w:cstheme="minorHAnsi"/>
          <w:lang w:eastAsia="lt-LT"/>
        </w:rPr>
        <w:t>arba apdraustojo sutikimo pasirašymo. Šios priemonės gali būti neišduodamos tik tokiu atveju, jeigu lankantis pas Draudiko partnerius tokios priemonės nėra reikalingos</w:t>
      </w:r>
      <w:r w:rsidR="00163C62" w:rsidRPr="00F4036D">
        <w:rPr>
          <w:rFonts w:eastAsia="Times New Roman" w:cstheme="minorHAnsi"/>
          <w:lang w:eastAsia="lt-LT"/>
        </w:rPr>
        <w:t>.</w:t>
      </w:r>
    </w:p>
    <w:p w14:paraId="5AD80F56" w14:textId="7F31B479" w:rsidR="007F6A6C" w:rsidRPr="00F4036D" w:rsidRDefault="007F6A6C"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cstheme="minorHAnsi"/>
          <w:lang w:eastAsia="lt-LT"/>
        </w:rPr>
        <w:t>Draudikas</w:t>
      </w:r>
      <w:r w:rsidR="001D6845" w:rsidRPr="00F4036D">
        <w:rPr>
          <w:rFonts w:cstheme="minorHAnsi"/>
          <w:lang w:eastAsia="lt-LT"/>
        </w:rPr>
        <w:t xml:space="preserve">, </w:t>
      </w:r>
      <w:r w:rsidR="00976157" w:rsidRPr="00F4036D">
        <w:rPr>
          <w:rFonts w:cstheme="minorHAnsi"/>
          <w:lang w:eastAsia="lt-LT"/>
        </w:rPr>
        <w:t xml:space="preserve">likus </w:t>
      </w:r>
      <w:r w:rsidR="00F4036D" w:rsidRPr="00F4036D">
        <w:rPr>
          <w:rFonts w:cstheme="minorHAnsi"/>
          <w:lang w:eastAsia="lt-LT"/>
        </w:rPr>
        <w:t>dviem</w:t>
      </w:r>
      <w:r w:rsidR="00976157" w:rsidRPr="00F4036D">
        <w:rPr>
          <w:rFonts w:cstheme="minorHAnsi"/>
          <w:lang w:eastAsia="lt-LT"/>
        </w:rPr>
        <w:t xml:space="preserve"> mėnesiams iki draudimo sutarties</w:t>
      </w:r>
      <w:r w:rsidR="003B67D3">
        <w:rPr>
          <w:rFonts w:cstheme="minorHAnsi"/>
          <w:lang w:eastAsia="lt-LT"/>
        </w:rPr>
        <w:t xml:space="preserve"> (poliso)</w:t>
      </w:r>
      <w:r w:rsidR="00976157" w:rsidRPr="00F4036D">
        <w:rPr>
          <w:rFonts w:cstheme="minorHAnsi"/>
          <w:lang w:eastAsia="lt-LT"/>
        </w:rPr>
        <w:t xml:space="preserve"> pabaigos,</w:t>
      </w:r>
      <w:r w:rsidR="001D6845" w:rsidRPr="00F4036D">
        <w:rPr>
          <w:rFonts w:cstheme="minorHAnsi"/>
          <w:lang w:eastAsia="lt-LT"/>
        </w:rPr>
        <w:t xml:space="preserve"> </w:t>
      </w:r>
      <w:r w:rsidRPr="00F4036D">
        <w:rPr>
          <w:rFonts w:cstheme="minorHAnsi"/>
          <w:lang w:eastAsia="lt-LT"/>
        </w:rPr>
        <w:t>pateikia Draudėjui ataskaitą apie Apdraustųjų pasinaudojimą paslaugomis, atskirai nurodant kiekvienos paslaugų grupės išmokas.</w:t>
      </w:r>
    </w:p>
    <w:p w14:paraId="12084A98" w14:textId="5C9A4845" w:rsidR="007A007F" w:rsidRPr="00F4036D" w:rsidRDefault="007A007F" w:rsidP="002106C2">
      <w:pPr>
        <w:numPr>
          <w:ilvl w:val="1"/>
          <w:numId w:val="3"/>
        </w:numPr>
        <w:tabs>
          <w:tab w:val="left" w:pos="0"/>
        </w:tabs>
        <w:spacing w:after="0" w:line="240" w:lineRule="auto"/>
        <w:ind w:left="0" w:firstLine="567"/>
        <w:jc w:val="both"/>
        <w:rPr>
          <w:rFonts w:cstheme="minorHAnsi"/>
          <w:lang w:eastAsia="lt-LT"/>
        </w:rPr>
      </w:pPr>
      <w:r w:rsidRPr="00F4036D">
        <w:rPr>
          <w:rFonts w:cstheme="minorHAnsi"/>
          <w:lang w:eastAsia="lt-LT"/>
        </w:rPr>
        <w:t xml:space="preserve">Draudėjo rašytiniu pageidavimu arba naudojantis Draudiko arba Brokerio internetine platforma, po </w:t>
      </w:r>
      <w:r w:rsidR="002C7FC7" w:rsidRPr="00F4036D">
        <w:rPr>
          <w:rFonts w:cstheme="minorHAnsi"/>
          <w:lang w:eastAsia="lt-LT"/>
        </w:rPr>
        <w:t xml:space="preserve">sutarties </w:t>
      </w:r>
      <w:r w:rsidRPr="00F4036D">
        <w:rPr>
          <w:rFonts w:cstheme="minorHAnsi"/>
          <w:lang w:eastAsia="lt-LT"/>
        </w:rPr>
        <w:t xml:space="preserve">sudarymo gali būti įtraukiami nauji Apdraustieji. Apsauga įsigalioja nuo prašyme nurodytos datos ir galioja iki draudimo sutarties </w:t>
      </w:r>
      <w:r w:rsidR="003B67D3">
        <w:rPr>
          <w:rFonts w:cstheme="minorHAnsi"/>
          <w:lang w:eastAsia="lt-LT"/>
        </w:rPr>
        <w:t xml:space="preserve">(poliso) </w:t>
      </w:r>
      <w:r w:rsidRPr="00F4036D">
        <w:rPr>
          <w:rFonts w:cstheme="minorHAnsi"/>
          <w:lang w:eastAsia="lt-LT"/>
        </w:rPr>
        <w:t xml:space="preserve">tarp </w:t>
      </w:r>
      <w:r w:rsidR="00AE694C" w:rsidRPr="00F4036D">
        <w:rPr>
          <w:rFonts w:cstheme="minorHAnsi"/>
          <w:lang w:eastAsia="lt-LT"/>
        </w:rPr>
        <w:t xml:space="preserve">Draudėjo </w:t>
      </w:r>
      <w:r w:rsidRPr="00F4036D">
        <w:rPr>
          <w:rFonts w:cstheme="minorHAnsi"/>
          <w:lang w:eastAsia="lt-LT"/>
        </w:rPr>
        <w:t>ir Draudiko galiojimo</w:t>
      </w:r>
      <w:r w:rsidR="00AE694C" w:rsidRPr="00F4036D">
        <w:rPr>
          <w:rFonts w:cstheme="minorHAnsi"/>
          <w:lang w:eastAsia="lt-LT"/>
        </w:rPr>
        <w:t xml:space="preserve"> pabaigos</w:t>
      </w:r>
      <w:r w:rsidRPr="00F4036D">
        <w:rPr>
          <w:rFonts w:cstheme="minorHAnsi"/>
          <w:lang w:eastAsia="lt-LT"/>
        </w:rPr>
        <w:t xml:space="preserve"> datos.</w:t>
      </w:r>
    </w:p>
    <w:p w14:paraId="6322666F" w14:textId="20C12B70" w:rsidR="007A007F" w:rsidRPr="00F4036D" w:rsidRDefault="007A007F" w:rsidP="002106C2">
      <w:pPr>
        <w:numPr>
          <w:ilvl w:val="2"/>
          <w:numId w:val="3"/>
        </w:numPr>
        <w:tabs>
          <w:tab w:val="left" w:pos="0"/>
          <w:tab w:val="left" w:pos="567"/>
        </w:tabs>
        <w:spacing w:after="0" w:line="240" w:lineRule="auto"/>
        <w:ind w:left="0" w:firstLine="555"/>
        <w:jc w:val="both"/>
        <w:rPr>
          <w:rFonts w:cstheme="minorHAnsi"/>
          <w:lang w:eastAsia="lt-LT"/>
        </w:rPr>
      </w:pPr>
      <w:r w:rsidRPr="00F4036D">
        <w:rPr>
          <w:rFonts w:cstheme="minorHAnsi"/>
          <w:lang w:eastAsia="lt-LT"/>
        </w:rPr>
        <w:t>Draudimo įmoka būtų skaičiuojama proporcingai laikotarpiui, laikant, kad už kiekvieną pilną ir nepilną apsaugos galiojimo mėnesį skaičiuojama 1/</w:t>
      </w:r>
      <w:r w:rsidR="00255EA6" w:rsidRPr="00F4036D">
        <w:rPr>
          <w:rFonts w:cstheme="minorHAnsi"/>
          <w:lang w:eastAsia="lt-LT"/>
        </w:rPr>
        <w:t>N</w:t>
      </w:r>
      <w:r w:rsidRPr="00F4036D">
        <w:rPr>
          <w:rFonts w:cstheme="minorHAnsi"/>
          <w:lang w:eastAsia="lt-LT"/>
        </w:rPr>
        <w:t xml:space="preserve"> metinės draudimo įmokos</w:t>
      </w:r>
      <w:r w:rsidR="00B47E9D" w:rsidRPr="00F4036D">
        <w:rPr>
          <w:rFonts w:cstheme="minorHAnsi"/>
          <w:lang w:eastAsia="lt-LT"/>
        </w:rPr>
        <w:t xml:space="preserve">, kur </w:t>
      </w:r>
      <w:r w:rsidR="00255EA6" w:rsidRPr="00F4036D">
        <w:rPr>
          <w:rFonts w:cstheme="minorHAnsi"/>
          <w:lang w:eastAsia="lt-LT"/>
        </w:rPr>
        <w:t>N</w:t>
      </w:r>
      <w:r w:rsidR="00B47E9D" w:rsidRPr="00F4036D">
        <w:rPr>
          <w:rFonts w:cstheme="minorHAnsi"/>
          <w:lang w:eastAsia="lt-LT"/>
        </w:rPr>
        <w:t xml:space="preserve"> –</w:t>
      </w:r>
      <w:r w:rsidR="00255EA6" w:rsidRPr="00F4036D">
        <w:rPr>
          <w:rFonts w:cstheme="minorHAnsi"/>
          <w:lang w:eastAsia="lt-LT"/>
        </w:rPr>
        <w:t xml:space="preserve"> likęs mėnesių skaičius iki draudimo sutarties pabaigos (nepilni mėnesiai apvalinami į didesnę pusę).</w:t>
      </w:r>
    </w:p>
    <w:p w14:paraId="39C09986" w14:textId="77777777" w:rsidR="007A007F" w:rsidRPr="00F4036D" w:rsidRDefault="007A007F" w:rsidP="002106C2">
      <w:pPr>
        <w:numPr>
          <w:ilvl w:val="2"/>
          <w:numId w:val="3"/>
        </w:numPr>
        <w:tabs>
          <w:tab w:val="left" w:pos="0"/>
          <w:tab w:val="left" w:pos="567"/>
        </w:tabs>
        <w:spacing w:after="0" w:line="240" w:lineRule="auto"/>
        <w:ind w:left="0" w:firstLine="555"/>
        <w:jc w:val="both"/>
        <w:rPr>
          <w:rFonts w:cstheme="minorHAnsi"/>
          <w:lang w:eastAsia="lt-LT"/>
        </w:rPr>
      </w:pPr>
      <w:r w:rsidRPr="00F4036D">
        <w:rPr>
          <w:rFonts w:cstheme="minorHAnsi"/>
          <w:lang w:eastAsia="lt-LT"/>
        </w:rPr>
        <w:t xml:space="preserve">Ambulatorinio ir stacionarinio gydymo paslaugų bei Kritinių ligų draudimo suma suteikiama pilna, nepaisant draudimo apsaugos galiojimo laikotarpio. </w:t>
      </w:r>
    </w:p>
    <w:p w14:paraId="30501351" w14:textId="32C66E12" w:rsidR="00163C62" w:rsidRPr="00F4036D" w:rsidRDefault="007A007F" w:rsidP="002106C2">
      <w:pPr>
        <w:numPr>
          <w:ilvl w:val="2"/>
          <w:numId w:val="3"/>
        </w:numPr>
        <w:tabs>
          <w:tab w:val="left" w:pos="0"/>
          <w:tab w:val="left" w:pos="567"/>
        </w:tabs>
        <w:spacing w:after="0" w:line="240" w:lineRule="auto"/>
        <w:ind w:left="0" w:firstLine="567"/>
        <w:jc w:val="both"/>
        <w:rPr>
          <w:rFonts w:cstheme="minorHAnsi"/>
          <w:lang w:eastAsia="lt-LT"/>
        </w:rPr>
      </w:pPr>
      <w:r w:rsidRPr="00F4036D">
        <w:rPr>
          <w:rFonts w:cstheme="minorHAnsi"/>
          <w:lang w:eastAsia="lt-LT"/>
        </w:rPr>
        <w:t>Kitų paslaugų</w:t>
      </w:r>
      <w:r w:rsidR="003B67D3">
        <w:rPr>
          <w:rFonts w:cstheme="minorHAnsi"/>
          <w:lang w:eastAsia="lt-LT"/>
        </w:rPr>
        <w:t>, išskyrus nurodytų 4.3.2 punkte,</w:t>
      </w:r>
      <w:r w:rsidRPr="00F4036D">
        <w:rPr>
          <w:rFonts w:cstheme="minorHAnsi"/>
          <w:lang w:eastAsia="lt-LT"/>
        </w:rPr>
        <w:t xml:space="preserve"> draudimo sum</w:t>
      </w:r>
      <w:r w:rsidR="00E64E2F">
        <w:rPr>
          <w:rFonts w:cstheme="minorHAnsi"/>
          <w:lang w:eastAsia="lt-LT"/>
        </w:rPr>
        <w:t>os</w:t>
      </w:r>
      <w:r w:rsidRPr="00F4036D">
        <w:rPr>
          <w:rFonts w:cstheme="minorHAnsi"/>
          <w:lang w:eastAsia="lt-LT"/>
        </w:rPr>
        <w:t xml:space="preserve"> yra mažinam</w:t>
      </w:r>
      <w:r w:rsidR="00E64E2F">
        <w:rPr>
          <w:rFonts w:cstheme="minorHAnsi"/>
          <w:lang w:eastAsia="lt-LT"/>
        </w:rPr>
        <w:t>os</w:t>
      </w:r>
      <w:r w:rsidRPr="00F4036D">
        <w:rPr>
          <w:rFonts w:cstheme="minorHAnsi"/>
          <w:lang w:eastAsia="lt-LT"/>
        </w:rPr>
        <w:t xml:space="preserve"> proporcingai draudimo apsaugos galiojimo laikotarpiui.</w:t>
      </w:r>
    </w:p>
    <w:p w14:paraId="30501352" w14:textId="6A513FB3" w:rsidR="00163C62" w:rsidRPr="001D3F54" w:rsidRDefault="00163C62">
      <w:pPr>
        <w:numPr>
          <w:ilvl w:val="1"/>
          <w:numId w:val="3"/>
        </w:numPr>
        <w:tabs>
          <w:tab w:val="left" w:pos="0"/>
        </w:tabs>
        <w:spacing w:after="0" w:line="240" w:lineRule="auto"/>
        <w:ind w:left="0" w:firstLine="567"/>
        <w:contextualSpacing/>
        <w:jc w:val="both"/>
        <w:rPr>
          <w:rFonts w:eastAsia="Times New Roman" w:cstheme="minorHAnsi"/>
          <w:strike/>
          <w:lang w:eastAsia="lt-LT"/>
        </w:rPr>
      </w:pPr>
      <w:r w:rsidRPr="00920827">
        <w:rPr>
          <w:rFonts w:eastAsia="Times New Roman" w:cstheme="minorHAnsi"/>
          <w:lang w:eastAsia="lt-LT"/>
        </w:rPr>
        <w:t xml:space="preserve">Nutrūkus Apdraustojo ir Draudėjo darbo santykiams ar kitaip netekus teisės būti apdraustam, nepanaudota įmokos dalis Draudėjui perskaičiuojama proporcingai sutarties galiojimo laikotarpiui, bei grąžinama Draudėjui arba Draudėjo prašymu įskaitoma į draudimo įmokas, mokėtinas už kitus Apdraustuosius. </w:t>
      </w:r>
      <w:r w:rsidR="00475122" w:rsidRPr="008C21C9">
        <w:rPr>
          <w:rFonts w:eastAsia="Times New Roman" w:cstheme="minorHAnsi"/>
          <w:lang w:eastAsia="lt-LT"/>
        </w:rPr>
        <w:t>Grąžintina įmokos dalis perskaičiuojama pagal standartines Draudiko taisykles.</w:t>
      </w:r>
      <w:r w:rsidR="00920827" w:rsidRPr="00920827">
        <w:rPr>
          <w:rFonts w:cs="Arial"/>
          <w:sz w:val="20"/>
          <w:szCs w:val="20"/>
        </w:rPr>
        <w:t xml:space="preserve"> </w:t>
      </w:r>
    </w:p>
    <w:p w14:paraId="30501353" w14:textId="155CF977" w:rsidR="00163C62" w:rsidRPr="00F4036D" w:rsidRDefault="0010367A" w:rsidP="00163C62">
      <w:pPr>
        <w:numPr>
          <w:ilvl w:val="1"/>
          <w:numId w:val="3"/>
        </w:numPr>
        <w:tabs>
          <w:tab w:val="left" w:pos="1134"/>
        </w:tabs>
        <w:spacing w:after="0" w:line="240" w:lineRule="auto"/>
        <w:ind w:left="0" w:firstLine="567"/>
        <w:contextualSpacing/>
        <w:jc w:val="both"/>
        <w:rPr>
          <w:rFonts w:eastAsia="Times New Roman" w:cstheme="minorHAnsi"/>
          <w:lang w:eastAsia="lt-LT"/>
        </w:rPr>
      </w:pPr>
      <w:r w:rsidRPr="00F4036D">
        <w:rPr>
          <w:rFonts w:cstheme="minorHAnsi"/>
          <w:lang w:eastAsia="lt-LT"/>
        </w:rPr>
        <w:t>Apdraustasis laikomas išbrauktu iš Apdraustųjų sąrašo ir atitinkamai draudimo apsauga tokiam Apdraustajam nustoja galioti nuo dienos, kai Draudėjas pateikia Draudikui prašymą (naudojantis Draudiko arba Brokerio internetine platforma arba raštišką pranešimą) išbraukti Apdraustąjį iš Apdraustųjų sąrašo (</w:t>
      </w:r>
      <w:r w:rsidR="00B21D15">
        <w:rPr>
          <w:rFonts w:cstheme="minorHAnsi"/>
          <w:lang w:eastAsia="lt-LT"/>
        </w:rPr>
        <w:t>D</w:t>
      </w:r>
      <w:r w:rsidRPr="00F4036D">
        <w:rPr>
          <w:rFonts w:cstheme="minorHAnsi"/>
          <w:lang w:eastAsia="lt-LT"/>
        </w:rPr>
        <w:t>raudėjas prašymą pateikia ne vėliau nei prieš tris dienas), bet ne anksčiau negu pranešime nurodyta data</w:t>
      </w:r>
      <w:r w:rsidR="00163C62" w:rsidRPr="00F4036D">
        <w:rPr>
          <w:rFonts w:eastAsia="Times New Roman" w:cstheme="minorHAnsi"/>
          <w:lang w:eastAsia="lt-LT"/>
        </w:rPr>
        <w:t>.</w:t>
      </w:r>
    </w:p>
    <w:p w14:paraId="30501354" w14:textId="00F30419" w:rsidR="00163C62" w:rsidRPr="00F4036D" w:rsidRDefault="0010367A" w:rsidP="00163C62">
      <w:pPr>
        <w:numPr>
          <w:ilvl w:val="1"/>
          <w:numId w:val="3"/>
        </w:numPr>
        <w:tabs>
          <w:tab w:val="left" w:pos="1134"/>
        </w:tabs>
        <w:spacing w:after="0" w:line="240" w:lineRule="auto"/>
        <w:ind w:left="0" w:firstLine="567"/>
        <w:contextualSpacing/>
        <w:jc w:val="both"/>
        <w:rPr>
          <w:rFonts w:eastAsia="Times New Roman" w:cstheme="minorHAnsi"/>
          <w:lang w:eastAsia="lt-LT"/>
        </w:rPr>
      </w:pPr>
      <w:r w:rsidRPr="00F4036D">
        <w:rPr>
          <w:rFonts w:cstheme="minorHAnsi"/>
          <w:lang w:eastAsia="lt-LT"/>
        </w:rPr>
        <w:t>Draudėjas įsipareigoja informuoti Apdraustąjį apie jo draudimo apsaugos nutraukimą</w:t>
      </w:r>
      <w:r w:rsidR="00163C62" w:rsidRPr="00F4036D">
        <w:rPr>
          <w:rFonts w:eastAsia="Times New Roman" w:cstheme="minorHAnsi"/>
          <w:lang w:eastAsia="lt-LT"/>
        </w:rPr>
        <w:t>.</w:t>
      </w:r>
    </w:p>
    <w:p w14:paraId="30501355" w14:textId="405A61BE" w:rsidR="00163C62" w:rsidRPr="00F4036D" w:rsidRDefault="00163C62" w:rsidP="00163C62">
      <w:pPr>
        <w:numPr>
          <w:ilvl w:val="1"/>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 xml:space="preserve">Darant Apdraustųjų sąrašo pakeitimus (tiek įtraukiant naujus Apdraustuosius, tiek išbraukiant asmenį iš Apdraustųjų sąrašo) draudimo įmoka nekoreguojama darant pakeitimą, tačiau koreguojama tik draudimo sutarties </w:t>
      </w:r>
      <w:r w:rsidR="00B21D15">
        <w:rPr>
          <w:rFonts w:eastAsia="Times New Roman" w:cstheme="minorHAnsi"/>
          <w:lang w:eastAsia="lt-LT"/>
        </w:rPr>
        <w:t xml:space="preserve">(poliso) galiojimo </w:t>
      </w:r>
      <w:r w:rsidRPr="00F4036D">
        <w:rPr>
          <w:rFonts w:eastAsia="Times New Roman" w:cstheme="minorHAnsi"/>
          <w:lang w:eastAsia="lt-LT"/>
        </w:rPr>
        <w:t xml:space="preserve">pabaigoje, </w:t>
      </w:r>
      <w:r w:rsidR="004F6E31" w:rsidRPr="00F4036D">
        <w:rPr>
          <w:rFonts w:eastAsia="Times New Roman" w:cstheme="minorHAnsi"/>
          <w:lang w:eastAsia="lt-LT"/>
        </w:rPr>
        <w:t xml:space="preserve">likus 1 mėnesiui iki </w:t>
      </w:r>
      <w:r w:rsidR="00AA2989">
        <w:rPr>
          <w:rFonts w:eastAsia="Times New Roman" w:cstheme="minorHAnsi"/>
          <w:lang w:eastAsia="lt-LT"/>
        </w:rPr>
        <w:t>jo</w:t>
      </w:r>
      <w:r w:rsidR="00AA2989" w:rsidRPr="00F4036D">
        <w:rPr>
          <w:rFonts w:eastAsia="Times New Roman" w:cstheme="minorHAnsi"/>
          <w:lang w:eastAsia="lt-LT"/>
        </w:rPr>
        <w:t xml:space="preserve"> </w:t>
      </w:r>
      <w:r w:rsidR="004F6E31" w:rsidRPr="00F4036D">
        <w:rPr>
          <w:rFonts w:eastAsia="Times New Roman" w:cstheme="minorHAnsi"/>
          <w:lang w:eastAsia="lt-LT"/>
        </w:rPr>
        <w:t>pabaigos</w:t>
      </w:r>
      <w:r w:rsidRPr="00F4036D">
        <w:rPr>
          <w:rFonts w:eastAsia="Times New Roman" w:cstheme="minorHAnsi"/>
          <w:lang w:eastAsia="lt-LT"/>
        </w:rPr>
        <w:t xml:space="preserve">, </w:t>
      </w:r>
      <w:r w:rsidR="00B21D15">
        <w:rPr>
          <w:rFonts w:eastAsia="Times New Roman" w:cstheme="minorHAnsi"/>
          <w:lang w:eastAsia="lt-LT"/>
        </w:rPr>
        <w:t>D</w:t>
      </w:r>
      <w:r w:rsidRPr="00F4036D">
        <w:rPr>
          <w:rFonts w:eastAsia="Times New Roman" w:cstheme="minorHAnsi"/>
          <w:lang w:eastAsia="lt-LT"/>
        </w:rPr>
        <w:t xml:space="preserve">raudikui suskaičiavus mokėtiną įmoką už naujus Apdraustuosius ir grąžintiną įmokos dalį už išbrauktus Apdraustuosius. </w:t>
      </w:r>
    </w:p>
    <w:p w14:paraId="30501356" w14:textId="77777777" w:rsidR="00163C62" w:rsidRPr="00F4036D" w:rsidRDefault="00163C62" w:rsidP="00163C62">
      <w:pPr>
        <w:numPr>
          <w:ilvl w:val="1"/>
          <w:numId w:val="3"/>
        </w:numPr>
        <w:tabs>
          <w:tab w:val="left" w:pos="1134"/>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Draudėjas neatlygina tokių Draudiko patirtų nuostolių, kurie atsirado, jei Draudikas moka draudimo išmoką, kompensuoja sveikatos priežiūros įstaigų pateiktas sąskaitas ar Apdraustojo patirtas išlaidas už paslaugas, suteiktas po dienos, kai Draudėjas raštu pateikė prašymą nutraukti draudimo apsaugą konkretiems Apdraustiesiems.</w:t>
      </w:r>
    </w:p>
    <w:p w14:paraId="30501359" w14:textId="08A012FF" w:rsidR="00163C62" w:rsidRPr="00F4036D" w:rsidRDefault="00163C62" w:rsidP="00163C62">
      <w:pPr>
        <w:numPr>
          <w:ilvl w:val="1"/>
          <w:numId w:val="3"/>
        </w:numPr>
        <w:tabs>
          <w:tab w:val="left" w:pos="1134"/>
          <w:tab w:val="left" w:pos="1560"/>
        </w:tabs>
        <w:spacing w:after="0" w:line="240" w:lineRule="auto"/>
        <w:ind w:left="0" w:firstLine="567"/>
        <w:contextualSpacing/>
        <w:jc w:val="both"/>
        <w:rPr>
          <w:rFonts w:eastAsia="Times New Roman" w:cstheme="minorHAnsi"/>
          <w:lang w:eastAsia="lt-LT"/>
        </w:rPr>
      </w:pPr>
      <w:r w:rsidRPr="00F4036D">
        <w:rPr>
          <w:rFonts w:eastAsia="Times New Roman" w:cstheme="minorHAnsi"/>
          <w:lang w:eastAsia="lt-LT"/>
        </w:rPr>
        <w:t xml:space="preserve">Apdraustiesiems pametus ar sugadinus sveikatos draudimo kortelę, Draudikas privalo išduoti naują sveikatos draudimo kortelę be papildomo mokesčio. </w:t>
      </w:r>
    </w:p>
    <w:p w14:paraId="3050135A" w14:textId="77777777" w:rsidR="00163C62" w:rsidRPr="00F4036D" w:rsidRDefault="00163C62" w:rsidP="00163C62">
      <w:pPr>
        <w:tabs>
          <w:tab w:val="left" w:pos="1134"/>
          <w:tab w:val="left" w:pos="1560"/>
        </w:tabs>
        <w:spacing w:after="0" w:line="240" w:lineRule="auto"/>
        <w:ind w:left="567"/>
        <w:contextualSpacing/>
        <w:jc w:val="both"/>
        <w:rPr>
          <w:rFonts w:eastAsia="Times New Roman" w:cstheme="minorHAnsi"/>
          <w:lang w:eastAsia="lt-LT"/>
        </w:rPr>
      </w:pPr>
    </w:p>
    <w:p w14:paraId="3050135B" w14:textId="77777777" w:rsidR="00163C62" w:rsidRPr="00F4036D" w:rsidRDefault="00163C62" w:rsidP="00163C62">
      <w:pPr>
        <w:keepNext/>
        <w:numPr>
          <w:ilvl w:val="0"/>
          <w:numId w:val="3"/>
        </w:numPr>
        <w:tabs>
          <w:tab w:val="left" w:pos="1134"/>
        </w:tabs>
        <w:spacing w:after="0" w:line="240" w:lineRule="auto"/>
        <w:ind w:left="0" w:firstLine="567"/>
        <w:jc w:val="center"/>
        <w:outlineLvl w:val="1"/>
        <w:rPr>
          <w:rFonts w:eastAsia="Times New Roman" w:cstheme="minorHAnsi"/>
          <w:b/>
          <w:caps/>
          <w:lang w:eastAsia="lt-LT"/>
        </w:rPr>
      </w:pPr>
      <w:bookmarkStart w:id="5" w:name="_Toc498739377"/>
      <w:r w:rsidRPr="00F4036D">
        <w:rPr>
          <w:rFonts w:eastAsia="Times New Roman" w:cstheme="minorHAnsi"/>
          <w:b/>
          <w:caps/>
          <w:lang w:eastAsia="lt-LT"/>
        </w:rPr>
        <w:t>DraudimO apsaugos galiojimo teritorija</w:t>
      </w:r>
      <w:bookmarkEnd w:id="5"/>
    </w:p>
    <w:p w14:paraId="3050135C" w14:textId="77777777" w:rsidR="00163C62" w:rsidRPr="00F4036D" w:rsidRDefault="00163C62" w:rsidP="00163C62">
      <w:pPr>
        <w:keepNext/>
        <w:tabs>
          <w:tab w:val="left" w:pos="1134"/>
        </w:tabs>
        <w:spacing w:after="0" w:line="240" w:lineRule="auto"/>
        <w:ind w:left="567"/>
        <w:outlineLvl w:val="1"/>
        <w:rPr>
          <w:rFonts w:eastAsia="Times New Roman" w:cstheme="minorHAnsi"/>
          <w:b/>
          <w:caps/>
          <w:lang w:eastAsia="lt-LT"/>
        </w:rPr>
      </w:pPr>
    </w:p>
    <w:p w14:paraId="3050135D"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Draudimo apsauga galioja Lietuvos Respublikos teritorijoje.</w:t>
      </w:r>
    </w:p>
    <w:p w14:paraId="3050135E"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Apdraustasis draudžiamojo įvykio atveju gali kreiptis į bet kurią (privačią ar valstybinę) sveikatos priežiūros įstaigą Lietuvoje, kuri turi licenciją tokiai sveikatos priežiūros paslaugų veiklai.</w:t>
      </w:r>
    </w:p>
    <w:p w14:paraId="3050135F" w14:textId="77777777" w:rsidR="00163C62" w:rsidRPr="00F4036D" w:rsidRDefault="00163C62" w:rsidP="00163C62">
      <w:pPr>
        <w:tabs>
          <w:tab w:val="left" w:pos="1134"/>
        </w:tabs>
        <w:spacing w:after="0" w:line="240" w:lineRule="auto"/>
        <w:ind w:firstLine="567"/>
        <w:rPr>
          <w:rFonts w:eastAsia="Times New Roman" w:cstheme="minorHAnsi"/>
          <w:lang w:eastAsia="lt-LT"/>
        </w:rPr>
      </w:pPr>
    </w:p>
    <w:p w14:paraId="30501360" w14:textId="77777777" w:rsidR="00163C62" w:rsidRPr="00F4036D" w:rsidRDefault="00163C62" w:rsidP="00163C62">
      <w:pPr>
        <w:keepNext/>
        <w:numPr>
          <w:ilvl w:val="0"/>
          <w:numId w:val="3"/>
        </w:numPr>
        <w:tabs>
          <w:tab w:val="left" w:pos="1134"/>
        </w:tabs>
        <w:spacing w:after="0" w:line="240" w:lineRule="auto"/>
        <w:ind w:left="0" w:firstLine="567"/>
        <w:jc w:val="center"/>
        <w:outlineLvl w:val="1"/>
        <w:rPr>
          <w:rFonts w:eastAsia="Times New Roman" w:cstheme="minorHAnsi"/>
          <w:b/>
          <w:caps/>
          <w:lang w:eastAsia="lt-LT"/>
        </w:rPr>
      </w:pPr>
      <w:r w:rsidRPr="00F4036D">
        <w:rPr>
          <w:rFonts w:eastAsia="Times New Roman" w:cstheme="minorHAnsi"/>
          <w:b/>
          <w:caps/>
          <w:lang w:eastAsia="lt-LT"/>
        </w:rPr>
        <w:t>Sveikatos priežiūros paslaugų apmokėjimo tvarka</w:t>
      </w:r>
    </w:p>
    <w:p w14:paraId="30501361" w14:textId="77777777" w:rsidR="00163C62" w:rsidRPr="00F4036D" w:rsidRDefault="00163C62" w:rsidP="00163C62">
      <w:pPr>
        <w:keepNext/>
        <w:tabs>
          <w:tab w:val="left" w:pos="1134"/>
        </w:tabs>
        <w:spacing w:after="0" w:line="240" w:lineRule="auto"/>
        <w:ind w:left="567"/>
        <w:outlineLvl w:val="1"/>
        <w:rPr>
          <w:rFonts w:eastAsia="Times New Roman" w:cstheme="minorHAnsi"/>
          <w:b/>
          <w:caps/>
          <w:lang w:eastAsia="lt-LT"/>
        </w:rPr>
      </w:pPr>
    </w:p>
    <w:p w14:paraId="30501362"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 xml:space="preserve">Įvykus draudžiamajam įvykiui, Apdraustasis gali kreiptis tiek į Draudiko pripažįstamą sveikatos priežiūros įstaigą, su kuria Draudikas turi sudaręs bendradarbiavimo sutartį, tiek ir į sveikatos priežiūros įstaigą, su kuria Draudikas nėra sudaręs bendradarbiavimo sutarties. </w:t>
      </w:r>
    </w:p>
    <w:p w14:paraId="30501363"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Draudimo išmokos už suteiktas sveikatos priežiūros paslaugas turi būti apskaičiuotos ir išmokėtos pagal sveikatos priežiūros įstaigų įkainius, nepriklausomai, įstaiga yra ar nėra pasirašiusi sutarties su teritorine ligonių kasa bei nepriklausomai, ar tokia sveikatos priežiūros įstaiga yra Draudiko pripažįstama ar ne.</w:t>
      </w:r>
    </w:p>
    <w:p w14:paraId="30501364"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Draudimo išmoka yra lygi dėl draudžiamojo įvykio patirtų ir Draudiko kompensuojamų išlaidų dydžiui, neviršijant kiekvienai paslaugai taikomos draudimo sumos.</w:t>
      </w:r>
    </w:p>
    <w:p w14:paraId="30501365"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Jei įvykus draudžiamajam įvykiui Apdraustasis kreipiasi į sveikatos priežiūros  įstaigą, kuri nėra Draudiko pripažįstama sveikatos priežiūros įstaiga ir už suteiktas sveikatos priežiūros paslaugas Apdraustasis pats tiesiogiai sumoka sveikatos priežiūros įstaigai, draudimo išmokai nustatyti ir išmokėti Apdraustasis turi pateikti Draudikui šiuos dokumentus:</w:t>
      </w:r>
    </w:p>
    <w:p w14:paraId="30501366" w14:textId="34E72F42" w:rsidR="00163C62" w:rsidRPr="00F4036D" w:rsidRDefault="00163C62" w:rsidP="00163C62">
      <w:pPr>
        <w:numPr>
          <w:ilvl w:val="2"/>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finansinį dokumentą, liudijantį apie suteiktų paslaugų apmokėjimą: sąskaitą faktūrą su kasos kvitu  arba kasos pajamų orderio kvitą, ar pinigų priėmimo kvitą, arba mokėjimo pavedimą, kuriuose turi būti gydymo įstaigos / vaistinės rekvizitai, duomenys apie mokėtoją bei įvardintos kam ir kokios buvo suteiktos paslaugos ar parduoti vaistai, medicinos pagalbos priemonės</w:t>
      </w:r>
      <w:r w:rsidR="00CB13FF" w:rsidRPr="00F4036D">
        <w:rPr>
          <w:rFonts w:eastAsia="Times New Roman" w:cstheme="minorHAnsi"/>
          <w:lang w:eastAsia="lt-LT"/>
        </w:rPr>
        <w:t>;</w:t>
      </w:r>
    </w:p>
    <w:p w14:paraId="30501367" w14:textId="08164F89" w:rsidR="00163C62" w:rsidRPr="00F4036D" w:rsidRDefault="00163C62" w:rsidP="00163C62">
      <w:pPr>
        <w:numPr>
          <w:ilvl w:val="2"/>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 xml:space="preserve">išrašą iš medicinos dokumentų su gydytojo parašu ir antspaudu informuojantį apie susirgimo pobūdį, diagnozę, ligos eigą, paskirtus ir/ ar atliktus tyrimus bei gydymą, procedūras (gali būti ir dokumento kopija, arba asmens sveikatos kortelės kopija). Šis punktas netaikomas sveikatos priežiūros paslaugoms, suteiktoms iš </w:t>
      </w:r>
      <w:r w:rsidR="00F75879" w:rsidRPr="00F4036D">
        <w:rPr>
          <w:rFonts w:eastAsia="Times New Roman" w:cstheme="minorHAnsi"/>
          <w:i/>
          <w:lang w:eastAsia="lt-LT"/>
        </w:rPr>
        <w:t>Visų</w:t>
      </w:r>
      <w:r w:rsidRPr="00F4036D">
        <w:rPr>
          <w:rFonts w:eastAsia="Times New Roman" w:cstheme="minorHAnsi"/>
          <w:i/>
          <w:lang w:eastAsia="lt-LT"/>
        </w:rPr>
        <w:t xml:space="preserve"> medicinos paslaugų</w:t>
      </w:r>
      <w:r w:rsidRPr="00F4036D">
        <w:rPr>
          <w:rFonts w:eastAsia="Times New Roman" w:cstheme="minorHAnsi"/>
          <w:lang w:eastAsia="lt-LT"/>
        </w:rPr>
        <w:t xml:space="preserve"> draudimo sumos limito</w:t>
      </w:r>
      <w:r w:rsidR="00CB13FF" w:rsidRPr="00F4036D">
        <w:rPr>
          <w:rFonts w:eastAsia="Times New Roman" w:cstheme="minorHAnsi"/>
          <w:lang w:eastAsia="lt-LT"/>
        </w:rPr>
        <w:t>;</w:t>
      </w:r>
    </w:p>
    <w:p w14:paraId="30501369" w14:textId="77777777" w:rsidR="00163C62" w:rsidRPr="00F4036D" w:rsidRDefault="00163C62" w:rsidP="00163C62">
      <w:pPr>
        <w:numPr>
          <w:ilvl w:val="2"/>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užpildytą pasirašytą prašymą, kompensuoti patirtas išlaidas (Apdraustasis užpildo standartinę Draudiko formą, esančią Draudiko internetiniame puslapyje).</w:t>
      </w:r>
    </w:p>
    <w:p w14:paraId="3050136A"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 xml:space="preserve">Šiuos dokumentus Apdraustasis pateikia Draudikui ne vėliau kaip per 30 (trisdešimt) kalendorinių dienų nuo draudžiamojo įvykio dienos (pagal susitarimą, atveža ar siunčia paštu Draudiko nurodytu adresu, siunčia draudiko nurodyti elektroniniu paštu nuskenuotus). Draudikas gali paprašyti Apdraustojo pateikti minėtų dokumentų originalus visą Sutarties galiojimo laiką ir ne mažiau kaip 60 (šešiasdešimt) dienų po įvykio. </w:t>
      </w:r>
    </w:p>
    <w:p w14:paraId="3050136B"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 xml:space="preserve">Jei įvykus draudžiamajam įvykiui Apdraustasis kreipiasi į sveikatos priežiūros įstaigą, kuri yra Draudiko pripažįstama sveikatos priežiūros įstaiga, tuomet Apdraustasis neprivalo pranešti Draudikui apie draudžiamąjį įvykį. Tokiu atveju, apie draudžiamąjį įvykį Draudikui privalo pranešti (ir visus būtinus dokumentus/informaciją pateikti) minėta sveikatos priežiūros įstaiga. Už šiose įstaigose Apdraustajam suteiktas sveikatos priežiūros paslaugas Draudikas apmoka tiesiogiai tai sveikatos priežiūros įstaigai. </w:t>
      </w:r>
    </w:p>
    <w:p w14:paraId="3050136C" w14:textId="7C85E190"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Apdraustajam kreipiantis į Draudiko pripažįstamą sveikatos priežiūros įstaigą, Apdraustajam naudojantis ir atsiskaitant Draudiko suteikta kortele, turi būti suteiktos visos esminės</w:t>
      </w:r>
      <w:r w:rsidR="00F75879" w:rsidRPr="00F4036D">
        <w:rPr>
          <w:rFonts w:eastAsia="Times New Roman" w:cstheme="minorHAnsi"/>
          <w:lang w:eastAsia="lt-LT"/>
        </w:rPr>
        <w:t xml:space="preserve"> paslaugos, numatytos Sutartyje.</w:t>
      </w:r>
    </w:p>
    <w:p w14:paraId="3050136D" w14:textId="77777777" w:rsidR="00163C62" w:rsidRPr="00F4036D" w:rsidRDefault="00163C62" w:rsidP="00163C62">
      <w:pPr>
        <w:tabs>
          <w:tab w:val="left" w:pos="1134"/>
        </w:tabs>
        <w:spacing w:after="0" w:line="240" w:lineRule="auto"/>
        <w:ind w:left="567"/>
        <w:jc w:val="both"/>
        <w:rPr>
          <w:rFonts w:eastAsia="Times New Roman" w:cstheme="minorHAnsi"/>
          <w:lang w:eastAsia="lt-LT"/>
        </w:rPr>
      </w:pPr>
    </w:p>
    <w:p w14:paraId="3050136E" w14:textId="77777777" w:rsidR="00163C62" w:rsidRPr="00F4036D" w:rsidRDefault="00163C62" w:rsidP="00163C62">
      <w:pPr>
        <w:keepNext/>
        <w:numPr>
          <w:ilvl w:val="0"/>
          <w:numId w:val="3"/>
        </w:numPr>
        <w:tabs>
          <w:tab w:val="left" w:pos="1134"/>
        </w:tabs>
        <w:spacing w:after="0" w:line="240" w:lineRule="auto"/>
        <w:ind w:left="0" w:firstLine="567"/>
        <w:jc w:val="center"/>
        <w:outlineLvl w:val="1"/>
        <w:rPr>
          <w:rFonts w:eastAsia="Times New Roman" w:cstheme="minorHAnsi"/>
          <w:b/>
          <w:caps/>
          <w:lang w:eastAsia="lt-LT"/>
        </w:rPr>
      </w:pPr>
      <w:bookmarkStart w:id="6" w:name="_Toc498739379"/>
      <w:bookmarkStart w:id="7" w:name="_Toc492826857"/>
      <w:r w:rsidRPr="00F4036D">
        <w:rPr>
          <w:rFonts w:eastAsia="Times New Roman" w:cstheme="minorHAnsi"/>
          <w:b/>
          <w:caps/>
          <w:lang w:eastAsia="lt-LT"/>
        </w:rPr>
        <w:t>Draudimo išmokos mokėjimo terminai</w:t>
      </w:r>
    </w:p>
    <w:p w14:paraId="3050136F" w14:textId="77777777" w:rsidR="00163C62" w:rsidRPr="00F4036D" w:rsidRDefault="00163C62" w:rsidP="00163C62">
      <w:pPr>
        <w:keepNext/>
        <w:tabs>
          <w:tab w:val="left" w:pos="1134"/>
        </w:tabs>
        <w:spacing w:after="0" w:line="240" w:lineRule="auto"/>
        <w:ind w:left="567"/>
        <w:outlineLvl w:val="1"/>
        <w:rPr>
          <w:rFonts w:eastAsia="Times New Roman" w:cstheme="minorHAnsi"/>
          <w:b/>
          <w:caps/>
          <w:lang w:eastAsia="lt-LT"/>
        </w:rPr>
      </w:pPr>
    </w:p>
    <w:p w14:paraId="30501370" w14:textId="3959B2AA"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 xml:space="preserve">Draudimo išmoka mokama ne vėliau kaip per </w:t>
      </w:r>
      <w:r w:rsidR="00F4036D" w:rsidRPr="00F4036D">
        <w:rPr>
          <w:rFonts w:eastAsia="Times New Roman" w:cstheme="minorHAnsi"/>
          <w:lang w:eastAsia="lt-LT"/>
        </w:rPr>
        <w:t>15</w:t>
      </w:r>
      <w:r w:rsidRPr="00F4036D">
        <w:rPr>
          <w:rFonts w:eastAsia="Times New Roman" w:cstheme="minorHAnsi"/>
          <w:lang w:eastAsia="lt-LT"/>
        </w:rPr>
        <w:t xml:space="preserve"> (</w:t>
      </w:r>
      <w:r w:rsidR="00F4036D" w:rsidRPr="00F4036D">
        <w:rPr>
          <w:rFonts w:eastAsia="Times New Roman" w:cstheme="minorHAnsi"/>
          <w:lang w:eastAsia="lt-LT"/>
        </w:rPr>
        <w:t>penkiolika</w:t>
      </w:r>
      <w:r w:rsidRPr="00F4036D">
        <w:rPr>
          <w:rFonts w:eastAsia="Times New Roman" w:cstheme="minorHAnsi"/>
          <w:lang w:eastAsia="lt-LT"/>
        </w:rPr>
        <w:t xml:space="preserve">) kalendorinių dienų nuo tos dienos, kai gaunama visa informacija, reikšminga nustatant draudžiamojo įvykio faktą, aplinkybes, pasekmes bei draudimo išmokos dydį. </w:t>
      </w:r>
    </w:p>
    <w:p w14:paraId="30501371"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Draudikas turi teisę atidėti išmokėjimą kol Draudėjas/Apdraustasis pateiks Draudiko reikalaujamus papildomus draudžiamąjį įvykį ar jo pasekmes pagrindžiančius dokumentus.</w:t>
      </w:r>
    </w:p>
    <w:p w14:paraId="30501372" w14:textId="77777777" w:rsidR="00163C62" w:rsidRPr="00F4036D" w:rsidRDefault="00163C62" w:rsidP="00163C62">
      <w:pPr>
        <w:tabs>
          <w:tab w:val="left" w:pos="1134"/>
        </w:tabs>
        <w:spacing w:after="0" w:line="240" w:lineRule="auto"/>
        <w:ind w:left="567"/>
        <w:jc w:val="both"/>
        <w:rPr>
          <w:rFonts w:eastAsia="Times New Roman" w:cstheme="minorHAnsi"/>
          <w:lang w:eastAsia="lt-LT"/>
        </w:rPr>
      </w:pPr>
    </w:p>
    <w:p w14:paraId="30501373" w14:textId="77777777" w:rsidR="00163C62" w:rsidRPr="00F4036D" w:rsidRDefault="00163C62" w:rsidP="00163C62">
      <w:pPr>
        <w:keepNext/>
        <w:numPr>
          <w:ilvl w:val="0"/>
          <w:numId w:val="3"/>
        </w:numPr>
        <w:tabs>
          <w:tab w:val="left" w:pos="1134"/>
        </w:tabs>
        <w:spacing w:after="0" w:line="240" w:lineRule="auto"/>
        <w:ind w:left="0" w:firstLine="567"/>
        <w:jc w:val="center"/>
        <w:outlineLvl w:val="1"/>
        <w:rPr>
          <w:rFonts w:eastAsia="Times New Roman" w:cstheme="minorHAnsi"/>
          <w:b/>
          <w:caps/>
          <w:lang w:eastAsia="lt-LT"/>
        </w:rPr>
      </w:pPr>
      <w:r w:rsidRPr="00F4036D">
        <w:rPr>
          <w:rFonts w:eastAsia="Times New Roman" w:cstheme="minorHAnsi"/>
          <w:b/>
          <w:caps/>
          <w:lang w:eastAsia="lt-LT"/>
        </w:rPr>
        <w:t>Draudimo išmokos mokėjimo apribojimai</w:t>
      </w:r>
    </w:p>
    <w:p w14:paraId="30501374" w14:textId="77777777" w:rsidR="00163C62" w:rsidRPr="00F4036D" w:rsidRDefault="00163C62" w:rsidP="00163C62">
      <w:pPr>
        <w:keepNext/>
        <w:tabs>
          <w:tab w:val="left" w:pos="1134"/>
        </w:tabs>
        <w:spacing w:after="0" w:line="240" w:lineRule="auto"/>
        <w:ind w:left="567"/>
        <w:outlineLvl w:val="1"/>
        <w:rPr>
          <w:rFonts w:eastAsia="Times New Roman" w:cstheme="minorHAnsi"/>
          <w:b/>
          <w:caps/>
          <w:lang w:eastAsia="lt-LT"/>
        </w:rPr>
      </w:pPr>
    </w:p>
    <w:p w14:paraId="30501375"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Draudimo išmoka nemokama, jei įvykis nedraudžiamasis.</w:t>
      </w:r>
    </w:p>
    <w:p w14:paraId="30501376" w14:textId="77777777" w:rsidR="00163C62" w:rsidRPr="00F4036D" w:rsidRDefault="00163C62" w:rsidP="00163C62">
      <w:pPr>
        <w:numPr>
          <w:ilvl w:val="1"/>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Draudikas turi teisę mažinti draudimo išmoką arba jos nemokėti, jei:</w:t>
      </w:r>
    </w:p>
    <w:p w14:paraId="30501377" w14:textId="77777777" w:rsidR="00163C62" w:rsidRPr="00F4036D" w:rsidRDefault="00163C62" w:rsidP="00163C62">
      <w:pPr>
        <w:numPr>
          <w:ilvl w:val="2"/>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Draudėjas nuslėpė informaciją arba pateikė neteisingus duomenis, kas galėjo lemti Draudiko apsisprendimą sudaryti draudimo sutartį ar nustatyti draudimo sąlygas;</w:t>
      </w:r>
    </w:p>
    <w:p w14:paraId="30501378" w14:textId="77777777" w:rsidR="00163C62" w:rsidRPr="00F4036D" w:rsidRDefault="00163C62" w:rsidP="00163C62">
      <w:pPr>
        <w:numPr>
          <w:ilvl w:val="2"/>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 xml:space="preserve">pagal Draudėjo ar Apdraustojo pateiktus dokumentus negalima nustatyti draudžiamojo įvykio datos bei aplinkybių; </w:t>
      </w:r>
    </w:p>
    <w:p w14:paraId="30501379" w14:textId="77777777" w:rsidR="00163C62" w:rsidRPr="00F4036D" w:rsidRDefault="00163C62" w:rsidP="00163C62">
      <w:pPr>
        <w:numPr>
          <w:ilvl w:val="2"/>
          <w:numId w:val="3"/>
        </w:numPr>
        <w:tabs>
          <w:tab w:val="left" w:pos="1134"/>
        </w:tabs>
        <w:spacing w:after="0" w:line="240" w:lineRule="auto"/>
        <w:ind w:left="0" w:firstLine="567"/>
        <w:jc w:val="both"/>
        <w:rPr>
          <w:rFonts w:eastAsia="Times New Roman" w:cstheme="minorHAnsi"/>
          <w:lang w:eastAsia="lt-LT"/>
        </w:rPr>
      </w:pPr>
      <w:r w:rsidRPr="00F4036D">
        <w:rPr>
          <w:rFonts w:eastAsia="Times New Roman" w:cstheme="minorHAnsi"/>
          <w:lang w:eastAsia="lt-LT"/>
        </w:rPr>
        <w:t xml:space="preserve">Draudėjas ar Apdraustasis nepagrįstai neleidžia ar trukdo Draudikui susipažinti su Apdraustojo medicinine ar kita su įvykiu susijusia dokumentacija. </w:t>
      </w:r>
      <w:bookmarkEnd w:id="6"/>
      <w:bookmarkEnd w:id="7"/>
    </w:p>
    <w:p w14:paraId="17CC180F" w14:textId="77777777" w:rsidR="00246DCD" w:rsidRPr="00F4036D" w:rsidRDefault="00246DCD" w:rsidP="00141ED3">
      <w:pPr>
        <w:tabs>
          <w:tab w:val="left" w:pos="1134"/>
        </w:tabs>
        <w:spacing w:after="0" w:line="240" w:lineRule="auto"/>
        <w:ind w:left="567"/>
        <w:jc w:val="both"/>
        <w:rPr>
          <w:rFonts w:eastAsia="Times New Roman" w:cstheme="minorHAnsi"/>
          <w:lang w:eastAsia="lt-LT"/>
        </w:rPr>
      </w:pPr>
    </w:p>
    <w:p w14:paraId="3050137A" w14:textId="77777777" w:rsidR="00163C62" w:rsidRPr="00F4036D" w:rsidRDefault="00163C62" w:rsidP="00163C62">
      <w:pPr>
        <w:keepNext/>
        <w:numPr>
          <w:ilvl w:val="0"/>
          <w:numId w:val="3"/>
        </w:numPr>
        <w:tabs>
          <w:tab w:val="left" w:pos="1134"/>
        </w:tabs>
        <w:spacing w:after="0" w:line="240" w:lineRule="auto"/>
        <w:ind w:left="0" w:firstLine="567"/>
        <w:jc w:val="center"/>
        <w:outlineLvl w:val="1"/>
        <w:rPr>
          <w:rFonts w:eastAsia="Times New Roman" w:cstheme="minorHAnsi"/>
          <w:b/>
          <w:caps/>
          <w:lang w:eastAsia="lt-LT"/>
        </w:rPr>
      </w:pPr>
      <w:r w:rsidRPr="00F4036D">
        <w:rPr>
          <w:rFonts w:eastAsia="Times New Roman" w:cstheme="minorHAnsi"/>
          <w:b/>
          <w:caps/>
          <w:lang w:eastAsia="lt-LT"/>
        </w:rPr>
        <w:t>KITOS SĄLYGOS</w:t>
      </w:r>
    </w:p>
    <w:p w14:paraId="3050137B" w14:textId="77777777" w:rsidR="00163C62" w:rsidRPr="00F4036D" w:rsidRDefault="00163C62" w:rsidP="00163C62">
      <w:pPr>
        <w:keepNext/>
        <w:tabs>
          <w:tab w:val="left" w:pos="1134"/>
        </w:tabs>
        <w:spacing w:after="0" w:line="240" w:lineRule="auto"/>
        <w:ind w:left="567"/>
        <w:outlineLvl w:val="1"/>
        <w:rPr>
          <w:rFonts w:eastAsia="Times New Roman" w:cstheme="minorHAnsi"/>
          <w:b/>
          <w:caps/>
          <w:lang w:eastAsia="lt-LT"/>
        </w:rPr>
      </w:pPr>
    </w:p>
    <w:p w14:paraId="500D7E1D" w14:textId="1B2AE97F" w:rsidR="00DF1E19" w:rsidRPr="0025178D" w:rsidRDefault="001B5225" w:rsidP="00163C62">
      <w:pPr>
        <w:keepNext/>
        <w:numPr>
          <w:ilvl w:val="1"/>
          <w:numId w:val="3"/>
        </w:numPr>
        <w:tabs>
          <w:tab w:val="left" w:pos="0"/>
        </w:tabs>
        <w:spacing w:after="0" w:line="240" w:lineRule="auto"/>
        <w:ind w:left="0" w:firstLine="567"/>
        <w:contextualSpacing/>
        <w:jc w:val="both"/>
        <w:outlineLvl w:val="1"/>
        <w:rPr>
          <w:rFonts w:eastAsia="Times New Roman" w:cstheme="minorHAnsi"/>
          <w:lang w:eastAsia="lt-LT"/>
        </w:rPr>
      </w:pPr>
      <w:r>
        <w:rPr>
          <w:rFonts w:eastAsia="Times New Roman" w:cstheme="minorHAnsi"/>
          <w:lang w:eastAsia="lt-LT"/>
        </w:rPr>
        <w:t>M</w:t>
      </w:r>
      <w:r w:rsidRPr="001B5225">
        <w:rPr>
          <w:rFonts w:eastAsia="Times New Roman" w:cstheme="minorHAnsi"/>
          <w:lang w:eastAsia="lt-LT"/>
        </w:rPr>
        <w:t>aksimali pirkimui skirta lėšų suma</w:t>
      </w:r>
      <w:r w:rsidR="00DF1E19" w:rsidRPr="0025178D">
        <w:rPr>
          <w:rFonts w:eastAsia="Times New Roman" w:cstheme="minorHAnsi"/>
          <w:lang w:eastAsia="lt-LT"/>
        </w:rPr>
        <w:t xml:space="preserve"> </w:t>
      </w:r>
      <w:r w:rsidR="002B0F67" w:rsidRPr="0025178D">
        <w:rPr>
          <w:rFonts w:eastAsia="Times New Roman" w:cstheme="minorHAnsi"/>
          <w:lang w:eastAsia="lt-LT"/>
        </w:rPr>
        <w:t xml:space="preserve">1 </w:t>
      </w:r>
      <w:r w:rsidR="00832956" w:rsidRPr="0025178D">
        <w:rPr>
          <w:rFonts w:eastAsia="Times New Roman" w:cstheme="minorHAnsi"/>
          <w:lang w:eastAsia="lt-LT"/>
        </w:rPr>
        <w:t>metams</w:t>
      </w:r>
      <w:r w:rsidR="00DF1E19" w:rsidRPr="0025178D">
        <w:rPr>
          <w:rFonts w:eastAsia="Times New Roman" w:cstheme="minorHAnsi"/>
          <w:lang w:eastAsia="lt-LT"/>
        </w:rPr>
        <w:t xml:space="preserve"> – </w:t>
      </w:r>
      <w:r w:rsidR="00187204">
        <w:rPr>
          <w:rFonts w:eastAsia="Times New Roman" w:cstheme="minorHAnsi"/>
          <w:lang w:val="en-US" w:eastAsia="lt-LT"/>
        </w:rPr>
        <w:t>30</w:t>
      </w:r>
      <w:r w:rsidR="0025178D" w:rsidRPr="0025178D">
        <w:rPr>
          <w:rFonts w:eastAsia="Times New Roman" w:cstheme="minorHAnsi"/>
          <w:lang w:val="en-US" w:eastAsia="lt-LT"/>
        </w:rPr>
        <w:t>0</w:t>
      </w:r>
      <w:r w:rsidR="002B0F67" w:rsidRPr="0025178D">
        <w:rPr>
          <w:rFonts w:eastAsia="Times New Roman" w:cstheme="minorHAnsi"/>
          <w:lang w:eastAsia="lt-LT"/>
        </w:rPr>
        <w:t xml:space="preserve"> </w:t>
      </w:r>
      <w:r w:rsidR="00832956" w:rsidRPr="0025178D">
        <w:rPr>
          <w:rFonts w:eastAsia="Times New Roman" w:cstheme="minorHAnsi"/>
          <w:lang w:eastAsia="lt-LT"/>
        </w:rPr>
        <w:t xml:space="preserve">000 </w:t>
      </w:r>
      <w:r w:rsidR="00DF1E19" w:rsidRPr="0025178D">
        <w:rPr>
          <w:rFonts w:eastAsia="Times New Roman" w:cstheme="minorHAnsi"/>
          <w:lang w:eastAsia="lt-LT"/>
        </w:rPr>
        <w:t>EUR be PVM.</w:t>
      </w:r>
    </w:p>
    <w:p w14:paraId="3050137E" w14:textId="4278426F" w:rsidR="00163C62" w:rsidRPr="00F4036D" w:rsidRDefault="004A1DCA" w:rsidP="00163C62">
      <w:pPr>
        <w:keepNext/>
        <w:numPr>
          <w:ilvl w:val="1"/>
          <w:numId w:val="3"/>
        </w:numPr>
        <w:tabs>
          <w:tab w:val="left" w:pos="0"/>
        </w:tabs>
        <w:spacing w:after="0" w:line="240" w:lineRule="auto"/>
        <w:ind w:left="0" w:firstLine="567"/>
        <w:contextualSpacing/>
        <w:jc w:val="both"/>
        <w:outlineLvl w:val="1"/>
        <w:rPr>
          <w:rFonts w:eastAsia="Times New Roman" w:cstheme="minorHAnsi"/>
          <w:lang w:eastAsia="lt-LT"/>
        </w:rPr>
      </w:pPr>
      <w:r w:rsidRPr="00F4036D">
        <w:rPr>
          <w:rFonts w:eastAsia="Times New Roman" w:cstheme="minorHAnsi"/>
          <w:lang w:eastAsia="lt-LT"/>
        </w:rPr>
        <w:t>Sutarčiai taikomos kainodaros taisyklės – fiksuotas įkainis.</w:t>
      </w:r>
      <w:r w:rsidR="00251E32" w:rsidRPr="00251E32">
        <w:t xml:space="preserve"> </w:t>
      </w:r>
      <w:r w:rsidR="00251E32" w:rsidRPr="00251E32">
        <w:rPr>
          <w:rFonts w:eastAsia="Times New Roman" w:cstheme="minorHAnsi"/>
          <w:lang w:eastAsia="lt-LT"/>
        </w:rPr>
        <w:t>Šioje Sutartyje Pradinės Sutarties vertė yra lygi maksimaliai pirkimui skirtai lėšų sumai be PVM. Pirkėjas/Draudėjas perka Paslaugas pagal poreikį jos priede Nr. 2 „Pasiūlymas“ nurodytais įkainiais, neviršijant pradinės Sutarties vertės.</w:t>
      </w:r>
    </w:p>
    <w:p w14:paraId="3050137F" w14:textId="77777777" w:rsidR="00163C62" w:rsidRPr="00F4036D" w:rsidRDefault="00163C62" w:rsidP="00163C62">
      <w:pPr>
        <w:keepNext/>
        <w:numPr>
          <w:ilvl w:val="1"/>
          <w:numId w:val="3"/>
        </w:numPr>
        <w:tabs>
          <w:tab w:val="left" w:pos="0"/>
        </w:tabs>
        <w:spacing w:after="0" w:line="240" w:lineRule="auto"/>
        <w:ind w:left="0" w:firstLine="567"/>
        <w:contextualSpacing/>
        <w:jc w:val="both"/>
        <w:outlineLvl w:val="1"/>
        <w:rPr>
          <w:rFonts w:eastAsia="Times New Roman" w:cstheme="minorHAnsi"/>
          <w:lang w:eastAsia="lt-LT"/>
        </w:rPr>
      </w:pPr>
      <w:r w:rsidRPr="00F4036D">
        <w:rPr>
          <w:rFonts w:eastAsia="Times New Roman" w:cstheme="minorHAnsi"/>
          <w:lang w:eastAsia="lt-LT"/>
        </w:rPr>
        <w:t>Sutartis įsigalioja tada, kai ją pasirašo abi Šalys. Sutartis sudaroma lietuvių kalba dviem egzemplioriais, turinčiais vienodą juridinę galią, po vieną kiekvienai Sutarties Šaliai.</w:t>
      </w:r>
    </w:p>
    <w:p w14:paraId="30501381" w14:textId="21CD3826" w:rsidR="00163C62" w:rsidRPr="00F4036D" w:rsidRDefault="00163C62" w:rsidP="00163C62">
      <w:pPr>
        <w:keepNext/>
        <w:numPr>
          <w:ilvl w:val="1"/>
          <w:numId w:val="3"/>
        </w:numPr>
        <w:tabs>
          <w:tab w:val="left" w:pos="0"/>
        </w:tabs>
        <w:spacing w:after="0" w:line="240" w:lineRule="auto"/>
        <w:ind w:left="0" w:firstLine="567"/>
        <w:contextualSpacing/>
        <w:jc w:val="both"/>
        <w:outlineLvl w:val="1"/>
        <w:rPr>
          <w:rFonts w:eastAsia="Times New Roman" w:cstheme="minorHAnsi"/>
          <w:lang w:eastAsia="lt-LT"/>
        </w:rPr>
      </w:pPr>
      <w:r w:rsidRPr="00F4036D">
        <w:rPr>
          <w:rFonts w:eastAsia="Times New Roman" w:cstheme="minorHAnsi"/>
          <w:lang w:eastAsia="lt-LT"/>
        </w:rPr>
        <w:t xml:space="preserve">Atsiskaitymas vykdomas per </w:t>
      </w:r>
      <w:r w:rsidR="0006449B" w:rsidRPr="00F4036D">
        <w:rPr>
          <w:rFonts w:eastAsia="Calibri" w:cstheme="minorHAnsi"/>
          <w:lang w:eastAsia="lt-LT"/>
        </w:rPr>
        <w:t xml:space="preserve">30 </w:t>
      </w:r>
      <w:r w:rsidRPr="00F4036D">
        <w:rPr>
          <w:rFonts w:eastAsia="Calibri" w:cstheme="minorHAnsi"/>
          <w:lang w:eastAsia="lt-LT"/>
        </w:rPr>
        <w:t>(</w:t>
      </w:r>
      <w:r w:rsidR="0006449B" w:rsidRPr="00F4036D">
        <w:rPr>
          <w:rFonts w:eastAsia="Calibri" w:cstheme="minorHAnsi"/>
          <w:lang w:eastAsia="lt-LT"/>
        </w:rPr>
        <w:t>trisdešimt</w:t>
      </w:r>
      <w:r w:rsidRPr="00F4036D">
        <w:rPr>
          <w:rFonts w:eastAsia="Calibri" w:cstheme="minorHAnsi"/>
          <w:lang w:eastAsia="lt-LT"/>
        </w:rPr>
        <w:t>)</w:t>
      </w:r>
      <w:r w:rsidRPr="00F4036D">
        <w:rPr>
          <w:rFonts w:eastAsia="Times New Roman" w:cstheme="minorHAnsi"/>
          <w:lang w:eastAsia="lt-LT"/>
        </w:rPr>
        <w:t xml:space="preserve"> kalendorinių dienų nuo sąskaitos faktūros pateikimo Draudėjui dienos į Draudiko atsiskaitomąją sąskaitą.</w:t>
      </w:r>
    </w:p>
    <w:p w14:paraId="30501382" w14:textId="2D0F5875" w:rsidR="00163C62" w:rsidRPr="00F4036D" w:rsidRDefault="00163C62" w:rsidP="00163C62">
      <w:pPr>
        <w:keepNext/>
        <w:numPr>
          <w:ilvl w:val="1"/>
          <w:numId w:val="3"/>
        </w:numPr>
        <w:tabs>
          <w:tab w:val="left" w:pos="0"/>
        </w:tabs>
        <w:spacing w:after="0" w:line="240" w:lineRule="auto"/>
        <w:ind w:left="0" w:firstLine="567"/>
        <w:contextualSpacing/>
        <w:jc w:val="both"/>
        <w:outlineLvl w:val="1"/>
        <w:rPr>
          <w:rFonts w:eastAsia="Times New Roman" w:cstheme="minorHAnsi"/>
          <w:lang w:eastAsia="lt-LT"/>
        </w:rPr>
      </w:pPr>
      <w:r w:rsidRPr="00F4036D">
        <w:rPr>
          <w:rFonts w:eastAsia="Times New Roman" w:cstheme="minorHAnsi"/>
          <w:lang w:eastAsia="lt-LT"/>
        </w:rPr>
        <w:t>Draudimo apsauga turi galioti nuo</w:t>
      </w:r>
      <w:r w:rsidR="00132F2E" w:rsidRPr="00F4036D">
        <w:rPr>
          <w:rFonts w:eastAsia="Times New Roman" w:cstheme="minorHAnsi"/>
          <w:lang w:eastAsia="lt-LT"/>
        </w:rPr>
        <w:t xml:space="preserve"> </w:t>
      </w:r>
      <w:r w:rsidR="004560FE" w:rsidRPr="00F4036D">
        <w:rPr>
          <w:rFonts w:eastAsia="Times New Roman" w:cstheme="minorHAnsi"/>
          <w:lang w:eastAsia="lt-LT"/>
        </w:rPr>
        <w:t xml:space="preserve">9.9 punkte nurodyto </w:t>
      </w:r>
      <w:r w:rsidR="00132F2E" w:rsidRPr="00F4036D">
        <w:rPr>
          <w:rFonts w:eastAsia="Times New Roman" w:cstheme="minorHAnsi"/>
          <w:lang w:eastAsia="lt-LT"/>
        </w:rPr>
        <w:t>draudimo sutarties</w:t>
      </w:r>
      <w:r w:rsidR="00057F22">
        <w:rPr>
          <w:rFonts w:eastAsia="Times New Roman" w:cstheme="minorHAnsi"/>
          <w:lang w:eastAsia="lt-LT"/>
        </w:rPr>
        <w:t xml:space="preserve"> (poliso)</w:t>
      </w:r>
      <w:r w:rsidR="00132F2E" w:rsidRPr="00F4036D">
        <w:rPr>
          <w:rFonts w:eastAsia="Times New Roman" w:cstheme="minorHAnsi"/>
          <w:lang w:eastAsia="lt-LT"/>
        </w:rPr>
        <w:t xml:space="preserve"> įsigaliojimo termino</w:t>
      </w:r>
      <w:r w:rsidRPr="00F4036D">
        <w:rPr>
          <w:rFonts w:eastAsia="Times New Roman" w:cstheme="minorHAnsi"/>
          <w:lang w:eastAsia="lt-LT"/>
        </w:rPr>
        <w:t>, nepriklausomai nuo dr</w:t>
      </w:r>
      <w:r w:rsidR="00A321CB" w:rsidRPr="00F4036D">
        <w:rPr>
          <w:rFonts w:eastAsia="Times New Roman" w:cstheme="minorHAnsi"/>
          <w:lang w:eastAsia="lt-LT"/>
        </w:rPr>
        <w:t xml:space="preserve">audimo </w:t>
      </w:r>
      <w:r w:rsidRPr="00F4036D">
        <w:rPr>
          <w:rFonts w:eastAsia="Times New Roman" w:cstheme="minorHAnsi"/>
          <w:lang w:eastAsia="lt-LT"/>
        </w:rPr>
        <w:t xml:space="preserve">kortelės </w:t>
      </w:r>
      <w:r w:rsidR="00801CCF" w:rsidRPr="00F4036D">
        <w:rPr>
          <w:rFonts w:eastAsia="Times New Roman" w:cstheme="minorHAnsi"/>
          <w:lang w:eastAsia="lt-LT"/>
        </w:rPr>
        <w:t>i</w:t>
      </w:r>
      <w:r w:rsidRPr="00F4036D">
        <w:rPr>
          <w:rFonts w:eastAsia="Times New Roman" w:cstheme="minorHAnsi"/>
          <w:lang w:eastAsia="lt-LT"/>
        </w:rPr>
        <w:t>šdavimo darbuotojui datos, nepriklausomai nuo to, kad mokėjimo terminas atidėtas.</w:t>
      </w:r>
    </w:p>
    <w:p w14:paraId="30501383" w14:textId="77777777" w:rsidR="00163C62" w:rsidRPr="00F4036D" w:rsidRDefault="00163C62" w:rsidP="00163C62">
      <w:pPr>
        <w:keepNext/>
        <w:numPr>
          <w:ilvl w:val="1"/>
          <w:numId w:val="3"/>
        </w:numPr>
        <w:tabs>
          <w:tab w:val="left" w:pos="0"/>
        </w:tabs>
        <w:spacing w:after="0" w:line="240" w:lineRule="auto"/>
        <w:ind w:left="0" w:firstLine="567"/>
        <w:contextualSpacing/>
        <w:jc w:val="both"/>
        <w:outlineLvl w:val="1"/>
        <w:rPr>
          <w:rFonts w:eastAsia="Times New Roman" w:cstheme="minorHAnsi"/>
          <w:lang w:eastAsia="lt-LT"/>
        </w:rPr>
      </w:pPr>
      <w:r w:rsidRPr="00F4036D">
        <w:rPr>
          <w:rFonts w:eastAsia="Times New Roman" w:cstheme="minorHAnsi"/>
          <w:lang w:eastAsia="lt-LT"/>
        </w:rPr>
        <w:t>Draudikas turi vykdyti sutartinius įsipareigojimus visą Sutarties galiojimo terminą. Draudėjas sumoka visą metinę draudimo įmoką nustatytais terminais.</w:t>
      </w:r>
    </w:p>
    <w:p w14:paraId="30501384" w14:textId="77777777" w:rsidR="00163C62" w:rsidRPr="008F2B3B" w:rsidRDefault="00163C62" w:rsidP="00163C62">
      <w:pPr>
        <w:keepNext/>
        <w:numPr>
          <w:ilvl w:val="1"/>
          <w:numId w:val="3"/>
        </w:numPr>
        <w:tabs>
          <w:tab w:val="left" w:pos="0"/>
        </w:tabs>
        <w:spacing w:after="0" w:line="240" w:lineRule="auto"/>
        <w:ind w:left="0" w:firstLine="567"/>
        <w:contextualSpacing/>
        <w:jc w:val="both"/>
        <w:outlineLvl w:val="1"/>
        <w:rPr>
          <w:rFonts w:eastAsia="Times New Roman" w:cstheme="minorHAnsi"/>
          <w:lang w:eastAsia="lt-LT"/>
        </w:rPr>
      </w:pPr>
      <w:r w:rsidRPr="008F2B3B">
        <w:rPr>
          <w:rFonts w:eastAsia="Times New Roman" w:cstheme="minorHAnsi"/>
          <w:lang w:eastAsia="lt-LT"/>
        </w:rPr>
        <w:t>Vienai iš sutarties Šalių laiku nevykdant bet kurio iš šioje Sutartyje numatytų įsipareigojimų, ji privalo mokėti antrajai Šaliai delspinigius po 0,05 procento nuo laiku neatliktų įsipareigojimų sutartinės kainos už kiekvieną pavėluotą dieną skaičiuojant iki jų įvykdymo dienos.</w:t>
      </w:r>
    </w:p>
    <w:p w14:paraId="30501385" w14:textId="77777777" w:rsidR="00163C62" w:rsidRPr="00F4036D" w:rsidRDefault="00163C62" w:rsidP="00163C62">
      <w:pPr>
        <w:keepNext/>
        <w:numPr>
          <w:ilvl w:val="1"/>
          <w:numId w:val="3"/>
        </w:numPr>
        <w:tabs>
          <w:tab w:val="left" w:pos="0"/>
        </w:tabs>
        <w:spacing w:after="0" w:line="240" w:lineRule="auto"/>
        <w:ind w:left="0" w:firstLine="567"/>
        <w:contextualSpacing/>
        <w:jc w:val="both"/>
        <w:outlineLvl w:val="1"/>
        <w:rPr>
          <w:rFonts w:eastAsia="Times New Roman" w:cstheme="minorHAnsi"/>
          <w:lang w:eastAsia="lt-LT"/>
        </w:rPr>
      </w:pPr>
      <w:r w:rsidRPr="00F4036D">
        <w:rPr>
          <w:rFonts w:eastAsia="Times New Roman" w:cstheme="minorHAnsi"/>
          <w:lang w:eastAsia="lt-LT"/>
        </w:rPr>
        <w:t>Bet kokie nesutarimai ar ginčai sprendžiami abipusiu susitarimu. Bet kokie ginčai, nesutarimai ar reikalavimai, kylantys iš Sutarties ar susiję su ja, jos pažeidimu, nutraukimu ar galiojimu, neišspręsti Šalių susitarimu, sprendžiami Lietuvos Respublikos teismuose Lietuvos Respublikos įstatymų nustatyta tvarka.</w:t>
      </w:r>
    </w:p>
    <w:p w14:paraId="30501388" w14:textId="29EA1573" w:rsidR="00163C62" w:rsidRPr="00F01A00" w:rsidRDefault="0082629C" w:rsidP="00F01A00">
      <w:pPr>
        <w:numPr>
          <w:ilvl w:val="1"/>
          <w:numId w:val="3"/>
        </w:numPr>
        <w:tabs>
          <w:tab w:val="left" w:pos="993"/>
        </w:tabs>
        <w:spacing w:after="0" w:line="240" w:lineRule="auto"/>
        <w:ind w:left="0" w:firstLine="567"/>
        <w:contextualSpacing/>
        <w:jc w:val="both"/>
        <w:rPr>
          <w:rFonts w:eastAsia="Calibri" w:cstheme="minorHAnsi"/>
          <w:b/>
          <w:bCs/>
          <w:caps/>
        </w:rPr>
      </w:pPr>
      <w:r w:rsidRPr="00F4036D">
        <w:rPr>
          <w:rFonts w:eastAsia="Calibri" w:cstheme="minorHAnsi"/>
        </w:rPr>
        <w:t xml:space="preserve">Draudimo sutartis </w:t>
      </w:r>
      <w:r w:rsidR="00B21D15">
        <w:rPr>
          <w:rFonts w:eastAsia="Calibri" w:cstheme="minorHAnsi"/>
        </w:rPr>
        <w:t>(</w:t>
      </w:r>
      <w:r w:rsidR="003B67D3">
        <w:rPr>
          <w:rFonts w:eastAsia="Calibri" w:cstheme="minorHAnsi"/>
        </w:rPr>
        <w:t>polisas</w:t>
      </w:r>
      <w:r w:rsidR="00B21D15">
        <w:rPr>
          <w:rFonts w:eastAsia="Calibri" w:cstheme="minorHAnsi"/>
        </w:rPr>
        <w:t>)</w:t>
      </w:r>
      <w:r w:rsidR="00741CC9">
        <w:rPr>
          <w:rFonts w:eastAsia="Calibri" w:cstheme="minorHAnsi"/>
        </w:rPr>
        <w:t xml:space="preserve"> turi galioti 1 (vienerius) metus. Draudimo sutartis (polisas)</w:t>
      </w:r>
      <w:r w:rsidR="003B67D3" w:rsidRPr="00F4036D">
        <w:rPr>
          <w:rFonts w:eastAsia="Calibri" w:cstheme="minorHAnsi"/>
        </w:rPr>
        <w:t xml:space="preserve"> </w:t>
      </w:r>
      <w:r w:rsidRPr="00F4036D">
        <w:rPr>
          <w:rFonts w:eastAsia="Calibri" w:cstheme="minorHAnsi"/>
        </w:rPr>
        <w:t xml:space="preserve">įsigalioja </w:t>
      </w:r>
      <w:r w:rsidR="00995292" w:rsidRPr="008C21C9">
        <w:rPr>
          <w:rFonts w:eastAsia="Calibri" w:cstheme="minorHAnsi"/>
        </w:rPr>
        <w:t>202</w:t>
      </w:r>
      <w:r w:rsidR="00995292">
        <w:rPr>
          <w:rFonts w:eastAsia="Calibri" w:cstheme="minorHAnsi"/>
        </w:rPr>
        <w:t>6</w:t>
      </w:r>
      <w:r w:rsidR="00995292" w:rsidRPr="008C21C9">
        <w:rPr>
          <w:rFonts w:eastAsia="Calibri" w:cstheme="minorHAnsi"/>
        </w:rPr>
        <w:t xml:space="preserve"> </w:t>
      </w:r>
      <w:r w:rsidRPr="008C21C9">
        <w:rPr>
          <w:rFonts w:eastAsia="Calibri" w:cstheme="minorHAnsi"/>
        </w:rPr>
        <w:t xml:space="preserve">m. </w:t>
      </w:r>
      <w:r w:rsidR="00995292">
        <w:rPr>
          <w:rFonts w:eastAsia="Calibri" w:cstheme="minorHAnsi"/>
        </w:rPr>
        <w:t>kovo</w:t>
      </w:r>
      <w:r w:rsidR="00995292" w:rsidRPr="008C21C9">
        <w:rPr>
          <w:rFonts w:eastAsia="Calibri" w:cstheme="minorHAnsi"/>
        </w:rPr>
        <w:t xml:space="preserve"> </w:t>
      </w:r>
      <w:r w:rsidR="00995292">
        <w:rPr>
          <w:rFonts w:eastAsia="Calibri" w:cstheme="minorHAnsi"/>
        </w:rPr>
        <w:t>7</w:t>
      </w:r>
      <w:r w:rsidR="00995292" w:rsidRPr="008C21C9">
        <w:rPr>
          <w:rFonts w:eastAsia="Calibri" w:cstheme="minorHAnsi"/>
        </w:rPr>
        <w:t xml:space="preserve"> </w:t>
      </w:r>
      <w:r w:rsidRPr="008C21C9">
        <w:rPr>
          <w:rFonts w:eastAsia="Calibri" w:cstheme="minorHAnsi"/>
        </w:rPr>
        <w:t>d.</w:t>
      </w:r>
      <w:r w:rsidRPr="008C21C9" w:rsidDel="007B4BCB">
        <w:rPr>
          <w:rFonts w:eastAsia="Calibri" w:cstheme="minorHAnsi"/>
        </w:rPr>
        <w:t xml:space="preserve"> </w:t>
      </w:r>
      <w:r w:rsidRPr="008C21C9">
        <w:rPr>
          <w:rFonts w:eastAsia="Calibri" w:cstheme="minorHAnsi"/>
        </w:rPr>
        <w:t xml:space="preserve">ir galioja iki </w:t>
      </w:r>
      <w:r w:rsidR="00995292" w:rsidRPr="008C21C9">
        <w:rPr>
          <w:rFonts w:eastAsia="Calibri" w:cstheme="minorHAnsi"/>
        </w:rPr>
        <w:t>202</w:t>
      </w:r>
      <w:r w:rsidR="00995292">
        <w:rPr>
          <w:rFonts w:eastAsia="Calibri" w:cstheme="minorHAnsi"/>
        </w:rPr>
        <w:t>7</w:t>
      </w:r>
      <w:r w:rsidR="00995292" w:rsidRPr="008C21C9">
        <w:rPr>
          <w:rFonts w:eastAsia="Calibri" w:cstheme="minorHAnsi"/>
        </w:rPr>
        <w:t xml:space="preserve"> </w:t>
      </w:r>
      <w:r w:rsidRPr="008C21C9">
        <w:rPr>
          <w:rFonts w:eastAsia="Calibri" w:cstheme="minorHAnsi"/>
        </w:rPr>
        <w:t xml:space="preserve">m. </w:t>
      </w:r>
      <w:r w:rsidR="00995292">
        <w:rPr>
          <w:rFonts w:eastAsia="Calibri" w:cstheme="minorHAnsi"/>
        </w:rPr>
        <w:t>kovo</w:t>
      </w:r>
      <w:r w:rsidR="00995292" w:rsidRPr="008C21C9">
        <w:rPr>
          <w:rFonts w:eastAsia="Calibri" w:cstheme="minorHAnsi"/>
        </w:rPr>
        <w:t xml:space="preserve"> </w:t>
      </w:r>
      <w:r w:rsidR="00995292">
        <w:rPr>
          <w:rFonts w:eastAsia="Calibri" w:cstheme="minorHAnsi"/>
        </w:rPr>
        <w:t>6</w:t>
      </w:r>
      <w:r w:rsidR="00995292" w:rsidRPr="008C21C9">
        <w:rPr>
          <w:rFonts w:eastAsia="Calibri" w:cstheme="minorHAnsi"/>
        </w:rPr>
        <w:t xml:space="preserve"> </w:t>
      </w:r>
      <w:r w:rsidRPr="008C21C9">
        <w:rPr>
          <w:rFonts w:eastAsia="Calibri" w:cstheme="minorHAnsi"/>
        </w:rPr>
        <w:t>d.</w:t>
      </w:r>
      <w:r w:rsidRPr="00F4036D">
        <w:rPr>
          <w:rFonts w:eastAsia="Calibri" w:cstheme="minorHAnsi"/>
        </w:rPr>
        <w:t xml:space="preserve"> (imtinai). </w:t>
      </w:r>
      <w:r w:rsidR="008F2B3B" w:rsidRPr="007C4835">
        <w:rPr>
          <w:rFonts w:eastAsia="Calibri" w:cstheme="minorHAnsi"/>
        </w:rPr>
        <w:t>Draudimo apsaugos laikotarpio pradžia AB „Oro navigacija“ sprendimu dėl objektyvių aplinkybių (pavyzdžiui, užsitęsusių viešojo pirkimo procedūrų) gali būti nukelta, bet ne ilgiau kaip 2 mėnesiams</w:t>
      </w:r>
      <w:r w:rsidR="00B02852">
        <w:rPr>
          <w:rFonts w:eastAsia="Calibri" w:cstheme="minorHAnsi"/>
        </w:rPr>
        <w:t xml:space="preserve">, </w:t>
      </w:r>
      <w:r w:rsidR="00741CC9">
        <w:rPr>
          <w:rFonts w:eastAsia="Calibri" w:cstheme="minorHAnsi"/>
        </w:rPr>
        <w:t>atitinkamai nukelia</w:t>
      </w:r>
      <w:r w:rsidR="00AB0805">
        <w:rPr>
          <w:rFonts w:eastAsia="Calibri" w:cstheme="minorHAnsi"/>
        </w:rPr>
        <w:t>nt</w:t>
      </w:r>
      <w:r w:rsidR="00741CC9">
        <w:rPr>
          <w:rFonts w:eastAsia="Calibri" w:cstheme="minorHAnsi"/>
        </w:rPr>
        <w:t xml:space="preserve"> ir draudimo apsaugos laikotarpio pabaig</w:t>
      </w:r>
      <w:r w:rsidR="00AB0805">
        <w:rPr>
          <w:rFonts w:eastAsia="Calibri" w:cstheme="minorHAnsi"/>
        </w:rPr>
        <w:t>ą</w:t>
      </w:r>
      <w:r w:rsidR="00741CC9">
        <w:rPr>
          <w:rFonts w:eastAsia="Calibri" w:cstheme="minorHAnsi"/>
        </w:rPr>
        <w:t>.</w:t>
      </w:r>
    </w:p>
    <w:p w14:paraId="4FFA3B65" w14:textId="124775D6" w:rsidR="002040D0" w:rsidRPr="00F4036D" w:rsidRDefault="002040D0" w:rsidP="002040D0">
      <w:pPr>
        <w:keepNext/>
        <w:numPr>
          <w:ilvl w:val="1"/>
          <w:numId w:val="3"/>
        </w:numPr>
        <w:tabs>
          <w:tab w:val="left" w:pos="0"/>
          <w:tab w:val="left" w:pos="1276"/>
        </w:tabs>
        <w:spacing w:after="0" w:line="240" w:lineRule="auto"/>
        <w:ind w:left="0" w:firstLine="567"/>
        <w:contextualSpacing/>
        <w:jc w:val="both"/>
        <w:outlineLvl w:val="1"/>
        <w:rPr>
          <w:rFonts w:eastAsia="Times New Roman" w:cstheme="minorHAnsi"/>
          <w:lang w:eastAsia="lt-LT"/>
        </w:rPr>
      </w:pPr>
      <w:r w:rsidRPr="00F4036D">
        <w:rPr>
          <w:rFonts w:eastAsia="Times New Roman" w:cstheme="minorHAnsi"/>
          <w:lang w:eastAsia="lt-LT"/>
        </w:rPr>
        <w:t>Draudėjas turi teisę vienašališkai nutraukti Draudimo sutartį, raštu įspėjęs Draudiką ne vėliau kaip prieš 10 darbo dienų, jeigu:</w:t>
      </w:r>
    </w:p>
    <w:p w14:paraId="0B3EAE9E" w14:textId="689CA82A" w:rsidR="007E106F" w:rsidRPr="00F4036D" w:rsidRDefault="002040D0" w:rsidP="007E106F">
      <w:pPr>
        <w:pStyle w:val="ListParagraph"/>
        <w:keepNext/>
        <w:numPr>
          <w:ilvl w:val="2"/>
          <w:numId w:val="3"/>
        </w:numPr>
        <w:tabs>
          <w:tab w:val="left" w:pos="0"/>
          <w:tab w:val="left" w:pos="567"/>
        </w:tabs>
        <w:spacing w:after="0" w:line="240" w:lineRule="auto"/>
        <w:ind w:left="0" w:firstLine="567"/>
        <w:jc w:val="both"/>
        <w:outlineLvl w:val="1"/>
        <w:rPr>
          <w:rFonts w:eastAsia="Times New Roman" w:cstheme="minorHAnsi"/>
          <w:lang w:eastAsia="lt-LT"/>
        </w:rPr>
      </w:pPr>
      <w:r w:rsidRPr="00F4036D">
        <w:rPr>
          <w:rFonts w:eastAsia="Times New Roman" w:cstheme="minorHAnsi"/>
          <w:lang w:eastAsia="lt-LT"/>
        </w:rPr>
        <w:t>Draudikas per pagrįstai nustatytą laikotarpį neįvykdo Draudėjo nurodymo ištaisyti netinkamai vykdomus  sutartinius įsipareigojimus;</w:t>
      </w:r>
    </w:p>
    <w:p w14:paraId="63E56368" w14:textId="092A640D" w:rsidR="007E106F" w:rsidRPr="00F4036D" w:rsidRDefault="002040D0" w:rsidP="007E106F">
      <w:pPr>
        <w:pStyle w:val="ListParagraph"/>
        <w:keepNext/>
        <w:numPr>
          <w:ilvl w:val="2"/>
          <w:numId w:val="3"/>
        </w:numPr>
        <w:tabs>
          <w:tab w:val="left" w:pos="0"/>
          <w:tab w:val="left" w:pos="567"/>
        </w:tabs>
        <w:spacing w:after="0" w:line="240" w:lineRule="auto"/>
        <w:ind w:left="0" w:firstLine="567"/>
        <w:jc w:val="both"/>
        <w:outlineLvl w:val="1"/>
        <w:rPr>
          <w:rFonts w:eastAsia="Times New Roman" w:cstheme="minorHAnsi"/>
          <w:lang w:eastAsia="lt-LT"/>
        </w:rPr>
      </w:pPr>
      <w:r w:rsidRPr="00F4036D">
        <w:rPr>
          <w:rFonts w:eastAsia="Times New Roman" w:cstheme="minorHAnsi"/>
          <w:lang w:eastAsia="lt-LT"/>
        </w:rPr>
        <w:t>Draudikui inicijuojama bankroto, restruktūrizavimo arba likvidavimo procedūra, arba jis sustabdo ūkinę veiklą;</w:t>
      </w:r>
    </w:p>
    <w:p w14:paraId="5A804B16" w14:textId="16C42DD5" w:rsidR="002040D0" w:rsidRPr="00F4036D" w:rsidRDefault="002040D0" w:rsidP="007E106F">
      <w:pPr>
        <w:pStyle w:val="ListParagraph"/>
        <w:keepNext/>
        <w:numPr>
          <w:ilvl w:val="2"/>
          <w:numId w:val="3"/>
        </w:numPr>
        <w:tabs>
          <w:tab w:val="left" w:pos="0"/>
          <w:tab w:val="left" w:pos="1276"/>
        </w:tabs>
        <w:spacing w:after="0" w:line="240" w:lineRule="auto"/>
        <w:jc w:val="both"/>
        <w:outlineLvl w:val="1"/>
        <w:rPr>
          <w:rFonts w:eastAsia="Times New Roman" w:cstheme="minorHAnsi"/>
          <w:lang w:eastAsia="lt-LT"/>
        </w:rPr>
      </w:pPr>
      <w:r w:rsidRPr="00F4036D">
        <w:rPr>
          <w:rFonts w:eastAsia="Times New Roman" w:cstheme="minorHAnsi"/>
          <w:lang w:eastAsia="lt-LT"/>
        </w:rPr>
        <w:t>dėl kitų Sutartyje ir teisės aktuose nurodytų priežasčių.</w:t>
      </w:r>
    </w:p>
    <w:p w14:paraId="4D03E083" w14:textId="55E0AFCE" w:rsidR="00246DCD" w:rsidRPr="00F4036D" w:rsidRDefault="00246DCD" w:rsidP="00FB7FB6">
      <w:pPr>
        <w:keepNext/>
        <w:numPr>
          <w:ilvl w:val="1"/>
          <w:numId w:val="3"/>
        </w:numPr>
        <w:tabs>
          <w:tab w:val="left" w:pos="0"/>
          <w:tab w:val="left" w:pos="1418"/>
        </w:tabs>
        <w:spacing w:after="0" w:line="240" w:lineRule="auto"/>
        <w:ind w:left="0" w:firstLine="567"/>
        <w:contextualSpacing/>
        <w:jc w:val="both"/>
        <w:outlineLvl w:val="1"/>
        <w:rPr>
          <w:rFonts w:eastAsia="Times New Roman" w:cstheme="minorHAnsi"/>
          <w:lang w:eastAsia="lt-LT"/>
        </w:rPr>
      </w:pPr>
      <w:r w:rsidRPr="00F4036D">
        <w:rPr>
          <w:rFonts w:eastAsia="Calibri" w:cstheme="minorHAnsi"/>
          <w:lang w:eastAsia="lt-LT"/>
        </w:rPr>
        <w:t xml:space="preserve">Sutarties nutraukimo atveju, neatsižvelgiant į tai kas – Draudikas ar Draudėjas – yra vienašalio Sutarties nutraukimo iniciatorius, </w:t>
      </w:r>
      <w:r w:rsidRPr="00F4036D">
        <w:rPr>
          <w:rFonts w:eastAsia="Times New Roman" w:cstheme="minorHAnsi"/>
          <w:lang w:eastAsia="lt-LT"/>
        </w:rPr>
        <w:t>Draudikas, ne vėliau kaip per 10 (dešimt) darbo dienų grąžina Draudėjui nepanaudotos draudimo įmokos dalį. Sutarties administravimo ar kitokie mokesčiai netaikomi.</w:t>
      </w:r>
    </w:p>
    <w:p w14:paraId="30501389" w14:textId="58EFC4EC" w:rsidR="00163C62" w:rsidRPr="00F4036D" w:rsidRDefault="00163C62" w:rsidP="007E106F">
      <w:pPr>
        <w:keepNext/>
        <w:numPr>
          <w:ilvl w:val="1"/>
          <w:numId w:val="3"/>
        </w:numPr>
        <w:tabs>
          <w:tab w:val="left" w:pos="0"/>
          <w:tab w:val="left" w:pos="1418"/>
        </w:tabs>
        <w:spacing w:after="0" w:line="240" w:lineRule="auto"/>
        <w:ind w:left="0" w:firstLine="567"/>
        <w:contextualSpacing/>
        <w:jc w:val="both"/>
        <w:outlineLvl w:val="1"/>
        <w:rPr>
          <w:rFonts w:eastAsia="Times New Roman" w:cstheme="minorHAnsi"/>
          <w:lang w:eastAsia="lt-LT"/>
        </w:rPr>
      </w:pPr>
      <w:r w:rsidRPr="00F4036D">
        <w:rPr>
          <w:rFonts w:eastAsia="Times New Roman" w:cstheme="minorHAnsi"/>
          <w:lang w:eastAsia="lt-LT"/>
        </w:rPr>
        <w:t>Sutarties sąlygos jos galiojimo laikotarpiu gali būti keičiamos</w:t>
      </w:r>
      <w:r w:rsidR="003A1CAB" w:rsidRPr="00F4036D">
        <w:rPr>
          <w:rFonts w:eastAsia="Times New Roman" w:cstheme="minorHAnsi"/>
          <w:lang w:eastAsia="lt-LT"/>
        </w:rPr>
        <w:t xml:space="preserve"> tik Lietuvos Respublikos viešųjų pirkimų įstatyme numatytais atvejais.</w:t>
      </w:r>
    </w:p>
    <w:p w14:paraId="3050138C" w14:textId="0C9D8267" w:rsidR="00163C62" w:rsidRPr="00F4036D" w:rsidRDefault="00163C62" w:rsidP="00756338">
      <w:pPr>
        <w:spacing w:after="0" w:line="240" w:lineRule="auto"/>
        <w:contextualSpacing/>
        <w:jc w:val="center"/>
        <w:rPr>
          <w:rFonts w:eastAsia="Times New Roman" w:cstheme="minorHAnsi"/>
          <w:b/>
          <w:lang w:eastAsia="lt-LT"/>
        </w:rPr>
      </w:pPr>
      <w:r w:rsidRPr="00F4036D">
        <w:rPr>
          <w:rFonts w:eastAsia="Times New Roman" w:cstheme="minorHAnsi"/>
          <w:b/>
          <w:lang w:eastAsia="lt-LT"/>
        </w:rPr>
        <w:t>________________</w:t>
      </w:r>
    </w:p>
    <w:sectPr w:rsidR="00163C62" w:rsidRPr="00F4036D" w:rsidSect="00904844">
      <w:headerReference w:type="first" r:id="rId11"/>
      <w:footerReference w:type="first" r:id="rId12"/>
      <w:pgSz w:w="11906" w:h="16838"/>
      <w:pgMar w:top="1134" w:right="567" w:bottom="1134" w:left="1701" w:header="1134" w:footer="709"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3068" w14:textId="77777777" w:rsidR="00FE4F32" w:rsidRDefault="00FE4F32">
      <w:pPr>
        <w:spacing w:after="0" w:line="240" w:lineRule="auto"/>
      </w:pPr>
      <w:r>
        <w:separator/>
      </w:r>
    </w:p>
  </w:endnote>
  <w:endnote w:type="continuationSeparator" w:id="0">
    <w:p w14:paraId="053FB6FA" w14:textId="77777777" w:rsidR="00FE4F32" w:rsidRDefault="00FE4F32">
      <w:pPr>
        <w:spacing w:after="0" w:line="240" w:lineRule="auto"/>
      </w:pPr>
      <w:r>
        <w:continuationSeparator/>
      </w:r>
    </w:p>
  </w:endnote>
  <w:endnote w:type="continuationNotice" w:id="1">
    <w:p w14:paraId="63BD1D14" w14:textId="77777777" w:rsidR="00FE4F32" w:rsidRDefault="00FE4F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1433" w14:textId="77777777" w:rsidR="00BF04B3" w:rsidRDefault="00BF04B3" w:rsidP="00776C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C0905" w14:textId="77777777" w:rsidR="00FE4F32" w:rsidRDefault="00FE4F32">
      <w:pPr>
        <w:spacing w:after="0" w:line="240" w:lineRule="auto"/>
      </w:pPr>
      <w:r>
        <w:separator/>
      </w:r>
    </w:p>
  </w:footnote>
  <w:footnote w:type="continuationSeparator" w:id="0">
    <w:p w14:paraId="7860499E" w14:textId="77777777" w:rsidR="00FE4F32" w:rsidRDefault="00FE4F32">
      <w:pPr>
        <w:spacing w:after="0" w:line="240" w:lineRule="auto"/>
      </w:pPr>
      <w:r>
        <w:continuationSeparator/>
      </w:r>
    </w:p>
  </w:footnote>
  <w:footnote w:type="continuationNotice" w:id="1">
    <w:p w14:paraId="7767095A" w14:textId="77777777" w:rsidR="00FE4F32" w:rsidRDefault="00FE4F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1432" w14:textId="77777777" w:rsidR="00BF04B3" w:rsidRDefault="00BF04B3" w:rsidP="00776C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7"/>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singleLevel"/>
    <w:tmpl w:val="0000000A"/>
    <w:name w:val="WW8Num10"/>
    <w:lvl w:ilvl="0">
      <w:start w:val="4"/>
      <w:numFmt w:val="decimal"/>
      <w:lvlText w:val="%1."/>
      <w:lvlJc w:val="left"/>
      <w:pPr>
        <w:tabs>
          <w:tab w:val="num" w:pos="0"/>
        </w:tabs>
        <w:ind w:left="720" w:hanging="360"/>
      </w:pPr>
    </w:lvl>
  </w:abstractNum>
  <w:abstractNum w:abstractNumId="9" w15:restartNumberingAfterBreak="0">
    <w:nsid w:val="05425A8B"/>
    <w:multiLevelType w:val="multilevel"/>
    <w:tmpl w:val="0CF0BE7E"/>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107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05577D2C"/>
    <w:multiLevelType w:val="multilevel"/>
    <w:tmpl w:val="5E9E37F0"/>
    <w:lvl w:ilvl="0">
      <w:start w:val="4"/>
      <w:numFmt w:val="decimal"/>
      <w:lvlText w:val="%1"/>
      <w:lvlJc w:val="left"/>
      <w:pPr>
        <w:ind w:left="420" w:hanging="420"/>
      </w:pPr>
      <w:rPr>
        <w:rFonts w:hint="default"/>
        <w:b/>
      </w:rPr>
    </w:lvl>
    <w:lvl w:ilvl="1">
      <w:start w:val="14"/>
      <w:numFmt w:val="none"/>
      <w:lvlText w:val="3.7."/>
      <w:lvlJc w:val="left"/>
      <w:pPr>
        <w:ind w:left="420" w:hanging="420"/>
      </w:pPr>
      <w:rPr>
        <w:rFonts w:hint="default"/>
        <w:b w:val="0"/>
        <w:bCs/>
      </w:rPr>
    </w:lvl>
    <w:lvl w:ilvl="2">
      <w:start w:val="1"/>
      <w:numFmt w:val="decimal"/>
      <w:lvlText w:val="3.7.%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0B8E78B4"/>
    <w:multiLevelType w:val="multilevel"/>
    <w:tmpl w:val="AEAC8602"/>
    <w:lvl w:ilvl="0">
      <w:start w:val="4"/>
      <w:numFmt w:val="decimal"/>
      <w:lvlText w:val="%1"/>
      <w:lvlJc w:val="left"/>
      <w:pPr>
        <w:ind w:left="420" w:hanging="420"/>
      </w:pPr>
      <w:rPr>
        <w:rFonts w:hint="default"/>
        <w:b/>
      </w:rPr>
    </w:lvl>
    <w:lvl w:ilvl="1">
      <w:start w:val="14"/>
      <w:numFmt w:val="none"/>
      <w:lvlText w:val="3.6."/>
      <w:lvlJc w:val="left"/>
      <w:pPr>
        <w:ind w:left="420" w:hanging="420"/>
      </w:pPr>
      <w:rPr>
        <w:rFonts w:hint="default"/>
        <w:b w:val="0"/>
        <w:bCs w:val="0"/>
      </w:rPr>
    </w:lvl>
    <w:lvl w:ilvl="2">
      <w:start w:val="1"/>
      <w:numFmt w:val="decimal"/>
      <w:lvlText w:val="3.6.%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4430096"/>
    <w:multiLevelType w:val="hybridMultilevel"/>
    <w:tmpl w:val="1A188D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6942908"/>
    <w:multiLevelType w:val="multilevel"/>
    <w:tmpl w:val="CBE0C7BE"/>
    <w:lvl w:ilvl="0">
      <w:start w:val="4"/>
      <w:numFmt w:val="decimal"/>
      <w:lvlText w:val="%1."/>
      <w:lvlJc w:val="left"/>
      <w:pPr>
        <w:ind w:left="720" w:hanging="360"/>
      </w:pPr>
      <w:rPr>
        <w:rFonts w:hint="default"/>
        <w:b/>
        <w:color w:val="auto"/>
      </w:rPr>
    </w:lvl>
    <w:lvl w:ilvl="1">
      <w:start w:val="8"/>
      <w:numFmt w:val="decimal"/>
      <w:isLgl/>
      <w:lvlText w:val="%1.%2."/>
      <w:lvlJc w:val="left"/>
      <w:pPr>
        <w:ind w:left="4188" w:hanging="360"/>
      </w:pPr>
      <w:rPr>
        <w:rFonts w:hint="default"/>
        <w:b/>
        <w:i w:val="0"/>
        <w:color w:val="auto"/>
        <w:sz w:val="20"/>
        <w:szCs w:val="2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9943A8"/>
    <w:multiLevelType w:val="multilevel"/>
    <w:tmpl w:val="B9E0710C"/>
    <w:lvl w:ilvl="0">
      <w:start w:val="1"/>
      <w:numFmt w:val="upperRoman"/>
      <w:lvlText w:val="%1."/>
      <w:lvlJc w:val="left"/>
      <w:pPr>
        <w:ind w:left="1080" w:hanging="720"/>
      </w:pPr>
    </w:lvl>
    <w:lvl w:ilvl="1">
      <w:start w:val="1"/>
      <w:numFmt w:val="decimal"/>
      <w:isLgl/>
      <w:lvlText w:val="%1.%2."/>
      <w:lvlJc w:val="left"/>
      <w:pPr>
        <w:ind w:left="1146" w:hanging="720"/>
      </w:pPr>
    </w:lvl>
    <w:lvl w:ilvl="2">
      <w:start w:val="1"/>
      <w:numFmt w:val="decimal"/>
      <w:isLgl/>
      <w:lvlText w:val="%1.%2.%3."/>
      <w:lvlJc w:val="left"/>
      <w:pPr>
        <w:ind w:left="1571" w:hanging="720"/>
      </w:pPr>
    </w:lvl>
    <w:lvl w:ilvl="3">
      <w:start w:val="1"/>
      <w:numFmt w:val="decimal"/>
      <w:isLgl/>
      <w:lvlText w:val="%1.%2.%3.%4."/>
      <w:lvlJc w:val="left"/>
      <w:pPr>
        <w:ind w:left="2215"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33260234"/>
    <w:multiLevelType w:val="multilevel"/>
    <w:tmpl w:val="3746BFEE"/>
    <w:lvl w:ilvl="0">
      <w:start w:val="4"/>
      <w:numFmt w:val="decimal"/>
      <w:lvlText w:val="%1"/>
      <w:lvlJc w:val="left"/>
      <w:pPr>
        <w:ind w:left="420" w:hanging="420"/>
      </w:pPr>
      <w:rPr>
        <w:rFonts w:hint="default"/>
        <w:b/>
      </w:rPr>
    </w:lvl>
    <w:lvl w:ilvl="1">
      <w:start w:val="14"/>
      <w:numFmt w:val="none"/>
      <w:lvlText w:val="3.1."/>
      <w:lvlJc w:val="left"/>
      <w:pPr>
        <w:ind w:left="420" w:hanging="420"/>
      </w:pPr>
      <w:rPr>
        <w:rFonts w:hint="default"/>
        <w:b w:val="0"/>
        <w:bCs/>
      </w:rPr>
    </w:lvl>
    <w:lvl w:ilvl="2">
      <w:start w:val="1"/>
      <w:numFmt w:val="decimal"/>
      <w:lvlText w:val="3.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3504A0C"/>
    <w:multiLevelType w:val="multilevel"/>
    <w:tmpl w:val="F5288E26"/>
    <w:lvl w:ilvl="0">
      <w:start w:val="4"/>
      <w:numFmt w:val="decimal"/>
      <w:lvlText w:val="%1"/>
      <w:lvlJc w:val="left"/>
      <w:pPr>
        <w:ind w:left="420" w:hanging="420"/>
      </w:pPr>
      <w:rPr>
        <w:rFonts w:hint="default"/>
        <w:b/>
      </w:rPr>
    </w:lvl>
    <w:lvl w:ilvl="1">
      <w:start w:val="14"/>
      <w:numFmt w:val="none"/>
      <w:lvlText w:val="3.2."/>
      <w:lvlJc w:val="left"/>
      <w:pPr>
        <w:ind w:left="420" w:hanging="420"/>
      </w:pPr>
      <w:rPr>
        <w:rFonts w:hint="default"/>
        <w:b w:val="0"/>
        <w:bCs/>
      </w:rPr>
    </w:lvl>
    <w:lvl w:ilvl="2">
      <w:start w:val="1"/>
      <w:numFmt w:val="decimal"/>
      <w:lvlText w:val="3.2%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4D813AB"/>
    <w:multiLevelType w:val="multilevel"/>
    <w:tmpl w:val="45AC47F2"/>
    <w:lvl w:ilvl="0">
      <w:start w:val="2"/>
      <w:numFmt w:val="decimal"/>
      <w:lvlText w:val="%1."/>
      <w:lvlJc w:val="left"/>
      <w:pPr>
        <w:tabs>
          <w:tab w:val="num" w:pos="360"/>
        </w:tabs>
        <w:ind w:left="360" w:hanging="360"/>
      </w:pPr>
    </w:lvl>
    <w:lvl w:ilvl="1">
      <w:start w:val="1"/>
      <w:numFmt w:val="decimal"/>
      <w:lvlText w:val="%1.%2."/>
      <w:lvlJc w:val="left"/>
      <w:pPr>
        <w:tabs>
          <w:tab w:val="num" w:pos="1210"/>
        </w:tabs>
        <w:ind w:left="1210" w:hanging="360"/>
      </w:pPr>
      <w:rPr>
        <w:b w:val="0"/>
      </w:rPr>
    </w:lvl>
    <w:lvl w:ilvl="2">
      <w:start w:val="1"/>
      <w:numFmt w:val="decimal"/>
      <w:lvlText w:val="%1.%2.%3."/>
      <w:lvlJc w:val="left"/>
      <w:pPr>
        <w:tabs>
          <w:tab w:val="num" w:pos="2706"/>
        </w:tabs>
        <w:ind w:left="2706" w:hanging="720"/>
      </w:pPr>
    </w:lvl>
    <w:lvl w:ilvl="3">
      <w:start w:val="1"/>
      <w:numFmt w:val="decimal"/>
      <w:lvlText w:val="%1.%2.%3.%4."/>
      <w:lvlJc w:val="left"/>
      <w:pPr>
        <w:tabs>
          <w:tab w:val="num" w:pos="3699"/>
        </w:tabs>
        <w:ind w:left="3699" w:hanging="720"/>
      </w:pPr>
    </w:lvl>
    <w:lvl w:ilvl="4">
      <w:start w:val="1"/>
      <w:numFmt w:val="decimal"/>
      <w:lvlText w:val="%1.%2.%3.%4.%5."/>
      <w:lvlJc w:val="left"/>
      <w:pPr>
        <w:tabs>
          <w:tab w:val="num" w:pos="5052"/>
        </w:tabs>
        <w:ind w:left="5052" w:hanging="1080"/>
      </w:pPr>
    </w:lvl>
    <w:lvl w:ilvl="5">
      <w:start w:val="1"/>
      <w:numFmt w:val="decimal"/>
      <w:lvlText w:val="%1.%2.%3.%4.%5.%6."/>
      <w:lvlJc w:val="left"/>
      <w:pPr>
        <w:tabs>
          <w:tab w:val="num" w:pos="6045"/>
        </w:tabs>
        <w:ind w:left="6045" w:hanging="1080"/>
      </w:pPr>
    </w:lvl>
    <w:lvl w:ilvl="6">
      <w:start w:val="1"/>
      <w:numFmt w:val="decimal"/>
      <w:lvlText w:val="%1.%2.%3.%4.%5.%6.%7."/>
      <w:lvlJc w:val="left"/>
      <w:pPr>
        <w:tabs>
          <w:tab w:val="num" w:pos="7398"/>
        </w:tabs>
        <w:ind w:left="7398" w:hanging="1440"/>
      </w:pPr>
    </w:lvl>
    <w:lvl w:ilvl="7">
      <w:start w:val="1"/>
      <w:numFmt w:val="decimal"/>
      <w:lvlText w:val="%1.%2.%3.%4.%5.%6.%7.%8."/>
      <w:lvlJc w:val="left"/>
      <w:pPr>
        <w:tabs>
          <w:tab w:val="num" w:pos="8391"/>
        </w:tabs>
        <w:ind w:left="8391" w:hanging="1440"/>
      </w:pPr>
    </w:lvl>
    <w:lvl w:ilvl="8">
      <w:start w:val="1"/>
      <w:numFmt w:val="decimal"/>
      <w:lvlText w:val="%1.%2.%3.%4.%5.%6.%7.%8.%9."/>
      <w:lvlJc w:val="left"/>
      <w:pPr>
        <w:tabs>
          <w:tab w:val="num" w:pos="9744"/>
        </w:tabs>
        <w:ind w:left="9744" w:hanging="1800"/>
      </w:pPr>
    </w:lvl>
  </w:abstractNum>
  <w:abstractNum w:abstractNumId="18" w15:restartNumberingAfterBreak="0">
    <w:nsid w:val="3D313937"/>
    <w:multiLevelType w:val="multilevel"/>
    <w:tmpl w:val="23FE2772"/>
    <w:lvl w:ilvl="0">
      <w:start w:val="1"/>
      <w:numFmt w:val="decimal"/>
      <w:lvlText w:val="%1."/>
      <w:lvlJc w:val="left"/>
      <w:pPr>
        <w:ind w:left="720" w:hanging="360"/>
      </w:pPr>
      <w:rPr>
        <w:b/>
        <w:color w:val="auto"/>
      </w:rPr>
    </w:lvl>
    <w:lvl w:ilvl="1">
      <w:start w:val="1"/>
      <w:numFmt w:val="decimal"/>
      <w:isLgl/>
      <w:lvlText w:val="%1.%2."/>
      <w:lvlJc w:val="left"/>
      <w:pPr>
        <w:ind w:left="360" w:hanging="360"/>
      </w:pPr>
      <w:rPr>
        <w:b/>
        <w:i w:val="0"/>
        <w:color w:val="auto"/>
        <w:sz w:val="20"/>
        <w:szCs w:val="20"/>
      </w:rPr>
    </w:lvl>
    <w:lvl w:ilvl="2">
      <w:start w:val="1"/>
      <w:numFmt w:val="decimal"/>
      <w:isLgl/>
      <w:lvlText w:val="%1.%2.%3."/>
      <w:lvlJc w:val="left"/>
      <w:pPr>
        <w:ind w:left="1146" w:hanging="720"/>
      </w:pPr>
      <w:rPr>
        <w:b w:val="0"/>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70D11A5"/>
    <w:multiLevelType w:val="multilevel"/>
    <w:tmpl w:val="EC4822DC"/>
    <w:lvl w:ilvl="0">
      <w:start w:val="4"/>
      <w:numFmt w:val="decimal"/>
      <w:lvlText w:val="%1"/>
      <w:lvlJc w:val="left"/>
      <w:pPr>
        <w:ind w:left="420" w:hanging="420"/>
      </w:pPr>
      <w:rPr>
        <w:rFonts w:hint="default"/>
        <w:b/>
      </w:rPr>
    </w:lvl>
    <w:lvl w:ilvl="1">
      <w:start w:val="14"/>
      <w:numFmt w:val="none"/>
      <w:lvlText w:val="3.4."/>
      <w:lvlJc w:val="left"/>
      <w:pPr>
        <w:ind w:left="420" w:hanging="420"/>
      </w:pPr>
      <w:rPr>
        <w:rFonts w:hint="default"/>
        <w:b w:val="0"/>
        <w:bCs/>
      </w:rPr>
    </w:lvl>
    <w:lvl w:ilvl="2">
      <w:start w:val="1"/>
      <w:numFmt w:val="decimal"/>
      <w:lvlText w:val="3.4.%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AF32318"/>
    <w:multiLevelType w:val="multilevel"/>
    <w:tmpl w:val="A7E0D78E"/>
    <w:lvl w:ilvl="0">
      <w:start w:val="4"/>
      <w:numFmt w:val="decimal"/>
      <w:lvlText w:val="%1"/>
      <w:lvlJc w:val="left"/>
      <w:pPr>
        <w:ind w:left="420" w:hanging="420"/>
      </w:pPr>
      <w:rPr>
        <w:rFonts w:hint="default"/>
        <w:b/>
      </w:rPr>
    </w:lvl>
    <w:lvl w:ilvl="1">
      <w:start w:val="14"/>
      <w:numFmt w:val="none"/>
      <w:lvlText w:val="3.3."/>
      <w:lvlJc w:val="left"/>
      <w:pPr>
        <w:ind w:left="420" w:hanging="420"/>
      </w:pPr>
      <w:rPr>
        <w:rFonts w:hint="default"/>
        <w:b w:val="0"/>
        <w:bCs/>
      </w:rPr>
    </w:lvl>
    <w:lvl w:ilvl="2">
      <w:start w:val="1"/>
      <w:numFmt w:val="decimal"/>
      <w:lvlText w:val="3.3.%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C6D11A3"/>
    <w:multiLevelType w:val="multilevel"/>
    <w:tmpl w:val="DD58197E"/>
    <w:lvl w:ilvl="0">
      <w:start w:val="1"/>
      <w:numFmt w:val="upperRoman"/>
      <w:lvlText w:val="%1."/>
      <w:lvlJc w:val="left"/>
      <w:pPr>
        <w:ind w:left="1080" w:hanging="720"/>
      </w:pPr>
    </w:lvl>
    <w:lvl w:ilvl="1">
      <w:start w:val="1"/>
      <w:numFmt w:val="decimal"/>
      <w:isLgl/>
      <w:lvlText w:val="%1.%2."/>
      <w:lvlJc w:val="left"/>
      <w:pPr>
        <w:ind w:left="7740" w:hanging="720"/>
      </w:pPr>
      <w:rPr>
        <w:b w:val="0"/>
        <w:strike w:val="0"/>
      </w:rPr>
    </w:lvl>
    <w:lvl w:ilvl="2">
      <w:start w:val="1"/>
      <w:numFmt w:val="decimal"/>
      <w:isLgl/>
      <w:lvlText w:val="%1.%2.%3."/>
      <w:lvlJc w:val="left"/>
      <w:pPr>
        <w:ind w:left="1287" w:hanging="720"/>
      </w:pPr>
      <w:rPr>
        <w:b w:val="0"/>
      </w:rPr>
    </w:lvl>
    <w:lvl w:ilvl="3">
      <w:start w:val="1"/>
      <w:numFmt w:val="decimal"/>
      <w:isLgl/>
      <w:lvlText w:val="%1.%2.%3.%4."/>
      <w:lvlJc w:val="left"/>
      <w:pPr>
        <w:ind w:left="1931" w:hanging="1080"/>
      </w:pPr>
      <w:rPr>
        <w:i w:val="0"/>
        <w:iCs w:val="0"/>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15:restartNumberingAfterBreak="0">
    <w:nsid w:val="5E5242C9"/>
    <w:multiLevelType w:val="multilevel"/>
    <w:tmpl w:val="B8A8A358"/>
    <w:lvl w:ilvl="0">
      <w:start w:val="4"/>
      <w:numFmt w:val="decimal"/>
      <w:lvlText w:val="%1"/>
      <w:lvlJc w:val="left"/>
      <w:pPr>
        <w:ind w:left="420" w:hanging="420"/>
      </w:pPr>
      <w:rPr>
        <w:rFonts w:hint="default"/>
        <w:b/>
      </w:rPr>
    </w:lvl>
    <w:lvl w:ilvl="1">
      <w:start w:val="14"/>
      <w:numFmt w:val="none"/>
      <w:lvlText w:val="3.5."/>
      <w:lvlJc w:val="left"/>
      <w:pPr>
        <w:ind w:left="420" w:hanging="420"/>
      </w:pPr>
      <w:rPr>
        <w:rFonts w:hint="default"/>
        <w:b w:val="0"/>
        <w:bCs/>
      </w:rPr>
    </w:lvl>
    <w:lvl w:ilvl="2">
      <w:start w:val="1"/>
      <w:numFmt w:val="decimal"/>
      <w:lvlText w:val="3.5.%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0591260"/>
    <w:multiLevelType w:val="multilevel"/>
    <w:tmpl w:val="34589EE0"/>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4" w15:restartNumberingAfterBreak="0">
    <w:nsid w:val="68C76C7E"/>
    <w:multiLevelType w:val="multilevel"/>
    <w:tmpl w:val="1C3453DA"/>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16cid:durableId="1983579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039963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43874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784386">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0201333">
    <w:abstractNumId w:val="23"/>
  </w:num>
  <w:num w:numId="6" w16cid:durableId="496697887">
    <w:abstractNumId w:val="9"/>
  </w:num>
  <w:num w:numId="7" w16cid:durableId="476385521">
    <w:abstractNumId w:val="14"/>
  </w:num>
  <w:num w:numId="8" w16cid:durableId="1741560978">
    <w:abstractNumId w:val="24"/>
  </w:num>
  <w:num w:numId="9" w16cid:durableId="503784279">
    <w:abstractNumId w:val="13"/>
  </w:num>
  <w:num w:numId="10" w16cid:durableId="1434008715">
    <w:abstractNumId w:val="12"/>
  </w:num>
  <w:num w:numId="11" w16cid:durableId="486290936">
    <w:abstractNumId w:val="15"/>
  </w:num>
  <w:num w:numId="12" w16cid:durableId="1646812466">
    <w:abstractNumId w:val="16"/>
  </w:num>
  <w:num w:numId="13" w16cid:durableId="439379171">
    <w:abstractNumId w:val="20"/>
  </w:num>
  <w:num w:numId="14" w16cid:durableId="383801042">
    <w:abstractNumId w:val="19"/>
  </w:num>
  <w:num w:numId="15" w16cid:durableId="1762601873">
    <w:abstractNumId w:val="22"/>
  </w:num>
  <w:num w:numId="16" w16cid:durableId="1886133719">
    <w:abstractNumId w:val="11"/>
  </w:num>
  <w:num w:numId="17" w16cid:durableId="1634213827">
    <w:abstractNumId w:val="10"/>
  </w:num>
  <w:num w:numId="18" w16cid:durableId="4613130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1298"/>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662"/>
    <w:rsid w:val="000037E9"/>
    <w:rsid w:val="0000391D"/>
    <w:rsid w:val="00003B99"/>
    <w:rsid w:val="000111EE"/>
    <w:rsid w:val="000112C8"/>
    <w:rsid w:val="000112C9"/>
    <w:rsid w:val="00012BFE"/>
    <w:rsid w:val="0001457D"/>
    <w:rsid w:val="00014D4C"/>
    <w:rsid w:val="000155E0"/>
    <w:rsid w:val="00015C9A"/>
    <w:rsid w:val="000168AF"/>
    <w:rsid w:val="00016FC9"/>
    <w:rsid w:val="00017216"/>
    <w:rsid w:val="00017600"/>
    <w:rsid w:val="00024181"/>
    <w:rsid w:val="00025D22"/>
    <w:rsid w:val="000260BD"/>
    <w:rsid w:val="000309DA"/>
    <w:rsid w:val="00031BD1"/>
    <w:rsid w:val="00032403"/>
    <w:rsid w:val="0003552D"/>
    <w:rsid w:val="00036872"/>
    <w:rsid w:val="00037608"/>
    <w:rsid w:val="000411C4"/>
    <w:rsid w:val="000415FB"/>
    <w:rsid w:val="0004166A"/>
    <w:rsid w:val="00041C3D"/>
    <w:rsid w:val="000430C1"/>
    <w:rsid w:val="00046033"/>
    <w:rsid w:val="00047076"/>
    <w:rsid w:val="00051568"/>
    <w:rsid w:val="000538C9"/>
    <w:rsid w:val="00053A55"/>
    <w:rsid w:val="00055A7E"/>
    <w:rsid w:val="00055F0C"/>
    <w:rsid w:val="00056C05"/>
    <w:rsid w:val="00057F22"/>
    <w:rsid w:val="0006449B"/>
    <w:rsid w:val="0006753A"/>
    <w:rsid w:val="000676A2"/>
    <w:rsid w:val="00070CBC"/>
    <w:rsid w:val="00071E74"/>
    <w:rsid w:val="00075138"/>
    <w:rsid w:val="00077CAD"/>
    <w:rsid w:val="00080432"/>
    <w:rsid w:val="00082E71"/>
    <w:rsid w:val="00083810"/>
    <w:rsid w:val="00086866"/>
    <w:rsid w:val="00093ADE"/>
    <w:rsid w:val="00094259"/>
    <w:rsid w:val="000A1F0E"/>
    <w:rsid w:val="000A6670"/>
    <w:rsid w:val="000B11E2"/>
    <w:rsid w:val="000B7458"/>
    <w:rsid w:val="000C1662"/>
    <w:rsid w:val="000C1FCE"/>
    <w:rsid w:val="000C2026"/>
    <w:rsid w:val="000C2685"/>
    <w:rsid w:val="000D33F2"/>
    <w:rsid w:val="000D5125"/>
    <w:rsid w:val="000E3324"/>
    <w:rsid w:val="000E38C1"/>
    <w:rsid w:val="000E661C"/>
    <w:rsid w:val="000F4557"/>
    <w:rsid w:val="000F5618"/>
    <w:rsid w:val="0010367A"/>
    <w:rsid w:val="00105181"/>
    <w:rsid w:val="001052FD"/>
    <w:rsid w:val="00106D4C"/>
    <w:rsid w:val="00111EC2"/>
    <w:rsid w:val="00112F9A"/>
    <w:rsid w:val="00113713"/>
    <w:rsid w:val="0011453E"/>
    <w:rsid w:val="00114866"/>
    <w:rsid w:val="00117F4E"/>
    <w:rsid w:val="00120216"/>
    <w:rsid w:val="00126233"/>
    <w:rsid w:val="00126F1A"/>
    <w:rsid w:val="001317BC"/>
    <w:rsid w:val="00132935"/>
    <w:rsid w:val="00132F2E"/>
    <w:rsid w:val="00132FCF"/>
    <w:rsid w:val="00133078"/>
    <w:rsid w:val="00133A7D"/>
    <w:rsid w:val="00141ED3"/>
    <w:rsid w:val="00143353"/>
    <w:rsid w:val="001473B1"/>
    <w:rsid w:val="00150C86"/>
    <w:rsid w:val="001514B0"/>
    <w:rsid w:val="00153D71"/>
    <w:rsid w:val="0015538C"/>
    <w:rsid w:val="001621A4"/>
    <w:rsid w:val="00163C62"/>
    <w:rsid w:val="00164307"/>
    <w:rsid w:val="001714EA"/>
    <w:rsid w:val="00174540"/>
    <w:rsid w:val="00181172"/>
    <w:rsid w:val="00187204"/>
    <w:rsid w:val="00194044"/>
    <w:rsid w:val="001955FE"/>
    <w:rsid w:val="001A27C1"/>
    <w:rsid w:val="001A574C"/>
    <w:rsid w:val="001B452A"/>
    <w:rsid w:val="001B4595"/>
    <w:rsid w:val="001B5225"/>
    <w:rsid w:val="001C0590"/>
    <w:rsid w:val="001C1A0D"/>
    <w:rsid w:val="001C482C"/>
    <w:rsid w:val="001D3210"/>
    <w:rsid w:val="001D3F54"/>
    <w:rsid w:val="001D6845"/>
    <w:rsid w:val="001D7F93"/>
    <w:rsid w:val="001E47E8"/>
    <w:rsid w:val="001E6734"/>
    <w:rsid w:val="001E69D6"/>
    <w:rsid w:val="001E786F"/>
    <w:rsid w:val="001F2F23"/>
    <w:rsid w:val="001F6803"/>
    <w:rsid w:val="002022D9"/>
    <w:rsid w:val="002030EC"/>
    <w:rsid w:val="002040D0"/>
    <w:rsid w:val="00205E98"/>
    <w:rsid w:val="002106C2"/>
    <w:rsid w:val="00215A79"/>
    <w:rsid w:val="00217B75"/>
    <w:rsid w:val="00217B8B"/>
    <w:rsid w:val="00222D6D"/>
    <w:rsid w:val="002242C8"/>
    <w:rsid w:val="00226142"/>
    <w:rsid w:val="0023389C"/>
    <w:rsid w:val="0023440F"/>
    <w:rsid w:val="00234E5B"/>
    <w:rsid w:val="00237E3C"/>
    <w:rsid w:val="00240B5C"/>
    <w:rsid w:val="0024282D"/>
    <w:rsid w:val="00243B1E"/>
    <w:rsid w:val="00246DCD"/>
    <w:rsid w:val="0024773E"/>
    <w:rsid w:val="0025178D"/>
    <w:rsid w:val="00251E32"/>
    <w:rsid w:val="0025248C"/>
    <w:rsid w:val="00255EA6"/>
    <w:rsid w:val="00261C85"/>
    <w:rsid w:val="0026275F"/>
    <w:rsid w:val="002648A7"/>
    <w:rsid w:val="00265A8E"/>
    <w:rsid w:val="00265BA0"/>
    <w:rsid w:val="0026688A"/>
    <w:rsid w:val="002707B7"/>
    <w:rsid w:val="00285001"/>
    <w:rsid w:val="0028581C"/>
    <w:rsid w:val="00286990"/>
    <w:rsid w:val="002873F4"/>
    <w:rsid w:val="00291C4A"/>
    <w:rsid w:val="002940BA"/>
    <w:rsid w:val="00295544"/>
    <w:rsid w:val="002A0F21"/>
    <w:rsid w:val="002A1B37"/>
    <w:rsid w:val="002A3B89"/>
    <w:rsid w:val="002B0F67"/>
    <w:rsid w:val="002B25DC"/>
    <w:rsid w:val="002C0F4F"/>
    <w:rsid w:val="002C2DB2"/>
    <w:rsid w:val="002C32E3"/>
    <w:rsid w:val="002C7FC7"/>
    <w:rsid w:val="002D2A10"/>
    <w:rsid w:val="002D5FDE"/>
    <w:rsid w:val="002D659A"/>
    <w:rsid w:val="002D666F"/>
    <w:rsid w:val="002D7F21"/>
    <w:rsid w:val="002E2A3B"/>
    <w:rsid w:val="002E6EDA"/>
    <w:rsid w:val="002F28C9"/>
    <w:rsid w:val="002F6761"/>
    <w:rsid w:val="002F6985"/>
    <w:rsid w:val="002F6B32"/>
    <w:rsid w:val="002F6B60"/>
    <w:rsid w:val="00303DAC"/>
    <w:rsid w:val="00305779"/>
    <w:rsid w:val="003058D3"/>
    <w:rsid w:val="00310A5F"/>
    <w:rsid w:val="00311104"/>
    <w:rsid w:val="00312588"/>
    <w:rsid w:val="003127F5"/>
    <w:rsid w:val="00312BFD"/>
    <w:rsid w:val="003224E4"/>
    <w:rsid w:val="00323E1A"/>
    <w:rsid w:val="00325522"/>
    <w:rsid w:val="00325C96"/>
    <w:rsid w:val="00331854"/>
    <w:rsid w:val="00331ACB"/>
    <w:rsid w:val="00331F2B"/>
    <w:rsid w:val="00340C25"/>
    <w:rsid w:val="00345583"/>
    <w:rsid w:val="00350243"/>
    <w:rsid w:val="00352E4B"/>
    <w:rsid w:val="00356C33"/>
    <w:rsid w:val="003574DC"/>
    <w:rsid w:val="00371F85"/>
    <w:rsid w:val="00372C4A"/>
    <w:rsid w:val="00381B94"/>
    <w:rsid w:val="00384013"/>
    <w:rsid w:val="00386A20"/>
    <w:rsid w:val="003913E5"/>
    <w:rsid w:val="0039182A"/>
    <w:rsid w:val="003973F8"/>
    <w:rsid w:val="003A1CAB"/>
    <w:rsid w:val="003A310B"/>
    <w:rsid w:val="003A3EDF"/>
    <w:rsid w:val="003B67D3"/>
    <w:rsid w:val="003C7003"/>
    <w:rsid w:val="003C7727"/>
    <w:rsid w:val="003E0153"/>
    <w:rsid w:val="003E29BE"/>
    <w:rsid w:val="003E5907"/>
    <w:rsid w:val="003E712F"/>
    <w:rsid w:val="003E7734"/>
    <w:rsid w:val="003F10B0"/>
    <w:rsid w:val="003F4B48"/>
    <w:rsid w:val="003F4EE3"/>
    <w:rsid w:val="003F583F"/>
    <w:rsid w:val="004026F2"/>
    <w:rsid w:val="0040462A"/>
    <w:rsid w:val="00404BF0"/>
    <w:rsid w:val="004057CA"/>
    <w:rsid w:val="00405D0B"/>
    <w:rsid w:val="0040611E"/>
    <w:rsid w:val="00410596"/>
    <w:rsid w:val="00411511"/>
    <w:rsid w:val="00413026"/>
    <w:rsid w:val="0041382F"/>
    <w:rsid w:val="004145DA"/>
    <w:rsid w:val="0042795F"/>
    <w:rsid w:val="004279AC"/>
    <w:rsid w:val="004300D4"/>
    <w:rsid w:val="00437F98"/>
    <w:rsid w:val="00441796"/>
    <w:rsid w:val="00442B70"/>
    <w:rsid w:val="00447353"/>
    <w:rsid w:val="00447392"/>
    <w:rsid w:val="0045569B"/>
    <w:rsid w:val="004558FE"/>
    <w:rsid w:val="00455BA5"/>
    <w:rsid w:val="00455CB8"/>
    <w:rsid w:val="00455E56"/>
    <w:rsid w:val="004560FE"/>
    <w:rsid w:val="004601B9"/>
    <w:rsid w:val="00461A55"/>
    <w:rsid w:val="00461D89"/>
    <w:rsid w:val="00463258"/>
    <w:rsid w:val="00464020"/>
    <w:rsid w:val="00464E66"/>
    <w:rsid w:val="0047018D"/>
    <w:rsid w:val="0047319F"/>
    <w:rsid w:val="00475122"/>
    <w:rsid w:val="00475A1B"/>
    <w:rsid w:val="0048051A"/>
    <w:rsid w:val="004828AF"/>
    <w:rsid w:val="00483CCC"/>
    <w:rsid w:val="00485E70"/>
    <w:rsid w:val="004865A7"/>
    <w:rsid w:val="004903E6"/>
    <w:rsid w:val="00491CEE"/>
    <w:rsid w:val="00492F1A"/>
    <w:rsid w:val="00493B75"/>
    <w:rsid w:val="00497475"/>
    <w:rsid w:val="004974E3"/>
    <w:rsid w:val="004978E1"/>
    <w:rsid w:val="004A1DCA"/>
    <w:rsid w:val="004A34A5"/>
    <w:rsid w:val="004A5424"/>
    <w:rsid w:val="004B2497"/>
    <w:rsid w:val="004B2627"/>
    <w:rsid w:val="004B639E"/>
    <w:rsid w:val="004C02FD"/>
    <w:rsid w:val="004C276A"/>
    <w:rsid w:val="004C6886"/>
    <w:rsid w:val="004D047A"/>
    <w:rsid w:val="004D10BD"/>
    <w:rsid w:val="004D2419"/>
    <w:rsid w:val="004D2C4A"/>
    <w:rsid w:val="004D548B"/>
    <w:rsid w:val="004E0CD4"/>
    <w:rsid w:val="004E2E95"/>
    <w:rsid w:val="004F09DD"/>
    <w:rsid w:val="004F1440"/>
    <w:rsid w:val="004F2616"/>
    <w:rsid w:val="004F5016"/>
    <w:rsid w:val="004F59A6"/>
    <w:rsid w:val="004F6E31"/>
    <w:rsid w:val="00501E8F"/>
    <w:rsid w:val="005034D5"/>
    <w:rsid w:val="00504AE2"/>
    <w:rsid w:val="00505377"/>
    <w:rsid w:val="00505BEF"/>
    <w:rsid w:val="00507118"/>
    <w:rsid w:val="00513E8B"/>
    <w:rsid w:val="00514763"/>
    <w:rsid w:val="00514816"/>
    <w:rsid w:val="00517AAF"/>
    <w:rsid w:val="00520EDB"/>
    <w:rsid w:val="00522204"/>
    <w:rsid w:val="00533F85"/>
    <w:rsid w:val="0053427B"/>
    <w:rsid w:val="00534CFE"/>
    <w:rsid w:val="005379AA"/>
    <w:rsid w:val="00545E88"/>
    <w:rsid w:val="005471D0"/>
    <w:rsid w:val="00547F97"/>
    <w:rsid w:val="00554C67"/>
    <w:rsid w:val="00561B7F"/>
    <w:rsid w:val="00562453"/>
    <w:rsid w:val="00563C79"/>
    <w:rsid w:val="00564774"/>
    <w:rsid w:val="00564BCB"/>
    <w:rsid w:val="005730E4"/>
    <w:rsid w:val="00575C6C"/>
    <w:rsid w:val="00580385"/>
    <w:rsid w:val="0058080B"/>
    <w:rsid w:val="00580D12"/>
    <w:rsid w:val="00581C06"/>
    <w:rsid w:val="005845DD"/>
    <w:rsid w:val="00585306"/>
    <w:rsid w:val="005863E8"/>
    <w:rsid w:val="0059124B"/>
    <w:rsid w:val="005945B0"/>
    <w:rsid w:val="005A0AE7"/>
    <w:rsid w:val="005A24F5"/>
    <w:rsid w:val="005A2B88"/>
    <w:rsid w:val="005B249F"/>
    <w:rsid w:val="005B30D2"/>
    <w:rsid w:val="005B4F36"/>
    <w:rsid w:val="005B5BDB"/>
    <w:rsid w:val="005B6701"/>
    <w:rsid w:val="005B7DE3"/>
    <w:rsid w:val="005C4D49"/>
    <w:rsid w:val="005C6A97"/>
    <w:rsid w:val="005C720A"/>
    <w:rsid w:val="005D08C8"/>
    <w:rsid w:val="005D10C5"/>
    <w:rsid w:val="005D3621"/>
    <w:rsid w:val="005D424E"/>
    <w:rsid w:val="005E76CE"/>
    <w:rsid w:val="005E78E6"/>
    <w:rsid w:val="005E7BEE"/>
    <w:rsid w:val="005F06F9"/>
    <w:rsid w:val="005F25E1"/>
    <w:rsid w:val="005F4113"/>
    <w:rsid w:val="005F59CE"/>
    <w:rsid w:val="006003F9"/>
    <w:rsid w:val="006041C1"/>
    <w:rsid w:val="0060685D"/>
    <w:rsid w:val="00610D5B"/>
    <w:rsid w:val="00611727"/>
    <w:rsid w:val="00612AEB"/>
    <w:rsid w:val="00615440"/>
    <w:rsid w:val="00615727"/>
    <w:rsid w:val="00615FC8"/>
    <w:rsid w:val="0062238D"/>
    <w:rsid w:val="00625035"/>
    <w:rsid w:val="0062664B"/>
    <w:rsid w:val="00636D44"/>
    <w:rsid w:val="00645770"/>
    <w:rsid w:val="00646C0E"/>
    <w:rsid w:val="00650DF3"/>
    <w:rsid w:val="00654A35"/>
    <w:rsid w:val="006552F7"/>
    <w:rsid w:val="00660856"/>
    <w:rsid w:val="00660C3B"/>
    <w:rsid w:val="00663F06"/>
    <w:rsid w:val="006665AC"/>
    <w:rsid w:val="006670E7"/>
    <w:rsid w:val="0067158E"/>
    <w:rsid w:val="00673218"/>
    <w:rsid w:val="00674096"/>
    <w:rsid w:val="0068140A"/>
    <w:rsid w:val="00683F21"/>
    <w:rsid w:val="00691709"/>
    <w:rsid w:val="006938BB"/>
    <w:rsid w:val="006A442F"/>
    <w:rsid w:val="006B30F9"/>
    <w:rsid w:val="006C6897"/>
    <w:rsid w:val="006D05C2"/>
    <w:rsid w:val="006D4250"/>
    <w:rsid w:val="006D498F"/>
    <w:rsid w:val="006E5A08"/>
    <w:rsid w:val="006E5D7B"/>
    <w:rsid w:val="006E6193"/>
    <w:rsid w:val="006E619E"/>
    <w:rsid w:val="006F550F"/>
    <w:rsid w:val="006F738D"/>
    <w:rsid w:val="0070113B"/>
    <w:rsid w:val="0070464D"/>
    <w:rsid w:val="00714387"/>
    <w:rsid w:val="0071740F"/>
    <w:rsid w:val="007213CA"/>
    <w:rsid w:val="0072193B"/>
    <w:rsid w:val="00726784"/>
    <w:rsid w:val="00727238"/>
    <w:rsid w:val="007303CB"/>
    <w:rsid w:val="00732C2A"/>
    <w:rsid w:val="007348EB"/>
    <w:rsid w:val="00734986"/>
    <w:rsid w:val="00735A96"/>
    <w:rsid w:val="007401AA"/>
    <w:rsid w:val="00741CC9"/>
    <w:rsid w:val="0074472C"/>
    <w:rsid w:val="0075417D"/>
    <w:rsid w:val="00755B54"/>
    <w:rsid w:val="00756338"/>
    <w:rsid w:val="00760472"/>
    <w:rsid w:val="00763CA2"/>
    <w:rsid w:val="007668FA"/>
    <w:rsid w:val="00771C81"/>
    <w:rsid w:val="00772B66"/>
    <w:rsid w:val="007749D3"/>
    <w:rsid w:val="00776CCC"/>
    <w:rsid w:val="007811D5"/>
    <w:rsid w:val="00787315"/>
    <w:rsid w:val="0078794B"/>
    <w:rsid w:val="00797446"/>
    <w:rsid w:val="007A007F"/>
    <w:rsid w:val="007B1BD9"/>
    <w:rsid w:val="007B4BCB"/>
    <w:rsid w:val="007B4CF3"/>
    <w:rsid w:val="007B5066"/>
    <w:rsid w:val="007B5A54"/>
    <w:rsid w:val="007B6D02"/>
    <w:rsid w:val="007B72BD"/>
    <w:rsid w:val="007C45B5"/>
    <w:rsid w:val="007C4835"/>
    <w:rsid w:val="007C6F32"/>
    <w:rsid w:val="007D0AA3"/>
    <w:rsid w:val="007D0B20"/>
    <w:rsid w:val="007D2C19"/>
    <w:rsid w:val="007E106F"/>
    <w:rsid w:val="007E1F2D"/>
    <w:rsid w:val="007E3F67"/>
    <w:rsid w:val="007F5382"/>
    <w:rsid w:val="007F6A6C"/>
    <w:rsid w:val="00801CCF"/>
    <w:rsid w:val="00804FED"/>
    <w:rsid w:val="0081164F"/>
    <w:rsid w:val="00811E05"/>
    <w:rsid w:val="0081294A"/>
    <w:rsid w:val="0082629C"/>
    <w:rsid w:val="008271EF"/>
    <w:rsid w:val="00832956"/>
    <w:rsid w:val="00840DC9"/>
    <w:rsid w:val="00846C53"/>
    <w:rsid w:val="00847F36"/>
    <w:rsid w:val="00853D8B"/>
    <w:rsid w:val="00853F87"/>
    <w:rsid w:val="00854B7C"/>
    <w:rsid w:val="00857712"/>
    <w:rsid w:val="008608CB"/>
    <w:rsid w:val="00861E23"/>
    <w:rsid w:val="00861EAB"/>
    <w:rsid w:val="0086221E"/>
    <w:rsid w:val="0087212E"/>
    <w:rsid w:val="008723D3"/>
    <w:rsid w:val="0087561D"/>
    <w:rsid w:val="0088038F"/>
    <w:rsid w:val="00880A8E"/>
    <w:rsid w:val="00880CDA"/>
    <w:rsid w:val="00885879"/>
    <w:rsid w:val="00886BA3"/>
    <w:rsid w:val="0088771C"/>
    <w:rsid w:val="0089116A"/>
    <w:rsid w:val="008919E7"/>
    <w:rsid w:val="00892863"/>
    <w:rsid w:val="008A41C0"/>
    <w:rsid w:val="008A68AA"/>
    <w:rsid w:val="008A6BEE"/>
    <w:rsid w:val="008B3784"/>
    <w:rsid w:val="008B46FE"/>
    <w:rsid w:val="008B6F3B"/>
    <w:rsid w:val="008C21C9"/>
    <w:rsid w:val="008C251D"/>
    <w:rsid w:val="008C2974"/>
    <w:rsid w:val="008C4B39"/>
    <w:rsid w:val="008E4C26"/>
    <w:rsid w:val="008E6575"/>
    <w:rsid w:val="008F0F47"/>
    <w:rsid w:val="008F2B3B"/>
    <w:rsid w:val="008F4D16"/>
    <w:rsid w:val="008F5FC4"/>
    <w:rsid w:val="008F6CEF"/>
    <w:rsid w:val="00900124"/>
    <w:rsid w:val="00901854"/>
    <w:rsid w:val="00901BCF"/>
    <w:rsid w:val="00904844"/>
    <w:rsid w:val="0091241B"/>
    <w:rsid w:val="00914548"/>
    <w:rsid w:val="00920827"/>
    <w:rsid w:val="00922633"/>
    <w:rsid w:val="00931B37"/>
    <w:rsid w:val="009333F0"/>
    <w:rsid w:val="009400C5"/>
    <w:rsid w:val="0094644A"/>
    <w:rsid w:val="009466DE"/>
    <w:rsid w:val="0094706F"/>
    <w:rsid w:val="00954F10"/>
    <w:rsid w:val="0095526C"/>
    <w:rsid w:val="00955347"/>
    <w:rsid w:val="00955C9A"/>
    <w:rsid w:val="0095640A"/>
    <w:rsid w:val="00960821"/>
    <w:rsid w:val="00961BBC"/>
    <w:rsid w:val="009651C4"/>
    <w:rsid w:val="00966427"/>
    <w:rsid w:val="00966674"/>
    <w:rsid w:val="00967810"/>
    <w:rsid w:val="0097179B"/>
    <w:rsid w:val="0097474F"/>
    <w:rsid w:val="00974AE6"/>
    <w:rsid w:val="00976157"/>
    <w:rsid w:val="00981751"/>
    <w:rsid w:val="00981D8D"/>
    <w:rsid w:val="00982AE9"/>
    <w:rsid w:val="00983D51"/>
    <w:rsid w:val="0099279D"/>
    <w:rsid w:val="009927C6"/>
    <w:rsid w:val="00992CB5"/>
    <w:rsid w:val="009951F9"/>
    <w:rsid w:val="00995292"/>
    <w:rsid w:val="00995AD9"/>
    <w:rsid w:val="009A128E"/>
    <w:rsid w:val="009A1E90"/>
    <w:rsid w:val="009A70D7"/>
    <w:rsid w:val="009B2399"/>
    <w:rsid w:val="009B30EC"/>
    <w:rsid w:val="009B52FD"/>
    <w:rsid w:val="009B6D9A"/>
    <w:rsid w:val="009C0491"/>
    <w:rsid w:val="009C0669"/>
    <w:rsid w:val="009C1D54"/>
    <w:rsid w:val="009C5A79"/>
    <w:rsid w:val="009D1D52"/>
    <w:rsid w:val="009D2C58"/>
    <w:rsid w:val="009D6EA6"/>
    <w:rsid w:val="009E7144"/>
    <w:rsid w:val="009E7F08"/>
    <w:rsid w:val="009F0773"/>
    <w:rsid w:val="009F15BB"/>
    <w:rsid w:val="009F4AAA"/>
    <w:rsid w:val="009F7571"/>
    <w:rsid w:val="00A05960"/>
    <w:rsid w:val="00A06FD6"/>
    <w:rsid w:val="00A1255E"/>
    <w:rsid w:val="00A12A78"/>
    <w:rsid w:val="00A1312D"/>
    <w:rsid w:val="00A1393A"/>
    <w:rsid w:val="00A17612"/>
    <w:rsid w:val="00A2341F"/>
    <w:rsid w:val="00A24339"/>
    <w:rsid w:val="00A266EA"/>
    <w:rsid w:val="00A30DB1"/>
    <w:rsid w:val="00A31472"/>
    <w:rsid w:val="00A316EF"/>
    <w:rsid w:val="00A321CB"/>
    <w:rsid w:val="00A339C0"/>
    <w:rsid w:val="00A35E8C"/>
    <w:rsid w:val="00A371C0"/>
    <w:rsid w:val="00A37527"/>
    <w:rsid w:val="00A443D7"/>
    <w:rsid w:val="00A44AB8"/>
    <w:rsid w:val="00A46569"/>
    <w:rsid w:val="00A53B51"/>
    <w:rsid w:val="00A601CA"/>
    <w:rsid w:val="00A6136D"/>
    <w:rsid w:val="00A6349B"/>
    <w:rsid w:val="00A6385C"/>
    <w:rsid w:val="00A645FA"/>
    <w:rsid w:val="00A64853"/>
    <w:rsid w:val="00A662D6"/>
    <w:rsid w:val="00A673B4"/>
    <w:rsid w:val="00A708EB"/>
    <w:rsid w:val="00A77EBE"/>
    <w:rsid w:val="00A80B17"/>
    <w:rsid w:val="00A83967"/>
    <w:rsid w:val="00A916B5"/>
    <w:rsid w:val="00A92D13"/>
    <w:rsid w:val="00A934E0"/>
    <w:rsid w:val="00AA1EDB"/>
    <w:rsid w:val="00AA2989"/>
    <w:rsid w:val="00AA31A9"/>
    <w:rsid w:val="00AA4A16"/>
    <w:rsid w:val="00AB0805"/>
    <w:rsid w:val="00AB1A3A"/>
    <w:rsid w:val="00AB1B20"/>
    <w:rsid w:val="00AB31FF"/>
    <w:rsid w:val="00AC688B"/>
    <w:rsid w:val="00AD1574"/>
    <w:rsid w:val="00AD15C3"/>
    <w:rsid w:val="00AD7180"/>
    <w:rsid w:val="00AD7233"/>
    <w:rsid w:val="00AD7A09"/>
    <w:rsid w:val="00AE00AE"/>
    <w:rsid w:val="00AE0662"/>
    <w:rsid w:val="00AE100F"/>
    <w:rsid w:val="00AE2758"/>
    <w:rsid w:val="00AE6581"/>
    <w:rsid w:val="00AE694C"/>
    <w:rsid w:val="00AF1D85"/>
    <w:rsid w:val="00AF350E"/>
    <w:rsid w:val="00AF3A7F"/>
    <w:rsid w:val="00AF469D"/>
    <w:rsid w:val="00AF7402"/>
    <w:rsid w:val="00B004C6"/>
    <w:rsid w:val="00B00767"/>
    <w:rsid w:val="00B02852"/>
    <w:rsid w:val="00B06448"/>
    <w:rsid w:val="00B07E67"/>
    <w:rsid w:val="00B14293"/>
    <w:rsid w:val="00B1550B"/>
    <w:rsid w:val="00B17DD7"/>
    <w:rsid w:val="00B21D15"/>
    <w:rsid w:val="00B227D1"/>
    <w:rsid w:val="00B25BDA"/>
    <w:rsid w:val="00B27A4A"/>
    <w:rsid w:val="00B30378"/>
    <w:rsid w:val="00B34A5E"/>
    <w:rsid w:val="00B36155"/>
    <w:rsid w:val="00B368FF"/>
    <w:rsid w:val="00B4043E"/>
    <w:rsid w:val="00B41274"/>
    <w:rsid w:val="00B45A0F"/>
    <w:rsid w:val="00B46FD9"/>
    <w:rsid w:val="00B47E9D"/>
    <w:rsid w:val="00B53B5C"/>
    <w:rsid w:val="00B53DEE"/>
    <w:rsid w:val="00B56A4E"/>
    <w:rsid w:val="00B5712E"/>
    <w:rsid w:val="00B609EA"/>
    <w:rsid w:val="00B6294C"/>
    <w:rsid w:val="00B638EB"/>
    <w:rsid w:val="00B667E0"/>
    <w:rsid w:val="00B66D7E"/>
    <w:rsid w:val="00B71523"/>
    <w:rsid w:val="00B726BC"/>
    <w:rsid w:val="00B74754"/>
    <w:rsid w:val="00B75923"/>
    <w:rsid w:val="00B75D74"/>
    <w:rsid w:val="00B8322E"/>
    <w:rsid w:val="00B900CC"/>
    <w:rsid w:val="00B90EE8"/>
    <w:rsid w:val="00B944EF"/>
    <w:rsid w:val="00B95A8D"/>
    <w:rsid w:val="00B97A78"/>
    <w:rsid w:val="00BA2741"/>
    <w:rsid w:val="00BA5CFE"/>
    <w:rsid w:val="00BB3942"/>
    <w:rsid w:val="00BB4E07"/>
    <w:rsid w:val="00BC0785"/>
    <w:rsid w:val="00BC4AC2"/>
    <w:rsid w:val="00BD21FF"/>
    <w:rsid w:val="00BD2E3C"/>
    <w:rsid w:val="00BD520B"/>
    <w:rsid w:val="00BE2BBC"/>
    <w:rsid w:val="00BE6820"/>
    <w:rsid w:val="00BF04B3"/>
    <w:rsid w:val="00BF175E"/>
    <w:rsid w:val="00BF2A97"/>
    <w:rsid w:val="00BF663E"/>
    <w:rsid w:val="00BF6A00"/>
    <w:rsid w:val="00BF6B21"/>
    <w:rsid w:val="00BF7369"/>
    <w:rsid w:val="00C0122E"/>
    <w:rsid w:val="00C01B1D"/>
    <w:rsid w:val="00C02557"/>
    <w:rsid w:val="00C0280E"/>
    <w:rsid w:val="00C02838"/>
    <w:rsid w:val="00C0365D"/>
    <w:rsid w:val="00C068CB"/>
    <w:rsid w:val="00C132E9"/>
    <w:rsid w:val="00C16A0D"/>
    <w:rsid w:val="00C17379"/>
    <w:rsid w:val="00C179B2"/>
    <w:rsid w:val="00C2110F"/>
    <w:rsid w:val="00C27DFC"/>
    <w:rsid w:val="00C27F60"/>
    <w:rsid w:val="00C31DEE"/>
    <w:rsid w:val="00C367DA"/>
    <w:rsid w:val="00C379C7"/>
    <w:rsid w:val="00C40C6A"/>
    <w:rsid w:val="00C43622"/>
    <w:rsid w:val="00C44789"/>
    <w:rsid w:val="00C45CCF"/>
    <w:rsid w:val="00C512D9"/>
    <w:rsid w:val="00C54167"/>
    <w:rsid w:val="00C56259"/>
    <w:rsid w:val="00C5792A"/>
    <w:rsid w:val="00C61B17"/>
    <w:rsid w:val="00C6236E"/>
    <w:rsid w:val="00C65387"/>
    <w:rsid w:val="00C65AAA"/>
    <w:rsid w:val="00C65EBC"/>
    <w:rsid w:val="00C67C01"/>
    <w:rsid w:val="00C70E95"/>
    <w:rsid w:val="00C74726"/>
    <w:rsid w:val="00C85512"/>
    <w:rsid w:val="00C87E6D"/>
    <w:rsid w:val="00C87FB6"/>
    <w:rsid w:val="00C92BAB"/>
    <w:rsid w:val="00C933F1"/>
    <w:rsid w:val="00C93E3B"/>
    <w:rsid w:val="00C95470"/>
    <w:rsid w:val="00CA3FD8"/>
    <w:rsid w:val="00CA4B80"/>
    <w:rsid w:val="00CA54B1"/>
    <w:rsid w:val="00CA6937"/>
    <w:rsid w:val="00CA74E3"/>
    <w:rsid w:val="00CB0596"/>
    <w:rsid w:val="00CB13A4"/>
    <w:rsid w:val="00CB13FF"/>
    <w:rsid w:val="00CB4023"/>
    <w:rsid w:val="00CB4909"/>
    <w:rsid w:val="00CB4A39"/>
    <w:rsid w:val="00CB54D4"/>
    <w:rsid w:val="00CC681B"/>
    <w:rsid w:val="00CC6A5D"/>
    <w:rsid w:val="00CD41CE"/>
    <w:rsid w:val="00CD7E73"/>
    <w:rsid w:val="00CE0837"/>
    <w:rsid w:val="00CE10E0"/>
    <w:rsid w:val="00CE30BF"/>
    <w:rsid w:val="00CF24DB"/>
    <w:rsid w:val="00CF4A62"/>
    <w:rsid w:val="00CF77B5"/>
    <w:rsid w:val="00D00072"/>
    <w:rsid w:val="00D01202"/>
    <w:rsid w:val="00D02468"/>
    <w:rsid w:val="00D043FB"/>
    <w:rsid w:val="00D05301"/>
    <w:rsid w:val="00D06CDF"/>
    <w:rsid w:val="00D07864"/>
    <w:rsid w:val="00D1347D"/>
    <w:rsid w:val="00D1392E"/>
    <w:rsid w:val="00D13EF9"/>
    <w:rsid w:val="00D1443B"/>
    <w:rsid w:val="00D149F1"/>
    <w:rsid w:val="00D16C60"/>
    <w:rsid w:val="00D17C4C"/>
    <w:rsid w:val="00D24266"/>
    <w:rsid w:val="00D25279"/>
    <w:rsid w:val="00D25898"/>
    <w:rsid w:val="00D25B69"/>
    <w:rsid w:val="00D25DCF"/>
    <w:rsid w:val="00D30596"/>
    <w:rsid w:val="00D40257"/>
    <w:rsid w:val="00D45F28"/>
    <w:rsid w:val="00D47748"/>
    <w:rsid w:val="00D51085"/>
    <w:rsid w:val="00D52E00"/>
    <w:rsid w:val="00D6177C"/>
    <w:rsid w:val="00D621F3"/>
    <w:rsid w:val="00D64CFE"/>
    <w:rsid w:val="00D71753"/>
    <w:rsid w:val="00D76E1B"/>
    <w:rsid w:val="00D7726D"/>
    <w:rsid w:val="00D84807"/>
    <w:rsid w:val="00D93834"/>
    <w:rsid w:val="00DA0964"/>
    <w:rsid w:val="00DA14E7"/>
    <w:rsid w:val="00DA5BFA"/>
    <w:rsid w:val="00DC4450"/>
    <w:rsid w:val="00DD1315"/>
    <w:rsid w:val="00DD27EF"/>
    <w:rsid w:val="00DD61ED"/>
    <w:rsid w:val="00DD63D9"/>
    <w:rsid w:val="00DD6740"/>
    <w:rsid w:val="00DE4A0F"/>
    <w:rsid w:val="00DF05AA"/>
    <w:rsid w:val="00DF1E19"/>
    <w:rsid w:val="00DF2D09"/>
    <w:rsid w:val="00E062B4"/>
    <w:rsid w:val="00E06E0B"/>
    <w:rsid w:val="00E138B0"/>
    <w:rsid w:val="00E14894"/>
    <w:rsid w:val="00E16008"/>
    <w:rsid w:val="00E165A0"/>
    <w:rsid w:val="00E25B27"/>
    <w:rsid w:val="00E261AA"/>
    <w:rsid w:val="00E26B32"/>
    <w:rsid w:val="00E35CAB"/>
    <w:rsid w:val="00E4075E"/>
    <w:rsid w:val="00E40ECD"/>
    <w:rsid w:val="00E42C87"/>
    <w:rsid w:val="00E431F1"/>
    <w:rsid w:val="00E5157D"/>
    <w:rsid w:val="00E54C54"/>
    <w:rsid w:val="00E55E95"/>
    <w:rsid w:val="00E56681"/>
    <w:rsid w:val="00E646B6"/>
    <w:rsid w:val="00E64E2F"/>
    <w:rsid w:val="00E64FF9"/>
    <w:rsid w:val="00E731A7"/>
    <w:rsid w:val="00E743AA"/>
    <w:rsid w:val="00E864EE"/>
    <w:rsid w:val="00E8691D"/>
    <w:rsid w:val="00E918DD"/>
    <w:rsid w:val="00E951C4"/>
    <w:rsid w:val="00EA649C"/>
    <w:rsid w:val="00EA661E"/>
    <w:rsid w:val="00EB02E6"/>
    <w:rsid w:val="00EB7B77"/>
    <w:rsid w:val="00EC2605"/>
    <w:rsid w:val="00EC2AF2"/>
    <w:rsid w:val="00EC2BE2"/>
    <w:rsid w:val="00EC5D40"/>
    <w:rsid w:val="00ED0921"/>
    <w:rsid w:val="00ED6FF4"/>
    <w:rsid w:val="00ED7210"/>
    <w:rsid w:val="00EE12FC"/>
    <w:rsid w:val="00EE2204"/>
    <w:rsid w:val="00EE2451"/>
    <w:rsid w:val="00EE311A"/>
    <w:rsid w:val="00EE7657"/>
    <w:rsid w:val="00EE7C31"/>
    <w:rsid w:val="00EF0857"/>
    <w:rsid w:val="00EF0886"/>
    <w:rsid w:val="00EF19FB"/>
    <w:rsid w:val="00EF5574"/>
    <w:rsid w:val="00EF6312"/>
    <w:rsid w:val="00F01A00"/>
    <w:rsid w:val="00F04716"/>
    <w:rsid w:val="00F1484C"/>
    <w:rsid w:val="00F156CF"/>
    <w:rsid w:val="00F302AE"/>
    <w:rsid w:val="00F30603"/>
    <w:rsid w:val="00F30616"/>
    <w:rsid w:val="00F314FC"/>
    <w:rsid w:val="00F32414"/>
    <w:rsid w:val="00F344C2"/>
    <w:rsid w:val="00F347B4"/>
    <w:rsid w:val="00F3598D"/>
    <w:rsid w:val="00F36A77"/>
    <w:rsid w:val="00F36DBC"/>
    <w:rsid w:val="00F37CFB"/>
    <w:rsid w:val="00F4036D"/>
    <w:rsid w:val="00F55CC9"/>
    <w:rsid w:val="00F564EB"/>
    <w:rsid w:val="00F5693E"/>
    <w:rsid w:val="00F655D9"/>
    <w:rsid w:val="00F664F8"/>
    <w:rsid w:val="00F66C5F"/>
    <w:rsid w:val="00F719C2"/>
    <w:rsid w:val="00F72682"/>
    <w:rsid w:val="00F75879"/>
    <w:rsid w:val="00F8089C"/>
    <w:rsid w:val="00F8396E"/>
    <w:rsid w:val="00F928C9"/>
    <w:rsid w:val="00F95867"/>
    <w:rsid w:val="00FA35A5"/>
    <w:rsid w:val="00FA3AE8"/>
    <w:rsid w:val="00FA4E16"/>
    <w:rsid w:val="00FA7628"/>
    <w:rsid w:val="00FB0F14"/>
    <w:rsid w:val="00FB1F04"/>
    <w:rsid w:val="00FB41E8"/>
    <w:rsid w:val="00FB4ADD"/>
    <w:rsid w:val="00FB7302"/>
    <w:rsid w:val="00FB7FB6"/>
    <w:rsid w:val="00FC1892"/>
    <w:rsid w:val="00FC590A"/>
    <w:rsid w:val="00FC5B32"/>
    <w:rsid w:val="00FC69E0"/>
    <w:rsid w:val="00FD1DAD"/>
    <w:rsid w:val="00FD4C0D"/>
    <w:rsid w:val="00FE2202"/>
    <w:rsid w:val="00FE4F32"/>
    <w:rsid w:val="00FE5ACA"/>
    <w:rsid w:val="00FE7DA3"/>
    <w:rsid w:val="00FF0FB9"/>
    <w:rsid w:val="00FF12D0"/>
    <w:rsid w:val="00FF5F4E"/>
    <w:rsid w:val="00FF64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01286"/>
  <w15:docId w15:val="{BA0091BF-8364-4965-B2DB-BB2C6BDE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06F"/>
  </w:style>
  <w:style w:type="paragraph" w:styleId="Heading1">
    <w:name w:val="heading 1"/>
    <w:basedOn w:val="Normal"/>
    <w:next w:val="Normal"/>
    <w:link w:val="Heading1Char"/>
    <w:qFormat/>
    <w:rsid w:val="0074472C"/>
    <w:pPr>
      <w:keepNext/>
      <w:tabs>
        <w:tab w:val="num" w:pos="1152"/>
      </w:tabs>
      <w:suppressAutoHyphens/>
      <w:spacing w:before="360" w:after="360" w:line="240" w:lineRule="auto"/>
      <w:ind w:left="1152" w:hanging="432"/>
      <w:jc w:val="center"/>
      <w:outlineLvl w:val="0"/>
    </w:pPr>
    <w:rPr>
      <w:rFonts w:ascii="Times New Roman" w:eastAsia="Calibri" w:hAnsi="Times New Roman" w:cs="Times New Roman"/>
      <w:sz w:val="28"/>
      <w:lang w:eastAsia="ar-SA"/>
    </w:rPr>
  </w:style>
  <w:style w:type="paragraph" w:styleId="Heading2">
    <w:name w:val="heading 2"/>
    <w:basedOn w:val="Normal"/>
    <w:next w:val="Normal"/>
    <w:link w:val="Heading2Char"/>
    <w:qFormat/>
    <w:rsid w:val="0074472C"/>
    <w:pPr>
      <w:tabs>
        <w:tab w:val="num" w:pos="180"/>
      </w:tabs>
      <w:suppressAutoHyphens/>
      <w:spacing w:after="0" w:line="240" w:lineRule="auto"/>
      <w:ind w:left="-12240" w:hanging="720"/>
      <w:jc w:val="both"/>
      <w:outlineLvl w:val="1"/>
    </w:pPr>
    <w:rPr>
      <w:rFonts w:ascii="Times New Roman" w:eastAsia="Times New Roman" w:hAnsi="Times New Roman" w:cs="Times New Roman"/>
      <w:sz w:val="24"/>
      <w:szCs w:val="20"/>
      <w:lang w:eastAsia="ar-SA"/>
    </w:rPr>
  </w:style>
  <w:style w:type="paragraph" w:styleId="Heading3">
    <w:name w:val="heading 3"/>
    <w:basedOn w:val="Normal"/>
    <w:next w:val="Normal"/>
    <w:link w:val="Heading3Char"/>
    <w:qFormat/>
    <w:rsid w:val="0074472C"/>
    <w:pPr>
      <w:keepNext/>
      <w:tabs>
        <w:tab w:val="num" w:pos="294"/>
      </w:tabs>
      <w:suppressAutoHyphens/>
      <w:spacing w:after="0" w:line="240" w:lineRule="auto"/>
      <w:ind w:left="-9504" w:hanging="720"/>
      <w:jc w:val="both"/>
      <w:outlineLvl w:val="2"/>
    </w:pPr>
    <w:rPr>
      <w:rFonts w:ascii="Times New Roman" w:eastAsia="Times New Roman" w:hAnsi="Times New Roman" w:cs="Times New Roman"/>
      <w:sz w:val="24"/>
      <w:szCs w:val="20"/>
      <w:lang w:eastAsia="ar-SA"/>
    </w:rPr>
  </w:style>
  <w:style w:type="paragraph" w:styleId="Heading4">
    <w:name w:val="heading 4"/>
    <w:basedOn w:val="Normal"/>
    <w:next w:val="Normal"/>
    <w:link w:val="Heading4Char"/>
    <w:qFormat/>
    <w:rsid w:val="0074472C"/>
    <w:pPr>
      <w:keepNext/>
      <w:tabs>
        <w:tab w:val="num" w:pos="1584"/>
      </w:tabs>
      <w:suppressAutoHyphens/>
      <w:spacing w:after="0" w:line="240" w:lineRule="auto"/>
      <w:ind w:left="1584" w:hanging="864"/>
      <w:outlineLvl w:val="3"/>
    </w:pPr>
    <w:rPr>
      <w:rFonts w:ascii="Times New Roman" w:eastAsia="Times New Roman" w:hAnsi="Times New Roman" w:cs="Times New Roman"/>
      <w:b/>
      <w:sz w:val="44"/>
      <w:szCs w:val="20"/>
      <w:lang w:eastAsia="ar-SA"/>
    </w:rPr>
  </w:style>
  <w:style w:type="paragraph" w:styleId="Heading5">
    <w:name w:val="heading 5"/>
    <w:basedOn w:val="Normal"/>
    <w:next w:val="Normal"/>
    <w:link w:val="Heading5Char"/>
    <w:qFormat/>
    <w:rsid w:val="0074472C"/>
    <w:pPr>
      <w:keepNext/>
      <w:tabs>
        <w:tab w:val="num" w:pos="1728"/>
      </w:tabs>
      <w:suppressAutoHyphens/>
      <w:spacing w:after="0" w:line="240" w:lineRule="auto"/>
      <w:ind w:left="1728" w:hanging="1008"/>
      <w:outlineLvl w:val="4"/>
    </w:pPr>
    <w:rPr>
      <w:rFonts w:ascii="Times New Roman" w:eastAsia="Times New Roman" w:hAnsi="Times New Roman" w:cs="Times New Roman"/>
      <w:b/>
      <w:sz w:val="40"/>
      <w:szCs w:val="20"/>
      <w:lang w:eastAsia="ar-SA"/>
    </w:rPr>
  </w:style>
  <w:style w:type="paragraph" w:styleId="Heading6">
    <w:name w:val="heading 6"/>
    <w:basedOn w:val="Normal"/>
    <w:next w:val="Normal"/>
    <w:link w:val="Heading6Char"/>
    <w:qFormat/>
    <w:rsid w:val="0074472C"/>
    <w:pPr>
      <w:keepNext/>
      <w:tabs>
        <w:tab w:val="num" w:pos="1872"/>
      </w:tabs>
      <w:suppressAutoHyphens/>
      <w:spacing w:after="0" w:line="240" w:lineRule="auto"/>
      <w:ind w:left="1872" w:hanging="1152"/>
      <w:outlineLvl w:val="5"/>
    </w:pPr>
    <w:rPr>
      <w:rFonts w:ascii="Times New Roman" w:eastAsia="Times New Roman" w:hAnsi="Times New Roman" w:cs="Times New Roman"/>
      <w:b/>
      <w:sz w:val="36"/>
      <w:szCs w:val="20"/>
      <w:lang w:eastAsia="ar-SA"/>
    </w:rPr>
  </w:style>
  <w:style w:type="paragraph" w:styleId="Heading7">
    <w:name w:val="heading 7"/>
    <w:basedOn w:val="Normal"/>
    <w:next w:val="Normal"/>
    <w:link w:val="Heading7Char"/>
    <w:qFormat/>
    <w:rsid w:val="0074472C"/>
    <w:pPr>
      <w:keepNext/>
      <w:tabs>
        <w:tab w:val="num" w:pos="2016"/>
      </w:tabs>
      <w:suppressAutoHyphens/>
      <w:spacing w:after="0" w:line="240" w:lineRule="auto"/>
      <w:ind w:left="2016" w:hanging="1296"/>
      <w:outlineLvl w:val="6"/>
    </w:pPr>
    <w:rPr>
      <w:rFonts w:ascii="Times New Roman" w:eastAsia="Times New Roman" w:hAnsi="Times New Roman" w:cs="Times New Roman"/>
      <w:sz w:val="48"/>
      <w:szCs w:val="20"/>
      <w:lang w:eastAsia="ar-SA"/>
    </w:rPr>
  </w:style>
  <w:style w:type="paragraph" w:styleId="Heading8">
    <w:name w:val="heading 8"/>
    <w:basedOn w:val="Normal"/>
    <w:next w:val="Normal"/>
    <w:link w:val="Heading8Char"/>
    <w:qFormat/>
    <w:rsid w:val="0074472C"/>
    <w:pPr>
      <w:keepNext/>
      <w:tabs>
        <w:tab w:val="num" w:pos="2160"/>
      </w:tabs>
      <w:suppressAutoHyphens/>
      <w:spacing w:after="0" w:line="240" w:lineRule="auto"/>
      <w:ind w:left="2160" w:hanging="1440"/>
      <w:outlineLvl w:val="7"/>
    </w:pPr>
    <w:rPr>
      <w:rFonts w:ascii="Times New Roman" w:eastAsia="Times New Roman" w:hAnsi="Times New Roman" w:cs="Times New Roman"/>
      <w:b/>
      <w:sz w:val="18"/>
      <w:szCs w:val="20"/>
      <w:lang w:eastAsia="ar-SA"/>
    </w:rPr>
  </w:style>
  <w:style w:type="paragraph" w:styleId="Heading9">
    <w:name w:val="heading 9"/>
    <w:basedOn w:val="Normal"/>
    <w:next w:val="Normal"/>
    <w:link w:val="Heading9Char"/>
    <w:qFormat/>
    <w:rsid w:val="0074472C"/>
    <w:pPr>
      <w:keepNext/>
      <w:tabs>
        <w:tab w:val="num" w:pos="2304"/>
      </w:tabs>
      <w:suppressAutoHyphens/>
      <w:spacing w:after="0" w:line="240" w:lineRule="auto"/>
      <w:ind w:left="2304" w:hanging="1584"/>
      <w:outlineLvl w:val="8"/>
    </w:pPr>
    <w:rPr>
      <w:rFonts w:ascii="Times New Roman" w:eastAsia="Times New Roman" w:hAnsi="Times New Roman" w:cs="Times New Roman"/>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744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63258"/>
    <w:rPr>
      <w:rFonts w:ascii="Tahoma" w:hAnsi="Tahoma" w:cs="Tahoma"/>
      <w:sz w:val="16"/>
      <w:szCs w:val="16"/>
    </w:rPr>
  </w:style>
  <w:style w:type="character" w:styleId="CommentReference">
    <w:name w:val="annotation reference"/>
    <w:basedOn w:val="DefaultParagraphFont"/>
    <w:unhideWhenUsed/>
    <w:rsid w:val="0074472C"/>
    <w:rPr>
      <w:sz w:val="16"/>
      <w:szCs w:val="16"/>
    </w:rPr>
  </w:style>
  <w:style w:type="paragraph" w:styleId="CommentText">
    <w:name w:val="annotation text"/>
    <w:basedOn w:val="Normal"/>
    <w:link w:val="CommentTextChar"/>
    <w:unhideWhenUsed/>
    <w:rsid w:val="0074472C"/>
    <w:pPr>
      <w:spacing w:line="240" w:lineRule="auto"/>
    </w:pPr>
    <w:rPr>
      <w:sz w:val="20"/>
      <w:szCs w:val="20"/>
    </w:rPr>
  </w:style>
  <w:style w:type="character" w:customStyle="1" w:styleId="CommentTextChar">
    <w:name w:val="Comment Text Char"/>
    <w:basedOn w:val="DefaultParagraphFont"/>
    <w:link w:val="CommentText"/>
    <w:rsid w:val="00463258"/>
    <w:rPr>
      <w:sz w:val="20"/>
      <w:szCs w:val="20"/>
    </w:rPr>
  </w:style>
  <w:style w:type="paragraph" w:styleId="CommentSubject">
    <w:name w:val="annotation subject"/>
    <w:basedOn w:val="CommentText"/>
    <w:next w:val="CommentText"/>
    <w:link w:val="CommentSubjectChar"/>
    <w:unhideWhenUsed/>
    <w:rsid w:val="0074472C"/>
    <w:pPr>
      <w:suppressAutoHyphens/>
      <w:spacing w:line="276" w:lineRule="auto"/>
    </w:pPr>
    <w:rPr>
      <w:rFonts w:ascii="Times New Roman" w:eastAsia="Calibri" w:hAnsi="Times New Roman" w:cs="Times New Roman"/>
      <w:sz w:val="24"/>
      <w:szCs w:val="22"/>
      <w:lang w:eastAsia="ar-SA"/>
    </w:rPr>
  </w:style>
  <w:style w:type="character" w:customStyle="1" w:styleId="CommentSubjectChar">
    <w:name w:val="Comment Subject Char"/>
    <w:basedOn w:val="CommentTextChar"/>
    <w:link w:val="CommentSubject"/>
    <w:rsid w:val="00463258"/>
    <w:rPr>
      <w:rFonts w:ascii="Times New Roman" w:eastAsia="Calibri" w:hAnsi="Times New Roman" w:cs="Times New Roman"/>
      <w:sz w:val="24"/>
      <w:szCs w:val="20"/>
      <w:lang w:eastAsia="ar-SA"/>
    </w:rPr>
  </w:style>
  <w:style w:type="character" w:customStyle="1" w:styleId="Heading1Char">
    <w:name w:val="Heading 1 Char"/>
    <w:basedOn w:val="DefaultParagraphFont"/>
    <w:link w:val="Heading1"/>
    <w:rsid w:val="0074472C"/>
    <w:rPr>
      <w:rFonts w:ascii="Times New Roman" w:eastAsia="Calibri" w:hAnsi="Times New Roman" w:cs="Times New Roman"/>
      <w:sz w:val="28"/>
      <w:lang w:eastAsia="ar-SA"/>
    </w:rPr>
  </w:style>
  <w:style w:type="character" w:customStyle="1" w:styleId="Heading2Char">
    <w:name w:val="Heading 2 Char"/>
    <w:basedOn w:val="DefaultParagraphFont"/>
    <w:link w:val="Heading2"/>
    <w:rsid w:val="0074472C"/>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74472C"/>
    <w:rPr>
      <w:rFonts w:ascii="Times New Roman" w:eastAsia="Times New Roman" w:hAnsi="Times New Roman" w:cs="Times New Roman"/>
      <w:sz w:val="24"/>
      <w:szCs w:val="20"/>
      <w:lang w:eastAsia="ar-SA"/>
    </w:rPr>
  </w:style>
  <w:style w:type="character" w:customStyle="1" w:styleId="Heading4Char">
    <w:name w:val="Heading 4 Char"/>
    <w:basedOn w:val="DefaultParagraphFont"/>
    <w:link w:val="Heading4"/>
    <w:rsid w:val="0074472C"/>
    <w:rPr>
      <w:rFonts w:ascii="Times New Roman" w:eastAsia="Times New Roman" w:hAnsi="Times New Roman" w:cs="Times New Roman"/>
      <w:b/>
      <w:sz w:val="44"/>
      <w:szCs w:val="20"/>
      <w:lang w:eastAsia="ar-SA"/>
    </w:rPr>
  </w:style>
  <w:style w:type="character" w:customStyle="1" w:styleId="Heading5Char">
    <w:name w:val="Heading 5 Char"/>
    <w:basedOn w:val="DefaultParagraphFont"/>
    <w:link w:val="Heading5"/>
    <w:rsid w:val="0074472C"/>
    <w:rPr>
      <w:rFonts w:ascii="Times New Roman" w:eastAsia="Times New Roman" w:hAnsi="Times New Roman" w:cs="Times New Roman"/>
      <w:b/>
      <w:sz w:val="40"/>
      <w:szCs w:val="20"/>
      <w:lang w:eastAsia="ar-SA"/>
    </w:rPr>
  </w:style>
  <w:style w:type="character" w:customStyle="1" w:styleId="Heading6Char">
    <w:name w:val="Heading 6 Char"/>
    <w:basedOn w:val="DefaultParagraphFont"/>
    <w:link w:val="Heading6"/>
    <w:rsid w:val="0074472C"/>
    <w:rPr>
      <w:rFonts w:ascii="Times New Roman" w:eastAsia="Times New Roman" w:hAnsi="Times New Roman" w:cs="Times New Roman"/>
      <w:b/>
      <w:sz w:val="36"/>
      <w:szCs w:val="20"/>
      <w:lang w:eastAsia="ar-SA"/>
    </w:rPr>
  </w:style>
  <w:style w:type="character" w:customStyle="1" w:styleId="Heading7Char">
    <w:name w:val="Heading 7 Char"/>
    <w:basedOn w:val="DefaultParagraphFont"/>
    <w:link w:val="Heading7"/>
    <w:rsid w:val="0074472C"/>
    <w:rPr>
      <w:rFonts w:ascii="Times New Roman" w:eastAsia="Times New Roman" w:hAnsi="Times New Roman" w:cs="Times New Roman"/>
      <w:sz w:val="48"/>
      <w:szCs w:val="20"/>
      <w:lang w:eastAsia="ar-SA"/>
    </w:rPr>
  </w:style>
  <w:style w:type="character" w:customStyle="1" w:styleId="Heading8Char">
    <w:name w:val="Heading 8 Char"/>
    <w:basedOn w:val="DefaultParagraphFont"/>
    <w:link w:val="Heading8"/>
    <w:rsid w:val="0074472C"/>
    <w:rPr>
      <w:rFonts w:ascii="Times New Roman" w:eastAsia="Times New Roman" w:hAnsi="Times New Roman" w:cs="Times New Roman"/>
      <w:b/>
      <w:sz w:val="18"/>
      <w:szCs w:val="20"/>
      <w:lang w:eastAsia="ar-SA"/>
    </w:rPr>
  </w:style>
  <w:style w:type="character" w:customStyle="1" w:styleId="Heading9Char">
    <w:name w:val="Heading 9 Char"/>
    <w:basedOn w:val="DefaultParagraphFont"/>
    <w:link w:val="Heading9"/>
    <w:rsid w:val="0074472C"/>
    <w:rPr>
      <w:rFonts w:ascii="Times New Roman" w:eastAsia="Times New Roman" w:hAnsi="Times New Roman" w:cs="Times New Roman"/>
      <w:sz w:val="40"/>
      <w:szCs w:val="20"/>
      <w:lang w:eastAsia="ar-SA"/>
    </w:rPr>
  </w:style>
  <w:style w:type="numbering" w:customStyle="1" w:styleId="Sraonra1">
    <w:name w:val="Sąrašo nėra1"/>
    <w:next w:val="NoList"/>
    <w:semiHidden/>
    <w:rsid w:val="0074472C"/>
  </w:style>
  <w:style w:type="character" w:customStyle="1" w:styleId="WW8Num1z1">
    <w:name w:val="WW8Num1z1"/>
    <w:rsid w:val="0074472C"/>
    <w:rPr>
      <w:b w:val="0"/>
      <w:i w:val="0"/>
      <w:strike/>
    </w:rPr>
  </w:style>
  <w:style w:type="character" w:customStyle="1" w:styleId="WW8Num2z1">
    <w:name w:val="WW8Num2z1"/>
    <w:rsid w:val="0074472C"/>
    <w:rPr>
      <w:rFonts w:ascii="Wingdings 2" w:hAnsi="Wingdings 2"/>
      <w:b w:val="0"/>
      <w:i w:val="0"/>
      <w:strike/>
    </w:rPr>
  </w:style>
  <w:style w:type="character" w:customStyle="1" w:styleId="WW8Num2z2">
    <w:name w:val="WW8Num2z2"/>
    <w:rsid w:val="0074472C"/>
    <w:rPr>
      <w:rFonts w:ascii="StarSymbol" w:hAnsi="StarSymbol" w:cs="StarSymbol"/>
      <w:sz w:val="18"/>
      <w:szCs w:val="18"/>
    </w:rPr>
  </w:style>
  <w:style w:type="character" w:customStyle="1" w:styleId="WW8Num2z3">
    <w:name w:val="WW8Num2z3"/>
    <w:rsid w:val="0074472C"/>
    <w:rPr>
      <w:rFonts w:ascii="Wingdings" w:hAnsi="Wingdings" w:cs="StarSymbol"/>
      <w:sz w:val="18"/>
      <w:szCs w:val="18"/>
    </w:rPr>
  </w:style>
  <w:style w:type="character" w:customStyle="1" w:styleId="Absatz-Standardschriftart">
    <w:name w:val="Absatz-Standardschriftart"/>
    <w:rsid w:val="0074472C"/>
  </w:style>
  <w:style w:type="character" w:customStyle="1" w:styleId="Numatytasispastraiposriftas2">
    <w:name w:val="Numatytasis pastraipos šriftas2"/>
    <w:rsid w:val="0074472C"/>
  </w:style>
  <w:style w:type="character" w:customStyle="1" w:styleId="WW-Absatz-Standardschriftart">
    <w:name w:val="WW-Absatz-Standardschriftart"/>
    <w:rsid w:val="0074472C"/>
  </w:style>
  <w:style w:type="character" w:customStyle="1" w:styleId="WW-Absatz-Standardschriftart1">
    <w:name w:val="WW-Absatz-Standardschriftart1"/>
    <w:rsid w:val="0074472C"/>
  </w:style>
  <w:style w:type="character" w:customStyle="1" w:styleId="WW-Absatz-Standardschriftart11">
    <w:name w:val="WW-Absatz-Standardschriftart11"/>
    <w:rsid w:val="0074472C"/>
  </w:style>
  <w:style w:type="character" w:customStyle="1" w:styleId="WW-Absatz-Standardschriftart111">
    <w:name w:val="WW-Absatz-Standardschriftart111"/>
    <w:rsid w:val="0074472C"/>
  </w:style>
  <w:style w:type="character" w:customStyle="1" w:styleId="WW-Absatz-Standardschriftart1111">
    <w:name w:val="WW-Absatz-Standardschriftart1111"/>
    <w:rsid w:val="0074472C"/>
  </w:style>
  <w:style w:type="character" w:customStyle="1" w:styleId="WW-Absatz-Standardschriftart11111">
    <w:name w:val="WW-Absatz-Standardschriftart11111"/>
    <w:rsid w:val="0074472C"/>
  </w:style>
  <w:style w:type="character" w:customStyle="1" w:styleId="WW-Absatz-Standardschriftart111111">
    <w:name w:val="WW-Absatz-Standardschriftart111111"/>
    <w:rsid w:val="0074472C"/>
  </w:style>
  <w:style w:type="character" w:customStyle="1" w:styleId="WW-Absatz-Standardschriftart1111111">
    <w:name w:val="WW-Absatz-Standardschriftart1111111"/>
    <w:rsid w:val="0074472C"/>
  </w:style>
  <w:style w:type="character" w:customStyle="1" w:styleId="WW-Absatz-Standardschriftart11111111">
    <w:name w:val="WW-Absatz-Standardschriftart11111111"/>
    <w:rsid w:val="0074472C"/>
  </w:style>
  <w:style w:type="character" w:customStyle="1" w:styleId="WW-Absatz-Standardschriftart111111111">
    <w:name w:val="WW-Absatz-Standardschriftart111111111"/>
    <w:rsid w:val="0074472C"/>
  </w:style>
  <w:style w:type="character" w:customStyle="1" w:styleId="WW-Absatz-Standardschriftart1111111111">
    <w:name w:val="WW-Absatz-Standardschriftart1111111111"/>
    <w:rsid w:val="0074472C"/>
  </w:style>
  <w:style w:type="character" w:customStyle="1" w:styleId="WW-Absatz-Standardschriftart11111111111">
    <w:name w:val="WW-Absatz-Standardschriftart11111111111"/>
    <w:rsid w:val="0074472C"/>
  </w:style>
  <w:style w:type="character" w:customStyle="1" w:styleId="WW-Absatz-Standardschriftart111111111111">
    <w:name w:val="WW-Absatz-Standardschriftart111111111111"/>
    <w:rsid w:val="0074472C"/>
  </w:style>
  <w:style w:type="character" w:customStyle="1" w:styleId="WW-Absatz-Standardschriftart1111111111111">
    <w:name w:val="WW-Absatz-Standardschriftart1111111111111"/>
    <w:rsid w:val="0074472C"/>
  </w:style>
  <w:style w:type="character" w:customStyle="1" w:styleId="WW-Absatz-Standardschriftart11111111111111">
    <w:name w:val="WW-Absatz-Standardschriftart11111111111111"/>
    <w:rsid w:val="0074472C"/>
  </w:style>
  <w:style w:type="character" w:customStyle="1" w:styleId="WW-Absatz-Standardschriftart111111111111111">
    <w:name w:val="WW-Absatz-Standardschriftart111111111111111"/>
    <w:rsid w:val="0074472C"/>
  </w:style>
  <w:style w:type="character" w:customStyle="1" w:styleId="WW-Absatz-Standardschriftart1111111111111111">
    <w:name w:val="WW-Absatz-Standardschriftart1111111111111111"/>
    <w:rsid w:val="0074472C"/>
  </w:style>
  <w:style w:type="character" w:customStyle="1" w:styleId="WW-Absatz-Standardschriftart11111111111111111">
    <w:name w:val="WW-Absatz-Standardschriftart11111111111111111"/>
    <w:rsid w:val="0074472C"/>
  </w:style>
  <w:style w:type="character" w:customStyle="1" w:styleId="WW-Absatz-Standardschriftart111111111111111111">
    <w:name w:val="WW-Absatz-Standardschriftart111111111111111111"/>
    <w:rsid w:val="0074472C"/>
  </w:style>
  <w:style w:type="character" w:customStyle="1" w:styleId="WW-Absatz-Standardschriftart1111111111111111111">
    <w:name w:val="WW-Absatz-Standardschriftart1111111111111111111"/>
    <w:rsid w:val="0074472C"/>
  </w:style>
  <w:style w:type="character" w:customStyle="1" w:styleId="WW-Absatz-Standardschriftart11111111111111111111">
    <w:name w:val="WW-Absatz-Standardschriftart11111111111111111111"/>
    <w:rsid w:val="0074472C"/>
  </w:style>
  <w:style w:type="character" w:customStyle="1" w:styleId="WW-Absatz-Standardschriftart111111111111111111111">
    <w:name w:val="WW-Absatz-Standardschriftart111111111111111111111"/>
    <w:rsid w:val="0074472C"/>
  </w:style>
  <w:style w:type="character" w:customStyle="1" w:styleId="WW-Absatz-Standardschriftart1111111111111111111111">
    <w:name w:val="WW-Absatz-Standardschriftart1111111111111111111111"/>
    <w:rsid w:val="0074472C"/>
  </w:style>
  <w:style w:type="character" w:customStyle="1" w:styleId="WW-Absatz-Standardschriftart11111111111111111111111">
    <w:name w:val="WW-Absatz-Standardschriftart11111111111111111111111"/>
    <w:rsid w:val="0074472C"/>
  </w:style>
  <w:style w:type="character" w:customStyle="1" w:styleId="WW8Num3z0">
    <w:name w:val="WW8Num3z0"/>
    <w:rsid w:val="0074472C"/>
    <w:rPr>
      <w:rFonts w:ascii="StarSymbol" w:hAnsi="StarSymbol" w:cs="StarSymbol"/>
      <w:sz w:val="18"/>
      <w:szCs w:val="18"/>
    </w:rPr>
  </w:style>
  <w:style w:type="character" w:customStyle="1" w:styleId="WW8Num3z1">
    <w:name w:val="WW8Num3z1"/>
    <w:rsid w:val="0074472C"/>
    <w:rPr>
      <w:b w:val="0"/>
      <w:i w:val="0"/>
      <w:strike/>
    </w:rPr>
  </w:style>
  <w:style w:type="character" w:customStyle="1" w:styleId="WW8Num3z2">
    <w:name w:val="WW8Num3z2"/>
    <w:rsid w:val="0074472C"/>
    <w:rPr>
      <w:rFonts w:ascii="StarSymbol" w:hAnsi="StarSymbol" w:cs="StarSymbol"/>
      <w:sz w:val="18"/>
      <w:szCs w:val="18"/>
    </w:rPr>
  </w:style>
  <w:style w:type="character" w:customStyle="1" w:styleId="WW-Absatz-Standardschriftart111111111111111111111111">
    <w:name w:val="WW-Absatz-Standardschriftart111111111111111111111111"/>
    <w:rsid w:val="0074472C"/>
  </w:style>
  <w:style w:type="character" w:customStyle="1" w:styleId="WW-Absatz-Standardschriftart1111111111111111111111111">
    <w:name w:val="WW-Absatz-Standardschriftart1111111111111111111111111"/>
    <w:rsid w:val="0074472C"/>
  </w:style>
  <w:style w:type="character" w:customStyle="1" w:styleId="WW-Absatz-Standardschriftart11111111111111111111111111">
    <w:name w:val="WW-Absatz-Standardschriftart11111111111111111111111111"/>
    <w:rsid w:val="0074472C"/>
  </w:style>
  <w:style w:type="character" w:customStyle="1" w:styleId="WW-Absatz-Standardschriftart111111111111111111111111111">
    <w:name w:val="WW-Absatz-Standardschriftart111111111111111111111111111"/>
    <w:rsid w:val="0074472C"/>
  </w:style>
  <w:style w:type="character" w:customStyle="1" w:styleId="WW-Absatz-Standardschriftart1111111111111111111111111111">
    <w:name w:val="WW-Absatz-Standardschriftart1111111111111111111111111111"/>
    <w:rsid w:val="0074472C"/>
  </w:style>
  <w:style w:type="character" w:customStyle="1" w:styleId="WW-Absatz-Standardschriftart11111111111111111111111111111">
    <w:name w:val="WW-Absatz-Standardschriftart11111111111111111111111111111"/>
    <w:rsid w:val="0074472C"/>
  </w:style>
  <w:style w:type="character" w:customStyle="1" w:styleId="WW-Absatz-Standardschriftart111111111111111111111111111111">
    <w:name w:val="WW-Absatz-Standardschriftart111111111111111111111111111111"/>
    <w:rsid w:val="0074472C"/>
  </w:style>
  <w:style w:type="character" w:customStyle="1" w:styleId="WW-Absatz-Standardschriftart1111111111111111111111111111111">
    <w:name w:val="WW-Absatz-Standardschriftart1111111111111111111111111111111"/>
    <w:rsid w:val="0074472C"/>
  </w:style>
  <w:style w:type="character" w:customStyle="1" w:styleId="WW-Absatz-Standardschriftart11111111111111111111111111111111">
    <w:name w:val="WW-Absatz-Standardschriftart11111111111111111111111111111111"/>
    <w:rsid w:val="0074472C"/>
  </w:style>
  <w:style w:type="character" w:customStyle="1" w:styleId="WW-Absatz-Standardschriftart111111111111111111111111111111111">
    <w:name w:val="WW-Absatz-Standardschriftart111111111111111111111111111111111"/>
    <w:rsid w:val="0074472C"/>
  </w:style>
  <w:style w:type="character" w:customStyle="1" w:styleId="WW-Absatz-Standardschriftart1111111111111111111111111111111111">
    <w:name w:val="WW-Absatz-Standardschriftart1111111111111111111111111111111111"/>
    <w:rsid w:val="0074472C"/>
  </w:style>
  <w:style w:type="character" w:customStyle="1" w:styleId="WW-Absatz-Standardschriftart11111111111111111111111111111111111">
    <w:name w:val="WW-Absatz-Standardschriftart11111111111111111111111111111111111"/>
    <w:rsid w:val="0074472C"/>
  </w:style>
  <w:style w:type="character" w:customStyle="1" w:styleId="WW8Num4z0">
    <w:name w:val="WW8Num4z0"/>
    <w:rsid w:val="0074472C"/>
    <w:rPr>
      <w:rFonts w:ascii="StarSymbol" w:hAnsi="StarSymbol" w:cs="StarSymbol"/>
      <w:sz w:val="18"/>
      <w:szCs w:val="18"/>
    </w:rPr>
  </w:style>
  <w:style w:type="character" w:customStyle="1" w:styleId="Numatytasispastraiposriftas1">
    <w:name w:val="Numatytasis pastraipos šriftas1"/>
    <w:rsid w:val="0074472C"/>
  </w:style>
  <w:style w:type="character" w:customStyle="1" w:styleId="WW8Num4z1">
    <w:name w:val="WW8Num4z1"/>
    <w:rsid w:val="0074472C"/>
    <w:rPr>
      <w:rFonts w:ascii="Wingdings 2" w:hAnsi="Wingdings 2" w:cs="StarSymbol"/>
      <w:sz w:val="18"/>
      <w:szCs w:val="18"/>
    </w:rPr>
  </w:style>
  <w:style w:type="character" w:customStyle="1" w:styleId="WW-Absatz-Standardschriftart111111111111111111111111111111111111">
    <w:name w:val="WW-Absatz-Standardschriftart111111111111111111111111111111111111"/>
    <w:rsid w:val="0074472C"/>
  </w:style>
  <w:style w:type="character" w:customStyle="1" w:styleId="WW-Absatz-Standardschriftart1111111111111111111111111111111111111">
    <w:name w:val="WW-Absatz-Standardschriftart1111111111111111111111111111111111111"/>
    <w:rsid w:val="0074472C"/>
  </w:style>
  <w:style w:type="character" w:customStyle="1" w:styleId="WW-Absatz-Standardschriftart11111111111111111111111111111111111111">
    <w:name w:val="WW-Absatz-Standardschriftart11111111111111111111111111111111111111"/>
    <w:rsid w:val="0074472C"/>
  </w:style>
  <w:style w:type="character" w:customStyle="1" w:styleId="WW-Absatz-Standardschriftart111111111111111111111111111111111111111">
    <w:name w:val="WW-Absatz-Standardschriftart111111111111111111111111111111111111111"/>
    <w:rsid w:val="0074472C"/>
  </w:style>
  <w:style w:type="character" w:customStyle="1" w:styleId="WW-Absatz-Standardschriftart1111111111111111111111111111111111111111">
    <w:name w:val="WW-Absatz-Standardschriftart1111111111111111111111111111111111111111"/>
    <w:rsid w:val="0074472C"/>
  </w:style>
  <w:style w:type="character" w:customStyle="1" w:styleId="WW-Absatz-Standardschriftart11111111111111111111111111111111111111111">
    <w:name w:val="WW-Absatz-Standardschriftart11111111111111111111111111111111111111111"/>
    <w:rsid w:val="0074472C"/>
  </w:style>
  <w:style w:type="character" w:customStyle="1" w:styleId="WW-Absatz-Standardschriftart111111111111111111111111111111111111111111">
    <w:name w:val="WW-Absatz-Standardschriftart111111111111111111111111111111111111111111"/>
    <w:rsid w:val="0074472C"/>
  </w:style>
  <w:style w:type="character" w:customStyle="1" w:styleId="WW-Absatz-Standardschriftart1111111111111111111111111111111111111111111">
    <w:name w:val="WW-Absatz-Standardschriftart1111111111111111111111111111111111111111111"/>
    <w:rsid w:val="0074472C"/>
  </w:style>
  <w:style w:type="character" w:customStyle="1" w:styleId="WW-Absatz-Standardschriftart11111111111111111111111111111111111111111111">
    <w:name w:val="WW-Absatz-Standardschriftart11111111111111111111111111111111111111111111"/>
    <w:rsid w:val="0074472C"/>
  </w:style>
  <w:style w:type="character" w:customStyle="1" w:styleId="WW-Absatz-Standardschriftart111111111111111111111111111111111111111111111">
    <w:name w:val="WW-Absatz-Standardschriftart111111111111111111111111111111111111111111111"/>
    <w:rsid w:val="0074472C"/>
  </w:style>
  <w:style w:type="character" w:customStyle="1" w:styleId="WW-Absatz-Standardschriftart1111111111111111111111111111111111111111111111">
    <w:name w:val="WW-Absatz-Standardschriftart1111111111111111111111111111111111111111111111"/>
    <w:rsid w:val="0074472C"/>
  </w:style>
  <w:style w:type="character" w:customStyle="1" w:styleId="WW-Absatz-Standardschriftart11111111111111111111111111111111111111111111111">
    <w:name w:val="WW-Absatz-Standardschriftart11111111111111111111111111111111111111111111111"/>
    <w:rsid w:val="0074472C"/>
  </w:style>
  <w:style w:type="character" w:customStyle="1" w:styleId="WW-Absatz-Standardschriftart111111111111111111111111111111111111111111111111">
    <w:name w:val="WW-Absatz-Standardschriftart111111111111111111111111111111111111111111111111"/>
    <w:rsid w:val="0074472C"/>
  </w:style>
  <w:style w:type="character" w:customStyle="1" w:styleId="WW-Absatz-Standardschriftart1111111111111111111111111111111111111111111111111">
    <w:name w:val="WW-Absatz-Standardschriftart1111111111111111111111111111111111111111111111111"/>
    <w:rsid w:val="0074472C"/>
  </w:style>
  <w:style w:type="character" w:customStyle="1" w:styleId="WW-Absatz-Standardschriftart11111111111111111111111111111111111111111111111111">
    <w:name w:val="WW-Absatz-Standardschriftart11111111111111111111111111111111111111111111111111"/>
    <w:rsid w:val="0074472C"/>
  </w:style>
  <w:style w:type="character" w:customStyle="1" w:styleId="WW-Absatz-Standardschriftart111111111111111111111111111111111111111111111111111">
    <w:name w:val="WW-Absatz-Standardschriftart111111111111111111111111111111111111111111111111111"/>
    <w:rsid w:val="0074472C"/>
  </w:style>
  <w:style w:type="character" w:customStyle="1" w:styleId="WW-Absatz-Standardschriftart1111111111111111111111111111111111111111111111111111">
    <w:name w:val="WW-Absatz-Standardschriftart1111111111111111111111111111111111111111111111111111"/>
    <w:rsid w:val="0074472C"/>
  </w:style>
  <w:style w:type="character" w:customStyle="1" w:styleId="WW-Absatz-Standardschriftart11111111111111111111111111111111111111111111111111111">
    <w:name w:val="WW-Absatz-Standardschriftart11111111111111111111111111111111111111111111111111111"/>
    <w:rsid w:val="0074472C"/>
  </w:style>
  <w:style w:type="character" w:customStyle="1" w:styleId="WW-Absatz-Standardschriftart111111111111111111111111111111111111111111111111111111">
    <w:name w:val="WW-Absatz-Standardschriftart111111111111111111111111111111111111111111111111111111"/>
    <w:rsid w:val="0074472C"/>
  </w:style>
  <w:style w:type="character" w:customStyle="1" w:styleId="WW-Absatz-Standardschriftart1111111111111111111111111111111111111111111111111111111">
    <w:name w:val="WW-Absatz-Standardschriftart1111111111111111111111111111111111111111111111111111111"/>
    <w:rsid w:val="0074472C"/>
  </w:style>
  <w:style w:type="character" w:customStyle="1" w:styleId="WW-Absatz-Standardschriftart11111111111111111111111111111111111111111111111111111111">
    <w:name w:val="WW-Absatz-Standardschriftart11111111111111111111111111111111111111111111111111111111"/>
    <w:rsid w:val="0074472C"/>
  </w:style>
  <w:style w:type="character" w:customStyle="1" w:styleId="WW-Absatz-Standardschriftart111111111111111111111111111111111111111111111111111111111">
    <w:name w:val="WW-Absatz-Standardschriftart111111111111111111111111111111111111111111111111111111111"/>
    <w:rsid w:val="0074472C"/>
  </w:style>
  <w:style w:type="character" w:customStyle="1" w:styleId="Char16">
    <w:name w:val="Char16"/>
    <w:rsid w:val="0074472C"/>
    <w:rPr>
      <w:rFonts w:eastAsia="Calibri"/>
      <w:sz w:val="28"/>
      <w:szCs w:val="22"/>
      <w:lang w:val="lt-LT" w:eastAsia="ar-SA" w:bidi="ar-SA"/>
    </w:rPr>
  </w:style>
  <w:style w:type="character" w:customStyle="1" w:styleId="Char15">
    <w:name w:val="Char15"/>
    <w:rsid w:val="0074472C"/>
    <w:rPr>
      <w:sz w:val="24"/>
      <w:lang w:val="lt-LT" w:eastAsia="ar-SA" w:bidi="ar-SA"/>
    </w:rPr>
  </w:style>
  <w:style w:type="character" w:customStyle="1" w:styleId="Char14">
    <w:name w:val="Char14"/>
    <w:rsid w:val="0074472C"/>
    <w:rPr>
      <w:sz w:val="24"/>
      <w:lang w:val="lt-LT" w:eastAsia="ar-SA" w:bidi="ar-SA"/>
    </w:rPr>
  </w:style>
  <w:style w:type="character" w:customStyle="1" w:styleId="Char13">
    <w:name w:val="Char13"/>
    <w:rsid w:val="0074472C"/>
    <w:rPr>
      <w:b/>
      <w:sz w:val="44"/>
      <w:lang w:val="lt-LT" w:eastAsia="ar-SA" w:bidi="ar-SA"/>
    </w:rPr>
  </w:style>
  <w:style w:type="character" w:customStyle="1" w:styleId="Char12">
    <w:name w:val="Char12"/>
    <w:rsid w:val="0074472C"/>
    <w:rPr>
      <w:b/>
      <w:sz w:val="40"/>
      <w:lang w:val="lt-LT" w:eastAsia="ar-SA" w:bidi="ar-SA"/>
    </w:rPr>
  </w:style>
  <w:style w:type="character" w:customStyle="1" w:styleId="Char11">
    <w:name w:val="Char11"/>
    <w:rsid w:val="0074472C"/>
    <w:rPr>
      <w:b/>
      <w:sz w:val="36"/>
      <w:lang w:val="lt-LT" w:eastAsia="ar-SA" w:bidi="ar-SA"/>
    </w:rPr>
  </w:style>
  <w:style w:type="character" w:customStyle="1" w:styleId="Char10">
    <w:name w:val="Char10"/>
    <w:rsid w:val="0074472C"/>
    <w:rPr>
      <w:sz w:val="48"/>
      <w:lang w:val="lt-LT" w:eastAsia="ar-SA" w:bidi="ar-SA"/>
    </w:rPr>
  </w:style>
  <w:style w:type="character" w:customStyle="1" w:styleId="Char9">
    <w:name w:val="Char9"/>
    <w:rsid w:val="0074472C"/>
    <w:rPr>
      <w:b/>
      <w:sz w:val="18"/>
      <w:lang w:val="lt-LT" w:eastAsia="ar-SA" w:bidi="ar-SA"/>
    </w:rPr>
  </w:style>
  <w:style w:type="character" w:customStyle="1" w:styleId="Char8">
    <w:name w:val="Char8"/>
    <w:rsid w:val="0074472C"/>
    <w:rPr>
      <w:sz w:val="40"/>
      <w:lang w:val="lt-LT" w:eastAsia="ar-SA" w:bidi="ar-SA"/>
    </w:rPr>
  </w:style>
  <w:style w:type="character" w:styleId="Hyperlink">
    <w:name w:val="Hyperlink"/>
    <w:rsid w:val="0074472C"/>
    <w:rPr>
      <w:color w:val="0000FF"/>
      <w:u w:val="single"/>
    </w:rPr>
  </w:style>
  <w:style w:type="character" w:customStyle="1" w:styleId="Char7">
    <w:name w:val="Char7"/>
    <w:rsid w:val="0074472C"/>
    <w:rPr>
      <w:rFonts w:eastAsia="Calibri"/>
      <w:lang w:val="lt-LT" w:eastAsia="ar-SA" w:bidi="ar-SA"/>
    </w:rPr>
  </w:style>
  <w:style w:type="character" w:customStyle="1" w:styleId="Char6">
    <w:name w:val="Char6"/>
    <w:rsid w:val="0074472C"/>
    <w:rPr>
      <w:sz w:val="24"/>
      <w:lang w:val="lt-LT" w:eastAsia="ar-SA" w:bidi="ar-SA"/>
    </w:rPr>
  </w:style>
  <w:style w:type="character" w:customStyle="1" w:styleId="Char5">
    <w:name w:val="Char5"/>
    <w:rsid w:val="0074472C"/>
    <w:rPr>
      <w:sz w:val="24"/>
      <w:lang w:val="lt-LT" w:eastAsia="ar-SA" w:bidi="ar-SA"/>
    </w:rPr>
  </w:style>
  <w:style w:type="character" w:customStyle="1" w:styleId="Char4">
    <w:name w:val="Char4"/>
    <w:rsid w:val="0074472C"/>
    <w:rPr>
      <w:rFonts w:eastAsia="Calibri"/>
      <w:sz w:val="24"/>
      <w:szCs w:val="22"/>
      <w:lang w:val="lt-LT" w:eastAsia="ar-SA" w:bidi="ar-SA"/>
    </w:rPr>
  </w:style>
  <w:style w:type="character" w:customStyle="1" w:styleId="Char3">
    <w:name w:val="Char3"/>
    <w:rsid w:val="0074472C"/>
    <w:rPr>
      <w:rFonts w:ascii="Courier New" w:eastAsia="Calibri" w:hAnsi="Courier New" w:cs="Courier New"/>
      <w:sz w:val="24"/>
      <w:szCs w:val="22"/>
      <w:lang w:val="lt-LT" w:eastAsia="ar-SA" w:bidi="ar-SA"/>
    </w:rPr>
  </w:style>
  <w:style w:type="character" w:customStyle="1" w:styleId="Char2">
    <w:name w:val="Char2"/>
    <w:rsid w:val="0074472C"/>
    <w:rPr>
      <w:rFonts w:eastAsia="Calibri"/>
      <w:sz w:val="24"/>
      <w:szCs w:val="22"/>
      <w:lang w:val="lt-LT" w:eastAsia="ar-SA" w:bidi="ar-SA"/>
    </w:rPr>
  </w:style>
  <w:style w:type="character" w:customStyle="1" w:styleId="Char1">
    <w:name w:val="Char1"/>
    <w:rsid w:val="0074472C"/>
    <w:rPr>
      <w:rFonts w:ascii="Tahoma" w:eastAsia="Calibri" w:hAnsi="Tahoma" w:cs="Tahoma"/>
      <w:sz w:val="16"/>
      <w:szCs w:val="16"/>
      <w:lang w:val="lt-LT" w:eastAsia="ar-SA" w:bidi="ar-SA"/>
    </w:rPr>
  </w:style>
  <w:style w:type="character" w:customStyle="1" w:styleId="Char">
    <w:name w:val="Char"/>
    <w:rsid w:val="0074472C"/>
    <w:rPr>
      <w:rFonts w:eastAsia="Calibri"/>
      <w:sz w:val="24"/>
      <w:szCs w:val="22"/>
      <w:lang w:val="lt-LT" w:eastAsia="ar-SA" w:bidi="ar-SA"/>
    </w:rPr>
  </w:style>
  <w:style w:type="character" w:styleId="PageNumber">
    <w:name w:val="page number"/>
    <w:basedOn w:val="DefaultParagraphFont"/>
    <w:rsid w:val="0074472C"/>
  </w:style>
  <w:style w:type="character" w:customStyle="1" w:styleId="NumberingSymbols">
    <w:name w:val="Numbering Symbols"/>
    <w:rsid w:val="0074472C"/>
  </w:style>
  <w:style w:type="character" w:customStyle="1" w:styleId="Bullets">
    <w:name w:val="Bullets"/>
    <w:rsid w:val="0074472C"/>
    <w:rPr>
      <w:rFonts w:ascii="StarSymbol" w:eastAsia="StarSymbol" w:hAnsi="StarSymbol" w:cs="StarSymbol"/>
      <w:sz w:val="18"/>
      <w:szCs w:val="18"/>
    </w:rPr>
  </w:style>
  <w:style w:type="character" w:styleId="FollowedHyperlink">
    <w:name w:val="FollowedHyperlink"/>
    <w:rsid w:val="0074472C"/>
    <w:rPr>
      <w:color w:val="800000"/>
      <w:u w:val="single"/>
    </w:rPr>
  </w:style>
  <w:style w:type="paragraph" w:customStyle="1" w:styleId="Heading">
    <w:name w:val="Heading"/>
    <w:basedOn w:val="Normal"/>
    <w:next w:val="BodyText"/>
    <w:rsid w:val="0074472C"/>
    <w:pPr>
      <w:keepNext/>
      <w:suppressAutoHyphens/>
      <w:spacing w:before="240" w:after="120"/>
    </w:pPr>
    <w:rPr>
      <w:rFonts w:ascii="Arial" w:eastAsia="Lucida Sans Unicode" w:hAnsi="Arial" w:cs="Tahoma"/>
      <w:sz w:val="28"/>
      <w:szCs w:val="28"/>
      <w:lang w:eastAsia="ar-SA"/>
    </w:rPr>
  </w:style>
  <w:style w:type="paragraph" w:styleId="BodyText">
    <w:name w:val="Body Text"/>
    <w:basedOn w:val="Normal"/>
    <w:link w:val="BodyTextChar"/>
    <w:rsid w:val="0074472C"/>
    <w:pPr>
      <w:suppressAutoHyphens/>
      <w:spacing w:after="120"/>
    </w:pPr>
    <w:rPr>
      <w:rFonts w:ascii="Times New Roman" w:eastAsia="Calibri" w:hAnsi="Times New Roman" w:cs="Times New Roman"/>
      <w:sz w:val="24"/>
      <w:lang w:eastAsia="ar-SA"/>
    </w:rPr>
  </w:style>
  <w:style w:type="character" w:customStyle="1" w:styleId="BodyTextChar">
    <w:name w:val="Body Text Char"/>
    <w:basedOn w:val="DefaultParagraphFont"/>
    <w:link w:val="BodyText"/>
    <w:rsid w:val="0074472C"/>
    <w:rPr>
      <w:rFonts w:ascii="Times New Roman" w:eastAsia="Calibri" w:hAnsi="Times New Roman" w:cs="Times New Roman"/>
      <w:sz w:val="24"/>
      <w:lang w:eastAsia="ar-SA"/>
    </w:rPr>
  </w:style>
  <w:style w:type="paragraph" w:styleId="List">
    <w:name w:val="List"/>
    <w:basedOn w:val="BodyText"/>
    <w:rsid w:val="0074472C"/>
    <w:rPr>
      <w:rFonts w:cs="Tahoma"/>
    </w:rPr>
  </w:style>
  <w:style w:type="paragraph" w:styleId="Caption">
    <w:name w:val="caption"/>
    <w:basedOn w:val="Normal"/>
    <w:qFormat/>
    <w:rsid w:val="0074472C"/>
    <w:pPr>
      <w:suppressLineNumbers/>
      <w:suppressAutoHyphens/>
      <w:spacing w:before="120" w:after="120"/>
    </w:pPr>
    <w:rPr>
      <w:rFonts w:ascii="Times New Roman" w:eastAsia="Calibri" w:hAnsi="Times New Roman" w:cs="Tahoma"/>
      <w:i/>
      <w:iCs/>
      <w:sz w:val="24"/>
      <w:szCs w:val="24"/>
      <w:lang w:eastAsia="ar-SA"/>
    </w:rPr>
  </w:style>
  <w:style w:type="paragraph" w:customStyle="1" w:styleId="Index">
    <w:name w:val="Index"/>
    <w:basedOn w:val="Normal"/>
    <w:rsid w:val="0074472C"/>
    <w:pPr>
      <w:suppressLineNumbers/>
      <w:suppressAutoHyphens/>
    </w:pPr>
    <w:rPr>
      <w:rFonts w:ascii="Times New Roman" w:eastAsia="Calibri" w:hAnsi="Times New Roman" w:cs="Tahoma"/>
      <w:sz w:val="24"/>
      <w:lang w:eastAsia="ar-SA"/>
    </w:rPr>
  </w:style>
  <w:style w:type="paragraph" w:styleId="Header">
    <w:name w:val="header"/>
    <w:basedOn w:val="Normal"/>
    <w:link w:val="HeaderChar"/>
    <w:rsid w:val="0074472C"/>
    <w:pPr>
      <w:widowControl w:val="0"/>
      <w:tabs>
        <w:tab w:val="center" w:pos="4153"/>
        <w:tab w:val="right" w:pos="8306"/>
      </w:tabs>
      <w:suppressAutoHyphens/>
      <w:spacing w:after="20" w:line="240" w:lineRule="auto"/>
      <w:jc w:val="both"/>
    </w:pPr>
    <w:rPr>
      <w:rFonts w:ascii="Times New Roman" w:eastAsia="Times New Roman" w:hAnsi="Times New Roman" w:cs="Times New Roman"/>
      <w:sz w:val="24"/>
      <w:szCs w:val="20"/>
      <w:lang w:eastAsia="ar-SA"/>
    </w:rPr>
  </w:style>
  <w:style w:type="character" w:customStyle="1" w:styleId="HeaderChar">
    <w:name w:val="Header Char"/>
    <w:basedOn w:val="DefaultParagraphFont"/>
    <w:link w:val="Header"/>
    <w:rsid w:val="0074472C"/>
    <w:rPr>
      <w:rFonts w:ascii="Times New Roman" w:eastAsia="Times New Roman" w:hAnsi="Times New Roman" w:cs="Times New Roman"/>
      <w:sz w:val="24"/>
      <w:szCs w:val="20"/>
      <w:lang w:eastAsia="ar-SA"/>
    </w:rPr>
  </w:style>
  <w:style w:type="paragraph" w:styleId="Footer">
    <w:name w:val="footer"/>
    <w:basedOn w:val="Normal"/>
    <w:link w:val="FooterChar"/>
    <w:rsid w:val="0074472C"/>
    <w:pPr>
      <w:tabs>
        <w:tab w:val="center" w:pos="4320"/>
        <w:tab w:val="right" w:pos="8640"/>
      </w:tabs>
      <w:suppressAutoHyphens/>
      <w:spacing w:after="0" w:line="240" w:lineRule="auto"/>
    </w:pPr>
    <w:rPr>
      <w:rFonts w:ascii="Times New Roman" w:eastAsia="Times New Roman" w:hAnsi="Times New Roman" w:cs="Times New Roman"/>
      <w:sz w:val="24"/>
      <w:szCs w:val="20"/>
      <w:lang w:eastAsia="ar-SA"/>
    </w:rPr>
  </w:style>
  <w:style w:type="character" w:customStyle="1" w:styleId="FooterChar">
    <w:name w:val="Footer Char"/>
    <w:basedOn w:val="DefaultParagraphFont"/>
    <w:link w:val="Footer"/>
    <w:rsid w:val="0074472C"/>
    <w:rPr>
      <w:rFonts w:ascii="Times New Roman" w:eastAsia="Times New Roman" w:hAnsi="Times New Roman" w:cs="Times New Roman"/>
      <w:sz w:val="24"/>
      <w:szCs w:val="20"/>
      <w:lang w:eastAsia="ar-SA"/>
    </w:rPr>
  </w:style>
  <w:style w:type="paragraph" w:styleId="BodyTextIndent3">
    <w:name w:val="Body Text Indent 3"/>
    <w:basedOn w:val="Normal"/>
    <w:link w:val="BodyTextIndent3Char"/>
    <w:rsid w:val="0074472C"/>
    <w:pPr>
      <w:tabs>
        <w:tab w:val="left" w:pos="4536"/>
      </w:tabs>
      <w:suppressAutoHyphens/>
      <w:spacing w:after="0" w:line="240" w:lineRule="auto"/>
      <w:ind w:firstLine="2268"/>
      <w:jc w:val="both"/>
    </w:pPr>
    <w:rPr>
      <w:rFonts w:ascii="Times New Roman" w:eastAsia="Calibri" w:hAnsi="Times New Roman" w:cs="Times New Roman"/>
      <w:sz w:val="24"/>
      <w:lang w:eastAsia="ar-SA"/>
    </w:rPr>
  </w:style>
  <w:style w:type="character" w:customStyle="1" w:styleId="BodyTextIndent3Char">
    <w:name w:val="Body Text Indent 3 Char"/>
    <w:basedOn w:val="DefaultParagraphFont"/>
    <w:link w:val="BodyTextIndent3"/>
    <w:rsid w:val="0074472C"/>
    <w:rPr>
      <w:rFonts w:ascii="Times New Roman" w:eastAsia="Calibri" w:hAnsi="Times New Roman" w:cs="Times New Roman"/>
      <w:sz w:val="24"/>
      <w:lang w:eastAsia="ar-SA"/>
    </w:rPr>
  </w:style>
  <w:style w:type="paragraph" w:styleId="PlainText">
    <w:name w:val="Plain Text"/>
    <w:basedOn w:val="Normal"/>
    <w:link w:val="PlainTextChar"/>
    <w:rsid w:val="0074472C"/>
    <w:pPr>
      <w:suppressAutoHyphens/>
      <w:spacing w:after="0" w:line="240" w:lineRule="auto"/>
    </w:pPr>
    <w:rPr>
      <w:rFonts w:ascii="Courier New" w:eastAsia="Calibri" w:hAnsi="Courier New" w:cs="Courier New"/>
      <w:sz w:val="24"/>
      <w:lang w:eastAsia="ar-SA"/>
    </w:rPr>
  </w:style>
  <w:style w:type="character" w:customStyle="1" w:styleId="PlainTextChar">
    <w:name w:val="Plain Text Char"/>
    <w:basedOn w:val="DefaultParagraphFont"/>
    <w:link w:val="PlainText"/>
    <w:rsid w:val="0074472C"/>
    <w:rPr>
      <w:rFonts w:ascii="Courier New" w:eastAsia="Calibri" w:hAnsi="Courier New" w:cs="Courier New"/>
      <w:sz w:val="24"/>
      <w:lang w:eastAsia="ar-SA"/>
    </w:rPr>
  </w:style>
  <w:style w:type="paragraph" w:customStyle="1" w:styleId="Patvirtinta">
    <w:name w:val="Patvirtinta"/>
    <w:rsid w:val="0074472C"/>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Pagrindinistekstas1">
    <w:name w:val="Pagrindinis tekstas1"/>
    <w:rsid w:val="0074472C"/>
    <w:pPr>
      <w:suppressAutoHyphens/>
      <w:snapToGrid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74472C"/>
    <w:pPr>
      <w:suppressAutoHyphens/>
      <w:autoSpaceDE w:val="0"/>
      <w:spacing w:after="0" w:line="240" w:lineRule="auto"/>
      <w:jc w:val="center"/>
    </w:pPr>
    <w:rPr>
      <w:rFonts w:ascii="TimesLT" w:eastAsia="Times New Roman" w:hAnsi="TimesLT" w:cs="Times New Roman"/>
      <w:b/>
      <w:bCs/>
      <w:sz w:val="20"/>
      <w:szCs w:val="24"/>
      <w:lang w:val="en-US" w:eastAsia="ar-SA"/>
    </w:rPr>
  </w:style>
  <w:style w:type="paragraph" w:customStyle="1" w:styleId="MAZAS">
    <w:name w:val="MAZAS"/>
    <w:rsid w:val="0074472C"/>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customStyle="1" w:styleId="linija">
    <w:name w:val="linija"/>
    <w:basedOn w:val="Normal"/>
    <w:rsid w:val="007447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avadinimas1">
    <w:name w:val="pavadinimas1"/>
    <w:basedOn w:val="Normal"/>
    <w:rsid w:val="0074472C"/>
    <w:pPr>
      <w:suppressAutoHyphens/>
      <w:spacing w:before="280" w:after="280" w:line="240" w:lineRule="auto"/>
    </w:pPr>
    <w:rPr>
      <w:rFonts w:ascii="Times New Roman" w:eastAsia="Calibri" w:hAnsi="Times New Roman" w:cs="Times New Roman"/>
      <w:sz w:val="24"/>
      <w:szCs w:val="24"/>
      <w:lang w:eastAsia="ar-SA"/>
    </w:rPr>
  </w:style>
  <w:style w:type="paragraph" w:customStyle="1" w:styleId="TableContents">
    <w:name w:val="Table Contents"/>
    <w:basedOn w:val="Normal"/>
    <w:rsid w:val="0074472C"/>
    <w:pPr>
      <w:suppressLineNumbers/>
      <w:suppressAutoHyphens/>
    </w:pPr>
    <w:rPr>
      <w:rFonts w:ascii="Times New Roman" w:eastAsia="Calibri" w:hAnsi="Times New Roman" w:cs="Times New Roman"/>
      <w:sz w:val="24"/>
      <w:lang w:eastAsia="ar-SA"/>
    </w:rPr>
  </w:style>
  <w:style w:type="paragraph" w:customStyle="1" w:styleId="TableHeading">
    <w:name w:val="Table Heading"/>
    <w:basedOn w:val="TableContents"/>
    <w:rsid w:val="0074472C"/>
    <w:pPr>
      <w:jc w:val="center"/>
    </w:pPr>
    <w:rPr>
      <w:b/>
      <w:bCs/>
      <w:i/>
      <w:iCs/>
    </w:rPr>
  </w:style>
  <w:style w:type="paragraph" w:customStyle="1" w:styleId="Framecontents">
    <w:name w:val="Frame contents"/>
    <w:basedOn w:val="BodyText"/>
    <w:rsid w:val="0074472C"/>
  </w:style>
  <w:style w:type="paragraph" w:customStyle="1" w:styleId="Heading10">
    <w:name w:val="Heading 10"/>
    <w:basedOn w:val="Heading"/>
    <w:next w:val="BodyText"/>
    <w:rsid w:val="0074472C"/>
    <w:rPr>
      <w:b/>
      <w:bCs/>
      <w:sz w:val="21"/>
      <w:szCs w:val="21"/>
    </w:rPr>
  </w:style>
  <w:style w:type="paragraph" w:styleId="Title">
    <w:name w:val="Title"/>
    <w:basedOn w:val="Normal"/>
    <w:next w:val="Subtitle"/>
    <w:link w:val="TitleChar"/>
    <w:qFormat/>
    <w:rsid w:val="0074472C"/>
    <w:pPr>
      <w:suppressAutoHyphens/>
      <w:jc w:val="center"/>
    </w:pPr>
    <w:rPr>
      <w:rFonts w:ascii="Times New Roman" w:eastAsia="Calibri" w:hAnsi="Times New Roman" w:cs="Times New Roman"/>
      <w:sz w:val="28"/>
      <w:lang w:eastAsia="ar-SA"/>
    </w:rPr>
  </w:style>
  <w:style w:type="character" w:customStyle="1" w:styleId="TitleChar">
    <w:name w:val="Title Char"/>
    <w:basedOn w:val="DefaultParagraphFont"/>
    <w:link w:val="Title"/>
    <w:rsid w:val="0074472C"/>
    <w:rPr>
      <w:rFonts w:ascii="Times New Roman" w:eastAsia="Calibri" w:hAnsi="Times New Roman" w:cs="Times New Roman"/>
      <w:sz w:val="28"/>
      <w:lang w:eastAsia="ar-SA"/>
    </w:rPr>
  </w:style>
  <w:style w:type="paragraph" w:styleId="Subtitle">
    <w:name w:val="Subtitle"/>
    <w:basedOn w:val="Heading"/>
    <w:next w:val="BodyText"/>
    <w:link w:val="SubtitleChar"/>
    <w:qFormat/>
    <w:rsid w:val="0074472C"/>
    <w:pPr>
      <w:jc w:val="center"/>
    </w:pPr>
    <w:rPr>
      <w:i/>
      <w:iCs/>
    </w:rPr>
  </w:style>
  <w:style w:type="character" w:customStyle="1" w:styleId="SubtitleChar">
    <w:name w:val="Subtitle Char"/>
    <w:basedOn w:val="DefaultParagraphFont"/>
    <w:link w:val="Subtitle"/>
    <w:rsid w:val="0074472C"/>
    <w:rPr>
      <w:rFonts w:ascii="Arial" w:eastAsia="Lucida Sans Unicode" w:hAnsi="Arial" w:cs="Tahoma"/>
      <w:i/>
      <w:iCs/>
      <w:sz w:val="28"/>
      <w:szCs w:val="28"/>
      <w:lang w:eastAsia="ar-SA"/>
    </w:rPr>
  </w:style>
  <w:style w:type="paragraph" w:customStyle="1" w:styleId="WW-Default">
    <w:name w:val="WW-Default"/>
    <w:basedOn w:val="Normal"/>
    <w:rsid w:val="0074472C"/>
    <w:pPr>
      <w:suppressAutoHyphens/>
      <w:autoSpaceDE w:val="0"/>
    </w:pPr>
    <w:rPr>
      <w:rFonts w:ascii="Verdana" w:eastAsia="Verdana" w:hAnsi="Verdana" w:cs="Verdana"/>
      <w:color w:val="000000"/>
      <w:sz w:val="24"/>
      <w:szCs w:val="24"/>
      <w:lang w:eastAsia="ar-SA"/>
    </w:rPr>
  </w:style>
  <w:style w:type="paragraph" w:customStyle="1" w:styleId="CM1">
    <w:name w:val="CM1"/>
    <w:basedOn w:val="WW-Default"/>
    <w:next w:val="WW-Default"/>
    <w:rsid w:val="0074472C"/>
    <w:rPr>
      <w:rFonts w:ascii="Times New Roman" w:eastAsia="Arial Unicode MS" w:hAnsi="Times New Roman" w:cs="Tahoma"/>
      <w:color w:val="auto"/>
    </w:rPr>
  </w:style>
  <w:style w:type="paragraph" w:customStyle="1" w:styleId="CM8">
    <w:name w:val="CM8"/>
    <w:basedOn w:val="WW-Default"/>
    <w:next w:val="WW-Default"/>
    <w:rsid w:val="0074472C"/>
    <w:rPr>
      <w:rFonts w:ascii="Times New Roman" w:eastAsia="Arial Unicode MS" w:hAnsi="Times New Roman" w:cs="Tahoma"/>
      <w:color w:val="auto"/>
    </w:rPr>
  </w:style>
  <w:style w:type="paragraph" w:customStyle="1" w:styleId="CM3">
    <w:name w:val="CM3"/>
    <w:basedOn w:val="WW-Default"/>
    <w:next w:val="WW-Default"/>
    <w:rsid w:val="0074472C"/>
    <w:rPr>
      <w:rFonts w:ascii="Times New Roman" w:eastAsia="Arial Unicode MS" w:hAnsi="Times New Roman" w:cs="Tahoma"/>
      <w:color w:val="auto"/>
    </w:rPr>
  </w:style>
  <w:style w:type="paragraph" w:customStyle="1" w:styleId="WW-Default1">
    <w:name w:val="WW-Default1"/>
    <w:basedOn w:val="WW-Default"/>
    <w:next w:val="WW-Default"/>
    <w:rsid w:val="0074472C"/>
    <w:rPr>
      <w:rFonts w:ascii="Times New Roman" w:eastAsia="Arial Unicode MS" w:hAnsi="Times New Roman" w:cs="Tahoma"/>
      <w:color w:val="auto"/>
    </w:rPr>
  </w:style>
  <w:style w:type="paragraph" w:customStyle="1" w:styleId="CM9">
    <w:name w:val="CM9"/>
    <w:basedOn w:val="WW-Default"/>
    <w:next w:val="WW-Default"/>
    <w:rsid w:val="0074472C"/>
    <w:rPr>
      <w:rFonts w:ascii="Times New Roman" w:eastAsia="Arial Unicode MS" w:hAnsi="Times New Roman" w:cs="Tahoma"/>
      <w:color w:val="auto"/>
    </w:rPr>
  </w:style>
  <w:style w:type="paragraph" w:customStyle="1" w:styleId="CM7">
    <w:name w:val="CM7"/>
    <w:basedOn w:val="WW-Default"/>
    <w:next w:val="WW-Default"/>
    <w:rsid w:val="0074472C"/>
    <w:rPr>
      <w:rFonts w:ascii="Times New Roman" w:eastAsia="Arial Unicode MS" w:hAnsi="Times New Roman" w:cs="Tahoma"/>
      <w:color w:val="auto"/>
    </w:rPr>
  </w:style>
  <w:style w:type="paragraph" w:customStyle="1" w:styleId="Lentelsturinys">
    <w:name w:val="Lentelės turinys"/>
    <w:basedOn w:val="Normal"/>
    <w:rsid w:val="0074472C"/>
    <w:pPr>
      <w:suppressLineNumbers/>
      <w:suppressAutoHyphens/>
    </w:pPr>
    <w:rPr>
      <w:rFonts w:ascii="Times New Roman" w:eastAsia="Calibri" w:hAnsi="Times New Roman" w:cs="Times New Roman"/>
      <w:sz w:val="24"/>
      <w:lang w:eastAsia="ar-SA"/>
    </w:rPr>
  </w:style>
  <w:style w:type="paragraph" w:customStyle="1" w:styleId="Lentelsantrat">
    <w:name w:val="Lentelės antraštė"/>
    <w:basedOn w:val="Lentelsturinys"/>
    <w:rsid w:val="0074472C"/>
    <w:pPr>
      <w:jc w:val="center"/>
    </w:pPr>
    <w:rPr>
      <w:b/>
      <w:bCs/>
    </w:rPr>
  </w:style>
  <w:style w:type="paragraph" w:styleId="HTMLPreformatted">
    <w:name w:val="HTML Preformatted"/>
    <w:basedOn w:val="Normal"/>
    <w:link w:val="HTMLPreformattedChar"/>
    <w:rsid w:val="0074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en-US" w:eastAsia="ar-SA"/>
    </w:rPr>
  </w:style>
  <w:style w:type="character" w:customStyle="1" w:styleId="HTMLPreformattedChar">
    <w:name w:val="HTML Preformatted Char"/>
    <w:basedOn w:val="DefaultParagraphFont"/>
    <w:link w:val="HTMLPreformatted"/>
    <w:rsid w:val="0074472C"/>
    <w:rPr>
      <w:rFonts w:ascii="Courier New" w:eastAsia="Times New Roman" w:hAnsi="Courier New" w:cs="Courier New"/>
      <w:sz w:val="20"/>
      <w:szCs w:val="20"/>
      <w:lang w:val="en-US" w:eastAsia="ar-SA"/>
    </w:rPr>
  </w:style>
  <w:style w:type="paragraph" w:styleId="NormalWeb">
    <w:name w:val="Normal (Web)"/>
    <w:basedOn w:val="Normal"/>
    <w:uiPriority w:val="99"/>
    <w:rsid w:val="0074472C"/>
    <w:pPr>
      <w:suppressAutoHyphens/>
      <w:spacing w:before="280" w:after="119"/>
    </w:pPr>
    <w:rPr>
      <w:rFonts w:ascii="Times New Roman" w:eastAsia="Times New Roman" w:hAnsi="Times New Roman" w:cs="Times New Roman"/>
      <w:kern w:val="1"/>
      <w:sz w:val="24"/>
      <w:lang w:eastAsia="ar-SA"/>
    </w:rPr>
  </w:style>
  <w:style w:type="paragraph" w:styleId="FootnoteText">
    <w:name w:val="footnote text"/>
    <w:basedOn w:val="Normal"/>
    <w:link w:val="FootnoteTextChar1"/>
    <w:uiPriority w:val="99"/>
    <w:unhideWhenUsed/>
    <w:rsid w:val="0074472C"/>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uiPriority w:val="99"/>
    <w:rsid w:val="0074472C"/>
    <w:rPr>
      <w:rFonts w:ascii="Times New Roman" w:eastAsia="Times New Roman" w:hAnsi="Times New Roman" w:cs="Times New Roman"/>
      <w:sz w:val="20"/>
      <w:szCs w:val="20"/>
    </w:rPr>
  </w:style>
  <w:style w:type="character" w:styleId="FootnoteReference">
    <w:name w:val="footnote reference"/>
    <w:uiPriority w:val="99"/>
    <w:unhideWhenUsed/>
    <w:rsid w:val="0074472C"/>
    <w:rPr>
      <w:vertAlign w:val="superscript"/>
    </w:rPr>
  </w:style>
  <w:style w:type="paragraph" w:styleId="ListParagraph">
    <w:name w:val="List Paragraph"/>
    <w:aliases w:val="Buletai,Bullet EY,List Paragraph21,List Paragraph2,lp1,Bullet 1,Use Case List Paragraph,Numbering,ERP-List Paragraph,List Paragraph11,List Paragraph111,Paragraph,List Paragraph Red,List not in Table,TES_tekst-punktais,lp,Lentele,VARNELES"/>
    <w:basedOn w:val="Normal"/>
    <w:link w:val="ListParagraphChar"/>
    <w:uiPriority w:val="34"/>
    <w:qFormat/>
    <w:rsid w:val="0074472C"/>
    <w:pPr>
      <w:ind w:left="720"/>
      <w:contextualSpacing/>
    </w:pPr>
  </w:style>
  <w:style w:type="paragraph" w:styleId="Revision">
    <w:name w:val="Revision"/>
    <w:hidden/>
    <w:uiPriority w:val="99"/>
    <w:semiHidden/>
    <w:rsid w:val="00776CCC"/>
    <w:pPr>
      <w:spacing w:after="0" w:line="240" w:lineRule="auto"/>
    </w:pPr>
  </w:style>
  <w:style w:type="character" w:customStyle="1" w:styleId="FootnoteTextChar">
    <w:name w:val="Footnote Text Char"/>
    <w:uiPriority w:val="99"/>
    <w:semiHidden/>
    <w:rsid w:val="00797446"/>
    <w:rPr>
      <w:lang w:eastAsia="en-US"/>
    </w:rPr>
  </w:style>
  <w:style w:type="paragraph" w:customStyle="1" w:styleId="Sraopastraipa1">
    <w:name w:val="Sąrašo pastraipa1"/>
    <w:basedOn w:val="Normal"/>
    <w:uiPriority w:val="99"/>
    <w:rsid w:val="00B25BDA"/>
    <w:pPr>
      <w:ind w:left="720"/>
      <w:contextualSpacing/>
    </w:pPr>
    <w:rPr>
      <w:rFonts w:ascii="Calibri" w:eastAsia="Times New Roman" w:hAnsi="Calibri" w:cs="Times New Roman"/>
    </w:rPr>
  </w:style>
  <w:style w:type="paragraph" w:styleId="NormalIndent">
    <w:name w:val="Normal Indent"/>
    <w:basedOn w:val="Normal"/>
    <w:semiHidden/>
    <w:rsid w:val="0068140A"/>
    <w:pPr>
      <w:tabs>
        <w:tab w:val="left" w:pos="709"/>
      </w:tabs>
      <w:spacing w:after="20" w:line="240" w:lineRule="auto"/>
      <w:ind w:left="709" w:hanging="425"/>
    </w:pPr>
    <w:rPr>
      <w:rFonts w:ascii="Arial" w:eastAsia="Times New Roman" w:hAnsi="Arial" w:cs="Times New Roman"/>
      <w:sz w:val="24"/>
      <w:szCs w:val="20"/>
      <w:lang w:val="en-US"/>
    </w:rPr>
  </w:style>
  <w:style w:type="paragraph" w:customStyle="1" w:styleId="FormatmallBrdtext11pt">
    <w:name w:val="Formatmall Brödtext + 11 pt"/>
    <w:basedOn w:val="BodyText"/>
    <w:autoRedefine/>
    <w:rsid w:val="0068140A"/>
    <w:pPr>
      <w:suppressAutoHyphens w:val="0"/>
      <w:spacing w:before="120" w:after="240" w:line="240" w:lineRule="auto"/>
      <w:jc w:val="both"/>
    </w:pPr>
    <w:rPr>
      <w:rFonts w:ascii="Arial" w:eastAsia="Times New Roman" w:hAnsi="Arial"/>
      <w:sz w:val="22"/>
      <w:szCs w:val="20"/>
      <w:lang w:val="en-GB" w:eastAsia="en-US"/>
    </w:rPr>
  </w:style>
  <w:style w:type="paragraph" w:customStyle="1" w:styleId="Default">
    <w:name w:val="Default"/>
    <w:rsid w:val="009F757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1">
    <w:name w:val="List Paragraph1"/>
    <w:basedOn w:val="Normal"/>
    <w:rsid w:val="00683F21"/>
    <w:pPr>
      <w:ind w:left="720"/>
    </w:pPr>
    <w:rPr>
      <w:rFonts w:ascii="Calibri" w:eastAsia="Times New Roman" w:hAnsi="Calibri" w:cs="Times New Roman"/>
    </w:rPr>
  </w:style>
  <w:style w:type="paragraph" w:customStyle="1" w:styleId="NoSpacing1">
    <w:name w:val="No Spacing1"/>
    <w:rsid w:val="00683F21"/>
    <w:pPr>
      <w:spacing w:after="0" w:line="240" w:lineRule="auto"/>
    </w:pPr>
    <w:rPr>
      <w:rFonts w:ascii="Calibri" w:eastAsia="Times New Roman" w:hAnsi="Calibri" w:cs="Times New Roman"/>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p Char"/>
    <w:basedOn w:val="DefaultParagraphFont"/>
    <w:link w:val="ListParagraph"/>
    <w:uiPriority w:val="34"/>
    <w:qFormat/>
    <w:locked/>
    <w:rsid w:val="00501E8F"/>
  </w:style>
  <w:style w:type="table" w:styleId="TableGrid">
    <w:name w:val="Table Grid"/>
    <w:basedOn w:val="TableNormal"/>
    <w:rsid w:val="00992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246162">
      <w:bodyDiv w:val="1"/>
      <w:marLeft w:val="0"/>
      <w:marRight w:val="0"/>
      <w:marTop w:val="0"/>
      <w:marBottom w:val="0"/>
      <w:divBdr>
        <w:top w:val="none" w:sz="0" w:space="0" w:color="auto"/>
        <w:left w:val="none" w:sz="0" w:space="0" w:color="auto"/>
        <w:bottom w:val="none" w:sz="0" w:space="0" w:color="auto"/>
        <w:right w:val="none" w:sz="0" w:space="0" w:color="auto"/>
      </w:divBdr>
    </w:div>
    <w:div w:id="837354645">
      <w:bodyDiv w:val="1"/>
      <w:marLeft w:val="0"/>
      <w:marRight w:val="0"/>
      <w:marTop w:val="0"/>
      <w:marBottom w:val="0"/>
      <w:divBdr>
        <w:top w:val="none" w:sz="0" w:space="0" w:color="auto"/>
        <w:left w:val="none" w:sz="0" w:space="0" w:color="auto"/>
        <w:bottom w:val="none" w:sz="0" w:space="0" w:color="auto"/>
        <w:right w:val="none" w:sz="0" w:space="0" w:color="auto"/>
      </w:divBdr>
    </w:div>
    <w:div w:id="1022828368">
      <w:bodyDiv w:val="1"/>
      <w:marLeft w:val="0"/>
      <w:marRight w:val="0"/>
      <w:marTop w:val="0"/>
      <w:marBottom w:val="0"/>
      <w:divBdr>
        <w:top w:val="none" w:sz="0" w:space="0" w:color="auto"/>
        <w:left w:val="none" w:sz="0" w:space="0" w:color="auto"/>
        <w:bottom w:val="none" w:sz="0" w:space="0" w:color="auto"/>
        <w:right w:val="none" w:sz="0" w:space="0" w:color="auto"/>
      </w:divBdr>
    </w:div>
    <w:div w:id="1060665843">
      <w:bodyDiv w:val="1"/>
      <w:marLeft w:val="0"/>
      <w:marRight w:val="0"/>
      <w:marTop w:val="0"/>
      <w:marBottom w:val="0"/>
      <w:divBdr>
        <w:top w:val="none" w:sz="0" w:space="0" w:color="auto"/>
        <w:left w:val="none" w:sz="0" w:space="0" w:color="auto"/>
        <w:bottom w:val="none" w:sz="0" w:space="0" w:color="auto"/>
        <w:right w:val="none" w:sz="0" w:space="0" w:color="auto"/>
      </w:divBdr>
    </w:div>
    <w:div w:id="1135440693">
      <w:bodyDiv w:val="1"/>
      <w:marLeft w:val="0"/>
      <w:marRight w:val="0"/>
      <w:marTop w:val="0"/>
      <w:marBottom w:val="0"/>
      <w:divBdr>
        <w:top w:val="none" w:sz="0" w:space="0" w:color="auto"/>
        <w:left w:val="none" w:sz="0" w:space="0" w:color="auto"/>
        <w:bottom w:val="none" w:sz="0" w:space="0" w:color="auto"/>
        <w:right w:val="none" w:sz="0" w:space="0" w:color="auto"/>
      </w:divBdr>
    </w:div>
    <w:div w:id="1171263773">
      <w:bodyDiv w:val="1"/>
      <w:marLeft w:val="0"/>
      <w:marRight w:val="0"/>
      <w:marTop w:val="0"/>
      <w:marBottom w:val="0"/>
      <w:divBdr>
        <w:top w:val="none" w:sz="0" w:space="0" w:color="auto"/>
        <w:left w:val="none" w:sz="0" w:space="0" w:color="auto"/>
        <w:bottom w:val="none" w:sz="0" w:space="0" w:color="auto"/>
        <w:right w:val="none" w:sz="0" w:space="0" w:color="auto"/>
      </w:divBdr>
    </w:div>
    <w:div w:id="1198398272">
      <w:bodyDiv w:val="1"/>
      <w:marLeft w:val="0"/>
      <w:marRight w:val="0"/>
      <w:marTop w:val="0"/>
      <w:marBottom w:val="0"/>
      <w:divBdr>
        <w:top w:val="none" w:sz="0" w:space="0" w:color="auto"/>
        <w:left w:val="none" w:sz="0" w:space="0" w:color="auto"/>
        <w:bottom w:val="none" w:sz="0" w:space="0" w:color="auto"/>
        <w:right w:val="none" w:sz="0" w:space="0" w:color="auto"/>
      </w:divBdr>
    </w:div>
    <w:div w:id="1379092529">
      <w:bodyDiv w:val="1"/>
      <w:marLeft w:val="0"/>
      <w:marRight w:val="0"/>
      <w:marTop w:val="0"/>
      <w:marBottom w:val="0"/>
      <w:divBdr>
        <w:top w:val="none" w:sz="0" w:space="0" w:color="auto"/>
        <w:left w:val="none" w:sz="0" w:space="0" w:color="auto"/>
        <w:bottom w:val="none" w:sz="0" w:space="0" w:color="auto"/>
        <w:right w:val="none" w:sz="0" w:space="0" w:color="auto"/>
      </w:divBdr>
    </w:div>
    <w:div w:id="1739472382">
      <w:bodyDiv w:val="1"/>
      <w:marLeft w:val="0"/>
      <w:marRight w:val="0"/>
      <w:marTop w:val="0"/>
      <w:marBottom w:val="0"/>
      <w:divBdr>
        <w:top w:val="none" w:sz="0" w:space="0" w:color="auto"/>
        <w:left w:val="none" w:sz="0" w:space="0" w:color="auto"/>
        <w:bottom w:val="none" w:sz="0" w:space="0" w:color="auto"/>
        <w:right w:val="none" w:sz="0" w:space="0" w:color="auto"/>
      </w:divBdr>
      <w:divsChild>
        <w:div w:id="14499367">
          <w:marLeft w:val="0"/>
          <w:marRight w:val="0"/>
          <w:marTop w:val="0"/>
          <w:marBottom w:val="0"/>
          <w:divBdr>
            <w:top w:val="none" w:sz="0" w:space="0" w:color="auto"/>
            <w:left w:val="none" w:sz="0" w:space="0" w:color="auto"/>
            <w:bottom w:val="none" w:sz="0" w:space="0" w:color="auto"/>
            <w:right w:val="none" w:sz="0" w:space="0" w:color="auto"/>
          </w:divBdr>
        </w:div>
        <w:div w:id="58982616">
          <w:marLeft w:val="0"/>
          <w:marRight w:val="0"/>
          <w:marTop w:val="0"/>
          <w:marBottom w:val="0"/>
          <w:divBdr>
            <w:top w:val="none" w:sz="0" w:space="0" w:color="auto"/>
            <w:left w:val="none" w:sz="0" w:space="0" w:color="auto"/>
            <w:bottom w:val="none" w:sz="0" w:space="0" w:color="auto"/>
            <w:right w:val="none" w:sz="0" w:space="0" w:color="auto"/>
          </w:divBdr>
        </w:div>
        <w:div w:id="69426053">
          <w:marLeft w:val="0"/>
          <w:marRight w:val="0"/>
          <w:marTop w:val="0"/>
          <w:marBottom w:val="0"/>
          <w:divBdr>
            <w:top w:val="none" w:sz="0" w:space="0" w:color="auto"/>
            <w:left w:val="none" w:sz="0" w:space="0" w:color="auto"/>
            <w:bottom w:val="none" w:sz="0" w:space="0" w:color="auto"/>
            <w:right w:val="none" w:sz="0" w:space="0" w:color="auto"/>
          </w:divBdr>
        </w:div>
        <w:div w:id="78722981">
          <w:marLeft w:val="0"/>
          <w:marRight w:val="0"/>
          <w:marTop w:val="0"/>
          <w:marBottom w:val="0"/>
          <w:divBdr>
            <w:top w:val="none" w:sz="0" w:space="0" w:color="auto"/>
            <w:left w:val="none" w:sz="0" w:space="0" w:color="auto"/>
            <w:bottom w:val="none" w:sz="0" w:space="0" w:color="auto"/>
            <w:right w:val="none" w:sz="0" w:space="0" w:color="auto"/>
          </w:divBdr>
        </w:div>
        <w:div w:id="118644141">
          <w:marLeft w:val="0"/>
          <w:marRight w:val="0"/>
          <w:marTop w:val="0"/>
          <w:marBottom w:val="0"/>
          <w:divBdr>
            <w:top w:val="none" w:sz="0" w:space="0" w:color="auto"/>
            <w:left w:val="none" w:sz="0" w:space="0" w:color="auto"/>
            <w:bottom w:val="none" w:sz="0" w:space="0" w:color="auto"/>
            <w:right w:val="none" w:sz="0" w:space="0" w:color="auto"/>
          </w:divBdr>
        </w:div>
        <w:div w:id="132020677">
          <w:marLeft w:val="0"/>
          <w:marRight w:val="0"/>
          <w:marTop w:val="0"/>
          <w:marBottom w:val="0"/>
          <w:divBdr>
            <w:top w:val="none" w:sz="0" w:space="0" w:color="auto"/>
            <w:left w:val="none" w:sz="0" w:space="0" w:color="auto"/>
            <w:bottom w:val="none" w:sz="0" w:space="0" w:color="auto"/>
            <w:right w:val="none" w:sz="0" w:space="0" w:color="auto"/>
          </w:divBdr>
        </w:div>
        <w:div w:id="167915381">
          <w:marLeft w:val="0"/>
          <w:marRight w:val="0"/>
          <w:marTop w:val="0"/>
          <w:marBottom w:val="0"/>
          <w:divBdr>
            <w:top w:val="none" w:sz="0" w:space="0" w:color="auto"/>
            <w:left w:val="none" w:sz="0" w:space="0" w:color="auto"/>
            <w:bottom w:val="none" w:sz="0" w:space="0" w:color="auto"/>
            <w:right w:val="none" w:sz="0" w:space="0" w:color="auto"/>
          </w:divBdr>
        </w:div>
        <w:div w:id="179854949">
          <w:marLeft w:val="0"/>
          <w:marRight w:val="0"/>
          <w:marTop w:val="0"/>
          <w:marBottom w:val="0"/>
          <w:divBdr>
            <w:top w:val="none" w:sz="0" w:space="0" w:color="auto"/>
            <w:left w:val="none" w:sz="0" w:space="0" w:color="auto"/>
            <w:bottom w:val="none" w:sz="0" w:space="0" w:color="auto"/>
            <w:right w:val="none" w:sz="0" w:space="0" w:color="auto"/>
          </w:divBdr>
        </w:div>
        <w:div w:id="186598724">
          <w:marLeft w:val="0"/>
          <w:marRight w:val="0"/>
          <w:marTop w:val="0"/>
          <w:marBottom w:val="0"/>
          <w:divBdr>
            <w:top w:val="none" w:sz="0" w:space="0" w:color="auto"/>
            <w:left w:val="none" w:sz="0" w:space="0" w:color="auto"/>
            <w:bottom w:val="none" w:sz="0" w:space="0" w:color="auto"/>
            <w:right w:val="none" w:sz="0" w:space="0" w:color="auto"/>
          </w:divBdr>
        </w:div>
        <w:div w:id="223220311">
          <w:marLeft w:val="0"/>
          <w:marRight w:val="0"/>
          <w:marTop w:val="0"/>
          <w:marBottom w:val="0"/>
          <w:divBdr>
            <w:top w:val="none" w:sz="0" w:space="0" w:color="auto"/>
            <w:left w:val="none" w:sz="0" w:space="0" w:color="auto"/>
            <w:bottom w:val="none" w:sz="0" w:space="0" w:color="auto"/>
            <w:right w:val="none" w:sz="0" w:space="0" w:color="auto"/>
          </w:divBdr>
        </w:div>
        <w:div w:id="238255979">
          <w:marLeft w:val="0"/>
          <w:marRight w:val="0"/>
          <w:marTop w:val="0"/>
          <w:marBottom w:val="0"/>
          <w:divBdr>
            <w:top w:val="none" w:sz="0" w:space="0" w:color="auto"/>
            <w:left w:val="none" w:sz="0" w:space="0" w:color="auto"/>
            <w:bottom w:val="none" w:sz="0" w:space="0" w:color="auto"/>
            <w:right w:val="none" w:sz="0" w:space="0" w:color="auto"/>
          </w:divBdr>
        </w:div>
        <w:div w:id="253710501">
          <w:marLeft w:val="0"/>
          <w:marRight w:val="0"/>
          <w:marTop w:val="0"/>
          <w:marBottom w:val="0"/>
          <w:divBdr>
            <w:top w:val="none" w:sz="0" w:space="0" w:color="auto"/>
            <w:left w:val="none" w:sz="0" w:space="0" w:color="auto"/>
            <w:bottom w:val="none" w:sz="0" w:space="0" w:color="auto"/>
            <w:right w:val="none" w:sz="0" w:space="0" w:color="auto"/>
          </w:divBdr>
        </w:div>
        <w:div w:id="258215923">
          <w:marLeft w:val="0"/>
          <w:marRight w:val="0"/>
          <w:marTop w:val="0"/>
          <w:marBottom w:val="0"/>
          <w:divBdr>
            <w:top w:val="none" w:sz="0" w:space="0" w:color="auto"/>
            <w:left w:val="none" w:sz="0" w:space="0" w:color="auto"/>
            <w:bottom w:val="none" w:sz="0" w:space="0" w:color="auto"/>
            <w:right w:val="none" w:sz="0" w:space="0" w:color="auto"/>
          </w:divBdr>
        </w:div>
        <w:div w:id="407850726">
          <w:marLeft w:val="0"/>
          <w:marRight w:val="0"/>
          <w:marTop w:val="0"/>
          <w:marBottom w:val="0"/>
          <w:divBdr>
            <w:top w:val="none" w:sz="0" w:space="0" w:color="auto"/>
            <w:left w:val="none" w:sz="0" w:space="0" w:color="auto"/>
            <w:bottom w:val="none" w:sz="0" w:space="0" w:color="auto"/>
            <w:right w:val="none" w:sz="0" w:space="0" w:color="auto"/>
          </w:divBdr>
        </w:div>
        <w:div w:id="457797248">
          <w:marLeft w:val="0"/>
          <w:marRight w:val="0"/>
          <w:marTop w:val="0"/>
          <w:marBottom w:val="0"/>
          <w:divBdr>
            <w:top w:val="none" w:sz="0" w:space="0" w:color="auto"/>
            <w:left w:val="none" w:sz="0" w:space="0" w:color="auto"/>
            <w:bottom w:val="none" w:sz="0" w:space="0" w:color="auto"/>
            <w:right w:val="none" w:sz="0" w:space="0" w:color="auto"/>
          </w:divBdr>
        </w:div>
        <w:div w:id="470253261">
          <w:marLeft w:val="0"/>
          <w:marRight w:val="0"/>
          <w:marTop w:val="0"/>
          <w:marBottom w:val="0"/>
          <w:divBdr>
            <w:top w:val="none" w:sz="0" w:space="0" w:color="auto"/>
            <w:left w:val="none" w:sz="0" w:space="0" w:color="auto"/>
            <w:bottom w:val="none" w:sz="0" w:space="0" w:color="auto"/>
            <w:right w:val="none" w:sz="0" w:space="0" w:color="auto"/>
          </w:divBdr>
        </w:div>
        <w:div w:id="489760460">
          <w:marLeft w:val="0"/>
          <w:marRight w:val="0"/>
          <w:marTop w:val="0"/>
          <w:marBottom w:val="0"/>
          <w:divBdr>
            <w:top w:val="none" w:sz="0" w:space="0" w:color="auto"/>
            <w:left w:val="none" w:sz="0" w:space="0" w:color="auto"/>
            <w:bottom w:val="none" w:sz="0" w:space="0" w:color="auto"/>
            <w:right w:val="none" w:sz="0" w:space="0" w:color="auto"/>
          </w:divBdr>
        </w:div>
        <w:div w:id="499466791">
          <w:marLeft w:val="0"/>
          <w:marRight w:val="0"/>
          <w:marTop w:val="0"/>
          <w:marBottom w:val="0"/>
          <w:divBdr>
            <w:top w:val="none" w:sz="0" w:space="0" w:color="auto"/>
            <w:left w:val="none" w:sz="0" w:space="0" w:color="auto"/>
            <w:bottom w:val="none" w:sz="0" w:space="0" w:color="auto"/>
            <w:right w:val="none" w:sz="0" w:space="0" w:color="auto"/>
          </w:divBdr>
        </w:div>
        <w:div w:id="584999126">
          <w:marLeft w:val="0"/>
          <w:marRight w:val="0"/>
          <w:marTop w:val="0"/>
          <w:marBottom w:val="0"/>
          <w:divBdr>
            <w:top w:val="none" w:sz="0" w:space="0" w:color="auto"/>
            <w:left w:val="none" w:sz="0" w:space="0" w:color="auto"/>
            <w:bottom w:val="none" w:sz="0" w:space="0" w:color="auto"/>
            <w:right w:val="none" w:sz="0" w:space="0" w:color="auto"/>
          </w:divBdr>
        </w:div>
        <w:div w:id="597173590">
          <w:marLeft w:val="0"/>
          <w:marRight w:val="0"/>
          <w:marTop w:val="0"/>
          <w:marBottom w:val="0"/>
          <w:divBdr>
            <w:top w:val="none" w:sz="0" w:space="0" w:color="auto"/>
            <w:left w:val="none" w:sz="0" w:space="0" w:color="auto"/>
            <w:bottom w:val="none" w:sz="0" w:space="0" w:color="auto"/>
            <w:right w:val="none" w:sz="0" w:space="0" w:color="auto"/>
          </w:divBdr>
        </w:div>
        <w:div w:id="599073300">
          <w:marLeft w:val="0"/>
          <w:marRight w:val="0"/>
          <w:marTop w:val="0"/>
          <w:marBottom w:val="0"/>
          <w:divBdr>
            <w:top w:val="none" w:sz="0" w:space="0" w:color="auto"/>
            <w:left w:val="none" w:sz="0" w:space="0" w:color="auto"/>
            <w:bottom w:val="none" w:sz="0" w:space="0" w:color="auto"/>
            <w:right w:val="none" w:sz="0" w:space="0" w:color="auto"/>
          </w:divBdr>
        </w:div>
        <w:div w:id="665591930">
          <w:marLeft w:val="0"/>
          <w:marRight w:val="0"/>
          <w:marTop w:val="0"/>
          <w:marBottom w:val="0"/>
          <w:divBdr>
            <w:top w:val="none" w:sz="0" w:space="0" w:color="auto"/>
            <w:left w:val="none" w:sz="0" w:space="0" w:color="auto"/>
            <w:bottom w:val="none" w:sz="0" w:space="0" w:color="auto"/>
            <w:right w:val="none" w:sz="0" w:space="0" w:color="auto"/>
          </w:divBdr>
        </w:div>
        <w:div w:id="667170634">
          <w:marLeft w:val="0"/>
          <w:marRight w:val="0"/>
          <w:marTop w:val="0"/>
          <w:marBottom w:val="0"/>
          <w:divBdr>
            <w:top w:val="none" w:sz="0" w:space="0" w:color="auto"/>
            <w:left w:val="none" w:sz="0" w:space="0" w:color="auto"/>
            <w:bottom w:val="none" w:sz="0" w:space="0" w:color="auto"/>
            <w:right w:val="none" w:sz="0" w:space="0" w:color="auto"/>
          </w:divBdr>
        </w:div>
        <w:div w:id="692078011">
          <w:marLeft w:val="0"/>
          <w:marRight w:val="0"/>
          <w:marTop w:val="0"/>
          <w:marBottom w:val="0"/>
          <w:divBdr>
            <w:top w:val="none" w:sz="0" w:space="0" w:color="auto"/>
            <w:left w:val="none" w:sz="0" w:space="0" w:color="auto"/>
            <w:bottom w:val="none" w:sz="0" w:space="0" w:color="auto"/>
            <w:right w:val="none" w:sz="0" w:space="0" w:color="auto"/>
          </w:divBdr>
        </w:div>
        <w:div w:id="700477419">
          <w:marLeft w:val="0"/>
          <w:marRight w:val="0"/>
          <w:marTop w:val="0"/>
          <w:marBottom w:val="0"/>
          <w:divBdr>
            <w:top w:val="none" w:sz="0" w:space="0" w:color="auto"/>
            <w:left w:val="none" w:sz="0" w:space="0" w:color="auto"/>
            <w:bottom w:val="none" w:sz="0" w:space="0" w:color="auto"/>
            <w:right w:val="none" w:sz="0" w:space="0" w:color="auto"/>
          </w:divBdr>
        </w:div>
        <w:div w:id="701589728">
          <w:marLeft w:val="0"/>
          <w:marRight w:val="0"/>
          <w:marTop w:val="0"/>
          <w:marBottom w:val="0"/>
          <w:divBdr>
            <w:top w:val="none" w:sz="0" w:space="0" w:color="auto"/>
            <w:left w:val="none" w:sz="0" w:space="0" w:color="auto"/>
            <w:bottom w:val="none" w:sz="0" w:space="0" w:color="auto"/>
            <w:right w:val="none" w:sz="0" w:space="0" w:color="auto"/>
          </w:divBdr>
        </w:div>
        <w:div w:id="751468401">
          <w:marLeft w:val="0"/>
          <w:marRight w:val="0"/>
          <w:marTop w:val="0"/>
          <w:marBottom w:val="0"/>
          <w:divBdr>
            <w:top w:val="none" w:sz="0" w:space="0" w:color="auto"/>
            <w:left w:val="none" w:sz="0" w:space="0" w:color="auto"/>
            <w:bottom w:val="none" w:sz="0" w:space="0" w:color="auto"/>
            <w:right w:val="none" w:sz="0" w:space="0" w:color="auto"/>
          </w:divBdr>
        </w:div>
        <w:div w:id="821580301">
          <w:marLeft w:val="0"/>
          <w:marRight w:val="0"/>
          <w:marTop w:val="0"/>
          <w:marBottom w:val="0"/>
          <w:divBdr>
            <w:top w:val="none" w:sz="0" w:space="0" w:color="auto"/>
            <w:left w:val="none" w:sz="0" w:space="0" w:color="auto"/>
            <w:bottom w:val="none" w:sz="0" w:space="0" w:color="auto"/>
            <w:right w:val="none" w:sz="0" w:space="0" w:color="auto"/>
          </w:divBdr>
        </w:div>
        <w:div w:id="829717500">
          <w:marLeft w:val="0"/>
          <w:marRight w:val="0"/>
          <w:marTop w:val="0"/>
          <w:marBottom w:val="0"/>
          <w:divBdr>
            <w:top w:val="none" w:sz="0" w:space="0" w:color="auto"/>
            <w:left w:val="none" w:sz="0" w:space="0" w:color="auto"/>
            <w:bottom w:val="none" w:sz="0" w:space="0" w:color="auto"/>
            <w:right w:val="none" w:sz="0" w:space="0" w:color="auto"/>
          </w:divBdr>
        </w:div>
        <w:div w:id="906915265">
          <w:marLeft w:val="0"/>
          <w:marRight w:val="0"/>
          <w:marTop w:val="0"/>
          <w:marBottom w:val="0"/>
          <w:divBdr>
            <w:top w:val="none" w:sz="0" w:space="0" w:color="auto"/>
            <w:left w:val="none" w:sz="0" w:space="0" w:color="auto"/>
            <w:bottom w:val="none" w:sz="0" w:space="0" w:color="auto"/>
            <w:right w:val="none" w:sz="0" w:space="0" w:color="auto"/>
          </w:divBdr>
        </w:div>
        <w:div w:id="932517602">
          <w:marLeft w:val="0"/>
          <w:marRight w:val="0"/>
          <w:marTop w:val="0"/>
          <w:marBottom w:val="0"/>
          <w:divBdr>
            <w:top w:val="none" w:sz="0" w:space="0" w:color="auto"/>
            <w:left w:val="none" w:sz="0" w:space="0" w:color="auto"/>
            <w:bottom w:val="none" w:sz="0" w:space="0" w:color="auto"/>
            <w:right w:val="none" w:sz="0" w:space="0" w:color="auto"/>
          </w:divBdr>
        </w:div>
        <w:div w:id="943263611">
          <w:marLeft w:val="0"/>
          <w:marRight w:val="0"/>
          <w:marTop w:val="0"/>
          <w:marBottom w:val="0"/>
          <w:divBdr>
            <w:top w:val="none" w:sz="0" w:space="0" w:color="auto"/>
            <w:left w:val="none" w:sz="0" w:space="0" w:color="auto"/>
            <w:bottom w:val="none" w:sz="0" w:space="0" w:color="auto"/>
            <w:right w:val="none" w:sz="0" w:space="0" w:color="auto"/>
          </w:divBdr>
        </w:div>
        <w:div w:id="1013921108">
          <w:marLeft w:val="0"/>
          <w:marRight w:val="0"/>
          <w:marTop w:val="0"/>
          <w:marBottom w:val="0"/>
          <w:divBdr>
            <w:top w:val="none" w:sz="0" w:space="0" w:color="auto"/>
            <w:left w:val="none" w:sz="0" w:space="0" w:color="auto"/>
            <w:bottom w:val="none" w:sz="0" w:space="0" w:color="auto"/>
            <w:right w:val="none" w:sz="0" w:space="0" w:color="auto"/>
          </w:divBdr>
        </w:div>
        <w:div w:id="1042173482">
          <w:marLeft w:val="0"/>
          <w:marRight w:val="0"/>
          <w:marTop w:val="0"/>
          <w:marBottom w:val="0"/>
          <w:divBdr>
            <w:top w:val="none" w:sz="0" w:space="0" w:color="auto"/>
            <w:left w:val="none" w:sz="0" w:space="0" w:color="auto"/>
            <w:bottom w:val="none" w:sz="0" w:space="0" w:color="auto"/>
            <w:right w:val="none" w:sz="0" w:space="0" w:color="auto"/>
          </w:divBdr>
        </w:div>
        <w:div w:id="1053431081">
          <w:marLeft w:val="0"/>
          <w:marRight w:val="0"/>
          <w:marTop w:val="0"/>
          <w:marBottom w:val="0"/>
          <w:divBdr>
            <w:top w:val="none" w:sz="0" w:space="0" w:color="auto"/>
            <w:left w:val="none" w:sz="0" w:space="0" w:color="auto"/>
            <w:bottom w:val="none" w:sz="0" w:space="0" w:color="auto"/>
            <w:right w:val="none" w:sz="0" w:space="0" w:color="auto"/>
          </w:divBdr>
        </w:div>
        <w:div w:id="1094744650">
          <w:marLeft w:val="0"/>
          <w:marRight w:val="0"/>
          <w:marTop w:val="0"/>
          <w:marBottom w:val="0"/>
          <w:divBdr>
            <w:top w:val="none" w:sz="0" w:space="0" w:color="auto"/>
            <w:left w:val="none" w:sz="0" w:space="0" w:color="auto"/>
            <w:bottom w:val="none" w:sz="0" w:space="0" w:color="auto"/>
            <w:right w:val="none" w:sz="0" w:space="0" w:color="auto"/>
          </w:divBdr>
        </w:div>
        <w:div w:id="1134758301">
          <w:marLeft w:val="0"/>
          <w:marRight w:val="0"/>
          <w:marTop w:val="0"/>
          <w:marBottom w:val="0"/>
          <w:divBdr>
            <w:top w:val="none" w:sz="0" w:space="0" w:color="auto"/>
            <w:left w:val="none" w:sz="0" w:space="0" w:color="auto"/>
            <w:bottom w:val="none" w:sz="0" w:space="0" w:color="auto"/>
            <w:right w:val="none" w:sz="0" w:space="0" w:color="auto"/>
          </w:divBdr>
        </w:div>
        <w:div w:id="1164473855">
          <w:marLeft w:val="0"/>
          <w:marRight w:val="0"/>
          <w:marTop w:val="0"/>
          <w:marBottom w:val="0"/>
          <w:divBdr>
            <w:top w:val="none" w:sz="0" w:space="0" w:color="auto"/>
            <w:left w:val="none" w:sz="0" w:space="0" w:color="auto"/>
            <w:bottom w:val="none" w:sz="0" w:space="0" w:color="auto"/>
            <w:right w:val="none" w:sz="0" w:space="0" w:color="auto"/>
          </w:divBdr>
        </w:div>
        <w:div w:id="1223492181">
          <w:marLeft w:val="0"/>
          <w:marRight w:val="0"/>
          <w:marTop w:val="0"/>
          <w:marBottom w:val="0"/>
          <w:divBdr>
            <w:top w:val="none" w:sz="0" w:space="0" w:color="auto"/>
            <w:left w:val="none" w:sz="0" w:space="0" w:color="auto"/>
            <w:bottom w:val="none" w:sz="0" w:space="0" w:color="auto"/>
            <w:right w:val="none" w:sz="0" w:space="0" w:color="auto"/>
          </w:divBdr>
        </w:div>
        <w:div w:id="1245723288">
          <w:marLeft w:val="0"/>
          <w:marRight w:val="0"/>
          <w:marTop w:val="0"/>
          <w:marBottom w:val="0"/>
          <w:divBdr>
            <w:top w:val="none" w:sz="0" w:space="0" w:color="auto"/>
            <w:left w:val="none" w:sz="0" w:space="0" w:color="auto"/>
            <w:bottom w:val="none" w:sz="0" w:space="0" w:color="auto"/>
            <w:right w:val="none" w:sz="0" w:space="0" w:color="auto"/>
          </w:divBdr>
        </w:div>
        <w:div w:id="1246110941">
          <w:marLeft w:val="0"/>
          <w:marRight w:val="0"/>
          <w:marTop w:val="0"/>
          <w:marBottom w:val="0"/>
          <w:divBdr>
            <w:top w:val="none" w:sz="0" w:space="0" w:color="auto"/>
            <w:left w:val="none" w:sz="0" w:space="0" w:color="auto"/>
            <w:bottom w:val="none" w:sz="0" w:space="0" w:color="auto"/>
            <w:right w:val="none" w:sz="0" w:space="0" w:color="auto"/>
          </w:divBdr>
        </w:div>
        <w:div w:id="1262254849">
          <w:marLeft w:val="0"/>
          <w:marRight w:val="0"/>
          <w:marTop w:val="0"/>
          <w:marBottom w:val="0"/>
          <w:divBdr>
            <w:top w:val="none" w:sz="0" w:space="0" w:color="auto"/>
            <w:left w:val="none" w:sz="0" w:space="0" w:color="auto"/>
            <w:bottom w:val="none" w:sz="0" w:space="0" w:color="auto"/>
            <w:right w:val="none" w:sz="0" w:space="0" w:color="auto"/>
          </w:divBdr>
        </w:div>
        <w:div w:id="1303385888">
          <w:marLeft w:val="0"/>
          <w:marRight w:val="0"/>
          <w:marTop w:val="0"/>
          <w:marBottom w:val="0"/>
          <w:divBdr>
            <w:top w:val="none" w:sz="0" w:space="0" w:color="auto"/>
            <w:left w:val="none" w:sz="0" w:space="0" w:color="auto"/>
            <w:bottom w:val="none" w:sz="0" w:space="0" w:color="auto"/>
            <w:right w:val="none" w:sz="0" w:space="0" w:color="auto"/>
          </w:divBdr>
        </w:div>
        <w:div w:id="1332610055">
          <w:marLeft w:val="0"/>
          <w:marRight w:val="0"/>
          <w:marTop w:val="0"/>
          <w:marBottom w:val="0"/>
          <w:divBdr>
            <w:top w:val="none" w:sz="0" w:space="0" w:color="auto"/>
            <w:left w:val="none" w:sz="0" w:space="0" w:color="auto"/>
            <w:bottom w:val="none" w:sz="0" w:space="0" w:color="auto"/>
            <w:right w:val="none" w:sz="0" w:space="0" w:color="auto"/>
          </w:divBdr>
        </w:div>
        <w:div w:id="1357776830">
          <w:marLeft w:val="0"/>
          <w:marRight w:val="0"/>
          <w:marTop w:val="0"/>
          <w:marBottom w:val="0"/>
          <w:divBdr>
            <w:top w:val="none" w:sz="0" w:space="0" w:color="auto"/>
            <w:left w:val="none" w:sz="0" w:space="0" w:color="auto"/>
            <w:bottom w:val="none" w:sz="0" w:space="0" w:color="auto"/>
            <w:right w:val="none" w:sz="0" w:space="0" w:color="auto"/>
          </w:divBdr>
        </w:div>
        <w:div w:id="1369649461">
          <w:marLeft w:val="0"/>
          <w:marRight w:val="0"/>
          <w:marTop w:val="0"/>
          <w:marBottom w:val="0"/>
          <w:divBdr>
            <w:top w:val="none" w:sz="0" w:space="0" w:color="auto"/>
            <w:left w:val="none" w:sz="0" w:space="0" w:color="auto"/>
            <w:bottom w:val="none" w:sz="0" w:space="0" w:color="auto"/>
            <w:right w:val="none" w:sz="0" w:space="0" w:color="auto"/>
          </w:divBdr>
        </w:div>
        <w:div w:id="1428766984">
          <w:marLeft w:val="0"/>
          <w:marRight w:val="0"/>
          <w:marTop w:val="0"/>
          <w:marBottom w:val="0"/>
          <w:divBdr>
            <w:top w:val="none" w:sz="0" w:space="0" w:color="auto"/>
            <w:left w:val="none" w:sz="0" w:space="0" w:color="auto"/>
            <w:bottom w:val="none" w:sz="0" w:space="0" w:color="auto"/>
            <w:right w:val="none" w:sz="0" w:space="0" w:color="auto"/>
          </w:divBdr>
        </w:div>
        <w:div w:id="1460494456">
          <w:marLeft w:val="0"/>
          <w:marRight w:val="0"/>
          <w:marTop w:val="0"/>
          <w:marBottom w:val="0"/>
          <w:divBdr>
            <w:top w:val="none" w:sz="0" w:space="0" w:color="auto"/>
            <w:left w:val="none" w:sz="0" w:space="0" w:color="auto"/>
            <w:bottom w:val="none" w:sz="0" w:space="0" w:color="auto"/>
            <w:right w:val="none" w:sz="0" w:space="0" w:color="auto"/>
          </w:divBdr>
        </w:div>
        <w:div w:id="1499618350">
          <w:marLeft w:val="0"/>
          <w:marRight w:val="0"/>
          <w:marTop w:val="0"/>
          <w:marBottom w:val="0"/>
          <w:divBdr>
            <w:top w:val="none" w:sz="0" w:space="0" w:color="auto"/>
            <w:left w:val="none" w:sz="0" w:space="0" w:color="auto"/>
            <w:bottom w:val="none" w:sz="0" w:space="0" w:color="auto"/>
            <w:right w:val="none" w:sz="0" w:space="0" w:color="auto"/>
          </w:divBdr>
        </w:div>
        <w:div w:id="1547644933">
          <w:marLeft w:val="0"/>
          <w:marRight w:val="0"/>
          <w:marTop w:val="0"/>
          <w:marBottom w:val="0"/>
          <w:divBdr>
            <w:top w:val="none" w:sz="0" w:space="0" w:color="auto"/>
            <w:left w:val="none" w:sz="0" w:space="0" w:color="auto"/>
            <w:bottom w:val="none" w:sz="0" w:space="0" w:color="auto"/>
            <w:right w:val="none" w:sz="0" w:space="0" w:color="auto"/>
          </w:divBdr>
        </w:div>
        <w:div w:id="1599437016">
          <w:marLeft w:val="0"/>
          <w:marRight w:val="0"/>
          <w:marTop w:val="0"/>
          <w:marBottom w:val="0"/>
          <w:divBdr>
            <w:top w:val="none" w:sz="0" w:space="0" w:color="auto"/>
            <w:left w:val="none" w:sz="0" w:space="0" w:color="auto"/>
            <w:bottom w:val="none" w:sz="0" w:space="0" w:color="auto"/>
            <w:right w:val="none" w:sz="0" w:space="0" w:color="auto"/>
          </w:divBdr>
        </w:div>
        <w:div w:id="1615285653">
          <w:marLeft w:val="0"/>
          <w:marRight w:val="0"/>
          <w:marTop w:val="0"/>
          <w:marBottom w:val="0"/>
          <w:divBdr>
            <w:top w:val="none" w:sz="0" w:space="0" w:color="auto"/>
            <w:left w:val="none" w:sz="0" w:space="0" w:color="auto"/>
            <w:bottom w:val="none" w:sz="0" w:space="0" w:color="auto"/>
            <w:right w:val="none" w:sz="0" w:space="0" w:color="auto"/>
          </w:divBdr>
        </w:div>
        <w:div w:id="1619602185">
          <w:marLeft w:val="0"/>
          <w:marRight w:val="0"/>
          <w:marTop w:val="0"/>
          <w:marBottom w:val="0"/>
          <w:divBdr>
            <w:top w:val="none" w:sz="0" w:space="0" w:color="auto"/>
            <w:left w:val="none" w:sz="0" w:space="0" w:color="auto"/>
            <w:bottom w:val="none" w:sz="0" w:space="0" w:color="auto"/>
            <w:right w:val="none" w:sz="0" w:space="0" w:color="auto"/>
          </w:divBdr>
        </w:div>
        <w:div w:id="1710378880">
          <w:marLeft w:val="0"/>
          <w:marRight w:val="0"/>
          <w:marTop w:val="0"/>
          <w:marBottom w:val="0"/>
          <w:divBdr>
            <w:top w:val="none" w:sz="0" w:space="0" w:color="auto"/>
            <w:left w:val="none" w:sz="0" w:space="0" w:color="auto"/>
            <w:bottom w:val="none" w:sz="0" w:space="0" w:color="auto"/>
            <w:right w:val="none" w:sz="0" w:space="0" w:color="auto"/>
          </w:divBdr>
        </w:div>
        <w:div w:id="1735228391">
          <w:marLeft w:val="0"/>
          <w:marRight w:val="0"/>
          <w:marTop w:val="0"/>
          <w:marBottom w:val="0"/>
          <w:divBdr>
            <w:top w:val="none" w:sz="0" w:space="0" w:color="auto"/>
            <w:left w:val="none" w:sz="0" w:space="0" w:color="auto"/>
            <w:bottom w:val="none" w:sz="0" w:space="0" w:color="auto"/>
            <w:right w:val="none" w:sz="0" w:space="0" w:color="auto"/>
          </w:divBdr>
        </w:div>
        <w:div w:id="1789204993">
          <w:marLeft w:val="0"/>
          <w:marRight w:val="0"/>
          <w:marTop w:val="0"/>
          <w:marBottom w:val="0"/>
          <w:divBdr>
            <w:top w:val="none" w:sz="0" w:space="0" w:color="auto"/>
            <w:left w:val="none" w:sz="0" w:space="0" w:color="auto"/>
            <w:bottom w:val="none" w:sz="0" w:space="0" w:color="auto"/>
            <w:right w:val="none" w:sz="0" w:space="0" w:color="auto"/>
          </w:divBdr>
        </w:div>
        <w:div w:id="1791196396">
          <w:marLeft w:val="0"/>
          <w:marRight w:val="0"/>
          <w:marTop w:val="0"/>
          <w:marBottom w:val="0"/>
          <w:divBdr>
            <w:top w:val="none" w:sz="0" w:space="0" w:color="auto"/>
            <w:left w:val="none" w:sz="0" w:space="0" w:color="auto"/>
            <w:bottom w:val="none" w:sz="0" w:space="0" w:color="auto"/>
            <w:right w:val="none" w:sz="0" w:space="0" w:color="auto"/>
          </w:divBdr>
        </w:div>
        <w:div w:id="1793162018">
          <w:marLeft w:val="0"/>
          <w:marRight w:val="0"/>
          <w:marTop w:val="0"/>
          <w:marBottom w:val="0"/>
          <w:divBdr>
            <w:top w:val="none" w:sz="0" w:space="0" w:color="auto"/>
            <w:left w:val="none" w:sz="0" w:space="0" w:color="auto"/>
            <w:bottom w:val="none" w:sz="0" w:space="0" w:color="auto"/>
            <w:right w:val="none" w:sz="0" w:space="0" w:color="auto"/>
          </w:divBdr>
        </w:div>
        <w:div w:id="1806851289">
          <w:marLeft w:val="0"/>
          <w:marRight w:val="0"/>
          <w:marTop w:val="0"/>
          <w:marBottom w:val="0"/>
          <w:divBdr>
            <w:top w:val="none" w:sz="0" w:space="0" w:color="auto"/>
            <w:left w:val="none" w:sz="0" w:space="0" w:color="auto"/>
            <w:bottom w:val="none" w:sz="0" w:space="0" w:color="auto"/>
            <w:right w:val="none" w:sz="0" w:space="0" w:color="auto"/>
          </w:divBdr>
        </w:div>
        <w:div w:id="1829207282">
          <w:marLeft w:val="0"/>
          <w:marRight w:val="0"/>
          <w:marTop w:val="0"/>
          <w:marBottom w:val="0"/>
          <w:divBdr>
            <w:top w:val="none" w:sz="0" w:space="0" w:color="auto"/>
            <w:left w:val="none" w:sz="0" w:space="0" w:color="auto"/>
            <w:bottom w:val="none" w:sz="0" w:space="0" w:color="auto"/>
            <w:right w:val="none" w:sz="0" w:space="0" w:color="auto"/>
          </w:divBdr>
        </w:div>
        <w:div w:id="1838375014">
          <w:marLeft w:val="0"/>
          <w:marRight w:val="0"/>
          <w:marTop w:val="0"/>
          <w:marBottom w:val="0"/>
          <w:divBdr>
            <w:top w:val="none" w:sz="0" w:space="0" w:color="auto"/>
            <w:left w:val="none" w:sz="0" w:space="0" w:color="auto"/>
            <w:bottom w:val="none" w:sz="0" w:space="0" w:color="auto"/>
            <w:right w:val="none" w:sz="0" w:space="0" w:color="auto"/>
          </w:divBdr>
        </w:div>
        <w:div w:id="1845317924">
          <w:marLeft w:val="0"/>
          <w:marRight w:val="0"/>
          <w:marTop w:val="0"/>
          <w:marBottom w:val="0"/>
          <w:divBdr>
            <w:top w:val="none" w:sz="0" w:space="0" w:color="auto"/>
            <w:left w:val="none" w:sz="0" w:space="0" w:color="auto"/>
            <w:bottom w:val="none" w:sz="0" w:space="0" w:color="auto"/>
            <w:right w:val="none" w:sz="0" w:space="0" w:color="auto"/>
          </w:divBdr>
        </w:div>
        <w:div w:id="1872571285">
          <w:marLeft w:val="0"/>
          <w:marRight w:val="0"/>
          <w:marTop w:val="0"/>
          <w:marBottom w:val="0"/>
          <w:divBdr>
            <w:top w:val="none" w:sz="0" w:space="0" w:color="auto"/>
            <w:left w:val="none" w:sz="0" w:space="0" w:color="auto"/>
            <w:bottom w:val="none" w:sz="0" w:space="0" w:color="auto"/>
            <w:right w:val="none" w:sz="0" w:space="0" w:color="auto"/>
          </w:divBdr>
        </w:div>
        <w:div w:id="1885870486">
          <w:marLeft w:val="0"/>
          <w:marRight w:val="0"/>
          <w:marTop w:val="0"/>
          <w:marBottom w:val="0"/>
          <w:divBdr>
            <w:top w:val="none" w:sz="0" w:space="0" w:color="auto"/>
            <w:left w:val="none" w:sz="0" w:space="0" w:color="auto"/>
            <w:bottom w:val="none" w:sz="0" w:space="0" w:color="auto"/>
            <w:right w:val="none" w:sz="0" w:space="0" w:color="auto"/>
          </w:divBdr>
        </w:div>
        <w:div w:id="1890654160">
          <w:marLeft w:val="0"/>
          <w:marRight w:val="0"/>
          <w:marTop w:val="0"/>
          <w:marBottom w:val="0"/>
          <w:divBdr>
            <w:top w:val="none" w:sz="0" w:space="0" w:color="auto"/>
            <w:left w:val="none" w:sz="0" w:space="0" w:color="auto"/>
            <w:bottom w:val="none" w:sz="0" w:space="0" w:color="auto"/>
            <w:right w:val="none" w:sz="0" w:space="0" w:color="auto"/>
          </w:divBdr>
        </w:div>
        <w:div w:id="1941595554">
          <w:marLeft w:val="0"/>
          <w:marRight w:val="0"/>
          <w:marTop w:val="0"/>
          <w:marBottom w:val="0"/>
          <w:divBdr>
            <w:top w:val="none" w:sz="0" w:space="0" w:color="auto"/>
            <w:left w:val="none" w:sz="0" w:space="0" w:color="auto"/>
            <w:bottom w:val="none" w:sz="0" w:space="0" w:color="auto"/>
            <w:right w:val="none" w:sz="0" w:space="0" w:color="auto"/>
          </w:divBdr>
        </w:div>
        <w:div w:id="1967999461">
          <w:marLeft w:val="0"/>
          <w:marRight w:val="0"/>
          <w:marTop w:val="0"/>
          <w:marBottom w:val="0"/>
          <w:divBdr>
            <w:top w:val="none" w:sz="0" w:space="0" w:color="auto"/>
            <w:left w:val="none" w:sz="0" w:space="0" w:color="auto"/>
            <w:bottom w:val="none" w:sz="0" w:space="0" w:color="auto"/>
            <w:right w:val="none" w:sz="0" w:space="0" w:color="auto"/>
          </w:divBdr>
        </w:div>
        <w:div w:id="1969360237">
          <w:marLeft w:val="0"/>
          <w:marRight w:val="0"/>
          <w:marTop w:val="0"/>
          <w:marBottom w:val="0"/>
          <w:divBdr>
            <w:top w:val="none" w:sz="0" w:space="0" w:color="auto"/>
            <w:left w:val="none" w:sz="0" w:space="0" w:color="auto"/>
            <w:bottom w:val="none" w:sz="0" w:space="0" w:color="auto"/>
            <w:right w:val="none" w:sz="0" w:space="0" w:color="auto"/>
          </w:divBdr>
        </w:div>
        <w:div w:id="1977906526">
          <w:marLeft w:val="0"/>
          <w:marRight w:val="0"/>
          <w:marTop w:val="0"/>
          <w:marBottom w:val="0"/>
          <w:divBdr>
            <w:top w:val="none" w:sz="0" w:space="0" w:color="auto"/>
            <w:left w:val="none" w:sz="0" w:space="0" w:color="auto"/>
            <w:bottom w:val="none" w:sz="0" w:space="0" w:color="auto"/>
            <w:right w:val="none" w:sz="0" w:space="0" w:color="auto"/>
          </w:divBdr>
        </w:div>
        <w:div w:id="1980107154">
          <w:marLeft w:val="0"/>
          <w:marRight w:val="0"/>
          <w:marTop w:val="0"/>
          <w:marBottom w:val="0"/>
          <w:divBdr>
            <w:top w:val="none" w:sz="0" w:space="0" w:color="auto"/>
            <w:left w:val="none" w:sz="0" w:space="0" w:color="auto"/>
            <w:bottom w:val="none" w:sz="0" w:space="0" w:color="auto"/>
            <w:right w:val="none" w:sz="0" w:space="0" w:color="auto"/>
          </w:divBdr>
        </w:div>
        <w:div w:id="2015380925">
          <w:marLeft w:val="0"/>
          <w:marRight w:val="0"/>
          <w:marTop w:val="0"/>
          <w:marBottom w:val="0"/>
          <w:divBdr>
            <w:top w:val="none" w:sz="0" w:space="0" w:color="auto"/>
            <w:left w:val="none" w:sz="0" w:space="0" w:color="auto"/>
            <w:bottom w:val="none" w:sz="0" w:space="0" w:color="auto"/>
            <w:right w:val="none" w:sz="0" w:space="0" w:color="auto"/>
          </w:divBdr>
        </w:div>
        <w:div w:id="2054307001">
          <w:marLeft w:val="0"/>
          <w:marRight w:val="0"/>
          <w:marTop w:val="0"/>
          <w:marBottom w:val="0"/>
          <w:divBdr>
            <w:top w:val="none" w:sz="0" w:space="0" w:color="auto"/>
            <w:left w:val="none" w:sz="0" w:space="0" w:color="auto"/>
            <w:bottom w:val="none" w:sz="0" w:space="0" w:color="auto"/>
            <w:right w:val="none" w:sz="0" w:space="0" w:color="auto"/>
          </w:divBdr>
        </w:div>
        <w:div w:id="2060585889">
          <w:marLeft w:val="0"/>
          <w:marRight w:val="0"/>
          <w:marTop w:val="0"/>
          <w:marBottom w:val="0"/>
          <w:divBdr>
            <w:top w:val="none" w:sz="0" w:space="0" w:color="auto"/>
            <w:left w:val="none" w:sz="0" w:space="0" w:color="auto"/>
            <w:bottom w:val="none" w:sz="0" w:space="0" w:color="auto"/>
            <w:right w:val="none" w:sz="0" w:space="0" w:color="auto"/>
          </w:divBdr>
        </w:div>
        <w:div w:id="2090034772">
          <w:marLeft w:val="0"/>
          <w:marRight w:val="0"/>
          <w:marTop w:val="0"/>
          <w:marBottom w:val="0"/>
          <w:divBdr>
            <w:top w:val="none" w:sz="0" w:space="0" w:color="auto"/>
            <w:left w:val="none" w:sz="0" w:space="0" w:color="auto"/>
            <w:bottom w:val="none" w:sz="0" w:space="0" w:color="auto"/>
            <w:right w:val="none" w:sz="0" w:space="0" w:color="auto"/>
          </w:divBdr>
        </w:div>
        <w:div w:id="2141265989">
          <w:marLeft w:val="0"/>
          <w:marRight w:val="0"/>
          <w:marTop w:val="0"/>
          <w:marBottom w:val="0"/>
          <w:divBdr>
            <w:top w:val="none" w:sz="0" w:space="0" w:color="auto"/>
            <w:left w:val="none" w:sz="0" w:space="0" w:color="auto"/>
            <w:bottom w:val="none" w:sz="0" w:space="0" w:color="auto"/>
            <w:right w:val="none" w:sz="0" w:space="0" w:color="auto"/>
          </w:divBdr>
        </w:div>
        <w:div w:id="2142963500">
          <w:marLeft w:val="0"/>
          <w:marRight w:val="0"/>
          <w:marTop w:val="0"/>
          <w:marBottom w:val="0"/>
          <w:divBdr>
            <w:top w:val="none" w:sz="0" w:space="0" w:color="auto"/>
            <w:left w:val="none" w:sz="0" w:space="0" w:color="auto"/>
            <w:bottom w:val="none" w:sz="0" w:space="0" w:color="auto"/>
            <w:right w:val="none" w:sz="0" w:space="0" w:color="auto"/>
          </w:divBdr>
        </w:div>
      </w:divsChild>
    </w:div>
    <w:div w:id="1946837569">
      <w:bodyDiv w:val="1"/>
      <w:marLeft w:val="0"/>
      <w:marRight w:val="0"/>
      <w:marTop w:val="0"/>
      <w:marBottom w:val="0"/>
      <w:divBdr>
        <w:top w:val="none" w:sz="0" w:space="0" w:color="auto"/>
        <w:left w:val="none" w:sz="0" w:space="0" w:color="auto"/>
        <w:bottom w:val="none" w:sz="0" w:space="0" w:color="auto"/>
        <w:right w:val="none" w:sz="0" w:space="0" w:color="auto"/>
      </w:divBdr>
    </w:div>
    <w:div w:id="206624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E9F9DA5-503B-4CA3-B200-628F923FE8C0}">
  <ds:schemaRefs>
    <ds:schemaRef ds:uri="http://schemas.microsoft.com/sharepoint/v3/contenttype/forms"/>
  </ds:schemaRefs>
</ds:datastoreItem>
</file>

<file path=customXml/itemProps2.xml><?xml version="1.0" encoding="utf-8"?>
<ds:datastoreItem xmlns:ds="http://schemas.openxmlformats.org/officeDocument/2006/customXml" ds:itemID="{9119F13D-5A25-417E-A0E5-9A68A11B4C43}">
  <ds:schemaRefs>
    <ds:schemaRef ds:uri="http://schemas.microsoft.com/office/2006/metadata/properties"/>
  </ds:schemaRefs>
</ds:datastoreItem>
</file>

<file path=customXml/itemProps3.xml><?xml version="1.0" encoding="utf-8"?>
<ds:datastoreItem xmlns:ds="http://schemas.openxmlformats.org/officeDocument/2006/customXml" ds:itemID="{AE12C14C-ECBE-4AC9-8ABD-F10AC8A214A6}">
  <ds:schemaRefs>
    <ds:schemaRef ds:uri="http://schemas.openxmlformats.org/officeDocument/2006/bibliography"/>
  </ds:schemaRefs>
</ds:datastoreItem>
</file>

<file path=customXml/itemProps4.xml><?xml version="1.0" encoding="utf-8"?>
<ds:datastoreItem xmlns:ds="http://schemas.openxmlformats.org/officeDocument/2006/customXml" ds:itemID="{5E825EA0-822A-4FEA-B393-CCD0B2D30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27061</Words>
  <Characters>15425</Characters>
  <Application>Microsoft Office Word</Application>
  <DocSecurity>0</DocSecurity>
  <Lines>128</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Irmantas Butkauskas</dc:creator>
  <cp:keywords/>
  <dc:description/>
  <cp:lastModifiedBy>Božena Rokienė</cp:lastModifiedBy>
  <cp:revision>4</cp:revision>
  <dcterms:created xsi:type="dcterms:W3CDTF">2025-11-12T14:02:00Z</dcterms:created>
  <dcterms:modified xsi:type="dcterms:W3CDTF">2025-11-14T08:27:00Z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36c0df60-3125-4bd2-936b-2a337055e41d</vt:lpwstr>
  </property>
  <property fmtid="{D5CDD505-2E9C-101B-9397-08002B2CF9AE}" pid="3" name="AonClassification">
    <vt:lpwstr>ADC_class_100</vt:lpwstr>
  </property>
  <property fmtid="{D5CDD505-2E9C-101B-9397-08002B2CF9AE}" pid="4" name="MSIP_Label_9043f10a-881e-4653-a55e-02ca2cc829dc_Enabled">
    <vt:lpwstr>true</vt:lpwstr>
  </property>
  <property fmtid="{D5CDD505-2E9C-101B-9397-08002B2CF9AE}" pid="5" name="MSIP_Label_9043f10a-881e-4653-a55e-02ca2cc829dc_SetDate">
    <vt:lpwstr>2024-10-01T07:59:50Z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79908d14-1e36-48b8-a9bc-4a2be6060fe7</vt:lpwstr>
  </property>
  <property fmtid="{D5CDD505-2E9C-101B-9397-08002B2CF9AE}" pid="10" name="MSIP_Label_9043f10a-881e-4653-a55e-02ca2cc829dc_ContentBits">
    <vt:lpwstr>0</vt:lpwstr>
  </property>
</Properties>
</file>