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19731" w14:textId="77777777" w:rsidR="00B073E1" w:rsidRPr="0029220E" w:rsidRDefault="00B073E1" w:rsidP="00B073E1">
      <w:pPr>
        <w:tabs>
          <w:tab w:val="left" w:pos="8222"/>
        </w:tabs>
        <w:ind w:right="49"/>
        <w:jc w:val="right"/>
        <w:rPr>
          <w:rFonts w:eastAsia="Calibri"/>
          <w:i/>
          <w:iCs/>
          <w:lang w:val="lt-LT"/>
        </w:rPr>
      </w:pPr>
      <w:bookmarkStart w:id="0" w:name="_GoBack"/>
      <w:bookmarkEnd w:id="0"/>
      <w:r w:rsidRPr="0029220E">
        <w:rPr>
          <w:rFonts w:eastAsia="Calibri"/>
          <w:i/>
          <w:iCs/>
          <w:lang w:val="lt-LT"/>
        </w:rPr>
        <w:t>Pirkimo dokumentų SPS priedas Nr. 5</w:t>
      </w:r>
    </w:p>
    <w:p w14:paraId="4EE21841" w14:textId="77777777" w:rsidR="00B073E1" w:rsidRPr="003D0158" w:rsidRDefault="00B073E1" w:rsidP="00B073E1">
      <w:pPr>
        <w:jc w:val="right"/>
        <w:rPr>
          <w:b/>
          <w:bCs/>
          <w:color w:val="FF0000"/>
          <w:sz w:val="22"/>
          <w:lang w:val="lt-LT"/>
        </w:rPr>
      </w:pPr>
    </w:p>
    <w:p w14:paraId="52C94D34" w14:textId="77777777" w:rsidR="00B073E1" w:rsidRPr="003D0158" w:rsidRDefault="00B073E1" w:rsidP="00B073E1">
      <w:pPr>
        <w:shd w:val="clear" w:color="auto" w:fill="FFFFFF"/>
        <w:suppressAutoHyphens/>
        <w:jc w:val="center"/>
        <w:rPr>
          <w:b/>
          <w:sz w:val="22"/>
          <w:szCs w:val="22"/>
          <w:lang w:val="lt-LT"/>
        </w:rPr>
      </w:pPr>
      <w:r w:rsidRPr="003D0158">
        <w:rPr>
          <w:b/>
          <w:sz w:val="22"/>
          <w:szCs w:val="22"/>
          <w:lang w:val="lt-LT"/>
        </w:rPr>
        <w:t>(Nacionalinio saugumo reikalavimų atitikties deklaracijos tipinė forma)</w:t>
      </w:r>
    </w:p>
    <w:p w14:paraId="0FA3AAB2" w14:textId="77777777" w:rsidR="00B073E1" w:rsidRPr="003D0158" w:rsidRDefault="00B073E1" w:rsidP="00B073E1">
      <w:pPr>
        <w:widowControl w:val="0"/>
        <w:tabs>
          <w:tab w:val="right" w:leader="underscore" w:pos="9071"/>
        </w:tabs>
        <w:suppressAutoHyphens/>
        <w:textAlignment w:val="baseline"/>
        <w:rPr>
          <w:sz w:val="22"/>
          <w:szCs w:val="22"/>
          <w:lang w:val="lt-LT"/>
        </w:rPr>
      </w:pPr>
      <w:r w:rsidRPr="003D0158">
        <w:rPr>
          <w:rFonts w:eastAsia="Calibri"/>
          <w:sz w:val="22"/>
          <w:szCs w:val="22"/>
          <w:lang w:val="lt-LT"/>
        </w:rPr>
        <w:tab/>
      </w:r>
    </w:p>
    <w:p w14:paraId="14D82A3C" w14:textId="77777777" w:rsidR="00B073E1" w:rsidRPr="003D0158" w:rsidRDefault="00B073E1" w:rsidP="00B073E1">
      <w:pPr>
        <w:shd w:val="clear" w:color="auto" w:fill="FFFFFF"/>
        <w:suppressAutoHyphens/>
        <w:ind w:right="-178"/>
        <w:jc w:val="center"/>
        <w:rPr>
          <w:sz w:val="22"/>
          <w:szCs w:val="22"/>
          <w:lang w:val="lt-LT"/>
        </w:rPr>
      </w:pPr>
      <w:r w:rsidRPr="003D0158">
        <w:rPr>
          <w:sz w:val="22"/>
          <w:szCs w:val="22"/>
          <w:lang w:val="lt-LT"/>
        </w:rPr>
        <w:t>(</w:t>
      </w:r>
      <w:r w:rsidRPr="003D0158">
        <w:rPr>
          <w:i/>
          <w:iCs/>
          <w:sz w:val="22"/>
          <w:szCs w:val="22"/>
          <w:lang w:val="lt-LT"/>
        </w:rPr>
        <w:t>tiekėjo pavadinimas</w:t>
      </w:r>
      <w:r w:rsidRPr="003D0158">
        <w:rPr>
          <w:sz w:val="22"/>
          <w:szCs w:val="22"/>
          <w:lang w:val="lt-LT"/>
        </w:rPr>
        <w:t>)</w:t>
      </w:r>
    </w:p>
    <w:p w14:paraId="43D902C8" w14:textId="77777777" w:rsidR="00B073E1" w:rsidRPr="003D0158" w:rsidRDefault="00B073E1" w:rsidP="00B073E1">
      <w:pPr>
        <w:widowControl w:val="0"/>
        <w:tabs>
          <w:tab w:val="right" w:leader="underscore" w:pos="9071"/>
        </w:tabs>
        <w:suppressAutoHyphens/>
        <w:textAlignment w:val="baseline"/>
        <w:rPr>
          <w:rFonts w:eastAsia="Calibri"/>
          <w:sz w:val="22"/>
          <w:szCs w:val="22"/>
          <w:lang w:val="lt-LT"/>
        </w:rPr>
      </w:pPr>
      <w:r w:rsidRPr="003D0158">
        <w:rPr>
          <w:rFonts w:eastAsia="Calibri"/>
          <w:sz w:val="22"/>
          <w:szCs w:val="22"/>
          <w:lang w:val="lt-LT"/>
        </w:rPr>
        <w:tab/>
      </w:r>
    </w:p>
    <w:p w14:paraId="774C9B54" w14:textId="77777777" w:rsidR="00B073E1" w:rsidRPr="003D0158" w:rsidRDefault="00B073E1" w:rsidP="00B073E1">
      <w:pPr>
        <w:suppressAutoHyphens/>
        <w:jc w:val="center"/>
        <w:textAlignment w:val="baseline"/>
        <w:rPr>
          <w:sz w:val="22"/>
          <w:szCs w:val="22"/>
          <w:lang w:val="lt-LT"/>
        </w:rPr>
      </w:pPr>
      <w:r w:rsidRPr="003D0158">
        <w:rPr>
          <w:rFonts w:eastAsia="Calibri"/>
          <w:iCs/>
          <w:sz w:val="22"/>
          <w:szCs w:val="22"/>
          <w:lang w:val="lt-LT"/>
        </w:rPr>
        <w:t>(</w:t>
      </w:r>
      <w:r w:rsidRPr="003D0158">
        <w:rPr>
          <w:rFonts w:eastAsia="Calibri"/>
          <w:i/>
          <w:sz w:val="22"/>
          <w:szCs w:val="22"/>
          <w:lang w:val="lt-LT"/>
        </w:rPr>
        <w:t>adresatas (perkančiosios organizacijos / perkančiojo subjekto pavadinimas</w:t>
      </w:r>
      <w:r w:rsidRPr="003D0158">
        <w:rPr>
          <w:rFonts w:eastAsia="Calibri"/>
          <w:iCs/>
          <w:sz w:val="22"/>
          <w:szCs w:val="22"/>
          <w:lang w:val="lt-LT"/>
        </w:rPr>
        <w:t>)</w:t>
      </w:r>
    </w:p>
    <w:p w14:paraId="50EFDC34" w14:textId="77777777" w:rsidR="00B073E1" w:rsidRPr="003D0158" w:rsidRDefault="00B073E1" w:rsidP="00B073E1">
      <w:pPr>
        <w:widowControl w:val="0"/>
        <w:tabs>
          <w:tab w:val="right" w:leader="underscore" w:pos="9071"/>
        </w:tabs>
        <w:suppressAutoHyphens/>
        <w:jc w:val="center"/>
        <w:textAlignment w:val="baseline"/>
        <w:rPr>
          <w:rFonts w:eastAsia="Calibri"/>
          <w:b/>
          <w:bCs/>
          <w:sz w:val="22"/>
          <w:szCs w:val="22"/>
          <w:lang w:val="lt-LT"/>
        </w:rPr>
      </w:pPr>
    </w:p>
    <w:p w14:paraId="1CDF85F1" w14:textId="77777777" w:rsidR="00B073E1" w:rsidRPr="003D0158" w:rsidRDefault="00B073E1" w:rsidP="00B073E1">
      <w:pPr>
        <w:widowControl w:val="0"/>
        <w:tabs>
          <w:tab w:val="right" w:leader="underscore" w:pos="9071"/>
        </w:tabs>
        <w:suppressAutoHyphens/>
        <w:jc w:val="center"/>
        <w:textAlignment w:val="baseline"/>
        <w:rPr>
          <w:sz w:val="22"/>
          <w:szCs w:val="22"/>
          <w:lang w:val="lt-LT"/>
        </w:rPr>
      </w:pPr>
      <w:r w:rsidRPr="003D0158">
        <w:rPr>
          <w:rFonts w:eastAsia="Calibri"/>
          <w:b/>
          <w:bCs/>
          <w:sz w:val="22"/>
          <w:szCs w:val="22"/>
          <w:lang w:val="lt-LT"/>
        </w:rPr>
        <w:t>NACIONALINIO SAUGUMO REIKALAVIMŲ ATITIKTIES DEKLARACIJA</w:t>
      </w:r>
    </w:p>
    <w:p w14:paraId="46223A3A" w14:textId="77777777" w:rsidR="00B073E1" w:rsidRPr="003D0158" w:rsidRDefault="00B073E1" w:rsidP="00B073E1">
      <w:pPr>
        <w:widowControl w:val="0"/>
        <w:tabs>
          <w:tab w:val="right" w:leader="underscore" w:pos="9071"/>
        </w:tabs>
        <w:suppressAutoHyphens/>
        <w:jc w:val="center"/>
        <w:textAlignment w:val="baseline"/>
        <w:rPr>
          <w:rFonts w:eastAsia="Calibri"/>
          <w:b/>
          <w:bCs/>
          <w:sz w:val="22"/>
          <w:szCs w:val="22"/>
          <w:lang w:val="lt-LT"/>
        </w:rPr>
      </w:pPr>
    </w:p>
    <w:p w14:paraId="2A20AE72" w14:textId="77777777" w:rsidR="00B073E1" w:rsidRPr="003D0158" w:rsidRDefault="00B073E1" w:rsidP="00B073E1">
      <w:pPr>
        <w:widowControl w:val="0"/>
        <w:tabs>
          <w:tab w:val="right" w:leader="underscore" w:pos="9071"/>
        </w:tabs>
        <w:suppressAutoHyphens/>
        <w:jc w:val="center"/>
        <w:textAlignment w:val="baseline"/>
        <w:rPr>
          <w:rFonts w:eastAsia="Calibri"/>
          <w:sz w:val="22"/>
          <w:szCs w:val="22"/>
          <w:lang w:val="lt-LT"/>
        </w:rPr>
      </w:pPr>
      <w:r w:rsidRPr="003D0158">
        <w:rPr>
          <w:rFonts w:eastAsia="Calibri"/>
          <w:sz w:val="22"/>
          <w:szCs w:val="22"/>
          <w:lang w:val="lt-LT"/>
        </w:rPr>
        <w:t>20__ m._____________ d. Nr. ______</w:t>
      </w:r>
    </w:p>
    <w:p w14:paraId="42D10A0E" w14:textId="77777777" w:rsidR="00B073E1" w:rsidRPr="003D0158" w:rsidRDefault="00B073E1" w:rsidP="00B073E1">
      <w:pPr>
        <w:widowControl w:val="0"/>
        <w:tabs>
          <w:tab w:val="right" w:leader="underscore" w:pos="9071"/>
        </w:tabs>
        <w:suppressAutoHyphens/>
        <w:jc w:val="center"/>
        <w:textAlignment w:val="baseline"/>
        <w:rPr>
          <w:rFonts w:eastAsia="Calibri"/>
          <w:sz w:val="22"/>
          <w:szCs w:val="22"/>
          <w:lang w:val="lt-LT"/>
        </w:rPr>
      </w:pPr>
      <w:r w:rsidRPr="003D0158">
        <w:rPr>
          <w:rFonts w:eastAsia="Calibri"/>
          <w:sz w:val="22"/>
          <w:szCs w:val="22"/>
          <w:lang w:val="lt-LT"/>
        </w:rPr>
        <w:t>__________________________</w:t>
      </w:r>
    </w:p>
    <w:p w14:paraId="687B8F3A" w14:textId="77777777" w:rsidR="00B073E1" w:rsidRPr="003D0158" w:rsidRDefault="00B073E1" w:rsidP="00B073E1">
      <w:pPr>
        <w:widowControl w:val="0"/>
        <w:tabs>
          <w:tab w:val="right" w:leader="underscore" w:pos="9071"/>
        </w:tabs>
        <w:suppressAutoHyphens/>
        <w:jc w:val="center"/>
        <w:textAlignment w:val="baseline"/>
        <w:rPr>
          <w:sz w:val="22"/>
          <w:szCs w:val="22"/>
          <w:lang w:val="lt-LT"/>
        </w:rPr>
      </w:pPr>
      <w:r w:rsidRPr="003D0158">
        <w:rPr>
          <w:rFonts w:eastAsia="Calibri"/>
          <w:i/>
          <w:iCs/>
          <w:sz w:val="22"/>
          <w:szCs w:val="22"/>
          <w:lang w:val="lt-LT"/>
        </w:rPr>
        <w:t>(Sudarymo vieta)</w:t>
      </w:r>
    </w:p>
    <w:p w14:paraId="6732A399" w14:textId="77777777" w:rsidR="00B073E1" w:rsidRPr="003D0158" w:rsidRDefault="00B073E1" w:rsidP="00B073E1">
      <w:pPr>
        <w:ind w:firstLine="567"/>
        <w:jc w:val="both"/>
        <w:rPr>
          <w:color w:val="000000"/>
          <w:sz w:val="22"/>
          <w:szCs w:val="22"/>
          <w:lang w:val="lt-LT"/>
        </w:rPr>
      </w:pPr>
      <w:r w:rsidRPr="003D0158">
        <w:rPr>
          <w:color w:val="000000"/>
          <w:sz w:val="22"/>
          <w:szCs w:val="22"/>
          <w:lang w:val="lt-LT"/>
        </w:rPr>
        <w:t>Aš, ___________________________________________________________________ ,</w:t>
      </w:r>
    </w:p>
    <w:p w14:paraId="1CBB0445" w14:textId="77777777" w:rsidR="00B073E1" w:rsidRPr="003D0158" w:rsidRDefault="00B073E1" w:rsidP="00B073E1">
      <w:pPr>
        <w:ind w:left="960" w:firstLine="318"/>
        <w:jc w:val="both"/>
        <w:rPr>
          <w:color w:val="000000"/>
          <w:sz w:val="22"/>
          <w:szCs w:val="22"/>
          <w:lang w:val="lt-LT"/>
        </w:rPr>
      </w:pPr>
      <w:r w:rsidRPr="003D0158">
        <w:rPr>
          <w:i/>
          <w:iCs/>
          <w:color w:val="000000"/>
          <w:sz w:val="22"/>
          <w:szCs w:val="22"/>
          <w:lang w:val="lt-LT"/>
        </w:rPr>
        <w:t>(tiekėjo vadovo ar jo įgalioto asmens pareigų pavadinimas, vardas ir pavardė)</w:t>
      </w:r>
    </w:p>
    <w:p w14:paraId="4D9F7CD1" w14:textId="77777777" w:rsidR="00B073E1" w:rsidRPr="003D0158" w:rsidRDefault="00B073E1" w:rsidP="00B073E1">
      <w:pPr>
        <w:jc w:val="both"/>
        <w:rPr>
          <w:color w:val="000000"/>
          <w:sz w:val="22"/>
          <w:szCs w:val="22"/>
          <w:lang w:val="lt-LT"/>
        </w:rPr>
      </w:pPr>
      <w:r w:rsidRPr="003D0158">
        <w:rPr>
          <w:color w:val="000000"/>
          <w:sz w:val="22"/>
          <w:szCs w:val="22"/>
          <w:lang w:val="lt-LT"/>
        </w:rPr>
        <w:t>patvirtinu, kad mano vadovaujamas (-a) (atstovaujamas (-a))____________________________ ,</w:t>
      </w:r>
    </w:p>
    <w:p w14:paraId="7A844F24" w14:textId="77777777" w:rsidR="00B073E1" w:rsidRPr="003D0158" w:rsidRDefault="00B073E1" w:rsidP="00B073E1">
      <w:pPr>
        <w:ind w:left="5640" w:firstLine="742"/>
        <w:jc w:val="both"/>
        <w:rPr>
          <w:color w:val="000000"/>
          <w:sz w:val="22"/>
          <w:szCs w:val="22"/>
          <w:lang w:val="lt-LT"/>
        </w:rPr>
      </w:pPr>
      <w:r w:rsidRPr="003D0158">
        <w:rPr>
          <w:i/>
          <w:iCs/>
          <w:color w:val="000000"/>
          <w:sz w:val="22"/>
          <w:szCs w:val="22"/>
          <w:lang w:val="lt-LT"/>
        </w:rPr>
        <w:t xml:space="preserve">(tiekėjo pavadinimas)    </w:t>
      </w:r>
    </w:p>
    <w:p w14:paraId="40DD0387" w14:textId="77777777" w:rsidR="00B073E1" w:rsidRPr="003D0158" w:rsidRDefault="00B073E1" w:rsidP="00B073E1">
      <w:pPr>
        <w:jc w:val="both"/>
        <w:rPr>
          <w:color w:val="000000"/>
          <w:sz w:val="22"/>
          <w:szCs w:val="22"/>
          <w:u w:val="single"/>
          <w:lang w:val="lt-LT"/>
        </w:rPr>
      </w:pPr>
      <w:r w:rsidRPr="003D0158">
        <w:rPr>
          <w:color w:val="000000"/>
          <w:sz w:val="22"/>
          <w:szCs w:val="22"/>
          <w:lang w:val="lt-LT"/>
        </w:rPr>
        <w:t>dalyvaujantis (-i) ______________________________________________________________</w:t>
      </w:r>
    </w:p>
    <w:p w14:paraId="79DD17CC" w14:textId="77777777" w:rsidR="00B073E1" w:rsidRPr="003D0158" w:rsidRDefault="00B073E1" w:rsidP="00B073E1">
      <w:pPr>
        <w:ind w:left="2040" w:firstLine="371"/>
        <w:jc w:val="both"/>
        <w:rPr>
          <w:color w:val="000000"/>
          <w:sz w:val="22"/>
          <w:szCs w:val="22"/>
          <w:lang w:val="lt-LT"/>
        </w:rPr>
      </w:pPr>
      <w:r w:rsidRPr="003D0158">
        <w:rPr>
          <w:i/>
          <w:iCs/>
          <w:color w:val="000000"/>
          <w:sz w:val="22"/>
          <w:szCs w:val="22"/>
          <w:lang w:val="lt-LT"/>
        </w:rPr>
        <w:t>(perkančiosios organizacijos / perkančiojo subjekto pavadinimas)</w:t>
      </w:r>
    </w:p>
    <w:p w14:paraId="31E6F16F" w14:textId="77777777" w:rsidR="00B073E1" w:rsidRPr="003D0158" w:rsidRDefault="00B073E1" w:rsidP="00B073E1">
      <w:pPr>
        <w:jc w:val="both"/>
        <w:rPr>
          <w:color w:val="000000"/>
          <w:sz w:val="22"/>
          <w:szCs w:val="22"/>
          <w:lang w:val="lt-LT"/>
        </w:rPr>
      </w:pPr>
      <w:r w:rsidRPr="003D0158">
        <w:rPr>
          <w:color w:val="000000"/>
          <w:sz w:val="22"/>
          <w:szCs w:val="22"/>
          <w:lang w:val="lt-LT"/>
        </w:rPr>
        <w:t>vykdomame  _____________________________________, atitinka toliau nurodomus reikalavimus:</w:t>
      </w:r>
    </w:p>
    <w:p w14:paraId="03C900C6" w14:textId="77777777" w:rsidR="00B073E1" w:rsidRPr="003D0158" w:rsidRDefault="00B073E1" w:rsidP="00B073E1">
      <w:pPr>
        <w:ind w:firstLine="636"/>
        <w:jc w:val="both"/>
        <w:rPr>
          <w:color w:val="000000"/>
          <w:sz w:val="22"/>
          <w:szCs w:val="22"/>
          <w:lang w:val="lt-LT"/>
        </w:rPr>
      </w:pPr>
      <w:r w:rsidRPr="003D0158">
        <w:rPr>
          <w:i/>
          <w:iCs/>
          <w:color w:val="000000"/>
          <w:sz w:val="22"/>
          <w:szCs w:val="22"/>
          <w:lang w:val="lt-LT"/>
        </w:rPr>
        <w:t>(pirkimo objekto pavadinimas, pirkimo numeris, pirkimo paskelbimo CVP IS data</w:t>
      </w:r>
      <w:r w:rsidRPr="003D0158">
        <w:rPr>
          <w:color w:val="000000"/>
          <w:sz w:val="22"/>
          <w:szCs w:val="22"/>
          <w:lang w:val="lt-LT"/>
        </w:rPr>
        <w:t>)</w:t>
      </w:r>
    </w:p>
    <w:p w14:paraId="512F706A" w14:textId="77777777" w:rsidR="00B073E1" w:rsidRPr="003D0158" w:rsidRDefault="00B073E1" w:rsidP="00B073E1">
      <w:pPr>
        <w:ind w:firstLine="636"/>
        <w:jc w:val="both"/>
        <w:rPr>
          <w:color w:val="000000"/>
          <w:sz w:val="22"/>
          <w:szCs w:val="22"/>
          <w:lang w:val="lt-LT"/>
        </w:rPr>
      </w:pPr>
    </w:p>
    <w:p w14:paraId="23F86D19" w14:textId="77777777" w:rsidR="00B073E1" w:rsidRPr="003D0158" w:rsidRDefault="00B073E1" w:rsidP="00B073E1">
      <w:pPr>
        <w:ind w:firstLine="567"/>
        <w:jc w:val="both"/>
        <w:rPr>
          <w:i/>
          <w:iCs/>
          <w:sz w:val="22"/>
          <w:szCs w:val="22"/>
          <w:lang w:val="lt-LT"/>
        </w:rPr>
      </w:pPr>
      <w:r w:rsidRPr="003D0158">
        <w:rPr>
          <w:i/>
          <w:iCs/>
          <w:sz w:val="22"/>
          <w:szCs w:val="22"/>
          <w:lang w:val="lt-LT"/>
        </w:rPr>
        <w:t>/Perkančioji organizacija / perkantysis subjektas žemiau esančiame sąraše palieka tik tas eilutes, kurios atitinka pirkimo dokumentuose keliamus nacionalinio saugumo reikalavimus tiekėjams/</w:t>
      </w:r>
    </w:p>
    <w:p w14:paraId="0C7E22B7" w14:textId="77777777" w:rsidR="00B073E1" w:rsidRPr="003D0158" w:rsidRDefault="00B073E1" w:rsidP="00B073E1">
      <w:pPr>
        <w:widowControl w:val="0"/>
        <w:suppressAutoHyphens/>
        <w:ind w:firstLine="567"/>
        <w:jc w:val="both"/>
        <w:textAlignment w:val="baseline"/>
        <w:rPr>
          <w:sz w:val="22"/>
          <w:szCs w:val="22"/>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58"/>
      </w:tblGrid>
      <w:tr w:rsidR="00B073E1" w:rsidRPr="003D0158" w14:paraId="43A4FC0C" w14:textId="77777777" w:rsidTr="003559A8">
        <w:tc>
          <w:tcPr>
            <w:tcW w:w="352" w:type="dxa"/>
            <w:tcBorders>
              <w:top w:val="single" w:sz="4" w:space="0" w:color="auto"/>
              <w:left w:val="single" w:sz="4" w:space="0" w:color="auto"/>
              <w:bottom w:val="single" w:sz="4" w:space="0" w:color="auto"/>
              <w:right w:val="nil"/>
            </w:tcBorders>
            <w:hideMark/>
          </w:tcPr>
          <w:p w14:paraId="5E0676A8" w14:textId="77777777" w:rsidR="00B073E1" w:rsidRPr="003D0158" w:rsidRDefault="00B073E1" w:rsidP="003559A8">
            <w:pPr>
              <w:rPr>
                <w:sz w:val="22"/>
                <w:szCs w:val="22"/>
                <w:lang w:val="lt-LT" w:eastAsia="lt-LT"/>
              </w:rPr>
            </w:pPr>
            <w:r w:rsidRPr="003D0158">
              <w:rPr>
                <w:sz w:val="22"/>
                <w:szCs w:val="22"/>
                <w:lang w:val="lt-LT" w:eastAsia="lt-LT"/>
              </w:rPr>
              <w:t>×</w:t>
            </w:r>
          </w:p>
        </w:tc>
        <w:tc>
          <w:tcPr>
            <w:tcW w:w="9574" w:type="dxa"/>
            <w:vMerge w:val="restart"/>
            <w:tcBorders>
              <w:top w:val="nil"/>
              <w:left w:val="nil"/>
              <w:bottom w:val="nil"/>
              <w:right w:val="nil"/>
            </w:tcBorders>
            <w:hideMark/>
          </w:tcPr>
          <w:p w14:paraId="3903035E" w14:textId="77777777" w:rsidR="00B073E1" w:rsidRPr="003D0158" w:rsidRDefault="00B073E1" w:rsidP="003559A8">
            <w:pPr>
              <w:jc w:val="both"/>
              <w:rPr>
                <w:i/>
                <w:sz w:val="22"/>
                <w:szCs w:val="22"/>
                <w:lang w:val="lt-LT"/>
              </w:rPr>
            </w:pPr>
            <w:r w:rsidRPr="003D0158">
              <w:rPr>
                <w:sz w:val="22"/>
                <w:szCs w:val="22"/>
                <w:lang w:val="lt-LT" w:eastAsia="lt-LT"/>
              </w:rPr>
              <w:t xml:space="preserve">tiekėjo siūlomos prekės nekelia grėsmės nacionaliniam saugumui </w:t>
            </w:r>
            <w:r w:rsidRPr="003D0158">
              <w:rPr>
                <w:color w:val="000000"/>
                <w:sz w:val="22"/>
                <w:szCs w:val="22"/>
                <w:bdr w:val="none" w:sz="0" w:space="0" w:color="auto" w:frame="1"/>
                <w:lang w:val="lt-LT"/>
              </w:rPr>
              <w:t>–</w:t>
            </w:r>
            <w:r w:rsidRPr="003D0158">
              <w:rPr>
                <w:sz w:val="22"/>
                <w:szCs w:val="22"/>
                <w:lang w:val="lt-LT" w:eastAsia="lt-LT"/>
              </w:rPr>
              <w:t xml:space="preserve"> vadovaujantis Lietuvos Respublikos viešųjų pirkimų įstatymo (toliau – VPĮ) 37 straipsnio 9 dalies 1 punktu, </w:t>
            </w:r>
            <w:r w:rsidRPr="003D0158">
              <w:rPr>
                <w:sz w:val="22"/>
                <w:szCs w:val="22"/>
                <w:lang w:val="lt-LT"/>
              </w:rPr>
              <w:t>prekių gamintojas ar jį kontroliuojantis asmuo</w:t>
            </w:r>
            <w:r w:rsidRPr="003D0158">
              <w:rPr>
                <w:color w:val="000000"/>
                <w:sz w:val="22"/>
                <w:szCs w:val="22"/>
                <w:lang w:val="lt-LT"/>
              </w:rPr>
              <w:t xml:space="preserve"> </w:t>
            </w:r>
            <w:r w:rsidRPr="003D0158">
              <w:rPr>
                <w:sz w:val="22"/>
                <w:szCs w:val="22"/>
                <w:lang w:val="lt-LT"/>
              </w:rPr>
              <w:t xml:space="preserve">nėra registruoti (jeigu gamintojas ar jį kontroliuojantis asmuo yra fizinis asmuo – nuolat gyvenantis ar turintis pilietybę) VPĮ 92 straipsnio 14 dalyje numatytame sąraše nurodytose valstybėse ar teritorijose. </w:t>
            </w:r>
          </w:p>
        </w:tc>
      </w:tr>
      <w:tr w:rsidR="00B073E1" w:rsidRPr="003D0158" w14:paraId="52DD48F0" w14:textId="77777777" w:rsidTr="003559A8">
        <w:tc>
          <w:tcPr>
            <w:tcW w:w="352" w:type="dxa"/>
            <w:tcBorders>
              <w:top w:val="single" w:sz="4" w:space="0" w:color="auto"/>
              <w:left w:val="nil"/>
              <w:bottom w:val="nil"/>
              <w:right w:val="nil"/>
            </w:tcBorders>
          </w:tcPr>
          <w:p w14:paraId="2B663C77" w14:textId="77777777" w:rsidR="00B073E1" w:rsidRPr="003D0158" w:rsidRDefault="00B073E1" w:rsidP="003559A8">
            <w:pPr>
              <w:rPr>
                <w:sz w:val="22"/>
                <w:szCs w:val="22"/>
                <w:lang w:val="lt-LT" w:eastAsia="lt-LT"/>
              </w:rPr>
            </w:pPr>
          </w:p>
        </w:tc>
        <w:tc>
          <w:tcPr>
            <w:tcW w:w="0" w:type="auto"/>
            <w:vMerge/>
            <w:tcBorders>
              <w:top w:val="nil"/>
              <w:left w:val="nil"/>
              <w:bottom w:val="nil"/>
              <w:right w:val="nil"/>
            </w:tcBorders>
            <w:vAlign w:val="center"/>
            <w:hideMark/>
          </w:tcPr>
          <w:p w14:paraId="0C2A6E7C" w14:textId="77777777" w:rsidR="00B073E1" w:rsidRPr="003D0158" w:rsidRDefault="00B073E1" w:rsidP="003559A8">
            <w:pPr>
              <w:rPr>
                <w:i/>
                <w:sz w:val="22"/>
                <w:szCs w:val="22"/>
                <w:lang w:val="lt-LT"/>
              </w:rPr>
            </w:pPr>
          </w:p>
        </w:tc>
      </w:tr>
      <w:tr w:rsidR="00B073E1" w:rsidRPr="003D0158" w14:paraId="6839B066" w14:textId="77777777" w:rsidTr="003559A8">
        <w:tc>
          <w:tcPr>
            <w:tcW w:w="352" w:type="dxa"/>
            <w:tcBorders>
              <w:top w:val="nil"/>
              <w:left w:val="nil"/>
              <w:bottom w:val="nil"/>
              <w:right w:val="nil"/>
            </w:tcBorders>
          </w:tcPr>
          <w:p w14:paraId="0E43FA61" w14:textId="77777777" w:rsidR="00B073E1" w:rsidRPr="003D0158" w:rsidRDefault="00B073E1" w:rsidP="003559A8">
            <w:pPr>
              <w:rPr>
                <w:sz w:val="22"/>
                <w:szCs w:val="22"/>
                <w:lang w:val="lt-LT" w:eastAsia="lt-LT"/>
              </w:rPr>
            </w:pPr>
          </w:p>
        </w:tc>
        <w:tc>
          <w:tcPr>
            <w:tcW w:w="0" w:type="auto"/>
            <w:vMerge/>
            <w:tcBorders>
              <w:top w:val="nil"/>
              <w:left w:val="nil"/>
              <w:bottom w:val="nil"/>
              <w:right w:val="nil"/>
            </w:tcBorders>
            <w:vAlign w:val="center"/>
            <w:hideMark/>
          </w:tcPr>
          <w:p w14:paraId="60E910E3" w14:textId="77777777" w:rsidR="00B073E1" w:rsidRPr="003D0158" w:rsidRDefault="00B073E1" w:rsidP="003559A8">
            <w:pPr>
              <w:rPr>
                <w:i/>
                <w:sz w:val="22"/>
                <w:szCs w:val="22"/>
                <w:lang w:val="lt-LT"/>
              </w:rPr>
            </w:pPr>
          </w:p>
        </w:tc>
      </w:tr>
    </w:tbl>
    <w:p w14:paraId="08313464" w14:textId="77777777" w:rsidR="00B073E1" w:rsidRPr="003D0158" w:rsidRDefault="00B073E1" w:rsidP="00B073E1">
      <w:pPr>
        <w:shd w:val="clear" w:color="auto" w:fill="FFFFFF"/>
        <w:rPr>
          <w: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58"/>
      </w:tblGrid>
      <w:tr w:rsidR="00B073E1" w:rsidRPr="003D0158" w14:paraId="66E48CB5" w14:textId="77777777" w:rsidTr="003559A8">
        <w:tc>
          <w:tcPr>
            <w:tcW w:w="352" w:type="dxa"/>
            <w:tcBorders>
              <w:top w:val="single" w:sz="4" w:space="0" w:color="auto"/>
              <w:left w:val="single" w:sz="4" w:space="0" w:color="auto"/>
              <w:bottom w:val="single" w:sz="4" w:space="0" w:color="auto"/>
              <w:right w:val="nil"/>
            </w:tcBorders>
            <w:hideMark/>
          </w:tcPr>
          <w:p w14:paraId="62B3930E" w14:textId="77777777" w:rsidR="00B073E1" w:rsidRPr="003D0158" w:rsidRDefault="00B073E1" w:rsidP="003559A8">
            <w:pPr>
              <w:spacing w:line="276" w:lineRule="auto"/>
              <w:rPr>
                <w:sz w:val="22"/>
                <w:szCs w:val="22"/>
                <w:lang w:val="lt-LT" w:eastAsia="lt-LT"/>
              </w:rPr>
            </w:pPr>
            <w:r w:rsidRPr="003D0158">
              <w:rPr>
                <w:sz w:val="22"/>
                <w:szCs w:val="22"/>
                <w:lang w:val="lt-LT" w:eastAsia="lt-LT"/>
              </w:rPr>
              <w:t>×</w:t>
            </w:r>
          </w:p>
        </w:tc>
        <w:tc>
          <w:tcPr>
            <w:tcW w:w="9574" w:type="dxa"/>
            <w:vMerge w:val="restart"/>
            <w:tcBorders>
              <w:top w:val="nil"/>
              <w:left w:val="nil"/>
              <w:bottom w:val="nil"/>
              <w:right w:val="nil"/>
            </w:tcBorders>
            <w:hideMark/>
          </w:tcPr>
          <w:p w14:paraId="1E1D58CE" w14:textId="77777777" w:rsidR="00B073E1" w:rsidRPr="003D0158" w:rsidRDefault="00B073E1" w:rsidP="003559A8">
            <w:pPr>
              <w:shd w:val="clear" w:color="auto" w:fill="FFFFFF"/>
              <w:spacing w:line="276" w:lineRule="auto"/>
              <w:jc w:val="both"/>
              <w:rPr>
                <w:i/>
                <w:sz w:val="22"/>
                <w:szCs w:val="22"/>
                <w:lang w:val="lt-LT"/>
              </w:rPr>
            </w:pPr>
            <w:r w:rsidRPr="003D0158">
              <w:rPr>
                <w:sz w:val="22"/>
                <w:szCs w:val="22"/>
                <w:lang w:val="lt-LT" w:eastAsia="lt-LT"/>
              </w:rPr>
              <w:t xml:space="preserve">tiekėjo siūlomos teikti paslaugos nekelia grėsmės nacionaliniam saugumui </w:t>
            </w:r>
            <w:r w:rsidRPr="003D0158">
              <w:rPr>
                <w:color w:val="000000"/>
                <w:sz w:val="22"/>
                <w:szCs w:val="22"/>
                <w:bdr w:val="none" w:sz="0" w:space="0" w:color="auto" w:frame="1"/>
                <w:lang w:val="lt-LT"/>
              </w:rPr>
              <w:t>–</w:t>
            </w:r>
            <w:r w:rsidRPr="003D0158">
              <w:rPr>
                <w:sz w:val="22"/>
                <w:szCs w:val="22"/>
                <w:lang w:val="lt-LT" w:eastAsia="lt-LT"/>
              </w:rPr>
              <w:t xml:space="preserve"> vadovaujantis VPĮ 37 straipsnio 9 dalies 2 punktu, </w:t>
            </w:r>
            <w:r w:rsidRPr="003D0158">
              <w:rPr>
                <w:sz w:val="22"/>
                <w:szCs w:val="22"/>
                <w:lang w:val="lt-LT"/>
              </w:rPr>
              <w:t xml:space="preserve">paslaugų teikimas nebus vykdomas iš VPĮ 92 straipsnio 14 dalyje numatytame sąraše nurodytų valstybių ar teritorijų. </w:t>
            </w:r>
          </w:p>
        </w:tc>
      </w:tr>
      <w:tr w:rsidR="00B073E1" w:rsidRPr="003D0158" w14:paraId="0E2C75A8" w14:textId="77777777" w:rsidTr="003559A8">
        <w:tc>
          <w:tcPr>
            <w:tcW w:w="352" w:type="dxa"/>
            <w:tcBorders>
              <w:top w:val="single" w:sz="4" w:space="0" w:color="auto"/>
              <w:left w:val="nil"/>
              <w:bottom w:val="nil"/>
              <w:right w:val="nil"/>
            </w:tcBorders>
          </w:tcPr>
          <w:p w14:paraId="68F6EC98" w14:textId="77777777" w:rsidR="00B073E1" w:rsidRPr="003D0158" w:rsidRDefault="00B073E1" w:rsidP="003559A8">
            <w:pPr>
              <w:spacing w:line="276" w:lineRule="auto"/>
              <w:rPr>
                <w:sz w:val="22"/>
                <w:szCs w:val="22"/>
                <w:lang w:val="lt-LT" w:eastAsia="lt-LT"/>
              </w:rPr>
            </w:pPr>
          </w:p>
        </w:tc>
        <w:tc>
          <w:tcPr>
            <w:tcW w:w="0" w:type="auto"/>
            <w:vMerge/>
            <w:tcBorders>
              <w:top w:val="nil"/>
              <w:left w:val="nil"/>
              <w:bottom w:val="nil"/>
              <w:right w:val="nil"/>
            </w:tcBorders>
            <w:vAlign w:val="center"/>
            <w:hideMark/>
          </w:tcPr>
          <w:p w14:paraId="63DF7230" w14:textId="77777777" w:rsidR="00B073E1" w:rsidRPr="003D0158" w:rsidRDefault="00B073E1" w:rsidP="003559A8">
            <w:pPr>
              <w:rPr>
                <w:i/>
                <w:sz w:val="22"/>
                <w:szCs w:val="22"/>
                <w:lang w:val="lt-LT"/>
              </w:rPr>
            </w:pPr>
          </w:p>
        </w:tc>
      </w:tr>
      <w:tr w:rsidR="00B073E1" w:rsidRPr="003D0158" w14:paraId="66AD8F00" w14:textId="77777777" w:rsidTr="003559A8">
        <w:trPr>
          <w:trHeight w:val="708"/>
        </w:trPr>
        <w:tc>
          <w:tcPr>
            <w:tcW w:w="352" w:type="dxa"/>
            <w:tcBorders>
              <w:top w:val="nil"/>
              <w:left w:val="nil"/>
              <w:bottom w:val="nil"/>
              <w:right w:val="nil"/>
            </w:tcBorders>
          </w:tcPr>
          <w:p w14:paraId="5AAA55D1" w14:textId="77777777" w:rsidR="00B073E1" w:rsidRPr="003D0158" w:rsidRDefault="00B073E1" w:rsidP="003559A8">
            <w:pPr>
              <w:spacing w:line="276" w:lineRule="auto"/>
              <w:rPr>
                <w:sz w:val="22"/>
                <w:szCs w:val="22"/>
                <w:lang w:val="lt-LT" w:eastAsia="lt-LT"/>
              </w:rPr>
            </w:pPr>
          </w:p>
        </w:tc>
        <w:tc>
          <w:tcPr>
            <w:tcW w:w="0" w:type="auto"/>
            <w:vMerge/>
            <w:tcBorders>
              <w:top w:val="nil"/>
              <w:left w:val="nil"/>
              <w:bottom w:val="nil"/>
              <w:right w:val="nil"/>
            </w:tcBorders>
            <w:vAlign w:val="center"/>
            <w:hideMark/>
          </w:tcPr>
          <w:p w14:paraId="53AB1E13" w14:textId="77777777" w:rsidR="00B073E1" w:rsidRPr="003D0158" w:rsidRDefault="00B073E1" w:rsidP="003559A8">
            <w:pPr>
              <w:rPr>
                <w:i/>
                <w:sz w:val="22"/>
                <w:szCs w:val="22"/>
                <w:lang w:val="lt-LT"/>
              </w:rPr>
            </w:pPr>
          </w:p>
        </w:tc>
      </w:tr>
      <w:tr w:rsidR="00B073E1" w:rsidRPr="003D0158" w14:paraId="16BEECF4" w14:textId="77777777" w:rsidTr="003559A8">
        <w:tc>
          <w:tcPr>
            <w:tcW w:w="352" w:type="dxa"/>
            <w:tcBorders>
              <w:top w:val="single" w:sz="4" w:space="0" w:color="auto"/>
              <w:left w:val="single" w:sz="4" w:space="0" w:color="auto"/>
              <w:bottom w:val="single" w:sz="4" w:space="0" w:color="auto"/>
              <w:right w:val="nil"/>
            </w:tcBorders>
            <w:hideMark/>
          </w:tcPr>
          <w:p w14:paraId="2B53D382" w14:textId="77777777" w:rsidR="00B073E1" w:rsidRPr="003D0158" w:rsidRDefault="00B073E1" w:rsidP="003559A8">
            <w:pPr>
              <w:rPr>
                <w:sz w:val="22"/>
                <w:szCs w:val="22"/>
                <w:lang w:val="lt-LT" w:eastAsia="lt-LT"/>
              </w:rPr>
            </w:pPr>
            <w:r w:rsidRPr="003D0158">
              <w:rPr>
                <w:sz w:val="22"/>
                <w:szCs w:val="22"/>
                <w:lang w:val="lt-LT" w:eastAsia="lt-LT"/>
              </w:rPr>
              <w:t>×</w:t>
            </w:r>
          </w:p>
        </w:tc>
        <w:tc>
          <w:tcPr>
            <w:tcW w:w="9574" w:type="dxa"/>
            <w:vMerge w:val="restart"/>
            <w:tcBorders>
              <w:top w:val="nil"/>
              <w:left w:val="nil"/>
              <w:bottom w:val="nil"/>
              <w:right w:val="nil"/>
            </w:tcBorders>
            <w:hideMark/>
          </w:tcPr>
          <w:p w14:paraId="49E5FA44" w14:textId="77777777" w:rsidR="00B073E1" w:rsidRPr="003D0158" w:rsidRDefault="00B073E1" w:rsidP="003559A8">
            <w:pPr>
              <w:jc w:val="both"/>
              <w:rPr>
                <w:sz w:val="22"/>
                <w:szCs w:val="22"/>
                <w:lang w:val="lt-LT"/>
              </w:rPr>
            </w:pPr>
            <w:r w:rsidRPr="003D0158">
              <w:rPr>
                <w:sz w:val="22"/>
                <w:szCs w:val="22"/>
                <w:lang w:val="lt-LT" w:eastAsia="lt-LT"/>
              </w:rPr>
              <w:t>tiekėjas neturi interesų, galinčių kelti grėsmę nacionaliniam saugumui – vadovaujantis VPĮ 47 straipsnio 9 dalimi, jis pats,</w:t>
            </w:r>
            <w:r w:rsidRPr="003D0158">
              <w:rPr>
                <w:color w:val="000000"/>
                <w:sz w:val="22"/>
                <w:szCs w:val="22"/>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B073E1" w:rsidRPr="003D0158" w14:paraId="010DBEBA" w14:textId="77777777" w:rsidTr="003559A8">
        <w:tc>
          <w:tcPr>
            <w:tcW w:w="352" w:type="dxa"/>
            <w:tcBorders>
              <w:top w:val="single" w:sz="4" w:space="0" w:color="auto"/>
              <w:left w:val="nil"/>
              <w:bottom w:val="nil"/>
              <w:right w:val="nil"/>
            </w:tcBorders>
          </w:tcPr>
          <w:p w14:paraId="359515D9" w14:textId="77777777" w:rsidR="00B073E1" w:rsidRPr="003D0158" w:rsidRDefault="00B073E1" w:rsidP="003559A8">
            <w:pPr>
              <w:rPr>
                <w:sz w:val="22"/>
                <w:szCs w:val="22"/>
                <w:lang w:val="lt-LT" w:eastAsia="lt-LT"/>
              </w:rPr>
            </w:pPr>
          </w:p>
        </w:tc>
        <w:tc>
          <w:tcPr>
            <w:tcW w:w="0" w:type="auto"/>
            <w:vMerge/>
            <w:tcBorders>
              <w:top w:val="nil"/>
              <w:left w:val="nil"/>
              <w:bottom w:val="nil"/>
              <w:right w:val="nil"/>
            </w:tcBorders>
            <w:vAlign w:val="center"/>
            <w:hideMark/>
          </w:tcPr>
          <w:p w14:paraId="3373EB11" w14:textId="77777777" w:rsidR="00B073E1" w:rsidRPr="003D0158" w:rsidRDefault="00B073E1" w:rsidP="003559A8">
            <w:pPr>
              <w:rPr>
                <w:sz w:val="22"/>
                <w:szCs w:val="22"/>
                <w:lang w:val="lt-LT"/>
              </w:rPr>
            </w:pPr>
          </w:p>
        </w:tc>
      </w:tr>
      <w:tr w:rsidR="00B073E1" w:rsidRPr="003D0158" w14:paraId="1A9EEF26" w14:textId="77777777" w:rsidTr="003559A8">
        <w:tc>
          <w:tcPr>
            <w:tcW w:w="352" w:type="dxa"/>
            <w:tcBorders>
              <w:top w:val="nil"/>
              <w:left w:val="nil"/>
              <w:bottom w:val="nil"/>
              <w:right w:val="nil"/>
            </w:tcBorders>
          </w:tcPr>
          <w:p w14:paraId="075A86FE" w14:textId="77777777" w:rsidR="00B073E1" w:rsidRPr="003D0158" w:rsidRDefault="00B073E1" w:rsidP="003559A8">
            <w:pPr>
              <w:rPr>
                <w:sz w:val="22"/>
                <w:szCs w:val="22"/>
                <w:lang w:val="lt-LT" w:eastAsia="lt-LT"/>
              </w:rPr>
            </w:pPr>
          </w:p>
        </w:tc>
        <w:tc>
          <w:tcPr>
            <w:tcW w:w="0" w:type="auto"/>
            <w:vMerge/>
            <w:tcBorders>
              <w:top w:val="nil"/>
              <w:left w:val="nil"/>
              <w:bottom w:val="nil"/>
              <w:right w:val="nil"/>
            </w:tcBorders>
            <w:vAlign w:val="center"/>
            <w:hideMark/>
          </w:tcPr>
          <w:p w14:paraId="36F97233" w14:textId="77777777" w:rsidR="00B073E1" w:rsidRPr="003D0158" w:rsidRDefault="00B073E1" w:rsidP="003559A8">
            <w:pPr>
              <w:rPr>
                <w:sz w:val="22"/>
                <w:szCs w:val="22"/>
                <w:lang w:val="lt-LT"/>
              </w:rPr>
            </w:pPr>
          </w:p>
        </w:tc>
      </w:tr>
    </w:tbl>
    <w:p w14:paraId="5E495414" w14:textId="77777777" w:rsidR="00B073E1" w:rsidRPr="003D0158" w:rsidRDefault="00B073E1" w:rsidP="00B073E1">
      <w:pPr>
        <w:shd w:val="clear" w:color="auto" w:fill="FFFFFF"/>
        <w:ind w:firstLine="424"/>
        <w:rPr>
          <w:i/>
          <w:sz w:val="22"/>
          <w:szCs w:val="22"/>
          <w:lang w:val="lt-LT"/>
        </w:rPr>
      </w:pPr>
    </w:p>
    <w:p w14:paraId="3E2B63D9" w14:textId="77777777" w:rsidR="00B073E1" w:rsidRPr="003D0158" w:rsidRDefault="00B073E1" w:rsidP="00B073E1">
      <w:pPr>
        <w:shd w:val="clear" w:color="auto" w:fill="FFFFFF"/>
        <w:ind w:firstLine="720"/>
        <w:rPr>
          <w:sz w:val="22"/>
          <w:szCs w:val="22"/>
          <w:lang w:val="lt-LT"/>
        </w:rPr>
      </w:pPr>
      <w:r w:rsidRPr="003D0158">
        <w:rPr>
          <w:sz w:val="22"/>
          <w:szCs w:val="22"/>
          <w:lang w:val="lt-LT"/>
        </w:rPr>
        <w:t>Patvirtinu, kad šie duomenys yra teisingi ir aktualūs pasiūlymo pateikimo dieną.</w:t>
      </w:r>
    </w:p>
    <w:p w14:paraId="21A25AD8" w14:textId="77777777" w:rsidR="00B073E1" w:rsidRPr="003D0158" w:rsidRDefault="00B073E1" w:rsidP="00B073E1">
      <w:pPr>
        <w:shd w:val="clear" w:color="auto" w:fill="FFFFFF"/>
        <w:ind w:firstLine="720"/>
        <w:rPr>
          <w:sz w:val="22"/>
          <w:szCs w:val="22"/>
          <w:lang w:val="lt-LT"/>
        </w:rPr>
      </w:pPr>
    </w:p>
    <w:p w14:paraId="6C83D03B" w14:textId="77777777" w:rsidR="00B073E1" w:rsidRPr="003D0158" w:rsidRDefault="00B073E1" w:rsidP="00B073E1">
      <w:pPr>
        <w:ind w:left="709"/>
        <w:jc w:val="both"/>
        <w:rPr>
          <w:sz w:val="22"/>
          <w:szCs w:val="22"/>
          <w:lang w:val="lt-LT"/>
        </w:rPr>
      </w:pPr>
      <w:r w:rsidRPr="003D0158">
        <w:rPr>
          <w:sz w:val="22"/>
          <w:szCs w:val="22"/>
          <w:lang w:val="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7D85761" w14:textId="77777777" w:rsidR="00B073E1" w:rsidRPr="003D0158" w:rsidRDefault="00B073E1" w:rsidP="00B073E1">
      <w:pPr>
        <w:widowControl w:val="0"/>
        <w:shd w:val="clear" w:color="auto" w:fill="FFFFFF"/>
        <w:suppressAutoHyphens/>
        <w:jc w:val="both"/>
        <w:textAlignment w:val="baseline"/>
        <w:rPr>
          <w:color w:val="000000"/>
          <w:sz w:val="22"/>
          <w:szCs w:val="22"/>
          <w:shd w:val="clear" w:color="auto" w:fill="00FF00"/>
          <w:lang w:val="lt-LT"/>
        </w:rPr>
      </w:pPr>
    </w:p>
    <w:p w14:paraId="619CE619" w14:textId="77777777" w:rsidR="00B073E1" w:rsidRPr="003D0158" w:rsidRDefault="00B073E1" w:rsidP="00B073E1">
      <w:pPr>
        <w:ind w:left="709"/>
        <w:jc w:val="both"/>
        <w:rPr>
          <w:sz w:val="22"/>
          <w:szCs w:val="22"/>
          <w:lang w:val="lt-LT"/>
        </w:rPr>
      </w:pPr>
      <w:r w:rsidRPr="003D0158">
        <w:rPr>
          <w:sz w:val="22"/>
          <w:szCs w:val="22"/>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5B344052" w14:textId="77777777" w:rsidR="00B073E1" w:rsidRPr="003D0158" w:rsidRDefault="00B073E1" w:rsidP="00B073E1">
      <w:pPr>
        <w:widowControl w:val="0"/>
        <w:suppressAutoHyphens/>
        <w:ind w:left="709"/>
        <w:jc w:val="both"/>
        <w:textAlignment w:val="baseline"/>
        <w:rPr>
          <w:sz w:val="22"/>
          <w:szCs w:val="22"/>
          <w:lang w:val="lt-LT"/>
        </w:rPr>
      </w:pPr>
    </w:p>
    <w:p w14:paraId="7E947190" w14:textId="77777777" w:rsidR="00B073E1" w:rsidRPr="003D0158" w:rsidRDefault="00B073E1" w:rsidP="00B073E1">
      <w:pPr>
        <w:widowControl w:val="0"/>
        <w:suppressAutoHyphens/>
        <w:jc w:val="center"/>
        <w:textAlignment w:val="baseline"/>
        <w:rPr>
          <w:rFonts w:eastAsia="Calibri"/>
          <w:sz w:val="22"/>
          <w:szCs w:val="22"/>
          <w:lang w:val="lt-LT"/>
        </w:rPr>
      </w:pPr>
      <w:r w:rsidRPr="003D0158">
        <w:rPr>
          <w:rFonts w:eastAsia="Calibri"/>
          <w:sz w:val="22"/>
          <w:szCs w:val="22"/>
          <w:lang w:val="lt-LT"/>
        </w:rPr>
        <w:t>____________________</w:t>
      </w:r>
      <w:r w:rsidRPr="003D0158">
        <w:rPr>
          <w:rFonts w:eastAsia="Calibri"/>
          <w:i/>
          <w:iCs/>
          <w:sz w:val="22"/>
          <w:szCs w:val="22"/>
          <w:lang w:val="lt-LT"/>
        </w:rPr>
        <w:t xml:space="preserve">                             </w:t>
      </w:r>
      <w:r w:rsidRPr="003D0158">
        <w:rPr>
          <w:rFonts w:eastAsia="Calibri"/>
          <w:sz w:val="22"/>
          <w:szCs w:val="22"/>
          <w:lang w:val="lt-LT"/>
        </w:rPr>
        <w:t>____________________</w:t>
      </w:r>
      <w:r w:rsidRPr="003D0158">
        <w:rPr>
          <w:rFonts w:eastAsia="Calibri"/>
          <w:sz w:val="22"/>
          <w:szCs w:val="22"/>
          <w:lang w:val="lt-LT"/>
        </w:rPr>
        <w:tab/>
        <w:t xml:space="preserve">                   ___________________</w:t>
      </w:r>
    </w:p>
    <w:p w14:paraId="1FD5911C" w14:textId="77777777" w:rsidR="00B073E1" w:rsidRPr="003D0158" w:rsidRDefault="00B073E1" w:rsidP="00B073E1">
      <w:pPr>
        <w:jc w:val="right"/>
        <w:rPr>
          <w:b/>
          <w:bCs/>
          <w:color w:val="FF0000"/>
          <w:sz w:val="22"/>
          <w:szCs w:val="22"/>
          <w:lang w:val="lt-LT"/>
        </w:rPr>
      </w:pPr>
      <w:r w:rsidRPr="003D0158">
        <w:rPr>
          <w:rFonts w:eastAsia="Calibri"/>
          <w:i/>
          <w:iCs/>
          <w:sz w:val="22"/>
          <w:szCs w:val="22"/>
          <w:lang w:val="lt-LT"/>
        </w:rPr>
        <w:t>(pareigos)                                                           (parašas)                                         (vardas ir pavardė)</w:t>
      </w:r>
    </w:p>
    <w:p w14:paraId="04434BB7" w14:textId="112C06E2" w:rsidR="00B073E1" w:rsidRDefault="00B073E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0"/>
          <w:lang w:val="lt-LT"/>
        </w:rPr>
      </w:pPr>
      <w:r>
        <w:rPr>
          <w:sz w:val="20"/>
          <w:lang w:val="lt-LT"/>
        </w:rPr>
        <w:br w:type="page"/>
      </w:r>
    </w:p>
    <w:p w14:paraId="6110D48E" w14:textId="77777777" w:rsidR="0055290E" w:rsidRPr="0055290E" w:rsidRDefault="0055290E" w:rsidP="0055290E">
      <w:pPr>
        <w:shd w:val="clear" w:color="auto" w:fill="FFFFFF"/>
        <w:suppressAutoHyphens/>
        <w:ind w:right="-235" w:firstLine="2552"/>
        <w:rPr>
          <w:sz w:val="20"/>
          <w:lang w:val="lt-LT"/>
        </w:rPr>
      </w:pPr>
    </w:p>
    <w:p w14:paraId="1EF22FCA" w14:textId="5DB73E3A" w:rsidR="0055290E" w:rsidRPr="0055290E" w:rsidRDefault="0055290E" w:rsidP="0055290E">
      <w:pPr>
        <w:keepNext/>
        <w:keepLines/>
        <w:spacing w:before="40"/>
        <w:jc w:val="right"/>
        <w:outlineLvl w:val="1"/>
        <w:rPr>
          <w:rFonts w:eastAsiaTheme="majorEastAsia"/>
          <w:sz w:val="22"/>
          <w:szCs w:val="22"/>
          <w:lang w:val="lt-LT"/>
        </w:rPr>
      </w:pPr>
      <w:bookmarkStart w:id="1" w:name="_Toc170818557"/>
      <w:bookmarkStart w:id="2" w:name="_Hlk169703078"/>
      <w:r w:rsidRPr="0055290E">
        <w:rPr>
          <w:rFonts w:eastAsiaTheme="majorEastAsia"/>
          <w:sz w:val="22"/>
          <w:szCs w:val="22"/>
          <w:lang w:val="lt-LT"/>
        </w:rPr>
        <w:t xml:space="preserve">Pirkimo sąlygų SPS 6 priedas </w:t>
      </w:r>
      <w:bookmarkEnd w:id="1"/>
    </w:p>
    <w:bookmarkEnd w:id="2"/>
    <w:p w14:paraId="4C2024F6" w14:textId="77777777" w:rsidR="0055290E" w:rsidRPr="0055290E" w:rsidRDefault="0055290E" w:rsidP="0055290E">
      <w:pPr>
        <w:ind w:firstLine="567"/>
        <w:jc w:val="center"/>
        <w:rPr>
          <w:rFonts w:eastAsia="Calibri"/>
          <w:b/>
          <w:color w:val="000000" w:themeColor="text1"/>
          <w:sz w:val="22"/>
          <w:szCs w:val="22"/>
          <w:lang w:val="lt-LT"/>
        </w:rPr>
      </w:pPr>
    </w:p>
    <w:p w14:paraId="0836BD46" w14:textId="77777777" w:rsidR="0055290E" w:rsidRPr="0055290E" w:rsidRDefault="0055290E" w:rsidP="0055290E">
      <w:pPr>
        <w:ind w:firstLine="567"/>
        <w:jc w:val="center"/>
        <w:rPr>
          <w:rFonts w:eastAsia="Calibri"/>
          <w:b/>
          <w:color w:val="000000" w:themeColor="text1"/>
          <w:sz w:val="22"/>
          <w:szCs w:val="22"/>
          <w:lang w:val="lt-LT"/>
        </w:rPr>
      </w:pPr>
      <w:r w:rsidRPr="0055290E">
        <w:rPr>
          <w:rFonts w:eastAsia="Calibri"/>
          <w:b/>
          <w:color w:val="000000" w:themeColor="text1"/>
          <w:sz w:val="22"/>
          <w:szCs w:val="22"/>
          <w:lang w:val="lt-LT"/>
        </w:rPr>
        <w:t>INFORMACIJA APIE TIEKĖJĄ</w:t>
      </w:r>
    </w:p>
    <w:p w14:paraId="3707D9FB" w14:textId="77777777" w:rsidR="0055290E" w:rsidRPr="0055290E" w:rsidRDefault="0055290E" w:rsidP="0055290E">
      <w:pPr>
        <w:ind w:firstLine="567"/>
        <w:jc w:val="center"/>
        <w:rPr>
          <w:rFonts w:eastAsia="Calibri"/>
          <w:b/>
          <w:color w:val="000000" w:themeColor="text1"/>
          <w:sz w:val="22"/>
          <w:szCs w:val="22"/>
          <w:lang w:val="lt-LT"/>
        </w:rPr>
      </w:pPr>
    </w:p>
    <w:p w14:paraId="43424AD3" w14:textId="77777777" w:rsidR="0055290E" w:rsidRPr="0055290E" w:rsidRDefault="0055290E" w:rsidP="0055290E">
      <w:pPr>
        <w:ind w:firstLine="567"/>
        <w:jc w:val="center"/>
        <w:rPr>
          <w:rFonts w:eastAsia="Calibri"/>
          <w:b/>
          <w:color w:val="000000" w:themeColor="text1"/>
          <w:sz w:val="22"/>
          <w:szCs w:val="22"/>
          <w:lang w:val="lt-LT"/>
        </w:rPr>
      </w:pPr>
      <w:r w:rsidRPr="0055290E">
        <w:rPr>
          <w:rFonts w:eastAsia="Calibri"/>
          <w:b/>
          <w:color w:val="000000" w:themeColor="text1"/>
          <w:sz w:val="22"/>
          <w:szCs w:val="22"/>
          <w:lang w:val="lt-LT"/>
        </w:rPr>
        <w:t>Informaciją apie tiekėją bus prašoma pateikti tik galimo laimėtojo</w:t>
      </w:r>
    </w:p>
    <w:p w14:paraId="613D55EB" w14:textId="77777777" w:rsidR="0055290E" w:rsidRPr="0055290E" w:rsidRDefault="0055290E" w:rsidP="0055290E">
      <w:pPr>
        <w:ind w:firstLine="567"/>
        <w:jc w:val="center"/>
        <w:rPr>
          <w:rFonts w:eastAsia="Calibri"/>
          <w:color w:val="000000" w:themeColor="text1"/>
          <w:sz w:val="22"/>
          <w:szCs w:val="22"/>
          <w:lang w:val="lt-LT"/>
        </w:rPr>
      </w:pPr>
    </w:p>
    <w:tbl>
      <w:tblPr>
        <w:tblStyle w:val="TableGrid311"/>
        <w:tblW w:w="5000" w:type="pct"/>
        <w:tblLook w:val="04A0" w:firstRow="1" w:lastRow="0" w:firstColumn="1" w:lastColumn="0" w:noHBand="0" w:noVBand="1"/>
      </w:tblPr>
      <w:tblGrid>
        <w:gridCol w:w="2590"/>
        <w:gridCol w:w="2189"/>
        <w:gridCol w:w="2563"/>
        <w:gridCol w:w="2563"/>
      </w:tblGrid>
      <w:tr w:rsidR="0055290E" w:rsidRPr="0055290E" w14:paraId="77E7A482" w14:textId="77777777" w:rsidTr="0015532A">
        <w:trPr>
          <w:trHeight w:val="1443"/>
        </w:trPr>
        <w:tc>
          <w:tcPr>
            <w:tcW w:w="1307" w:type="pct"/>
            <w:shd w:val="clear" w:color="auto" w:fill="D9D9D9" w:themeFill="background1" w:themeFillShade="D9"/>
            <w:hideMark/>
          </w:tcPr>
          <w:p w14:paraId="09160D56" w14:textId="77777777" w:rsidR="0055290E" w:rsidRPr="0055290E" w:rsidRDefault="0055290E" w:rsidP="0015532A">
            <w:pPr>
              <w:spacing w:line="256" w:lineRule="auto"/>
              <w:jc w:val="center"/>
              <w:rPr>
                <w:rFonts w:eastAsia="Calibri"/>
                <w:bCs/>
                <w:sz w:val="22"/>
                <w:szCs w:val="22"/>
                <w:lang w:val="lt-LT"/>
              </w:rPr>
            </w:pPr>
          </w:p>
        </w:tc>
        <w:tc>
          <w:tcPr>
            <w:tcW w:w="1105" w:type="pct"/>
            <w:shd w:val="clear" w:color="auto" w:fill="D9D9D9" w:themeFill="background1" w:themeFillShade="D9"/>
            <w:vAlign w:val="center"/>
          </w:tcPr>
          <w:p w14:paraId="2E0A6479" w14:textId="77777777" w:rsidR="0055290E" w:rsidRPr="0055290E" w:rsidRDefault="0055290E" w:rsidP="0015532A">
            <w:pPr>
              <w:autoSpaceDE w:val="0"/>
              <w:autoSpaceDN w:val="0"/>
              <w:adjustRightInd w:val="0"/>
              <w:ind w:left="-153" w:right="-142"/>
              <w:jc w:val="center"/>
              <w:rPr>
                <w:rFonts w:eastAsia="Calibri"/>
                <w:bCs/>
                <w:color w:val="000000"/>
                <w:sz w:val="22"/>
                <w:szCs w:val="22"/>
                <w:lang w:val="lt-LT"/>
              </w:rPr>
            </w:pPr>
            <w:r w:rsidRPr="0055290E">
              <w:rPr>
                <w:rFonts w:eastAsia="Calibri"/>
                <w:bCs/>
                <w:color w:val="000000"/>
                <w:sz w:val="22"/>
                <w:szCs w:val="22"/>
                <w:lang w:val="lt-LT"/>
              </w:rPr>
              <w:t xml:space="preserve">Nurodomas juridinio asmens </w:t>
            </w:r>
            <w:r w:rsidRPr="0055290E">
              <w:rPr>
                <w:rFonts w:eastAsia="Calibri"/>
                <w:b/>
                <w:bCs/>
                <w:color w:val="000000"/>
                <w:sz w:val="22"/>
                <w:szCs w:val="22"/>
                <w:lang w:val="lt-LT"/>
              </w:rPr>
              <w:t>pavadinimas</w:t>
            </w:r>
            <w:r w:rsidRPr="0055290E">
              <w:rPr>
                <w:rFonts w:eastAsia="Calibri"/>
                <w:bCs/>
                <w:color w:val="000000"/>
                <w:sz w:val="22"/>
                <w:szCs w:val="22"/>
                <w:lang w:val="lt-LT"/>
              </w:rPr>
              <w:t>, kodas</w:t>
            </w:r>
          </w:p>
          <w:p w14:paraId="5FBD53B1" w14:textId="77777777" w:rsidR="0055290E" w:rsidRPr="0055290E" w:rsidRDefault="0055290E" w:rsidP="0015532A">
            <w:pPr>
              <w:autoSpaceDE w:val="0"/>
              <w:autoSpaceDN w:val="0"/>
              <w:adjustRightInd w:val="0"/>
              <w:ind w:left="-153" w:right="-142"/>
              <w:jc w:val="center"/>
              <w:rPr>
                <w:rFonts w:eastAsia="Calibri"/>
                <w:bCs/>
                <w:color w:val="000000"/>
                <w:sz w:val="22"/>
                <w:szCs w:val="22"/>
                <w:lang w:val="lt-LT"/>
              </w:rPr>
            </w:pPr>
            <w:r w:rsidRPr="0055290E">
              <w:rPr>
                <w:rFonts w:eastAsia="Calibri"/>
                <w:bCs/>
                <w:i/>
                <w:color w:val="000000"/>
                <w:sz w:val="22"/>
                <w:szCs w:val="22"/>
                <w:lang w:val="lt-LT"/>
              </w:rPr>
              <w:t>arba</w:t>
            </w:r>
          </w:p>
          <w:p w14:paraId="7D40900E" w14:textId="77777777" w:rsidR="0055290E" w:rsidRPr="0055290E" w:rsidRDefault="0055290E" w:rsidP="0015532A">
            <w:pPr>
              <w:autoSpaceDE w:val="0"/>
              <w:autoSpaceDN w:val="0"/>
              <w:adjustRightInd w:val="0"/>
              <w:ind w:left="-153" w:right="-142"/>
              <w:jc w:val="center"/>
              <w:rPr>
                <w:rFonts w:eastAsia="Calibri"/>
                <w:bCs/>
                <w:color w:val="000000"/>
                <w:sz w:val="22"/>
                <w:szCs w:val="22"/>
                <w:lang w:val="lt-LT"/>
              </w:rPr>
            </w:pPr>
            <w:r w:rsidRPr="0055290E">
              <w:rPr>
                <w:rFonts w:eastAsia="Calibri"/>
                <w:bCs/>
                <w:color w:val="000000"/>
                <w:sz w:val="22"/>
                <w:szCs w:val="22"/>
                <w:lang w:val="lt-LT"/>
              </w:rPr>
              <w:t xml:space="preserve">fizinio asmens </w:t>
            </w:r>
            <w:r w:rsidRPr="0055290E">
              <w:rPr>
                <w:rFonts w:eastAsia="Calibri"/>
                <w:b/>
                <w:bCs/>
                <w:color w:val="000000"/>
                <w:sz w:val="22"/>
                <w:szCs w:val="22"/>
                <w:lang w:val="lt-LT"/>
              </w:rPr>
              <w:t>vardas ir pavardė</w:t>
            </w:r>
          </w:p>
        </w:tc>
        <w:tc>
          <w:tcPr>
            <w:tcW w:w="1294" w:type="pct"/>
            <w:shd w:val="clear" w:color="auto" w:fill="D9D9D9" w:themeFill="background1" w:themeFillShade="D9"/>
            <w:vAlign w:val="center"/>
          </w:tcPr>
          <w:p w14:paraId="30E3525D" w14:textId="77777777" w:rsidR="0055290E" w:rsidRPr="0055290E" w:rsidRDefault="0055290E" w:rsidP="0015532A">
            <w:pPr>
              <w:autoSpaceDE w:val="0"/>
              <w:autoSpaceDN w:val="0"/>
              <w:adjustRightInd w:val="0"/>
              <w:ind w:left="-74" w:right="-129"/>
              <w:jc w:val="center"/>
              <w:rPr>
                <w:rFonts w:eastAsia="Calibri"/>
                <w:bCs/>
                <w:color w:val="000000"/>
                <w:sz w:val="22"/>
                <w:szCs w:val="22"/>
                <w:lang w:val="lt-LT"/>
              </w:rPr>
            </w:pPr>
            <w:r w:rsidRPr="0055290E">
              <w:rPr>
                <w:rFonts w:eastAsia="Calibri"/>
                <w:bCs/>
                <w:color w:val="000000"/>
                <w:sz w:val="22"/>
                <w:szCs w:val="22"/>
                <w:lang w:val="lt-LT"/>
              </w:rPr>
              <w:t xml:space="preserve">Nurodomas juridinio asmens </w:t>
            </w:r>
            <w:r w:rsidRPr="0055290E">
              <w:rPr>
                <w:rFonts w:eastAsia="Calibri"/>
                <w:b/>
                <w:bCs/>
                <w:color w:val="000000"/>
                <w:sz w:val="22"/>
                <w:szCs w:val="22"/>
                <w:lang w:val="lt-LT"/>
              </w:rPr>
              <w:t>registracijos vieta</w:t>
            </w:r>
            <w:r w:rsidRPr="0055290E">
              <w:rPr>
                <w:rFonts w:eastAsia="Calibri"/>
                <w:bCs/>
                <w:color w:val="000000"/>
                <w:sz w:val="22"/>
                <w:szCs w:val="22"/>
                <w:lang w:val="lt-LT"/>
              </w:rPr>
              <w:t xml:space="preserve"> </w:t>
            </w:r>
          </w:p>
          <w:p w14:paraId="1BDB7535" w14:textId="77777777" w:rsidR="0055290E" w:rsidRPr="0055290E" w:rsidRDefault="0055290E" w:rsidP="0015532A">
            <w:pPr>
              <w:autoSpaceDE w:val="0"/>
              <w:autoSpaceDN w:val="0"/>
              <w:adjustRightInd w:val="0"/>
              <w:ind w:left="-74" w:right="-129"/>
              <w:jc w:val="center"/>
              <w:rPr>
                <w:rFonts w:eastAsia="Calibri"/>
                <w:bCs/>
                <w:color w:val="000000"/>
                <w:sz w:val="22"/>
                <w:szCs w:val="22"/>
                <w:lang w:val="lt-LT"/>
              </w:rPr>
            </w:pPr>
            <w:r w:rsidRPr="0055290E">
              <w:rPr>
                <w:rFonts w:eastAsia="Calibri"/>
                <w:bCs/>
                <w:i/>
                <w:color w:val="000000"/>
                <w:sz w:val="22"/>
                <w:szCs w:val="22"/>
                <w:lang w:val="lt-LT"/>
              </w:rPr>
              <w:t>arba</w:t>
            </w:r>
          </w:p>
          <w:p w14:paraId="4D2C274D" w14:textId="77777777" w:rsidR="0055290E" w:rsidRPr="0055290E" w:rsidRDefault="0055290E" w:rsidP="0015532A">
            <w:pPr>
              <w:autoSpaceDE w:val="0"/>
              <w:autoSpaceDN w:val="0"/>
              <w:adjustRightInd w:val="0"/>
              <w:ind w:left="-74" w:right="-129"/>
              <w:jc w:val="center"/>
              <w:rPr>
                <w:rFonts w:eastAsia="Calibri"/>
                <w:bCs/>
                <w:color w:val="000000"/>
                <w:sz w:val="22"/>
                <w:szCs w:val="22"/>
                <w:lang w:val="lt-LT"/>
              </w:rPr>
            </w:pPr>
            <w:r w:rsidRPr="0055290E">
              <w:rPr>
                <w:rFonts w:eastAsia="Calibri"/>
                <w:bCs/>
                <w:color w:val="000000"/>
                <w:sz w:val="22"/>
                <w:szCs w:val="22"/>
                <w:lang w:val="lt-LT"/>
              </w:rPr>
              <w:t xml:space="preserve">fizinio asmens </w:t>
            </w:r>
            <w:r w:rsidRPr="0055290E">
              <w:rPr>
                <w:rFonts w:eastAsia="Calibri"/>
                <w:b/>
                <w:bCs/>
                <w:color w:val="000000"/>
                <w:sz w:val="22"/>
                <w:szCs w:val="22"/>
                <w:lang w:val="lt-LT"/>
              </w:rPr>
              <w:t>pilietybė ir nuolatinė (deklaruota) gyvenamoji vieta</w:t>
            </w:r>
          </w:p>
        </w:tc>
        <w:tc>
          <w:tcPr>
            <w:tcW w:w="1294" w:type="pct"/>
            <w:shd w:val="clear" w:color="auto" w:fill="D9D9D9" w:themeFill="background1" w:themeFillShade="D9"/>
            <w:vAlign w:val="center"/>
          </w:tcPr>
          <w:p w14:paraId="31ECA5E4" w14:textId="77777777" w:rsidR="0055290E" w:rsidRPr="0055290E" w:rsidRDefault="0055290E" w:rsidP="0015532A">
            <w:pPr>
              <w:autoSpaceDE w:val="0"/>
              <w:autoSpaceDN w:val="0"/>
              <w:adjustRightInd w:val="0"/>
              <w:ind w:left="-87" w:right="-117"/>
              <w:jc w:val="center"/>
              <w:rPr>
                <w:rFonts w:eastAsia="Calibri"/>
                <w:bCs/>
                <w:sz w:val="22"/>
                <w:szCs w:val="22"/>
                <w:lang w:val="lt-LT"/>
              </w:rPr>
            </w:pPr>
            <w:r w:rsidRPr="0055290E">
              <w:rPr>
                <w:rFonts w:eastAsia="Calibri"/>
                <w:bCs/>
                <w:sz w:val="22"/>
                <w:szCs w:val="22"/>
                <w:lang w:val="lt-LT"/>
              </w:rPr>
              <w:t xml:space="preserve">Pateikiami </w:t>
            </w:r>
            <w:r w:rsidRPr="0055290E">
              <w:rPr>
                <w:rFonts w:eastAsia="Calibri"/>
                <w:b/>
                <w:bCs/>
                <w:sz w:val="22"/>
                <w:szCs w:val="22"/>
                <w:lang w:val="lt-LT"/>
              </w:rPr>
              <w:t>dokumentai</w:t>
            </w:r>
            <w:r w:rsidRPr="0055290E">
              <w:rPr>
                <w:rFonts w:eastAsia="Calibri"/>
                <w:b/>
                <w:bCs/>
                <w:sz w:val="22"/>
                <w:szCs w:val="22"/>
                <w:lang w:val="lt-LT"/>
              </w:rPr>
              <w:footnoteRef/>
            </w:r>
            <w:r w:rsidRPr="0055290E">
              <w:rPr>
                <w:rFonts w:eastAsia="Calibri"/>
                <w:bCs/>
                <w:sz w:val="22"/>
                <w:szCs w:val="22"/>
                <w:lang w:val="lt-LT"/>
              </w:rPr>
              <w:t>, patvirtinantys 3 stulpelyje nurodytą informaciją</w:t>
            </w:r>
          </w:p>
          <w:p w14:paraId="5EA4EB67" w14:textId="77777777" w:rsidR="0055290E" w:rsidRPr="0055290E" w:rsidRDefault="0055290E" w:rsidP="0015532A">
            <w:pPr>
              <w:autoSpaceDE w:val="0"/>
              <w:autoSpaceDN w:val="0"/>
              <w:adjustRightInd w:val="0"/>
              <w:ind w:left="-87" w:right="-117"/>
              <w:jc w:val="center"/>
              <w:rPr>
                <w:rFonts w:eastAsia="Calibri"/>
                <w:bCs/>
                <w:color w:val="000000"/>
                <w:sz w:val="22"/>
                <w:szCs w:val="22"/>
                <w:lang w:val="lt-LT"/>
              </w:rPr>
            </w:pPr>
            <w:r w:rsidRPr="0055290E">
              <w:rPr>
                <w:rFonts w:eastAsia="Calibri"/>
                <w:bCs/>
                <w:sz w:val="22"/>
                <w:szCs w:val="22"/>
                <w:lang w:val="lt-LT"/>
              </w:rPr>
              <w:t>(nurodomi dokumentų pavadinimai)</w:t>
            </w:r>
          </w:p>
        </w:tc>
      </w:tr>
      <w:tr w:rsidR="0055290E" w:rsidRPr="0055290E" w14:paraId="794620C8" w14:textId="77777777" w:rsidTr="0015532A">
        <w:trPr>
          <w:trHeight w:val="275"/>
        </w:trPr>
        <w:tc>
          <w:tcPr>
            <w:tcW w:w="1307" w:type="pct"/>
          </w:tcPr>
          <w:p w14:paraId="0C9F041E" w14:textId="77777777" w:rsidR="0055290E" w:rsidRPr="0055290E" w:rsidRDefault="0055290E" w:rsidP="0015532A">
            <w:pPr>
              <w:jc w:val="center"/>
              <w:rPr>
                <w:rFonts w:eastAsia="Calibri"/>
                <w:iCs/>
                <w:color w:val="FF0000"/>
                <w:sz w:val="22"/>
                <w:szCs w:val="22"/>
                <w:lang w:val="lt-LT"/>
              </w:rPr>
            </w:pPr>
            <w:r w:rsidRPr="0055290E">
              <w:rPr>
                <w:rFonts w:eastAsia="Calibri"/>
                <w:iCs/>
                <w:sz w:val="22"/>
                <w:szCs w:val="22"/>
                <w:lang w:val="lt-LT"/>
              </w:rPr>
              <w:t>1</w:t>
            </w:r>
          </w:p>
        </w:tc>
        <w:tc>
          <w:tcPr>
            <w:tcW w:w="1105" w:type="pct"/>
          </w:tcPr>
          <w:p w14:paraId="4B6DB429" w14:textId="77777777" w:rsidR="0055290E" w:rsidRPr="0055290E" w:rsidRDefault="0055290E" w:rsidP="0015532A">
            <w:pPr>
              <w:autoSpaceDE w:val="0"/>
              <w:autoSpaceDN w:val="0"/>
              <w:adjustRightInd w:val="0"/>
              <w:jc w:val="center"/>
              <w:rPr>
                <w:rFonts w:eastAsia="Calibri"/>
                <w:sz w:val="22"/>
                <w:szCs w:val="22"/>
                <w:lang w:val="lt-LT"/>
              </w:rPr>
            </w:pPr>
            <w:r w:rsidRPr="0055290E">
              <w:rPr>
                <w:rFonts w:eastAsia="Calibri"/>
                <w:sz w:val="22"/>
                <w:szCs w:val="22"/>
                <w:lang w:val="lt-LT"/>
              </w:rPr>
              <w:t>2</w:t>
            </w:r>
          </w:p>
        </w:tc>
        <w:tc>
          <w:tcPr>
            <w:tcW w:w="1294" w:type="pct"/>
          </w:tcPr>
          <w:p w14:paraId="4AA56AC0" w14:textId="77777777" w:rsidR="0055290E" w:rsidRPr="0055290E" w:rsidRDefault="0055290E" w:rsidP="0015532A">
            <w:pPr>
              <w:autoSpaceDE w:val="0"/>
              <w:autoSpaceDN w:val="0"/>
              <w:adjustRightInd w:val="0"/>
              <w:jc w:val="center"/>
              <w:rPr>
                <w:rFonts w:eastAsia="Calibri"/>
                <w:sz w:val="22"/>
                <w:szCs w:val="22"/>
                <w:lang w:val="lt-LT"/>
              </w:rPr>
            </w:pPr>
            <w:r w:rsidRPr="0055290E">
              <w:rPr>
                <w:rFonts w:eastAsia="Calibri"/>
                <w:sz w:val="22"/>
                <w:szCs w:val="22"/>
                <w:lang w:val="lt-LT"/>
              </w:rPr>
              <w:t>3</w:t>
            </w:r>
          </w:p>
        </w:tc>
        <w:tc>
          <w:tcPr>
            <w:tcW w:w="1294" w:type="pct"/>
          </w:tcPr>
          <w:p w14:paraId="46FD2A21" w14:textId="77777777" w:rsidR="0055290E" w:rsidRPr="0055290E" w:rsidRDefault="0055290E" w:rsidP="0015532A">
            <w:pPr>
              <w:autoSpaceDE w:val="0"/>
              <w:autoSpaceDN w:val="0"/>
              <w:adjustRightInd w:val="0"/>
              <w:jc w:val="center"/>
              <w:rPr>
                <w:rFonts w:eastAsia="Calibri"/>
                <w:sz w:val="22"/>
                <w:szCs w:val="22"/>
                <w:lang w:val="lt-LT"/>
              </w:rPr>
            </w:pPr>
            <w:r w:rsidRPr="0055290E">
              <w:rPr>
                <w:rFonts w:eastAsia="Calibri"/>
                <w:sz w:val="22"/>
                <w:szCs w:val="22"/>
                <w:lang w:val="lt-LT"/>
              </w:rPr>
              <w:t>4</w:t>
            </w:r>
          </w:p>
        </w:tc>
      </w:tr>
      <w:tr w:rsidR="0055290E" w:rsidRPr="0055290E" w14:paraId="5FD2E1CD" w14:textId="77777777" w:rsidTr="0015532A">
        <w:trPr>
          <w:trHeight w:val="761"/>
        </w:trPr>
        <w:tc>
          <w:tcPr>
            <w:tcW w:w="1307" w:type="pct"/>
          </w:tcPr>
          <w:p w14:paraId="12648EF9" w14:textId="77777777" w:rsidR="0055290E" w:rsidRPr="0055290E" w:rsidRDefault="0055290E" w:rsidP="0015532A">
            <w:pPr>
              <w:rPr>
                <w:rFonts w:eastAsia="Calibri"/>
                <w:iCs/>
                <w:sz w:val="22"/>
                <w:szCs w:val="22"/>
                <w:lang w:val="lt-LT"/>
              </w:rPr>
            </w:pPr>
            <w:r w:rsidRPr="0055290E">
              <w:rPr>
                <w:rFonts w:eastAsia="Calibri"/>
                <w:iCs/>
                <w:sz w:val="22"/>
                <w:szCs w:val="22"/>
                <w:lang w:val="lt-LT"/>
              </w:rPr>
              <w:t>Prekių gamintojas(-ai)</w:t>
            </w:r>
          </w:p>
        </w:tc>
        <w:tc>
          <w:tcPr>
            <w:tcW w:w="1105" w:type="pct"/>
          </w:tcPr>
          <w:p w14:paraId="36CD92BE"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078343EA"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51D12706" w14:textId="77777777" w:rsidR="0055290E" w:rsidRPr="0055290E" w:rsidRDefault="0055290E" w:rsidP="0015532A">
            <w:pPr>
              <w:autoSpaceDE w:val="0"/>
              <w:autoSpaceDN w:val="0"/>
              <w:adjustRightInd w:val="0"/>
              <w:rPr>
                <w:rFonts w:eastAsia="Calibri"/>
                <w:sz w:val="22"/>
                <w:szCs w:val="22"/>
                <w:lang w:val="lt-LT"/>
              </w:rPr>
            </w:pPr>
          </w:p>
        </w:tc>
      </w:tr>
      <w:tr w:rsidR="0055290E" w:rsidRPr="0055290E" w14:paraId="317B0F24" w14:textId="77777777" w:rsidTr="0015532A">
        <w:tc>
          <w:tcPr>
            <w:tcW w:w="1307" w:type="pct"/>
          </w:tcPr>
          <w:p w14:paraId="382D6065" w14:textId="77777777" w:rsidR="0055290E" w:rsidRPr="0055290E" w:rsidRDefault="0055290E" w:rsidP="0015532A">
            <w:pPr>
              <w:rPr>
                <w:rFonts w:eastAsia="Calibri"/>
                <w:iCs/>
                <w:sz w:val="22"/>
                <w:szCs w:val="22"/>
                <w:lang w:val="lt-LT"/>
              </w:rPr>
            </w:pPr>
            <w:r w:rsidRPr="0055290E">
              <w:rPr>
                <w:rFonts w:eastAsia="Calibri"/>
                <w:iCs/>
                <w:sz w:val="22"/>
                <w:szCs w:val="22"/>
                <w:lang w:val="lt-LT"/>
              </w:rPr>
              <w:t>Prekių gamintoją(-</w:t>
            </w:r>
            <w:proofErr w:type="spellStart"/>
            <w:r w:rsidRPr="0055290E">
              <w:rPr>
                <w:rFonts w:eastAsia="Calibri"/>
                <w:iCs/>
                <w:sz w:val="22"/>
                <w:szCs w:val="22"/>
                <w:lang w:val="lt-LT"/>
              </w:rPr>
              <w:t>us</w:t>
            </w:r>
            <w:proofErr w:type="spellEnd"/>
            <w:r w:rsidRPr="0055290E">
              <w:rPr>
                <w:rFonts w:eastAsia="Calibri"/>
                <w:iCs/>
                <w:sz w:val="22"/>
                <w:szCs w:val="22"/>
                <w:lang w:val="lt-LT"/>
              </w:rPr>
              <w:t>) kontroliuojantis asmuo</w:t>
            </w:r>
            <w:r w:rsidRPr="0055290E">
              <w:rPr>
                <w:rFonts w:eastAsia="Calibri"/>
                <w:iCs/>
                <w:sz w:val="22"/>
                <w:szCs w:val="22"/>
                <w:lang w:val="lt-LT"/>
              </w:rPr>
              <w:footnoteRef/>
            </w:r>
            <w:r w:rsidRPr="0055290E">
              <w:rPr>
                <w:rFonts w:eastAsia="Calibri"/>
                <w:iCs/>
                <w:sz w:val="22"/>
                <w:szCs w:val="22"/>
                <w:lang w:val="lt-LT"/>
              </w:rPr>
              <w:t xml:space="preserve"> </w:t>
            </w:r>
            <w:r w:rsidRPr="0055290E">
              <w:rPr>
                <w:rFonts w:eastAsia="Calibri"/>
                <w:sz w:val="22"/>
                <w:szCs w:val="22"/>
                <w:lang w:val="lt-LT"/>
              </w:rPr>
              <w:t> </w:t>
            </w:r>
          </w:p>
        </w:tc>
        <w:tc>
          <w:tcPr>
            <w:tcW w:w="1105" w:type="pct"/>
          </w:tcPr>
          <w:p w14:paraId="3FD7E440"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585C31C2"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63EDB664" w14:textId="77777777" w:rsidR="0055290E" w:rsidRPr="0055290E" w:rsidRDefault="0055290E" w:rsidP="0015532A">
            <w:pPr>
              <w:autoSpaceDE w:val="0"/>
              <w:autoSpaceDN w:val="0"/>
              <w:adjustRightInd w:val="0"/>
              <w:rPr>
                <w:rFonts w:eastAsia="Calibri"/>
                <w:sz w:val="22"/>
                <w:szCs w:val="22"/>
                <w:lang w:val="lt-LT"/>
              </w:rPr>
            </w:pPr>
          </w:p>
        </w:tc>
      </w:tr>
      <w:tr w:rsidR="0055290E" w:rsidRPr="0055290E" w14:paraId="2787AB22" w14:textId="77777777" w:rsidTr="0015532A">
        <w:tc>
          <w:tcPr>
            <w:tcW w:w="1307" w:type="pct"/>
          </w:tcPr>
          <w:p w14:paraId="5900B8BC" w14:textId="77777777" w:rsidR="0055290E" w:rsidRPr="0055290E" w:rsidRDefault="0055290E" w:rsidP="0015532A">
            <w:pPr>
              <w:rPr>
                <w:rFonts w:eastAsia="Calibri"/>
                <w:iCs/>
                <w:sz w:val="22"/>
                <w:szCs w:val="22"/>
                <w:lang w:val="lt-LT"/>
              </w:rPr>
            </w:pPr>
            <w:r w:rsidRPr="0055290E">
              <w:rPr>
                <w:rFonts w:eastAsia="Calibri"/>
                <w:iCs/>
                <w:sz w:val="22"/>
                <w:szCs w:val="22"/>
                <w:lang w:val="lt-LT"/>
              </w:rPr>
              <w:t>Tiekėjas</w:t>
            </w:r>
          </w:p>
        </w:tc>
        <w:tc>
          <w:tcPr>
            <w:tcW w:w="1105" w:type="pct"/>
          </w:tcPr>
          <w:p w14:paraId="0BBBEA47"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43176170"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7301CFA4" w14:textId="77777777" w:rsidR="0055290E" w:rsidRPr="0055290E" w:rsidRDefault="0055290E" w:rsidP="0015532A">
            <w:pPr>
              <w:autoSpaceDE w:val="0"/>
              <w:autoSpaceDN w:val="0"/>
              <w:adjustRightInd w:val="0"/>
              <w:rPr>
                <w:rFonts w:eastAsia="Calibri"/>
                <w:sz w:val="22"/>
                <w:szCs w:val="22"/>
                <w:lang w:val="lt-LT"/>
              </w:rPr>
            </w:pPr>
          </w:p>
        </w:tc>
      </w:tr>
      <w:tr w:rsidR="0055290E" w:rsidRPr="0055290E" w14:paraId="41D51A6C" w14:textId="77777777" w:rsidTr="0015532A">
        <w:tc>
          <w:tcPr>
            <w:tcW w:w="1307" w:type="pct"/>
          </w:tcPr>
          <w:p w14:paraId="1ABD0834" w14:textId="77777777" w:rsidR="0055290E" w:rsidRPr="0055290E" w:rsidRDefault="0055290E" w:rsidP="0015532A">
            <w:pPr>
              <w:rPr>
                <w:rFonts w:eastAsia="Calibri"/>
                <w:iCs/>
                <w:sz w:val="22"/>
                <w:szCs w:val="22"/>
                <w:lang w:val="lt-LT"/>
              </w:rPr>
            </w:pPr>
            <w:r w:rsidRPr="0055290E">
              <w:rPr>
                <w:rFonts w:eastAsia="Calibri"/>
                <w:iCs/>
                <w:sz w:val="22"/>
                <w:szCs w:val="22"/>
                <w:lang w:val="lt-LT"/>
              </w:rPr>
              <w:t xml:space="preserve">Tiekėją kontroliuojantis asmuo </w:t>
            </w:r>
            <w:r w:rsidRPr="0055290E">
              <w:rPr>
                <w:rFonts w:eastAsia="Calibri"/>
                <w:sz w:val="22"/>
                <w:szCs w:val="22"/>
                <w:lang w:val="lt-LT"/>
              </w:rPr>
              <w:t> </w:t>
            </w:r>
          </w:p>
        </w:tc>
        <w:tc>
          <w:tcPr>
            <w:tcW w:w="1105" w:type="pct"/>
          </w:tcPr>
          <w:p w14:paraId="60F065FD"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01859679"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7CEA4139" w14:textId="77777777" w:rsidR="0055290E" w:rsidRPr="0055290E" w:rsidRDefault="0055290E" w:rsidP="0015532A">
            <w:pPr>
              <w:autoSpaceDE w:val="0"/>
              <w:autoSpaceDN w:val="0"/>
              <w:adjustRightInd w:val="0"/>
              <w:rPr>
                <w:rFonts w:eastAsia="Calibri"/>
                <w:sz w:val="22"/>
                <w:szCs w:val="22"/>
                <w:lang w:val="lt-LT"/>
              </w:rPr>
            </w:pPr>
          </w:p>
        </w:tc>
      </w:tr>
      <w:tr w:rsidR="0055290E" w:rsidRPr="0055290E" w14:paraId="3DDA5EBF" w14:textId="77777777" w:rsidTr="0015532A">
        <w:tc>
          <w:tcPr>
            <w:tcW w:w="1307" w:type="pct"/>
          </w:tcPr>
          <w:p w14:paraId="27638A36" w14:textId="77777777" w:rsidR="0055290E" w:rsidRPr="0055290E" w:rsidRDefault="0055290E" w:rsidP="0015532A">
            <w:pPr>
              <w:rPr>
                <w:rFonts w:eastAsia="Calibri"/>
                <w:iCs/>
                <w:sz w:val="22"/>
                <w:szCs w:val="22"/>
                <w:lang w:val="lt-LT"/>
              </w:rPr>
            </w:pPr>
            <w:r w:rsidRPr="0055290E">
              <w:rPr>
                <w:rFonts w:eastAsia="Calibri"/>
                <w:iCs/>
                <w:sz w:val="22"/>
                <w:szCs w:val="22"/>
                <w:lang w:val="lt-LT"/>
              </w:rPr>
              <w:t>Subtiekėjas</w:t>
            </w:r>
          </w:p>
        </w:tc>
        <w:tc>
          <w:tcPr>
            <w:tcW w:w="1105" w:type="pct"/>
          </w:tcPr>
          <w:p w14:paraId="30B9FF74"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6A89C3B4"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4225C3EE" w14:textId="77777777" w:rsidR="0055290E" w:rsidRPr="0055290E" w:rsidRDefault="0055290E" w:rsidP="0015532A">
            <w:pPr>
              <w:autoSpaceDE w:val="0"/>
              <w:autoSpaceDN w:val="0"/>
              <w:adjustRightInd w:val="0"/>
              <w:rPr>
                <w:rFonts w:eastAsia="Calibri"/>
                <w:sz w:val="22"/>
                <w:szCs w:val="22"/>
                <w:lang w:val="lt-LT"/>
              </w:rPr>
            </w:pPr>
          </w:p>
        </w:tc>
      </w:tr>
      <w:tr w:rsidR="0055290E" w:rsidRPr="0055290E" w14:paraId="078B76E1" w14:textId="77777777" w:rsidTr="0015532A">
        <w:tc>
          <w:tcPr>
            <w:tcW w:w="1307" w:type="pct"/>
          </w:tcPr>
          <w:p w14:paraId="7D71A4B1" w14:textId="77777777" w:rsidR="0055290E" w:rsidRPr="0055290E" w:rsidRDefault="0055290E" w:rsidP="0015532A">
            <w:pPr>
              <w:rPr>
                <w:rFonts w:eastAsia="Calibri"/>
                <w:iCs/>
                <w:sz w:val="22"/>
                <w:szCs w:val="22"/>
                <w:lang w:val="lt-LT"/>
              </w:rPr>
            </w:pPr>
            <w:r w:rsidRPr="0055290E">
              <w:rPr>
                <w:rFonts w:eastAsia="Calibri"/>
                <w:iCs/>
                <w:sz w:val="22"/>
                <w:szCs w:val="22"/>
                <w:lang w:val="lt-LT"/>
              </w:rPr>
              <w:t xml:space="preserve">Subtiekėją kontroliuojantis asmuo </w:t>
            </w:r>
            <w:r w:rsidRPr="0055290E">
              <w:rPr>
                <w:rFonts w:eastAsia="Calibri"/>
                <w:sz w:val="22"/>
                <w:szCs w:val="22"/>
                <w:lang w:val="lt-LT"/>
              </w:rPr>
              <w:t> </w:t>
            </w:r>
          </w:p>
        </w:tc>
        <w:tc>
          <w:tcPr>
            <w:tcW w:w="1105" w:type="pct"/>
          </w:tcPr>
          <w:p w14:paraId="0BC81C4E"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16F29582"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735E6667" w14:textId="77777777" w:rsidR="0055290E" w:rsidRPr="0055290E" w:rsidRDefault="0055290E" w:rsidP="0015532A">
            <w:pPr>
              <w:autoSpaceDE w:val="0"/>
              <w:autoSpaceDN w:val="0"/>
              <w:adjustRightInd w:val="0"/>
              <w:rPr>
                <w:rFonts w:eastAsia="Calibri"/>
                <w:sz w:val="22"/>
                <w:szCs w:val="22"/>
                <w:lang w:val="lt-LT"/>
              </w:rPr>
            </w:pPr>
          </w:p>
        </w:tc>
      </w:tr>
      <w:tr w:rsidR="0055290E" w:rsidRPr="0055290E" w14:paraId="1D7F56FF" w14:textId="77777777" w:rsidTr="0015532A">
        <w:tc>
          <w:tcPr>
            <w:tcW w:w="1307" w:type="pct"/>
          </w:tcPr>
          <w:p w14:paraId="0C5C5A27" w14:textId="77777777" w:rsidR="0055290E" w:rsidRPr="0055290E" w:rsidRDefault="0055290E" w:rsidP="0015532A">
            <w:pPr>
              <w:rPr>
                <w:rFonts w:eastAsia="Calibri"/>
                <w:iCs/>
                <w:sz w:val="22"/>
                <w:szCs w:val="22"/>
                <w:lang w:val="lt-LT"/>
              </w:rPr>
            </w:pPr>
            <w:r w:rsidRPr="0055290E">
              <w:rPr>
                <w:rFonts w:eastAsia="Calibri"/>
                <w:iCs/>
                <w:sz w:val="22"/>
                <w:szCs w:val="22"/>
                <w:lang w:val="lt-LT"/>
              </w:rPr>
              <w:t>Ūkio subjektas, kurio pajėgiamais remiasi</w:t>
            </w:r>
          </w:p>
        </w:tc>
        <w:tc>
          <w:tcPr>
            <w:tcW w:w="1105" w:type="pct"/>
          </w:tcPr>
          <w:p w14:paraId="4DFB376D"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398A1F59"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02E16F81" w14:textId="77777777" w:rsidR="0055290E" w:rsidRPr="0055290E" w:rsidRDefault="0055290E" w:rsidP="0015532A">
            <w:pPr>
              <w:autoSpaceDE w:val="0"/>
              <w:autoSpaceDN w:val="0"/>
              <w:adjustRightInd w:val="0"/>
              <w:rPr>
                <w:rFonts w:eastAsia="Calibri"/>
                <w:sz w:val="22"/>
                <w:szCs w:val="22"/>
                <w:lang w:val="lt-LT"/>
              </w:rPr>
            </w:pPr>
          </w:p>
        </w:tc>
      </w:tr>
      <w:tr w:rsidR="0055290E" w:rsidRPr="0055290E" w14:paraId="6CD26E39" w14:textId="77777777" w:rsidTr="0015532A">
        <w:tc>
          <w:tcPr>
            <w:tcW w:w="1307" w:type="pct"/>
          </w:tcPr>
          <w:p w14:paraId="393931C8" w14:textId="77777777" w:rsidR="0055290E" w:rsidRPr="0055290E" w:rsidRDefault="0055290E" w:rsidP="0015532A">
            <w:pPr>
              <w:rPr>
                <w:rFonts w:eastAsia="Calibri"/>
                <w:iCs/>
                <w:sz w:val="22"/>
                <w:szCs w:val="22"/>
                <w:lang w:val="lt-LT"/>
              </w:rPr>
            </w:pPr>
            <w:r w:rsidRPr="0055290E">
              <w:rPr>
                <w:rFonts w:eastAsia="Calibri"/>
                <w:iCs/>
                <w:sz w:val="22"/>
                <w:szCs w:val="22"/>
                <w:lang w:val="lt-LT"/>
              </w:rPr>
              <w:t>Ūkio subjektą, kurio pajėgiamais remiasi kontroliuojantis asmuo</w:t>
            </w:r>
          </w:p>
        </w:tc>
        <w:tc>
          <w:tcPr>
            <w:tcW w:w="1105" w:type="pct"/>
          </w:tcPr>
          <w:p w14:paraId="62379886"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09E348D7" w14:textId="77777777" w:rsidR="0055290E" w:rsidRPr="0055290E" w:rsidRDefault="0055290E" w:rsidP="0015532A">
            <w:pPr>
              <w:autoSpaceDE w:val="0"/>
              <w:autoSpaceDN w:val="0"/>
              <w:adjustRightInd w:val="0"/>
              <w:rPr>
                <w:rFonts w:eastAsia="Calibri"/>
                <w:b/>
                <w:sz w:val="22"/>
                <w:szCs w:val="22"/>
                <w:lang w:val="lt-LT"/>
              </w:rPr>
            </w:pPr>
          </w:p>
        </w:tc>
        <w:tc>
          <w:tcPr>
            <w:tcW w:w="1294" w:type="pct"/>
          </w:tcPr>
          <w:p w14:paraId="6F6E12C1" w14:textId="77777777" w:rsidR="0055290E" w:rsidRPr="0055290E" w:rsidRDefault="0055290E" w:rsidP="0015532A">
            <w:pPr>
              <w:autoSpaceDE w:val="0"/>
              <w:autoSpaceDN w:val="0"/>
              <w:adjustRightInd w:val="0"/>
              <w:rPr>
                <w:rFonts w:eastAsia="Calibri"/>
                <w:sz w:val="22"/>
                <w:szCs w:val="22"/>
                <w:lang w:val="lt-LT"/>
              </w:rPr>
            </w:pPr>
          </w:p>
        </w:tc>
      </w:tr>
    </w:tbl>
    <w:p w14:paraId="5FDB6123" w14:textId="77777777" w:rsidR="0055290E" w:rsidRPr="0055290E" w:rsidRDefault="0055290E" w:rsidP="0055290E">
      <w:pPr>
        <w:contextualSpacing/>
        <w:jc w:val="both"/>
        <w:rPr>
          <w:rFonts w:eastAsia="Calibri"/>
          <w:i/>
          <w:sz w:val="22"/>
          <w:szCs w:val="22"/>
          <w:lang w:val="lt-LT"/>
        </w:rPr>
      </w:pPr>
    </w:p>
    <w:tbl>
      <w:tblPr>
        <w:tblStyle w:val="SmartText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288"/>
        <w:gridCol w:w="1868"/>
        <w:gridCol w:w="432"/>
        <w:gridCol w:w="3159"/>
      </w:tblGrid>
      <w:tr w:rsidR="0055290E" w:rsidRPr="0055290E" w14:paraId="7AAD90D2" w14:textId="77777777" w:rsidTr="0015532A">
        <w:tc>
          <w:tcPr>
            <w:tcW w:w="2102" w:type="pct"/>
            <w:tcBorders>
              <w:bottom w:val="single" w:sz="4" w:space="0" w:color="auto"/>
            </w:tcBorders>
          </w:tcPr>
          <w:p w14:paraId="7E2A7339" w14:textId="77777777" w:rsidR="0055290E" w:rsidRPr="0055290E" w:rsidRDefault="0055290E" w:rsidP="0015532A">
            <w:pPr>
              <w:spacing w:before="100" w:beforeAutospacing="1" w:after="100" w:afterAutospacing="1"/>
              <w:textAlignment w:val="baseline"/>
              <w:rPr>
                <w:sz w:val="22"/>
                <w:szCs w:val="22"/>
                <w:lang w:val="lt-LT"/>
              </w:rPr>
            </w:pPr>
          </w:p>
        </w:tc>
        <w:tc>
          <w:tcPr>
            <w:tcW w:w="145" w:type="pct"/>
          </w:tcPr>
          <w:p w14:paraId="3D93470C" w14:textId="77777777" w:rsidR="0055290E" w:rsidRPr="0055290E" w:rsidRDefault="0055290E" w:rsidP="0015532A">
            <w:pPr>
              <w:spacing w:before="100" w:beforeAutospacing="1" w:after="100" w:afterAutospacing="1"/>
              <w:jc w:val="center"/>
              <w:textAlignment w:val="baseline"/>
              <w:rPr>
                <w:sz w:val="22"/>
                <w:szCs w:val="22"/>
                <w:lang w:val="lt-LT"/>
              </w:rPr>
            </w:pPr>
          </w:p>
        </w:tc>
        <w:tc>
          <w:tcPr>
            <w:tcW w:w="942" w:type="pct"/>
            <w:tcBorders>
              <w:bottom w:val="single" w:sz="4" w:space="0" w:color="auto"/>
            </w:tcBorders>
          </w:tcPr>
          <w:p w14:paraId="56195C38" w14:textId="77777777" w:rsidR="0055290E" w:rsidRPr="0055290E" w:rsidRDefault="0055290E" w:rsidP="0015532A">
            <w:pPr>
              <w:spacing w:before="100" w:beforeAutospacing="1" w:after="100" w:afterAutospacing="1"/>
              <w:jc w:val="center"/>
              <w:textAlignment w:val="baseline"/>
              <w:rPr>
                <w:sz w:val="22"/>
                <w:szCs w:val="22"/>
                <w:lang w:val="lt-LT"/>
              </w:rPr>
            </w:pPr>
          </w:p>
        </w:tc>
        <w:tc>
          <w:tcPr>
            <w:tcW w:w="218" w:type="pct"/>
          </w:tcPr>
          <w:p w14:paraId="25F3A76A" w14:textId="77777777" w:rsidR="0055290E" w:rsidRPr="0055290E" w:rsidRDefault="0055290E" w:rsidP="0015532A">
            <w:pPr>
              <w:spacing w:before="100" w:beforeAutospacing="1" w:after="100" w:afterAutospacing="1"/>
              <w:jc w:val="center"/>
              <w:textAlignment w:val="baseline"/>
              <w:rPr>
                <w:sz w:val="22"/>
                <w:szCs w:val="22"/>
                <w:lang w:val="lt-LT"/>
              </w:rPr>
            </w:pPr>
          </w:p>
        </w:tc>
        <w:tc>
          <w:tcPr>
            <w:tcW w:w="1594" w:type="pct"/>
            <w:tcBorders>
              <w:bottom w:val="single" w:sz="4" w:space="0" w:color="auto"/>
            </w:tcBorders>
          </w:tcPr>
          <w:p w14:paraId="0F6A4389" w14:textId="77777777" w:rsidR="0055290E" w:rsidRPr="0055290E" w:rsidRDefault="0055290E" w:rsidP="0015532A">
            <w:pPr>
              <w:spacing w:before="100" w:beforeAutospacing="1" w:after="100" w:afterAutospacing="1"/>
              <w:jc w:val="center"/>
              <w:textAlignment w:val="baseline"/>
              <w:rPr>
                <w:sz w:val="22"/>
                <w:szCs w:val="22"/>
                <w:lang w:val="lt-LT"/>
              </w:rPr>
            </w:pPr>
          </w:p>
        </w:tc>
      </w:tr>
      <w:tr w:rsidR="0055290E" w:rsidRPr="0055290E" w14:paraId="31FDCEED" w14:textId="77777777" w:rsidTr="0015532A">
        <w:tc>
          <w:tcPr>
            <w:tcW w:w="2102" w:type="pct"/>
            <w:tcBorders>
              <w:top w:val="single" w:sz="4" w:space="0" w:color="auto"/>
            </w:tcBorders>
          </w:tcPr>
          <w:p w14:paraId="6F99AF03" w14:textId="77777777" w:rsidR="0055290E" w:rsidRPr="0055290E" w:rsidRDefault="0055290E" w:rsidP="0015532A">
            <w:pPr>
              <w:ind w:left="-112"/>
              <w:jc w:val="center"/>
              <w:rPr>
                <w:sz w:val="16"/>
                <w:szCs w:val="16"/>
                <w:lang w:val="lt-LT"/>
              </w:rPr>
            </w:pPr>
            <w:r w:rsidRPr="0055290E">
              <w:rPr>
                <w:sz w:val="16"/>
                <w:szCs w:val="16"/>
                <w:lang w:val="lt-LT"/>
              </w:rPr>
              <w:t>(tiekėjo vadovo arba jo įgalioto asmens pareigos)</w:t>
            </w:r>
          </w:p>
        </w:tc>
        <w:tc>
          <w:tcPr>
            <w:tcW w:w="145" w:type="pct"/>
          </w:tcPr>
          <w:p w14:paraId="75DC077D" w14:textId="77777777" w:rsidR="0055290E" w:rsidRPr="0055290E" w:rsidRDefault="0055290E" w:rsidP="0015532A">
            <w:pPr>
              <w:spacing w:before="100" w:beforeAutospacing="1" w:after="100" w:afterAutospacing="1"/>
              <w:jc w:val="center"/>
              <w:textAlignment w:val="baseline"/>
              <w:rPr>
                <w:sz w:val="16"/>
                <w:szCs w:val="16"/>
                <w:lang w:val="lt-LT"/>
              </w:rPr>
            </w:pPr>
          </w:p>
        </w:tc>
        <w:tc>
          <w:tcPr>
            <w:tcW w:w="942" w:type="pct"/>
            <w:tcBorders>
              <w:top w:val="single" w:sz="4" w:space="0" w:color="auto"/>
            </w:tcBorders>
          </w:tcPr>
          <w:p w14:paraId="15183AED" w14:textId="77777777" w:rsidR="0055290E" w:rsidRPr="0055290E" w:rsidRDefault="0055290E" w:rsidP="0015532A">
            <w:pPr>
              <w:spacing w:before="100" w:beforeAutospacing="1" w:after="100" w:afterAutospacing="1"/>
              <w:jc w:val="center"/>
              <w:textAlignment w:val="baseline"/>
              <w:rPr>
                <w:sz w:val="16"/>
                <w:szCs w:val="16"/>
                <w:lang w:val="lt-LT"/>
              </w:rPr>
            </w:pPr>
            <w:r w:rsidRPr="0055290E">
              <w:rPr>
                <w:sz w:val="16"/>
                <w:szCs w:val="16"/>
                <w:lang w:val="lt-LT"/>
              </w:rPr>
              <w:t>(parašas)</w:t>
            </w:r>
          </w:p>
        </w:tc>
        <w:tc>
          <w:tcPr>
            <w:tcW w:w="218" w:type="pct"/>
          </w:tcPr>
          <w:p w14:paraId="5D995AF5" w14:textId="77777777" w:rsidR="0055290E" w:rsidRPr="0055290E" w:rsidRDefault="0055290E" w:rsidP="0015532A">
            <w:pPr>
              <w:spacing w:before="100" w:beforeAutospacing="1" w:after="100" w:afterAutospacing="1"/>
              <w:jc w:val="center"/>
              <w:textAlignment w:val="baseline"/>
              <w:rPr>
                <w:sz w:val="16"/>
                <w:szCs w:val="16"/>
                <w:lang w:val="lt-LT"/>
              </w:rPr>
            </w:pPr>
          </w:p>
        </w:tc>
        <w:tc>
          <w:tcPr>
            <w:tcW w:w="1594" w:type="pct"/>
            <w:tcBorders>
              <w:top w:val="single" w:sz="4" w:space="0" w:color="auto"/>
            </w:tcBorders>
          </w:tcPr>
          <w:p w14:paraId="5F434012" w14:textId="77777777" w:rsidR="0055290E" w:rsidRPr="0055290E" w:rsidRDefault="0055290E" w:rsidP="0015532A">
            <w:pPr>
              <w:spacing w:before="100" w:beforeAutospacing="1" w:after="100" w:afterAutospacing="1"/>
              <w:jc w:val="center"/>
              <w:textAlignment w:val="baseline"/>
              <w:rPr>
                <w:sz w:val="16"/>
                <w:szCs w:val="16"/>
                <w:lang w:val="lt-LT"/>
              </w:rPr>
            </w:pPr>
            <w:r w:rsidRPr="0055290E">
              <w:rPr>
                <w:sz w:val="16"/>
                <w:szCs w:val="16"/>
                <w:lang w:val="lt-LT"/>
              </w:rPr>
              <w:t>(vardas, pavardė)</w:t>
            </w:r>
          </w:p>
        </w:tc>
      </w:tr>
    </w:tbl>
    <w:p w14:paraId="70F83283" w14:textId="77777777" w:rsidR="0055290E" w:rsidRPr="0055290E" w:rsidRDefault="0055290E" w:rsidP="0055290E">
      <w:pPr>
        <w:rPr>
          <w:sz w:val="20"/>
          <w:szCs w:val="20"/>
          <w:lang w:val="lt-LT"/>
        </w:rPr>
      </w:pPr>
    </w:p>
    <w:p w14:paraId="7CB6B250" w14:textId="77777777" w:rsidR="0055290E" w:rsidRPr="0055290E" w:rsidRDefault="0055290E" w:rsidP="0055290E">
      <w:pPr>
        <w:jc w:val="both"/>
        <w:rPr>
          <w:sz w:val="16"/>
          <w:szCs w:val="16"/>
          <w:lang w:val="lt-LT"/>
        </w:rPr>
      </w:pPr>
      <w:r w:rsidRPr="0055290E">
        <w:rPr>
          <w:sz w:val="16"/>
          <w:szCs w:val="16"/>
          <w:vertAlign w:val="superscript"/>
          <w:lang w:val="lt-LT"/>
        </w:rPr>
        <w:footnoteRef/>
      </w:r>
      <w:r w:rsidRPr="0055290E">
        <w:rPr>
          <w:sz w:val="16"/>
          <w:szCs w:val="16"/>
          <w:lang w:val="lt-LT"/>
        </w:rPr>
        <w:t xml:space="preserve"> Dokumentai, kuriuose nenurodytas jų galiojimo terminas, turi būti išduoti ar atspausdinti iš informacinės sistemos ne anksčiau kaip </w:t>
      </w:r>
      <w:r w:rsidRPr="0055290E">
        <w:rPr>
          <w:b/>
          <w:sz w:val="16"/>
          <w:szCs w:val="16"/>
          <w:lang w:val="lt-LT"/>
        </w:rPr>
        <w:t xml:space="preserve">likus 3 mėnesiams </w:t>
      </w:r>
      <w:r w:rsidRPr="0055290E">
        <w:rPr>
          <w:sz w:val="16"/>
          <w:szCs w:val="16"/>
          <w:lang w:val="lt-LT"/>
        </w:rPr>
        <w:t>iki tos dienos, kurią perkančiosios organizacijos prašymu tiekėjas turi pateikti dokumentus.</w:t>
      </w:r>
    </w:p>
    <w:p w14:paraId="07E3A878" w14:textId="77777777" w:rsidR="0055290E" w:rsidRPr="0055290E" w:rsidRDefault="0055290E" w:rsidP="0055290E">
      <w:pPr>
        <w:jc w:val="both"/>
        <w:rPr>
          <w:sz w:val="16"/>
          <w:szCs w:val="16"/>
          <w:lang w:val="lt-LT"/>
        </w:rPr>
      </w:pPr>
      <w:r w:rsidRPr="0055290E">
        <w:rPr>
          <w:sz w:val="16"/>
          <w:szCs w:val="16"/>
          <w:vertAlign w:val="superscript"/>
          <w:lang w:val="lt-LT"/>
        </w:rPr>
        <w:footnoteRef/>
      </w:r>
      <w:r w:rsidRPr="0055290E">
        <w:rPr>
          <w:sz w:val="16"/>
          <w:szCs w:val="16"/>
          <w:lang w:val="lt-LT"/>
        </w:rPr>
        <w:t xml:space="preserve"> Kontroliuojantis asmuo – individualios įmonės savininkas arba juridinis ar fizinis asmuo, kuris kitame juridiniame asmenyje:</w:t>
      </w:r>
    </w:p>
    <w:p w14:paraId="43C2AB61" w14:textId="77777777" w:rsidR="0055290E" w:rsidRPr="0055290E" w:rsidRDefault="0055290E" w:rsidP="0055290E">
      <w:pPr>
        <w:jc w:val="both"/>
        <w:rPr>
          <w:sz w:val="16"/>
          <w:szCs w:val="16"/>
          <w:lang w:val="lt-LT"/>
        </w:rPr>
      </w:pPr>
      <w:r w:rsidRPr="0055290E">
        <w:rPr>
          <w:sz w:val="16"/>
          <w:szCs w:val="16"/>
          <w:lang w:val="lt-LT"/>
        </w:rPr>
        <w:t>1) tiesiogiai ar netiesiogiai valdo daugiau kaip 50 procentų akcijų, pajų, dalių, įnašų ar (ir) balsų juridinio asmens dalyvių susirinkime arba</w:t>
      </w:r>
    </w:p>
    <w:p w14:paraId="1E359363" w14:textId="77777777" w:rsidR="0055290E" w:rsidRPr="0055290E" w:rsidRDefault="0055290E" w:rsidP="0055290E">
      <w:pPr>
        <w:jc w:val="both"/>
        <w:rPr>
          <w:sz w:val="16"/>
          <w:szCs w:val="16"/>
          <w:lang w:val="lt-LT"/>
        </w:rPr>
      </w:pPr>
      <w:r w:rsidRPr="0055290E">
        <w:rPr>
          <w:sz w:val="16"/>
          <w:szCs w:val="16"/>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8640D11" w14:textId="77777777" w:rsidR="0055290E" w:rsidRPr="0055290E" w:rsidRDefault="0055290E" w:rsidP="0055290E">
      <w:pPr>
        <w:jc w:val="both"/>
        <w:rPr>
          <w:sz w:val="16"/>
          <w:szCs w:val="16"/>
          <w:lang w:val="lt-LT"/>
        </w:rPr>
      </w:pPr>
      <w:r w:rsidRPr="0055290E">
        <w:rPr>
          <w:sz w:val="16"/>
          <w:szCs w:val="16"/>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155FF53" w14:textId="77777777" w:rsidR="0055290E" w:rsidRPr="0055290E" w:rsidRDefault="0055290E" w:rsidP="0055290E">
      <w:pPr>
        <w:jc w:val="both"/>
        <w:rPr>
          <w:sz w:val="20"/>
          <w:szCs w:val="20"/>
          <w:lang w:val="lt-LT"/>
        </w:rPr>
      </w:pPr>
      <w:r w:rsidRPr="0055290E">
        <w:rPr>
          <w:sz w:val="16"/>
          <w:szCs w:val="16"/>
          <w:lang w:val="lt-LT"/>
        </w:rPr>
        <w:t>b) fizinių asmenų atveju – sutuoktiniai, tėvai ir jų vaikai (įvaikiai).</w:t>
      </w:r>
    </w:p>
    <w:p w14:paraId="5B30C4D4" w14:textId="77777777" w:rsidR="00A55AA5" w:rsidRPr="0055290E" w:rsidRDefault="00A55AA5">
      <w:pPr>
        <w:rPr>
          <w:lang w:val="lt-LT"/>
        </w:rPr>
      </w:pPr>
    </w:p>
    <w:sectPr w:rsidR="00A55AA5" w:rsidRPr="0055290E" w:rsidSect="00287E1D">
      <w:headerReference w:type="even" r:id="rId9"/>
      <w:headerReference w:type="default" r:id="rId10"/>
      <w:footerReference w:type="even" r:id="rId11"/>
      <w:footerReference w:type="default" r:id="rId12"/>
      <w:headerReference w:type="first" r:id="rId13"/>
      <w:footerReference w:type="first" r:id="rId14"/>
      <w:pgSz w:w="11900" w:h="16840"/>
      <w:pgMar w:top="567" w:right="567" w:bottom="567"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CBA58" w14:textId="77777777" w:rsidR="00000000" w:rsidRDefault="00B073E1">
      <w:r>
        <w:separator/>
      </w:r>
    </w:p>
  </w:endnote>
  <w:endnote w:type="continuationSeparator" w:id="0">
    <w:p w14:paraId="04C6E6FD" w14:textId="77777777" w:rsidR="00000000" w:rsidRDefault="00B0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401D" w14:textId="77777777" w:rsidR="00FD0DD0" w:rsidRDefault="00B073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B01" w14:textId="77777777" w:rsidR="00FD0DD0" w:rsidRPr="00C7182D" w:rsidRDefault="00B073E1" w:rsidP="00C71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D877" w14:textId="77777777" w:rsidR="00FD0DD0" w:rsidRDefault="00B073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C7411" w14:textId="77777777" w:rsidR="00000000" w:rsidRDefault="00B073E1">
      <w:r>
        <w:separator/>
      </w:r>
    </w:p>
  </w:footnote>
  <w:footnote w:type="continuationSeparator" w:id="0">
    <w:p w14:paraId="3CDFF07B" w14:textId="77777777" w:rsidR="00000000" w:rsidRDefault="00B0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8395" w14:textId="77777777" w:rsidR="00FD0DD0" w:rsidRDefault="00B073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7B59" w14:textId="77777777" w:rsidR="00FD0DD0" w:rsidRDefault="0055290E">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8ADD" w14:textId="77777777" w:rsidR="00FD0DD0" w:rsidRPr="0031489F" w:rsidRDefault="00B073E1" w:rsidP="00314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0E"/>
    <w:rsid w:val="0055290E"/>
    <w:rsid w:val="00A55AA5"/>
    <w:rsid w:val="00B073E1"/>
    <w:rsid w:val="00BB0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3FEE"/>
  <w15:chartTrackingRefBased/>
  <w15:docId w15:val="{79D462D2-251B-4137-9025-47241FD7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290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Char Char,Char Char Char Char Char, Char, Char Char Char Char, Diagrama2,Diagrama2,En-tête-1,En-tête-2,hd,Header 2,Viršutinis kolontitulas Diagrama,Char Diagrama,HEADER_EN"/>
    <w:basedOn w:val="Normal"/>
    <w:link w:val="HeaderChar"/>
    <w:unhideWhenUsed/>
    <w:rsid w:val="0055290E"/>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En-tête-1 Char,En-tête-2 Char,hd Char,Header 2 Char,Char Diagrama Char"/>
    <w:basedOn w:val="DefaultParagraphFont"/>
    <w:link w:val="Header"/>
    <w:rsid w:val="0055290E"/>
    <w:rPr>
      <w:rFonts w:ascii="Times New Roman" w:eastAsia="Arial Unicode MS" w:hAnsi="Times New Roman" w:cs="Times New Roman"/>
      <w:sz w:val="24"/>
      <w:szCs w:val="24"/>
      <w:bdr w:val="nil"/>
      <w:lang w:val="en-US"/>
    </w:rPr>
  </w:style>
  <w:style w:type="paragraph" w:styleId="Footer">
    <w:name w:val="footer"/>
    <w:aliases w:val="dokum. paiesk. nuor."/>
    <w:basedOn w:val="Normal"/>
    <w:link w:val="FooterChar"/>
    <w:uiPriority w:val="99"/>
    <w:unhideWhenUsed/>
    <w:rsid w:val="0055290E"/>
    <w:pPr>
      <w:tabs>
        <w:tab w:val="center" w:pos="4819"/>
        <w:tab w:val="right" w:pos="9638"/>
      </w:tabs>
    </w:pPr>
  </w:style>
  <w:style w:type="character" w:customStyle="1" w:styleId="FooterChar">
    <w:name w:val="Footer Char"/>
    <w:aliases w:val="dokum. paiesk. nuor. Char"/>
    <w:basedOn w:val="DefaultParagraphFont"/>
    <w:link w:val="Footer"/>
    <w:uiPriority w:val="99"/>
    <w:rsid w:val="0055290E"/>
    <w:rPr>
      <w:rFonts w:ascii="Times New Roman" w:eastAsia="Arial Unicode MS" w:hAnsi="Times New Roman" w:cs="Times New Roman"/>
      <w:sz w:val="24"/>
      <w:szCs w:val="24"/>
      <w:bdr w:val="nil"/>
      <w:lang w:val="en-US"/>
    </w:rPr>
  </w:style>
  <w:style w:type="table" w:customStyle="1" w:styleId="SmartTextTable1">
    <w:name w:val="Smart Text Table1"/>
    <w:basedOn w:val="TableNormal"/>
    <w:next w:val="TableGrid"/>
    <w:uiPriority w:val="39"/>
    <w:rsid w:val="005529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55290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5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0cc8452b57977828dbef47c35123e536">
  <xsd:schema xmlns:xsd="http://www.w3.org/2001/XMLSchema" xmlns:xs="http://www.w3.org/2001/XMLSchema" xmlns:p="http://schemas.microsoft.com/office/2006/metadata/properties" xmlns:ns3="5bae7d12-13eb-4134-a1d8-2ddc8d2534e1" targetNamespace="http://schemas.microsoft.com/office/2006/metadata/properties" ma:root="true" ma:fieldsID="82c81f0d93259aeddd9397b5ef3da557"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88A0E-7441-4C41-B650-3FBBB05EA729}">
  <ds:schemaRefs>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5bae7d12-13eb-4134-a1d8-2ddc8d2534e1"/>
  </ds:schemaRefs>
</ds:datastoreItem>
</file>

<file path=customXml/itemProps2.xml><?xml version="1.0" encoding="utf-8"?>
<ds:datastoreItem xmlns:ds="http://schemas.openxmlformats.org/officeDocument/2006/customXml" ds:itemID="{4659FDC6-7E6C-4360-9D36-389C20F64853}">
  <ds:schemaRefs>
    <ds:schemaRef ds:uri="http://schemas.microsoft.com/sharepoint/v3/contenttype/forms"/>
  </ds:schemaRefs>
</ds:datastoreItem>
</file>

<file path=customXml/itemProps3.xml><?xml version="1.0" encoding="utf-8"?>
<ds:datastoreItem xmlns:ds="http://schemas.openxmlformats.org/officeDocument/2006/customXml" ds:itemID="{8A55C451-7A27-4491-A944-2FCF4C8A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3463</Words>
  <Characters>1974</Characters>
  <Application>Microsoft Office Word</Application>
  <DocSecurity>0</DocSecurity>
  <Lines>16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Pirkimo sąlygų SPS 6 priedas „Informacija apie tiekėją“</vt:lpstr>
    </vt:vector>
  </TitlesOfParts>
  <Company>VULSK</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Sidaravičienė</dc:creator>
  <cp:keywords/>
  <dc:description/>
  <cp:lastModifiedBy>Rasa Sidaravičienė</cp:lastModifiedBy>
  <cp:revision>2</cp:revision>
  <dcterms:created xsi:type="dcterms:W3CDTF">2025-11-12T11:51:00Z</dcterms:created>
  <dcterms:modified xsi:type="dcterms:W3CDTF">2025-11-13T10:43:00Z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