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EE71" w14:textId="5D666453" w:rsidR="004A18AF" w:rsidRDefault="004A18AF" w:rsidP="004B6AE6">
      <w:pPr>
        <w:ind w:left="5245"/>
      </w:pPr>
      <w:r>
        <w:t>Annex No.</w:t>
      </w:r>
      <w:r w:rsidR="000E7AAB">
        <w:t xml:space="preserve"> 7</w:t>
      </w:r>
    </w:p>
    <w:p w14:paraId="137D0AF5" w14:textId="4D111D8B" w:rsidR="004B6AE6" w:rsidRPr="00296EB3" w:rsidRDefault="006715DD" w:rsidP="00F07F95">
      <w:pPr>
        <w:ind w:left="5245"/>
        <w:rPr>
          <w:rFonts w:cs="Tahoma"/>
        </w:rPr>
      </w:pPr>
      <w:r>
        <w:t xml:space="preserve">To the Special Part of the Contract for the Public Procurement-Sale </w:t>
      </w:r>
      <w:r w:rsidR="004A18AF">
        <w:rPr>
          <w:color w:val="000000" w:themeColor="text1"/>
        </w:rPr>
        <w:t xml:space="preserve">of </w:t>
      </w:r>
      <w:sdt>
        <w:sdtPr>
          <w:rPr>
            <w:rFonts w:eastAsia="Tahoma" w:cs="Tahoma"/>
            <w:i/>
            <w:iCs/>
          </w:rPr>
          <w:id w:val="2086792342"/>
          <w:placeholder>
            <w:docPart w:val="4881ACDEC73A4724A68A2AAA11ECA56C"/>
          </w:placeholder>
          <w:dropDownList>
            <w:listItem w:displayText="Select" w:value="-Pasirinkti-"/>
            <w:listItem w:displayText="Services" w:value="Paslaugų"/>
            <w:listItem w:displayText="Products" w:value="Prekių"/>
            <w:listItem w:displayText="Products and products-related services" w:value="Prekių ir su prekėmis susijusių paslaugų"/>
          </w:dropDownList>
        </w:sdtPr>
        <w:sdtEndPr/>
        <w:sdtContent>
          <w:r w:rsidR="004A18AF" w:rsidRPr="004A18AF">
            <w:rPr>
              <w:i/>
              <w:iCs/>
            </w:rPr>
            <w:t>Select</w:t>
          </w:r>
        </w:sdtContent>
      </w:sdt>
      <w:r w:rsidR="004A18AF">
        <w:rPr>
          <w:color w:val="000000" w:themeColor="text1"/>
        </w:rPr>
        <w:t xml:space="preserve">  </w:t>
      </w:r>
      <w:r w:rsidR="004A18AF">
        <w:rPr>
          <w:rFonts w:cs="Tahoma"/>
        </w:rPr>
        <w:t xml:space="preserve"> </w:t>
      </w:r>
      <w:sdt>
        <w:sdtPr>
          <w:rPr>
            <w:rFonts w:cs="Tahoma"/>
          </w:rPr>
          <w:id w:val="-607649316"/>
          <w:placeholder>
            <w:docPart w:val="40754015D04E48819377EAC481A67476"/>
          </w:placeholder>
        </w:sdtPr>
        <w:sdtEndPr/>
        <w:sdtContent>
          <w:r w:rsidR="004B6AE6">
            <w:rPr>
              <w:rStyle w:val="PlaceholderText"/>
              <w:color w:val="auto"/>
              <w:shd w:val="clear" w:color="auto" w:fill="FFF2CC" w:themeFill="accent4" w:themeFillTint="33"/>
            </w:rPr>
            <w:t xml:space="preserve">       </w:t>
          </w:r>
        </w:sdtContent>
      </w:sdt>
    </w:p>
    <w:p w14:paraId="4B662644" w14:textId="77777777" w:rsidR="004B6AE6" w:rsidRPr="00296EB3" w:rsidRDefault="004B6AE6" w:rsidP="004B6AE6">
      <w:pPr>
        <w:ind w:left="5245"/>
        <w:rPr>
          <w:rFonts w:cs="Tahoma"/>
        </w:rPr>
      </w:pPr>
    </w:p>
    <w:p w14:paraId="305136E8" w14:textId="147B350E" w:rsidR="0076509E" w:rsidRPr="00296EB3" w:rsidRDefault="004B6AE6" w:rsidP="004B6AE6">
      <w:pPr>
        <w:spacing w:line="240" w:lineRule="exact"/>
        <w:jc w:val="center"/>
        <w:rPr>
          <w:rFonts w:eastAsia="Tahoma" w:cs="Tahoma"/>
          <w:b/>
          <w:color w:val="000000"/>
        </w:rPr>
      </w:pPr>
      <w:r>
        <w:rPr>
          <w:b/>
          <w:color w:val="000000"/>
        </w:rPr>
        <w:t xml:space="preserve">ARRANGEMENT ON APPLICABLE ORGANISATIONAL AND TECHNICAL  </w:t>
      </w:r>
    </w:p>
    <w:p w14:paraId="44F001E3" w14:textId="30E60FF3" w:rsidR="004B6AE6" w:rsidRPr="00296EB3" w:rsidRDefault="004B6AE6" w:rsidP="004B6AE6">
      <w:pPr>
        <w:spacing w:line="240" w:lineRule="exact"/>
        <w:jc w:val="center"/>
        <w:rPr>
          <w:rFonts w:eastAsia="Tahoma" w:cs="Tahoma"/>
          <w:b/>
          <w:i/>
          <w:iCs/>
          <w:color w:val="000000"/>
        </w:rPr>
      </w:pPr>
      <w:r>
        <w:rPr>
          <w:b/>
          <w:color w:val="000000"/>
        </w:rPr>
        <w:t>CYBER SECURITY REQUIREMENTS</w:t>
      </w:r>
    </w:p>
    <w:p w14:paraId="46854DD0" w14:textId="77777777" w:rsidR="004B6AE6" w:rsidRPr="00296EB3" w:rsidRDefault="004B6AE6" w:rsidP="004B6AE6">
      <w:pPr>
        <w:tabs>
          <w:tab w:val="left" w:pos="851"/>
        </w:tabs>
        <w:autoSpaceDE w:val="0"/>
        <w:autoSpaceDN w:val="0"/>
        <w:adjustRightInd w:val="0"/>
        <w:spacing w:line="240" w:lineRule="auto"/>
        <w:ind w:firstLine="709"/>
        <w:jc w:val="right"/>
        <w:rPr>
          <w:rFonts w:eastAsia="Tahoma" w:cs="Tahoma"/>
          <w:bCs/>
          <w:color w:val="000000"/>
        </w:rPr>
      </w:pPr>
    </w:p>
    <w:p w14:paraId="030B1774" w14:textId="6575E624" w:rsidR="00EC4905" w:rsidRDefault="004B6AE6" w:rsidP="00DA1417">
      <w:pPr>
        <w:ind w:firstLine="851"/>
        <w:jc w:val="both"/>
        <w:rPr>
          <w:rFonts w:eastAsia="Tahoma" w:cs="Tahoma"/>
          <w:bCs/>
        </w:rPr>
      </w:pPr>
      <w:r>
        <w:rPr>
          <w:color w:val="000000" w:themeColor="text1"/>
        </w:rPr>
        <w:t xml:space="preserve">When performing the Contract for the Public Procurement-Sale </w:t>
      </w:r>
      <w:bookmarkStart w:id="0" w:name="_Hlk187920480"/>
      <w:r>
        <w:rPr>
          <w:color w:val="000000" w:themeColor="text1"/>
        </w:rPr>
        <w:t xml:space="preserve">of </w:t>
      </w:r>
      <w:bookmarkStart w:id="1" w:name="_Hlk156488384"/>
      <w:sdt>
        <w:sdtPr>
          <w:rPr>
            <w:rFonts w:eastAsia="Tahoma" w:cs="Tahoma"/>
            <w:i/>
            <w:iCs/>
          </w:rPr>
          <w:id w:val="215857019"/>
          <w:placeholder>
            <w:docPart w:val="B1AC6C963983430BB2FC53742ED78DB7"/>
          </w:placeholder>
          <w:dropDownList>
            <w:listItem w:displayText="Select" w:value="-Pasirinkti-"/>
            <w:listItem w:displayText="Services" w:value="Paslaugų"/>
            <w:listItem w:displayText="Products" w:value="Prekių"/>
            <w:listItem w:displayText="Products and products-related services" w:value="Prekių ir su prekėmis susijusių paslaugų"/>
          </w:dropDownList>
        </w:sdtPr>
        <w:sdtEndPr/>
        <w:sdtContent>
          <w:r w:rsidRPr="004A18AF">
            <w:rPr>
              <w:i/>
              <w:iCs/>
            </w:rPr>
            <w:t>Select</w:t>
          </w:r>
        </w:sdtContent>
      </w:sdt>
      <w:r>
        <w:rPr>
          <w:color w:val="000000" w:themeColor="text1"/>
        </w:rPr>
        <w:t xml:space="preserve"> </w:t>
      </w:r>
      <w:bookmarkEnd w:id="0"/>
      <w:bookmarkEnd w:id="1"/>
      <w:r>
        <w:rPr>
          <w:color w:val="000000" w:themeColor="text1"/>
        </w:rPr>
        <w:t>(hereinafter referred to as the Contract)</w:t>
      </w:r>
      <w:r>
        <w:t>, the Supplier</w:t>
      </w:r>
      <w:r w:rsidR="00012145">
        <w:t>/Provider</w:t>
      </w:r>
      <w:r>
        <w:t xml:space="preserve"> shall be obliged to ensure an adequate level of data security, i.e. the constant confidentiality, integrity, availability of the personal data processed and resilience of the data processing IT systems, and to make appropriate decisions on the use of technical and organisational security measures for this purpose. If </w:t>
      </w:r>
      <w:r>
        <w:rPr>
          <w:color w:val="000000" w:themeColor="text1"/>
        </w:rPr>
        <w:t>the Supplier</w:t>
      </w:r>
      <w:r w:rsidR="00012145">
        <w:rPr>
          <w:color w:val="000000" w:themeColor="text1"/>
        </w:rPr>
        <w:t>/Provider</w:t>
      </w:r>
      <w:r>
        <w:rPr>
          <w:color w:val="000000" w:themeColor="text1"/>
        </w:rPr>
        <w:t xml:space="preserve"> </w:t>
      </w:r>
      <w:r>
        <w:t xml:space="preserve">serves a critical information and communication technology (hereinafter referred to as the ICT) infrastructure, or provides other essential services </w:t>
      </w:r>
      <w:r>
        <w:rPr>
          <w:color w:val="000000" w:themeColor="text1"/>
        </w:rPr>
        <w:t>in</w:t>
      </w:r>
      <w:r>
        <w:t xml:space="preserve"> Lithuania provided for in Annex 1 to the Law on Cyber Security of</w:t>
      </w:r>
      <w:r>
        <w:rPr>
          <w:color w:val="000000" w:themeColor="text1"/>
        </w:rPr>
        <w:t xml:space="preserve"> the</w:t>
      </w:r>
      <w:r>
        <w:t xml:space="preserve"> Republic of Lithuania,</w:t>
      </w:r>
      <w:r>
        <w:rPr>
          <w:color w:val="000000" w:themeColor="text1"/>
        </w:rPr>
        <w:t xml:space="preserve"> it shall comply with the provisions of the Cyber Security Requirements approved by Resolution No 818 of the Government</w:t>
      </w:r>
      <w:r w:rsidR="00C87D8B">
        <w:rPr>
          <w:color w:val="000000" w:themeColor="text1"/>
        </w:rPr>
        <w:t xml:space="preserve"> of the</w:t>
      </w:r>
      <w:r>
        <w:rPr>
          <w:caps/>
          <w:color w:val="000000" w:themeColor="text1"/>
        </w:rPr>
        <w:t xml:space="preserve"> </w:t>
      </w:r>
      <w:r>
        <w:rPr>
          <w:color w:val="000000" w:themeColor="text1"/>
        </w:rPr>
        <w:t>Republic of Lithuania of 13 August 2018 On the Implementation of the Law on Cyber Security of the Republic of Lithuania applicable to the central cyber security</w:t>
      </w:r>
      <w:r w:rsidR="00C87D8B" w:rsidRPr="00C87D8B">
        <w:rPr>
          <w:color w:val="000000" w:themeColor="text1"/>
        </w:rPr>
        <w:t xml:space="preserve"> </w:t>
      </w:r>
      <w:r w:rsidR="00C87D8B">
        <w:rPr>
          <w:color w:val="000000" w:themeColor="text1"/>
        </w:rPr>
        <w:t>entity</w:t>
      </w:r>
      <w:r>
        <w:rPr>
          <w:color w:val="000000" w:themeColor="text1"/>
        </w:rPr>
        <w:t>.</w:t>
      </w:r>
      <w:r>
        <w:t xml:space="preserve"> In the case of a foreign Supplier</w:t>
      </w:r>
      <w:r w:rsidR="00012145">
        <w:t>/Provider</w:t>
      </w:r>
      <w:r>
        <w:t xml:space="preserve"> who processes the data transferred to it outside the ICT infrastructure of the State Enterprise Centre of Registers (hereinafter referred to as the Centre of Registers), the requirements of international standards such as ISO/IEC 27001 or equivalent standards (NIST CSF, SOC 2, etc.) shall be complied with. </w:t>
      </w:r>
    </w:p>
    <w:p w14:paraId="1F144CCF" w14:textId="5FCD0C32" w:rsidR="008A604E" w:rsidRDefault="0065647C" w:rsidP="00DA1417">
      <w:pPr>
        <w:ind w:firstLine="851"/>
        <w:jc w:val="both"/>
        <w:rPr>
          <w:rFonts w:eastAsia="Tahoma" w:cs="Tahoma"/>
          <w:bCs/>
          <w:color w:val="000000"/>
        </w:rPr>
      </w:pPr>
      <w:r>
        <w:t>The Supplier</w:t>
      </w:r>
      <w:r w:rsidR="00012145">
        <w:t>/Provider</w:t>
      </w:r>
      <w:r>
        <w:t xml:space="preserve"> undertakes to ensure the implementation of the following organisational and technical cyber security requirements</w:t>
      </w:r>
      <w:r>
        <w:rPr>
          <w:color w:val="000000" w:themeColor="text1"/>
        </w:rPr>
        <w:t>:</w:t>
      </w:r>
    </w:p>
    <w:p w14:paraId="1EBBA9CE" w14:textId="77777777" w:rsidR="00434032" w:rsidRDefault="00434032" w:rsidP="00434032">
      <w:pPr>
        <w:jc w:val="both"/>
        <w:rPr>
          <w:rFonts w:eastAsia="Tahoma" w:cs="Tahoma"/>
          <w:bCs/>
          <w:color w:val="000000"/>
        </w:rPr>
      </w:pPr>
    </w:p>
    <w:tbl>
      <w:tblPr>
        <w:tblStyle w:val="TableGrid"/>
        <w:tblW w:w="9634" w:type="dxa"/>
        <w:tblLook w:val="04A0" w:firstRow="1" w:lastRow="0" w:firstColumn="1" w:lastColumn="0" w:noHBand="0" w:noVBand="1"/>
      </w:tblPr>
      <w:tblGrid>
        <w:gridCol w:w="2547"/>
        <w:gridCol w:w="7087"/>
      </w:tblGrid>
      <w:tr w:rsidR="00434032" w14:paraId="1ED624E6" w14:textId="77777777" w:rsidTr="403F76FC">
        <w:tc>
          <w:tcPr>
            <w:tcW w:w="2547" w:type="dxa"/>
          </w:tcPr>
          <w:p w14:paraId="492DDF5D" w14:textId="12FA3F05" w:rsidR="00434032" w:rsidRPr="00351AFB" w:rsidRDefault="00434032" w:rsidP="00434032">
            <w:pPr>
              <w:rPr>
                <w:rFonts w:eastAsia="Tahoma" w:cs="Tahoma"/>
                <w:color w:val="000000"/>
              </w:rPr>
            </w:pPr>
            <w:r>
              <w:t>1. Organisational security measures for data processing</w:t>
            </w:r>
          </w:p>
        </w:tc>
        <w:tc>
          <w:tcPr>
            <w:tcW w:w="7087" w:type="dxa"/>
          </w:tcPr>
          <w:p w14:paraId="3CB7BAF5" w14:textId="26414E7F" w:rsidR="00434032" w:rsidRPr="00296EB3" w:rsidRDefault="00434032" w:rsidP="00434032">
            <w:pPr>
              <w:pStyle w:val="ListParagraph"/>
              <w:numPr>
                <w:ilvl w:val="1"/>
                <w:numId w:val="38"/>
              </w:numPr>
              <w:spacing w:line="276" w:lineRule="auto"/>
              <w:jc w:val="both"/>
              <w:rPr>
                <w:rFonts w:eastAsia="Calibri" w:cs="Tahoma"/>
                <w:bCs/>
                <w:color w:val="000000"/>
              </w:rPr>
            </w:pPr>
            <w:r>
              <w:rPr>
                <w:color w:val="000000" w:themeColor="text1"/>
              </w:rPr>
              <w:t>Upon conclusion of the Contract, the employees appointed by the Supplier</w:t>
            </w:r>
            <w:r w:rsidR="00012145">
              <w:rPr>
                <w:color w:val="000000" w:themeColor="text1"/>
              </w:rPr>
              <w:t>/Provider</w:t>
            </w:r>
            <w:r>
              <w:rPr>
                <w:color w:val="000000" w:themeColor="text1"/>
              </w:rPr>
              <w:t xml:space="preserve"> who will provide services under this Contract and connect to the ICT infrastructure of the Centre of Registers shall be required to read through the Cyber Security Policy adopted by the Information Resource Manager and the implementing legislation, and to comply with the established requirements. In cases where the Supplier</w:t>
            </w:r>
            <w:r w:rsidR="00012145">
              <w:rPr>
                <w:color w:val="000000" w:themeColor="text1"/>
              </w:rPr>
              <w:t>/Provider</w:t>
            </w:r>
            <w:r>
              <w:rPr>
                <w:color w:val="000000" w:themeColor="text1"/>
              </w:rPr>
              <w:t xml:space="preserve"> is transferred to process the data of the Centre of Registers in its (Supplier’s</w:t>
            </w:r>
            <w:r w:rsidR="00012145">
              <w:rPr>
                <w:color w:val="000000" w:themeColor="text1"/>
              </w:rPr>
              <w:t>/Provider’s</w:t>
            </w:r>
            <w:r>
              <w:rPr>
                <w:color w:val="000000" w:themeColor="text1"/>
              </w:rPr>
              <w:t>) infrastructure, the Supplier</w:t>
            </w:r>
            <w:r w:rsidR="00012145">
              <w:rPr>
                <w:color w:val="000000" w:themeColor="text1"/>
              </w:rPr>
              <w:t>/Provider</w:t>
            </w:r>
            <w:r>
              <w:rPr>
                <w:color w:val="000000" w:themeColor="text1"/>
              </w:rPr>
              <w:t xml:space="preserve"> must comply with the information and/or cyber security policy adopted by the Supplier’s</w:t>
            </w:r>
            <w:r w:rsidR="00012145">
              <w:rPr>
                <w:color w:val="000000" w:themeColor="text1"/>
              </w:rPr>
              <w:t>/Provider’s</w:t>
            </w:r>
            <w:r>
              <w:rPr>
                <w:color w:val="000000" w:themeColor="text1"/>
              </w:rPr>
              <w:t xml:space="preserve"> organisation.</w:t>
            </w:r>
          </w:p>
          <w:p w14:paraId="6F8C13DB" w14:textId="77777777" w:rsidR="00434032" w:rsidRPr="00296EB3" w:rsidRDefault="00434032" w:rsidP="010C92EF">
            <w:pPr>
              <w:pStyle w:val="ListParagraph"/>
              <w:numPr>
                <w:ilvl w:val="1"/>
                <w:numId w:val="38"/>
              </w:numPr>
              <w:spacing w:line="276" w:lineRule="auto"/>
              <w:jc w:val="both"/>
              <w:rPr>
                <w:rFonts w:cs="Tahoma"/>
                <w:bCs/>
              </w:rPr>
            </w:pPr>
            <w:r>
              <w:t>Maintain the confidentiality of information transmitted, stored or otherwise processed throughout the term of the Contract and thereafter, and to undertake in writing to protect such information prior to the commencement of such processing.</w:t>
            </w:r>
          </w:p>
          <w:p w14:paraId="6BE2A401" w14:textId="0D70D7AF" w:rsidR="00434032" w:rsidRPr="00296EB3" w:rsidRDefault="00434032" w:rsidP="010C92EF">
            <w:pPr>
              <w:pStyle w:val="ListParagraph"/>
              <w:numPr>
                <w:ilvl w:val="1"/>
                <w:numId w:val="38"/>
              </w:numPr>
              <w:spacing w:line="276" w:lineRule="auto"/>
              <w:jc w:val="both"/>
              <w:rPr>
                <w:rFonts w:cs="Tahoma"/>
                <w:bCs/>
              </w:rPr>
            </w:pPr>
            <w:r>
              <w:t>Ensure the security of the login data received and not to disclose it to third parties.</w:t>
            </w:r>
          </w:p>
          <w:p w14:paraId="70BAA67B" w14:textId="3606470D" w:rsidR="00434032" w:rsidRPr="00296EB3" w:rsidRDefault="00434032" w:rsidP="010C92EF">
            <w:pPr>
              <w:pStyle w:val="ListParagraph"/>
              <w:numPr>
                <w:ilvl w:val="1"/>
                <w:numId w:val="38"/>
              </w:numPr>
              <w:spacing w:line="276" w:lineRule="auto"/>
              <w:jc w:val="both"/>
              <w:rPr>
                <w:rFonts w:cs="Tahoma"/>
                <w:bCs/>
              </w:rPr>
            </w:pPr>
            <w:r>
              <w:t xml:space="preserve">Grant, modify and/or revoke user rights on a need-to-know principle, or ensure that access to information is limited to execution of specific functions (carrying out work) and/or for a specific </w:t>
            </w:r>
            <w:r w:rsidR="00C87D8B">
              <w:t>period</w:t>
            </w:r>
            <w:r>
              <w:t>.</w:t>
            </w:r>
          </w:p>
          <w:p w14:paraId="4391C115" w14:textId="19FE9A41" w:rsidR="00434032" w:rsidRPr="00296EB3" w:rsidRDefault="0A3F2806" w:rsidP="010C92EF">
            <w:pPr>
              <w:pStyle w:val="ListParagraph"/>
              <w:numPr>
                <w:ilvl w:val="1"/>
                <w:numId w:val="42"/>
              </w:numPr>
              <w:spacing w:line="276" w:lineRule="auto"/>
              <w:jc w:val="both"/>
              <w:rPr>
                <w:rFonts w:cs="Tahoma"/>
                <w:bCs/>
              </w:rPr>
            </w:pPr>
            <w:r>
              <w:t>The Supplier</w:t>
            </w:r>
            <w:r w:rsidR="00012145">
              <w:t>/Provider</w:t>
            </w:r>
            <w:r>
              <w:t xml:space="preserve"> shall apply appropriate and adequate procedures for granting of rights or lifting of obligations, transfer or assignment of roles and responsibilities in the event of dismissal and change of their functions within its organisation.</w:t>
            </w:r>
          </w:p>
          <w:p w14:paraId="65D12B70" w14:textId="148AE1FF" w:rsidR="63094CE1" w:rsidRDefault="49DF33BB" w:rsidP="010C92EF">
            <w:pPr>
              <w:pStyle w:val="ListParagraph"/>
              <w:numPr>
                <w:ilvl w:val="1"/>
                <w:numId w:val="42"/>
              </w:numPr>
              <w:spacing w:line="276" w:lineRule="auto"/>
              <w:jc w:val="both"/>
            </w:pPr>
            <w:r>
              <w:lastRenderedPageBreak/>
              <w:t>The Supplier</w:t>
            </w:r>
            <w:r w:rsidR="00012145">
              <w:t>/Provider</w:t>
            </w:r>
            <w:r>
              <w:t xml:space="preserve"> must ensure that suppliers</w:t>
            </w:r>
            <w:r w:rsidR="00012145">
              <w:t>/providers</w:t>
            </w:r>
            <w:r>
              <w:t xml:space="preserve"> (sub-suppliers</w:t>
            </w:r>
            <w:r w:rsidR="00012145">
              <w:t>/sub-providers</w:t>
            </w:r>
            <w:r>
              <w:t xml:space="preserve">) involved </w:t>
            </w:r>
            <w:r w:rsidR="00C87D8B">
              <w:t>comply with</w:t>
            </w:r>
            <w:r>
              <w:t xml:space="preserve"> the same information and cyber security requirements.</w:t>
            </w:r>
          </w:p>
          <w:p w14:paraId="49A91AF8" w14:textId="66111536" w:rsidR="00434032" w:rsidRPr="00296EB3" w:rsidRDefault="0057590B" w:rsidP="00434032">
            <w:pPr>
              <w:pStyle w:val="ListParagraph"/>
              <w:numPr>
                <w:ilvl w:val="1"/>
                <w:numId w:val="42"/>
              </w:numPr>
              <w:spacing w:line="276" w:lineRule="auto"/>
              <w:jc w:val="both"/>
              <w:rPr>
                <w:rFonts w:cs="Tahoma"/>
              </w:rPr>
            </w:pPr>
            <w:r>
              <w:t>The Supplier</w:t>
            </w:r>
            <w:r w:rsidR="00012145">
              <w:t>/Provider</w:t>
            </w:r>
            <w:r>
              <w:t xml:space="preserve"> shall immediately inform the Centre of Registers of the termination of employment relationship with the employee of the organisation who has been granted access to the information processed in the ICT infrastructure of the Centre of Registers.</w:t>
            </w:r>
          </w:p>
          <w:p w14:paraId="777C7BD9" w14:textId="7024060B" w:rsidR="00434032" w:rsidRPr="00296EB3" w:rsidRDefault="00434032" w:rsidP="010C92EF">
            <w:pPr>
              <w:pStyle w:val="ListParagraph"/>
              <w:numPr>
                <w:ilvl w:val="1"/>
                <w:numId w:val="42"/>
              </w:numPr>
              <w:spacing w:line="276" w:lineRule="auto"/>
              <w:jc w:val="both"/>
              <w:rPr>
                <w:rFonts w:cs="Tahoma"/>
                <w:bCs/>
              </w:rPr>
            </w:pPr>
            <w:r>
              <w:t>The Supplier</w:t>
            </w:r>
            <w:r w:rsidR="00012145">
              <w:t>/Provider</w:t>
            </w:r>
            <w:r>
              <w:t xml:space="preserve"> shall have the obligation to immediately inform about any major and/or other electronic information security incidents observed in the information technology infrastructure of the Centre of Registers during the performance of the Contract, non-functioning or improperly functioning security measures, non-compliance with information security requirements, signs of criminal activity, detected security gaps (vulnerabilities) that pose a risk to the networks and information systems of the cyber security entity and other important safety events. It shall also inform the Centre of Registers, but not later than within 24 hours, when the </w:t>
            </w:r>
            <w:r w:rsidR="00C87D8B">
              <w:t>said</w:t>
            </w:r>
            <w:r>
              <w:t xml:space="preserve"> cases have been identified in the information systems infrastructure managed by the Supplier</w:t>
            </w:r>
            <w:r w:rsidR="00012145">
              <w:t>/Provider</w:t>
            </w:r>
            <w:r>
              <w:t>, which affect the data processed by the Centre of Registers. It shall provide the cyber security entity with a report on the investigation of a cyber incident when the investigation is completed.</w:t>
            </w:r>
          </w:p>
          <w:p w14:paraId="7DA83947" w14:textId="11A4FC53" w:rsidR="00434032" w:rsidRPr="00296EB3" w:rsidRDefault="00434032" w:rsidP="00434032">
            <w:pPr>
              <w:pStyle w:val="ListParagraph"/>
              <w:numPr>
                <w:ilvl w:val="1"/>
                <w:numId w:val="42"/>
              </w:numPr>
              <w:spacing w:line="276" w:lineRule="auto"/>
              <w:jc w:val="both"/>
              <w:rPr>
                <w:rFonts w:cs="Tahoma"/>
              </w:rPr>
            </w:pPr>
            <w:r>
              <w:t>The Supplier</w:t>
            </w:r>
            <w:r w:rsidR="00012145">
              <w:t>/Provider</w:t>
            </w:r>
            <w:r>
              <w:t xml:space="preserve"> shall be responsible for facilitating a cyber security entity or its authorised service providers to carry out a Supplier’s</w:t>
            </w:r>
            <w:r w:rsidR="00012145">
              <w:t>/Provider’s</w:t>
            </w:r>
            <w:r>
              <w:t xml:space="preserve"> compliance audit (including an unplanned one) during the Contract period or in the event of a major incident.</w:t>
            </w:r>
          </w:p>
          <w:p w14:paraId="39AA45F7" w14:textId="57BBF40F" w:rsidR="00434032" w:rsidRPr="00296EB3" w:rsidRDefault="00C87D8B" w:rsidP="00434032">
            <w:pPr>
              <w:pStyle w:val="ListParagraph"/>
              <w:numPr>
                <w:ilvl w:val="1"/>
                <w:numId w:val="42"/>
              </w:numPr>
              <w:spacing w:line="276" w:lineRule="auto"/>
              <w:jc w:val="both"/>
              <w:rPr>
                <w:rFonts w:cs="Tahoma"/>
              </w:rPr>
            </w:pPr>
            <w:r>
              <w:t>P</w:t>
            </w:r>
            <w:r w:rsidR="00434032">
              <w:t>erform the </w:t>
            </w:r>
            <w:r w:rsidR="00434032" w:rsidRPr="00C87D8B">
              <w:rPr>
                <w:iCs/>
              </w:rPr>
              <w:t xml:space="preserve">Service level Agreement, </w:t>
            </w:r>
            <w:r w:rsidR="00434032">
              <w:t>SLA.</w:t>
            </w:r>
          </w:p>
          <w:p w14:paraId="7FDEBBC3" w14:textId="5149E44F" w:rsidR="00434032" w:rsidRPr="00E43228" w:rsidRDefault="00434032" w:rsidP="010C92EF">
            <w:pPr>
              <w:pStyle w:val="ListParagraph"/>
              <w:numPr>
                <w:ilvl w:val="1"/>
                <w:numId w:val="42"/>
              </w:numPr>
              <w:spacing w:line="276" w:lineRule="auto"/>
              <w:jc w:val="both"/>
              <w:rPr>
                <w:rFonts w:eastAsia="Tahoma" w:cs="Tahoma"/>
                <w:bCs/>
                <w:color w:val="000000"/>
              </w:rPr>
            </w:pPr>
            <w:r>
              <w:t>Use only legal software.</w:t>
            </w:r>
          </w:p>
        </w:tc>
      </w:tr>
      <w:tr w:rsidR="00434032" w14:paraId="2876DD31" w14:textId="77777777" w:rsidTr="403F76FC">
        <w:tc>
          <w:tcPr>
            <w:tcW w:w="2547" w:type="dxa"/>
          </w:tcPr>
          <w:p w14:paraId="1852452D" w14:textId="508FB69D" w:rsidR="00434032" w:rsidRPr="00351AFB" w:rsidRDefault="00434032" w:rsidP="00434032">
            <w:pPr>
              <w:rPr>
                <w:rFonts w:eastAsia="Tahoma" w:cs="Tahoma"/>
                <w:color w:val="000000"/>
              </w:rPr>
            </w:pPr>
            <w:r>
              <w:lastRenderedPageBreak/>
              <w:t>2. Technical security measures for data processing</w:t>
            </w:r>
          </w:p>
        </w:tc>
        <w:tc>
          <w:tcPr>
            <w:tcW w:w="7087" w:type="dxa"/>
          </w:tcPr>
          <w:p w14:paraId="5292A15D" w14:textId="77777777" w:rsidR="00434032" w:rsidRPr="00FF4105" w:rsidRDefault="00434032" w:rsidP="010C92EF">
            <w:pPr>
              <w:pStyle w:val="ListParagraph"/>
              <w:numPr>
                <w:ilvl w:val="0"/>
                <w:numId w:val="49"/>
              </w:numPr>
              <w:spacing w:line="276" w:lineRule="auto"/>
              <w:ind w:hanging="720"/>
              <w:jc w:val="both"/>
              <w:rPr>
                <w:rFonts w:cs="Tahoma"/>
                <w:bCs/>
              </w:rPr>
            </w:pPr>
            <w:r>
              <w:t xml:space="preserve">An access control system shall be in place and implemented, which is applicable to all users of the IT system. The access control system must allow the creation, validation, review and deletion of user accounts. </w:t>
            </w:r>
          </w:p>
          <w:p w14:paraId="5E45590E" w14:textId="77777777" w:rsidR="00434032" w:rsidRDefault="00434032" w:rsidP="010C92EF">
            <w:pPr>
              <w:pStyle w:val="ListParagraph"/>
              <w:numPr>
                <w:ilvl w:val="0"/>
                <w:numId w:val="49"/>
              </w:numPr>
              <w:spacing w:line="276" w:lineRule="auto"/>
              <w:ind w:hanging="679"/>
              <w:jc w:val="both"/>
              <w:rPr>
                <w:rFonts w:cs="Tahoma"/>
                <w:bCs/>
              </w:rPr>
            </w:pPr>
            <w:r>
              <w:t>The use of shared user accounts shall be avoided. Where a shared user account is necessary, all users of the shared account shall have the same rights and obligations.</w:t>
            </w:r>
          </w:p>
          <w:p w14:paraId="257659FC" w14:textId="77777777" w:rsidR="00434032" w:rsidRPr="00FF4105" w:rsidRDefault="00434032" w:rsidP="010C92EF">
            <w:pPr>
              <w:pStyle w:val="ListParagraph"/>
              <w:numPr>
                <w:ilvl w:val="0"/>
                <w:numId w:val="49"/>
              </w:numPr>
              <w:spacing w:line="276" w:lineRule="auto"/>
              <w:ind w:hanging="679"/>
              <w:jc w:val="both"/>
              <w:rPr>
                <w:rFonts w:cs="Tahoma"/>
                <w:bCs/>
              </w:rPr>
            </w:pPr>
            <w:r>
              <w:t xml:space="preserve">An authentication mechanism must be in place allowing access to the IT system. The minimum requirement for the user to log in to the IT system shall be a username and a password. The password shall be created according to a certain level of complexity. The password must consist of letters, numbers and special characters; the personal information (such as date of birth, family names, etc.) must not be used for passwords. The user password must consist of at least 10 characters, which must be changed at least every six months; and the </w:t>
            </w:r>
            <w:r>
              <w:lastRenderedPageBreak/>
              <w:t>administrator password must consist of at least 15 characters, which must be changed at least every six months. The security of the login data must be ensured. All measures must be taken to prevent login names and passwords becoming known to third parties.</w:t>
            </w:r>
          </w:p>
          <w:p w14:paraId="4866E19A" w14:textId="77777777" w:rsidR="00434032" w:rsidRDefault="00434032" w:rsidP="010C92EF">
            <w:pPr>
              <w:pStyle w:val="ListParagraph"/>
              <w:numPr>
                <w:ilvl w:val="0"/>
                <w:numId w:val="49"/>
              </w:numPr>
              <w:spacing w:line="276" w:lineRule="auto"/>
              <w:ind w:hanging="679"/>
              <w:jc w:val="both"/>
              <w:rPr>
                <w:rFonts w:cs="Tahoma"/>
                <w:bCs/>
              </w:rPr>
            </w:pPr>
            <w:r>
              <w:t>The password must be prohibited from being stored in the computer workstation or its software.</w:t>
            </w:r>
          </w:p>
          <w:p w14:paraId="2DE9AE9B" w14:textId="77777777" w:rsidR="00434032" w:rsidRDefault="00434032" w:rsidP="010C92EF">
            <w:pPr>
              <w:pStyle w:val="ListParagraph"/>
              <w:numPr>
                <w:ilvl w:val="0"/>
                <w:numId w:val="49"/>
              </w:numPr>
              <w:spacing w:line="276" w:lineRule="auto"/>
              <w:ind w:hanging="679"/>
              <w:jc w:val="both"/>
              <w:rPr>
                <w:rFonts w:cs="Tahoma"/>
                <w:bCs/>
              </w:rPr>
            </w:pPr>
            <w:r>
              <w:t>The access control system must be able to detect and prevent the use of passwords that do not meet a certain level of complexity.</w:t>
            </w:r>
          </w:p>
          <w:p w14:paraId="78DC4C18" w14:textId="77777777" w:rsidR="00434032" w:rsidRDefault="00434032" w:rsidP="010C92EF">
            <w:pPr>
              <w:pStyle w:val="ListParagraph"/>
              <w:numPr>
                <w:ilvl w:val="0"/>
                <w:numId w:val="49"/>
              </w:numPr>
              <w:spacing w:line="276" w:lineRule="auto"/>
              <w:ind w:hanging="679"/>
              <w:jc w:val="both"/>
              <w:rPr>
                <w:rFonts w:cs="Tahoma"/>
                <w:bCs/>
              </w:rPr>
            </w:pPr>
            <w:r>
              <w:t xml:space="preserve">Technical logs must be implemented for each IT system, which is used to process personal data under the Contract. Technical logs shall contain all possible information on access to personal data (e.g. date, time, review, modification, cancellation). The retention period shall be at least 6 months. Technical logs shall bear time stamps and shall be protected against possible tampering, falsification or unauthorized access. Time-keeping mechanisms used in IT systems shall be synchronised according to the common time reference source. </w:t>
            </w:r>
          </w:p>
          <w:p w14:paraId="3660221D" w14:textId="77777777" w:rsidR="00434032" w:rsidRPr="00FF4105" w:rsidRDefault="00434032" w:rsidP="010C92EF">
            <w:pPr>
              <w:pStyle w:val="ListParagraph"/>
              <w:numPr>
                <w:ilvl w:val="0"/>
                <w:numId w:val="49"/>
              </w:numPr>
              <w:spacing w:line="276" w:lineRule="auto"/>
              <w:ind w:hanging="679"/>
              <w:jc w:val="both"/>
              <w:rPr>
                <w:rFonts w:cs="Tahoma"/>
                <w:bCs/>
              </w:rPr>
            </w:pPr>
            <w:r>
              <w:t>Protection of computer workstations used for data processing under the Arrangement:</w:t>
            </w:r>
          </w:p>
          <w:p w14:paraId="210993DF" w14:textId="48ED44B5" w:rsidR="00434032" w:rsidRPr="00296EB3" w:rsidRDefault="00434032" w:rsidP="010C92EF">
            <w:pPr>
              <w:pStyle w:val="ListParagraph"/>
              <w:numPr>
                <w:ilvl w:val="2"/>
                <w:numId w:val="29"/>
              </w:numPr>
              <w:spacing w:line="276" w:lineRule="auto"/>
              <w:ind w:left="750" w:hanging="750"/>
              <w:jc w:val="both"/>
              <w:rPr>
                <w:rFonts w:cs="Tahoma"/>
                <w:bCs/>
              </w:rPr>
            </w:pPr>
            <w:r>
              <w:t>Users of workplaces may not be able to disable or bypass and avoid IT system security settings</w:t>
            </w:r>
            <w:r w:rsidR="00C5228E">
              <w:t>.</w:t>
            </w:r>
          </w:p>
          <w:p w14:paraId="077A839E" w14:textId="13A714AA" w:rsidR="00434032" w:rsidRPr="00296EB3" w:rsidRDefault="00434032" w:rsidP="010C92EF">
            <w:pPr>
              <w:pStyle w:val="ListParagraph"/>
              <w:numPr>
                <w:ilvl w:val="2"/>
                <w:numId w:val="29"/>
              </w:numPr>
              <w:spacing w:line="276" w:lineRule="auto"/>
              <w:ind w:left="750" w:hanging="750"/>
              <w:jc w:val="both"/>
              <w:rPr>
                <w:rFonts w:cs="Tahoma"/>
                <w:bCs/>
              </w:rPr>
            </w:pPr>
            <w:r>
              <w:t>Users may not have privileges (rights) to install, remove, administer unauthorised software</w:t>
            </w:r>
            <w:r w:rsidR="00C5228E">
              <w:t>.</w:t>
            </w:r>
          </w:p>
          <w:p w14:paraId="02180152" w14:textId="77777777" w:rsidR="00434032" w:rsidRPr="00296EB3" w:rsidRDefault="00434032" w:rsidP="010C92EF">
            <w:pPr>
              <w:pStyle w:val="ListParagraph"/>
              <w:numPr>
                <w:ilvl w:val="2"/>
                <w:numId w:val="29"/>
              </w:numPr>
              <w:spacing w:line="276" w:lineRule="auto"/>
              <w:ind w:left="750" w:hanging="750"/>
              <w:jc w:val="both"/>
              <w:rPr>
                <w:rFonts w:cs="Tahoma"/>
                <w:bCs/>
              </w:rPr>
            </w:pPr>
            <w:r>
              <w:t>After work is completed, or when leaving the workplace, the network and information systems must be disconnected, the screen saver with a password must be activated. </w:t>
            </w:r>
          </w:p>
          <w:p w14:paraId="6DF74DC0" w14:textId="5AAB2D65" w:rsidR="00434032" w:rsidRPr="00296EB3" w:rsidRDefault="00434032" w:rsidP="010C92EF">
            <w:pPr>
              <w:pStyle w:val="ListParagraph"/>
              <w:numPr>
                <w:ilvl w:val="2"/>
                <w:numId w:val="29"/>
              </w:numPr>
              <w:spacing w:line="276" w:lineRule="auto"/>
              <w:ind w:left="750" w:hanging="750"/>
              <w:jc w:val="both"/>
              <w:rPr>
                <w:rFonts w:cs="Tahoma"/>
                <w:bCs/>
              </w:rPr>
            </w:pPr>
            <w:r>
              <w:t>Critical security updates for the operating system of computer workstations must be installed regularly and immediately</w:t>
            </w:r>
            <w:r w:rsidR="00C5228E">
              <w:t>.</w:t>
            </w:r>
          </w:p>
          <w:p w14:paraId="436EA9FA" w14:textId="3EAC5B94" w:rsidR="00434032" w:rsidRPr="00296EB3" w:rsidRDefault="00434032" w:rsidP="010C92EF">
            <w:pPr>
              <w:pStyle w:val="ListParagraph"/>
              <w:numPr>
                <w:ilvl w:val="2"/>
                <w:numId w:val="29"/>
              </w:numPr>
              <w:spacing w:line="276" w:lineRule="auto"/>
              <w:ind w:left="750" w:hanging="750"/>
              <w:jc w:val="both"/>
              <w:rPr>
                <w:rFonts w:cs="Tahoma"/>
                <w:bCs/>
              </w:rPr>
            </w:pPr>
            <w:r>
              <w:t>Anti-virus applications and their databases of information about viruses and malware must be updated at least once a day</w:t>
            </w:r>
            <w:r w:rsidR="00C5228E">
              <w:t>.</w:t>
            </w:r>
          </w:p>
          <w:p w14:paraId="077BA388" w14:textId="2F5ECDB9" w:rsidR="00434032" w:rsidRPr="00296EB3" w:rsidRDefault="00434032" w:rsidP="010C92EF">
            <w:pPr>
              <w:pStyle w:val="ListParagraph"/>
              <w:numPr>
                <w:ilvl w:val="2"/>
                <w:numId w:val="29"/>
              </w:numPr>
              <w:spacing w:line="276" w:lineRule="auto"/>
              <w:ind w:left="750" w:hanging="750"/>
              <w:jc w:val="both"/>
              <w:rPr>
                <w:rFonts w:cs="Tahoma"/>
                <w:bCs/>
              </w:rPr>
            </w:pPr>
            <w:r>
              <w:t xml:space="preserve">Where access to the IT systems used for processing data under the Arrangement is provided via the Internet, data </w:t>
            </w:r>
            <w:r>
              <w:rPr>
                <w:color w:val="000000" w:themeColor="text1"/>
              </w:rPr>
              <w:t>must be encrypted using Virtual Private Network (VPN) technology with TLS/SSL certificate</w:t>
            </w:r>
            <w:r w:rsidR="00C5228E">
              <w:rPr>
                <w:color w:val="000000" w:themeColor="text1"/>
              </w:rPr>
              <w:t xml:space="preserve"> </w:t>
            </w:r>
            <w:r>
              <w:rPr>
                <w:color w:val="000000" w:themeColor="text1"/>
              </w:rPr>
              <w:t xml:space="preserve">or using </w:t>
            </w:r>
            <w:r w:rsidRPr="00C5228E">
              <w:rPr>
                <w:iCs/>
                <w:color w:val="000000" w:themeColor="text1"/>
              </w:rPr>
              <w:t>Access Point Name</w:t>
            </w:r>
            <w:r>
              <w:rPr>
                <w:color w:val="000000" w:themeColor="text1"/>
              </w:rPr>
              <w:t xml:space="preserve"> (APN) technology</w:t>
            </w:r>
            <w:r w:rsidR="00C5228E">
              <w:rPr>
                <w:color w:val="000000" w:themeColor="text1"/>
              </w:rPr>
              <w:t xml:space="preserve"> and</w:t>
            </w:r>
            <w:r>
              <w:rPr>
                <w:color w:val="000000" w:themeColor="text1"/>
              </w:rPr>
              <w:t xml:space="preserve"> applying streaming data encryption with TLS/SSL certificate when VPN technology is not supported by mobile devices.</w:t>
            </w:r>
          </w:p>
          <w:p w14:paraId="2D3D455D" w14:textId="04ADAEA6" w:rsidR="00434032" w:rsidRPr="00296EB3" w:rsidRDefault="00434032" w:rsidP="010C92EF">
            <w:pPr>
              <w:pStyle w:val="ListParagraph"/>
              <w:numPr>
                <w:ilvl w:val="2"/>
                <w:numId w:val="29"/>
              </w:numPr>
              <w:spacing w:line="276" w:lineRule="auto"/>
              <w:ind w:left="750" w:hanging="750"/>
              <w:jc w:val="both"/>
              <w:rPr>
                <w:rFonts w:cs="Tahoma"/>
                <w:bCs/>
              </w:rPr>
            </w:pPr>
            <w:r>
              <w:t xml:space="preserve">Wireless connection to IT systems must be allowed only for certain users and processes. The wireless subnet shall be separated from other subnets. </w:t>
            </w:r>
            <w:r>
              <w:rPr>
                <w:color w:val="000000" w:themeColor="text1"/>
              </w:rPr>
              <w:t xml:space="preserve">Wireless communication must be encrypted in accordance with the encryption length key recommended by good security practices. </w:t>
            </w:r>
            <w:r w:rsidR="00C5228E">
              <w:rPr>
                <w:color w:val="000000" w:themeColor="text1"/>
              </w:rPr>
              <w:t>One should u</w:t>
            </w:r>
            <w:r>
              <w:rPr>
                <w:color w:val="000000" w:themeColor="text1"/>
              </w:rPr>
              <w:t>se keys and protocol versions, which are generally acknowledged as secure.  The standard manufacturer keys must be changed in the wireless access point.</w:t>
            </w:r>
          </w:p>
          <w:p w14:paraId="229ADA07" w14:textId="77777777" w:rsidR="00434032" w:rsidRPr="00296EB3" w:rsidRDefault="00434032" w:rsidP="010C92EF">
            <w:pPr>
              <w:pStyle w:val="ListParagraph"/>
              <w:numPr>
                <w:ilvl w:val="2"/>
                <w:numId w:val="29"/>
              </w:numPr>
              <w:spacing w:line="276" w:lineRule="auto"/>
              <w:ind w:left="750" w:hanging="750"/>
              <w:jc w:val="both"/>
              <w:rPr>
                <w:rFonts w:cs="Tahoma"/>
                <w:bCs/>
              </w:rPr>
            </w:pPr>
            <w:r>
              <w:lastRenderedPageBreak/>
              <w:t>Mobile and portable devices to be used for work with information systems must be registered and authorised before their use.</w:t>
            </w:r>
          </w:p>
          <w:p w14:paraId="29AAFED5" w14:textId="02D69EC2" w:rsidR="00434032" w:rsidRPr="00296EB3" w:rsidRDefault="00434032" w:rsidP="010C92EF">
            <w:pPr>
              <w:pStyle w:val="ListParagraph"/>
              <w:numPr>
                <w:ilvl w:val="2"/>
                <w:numId w:val="29"/>
              </w:numPr>
              <w:spacing w:line="276" w:lineRule="auto"/>
              <w:ind w:left="750" w:hanging="750"/>
              <w:jc w:val="both"/>
              <w:rPr>
                <w:rFonts w:cs="Tahoma"/>
                <w:bCs/>
              </w:rPr>
            </w:pPr>
            <w:r>
              <w:t>Mobile, portable devices must have a sufficient level of access control procedures, as well as other equipment used to process personal data</w:t>
            </w:r>
            <w:r w:rsidR="00C5228E">
              <w:t>.</w:t>
            </w:r>
          </w:p>
          <w:p w14:paraId="1FFF0560" w14:textId="77777777" w:rsidR="00434032" w:rsidRPr="00296EB3" w:rsidRDefault="00434032" w:rsidP="010C92EF">
            <w:pPr>
              <w:pStyle w:val="ListParagraph"/>
              <w:numPr>
                <w:ilvl w:val="0"/>
                <w:numId w:val="47"/>
              </w:numPr>
              <w:spacing w:line="276" w:lineRule="auto"/>
              <w:ind w:hanging="720"/>
              <w:jc w:val="both"/>
              <w:rPr>
                <w:rFonts w:cs="Tahoma"/>
                <w:bCs/>
              </w:rPr>
            </w:pPr>
            <w:r>
              <w:t xml:space="preserve">The </w:t>
            </w:r>
            <w:r>
              <w:rPr>
                <w:color w:val="000000" w:themeColor="text1"/>
              </w:rPr>
              <w:t xml:space="preserve">confidentiality of sensitive </w:t>
            </w:r>
            <w:r>
              <w:t xml:space="preserve">information transmitted to </w:t>
            </w:r>
            <w:r>
              <w:rPr>
                <w:color w:val="000000" w:themeColor="text1"/>
              </w:rPr>
              <w:t>a cyber security entity through public electronic communications networks must be ensured through encryption and</w:t>
            </w:r>
            <w:r>
              <w:t xml:space="preserve"> must be protected by passwords.</w:t>
            </w:r>
          </w:p>
          <w:p w14:paraId="157DFF1B" w14:textId="61FA3B08" w:rsidR="00434032" w:rsidRPr="00652A16" w:rsidRDefault="00434032" w:rsidP="010C92EF">
            <w:pPr>
              <w:pStyle w:val="ListParagraph"/>
              <w:numPr>
                <w:ilvl w:val="0"/>
                <w:numId w:val="47"/>
              </w:numPr>
              <w:spacing w:line="276" w:lineRule="auto"/>
              <w:ind w:hanging="720"/>
              <w:jc w:val="both"/>
              <w:rPr>
                <w:rFonts w:cs="Tahoma"/>
                <w:bCs/>
              </w:rPr>
            </w:pPr>
            <w:r>
              <w:rPr>
                <w:color w:val="000000" w:themeColor="text1"/>
              </w:rPr>
              <w:t xml:space="preserve">Network and information system data stored on mobile devices and external computer media must be encrypted. </w:t>
            </w:r>
            <w:r w:rsidR="00C5228E">
              <w:rPr>
                <w:color w:val="000000" w:themeColor="text1"/>
              </w:rPr>
              <w:t>One should e</w:t>
            </w:r>
            <w:r>
              <w:t>ncrypt data at the hard disk level.</w:t>
            </w:r>
          </w:p>
          <w:p w14:paraId="1DB07060" w14:textId="1EDBE60B" w:rsidR="00434032" w:rsidRPr="00652A16" w:rsidRDefault="00434032" w:rsidP="010C92EF">
            <w:pPr>
              <w:pStyle w:val="ListParagraph"/>
              <w:numPr>
                <w:ilvl w:val="0"/>
                <w:numId w:val="47"/>
              </w:numPr>
              <w:tabs>
                <w:tab w:val="left" w:pos="746"/>
              </w:tabs>
              <w:spacing w:line="276" w:lineRule="auto"/>
              <w:ind w:hanging="720"/>
              <w:jc w:val="both"/>
              <w:rPr>
                <w:rFonts w:cs="Tahoma"/>
                <w:bCs/>
              </w:rPr>
            </w:pPr>
            <w:r>
              <w:t xml:space="preserve">Before removing any data medium, all data contained therein must be destroyed using a dedicated software that supports reliable data destruction algorithms. If this is not possible (e.g. </w:t>
            </w:r>
            <w:r w:rsidR="00C5228E">
              <w:t xml:space="preserve">in case of </w:t>
            </w:r>
            <w:r>
              <w:t>USB, DVD media), the data media must be destroyed physically without the possibility of restoring it, e.g. using shredders or other mechanical means.</w:t>
            </w:r>
          </w:p>
          <w:p w14:paraId="27349CFA" w14:textId="3002CDAB" w:rsidR="00434032" w:rsidRPr="00434032" w:rsidRDefault="00434032" w:rsidP="010C92EF">
            <w:pPr>
              <w:pStyle w:val="ListParagraph"/>
              <w:numPr>
                <w:ilvl w:val="0"/>
                <w:numId w:val="47"/>
              </w:numPr>
              <w:spacing w:line="276" w:lineRule="auto"/>
              <w:ind w:hanging="720"/>
              <w:jc w:val="both"/>
              <w:rPr>
                <w:rFonts w:eastAsia="Tahoma" w:cs="Tahoma"/>
                <w:bCs/>
                <w:color w:val="000000"/>
              </w:rPr>
            </w:pPr>
            <w:r>
              <w:t xml:space="preserve">Physical protection of the environment and premises with IT system infrastructure from unauthorised access must be implemented. </w:t>
            </w:r>
          </w:p>
        </w:tc>
      </w:tr>
    </w:tbl>
    <w:p w14:paraId="36297BCE" w14:textId="77777777" w:rsidR="002A7375" w:rsidRDefault="002A7375">
      <w:pPr>
        <w:rPr>
          <w:rFonts w:cs="Tahoma"/>
        </w:rPr>
      </w:pPr>
    </w:p>
    <w:p w14:paraId="51AAF02B" w14:textId="77777777" w:rsidR="00652A16" w:rsidRPr="0031017C" w:rsidRDefault="00652A16" w:rsidP="00652A16">
      <w:pPr>
        <w:jc w:val="center"/>
        <w:rPr>
          <w:rFonts w:cs="Tahoma"/>
        </w:rPr>
      </w:pPr>
      <w:r>
        <w:t>______________</w:t>
      </w:r>
    </w:p>
    <w:p w14:paraId="3D7A5436" w14:textId="77777777" w:rsidR="00652A16" w:rsidRPr="00296EB3" w:rsidRDefault="00652A16">
      <w:pPr>
        <w:rPr>
          <w:rFonts w:cs="Tahoma"/>
        </w:rPr>
      </w:pPr>
    </w:p>
    <w:sectPr w:rsidR="00652A16" w:rsidRPr="00296EB3" w:rsidSect="00215FE7">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CA31" w14:textId="77777777" w:rsidR="00267F5C" w:rsidRDefault="00267F5C" w:rsidP="00DD3A79">
      <w:pPr>
        <w:spacing w:line="240" w:lineRule="auto"/>
      </w:pPr>
      <w:r>
        <w:separator/>
      </w:r>
    </w:p>
  </w:endnote>
  <w:endnote w:type="continuationSeparator" w:id="0">
    <w:p w14:paraId="2746E62C" w14:textId="77777777" w:rsidR="00267F5C" w:rsidRDefault="00267F5C" w:rsidP="00DD3A79">
      <w:pPr>
        <w:spacing w:line="240" w:lineRule="auto"/>
      </w:pPr>
      <w:r>
        <w:continuationSeparator/>
      </w:r>
    </w:p>
  </w:endnote>
  <w:endnote w:type="continuationNotice" w:id="1">
    <w:p w14:paraId="1C24D735" w14:textId="77777777" w:rsidR="00267F5C" w:rsidRDefault="00267F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732D" w14:textId="77777777" w:rsidR="00267F5C" w:rsidRDefault="00267F5C" w:rsidP="00DD3A79">
      <w:pPr>
        <w:spacing w:line="240" w:lineRule="auto"/>
      </w:pPr>
      <w:r>
        <w:separator/>
      </w:r>
    </w:p>
  </w:footnote>
  <w:footnote w:type="continuationSeparator" w:id="0">
    <w:p w14:paraId="70CA10F8" w14:textId="77777777" w:rsidR="00267F5C" w:rsidRDefault="00267F5C" w:rsidP="00DD3A79">
      <w:pPr>
        <w:spacing w:line="240" w:lineRule="auto"/>
      </w:pPr>
      <w:r>
        <w:continuationSeparator/>
      </w:r>
    </w:p>
  </w:footnote>
  <w:footnote w:type="continuationNotice" w:id="1">
    <w:p w14:paraId="1B154695" w14:textId="77777777" w:rsidR="00267F5C" w:rsidRDefault="00267F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11552675"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16833">
          <w:rPr>
            <w:rFonts w:cs="Tahoma"/>
          </w:rPr>
          <w:t>3</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16833">
          <w:rPr>
            <w:rFonts w:cs="Tahoma"/>
          </w:rPr>
          <w:t>3</w:t>
        </w:r>
        <w:r w:rsidRPr="00F350AC">
          <w:rPr>
            <w:rFonts w:cs="Tahoma"/>
          </w:rPr>
          <w:fldChar w:fldCharType="end"/>
        </w:r>
      </w:p>
    </w:sdtContent>
  </w:sdt>
  <w:p w14:paraId="0AB10EC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41C"/>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8059D"/>
    <w:multiLevelType w:val="multilevel"/>
    <w:tmpl w:val="F8EAE13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143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4A2E2F"/>
    <w:multiLevelType w:val="hybridMultilevel"/>
    <w:tmpl w:val="21C60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41BF8"/>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7902A2"/>
    <w:multiLevelType w:val="multilevel"/>
    <w:tmpl w:val="772C6E02"/>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2F327EF"/>
    <w:multiLevelType w:val="hybridMultilevel"/>
    <w:tmpl w:val="43E2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F7E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274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60E2B"/>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F257A7"/>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BF7B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D269F"/>
    <w:multiLevelType w:val="multilevel"/>
    <w:tmpl w:val="D0560F4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0C65FB"/>
    <w:multiLevelType w:val="multilevel"/>
    <w:tmpl w:val="3D985B70"/>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684173"/>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1A5B80"/>
    <w:multiLevelType w:val="hybridMultilevel"/>
    <w:tmpl w:val="0358ABCC"/>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85761B"/>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432F9C"/>
    <w:multiLevelType w:val="multilevel"/>
    <w:tmpl w:val="460CCCA0"/>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FD24ED9"/>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33E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D41E3F"/>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70D25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A051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184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5D4FE0"/>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8663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880E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E778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8B2714"/>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9A6F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6A34A2"/>
    <w:multiLevelType w:val="multilevel"/>
    <w:tmpl w:val="CB7CD32C"/>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35" w15:restartNumberingAfterBreak="0">
    <w:nsid w:val="59153470"/>
    <w:multiLevelType w:val="hybridMultilevel"/>
    <w:tmpl w:val="43E2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3A1F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DD0873"/>
    <w:multiLevelType w:val="multilevel"/>
    <w:tmpl w:val="8EACF9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25E0CF5"/>
    <w:multiLevelType w:val="hybridMultilevel"/>
    <w:tmpl w:val="43E29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BB5450"/>
    <w:multiLevelType w:val="multilevel"/>
    <w:tmpl w:val="A79451BC"/>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1080" w:hanging="72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2160" w:hanging="1080"/>
      </w:pPr>
      <w:rPr>
        <w:rFonts w:eastAsiaTheme="minorHAnsi" w:cstheme="minorBidi" w:hint="default"/>
      </w:rPr>
    </w:lvl>
    <w:lvl w:ilvl="4">
      <w:start w:val="1"/>
      <w:numFmt w:val="decimal"/>
      <w:lvlText w:val="%1.%2.%3.%4.%5."/>
      <w:lvlJc w:val="left"/>
      <w:pPr>
        <w:ind w:left="2880" w:hanging="1440"/>
      </w:pPr>
      <w:rPr>
        <w:rFonts w:eastAsiaTheme="minorHAnsi" w:cstheme="minorBidi" w:hint="default"/>
      </w:rPr>
    </w:lvl>
    <w:lvl w:ilvl="5">
      <w:start w:val="1"/>
      <w:numFmt w:val="decimal"/>
      <w:lvlText w:val="%1.%2.%3.%4.%5.%6."/>
      <w:lvlJc w:val="left"/>
      <w:pPr>
        <w:ind w:left="3240" w:hanging="1440"/>
      </w:pPr>
      <w:rPr>
        <w:rFonts w:eastAsiaTheme="minorHAnsi" w:cstheme="minorBidi" w:hint="default"/>
      </w:rPr>
    </w:lvl>
    <w:lvl w:ilvl="6">
      <w:start w:val="1"/>
      <w:numFmt w:val="decimal"/>
      <w:lvlText w:val="%1.%2.%3.%4.%5.%6.%7."/>
      <w:lvlJc w:val="left"/>
      <w:pPr>
        <w:ind w:left="3960" w:hanging="1800"/>
      </w:pPr>
      <w:rPr>
        <w:rFonts w:eastAsiaTheme="minorHAnsi" w:cstheme="minorBidi" w:hint="default"/>
      </w:rPr>
    </w:lvl>
    <w:lvl w:ilvl="7">
      <w:start w:val="1"/>
      <w:numFmt w:val="decimal"/>
      <w:lvlText w:val="%1.%2.%3.%4.%5.%6.%7.%8."/>
      <w:lvlJc w:val="left"/>
      <w:pPr>
        <w:ind w:left="4680" w:hanging="2160"/>
      </w:pPr>
      <w:rPr>
        <w:rFonts w:eastAsiaTheme="minorHAnsi" w:cstheme="minorBidi" w:hint="default"/>
      </w:rPr>
    </w:lvl>
    <w:lvl w:ilvl="8">
      <w:start w:val="1"/>
      <w:numFmt w:val="decimal"/>
      <w:lvlText w:val="%1.%2.%3.%4.%5.%6.%7.%8.%9."/>
      <w:lvlJc w:val="left"/>
      <w:pPr>
        <w:ind w:left="5040" w:hanging="2160"/>
      </w:pPr>
      <w:rPr>
        <w:rFonts w:eastAsiaTheme="minorHAnsi" w:cstheme="minorBidi" w:hint="default"/>
      </w:rPr>
    </w:lvl>
  </w:abstractNum>
  <w:abstractNum w:abstractNumId="40" w15:restartNumberingAfterBreak="0">
    <w:nsid w:val="67EE52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28195B"/>
    <w:multiLevelType w:val="multilevel"/>
    <w:tmpl w:val="CA9C36D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C16FB9"/>
    <w:multiLevelType w:val="multilevel"/>
    <w:tmpl w:val="1A9E62B6"/>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441D32"/>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534315"/>
    <w:multiLevelType w:val="multilevel"/>
    <w:tmpl w:val="9ECEEF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D562936"/>
    <w:multiLevelType w:val="hybridMultilevel"/>
    <w:tmpl w:val="7B62F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244B5A"/>
    <w:multiLevelType w:val="multilevel"/>
    <w:tmpl w:val="F82439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040014799">
    <w:abstractNumId w:val="6"/>
  </w:num>
  <w:num w:numId="2" w16cid:durableId="1569537152">
    <w:abstractNumId w:val="18"/>
  </w:num>
  <w:num w:numId="3" w16cid:durableId="1491601778">
    <w:abstractNumId w:val="14"/>
  </w:num>
  <w:num w:numId="4" w16cid:durableId="1870604947">
    <w:abstractNumId w:val="4"/>
  </w:num>
  <w:num w:numId="5" w16cid:durableId="408112880">
    <w:abstractNumId w:val="38"/>
  </w:num>
  <w:num w:numId="6" w16cid:durableId="774060992">
    <w:abstractNumId w:val="7"/>
  </w:num>
  <w:num w:numId="7" w16cid:durableId="1485973652">
    <w:abstractNumId w:val="35"/>
  </w:num>
  <w:num w:numId="8" w16cid:durableId="474420630">
    <w:abstractNumId w:val="31"/>
  </w:num>
  <w:num w:numId="9" w16cid:durableId="1287086234">
    <w:abstractNumId w:val="13"/>
  </w:num>
  <w:num w:numId="10" w16cid:durableId="1959674865">
    <w:abstractNumId w:val="26"/>
  </w:num>
  <w:num w:numId="11" w16cid:durableId="37095605">
    <w:abstractNumId w:val="23"/>
  </w:num>
  <w:num w:numId="12" w16cid:durableId="1867019837">
    <w:abstractNumId w:val="22"/>
  </w:num>
  <w:num w:numId="13" w16cid:durableId="1896040492">
    <w:abstractNumId w:val="8"/>
  </w:num>
  <w:num w:numId="14" w16cid:durableId="81147451">
    <w:abstractNumId w:val="30"/>
  </w:num>
  <w:num w:numId="15" w16cid:durableId="1339455939">
    <w:abstractNumId w:val="20"/>
  </w:num>
  <w:num w:numId="16" w16cid:durableId="115492451">
    <w:abstractNumId w:val="27"/>
  </w:num>
  <w:num w:numId="17" w16cid:durableId="547646355">
    <w:abstractNumId w:val="21"/>
  </w:num>
  <w:num w:numId="18" w16cid:durableId="412094741">
    <w:abstractNumId w:val="9"/>
  </w:num>
  <w:num w:numId="19" w16cid:durableId="839395595">
    <w:abstractNumId w:val="40"/>
  </w:num>
  <w:num w:numId="20" w16cid:durableId="1669599413">
    <w:abstractNumId w:val="36"/>
  </w:num>
  <w:num w:numId="21" w16cid:durableId="1484001944">
    <w:abstractNumId w:val="25"/>
  </w:num>
  <w:num w:numId="22" w16cid:durableId="1496456205">
    <w:abstractNumId w:val="12"/>
  </w:num>
  <w:num w:numId="23" w16cid:durableId="1076779717">
    <w:abstractNumId w:val="17"/>
  </w:num>
  <w:num w:numId="24" w16cid:durableId="1207253672">
    <w:abstractNumId w:val="0"/>
  </w:num>
  <w:num w:numId="25" w16cid:durableId="703019227">
    <w:abstractNumId w:val="19"/>
  </w:num>
  <w:num w:numId="26" w16cid:durableId="2143963435">
    <w:abstractNumId w:val="48"/>
  </w:num>
  <w:num w:numId="27" w16cid:durableId="155347944">
    <w:abstractNumId w:val="15"/>
  </w:num>
  <w:num w:numId="28" w16cid:durableId="1460341686">
    <w:abstractNumId w:val="32"/>
  </w:num>
  <w:num w:numId="29" w16cid:durableId="127364211">
    <w:abstractNumId w:val="3"/>
  </w:num>
  <w:num w:numId="30" w16cid:durableId="149368290">
    <w:abstractNumId w:val="28"/>
  </w:num>
  <w:num w:numId="31" w16cid:durableId="1367481330">
    <w:abstractNumId w:val="43"/>
  </w:num>
  <w:num w:numId="32" w16cid:durableId="1815637105">
    <w:abstractNumId w:val="11"/>
  </w:num>
  <w:num w:numId="33" w16cid:durableId="234165144">
    <w:abstractNumId w:val="39"/>
  </w:num>
  <w:num w:numId="34" w16cid:durableId="1952126766">
    <w:abstractNumId w:val="34"/>
  </w:num>
  <w:num w:numId="35" w16cid:durableId="768620890">
    <w:abstractNumId w:val="47"/>
  </w:num>
  <w:num w:numId="36" w16cid:durableId="141385288">
    <w:abstractNumId w:val="37"/>
  </w:num>
  <w:num w:numId="37" w16cid:durableId="813066498">
    <w:abstractNumId w:val="1"/>
  </w:num>
  <w:num w:numId="38" w16cid:durableId="1744909938">
    <w:abstractNumId w:val="46"/>
  </w:num>
  <w:num w:numId="39" w16cid:durableId="452213471">
    <w:abstractNumId w:val="29"/>
  </w:num>
  <w:num w:numId="40" w16cid:durableId="613559997">
    <w:abstractNumId w:val="33"/>
  </w:num>
  <w:num w:numId="41" w16cid:durableId="536353926">
    <w:abstractNumId w:val="2"/>
  </w:num>
  <w:num w:numId="42" w16cid:durableId="2141921593">
    <w:abstractNumId w:val="42"/>
  </w:num>
  <w:num w:numId="43" w16cid:durableId="364065454">
    <w:abstractNumId w:val="45"/>
  </w:num>
  <w:num w:numId="44" w16cid:durableId="185143720">
    <w:abstractNumId w:val="10"/>
  </w:num>
  <w:num w:numId="45" w16cid:durableId="1225875325">
    <w:abstractNumId w:val="44"/>
  </w:num>
  <w:num w:numId="46" w16cid:durableId="987632187">
    <w:abstractNumId w:val="5"/>
  </w:num>
  <w:num w:numId="47" w16cid:durableId="1910266244">
    <w:abstractNumId w:val="41"/>
  </w:num>
  <w:num w:numId="48" w16cid:durableId="796725809">
    <w:abstractNumId w:val="16"/>
  </w:num>
  <w:num w:numId="49" w16cid:durableId="15783189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4E"/>
    <w:rsid w:val="000035C1"/>
    <w:rsid w:val="000052A4"/>
    <w:rsid w:val="00007D70"/>
    <w:rsid w:val="00012145"/>
    <w:rsid w:val="0001707E"/>
    <w:rsid w:val="000200F2"/>
    <w:rsid w:val="000209DA"/>
    <w:rsid w:val="00020DB2"/>
    <w:rsid w:val="00022CB2"/>
    <w:rsid w:val="00024443"/>
    <w:rsid w:val="00024C2B"/>
    <w:rsid w:val="0002506B"/>
    <w:rsid w:val="0002532E"/>
    <w:rsid w:val="00025F7D"/>
    <w:rsid w:val="00041379"/>
    <w:rsid w:val="000478ED"/>
    <w:rsid w:val="000506C2"/>
    <w:rsid w:val="00062072"/>
    <w:rsid w:val="0006452D"/>
    <w:rsid w:val="00064DBB"/>
    <w:rsid w:val="0006763D"/>
    <w:rsid w:val="00067F62"/>
    <w:rsid w:val="00070DC4"/>
    <w:rsid w:val="00071766"/>
    <w:rsid w:val="00073BE1"/>
    <w:rsid w:val="00076333"/>
    <w:rsid w:val="00086B93"/>
    <w:rsid w:val="0008747E"/>
    <w:rsid w:val="0009335E"/>
    <w:rsid w:val="00094A00"/>
    <w:rsid w:val="0009737D"/>
    <w:rsid w:val="000B2A46"/>
    <w:rsid w:val="000B606A"/>
    <w:rsid w:val="000C0C76"/>
    <w:rsid w:val="000D1393"/>
    <w:rsid w:val="000D2E64"/>
    <w:rsid w:val="000D4501"/>
    <w:rsid w:val="000D524E"/>
    <w:rsid w:val="000D6898"/>
    <w:rsid w:val="000E6F37"/>
    <w:rsid w:val="000E7AAB"/>
    <w:rsid w:val="000F003D"/>
    <w:rsid w:val="000F03A0"/>
    <w:rsid w:val="000F5C80"/>
    <w:rsid w:val="000F7C4C"/>
    <w:rsid w:val="000F7ED9"/>
    <w:rsid w:val="00100D88"/>
    <w:rsid w:val="00107462"/>
    <w:rsid w:val="00107744"/>
    <w:rsid w:val="00112828"/>
    <w:rsid w:val="001312EB"/>
    <w:rsid w:val="00136BC6"/>
    <w:rsid w:val="00137372"/>
    <w:rsid w:val="001450B1"/>
    <w:rsid w:val="00151C8D"/>
    <w:rsid w:val="00152C9D"/>
    <w:rsid w:val="0016253A"/>
    <w:rsid w:val="00163A2D"/>
    <w:rsid w:val="00165716"/>
    <w:rsid w:val="00174FB2"/>
    <w:rsid w:val="001811A9"/>
    <w:rsid w:val="00181CEC"/>
    <w:rsid w:val="001836D0"/>
    <w:rsid w:val="001911C2"/>
    <w:rsid w:val="00191518"/>
    <w:rsid w:val="001A1116"/>
    <w:rsid w:val="001A4222"/>
    <w:rsid w:val="001A4995"/>
    <w:rsid w:val="001A5F26"/>
    <w:rsid w:val="001C7173"/>
    <w:rsid w:val="001C7D4A"/>
    <w:rsid w:val="001D2438"/>
    <w:rsid w:val="001D5089"/>
    <w:rsid w:val="001D54C4"/>
    <w:rsid w:val="001F5E35"/>
    <w:rsid w:val="0020413C"/>
    <w:rsid w:val="00212DE6"/>
    <w:rsid w:val="00213727"/>
    <w:rsid w:val="0021503A"/>
    <w:rsid w:val="002152B0"/>
    <w:rsid w:val="00215FE7"/>
    <w:rsid w:val="002164B0"/>
    <w:rsid w:val="002166AA"/>
    <w:rsid w:val="0022621B"/>
    <w:rsid w:val="0022745F"/>
    <w:rsid w:val="00232342"/>
    <w:rsid w:val="00236CBF"/>
    <w:rsid w:val="00240282"/>
    <w:rsid w:val="00240597"/>
    <w:rsid w:val="00250DD6"/>
    <w:rsid w:val="00250EE1"/>
    <w:rsid w:val="00254ABB"/>
    <w:rsid w:val="00255571"/>
    <w:rsid w:val="00262C0D"/>
    <w:rsid w:val="00263036"/>
    <w:rsid w:val="00267F5C"/>
    <w:rsid w:val="00275C0B"/>
    <w:rsid w:val="00280197"/>
    <w:rsid w:val="0028699C"/>
    <w:rsid w:val="002904D4"/>
    <w:rsid w:val="00290831"/>
    <w:rsid w:val="00296EB3"/>
    <w:rsid w:val="002A5B42"/>
    <w:rsid w:val="002A7375"/>
    <w:rsid w:val="002B0B4B"/>
    <w:rsid w:val="002B6D8F"/>
    <w:rsid w:val="002B77C3"/>
    <w:rsid w:val="002C01C0"/>
    <w:rsid w:val="002C23B9"/>
    <w:rsid w:val="002C3638"/>
    <w:rsid w:val="002C4703"/>
    <w:rsid w:val="002C4941"/>
    <w:rsid w:val="002D48DF"/>
    <w:rsid w:val="002D6D09"/>
    <w:rsid w:val="002E0C47"/>
    <w:rsid w:val="002E43A4"/>
    <w:rsid w:val="002F30DC"/>
    <w:rsid w:val="002F6598"/>
    <w:rsid w:val="00303B7B"/>
    <w:rsid w:val="00303CAF"/>
    <w:rsid w:val="00306528"/>
    <w:rsid w:val="0031118B"/>
    <w:rsid w:val="0031173A"/>
    <w:rsid w:val="003172E3"/>
    <w:rsid w:val="00327E34"/>
    <w:rsid w:val="00335AF1"/>
    <w:rsid w:val="00335B21"/>
    <w:rsid w:val="0034087D"/>
    <w:rsid w:val="00341B66"/>
    <w:rsid w:val="00351AFB"/>
    <w:rsid w:val="00352738"/>
    <w:rsid w:val="00354617"/>
    <w:rsid w:val="00361CE4"/>
    <w:rsid w:val="00366B8E"/>
    <w:rsid w:val="003728A3"/>
    <w:rsid w:val="00373DFD"/>
    <w:rsid w:val="0037483F"/>
    <w:rsid w:val="003769B6"/>
    <w:rsid w:val="003772E7"/>
    <w:rsid w:val="0038684A"/>
    <w:rsid w:val="00390045"/>
    <w:rsid w:val="00391CAF"/>
    <w:rsid w:val="00396B43"/>
    <w:rsid w:val="0039710B"/>
    <w:rsid w:val="003A07A7"/>
    <w:rsid w:val="003A12DB"/>
    <w:rsid w:val="003A298B"/>
    <w:rsid w:val="003A2C45"/>
    <w:rsid w:val="003B051F"/>
    <w:rsid w:val="003B0CFE"/>
    <w:rsid w:val="003B2208"/>
    <w:rsid w:val="003B26CB"/>
    <w:rsid w:val="003C0662"/>
    <w:rsid w:val="003C4B24"/>
    <w:rsid w:val="003C6E38"/>
    <w:rsid w:val="003C70D3"/>
    <w:rsid w:val="003C7166"/>
    <w:rsid w:val="003D00F9"/>
    <w:rsid w:val="003E05F3"/>
    <w:rsid w:val="003E48E6"/>
    <w:rsid w:val="003E6364"/>
    <w:rsid w:val="003F44E8"/>
    <w:rsid w:val="00404FC4"/>
    <w:rsid w:val="00410960"/>
    <w:rsid w:val="00413BC5"/>
    <w:rsid w:val="00416162"/>
    <w:rsid w:val="00416709"/>
    <w:rsid w:val="00417ED7"/>
    <w:rsid w:val="00430358"/>
    <w:rsid w:val="004330C1"/>
    <w:rsid w:val="00434032"/>
    <w:rsid w:val="004434A5"/>
    <w:rsid w:val="004467BC"/>
    <w:rsid w:val="004517E8"/>
    <w:rsid w:val="00454414"/>
    <w:rsid w:val="00465297"/>
    <w:rsid w:val="004722EF"/>
    <w:rsid w:val="004807A3"/>
    <w:rsid w:val="004815FC"/>
    <w:rsid w:val="00482153"/>
    <w:rsid w:val="00485983"/>
    <w:rsid w:val="00495BED"/>
    <w:rsid w:val="004A0B1C"/>
    <w:rsid w:val="004A18AF"/>
    <w:rsid w:val="004A30B6"/>
    <w:rsid w:val="004B3D8E"/>
    <w:rsid w:val="004B6AE6"/>
    <w:rsid w:val="004B6CA4"/>
    <w:rsid w:val="004C4CB8"/>
    <w:rsid w:val="004D0E8F"/>
    <w:rsid w:val="004D4101"/>
    <w:rsid w:val="004D5C8D"/>
    <w:rsid w:val="004E1366"/>
    <w:rsid w:val="004E49AA"/>
    <w:rsid w:val="004E64A1"/>
    <w:rsid w:val="004F25FB"/>
    <w:rsid w:val="004F2B7F"/>
    <w:rsid w:val="004F426E"/>
    <w:rsid w:val="005234D6"/>
    <w:rsid w:val="00524C5A"/>
    <w:rsid w:val="00524E9B"/>
    <w:rsid w:val="00525D16"/>
    <w:rsid w:val="00527270"/>
    <w:rsid w:val="0053523D"/>
    <w:rsid w:val="00536A2A"/>
    <w:rsid w:val="00543DFE"/>
    <w:rsid w:val="005440E0"/>
    <w:rsid w:val="00547634"/>
    <w:rsid w:val="00554357"/>
    <w:rsid w:val="005561FA"/>
    <w:rsid w:val="00563E69"/>
    <w:rsid w:val="0057253D"/>
    <w:rsid w:val="00572B90"/>
    <w:rsid w:val="0057590B"/>
    <w:rsid w:val="00577659"/>
    <w:rsid w:val="00580098"/>
    <w:rsid w:val="00580A2C"/>
    <w:rsid w:val="0058411A"/>
    <w:rsid w:val="00585491"/>
    <w:rsid w:val="00585F11"/>
    <w:rsid w:val="00586536"/>
    <w:rsid w:val="005966B9"/>
    <w:rsid w:val="005A695F"/>
    <w:rsid w:val="005A710C"/>
    <w:rsid w:val="005B271B"/>
    <w:rsid w:val="005B4220"/>
    <w:rsid w:val="005B469F"/>
    <w:rsid w:val="005C4440"/>
    <w:rsid w:val="005C62A9"/>
    <w:rsid w:val="005D5A16"/>
    <w:rsid w:val="005E5204"/>
    <w:rsid w:val="005F0B41"/>
    <w:rsid w:val="005F2C0F"/>
    <w:rsid w:val="005F3975"/>
    <w:rsid w:val="005F74DF"/>
    <w:rsid w:val="005F7A18"/>
    <w:rsid w:val="00605189"/>
    <w:rsid w:val="00606B43"/>
    <w:rsid w:val="00607B80"/>
    <w:rsid w:val="00610D6A"/>
    <w:rsid w:val="00621071"/>
    <w:rsid w:val="006342D9"/>
    <w:rsid w:val="00634981"/>
    <w:rsid w:val="00637DC7"/>
    <w:rsid w:val="006441B4"/>
    <w:rsid w:val="006518E0"/>
    <w:rsid w:val="00651F41"/>
    <w:rsid w:val="00651F89"/>
    <w:rsid w:val="00652A16"/>
    <w:rsid w:val="0065647C"/>
    <w:rsid w:val="00664E6C"/>
    <w:rsid w:val="00666320"/>
    <w:rsid w:val="006715DD"/>
    <w:rsid w:val="00672D56"/>
    <w:rsid w:val="0067583E"/>
    <w:rsid w:val="006801DF"/>
    <w:rsid w:val="00681EA5"/>
    <w:rsid w:val="006820C8"/>
    <w:rsid w:val="00683887"/>
    <w:rsid w:val="00687CFD"/>
    <w:rsid w:val="00691E54"/>
    <w:rsid w:val="00692CE9"/>
    <w:rsid w:val="00694A98"/>
    <w:rsid w:val="00697004"/>
    <w:rsid w:val="006A6BFA"/>
    <w:rsid w:val="006B0A33"/>
    <w:rsid w:val="006B2256"/>
    <w:rsid w:val="006B7733"/>
    <w:rsid w:val="006C04AD"/>
    <w:rsid w:val="006C0BC8"/>
    <w:rsid w:val="006C0F8B"/>
    <w:rsid w:val="006C3E93"/>
    <w:rsid w:val="006C4A80"/>
    <w:rsid w:val="006C5251"/>
    <w:rsid w:val="006C6764"/>
    <w:rsid w:val="006D1BA5"/>
    <w:rsid w:val="006D3580"/>
    <w:rsid w:val="006D39D4"/>
    <w:rsid w:val="006D5D0F"/>
    <w:rsid w:val="006E1443"/>
    <w:rsid w:val="006E7920"/>
    <w:rsid w:val="006E7CD8"/>
    <w:rsid w:val="006F02DD"/>
    <w:rsid w:val="006F1A8F"/>
    <w:rsid w:val="006F3DF1"/>
    <w:rsid w:val="006F4665"/>
    <w:rsid w:val="006F6156"/>
    <w:rsid w:val="006F7E5B"/>
    <w:rsid w:val="0070015B"/>
    <w:rsid w:val="0070411B"/>
    <w:rsid w:val="007075D1"/>
    <w:rsid w:val="00710D77"/>
    <w:rsid w:val="007179E5"/>
    <w:rsid w:val="00722D08"/>
    <w:rsid w:val="00724D0B"/>
    <w:rsid w:val="00732B89"/>
    <w:rsid w:val="00747D60"/>
    <w:rsid w:val="00751635"/>
    <w:rsid w:val="00752568"/>
    <w:rsid w:val="0076509E"/>
    <w:rsid w:val="00774A67"/>
    <w:rsid w:val="007779FD"/>
    <w:rsid w:val="00777DA3"/>
    <w:rsid w:val="0078544D"/>
    <w:rsid w:val="00787760"/>
    <w:rsid w:val="00794755"/>
    <w:rsid w:val="007949DA"/>
    <w:rsid w:val="007A414B"/>
    <w:rsid w:val="007B1D3B"/>
    <w:rsid w:val="007B2C1D"/>
    <w:rsid w:val="007B3885"/>
    <w:rsid w:val="007B52C3"/>
    <w:rsid w:val="007D1927"/>
    <w:rsid w:val="007D21F3"/>
    <w:rsid w:val="007D4CE3"/>
    <w:rsid w:val="007D64C1"/>
    <w:rsid w:val="007E3379"/>
    <w:rsid w:val="007E3CD8"/>
    <w:rsid w:val="007F10C1"/>
    <w:rsid w:val="007F17DC"/>
    <w:rsid w:val="007F3440"/>
    <w:rsid w:val="007F4899"/>
    <w:rsid w:val="007F4ABC"/>
    <w:rsid w:val="007F6009"/>
    <w:rsid w:val="007F6EED"/>
    <w:rsid w:val="007F7963"/>
    <w:rsid w:val="008060D7"/>
    <w:rsid w:val="00806F81"/>
    <w:rsid w:val="008111CD"/>
    <w:rsid w:val="008204A1"/>
    <w:rsid w:val="00820FBA"/>
    <w:rsid w:val="00821D9A"/>
    <w:rsid w:val="00822842"/>
    <w:rsid w:val="008232E8"/>
    <w:rsid w:val="008242BB"/>
    <w:rsid w:val="00825F2E"/>
    <w:rsid w:val="00831FD5"/>
    <w:rsid w:val="0083443A"/>
    <w:rsid w:val="00841854"/>
    <w:rsid w:val="00841DFA"/>
    <w:rsid w:val="00842B43"/>
    <w:rsid w:val="008435F7"/>
    <w:rsid w:val="00843CE4"/>
    <w:rsid w:val="00852EEB"/>
    <w:rsid w:val="00856263"/>
    <w:rsid w:val="0086133B"/>
    <w:rsid w:val="00865246"/>
    <w:rsid w:val="00867A2E"/>
    <w:rsid w:val="0087392E"/>
    <w:rsid w:val="0087480B"/>
    <w:rsid w:val="0087796A"/>
    <w:rsid w:val="00880163"/>
    <w:rsid w:val="008818F6"/>
    <w:rsid w:val="00881921"/>
    <w:rsid w:val="008835A7"/>
    <w:rsid w:val="008842FB"/>
    <w:rsid w:val="008968B5"/>
    <w:rsid w:val="00896D66"/>
    <w:rsid w:val="008A287A"/>
    <w:rsid w:val="008A415D"/>
    <w:rsid w:val="008A43FD"/>
    <w:rsid w:val="008A46DF"/>
    <w:rsid w:val="008A5EE8"/>
    <w:rsid w:val="008A604E"/>
    <w:rsid w:val="008B5F17"/>
    <w:rsid w:val="008B672C"/>
    <w:rsid w:val="008C36F0"/>
    <w:rsid w:val="008C4D7F"/>
    <w:rsid w:val="008D0F8F"/>
    <w:rsid w:val="008D2EE7"/>
    <w:rsid w:val="008D4DCE"/>
    <w:rsid w:val="008E2907"/>
    <w:rsid w:val="008E77FC"/>
    <w:rsid w:val="009008C0"/>
    <w:rsid w:val="00902807"/>
    <w:rsid w:val="0090379B"/>
    <w:rsid w:val="00905822"/>
    <w:rsid w:val="009060D2"/>
    <w:rsid w:val="00906CDD"/>
    <w:rsid w:val="00913892"/>
    <w:rsid w:val="00914D48"/>
    <w:rsid w:val="0091774A"/>
    <w:rsid w:val="00917A6A"/>
    <w:rsid w:val="00927DB4"/>
    <w:rsid w:val="009340FF"/>
    <w:rsid w:val="00934BFA"/>
    <w:rsid w:val="0093652B"/>
    <w:rsid w:val="00941BAF"/>
    <w:rsid w:val="00954117"/>
    <w:rsid w:val="009569AF"/>
    <w:rsid w:val="00957854"/>
    <w:rsid w:val="00962CE3"/>
    <w:rsid w:val="00965A90"/>
    <w:rsid w:val="009662F7"/>
    <w:rsid w:val="00966D87"/>
    <w:rsid w:val="009727D6"/>
    <w:rsid w:val="00981762"/>
    <w:rsid w:val="009822B4"/>
    <w:rsid w:val="009843F4"/>
    <w:rsid w:val="00985B92"/>
    <w:rsid w:val="00993E34"/>
    <w:rsid w:val="009A1A67"/>
    <w:rsid w:val="009A6F5B"/>
    <w:rsid w:val="009A709D"/>
    <w:rsid w:val="009C4D97"/>
    <w:rsid w:val="009C589F"/>
    <w:rsid w:val="009C7BD1"/>
    <w:rsid w:val="009D1908"/>
    <w:rsid w:val="009D2711"/>
    <w:rsid w:val="009D78C8"/>
    <w:rsid w:val="009E4006"/>
    <w:rsid w:val="009F3047"/>
    <w:rsid w:val="009F4CF9"/>
    <w:rsid w:val="009F56DE"/>
    <w:rsid w:val="009F66C3"/>
    <w:rsid w:val="00A00853"/>
    <w:rsid w:val="00A0324C"/>
    <w:rsid w:val="00A11A90"/>
    <w:rsid w:val="00A135FC"/>
    <w:rsid w:val="00A1551D"/>
    <w:rsid w:val="00A206E3"/>
    <w:rsid w:val="00A36A08"/>
    <w:rsid w:val="00A44B9E"/>
    <w:rsid w:val="00A45ECD"/>
    <w:rsid w:val="00A47502"/>
    <w:rsid w:val="00A51122"/>
    <w:rsid w:val="00A52A13"/>
    <w:rsid w:val="00A60765"/>
    <w:rsid w:val="00A62960"/>
    <w:rsid w:val="00A660F4"/>
    <w:rsid w:val="00A727CF"/>
    <w:rsid w:val="00A73560"/>
    <w:rsid w:val="00A74BBD"/>
    <w:rsid w:val="00A76840"/>
    <w:rsid w:val="00A828E1"/>
    <w:rsid w:val="00A84131"/>
    <w:rsid w:val="00A85FBA"/>
    <w:rsid w:val="00A91A67"/>
    <w:rsid w:val="00A95213"/>
    <w:rsid w:val="00A953F7"/>
    <w:rsid w:val="00A96351"/>
    <w:rsid w:val="00AA411E"/>
    <w:rsid w:val="00AA616F"/>
    <w:rsid w:val="00AB57A3"/>
    <w:rsid w:val="00AB5C92"/>
    <w:rsid w:val="00AC06A8"/>
    <w:rsid w:val="00AC088C"/>
    <w:rsid w:val="00AC1FE3"/>
    <w:rsid w:val="00AC45BF"/>
    <w:rsid w:val="00AD02C9"/>
    <w:rsid w:val="00AD1D78"/>
    <w:rsid w:val="00AE0F8C"/>
    <w:rsid w:val="00AE3EEA"/>
    <w:rsid w:val="00AE5D2B"/>
    <w:rsid w:val="00AF14FC"/>
    <w:rsid w:val="00AF576E"/>
    <w:rsid w:val="00B017F5"/>
    <w:rsid w:val="00B022E6"/>
    <w:rsid w:val="00B059AE"/>
    <w:rsid w:val="00B11408"/>
    <w:rsid w:val="00B20C19"/>
    <w:rsid w:val="00B23BCF"/>
    <w:rsid w:val="00B2499C"/>
    <w:rsid w:val="00B24DBB"/>
    <w:rsid w:val="00B27E90"/>
    <w:rsid w:val="00B352AA"/>
    <w:rsid w:val="00B372EA"/>
    <w:rsid w:val="00B408FC"/>
    <w:rsid w:val="00B43FA2"/>
    <w:rsid w:val="00B50A21"/>
    <w:rsid w:val="00B512B8"/>
    <w:rsid w:val="00B53B1B"/>
    <w:rsid w:val="00B6294B"/>
    <w:rsid w:val="00B64108"/>
    <w:rsid w:val="00B72A64"/>
    <w:rsid w:val="00B72D79"/>
    <w:rsid w:val="00B75B54"/>
    <w:rsid w:val="00B76466"/>
    <w:rsid w:val="00B8552B"/>
    <w:rsid w:val="00B855CA"/>
    <w:rsid w:val="00B85998"/>
    <w:rsid w:val="00B946F3"/>
    <w:rsid w:val="00B97090"/>
    <w:rsid w:val="00BA51FF"/>
    <w:rsid w:val="00BB74D9"/>
    <w:rsid w:val="00BC081F"/>
    <w:rsid w:val="00BC0D1A"/>
    <w:rsid w:val="00BC1F7C"/>
    <w:rsid w:val="00BC3FC8"/>
    <w:rsid w:val="00BD0F03"/>
    <w:rsid w:val="00BD7687"/>
    <w:rsid w:val="00BF12FC"/>
    <w:rsid w:val="00BF21BE"/>
    <w:rsid w:val="00BF3F38"/>
    <w:rsid w:val="00C00954"/>
    <w:rsid w:val="00C019BB"/>
    <w:rsid w:val="00C05699"/>
    <w:rsid w:val="00C1382E"/>
    <w:rsid w:val="00C1391D"/>
    <w:rsid w:val="00C25D43"/>
    <w:rsid w:val="00C2712D"/>
    <w:rsid w:val="00C27777"/>
    <w:rsid w:val="00C36FE4"/>
    <w:rsid w:val="00C406BE"/>
    <w:rsid w:val="00C5060B"/>
    <w:rsid w:val="00C50E75"/>
    <w:rsid w:val="00C52173"/>
    <w:rsid w:val="00C5228E"/>
    <w:rsid w:val="00C5319C"/>
    <w:rsid w:val="00C55D4E"/>
    <w:rsid w:val="00C57DBE"/>
    <w:rsid w:val="00C57E2E"/>
    <w:rsid w:val="00C73164"/>
    <w:rsid w:val="00C80FA4"/>
    <w:rsid w:val="00C81B7F"/>
    <w:rsid w:val="00C85DB4"/>
    <w:rsid w:val="00C87CC0"/>
    <w:rsid w:val="00C87CE0"/>
    <w:rsid w:val="00C87D8B"/>
    <w:rsid w:val="00C91E41"/>
    <w:rsid w:val="00C93477"/>
    <w:rsid w:val="00CA0721"/>
    <w:rsid w:val="00CA6C33"/>
    <w:rsid w:val="00CA6CB8"/>
    <w:rsid w:val="00CB0969"/>
    <w:rsid w:val="00CB7928"/>
    <w:rsid w:val="00CC28B0"/>
    <w:rsid w:val="00CC553A"/>
    <w:rsid w:val="00CC6FB9"/>
    <w:rsid w:val="00CC726C"/>
    <w:rsid w:val="00CCF57B"/>
    <w:rsid w:val="00CD29AA"/>
    <w:rsid w:val="00CD6D4E"/>
    <w:rsid w:val="00CE1830"/>
    <w:rsid w:val="00CF62A2"/>
    <w:rsid w:val="00D01215"/>
    <w:rsid w:val="00D0211D"/>
    <w:rsid w:val="00D118AA"/>
    <w:rsid w:val="00D179D9"/>
    <w:rsid w:val="00D25073"/>
    <w:rsid w:val="00D27B6E"/>
    <w:rsid w:val="00D31FED"/>
    <w:rsid w:val="00D35BB8"/>
    <w:rsid w:val="00D36B9C"/>
    <w:rsid w:val="00D44358"/>
    <w:rsid w:val="00D5111C"/>
    <w:rsid w:val="00D51295"/>
    <w:rsid w:val="00D53B7F"/>
    <w:rsid w:val="00D567A8"/>
    <w:rsid w:val="00D72C7F"/>
    <w:rsid w:val="00D84708"/>
    <w:rsid w:val="00D850FD"/>
    <w:rsid w:val="00D92935"/>
    <w:rsid w:val="00D92D0D"/>
    <w:rsid w:val="00D93399"/>
    <w:rsid w:val="00D94473"/>
    <w:rsid w:val="00DA1417"/>
    <w:rsid w:val="00DA3F43"/>
    <w:rsid w:val="00DB4C25"/>
    <w:rsid w:val="00DC2E44"/>
    <w:rsid w:val="00DC4AC3"/>
    <w:rsid w:val="00DC6EC1"/>
    <w:rsid w:val="00DD2309"/>
    <w:rsid w:val="00DD3A79"/>
    <w:rsid w:val="00DD3E55"/>
    <w:rsid w:val="00DD4572"/>
    <w:rsid w:val="00DD65EE"/>
    <w:rsid w:val="00DD7954"/>
    <w:rsid w:val="00DF268B"/>
    <w:rsid w:val="00DF689E"/>
    <w:rsid w:val="00E07676"/>
    <w:rsid w:val="00E10CE8"/>
    <w:rsid w:val="00E122EA"/>
    <w:rsid w:val="00E15721"/>
    <w:rsid w:val="00E23C39"/>
    <w:rsid w:val="00E279D7"/>
    <w:rsid w:val="00E33F1F"/>
    <w:rsid w:val="00E358D7"/>
    <w:rsid w:val="00E3796C"/>
    <w:rsid w:val="00E43228"/>
    <w:rsid w:val="00E5365B"/>
    <w:rsid w:val="00E61371"/>
    <w:rsid w:val="00E67737"/>
    <w:rsid w:val="00E67BB6"/>
    <w:rsid w:val="00E72F03"/>
    <w:rsid w:val="00E73A50"/>
    <w:rsid w:val="00E76CEC"/>
    <w:rsid w:val="00E807ED"/>
    <w:rsid w:val="00E812DC"/>
    <w:rsid w:val="00E81597"/>
    <w:rsid w:val="00E82AA8"/>
    <w:rsid w:val="00E84825"/>
    <w:rsid w:val="00E85A57"/>
    <w:rsid w:val="00E931D8"/>
    <w:rsid w:val="00E93E9B"/>
    <w:rsid w:val="00E94E7D"/>
    <w:rsid w:val="00E972AF"/>
    <w:rsid w:val="00E97C7F"/>
    <w:rsid w:val="00EA1CAB"/>
    <w:rsid w:val="00EA3DAE"/>
    <w:rsid w:val="00EB145F"/>
    <w:rsid w:val="00EB1FCA"/>
    <w:rsid w:val="00EB26F0"/>
    <w:rsid w:val="00EB5E12"/>
    <w:rsid w:val="00EC159E"/>
    <w:rsid w:val="00EC3B76"/>
    <w:rsid w:val="00EC4905"/>
    <w:rsid w:val="00ED1F68"/>
    <w:rsid w:val="00ED3FFF"/>
    <w:rsid w:val="00ED5894"/>
    <w:rsid w:val="00EE122A"/>
    <w:rsid w:val="00EE23D1"/>
    <w:rsid w:val="00EE2639"/>
    <w:rsid w:val="00EE3028"/>
    <w:rsid w:val="00EE45A2"/>
    <w:rsid w:val="00EE461D"/>
    <w:rsid w:val="00EF1836"/>
    <w:rsid w:val="00EF2014"/>
    <w:rsid w:val="00EF270F"/>
    <w:rsid w:val="00EF6275"/>
    <w:rsid w:val="00EF63F8"/>
    <w:rsid w:val="00F07F95"/>
    <w:rsid w:val="00F14F7D"/>
    <w:rsid w:val="00F1633D"/>
    <w:rsid w:val="00F16833"/>
    <w:rsid w:val="00F177A3"/>
    <w:rsid w:val="00F223BD"/>
    <w:rsid w:val="00F245EA"/>
    <w:rsid w:val="00F26A3C"/>
    <w:rsid w:val="00F27620"/>
    <w:rsid w:val="00F314C9"/>
    <w:rsid w:val="00F350AC"/>
    <w:rsid w:val="00F468BF"/>
    <w:rsid w:val="00F53E22"/>
    <w:rsid w:val="00F57A2E"/>
    <w:rsid w:val="00F61B9D"/>
    <w:rsid w:val="00F65A9F"/>
    <w:rsid w:val="00F831AB"/>
    <w:rsid w:val="00F845CF"/>
    <w:rsid w:val="00F87CEE"/>
    <w:rsid w:val="00F90FB7"/>
    <w:rsid w:val="00FA11FB"/>
    <w:rsid w:val="00FA6515"/>
    <w:rsid w:val="00FA6BF3"/>
    <w:rsid w:val="00FB163E"/>
    <w:rsid w:val="00FB25D2"/>
    <w:rsid w:val="00FC0B81"/>
    <w:rsid w:val="00FC673D"/>
    <w:rsid w:val="00FD0EB2"/>
    <w:rsid w:val="00FD338B"/>
    <w:rsid w:val="00FD7DD4"/>
    <w:rsid w:val="00FE2865"/>
    <w:rsid w:val="00FE3F56"/>
    <w:rsid w:val="00FE4856"/>
    <w:rsid w:val="00FE7DEB"/>
    <w:rsid w:val="00FF018B"/>
    <w:rsid w:val="00FF4105"/>
    <w:rsid w:val="00FF43F0"/>
    <w:rsid w:val="00FF5922"/>
    <w:rsid w:val="00FF719D"/>
    <w:rsid w:val="010C92EF"/>
    <w:rsid w:val="014BE044"/>
    <w:rsid w:val="0169B38E"/>
    <w:rsid w:val="01836322"/>
    <w:rsid w:val="01ABD695"/>
    <w:rsid w:val="020BB1C7"/>
    <w:rsid w:val="027C1185"/>
    <w:rsid w:val="027EF3B0"/>
    <w:rsid w:val="02849109"/>
    <w:rsid w:val="030A0959"/>
    <w:rsid w:val="03956D86"/>
    <w:rsid w:val="0443850A"/>
    <w:rsid w:val="04690FDF"/>
    <w:rsid w:val="04F3364F"/>
    <w:rsid w:val="055E2854"/>
    <w:rsid w:val="06A2F208"/>
    <w:rsid w:val="078A5553"/>
    <w:rsid w:val="08D0AEBB"/>
    <w:rsid w:val="09291BC5"/>
    <w:rsid w:val="095506FA"/>
    <w:rsid w:val="0968C935"/>
    <w:rsid w:val="0A3F2806"/>
    <w:rsid w:val="0ADBF6BE"/>
    <w:rsid w:val="0B73276C"/>
    <w:rsid w:val="0D89188F"/>
    <w:rsid w:val="0DB82A94"/>
    <w:rsid w:val="0E21A1A6"/>
    <w:rsid w:val="0E8A50CA"/>
    <w:rsid w:val="0F5BEE42"/>
    <w:rsid w:val="1043698C"/>
    <w:rsid w:val="10938931"/>
    <w:rsid w:val="115642BE"/>
    <w:rsid w:val="12EFD596"/>
    <w:rsid w:val="142050EB"/>
    <w:rsid w:val="146B1751"/>
    <w:rsid w:val="153E98DF"/>
    <w:rsid w:val="15AA0A94"/>
    <w:rsid w:val="15AD8C95"/>
    <w:rsid w:val="15CAE39E"/>
    <w:rsid w:val="1643E156"/>
    <w:rsid w:val="16FEFDCB"/>
    <w:rsid w:val="170E7501"/>
    <w:rsid w:val="1714D817"/>
    <w:rsid w:val="1773DDD1"/>
    <w:rsid w:val="18FE88AB"/>
    <w:rsid w:val="19416832"/>
    <w:rsid w:val="19D1EFD1"/>
    <w:rsid w:val="1A96D6C3"/>
    <w:rsid w:val="1AC7D1E7"/>
    <w:rsid w:val="1E2485BF"/>
    <w:rsid w:val="1EACDDC7"/>
    <w:rsid w:val="1FE158AA"/>
    <w:rsid w:val="1FE28109"/>
    <w:rsid w:val="20EFC90A"/>
    <w:rsid w:val="2160EAD8"/>
    <w:rsid w:val="2339AF03"/>
    <w:rsid w:val="23E18CE8"/>
    <w:rsid w:val="23FE1DFD"/>
    <w:rsid w:val="2414186F"/>
    <w:rsid w:val="24B9B442"/>
    <w:rsid w:val="24C787B8"/>
    <w:rsid w:val="24E4B82D"/>
    <w:rsid w:val="24F449D0"/>
    <w:rsid w:val="24F5CCF5"/>
    <w:rsid w:val="25E2D4FD"/>
    <w:rsid w:val="264364B9"/>
    <w:rsid w:val="28192DD9"/>
    <w:rsid w:val="28653FCF"/>
    <w:rsid w:val="28B437FB"/>
    <w:rsid w:val="28C935A7"/>
    <w:rsid w:val="28D67676"/>
    <w:rsid w:val="29F8CF49"/>
    <w:rsid w:val="2A264ADE"/>
    <w:rsid w:val="2B46159B"/>
    <w:rsid w:val="2B89F90D"/>
    <w:rsid w:val="2C7F43FA"/>
    <w:rsid w:val="2DD81D8B"/>
    <w:rsid w:val="2DEFE4AD"/>
    <w:rsid w:val="2F1A6126"/>
    <w:rsid w:val="2F438E4A"/>
    <w:rsid w:val="2F7728A0"/>
    <w:rsid w:val="2FC666FB"/>
    <w:rsid w:val="3021ABD9"/>
    <w:rsid w:val="30A12737"/>
    <w:rsid w:val="3130D036"/>
    <w:rsid w:val="321896F0"/>
    <w:rsid w:val="32FFDEBB"/>
    <w:rsid w:val="3315A579"/>
    <w:rsid w:val="332701F7"/>
    <w:rsid w:val="3406F913"/>
    <w:rsid w:val="343B3599"/>
    <w:rsid w:val="34E3DD16"/>
    <w:rsid w:val="34E6B6E7"/>
    <w:rsid w:val="364EAF30"/>
    <w:rsid w:val="367C5596"/>
    <w:rsid w:val="36BF9A33"/>
    <w:rsid w:val="36BFABE4"/>
    <w:rsid w:val="378AF87C"/>
    <w:rsid w:val="390A39E6"/>
    <w:rsid w:val="3925139D"/>
    <w:rsid w:val="3AA13160"/>
    <w:rsid w:val="3B4C6BE6"/>
    <w:rsid w:val="3B6DF4E7"/>
    <w:rsid w:val="3C823D5B"/>
    <w:rsid w:val="3DAFD000"/>
    <w:rsid w:val="3F603E9D"/>
    <w:rsid w:val="403BE8E4"/>
    <w:rsid w:val="403F76FC"/>
    <w:rsid w:val="41666E5C"/>
    <w:rsid w:val="4230F4DE"/>
    <w:rsid w:val="427E2A02"/>
    <w:rsid w:val="43016188"/>
    <w:rsid w:val="43115A8B"/>
    <w:rsid w:val="438D0DC5"/>
    <w:rsid w:val="43B337C7"/>
    <w:rsid w:val="445E8215"/>
    <w:rsid w:val="448204E1"/>
    <w:rsid w:val="4501EE0F"/>
    <w:rsid w:val="4783AE02"/>
    <w:rsid w:val="47EAE130"/>
    <w:rsid w:val="487D1591"/>
    <w:rsid w:val="49DF33BB"/>
    <w:rsid w:val="4AC441C3"/>
    <w:rsid w:val="4B609CCB"/>
    <w:rsid w:val="4BB86DA5"/>
    <w:rsid w:val="4BC2B14A"/>
    <w:rsid w:val="4BFC7E75"/>
    <w:rsid w:val="4C33E355"/>
    <w:rsid w:val="4CF39A2D"/>
    <w:rsid w:val="4D44AA65"/>
    <w:rsid w:val="4DE2F74B"/>
    <w:rsid w:val="4E03E07A"/>
    <w:rsid w:val="4E379A41"/>
    <w:rsid w:val="4EF03D19"/>
    <w:rsid w:val="4F71C7B9"/>
    <w:rsid w:val="4FFAF29E"/>
    <w:rsid w:val="513BA0F5"/>
    <w:rsid w:val="514962DC"/>
    <w:rsid w:val="51D8967A"/>
    <w:rsid w:val="5297AA79"/>
    <w:rsid w:val="52A949C2"/>
    <w:rsid w:val="530F1CCF"/>
    <w:rsid w:val="549344C4"/>
    <w:rsid w:val="54946FA8"/>
    <w:rsid w:val="54AAA6FF"/>
    <w:rsid w:val="54E6505B"/>
    <w:rsid w:val="55192D58"/>
    <w:rsid w:val="565D1778"/>
    <w:rsid w:val="568EBC5B"/>
    <w:rsid w:val="57E242C5"/>
    <w:rsid w:val="57FD7DDC"/>
    <w:rsid w:val="5889A271"/>
    <w:rsid w:val="58D3A128"/>
    <w:rsid w:val="58E5ADFD"/>
    <w:rsid w:val="58FA27F2"/>
    <w:rsid w:val="594DD554"/>
    <w:rsid w:val="5A8EDEBD"/>
    <w:rsid w:val="5C1C3758"/>
    <w:rsid w:val="5F3E7F00"/>
    <w:rsid w:val="5F44FE25"/>
    <w:rsid w:val="5F5AA71D"/>
    <w:rsid w:val="5FBD58B0"/>
    <w:rsid w:val="5FE70E2F"/>
    <w:rsid w:val="606E9978"/>
    <w:rsid w:val="60F7A2FF"/>
    <w:rsid w:val="6140317B"/>
    <w:rsid w:val="61B9A87D"/>
    <w:rsid w:val="61C1B0A2"/>
    <w:rsid w:val="63094CE1"/>
    <w:rsid w:val="63782CC8"/>
    <w:rsid w:val="63BEC1AE"/>
    <w:rsid w:val="63CA9BE6"/>
    <w:rsid w:val="63CD1259"/>
    <w:rsid w:val="64D6B513"/>
    <w:rsid w:val="6A888716"/>
    <w:rsid w:val="6BB13D77"/>
    <w:rsid w:val="6C397E3C"/>
    <w:rsid w:val="6CEE144D"/>
    <w:rsid w:val="6D763B15"/>
    <w:rsid w:val="6D8E1AC1"/>
    <w:rsid w:val="6DA7CDB7"/>
    <w:rsid w:val="6E43FA48"/>
    <w:rsid w:val="6EC8A36D"/>
    <w:rsid w:val="6F8F08EB"/>
    <w:rsid w:val="6F97E227"/>
    <w:rsid w:val="7140C679"/>
    <w:rsid w:val="71EBC25F"/>
    <w:rsid w:val="721A6427"/>
    <w:rsid w:val="730B2473"/>
    <w:rsid w:val="736F9225"/>
    <w:rsid w:val="74B0D31C"/>
    <w:rsid w:val="74E45799"/>
    <w:rsid w:val="7590B389"/>
    <w:rsid w:val="760BF0E1"/>
    <w:rsid w:val="7643B7F4"/>
    <w:rsid w:val="76F0C551"/>
    <w:rsid w:val="777FE0A9"/>
    <w:rsid w:val="77C3A792"/>
    <w:rsid w:val="788D8B29"/>
    <w:rsid w:val="79CD4C88"/>
    <w:rsid w:val="7A2628FC"/>
    <w:rsid w:val="7B521DC3"/>
    <w:rsid w:val="7B5D2D00"/>
    <w:rsid w:val="7B88AF75"/>
    <w:rsid w:val="7C03A6BD"/>
    <w:rsid w:val="7C1472B5"/>
    <w:rsid w:val="7DF47B98"/>
    <w:rsid w:val="7E01E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493C"/>
  <w15:chartTrackingRefBased/>
  <w15:docId w15:val="{E74FB03E-3D97-4ABC-8B42-34F716B6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8A60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303CAF"/>
    <w:pPr>
      <w:ind w:left="720"/>
      <w:contextualSpacing/>
    </w:pPr>
  </w:style>
  <w:style w:type="paragraph" w:styleId="Revision">
    <w:name w:val="Revision"/>
    <w:hidden/>
    <w:uiPriority w:val="99"/>
    <w:semiHidden/>
    <w:rsid w:val="00E82AA8"/>
    <w:pPr>
      <w:spacing w:line="240" w:lineRule="auto"/>
      <w:ind w:firstLine="0"/>
    </w:pPr>
  </w:style>
  <w:style w:type="character" w:styleId="CommentReference">
    <w:name w:val="annotation reference"/>
    <w:basedOn w:val="DefaultParagraphFont"/>
    <w:uiPriority w:val="99"/>
    <w:semiHidden/>
    <w:unhideWhenUsed/>
    <w:rsid w:val="00E82AA8"/>
    <w:rPr>
      <w:sz w:val="16"/>
      <w:szCs w:val="16"/>
    </w:rPr>
  </w:style>
  <w:style w:type="paragraph" w:styleId="CommentText">
    <w:name w:val="annotation text"/>
    <w:basedOn w:val="Normal"/>
    <w:link w:val="CommentTextChar"/>
    <w:uiPriority w:val="99"/>
    <w:unhideWhenUsed/>
    <w:rsid w:val="00E82AA8"/>
    <w:pPr>
      <w:spacing w:line="240" w:lineRule="auto"/>
    </w:pPr>
    <w:rPr>
      <w:sz w:val="20"/>
      <w:szCs w:val="20"/>
    </w:rPr>
  </w:style>
  <w:style w:type="character" w:customStyle="1" w:styleId="CommentTextChar">
    <w:name w:val="Comment Text Char"/>
    <w:basedOn w:val="DefaultParagraphFont"/>
    <w:link w:val="CommentText"/>
    <w:uiPriority w:val="99"/>
    <w:rsid w:val="00E82AA8"/>
    <w:rPr>
      <w:sz w:val="20"/>
      <w:szCs w:val="20"/>
    </w:rPr>
  </w:style>
  <w:style w:type="paragraph" w:styleId="CommentSubject">
    <w:name w:val="annotation subject"/>
    <w:basedOn w:val="CommentText"/>
    <w:next w:val="CommentText"/>
    <w:link w:val="CommentSubjectChar"/>
    <w:uiPriority w:val="99"/>
    <w:semiHidden/>
    <w:unhideWhenUsed/>
    <w:rsid w:val="00E82AA8"/>
    <w:rPr>
      <w:b/>
      <w:bCs/>
    </w:rPr>
  </w:style>
  <w:style w:type="character" w:customStyle="1" w:styleId="CommentSubjectChar">
    <w:name w:val="Comment Subject Char"/>
    <w:basedOn w:val="CommentTextChar"/>
    <w:link w:val="CommentSubject"/>
    <w:uiPriority w:val="99"/>
    <w:semiHidden/>
    <w:rsid w:val="00E82AA8"/>
    <w:rPr>
      <w:b/>
      <w:bCs/>
      <w:sz w:val="20"/>
      <w:szCs w:val="20"/>
    </w:rPr>
  </w:style>
  <w:style w:type="character" w:styleId="PlaceholderText">
    <w:name w:val="Placeholder Text"/>
    <w:basedOn w:val="DefaultParagraphFont"/>
    <w:uiPriority w:val="99"/>
    <w:semiHidden/>
    <w:rsid w:val="004B6AE6"/>
    <w:rPr>
      <w:color w:val="666666"/>
    </w:rPr>
  </w:style>
  <w:style w:type="numbering" w:customStyle="1" w:styleId="CurrentList1">
    <w:name w:val="Current List1"/>
    <w:uiPriority w:val="99"/>
    <w:rsid w:val="006D3580"/>
    <w:pPr>
      <w:numPr>
        <w:numId w:val="16"/>
      </w:numPr>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8699C"/>
  </w:style>
  <w:style w:type="paragraph" w:styleId="HTMLPreformatted">
    <w:name w:val="HTML Preformatted"/>
    <w:basedOn w:val="Normal"/>
    <w:link w:val="HTMLPreformattedChar"/>
    <w:uiPriority w:val="99"/>
    <w:semiHidden/>
    <w:unhideWhenUsed/>
    <w:rsid w:val="00EE122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122A"/>
    <w:rPr>
      <w:rFonts w:ascii="Consolas" w:hAnsi="Consolas"/>
      <w:sz w:val="20"/>
      <w:szCs w:val="20"/>
    </w:rPr>
  </w:style>
  <w:style w:type="character" w:styleId="Hyperlink">
    <w:name w:val="Hyperlink"/>
    <w:basedOn w:val="DefaultParagraphFont"/>
    <w:uiPriority w:val="99"/>
    <w:unhideWhenUsed/>
    <w:rsid w:val="004434A5"/>
    <w:rPr>
      <w:color w:val="0563C1" w:themeColor="hyperlink"/>
      <w:u w:val="single"/>
    </w:rPr>
  </w:style>
  <w:style w:type="character" w:styleId="UnresolvedMention">
    <w:name w:val="Unresolved Mention"/>
    <w:basedOn w:val="DefaultParagraphFont"/>
    <w:uiPriority w:val="99"/>
    <w:semiHidden/>
    <w:unhideWhenUsed/>
    <w:rsid w:val="0044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5233">
      <w:bodyDiv w:val="1"/>
      <w:marLeft w:val="0"/>
      <w:marRight w:val="0"/>
      <w:marTop w:val="0"/>
      <w:marBottom w:val="0"/>
      <w:divBdr>
        <w:top w:val="none" w:sz="0" w:space="0" w:color="auto"/>
        <w:left w:val="none" w:sz="0" w:space="0" w:color="auto"/>
        <w:bottom w:val="none" w:sz="0" w:space="0" w:color="auto"/>
        <w:right w:val="none" w:sz="0" w:space="0" w:color="auto"/>
      </w:divBdr>
    </w:div>
    <w:div w:id="670062743">
      <w:bodyDiv w:val="1"/>
      <w:marLeft w:val="0"/>
      <w:marRight w:val="0"/>
      <w:marTop w:val="0"/>
      <w:marBottom w:val="0"/>
      <w:divBdr>
        <w:top w:val="none" w:sz="0" w:space="0" w:color="auto"/>
        <w:left w:val="none" w:sz="0" w:space="0" w:color="auto"/>
        <w:bottom w:val="none" w:sz="0" w:space="0" w:color="auto"/>
        <w:right w:val="none" w:sz="0" w:space="0" w:color="auto"/>
      </w:divBdr>
    </w:div>
    <w:div w:id="758989318">
      <w:bodyDiv w:val="1"/>
      <w:marLeft w:val="0"/>
      <w:marRight w:val="0"/>
      <w:marTop w:val="0"/>
      <w:marBottom w:val="0"/>
      <w:divBdr>
        <w:top w:val="none" w:sz="0" w:space="0" w:color="auto"/>
        <w:left w:val="none" w:sz="0" w:space="0" w:color="auto"/>
        <w:bottom w:val="none" w:sz="0" w:space="0" w:color="auto"/>
        <w:right w:val="none" w:sz="0" w:space="0" w:color="auto"/>
      </w:divBdr>
    </w:div>
    <w:div w:id="1061294818">
      <w:bodyDiv w:val="1"/>
      <w:marLeft w:val="0"/>
      <w:marRight w:val="0"/>
      <w:marTop w:val="0"/>
      <w:marBottom w:val="0"/>
      <w:divBdr>
        <w:top w:val="none" w:sz="0" w:space="0" w:color="auto"/>
        <w:left w:val="none" w:sz="0" w:space="0" w:color="auto"/>
        <w:bottom w:val="none" w:sz="0" w:space="0" w:color="auto"/>
        <w:right w:val="none" w:sz="0" w:space="0" w:color="auto"/>
      </w:divBdr>
    </w:div>
    <w:div w:id="1137264721">
      <w:bodyDiv w:val="1"/>
      <w:marLeft w:val="0"/>
      <w:marRight w:val="0"/>
      <w:marTop w:val="0"/>
      <w:marBottom w:val="0"/>
      <w:divBdr>
        <w:top w:val="none" w:sz="0" w:space="0" w:color="auto"/>
        <w:left w:val="none" w:sz="0" w:space="0" w:color="auto"/>
        <w:bottom w:val="none" w:sz="0" w:space="0" w:color="auto"/>
        <w:right w:val="none" w:sz="0" w:space="0" w:color="auto"/>
      </w:divBdr>
    </w:div>
    <w:div w:id="1216895816">
      <w:bodyDiv w:val="1"/>
      <w:marLeft w:val="0"/>
      <w:marRight w:val="0"/>
      <w:marTop w:val="0"/>
      <w:marBottom w:val="0"/>
      <w:divBdr>
        <w:top w:val="none" w:sz="0" w:space="0" w:color="auto"/>
        <w:left w:val="none" w:sz="0" w:space="0" w:color="auto"/>
        <w:bottom w:val="none" w:sz="0" w:space="0" w:color="auto"/>
        <w:right w:val="none" w:sz="0" w:space="0" w:color="auto"/>
      </w:divBdr>
    </w:div>
    <w:div w:id="1226918122">
      <w:bodyDiv w:val="1"/>
      <w:marLeft w:val="0"/>
      <w:marRight w:val="0"/>
      <w:marTop w:val="0"/>
      <w:marBottom w:val="0"/>
      <w:divBdr>
        <w:top w:val="none" w:sz="0" w:space="0" w:color="auto"/>
        <w:left w:val="none" w:sz="0" w:space="0" w:color="auto"/>
        <w:bottom w:val="none" w:sz="0" w:space="0" w:color="auto"/>
        <w:right w:val="none" w:sz="0" w:space="0" w:color="auto"/>
      </w:divBdr>
    </w:div>
    <w:div w:id="1337152781">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513256078">
      <w:bodyDiv w:val="1"/>
      <w:marLeft w:val="0"/>
      <w:marRight w:val="0"/>
      <w:marTop w:val="0"/>
      <w:marBottom w:val="0"/>
      <w:divBdr>
        <w:top w:val="none" w:sz="0" w:space="0" w:color="auto"/>
        <w:left w:val="none" w:sz="0" w:space="0" w:color="auto"/>
        <w:bottom w:val="none" w:sz="0" w:space="0" w:color="auto"/>
        <w:right w:val="none" w:sz="0" w:space="0" w:color="auto"/>
      </w:divBdr>
    </w:div>
    <w:div w:id="1636176856">
      <w:bodyDiv w:val="1"/>
      <w:marLeft w:val="0"/>
      <w:marRight w:val="0"/>
      <w:marTop w:val="0"/>
      <w:marBottom w:val="0"/>
      <w:divBdr>
        <w:top w:val="none" w:sz="0" w:space="0" w:color="auto"/>
        <w:left w:val="none" w:sz="0" w:space="0" w:color="auto"/>
        <w:bottom w:val="none" w:sz="0" w:space="0" w:color="auto"/>
        <w:right w:val="none" w:sz="0" w:space="0" w:color="auto"/>
      </w:divBdr>
    </w:div>
    <w:div w:id="1733312435">
      <w:bodyDiv w:val="1"/>
      <w:marLeft w:val="0"/>
      <w:marRight w:val="0"/>
      <w:marTop w:val="0"/>
      <w:marBottom w:val="0"/>
      <w:divBdr>
        <w:top w:val="none" w:sz="0" w:space="0" w:color="auto"/>
        <w:left w:val="none" w:sz="0" w:space="0" w:color="auto"/>
        <w:bottom w:val="none" w:sz="0" w:space="0" w:color="auto"/>
        <w:right w:val="none" w:sz="0" w:space="0" w:color="auto"/>
      </w:divBdr>
    </w:div>
    <w:div w:id="18089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AC6C963983430BB2FC53742ED78DB7"/>
        <w:category>
          <w:name w:val="General"/>
          <w:gallery w:val="placeholder"/>
        </w:category>
        <w:types>
          <w:type w:val="bbPlcHdr"/>
        </w:types>
        <w:behaviors>
          <w:behavior w:val="content"/>
        </w:behaviors>
        <w:guid w:val="{C359E3C9-E9E7-4E7F-8627-1EB4536C3804}"/>
      </w:docPartPr>
      <w:docPartBody>
        <w:p w:rsidR="0006763D" w:rsidRDefault="0006763D" w:rsidP="0006763D">
          <w:pPr>
            <w:pStyle w:val="B1AC6C963983430BB2FC53742ED78DB7"/>
          </w:pPr>
          <w:r w:rsidRPr="00391763">
            <w:rPr>
              <w:rStyle w:val="PlaceholderText"/>
            </w:rPr>
            <w:t>Choose an item.</w:t>
          </w:r>
        </w:p>
      </w:docPartBody>
    </w:docPart>
    <w:docPart>
      <w:docPartPr>
        <w:name w:val="40754015D04E48819377EAC481A67476"/>
        <w:category>
          <w:name w:val="General"/>
          <w:gallery w:val="placeholder"/>
        </w:category>
        <w:types>
          <w:type w:val="bbPlcHdr"/>
        </w:types>
        <w:behaviors>
          <w:behavior w:val="content"/>
        </w:behaviors>
        <w:guid w:val="{160150F8-1BF6-4CF9-97B6-9890AEEE3B45}"/>
      </w:docPartPr>
      <w:docPartBody>
        <w:p w:rsidR="00585F11" w:rsidRDefault="00585F11" w:rsidP="00585F11">
          <w:pPr>
            <w:pStyle w:val="40754015D04E48819377EAC481A674761"/>
          </w:pPr>
          <w:r w:rsidRPr="00B72D79">
            <w:rPr>
              <w:rStyle w:val="PlaceholderText"/>
              <w:rFonts w:cs="Tahoma"/>
              <w:color w:val="FF0000"/>
              <w:shd w:val="clear" w:color="auto" w:fill="CAEDFB" w:themeFill="accent4" w:themeFillTint="33"/>
            </w:rPr>
            <w:t xml:space="preserve">       </w:t>
          </w:r>
        </w:p>
      </w:docPartBody>
    </w:docPart>
    <w:docPart>
      <w:docPartPr>
        <w:name w:val="4881ACDEC73A4724A68A2AAA11ECA56C"/>
        <w:category>
          <w:name w:val="General"/>
          <w:gallery w:val="placeholder"/>
        </w:category>
        <w:types>
          <w:type w:val="bbPlcHdr"/>
        </w:types>
        <w:behaviors>
          <w:behavior w:val="content"/>
        </w:behaviors>
        <w:guid w:val="{C710E8A8-36C5-4AAA-AFE0-017E5241C01C}"/>
      </w:docPartPr>
      <w:docPartBody>
        <w:p w:rsidR="004D17CB" w:rsidRDefault="00A33E1A" w:rsidP="00A33E1A">
          <w:pPr>
            <w:pStyle w:val="4881ACDEC73A4724A68A2AAA11ECA56C"/>
          </w:pPr>
          <w:r w:rsidRPr="003917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3D"/>
    <w:rsid w:val="0006763D"/>
    <w:rsid w:val="00174FB2"/>
    <w:rsid w:val="00240597"/>
    <w:rsid w:val="00242179"/>
    <w:rsid w:val="00250DD6"/>
    <w:rsid w:val="002B77C3"/>
    <w:rsid w:val="0034006D"/>
    <w:rsid w:val="003451CA"/>
    <w:rsid w:val="00370A14"/>
    <w:rsid w:val="003B26CB"/>
    <w:rsid w:val="003D7FD5"/>
    <w:rsid w:val="003F44E8"/>
    <w:rsid w:val="0048569C"/>
    <w:rsid w:val="004C4CB8"/>
    <w:rsid w:val="004D17CB"/>
    <w:rsid w:val="00585F11"/>
    <w:rsid w:val="00691954"/>
    <w:rsid w:val="0069585F"/>
    <w:rsid w:val="006E7CD8"/>
    <w:rsid w:val="0077661F"/>
    <w:rsid w:val="007E21BF"/>
    <w:rsid w:val="00891169"/>
    <w:rsid w:val="0093652B"/>
    <w:rsid w:val="00A33E1A"/>
    <w:rsid w:val="00A52A13"/>
    <w:rsid w:val="00AA515D"/>
    <w:rsid w:val="00AD14B4"/>
    <w:rsid w:val="00BB74D9"/>
    <w:rsid w:val="00DE7490"/>
    <w:rsid w:val="00DF7762"/>
    <w:rsid w:val="00E10371"/>
    <w:rsid w:val="00E677CB"/>
    <w:rsid w:val="00E72F03"/>
    <w:rsid w:val="00E840F1"/>
    <w:rsid w:val="00E94D07"/>
    <w:rsid w:val="00EF2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E1A"/>
    <w:rPr>
      <w:color w:val="808080"/>
    </w:rPr>
  </w:style>
  <w:style w:type="paragraph" w:customStyle="1" w:styleId="B1AC6C963983430BB2FC53742ED78DB7">
    <w:name w:val="B1AC6C963983430BB2FC53742ED78DB7"/>
    <w:rsid w:val="0006763D"/>
  </w:style>
  <w:style w:type="paragraph" w:customStyle="1" w:styleId="40754015D04E48819377EAC481A674761">
    <w:name w:val="40754015D04E48819377EAC481A674761"/>
    <w:rsid w:val="00585F11"/>
    <w:pPr>
      <w:spacing w:after="0" w:line="259" w:lineRule="auto"/>
    </w:pPr>
    <w:rPr>
      <w:rFonts w:ascii="Tahoma" w:eastAsiaTheme="minorHAnsi" w:hAnsi="Tahoma"/>
      <w:kern w:val="0"/>
      <w:sz w:val="22"/>
      <w:szCs w:val="22"/>
      <w:lang w:eastAsia="en-US"/>
      <w14:ligatures w14:val="none"/>
    </w:rPr>
  </w:style>
  <w:style w:type="paragraph" w:customStyle="1" w:styleId="4881ACDEC73A4724A68A2AAA11ECA56C">
    <w:name w:val="4881ACDEC73A4724A68A2AAA11ECA56C"/>
    <w:rsid w:val="00A3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C5EC562F9B8C428F3259B36A4ECFA1" ma:contentTypeVersion="9" ma:contentTypeDescription="Create a new document." ma:contentTypeScope="" ma:versionID="04d01dfef588b914693d6bdfa9672d63">
  <xsd:schema xmlns:xsd="http://www.w3.org/2001/XMLSchema" xmlns:xs="http://www.w3.org/2001/XMLSchema" xmlns:p="http://schemas.microsoft.com/office/2006/metadata/properties" xmlns:ns2="066ed32c-8c2c-48dd-aec3-da6ea75801e5" targetNamespace="http://schemas.microsoft.com/office/2006/metadata/properties" ma:root="true" ma:fieldsID="79afa29333e686d3af4c4be44d6227ec" ns2:_="">
    <xsd:import namespace="066ed32c-8c2c-48dd-aec3-da6ea7580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d32c-8c2c-48dd-aec3-da6ea758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DD8D-4E37-4685-954F-5C59B1B51F78}">
  <ds:schemaRefs>
    <ds:schemaRef ds:uri="http://schemas.microsoft.com/office/2006/metadata/properties"/>
    <ds:schemaRef ds:uri="http://schemas.microsoft.com/office/infopath/2007/PartnerControls"/>
    <ds:schemaRef ds:uri="60d5393e-7c7b-4e6b-9950-c5f60a8946e5"/>
  </ds:schemaRefs>
</ds:datastoreItem>
</file>

<file path=customXml/itemProps2.xml><?xml version="1.0" encoding="utf-8"?>
<ds:datastoreItem xmlns:ds="http://schemas.openxmlformats.org/officeDocument/2006/customXml" ds:itemID="{45E4D353-9520-4608-B8C8-43D3338C8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ed32c-8c2c-48dd-aec3-da6ea758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C59EE-2B35-4F23-805A-F5C190869240}">
  <ds:schemaRefs>
    <ds:schemaRef ds:uri="http://schemas.microsoft.com/sharepoint/v3/contenttype/forms"/>
  </ds:schemaRefs>
</ds:datastoreItem>
</file>

<file path=customXml/itemProps4.xml><?xml version="1.0" encoding="utf-8"?>
<ds:datastoreItem xmlns:ds="http://schemas.openxmlformats.org/officeDocument/2006/customXml" ds:itemID="{E0615AAD-D378-4E5D-8026-1C6E24C2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6071</Words>
  <Characters>3461</Characters>
  <Application>Microsoft Office Word</Application>
  <DocSecurity>0</DocSecurity>
  <Lines>28</Lines>
  <Paragraphs>19</Paragraphs>
  <ScaleCrop>false</ScaleCrop>
  <Company>VĮ Registrų centras</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Norušienė</dc:creator>
  <cp:keywords/>
  <dc:description/>
  <cp:lastModifiedBy>Rūta Lisauskienė</cp:lastModifiedBy>
  <cp:revision>3</cp:revision>
  <dcterms:created xsi:type="dcterms:W3CDTF">2025-03-17T07:24:00Z</dcterms:created>
  <dcterms:modified xsi:type="dcterms:W3CDTF">2025-03-24T14:04:00Z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2024-04-26T11:56:50Z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05e52131-cb6f-4288-a22b-4df5291f9750</vt:lpwstr>
  </property>
  <property fmtid="{D5CDD505-2E9C-101B-9397-08002B2CF9AE}" pid="8" name="MSIP_Label_179ca552-b207-4d72-8d58-818aee87ca18_ContentBits">
    <vt:lpwstr>0</vt:lpwstr>
  </property>
  <property fmtid="{D5CDD505-2E9C-101B-9397-08002B2CF9AE}" pid="9" name="ContentTypeId">
    <vt:lpwstr>0x01010037C5EC562F9B8C428F3259B36A4ECFA1</vt:lpwstr>
  </property>
</Properties>
</file>