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45C2" w14:textId="09E66D7D" w:rsidR="00CD4C67" w:rsidRPr="00CA4486" w:rsidRDefault="00716A33" w:rsidP="00CD4C67">
      <w:pPr>
        <w:ind w:left="6480"/>
      </w:pPr>
      <w:r w:rsidRPr="00CA4486">
        <w:t>Pirkimo sąlygų</w:t>
      </w:r>
      <w:r w:rsidR="00CD4C67" w:rsidRPr="00CA4486">
        <w:t xml:space="preserve"> </w:t>
      </w:r>
      <w:r w:rsidRPr="00CA4486">
        <w:t>2</w:t>
      </w:r>
      <w:r w:rsidR="00CD4C67" w:rsidRPr="00CA4486">
        <w:t xml:space="preserve"> priedas</w:t>
      </w:r>
      <w:r w:rsidR="007D34B9" w:rsidRPr="00CA4486">
        <w:t xml:space="preserve"> „Techninė specifikacija“</w:t>
      </w:r>
    </w:p>
    <w:p w14:paraId="1EA30EDA" w14:textId="77777777" w:rsidR="00CD4C67" w:rsidRPr="00CA4486" w:rsidRDefault="00CD4C67" w:rsidP="00CD4C67">
      <w:pPr>
        <w:ind w:left="5760"/>
      </w:pPr>
    </w:p>
    <w:p w14:paraId="707D96D6" w14:textId="71999C93" w:rsidR="00CD4C67" w:rsidRPr="00CA4486" w:rsidRDefault="002D5CDA" w:rsidP="65779953">
      <w:pPr>
        <w:widowControl w:val="0"/>
        <w:jc w:val="center"/>
        <w:rPr>
          <w:b/>
          <w:bCs/>
        </w:rPr>
      </w:pPr>
      <w:r w:rsidRPr="00CA4486">
        <w:rPr>
          <w:b/>
          <w:bCs/>
        </w:rPr>
        <w:t>MOKYMŲ</w:t>
      </w:r>
      <w:r w:rsidR="00CD4C67" w:rsidRPr="00CA4486">
        <w:rPr>
          <w:b/>
          <w:bCs/>
        </w:rPr>
        <w:t xml:space="preserve"> ORGANIZAVIMO PASLAUGŲ</w:t>
      </w:r>
    </w:p>
    <w:p w14:paraId="1D108130" w14:textId="77777777" w:rsidR="00CD4C67" w:rsidRPr="00CA4486" w:rsidRDefault="00CD4C67" w:rsidP="65779953">
      <w:pPr>
        <w:widowControl w:val="0"/>
        <w:jc w:val="center"/>
        <w:rPr>
          <w:rFonts w:eastAsia="Calibri"/>
        </w:rPr>
      </w:pPr>
      <w:r w:rsidRPr="00CA4486">
        <w:rPr>
          <w:b/>
          <w:bCs/>
        </w:rPr>
        <w:t>TECHNINĖ SPECIFIKACIJA</w:t>
      </w:r>
    </w:p>
    <w:p w14:paraId="1D38C237" w14:textId="77777777" w:rsidR="00CD4C67" w:rsidRPr="00CA4486" w:rsidRDefault="00CD4C67" w:rsidP="00CD4C67">
      <w:pPr>
        <w:widowControl w:val="0"/>
        <w:rPr>
          <w:b/>
        </w:rPr>
      </w:pPr>
    </w:p>
    <w:p w14:paraId="354A1F83" w14:textId="40FED187" w:rsidR="00450248" w:rsidRPr="00CA4486" w:rsidRDefault="00450248" w:rsidP="00251F5A">
      <w:pPr>
        <w:pStyle w:val="paragraph"/>
        <w:shd w:val="clear" w:color="auto" w:fill="FFFFFF" w:themeFill="background1"/>
        <w:spacing w:before="0" w:beforeAutospacing="0" w:after="0" w:afterAutospacing="0"/>
        <w:ind w:firstLine="840"/>
        <w:jc w:val="both"/>
        <w:textAlignment w:val="baseline"/>
        <w:rPr>
          <w:rStyle w:val="normaltextrun"/>
        </w:rPr>
      </w:pPr>
      <w:r w:rsidRPr="00CA4486">
        <w:rPr>
          <w:rStyle w:val="normaltextrun"/>
          <w:b/>
          <w:bCs/>
          <w:color w:val="000000" w:themeColor="text1"/>
        </w:rPr>
        <w:t xml:space="preserve">1. </w:t>
      </w:r>
      <w:r w:rsidR="00F2603E" w:rsidRPr="00CA4486">
        <w:rPr>
          <w:rStyle w:val="normaltextrun"/>
          <w:b/>
          <w:bCs/>
          <w:color w:val="000000" w:themeColor="text1"/>
        </w:rPr>
        <w:t xml:space="preserve">Pirkimo objektas. </w:t>
      </w:r>
      <w:r w:rsidR="00F2603E" w:rsidRPr="00CA4486">
        <w:rPr>
          <w:rStyle w:val="normaltextrun"/>
        </w:rPr>
        <w:t xml:space="preserve">Lietuvos </w:t>
      </w:r>
      <w:proofErr w:type="spellStart"/>
      <w:r w:rsidR="00F2603E" w:rsidRPr="00CA4486">
        <w:rPr>
          <w:rStyle w:val="normaltextrun"/>
        </w:rPr>
        <w:t>įtraukties</w:t>
      </w:r>
      <w:proofErr w:type="spellEnd"/>
      <w:r w:rsidR="00F2603E" w:rsidRPr="00CA4486">
        <w:rPr>
          <w:rStyle w:val="normaltextrun"/>
        </w:rPr>
        <w:t xml:space="preserve"> švietime centras (toliau – Perkančioji organizacija), įgyvendindama iš Europos Sąjungos fondų ir bendrojo finansavimo lėšų finansuojamą projektą „</w:t>
      </w:r>
      <w:proofErr w:type="spellStart"/>
      <w:r w:rsidR="00F2603E" w:rsidRPr="00CA4486">
        <w:rPr>
          <w:rStyle w:val="normaltextrun"/>
        </w:rPr>
        <w:t>Įtraukties</w:t>
      </w:r>
      <w:proofErr w:type="spellEnd"/>
      <w:r w:rsidR="00F2603E" w:rsidRPr="00CA4486">
        <w:rPr>
          <w:rStyle w:val="normaltextrun"/>
        </w:rPr>
        <w:t xml:space="preserve"> švietime stiprinimas (PASTIPRA)“, vykdomą pagal 2021</w:t>
      </w:r>
      <w:r w:rsidR="14F2466D" w:rsidRPr="00CA4486">
        <w:rPr>
          <w:rStyle w:val="normaltextrun"/>
        </w:rPr>
        <w:t xml:space="preserve"> </w:t>
      </w:r>
      <w:r w:rsidR="7E5DD33C" w:rsidRPr="00CA4486">
        <w:rPr>
          <w:rStyle w:val="normaltextrun"/>
        </w:rPr>
        <w:t>–</w:t>
      </w:r>
      <w:r w:rsidR="00F2603E" w:rsidRPr="00CA4486">
        <w:rPr>
          <w:rStyle w:val="normaltextrun"/>
        </w:rPr>
        <w:t xml:space="preserve"> 2030 m. plėtros programos valdytojos Lietuvos Respublikos švietimo, mokslo ir sporto ministerijos švietimo plėtros programos pažangos priemonę NR. 12-003-03-02-01 „Įgyvendinti </w:t>
      </w:r>
      <w:proofErr w:type="spellStart"/>
      <w:r w:rsidR="00F2603E" w:rsidRPr="00CA4486">
        <w:rPr>
          <w:rStyle w:val="normaltextrun"/>
        </w:rPr>
        <w:t>įtraukųjį</w:t>
      </w:r>
      <w:proofErr w:type="spellEnd"/>
      <w:r w:rsidR="00F2603E" w:rsidRPr="00CA4486">
        <w:rPr>
          <w:rStyle w:val="normaltextrun"/>
        </w:rPr>
        <w:t xml:space="preserve"> švietimą“ (toliau – Projektas), ketina įsigyti </w:t>
      </w:r>
      <w:r w:rsidR="00391CA9" w:rsidRPr="00CA4486">
        <w:rPr>
          <w:rStyle w:val="normaltextrun"/>
        </w:rPr>
        <w:t>mokymų organizavimo</w:t>
      </w:r>
      <w:r w:rsidR="008733DF" w:rsidRPr="00CA4486">
        <w:rPr>
          <w:rStyle w:val="normaltextrun"/>
        </w:rPr>
        <w:t xml:space="preserve"> paslaugas</w:t>
      </w:r>
      <w:r w:rsidR="006251C4" w:rsidRPr="00CA4486">
        <w:rPr>
          <w:rStyle w:val="normaltextrun"/>
        </w:rPr>
        <w:t xml:space="preserve"> (toliau – Paslaugos)</w:t>
      </w:r>
      <w:r w:rsidR="00F2603E" w:rsidRPr="00CA4486">
        <w:rPr>
          <w:rStyle w:val="normaltextrun"/>
        </w:rPr>
        <w:t xml:space="preserve">. </w:t>
      </w:r>
    </w:p>
    <w:p w14:paraId="51963FCF" w14:textId="2DF05F1C" w:rsidR="003C41AA" w:rsidRPr="00CA4486" w:rsidRDefault="7AD3E79E" w:rsidP="00C72FAC">
      <w:pPr>
        <w:pStyle w:val="paragraph"/>
        <w:spacing w:before="0" w:beforeAutospacing="0" w:after="0" w:afterAutospacing="0"/>
        <w:ind w:firstLine="851"/>
        <w:jc w:val="both"/>
        <w:textAlignment w:val="baseline"/>
        <w:rPr>
          <w:rStyle w:val="eop"/>
        </w:rPr>
      </w:pPr>
      <w:r w:rsidRPr="00CA4486">
        <w:rPr>
          <w:rStyle w:val="normaltextrun"/>
          <w:b/>
          <w:bCs/>
        </w:rPr>
        <w:t>2</w:t>
      </w:r>
      <w:r w:rsidRPr="00CA4486">
        <w:rPr>
          <w:rStyle w:val="normaltextrun"/>
        </w:rPr>
        <w:t xml:space="preserve">. </w:t>
      </w:r>
      <w:r w:rsidR="003C41AA" w:rsidRPr="00CA4486">
        <w:rPr>
          <w:rStyle w:val="normaltextrun"/>
          <w:b/>
          <w:bCs/>
        </w:rPr>
        <w:t>Tiekėjas turės suteikti šias paslaugas:</w:t>
      </w:r>
      <w:r w:rsidR="003C41AA" w:rsidRPr="00CA4486">
        <w:rPr>
          <w:rStyle w:val="eop"/>
        </w:rPr>
        <w:t> </w:t>
      </w:r>
    </w:p>
    <w:p w14:paraId="34D3371C" w14:textId="47DD42FD" w:rsidR="00C72FAC" w:rsidRPr="00CA4486" w:rsidRDefault="00C72FAC" w:rsidP="00C72FAC">
      <w:pPr>
        <w:pStyle w:val="paragraph"/>
        <w:spacing w:before="0" w:beforeAutospacing="0" w:after="0" w:afterAutospacing="0"/>
        <w:ind w:firstLine="851"/>
        <w:jc w:val="both"/>
        <w:textAlignment w:val="baseline"/>
        <w:rPr>
          <w:rStyle w:val="eop"/>
        </w:rPr>
      </w:pPr>
      <w:r w:rsidRPr="00CA4486">
        <w:rPr>
          <w:rStyle w:val="eop"/>
        </w:rPr>
        <w:t>2.1. Mokymų organizavimo paslaug</w:t>
      </w:r>
      <w:r w:rsidR="00AD3EBB">
        <w:rPr>
          <w:rStyle w:val="eop"/>
        </w:rPr>
        <w:t>a</w:t>
      </w:r>
      <w:r w:rsidRPr="00CA4486">
        <w:rPr>
          <w:rStyle w:val="eop"/>
        </w:rPr>
        <w:t>s</w:t>
      </w:r>
      <w:r w:rsidR="00AD3EBB">
        <w:rPr>
          <w:rStyle w:val="eop"/>
        </w:rPr>
        <w:t>;</w:t>
      </w:r>
    </w:p>
    <w:p w14:paraId="7BB32E24" w14:textId="70D70F74" w:rsidR="00C72FAC" w:rsidRPr="00CA4486" w:rsidRDefault="00C72FAC" w:rsidP="00C72FAC">
      <w:pPr>
        <w:pStyle w:val="paragraph"/>
        <w:spacing w:before="0" w:beforeAutospacing="0" w:after="0" w:afterAutospacing="0"/>
        <w:ind w:firstLine="851"/>
        <w:jc w:val="both"/>
        <w:textAlignment w:val="baseline"/>
        <w:rPr>
          <w:rStyle w:val="eop"/>
        </w:rPr>
      </w:pPr>
      <w:r w:rsidRPr="00CA4486">
        <w:rPr>
          <w:rStyle w:val="eop"/>
        </w:rPr>
        <w:t>2.2. Mokymams skirtų patalpų nuomos (Vilniaus ir ne Vilniaus mieste)</w:t>
      </w:r>
      <w:r w:rsidR="00DE2C08" w:rsidRPr="00CA4486">
        <w:rPr>
          <w:rStyle w:val="eop"/>
        </w:rPr>
        <w:t xml:space="preserve"> ir paruošimo</w:t>
      </w:r>
      <w:r w:rsidRPr="00CA4486">
        <w:rPr>
          <w:rStyle w:val="eop"/>
        </w:rPr>
        <w:t>, paslaugas;</w:t>
      </w:r>
    </w:p>
    <w:p w14:paraId="08679807" w14:textId="0F0FD576" w:rsidR="00C72FAC" w:rsidRPr="00CA4486" w:rsidRDefault="00C72FAC" w:rsidP="00C72FAC">
      <w:pPr>
        <w:pStyle w:val="paragraph"/>
        <w:spacing w:before="0" w:beforeAutospacing="0" w:after="0" w:afterAutospacing="0"/>
        <w:ind w:firstLine="851"/>
        <w:jc w:val="both"/>
        <w:textAlignment w:val="baseline"/>
        <w:rPr>
          <w:rStyle w:val="eop"/>
        </w:rPr>
      </w:pPr>
      <w:r w:rsidRPr="00CA4486">
        <w:rPr>
          <w:rStyle w:val="eop"/>
        </w:rPr>
        <w:t>2.3. Kavos pertraukų organizavimo paslaugas;</w:t>
      </w:r>
    </w:p>
    <w:p w14:paraId="46B888AC" w14:textId="087AA383" w:rsidR="00E85FB0" w:rsidRPr="00CA4486" w:rsidRDefault="00C72FAC" w:rsidP="00CA4486">
      <w:pPr>
        <w:pStyle w:val="paragraph"/>
        <w:spacing w:before="0" w:beforeAutospacing="0" w:after="0" w:afterAutospacing="0"/>
        <w:ind w:firstLine="851"/>
        <w:jc w:val="both"/>
        <w:textAlignment w:val="baseline"/>
        <w:rPr>
          <w:rStyle w:val="eop"/>
        </w:rPr>
      </w:pPr>
      <w:r w:rsidRPr="00CA4486">
        <w:rPr>
          <w:rStyle w:val="eop"/>
        </w:rPr>
        <w:t>2.4. Pietų pertraukų organizavimo paslaugas;</w:t>
      </w:r>
    </w:p>
    <w:p w14:paraId="7E041117" w14:textId="04C209C6" w:rsidR="00C72FAC" w:rsidRPr="00CA4486" w:rsidRDefault="00C72FAC" w:rsidP="00C72FAC">
      <w:pPr>
        <w:pStyle w:val="paragraph"/>
        <w:spacing w:before="0" w:beforeAutospacing="0" w:after="0" w:afterAutospacing="0"/>
        <w:ind w:firstLine="851"/>
        <w:jc w:val="both"/>
        <w:textAlignment w:val="baseline"/>
        <w:rPr>
          <w:rStyle w:val="eop"/>
        </w:rPr>
      </w:pPr>
      <w:r w:rsidRPr="00CA4486">
        <w:rPr>
          <w:rStyle w:val="eop"/>
        </w:rPr>
        <w:t xml:space="preserve">2.5. </w:t>
      </w:r>
      <w:bookmarkStart w:id="0" w:name="_Hlk200444179"/>
      <w:r w:rsidRPr="00CA4486">
        <w:rPr>
          <w:rStyle w:val="eop"/>
        </w:rPr>
        <w:t>Nakvynės (Vilniaus ir ne Vilniaus mieste) paslaugas</w:t>
      </w:r>
      <w:r w:rsidR="00DE2C08" w:rsidRPr="00CA4486">
        <w:rPr>
          <w:rStyle w:val="eop"/>
        </w:rPr>
        <w:t>;</w:t>
      </w:r>
    </w:p>
    <w:bookmarkEnd w:id="0"/>
    <w:p w14:paraId="52FFF0FE" w14:textId="5E40C9F2" w:rsidR="00CA4486" w:rsidRDefault="00DE2C08" w:rsidP="00AD3EBB">
      <w:pPr>
        <w:pStyle w:val="paragraph"/>
        <w:spacing w:before="0" w:beforeAutospacing="0" w:after="0" w:afterAutospacing="0"/>
        <w:ind w:firstLine="851"/>
        <w:jc w:val="both"/>
        <w:textAlignment w:val="baseline"/>
        <w:rPr>
          <w:rStyle w:val="eop"/>
        </w:rPr>
      </w:pPr>
      <w:r w:rsidRPr="00CA4486">
        <w:rPr>
          <w:rStyle w:val="eop"/>
        </w:rPr>
        <w:t>2.6. Vertimo paslaugas</w:t>
      </w:r>
      <w:r w:rsidR="00AD3EBB">
        <w:rPr>
          <w:rStyle w:val="eop"/>
        </w:rPr>
        <w:t>.</w:t>
      </w:r>
    </w:p>
    <w:p w14:paraId="16A2A8F9" w14:textId="77777777" w:rsidR="00AD3EBB" w:rsidRPr="00CA4486" w:rsidRDefault="00AD3EBB" w:rsidP="00AD3EBB">
      <w:pPr>
        <w:pStyle w:val="paragraph"/>
        <w:spacing w:before="0" w:beforeAutospacing="0" w:after="0" w:afterAutospacing="0"/>
        <w:ind w:firstLine="851"/>
        <w:jc w:val="both"/>
        <w:textAlignment w:val="baseline"/>
      </w:pPr>
    </w:p>
    <w:p w14:paraId="502E9399" w14:textId="496D69C4" w:rsidR="003C41AA" w:rsidRPr="00CA4486" w:rsidRDefault="00C72FAC" w:rsidP="00C72FAC">
      <w:pPr>
        <w:pStyle w:val="paragraph"/>
        <w:spacing w:before="0" w:beforeAutospacing="0" w:after="0" w:afterAutospacing="0"/>
        <w:ind w:firstLine="851"/>
        <w:jc w:val="both"/>
        <w:rPr>
          <w:rStyle w:val="normaltextrun"/>
          <w:b/>
          <w:bCs/>
        </w:rPr>
      </w:pPr>
      <w:r w:rsidRPr="00CA4486">
        <w:rPr>
          <w:b/>
          <w:bCs/>
        </w:rPr>
        <w:t xml:space="preserve">3. </w:t>
      </w:r>
      <w:r w:rsidR="00CD4C67" w:rsidRPr="00CA4486">
        <w:rPr>
          <w:b/>
          <w:bCs/>
        </w:rPr>
        <w:t xml:space="preserve">Preliminarūs </w:t>
      </w:r>
      <w:r w:rsidR="009D79A7" w:rsidRPr="00CA4486">
        <w:rPr>
          <w:b/>
          <w:bCs/>
        </w:rPr>
        <w:t>P</w:t>
      </w:r>
      <w:r w:rsidR="00CD4C67" w:rsidRPr="00CA4486">
        <w:rPr>
          <w:b/>
          <w:bCs/>
        </w:rPr>
        <w:t>aslaugų kiekiai ir teikimo vietos</w:t>
      </w:r>
      <w:r w:rsidR="003C41AA" w:rsidRPr="00CA4486">
        <w:rPr>
          <w:b/>
          <w:bCs/>
        </w:rPr>
        <w:t xml:space="preserve"> pateikiami šioje lentelėje</w:t>
      </w:r>
      <w:r w:rsidR="00CD4C67" w:rsidRPr="00CA4486">
        <w:rPr>
          <w:b/>
          <w:bCs/>
        </w:rPr>
        <w:t>:</w:t>
      </w:r>
    </w:p>
    <w:tbl>
      <w:tblPr>
        <w:tblStyle w:val="Lentelstinklelis"/>
        <w:tblW w:w="9668" w:type="dxa"/>
        <w:tblInd w:w="-34" w:type="dxa"/>
        <w:tblLayout w:type="fixed"/>
        <w:tblLook w:val="04A0" w:firstRow="1" w:lastRow="0" w:firstColumn="1" w:lastColumn="0" w:noHBand="0" w:noVBand="1"/>
      </w:tblPr>
      <w:tblGrid>
        <w:gridCol w:w="3260"/>
        <w:gridCol w:w="1559"/>
        <w:gridCol w:w="1134"/>
        <w:gridCol w:w="3715"/>
      </w:tblGrid>
      <w:tr w:rsidR="00AD3EBB" w:rsidRPr="00CA4486" w14:paraId="73A9DE36" w14:textId="77777777" w:rsidTr="00AD3EBB">
        <w:trPr>
          <w:trHeight w:val="300"/>
        </w:trPr>
        <w:tc>
          <w:tcPr>
            <w:tcW w:w="3260" w:type="dxa"/>
            <w:tcBorders>
              <w:top w:val="single" w:sz="4" w:space="0" w:color="auto"/>
              <w:left w:val="single" w:sz="4" w:space="0" w:color="auto"/>
              <w:bottom w:val="single" w:sz="4" w:space="0" w:color="auto"/>
              <w:right w:val="single" w:sz="4" w:space="0" w:color="auto"/>
            </w:tcBorders>
            <w:hideMark/>
          </w:tcPr>
          <w:p w14:paraId="3980AB35" w14:textId="77777777" w:rsidR="00AD3EBB" w:rsidRPr="00CA4486" w:rsidRDefault="00AD3EBB" w:rsidP="006A4F7A">
            <w:pPr>
              <w:jc w:val="center"/>
              <w:rPr>
                <w:rFonts w:eastAsia="Calibri"/>
                <w:color w:val="000000"/>
                <w:bdr w:val="none" w:sz="0" w:space="0" w:color="auto" w:frame="1"/>
                <w:lang w:eastAsia="en-US"/>
              </w:rPr>
            </w:pPr>
            <w:r w:rsidRPr="00CA4486">
              <w:t xml:space="preserve">Bendras visų mokymų </w:t>
            </w:r>
            <w:r w:rsidRPr="00AD3EBB">
              <w:rPr>
                <w:b/>
                <w:bCs/>
              </w:rPr>
              <w:t>dienų</w:t>
            </w:r>
            <w:r w:rsidRPr="00CA4486">
              <w:t xml:space="preserve"> skaičius visoms dalyvių grupėms</w:t>
            </w:r>
          </w:p>
        </w:tc>
        <w:tc>
          <w:tcPr>
            <w:tcW w:w="1559" w:type="dxa"/>
            <w:tcBorders>
              <w:top w:val="single" w:sz="4" w:space="0" w:color="auto"/>
              <w:left w:val="single" w:sz="4" w:space="0" w:color="auto"/>
              <w:bottom w:val="single" w:sz="4" w:space="0" w:color="auto"/>
              <w:right w:val="single" w:sz="4" w:space="0" w:color="auto"/>
            </w:tcBorders>
            <w:hideMark/>
          </w:tcPr>
          <w:p w14:paraId="1834D21E" w14:textId="77777777" w:rsidR="00AD3EBB" w:rsidRPr="00CA4486" w:rsidRDefault="00AD3EBB" w:rsidP="006A4F7A">
            <w:pPr>
              <w:ind w:right="-108"/>
              <w:jc w:val="center"/>
              <w:rPr>
                <w:rFonts w:eastAsia="Calibri"/>
                <w:lang w:eastAsia="en-US"/>
              </w:rPr>
            </w:pPr>
            <w:r w:rsidRPr="00CA4486">
              <w:t>Kavos pertrauka, vnt.</w:t>
            </w:r>
          </w:p>
        </w:tc>
        <w:tc>
          <w:tcPr>
            <w:tcW w:w="1134" w:type="dxa"/>
            <w:tcBorders>
              <w:top w:val="single" w:sz="4" w:space="0" w:color="auto"/>
              <w:left w:val="single" w:sz="4" w:space="0" w:color="auto"/>
              <w:bottom w:val="single" w:sz="4" w:space="0" w:color="auto"/>
              <w:right w:val="single" w:sz="4" w:space="0" w:color="auto"/>
            </w:tcBorders>
            <w:hideMark/>
          </w:tcPr>
          <w:p w14:paraId="3D6D95C6" w14:textId="77777777" w:rsidR="00AD3EBB" w:rsidRPr="00CA4486" w:rsidRDefault="00AD3EBB" w:rsidP="006A4F7A">
            <w:pPr>
              <w:ind w:right="-105"/>
              <w:jc w:val="center"/>
              <w:rPr>
                <w:rFonts w:eastAsia="Calibri"/>
                <w:lang w:eastAsia="en-US"/>
              </w:rPr>
            </w:pPr>
            <w:r w:rsidRPr="00CA4486">
              <w:t>Pietų pertrauka, vnt.</w:t>
            </w:r>
          </w:p>
        </w:tc>
        <w:tc>
          <w:tcPr>
            <w:tcW w:w="3715" w:type="dxa"/>
            <w:tcBorders>
              <w:top w:val="single" w:sz="4" w:space="0" w:color="auto"/>
              <w:left w:val="single" w:sz="4" w:space="0" w:color="auto"/>
              <w:bottom w:val="single" w:sz="4" w:space="0" w:color="auto"/>
              <w:right w:val="single" w:sz="4" w:space="0" w:color="auto"/>
            </w:tcBorders>
            <w:hideMark/>
          </w:tcPr>
          <w:p w14:paraId="3017B4B5" w14:textId="409D21B3" w:rsidR="00AD3EBB" w:rsidRPr="00CA4486" w:rsidRDefault="00AD3EBB" w:rsidP="006A4F7A">
            <w:pPr>
              <w:jc w:val="center"/>
              <w:rPr>
                <w:rFonts w:eastAsia="Calibri"/>
                <w:highlight w:val="yellow"/>
                <w:lang w:eastAsia="en-US"/>
              </w:rPr>
            </w:pPr>
            <w:r w:rsidRPr="00CA4486">
              <w:t>Nakvynė (Vilniaus/Ne Vilniaus mieste)</w:t>
            </w:r>
          </w:p>
        </w:tc>
      </w:tr>
      <w:tr w:rsidR="00AD3EBB" w:rsidRPr="00CA4486" w14:paraId="64D9AC59" w14:textId="77777777" w:rsidTr="00AD3EBB">
        <w:trPr>
          <w:trHeight w:val="300"/>
        </w:trPr>
        <w:tc>
          <w:tcPr>
            <w:tcW w:w="3260" w:type="dxa"/>
            <w:tcBorders>
              <w:top w:val="single" w:sz="4" w:space="0" w:color="auto"/>
              <w:left w:val="single" w:sz="4" w:space="0" w:color="auto"/>
              <w:bottom w:val="single" w:sz="4" w:space="0" w:color="auto"/>
              <w:right w:val="single" w:sz="4" w:space="0" w:color="auto"/>
            </w:tcBorders>
          </w:tcPr>
          <w:p w14:paraId="17D9AA6A" w14:textId="41D7A347" w:rsidR="00AD3EBB" w:rsidRPr="00CA4486" w:rsidRDefault="00AD3EBB" w:rsidP="006A4F7A">
            <w:pPr>
              <w:jc w:val="center"/>
            </w:pPr>
            <w:r>
              <w:t>405</w:t>
            </w:r>
          </w:p>
        </w:tc>
        <w:tc>
          <w:tcPr>
            <w:tcW w:w="1559" w:type="dxa"/>
            <w:tcBorders>
              <w:top w:val="single" w:sz="4" w:space="0" w:color="auto"/>
              <w:left w:val="single" w:sz="4" w:space="0" w:color="auto"/>
              <w:bottom w:val="single" w:sz="4" w:space="0" w:color="auto"/>
              <w:right w:val="single" w:sz="4" w:space="0" w:color="auto"/>
            </w:tcBorders>
          </w:tcPr>
          <w:p w14:paraId="146B5763" w14:textId="0FAB36BD" w:rsidR="00AD3EBB" w:rsidRPr="00CA4486" w:rsidRDefault="00AD3EBB" w:rsidP="006A4F7A">
            <w:pPr>
              <w:ind w:right="-108"/>
              <w:jc w:val="center"/>
            </w:pPr>
            <w:r w:rsidRPr="00CA4486">
              <w:t>1</w:t>
            </w:r>
            <w:r>
              <w:t>6</w:t>
            </w:r>
            <w:r w:rsidRPr="00CA4486">
              <w:t>.</w:t>
            </w:r>
            <w:r>
              <w:t>036</w:t>
            </w:r>
          </w:p>
        </w:tc>
        <w:tc>
          <w:tcPr>
            <w:tcW w:w="1134" w:type="dxa"/>
            <w:tcBorders>
              <w:top w:val="single" w:sz="4" w:space="0" w:color="auto"/>
              <w:left w:val="single" w:sz="4" w:space="0" w:color="auto"/>
              <w:bottom w:val="single" w:sz="4" w:space="0" w:color="auto"/>
              <w:right w:val="single" w:sz="4" w:space="0" w:color="auto"/>
            </w:tcBorders>
          </w:tcPr>
          <w:p w14:paraId="75043140" w14:textId="7E3FE4EE" w:rsidR="00AD3EBB" w:rsidRPr="00CA4486" w:rsidRDefault="00AD3EBB" w:rsidP="006A4F7A">
            <w:pPr>
              <w:ind w:right="-105"/>
              <w:jc w:val="center"/>
            </w:pPr>
            <w:r>
              <w:t>8.018</w:t>
            </w:r>
          </w:p>
        </w:tc>
        <w:tc>
          <w:tcPr>
            <w:tcW w:w="3715" w:type="dxa"/>
            <w:tcBorders>
              <w:top w:val="single" w:sz="4" w:space="0" w:color="auto"/>
              <w:left w:val="single" w:sz="4" w:space="0" w:color="auto"/>
              <w:bottom w:val="single" w:sz="4" w:space="0" w:color="auto"/>
              <w:right w:val="single" w:sz="4" w:space="0" w:color="auto"/>
            </w:tcBorders>
          </w:tcPr>
          <w:p w14:paraId="3CE25E9C" w14:textId="04A03E6F" w:rsidR="00AD3EBB" w:rsidRPr="00CA4486" w:rsidRDefault="00AD3EBB" w:rsidP="006A4F7A">
            <w:pPr>
              <w:jc w:val="center"/>
            </w:pPr>
            <w:r w:rsidRPr="00CA4486">
              <w:t>1.</w:t>
            </w:r>
            <w:r>
              <w:t>846</w:t>
            </w:r>
          </w:p>
        </w:tc>
      </w:tr>
    </w:tbl>
    <w:p w14:paraId="4CAA40CB" w14:textId="202EE2C3" w:rsidR="003C41AA" w:rsidRPr="00CA4486" w:rsidRDefault="00C72FAC" w:rsidP="00DE2C08">
      <w:pPr>
        <w:pStyle w:val="paragraph"/>
        <w:spacing w:before="0" w:beforeAutospacing="0" w:after="0" w:afterAutospacing="0"/>
        <w:ind w:firstLine="840"/>
        <w:jc w:val="both"/>
        <w:textAlignment w:val="baseline"/>
        <w:rPr>
          <w:rStyle w:val="normaltextrun"/>
        </w:rPr>
      </w:pPr>
      <w:r w:rsidRPr="00CA4486">
        <w:rPr>
          <w:rStyle w:val="normaltextrun"/>
        </w:rPr>
        <w:t>3.1. Perkančioji organizacija neįsipareigoja išpirkti viso šioje techninėje specifikacijoje nurodyto paslaugų kiekio.</w:t>
      </w:r>
    </w:p>
    <w:p w14:paraId="0C5CE07A" w14:textId="3A512631" w:rsidR="00AE1508" w:rsidRPr="00D52837" w:rsidRDefault="00C72FAC" w:rsidP="00DE2C08">
      <w:pPr>
        <w:pStyle w:val="paragraph"/>
        <w:spacing w:before="0" w:beforeAutospacing="0" w:after="0" w:afterAutospacing="0"/>
        <w:ind w:firstLine="840"/>
        <w:jc w:val="both"/>
        <w:textAlignment w:val="baseline"/>
        <w:rPr>
          <w:rStyle w:val="normaltextrun"/>
          <w:b/>
          <w:bCs/>
        </w:rPr>
      </w:pPr>
      <w:r w:rsidRPr="00D52837">
        <w:rPr>
          <w:rStyle w:val="normaltextrun"/>
          <w:b/>
          <w:bCs/>
        </w:rPr>
        <w:t>3.2.</w:t>
      </w:r>
      <w:r w:rsidR="00AE1508" w:rsidRPr="00D52837">
        <w:rPr>
          <w:rStyle w:val="normaltextrun"/>
          <w:b/>
          <w:bCs/>
        </w:rPr>
        <w:t xml:space="preserve"> Paslaugų pagal sutartį bus perkama ne daugiau kaip už </w:t>
      </w:r>
      <w:r w:rsidR="00511744" w:rsidRPr="00D52837">
        <w:rPr>
          <w:rStyle w:val="normaltextrun"/>
          <w:b/>
          <w:bCs/>
        </w:rPr>
        <w:t>605 974.00 Eur be PVM,</w:t>
      </w:r>
      <w:proofErr w:type="gramStart"/>
      <w:r w:rsidR="00511744" w:rsidRPr="00D52837">
        <w:rPr>
          <w:rStyle w:val="normaltextrun"/>
          <w:b/>
          <w:bCs/>
        </w:rPr>
        <w:t xml:space="preserve">             </w:t>
      </w:r>
      <w:proofErr w:type="gramEnd"/>
      <w:r w:rsidR="00511744" w:rsidRPr="00D52837">
        <w:rPr>
          <w:rStyle w:val="normaltextrun"/>
          <w:b/>
          <w:bCs/>
        </w:rPr>
        <w:t>733 228.54 Eur su PVM.</w:t>
      </w:r>
    </w:p>
    <w:p w14:paraId="621C52A7" w14:textId="25C9F946" w:rsidR="00AE1508" w:rsidRPr="00CA4486" w:rsidRDefault="00C72FAC" w:rsidP="00DE2C08">
      <w:pPr>
        <w:pStyle w:val="paragraph"/>
        <w:spacing w:before="0" w:beforeAutospacing="0" w:after="0" w:afterAutospacing="0"/>
        <w:ind w:left="120" w:firstLine="720"/>
        <w:jc w:val="both"/>
        <w:textAlignment w:val="baseline"/>
      </w:pPr>
      <w:r w:rsidRPr="00CA4486">
        <w:rPr>
          <w:rStyle w:val="normaltextrun"/>
        </w:rPr>
        <w:t>3.3.</w:t>
      </w:r>
      <w:r w:rsidR="32191752" w:rsidRPr="00CA4486">
        <w:rPr>
          <w:rStyle w:val="normaltextrun"/>
        </w:rPr>
        <w:t xml:space="preserve"> Į pasiūlymo kainą turi būti įskaičiuotos visos </w:t>
      </w:r>
      <w:r w:rsidR="0FCEBDCB" w:rsidRPr="00CA4486">
        <w:rPr>
          <w:rStyle w:val="normaltextrun"/>
        </w:rPr>
        <w:t xml:space="preserve">Tiekėjo </w:t>
      </w:r>
      <w:r w:rsidR="32191752" w:rsidRPr="00CA4486">
        <w:rPr>
          <w:rStyle w:val="normaltextrun"/>
        </w:rPr>
        <w:t xml:space="preserve">išlaidos, susijusios su </w:t>
      </w:r>
      <w:r w:rsidR="06918304" w:rsidRPr="00CA4486">
        <w:rPr>
          <w:rStyle w:val="normaltextrun"/>
        </w:rPr>
        <w:t>P</w:t>
      </w:r>
      <w:r w:rsidR="32191752" w:rsidRPr="00CA4486">
        <w:rPr>
          <w:rStyle w:val="normaltextrun"/>
        </w:rPr>
        <w:t>aslaugų teikimu</w:t>
      </w:r>
      <w:r w:rsidR="76D557F3" w:rsidRPr="00CA4486">
        <w:rPr>
          <w:rStyle w:val="normaltextrun"/>
        </w:rPr>
        <w:t>.</w:t>
      </w:r>
    </w:p>
    <w:p w14:paraId="037FBDBF" w14:textId="77777777" w:rsidR="00C72FAC" w:rsidRPr="00CA4486" w:rsidRDefault="00C72FAC" w:rsidP="00DE2C08">
      <w:pPr>
        <w:pStyle w:val="paragraph"/>
        <w:shd w:val="clear" w:color="auto" w:fill="FFFFFF" w:themeFill="background1"/>
        <w:spacing w:before="0" w:beforeAutospacing="0" w:after="0" w:afterAutospacing="0"/>
        <w:ind w:firstLine="851"/>
        <w:jc w:val="both"/>
        <w:rPr>
          <w:rStyle w:val="normaltextrun"/>
          <w:b/>
          <w:bCs/>
        </w:rPr>
      </w:pPr>
    </w:p>
    <w:p w14:paraId="48576A59" w14:textId="464BD8AB" w:rsidR="00187440" w:rsidRDefault="00EE1016" w:rsidP="00DE2C08">
      <w:pPr>
        <w:pStyle w:val="paragraph"/>
        <w:shd w:val="clear" w:color="auto" w:fill="FFFFFF" w:themeFill="background1"/>
        <w:spacing w:before="0" w:beforeAutospacing="0" w:after="0" w:afterAutospacing="0"/>
        <w:ind w:firstLine="851"/>
        <w:jc w:val="both"/>
        <w:rPr>
          <w:rStyle w:val="eop"/>
        </w:rPr>
      </w:pPr>
      <w:r w:rsidRPr="00CA4486">
        <w:rPr>
          <w:rStyle w:val="normaltextrun"/>
          <w:b/>
          <w:bCs/>
        </w:rPr>
        <w:t>4</w:t>
      </w:r>
      <w:r w:rsidR="513E907A" w:rsidRPr="00CA4486">
        <w:rPr>
          <w:rStyle w:val="normaltextrun"/>
          <w:b/>
          <w:bCs/>
        </w:rPr>
        <w:t>. Paslaugų suteikimo terminai:</w:t>
      </w:r>
      <w:r w:rsidR="513E907A" w:rsidRPr="00CA4486">
        <w:rPr>
          <w:rStyle w:val="normaltextrun"/>
        </w:rPr>
        <w:t xml:space="preserve"> </w:t>
      </w:r>
      <w:r w:rsidR="2418D9E7" w:rsidRPr="00CA4486">
        <w:rPr>
          <w:rStyle w:val="eop"/>
        </w:rPr>
        <w:t>Paslaugos pagal sutartį teikiamos 3</w:t>
      </w:r>
      <w:r w:rsidR="00E8733A">
        <w:rPr>
          <w:rStyle w:val="eop"/>
        </w:rPr>
        <w:t>5</w:t>
      </w:r>
      <w:r w:rsidR="2418D9E7" w:rsidRPr="00CA4486">
        <w:rPr>
          <w:rStyle w:val="eop"/>
        </w:rPr>
        <w:t xml:space="preserve"> mėn. nuo Sutarties įsigaliojimo d</w:t>
      </w:r>
      <w:r w:rsidR="63130633" w:rsidRPr="00CA4486">
        <w:rPr>
          <w:rStyle w:val="eop"/>
        </w:rPr>
        <w:t>i</w:t>
      </w:r>
      <w:r w:rsidR="2418D9E7" w:rsidRPr="00CA4486">
        <w:rPr>
          <w:rStyle w:val="eop"/>
        </w:rPr>
        <w:t>enos.</w:t>
      </w:r>
    </w:p>
    <w:p w14:paraId="0A751B20" w14:textId="77777777" w:rsidR="00AD3EBB" w:rsidRPr="00CA4486" w:rsidRDefault="00AD3EBB" w:rsidP="00DE2C08">
      <w:pPr>
        <w:pStyle w:val="paragraph"/>
        <w:shd w:val="clear" w:color="auto" w:fill="FFFFFF" w:themeFill="background1"/>
        <w:spacing w:before="0" w:beforeAutospacing="0" w:after="0" w:afterAutospacing="0"/>
        <w:ind w:firstLine="851"/>
        <w:jc w:val="both"/>
        <w:rPr>
          <w:rStyle w:val="eop"/>
        </w:rPr>
      </w:pPr>
    </w:p>
    <w:p w14:paraId="05AFAABA" w14:textId="79278919" w:rsidR="00187440" w:rsidRPr="00CA4486" w:rsidRDefault="00EE1016" w:rsidP="00DE2C08">
      <w:pPr>
        <w:pStyle w:val="paragraph"/>
        <w:shd w:val="clear" w:color="auto" w:fill="FFFFFF" w:themeFill="background1"/>
        <w:spacing w:before="0" w:beforeAutospacing="0" w:after="0" w:afterAutospacing="0"/>
        <w:ind w:firstLine="840"/>
        <w:jc w:val="both"/>
        <w:textAlignment w:val="baseline"/>
        <w:rPr>
          <w:rStyle w:val="eop"/>
        </w:rPr>
      </w:pPr>
      <w:r w:rsidRPr="00CA4486">
        <w:rPr>
          <w:rStyle w:val="normaltextrun"/>
          <w:b/>
          <w:bCs/>
        </w:rPr>
        <w:t>5</w:t>
      </w:r>
      <w:r w:rsidR="4EE4E8CC" w:rsidRPr="00CA4486">
        <w:rPr>
          <w:rStyle w:val="normaltextrun"/>
          <w:b/>
          <w:bCs/>
        </w:rPr>
        <w:t>. Paslaugų teikimo vieta:</w:t>
      </w:r>
      <w:r w:rsidR="4EE4E8CC" w:rsidRPr="00CA4486">
        <w:rPr>
          <w:rStyle w:val="normaltextrun"/>
        </w:rPr>
        <w:t xml:space="preserve"> </w:t>
      </w:r>
      <w:r w:rsidR="248E2A3C" w:rsidRPr="00CA4486">
        <w:rPr>
          <w:rStyle w:val="normaltextrun"/>
        </w:rPr>
        <w:t xml:space="preserve">preliminarios </w:t>
      </w:r>
      <w:r w:rsidR="6037A49D" w:rsidRPr="00CA4486">
        <w:rPr>
          <w:rStyle w:val="normaltextrun"/>
        </w:rPr>
        <w:t>Paslaug</w:t>
      </w:r>
      <w:r w:rsidR="354A772D" w:rsidRPr="00CA4486">
        <w:rPr>
          <w:rStyle w:val="normaltextrun"/>
        </w:rPr>
        <w:t>ų teikimo vietos nurodytos šios Techninės</w:t>
      </w:r>
      <w:r w:rsidR="024606AD" w:rsidRPr="00CA4486">
        <w:rPr>
          <w:rStyle w:val="normaltextrun"/>
        </w:rPr>
        <w:t xml:space="preserve"> specifikacijos </w:t>
      </w:r>
      <w:r w:rsidR="00C72FAC" w:rsidRPr="00CA4486">
        <w:rPr>
          <w:rStyle w:val="normaltextrun"/>
        </w:rPr>
        <w:t>2 punkte.</w:t>
      </w:r>
      <w:r w:rsidR="024606AD" w:rsidRPr="00CA4486">
        <w:rPr>
          <w:rStyle w:val="normaltextrun"/>
        </w:rPr>
        <w:t xml:space="preserve"> </w:t>
      </w:r>
      <w:r w:rsidR="4EE4E8CC" w:rsidRPr="00CA4486">
        <w:rPr>
          <w:rStyle w:val="normaltextrun"/>
        </w:rPr>
        <w:t xml:space="preserve">Konkrečias </w:t>
      </w:r>
      <w:r w:rsidR="024606AD" w:rsidRPr="00CA4486">
        <w:rPr>
          <w:rStyle w:val="normaltextrun"/>
        </w:rPr>
        <w:t xml:space="preserve">Paslaugų </w:t>
      </w:r>
      <w:r w:rsidR="41283ED6" w:rsidRPr="00CA4486">
        <w:rPr>
          <w:rStyle w:val="normaltextrun"/>
        </w:rPr>
        <w:t>teikimo</w:t>
      </w:r>
      <w:r w:rsidR="4EE4E8CC" w:rsidRPr="00CA4486">
        <w:rPr>
          <w:rStyle w:val="normaltextrun"/>
        </w:rPr>
        <w:t xml:space="preserve"> datas ir viet</w:t>
      </w:r>
      <w:r w:rsidR="41283ED6" w:rsidRPr="00CA4486">
        <w:rPr>
          <w:rStyle w:val="normaltextrun"/>
        </w:rPr>
        <w:t>as</w:t>
      </w:r>
      <w:r w:rsidR="4EE4E8CC" w:rsidRPr="00CA4486">
        <w:rPr>
          <w:rStyle w:val="normaltextrun"/>
        </w:rPr>
        <w:t xml:space="preserve"> </w:t>
      </w:r>
      <w:r w:rsidR="3B5D5D17" w:rsidRPr="00CA4486">
        <w:rPr>
          <w:rStyle w:val="normaltextrun"/>
        </w:rPr>
        <w:t>Tiekėjas</w:t>
      </w:r>
      <w:r w:rsidR="4EE4E8CC" w:rsidRPr="00CA4486">
        <w:rPr>
          <w:rStyle w:val="normaltextrun"/>
        </w:rPr>
        <w:t xml:space="preserve"> derina su Perkančiąja organizacija</w:t>
      </w:r>
      <w:r w:rsidR="6CBAED97" w:rsidRPr="00CA4486">
        <w:rPr>
          <w:rStyle w:val="normaltextrun"/>
        </w:rPr>
        <w:t xml:space="preserve"> po Paslaugų sutarties įsigaliojimo dienos</w:t>
      </w:r>
      <w:r w:rsidR="4EE4E8CC" w:rsidRPr="00CA4486">
        <w:rPr>
          <w:rStyle w:val="normaltextrun"/>
        </w:rPr>
        <w:t>.  </w:t>
      </w:r>
      <w:r w:rsidR="4EE4E8CC" w:rsidRPr="00CA4486">
        <w:rPr>
          <w:rStyle w:val="eop"/>
        </w:rPr>
        <w:t> </w:t>
      </w:r>
    </w:p>
    <w:p w14:paraId="119709EA" w14:textId="637733CA" w:rsidR="10A113DF" w:rsidRPr="00CA4486" w:rsidRDefault="10A113DF" w:rsidP="00DE2C08">
      <w:pPr>
        <w:tabs>
          <w:tab w:val="left" w:pos="709"/>
          <w:tab w:val="left" w:pos="851"/>
        </w:tabs>
        <w:jc w:val="both"/>
        <w:rPr>
          <w:b/>
          <w:bCs/>
        </w:rPr>
      </w:pPr>
    </w:p>
    <w:p w14:paraId="37961BFF" w14:textId="16895AA5" w:rsidR="00DE2C08" w:rsidRPr="00CA4486" w:rsidRDefault="009C0615" w:rsidP="000E613E">
      <w:pPr>
        <w:tabs>
          <w:tab w:val="left" w:pos="0"/>
          <w:tab w:val="left" w:pos="709"/>
          <w:tab w:val="left" w:pos="851"/>
        </w:tabs>
        <w:ind w:firstLine="851"/>
        <w:jc w:val="both"/>
        <w:rPr>
          <w:b/>
        </w:rPr>
      </w:pPr>
      <w:r w:rsidRPr="00CA4486">
        <w:rPr>
          <w:b/>
        </w:rPr>
        <w:t xml:space="preserve">6. </w:t>
      </w:r>
      <w:r w:rsidR="00CD4C67" w:rsidRPr="00CA4486">
        <w:rPr>
          <w:b/>
        </w:rPr>
        <w:t>Reikalavimai paslaugoms</w:t>
      </w:r>
      <w:r w:rsidR="00DE2C08" w:rsidRPr="00CA4486">
        <w:rPr>
          <w:b/>
        </w:rPr>
        <w:t>.</w:t>
      </w:r>
    </w:p>
    <w:p w14:paraId="66EF1D88" w14:textId="7B5AEAAA" w:rsidR="00C72FAC" w:rsidRPr="00CA4486" w:rsidRDefault="00C72FAC" w:rsidP="000E613E">
      <w:pPr>
        <w:tabs>
          <w:tab w:val="left" w:pos="0"/>
          <w:tab w:val="left" w:pos="709"/>
          <w:tab w:val="left" w:pos="851"/>
        </w:tabs>
        <w:ind w:firstLine="851"/>
        <w:jc w:val="both"/>
        <w:rPr>
          <w:bCs/>
        </w:rPr>
      </w:pPr>
      <w:r w:rsidRPr="00CA4486">
        <w:rPr>
          <w:b/>
        </w:rPr>
        <w:t xml:space="preserve">6.1. Mokymų organizavimo paslaugos. </w:t>
      </w:r>
      <w:r w:rsidRPr="00CA4486">
        <w:rPr>
          <w:bCs/>
        </w:rPr>
        <w:t xml:space="preserve">Mokymai bus organizuojami ne didesnėms kaip </w:t>
      </w:r>
      <w:r w:rsidR="00E8733A">
        <w:rPr>
          <w:bCs/>
        </w:rPr>
        <w:t>30</w:t>
      </w:r>
      <w:r w:rsidRPr="00CA4486">
        <w:rPr>
          <w:bCs/>
        </w:rPr>
        <w:t xml:space="preserve"> asmenų grupėms. </w:t>
      </w:r>
    </w:p>
    <w:p w14:paraId="11AF1F03" w14:textId="77777777" w:rsidR="00DE2C08" w:rsidRPr="00CA4486" w:rsidRDefault="00DE2C08" w:rsidP="000E613E">
      <w:pPr>
        <w:tabs>
          <w:tab w:val="left" w:pos="0"/>
          <w:tab w:val="left" w:pos="709"/>
          <w:tab w:val="left" w:pos="851"/>
        </w:tabs>
        <w:ind w:firstLine="851"/>
        <w:jc w:val="both"/>
        <w:rPr>
          <w:bCs/>
        </w:rPr>
      </w:pPr>
      <w:r w:rsidRPr="00CA4486">
        <w:rPr>
          <w:bCs/>
        </w:rPr>
        <w:t xml:space="preserve">6.1.1. Mokymų organizavimo paslaugas perkančioji organizacija užsako pagal poreikį. Tikslesnė informacija apie mokymus ir jo reikalavimus bus pateikiama Paslaugų užsakymo metu. </w:t>
      </w:r>
    </w:p>
    <w:p w14:paraId="60FB4F74" w14:textId="77777777" w:rsidR="00D52837" w:rsidRDefault="00DE2C08" w:rsidP="00D52837">
      <w:pPr>
        <w:tabs>
          <w:tab w:val="left" w:pos="0"/>
          <w:tab w:val="left" w:pos="709"/>
          <w:tab w:val="left" w:pos="851"/>
        </w:tabs>
        <w:ind w:firstLine="851"/>
        <w:jc w:val="both"/>
        <w:rPr>
          <w:bCs/>
        </w:rPr>
      </w:pPr>
      <w:r w:rsidRPr="00CA4486">
        <w:rPr>
          <w:bCs/>
        </w:rPr>
        <w:t xml:space="preserve">6.1.2. Perkančioji organizacija atsižvelgdama į mokymų pobūdį, mastą ir kitas aplinkybes, siekdama nustatyti pakankamą pasirengimo Paslaugų teikimui ir Paslaugų teikimo terminą, Paslaugų užsakymą pateikia nedelsiant, kai tik paaiškėja Paslaugų poreikis, bet ne vėliau nei likus 20 (dvidešimt) kalendorinių dienų iki Paslaugų teikimo; </w:t>
      </w:r>
    </w:p>
    <w:p w14:paraId="3737EA43" w14:textId="4B1E359B" w:rsidR="00DE2C08" w:rsidRPr="00CA4486" w:rsidRDefault="00DE2C08" w:rsidP="00D52837">
      <w:pPr>
        <w:tabs>
          <w:tab w:val="left" w:pos="0"/>
          <w:tab w:val="left" w:pos="709"/>
          <w:tab w:val="left" w:pos="851"/>
        </w:tabs>
        <w:ind w:firstLine="851"/>
        <w:jc w:val="both"/>
        <w:rPr>
          <w:bCs/>
        </w:rPr>
      </w:pPr>
      <w:r w:rsidRPr="00CA4486">
        <w:rPr>
          <w:bCs/>
        </w:rPr>
        <w:t xml:space="preserve">6.1.3. Tiekėjas ne vėliau kaip per 5 (penkias) darbo dienas nuo Paslaugų užsakymo dienos turi parengti ir su perkančiąja organizacija suderinti Paslaugų užsakymą. </w:t>
      </w:r>
    </w:p>
    <w:p w14:paraId="75447484" w14:textId="77777777" w:rsidR="00DE2C08" w:rsidRPr="00CA4486" w:rsidRDefault="00DE2C08" w:rsidP="00DE2C08">
      <w:pPr>
        <w:tabs>
          <w:tab w:val="left" w:pos="0"/>
          <w:tab w:val="left" w:pos="709"/>
          <w:tab w:val="left" w:pos="851"/>
        </w:tabs>
        <w:ind w:firstLine="709"/>
        <w:jc w:val="both"/>
        <w:rPr>
          <w:bCs/>
        </w:rPr>
      </w:pPr>
      <w:r w:rsidRPr="00CA4486">
        <w:rPr>
          <w:bCs/>
        </w:rPr>
        <w:lastRenderedPageBreak/>
        <w:t xml:space="preserve">6.1.4. Tiekėjas pasirūpina ir organizuoja renginiui pagal numatomą dalyvių skaičių patalpų nuomą ir parengimą nurodytam perkančiosios organizacijos dienų skaičiui. </w:t>
      </w:r>
    </w:p>
    <w:p w14:paraId="121EFF76" w14:textId="77777777" w:rsidR="00DE2C08" w:rsidRPr="00CA4486" w:rsidRDefault="00DE2C08" w:rsidP="00DE2C08">
      <w:pPr>
        <w:tabs>
          <w:tab w:val="left" w:pos="0"/>
          <w:tab w:val="left" w:pos="709"/>
          <w:tab w:val="left" w:pos="851"/>
        </w:tabs>
        <w:ind w:firstLine="709"/>
        <w:jc w:val="both"/>
        <w:rPr>
          <w:bCs/>
        </w:rPr>
      </w:pPr>
      <w:r w:rsidRPr="00CA4486">
        <w:rPr>
          <w:bCs/>
        </w:rPr>
        <w:t xml:space="preserve">6.1.5. Tiekėjas turi įsitikinti, kad ūkio subjektai turi teisę verstis atitinkama veikla (turi būtinus galiojančius leidimus, licencijas, kitus administracinius dokumentus). </w:t>
      </w:r>
    </w:p>
    <w:p w14:paraId="181B7F1D" w14:textId="77777777" w:rsidR="00DE2C08" w:rsidRPr="00CA4486" w:rsidRDefault="00DE2C08" w:rsidP="00DE2C08">
      <w:pPr>
        <w:tabs>
          <w:tab w:val="left" w:pos="0"/>
          <w:tab w:val="left" w:pos="709"/>
          <w:tab w:val="left" w:pos="851"/>
        </w:tabs>
        <w:ind w:firstLine="709"/>
        <w:jc w:val="both"/>
        <w:rPr>
          <w:bCs/>
        </w:rPr>
      </w:pPr>
      <w:r w:rsidRPr="00CA4486">
        <w:rPr>
          <w:bCs/>
        </w:rPr>
        <w:t xml:space="preserve">6.1.6. Tiekėjas yra atsakingas už galimų rizikų, atsižvelgiant į renginio ir renginio vietos specifiką, prevenciją (pvz., Tiekėjo siūlomos renginio vietos, esančios viešbutyje, faktinę atitiktį civilinės saugos (įskaitant, bet neapsiribojant, priešgaisrinę saugą) reikalavimams). Tiekėjas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Tiekėjas turi iš anksto apsilankyti renginio vietoje, kad įsitikintų jos tinkamu organizavimu. Tokie vizitai turi būti atliekami iš anksto, kad prireikus būtų galima parinkti alternatyvią renginio vietą ar renginio vykdymo priemones. </w:t>
      </w:r>
    </w:p>
    <w:p w14:paraId="32806C3F" w14:textId="499E3E24" w:rsidR="0083124D" w:rsidRPr="00CA4486" w:rsidRDefault="00DE2C08" w:rsidP="00AD3EBB">
      <w:pPr>
        <w:tabs>
          <w:tab w:val="left" w:pos="0"/>
          <w:tab w:val="left" w:pos="709"/>
          <w:tab w:val="left" w:pos="851"/>
        </w:tabs>
        <w:ind w:firstLine="709"/>
        <w:jc w:val="both"/>
        <w:rPr>
          <w:bCs/>
        </w:rPr>
      </w:pPr>
      <w:r w:rsidRPr="00CA4486">
        <w:rPr>
          <w:bCs/>
        </w:rPr>
        <w:t>6.1.7. Tiekėjas,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11/17 kuriuo panaikinama Direktyva 95/46/EB (Bendrasis duomenų apsaugos reglamentas) ir Lietuvos Respublikos asmens duomenų teisinės apsaugos įstatymą.</w:t>
      </w:r>
    </w:p>
    <w:p w14:paraId="7FDF5E0A" w14:textId="25619B1A" w:rsidR="00DE2C08" w:rsidRPr="00CA4486" w:rsidRDefault="00DE2C08" w:rsidP="00DE2C08">
      <w:pPr>
        <w:tabs>
          <w:tab w:val="left" w:pos="0"/>
          <w:tab w:val="left" w:pos="709"/>
          <w:tab w:val="left" w:pos="851"/>
        </w:tabs>
        <w:ind w:firstLine="851"/>
        <w:jc w:val="both"/>
        <w:rPr>
          <w:b/>
          <w:bCs/>
          <w:color w:val="000000"/>
          <w:bdr w:val="none" w:sz="0" w:space="0" w:color="auto" w:frame="1"/>
        </w:rPr>
      </w:pPr>
      <w:r w:rsidRPr="000E613E">
        <w:rPr>
          <w:b/>
        </w:rPr>
        <w:t xml:space="preserve">6.2. </w:t>
      </w:r>
      <w:r w:rsidRPr="000E613E">
        <w:rPr>
          <w:b/>
          <w:color w:val="000000"/>
          <w:bdr w:val="none" w:sz="0" w:space="0" w:color="auto" w:frame="1"/>
        </w:rPr>
        <w:t>Mokymams</w:t>
      </w:r>
      <w:r w:rsidRPr="00CA4486">
        <w:rPr>
          <w:b/>
          <w:bCs/>
          <w:color w:val="000000"/>
          <w:bdr w:val="none" w:sz="0" w:space="0" w:color="auto" w:frame="1"/>
        </w:rPr>
        <w:t xml:space="preserve"> skirtų patalpų nuoma ir paruošimas (Vilniaus mieste ne Vilniaus mieste).</w:t>
      </w:r>
    </w:p>
    <w:p w14:paraId="5D83E847" w14:textId="54C38DD3" w:rsidR="00DE2C08" w:rsidRPr="00CA4486" w:rsidRDefault="00DE2C08" w:rsidP="00E91D76">
      <w:pPr>
        <w:tabs>
          <w:tab w:val="left" w:pos="0"/>
          <w:tab w:val="left" w:pos="709"/>
          <w:tab w:val="left" w:pos="851"/>
        </w:tabs>
        <w:ind w:firstLine="851"/>
        <w:jc w:val="both"/>
      </w:pPr>
      <w:r w:rsidRPr="00CA4486">
        <w:t xml:space="preserve">6.2.1. Renginio patalpa turi talpinti numatytą dalyvių skaičių. </w:t>
      </w:r>
      <w:r w:rsidR="00E91D76" w:rsidRPr="00CA4486">
        <w:t xml:space="preserve">Numatoma, kad mokymai bus organizuojami ne didesnėmis kaip </w:t>
      </w:r>
      <w:r w:rsidR="00E8733A">
        <w:t>30</w:t>
      </w:r>
      <w:r w:rsidR="00E91D76" w:rsidRPr="00CA4486">
        <w:t xml:space="preserve"> asmenų grupėmis. Patalpa</w:t>
      </w:r>
      <w:r w:rsidRPr="00CA4486">
        <w:t xml:space="preserve"> turi būti tinkamai </w:t>
      </w:r>
      <w:r w:rsidR="00E8733A">
        <w:t>kondicionuojama</w:t>
      </w:r>
      <w:r w:rsidRPr="00CA4486">
        <w:t xml:space="preserve">, švari, tvarkinga, geras apšvietimas (būtinai su langais). Turi būti geros sąlygos matyti ir girdėti pateikiamą informaciją (galimybė reguliuoti apšvietimą). Patalpa turi būti parengta renginiui ne vėliau kaip 1 val. iki jo pradžios. Turi būti paskirtas atsakingas asmuo, į kurį būtų galima kreiptis renginio metu iškilus problemoms dėl naudojamų patalpų ir įrangos. Turi būti užtikrinta, kad viso renginio metu naudojama įranga tinkamai veiktų. </w:t>
      </w:r>
    </w:p>
    <w:p w14:paraId="33A6EEC0" w14:textId="7FA62961" w:rsidR="00DE2C08" w:rsidRPr="00CA4486" w:rsidRDefault="00E91D76" w:rsidP="00E91D76">
      <w:pPr>
        <w:ind w:firstLine="851"/>
        <w:jc w:val="both"/>
      </w:pPr>
      <w:r w:rsidRPr="00CA4486">
        <w:t xml:space="preserve">6.2.2. </w:t>
      </w:r>
      <w:r w:rsidR="00DE2C08" w:rsidRPr="00CA4486">
        <w:t xml:space="preserve">Patalpoje turi būti: stalas ir kėdės renginio lektoriams; stalai ir kėdės renginio dalyviams, kurias lengvai būtų galima sustatyti norima tvarka; kompiuterinė bei multimedijos įranga, leidžianti demonstruoti vaizdinę medžiagą (MS Word programos (DOC, RTF, TXT), MS PowerPoint programos </w:t>
      </w:r>
      <w:proofErr w:type="gramStart"/>
      <w:r w:rsidR="00DE2C08" w:rsidRPr="00CA4486">
        <w:t>(</w:t>
      </w:r>
      <w:proofErr w:type="gramEnd"/>
      <w:r w:rsidR="00DE2C08" w:rsidRPr="00CA4486">
        <w:t xml:space="preserve">PPT, PPS), </w:t>
      </w:r>
      <w:proofErr w:type="spellStart"/>
      <w:r w:rsidR="00DE2C08" w:rsidRPr="00CA4486">
        <w:t>Portable</w:t>
      </w:r>
      <w:proofErr w:type="spellEnd"/>
      <w:r w:rsidR="00DE2C08" w:rsidRPr="00CA4486">
        <w:t xml:space="preserve"> </w:t>
      </w:r>
      <w:proofErr w:type="spellStart"/>
      <w:r w:rsidR="00DE2C08" w:rsidRPr="00CA4486">
        <w:t>Document</w:t>
      </w:r>
      <w:proofErr w:type="spellEnd"/>
      <w:r w:rsidR="00DE2C08" w:rsidRPr="00CA4486">
        <w:t xml:space="preserve"> </w:t>
      </w:r>
      <w:proofErr w:type="spellStart"/>
      <w:r w:rsidR="00DE2C08" w:rsidRPr="00CA4486">
        <w:t>Format</w:t>
      </w:r>
      <w:proofErr w:type="spellEnd"/>
      <w:r w:rsidR="00DE2C08" w:rsidRPr="00CA4486">
        <w:t xml:space="preserve"> tipo (PDF), MS Excel programos (XLS), video (AVI, MPEG), grafinius (JPG, BMP) formatų bylas) iš skaitmeninės laikmenos; 1-2 bevieliai „laisvų rankų“ mikrofonai ant galvos; vaizdo ir garso technika; interneto ryšys; tinkamo dydžio baltas ekranas (ne mažesnis nei 2x2 m); lenta, konferencijos bloknotas (ne mažiau kaip 15 lapų vienai seminaro dienai, dydis ne mažesnis kaip 590x830 mm), </w:t>
      </w:r>
      <w:r w:rsidR="00DE2C08" w:rsidRPr="00CA4486">
        <w:rPr>
          <w:color w:val="000000" w:themeColor="text1"/>
        </w:rPr>
        <w:t>ne mažiau nei 6 spalvų</w:t>
      </w:r>
      <w:r w:rsidR="00DE2C08" w:rsidRPr="00CA4486">
        <w:t xml:space="preserve"> žymekliai;</w:t>
      </w:r>
      <w:r w:rsidRPr="00CA4486">
        <w:t xml:space="preserve"> </w:t>
      </w:r>
      <w:r w:rsidR="00DE2C08" w:rsidRPr="00CA4486">
        <w:t>patalpa turi būti pakankamai erdvi. Darbui mažose grupėse arba reikalinga dar viena nedidelė papildoma patalpa.</w:t>
      </w:r>
    </w:p>
    <w:p w14:paraId="2621FD77" w14:textId="1212F80A" w:rsidR="00DE2C08" w:rsidRPr="00CA4486" w:rsidRDefault="00DE2C08" w:rsidP="00DE2C08">
      <w:pPr>
        <w:ind w:firstLine="851"/>
        <w:jc w:val="both"/>
      </w:pPr>
      <w:r w:rsidRPr="00CA4486">
        <w:t>6.2.</w:t>
      </w:r>
      <w:r w:rsidR="00E91D76" w:rsidRPr="00CA4486">
        <w:t>3</w:t>
      </w:r>
      <w:r w:rsidRPr="00CA4486">
        <w:t>. Tiekėjas privalo pasirūpinti dalyvių registracija</w:t>
      </w:r>
      <w:r w:rsidR="00E91D76" w:rsidRPr="00CA4486">
        <w:t>. Renginio dalyvių registracija, kuri renginio vietoje turi būti pradedama likus ne mažiau negu 1 (vienai) valandai iki renginio pradžios, jei Paslaugų užsakyme nenurodyta kitaip.</w:t>
      </w:r>
    </w:p>
    <w:p w14:paraId="01057D2D" w14:textId="0775D4E4" w:rsidR="00DE2C08" w:rsidRPr="00CA4486" w:rsidRDefault="00DE2C08" w:rsidP="00DE2C08">
      <w:pPr>
        <w:ind w:firstLine="851"/>
        <w:jc w:val="both"/>
      </w:pPr>
      <w:r w:rsidRPr="00CA4486">
        <w:t>6.2.</w:t>
      </w:r>
      <w:r w:rsidR="00E91D76" w:rsidRPr="00CA4486">
        <w:t>4</w:t>
      </w:r>
      <w:r w:rsidRPr="00CA4486">
        <w:t xml:space="preserve">. </w:t>
      </w:r>
      <w:r w:rsidR="00E85FB0" w:rsidRPr="00CA4486">
        <w:t>Turi būti skirta p</w:t>
      </w:r>
      <w:r w:rsidRPr="00CA4486">
        <w:t>atalpa ar vieta kavos pertraukai organizuoti.</w:t>
      </w:r>
    </w:p>
    <w:p w14:paraId="4A9FCAA3" w14:textId="45F6FA72" w:rsidR="00DE2C08" w:rsidRPr="00CA4486" w:rsidRDefault="00DE2C08" w:rsidP="00DE2C08">
      <w:pPr>
        <w:ind w:firstLine="851"/>
        <w:jc w:val="both"/>
      </w:pPr>
      <w:r w:rsidRPr="00CA4486">
        <w:t>6.2.</w:t>
      </w:r>
      <w:r w:rsidR="00E91D76" w:rsidRPr="00CA4486">
        <w:t>5.</w:t>
      </w:r>
      <w:r w:rsidRPr="00CA4486">
        <w:t xml:space="preserve"> Prieš renginio pradžią turi būti paruoštos nuorodos (rodyklės) į renginio vietą. Nuorodos turi būti su 2021–2027 metų Europos sąjungos fondų investicijų programos (ESF+) logotipu (ES investicijų stiliaus knyga: https://2021.esinvesticijos.lt/uploads/documents/images/Dokumentai/ES-Investicijos</w:t>
      </w:r>
      <w:proofErr w:type="gramStart"/>
      <w:r w:rsidRPr="00CA4486">
        <w:t>-</w:t>
      </w:r>
      <w:proofErr w:type="gramEnd"/>
      <w:r w:rsidRPr="00CA4486">
        <w:t xml:space="preserve">Brandbook_2023.pdf) ir perkančiosios organizacijos logotipu, nurodant, kad projektą bendrai finansuoja Europos sąjunga bei nurodytas Projekto pavadinimas. </w:t>
      </w:r>
    </w:p>
    <w:p w14:paraId="6E3A8FE9" w14:textId="4BFC5D2C" w:rsidR="00E91D76" w:rsidRPr="00CA4486" w:rsidRDefault="00E91D76" w:rsidP="00DE2C08">
      <w:pPr>
        <w:ind w:firstLine="851"/>
        <w:jc w:val="both"/>
      </w:pPr>
      <w:r w:rsidRPr="00CA4486">
        <w:t>6.2.</w:t>
      </w:r>
      <w:r w:rsidR="0083124D" w:rsidRPr="00CA4486">
        <w:t>6</w:t>
      </w:r>
      <w:r w:rsidRPr="00CA4486">
        <w:t>. Tiekėjas turi pasirūpinti patalpos sutvarkymu po mokymų;</w:t>
      </w:r>
    </w:p>
    <w:p w14:paraId="4544AA9D" w14:textId="325D307A" w:rsidR="00E91D76" w:rsidRPr="00CA4486" w:rsidRDefault="00E91D76" w:rsidP="00E91D76">
      <w:pPr>
        <w:ind w:firstLine="851"/>
        <w:jc w:val="both"/>
      </w:pPr>
      <w:r w:rsidRPr="00CA4486">
        <w:lastRenderedPageBreak/>
        <w:t>6.2.</w:t>
      </w:r>
      <w:r w:rsidR="0083124D" w:rsidRPr="00CA4486">
        <w:t>7</w:t>
      </w:r>
      <w:r w:rsidRPr="00CA4486">
        <w:t>. Esant poreikiui, renginio vieta turi būti pritaikyta neįgaliųjų asmenų poreikiams.</w:t>
      </w:r>
    </w:p>
    <w:p w14:paraId="2B7C17AE" w14:textId="56C2C8AA" w:rsidR="00E91D76" w:rsidRPr="00AD3EBB" w:rsidRDefault="00DE2C08" w:rsidP="00AD3EBB">
      <w:pPr>
        <w:ind w:firstLine="851"/>
        <w:jc w:val="both"/>
      </w:pPr>
      <w:r w:rsidRPr="00CA4486">
        <w:rPr>
          <w:u w:val="single"/>
        </w:rPr>
        <w:t>6.2.</w:t>
      </w:r>
      <w:r w:rsidR="0083124D" w:rsidRPr="00CA4486">
        <w:rPr>
          <w:u w:val="single"/>
        </w:rPr>
        <w:t>8</w:t>
      </w:r>
      <w:r w:rsidRPr="00CA4486">
        <w:rPr>
          <w:u w:val="single"/>
        </w:rPr>
        <w:t>. Patalpų nuomos paslaugoms taikoma fiksuoto įkainio kainodara. Pirkėjas atsiskaitys už šias paslaugas pagal Tiekėjo pasiūlytus paslaugų įkainius.</w:t>
      </w:r>
    </w:p>
    <w:p w14:paraId="0F0FE611" w14:textId="4EC92C73" w:rsidR="00E85FB0" w:rsidRPr="00CA4486" w:rsidRDefault="00E85FB0" w:rsidP="00E85FB0">
      <w:pPr>
        <w:ind w:firstLine="851"/>
        <w:jc w:val="both"/>
        <w:rPr>
          <w:b/>
          <w:bCs/>
        </w:rPr>
      </w:pPr>
      <w:r w:rsidRPr="00CA4486">
        <w:rPr>
          <w:b/>
          <w:bCs/>
        </w:rPr>
        <w:t xml:space="preserve">6.3. Kavos pertraukų ir pietų organizavimo paslaugos. </w:t>
      </w:r>
    </w:p>
    <w:p w14:paraId="64A83DC3" w14:textId="2E673A51" w:rsidR="00E85FB0" w:rsidRPr="00CA4486" w:rsidRDefault="00E85FB0" w:rsidP="00E85FB0">
      <w:pPr>
        <w:ind w:firstLine="851"/>
        <w:jc w:val="both"/>
        <w:rPr>
          <w:rFonts w:eastAsia="Calibri"/>
        </w:rPr>
      </w:pPr>
      <w:r w:rsidRPr="00CA4486">
        <w:t>6.3.1. Visiems renginio dalyviams renginio vietoje organizuojamos 2 kavos pertraukos (15</w:t>
      </w:r>
      <w:proofErr w:type="gramStart"/>
      <w:r w:rsidRPr="00CA4486">
        <w:t>-</w:t>
      </w:r>
      <w:proofErr w:type="gramEnd"/>
      <w:r w:rsidRPr="00CA4486">
        <w:t>20 min.)</w:t>
      </w:r>
      <w:r w:rsidR="00E8733A">
        <w:t xml:space="preserve"> ir </w:t>
      </w:r>
      <w:r w:rsidRPr="00CA4486">
        <w:t>viena pietų pertrauka (45-60 min.)</w:t>
      </w:r>
      <w:r w:rsidR="00E8733A">
        <w:t xml:space="preserve"> vietoje arba netoli jos (daugiausia 5 min. pėsčiomis)</w:t>
      </w:r>
      <w:r w:rsidRPr="00CA4486">
        <w:t xml:space="preserve"> per vieną mokymų dieną.</w:t>
      </w:r>
    </w:p>
    <w:p w14:paraId="25565DC6" w14:textId="77777777" w:rsidR="00E85FB0" w:rsidRPr="00CA4486" w:rsidRDefault="00E85FB0" w:rsidP="00E85FB0">
      <w:pPr>
        <w:ind w:firstLine="851"/>
        <w:jc w:val="both"/>
      </w:pPr>
      <w:r w:rsidRPr="00CA4486">
        <w:t>6.3.2. Kavos pertraukos ir pietūs turi būti organizuojami atitinkamam dalyvių skaičiui renginio vietoje arba netoli jos (daugiausia 5 min. pėsčiomis).</w:t>
      </w:r>
    </w:p>
    <w:p w14:paraId="7D583909" w14:textId="77777777" w:rsidR="00E85FB0" w:rsidRPr="00CA4486" w:rsidRDefault="00E85FB0" w:rsidP="00E85FB0">
      <w:pPr>
        <w:ind w:firstLine="851"/>
        <w:jc w:val="both"/>
      </w:pPr>
      <w:r w:rsidRPr="00CA4486">
        <w:t xml:space="preserve">6.3.3. Kavos pertraukos metu sudaroma galimybė rinktis arbatą (žalią, juodą, vaisinę), kavą su priedais (cukrus, grietinėlė), vandenį, sumuštinių/pyragėlių/bandelių (vienam žmogui ne mažiau 150 gr. konditerijos gaminių). </w:t>
      </w:r>
    </w:p>
    <w:p w14:paraId="3C9112BE" w14:textId="53BFC9BA" w:rsidR="00E85FB0" w:rsidRPr="00CA4486" w:rsidRDefault="00E85FB0" w:rsidP="00E85FB0">
      <w:pPr>
        <w:ind w:firstLine="851"/>
        <w:jc w:val="both"/>
      </w:pPr>
      <w:r w:rsidRPr="00CA4486">
        <w:t>6.3.4. Pietums patiekiama sriuba arba šaltas užkandis, karštas patiekalas (patiekalas iš nemaltos mėsos ar žuvies</w:t>
      </w:r>
      <w:r w:rsidR="00E8733A">
        <w:t xml:space="preserve"> su galimybe rinktis vegetarišką patiekalą</w:t>
      </w:r>
      <w:r w:rsidRPr="00CA4486">
        <w:t>, bulvės arba ryžiai, šviežios ar troškintos daržovės), gėrimas (sultys ar mineralinis vanduo).</w:t>
      </w:r>
    </w:p>
    <w:p w14:paraId="2488E242" w14:textId="77777777" w:rsidR="00E85FB0" w:rsidRPr="00CA4486" w:rsidRDefault="00E85FB0" w:rsidP="00E85FB0">
      <w:pPr>
        <w:ind w:firstLine="851"/>
        <w:jc w:val="both"/>
      </w:pPr>
      <w:r w:rsidRPr="00CA4486">
        <w:t>6.3.5. Renginio vietoje turi būti stalo vandens (ne mažiau kaip 0,5 l vienam dalyviui per dieną) visiems dalyviams ir lektoriams.</w:t>
      </w:r>
    </w:p>
    <w:p w14:paraId="325CD2A6" w14:textId="77777777" w:rsidR="00E85FB0" w:rsidRPr="00CA4486" w:rsidRDefault="00E85FB0" w:rsidP="00E85FB0">
      <w:pPr>
        <w:ind w:firstLine="851"/>
        <w:jc w:val="both"/>
      </w:pPr>
      <w:r w:rsidRPr="00CA4486">
        <w:t>6.3.6. Tiekėjas rūpinasi visais reikiamais indais, staltiesėmis, servetėlėmis, aptarnavimu ir kavos pertraukos vietos sutvarkymu.</w:t>
      </w:r>
    </w:p>
    <w:p w14:paraId="21CC2820" w14:textId="12D33F26" w:rsidR="0083124D" w:rsidRPr="00CA4486" w:rsidRDefault="0083124D" w:rsidP="00E85FB0">
      <w:pPr>
        <w:ind w:firstLine="851"/>
        <w:jc w:val="both"/>
        <w:rPr>
          <w:rFonts w:eastAsia="Calibri"/>
          <w:lang w:eastAsia="en-US"/>
        </w:rPr>
      </w:pPr>
      <w:r w:rsidRPr="00CA4486">
        <w:rPr>
          <w:rFonts w:eastAsia="Calibri"/>
          <w:lang w:eastAsia="en-US"/>
        </w:rPr>
        <w:t>6.3.7. Maitinimo paslaugos turi būti teikiamos</w:t>
      </w:r>
      <w:r w:rsidR="00AD3EBB">
        <w:rPr>
          <w:rFonts w:eastAsia="Calibri"/>
          <w:lang w:eastAsia="en-US"/>
        </w:rPr>
        <w:t>,</w:t>
      </w:r>
      <w:r w:rsidRPr="00CA4486">
        <w:rPr>
          <w:rFonts w:eastAsia="Calibri"/>
          <w:lang w:eastAsia="en-US"/>
        </w:rPr>
        <w:t xml:space="preserve"> vadovaujantis ES teisės aktais, Lietuvos Respublikos maisto įstatymu, Lietuvos higienos norma HN 15:2005 „Maisto higiena“, patvirtinta Lietuvos Respublikos sveikatos apsaugos ministro 2005 m. rugsėjo 1 d. įsakymu Nr. V-675,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 </w:t>
      </w:r>
    </w:p>
    <w:p w14:paraId="44D0DEF1" w14:textId="76F3F2AA" w:rsidR="0083124D" w:rsidRPr="00CA4486" w:rsidRDefault="0083124D" w:rsidP="00E85FB0">
      <w:pPr>
        <w:ind w:firstLine="851"/>
        <w:jc w:val="both"/>
        <w:rPr>
          <w:rFonts w:eastAsia="Calibri"/>
          <w:lang w:eastAsia="en-US"/>
        </w:rPr>
      </w:pPr>
      <w:r w:rsidRPr="00CA4486">
        <w:rPr>
          <w:rFonts w:eastAsia="Calibri"/>
          <w:lang w:eastAsia="en-US"/>
        </w:rPr>
        <w:t xml:space="preserve">6.3.8. Tiekėjas, sudarydamas valgiaraštį, privalo užtikrinti maisto įvairovę, atsižvelgti į dalyvių specialiuosius poreikius maisto produktams. Perkančioji organizacija, likus iki suplanuoto renginio ne mažiau kaip 5 darbo dienoms, Tiekėjui turi pateikti, išskyrus atvejį, kai yra užsakoma dalyvių išankstinės registracijos paslauga, sąrašą asmenų, turinčių specialiųjų poreikių dėl maisto produktų; </w:t>
      </w:r>
    </w:p>
    <w:p w14:paraId="1FB8A863" w14:textId="1C51FDA7" w:rsidR="0083124D" w:rsidRPr="00CA4486" w:rsidRDefault="0083124D" w:rsidP="00E85FB0">
      <w:pPr>
        <w:ind w:firstLine="851"/>
        <w:jc w:val="both"/>
        <w:rPr>
          <w:rFonts w:eastAsia="Calibri"/>
          <w:lang w:eastAsia="en-US"/>
        </w:rPr>
      </w:pPr>
      <w:r w:rsidRPr="00CA4486">
        <w:rPr>
          <w:rFonts w:eastAsia="Calibri"/>
          <w:lang w:eastAsia="en-US"/>
        </w:rPr>
        <w:t xml:space="preserve">6.3.9. Tiekėjas privalo užtikrinti, kad visi naudojami maisto produktai ir gėrimai būtų švieži, parenkami atsižvelgiant į sezoniškumą; </w:t>
      </w:r>
    </w:p>
    <w:p w14:paraId="413FA303" w14:textId="4A295ACA" w:rsidR="0083124D" w:rsidRPr="00CA4486" w:rsidRDefault="0083124D" w:rsidP="0083124D">
      <w:pPr>
        <w:ind w:firstLine="851"/>
        <w:jc w:val="both"/>
        <w:rPr>
          <w:rFonts w:eastAsia="Calibri"/>
          <w:lang w:eastAsia="en-US"/>
        </w:rPr>
      </w:pPr>
      <w:r w:rsidRPr="00CA4486">
        <w:rPr>
          <w:rFonts w:eastAsia="Calibri"/>
          <w:lang w:eastAsia="en-US"/>
        </w:rPr>
        <w:t xml:space="preserve">6.3.10. Maistas turi būti kokybiškai paruoštas, o karštieji patiekalai ir gėrimai – neatvėsę. Karštieji gėrimai turi būti pateikiami termosuose arba temperatūrą palaikančiuose induose, užtikrinančiuose reikalingą </w:t>
      </w:r>
      <w:proofErr w:type="spellStart"/>
      <w:r w:rsidRPr="00CA4486">
        <w:rPr>
          <w:rFonts w:eastAsia="Calibri"/>
          <w:lang w:eastAsia="en-US"/>
        </w:rPr>
        <w:t>temperatūrinį</w:t>
      </w:r>
      <w:proofErr w:type="spellEnd"/>
      <w:r w:rsidRPr="00CA4486">
        <w:rPr>
          <w:rFonts w:eastAsia="Calibri"/>
          <w:lang w:eastAsia="en-US"/>
        </w:rPr>
        <w:t xml:space="preserve"> režimą, arba gaminami vietoje; </w:t>
      </w:r>
    </w:p>
    <w:p w14:paraId="27521AFF" w14:textId="286B5654" w:rsidR="00E85FB0" w:rsidRPr="00AD3EBB" w:rsidRDefault="00E85FB0" w:rsidP="00AD3EBB">
      <w:pPr>
        <w:tabs>
          <w:tab w:val="left" w:pos="0"/>
          <w:tab w:val="left" w:pos="720"/>
          <w:tab w:val="left" w:pos="851"/>
        </w:tabs>
        <w:ind w:firstLine="851"/>
        <w:jc w:val="both"/>
        <w:rPr>
          <w:u w:val="single"/>
        </w:rPr>
      </w:pPr>
      <w:r w:rsidRPr="00CA4486">
        <w:rPr>
          <w:u w:val="single"/>
        </w:rPr>
        <w:t xml:space="preserve">6.3.7. Kavos </w:t>
      </w:r>
      <w:r w:rsidR="0083124D" w:rsidRPr="00CA4486">
        <w:rPr>
          <w:u w:val="single"/>
        </w:rPr>
        <w:t xml:space="preserve">ir pietų </w:t>
      </w:r>
      <w:r w:rsidRPr="00CA4486">
        <w:rPr>
          <w:u w:val="single"/>
        </w:rPr>
        <w:t>pertraukų organizavimo paslaugoms taikomas fiksuoto įkainio kainodara. Už kavos ir pietų pertraukų organizavimo paslaugas Pirkėjas atsiskaitys pagal tiekėjo pasiūlytą fiksuotą įkainį</w:t>
      </w:r>
      <w:r w:rsidR="00AD3EBB">
        <w:rPr>
          <w:u w:val="single"/>
        </w:rPr>
        <w:t>.</w:t>
      </w:r>
    </w:p>
    <w:p w14:paraId="00711627" w14:textId="1A0CE0FE" w:rsidR="00E85FB0" w:rsidRPr="00CA4486" w:rsidRDefault="00E85FB0" w:rsidP="00E85FB0">
      <w:pPr>
        <w:tabs>
          <w:tab w:val="left" w:pos="720"/>
          <w:tab w:val="left" w:pos="851"/>
          <w:tab w:val="left" w:pos="993"/>
          <w:tab w:val="left" w:pos="1134"/>
        </w:tabs>
        <w:ind w:firstLine="851"/>
        <w:rPr>
          <w:b/>
          <w:bCs/>
          <w:color w:val="000000" w:themeColor="text1"/>
        </w:rPr>
      </w:pPr>
      <w:r w:rsidRPr="00CA4486">
        <w:rPr>
          <w:b/>
          <w:bCs/>
          <w:color w:val="000000" w:themeColor="text1"/>
        </w:rPr>
        <w:t>6.</w:t>
      </w:r>
      <w:r w:rsidR="00AD3EBB">
        <w:rPr>
          <w:b/>
          <w:bCs/>
          <w:color w:val="000000" w:themeColor="text1"/>
        </w:rPr>
        <w:t>4.</w:t>
      </w:r>
      <w:r w:rsidRPr="00CA4486">
        <w:rPr>
          <w:b/>
          <w:bCs/>
          <w:color w:val="000000" w:themeColor="text1"/>
        </w:rPr>
        <w:t xml:space="preserve"> Vertimo paslaugos. </w:t>
      </w:r>
    </w:p>
    <w:p w14:paraId="2F1B872C" w14:textId="38B29C89"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t>6.</w:t>
      </w:r>
      <w:r w:rsidR="00AD3EBB">
        <w:rPr>
          <w:color w:val="000000" w:themeColor="text1"/>
        </w:rPr>
        <w:t>4</w:t>
      </w:r>
      <w:r w:rsidRPr="00CA4486">
        <w:rPr>
          <w:color w:val="000000" w:themeColor="text1"/>
        </w:rPr>
        <w:t>.1. Esant poreikiui, mokymams bus įsigyjamos žodžiu ir raštu vertimo paslaugos lietuvių–anglų/</w:t>
      </w:r>
      <w:r w:rsidR="00AD3EBB">
        <w:rPr>
          <w:color w:val="000000" w:themeColor="text1"/>
        </w:rPr>
        <w:t>lenkų/vokiečių</w:t>
      </w:r>
      <w:proofErr w:type="gramStart"/>
      <w:r w:rsidR="00AD3EBB">
        <w:rPr>
          <w:color w:val="000000" w:themeColor="text1"/>
        </w:rPr>
        <w:t>-</w:t>
      </w:r>
      <w:proofErr w:type="gramEnd"/>
      <w:r w:rsidRPr="00CA4486">
        <w:rPr>
          <w:color w:val="000000" w:themeColor="text1"/>
        </w:rPr>
        <w:t>lietuvių kalbomis</w:t>
      </w:r>
      <w:r w:rsidR="00AD3EBB">
        <w:rPr>
          <w:color w:val="000000" w:themeColor="text1"/>
        </w:rPr>
        <w:t xml:space="preserve">, </w:t>
      </w:r>
    </w:p>
    <w:p w14:paraId="4E1D624C" w14:textId="10BDF93B"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t>6.</w:t>
      </w:r>
      <w:r w:rsidR="00AD3EBB">
        <w:rPr>
          <w:color w:val="000000" w:themeColor="text1"/>
        </w:rPr>
        <w:t>4</w:t>
      </w:r>
      <w:r w:rsidRPr="00CA4486">
        <w:rPr>
          <w:color w:val="000000" w:themeColor="text1"/>
        </w:rPr>
        <w:t>.2. vertimo raštu paslaugos apima įvairių dokumentų vertimus, susijusius su mokymais (kvietimai, programos, trumpi aprašymai). Viena lapą sudarys 1600 simbolių be tarpų;</w:t>
      </w:r>
    </w:p>
    <w:p w14:paraId="5850EA1B" w14:textId="506882BC"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t>6.</w:t>
      </w:r>
      <w:r w:rsidR="00AD3EBB">
        <w:rPr>
          <w:color w:val="000000" w:themeColor="text1"/>
        </w:rPr>
        <w:t>4</w:t>
      </w:r>
      <w:r w:rsidRPr="00CA4486">
        <w:rPr>
          <w:color w:val="000000" w:themeColor="text1"/>
        </w:rPr>
        <w:t>.3. įprastai vertimo žodžiu paslaugas apims nuoseklų vertimą ir sinchroninį vertimą lietuvių–anglų / anglų–lietuvių kalbomis, tačiau gali prireikti vertimo ir kitomis užsienio kalbomis.</w:t>
      </w:r>
    </w:p>
    <w:p w14:paraId="3331E840" w14:textId="58442C1E"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t>6.</w:t>
      </w:r>
      <w:r w:rsidR="00AD3EBB">
        <w:rPr>
          <w:color w:val="000000" w:themeColor="text1"/>
        </w:rPr>
        <w:t>4</w:t>
      </w:r>
      <w:r w:rsidRPr="00CA4486">
        <w:rPr>
          <w:color w:val="000000" w:themeColor="text1"/>
        </w:rPr>
        <w:t>.4. Perkančiajai organizacijai gali prireikti nuoseklaus ir (arba) sinchroninio vertimo paslaugų ir kitomis užsienio šalių kalbomis.</w:t>
      </w:r>
    </w:p>
    <w:p w14:paraId="1CA79BF2" w14:textId="7C152AF9"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t>6.</w:t>
      </w:r>
      <w:r w:rsidR="00AD3EBB">
        <w:rPr>
          <w:color w:val="000000" w:themeColor="text1"/>
        </w:rPr>
        <w:t>4</w:t>
      </w:r>
      <w:r w:rsidRPr="00CA4486">
        <w:rPr>
          <w:color w:val="000000" w:themeColor="text1"/>
        </w:rPr>
        <w:t>.5. Tiekėjas turi užtikrinti, kad vertimo paslaugas teiktų kvalifikuoti specialistai, turintys ne mažesnę kaip 2 metų profesinę patirtį atliekant tos rūšies vertimą. Perkančioji organizacija gali prašyti iš anksto gauti duomenis apie šių asmenų kvalifikaciją ir nepritarti pasirinktų asmenų kandidatūroms. Tokiu atveju Tiekėjas turi šiuos asmenis pakeisti.</w:t>
      </w:r>
    </w:p>
    <w:p w14:paraId="65164B55" w14:textId="54A5A952" w:rsidR="00E85FB0" w:rsidRPr="00CA4486" w:rsidRDefault="00E85FB0" w:rsidP="00E85FB0">
      <w:pPr>
        <w:tabs>
          <w:tab w:val="left" w:pos="720"/>
          <w:tab w:val="left" w:pos="851"/>
          <w:tab w:val="left" w:pos="993"/>
          <w:tab w:val="left" w:pos="1134"/>
        </w:tabs>
        <w:ind w:firstLine="851"/>
        <w:jc w:val="both"/>
        <w:rPr>
          <w:color w:val="000000" w:themeColor="text1"/>
        </w:rPr>
      </w:pPr>
      <w:r w:rsidRPr="00CA4486">
        <w:rPr>
          <w:color w:val="000000" w:themeColor="text1"/>
        </w:rPr>
        <w:lastRenderedPageBreak/>
        <w:t>6.</w:t>
      </w:r>
      <w:r w:rsidR="00AD3EBB">
        <w:rPr>
          <w:color w:val="000000" w:themeColor="text1"/>
        </w:rPr>
        <w:t>4</w:t>
      </w:r>
      <w:r w:rsidRPr="00CA4486">
        <w:rPr>
          <w:color w:val="000000" w:themeColor="text1"/>
        </w:rPr>
        <w:t>.6. Teikiant sinchroninio vertimo paslaugas turi būti įrengtos sinchroninio vertimo kabinos, vertimo ir diskusinė įranga. Vertimo kabinos turi būti toje pačioje patalpoje, kurioje vyksta renginys, ir užtikrintas tinkamas matomumas vertėjams.</w:t>
      </w:r>
    </w:p>
    <w:p w14:paraId="6EA9EDE1" w14:textId="38DBB001" w:rsidR="00EE1016" w:rsidRPr="00CA4486" w:rsidRDefault="00E85FB0" w:rsidP="00AD3EBB">
      <w:pPr>
        <w:tabs>
          <w:tab w:val="left" w:pos="720"/>
          <w:tab w:val="left" w:pos="851"/>
          <w:tab w:val="left" w:pos="993"/>
          <w:tab w:val="left" w:pos="1134"/>
        </w:tabs>
        <w:ind w:firstLine="851"/>
        <w:jc w:val="both"/>
        <w:rPr>
          <w:color w:val="000000" w:themeColor="text1"/>
        </w:rPr>
      </w:pPr>
      <w:r w:rsidRPr="003363F3">
        <w:rPr>
          <w:color w:val="000000" w:themeColor="text1"/>
          <w:u w:val="single"/>
        </w:rPr>
        <w:t>6.</w:t>
      </w:r>
      <w:r w:rsidR="00AD3EBB">
        <w:rPr>
          <w:color w:val="000000" w:themeColor="text1"/>
          <w:u w:val="single"/>
        </w:rPr>
        <w:t>4</w:t>
      </w:r>
      <w:r w:rsidRPr="003363F3">
        <w:rPr>
          <w:color w:val="000000" w:themeColor="text1"/>
          <w:u w:val="single"/>
        </w:rPr>
        <w:t>.7. Vertimo paslaugoms taikoma sutarties vykdymo išlaidų atlyginimo kainodara. Pirkėjas už suteiktas paslaugas atsiskaitys ne didesnėmis nei rinką atitinkančiomis kainomis. Į šias faktiškai patirtas išlaidas negali būti įtrauktas tiekėjo pelnas.</w:t>
      </w:r>
      <w:r w:rsidR="000E613E">
        <w:rPr>
          <w:color w:val="000000" w:themeColor="text1"/>
          <w:u w:val="single"/>
        </w:rPr>
        <w:t xml:space="preserve"> </w:t>
      </w:r>
      <w:r w:rsidRPr="00CA4486">
        <w:rPr>
          <w:color w:val="000000" w:themeColor="text1"/>
        </w:rPr>
        <w:t>Šios išlaidos turi būti iš anksto suderintos su Pirkėju ir pagrįstos trečiųjų šalių dokumentais.</w:t>
      </w:r>
    </w:p>
    <w:p w14:paraId="5355AFD8" w14:textId="310D0018" w:rsidR="00EE1016" w:rsidRPr="00CA4486" w:rsidRDefault="00EE1016" w:rsidP="00EE1016">
      <w:pPr>
        <w:tabs>
          <w:tab w:val="left" w:pos="0"/>
          <w:tab w:val="left" w:pos="720"/>
          <w:tab w:val="left" w:pos="851"/>
        </w:tabs>
        <w:jc w:val="both"/>
        <w:rPr>
          <w:b/>
          <w:bCs/>
        </w:rPr>
      </w:pPr>
      <w:r w:rsidRPr="00CA4486">
        <w:rPr>
          <w:b/>
          <w:bCs/>
        </w:rPr>
        <w:tab/>
      </w:r>
      <w:r w:rsidRPr="00CA4486">
        <w:rPr>
          <w:b/>
          <w:bCs/>
        </w:rPr>
        <w:tab/>
        <w:t>6.</w:t>
      </w:r>
      <w:r w:rsidR="00AD3EBB">
        <w:rPr>
          <w:b/>
          <w:bCs/>
        </w:rPr>
        <w:t>5</w:t>
      </w:r>
      <w:r w:rsidRPr="00CA4486">
        <w:rPr>
          <w:b/>
          <w:bCs/>
        </w:rPr>
        <w:t>. Nakvynės (Vilniaus ir ne Vilniaus mieste) paslaugos.</w:t>
      </w:r>
    </w:p>
    <w:p w14:paraId="03147FE2" w14:textId="7B2EA149" w:rsidR="00EE1016" w:rsidRPr="00CA4486" w:rsidRDefault="00EE1016" w:rsidP="00EE1016">
      <w:pPr>
        <w:tabs>
          <w:tab w:val="left" w:pos="0"/>
          <w:tab w:val="left" w:pos="720"/>
          <w:tab w:val="left" w:pos="851"/>
        </w:tabs>
        <w:jc w:val="both"/>
      </w:pPr>
      <w:r w:rsidRPr="00CA4486">
        <w:rPr>
          <w:b/>
          <w:bCs/>
        </w:rPr>
        <w:tab/>
      </w:r>
      <w:r w:rsidRPr="00CA4486">
        <w:tab/>
        <w:t>6.</w:t>
      </w:r>
      <w:r w:rsidR="00AD3EBB">
        <w:t>5</w:t>
      </w:r>
      <w:r w:rsidRPr="00CA4486">
        <w:t>.1. Apgyvendinimas organizuojamas iš kitų miestų atvykstantiems visiems renginio dalyviams.</w:t>
      </w:r>
    </w:p>
    <w:p w14:paraId="447ABFF7" w14:textId="41EBDB70" w:rsidR="00EE1016" w:rsidRPr="00CA4486" w:rsidRDefault="00EE1016" w:rsidP="00EE1016">
      <w:pPr>
        <w:tabs>
          <w:tab w:val="left" w:pos="0"/>
          <w:tab w:val="left" w:pos="720"/>
          <w:tab w:val="left" w:pos="851"/>
        </w:tabs>
        <w:jc w:val="both"/>
      </w:pPr>
      <w:r w:rsidRPr="00CA4486">
        <w:tab/>
      </w:r>
      <w:r w:rsidRPr="00CA4486">
        <w:tab/>
        <w:t>6.</w:t>
      </w:r>
      <w:r w:rsidR="00AD3EBB">
        <w:t>5</w:t>
      </w:r>
      <w:r w:rsidRPr="00CA4486">
        <w:t>.2. Nakvynės paslaugos turi atitikti Lietuvos higienos normos HN 118:2011 „Apgyvendinimo paslaugų saugos sveikatai reikalavimai“, patvirtintos Lietuvos Respublikos sveikatos apsaugos ministro 2011 m. sausio 27 d. įsakymu Nr. V-82 (aktuali redakcija), reikalavimus.</w:t>
      </w:r>
    </w:p>
    <w:p w14:paraId="34234FC9" w14:textId="21A1074C" w:rsidR="00EE1016" w:rsidRPr="00CA4486" w:rsidRDefault="00EE1016" w:rsidP="00EE1016">
      <w:pPr>
        <w:tabs>
          <w:tab w:val="left" w:pos="0"/>
          <w:tab w:val="left" w:pos="720"/>
          <w:tab w:val="left" w:pos="851"/>
        </w:tabs>
        <w:jc w:val="both"/>
      </w:pPr>
      <w:r w:rsidRPr="00CA4486">
        <w:tab/>
      </w:r>
      <w:r w:rsidRPr="00CA4486">
        <w:tab/>
        <w:t>6.</w:t>
      </w:r>
      <w:r w:rsidR="00AD3EBB">
        <w:t>5</w:t>
      </w:r>
      <w:r w:rsidRPr="00CA4486">
        <w:t>.3. Nakvynės vieta turėtų atitikti ne žemesnį nei 3 žvaigždučių viešbučių lygį.</w:t>
      </w:r>
    </w:p>
    <w:p w14:paraId="49B88F76" w14:textId="20EF81D0" w:rsidR="00EE1016" w:rsidRPr="00CA4486" w:rsidRDefault="00EE1016" w:rsidP="00EE1016">
      <w:pPr>
        <w:tabs>
          <w:tab w:val="left" w:pos="0"/>
          <w:tab w:val="left" w:pos="720"/>
          <w:tab w:val="left" w:pos="851"/>
        </w:tabs>
        <w:jc w:val="both"/>
      </w:pPr>
      <w:r w:rsidRPr="00CA4486">
        <w:tab/>
      </w:r>
      <w:r w:rsidRPr="00CA4486">
        <w:tab/>
        <w:t>6.</w:t>
      </w:r>
      <w:r w:rsidR="00AD3EBB">
        <w:t>5</w:t>
      </w:r>
      <w:r w:rsidRPr="00CA4486">
        <w:t>.4. Dalyviai apgyvendinami vienviečiuose arba po du dviviečiuose (su atskiromis lovomis) kambariuose.</w:t>
      </w:r>
    </w:p>
    <w:p w14:paraId="4864799C" w14:textId="0A5DC5F3" w:rsidR="00EE1016" w:rsidRPr="00CA4486" w:rsidRDefault="00EE1016" w:rsidP="00EE1016">
      <w:pPr>
        <w:tabs>
          <w:tab w:val="left" w:pos="0"/>
          <w:tab w:val="left" w:pos="720"/>
          <w:tab w:val="left" w:pos="851"/>
        </w:tabs>
        <w:jc w:val="both"/>
      </w:pPr>
      <w:r w:rsidRPr="00CA4486">
        <w:tab/>
      </w:r>
      <w:r w:rsidRPr="00CA4486">
        <w:tab/>
        <w:t>6.</w:t>
      </w:r>
      <w:r w:rsidR="00AD3EBB">
        <w:t>5</w:t>
      </w:r>
      <w:r w:rsidRPr="00CA4486">
        <w:t>.5. Į nakvynės kainą turi būti įskaičiuoti pusryčiai.</w:t>
      </w:r>
    </w:p>
    <w:p w14:paraId="1BCB6677" w14:textId="6AB4F98D" w:rsidR="00F16F59" w:rsidRDefault="00EE1016" w:rsidP="00EE1016">
      <w:pPr>
        <w:tabs>
          <w:tab w:val="left" w:pos="0"/>
          <w:tab w:val="left" w:pos="720"/>
          <w:tab w:val="left" w:pos="851"/>
        </w:tabs>
        <w:jc w:val="both"/>
      </w:pPr>
      <w:r w:rsidRPr="00CA4486">
        <w:tab/>
      </w:r>
      <w:r w:rsidRPr="00CA4486">
        <w:tab/>
        <w:t>6.</w:t>
      </w:r>
      <w:r w:rsidR="00AD3EBB">
        <w:t>5</w:t>
      </w:r>
      <w:r w:rsidRPr="00CA4486">
        <w:t>.6. Nakvynės vieta netoli nuo renginio vietos (daugiausiai 10 min. pėsčiomis) arba organizuotas (apmokėtas) transportas į mokymų vietą</w:t>
      </w:r>
      <w:r w:rsidR="00F16F59">
        <w:t>;</w:t>
      </w:r>
    </w:p>
    <w:p w14:paraId="1870F6BD" w14:textId="319ACDAD" w:rsidR="00F16F59" w:rsidRPr="00CA4486" w:rsidRDefault="00F16F59" w:rsidP="00F16F59">
      <w:pPr>
        <w:tabs>
          <w:tab w:val="left" w:pos="0"/>
          <w:tab w:val="left" w:pos="709"/>
          <w:tab w:val="left" w:pos="851"/>
        </w:tabs>
        <w:ind w:firstLine="851"/>
        <w:jc w:val="both"/>
        <w:rPr>
          <w:u w:val="single"/>
        </w:rPr>
      </w:pPr>
      <w:r>
        <w:t>6.</w:t>
      </w:r>
      <w:r w:rsidR="00AD3EBB">
        <w:t>5</w:t>
      </w:r>
      <w:r>
        <w:t>.7.</w:t>
      </w:r>
      <w:r w:rsidRPr="00F16F59">
        <w:rPr>
          <w:u w:val="single"/>
        </w:rPr>
        <w:t xml:space="preserve"> </w:t>
      </w:r>
      <w:r>
        <w:rPr>
          <w:u w:val="single"/>
        </w:rPr>
        <w:t>Nakvynės (Vilniaus ir ne Vilniaus mieste)</w:t>
      </w:r>
      <w:r w:rsidRPr="00CA4486">
        <w:rPr>
          <w:u w:val="single"/>
        </w:rPr>
        <w:t xml:space="preserve"> paslaugoms taikomas fiksuoto įkainio kainodara. Už </w:t>
      </w:r>
      <w:r>
        <w:rPr>
          <w:u w:val="single"/>
        </w:rPr>
        <w:t xml:space="preserve">šias </w:t>
      </w:r>
      <w:r w:rsidRPr="00CA4486">
        <w:rPr>
          <w:u w:val="single"/>
        </w:rPr>
        <w:t>paslaugas Pirkėjas atsiskaitys pagal tiekėjo pasiūlytą fiksuotą įkainį.</w:t>
      </w:r>
    </w:p>
    <w:p w14:paraId="1E6155A7" w14:textId="77777777" w:rsidR="00CD4C67" w:rsidRPr="00CA4486" w:rsidRDefault="00CD4C67" w:rsidP="00CD4C67">
      <w:pPr>
        <w:rPr>
          <w:b/>
          <w:bCs/>
        </w:rPr>
      </w:pPr>
    </w:p>
    <w:p w14:paraId="301342FF" w14:textId="326434AC" w:rsidR="00802581" w:rsidRPr="00CA4486" w:rsidRDefault="00AD3EBB" w:rsidP="00A40683">
      <w:pPr>
        <w:pStyle w:val="paragraph"/>
        <w:spacing w:before="0" w:beforeAutospacing="0" w:after="0" w:afterAutospacing="0"/>
        <w:ind w:firstLine="810"/>
        <w:textAlignment w:val="baseline"/>
        <w:rPr>
          <w:rStyle w:val="eop"/>
          <w:b/>
          <w:bCs/>
        </w:rPr>
      </w:pPr>
      <w:r>
        <w:rPr>
          <w:rStyle w:val="normaltextrun"/>
          <w:b/>
          <w:bCs/>
        </w:rPr>
        <w:t>7.</w:t>
      </w:r>
      <w:r w:rsidR="00802581" w:rsidRPr="00CA4486">
        <w:rPr>
          <w:rStyle w:val="normaltextrun"/>
          <w:b/>
          <w:bCs/>
        </w:rPr>
        <w:t xml:space="preserve"> Paslaugų teikimo tvarka:</w:t>
      </w:r>
      <w:r w:rsidR="00802581" w:rsidRPr="00CA4486">
        <w:rPr>
          <w:rStyle w:val="eop"/>
          <w:b/>
          <w:bCs/>
        </w:rPr>
        <w:t> </w:t>
      </w:r>
    </w:p>
    <w:p w14:paraId="00822913" w14:textId="08B62F90" w:rsidR="00FB5D43" w:rsidRPr="00CA4486" w:rsidRDefault="00AD3EBB" w:rsidP="00E85FB0">
      <w:pPr>
        <w:tabs>
          <w:tab w:val="left" w:pos="142"/>
          <w:tab w:val="num" w:pos="716"/>
        </w:tabs>
        <w:ind w:firstLine="810"/>
        <w:jc w:val="both"/>
      </w:pPr>
      <w:r>
        <w:rPr>
          <w:rStyle w:val="eop"/>
        </w:rPr>
        <w:t>7</w:t>
      </w:r>
      <w:r w:rsidR="003C41AA" w:rsidRPr="00CA4486">
        <w:rPr>
          <w:rStyle w:val="eop"/>
        </w:rPr>
        <w:t>.1. Mokymai bus organizuojami pagal Pirkėjo pateiktus užsakymus Tiekėjui. Pirkėjas, norėdamas užsakyti paslaugas,</w:t>
      </w:r>
      <w:r w:rsidR="00FB5D43" w:rsidRPr="00CA4486">
        <w:rPr>
          <w:rStyle w:val="eop"/>
        </w:rPr>
        <w:t xml:space="preserve"> ne vėliau kaip </w:t>
      </w:r>
      <w:r w:rsidR="00694076" w:rsidRPr="00CA4486">
        <w:rPr>
          <w:rStyle w:val="eop"/>
        </w:rPr>
        <w:t>15</w:t>
      </w:r>
      <w:r w:rsidR="00FB5D43" w:rsidRPr="00CA4486">
        <w:rPr>
          <w:rStyle w:val="eop"/>
        </w:rPr>
        <w:t xml:space="preserve"> dienų iki kiekvieno mokymų renginio dienos, el. paštu</w:t>
      </w:r>
      <w:r w:rsidR="003C41AA" w:rsidRPr="00CA4486">
        <w:rPr>
          <w:rStyle w:val="eop"/>
        </w:rPr>
        <w:t xml:space="preserve"> pateikia Tiekėjui užsakymą, </w:t>
      </w:r>
      <w:r w:rsidR="00FB5D43" w:rsidRPr="00CA4486">
        <w:rPr>
          <w:rStyle w:val="eop"/>
        </w:rPr>
        <w:t xml:space="preserve">kuriame nurodo </w:t>
      </w:r>
      <w:r w:rsidR="00FB5D43" w:rsidRPr="00CA4486">
        <w:t>mokymų datą, mokymų pradžios laiką, miestą, kuriame planuojamas organizuoti mokymų renginys, dalyvių skaičių, dalyvių grupių skaičių,</w:t>
      </w:r>
      <w:r w:rsidR="00694076" w:rsidRPr="00CA4486">
        <w:t xml:space="preserve"> </w:t>
      </w:r>
      <w:r w:rsidR="00FB5D43" w:rsidRPr="00CA4486">
        <w:t>mokymų pavadinimą, reikalingas suteikti paslaugas, renginiui reikalingą įrangą, reikalingas maitinimo paslaugas ir kitą tinkamam paslaugų suteikimui reikalingą informaciją.</w:t>
      </w:r>
    </w:p>
    <w:p w14:paraId="6E2D37CB" w14:textId="780050DE" w:rsidR="00FB5D43" w:rsidRPr="00CA4486" w:rsidRDefault="00AD3EBB" w:rsidP="00E85FB0">
      <w:pPr>
        <w:tabs>
          <w:tab w:val="left" w:pos="142"/>
          <w:tab w:val="num" w:pos="716"/>
        </w:tabs>
        <w:ind w:firstLine="810"/>
        <w:jc w:val="both"/>
      </w:pPr>
      <w:r>
        <w:t>7</w:t>
      </w:r>
      <w:r w:rsidR="00FB5D43" w:rsidRPr="00CA4486">
        <w:t>.2. Tiekėjas, gavęs Pirkėjo užsakymą, ne vėliau kaip per 5 (penkias) dienas nuo užsakymo gavimo dienos, Užsakovui turi pateikti pasiūlymą dėl mokymų renginio organizavimo, kuriame nurodo:</w:t>
      </w:r>
    </w:p>
    <w:p w14:paraId="5E26B02D" w14:textId="7BD06776" w:rsidR="00FB5D43" w:rsidRPr="00CA4486" w:rsidRDefault="00AD3EBB" w:rsidP="00E85FB0">
      <w:pPr>
        <w:tabs>
          <w:tab w:val="left" w:pos="142"/>
          <w:tab w:val="num" w:pos="716"/>
        </w:tabs>
        <w:ind w:firstLine="810"/>
        <w:jc w:val="both"/>
      </w:pPr>
      <w:r>
        <w:t>7</w:t>
      </w:r>
      <w:r w:rsidR="00FB5D43" w:rsidRPr="00CA4486">
        <w:t>.2.1. siūlomas renginio vietas</w:t>
      </w:r>
      <w:r w:rsidR="00A40683" w:rsidRPr="00CA4486">
        <w:t xml:space="preserve"> (</w:t>
      </w:r>
      <w:r w:rsidR="00B52705" w:rsidRPr="00CA4486">
        <w:t>iki 3 renginio vietų</w:t>
      </w:r>
      <w:r w:rsidR="00A40683" w:rsidRPr="00CA4486">
        <w:t>)</w:t>
      </w:r>
      <w:r w:rsidR="00FB5D43" w:rsidRPr="00CA4486">
        <w:t>;</w:t>
      </w:r>
    </w:p>
    <w:p w14:paraId="0D419168" w14:textId="6BCA39AA" w:rsidR="00FB5D43" w:rsidRPr="00CA4486" w:rsidRDefault="00AD3EBB" w:rsidP="00E85FB0">
      <w:pPr>
        <w:tabs>
          <w:tab w:val="left" w:pos="142"/>
          <w:tab w:val="num" w:pos="716"/>
        </w:tabs>
        <w:ind w:firstLine="810"/>
        <w:jc w:val="both"/>
      </w:pPr>
      <w:r>
        <w:t>7</w:t>
      </w:r>
      <w:r w:rsidR="00FB5D43" w:rsidRPr="00CA4486">
        <w:t xml:space="preserve">.2.2. preliminarią sąmatą, kurioje pateikiami paslaugų įkainiai, nurodyti </w:t>
      </w:r>
      <w:r w:rsidR="00694076" w:rsidRPr="00CA4486">
        <w:t>pasiūlyme</w:t>
      </w:r>
      <w:r w:rsidR="00FB5D43" w:rsidRPr="00CA4486">
        <w:t xml:space="preserve"> bei renginio metu planuojamos patirti faktinės išlaidos</w:t>
      </w:r>
      <w:r w:rsidR="00694076" w:rsidRPr="00CA4486">
        <w:t xml:space="preserve"> (jei jos užsakomos) </w:t>
      </w:r>
      <w:r w:rsidR="00FB5D43" w:rsidRPr="00CA4486">
        <w:t xml:space="preserve">ir jų dydis; </w:t>
      </w:r>
    </w:p>
    <w:p w14:paraId="71A02C1B" w14:textId="21231A88" w:rsidR="00A40683" w:rsidRPr="00CA4486" w:rsidRDefault="00AD3EBB" w:rsidP="00E85FB0">
      <w:pPr>
        <w:tabs>
          <w:tab w:val="left" w:pos="142"/>
          <w:tab w:val="num" w:pos="716"/>
        </w:tabs>
        <w:ind w:firstLine="810"/>
        <w:jc w:val="both"/>
      </w:pPr>
      <w:r>
        <w:t>7.</w:t>
      </w:r>
      <w:r w:rsidR="00FB5D43" w:rsidRPr="00CA4486">
        <w:t>2.3. kitą tinkamam paslaugų suteikimui reikalingą informaciją.</w:t>
      </w:r>
    </w:p>
    <w:p w14:paraId="353201C4" w14:textId="345C78BB" w:rsidR="00B52705" w:rsidRPr="00CA4486" w:rsidRDefault="00AD3EBB" w:rsidP="00A40683">
      <w:pPr>
        <w:pStyle w:val="paragraph"/>
        <w:spacing w:before="0" w:beforeAutospacing="0" w:after="0" w:afterAutospacing="0"/>
        <w:ind w:firstLine="810"/>
        <w:jc w:val="both"/>
        <w:textAlignment w:val="baseline"/>
      </w:pPr>
      <w:r>
        <w:t>7</w:t>
      </w:r>
      <w:r w:rsidR="00A40683" w:rsidRPr="00CA4486">
        <w:t xml:space="preserve">.3. Pirkėjas iš Tiekėjo pateiktų pasiūlymų dėl mokymų renginio organizavimo, pasirenka priimtiniausią ir iki renginio pradžios likus ne mažiau kaip 5 (penkioms) dienoms, informuoja </w:t>
      </w:r>
      <w:r w:rsidR="00B52705" w:rsidRPr="00CA4486">
        <w:t>Tiekėją,</w:t>
      </w:r>
      <w:r w:rsidR="00A40683" w:rsidRPr="00CA4486">
        <w:t xml:space="preserve"> patvirtindamas galutinį užsakymą.</w:t>
      </w:r>
    </w:p>
    <w:p w14:paraId="36CAFFA4" w14:textId="7227A5EB" w:rsidR="00A40683" w:rsidRPr="00CA4486" w:rsidRDefault="00AD3EBB" w:rsidP="00A40683">
      <w:pPr>
        <w:pStyle w:val="paragraph"/>
        <w:spacing w:before="0" w:beforeAutospacing="0" w:after="0" w:afterAutospacing="0"/>
        <w:ind w:firstLine="810"/>
        <w:jc w:val="both"/>
        <w:textAlignment w:val="baseline"/>
        <w:rPr>
          <w:rStyle w:val="eop"/>
        </w:rPr>
      </w:pPr>
      <w:r>
        <w:rPr>
          <w:rStyle w:val="normaltextrun"/>
        </w:rPr>
        <w:t>7</w:t>
      </w:r>
      <w:r w:rsidR="00802581" w:rsidRPr="00CA4486">
        <w:rPr>
          <w:rStyle w:val="normaltextrun"/>
        </w:rPr>
        <w:t>.</w:t>
      </w:r>
      <w:r w:rsidR="00A40683" w:rsidRPr="00CA4486">
        <w:rPr>
          <w:rStyle w:val="normaltextrun"/>
        </w:rPr>
        <w:t>4</w:t>
      </w:r>
      <w:r w:rsidR="00802581" w:rsidRPr="00CA4486">
        <w:rPr>
          <w:rStyle w:val="normaltextrun"/>
        </w:rPr>
        <w:t xml:space="preserve">. Dalyvių grupių atranka, dalyvių grupės sudarymu, kvietimu į mokymus bei kvalifikacijos tobulinimo pažymėjimais rūpinasi </w:t>
      </w:r>
      <w:r w:rsidR="00A40683" w:rsidRPr="00CA4486">
        <w:rPr>
          <w:rStyle w:val="normaltextrun"/>
        </w:rPr>
        <w:t>Pirkėjas</w:t>
      </w:r>
      <w:r w:rsidR="00A40683" w:rsidRPr="00CA4486">
        <w:rPr>
          <w:rStyle w:val="eop"/>
        </w:rPr>
        <w:t>.</w:t>
      </w:r>
    </w:p>
    <w:p w14:paraId="73EF22EA" w14:textId="7185DA27" w:rsidR="00B52705" w:rsidRPr="00CA4486" w:rsidRDefault="00AD3EBB" w:rsidP="00B52705">
      <w:pPr>
        <w:pStyle w:val="paragraph"/>
        <w:spacing w:before="0" w:beforeAutospacing="0" w:after="0" w:afterAutospacing="0"/>
        <w:ind w:firstLine="810"/>
        <w:jc w:val="both"/>
        <w:textAlignment w:val="baseline"/>
        <w:rPr>
          <w:rStyle w:val="eop"/>
        </w:rPr>
      </w:pPr>
      <w:r>
        <w:rPr>
          <w:rStyle w:val="normaltextrun"/>
        </w:rPr>
        <w:t>7.</w:t>
      </w:r>
      <w:r w:rsidR="00B52705" w:rsidRPr="00CA4486">
        <w:rPr>
          <w:rStyle w:val="normaltextrun"/>
        </w:rPr>
        <w:t>5. Tiekėjas, praėjus per 3 darbo dienas po kiekvienų mokymų pabaigos, turi pristatyti Perkančiajai organizacijai užpildytas m</w:t>
      </w:r>
      <w:r w:rsidR="00B52705" w:rsidRPr="00CA4486">
        <w:t>okymų dalyvių grįžtamojo ryšio anketas</w:t>
      </w:r>
      <w:r w:rsidR="00B52705" w:rsidRPr="00CA4486">
        <w:rPr>
          <w:rStyle w:val="normaltextrun"/>
        </w:rPr>
        <w:t>. </w:t>
      </w:r>
      <w:r w:rsidR="00B52705" w:rsidRPr="00CA4486">
        <w:rPr>
          <w:rStyle w:val="eop"/>
        </w:rPr>
        <w:t> </w:t>
      </w:r>
    </w:p>
    <w:p w14:paraId="16522B02" w14:textId="56A3551E" w:rsidR="00A40683" w:rsidRPr="00CA4486" w:rsidRDefault="00AD3EBB" w:rsidP="00E85FB0">
      <w:pPr>
        <w:tabs>
          <w:tab w:val="num" w:pos="567"/>
        </w:tabs>
        <w:ind w:firstLine="810"/>
        <w:jc w:val="both"/>
        <w:rPr>
          <w:bCs/>
        </w:rPr>
      </w:pPr>
      <w:r>
        <w:rPr>
          <w:rStyle w:val="eop"/>
        </w:rPr>
        <w:t>7</w:t>
      </w:r>
      <w:r w:rsidR="00A40683" w:rsidRPr="00CA4486">
        <w:rPr>
          <w:rStyle w:val="eop"/>
        </w:rPr>
        <w:t>.</w:t>
      </w:r>
      <w:r w:rsidR="00B52705" w:rsidRPr="00CA4486">
        <w:rPr>
          <w:rStyle w:val="eop"/>
        </w:rPr>
        <w:t>6</w:t>
      </w:r>
      <w:r w:rsidR="00A40683" w:rsidRPr="00CA4486">
        <w:rPr>
          <w:rStyle w:val="eop"/>
        </w:rPr>
        <w:t xml:space="preserve">. </w:t>
      </w:r>
      <w:r w:rsidR="00A40683" w:rsidRPr="00CA4486">
        <w:rPr>
          <w:bCs/>
        </w:rPr>
        <w:t xml:space="preserve">Tiekėjas, suteikęs užsakyme nurodytas paslaugas, pateikia Pirkėjui perdavimo–priėmimo aktą. </w:t>
      </w:r>
    </w:p>
    <w:p w14:paraId="37FA7C70" w14:textId="0C64E3BD" w:rsidR="00A40683" w:rsidRPr="00CA4486" w:rsidRDefault="00AD3EBB" w:rsidP="00E85FB0">
      <w:pPr>
        <w:tabs>
          <w:tab w:val="num" w:pos="567"/>
        </w:tabs>
        <w:ind w:firstLine="810"/>
        <w:jc w:val="both"/>
        <w:rPr>
          <w:bCs/>
        </w:rPr>
      </w:pPr>
      <w:r>
        <w:rPr>
          <w:bCs/>
        </w:rPr>
        <w:t>7</w:t>
      </w:r>
      <w:r w:rsidR="00A40683" w:rsidRPr="00CA4486">
        <w:rPr>
          <w:bCs/>
        </w:rPr>
        <w:t>.</w:t>
      </w:r>
      <w:r w:rsidR="00B52705" w:rsidRPr="00CA4486">
        <w:rPr>
          <w:bCs/>
        </w:rPr>
        <w:t>7</w:t>
      </w:r>
      <w:r w:rsidR="00A40683" w:rsidRPr="00CA4486">
        <w:rPr>
          <w:bCs/>
        </w:rPr>
        <w:t>. Tiekėjas faktiškai patiriamoms išlaidoms pagrįsti turi pateikti paslaugų, kurios priskiriamos faktiškai patiriamoms išlaidoms, įsigijimo dokumentų kopijas.</w:t>
      </w:r>
    </w:p>
    <w:p w14:paraId="1F84AE27" w14:textId="23F25628" w:rsidR="00A40683" w:rsidRPr="00CA4486" w:rsidRDefault="00AD3EBB" w:rsidP="00E85FB0">
      <w:pPr>
        <w:widowControl w:val="0"/>
        <w:tabs>
          <w:tab w:val="left" w:pos="360"/>
          <w:tab w:val="left" w:pos="1440"/>
        </w:tabs>
        <w:ind w:firstLine="810"/>
        <w:jc w:val="both"/>
        <w:rPr>
          <w:bCs/>
        </w:rPr>
      </w:pPr>
      <w:r>
        <w:rPr>
          <w:bCs/>
        </w:rPr>
        <w:t>7</w:t>
      </w:r>
      <w:r w:rsidR="00A40683" w:rsidRPr="00CA4486">
        <w:rPr>
          <w:bCs/>
        </w:rPr>
        <w:t>.</w:t>
      </w:r>
      <w:r w:rsidR="00B52705" w:rsidRPr="00CA4486">
        <w:rPr>
          <w:bCs/>
        </w:rPr>
        <w:t>8</w:t>
      </w:r>
      <w:r w:rsidR="00A40683" w:rsidRPr="00CA4486">
        <w:rPr>
          <w:bCs/>
        </w:rPr>
        <w:t xml:space="preserve">. </w:t>
      </w:r>
      <w:r w:rsidR="00A40683" w:rsidRPr="00CA4486">
        <w:t>Pirkėjas įsipareigoja padengti tik tas faktiškai patiriamas išlaidas, kurios buvo patirtos teikiant paslaugas ir buvo iš anksto suderintos su Pirkėju bei pagrįstos paslaugų įsigijimo dokumentais.</w:t>
      </w:r>
      <w:r w:rsidR="00A40683" w:rsidRPr="00CA4486">
        <w:rPr>
          <w:bCs/>
        </w:rPr>
        <w:t xml:space="preserve"> </w:t>
      </w:r>
    </w:p>
    <w:p w14:paraId="4019E35D" w14:textId="05C4DA5B" w:rsidR="00A40683" w:rsidRPr="00CA4486" w:rsidRDefault="00AD3EBB" w:rsidP="00E85FB0">
      <w:pPr>
        <w:widowControl w:val="0"/>
        <w:tabs>
          <w:tab w:val="left" w:pos="360"/>
          <w:tab w:val="left" w:pos="567"/>
        </w:tabs>
        <w:ind w:firstLine="810"/>
        <w:jc w:val="both"/>
        <w:rPr>
          <w:bCs/>
        </w:rPr>
      </w:pPr>
      <w:r>
        <w:rPr>
          <w:bCs/>
        </w:rPr>
        <w:t>7</w:t>
      </w:r>
      <w:r w:rsidR="00A40683" w:rsidRPr="00CA4486">
        <w:rPr>
          <w:bCs/>
        </w:rPr>
        <w:t>.</w:t>
      </w:r>
      <w:r w:rsidR="00B52705" w:rsidRPr="00CA4486">
        <w:rPr>
          <w:bCs/>
        </w:rPr>
        <w:t>9</w:t>
      </w:r>
      <w:r w:rsidR="00A40683" w:rsidRPr="00CA4486">
        <w:rPr>
          <w:bCs/>
        </w:rPr>
        <w:t xml:space="preserve">. Pirkėjas, gavęs perdavimo–priėmimo aktą, ne vėliau kaip per 5 (penkias) darbo dienas </w:t>
      </w:r>
      <w:r w:rsidR="00A40683" w:rsidRPr="00CA4486">
        <w:rPr>
          <w:bCs/>
        </w:rPr>
        <w:lastRenderedPageBreak/>
        <w:t>nuo perdavimo–priėmimo akto</w:t>
      </w:r>
      <w:r w:rsidR="00A40683" w:rsidRPr="00CA4486" w:rsidDel="00EE2A74">
        <w:rPr>
          <w:bCs/>
        </w:rPr>
        <w:t xml:space="preserve"> </w:t>
      </w:r>
      <w:r w:rsidR="00A40683" w:rsidRPr="00CA4486">
        <w:rPr>
          <w:bCs/>
        </w:rPr>
        <w:t xml:space="preserve">gavimo dienos privalo įvertinti suteiktas paslaugas ir pasirašyti perdavimo–priėmimo aktą arba pateikti motyvuotą atsisakymą pasirašyti perdavimo–priėmimo aktą, nurodydamas suteiktų paslaugų ir </w:t>
      </w:r>
      <w:proofErr w:type="gramStart"/>
      <w:r w:rsidR="00A40683" w:rsidRPr="00CA4486">
        <w:rPr>
          <w:bCs/>
        </w:rPr>
        <w:t>(</w:t>
      </w:r>
      <w:proofErr w:type="gramEnd"/>
      <w:r w:rsidR="00A40683" w:rsidRPr="00CA4486">
        <w:rPr>
          <w:bCs/>
        </w:rPr>
        <w:t xml:space="preserve">ar) perdavimo–priėmimo akto trūkumus. </w:t>
      </w:r>
    </w:p>
    <w:p w14:paraId="3C342E6B" w14:textId="60E90B11" w:rsidR="00A40683" w:rsidRPr="00CA4486" w:rsidRDefault="00AD3EBB" w:rsidP="00E85FB0">
      <w:pPr>
        <w:tabs>
          <w:tab w:val="num" w:pos="567"/>
        </w:tabs>
        <w:ind w:firstLine="810"/>
        <w:jc w:val="both"/>
        <w:rPr>
          <w:bCs/>
        </w:rPr>
      </w:pPr>
      <w:r>
        <w:t>7</w:t>
      </w:r>
      <w:r w:rsidR="00A40683" w:rsidRPr="00CA4486">
        <w:t>.</w:t>
      </w:r>
      <w:r w:rsidR="00B52705" w:rsidRPr="00CA4486">
        <w:t>10</w:t>
      </w:r>
      <w:r w:rsidR="00A40683" w:rsidRPr="00CA4486">
        <w:t xml:space="preserve">. Tiekėjas, gavęs Pirkėjo raštą dėl suteiktų paslaugų ir (ar) perdavimo–priėmimo akto trūkumų, privalo ne vėliau kaip per 5 (penkias) darbo dienas nuo Pirkėjo rašytinių pastabų gavimo dienos, savo sąskaita pašalinti, jeigu galima pagal teikiamų paslaugų specifiką, nurodytus trūkumus, raštu informuoti Pirkėją, nurodydamas, kaip tie trūkumai buvo pašalinti, ir dar kartą pateikti Pirkėjui </w:t>
      </w:r>
      <w:r w:rsidR="00A40683" w:rsidRPr="00CA4486">
        <w:rPr>
          <w:bCs/>
        </w:rPr>
        <w:t>perdavimo–priėmimo aktą.</w:t>
      </w:r>
    </w:p>
    <w:p w14:paraId="38E58B39" w14:textId="1438013A" w:rsidR="00A40683" w:rsidRPr="00CA4486" w:rsidRDefault="00AD3EBB" w:rsidP="00E85FB0">
      <w:pPr>
        <w:tabs>
          <w:tab w:val="num" w:pos="567"/>
        </w:tabs>
        <w:ind w:firstLine="810"/>
        <w:jc w:val="both"/>
      </w:pPr>
      <w:r>
        <w:t>7</w:t>
      </w:r>
      <w:r w:rsidR="00A40683" w:rsidRPr="00CA4486">
        <w:t>.1</w:t>
      </w:r>
      <w:r w:rsidR="00B52705" w:rsidRPr="00CA4486">
        <w:t>1</w:t>
      </w:r>
      <w:r w:rsidR="00A40683" w:rsidRPr="00CA4486">
        <w:t>. Šalims pasirašius perdavimo–priėmimo aktą laikoma, kad Tiekėjo suteiktos paslaugos atitinka Sutartyje ir jos prieduose nustatytus reikalavimus.</w:t>
      </w:r>
    </w:p>
    <w:p w14:paraId="591AE711" w14:textId="1A297EDB" w:rsidR="00A40683" w:rsidRPr="00CA4486" w:rsidRDefault="00AD3EBB" w:rsidP="00E85FB0">
      <w:pPr>
        <w:tabs>
          <w:tab w:val="num" w:pos="567"/>
        </w:tabs>
        <w:ind w:firstLine="810"/>
        <w:jc w:val="both"/>
      </w:pPr>
      <w:r>
        <w:t>7</w:t>
      </w:r>
      <w:r w:rsidR="00A40683" w:rsidRPr="00CA4486">
        <w:t>.1</w:t>
      </w:r>
      <w:r w:rsidR="00B52705" w:rsidRPr="00CA4486">
        <w:t>2</w:t>
      </w:r>
      <w:r w:rsidR="00A40683" w:rsidRPr="00CA4486">
        <w:t xml:space="preserve">. Tiekėjas, Šalims pasirašius suteiktų paslaugų perdavimo–priėmimo aktą, įgyja teisę pateikti Pirkėjui PVM sąskaitą faktūrą informacinės sistemos „SABIS“ priemonėmis. </w:t>
      </w:r>
    </w:p>
    <w:p w14:paraId="55F0D1D9" w14:textId="3844CC17" w:rsidR="00802581" w:rsidRPr="00CA4486" w:rsidRDefault="00802581" w:rsidP="003272CB">
      <w:pPr>
        <w:pStyle w:val="paragraph"/>
        <w:spacing w:before="0" w:beforeAutospacing="0" w:after="0" w:afterAutospacing="0"/>
        <w:jc w:val="both"/>
        <w:textAlignment w:val="baseline"/>
      </w:pPr>
    </w:p>
    <w:p w14:paraId="1AD3B456" w14:textId="6E08C63F" w:rsidR="0083124D" w:rsidRPr="00CA4486" w:rsidRDefault="00AD3EBB" w:rsidP="0083124D">
      <w:pPr>
        <w:pStyle w:val="paragraph"/>
        <w:spacing w:before="0" w:beforeAutospacing="0" w:after="0" w:afterAutospacing="0"/>
        <w:ind w:left="90" w:firstLine="720"/>
        <w:jc w:val="both"/>
        <w:textAlignment w:val="baseline"/>
        <w:rPr>
          <w:rStyle w:val="normaltextrun"/>
          <w:color w:val="000000" w:themeColor="text1"/>
        </w:rPr>
      </w:pPr>
      <w:r>
        <w:rPr>
          <w:rStyle w:val="normaltextrun"/>
          <w:b/>
          <w:bCs/>
          <w:color w:val="000000" w:themeColor="text1"/>
        </w:rPr>
        <w:t>8</w:t>
      </w:r>
      <w:r w:rsidR="00802581" w:rsidRPr="00CA4486">
        <w:rPr>
          <w:rStyle w:val="normaltextrun"/>
          <w:b/>
          <w:bCs/>
          <w:color w:val="000000" w:themeColor="text1"/>
        </w:rPr>
        <w:t>. Žalieji reikalavimai</w:t>
      </w:r>
      <w:r w:rsidR="0083124D" w:rsidRPr="00CA4486">
        <w:rPr>
          <w:rStyle w:val="normaltextrun"/>
          <w:b/>
          <w:bCs/>
          <w:color w:val="000000" w:themeColor="text1"/>
        </w:rPr>
        <w:t xml:space="preserve">. </w:t>
      </w:r>
      <w:r w:rsidR="0083124D" w:rsidRPr="00CA4486">
        <w:rPr>
          <w:color w:val="000000" w:themeColor="text1"/>
          <w:lang w:eastAsia="ar-SA"/>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44287" w:rsidRPr="00CA4486">
        <w:rPr>
          <w:color w:val="000000" w:themeColor="text1"/>
          <w:lang w:eastAsia="ar-SA"/>
        </w:rPr>
        <w:t xml:space="preserve"> (toliau – Aprašas) 4.4.4.1 papunkčiu,</w:t>
      </w:r>
      <w:r w:rsidR="0083124D" w:rsidRPr="00CA4486">
        <w:rPr>
          <w:color w:val="000000" w:themeColor="text1"/>
          <w:lang w:eastAsia="ar-SA"/>
        </w:rPr>
        <w:t xml:space="preserve"> </w:t>
      </w:r>
      <w:r w:rsidR="0083124D" w:rsidRPr="00CA4486">
        <w:rPr>
          <w:color w:val="000000" w:themeColor="text1"/>
        </w:rPr>
        <w:t>Paslaugų teikimui keliami aplinkosauginiai reikalavimai</w:t>
      </w:r>
      <w:r w:rsidR="00144287" w:rsidRPr="00CA4486">
        <w:rPr>
          <w:color w:val="000000" w:themeColor="text1"/>
        </w:rPr>
        <w:t>:</w:t>
      </w:r>
    </w:p>
    <w:p w14:paraId="1879C9F3" w14:textId="5C4332D0" w:rsidR="00144287" w:rsidRPr="00CA4486" w:rsidRDefault="00AD3EBB" w:rsidP="00144287">
      <w:pPr>
        <w:pStyle w:val="paragraph"/>
        <w:spacing w:before="0" w:beforeAutospacing="0" w:after="0" w:afterAutospacing="0"/>
        <w:ind w:left="90" w:firstLine="720"/>
        <w:jc w:val="both"/>
        <w:textAlignment w:val="baseline"/>
        <w:rPr>
          <w:color w:val="000000"/>
        </w:rPr>
      </w:pPr>
      <w:r>
        <w:rPr>
          <w:rStyle w:val="normaltextrun"/>
          <w:color w:val="000000" w:themeColor="text1"/>
        </w:rPr>
        <w:t>8</w:t>
      </w:r>
      <w:r w:rsidR="0083124D" w:rsidRPr="00CA4486">
        <w:rPr>
          <w:rStyle w:val="normaltextrun"/>
          <w:color w:val="000000" w:themeColor="text1"/>
        </w:rPr>
        <w:t>.1. Mokymų metu</w:t>
      </w:r>
      <w:r w:rsidR="0083124D" w:rsidRPr="00CA4486">
        <w:rPr>
          <w:rStyle w:val="normaltextrun"/>
          <w:b/>
          <w:bCs/>
          <w:color w:val="000000" w:themeColor="text1"/>
        </w:rPr>
        <w:t xml:space="preserve"> </w:t>
      </w:r>
      <w:r w:rsidR="0083124D" w:rsidRPr="00CA4486">
        <w:rPr>
          <w:color w:val="000000"/>
        </w:rPr>
        <w:t>naudojamas popierius, raštinės prekės turi atitikti minimalius aplinkos apsaugos kriterijus</w:t>
      </w:r>
      <w:r w:rsidR="00144287" w:rsidRPr="00CA4486">
        <w:rPr>
          <w:color w:val="000000"/>
        </w:rPr>
        <w:t xml:space="preserve">, nustatytus Aprašo 2 priedo 1 punkte </w:t>
      </w:r>
      <w:r w:rsidR="00D93F57">
        <w:rPr>
          <w:color w:val="000000"/>
        </w:rPr>
        <w:t>„</w:t>
      </w:r>
      <w:r w:rsidR="00144287" w:rsidRPr="00CA4486">
        <w:rPr>
          <w:color w:val="000000"/>
        </w:rPr>
        <w:t>Popierius ir jo gaminiai</w:t>
      </w:r>
      <w:r w:rsidR="00D93F57">
        <w:rPr>
          <w:color w:val="000000"/>
        </w:rPr>
        <w:t>“;</w:t>
      </w:r>
      <w:r w:rsidR="00144287" w:rsidRPr="00CA4486">
        <w:rPr>
          <w:color w:val="000000"/>
        </w:rPr>
        <w:t xml:space="preserve"> </w:t>
      </w:r>
    </w:p>
    <w:p w14:paraId="3A559AED" w14:textId="60449467" w:rsidR="0083124D" w:rsidRPr="00CA4486" w:rsidRDefault="00AD3EBB" w:rsidP="0083124D">
      <w:pPr>
        <w:pStyle w:val="paragraph"/>
        <w:spacing w:before="0" w:beforeAutospacing="0" w:after="0" w:afterAutospacing="0"/>
        <w:ind w:left="90" w:firstLine="720"/>
        <w:jc w:val="both"/>
        <w:textAlignment w:val="baseline"/>
        <w:rPr>
          <w:color w:val="000000"/>
        </w:rPr>
      </w:pPr>
      <w:r>
        <w:rPr>
          <w:color w:val="000000"/>
        </w:rPr>
        <w:t>8</w:t>
      </w:r>
      <w:r w:rsidR="0083124D" w:rsidRPr="00CA4486">
        <w:rPr>
          <w:color w:val="000000"/>
        </w:rPr>
        <w:t xml:space="preserve">.2. atliekos turi būti rūšiuojamos jų susidarymo vietoje; </w:t>
      </w:r>
    </w:p>
    <w:p w14:paraId="7F8BC13A" w14:textId="4E29624A" w:rsidR="0083124D" w:rsidRPr="00CA4486" w:rsidRDefault="00AD3EBB" w:rsidP="0083124D">
      <w:pPr>
        <w:pStyle w:val="paragraph"/>
        <w:spacing w:before="0" w:beforeAutospacing="0" w:after="0" w:afterAutospacing="0"/>
        <w:ind w:left="90" w:firstLine="720"/>
        <w:jc w:val="both"/>
        <w:textAlignment w:val="baseline"/>
        <w:rPr>
          <w:color w:val="000000"/>
        </w:rPr>
      </w:pPr>
      <w:r>
        <w:rPr>
          <w:color w:val="000000"/>
        </w:rPr>
        <w:t>8</w:t>
      </w:r>
      <w:r w:rsidR="0083124D" w:rsidRPr="00CA4486">
        <w:rPr>
          <w:color w:val="000000"/>
        </w:rPr>
        <w:t xml:space="preserve">.3. jeigu bus naudojama dalomoji medžiaga, ji gali būti išsiųsta renginio dalyviams elektroniniu paštu prieš renginį arba atspausdinta ant abiejų lapo pusių ir padalinta renginio dalyviams renginio metu. </w:t>
      </w:r>
    </w:p>
    <w:p w14:paraId="050CC803" w14:textId="0B248371" w:rsidR="00336B1F" w:rsidRPr="00CA4486" w:rsidRDefault="00AD3EBB" w:rsidP="0083124D">
      <w:pPr>
        <w:pStyle w:val="paragraph"/>
        <w:spacing w:before="0" w:beforeAutospacing="0" w:after="0" w:afterAutospacing="0"/>
        <w:ind w:left="90" w:firstLine="720"/>
        <w:jc w:val="both"/>
        <w:textAlignment w:val="baseline"/>
      </w:pPr>
      <w:r>
        <w:rPr>
          <w:color w:val="000000"/>
        </w:rPr>
        <w:t>8</w:t>
      </w:r>
      <w:r w:rsidR="0083124D" w:rsidRPr="00CA4486">
        <w:rPr>
          <w:color w:val="000000"/>
        </w:rPr>
        <w:t>.4. Perkančiosios organizacijos užsakomuose renginiuose turi būti užtikrinama, kad būtų surenkama ne daugiau kaip 1 kg nerūšiuotų atliekų vienam svečiui per vieną renginį.</w:t>
      </w:r>
    </w:p>
    <w:p w14:paraId="0401828A" w14:textId="41450975" w:rsidR="00336B1F" w:rsidRPr="00CA4486" w:rsidRDefault="00336B1F" w:rsidP="00336B1F">
      <w:pPr>
        <w:ind w:firstLine="720"/>
        <w:jc w:val="center"/>
      </w:pPr>
      <w:r w:rsidRPr="00CA4486">
        <w:t>______</w:t>
      </w:r>
    </w:p>
    <w:sectPr w:rsidR="00336B1F" w:rsidRPr="00CA4486" w:rsidSect="00CA4486">
      <w:headerReference w:type="even" r:id="rId7"/>
      <w:headerReference w:type="default" r:id="rId8"/>
      <w:footerReference w:type="default" r:id="rId9"/>
      <w:headerReference w:type="first" r:id="rId10"/>
      <w:footerReference w:type="firs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1C9E" w14:textId="77777777" w:rsidR="001F4CA8" w:rsidRDefault="001F4CA8">
      <w:r>
        <w:separator/>
      </w:r>
    </w:p>
  </w:endnote>
  <w:endnote w:type="continuationSeparator" w:id="0">
    <w:p w14:paraId="3BC41EF9" w14:textId="77777777" w:rsidR="001F4CA8" w:rsidRDefault="001F4CA8">
      <w:r>
        <w:continuationSeparator/>
      </w:r>
    </w:p>
  </w:endnote>
  <w:endnote w:type="continuationNotice" w:id="1">
    <w:p w14:paraId="09AEAE44" w14:textId="77777777" w:rsidR="001F4CA8" w:rsidRDefault="001F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67420230" w14:paraId="1DF17AB0" w14:textId="77777777" w:rsidTr="00ED7798">
      <w:trPr>
        <w:trHeight w:val="300"/>
      </w:trPr>
      <w:tc>
        <w:tcPr>
          <w:tcW w:w="3300" w:type="dxa"/>
        </w:tcPr>
        <w:p w14:paraId="491781BC" w14:textId="588E9D19" w:rsidR="67420230" w:rsidRDefault="67420230" w:rsidP="00ED7798">
          <w:pPr>
            <w:pStyle w:val="Antrats"/>
            <w:ind w:left="-115"/>
            <w:jc w:val="left"/>
          </w:pPr>
        </w:p>
      </w:tc>
      <w:tc>
        <w:tcPr>
          <w:tcW w:w="3300" w:type="dxa"/>
        </w:tcPr>
        <w:p w14:paraId="4635ED76" w14:textId="7C270A3C" w:rsidR="67420230" w:rsidRDefault="67420230" w:rsidP="00ED7798">
          <w:pPr>
            <w:pStyle w:val="Antrats"/>
            <w:jc w:val="center"/>
          </w:pPr>
        </w:p>
      </w:tc>
      <w:tc>
        <w:tcPr>
          <w:tcW w:w="3300" w:type="dxa"/>
        </w:tcPr>
        <w:p w14:paraId="6CC425E5" w14:textId="617B42DF" w:rsidR="67420230" w:rsidRDefault="67420230" w:rsidP="00ED7798">
          <w:pPr>
            <w:pStyle w:val="Antrats"/>
            <w:ind w:right="-115"/>
            <w:jc w:val="right"/>
          </w:pPr>
        </w:p>
      </w:tc>
    </w:tr>
  </w:tbl>
  <w:p w14:paraId="45257E31" w14:textId="3819C684" w:rsidR="67420230" w:rsidRDefault="67420230" w:rsidP="00ED77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67420230" w14:paraId="1F41D9A7" w14:textId="77777777" w:rsidTr="00ED7798">
      <w:trPr>
        <w:trHeight w:val="300"/>
      </w:trPr>
      <w:tc>
        <w:tcPr>
          <w:tcW w:w="3300" w:type="dxa"/>
        </w:tcPr>
        <w:p w14:paraId="7C4EE390" w14:textId="60CFCB07" w:rsidR="67420230" w:rsidRDefault="67420230" w:rsidP="00ED7798">
          <w:pPr>
            <w:pStyle w:val="Antrats"/>
            <w:ind w:left="-115"/>
            <w:jc w:val="left"/>
          </w:pPr>
        </w:p>
      </w:tc>
      <w:tc>
        <w:tcPr>
          <w:tcW w:w="3300" w:type="dxa"/>
        </w:tcPr>
        <w:p w14:paraId="27CAA293" w14:textId="11933671" w:rsidR="67420230" w:rsidRDefault="67420230" w:rsidP="00ED7798">
          <w:pPr>
            <w:pStyle w:val="Antrats"/>
            <w:jc w:val="center"/>
          </w:pPr>
        </w:p>
      </w:tc>
      <w:tc>
        <w:tcPr>
          <w:tcW w:w="3300" w:type="dxa"/>
        </w:tcPr>
        <w:p w14:paraId="3C2D154B" w14:textId="088E3A79" w:rsidR="67420230" w:rsidRDefault="67420230" w:rsidP="00ED7798">
          <w:pPr>
            <w:pStyle w:val="Antrats"/>
            <w:ind w:right="-115"/>
            <w:jc w:val="right"/>
          </w:pPr>
        </w:p>
      </w:tc>
    </w:tr>
  </w:tbl>
  <w:p w14:paraId="412F786E" w14:textId="0EF7F863" w:rsidR="67420230" w:rsidRDefault="67420230" w:rsidP="00ED77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D062" w14:textId="77777777" w:rsidR="001F4CA8" w:rsidRDefault="001F4CA8">
      <w:r>
        <w:separator/>
      </w:r>
    </w:p>
  </w:footnote>
  <w:footnote w:type="continuationSeparator" w:id="0">
    <w:p w14:paraId="3ED6C1F4" w14:textId="77777777" w:rsidR="001F4CA8" w:rsidRDefault="001F4CA8">
      <w:r>
        <w:continuationSeparator/>
      </w:r>
    </w:p>
  </w:footnote>
  <w:footnote w:type="continuationNotice" w:id="1">
    <w:p w14:paraId="3256DD76" w14:textId="77777777" w:rsidR="001F4CA8" w:rsidRDefault="001F4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10BD" w14:textId="77777777" w:rsidR="00C84106" w:rsidRDefault="00C841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1067">
      <w:rPr>
        <w:rStyle w:val="Puslapionumeris"/>
        <w:noProof/>
      </w:rPr>
      <w:t>1</w:t>
    </w:r>
    <w:r>
      <w:rPr>
        <w:rStyle w:val="Puslapionumeris"/>
      </w:rPr>
      <w:fldChar w:fldCharType="end"/>
    </w:r>
  </w:p>
  <w:p w14:paraId="7223E545" w14:textId="77777777" w:rsidR="00C84106" w:rsidRDefault="00C84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6FA" w14:textId="5863A068" w:rsidR="67420230" w:rsidRDefault="67420230" w:rsidP="00ED7798">
    <w:pPr>
      <w:pStyle w:val="Antrats"/>
      <w:jc w:val="center"/>
    </w:pPr>
    <w:r>
      <w:fldChar w:fldCharType="begin"/>
    </w:r>
    <w:r>
      <w:instrText>PAGE</w:instrText>
    </w:r>
    <w:r>
      <w:fldChar w:fldCharType="separate"/>
    </w:r>
    <w:r w:rsidR="000D0DF3">
      <w:rPr>
        <w:noProof/>
      </w:rPr>
      <w:t>2</w:t>
    </w:r>
    <w:r>
      <w:fldChar w:fldCharType="end"/>
    </w:r>
  </w:p>
  <w:p w14:paraId="5FBC1344" w14:textId="4C2E8DA9" w:rsidR="00C84106" w:rsidRDefault="00C84106" w:rsidP="67420230">
    <w:pPr>
      <w:pStyle w:val="Antrats"/>
      <w:framePr w:wrap="around" w:vAnchor="text" w:hAnchor="margin" w:xAlign="center" w:y="1"/>
      <w:rPr>
        <w:rStyle w:val="Puslapionumeris"/>
        <w:noProof/>
      </w:rPr>
    </w:pPr>
  </w:p>
  <w:p w14:paraId="4D3C0B3E" w14:textId="77777777" w:rsidR="00C84106" w:rsidRDefault="00C84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67420230" w14:paraId="238FE5F3" w14:textId="77777777" w:rsidTr="00ED7798">
      <w:trPr>
        <w:trHeight w:val="300"/>
      </w:trPr>
      <w:tc>
        <w:tcPr>
          <w:tcW w:w="3300" w:type="dxa"/>
        </w:tcPr>
        <w:p w14:paraId="741E856A" w14:textId="0B0006BA" w:rsidR="67420230" w:rsidRDefault="67420230" w:rsidP="00ED7798">
          <w:pPr>
            <w:pStyle w:val="Antrats"/>
            <w:ind w:left="-115"/>
            <w:jc w:val="left"/>
          </w:pPr>
        </w:p>
      </w:tc>
      <w:tc>
        <w:tcPr>
          <w:tcW w:w="3300" w:type="dxa"/>
        </w:tcPr>
        <w:p w14:paraId="6F7AC4C4" w14:textId="25E4FD9A" w:rsidR="67420230" w:rsidRDefault="67420230" w:rsidP="00ED7798">
          <w:pPr>
            <w:pStyle w:val="Antrats"/>
            <w:jc w:val="center"/>
          </w:pPr>
        </w:p>
      </w:tc>
      <w:tc>
        <w:tcPr>
          <w:tcW w:w="3300" w:type="dxa"/>
        </w:tcPr>
        <w:p w14:paraId="1CF424A8" w14:textId="6EF8CF32" w:rsidR="67420230" w:rsidRDefault="67420230" w:rsidP="00ED7798">
          <w:pPr>
            <w:pStyle w:val="Antrats"/>
            <w:ind w:right="-115"/>
            <w:jc w:val="right"/>
          </w:pPr>
        </w:p>
      </w:tc>
    </w:tr>
  </w:tbl>
  <w:p w14:paraId="329B25F7" w14:textId="673148E4" w:rsidR="67420230" w:rsidRDefault="67420230" w:rsidP="00ED77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51F1"/>
    <w:multiLevelType w:val="hybridMultilevel"/>
    <w:tmpl w:val="D9728E1A"/>
    <w:lvl w:ilvl="0" w:tplc="3AA43112">
      <w:start w:val="1"/>
      <w:numFmt w:val="decimal"/>
      <w:lvlText w:val="%1."/>
      <w:lvlJc w:val="left"/>
      <w:pPr>
        <w:ind w:left="1200" w:hanging="360"/>
      </w:pPr>
      <w:rPr>
        <w:rFonts w:hint="default"/>
        <w:b/>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AAE2235"/>
    <w:multiLevelType w:val="multilevel"/>
    <w:tmpl w:val="F2BE19EC"/>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B8F5214"/>
    <w:multiLevelType w:val="hybridMultilevel"/>
    <w:tmpl w:val="384E578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13229"/>
    <w:multiLevelType w:val="multilevel"/>
    <w:tmpl w:val="28A0D09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 w15:restartNumberingAfterBreak="0">
    <w:nsid w:val="36866F47"/>
    <w:multiLevelType w:val="multilevel"/>
    <w:tmpl w:val="A3C65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E6675"/>
    <w:multiLevelType w:val="multilevel"/>
    <w:tmpl w:val="DF0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E4DE7"/>
    <w:multiLevelType w:val="multilevel"/>
    <w:tmpl w:val="D9CE5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F38FE"/>
    <w:multiLevelType w:val="multilevel"/>
    <w:tmpl w:val="3528A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093FE2"/>
    <w:multiLevelType w:val="multilevel"/>
    <w:tmpl w:val="178E1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B215C"/>
    <w:multiLevelType w:val="hybridMultilevel"/>
    <w:tmpl w:val="DA9653B4"/>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1" w15:restartNumberingAfterBreak="0">
    <w:nsid w:val="658A32FF"/>
    <w:multiLevelType w:val="hybridMultilevel"/>
    <w:tmpl w:val="F31A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B655E4"/>
    <w:multiLevelType w:val="hybridMultilevel"/>
    <w:tmpl w:val="714A8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F3480E"/>
    <w:multiLevelType w:val="hybridMultilevel"/>
    <w:tmpl w:val="15FCE04A"/>
    <w:lvl w:ilvl="0" w:tplc="1D686004">
      <w:numFmt w:val="bullet"/>
      <w:lvlText w:val="-"/>
      <w:lvlJc w:val="left"/>
      <w:pPr>
        <w:tabs>
          <w:tab w:val="num" w:pos="1080"/>
        </w:tabs>
        <w:ind w:left="108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7CC13EEB"/>
    <w:multiLevelType w:val="multilevel"/>
    <w:tmpl w:val="03262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989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375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788704">
    <w:abstractNumId w:val="11"/>
  </w:num>
  <w:num w:numId="4" w16cid:durableId="114836410">
    <w:abstractNumId w:val="4"/>
  </w:num>
  <w:num w:numId="5" w16cid:durableId="1190528752">
    <w:abstractNumId w:val="10"/>
  </w:num>
  <w:num w:numId="6" w16cid:durableId="388379318">
    <w:abstractNumId w:val="12"/>
  </w:num>
  <w:num w:numId="7" w16cid:durableId="662009667">
    <w:abstractNumId w:val="2"/>
  </w:num>
  <w:num w:numId="8" w16cid:durableId="1742098679">
    <w:abstractNumId w:val="6"/>
  </w:num>
  <w:num w:numId="9" w16cid:durableId="452358783">
    <w:abstractNumId w:val="9"/>
  </w:num>
  <w:num w:numId="10" w16cid:durableId="1103106987">
    <w:abstractNumId w:val="7"/>
  </w:num>
  <w:num w:numId="11" w16cid:durableId="783841047">
    <w:abstractNumId w:val="14"/>
  </w:num>
  <w:num w:numId="12" w16cid:durableId="2125883569">
    <w:abstractNumId w:val="8"/>
  </w:num>
  <w:num w:numId="13" w16cid:durableId="1155418412">
    <w:abstractNumId w:val="5"/>
  </w:num>
  <w:num w:numId="14" w16cid:durableId="143399948">
    <w:abstractNumId w:val="0"/>
  </w:num>
  <w:num w:numId="15" w16cid:durableId="1913655997">
    <w:abstractNumId w:val="3"/>
  </w:num>
  <w:num w:numId="16" w16cid:durableId="158187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67"/>
    <w:rsid w:val="000052B8"/>
    <w:rsid w:val="00012B8C"/>
    <w:rsid w:val="00017D9E"/>
    <w:rsid w:val="00034F47"/>
    <w:rsid w:val="00040CDA"/>
    <w:rsid w:val="00043D9E"/>
    <w:rsid w:val="00044C81"/>
    <w:rsid w:val="00056E52"/>
    <w:rsid w:val="000629A8"/>
    <w:rsid w:val="0006768D"/>
    <w:rsid w:val="00086165"/>
    <w:rsid w:val="000B774F"/>
    <w:rsid w:val="000C0011"/>
    <w:rsid w:val="000D0DF3"/>
    <w:rsid w:val="000D0DF6"/>
    <w:rsid w:val="000D2BAF"/>
    <w:rsid w:val="000D2D18"/>
    <w:rsid w:val="000E613E"/>
    <w:rsid w:val="000F1B6A"/>
    <w:rsid w:val="00110177"/>
    <w:rsid w:val="00113210"/>
    <w:rsid w:val="0013564C"/>
    <w:rsid w:val="0014233E"/>
    <w:rsid w:val="00144287"/>
    <w:rsid w:val="0014792C"/>
    <w:rsid w:val="00150379"/>
    <w:rsid w:val="00154172"/>
    <w:rsid w:val="00160281"/>
    <w:rsid w:val="00173549"/>
    <w:rsid w:val="00187440"/>
    <w:rsid w:val="00191847"/>
    <w:rsid w:val="001B29B6"/>
    <w:rsid w:val="001D28A3"/>
    <w:rsid w:val="001D295E"/>
    <w:rsid w:val="001E2947"/>
    <w:rsid w:val="001F4CA8"/>
    <w:rsid w:val="0022435F"/>
    <w:rsid w:val="00226821"/>
    <w:rsid w:val="00247464"/>
    <w:rsid w:val="00251F5A"/>
    <w:rsid w:val="00262E54"/>
    <w:rsid w:val="00263B30"/>
    <w:rsid w:val="00270574"/>
    <w:rsid w:val="0027065F"/>
    <w:rsid w:val="00270C94"/>
    <w:rsid w:val="00283731"/>
    <w:rsid w:val="002A2821"/>
    <w:rsid w:val="002A77B2"/>
    <w:rsid w:val="002C6DC5"/>
    <w:rsid w:val="002D5CDA"/>
    <w:rsid w:val="002F7024"/>
    <w:rsid w:val="00302650"/>
    <w:rsid w:val="003039AF"/>
    <w:rsid w:val="003272CB"/>
    <w:rsid w:val="00331B40"/>
    <w:rsid w:val="003348D0"/>
    <w:rsid w:val="00334C99"/>
    <w:rsid w:val="003363F3"/>
    <w:rsid w:val="00336B1F"/>
    <w:rsid w:val="00391CA9"/>
    <w:rsid w:val="003934D5"/>
    <w:rsid w:val="00395BE3"/>
    <w:rsid w:val="003A6C02"/>
    <w:rsid w:val="003B3356"/>
    <w:rsid w:val="003C2CFC"/>
    <w:rsid w:val="003C41AA"/>
    <w:rsid w:val="003E27C9"/>
    <w:rsid w:val="003F0C87"/>
    <w:rsid w:val="003F1067"/>
    <w:rsid w:val="003F2342"/>
    <w:rsid w:val="0042164D"/>
    <w:rsid w:val="00442FBE"/>
    <w:rsid w:val="004451AF"/>
    <w:rsid w:val="00450248"/>
    <w:rsid w:val="004509C6"/>
    <w:rsid w:val="00463B5D"/>
    <w:rsid w:val="00485FAB"/>
    <w:rsid w:val="00492653"/>
    <w:rsid w:val="004A56A2"/>
    <w:rsid w:val="004B6312"/>
    <w:rsid w:val="004C51C4"/>
    <w:rsid w:val="004D2792"/>
    <w:rsid w:val="004D65BF"/>
    <w:rsid w:val="004E7794"/>
    <w:rsid w:val="004F1ADC"/>
    <w:rsid w:val="004F34FC"/>
    <w:rsid w:val="005046EF"/>
    <w:rsid w:val="00511744"/>
    <w:rsid w:val="00533BF2"/>
    <w:rsid w:val="00534D26"/>
    <w:rsid w:val="00537668"/>
    <w:rsid w:val="005404C6"/>
    <w:rsid w:val="00540FE3"/>
    <w:rsid w:val="00576A56"/>
    <w:rsid w:val="00577D12"/>
    <w:rsid w:val="00580DB8"/>
    <w:rsid w:val="00585C18"/>
    <w:rsid w:val="00591F3F"/>
    <w:rsid w:val="00595E5F"/>
    <w:rsid w:val="005A29EC"/>
    <w:rsid w:val="005A4190"/>
    <w:rsid w:val="005A6AAC"/>
    <w:rsid w:val="005D2799"/>
    <w:rsid w:val="005E3F1A"/>
    <w:rsid w:val="005E7D24"/>
    <w:rsid w:val="00621983"/>
    <w:rsid w:val="006251C4"/>
    <w:rsid w:val="00636C37"/>
    <w:rsid w:val="00644C68"/>
    <w:rsid w:val="00645D68"/>
    <w:rsid w:val="0066260F"/>
    <w:rsid w:val="00694076"/>
    <w:rsid w:val="006C20F7"/>
    <w:rsid w:val="006E0708"/>
    <w:rsid w:val="006E0DF0"/>
    <w:rsid w:val="006F022D"/>
    <w:rsid w:val="006F08E8"/>
    <w:rsid w:val="006F7FFB"/>
    <w:rsid w:val="00701AB2"/>
    <w:rsid w:val="0070584B"/>
    <w:rsid w:val="00716A33"/>
    <w:rsid w:val="00716C8D"/>
    <w:rsid w:val="00723534"/>
    <w:rsid w:val="0072372A"/>
    <w:rsid w:val="00734F71"/>
    <w:rsid w:val="0074749C"/>
    <w:rsid w:val="00773B7D"/>
    <w:rsid w:val="007D34B9"/>
    <w:rsid w:val="007F2832"/>
    <w:rsid w:val="00802581"/>
    <w:rsid w:val="008173E1"/>
    <w:rsid w:val="00830393"/>
    <w:rsid w:val="00830ECE"/>
    <w:rsid w:val="0083124D"/>
    <w:rsid w:val="008733DF"/>
    <w:rsid w:val="0088239D"/>
    <w:rsid w:val="00884DB2"/>
    <w:rsid w:val="0089359E"/>
    <w:rsid w:val="008A1109"/>
    <w:rsid w:val="008A2B3D"/>
    <w:rsid w:val="008F24CC"/>
    <w:rsid w:val="009160C7"/>
    <w:rsid w:val="00980B05"/>
    <w:rsid w:val="00992CF7"/>
    <w:rsid w:val="009A5C2A"/>
    <w:rsid w:val="009C0615"/>
    <w:rsid w:val="009D1238"/>
    <w:rsid w:val="009D28E9"/>
    <w:rsid w:val="009D79A7"/>
    <w:rsid w:val="009E00F7"/>
    <w:rsid w:val="009E7E60"/>
    <w:rsid w:val="009F2957"/>
    <w:rsid w:val="009F6289"/>
    <w:rsid w:val="00A324AE"/>
    <w:rsid w:val="00A35732"/>
    <w:rsid w:val="00A40683"/>
    <w:rsid w:val="00A60A04"/>
    <w:rsid w:val="00A834C1"/>
    <w:rsid w:val="00AA2784"/>
    <w:rsid w:val="00AA5922"/>
    <w:rsid w:val="00AD17D9"/>
    <w:rsid w:val="00AD2C4D"/>
    <w:rsid w:val="00AD3EBB"/>
    <w:rsid w:val="00AD5ED5"/>
    <w:rsid w:val="00AE1508"/>
    <w:rsid w:val="00AE1DC0"/>
    <w:rsid w:val="00AEACC6"/>
    <w:rsid w:val="00AF1B30"/>
    <w:rsid w:val="00AF5781"/>
    <w:rsid w:val="00B0403E"/>
    <w:rsid w:val="00B0446B"/>
    <w:rsid w:val="00B15ACE"/>
    <w:rsid w:val="00B35FC6"/>
    <w:rsid w:val="00B41B62"/>
    <w:rsid w:val="00B4471F"/>
    <w:rsid w:val="00B515AA"/>
    <w:rsid w:val="00B52705"/>
    <w:rsid w:val="00B53335"/>
    <w:rsid w:val="00B53F0D"/>
    <w:rsid w:val="00B578BC"/>
    <w:rsid w:val="00B72E71"/>
    <w:rsid w:val="00B80CE0"/>
    <w:rsid w:val="00B95386"/>
    <w:rsid w:val="00BA4BFA"/>
    <w:rsid w:val="00BB796D"/>
    <w:rsid w:val="00BD23F5"/>
    <w:rsid w:val="00BD54D9"/>
    <w:rsid w:val="00C01321"/>
    <w:rsid w:val="00C04F0D"/>
    <w:rsid w:val="00C222EB"/>
    <w:rsid w:val="00C326E7"/>
    <w:rsid w:val="00C32C15"/>
    <w:rsid w:val="00C33F81"/>
    <w:rsid w:val="00C34166"/>
    <w:rsid w:val="00C41473"/>
    <w:rsid w:val="00C452FC"/>
    <w:rsid w:val="00C4773D"/>
    <w:rsid w:val="00C62845"/>
    <w:rsid w:val="00C72FAC"/>
    <w:rsid w:val="00C84106"/>
    <w:rsid w:val="00C86158"/>
    <w:rsid w:val="00C90BC1"/>
    <w:rsid w:val="00CA33FB"/>
    <w:rsid w:val="00CA4486"/>
    <w:rsid w:val="00CB1EBB"/>
    <w:rsid w:val="00CB5D22"/>
    <w:rsid w:val="00CD175A"/>
    <w:rsid w:val="00CD4C67"/>
    <w:rsid w:val="00CD782D"/>
    <w:rsid w:val="00CE3C9A"/>
    <w:rsid w:val="00CF00DF"/>
    <w:rsid w:val="00CF3E48"/>
    <w:rsid w:val="00CF4CA8"/>
    <w:rsid w:val="00D148C9"/>
    <w:rsid w:val="00D2791D"/>
    <w:rsid w:val="00D52837"/>
    <w:rsid w:val="00D52FC7"/>
    <w:rsid w:val="00D5395B"/>
    <w:rsid w:val="00D6380A"/>
    <w:rsid w:val="00D67EE8"/>
    <w:rsid w:val="00D700F7"/>
    <w:rsid w:val="00D7397B"/>
    <w:rsid w:val="00D9001C"/>
    <w:rsid w:val="00D91BF9"/>
    <w:rsid w:val="00D93F57"/>
    <w:rsid w:val="00DA5D80"/>
    <w:rsid w:val="00DA7426"/>
    <w:rsid w:val="00DB2A24"/>
    <w:rsid w:val="00DE2063"/>
    <w:rsid w:val="00DE2C08"/>
    <w:rsid w:val="00DE4BDA"/>
    <w:rsid w:val="00DF5EEA"/>
    <w:rsid w:val="00E10F22"/>
    <w:rsid w:val="00E24173"/>
    <w:rsid w:val="00E321C3"/>
    <w:rsid w:val="00E73F5B"/>
    <w:rsid w:val="00E85FB0"/>
    <w:rsid w:val="00E86961"/>
    <w:rsid w:val="00E86F64"/>
    <w:rsid w:val="00E8733A"/>
    <w:rsid w:val="00E91D76"/>
    <w:rsid w:val="00E91FA9"/>
    <w:rsid w:val="00EC66C1"/>
    <w:rsid w:val="00ED7798"/>
    <w:rsid w:val="00EE1016"/>
    <w:rsid w:val="00EE15A7"/>
    <w:rsid w:val="00EF6800"/>
    <w:rsid w:val="00F060A9"/>
    <w:rsid w:val="00F16F59"/>
    <w:rsid w:val="00F2603E"/>
    <w:rsid w:val="00F2784E"/>
    <w:rsid w:val="00F564C0"/>
    <w:rsid w:val="00F677D7"/>
    <w:rsid w:val="00F8281D"/>
    <w:rsid w:val="00FA2C4E"/>
    <w:rsid w:val="00FB1968"/>
    <w:rsid w:val="00FB5D43"/>
    <w:rsid w:val="00FC66A7"/>
    <w:rsid w:val="00FE1757"/>
    <w:rsid w:val="0109DD90"/>
    <w:rsid w:val="01489EDC"/>
    <w:rsid w:val="019C244B"/>
    <w:rsid w:val="01E0B5A7"/>
    <w:rsid w:val="020CAA9F"/>
    <w:rsid w:val="023E3027"/>
    <w:rsid w:val="024606AD"/>
    <w:rsid w:val="02460ADC"/>
    <w:rsid w:val="02816F75"/>
    <w:rsid w:val="02EA285B"/>
    <w:rsid w:val="0337368C"/>
    <w:rsid w:val="03C0790F"/>
    <w:rsid w:val="03C6CE9E"/>
    <w:rsid w:val="03D15393"/>
    <w:rsid w:val="040975E7"/>
    <w:rsid w:val="0464432B"/>
    <w:rsid w:val="04D26BDC"/>
    <w:rsid w:val="04EC4032"/>
    <w:rsid w:val="051E69D9"/>
    <w:rsid w:val="0537C2ED"/>
    <w:rsid w:val="05636612"/>
    <w:rsid w:val="0577818B"/>
    <w:rsid w:val="05782D73"/>
    <w:rsid w:val="0584DD39"/>
    <w:rsid w:val="05ABFCE8"/>
    <w:rsid w:val="05B395D9"/>
    <w:rsid w:val="0625728D"/>
    <w:rsid w:val="0629A6F6"/>
    <w:rsid w:val="063224C8"/>
    <w:rsid w:val="0651B247"/>
    <w:rsid w:val="06918304"/>
    <w:rsid w:val="06ACD325"/>
    <w:rsid w:val="070CBC7A"/>
    <w:rsid w:val="073A7D16"/>
    <w:rsid w:val="0740C039"/>
    <w:rsid w:val="07AC74C9"/>
    <w:rsid w:val="08284DDF"/>
    <w:rsid w:val="08763527"/>
    <w:rsid w:val="08BF7813"/>
    <w:rsid w:val="090CD02B"/>
    <w:rsid w:val="0934E87A"/>
    <w:rsid w:val="094EEA40"/>
    <w:rsid w:val="098DAC09"/>
    <w:rsid w:val="09A2E29F"/>
    <w:rsid w:val="09A60BC6"/>
    <w:rsid w:val="09E122C0"/>
    <w:rsid w:val="0A268083"/>
    <w:rsid w:val="0A32D0E8"/>
    <w:rsid w:val="0A4EAB14"/>
    <w:rsid w:val="0A7CD60A"/>
    <w:rsid w:val="0B001549"/>
    <w:rsid w:val="0B02FCEF"/>
    <w:rsid w:val="0B245B77"/>
    <w:rsid w:val="0B48198C"/>
    <w:rsid w:val="0B5FC990"/>
    <w:rsid w:val="0BE03D31"/>
    <w:rsid w:val="0C0BCEBB"/>
    <w:rsid w:val="0C0D8384"/>
    <w:rsid w:val="0C31B169"/>
    <w:rsid w:val="0C9E5199"/>
    <w:rsid w:val="0CA82ED6"/>
    <w:rsid w:val="0CD0B9B0"/>
    <w:rsid w:val="0D4C4AC9"/>
    <w:rsid w:val="0D53D041"/>
    <w:rsid w:val="0DDF2443"/>
    <w:rsid w:val="0E1862F1"/>
    <w:rsid w:val="0E36E195"/>
    <w:rsid w:val="0EACBBD7"/>
    <w:rsid w:val="0EB46C5A"/>
    <w:rsid w:val="0EDCA643"/>
    <w:rsid w:val="0EFDF09E"/>
    <w:rsid w:val="0F1198CD"/>
    <w:rsid w:val="0F5B9405"/>
    <w:rsid w:val="0F85AF28"/>
    <w:rsid w:val="0FCEBDCB"/>
    <w:rsid w:val="0FEBE78A"/>
    <w:rsid w:val="104570DE"/>
    <w:rsid w:val="1070330C"/>
    <w:rsid w:val="10A113DF"/>
    <w:rsid w:val="10CA79DA"/>
    <w:rsid w:val="1164C6AC"/>
    <w:rsid w:val="120D1E84"/>
    <w:rsid w:val="121BDA4B"/>
    <w:rsid w:val="130DC9EB"/>
    <w:rsid w:val="130F727C"/>
    <w:rsid w:val="1389B774"/>
    <w:rsid w:val="13AE1C56"/>
    <w:rsid w:val="13B2BA41"/>
    <w:rsid w:val="13C3FBDE"/>
    <w:rsid w:val="13CBAC20"/>
    <w:rsid w:val="13F713BF"/>
    <w:rsid w:val="14101111"/>
    <w:rsid w:val="146F4646"/>
    <w:rsid w:val="14F2466D"/>
    <w:rsid w:val="154C95A4"/>
    <w:rsid w:val="15A9D024"/>
    <w:rsid w:val="16B3301B"/>
    <w:rsid w:val="16F1019E"/>
    <w:rsid w:val="16F49AAD"/>
    <w:rsid w:val="175B28FE"/>
    <w:rsid w:val="17A14CE8"/>
    <w:rsid w:val="17E0498C"/>
    <w:rsid w:val="17FED5D0"/>
    <w:rsid w:val="18064765"/>
    <w:rsid w:val="1823E53D"/>
    <w:rsid w:val="185E8DBB"/>
    <w:rsid w:val="18EDE699"/>
    <w:rsid w:val="197C7300"/>
    <w:rsid w:val="198DE8CB"/>
    <w:rsid w:val="19D0B899"/>
    <w:rsid w:val="1A1C49E3"/>
    <w:rsid w:val="1A4F8AD4"/>
    <w:rsid w:val="1A5362BF"/>
    <w:rsid w:val="1A7CC259"/>
    <w:rsid w:val="1BCDF0F8"/>
    <w:rsid w:val="1BD4F500"/>
    <w:rsid w:val="1C2A79DC"/>
    <w:rsid w:val="1C6B52E6"/>
    <w:rsid w:val="1C81563C"/>
    <w:rsid w:val="1CF4685E"/>
    <w:rsid w:val="1D95269D"/>
    <w:rsid w:val="1E9A50AE"/>
    <w:rsid w:val="1EB52B50"/>
    <w:rsid w:val="1F1A5772"/>
    <w:rsid w:val="1F6D1284"/>
    <w:rsid w:val="1F72080C"/>
    <w:rsid w:val="1FA5799F"/>
    <w:rsid w:val="1FDF0492"/>
    <w:rsid w:val="2011A6AF"/>
    <w:rsid w:val="20170205"/>
    <w:rsid w:val="20502CFD"/>
    <w:rsid w:val="2052C502"/>
    <w:rsid w:val="20B3A2A8"/>
    <w:rsid w:val="20D359A7"/>
    <w:rsid w:val="21300821"/>
    <w:rsid w:val="221AC8A9"/>
    <w:rsid w:val="2235BDDB"/>
    <w:rsid w:val="228758B8"/>
    <w:rsid w:val="22C18611"/>
    <w:rsid w:val="2311C939"/>
    <w:rsid w:val="235BCA54"/>
    <w:rsid w:val="2417E0A6"/>
    <w:rsid w:val="2418D9E7"/>
    <w:rsid w:val="247CF83E"/>
    <w:rsid w:val="248E2A3C"/>
    <w:rsid w:val="249612AE"/>
    <w:rsid w:val="249F02EC"/>
    <w:rsid w:val="24CB068F"/>
    <w:rsid w:val="2585009C"/>
    <w:rsid w:val="25AE58F5"/>
    <w:rsid w:val="25C04A20"/>
    <w:rsid w:val="25D29981"/>
    <w:rsid w:val="27487BF1"/>
    <w:rsid w:val="27993756"/>
    <w:rsid w:val="27A26D23"/>
    <w:rsid w:val="27A653F7"/>
    <w:rsid w:val="27AACA01"/>
    <w:rsid w:val="284FCB11"/>
    <w:rsid w:val="288E429D"/>
    <w:rsid w:val="28A8C308"/>
    <w:rsid w:val="28B2F989"/>
    <w:rsid w:val="28C4BB66"/>
    <w:rsid w:val="28CB8495"/>
    <w:rsid w:val="28CC4C02"/>
    <w:rsid w:val="28F20BEE"/>
    <w:rsid w:val="28F41A1A"/>
    <w:rsid w:val="2913A329"/>
    <w:rsid w:val="2968E02D"/>
    <w:rsid w:val="29B074E6"/>
    <w:rsid w:val="29DA2152"/>
    <w:rsid w:val="2A30B9B7"/>
    <w:rsid w:val="2AB65458"/>
    <w:rsid w:val="2AE2408E"/>
    <w:rsid w:val="2B0A3200"/>
    <w:rsid w:val="2B5A5B98"/>
    <w:rsid w:val="2B7AE48A"/>
    <w:rsid w:val="2B7F8699"/>
    <w:rsid w:val="2B80E501"/>
    <w:rsid w:val="2B8C53B3"/>
    <w:rsid w:val="2B8E73DB"/>
    <w:rsid w:val="2C5215A9"/>
    <w:rsid w:val="2C774EB7"/>
    <w:rsid w:val="2C95BBC1"/>
    <w:rsid w:val="2CAA5DF6"/>
    <w:rsid w:val="2D32257F"/>
    <w:rsid w:val="2D73C0ED"/>
    <w:rsid w:val="2D77DDD5"/>
    <w:rsid w:val="2D9DE234"/>
    <w:rsid w:val="2DEED5FC"/>
    <w:rsid w:val="2E115AA4"/>
    <w:rsid w:val="2E81F3A7"/>
    <w:rsid w:val="2E853493"/>
    <w:rsid w:val="2EA1ED6F"/>
    <w:rsid w:val="2EC013A0"/>
    <w:rsid w:val="2EC5AC6A"/>
    <w:rsid w:val="2F62AA39"/>
    <w:rsid w:val="2FA2723C"/>
    <w:rsid w:val="2FABDDD6"/>
    <w:rsid w:val="2FB536EE"/>
    <w:rsid w:val="2FE9824B"/>
    <w:rsid w:val="2FEDB52E"/>
    <w:rsid w:val="30083D4B"/>
    <w:rsid w:val="30241379"/>
    <w:rsid w:val="3032B07A"/>
    <w:rsid w:val="303951E0"/>
    <w:rsid w:val="306A339C"/>
    <w:rsid w:val="3099BC95"/>
    <w:rsid w:val="316C3C8E"/>
    <w:rsid w:val="317641A9"/>
    <w:rsid w:val="3178002F"/>
    <w:rsid w:val="318119A5"/>
    <w:rsid w:val="31B150B0"/>
    <w:rsid w:val="31C443D3"/>
    <w:rsid w:val="31C44DEE"/>
    <w:rsid w:val="31D0318F"/>
    <w:rsid w:val="32191752"/>
    <w:rsid w:val="322C0CFE"/>
    <w:rsid w:val="32743E58"/>
    <w:rsid w:val="328227BD"/>
    <w:rsid w:val="32B65501"/>
    <w:rsid w:val="32CF760F"/>
    <w:rsid w:val="33072A78"/>
    <w:rsid w:val="333D6938"/>
    <w:rsid w:val="33ADFA65"/>
    <w:rsid w:val="345BD4A5"/>
    <w:rsid w:val="347BE04D"/>
    <w:rsid w:val="354A772D"/>
    <w:rsid w:val="354C863F"/>
    <w:rsid w:val="35755153"/>
    <w:rsid w:val="357F0103"/>
    <w:rsid w:val="35B081F4"/>
    <w:rsid w:val="35C1D0D0"/>
    <w:rsid w:val="35F1DC79"/>
    <w:rsid w:val="36A57AC9"/>
    <w:rsid w:val="37029D71"/>
    <w:rsid w:val="371D081B"/>
    <w:rsid w:val="37683229"/>
    <w:rsid w:val="37FA650D"/>
    <w:rsid w:val="38C25808"/>
    <w:rsid w:val="3983D3E0"/>
    <w:rsid w:val="39AB6085"/>
    <w:rsid w:val="3A09042E"/>
    <w:rsid w:val="3A31339F"/>
    <w:rsid w:val="3A317D75"/>
    <w:rsid w:val="3AD5DDFE"/>
    <w:rsid w:val="3B5C9978"/>
    <w:rsid w:val="3B5D5D17"/>
    <w:rsid w:val="3C02B17D"/>
    <w:rsid w:val="3C400F9D"/>
    <w:rsid w:val="3C4BDD3A"/>
    <w:rsid w:val="3CEA7BE2"/>
    <w:rsid w:val="3D1698EB"/>
    <w:rsid w:val="3D643A2B"/>
    <w:rsid w:val="3D727544"/>
    <w:rsid w:val="3DA8B8F9"/>
    <w:rsid w:val="3DCAC072"/>
    <w:rsid w:val="3DF4AEA8"/>
    <w:rsid w:val="3E5B64D4"/>
    <w:rsid w:val="3E67473D"/>
    <w:rsid w:val="3E79CF3E"/>
    <w:rsid w:val="3EB69C3F"/>
    <w:rsid w:val="3F6AE473"/>
    <w:rsid w:val="3F7006CD"/>
    <w:rsid w:val="3FB9619A"/>
    <w:rsid w:val="3FCE377A"/>
    <w:rsid w:val="4034D2CA"/>
    <w:rsid w:val="406711CC"/>
    <w:rsid w:val="40934F58"/>
    <w:rsid w:val="40E6BE39"/>
    <w:rsid w:val="41283ED6"/>
    <w:rsid w:val="415DFAA9"/>
    <w:rsid w:val="41BEB338"/>
    <w:rsid w:val="41D7C52F"/>
    <w:rsid w:val="41DE2F2E"/>
    <w:rsid w:val="42546DEB"/>
    <w:rsid w:val="4278024C"/>
    <w:rsid w:val="42BF5839"/>
    <w:rsid w:val="43296500"/>
    <w:rsid w:val="440BD406"/>
    <w:rsid w:val="44120C13"/>
    <w:rsid w:val="4412EA63"/>
    <w:rsid w:val="444CD665"/>
    <w:rsid w:val="4484FAE4"/>
    <w:rsid w:val="44DFFA91"/>
    <w:rsid w:val="4584CCC4"/>
    <w:rsid w:val="45B8E8B7"/>
    <w:rsid w:val="45F50551"/>
    <w:rsid w:val="4695FD54"/>
    <w:rsid w:val="46A052A2"/>
    <w:rsid w:val="46B2A955"/>
    <w:rsid w:val="46E39D7A"/>
    <w:rsid w:val="47DD97A8"/>
    <w:rsid w:val="486E3764"/>
    <w:rsid w:val="48A77895"/>
    <w:rsid w:val="48BBCF83"/>
    <w:rsid w:val="48D6EB3C"/>
    <w:rsid w:val="4924948D"/>
    <w:rsid w:val="494AC950"/>
    <w:rsid w:val="495D31E0"/>
    <w:rsid w:val="4981CB35"/>
    <w:rsid w:val="4A541554"/>
    <w:rsid w:val="4A5C285D"/>
    <w:rsid w:val="4A64BBCA"/>
    <w:rsid w:val="4B95FCB6"/>
    <w:rsid w:val="4BE03425"/>
    <w:rsid w:val="4C52E59E"/>
    <w:rsid w:val="4C7583C7"/>
    <w:rsid w:val="4CD12397"/>
    <w:rsid w:val="4D094487"/>
    <w:rsid w:val="4D942956"/>
    <w:rsid w:val="4DB0FB86"/>
    <w:rsid w:val="4DE441DA"/>
    <w:rsid w:val="4DFFAB21"/>
    <w:rsid w:val="4E4556D5"/>
    <w:rsid w:val="4E77045C"/>
    <w:rsid w:val="4E8E8BA7"/>
    <w:rsid w:val="4EC0E210"/>
    <w:rsid w:val="4EE4E8CC"/>
    <w:rsid w:val="4F24F739"/>
    <w:rsid w:val="4F26201A"/>
    <w:rsid w:val="504F7E89"/>
    <w:rsid w:val="510543FF"/>
    <w:rsid w:val="513E907A"/>
    <w:rsid w:val="51B56C8C"/>
    <w:rsid w:val="528D47AB"/>
    <w:rsid w:val="528F3405"/>
    <w:rsid w:val="52FA09CE"/>
    <w:rsid w:val="530B7EAE"/>
    <w:rsid w:val="532C9D05"/>
    <w:rsid w:val="534400BD"/>
    <w:rsid w:val="53586785"/>
    <w:rsid w:val="53B48D1C"/>
    <w:rsid w:val="54163973"/>
    <w:rsid w:val="543487C0"/>
    <w:rsid w:val="54EC1753"/>
    <w:rsid w:val="55734938"/>
    <w:rsid w:val="55A76AF6"/>
    <w:rsid w:val="55BA9196"/>
    <w:rsid w:val="560939F3"/>
    <w:rsid w:val="561DDFBA"/>
    <w:rsid w:val="56C3708E"/>
    <w:rsid w:val="56F87EB1"/>
    <w:rsid w:val="573568D9"/>
    <w:rsid w:val="57627328"/>
    <w:rsid w:val="57B417D9"/>
    <w:rsid w:val="57B58C51"/>
    <w:rsid w:val="58040342"/>
    <w:rsid w:val="581AC979"/>
    <w:rsid w:val="58D36BCF"/>
    <w:rsid w:val="5922A2F5"/>
    <w:rsid w:val="59645F93"/>
    <w:rsid w:val="59A0BCA1"/>
    <w:rsid w:val="59DE2DE2"/>
    <w:rsid w:val="5A8E1F7A"/>
    <w:rsid w:val="5B308917"/>
    <w:rsid w:val="5B44314B"/>
    <w:rsid w:val="5B6F7DFB"/>
    <w:rsid w:val="5C0F53B3"/>
    <w:rsid w:val="5C2B7DB4"/>
    <w:rsid w:val="5C54FB55"/>
    <w:rsid w:val="5C5A5B02"/>
    <w:rsid w:val="5C6D9AF8"/>
    <w:rsid w:val="5C71934F"/>
    <w:rsid w:val="5C7DF133"/>
    <w:rsid w:val="5CB54DC3"/>
    <w:rsid w:val="5CF7169B"/>
    <w:rsid w:val="5D4FADB2"/>
    <w:rsid w:val="5D8A11A0"/>
    <w:rsid w:val="5D96EBB4"/>
    <w:rsid w:val="5D998C65"/>
    <w:rsid w:val="5DDA9FD0"/>
    <w:rsid w:val="5DEB3BAB"/>
    <w:rsid w:val="5E114259"/>
    <w:rsid w:val="5EB82B39"/>
    <w:rsid w:val="5F257E0F"/>
    <w:rsid w:val="5F2A9698"/>
    <w:rsid w:val="5FF16A87"/>
    <w:rsid w:val="5FFC6A11"/>
    <w:rsid w:val="601F9C8B"/>
    <w:rsid w:val="6037A49D"/>
    <w:rsid w:val="606F94FE"/>
    <w:rsid w:val="60D7B688"/>
    <w:rsid w:val="60D9FB06"/>
    <w:rsid w:val="6149B5CB"/>
    <w:rsid w:val="61AED08A"/>
    <w:rsid w:val="6240A1D4"/>
    <w:rsid w:val="62940A06"/>
    <w:rsid w:val="62A29F9C"/>
    <w:rsid w:val="62D342A7"/>
    <w:rsid w:val="62E41EB9"/>
    <w:rsid w:val="630C0E42"/>
    <w:rsid w:val="63130633"/>
    <w:rsid w:val="63744F0B"/>
    <w:rsid w:val="639E2253"/>
    <w:rsid w:val="63CF4431"/>
    <w:rsid w:val="63E74916"/>
    <w:rsid w:val="63EF95F0"/>
    <w:rsid w:val="6418F4B3"/>
    <w:rsid w:val="642C1B6F"/>
    <w:rsid w:val="647BAB35"/>
    <w:rsid w:val="6509507B"/>
    <w:rsid w:val="6531A258"/>
    <w:rsid w:val="653B3D8C"/>
    <w:rsid w:val="65711513"/>
    <w:rsid w:val="65779953"/>
    <w:rsid w:val="65AC4E11"/>
    <w:rsid w:val="65D32B20"/>
    <w:rsid w:val="65E81BDA"/>
    <w:rsid w:val="65F41242"/>
    <w:rsid w:val="65F9689E"/>
    <w:rsid w:val="661F92CC"/>
    <w:rsid w:val="6668CC3E"/>
    <w:rsid w:val="66EC3FED"/>
    <w:rsid w:val="671C85B4"/>
    <w:rsid w:val="67420230"/>
    <w:rsid w:val="67C1DCA2"/>
    <w:rsid w:val="6861591E"/>
    <w:rsid w:val="688F8570"/>
    <w:rsid w:val="6896F7C7"/>
    <w:rsid w:val="68B26DB8"/>
    <w:rsid w:val="68D4E1C0"/>
    <w:rsid w:val="69115936"/>
    <w:rsid w:val="69345AB3"/>
    <w:rsid w:val="697084F9"/>
    <w:rsid w:val="69818AAD"/>
    <w:rsid w:val="6A77B78C"/>
    <w:rsid w:val="6ACDE990"/>
    <w:rsid w:val="6ADEFC9A"/>
    <w:rsid w:val="6B0CA3A4"/>
    <w:rsid w:val="6B3AA1FF"/>
    <w:rsid w:val="6B5E118A"/>
    <w:rsid w:val="6B72A7AB"/>
    <w:rsid w:val="6BFE40AF"/>
    <w:rsid w:val="6C132213"/>
    <w:rsid w:val="6CB410DB"/>
    <w:rsid w:val="6CBAED97"/>
    <w:rsid w:val="6D170574"/>
    <w:rsid w:val="6D30B25E"/>
    <w:rsid w:val="6D76024C"/>
    <w:rsid w:val="6D775FCC"/>
    <w:rsid w:val="6E1C239E"/>
    <w:rsid w:val="6E7C5C57"/>
    <w:rsid w:val="6F334CBE"/>
    <w:rsid w:val="6F3C04E6"/>
    <w:rsid w:val="6F74349A"/>
    <w:rsid w:val="705DF4A9"/>
    <w:rsid w:val="70E589B1"/>
    <w:rsid w:val="719C157C"/>
    <w:rsid w:val="71A8DD4F"/>
    <w:rsid w:val="71D01AE8"/>
    <w:rsid w:val="71DB275B"/>
    <w:rsid w:val="71FB8A78"/>
    <w:rsid w:val="723B8A54"/>
    <w:rsid w:val="7244D067"/>
    <w:rsid w:val="725B683B"/>
    <w:rsid w:val="7271A987"/>
    <w:rsid w:val="727F8913"/>
    <w:rsid w:val="728F469B"/>
    <w:rsid w:val="72E1C9D8"/>
    <w:rsid w:val="72ED396D"/>
    <w:rsid w:val="72EF7B1E"/>
    <w:rsid w:val="73A7552E"/>
    <w:rsid w:val="73AD0341"/>
    <w:rsid w:val="73E5EB99"/>
    <w:rsid w:val="73E9DA82"/>
    <w:rsid w:val="73F877B1"/>
    <w:rsid w:val="7420E814"/>
    <w:rsid w:val="744A2797"/>
    <w:rsid w:val="744AE174"/>
    <w:rsid w:val="74582446"/>
    <w:rsid w:val="74BDB850"/>
    <w:rsid w:val="74E8F0E8"/>
    <w:rsid w:val="74EEE44A"/>
    <w:rsid w:val="75A203BE"/>
    <w:rsid w:val="75C95438"/>
    <w:rsid w:val="75D9521E"/>
    <w:rsid w:val="7607792B"/>
    <w:rsid w:val="763352D7"/>
    <w:rsid w:val="76D557F3"/>
    <w:rsid w:val="76DCAB90"/>
    <w:rsid w:val="770B3640"/>
    <w:rsid w:val="7744998E"/>
    <w:rsid w:val="77901323"/>
    <w:rsid w:val="77AD657E"/>
    <w:rsid w:val="77E54865"/>
    <w:rsid w:val="789F4F3E"/>
    <w:rsid w:val="78B577ED"/>
    <w:rsid w:val="79A6D036"/>
    <w:rsid w:val="7AD3E79E"/>
    <w:rsid w:val="7AD5198E"/>
    <w:rsid w:val="7B7B6493"/>
    <w:rsid w:val="7C96D721"/>
    <w:rsid w:val="7CA074F3"/>
    <w:rsid w:val="7CA140B1"/>
    <w:rsid w:val="7D2D681C"/>
    <w:rsid w:val="7D8CEFE4"/>
    <w:rsid w:val="7DF6BDB4"/>
    <w:rsid w:val="7E32E4B0"/>
    <w:rsid w:val="7E5DD33C"/>
    <w:rsid w:val="7EB13CF6"/>
    <w:rsid w:val="7F1D3DE0"/>
    <w:rsid w:val="7F275890"/>
    <w:rsid w:val="7F341011"/>
    <w:rsid w:val="7F3BAECB"/>
    <w:rsid w:val="7F758515"/>
    <w:rsid w:val="7F9F44AC"/>
    <w:rsid w:val="7FAA90F9"/>
    <w:rsid w:val="7FAB105B"/>
    <w:rsid w:val="7FE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FDBF"/>
  <w15:chartTrackingRefBased/>
  <w15:docId w15:val="{57459151-D174-4B79-828E-E7B154F6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C67"/>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D4C6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D4C67"/>
    <w:rPr>
      <w:rFonts w:ascii="Times New Roman" w:eastAsia="Times New Roman" w:hAnsi="Times New Roman" w:cs="Times New Roman"/>
      <w:kern w:val="0"/>
      <w:sz w:val="24"/>
      <w:szCs w:val="24"/>
      <w:lang w:val="lt-LT" w:eastAsia="lt-LT"/>
      <w14:ligatures w14:val="none"/>
    </w:rPr>
  </w:style>
  <w:style w:type="character" w:styleId="Puslapionumeris">
    <w:name w:val="page number"/>
    <w:basedOn w:val="Numatytasispastraiposriftas"/>
    <w:rsid w:val="00CD4C67"/>
  </w:style>
  <w:style w:type="table" w:styleId="Lentelstinklelis">
    <w:name w:val="Table Grid"/>
    <w:basedOn w:val="prastojilentel"/>
    <w:uiPriority w:val="39"/>
    <w:rsid w:val="00CD4C6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CD4C67"/>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CD4C67"/>
    <w:rPr>
      <w:rFonts w:ascii="Calibri" w:eastAsia="Times New Roman" w:hAnsi="Calibri" w:cs="Times New Roman"/>
      <w:kern w:val="0"/>
      <w:lang w:val="lt-LT" w:eastAsia="lt-LT"/>
      <w14:ligatures w14:val="none"/>
    </w:rPr>
  </w:style>
  <w:style w:type="paragraph" w:styleId="Porat">
    <w:name w:val="footer"/>
    <w:basedOn w:val="prastasis"/>
    <w:link w:val="PoratDiagrama"/>
    <w:uiPriority w:val="99"/>
    <w:unhideWhenUsed/>
    <w:rsid w:val="00C32C15"/>
    <w:pPr>
      <w:tabs>
        <w:tab w:val="center" w:pos="4819"/>
        <w:tab w:val="right" w:pos="9638"/>
      </w:tabs>
    </w:pPr>
  </w:style>
  <w:style w:type="character" w:customStyle="1" w:styleId="PoratDiagrama">
    <w:name w:val="Poraštė Diagrama"/>
    <w:basedOn w:val="Numatytasispastraiposriftas"/>
    <w:link w:val="Porat"/>
    <w:uiPriority w:val="99"/>
    <w:rsid w:val="00C32C15"/>
    <w:rPr>
      <w:rFonts w:ascii="Times New Roman" w:eastAsia="Times New Roman" w:hAnsi="Times New Roman" w:cs="Times New Roman"/>
      <w:kern w:val="0"/>
      <w:sz w:val="24"/>
      <w:szCs w:val="24"/>
      <w:lang w:val="lt-LT" w:eastAsia="lt-LT"/>
      <w14:ligatures w14:val="none"/>
    </w:rPr>
  </w:style>
  <w:style w:type="paragraph" w:customStyle="1" w:styleId="paragraph">
    <w:name w:val="paragraph"/>
    <w:basedOn w:val="prastasis"/>
    <w:rsid w:val="00F2603E"/>
    <w:pPr>
      <w:spacing w:before="100" w:beforeAutospacing="1" w:after="100" w:afterAutospacing="1"/>
    </w:pPr>
  </w:style>
  <w:style w:type="character" w:customStyle="1" w:styleId="normaltextrun">
    <w:name w:val="normaltextrun"/>
    <w:basedOn w:val="Numatytasispastraiposriftas"/>
    <w:rsid w:val="00F2603E"/>
  </w:style>
  <w:style w:type="character" w:customStyle="1" w:styleId="eop">
    <w:name w:val="eop"/>
    <w:basedOn w:val="Numatytasispastraiposriftas"/>
    <w:rsid w:val="00F2603E"/>
  </w:style>
  <w:style w:type="paragraph" w:styleId="Komentarotekstas">
    <w:name w:val="annotation text"/>
    <w:basedOn w:val="prastasis"/>
    <w:link w:val="KomentarotekstasDiagrama"/>
    <w:uiPriority w:val="99"/>
    <w:unhideWhenUsed/>
    <w:rsid w:val="003C2CFC"/>
    <w:rPr>
      <w:sz w:val="20"/>
      <w:szCs w:val="20"/>
    </w:rPr>
  </w:style>
  <w:style w:type="character" w:customStyle="1" w:styleId="KomentarotekstasDiagrama">
    <w:name w:val="Komentaro tekstas Diagrama"/>
    <w:basedOn w:val="Numatytasispastraiposriftas"/>
    <w:link w:val="Komentarotekstas"/>
    <w:uiPriority w:val="99"/>
    <w:rsid w:val="003C2CFC"/>
    <w:rPr>
      <w:rFonts w:ascii="Times New Roman" w:eastAsia="Times New Roman" w:hAnsi="Times New Roman" w:cs="Times New Roman"/>
      <w:kern w:val="0"/>
      <w:sz w:val="20"/>
      <w:szCs w:val="20"/>
      <w:lang w:val="lt-LT" w:eastAsia="lt-LT"/>
      <w14:ligatures w14:val="none"/>
    </w:rPr>
  </w:style>
  <w:style w:type="character" w:styleId="Komentaronuoroda">
    <w:name w:val="annotation reference"/>
    <w:basedOn w:val="Numatytasispastraiposriftas"/>
    <w:uiPriority w:val="99"/>
    <w:semiHidden/>
    <w:unhideWhenUsed/>
    <w:rsid w:val="003C2CFC"/>
    <w:rPr>
      <w:sz w:val="16"/>
      <w:szCs w:val="16"/>
    </w:rPr>
  </w:style>
  <w:style w:type="paragraph" w:styleId="Komentarotema">
    <w:name w:val="annotation subject"/>
    <w:basedOn w:val="Komentarotekstas"/>
    <w:next w:val="Komentarotekstas"/>
    <w:link w:val="KomentarotemaDiagrama"/>
    <w:uiPriority w:val="99"/>
    <w:semiHidden/>
    <w:unhideWhenUsed/>
    <w:rsid w:val="0089359E"/>
    <w:rPr>
      <w:b/>
      <w:bCs/>
    </w:rPr>
  </w:style>
  <w:style w:type="character" w:customStyle="1" w:styleId="KomentarotemaDiagrama">
    <w:name w:val="Komentaro tema Diagrama"/>
    <w:basedOn w:val="KomentarotekstasDiagrama"/>
    <w:link w:val="Komentarotema"/>
    <w:uiPriority w:val="99"/>
    <w:semiHidden/>
    <w:rsid w:val="0089359E"/>
    <w:rPr>
      <w:rFonts w:ascii="Times New Roman" w:eastAsia="Times New Roman" w:hAnsi="Times New Roman" w:cs="Times New Roman"/>
      <w:b/>
      <w:bCs/>
      <w:kern w:val="0"/>
      <w:sz w:val="20"/>
      <w:szCs w:val="20"/>
      <w:lang w:val="lt-LT" w:eastAsia="lt-LT"/>
      <w14:ligatures w14:val="none"/>
    </w:rPr>
  </w:style>
  <w:style w:type="paragraph" w:styleId="Pataisymai">
    <w:name w:val="Revision"/>
    <w:hidden/>
    <w:uiPriority w:val="99"/>
    <w:semiHidden/>
    <w:rsid w:val="000D0DF3"/>
    <w:pPr>
      <w:spacing w:after="0"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9943">
      <w:bodyDiv w:val="1"/>
      <w:marLeft w:val="0"/>
      <w:marRight w:val="0"/>
      <w:marTop w:val="0"/>
      <w:marBottom w:val="0"/>
      <w:divBdr>
        <w:top w:val="none" w:sz="0" w:space="0" w:color="auto"/>
        <w:left w:val="none" w:sz="0" w:space="0" w:color="auto"/>
        <w:bottom w:val="none" w:sz="0" w:space="0" w:color="auto"/>
        <w:right w:val="none" w:sz="0" w:space="0" w:color="auto"/>
      </w:divBdr>
      <w:divsChild>
        <w:div w:id="61828683">
          <w:marLeft w:val="0"/>
          <w:marRight w:val="0"/>
          <w:marTop w:val="0"/>
          <w:marBottom w:val="0"/>
          <w:divBdr>
            <w:top w:val="none" w:sz="0" w:space="0" w:color="auto"/>
            <w:left w:val="none" w:sz="0" w:space="0" w:color="auto"/>
            <w:bottom w:val="none" w:sz="0" w:space="0" w:color="auto"/>
            <w:right w:val="none" w:sz="0" w:space="0" w:color="auto"/>
          </w:divBdr>
        </w:div>
        <w:div w:id="92748712">
          <w:marLeft w:val="0"/>
          <w:marRight w:val="0"/>
          <w:marTop w:val="0"/>
          <w:marBottom w:val="0"/>
          <w:divBdr>
            <w:top w:val="none" w:sz="0" w:space="0" w:color="auto"/>
            <w:left w:val="none" w:sz="0" w:space="0" w:color="auto"/>
            <w:bottom w:val="none" w:sz="0" w:space="0" w:color="auto"/>
            <w:right w:val="none" w:sz="0" w:space="0" w:color="auto"/>
          </w:divBdr>
        </w:div>
        <w:div w:id="170223060">
          <w:marLeft w:val="0"/>
          <w:marRight w:val="0"/>
          <w:marTop w:val="0"/>
          <w:marBottom w:val="0"/>
          <w:divBdr>
            <w:top w:val="none" w:sz="0" w:space="0" w:color="auto"/>
            <w:left w:val="none" w:sz="0" w:space="0" w:color="auto"/>
            <w:bottom w:val="none" w:sz="0" w:space="0" w:color="auto"/>
            <w:right w:val="none" w:sz="0" w:space="0" w:color="auto"/>
          </w:divBdr>
        </w:div>
        <w:div w:id="243414250">
          <w:marLeft w:val="0"/>
          <w:marRight w:val="0"/>
          <w:marTop w:val="0"/>
          <w:marBottom w:val="0"/>
          <w:divBdr>
            <w:top w:val="none" w:sz="0" w:space="0" w:color="auto"/>
            <w:left w:val="none" w:sz="0" w:space="0" w:color="auto"/>
            <w:bottom w:val="none" w:sz="0" w:space="0" w:color="auto"/>
            <w:right w:val="none" w:sz="0" w:space="0" w:color="auto"/>
          </w:divBdr>
        </w:div>
        <w:div w:id="398556169">
          <w:marLeft w:val="0"/>
          <w:marRight w:val="0"/>
          <w:marTop w:val="0"/>
          <w:marBottom w:val="0"/>
          <w:divBdr>
            <w:top w:val="none" w:sz="0" w:space="0" w:color="auto"/>
            <w:left w:val="none" w:sz="0" w:space="0" w:color="auto"/>
            <w:bottom w:val="none" w:sz="0" w:space="0" w:color="auto"/>
            <w:right w:val="none" w:sz="0" w:space="0" w:color="auto"/>
          </w:divBdr>
        </w:div>
        <w:div w:id="529337728">
          <w:marLeft w:val="0"/>
          <w:marRight w:val="0"/>
          <w:marTop w:val="0"/>
          <w:marBottom w:val="0"/>
          <w:divBdr>
            <w:top w:val="none" w:sz="0" w:space="0" w:color="auto"/>
            <w:left w:val="none" w:sz="0" w:space="0" w:color="auto"/>
            <w:bottom w:val="none" w:sz="0" w:space="0" w:color="auto"/>
            <w:right w:val="none" w:sz="0" w:space="0" w:color="auto"/>
          </w:divBdr>
        </w:div>
        <w:div w:id="604574944">
          <w:marLeft w:val="0"/>
          <w:marRight w:val="0"/>
          <w:marTop w:val="0"/>
          <w:marBottom w:val="0"/>
          <w:divBdr>
            <w:top w:val="none" w:sz="0" w:space="0" w:color="auto"/>
            <w:left w:val="none" w:sz="0" w:space="0" w:color="auto"/>
            <w:bottom w:val="none" w:sz="0" w:space="0" w:color="auto"/>
            <w:right w:val="none" w:sz="0" w:space="0" w:color="auto"/>
          </w:divBdr>
        </w:div>
        <w:div w:id="637422137">
          <w:marLeft w:val="0"/>
          <w:marRight w:val="0"/>
          <w:marTop w:val="0"/>
          <w:marBottom w:val="0"/>
          <w:divBdr>
            <w:top w:val="none" w:sz="0" w:space="0" w:color="auto"/>
            <w:left w:val="none" w:sz="0" w:space="0" w:color="auto"/>
            <w:bottom w:val="none" w:sz="0" w:space="0" w:color="auto"/>
            <w:right w:val="none" w:sz="0" w:space="0" w:color="auto"/>
          </w:divBdr>
        </w:div>
        <w:div w:id="652757710">
          <w:marLeft w:val="0"/>
          <w:marRight w:val="0"/>
          <w:marTop w:val="0"/>
          <w:marBottom w:val="0"/>
          <w:divBdr>
            <w:top w:val="none" w:sz="0" w:space="0" w:color="auto"/>
            <w:left w:val="none" w:sz="0" w:space="0" w:color="auto"/>
            <w:bottom w:val="none" w:sz="0" w:space="0" w:color="auto"/>
            <w:right w:val="none" w:sz="0" w:space="0" w:color="auto"/>
          </w:divBdr>
        </w:div>
        <w:div w:id="744646268">
          <w:marLeft w:val="0"/>
          <w:marRight w:val="0"/>
          <w:marTop w:val="0"/>
          <w:marBottom w:val="0"/>
          <w:divBdr>
            <w:top w:val="none" w:sz="0" w:space="0" w:color="auto"/>
            <w:left w:val="none" w:sz="0" w:space="0" w:color="auto"/>
            <w:bottom w:val="none" w:sz="0" w:space="0" w:color="auto"/>
            <w:right w:val="none" w:sz="0" w:space="0" w:color="auto"/>
          </w:divBdr>
        </w:div>
        <w:div w:id="767114134">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72368698">
          <w:marLeft w:val="0"/>
          <w:marRight w:val="0"/>
          <w:marTop w:val="0"/>
          <w:marBottom w:val="0"/>
          <w:divBdr>
            <w:top w:val="none" w:sz="0" w:space="0" w:color="auto"/>
            <w:left w:val="none" w:sz="0" w:space="0" w:color="auto"/>
            <w:bottom w:val="none" w:sz="0" w:space="0" w:color="auto"/>
            <w:right w:val="none" w:sz="0" w:space="0" w:color="auto"/>
          </w:divBdr>
        </w:div>
        <w:div w:id="1022047699">
          <w:marLeft w:val="0"/>
          <w:marRight w:val="0"/>
          <w:marTop w:val="0"/>
          <w:marBottom w:val="0"/>
          <w:divBdr>
            <w:top w:val="none" w:sz="0" w:space="0" w:color="auto"/>
            <w:left w:val="none" w:sz="0" w:space="0" w:color="auto"/>
            <w:bottom w:val="none" w:sz="0" w:space="0" w:color="auto"/>
            <w:right w:val="none" w:sz="0" w:space="0" w:color="auto"/>
          </w:divBdr>
        </w:div>
        <w:div w:id="1158811650">
          <w:marLeft w:val="0"/>
          <w:marRight w:val="0"/>
          <w:marTop w:val="0"/>
          <w:marBottom w:val="0"/>
          <w:divBdr>
            <w:top w:val="none" w:sz="0" w:space="0" w:color="auto"/>
            <w:left w:val="none" w:sz="0" w:space="0" w:color="auto"/>
            <w:bottom w:val="none" w:sz="0" w:space="0" w:color="auto"/>
            <w:right w:val="none" w:sz="0" w:space="0" w:color="auto"/>
          </w:divBdr>
        </w:div>
        <w:div w:id="1540627828">
          <w:marLeft w:val="0"/>
          <w:marRight w:val="0"/>
          <w:marTop w:val="0"/>
          <w:marBottom w:val="0"/>
          <w:divBdr>
            <w:top w:val="none" w:sz="0" w:space="0" w:color="auto"/>
            <w:left w:val="none" w:sz="0" w:space="0" w:color="auto"/>
            <w:bottom w:val="none" w:sz="0" w:space="0" w:color="auto"/>
            <w:right w:val="none" w:sz="0" w:space="0" w:color="auto"/>
          </w:divBdr>
        </w:div>
        <w:div w:id="1578132037">
          <w:marLeft w:val="0"/>
          <w:marRight w:val="0"/>
          <w:marTop w:val="0"/>
          <w:marBottom w:val="0"/>
          <w:divBdr>
            <w:top w:val="none" w:sz="0" w:space="0" w:color="auto"/>
            <w:left w:val="none" w:sz="0" w:space="0" w:color="auto"/>
            <w:bottom w:val="none" w:sz="0" w:space="0" w:color="auto"/>
            <w:right w:val="none" w:sz="0" w:space="0" w:color="auto"/>
          </w:divBdr>
        </w:div>
        <w:div w:id="1581332104">
          <w:marLeft w:val="0"/>
          <w:marRight w:val="0"/>
          <w:marTop w:val="0"/>
          <w:marBottom w:val="0"/>
          <w:divBdr>
            <w:top w:val="none" w:sz="0" w:space="0" w:color="auto"/>
            <w:left w:val="none" w:sz="0" w:space="0" w:color="auto"/>
            <w:bottom w:val="none" w:sz="0" w:space="0" w:color="auto"/>
            <w:right w:val="none" w:sz="0" w:space="0" w:color="auto"/>
          </w:divBdr>
        </w:div>
        <w:div w:id="1711104589">
          <w:marLeft w:val="0"/>
          <w:marRight w:val="0"/>
          <w:marTop w:val="0"/>
          <w:marBottom w:val="0"/>
          <w:divBdr>
            <w:top w:val="none" w:sz="0" w:space="0" w:color="auto"/>
            <w:left w:val="none" w:sz="0" w:space="0" w:color="auto"/>
            <w:bottom w:val="none" w:sz="0" w:space="0" w:color="auto"/>
            <w:right w:val="none" w:sz="0" w:space="0" w:color="auto"/>
          </w:divBdr>
          <w:divsChild>
            <w:div w:id="85418591">
              <w:marLeft w:val="0"/>
              <w:marRight w:val="0"/>
              <w:marTop w:val="0"/>
              <w:marBottom w:val="0"/>
              <w:divBdr>
                <w:top w:val="none" w:sz="0" w:space="0" w:color="auto"/>
                <w:left w:val="none" w:sz="0" w:space="0" w:color="auto"/>
                <w:bottom w:val="none" w:sz="0" w:space="0" w:color="auto"/>
                <w:right w:val="none" w:sz="0" w:space="0" w:color="auto"/>
              </w:divBdr>
            </w:div>
            <w:div w:id="167060007">
              <w:marLeft w:val="0"/>
              <w:marRight w:val="0"/>
              <w:marTop w:val="0"/>
              <w:marBottom w:val="0"/>
              <w:divBdr>
                <w:top w:val="none" w:sz="0" w:space="0" w:color="auto"/>
                <w:left w:val="none" w:sz="0" w:space="0" w:color="auto"/>
                <w:bottom w:val="none" w:sz="0" w:space="0" w:color="auto"/>
                <w:right w:val="none" w:sz="0" w:space="0" w:color="auto"/>
              </w:divBdr>
            </w:div>
            <w:div w:id="179316641">
              <w:marLeft w:val="0"/>
              <w:marRight w:val="0"/>
              <w:marTop w:val="0"/>
              <w:marBottom w:val="0"/>
              <w:divBdr>
                <w:top w:val="none" w:sz="0" w:space="0" w:color="auto"/>
                <w:left w:val="none" w:sz="0" w:space="0" w:color="auto"/>
                <w:bottom w:val="none" w:sz="0" w:space="0" w:color="auto"/>
                <w:right w:val="none" w:sz="0" w:space="0" w:color="auto"/>
              </w:divBdr>
            </w:div>
            <w:div w:id="288441667">
              <w:marLeft w:val="0"/>
              <w:marRight w:val="0"/>
              <w:marTop w:val="0"/>
              <w:marBottom w:val="0"/>
              <w:divBdr>
                <w:top w:val="none" w:sz="0" w:space="0" w:color="auto"/>
                <w:left w:val="none" w:sz="0" w:space="0" w:color="auto"/>
                <w:bottom w:val="none" w:sz="0" w:space="0" w:color="auto"/>
                <w:right w:val="none" w:sz="0" w:space="0" w:color="auto"/>
              </w:divBdr>
            </w:div>
            <w:div w:id="557203642">
              <w:marLeft w:val="0"/>
              <w:marRight w:val="0"/>
              <w:marTop w:val="0"/>
              <w:marBottom w:val="0"/>
              <w:divBdr>
                <w:top w:val="none" w:sz="0" w:space="0" w:color="auto"/>
                <w:left w:val="none" w:sz="0" w:space="0" w:color="auto"/>
                <w:bottom w:val="none" w:sz="0" w:space="0" w:color="auto"/>
                <w:right w:val="none" w:sz="0" w:space="0" w:color="auto"/>
              </w:divBdr>
            </w:div>
            <w:div w:id="651761116">
              <w:marLeft w:val="0"/>
              <w:marRight w:val="0"/>
              <w:marTop w:val="0"/>
              <w:marBottom w:val="0"/>
              <w:divBdr>
                <w:top w:val="none" w:sz="0" w:space="0" w:color="auto"/>
                <w:left w:val="none" w:sz="0" w:space="0" w:color="auto"/>
                <w:bottom w:val="none" w:sz="0" w:space="0" w:color="auto"/>
                <w:right w:val="none" w:sz="0" w:space="0" w:color="auto"/>
              </w:divBdr>
            </w:div>
            <w:div w:id="655841490">
              <w:marLeft w:val="0"/>
              <w:marRight w:val="0"/>
              <w:marTop w:val="0"/>
              <w:marBottom w:val="0"/>
              <w:divBdr>
                <w:top w:val="none" w:sz="0" w:space="0" w:color="auto"/>
                <w:left w:val="none" w:sz="0" w:space="0" w:color="auto"/>
                <w:bottom w:val="none" w:sz="0" w:space="0" w:color="auto"/>
                <w:right w:val="none" w:sz="0" w:space="0" w:color="auto"/>
              </w:divBdr>
            </w:div>
            <w:div w:id="840197851">
              <w:marLeft w:val="0"/>
              <w:marRight w:val="0"/>
              <w:marTop w:val="0"/>
              <w:marBottom w:val="0"/>
              <w:divBdr>
                <w:top w:val="none" w:sz="0" w:space="0" w:color="auto"/>
                <w:left w:val="none" w:sz="0" w:space="0" w:color="auto"/>
                <w:bottom w:val="none" w:sz="0" w:space="0" w:color="auto"/>
                <w:right w:val="none" w:sz="0" w:space="0" w:color="auto"/>
              </w:divBdr>
            </w:div>
            <w:div w:id="843857689">
              <w:marLeft w:val="0"/>
              <w:marRight w:val="0"/>
              <w:marTop w:val="0"/>
              <w:marBottom w:val="0"/>
              <w:divBdr>
                <w:top w:val="none" w:sz="0" w:space="0" w:color="auto"/>
                <w:left w:val="none" w:sz="0" w:space="0" w:color="auto"/>
                <w:bottom w:val="none" w:sz="0" w:space="0" w:color="auto"/>
                <w:right w:val="none" w:sz="0" w:space="0" w:color="auto"/>
              </w:divBdr>
            </w:div>
            <w:div w:id="903100560">
              <w:marLeft w:val="0"/>
              <w:marRight w:val="0"/>
              <w:marTop w:val="0"/>
              <w:marBottom w:val="0"/>
              <w:divBdr>
                <w:top w:val="none" w:sz="0" w:space="0" w:color="auto"/>
                <w:left w:val="none" w:sz="0" w:space="0" w:color="auto"/>
                <w:bottom w:val="none" w:sz="0" w:space="0" w:color="auto"/>
                <w:right w:val="none" w:sz="0" w:space="0" w:color="auto"/>
              </w:divBdr>
            </w:div>
            <w:div w:id="944384479">
              <w:marLeft w:val="0"/>
              <w:marRight w:val="0"/>
              <w:marTop w:val="0"/>
              <w:marBottom w:val="0"/>
              <w:divBdr>
                <w:top w:val="none" w:sz="0" w:space="0" w:color="auto"/>
                <w:left w:val="none" w:sz="0" w:space="0" w:color="auto"/>
                <w:bottom w:val="none" w:sz="0" w:space="0" w:color="auto"/>
                <w:right w:val="none" w:sz="0" w:space="0" w:color="auto"/>
              </w:divBdr>
            </w:div>
            <w:div w:id="1229222519">
              <w:marLeft w:val="0"/>
              <w:marRight w:val="0"/>
              <w:marTop w:val="0"/>
              <w:marBottom w:val="0"/>
              <w:divBdr>
                <w:top w:val="none" w:sz="0" w:space="0" w:color="auto"/>
                <w:left w:val="none" w:sz="0" w:space="0" w:color="auto"/>
                <w:bottom w:val="none" w:sz="0" w:space="0" w:color="auto"/>
                <w:right w:val="none" w:sz="0" w:space="0" w:color="auto"/>
              </w:divBdr>
            </w:div>
            <w:div w:id="1250121885">
              <w:marLeft w:val="0"/>
              <w:marRight w:val="0"/>
              <w:marTop w:val="0"/>
              <w:marBottom w:val="0"/>
              <w:divBdr>
                <w:top w:val="none" w:sz="0" w:space="0" w:color="auto"/>
                <w:left w:val="none" w:sz="0" w:space="0" w:color="auto"/>
                <w:bottom w:val="none" w:sz="0" w:space="0" w:color="auto"/>
                <w:right w:val="none" w:sz="0" w:space="0" w:color="auto"/>
              </w:divBdr>
            </w:div>
            <w:div w:id="1577278122">
              <w:marLeft w:val="0"/>
              <w:marRight w:val="0"/>
              <w:marTop w:val="0"/>
              <w:marBottom w:val="0"/>
              <w:divBdr>
                <w:top w:val="none" w:sz="0" w:space="0" w:color="auto"/>
                <w:left w:val="none" w:sz="0" w:space="0" w:color="auto"/>
                <w:bottom w:val="none" w:sz="0" w:space="0" w:color="auto"/>
                <w:right w:val="none" w:sz="0" w:space="0" w:color="auto"/>
              </w:divBdr>
            </w:div>
            <w:div w:id="1592228925">
              <w:marLeft w:val="0"/>
              <w:marRight w:val="0"/>
              <w:marTop w:val="0"/>
              <w:marBottom w:val="0"/>
              <w:divBdr>
                <w:top w:val="none" w:sz="0" w:space="0" w:color="auto"/>
                <w:left w:val="none" w:sz="0" w:space="0" w:color="auto"/>
                <w:bottom w:val="none" w:sz="0" w:space="0" w:color="auto"/>
                <w:right w:val="none" w:sz="0" w:space="0" w:color="auto"/>
              </w:divBdr>
            </w:div>
            <w:div w:id="1684281463">
              <w:marLeft w:val="0"/>
              <w:marRight w:val="0"/>
              <w:marTop w:val="0"/>
              <w:marBottom w:val="0"/>
              <w:divBdr>
                <w:top w:val="none" w:sz="0" w:space="0" w:color="auto"/>
                <w:left w:val="none" w:sz="0" w:space="0" w:color="auto"/>
                <w:bottom w:val="none" w:sz="0" w:space="0" w:color="auto"/>
                <w:right w:val="none" w:sz="0" w:space="0" w:color="auto"/>
              </w:divBdr>
            </w:div>
            <w:div w:id="1801454468">
              <w:marLeft w:val="0"/>
              <w:marRight w:val="0"/>
              <w:marTop w:val="0"/>
              <w:marBottom w:val="0"/>
              <w:divBdr>
                <w:top w:val="none" w:sz="0" w:space="0" w:color="auto"/>
                <w:left w:val="none" w:sz="0" w:space="0" w:color="auto"/>
                <w:bottom w:val="none" w:sz="0" w:space="0" w:color="auto"/>
                <w:right w:val="none" w:sz="0" w:space="0" w:color="auto"/>
              </w:divBdr>
            </w:div>
          </w:divsChild>
        </w:div>
        <w:div w:id="1872497599">
          <w:marLeft w:val="0"/>
          <w:marRight w:val="0"/>
          <w:marTop w:val="0"/>
          <w:marBottom w:val="0"/>
          <w:divBdr>
            <w:top w:val="none" w:sz="0" w:space="0" w:color="auto"/>
            <w:left w:val="none" w:sz="0" w:space="0" w:color="auto"/>
            <w:bottom w:val="none" w:sz="0" w:space="0" w:color="auto"/>
            <w:right w:val="none" w:sz="0" w:space="0" w:color="auto"/>
          </w:divBdr>
        </w:div>
        <w:div w:id="1960142546">
          <w:marLeft w:val="0"/>
          <w:marRight w:val="0"/>
          <w:marTop w:val="0"/>
          <w:marBottom w:val="0"/>
          <w:divBdr>
            <w:top w:val="none" w:sz="0" w:space="0" w:color="auto"/>
            <w:left w:val="none" w:sz="0" w:space="0" w:color="auto"/>
            <w:bottom w:val="none" w:sz="0" w:space="0" w:color="auto"/>
            <w:right w:val="none" w:sz="0" w:space="0" w:color="auto"/>
          </w:divBdr>
        </w:div>
        <w:div w:id="2017808554">
          <w:marLeft w:val="0"/>
          <w:marRight w:val="0"/>
          <w:marTop w:val="0"/>
          <w:marBottom w:val="0"/>
          <w:divBdr>
            <w:top w:val="none" w:sz="0" w:space="0" w:color="auto"/>
            <w:left w:val="none" w:sz="0" w:space="0" w:color="auto"/>
            <w:bottom w:val="none" w:sz="0" w:space="0" w:color="auto"/>
            <w:right w:val="none" w:sz="0" w:space="0" w:color="auto"/>
          </w:divBdr>
        </w:div>
        <w:div w:id="2051412530">
          <w:marLeft w:val="0"/>
          <w:marRight w:val="0"/>
          <w:marTop w:val="0"/>
          <w:marBottom w:val="0"/>
          <w:divBdr>
            <w:top w:val="none" w:sz="0" w:space="0" w:color="auto"/>
            <w:left w:val="none" w:sz="0" w:space="0" w:color="auto"/>
            <w:bottom w:val="none" w:sz="0" w:space="0" w:color="auto"/>
            <w:right w:val="none" w:sz="0" w:space="0" w:color="auto"/>
          </w:divBdr>
        </w:div>
        <w:div w:id="2079789221">
          <w:marLeft w:val="0"/>
          <w:marRight w:val="0"/>
          <w:marTop w:val="0"/>
          <w:marBottom w:val="0"/>
          <w:divBdr>
            <w:top w:val="none" w:sz="0" w:space="0" w:color="auto"/>
            <w:left w:val="none" w:sz="0" w:space="0" w:color="auto"/>
            <w:bottom w:val="none" w:sz="0" w:space="0" w:color="auto"/>
            <w:right w:val="none" w:sz="0" w:space="0" w:color="auto"/>
          </w:divBdr>
        </w:div>
        <w:div w:id="212699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10762</Words>
  <Characters>6135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Valantiejienė</dc:creator>
  <cp:lastModifiedBy>Edita Stankevičienė</cp:lastModifiedBy>
  <cp:revision>13</cp:revision>
  <dcterms:created xsi:type="dcterms:W3CDTF">2025-06-19T12:19:00Z</dcterms:created>
  <dcterms:modified xsi:type="dcterms:W3CDTF">2025-07-16T12:56:00Z</dcterms:modified>
</cp:coreProperties>
</file>