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14" w:rsidRDefault="00E30E14" w:rsidP="009103CA">
      <w:pPr>
        <w:rPr>
          <w:b/>
        </w:rPr>
      </w:pPr>
    </w:p>
    <w:p w:rsidR="001B401C" w:rsidRPr="001B401C" w:rsidRDefault="001B401C" w:rsidP="001B401C">
      <w:pPr>
        <w:ind w:firstLine="567"/>
        <w:jc w:val="center"/>
        <w:rPr>
          <w:b/>
        </w:rPr>
      </w:pPr>
      <w:r w:rsidRPr="001B401C">
        <w:rPr>
          <w:b/>
        </w:rPr>
        <w:t xml:space="preserve">PREKIŲ VIEŠOJO PIRKIMO-PARDAVIMO SUTARTIS NR. </w:t>
      </w:r>
    </w:p>
    <w:p w:rsidR="001B401C" w:rsidRPr="001B401C" w:rsidRDefault="001B401C" w:rsidP="001B401C">
      <w:pPr>
        <w:ind w:firstLine="567"/>
        <w:jc w:val="center"/>
        <w:rPr>
          <w:b/>
        </w:rPr>
      </w:pPr>
    </w:p>
    <w:p w:rsidR="001B401C" w:rsidRPr="001B401C" w:rsidRDefault="001B401C" w:rsidP="001B401C">
      <w:pPr>
        <w:ind w:firstLine="567"/>
        <w:jc w:val="center"/>
        <w:rPr>
          <w:b/>
        </w:rPr>
      </w:pPr>
      <w:r w:rsidRPr="001B401C">
        <w:rPr>
          <w:b/>
        </w:rPr>
        <w:t>I. SPECIALIOJI DALIS</w:t>
      </w:r>
    </w:p>
    <w:p w:rsidR="001B401C" w:rsidRPr="001B401C" w:rsidRDefault="001B401C" w:rsidP="001B401C">
      <w:pPr>
        <w:ind w:firstLine="567"/>
        <w:jc w:val="center"/>
      </w:pPr>
    </w:p>
    <w:p w:rsidR="001B401C" w:rsidRPr="001B401C" w:rsidRDefault="0094653F" w:rsidP="001B401C">
      <w:pPr>
        <w:ind w:firstLine="567"/>
        <w:jc w:val="center"/>
      </w:pPr>
      <w:r>
        <w:t>202</w:t>
      </w:r>
      <w:r w:rsidR="00006562">
        <w:t>5</w:t>
      </w:r>
      <w:r w:rsidR="009103CA">
        <w:t xml:space="preserve"> m.</w:t>
      </w:r>
      <w:r w:rsidR="00006562">
        <w:t xml:space="preserve"> </w:t>
      </w:r>
      <w:r w:rsidR="009103CA">
        <w:t>lapkričio</w:t>
      </w:r>
      <w:r w:rsidR="00006562">
        <w:t xml:space="preserve"> </w:t>
      </w:r>
      <w:r w:rsidR="009103CA">
        <w:t xml:space="preserve">  d.</w:t>
      </w:r>
    </w:p>
    <w:p w:rsidR="001B401C" w:rsidRPr="001B401C" w:rsidRDefault="001B401C" w:rsidP="001B401C">
      <w:pPr>
        <w:ind w:firstLine="567"/>
        <w:jc w:val="center"/>
        <w:rPr>
          <w:i/>
        </w:rPr>
      </w:pPr>
      <w:r w:rsidRPr="001B401C">
        <w:rPr>
          <w:i/>
        </w:rPr>
        <w:t>Vilnius</w:t>
      </w:r>
    </w:p>
    <w:p w:rsidR="00D41A31" w:rsidRDefault="009C6DE0" w:rsidP="009103CA">
      <w:pPr>
        <w:jc w:val="both"/>
      </w:pPr>
      <w:r w:rsidRPr="00CF79B4">
        <w:rPr>
          <w:b/>
          <w:color w:val="000000"/>
        </w:rPr>
        <w:t>Lietuvos kariuomenės</w:t>
      </w:r>
      <w:r w:rsidRPr="00CF79B4">
        <w:rPr>
          <w:color w:val="000000"/>
        </w:rPr>
        <w:t xml:space="preserve"> (toliau – LK) </w:t>
      </w:r>
      <w:r w:rsidRPr="00CF79B4">
        <w:rPr>
          <w:b/>
          <w:color w:val="000000"/>
        </w:rPr>
        <w:t>Specialiųjų operacijų pajėgų Ypatingos paskirties tarnyba</w:t>
      </w:r>
      <w:r w:rsidRPr="00CF79B4">
        <w:rPr>
          <w:color w:val="000000"/>
        </w:rPr>
        <w:t xml:space="preserve"> (toliau – SOP YPT), atstovaujama LK </w:t>
      </w:r>
      <w:r w:rsidRPr="00CF79B4">
        <w:t>SOP YPT vado</w:t>
      </w:r>
      <w:r>
        <w:t xml:space="preserve">, </w:t>
      </w:r>
      <w:r w:rsidRPr="00CF79B4">
        <w:t xml:space="preserve">veikiančio pagal Lietuvos Respublikos </w:t>
      </w:r>
      <w:r>
        <w:t>K</w:t>
      </w:r>
      <w:r w:rsidRPr="00CF79B4">
        <w:t>rašto apsaugos ministro 20</w:t>
      </w:r>
      <w:r>
        <w:t>23</w:t>
      </w:r>
      <w:r w:rsidRPr="00CF79B4">
        <w:t xml:space="preserve"> m. </w:t>
      </w:r>
      <w:r>
        <w:t>sausio 5</w:t>
      </w:r>
      <w:r w:rsidRPr="00CF79B4">
        <w:t xml:space="preserve"> d. įsakymu Nr. V-</w:t>
      </w:r>
      <w:r>
        <w:t>18</w:t>
      </w:r>
      <w:r w:rsidRPr="00CF79B4">
        <w:t xml:space="preserve"> „Dėl </w:t>
      </w:r>
      <w:r>
        <w:t xml:space="preserve">Krašto apsaugos ministro 2014 m. vasario 7 d. įsakymo Nr. V-106 “Dėl Lietuvos kariuomenės Specialiųjų operacijų pajėgų </w:t>
      </w:r>
      <w:r w:rsidRPr="009103CA">
        <w:t xml:space="preserve">Ypatingos paskirties tarnybos nuostatų patvirtinimo” pakeitimo” patvirtintus nuostatus (toliau – </w:t>
      </w:r>
      <w:r w:rsidRPr="009103CA">
        <w:rPr>
          <w:b/>
        </w:rPr>
        <w:t>Pirkėjas</w:t>
      </w:r>
      <w:r w:rsidRPr="009103CA">
        <w:t>)</w:t>
      </w:r>
      <w:r w:rsidR="00D41A31" w:rsidRPr="009103CA">
        <w:t xml:space="preserve">, ir </w:t>
      </w:r>
      <w:r w:rsidR="00D41A31" w:rsidRPr="009103CA">
        <w:rPr>
          <w:b/>
        </w:rPr>
        <w:t>UAB „</w:t>
      </w:r>
      <w:proofErr w:type="spellStart"/>
      <w:r w:rsidR="009103CA" w:rsidRPr="009103CA">
        <w:rPr>
          <w:b/>
        </w:rPr>
        <w:t>Revenas</w:t>
      </w:r>
      <w:proofErr w:type="spellEnd"/>
      <w:r w:rsidR="00D41A31" w:rsidRPr="009103CA">
        <w:rPr>
          <w:b/>
        </w:rPr>
        <w:t>“</w:t>
      </w:r>
      <w:r w:rsidR="00D41A31" w:rsidRPr="009103CA">
        <w:t>,</w:t>
      </w:r>
      <w:r w:rsidR="00D41A31" w:rsidRPr="009103CA">
        <w:rPr>
          <w:b/>
        </w:rPr>
        <w:t xml:space="preserve"> </w:t>
      </w:r>
      <w:r w:rsidR="00D41A31" w:rsidRPr="009103CA">
        <w:t xml:space="preserve">įmonės kodas </w:t>
      </w:r>
      <w:r w:rsidR="009103CA" w:rsidRPr="009103CA">
        <w:t>305582657</w:t>
      </w:r>
      <w:r w:rsidR="00D41A31" w:rsidRPr="009103CA">
        <w:t xml:space="preserve">, adresas </w:t>
      </w:r>
      <w:r w:rsidR="009103CA" w:rsidRPr="009103CA">
        <w:t>Gamyklos g.3-23, 89231 Mažeikiai</w:t>
      </w:r>
      <w:r w:rsidR="00D41A31" w:rsidRPr="009103CA">
        <w:t xml:space="preserve">, atstovaujama </w:t>
      </w:r>
      <w:r w:rsidR="009103CA" w:rsidRPr="009103CA">
        <w:t>Donato Griciaus</w:t>
      </w:r>
      <w:r w:rsidR="00D41A31" w:rsidRPr="009103CA">
        <w:t>, veikiančio (-</w:t>
      </w:r>
      <w:proofErr w:type="spellStart"/>
      <w:r w:rsidR="00D41A31" w:rsidRPr="009103CA">
        <w:t>ios</w:t>
      </w:r>
      <w:proofErr w:type="spellEnd"/>
      <w:r w:rsidR="00D41A31" w:rsidRPr="009103CA">
        <w:t xml:space="preserve">) pagal įmonės nuostatus (toliau – </w:t>
      </w:r>
      <w:r w:rsidR="00D41A31" w:rsidRPr="009103CA">
        <w:rPr>
          <w:b/>
        </w:rPr>
        <w:t>Pardavėjas)</w:t>
      </w:r>
      <w:r w:rsidR="00D41A31" w:rsidRPr="009103CA">
        <w:t>, toliau kartu šioje prekių pirkimo-pardavimo sutartyje vadinami „Šalimis“, o kiekvienas atskirai – „Šalimi</w:t>
      </w:r>
      <w:r w:rsidR="00D41A31" w:rsidRPr="00F96DCE">
        <w:t xml:space="preserve">“, </w:t>
      </w:r>
      <w:r w:rsidR="00D41A31">
        <w:t>vadovaudamosi Lietuvos Respublikos viešųjų pirkimų įstatymu ir Mažos vertės pirkimų tvarkos aprašu, patvirtintu Viešųjų pirkimų tarnybos direktoriaus 2017 m. birželio 28 d. įsakymu Nr. 1S-97 ,, Dėl mažos vertės pirkimų tvarkos aprašo patvirtinimo“, sudarė šią prekių pirkimo-pardavimo sutartį, toliau vadinamą „Sutartimi“, ir susitarė dėl toliau išvardintų sąlygų.</w:t>
      </w: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052E11" w:rsidRPr="00FE2B7E" w:rsidRDefault="0051758C" w:rsidP="00FE2B7E">
            <w:pPr>
              <w:jc w:val="both"/>
              <w:rPr>
                <w:b/>
                <w:sz w:val="28"/>
                <w:szCs w:val="28"/>
              </w:rPr>
            </w:pPr>
            <w:r w:rsidRPr="00EB4422">
              <w:t xml:space="preserve">1.1. </w:t>
            </w:r>
            <w:r w:rsidRPr="009D355B">
              <w:rPr>
                <w:b/>
              </w:rPr>
              <w:t>Pardavėjas</w:t>
            </w:r>
            <w:r w:rsidRPr="00EB4422">
              <w:t xml:space="preserve"> įsiparei</w:t>
            </w:r>
            <w:r w:rsidR="0066045F">
              <w:t xml:space="preserve">goja </w:t>
            </w:r>
            <w:r w:rsidR="00072B1C">
              <w:t>p</w:t>
            </w:r>
            <w:r w:rsidR="00F545F3">
              <w:t xml:space="preserve">arduoti </w:t>
            </w:r>
            <w:r w:rsidR="008818E6">
              <w:t>Spec. paskirties naro saugos sistemas</w:t>
            </w:r>
            <w:r w:rsidR="00B12C86" w:rsidRPr="009700C5">
              <w:t xml:space="preserve"> </w:t>
            </w:r>
            <w:r w:rsidR="00F62722" w:rsidRPr="00EB4422">
              <w:t xml:space="preserve">(toliau – </w:t>
            </w:r>
            <w:r w:rsidR="00F62722">
              <w:t>p</w:t>
            </w:r>
            <w:r w:rsidR="00F62722" w:rsidRPr="00EB4422">
              <w:t>rek</w:t>
            </w:r>
            <w:r w:rsidR="00F62722">
              <w:t>ės)</w:t>
            </w:r>
            <w:r w:rsidR="00052E11">
              <w:t>, atitinkanči</w:t>
            </w:r>
            <w:r w:rsidR="001B401C">
              <w:t>a</w:t>
            </w:r>
            <w:r w:rsidR="00052E11">
              <w:t>s Sutarties 1</w:t>
            </w:r>
            <w:r w:rsidRPr="00EB4422">
              <w:t xml:space="preserve"> priede </w:t>
            </w:r>
            <w:r w:rsidR="00DB67BE">
              <w:t>„</w:t>
            </w:r>
            <w:r w:rsidR="00051950">
              <w:t>Spec. paskirties naro saugos sistemos</w:t>
            </w:r>
            <w:r w:rsidR="00F62722" w:rsidRPr="005509BE">
              <w:t xml:space="preserve"> </w:t>
            </w:r>
            <w:r w:rsidR="00DB67BE" w:rsidRPr="005509BE">
              <w:t>techninė specifikacija</w:t>
            </w:r>
            <w:r w:rsidR="00DB67BE">
              <w:t>“</w:t>
            </w:r>
            <w:r w:rsidRPr="00EB4422">
              <w:t xml:space="preserve"> (toliau </w:t>
            </w:r>
            <w:r w:rsidR="00834F6C">
              <w:t>–</w:t>
            </w:r>
            <w:r w:rsidR="00052E11">
              <w:t xml:space="preserve"> 1</w:t>
            </w:r>
            <w:r w:rsidR="00FE2B7E">
              <w:t xml:space="preserve"> </w:t>
            </w:r>
            <w:r w:rsidR="00F62722">
              <w:t xml:space="preserve">priedas) </w:t>
            </w:r>
            <w:r w:rsidRPr="00EB4422">
              <w:t>pateiktas technines specifikacijas</w:t>
            </w:r>
            <w:r w:rsidR="00DE7E16">
              <w:t xml:space="preserve"> ir kitus Sutartyje nurodytus reikalavimus</w:t>
            </w:r>
            <w:r w:rsidRPr="00EB4422">
              <w:t xml:space="preserve">. </w:t>
            </w:r>
          </w:p>
          <w:p w:rsidR="0051758C" w:rsidRDefault="0051758C" w:rsidP="0005610C">
            <w:pPr>
              <w:jc w:val="both"/>
            </w:pPr>
            <w:r w:rsidRPr="00EB4422">
              <w:t>1.2.</w:t>
            </w:r>
            <w:r>
              <w:t xml:space="preserve"> </w:t>
            </w:r>
            <w:r w:rsidRPr="009D355B">
              <w:rPr>
                <w:b/>
              </w:rPr>
              <w:t>Pirkėjas</w:t>
            </w:r>
            <w:r>
              <w:t xml:space="preserve"> įsipareigoja priimti Suta</w:t>
            </w:r>
            <w:r w:rsidR="00FE2B7E">
              <w:t xml:space="preserve">rties </w:t>
            </w:r>
            <w:r w:rsidR="00FE2B7E" w:rsidRPr="00850697">
              <w:t>1</w:t>
            </w:r>
            <w:r w:rsidR="00B266DD" w:rsidRPr="00850697">
              <w:t xml:space="preserve"> priede</w:t>
            </w:r>
            <w:r w:rsidR="00F62722">
              <w:t xml:space="preserve"> </w:t>
            </w:r>
            <w:r w:rsidR="00B266DD">
              <w:t xml:space="preserve">nurodytas ir </w:t>
            </w:r>
            <w:r w:rsidR="001D35A0">
              <w:t>Sutarties reikalavimus</w:t>
            </w:r>
            <w:r w:rsidR="00444C2D">
              <w:t xml:space="preserve"> atitinkančias prek</w:t>
            </w:r>
            <w:r w:rsidR="0005610C">
              <w:t>es</w:t>
            </w:r>
            <w:r>
              <w:t xml:space="preserve"> ir už jas sumokėti Sutartyje nustatyta tvarka.</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377336" w:rsidRDefault="0051758C" w:rsidP="00FE2B7E">
            <w:pPr>
              <w:jc w:val="both"/>
              <w:rPr>
                <w:b/>
              </w:rPr>
            </w:pPr>
            <w:r w:rsidRPr="00377336">
              <w:rPr>
                <w:b/>
              </w:rPr>
              <w:t>2. Sutarties kaina/</w:t>
            </w:r>
            <w:r w:rsidR="00BB3FE2" w:rsidRPr="00377336">
              <w:rPr>
                <w:b/>
              </w:rPr>
              <w:t>vertė/</w:t>
            </w:r>
            <w:r w:rsidRPr="00377336">
              <w:rPr>
                <w:b/>
              </w:rPr>
              <w:t>prekių įkainiai/kainodaros taisyklės</w:t>
            </w:r>
          </w:p>
          <w:p w:rsidR="00FE2B7E" w:rsidRPr="00AF1CF7" w:rsidRDefault="002F62B8" w:rsidP="00FE2B7E">
            <w:pPr>
              <w:jc w:val="both"/>
              <w:rPr>
                <w:bCs/>
              </w:rPr>
            </w:pPr>
            <w:r w:rsidRPr="00377336">
              <w:t>2.1. Sut</w:t>
            </w:r>
            <w:r w:rsidR="00FE2B7E" w:rsidRPr="00377336">
              <w:t>arties maksimali</w:t>
            </w:r>
            <w:r w:rsidRPr="00377336">
              <w:t xml:space="preserve"> kaina</w:t>
            </w:r>
            <w:r w:rsidR="00BB3FE2" w:rsidRPr="00377336">
              <w:t xml:space="preserve"> </w:t>
            </w:r>
            <w:r w:rsidR="00B266DD">
              <w:t>–</w:t>
            </w:r>
            <w:r w:rsidR="00630771">
              <w:t xml:space="preserve"> </w:t>
            </w:r>
            <w:r w:rsidR="00B266DD">
              <w:t>ne didesnė kaip</w:t>
            </w:r>
            <w:r w:rsidR="0066045F" w:rsidRPr="00377336">
              <w:t xml:space="preserve"> </w:t>
            </w:r>
            <w:r w:rsidR="009103CA">
              <w:t>46192,96</w:t>
            </w:r>
            <w:r w:rsidR="009103CA">
              <w:rPr>
                <w:bCs/>
              </w:rPr>
              <w:t xml:space="preserve"> </w:t>
            </w:r>
            <w:proofErr w:type="spellStart"/>
            <w:r w:rsidR="009103CA">
              <w:rPr>
                <w:bCs/>
              </w:rPr>
              <w:t>Eur</w:t>
            </w:r>
            <w:proofErr w:type="spellEnd"/>
            <w:r w:rsidR="009103CA">
              <w:rPr>
                <w:bCs/>
              </w:rPr>
              <w:t>. (keturiasdešimt šeši tūkstančiai šimtas devyniasdešimt du</w:t>
            </w:r>
            <w:r w:rsidR="0066045F" w:rsidRPr="00A859F7">
              <w:rPr>
                <w:bCs/>
              </w:rPr>
              <w:t>,</w:t>
            </w:r>
            <w:r w:rsidR="009103CA">
              <w:rPr>
                <w:bCs/>
              </w:rPr>
              <w:t xml:space="preserve"> 96 </w:t>
            </w:r>
            <w:r w:rsidR="0066045F" w:rsidRPr="00A859F7">
              <w:rPr>
                <w:bCs/>
              </w:rPr>
              <w:t>ct)</w:t>
            </w:r>
            <w:r w:rsidR="00A0631B" w:rsidRPr="00A859F7">
              <w:rPr>
                <w:bCs/>
              </w:rPr>
              <w:t xml:space="preserve">. </w:t>
            </w:r>
            <w:r w:rsidR="00FD4372" w:rsidRPr="00A859F7">
              <w:rPr>
                <w:bCs/>
              </w:rPr>
              <w:t xml:space="preserve">Prekių </w:t>
            </w:r>
            <w:r w:rsidR="00B266DD" w:rsidRPr="00A859F7">
              <w:rPr>
                <w:bCs/>
              </w:rPr>
              <w:t xml:space="preserve">įkainiai </w:t>
            </w:r>
            <w:r w:rsidR="0005610C" w:rsidRPr="00A859F7">
              <w:rPr>
                <w:bCs/>
              </w:rPr>
              <w:t xml:space="preserve">ir kiekiai </w:t>
            </w:r>
            <w:r w:rsidR="00B266DD" w:rsidRPr="00A859F7">
              <w:rPr>
                <w:bCs/>
              </w:rPr>
              <w:t xml:space="preserve">nurodyti Sutarties </w:t>
            </w:r>
            <w:r w:rsidR="00F62722">
              <w:rPr>
                <w:bCs/>
              </w:rPr>
              <w:t>2</w:t>
            </w:r>
            <w:r w:rsidR="009C7863" w:rsidRPr="00850697">
              <w:rPr>
                <w:bCs/>
              </w:rPr>
              <w:t xml:space="preserve"> </w:t>
            </w:r>
            <w:r w:rsidR="00B266DD" w:rsidRPr="00850697">
              <w:rPr>
                <w:bCs/>
              </w:rPr>
              <w:t>priede</w:t>
            </w:r>
            <w:r w:rsidR="009C7863" w:rsidRPr="00850697">
              <w:rPr>
                <w:bCs/>
              </w:rPr>
              <w:t xml:space="preserve"> „Prekių įkainiai</w:t>
            </w:r>
            <w:r w:rsidR="0005610C" w:rsidRPr="00850697">
              <w:rPr>
                <w:bCs/>
              </w:rPr>
              <w:t xml:space="preserve"> ir kiekiai</w:t>
            </w:r>
            <w:r w:rsidR="009C7863" w:rsidRPr="00850697">
              <w:rPr>
                <w:bCs/>
              </w:rPr>
              <w:t>“</w:t>
            </w:r>
            <w:r w:rsidR="00B266DD" w:rsidRPr="00850697">
              <w:rPr>
                <w:bCs/>
              </w:rPr>
              <w:t>.</w:t>
            </w:r>
          </w:p>
          <w:p w:rsidR="00FE2B7E" w:rsidRPr="00377336" w:rsidRDefault="00FE2B7E" w:rsidP="00FE2B7E">
            <w:pPr>
              <w:jc w:val="both"/>
            </w:pPr>
            <w:r w:rsidRPr="00377336">
              <w:t xml:space="preserve">2.2. Sutarčiai taikoma </w:t>
            </w:r>
            <w:r w:rsidR="001E35A7">
              <w:t xml:space="preserve">fiksuoto įkainio </w:t>
            </w:r>
            <w:r w:rsidR="002F62B8" w:rsidRPr="00377336">
              <w:t xml:space="preserve">kainodara. </w:t>
            </w:r>
          </w:p>
          <w:p w:rsidR="00FE2B7E" w:rsidRDefault="002F62B8" w:rsidP="00FE2B7E">
            <w:pPr>
              <w:jc w:val="both"/>
            </w:pPr>
            <w:r w:rsidRPr="00377336">
              <w:t xml:space="preserve">2.3. </w:t>
            </w:r>
            <w:r w:rsidR="00B266DD">
              <w:t>Kainos p</w:t>
            </w:r>
            <w:r w:rsidRPr="00377336">
              <w:t xml:space="preserve">eržiūros atvejis numatytas Sutarties bendrosios dalies 2.2 </w:t>
            </w:r>
            <w:r w:rsidR="00B00A05" w:rsidRPr="00377336">
              <w:t xml:space="preserve">ir 2.3 </w:t>
            </w:r>
            <w:r w:rsidRPr="00377336">
              <w:t>papunk</w:t>
            </w:r>
            <w:r w:rsidR="00B00A05" w:rsidRPr="00377336">
              <w:t>čiuose</w:t>
            </w:r>
            <w:r w:rsidR="001B6E74">
              <w:t>.</w:t>
            </w:r>
          </w:p>
          <w:p w:rsidR="001B401C" w:rsidRDefault="001B401C" w:rsidP="00FD4372">
            <w:pPr>
              <w:jc w:val="both"/>
            </w:pPr>
            <w:r w:rsidRPr="001B401C">
              <w:rPr>
                <w:lang w:eastAsia="en-US"/>
              </w:rPr>
              <w:t xml:space="preserve">2.4. Į Sutarties kainą turi būti įskaičiuotos visos išlaidos galinčios turėti įtakos Sutarties kainai ar galinčios atsirasti vykdant Sutartį ir kiti mokesčiai. </w:t>
            </w:r>
            <w:r w:rsidRPr="001B401C">
              <w:rPr>
                <w:b/>
                <w:lang w:eastAsia="en-US"/>
              </w:rPr>
              <w:t>Pardavėjas</w:t>
            </w:r>
            <w:r w:rsidR="00444C2D">
              <w:rPr>
                <w:lang w:eastAsia="en-US"/>
              </w:rPr>
              <w:t xml:space="preserve"> į Sutarties kainą/</w:t>
            </w:r>
            <w:r w:rsidR="00FD4372">
              <w:rPr>
                <w:lang w:eastAsia="en-US"/>
              </w:rPr>
              <w:t>Prekių</w:t>
            </w:r>
            <w:r w:rsidR="00FD4372" w:rsidRPr="001B401C">
              <w:rPr>
                <w:lang w:eastAsia="en-US"/>
              </w:rPr>
              <w:t xml:space="preserve"> </w:t>
            </w:r>
            <w:r w:rsidRPr="001B401C">
              <w:rPr>
                <w:lang w:eastAsia="en-US"/>
              </w:rPr>
              <w:t xml:space="preserve">įkainius privalo įskaičiuoti visas su </w:t>
            </w:r>
            <w:r w:rsidR="00FD4372" w:rsidRPr="001B401C">
              <w:rPr>
                <w:lang w:eastAsia="en-US"/>
              </w:rPr>
              <w:t>Prek</w:t>
            </w:r>
            <w:r w:rsidR="00FD4372">
              <w:rPr>
                <w:lang w:eastAsia="en-US"/>
              </w:rPr>
              <w:t>ių</w:t>
            </w:r>
            <w:r w:rsidR="00FD4372" w:rsidRPr="001B401C">
              <w:rPr>
                <w:lang w:eastAsia="en-US"/>
              </w:rPr>
              <w:t xml:space="preserve"> </w:t>
            </w:r>
            <w:r w:rsidRPr="001B401C">
              <w:rPr>
                <w:lang w:eastAsia="en-US"/>
              </w:rPr>
              <w:t>tiekimu susijusias išlaidas, įskaitant, bet neapsiribojant, Sutarties bendrosios dalies 2.4 punkte numatytas išlaidas.</w:t>
            </w:r>
            <w:bookmarkStart w:id="0" w:name="_GoBack"/>
            <w:bookmarkEnd w:id="0"/>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A86704" w:rsidRDefault="00444C2D" w:rsidP="00A86704">
            <w:pPr>
              <w:jc w:val="both"/>
              <w:rPr>
                <w:color w:val="000000"/>
                <w:lang w:eastAsia="en-US"/>
              </w:rPr>
            </w:pPr>
            <w:r>
              <w:rPr>
                <w:color w:val="000000"/>
                <w:lang w:eastAsia="en-US"/>
              </w:rPr>
              <w:t xml:space="preserve">3.1. </w:t>
            </w:r>
            <w:r w:rsidR="00A86704" w:rsidRPr="001B68CF">
              <w:rPr>
                <w:color w:val="000000"/>
                <w:lang w:eastAsia="en-US"/>
              </w:rPr>
              <w:t xml:space="preserve">Prekių tiekimo trukmė/pristatymo terminas – </w:t>
            </w:r>
            <w:r w:rsidR="00A86704">
              <w:rPr>
                <w:b/>
                <w:color w:val="000000"/>
                <w:lang w:eastAsia="en-US"/>
              </w:rPr>
              <w:t xml:space="preserve">Pardavėjas </w:t>
            </w:r>
            <w:r w:rsidR="00A86704">
              <w:rPr>
                <w:color w:val="000000"/>
                <w:lang w:eastAsia="en-US"/>
              </w:rPr>
              <w:t xml:space="preserve">pristato prekes </w:t>
            </w:r>
            <w:r w:rsidR="00A86704" w:rsidRPr="002667A2">
              <w:rPr>
                <w:b/>
                <w:color w:val="000000"/>
                <w:lang w:eastAsia="en-US"/>
              </w:rPr>
              <w:t>Pirkėjui</w:t>
            </w:r>
            <w:r w:rsidR="00A86704">
              <w:rPr>
                <w:color w:val="000000"/>
                <w:lang w:eastAsia="en-US"/>
              </w:rPr>
              <w:t xml:space="preserve"> suderintu su </w:t>
            </w:r>
            <w:r w:rsidR="00A86704" w:rsidRPr="002667A2">
              <w:rPr>
                <w:b/>
                <w:color w:val="000000"/>
                <w:lang w:eastAsia="en-US"/>
              </w:rPr>
              <w:t>Pirkėj</w:t>
            </w:r>
            <w:r w:rsidR="00A86704">
              <w:rPr>
                <w:b/>
                <w:color w:val="000000"/>
                <w:lang w:eastAsia="en-US"/>
              </w:rPr>
              <w:t xml:space="preserve">o </w:t>
            </w:r>
            <w:r w:rsidR="00A86704" w:rsidRPr="002667A2">
              <w:rPr>
                <w:color w:val="000000"/>
                <w:lang w:eastAsia="en-US"/>
              </w:rPr>
              <w:t>atstovu</w:t>
            </w:r>
            <w:r w:rsidR="00FD622A">
              <w:rPr>
                <w:color w:val="000000"/>
                <w:lang w:eastAsia="en-US"/>
              </w:rPr>
              <w:t xml:space="preserve"> laiku ne vėliau kaip </w:t>
            </w:r>
            <w:r w:rsidR="00557628">
              <w:rPr>
                <w:color w:val="000000"/>
                <w:lang w:eastAsia="en-US"/>
              </w:rPr>
              <w:t>per 270 kalendorinių dienų nuo sutarties pasirašymo.</w:t>
            </w:r>
          </w:p>
          <w:p w:rsidR="00FE2B7E" w:rsidRDefault="005B2AD9" w:rsidP="00444C2D">
            <w:pPr>
              <w:jc w:val="both"/>
            </w:pPr>
            <w:r>
              <w:rPr>
                <w:color w:val="000000"/>
                <w:lang w:eastAsia="en-US"/>
              </w:rPr>
              <w:t>3</w:t>
            </w:r>
            <w:r w:rsidR="00094649">
              <w:rPr>
                <w:lang w:eastAsia="en-US"/>
              </w:rPr>
              <w:t xml:space="preserve">.2. </w:t>
            </w:r>
            <w:r w:rsidR="001B401C" w:rsidRPr="001B401C">
              <w:rPr>
                <w:b/>
              </w:rPr>
              <w:t>Pardavėjas</w:t>
            </w:r>
            <w:r w:rsidR="001B401C" w:rsidRPr="001B401C">
              <w:t xml:space="preserve"> preke</w:t>
            </w:r>
            <w:r w:rsidR="00FD4372">
              <w:t>s</w:t>
            </w:r>
            <w:r w:rsidR="008824D4">
              <w:t xml:space="preserve"> pristato</w:t>
            </w:r>
            <w:r w:rsidR="008824D4">
              <w:rPr>
                <w:lang w:eastAsia="en-US"/>
              </w:rPr>
              <w:t xml:space="preserve"> </w:t>
            </w:r>
            <w:r w:rsidR="00FE2B7E">
              <w:t>darbo dienomis nuo pirmadienio iki pentadienio (išskyrus švenčių dienas) nuo 10 val. iki 15 val.</w:t>
            </w:r>
          </w:p>
          <w:p w:rsidR="00B12C86" w:rsidRPr="00B12C86" w:rsidRDefault="00B12C86" w:rsidP="00B12C86">
            <w:pPr>
              <w:jc w:val="both"/>
            </w:pPr>
            <w:r w:rsidRPr="00B12C86">
              <w:t>3.</w:t>
            </w:r>
            <w:r w:rsidR="00A86704">
              <w:t>3</w:t>
            </w:r>
            <w:r w:rsidRPr="00B12C86">
              <w:t xml:space="preserve">. </w:t>
            </w:r>
            <w:r w:rsidRPr="00B12C86">
              <w:rPr>
                <w:b/>
              </w:rPr>
              <w:t>Pardavėjas</w:t>
            </w:r>
            <w:r w:rsidRPr="00B12C86">
              <w:t xml:space="preserve"> Prekes pristato savo sąskaita ir rizika.</w:t>
            </w:r>
          </w:p>
          <w:p w:rsidR="00B12C86" w:rsidRPr="00B12C86" w:rsidRDefault="00B12C86" w:rsidP="00B12C86">
            <w:pPr>
              <w:jc w:val="both"/>
            </w:pPr>
            <w:r w:rsidRPr="00B12C86">
              <w:t>3.</w:t>
            </w:r>
            <w:r w:rsidR="00A86704">
              <w:t>4</w:t>
            </w:r>
            <w:r w:rsidRPr="00B12C86">
              <w:t xml:space="preserve">. </w:t>
            </w:r>
            <w:r w:rsidRPr="00B12C86">
              <w:rPr>
                <w:b/>
              </w:rPr>
              <w:t>Pardavėjas</w:t>
            </w:r>
            <w:r w:rsidRPr="00B12C86">
              <w:t xml:space="preserve"> įsipareigoja:</w:t>
            </w:r>
          </w:p>
          <w:p w:rsidR="00B12C86" w:rsidRPr="00B12C86" w:rsidRDefault="00B12C86" w:rsidP="00B12C86">
            <w:pPr>
              <w:jc w:val="both"/>
            </w:pPr>
            <w:r w:rsidRPr="00B12C86">
              <w:t>3</w:t>
            </w:r>
            <w:r w:rsidR="00A86704">
              <w:t>.4</w:t>
            </w:r>
            <w:r w:rsidRPr="00B12C86">
              <w:t>.1. prekes pristatyti netaršia transporto priemone, kuri apibrėžta Lietuvos Respublikos 2021 m. kovo 23 d. Alternatyvių degalų įstatyme Nr. XIV-196 2 straipsnio 23 punkte.</w:t>
            </w:r>
          </w:p>
          <w:p w:rsidR="00B12C86" w:rsidRPr="00B12C86" w:rsidRDefault="00B12C86" w:rsidP="00B12C86">
            <w:pPr>
              <w:jc w:val="both"/>
            </w:pPr>
            <w:r w:rsidRPr="00B12C86">
              <w:t>3.</w:t>
            </w:r>
            <w:r w:rsidR="00A86704">
              <w:t>4</w:t>
            </w:r>
            <w:r w:rsidRPr="00B12C86">
              <w:t>.2. Užtikrinti, kad perduodamų prekių (įskaitant ir jų sudedamąsias dalis) kilmė nėra iš Viešųjų pirkimo įstatymo (toliau – VPĮ) 92 straipsnio 14 dalyje numatytame sąraše nurodytų valstybių ar teritorijų.</w:t>
            </w:r>
          </w:p>
          <w:p w:rsidR="00B12C86" w:rsidRPr="00B12C86" w:rsidRDefault="00B12C86" w:rsidP="00B12C86">
            <w:pPr>
              <w:jc w:val="both"/>
            </w:pPr>
            <w:r w:rsidRPr="00B12C86">
              <w:t>3.</w:t>
            </w:r>
            <w:r w:rsidR="00A86704">
              <w:t>4</w:t>
            </w:r>
            <w:r w:rsidRPr="00B12C86">
              <w:t xml:space="preserve">.3. Užtikrinti, kad </w:t>
            </w:r>
            <w:r w:rsidRPr="00B12C86">
              <w:rPr>
                <w:b/>
              </w:rPr>
              <w:t>Pardavėjas</w:t>
            </w:r>
            <w:r w:rsidRPr="00B12C86">
              <w:t xml:space="preserve">, jo subtiekėjas, ūkio subjektai, kurių </w:t>
            </w:r>
            <w:proofErr w:type="spellStart"/>
            <w:r w:rsidRPr="00B12C86">
              <w:t>pajėgumais</w:t>
            </w:r>
            <w:proofErr w:type="spellEnd"/>
            <w:r w:rsidRPr="00B12C86">
              <w:t xml:space="preserve"> remiamasi, tiekėjo siūlomų prekių (įskaitant ir jų sudedamąsias dalis), nėra nuolat gyvenantys (fiziniai asmenys) VPĮ 92 straipsnio 14 dalyje numatytame sąraše nurodytų valstybių ar teritorijų.</w:t>
            </w:r>
          </w:p>
          <w:p w:rsidR="00B12C86" w:rsidRDefault="00B12C86" w:rsidP="00850697">
            <w:pPr>
              <w:jc w:val="both"/>
            </w:pPr>
            <w:r w:rsidRPr="00B12C86">
              <w:t>3.</w:t>
            </w:r>
            <w:r w:rsidR="00A86704">
              <w:t>4</w:t>
            </w:r>
            <w:r w:rsidRPr="00B12C86">
              <w:t xml:space="preserve">.4. </w:t>
            </w:r>
            <w:r w:rsidRPr="00B12C86">
              <w:rPr>
                <w:b/>
              </w:rPr>
              <w:t>Pardavėjas</w:t>
            </w:r>
            <w:r w:rsidRPr="00B12C86">
              <w:t xml:space="preserve"> privalo užtikrinti, kad Sutarties sudarymo ir vykdymo metu neatsirastų aplinkybių nurodytų Viešųjų pirkimų įstatymo VPĮ 45 straipsnio 2</w:t>
            </w:r>
            <w:r w:rsidRPr="00B12C86">
              <w:rPr>
                <w:vertAlign w:val="superscript"/>
              </w:rPr>
              <w:t>1</w:t>
            </w:r>
            <w:r w:rsidRPr="00B12C86">
              <w:t xml:space="preserve"> dalyje. </w:t>
            </w:r>
            <w:r w:rsidRPr="00B12C86">
              <w:rPr>
                <w:b/>
              </w:rPr>
              <w:t>Pirkėjas</w:t>
            </w:r>
            <w:r w:rsidRPr="00B12C86">
              <w:t xml:space="preserve"> turi teisę bet kuriuo metu </w:t>
            </w:r>
            <w:r w:rsidRPr="00B12C86">
              <w:lastRenderedPageBreak/>
              <w:t>pareikalauti pardavėjo pateikti tai pagrindžiančius dokumentus. Pardavėjas privalo pateikti Pirkėjo prašomus dokumentus ne vėliau kaip per 3 darbo dienas nuo prašymo gavimo dienos.</w:t>
            </w:r>
          </w:p>
        </w:tc>
      </w:tr>
      <w:tr w:rsidR="001B401C"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FD622A" w:rsidRDefault="00FD622A" w:rsidP="00FD622A">
            <w:pPr>
              <w:jc w:val="both"/>
              <w:rPr>
                <w:b/>
              </w:rPr>
            </w:pPr>
            <w:r w:rsidRPr="00EB4422">
              <w:rPr>
                <w:b/>
              </w:rPr>
              <w:lastRenderedPageBreak/>
              <w:t>4. Apmokėjimo tvarka</w:t>
            </w:r>
          </w:p>
          <w:p w:rsidR="00FD622A" w:rsidRPr="00C5412D" w:rsidRDefault="00FD622A" w:rsidP="00FD622A">
            <w:pPr>
              <w:jc w:val="both"/>
            </w:pPr>
            <w:r w:rsidRPr="00114A8E">
              <w:t xml:space="preserve">4.1. </w:t>
            </w:r>
            <w:r>
              <w:t xml:space="preserve">Prekes pristačius iki 2025 m. gruodžio 15 d. </w:t>
            </w:r>
            <w:r>
              <w:rPr>
                <w:b/>
              </w:rPr>
              <w:t xml:space="preserve">Pirkėjas </w:t>
            </w:r>
            <w:r>
              <w:t xml:space="preserve">su </w:t>
            </w:r>
            <w:r>
              <w:rPr>
                <w:b/>
              </w:rPr>
              <w:t xml:space="preserve">Pardavėju </w:t>
            </w:r>
            <w:r w:rsidRPr="00C5412D">
              <w:t xml:space="preserve">atsiskaito Sutarties bendrosios dalies 4.1 papunktyje nustatyta tvarka. </w:t>
            </w:r>
          </w:p>
          <w:p w:rsidR="00FD622A" w:rsidRDefault="00FD622A" w:rsidP="00FD622A">
            <w:pPr>
              <w:jc w:val="both"/>
            </w:pPr>
            <w:r w:rsidRPr="00C5412D">
              <w:t xml:space="preserve">4.2. </w:t>
            </w:r>
            <w:r>
              <w:t xml:space="preserve">Jei prekės pristatomos po 2025 m. gruodžio 15 d. </w:t>
            </w:r>
            <w:r w:rsidRPr="00AF438C">
              <w:rPr>
                <w:b/>
              </w:rPr>
              <w:t>Pardavėjui</w:t>
            </w:r>
            <w:r>
              <w:t xml:space="preserve"> už prekes mokamas iki 100 (šimto) </w:t>
            </w:r>
            <w:r w:rsidRPr="00C97B8D">
              <w:rPr>
                <w:bCs/>
              </w:rPr>
              <w:t xml:space="preserve">procentų </w:t>
            </w:r>
            <w:r w:rsidRPr="00C97B8D">
              <w:t>avansas</w:t>
            </w:r>
            <w:r>
              <w:t xml:space="preserve"> sumai nurodytai Sutarties specialiosios dalies 2.1 punkte. </w:t>
            </w:r>
            <w:r w:rsidRPr="00C97B8D">
              <w:rPr>
                <w:bCs/>
              </w:rPr>
              <w:t>Tokiu atveju taikomos Sutarties bendrosios dalies 4.3. – 4.6. punktuose nustatytos sąlygos, 4.7 punkte nustatyta tvarka</w:t>
            </w:r>
            <w:r w:rsidRPr="00C97B8D">
              <w:t>.</w:t>
            </w:r>
            <w:r>
              <w:t xml:space="preserve"> Avansinio mokėjimo sąskaita ir banko garantija/laidavimo raštas turės būti pateikti iki 2025 m. gruodžio 15 d.</w:t>
            </w:r>
          </w:p>
          <w:p w:rsidR="00B12C86" w:rsidRPr="00CD4A73" w:rsidRDefault="00FD622A" w:rsidP="00FD622A">
            <w:pPr>
              <w:ind w:left="-32"/>
              <w:jc w:val="both"/>
            </w:pPr>
            <w:r>
              <w:t xml:space="preserve">4.3. </w:t>
            </w:r>
            <w:r w:rsidRPr="00C5412D">
              <w:t xml:space="preserve">Vykdant Sutartį, PVM sąskaitos faktūros turi būti teikiamos naudojantis Sąskaitų administravimo bendrosios informacinės sistemos (SABIS) priemonėmis, nurodant </w:t>
            </w:r>
            <w:r w:rsidRPr="00B02160">
              <w:rPr>
                <w:b/>
              </w:rPr>
              <w:t>Pirkėją</w:t>
            </w:r>
            <w:r w:rsidRPr="00C5412D">
              <w:t xml:space="preserve"> Sutarties numerį ir datą. Jeigu </w:t>
            </w:r>
            <w:r w:rsidRPr="00B02160">
              <w:rPr>
                <w:b/>
              </w:rPr>
              <w:t>Pardavėjas</w:t>
            </w:r>
            <w:r w:rsidRPr="00C5412D">
              <w:t xml:space="preserve"> nepateikia sąskaitos Sąskaitų administravimo bendrosios informacinės sistemos (SABIS) priemonėmis, mokėjimas neatliekamas.</w:t>
            </w:r>
          </w:p>
        </w:tc>
      </w:tr>
      <w:tr w:rsidR="001B401C" w:rsidTr="00CD4A73">
        <w:trPr>
          <w:trHeight w:val="416"/>
        </w:trPr>
        <w:tc>
          <w:tcPr>
            <w:tcW w:w="9746" w:type="dxa"/>
            <w:tcBorders>
              <w:top w:val="single" w:sz="4" w:space="0" w:color="auto"/>
              <w:left w:val="single" w:sz="4" w:space="0" w:color="auto"/>
              <w:bottom w:val="single" w:sz="4" w:space="0" w:color="auto"/>
              <w:right w:val="single" w:sz="4" w:space="0" w:color="auto"/>
            </w:tcBorders>
          </w:tcPr>
          <w:p w:rsidR="001B401C" w:rsidRDefault="001B401C" w:rsidP="001B401C">
            <w:pPr>
              <w:jc w:val="both"/>
              <w:rPr>
                <w:b/>
              </w:rPr>
            </w:pPr>
            <w:r>
              <w:rPr>
                <w:b/>
              </w:rPr>
              <w:t>5.Pirkėjo teisė vienašališkai nutraukti Sutartį</w:t>
            </w:r>
            <w:r>
              <w:t xml:space="preserve"> </w:t>
            </w:r>
          </w:p>
          <w:p w:rsidR="001B401C" w:rsidRDefault="001B401C" w:rsidP="001B401C">
            <w:pPr>
              <w:jc w:val="both"/>
            </w:pPr>
            <w:r>
              <w:t>5.1.</w:t>
            </w:r>
            <w:r>
              <w:rPr>
                <w:b/>
              </w:rPr>
              <w:t xml:space="preserve"> </w:t>
            </w:r>
            <w:r w:rsidRPr="0002442E">
              <w:rPr>
                <w:b/>
              </w:rPr>
              <w:t>Parda</w:t>
            </w:r>
            <w:r w:rsidR="00444C2D" w:rsidRPr="0002442E">
              <w:rPr>
                <w:b/>
              </w:rPr>
              <w:t>vėjui</w:t>
            </w:r>
            <w:r w:rsidR="00444C2D">
              <w:t xml:space="preserve"> vėluojant pristatyti prekę</w:t>
            </w:r>
            <w:r>
              <w:t xml:space="preserve"> daugiau kaip </w:t>
            </w:r>
            <w:r w:rsidR="00444C2D">
              <w:t>5</w:t>
            </w:r>
            <w:r>
              <w:t xml:space="preserve"> kalendorin</w:t>
            </w:r>
            <w:r w:rsidR="00444C2D">
              <w:t>es</w:t>
            </w:r>
            <w:r>
              <w:t xml:space="preserve"> dien</w:t>
            </w:r>
            <w:r w:rsidR="00444C2D">
              <w:t>as</w:t>
            </w:r>
            <w:r>
              <w:t xml:space="preserve"> nuo</w:t>
            </w:r>
            <w:r w:rsidRPr="00EB4422">
              <w:t xml:space="preserve"> Sutartyje numatyto termino </w:t>
            </w:r>
            <w:r w:rsidRPr="0002442E">
              <w:rPr>
                <w:b/>
              </w:rPr>
              <w:t>Pirkėjas</w:t>
            </w:r>
            <w:r w:rsidRPr="00EB4422">
              <w:t xml:space="preserve"> turi teisę Sutarties </w:t>
            </w:r>
            <w:r w:rsidRPr="00D14114">
              <w:t>bendrosios dalies 9.2 punkte</w:t>
            </w:r>
            <w:r w:rsidRPr="00EB4422">
              <w:t xml:space="preserve"> nustatyta tvarka Sutartį nutraukti.</w:t>
            </w:r>
          </w:p>
          <w:p w:rsidR="00EB0A56" w:rsidRPr="00EB0A56" w:rsidRDefault="00EB0A56" w:rsidP="00EB0A56">
            <w:pPr>
              <w:jc w:val="both"/>
            </w:pPr>
            <w:r w:rsidRPr="00EB0A56">
              <w:t xml:space="preserve">5.2. </w:t>
            </w:r>
            <w:r w:rsidRPr="00EB0A56">
              <w:rPr>
                <w:b/>
              </w:rPr>
              <w:t>Pardavėjui</w:t>
            </w:r>
            <w:r w:rsidRPr="00EB0A56">
              <w:t xml:space="preserve"> nevykdant Sutarties specialiosios dalies 3.5. papunkčio reikalavimų:</w:t>
            </w:r>
          </w:p>
          <w:p w:rsidR="00EB0A56" w:rsidRPr="00EB0A56" w:rsidRDefault="00EB0A56" w:rsidP="00EB0A56">
            <w:pPr>
              <w:jc w:val="both"/>
            </w:pPr>
            <w:r w:rsidRPr="00EB0A56">
              <w:t xml:space="preserve">5.2.1. </w:t>
            </w:r>
            <w:r w:rsidRPr="00EB0A56">
              <w:rPr>
                <w:b/>
              </w:rPr>
              <w:t>Pardavėjui</w:t>
            </w:r>
            <w:r w:rsidRPr="00EB0A56">
              <w:t xml:space="preserve"> nevykdant Sutarties specialiosios dalies 3.5.3. punkte nurodytų dokumentų;</w:t>
            </w:r>
          </w:p>
          <w:p w:rsidR="00EB0A56" w:rsidRPr="00EB0A56" w:rsidRDefault="00EB0A56" w:rsidP="00EB0A56">
            <w:pPr>
              <w:jc w:val="both"/>
            </w:pPr>
            <w:r w:rsidRPr="00EB0A56">
              <w:t>5.2.2. Paaiškėja, kad yra aplinkybė, atitinkanti bent vieną iš VPĮ 45 straipsnio 2</w:t>
            </w:r>
            <w:r w:rsidRPr="00EB0A56">
              <w:rPr>
                <w:vertAlign w:val="superscript"/>
              </w:rPr>
              <w:t>1</w:t>
            </w:r>
            <w:r w:rsidRPr="00EB0A56">
              <w:t xml:space="preserve"> dalyje išvardytų sąlygų.</w:t>
            </w:r>
          </w:p>
          <w:p w:rsidR="001B401C" w:rsidRPr="00505E1C" w:rsidRDefault="00EB0A56" w:rsidP="00EB0A56">
            <w:pPr>
              <w:jc w:val="both"/>
            </w:pPr>
            <w:r w:rsidRPr="00EB0A56">
              <w:t>5.3. Kiti vienašalio Sutarties nutraukimo atvejai numatyti Sutarties bendrosios dalies 9.2 punkte</w:t>
            </w:r>
          </w:p>
        </w:tc>
      </w:tr>
      <w:tr w:rsidR="001B401C" w:rsidTr="00CD4A73">
        <w:trPr>
          <w:trHeight w:val="709"/>
        </w:trPr>
        <w:tc>
          <w:tcPr>
            <w:tcW w:w="9746" w:type="dxa"/>
            <w:tcBorders>
              <w:top w:val="single" w:sz="4" w:space="0" w:color="auto"/>
              <w:left w:val="single" w:sz="4" w:space="0" w:color="auto"/>
              <w:bottom w:val="single" w:sz="4" w:space="0" w:color="auto"/>
              <w:right w:val="single" w:sz="4" w:space="0" w:color="auto"/>
            </w:tcBorders>
            <w:hideMark/>
          </w:tcPr>
          <w:p w:rsidR="001B401C" w:rsidRPr="00EB4422" w:rsidRDefault="001B401C" w:rsidP="001B401C">
            <w:pPr>
              <w:rPr>
                <w:b/>
              </w:rPr>
            </w:pPr>
            <w:r w:rsidRPr="00EB4422">
              <w:rPr>
                <w:b/>
              </w:rPr>
              <w:t xml:space="preserve">6. Prekių kokybė </w:t>
            </w:r>
          </w:p>
          <w:p w:rsidR="001B401C" w:rsidRDefault="001B401C" w:rsidP="001B401C">
            <w:pPr>
              <w:jc w:val="both"/>
            </w:pPr>
            <w:r w:rsidRPr="00EB4422">
              <w:t>6.1. Prek</w:t>
            </w:r>
            <w:r>
              <w:t>ė</w:t>
            </w:r>
            <w:r w:rsidR="00FD4372">
              <w:t>s</w:t>
            </w:r>
            <w:r>
              <w:t xml:space="preserve"> privalo</w:t>
            </w:r>
            <w:r w:rsidRPr="00EB4422">
              <w:t xml:space="preserve"> atitikti Sutartyje ir jos prieduose </w:t>
            </w:r>
            <w:r w:rsidRPr="00C33D3A">
              <w:t xml:space="preserve">nustatytus </w:t>
            </w:r>
            <w:r w:rsidRPr="00EB4422">
              <w:t>reikalavimus.</w:t>
            </w:r>
          </w:p>
          <w:p w:rsidR="001B401C" w:rsidRDefault="001B401C" w:rsidP="00FD4372">
            <w:pPr>
              <w:jc w:val="both"/>
            </w:pPr>
            <w:r w:rsidRPr="00B46DAC">
              <w:t>6.2. Prekė</w:t>
            </w:r>
            <w:r w:rsidR="00FD4372">
              <w:t>s</w:t>
            </w:r>
            <w:r w:rsidRPr="00B46DAC">
              <w:t xml:space="preserve"> turi būti </w:t>
            </w:r>
            <w:r w:rsidR="00FD4372" w:rsidRPr="00B46DAC">
              <w:t>nauj</w:t>
            </w:r>
            <w:r w:rsidR="00FD4372">
              <w:t>os</w:t>
            </w:r>
            <w:r w:rsidR="002707C3">
              <w:t xml:space="preserve"> ir nenaudotos</w:t>
            </w:r>
            <w:r w:rsidRPr="00B46DAC">
              <w:t>.</w:t>
            </w:r>
          </w:p>
          <w:p w:rsidR="00EB0A56" w:rsidRPr="00EB0A56" w:rsidRDefault="00EB0A56" w:rsidP="00EB0A56">
            <w:pPr>
              <w:jc w:val="both"/>
            </w:pPr>
            <w:r w:rsidRPr="00EB0A56">
              <w:t>6.3. Prekių kokybė vertinama pristačius jas į Sutarties specialiosios dalies 3.</w:t>
            </w:r>
            <w:r w:rsidR="00E56BD3">
              <w:t>2</w:t>
            </w:r>
            <w:r w:rsidRPr="00EB0A56">
              <w:t xml:space="preserve">. papunktyje nurodytą vietą. </w:t>
            </w:r>
            <w:r w:rsidRPr="00EB0A56">
              <w:rPr>
                <w:b/>
              </w:rPr>
              <w:t>Pirkėjas</w:t>
            </w:r>
            <w:r w:rsidRPr="00EB0A56">
              <w:t xml:space="preserve">, patikrinęs Prekių atitikimą Sutartyje ir jos prieduose nustatytus reikalavimus, surašo Prekių perdavimo–priėmimo aktą. Nustačius neatitikimus, Prekės nepriimamos ir laikoma, kad jos nebuvo pristatytos, ir </w:t>
            </w:r>
            <w:r w:rsidRPr="00EB0A56">
              <w:rPr>
                <w:b/>
              </w:rPr>
              <w:t>Pardavėjas</w:t>
            </w:r>
            <w:r w:rsidRPr="00EB0A56">
              <w:t xml:space="preserve"> savo lėšomis nedelsiant Prekes turi atsiimti. </w:t>
            </w:r>
            <w:r w:rsidRPr="00EB0A56">
              <w:rPr>
                <w:b/>
              </w:rPr>
              <w:t>Pardavėjui</w:t>
            </w:r>
            <w:r w:rsidRPr="00EB0A56">
              <w:t xml:space="preserve"> neįvykdžius pareigos nedelsiant atsiimti Prekes, </w:t>
            </w:r>
            <w:r w:rsidRPr="00EB0A56">
              <w:rPr>
                <w:b/>
              </w:rPr>
              <w:t>Pardavėjas</w:t>
            </w:r>
            <w:r w:rsidRPr="00EB0A56">
              <w:t xml:space="preserve"> neturi teisės reikšti pretenzijų dėl jų žuvimo ar sugadinimo.</w:t>
            </w:r>
          </w:p>
          <w:p w:rsidR="00EB0A56" w:rsidRPr="00ED1FF6" w:rsidRDefault="00EB0A56" w:rsidP="00FD4372">
            <w:pPr>
              <w:jc w:val="both"/>
            </w:pPr>
          </w:p>
        </w:tc>
      </w:tr>
      <w:tr w:rsidR="001B401C"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1B401C" w:rsidRPr="00377336" w:rsidRDefault="001B401C" w:rsidP="001B401C">
            <w:pPr>
              <w:jc w:val="both"/>
              <w:rPr>
                <w:b/>
              </w:rPr>
            </w:pPr>
            <w:r>
              <w:rPr>
                <w:b/>
              </w:rPr>
              <w:t>7. Garantiniai įsipareigojimai</w:t>
            </w:r>
          </w:p>
          <w:p w:rsidR="001B401C" w:rsidRPr="003B67FC" w:rsidRDefault="001B401C" w:rsidP="001B401C">
            <w:pPr>
              <w:tabs>
                <w:tab w:val="left" w:pos="394"/>
                <w:tab w:val="left" w:pos="536"/>
              </w:tabs>
              <w:jc w:val="both"/>
            </w:pPr>
            <w:r w:rsidRPr="00F545F3">
              <w:t>7.1</w:t>
            </w:r>
            <w:r>
              <w:t xml:space="preserve"> </w:t>
            </w:r>
            <w:r w:rsidRPr="0002442E">
              <w:rPr>
                <w:b/>
              </w:rPr>
              <w:t>Pardavėjas</w:t>
            </w:r>
            <w:r>
              <w:t xml:space="preserve"> suteikia </w:t>
            </w:r>
            <w:r w:rsidR="00FD4372">
              <w:t xml:space="preserve">prekėms </w:t>
            </w:r>
            <w:r w:rsidRPr="003B67FC">
              <w:t>gamintojo nustatytą garantinį terminą, tačiau šis terminas negali būti trumpe</w:t>
            </w:r>
            <w:r>
              <w:t xml:space="preserve">snis nei </w:t>
            </w:r>
            <w:r w:rsidR="00606AC0">
              <w:t>24</w:t>
            </w:r>
            <w:r>
              <w:t xml:space="preserve"> mėn.</w:t>
            </w:r>
            <w:r w:rsidRPr="003B67FC">
              <w:t xml:space="preserve"> nuo prekės perdavimo datos.</w:t>
            </w:r>
          </w:p>
          <w:p w:rsidR="001B401C" w:rsidRPr="00CD4A73" w:rsidRDefault="00EB0A56" w:rsidP="00DF529C">
            <w:pPr>
              <w:jc w:val="both"/>
            </w:pPr>
            <w:r w:rsidRPr="00EB0A56">
              <w:t xml:space="preserve">7.2. </w:t>
            </w:r>
            <w:r w:rsidRPr="00EB0A56">
              <w:rPr>
                <w:b/>
              </w:rPr>
              <w:t>Pardavėjas</w:t>
            </w:r>
            <w:r w:rsidRPr="00EB0A56">
              <w:t xml:space="preserve"> po raštiško </w:t>
            </w:r>
            <w:r w:rsidRPr="00EB0A56">
              <w:rPr>
                <w:b/>
              </w:rPr>
              <w:t>Pirkėjo</w:t>
            </w:r>
            <w:r w:rsidRPr="00EB0A56">
              <w:t xml:space="preserve"> pranešimo per 10 kalendorinių dienų neatitinkančias reikalavimų prekes (Sutarties bendrosios dalies 6.3 punktą) turi pakeisti tomis pačiomis prekėmis, atitinkančiomis sutarties bei jos priedų reikalavimus bei kompensuoti </w:t>
            </w:r>
            <w:r w:rsidRPr="00EB0A56">
              <w:rPr>
                <w:b/>
              </w:rPr>
              <w:t>Pirkėjo</w:t>
            </w:r>
            <w:r w:rsidRPr="00EB0A56">
              <w:t xml:space="preserve"> patirtus nuostolius (jeigu tokie buvo).</w:t>
            </w:r>
          </w:p>
        </w:tc>
      </w:tr>
      <w:tr w:rsidR="001B401C" w:rsidTr="00CD4A73">
        <w:trPr>
          <w:trHeight w:val="616"/>
        </w:trPr>
        <w:tc>
          <w:tcPr>
            <w:tcW w:w="9746" w:type="dxa"/>
            <w:tcBorders>
              <w:top w:val="single" w:sz="4" w:space="0" w:color="auto"/>
              <w:left w:val="single" w:sz="4" w:space="0" w:color="auto"/>
              <w:bottom w:val="single" w:sz="4" w:space="0" w:color="auto"/>
              <w:right w:val="single" w:sz="4" w:space="0" w:color="auto"/>
            </w:tcBorders>
            <w:hideMark/>
          </w:tcPr>
          <w:p w:rsidR="001B401C" w:rsidRDefault="001B401C" w:rsidP="001B401C">
            <w:pPr>
              <w:pStyle w:val="ListParagraph"/>
              <w:spacing w:after="0" w:line="240" w:lineRule="auto"/>
              <w:ind w:left="0"/>
              <w:contextualSpacing w:val="0"/>
              <w:jc w:val="both"/>
              <w:rPr>
                <w:b/>
                <w:lang w:eastAsia="en-US"/>
              </w:rPr>
            </w:pPr>
            <w:r w:rsidRPr="00444C2D">
              <w:rPr>
                <w:b/>
                <w:lang w:eastAsia="en-US"/>
              </w:rPr>
              <w:t>8. Papildomas prievolių įvykdymo užtikrinimas</w:t>
            </w:r>
          </w:p>
          <w:p w:rsidR="001B401C" w:rsidRPr="00EB4422" w:rsidRDefault="001B401C" w:rsidP="00444C2D">
            <w:pPr>
              <w:contextualSpacing/>
              <w:jc w:val="both"/>
              <w:rPr>
                <w:lang w:eastAsia="en-US"/>
              </w:rPr>
            </w:pPr>
            <w:r w:rsidRPr="001B401C">
              <w:rPr>
                <w:rFonts w:eastAsia="Calibri"/>
                <w:lang w:eastAsia="en-US"/>
              </w:rPr>
              <w:t xml:space="preserve">8.1. </w:t>
            </w:r>
            <w:r w:rsidR="00444C2D">
              <w:rPr>
                <w:rFonts w:eastAsia="Calibri"/>
                <w:lang w:eastAsia="en-US"/>
              </w:rPr>
              <w:t>Nenumatomas</w:t>
            </w:r>
          </w:p>
        </w:tc>
      </w:tr>
      <w:tr w:rsidR="001B401C" w:rsidTr="006C7452">
        <w:trPr>
          <w:trHeight w:val="699"/>
        </w:trPr>
        <w:tc>
          <w:tcPr>
            <w:tcW w:w="9746" w:type="dxa"/>
            <w:tcBorders>
              <w:top w:val="single" w:sz="4" w:space="0" w:color="auto"/>
              <w:left w:val="single" w:sz="4" w:space="0" w:color="auto"/>
              <w:bottom w:val="single" w:sz="4" w:space="0" w:color="auto"/>
              <w:right w:val="single" w:sz="4" w:space="0" w:color="auto"/>
            </w:tcBorders>
          </w:tcPr>
          <w:p w:rsidR="001B401C" w:rsidRDefault="001B401C" w:rsidP="001B401C">
            <w:pPr>
              <w:jc w:val="both"/>
              <w:rPr>
                <w:b/>
              </w:rPr>
            </w:pPr>
            <w:r w:rsidRPr="00C22FF1">
              <w:rPr>
                <w:b/>
              </w:rPr>
              <w:t>9. Kitos sąlygos</w:t>
            </w:r>
          </w:p>
          <w:p w:rsidR="001B401C" w:rsidRPr="001B401C" w:rsidRDefault="001B401C" w:rsidP="001B401C">
            <w:pPr>
              <w:jc w:val="both"/>
            </w:pPr>
            <w:r w:rsidRPr="001B401C">
              <w:t>9.1.</w:t>
            </w:r>
            <w:r w:rsidRPr="001B401C">
              <w:rPr>
                <w:b/>
              </w:rPr>
              <w:t xml:space="preserve"> Pardavėjas</w:t>
            </w:r>
            <w:r w:rsidRPr="001B401C">
              <w:t xml:space="preserve"> patvirtina, kad yra susipažinęs su Prekių pirkimo-pardavimo Sutarties bendrąja dalimi, su ja sutinka ir yra gavęs jos kopiją.</w:t>
            </w:r>
          </w:p>
          <w:p w:rsidR="001B401C" w:rsidRPr="00C22FF1" w:rsidRDefault="001B401C" w:rsidP="001B401C">
            <w:pPr>
              <w:jc w:val="both"/>
              <w:rPr>
                <w:b/>
              </w:rPr>
            </w:pPr>
            <w:r w:rsidRPr="001B401C">
              <w:t xml:space="preserve">9.2. </w:t>
            </w:r>
            <w:r w:rsidRPr="001B401C">
              <w:rPr>
                <w:b/>
              </w:rPr>
              <w:t>Pardavėjas</w:t>
            </w:r>
            <w:r w:rsidRPr="001B401C">
              <w:t xml:space="preserve"> kartu su Prekėmis, </w:t>
            </w:r>
            <w:r w:rsidRPr="001B401C">
              <w:rPr>
                <w:b/>
              </w:rPr>
              <w:t>Pirkėjui</w:t>
            </w:r>
            <w:r w:rsidRPr="001B401C">
              <w:t xml:space="preserve"> pareikalavus, privalo nemokamai pateikti </w:t>
            </w:r>
            <w:r w:rsidR="00FD4372" w:rsidRPr="001B401C">
              <w:t>Prek</w:t>
            </w:r>
            <w:r w:rsidR="00FD4372">
              <w:t>ių</w:t>
            </w:r>
            <w:r w:rsidR="00FD4372" w:rsidRPr="001B401C">
              <w:t xml:space="preserve"> </w:t>
            </w:r>
            <w:r w:rsidRPr="001B401C">
              <w:t xml:space="preserve">Saugos Duomenų Lapą lietuvių arba anglų kalba. </w:t>
            </w:r>
          </w:p>
          <w:p w:rsidR="001B401C" w:rsidRPr="00C22FF1" w:rsidRDefault="001B401C" w:rsidP="001B401C">
            <w:pPr>
              <w:jc w:val="both"/>
            </w:pPr>
            <w:r w:rsidRPr="00C22FF1">
              <w:t>9.</w:t>
            </w:r>
            <w:r>
              <w:t>3</w:t>
            </w:r>
            <w:r w:rsidRPr="00C22FF1">
              <w:t>. Sutarties bendrosios dalies 11.1 punkte nurodytų Šalių iš anksto sutartų minimalių nuostolių dydis yra – 0,2 %.</w:t>
            </w:r>
          </w:p>
          <w:p w:rsidR="001B401C" w:rsidRPr="00C22FF1" w:rsidRDefault="001B401C" w:rsidP="001B401C">
            <w:pPr>
              <w:jc w:val="both"/>
            </w:pPr>
            <w:r w:rsidRPr="00C22FF1">
              <w:t>9.</w:t>
            </w:r>
            <w:r>
              <w:t>4</w:t>
            </w:r>
            <w:r w:rsidRPr="00C22FF1">
              <w:t>. Sutarties bendrosios dalies 11.2 punkte nurodytų Šalių iš anksto sutartų minimalių nuostolių dydis yra –</w:t>
            </w:r>
            <w:r w:rsidR="00653CCD">
              <w:t xml:space="preserve"> netaikoma.</w:t>
            </w:r>
          </w:p>
          <w:p w:rsidR="001B401C" w:rsidRPr="00F35962" w:rsidRDefault="001B401C" w:rsidP="001B401C">
            <w:pPr>
              <w:jc w:val="both"/>
            </w:pPr>
            <w:r w:rsidRPr="00C22FF1">
              <w:t>9.</w:t>
            </w:r>
            <w:r>
              <w:t>5</w:t>
            </w:r>
            <w:r w:rsidRPr="00C22FF1">
              <w:t xml:space="preserve">. Sutarties bendrosios dalies 11.3 punkte nurodytų Šalių iš anksto sutartų minimalių nuostolių </w:t>
            </w:r>
            <w:r w:rsidRPr="00F35962">
              <w:t>dydis yra –0,2 %.</w:t>
            </w:r>
          </w:p>
          <w:p w:rsidR="001B401C" w:rsidRPr="00F35962" w:rsidRDefault="001B401C" w:rsidP="001B401C">
            <w:pPr>
              <w:jc w:val="both"/>
            </w:pPr>
            <w:r w:rsidRPr="00F35962">
              <w:lastRenderedPageBreak/>
              <w:t>9.</w:t>
            </w:r>
            <w:r>
              <w:t>6</w:t>
            </w:r>
            <w:r w:rsidRPr="00F35962">
              <w:t>. Sutarties bendrosios dalies 11.4 punkte nurodytų Šalių iš anksto sutartų minimalių nuostolių dydis yra 7 %</w:t>
            </w:r>
            <w:r w:rsidRPr="00F35962">
              <w:rPr>
                <w:bCs/>
              </w:rPr>
              <w:t xml:space="preserve"> nuo Sutarties kainos/bendros pasiūlymo kainos be PVM.</w:t>
            </w:r>
          </w:p>
          <w:p w:rsidR="001B401C" w:rsidRPr="00F35962" w:rsidRDefault="001B401C" w:rsidP="001B401C">
            <w:pPr>
              <w:jc w:val="both"/>
            </w:pPr>
            <w:r w:rsidRPr="00F35962">
              <w:t>9.</w:t>
            </w:r>
            <w:r>
              <w:t>7</w:t>
            </w:r>
            <w:r w:rsidRPr="00F35962">
              <w:t>. Nenugalimos jėgos aplinkybių trukmė – 30 darbo dienų, taikant Sutarties bendrosios dalies 9.</w:t>
            </w:r>
            <w:r>
              <w:t>8</w:t>
            </w:r>
            <w:r w:rsidRPr="00F35962">
              <w:t>.2 punkto sąlygas.</w:t>
            </w:r>
          </w:p>
          <w:p w:rsidR="001B401C" w:rsidRPr="0034508D" w:rsidRDefault="001B401C" w:rsidP="001B401C">
            <w:pPr>
              <w:rPr>
                <w:sz w:val="22"/>
                <w:szCs w:val="22"/>
                <w:lang w:eastAsia="en-US"/>
              </w:rPr>
            </w:pPr>
            <w:r w:rsidRPr="00F35962">
              <w:t>9.</w:t>
            </w:r>
            <w:r>
              <w:t>9</w:t>
            </w:r>
            <w:r w:rsidRPr="00F35962">
              <w:t xml:space="preserve">. </w:t>
            </w:r>
            <w:r w:rsidRPr="00F35962">
              <w:rPr>
                <w:b/>
              </w:rPr>
              <w:t>Pardavėjo</w:t>
            </w:r>
            <w:r w:rsidRPr="00F35962">
              <w:t xml:space="preserve"> atstovas (-ai) </w:t>
            </w:r>
          </w:p>
          <w:p w:rsidR="001B401C" w:rsidRPr="00F35962" w:rsidRDefault="001B401C" w:rsidP="001B401C">
            <w:pPr>
              <w:pStyle w:val="PlainText"/>
              <w:rPr>
                <w:rFonts w:ascii="Times New Roman" w:hAnsi="Times New Roman"/>
                <w:sz w:val="24"/>
                <w:szCs w:val="24"/>
              </w:rPr>
            </w:pPr>
            <w:r w:rsidRPr="00F35962">
              <w:rPr>
                <w:rFonts w:ascii="Times New Roman" w:hAnsi="Times New Roman"/>
                <w:sz w:val="24"/>
                <w:szCs w:val="24"/>
              </w:rPr>
              <w:t>9.</w:t>
            </w:r>
            <w:r>
              <w:rPr>
                <w:rFonts w:ascii="Times New Roman" w:hAnsi="Times New Roman"/>
                <w:sz w:val="24"/>
                <w:szCs w:val="24"/>
              </w:rPr>
              <w:t>1</w:t>
            </w:r>
            <w:r w:rsidR="0034508D">
              <w:rPr>
                <w:bCs/>
              </w:rPr>
              <w:t>0</w:t>
            </w:r>
            <w:r w:rsidRPr="00F35962">
              <w:rPr>
                <w:rFonts w:ascii="Times New Roman" w:hAnsi="Times New Roman"/>
                <w:sz w:val="24"/>
                <w:szCs w:val="24"/>
              </w:rPr>
              <w:t xml:space="preserve">. </w:t>
            </w:r>
            <w:r w:rsidRPr="00F35962">
              <w:rPr>
                <w:rFonts w:ascii="Times New Roman" w:hAnsi="Times New Roman"/>
                <w:b/>
                <w:sz w:val="24"/>
                <w:szCs w:val="24"/>
              </w:rPr>
              <w:t>Pirkėjo</w:t>
            </w:r>
            <w:r w:rsidRPr="00F35962">
              <w:rPr>
                <w:rFonts w:ascii="Times New Roman" w:hAnsi="Times New Roman"/>
                <w:sz w:val="24"/>
                <w:szCs w:val="24"/>
              </w:rPr>
              <w:t xml:space="preserve"> atstovas (-</w:t>
            </w:r>
            <w:r w:rsidRPr="0034508D">
              <w:rPr>
                <w:rFonts w:ascii="Times New Roman" w:hAnsi="Times New Roman"/>
                <w:sz w:val="24"/>
                <w:szCs w:val="24"/>
              </w:rPr>
              <w:t>ai)</w:t>
            </w:r>
            <w:r w:rsidR="0034508D" w:rsidRPr="0034508D">
              <w:t xml:space="preserve"> </w:t>
            </w:r>
          </w:p>
          <w:p w:rsidR="001B401C" w:rsidRPr="00F35962" w:rsidRDefault="001B401C" w:rsidP="001B401C">
            <w:pPr>
              <w:jc w:val="both"/>
            </w:pPr>
            <w:r w:rsidRPr="00F35962">
              <w:t>9.</w:t>
            </w:r>
            <w:r>
              <w:t>11</w:t>
            </w:r>
            <w:r w:rsidRPr="00F35962">
              <w:t xml:space="preserve">. Sutarties priedai: </w:t>
            </w:r>
          </w:p>
          <w:p w:rsidR="00BA08B9" w:rsidRDefault="001B401C" w:rsidP="00E56BD3">
            <w:r w:rsidRPr="00F35962">
              <w:t>9.</w:t>
            </w:r>
            <w:r>
              <w:t>11</w:t>
            </w:r>
            <w:r w:rsidRPr="00F35962">
              <w:t xml:space="preserve">. 1 priedas </w:t>
            </w:r>
            <w:r w:rsidR="005A6B36" w:rsidRPr="008F5359">
              <w:rPr>
                <w:b/>
                <w:sz w:val="23"/>
                <w:szCs w:val="23"/>
              </w:rPr>
              <w:t xml:space="preserve"> </w:t>
            </w:r>
            <w:r w:rsidR="00BA08B9">
              <w:t>„Spec. paskirties naro saugos sistemos</w:t>
            </w:r>
            <w:r w:rsidR="00BA08B9">
              <w:rPr>
                <w:lang w:val="en-GB"/>
              </w:rPr>
              <w:t xml:space="preserve"> </w:t>
            </w:r>
            <w:proofErr w:type="spellStart"/>
            <w:r w:rsidR="00BA08B9">
              <w:rPr>
                <w:lang w:val="en-GB"/>
              </w:rPr>
              <w:t>techninė</w:t>
            </w:r>
            <w:proofErr w:type="spellEnd"/>
            <w:r w:rsidR="00BA08B9">
              <w:rPr>
                <w:lang w:val="en-GB"/>
              </w:rPr>
              <w:t xml:space="preserve"> </w:t>
            </w:r>
            <w:proofErr w:type="spellStart"/>
            <w:r w:rsidR="00BA08B9">
              <w:rPr>
                <w:lang w:val="en-GB"/>
              </w:rPr>
              <w:t>specifikacija</w:t>
            </w:r>
            <w:proofErr w:type="spellEnd"/>
            <w:r w:rsidR="00BA08B9">
              <w:t>“</w:t>
            </w:r>
          </w:p>
          <w:p w:rsidR="001B401C" w:rsidRPr="00CD4A73" w:rsidRDefault="001B401C" w:rsidP="00E56BD3">
            <w:pPr>
              <w:rPr>
                <w:b/>
              </w:rPr>
            </w:pPr>
            <w:r>
              <w:t>9.1</w:t>
            </w:r>
            <w:r w:rsidR="00E56BD3">
              <w:t>1</w:t>
            </w:r>
            <w:r>
              <w:t xml:space="preserve">. </w:t>
            </w:r>
            <w:r w:rsidR="00F62722">
              <w:t>2</w:t>
            </w:r>
            <w:r>
              <w:t xml:space="preserve"> priedas </w:t>
            </w:r>
            <w:r w:rsidRPr="00850697">
              <w:t>„</w:t>
            </w:r>
            <w:r w:rsidR="00D84A34" w:rsidRPr="00850697">
              <w:t>Prekių įkainiai ir kiekiai</w:t>
            </w:r>
            <w:r w:rsidRPr="00850697">
              <w:t>“</w:t>
            </w:r>
            <w:r w:rsidRPr="00F35962">
              <w:rPr>
                <w:b/>
              </w:rPr>
              <w:t xml:space="preserve"> </w:t>
            </w:r>
          </w:p>
        </w:tc>
      </w:tr>
      <w:tr w:rsidR="001B401C" w:rsidRPr="00CD4A73" w:rsidTr="00CD4A73">
        <w:trPr>
          <w:trHeight w:val="874"/>
        </w:trPr>
        <w:tc>
          <w:tcPr>
            <w:tcW w:w="9746" w:type="dxa"/>
            <w:tcBorders>
              <w:top w:val="single" w:sz="4" w:space="0" w:color="auto"/>
              <w:left w:val="single" w:sz="4" w:space="0" w:color="auto"/>
              <w:bottom w:val="single" w:sz="4" w:space="0" w:color="auto"/>
              <w:right w:val="single" w:sz="4" w:space="0" w:color="auto"/>
            </w:tcBorders>
          </w:tcPr>
          <w:p w:rsidR="001B401C" w:rsidRPr="00CD4A73" w:rsidRDefault="001B401C" w:rsidP="001B401C">
            <w:pPr>
              <w:jc w:val="both"/>
              <w:rPr>
                <w:b/>
              </w:rPr>
            </w:pPr>
            <w:r w:rsidRPr="00CD4A73">
              <w:rPr>
                <w:b/>
              </w:rPr>
              <w:lastRenderedPageBreak/>
              <w:t xml:space="preserve">10. Sutarties galiojimas </w:t>
            </w:r>
          </w:p>
          <w:p w:rsidR="001B401C" w:rsidRPr="00CD4A73" w:rsidRDefault="001B401C" w:rsidP="00EB5F8D">
            <w:pPr>
              <w:rPr>
                <w:bCs/>
              </w:rPr>
            </w:pPr>
            <w:r w:rsidRPr="00CD4A73">
              <w:rPr>
                <w:bCs/>
              </w:rPr>
              <w:t>10.1. Sutartis galioja</w:t>
            </w:r>
            <w:r>
              <w:rPr>
                <w:bCs/>
              </w:rPr>
              <w:t xml:space="preserve"> </w:t>
            </w:r>
            <w:r w:rsidR="00BA08B9">
              <w:rPr>
                <w:bCs/>
              </w:rPr>
              <w:t>10</w:t>
            </w:r>
            <w:r w:rsidR="00EB5F8D">
              <w:rPr>
                <w:bCs/>
              </w:rPr>
              <w:t xml:space="preserve"> </w:t>
            </w:r>
            <w:r w:rsidRPr="00CD4A73">
              <w:rPr>
                <w:bCs/>
              </w:rPr>
              <w:t>mėn. nuo Sutarties įsigaliojimo dienos, o finansinių ir garantinių įsipareigojimų atžvilgiu – iki visiško finansinių ir garantinių įsipareigojimų įvykdymo.</w:t>
            </w:r>
          </w:p>
        </w:tc>
      </w:tr>
      <w:tr w:rsidR="002707C3" w:rsidRPr="00CD4A73"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2707C3" w:rsidRPr="00D070E3" w:rsidRDefault="002707C3" w:rsidP="002707C3">
            <w:pPr>
              <w:rPr>
                <w:b/>
              </w:rPr>
            </w:pPr>
            <w:r w:rsidRPr="00D070E3">
              <w:rPr>
                <w:b/>
              </w:rPr>
              <w:t>11. Pirkėjo rekvizitai</w:t>
            </w:r>
          </w:p>
          <w:p w:rsidR="002707C3" w:rsidRPr="00D070E3" w:rsidRDefault="002707C3" w:rsidP="002707C3">
            <w:pPr>
              <w:jc w:val="both"/>
            </w:pPr>
            <w:r w:rsidRPr="00D070E3">
              <w:t>Ypatingos paskirties tarnyba</w:t>
            </w:r>
          </w:p>
          <w:p w:rsidR="002707C3" w:rsidRPr="00D070E3" w:rsidRDefault="002707C3" w:rsidP="002707C3">
            <w:pPr>
              <w:jc w:val="both"/>
            </w:pPr>
            <w:r>
              <w:t xml:space="preserve">Tauro </w:t>
            </w:r>
            <w:r w:rsidRPr="00D070E3">
              <w:t xml:space="preserve">g. </w:t>
            </w:r>
            <w:r>
              <w:t>14</w:t>
            </w:r>
            <w:r w:rsidRPr="00D070E3">
              <w:t>, Vilnius LT-</w:t>
            </w:r>
            <w:r>
              <w:t>01114</w:t>
            </w:r>
          </w:p>
          <w:p w:rsidR="002707C3" w:rsidRPr="00D070E3" w:rsidRDefault="002707C3" w:rsidP="002707C3">
            <w:pPr>
              <w:jc w:val="both"/>
            </w:pPr>
            <w:r w:rsidRPr="00D070E3">
              <w:t>Įmonės kodas 188769647</w:t>
            </w:r>
          </w:p>
          <w:p w:rsidR="002707C3" w:rsidRPr="00D070E3" w:rsidRDefault="002707C3" w:rsidP="002707C3">
            <w:pPr>
              <w:jc w:val="both"/>
            </w:pPr>
            <w:r w:rsidRPr="00D070E3">
              <w:t>Tel. (85) 2401438</w:t>
            </w:r>
          </w:p>
          <w:p w:rsidR="002707C3" w:rsidRPr="00D070E3" w:rsidRDefault="002707C3" w:rsidP="002707C3">
            <w:pPr>
              <w:jc w:val="both"/>
              <w:rPr>
                <w:rStyle w:val="Hyperlink"/>
                <w:rFonts w:eastAsia="Calibri"/>
              </w:rPr>
            </w:pPr>
            <w:r w:rsidRPr="00D070E3">
              <w:t xml:space="preserve">El. paštas: </w:t>
            </w:r>
            <w:hyperlink r:id="rId11" w:history="1">
              <w:r w:rsidRPr="00D070E3">
                <w:rPr>
                  <w:rStyle w:val="Hyperlink"/>
                  <w:rFonts w:eastAsia="Calibri"/>
                </w:rPr>
                <w:t>RMC.45@mil.lt</w:t>
              </w:r>
            </w:hyperlink>
          </w:p>
          <w:p w:rsidR="002707C3" w:rsidRPr="00D070E3" w:rsidRDefault="002707C3" w:rsidP="002707C3">
            <w:pPr>
              <w:rPr>
                <w:b/>
                <w:u w:val="single"/>
              </w:rPr>
            </w:pPr>
            <w:r w:rsidRPr="00D070E3">
              <w:rPr>
                <w:b/>
                <w:u w:val="single"/>
              </w:rPr>
              <w:t>MOKĖTOJAS:</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Pavadinimas: </w:t>
            </w:r>
            <w:r>
              <w:rPr>
                <w:rFonts w:ascii="TimesNewRomanPSMT" w:eastAsia="Calibri" w:hAnsi="TimesNewRomanPSMT" w:cs="TimesNewRomanPSMT"/>
              </w:rPr>
              <w:t>Lietuvos kariuomenė</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Registracijos kodas: </w:t>
            </w:r>
            <w:r>
              <w:rPr>
                <w:rFonts w:ascii="TimesNewRomanPSMT" w:eastAsia="Calibri" w:hAnsi="TimesNewRomanPSMT" w:cs="TimesNewRomanPSMT"/>
              </w:rPr>
              <w:t>188732677</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Adresas: </w:t>
            </w:r>
            <w:r>
              <w:rPr>
                <w:rFonts w:ascii="TimesNewRomanPSMT" w:eastAsia="Calibri" w:hAnsi="TimesNewRomanPSMT" w:cs="TimesNewRomanPSMT"/>
              </w:rPr>
              <w:t>Šv. Ignoto g. 8, 01144 Vilnius</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Atsiskaitomoji sąskaita: </w:t>
            </w:r>
            <w:r>
              <w:rPr>
                <w:rFonts w:ascii="TimesNewRomanPSMT" w:eastAsia="Calibri" w:hAnsi="TimesNewRomanPSMT" w:cs="TimesNewRomanPSMT"/>
              </w:rPr>
              <w:t>LT62 40400 63610 001175</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Banko pavadinimas: </w:t>
            </w:r>
            <w:r>
              <w:rPr>
                <w:rFonts w:ascii="TimesNewRomanPSMT" w:eastAsia="Calibri" w:hAnsi="TimesNewRomanPSMT" w:cs="TimesNewRomanPSMT"/>
              </w:rPr>
              <w:t>Lietuvos Respublikos finansų ministerija</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Banko kodas: </w:t>
            </w:r>
            <w:r>
              <w:rPr>
                <w:rFonts w:ascii="TimesNewRomanPSMT" w:eastAsia="Calibri" w:hAnsi="TimesNewRomanPSMT" w:cs="TimesNewRomanPSMT"/>
              </w:rPr>
              <w:t>40 400</w:t>
            </w:r>
          </w:p>
          <w:p w:rsidR="002707C3" w:rsidRDefault="002707C3" w:rsidP="002707C3">
            <w:pPr>
              <w:autoSpaceDE w:val="0"/>
              <w:autoSpaceDN w:val="0"/>
              <w:adjustRightInd w:val="0"/>
              <w:rPr>
                <w:rFonts w:ascii="TimesNewRomanPSMT" w:eastAsia="Calibri" w:hAnsi="TimesNewRomanPSMT" w:cs="TimesNewRomanPSMT"/>
              </w:rPr>
            </w:pPr>
            <w:r>
              <w:rPr>
                <w:rFonts w:ascii="TimesNewRomanPS-BoldMT" w:eastAsia="Calibri" w:hAnsi="TimesNewRomanPS-BoldMT" w:cs="TimesNewRomanPS-BoldMT"/>
                <w:b/>
                <w:bCs/>
              </w:rPr>
              <w:t xml:space="preserve">SWIFT kodas: </w:t>
            </w:r>
            <w:r>
              <w:rPr>
                <w:rFonts w:ascii="TimesNewRomanPSMT" w:eastAsia="Calibri" w:hAnsi="TimesNewRomanPSMT" w:cs="TimesNewRomanPSMT"/>
              </w:rPr>
              <w:t>MFRLLT22XXX</w:t>
            </w:r>
          </w:p>
          <w:p w:rsidR="002707C3" w:rsidRPr="00D070E3" w:rsidRDefault="002707C3" w:rsidP="002707C3">
            <w:pPr>
              <w:jc w:val="both"/>
            </w:pPr>
            <w:r>
              <w:rPr>
                <w:rFonts w:ascii="TimesNewRomanPS-BoldMT" w:eastAsia="Calibri" w:hAnsi="TimesNewRomanPS-BoldMT" w:cs="TimesNewRomanPS-BoldMT"/>
                <w:b/>
                <w:bCs/>
              </w:rPr>
              <w:t xml:space="preserve">Banko adresas: </w:t>
            </w:r>
            <w:r>
              <w:rPr>
                <w:rFonts w:ascii="TimesNewRomanPSMT" w:eastAsia="Calibri" w:hAnsi="TimesNewRomanPSMT" w:cs="TimesNewRomanPSMT"/>
              </w:rPr>
              <w:t xml:space="preserve">Lukiškių g. 2, 01512 Vilnius </w:t>
            </w:r>
          </w:p>
        </w:tc>
      </w:tr>
      <w:tr w:rsidR="002707C3" w:rsidRPr="00CD4A73"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2707C3" w:rsidRDefault="008A07D0" w:rsidP="008A07D0">
            <w:pPr>
              <w:rPr>
                <w:b/>
              </w:rPr>
            </w:pPr>
            <w:r w:rsidRPr="008A07D0">
              <w:rPr>
                <w:b/>
              </w:rPr>
              <w:t>12. Pardavėjo rekvizitai:</w:t>
            </w:r>
          </w:p>
          <w:p w:rsidR="008A07D0" w:rsidRDefault="008A07D0" w:rsidP="008A07D0">
            <w:pPr>
              <w:rPr>
                <w:sz w:val="22"/>
                <w:szCs w:val="22"/>
                <w:lang w:eastAsia="en-US"/>
              </w:rPr>
            </w:pPr>
            <w:r>
              <w:t xml:space="preserve">UAB </w:t>
            </w:r>
            <w:proofErr w:type="spellStart"/>
            <w:r>
              <w:t>Revenas</w:t>
            </w:r>
            <w:proofErr w:type="spellEnd"/>
          </w:p>
          <w:p w:rsidR="008A07D0" w:rsidRDefault="008A07D0" w:rsidP="008A07D0">
            <w:r>
              <w:t>Gamyklos g.3-23, 89231 Mažeikiai</w:t>
            </w:r>
          </w:p>
          <w:p w:rsidR="008A07D0" w:rsidRDefault="008A07D0" w:rsidP="008A07D0">
            <w:proofErr w:type="spellStart"/>
            <w:r>
              <w:t>Į.k</w:t>
            </w:r>
            <w:proofErr w:type="spellEnd"/>
            <w:r>
              <w:t>. 305582657</w:t>
            </w:r>
          </w:p>
          <w:p w:rsidR="008A07D0" w:rsidRDefault="008A07D0" w:rsidP="008A07D0">
            <w:r>
              <w:t xml:space="preserve">PVM: LT100013334815            </w:t>
            </w:r>
          </w:p>
          <w:p w:rsidR="008A07D0" w:rsidRDefault="008A07D0" w:rsidP="008A07D0">
            <w:r>
              <w:t xml:space="preserve">LT417300010162814885           </w:t>
            </w:r>
          </w:p>
          <w:p w:rsidR="008A07D0" w:rsidRDefault="008A07D0" w:rsidP="008A07D0">
            <w:r>
              <w:t>Swedbank AB</w:t>
            </w:r>
          </w:p>
          <w:p w:rsidR="008A07D0" w:rsidRDefault="008A07D0" w:rsidP="008A07D0">
            <w:r>
              <w:t>+37069941947</w:t>
            </w:r>
          </w:p>
          <w:p w:rsidR="008A07D0" w:rsidRDefault="00D6665F" w:rsidP="008A07D0">
            <w:pPr>
              <w:rPr>
                <w:lang w:val="en-US"/>
              </w:rPr>
            </w:pPr>
            <w:hyperlink r:id="rId12" w:history="1">
              <w:r w:rsidR="008A07D0">
                <w:rPr>
                  <w:rStyle w:val="Hyperlink"/>
                </w:rPr>
                <w:t>re@revenas.lt</w:t>
              </w:r>
            </w:hyperlink>
          </w:p>
          <w:p w:rsidR="008A07D0" w:rsidRPr="008A07D0" w:rsidRDefault="008A07D0" w:rsidP="008A07D0">
            <w:pPr>
              <w:rPr>
                <w:b/>
              </w:rPr>
            </w:pPr>
          </w:p>
        </w:tc>
      </w:tr>
    </w:tbl>
    <w:p w:rsidR="00F00B69" w:rsidRPr="00CD4A73" w:rsidRDefault="00F00B69" w:rsidP="0051758C">
      <w:pPr>
        <w:pStyle w:val="BodyText1"/>
        <w:ind w:firstLine="0"/>
        <w:rPr>
          <w:rFonts w:ascii="Times New Roman" w:eastAsia="Times New Roman" w:hAnsi="Times New Roman"/>
          <w:b/>
          <w:lang w:val="lt-LT" w:eastAsia="en-US"/>
        </w:rPr>
      </w:pPr>
    </w:p>
    <w:p w:rsidR="0005610C" w:rsidRPr="00CD4A73" w:rsidRDefault="0005610C" w:rsidP="0005610C">
      <w:pPr>
        <w:pStyle w:val="BodyText1"/>
        <w:ind w:firstLine="0"/>
        <w:rPr>
          <w:rFonts w:ascii="Times New Roman" w:hAnsi="Times New Roman"/>
          <w:sz w:val="24"/>
          <w:szCs w:val="24"/>
          <w:lang w:val="lt-LT"/>
        </w:rPr>
      </w:pPr>
      <w:r w:rsidRPr="00CD4A73">
        <w:rPr>
          <w:rFonts w:ascii="Times New Roman" w:hAnsi="Times New Roman"/>
          <w:sz w:val="24"/>
          <w:szCs w:val="24"/>
          <w:lang w:val="lt-LT"/>
        </w:rPr>
        <w:t>PIRKĖJAS</w:t>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t>PARDAVĖJAS</w:t>
      </w:r>
    </w:p>
    <w:p w:rsidR="0005610C" w:rsidRDefault="0005610C" w:rsidP="0005610C">
      <w:r>
        <w:t xml:space="preserve">Tarnybos vadas </w:t>
      </w:r>
      <w:r>
        <w:tab/>
      </w:r>
      <w:r>
        <w:tab/>
      </w:r>
      <w:r>
        <w:tab/>
      </w:r>
      <w:r>
        <w:tab/>
      </w:r>
      <w:r>
        <w:tab/>
      </w:r>
      <w:r>
        <w:tab/>
      </w:r>
      <w:r>
        <w:tab/>
        <w:t>Direktorius</w:t>
      </w:r>
    </w:p>
    <w:p w:rsidR="0005610C" w:rsidRDefault="0005610C" w:rsidP="0005610C">
      <w:r>
        <w:tab/>
      </w:r>
      <w:r>
        <w:tab/>
      </w:r>
      <w:r>
        <w:tab/>
      </w:r>
      <w:r>
        <w:tab/>
      </w:r>
      <w:r>
        <w:tab/>
      </w:r>
      <w:r>
        <w:tab/>
      </w:r>
      <w:r>
        <w:tab/>
      </w:r>
      <w:r>
        <w:tab/>
      </w:r>
    </w:p>
    <w:p w:rsidR="0014750C" w:rsidRDefault="0014750C" w:rsidP="001C3AE6">
      <w:pPr>
        <w:jc w:val="both"/>
      </w:pPr>
    </w:p>
    <w:p w:rsidR="0014750C" w:rsidRPr="0014750C" w:rsidRDefault="0014750C" w:rsidP="0014750C"/>
    <w:p w:rsidR="0014750C" w:rsidRPr="0014750C" w:rsidRDefault="0014750C" w:rsidP="0014750C"/>
    <w:p w:rsidR="0014750C" w:rsidRDefault="0014750C" w:rsidP="001C3AE6">
      <w:pPr>
        <w:jc w:val="both"/>
      </w:pPr>
    </w:p>
    <w:p w:rsidR="0014750C" w:rsidRDefault="0014750C" w:rsidP="0014750C">
      <w:pPr>
        <w:tabs>
          <w:tab w:val="left" w:pos="4035"/>
        </w:tabs>
        <w:jc w:val="both"/>
      </w:pPr>
      <w:r>
        <w:tab/>
      </w:r>
    </w:p>
    <w:p w:rsidR="001C3AE6" w:rsidRDefault="007C099D" w:rsidP="001C3AE6">
      <w:pPr>
        <w:jc w:val="both"/>
      </w:pPr>
      <w:r w:rsidRPr="0014750C">
        <w:br w:type="page"/>
      </w:r>
    </w:p>
    <w:p w:rsidR="00593E93" w:rsidRPr="00010D70" w:rsidRDefault="004B4FFE" w:rsidP="00EB04AE">
      <w:pPr>
        <w:jc w:val="center"/>
        <w:rPr>
          <w:b/>
        </w:rPr>
      </w:pPr>
      <w:r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E82EC8" w:rsidRDefault="00E82EC8" w:rsidP="00E82EC8">
      <w:pPr>
        <w:rPr>
          <w:sz w:val="22"/>
          <w:szCs w:val="22"/>
        </w:rPr>
      </w:pPr>
    </w:p>
    <w:p w:rsidR="00E82EC8" w:rsidRPr="00E040E8" w:rsidRDefault="00006562" w:rsidP="00D83372">
      <w:pPr>
        <w:ind w:firstLine="567"/>
        <w:jc w:val="center"/>
      </w:pPr>
      <w:r>
        <w:t>2025</w:t>
      </w:r>
      <w:r w:rsidR="00D83372">
        <w:t xml:space="preserve"> m. </w:t>
      </w:r>
      <w:r w:rsidR="008A07D0">
        <w:t>lapkričio</w:t>
      </w:r>
      <w:r w:rsidR="00997668">
        <w:t xml:space="preserve">  </w:t>
      </w:r>
      <w:r w:rsidR="00E82EC8">
        <w:t xml:space="preserve">          Nr.</w:t>
      </w:r>
    </w:p>
    <w:p w:rsidR="00E82EC8" w:rsidRPr="000854D0" w:rsidRDefault="00E82EC8" w:rsidP="0002442E">
      <w:pPr>
        <w:ind w:left="3600" w:hanging="3600"/>
        <w:jc w:val="center"/>
      </w:pPr>
      <w:r w:rsidRPr="000854D0">
        <w:t>Vilnius</w:t>
      </w:r>
    </w:p>
    <w:p w:rsidR="003B1F71" w:rsidRDefault="003B1F71" w:rsidP="00E82EC8">
      <w:pP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82EC8" w:rsidRDefault="00E82EC8" w:rsidP="00EB04AE">
      <w:pPr>
        <w:jc w:val="both"/>
      </w:pPr>
    </w:p>
    <w:p w:rsidR="0005610C" w:rsidRDefault="0005610C" w:rsidP="00EB04AE">
      <w:pPr>
        <w:jc w:val="both"/>
      </w:pPr>
    </w:p>
    <w:p w:rsidR="0005610C" w:rsidRDefault="0005610C"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r w:rsidR="00D235CF" w:rsidRPr="005509BE">
        <w:rPr>
          <w:lang w:val="lt-LT"/>
        </w:rPr>
        <w:t>Avansinio apmokėjimo</w:t>
      </w:r>
      <w:r w:rsidR="00D235CF" w:rsidRPr="005509BE">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D235CF" w:rsidRPr="005509BE">
        <w:rPr>
          <w:lang w:val="lt-LT"/>
        </w:rPr>
        <w:t>Avansinio apmokėjimo</w:t>
      </w:r>
      <w:r w:rsidR="00D235CF" w:rsidRPr="005509BE">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05610C" w:rsidRPr="00CD4A73" w:rsidRDefault="0005610C" w:rsidP="0005610C">
      <w:pPr>
        <w:pStyle w:val="BodyText1"/>
        <w:ind w:firstLine="0"/>
        <w:rPr>
          <w:rFonts w:ascii="Times New Roman" w:hAnsi="Times New Roman"/>
          <w:sz w:val="24"/>
          <w:szCs w:val="24"/>
          <w:lang w:val="lt-LT"/>
        </w:rPr>
      </w:pPr>
      <w:r w:rsidRPr="00CD4A73">
        <w:rPr>
          <w:rFonts w:ascii="Times New Roman" w:hAnsi="Times New Roman"/>
          <w:sz w:val="24"/>
          <w:szCs w:val="24"/>
          <w:lang w:val="lt-LT"/>
        </w:rPr>
        <w:t>PIRKĖJAS</w:t>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t>PARDAVĖJAS</w:t>
      </w:r>
    </w:p>
    <w:p w:rsidR="0005610C" w:rsidRDefault="0005610C" w:rsidP="0005610C">
      <w:r>
        <w:t xml:space="preserve">Tarnybos vadas </w:t>
      </w:r>
      <w:r>
        <w:tab/>
      </w:r>
      <w:r>
        <w:tab/>
      </w:r>
      <w:r>
        <w:tab/>
      </w:r>
      <w:r>
        <w:tab/>
      </w:r>
      <w:r>
        <w:tab/>
      </w:r>
      <w:r>
        <w:tab/>
      </w:r>
      <w:r>
        <w:tab/>
        <w:t>Direktorius</w:t>
      </w:r>
    </w:p>
    <w:p w:rsidR="0005610C" w:rsidRPr="00342272" w:rsidRDefault="0005610C" w:rsidP="008A07D0">
      <w:r>
        <w:tab/>
      </w:r>
      <w:r>
        <w:tab/>
      </w:r>
      <w:r>
        <w:tab/>
      </w:r>
      <w:r>
        <w:tab/>
      </w:r>
      <w:r>
        <w:tab/>
      </w:r>
      <w:r>
        <w:tab/>
      </w:r>
      <w:r>
        <w:tab/>
      </w:r>
      <w:r>
        <w:tab/>
      </w:r>
    </w:p>
    <w:p w:rsidR="00F95FCE" w:rsidRDefault="00F95FCE" w:rsidP="00646DC6">
      <w:pPr>
        <w:jc w:val="both"/>
      </w:pPr>
    </w:p>
    <w:p w:rsidR="001E66E3" w:rsidRDefault="001E66E3" w:rsidP="001C3AE6">
      <w:pPr>
        <w:ind w:left="1440"/>
        <w:jc w:val="center"/>
      </w:pPr>
    </w:p>
    <w:p w:rsidR="00567920" w:rsidRDefault="00567920" w:rsidP="00512089"/>
    <w:p w:rsidR="00E82EC8" w:rsidRDefault="00E82EC8" w:rsidP="00E82EC8">
      <w:pPr>
        <w:ind w:left="1440"/>
        <w:jc w:val="center"/>
        <w:rPr>
          <w:rFonts w:eastAsia="SimSun"/>
        </w:rPr>
      </w:pPr>
      <w:r>
        <w:rPr>
          <w:rFonts w:eastAsia="SimSun"/>
        </w:rPr>
        <w:br w:type="page"/>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rPr>
        <w:t>Priedas Nr. 1</w:t>
      </w:r>
    </w:p>
    <w:p w:rsidR="00E82EC8" w:rsidRPr="007D5BC5" w:rsidRDefault="00E82EC8" w:rsidP="00E82EC8">
      <w:pPr>
        <w:ind w:left="1440"/>
        <w:jc w:val="center"/>
        <w:rPr>
          <w:rFonts w:eastAsia="SimSun"/>
          <w:sz w:val="16"/>
          <w:szCs w:val="16"/>
        </w:rPr>
      </w:pPr>
    </w:p>
    <w:p w:rsidR="00E82EC8" w:rsidRPr="00657F66" w:rsidRDefault="00E82EC8" w:rsidP="0002442E">
      <w:pPr>
        <w:ind w:left="1440" w:hanging="1440"/>
        <w:jc w:val="center"/>
        <w:rPr>
          <w:rFonts w:eastAsia="SimSun"/>
          <w:b/>
        </w:rPr>
      </w:pPr>
      <w:r>
        <w:rPr>
          <w:rFonts w:eastAsia="SimSun"/>
          <w:b/>
        </w:rPr>
        <w:t>PREKIŲ</w:t>
      </w:r>
      <w:r w:rsidRPr="009E21C9">
        <w:rPr>
          <w:rFonts w:eastAsia="SimSun"/>
          <w:b/>
        </w:rPr>
        <w:t xml:space="preserve"> PIRKIMO –</w:t>
      </w:r>
      <w:r w:rsidRPr="009E21C9">
        <w:rPr>
          <w:b/>
        </w:rPr>
        <w:t xml:space="preserve"> PARDAVIMO SUTARTIES Nr.</w:t>
      </w:r>
      <w:r>
        <w:rPr>
          <w:u w:val="single"/>
        </w:rPr>
        <w:t xml:space="preserve"> </w:t>
      </w:r>
    </w:p>
    <w:p w:rsidR="009435CD" w:rsidRDefault="00E82EC8" w:rsidP="00E82EC8">
      <w:pPr>
        <w:jc w:val="center"/>
        <w:rPr>
          <w:b/>
        </w:rPr>
      </w:pPr>
      <w:r w:rsidRPr="009E21C9">
        <w:rPr>
          <w:b/>
        </w:rPr>
        <w:t xml:space="preserve">Sudarytos tarp </w:t>
      </w:r>
      <w:r>
        <w:rPr>
          <w:b/>
        </w:rPr>
        <w:t>Tarnybos</w:t>
      </w:r>
      <w:r w:rsidRPr="009E21C9">
        <w:rPr>
          <w:b/>
        </w:rPr>
        <w:t xml:space="preserve"> </w:t>
      </w:r>
      <w:r w:rsidRPr="008A07D0">
        <w:rPr>
          <w:b/>
        </w:rPr>
        <w:t xml:space="preserve">ir </w:t>
      </w:r>
      <w:r w:rsidR="009435CD" w:rsidRPr="008A07D0">
        <w:rPr>
          <w:b/>
        </w:rPr>
        <w:t>UAB „</w:t>
      </w:r>
      <w:proofErr w:type="spellStart"/>
      <w:r w:rsidR="008A07D0" w:rsidRPr="008A07D0">
        <w:rPr>
          <w:b/>
        </w:rPr>
        <w:t>Revenas</w:t>
      </w:r>
      <w:proofErr w:type="spellEnd"/>
      <w:r w:rsidR="009435CD" w:rsidRPr="008A07D0">
        <w:rPr>
          <w:b/>
        </w:rPr>
        <w:t>“</w:t>
      </w:r>
      <w:r w:rsidR="009435CD">
        <w:rPr>
          <w:b/>
        </w:rPr>
        <w:t xml:space="preserve"> </w:t>
      </w:r>
    </w:p>
    <w:p w:rsidR="00E82EC8" w:rsidRPr="00DC59EC" w:rsidRDefault="0094653F" w:rsidP="00E82EC8">
      <w:pPr>
        <w:jc w:val="center"/>
        <w:rPr>
          <w:b/>
        </w:rPr>
      </w:pPr>
      <w:r>
        <w:rPr>
          <w:b/>
        </w:rPr>
        <w:t>202</w:t>
      </w:r>
      <w:r w:rsidR="00D215F6">
        <w:rPr>
          <w:b/>
        </w:rPr>
        <w:t>5</w:t>
      </w:r>
      <w:r w:rsidR="00404795">
        <w:rPr>
          <w:b/>
        </w:rPr>
        <w:t xml:space="preserve"> m</w:t>
      </w:r>
      <w:r w:rsidR="00AD4614">
        <w:rPr>
          <w:b/>
        </w:rPr>
        <w:t xml:space="preserve">  </w:t>
      </w:r>
      <w:r w:rsidR="00606AC0">
        <w:rPr>
          <w:b/>
        </w:rPr>
        <w:t>lapkričio</w:t>
      </w:r>
      <w:r w:rsidR="00997668">
        <w:rPr>
          <w:b/>
        </w:rPr>
        <w:t xml:space="preserve">     </w:t>
      </w:r>
      <w:r w:rsidR="009435CD">
        <w:rPr>
          <w:b/>
        </w:rPr>
        <w:t xml:space="preserve">   d.</w:t>
      </w:r>
    </w:p>
    <w:p w:rsidR="009435CD" w:rsidRPr="00DC59EC" w:rsidRDefault="009435CD" w:rsidP="009435CD">
      <w:pPr>
        <w:jc w:val="center"/>
      </w:pPr>
      <w:r w:rsidRPr="00DC59EC">
        <w:rPr>
          <w:b/>
        </w:rPr>
        <w:t xml:space="preserve"> </w:t>
      </w:r>
      <w:r w:rsidR="00F257B3" w:rsidRPr="00DC59EC">
        <w:rPr>
          <w:b/>
        </w:rPr>
        <w:t>„</w:t>
      </w:r>
      <w:r w:rsidR="00DC59EC" w:rsidRPr="00DC59EC">
        <w:t>„Spec. paskirties naro saugos sistemos</w:t>
      </w:r>
      <w:r w:rsidR="00DC59EC" w:rsidRPr="00DC59EC">
        <w:rPr>
          <w:lang w:val="en-GB"/>
        </w:rPr>
        <w:t xml:space="preserve"> </w:t>
      </w:r>
      <w:proofErr w:type="spellStart"/>
      <w:r w:rsidR="00DC59EC" w:rsidRPr="00DC59EC">
        <w:rPr>
          <w:lang w:val="en-GB"/>
        </w:rPr>
        <w:t>techninė</w:t>
      </w:r>
      <w:proofErr w:type="spellEnd"/>
      <w:r w:rsidR="00DC59EC" w:rsidRPr="00DC59EC">
        <w:rPr>
          <w:lang w:val="en-GB"/>
        </w:rPr>
        <w:t xml:space="preserve"> </w:t>
      </w:r>
      <w:proofErr w:type="spellStart"/>
      <w:r w:rsidR="00DC59EC" w:rsidRPr="00DC59EC">
        <w:rPr>
          <w:lang w:val="en-GB"/>
        </w:rPr>
        <w:t>specifikacija</w:t>
      </w:r>
      <w:proofErr w:type="spellEnd"/>
      <w:r w:rsidR="00DC59EC" w:rsidRPr="00DC59EC">
        <w:t>“</w:t>
      </w:r>
      <w:r w:rsidRPr="00DC59EC">
        <w:t>“</w:t>
      </w:r>
    </w:p>
    <w:p w:rsidR="00E82EC8" w:rsidRPr="00DC59EC" w:rsidRDefault="00E82EC8" w:rsidP="00E82EC8">
      <w:pPr>
        <w:rPr>
          <w:b/>
          <w:bCs/>
        </w:rPr>
      </w:pPr>
    </w:p>
    <w:p w:rsidR="00DC59EC" w:rsidRPr="00C62C02" w:rsidRDefault="00DC59EC" w:rsidP="00DC59EC">
      <w:pPr>
        <w:ind w:right="458"/>
        <w:rPr>
          <w:b/>
        </w:rPr>
      </w:pPr>
    </w:p>
    <w:p w:rsidR="00DC59EC" w:rsidRPr="00C62C02" w:rsidRDefault="00DC59EC" w:rsidP="00DC59EC"/>
    <w:p w:rsidR="00606AC0" w:rsidRPr="00017D0D" w:rsidRDefault="00606AC0" w:rsidP="00606AC0">
      <w:pPr>
        <w:spacing w:after="200"/>
        <w:ind w:firstLine="567"/>
        <w:jc w:val="center"/>
        <w:rPr>
          <w:b/>
          <w:u w:val="single"/>
        </w:rPr>
      </w:pPr>
      <w:r w:rsidRPr="00017D0D">
        <w:rPr>
          <w:b/>
          <w:u w:val="single"/>
        </w:rPr>
        <w:t>BENDROSIOS NUOSTATOS</w:t>
      </w:r>
    </w:p>
    <w:p w:rsidR="00606AC0" w:rsidRPr="00017D0D" w:rsidRDefault="00606AC0" w:rsidP="00606AC0">
      <w:pPr>
        <w:pStyle w:val="ListParagraph"/>
        <w:numPr>
          <w:ilvl w:val="3"/>
          <w:numId w:val="19"/>
        </w:numPr>
        <w:tabs>
          <w:tab w:val="clear" w:pos="2880"/>
          <w:tab w:val="left" w:pos="900"/>
        </w:tabs>
        <w:suppressAutoHyphens/>
        <w:spacing w:after="0" w:line="240" w:lineRule="auto"/>
        <w:ind w:left="0" w:right="98" w:firstLine="709"/>
        <w:jc w:val="both"/>
      </w:pPr>
      <w:r w:rsidRPr="00017D0D">
        <w:rPr>
          <w:b/>
        </w:rPr>
        <w:t>Bendrieji reikalavimai</w:t>
      </w:r>
      <w:r w:rsidRPr="00017D0D">
        <w:t>:</w:t>
      </w:r>
    </w:p>
    <w:p w:rsidR="00606AC0" w:rsidRPr="00017D0D" w:rsidRDefault="00606AC0" w:rsidP="00606AC0">
      <w:pPr>
        <w:pStyle w:val="ListParagraph"/>
        <w:numPr>
          <w:ilvl w:val="1"/>
          <w:numId w:val="20"/>
        </w:numPr>
        <w:tabs>
          <w:tab w:val="left" w:pos="900"/>
          <w:tab w:val="left" w:pos="993"/>
        </w:tabs>
        <w:spacing w:after="0" w:line="240" w:lineRule="auto"/>
        <w:ind w:left="0" w:right="-1" w:firstLine="709"/>
        <w:jc w:val="both"/>
      </w:pPr>
      <w:r w:rsidRPr="00017D0D">
        <w:t>Šioje techninėje specifikacijoje pateikiami pageidaujamos spec. paskirties naro saugos sistemos (toliau – sistema), skirtos Lietuvos kariuomenės kariams, medžiagų, konstrukcijos ir kokybės reikalavimai.</w:t>
      </w:r>
    </w:p>
    <w:p w:rsidR="00606AC0" w:rsidRPr="00017D0D" w:rsidRDefault="00606AC0" w:rsidP="00606AC0">
      <w:pPr>
        <w:pStyle w:val="ListParagraph"/>
        <w:numPr>
          <w:ilvl w:val="1"/>
          <w:numId w:val="20"/>
        </w:numPr>
        <w:spacing w:after="0" w:line="240" w:lineRule="auto"/>
        <w:ind w:left="0" w:right="-1" w:firstLine="709"/>
        <w:jc w:val="both"/>
      </w:pPr>
      <w:r w:rsidRPr="00017D0D">
        <w:t>Tikslinė paskirtis – sistema bus naudojama apsaugoti narą atsitikus avariniam ar nelaimingam atsitikimui, iškilti į vandens paviršių ir išlaikyti narą ant vandens paviršiaus.</w:t>
      </w:r>
    </w:p>
    <w:p w:rsidR="00606AC0" w:rsidRPr="00017D0D" w:rsidRDefault="00606AC0" w:rsidP="00606AC0">
      <w:pPr>
        <w:tabs>
          <w:tab w:val="left" w:pos="900"/>
        </w:tabs>
        <w:spacing w:before="120"/>
        <w:ind w:right="98" w:firstLine="709"/>
        <w:jc w:val="both"/>
      </w:pPr>
    </w:p>
    <w:p w:rsidR="00606AC0" w:rsidRPr="00017D0D" w:rsidRDefault="00606AC0" w:rsidP="00606AC0">
      <w:pPr>
        <w:spacing w:after="200"/>
        <w:ind w:left="360"/>
        <w:jc w:val="center"/>
        <w:rPr>
          <w:b/>
          <w:u w:val="single"/>
        </w:rPr>
      </w:pPr>
      <w:r w:rsidRPr="00017D0D">
        <w:rPr>
          <w:b/>
          <w:u w:val="single"/>
        </w:rPr>
        <w:t>TECHNINIAI REIKALAVIMAI</w:t>
      </w:r>
    </w:p>
    <w:p w:rsidR="00606AC0" w:rsidRPr="00017D0D" w:rsidRDefault="00606AC0" w:rsidP="00606AC0">
      <w:pPr>
        <w:pStyle w:val="NormalWeb"/>
        <w:shd w:val="clear" w:color="auto" w:fill="FFFFFF"/>
        <w:spacing w:before="0" w:beforeAutospacing="0" w:after="0" w:afterAutospacing="0"/>
        <w:ind w:firstLine="709"/>
        <w:jc w:val="both"/>
      </w:pPr>
    </w:p>
    <w:p w:rsidR="00606AC0" w:rsidRPr="00017D0D" w:rsidRDefault="00606AC0" w:rsidP="00606AC0">
      <w:pPr>
        <w:pStyle w:val="ListParagraph"/>
        <w:numPr>
          <w:ilvl w:val="0"/>
          <w:numId w:val="20"/>
        </w:numPr>
        <w:shd w:val="clear" w:color="auto" w:fill="FFFFFF"/>
        <w:tabs>
          <w:tab w:val="left" w:pos="0"/>
          <w:tab w:val="left" w:pos="426"/>
          <w:tab w:val="left" w:pos="709"/>
          <w:tab w:val="left" w:pos="993"/>
        </w:tabs>
        <w:spacing w:after="0" w:line="240" w:lineRule="auto"/>
        <w:ind w:firstLine="244"/>
        <w:jc w:val="both"/>
        <w:rPr>
          <w:b/>
        </w:rPr>
      </w:pPr>
      <w:r w:rsidRPr="00017D0D">
        <w:rPr>
          <w:b/>
        </w:rPr>
        <w:t>Reikalavimai spec</w:t>
      </w:r>
      <w:r w:rsidRPr="00017D0D">
        <w:t>.</w:t>
      </w:r>
      <w:r w:rsidRPr="00017D0D">
        <w:rPr>
          <w:b/>
        </w:rPr>
        <w:t xml:space="preserve"> paskirties naro sistemos konstrukcijai ir medžiagoms:</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2.1.</w:t>
      </w:r>
      <w:r w:rsidRPr="00017D0D">
        <w:tab/>
        <w:t>sistema sukurta taip, kad naudotojui atsidūrus vandenyje visada atverčia galva aukštyn;</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2.2.</w:t>
      </w:r>
      <w:r w:rsidRPr="00017D0D">
        <w:tab/>
        <w:t>sistema pagaminta iš specialaus vandens neįgeriančio audinio. T. y. panėrus po vandeniu, einant laikui sistema neturi keisti savo plūdrumo;</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2.3.</w:t>
      </w:r>
      <w:r w:rsidRPr="00017D0D">
        <w:tab/>
        <w:t>sistema aprūpinta „</w:t>
      </w:r>
      <w:r w:rsidRPr="00017D0D">
        <w:rPr>
          <w:i/>
        </w:rPr>
        <w:t>MOLE“</w:t>
      </w:r>
      <w:r w:rsidRPr="00017D0D">
        <w:t xml:space="preserve"> sistemos diržais įrangos / kišenių išdėstymui;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2.4.</w:t>
      </w:r>
      <w:r w:rsidRPr="00017D0D">
        <w:tab/>
        <w:t>turi sutvirtintas vietas pečių plote ginklų ir amunicijos nešiojimo patogumui;</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2.5.</w:t>
      </w:r>
      <w:r w:rsidRPr="00017D0D">
        <w:tab/>
        <w:t>sistema pritaikyta talpinti plūdrumo kompensatorius ir atsarginius plūdrumo įrenginius, kurie palaiko ne mažesnį plūdrumą:</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2.5.1. 20 kg teigiamą plūdrumą sūriame vandenyje, 10 m gylyje;</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2.5.2. 25 kg teigiamą plūdrumą 4,5 m gylyje;</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2.5.3. 33 kg plūdrumą vandens paviršiuje;</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2.6.</w:t>
      </w:r>
      <w:r w:rsidRPr="00017D0D">
        <w:tab/>
        <w:t>turi turėti reguliuojamas pečių ir juosmens jungtis;</w:t>
      </w:r>
    </w:p>
    <w:p w:rsidR="00606AC0" w:rsidRPr="00017D0D" w:rsidRDefault="00606AC0" w:rsidP="00606AC0">
      <w:pPr>
        <w:pStyle w:val="ListParagraph"/>
        <w:shd w:val="clear" w:color="auto" w:fill="FFFFFF"/>
        <w:tabs>
          <w:tab w:val="left" w:pos="0"/>
          <w:tab w:val="left" w:pos="993"/>
        </w:tabs>
        <w:ind w:left="0" w:firstLine="709"/>
        <w:jc w:val="both"/>
      </w:pPr>
      <w:r w:rsidRPr="00017D0D">
        <w:t>2.7.</w:t>
      </w:r>
      <w:r w:rsidRPr="00017D0D">
        <w:tab/>
        <w:t>sistemos dydžiai turi būti nuo M iki XL. Sistemos dydžiai turi būti pritaikyti pagal balistinių plokščių dydžius „</w:t>
      </w:r>
      <w:r w:rsidRPr="00017D0D">
        <w:rPr>
          <w:i/>
        </w:rPr>
        <w:t xml:space="preserve">SAPI </w:t>
      </w:r>
      <w:proofErr w:type="spellStart"/>
      <w:r w:rsidRPr="00017D0D">
        <w:rPr>
          <w:i/>
        </w:rPr>
        <w:t>Cut</w:t>
      </w:r>
      <w:proofErr w:type="spellEnd"/>
      <w:r w:rsidRPr="00017D0D">
        <w:t>“ plokštėms;</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2.8.</w:t>
      </w:r>
      <w:r w:rsidRPr="00017D0D">
        <w:tab/>
        <w:t>pagrindinių plūdrumo kompensatorių turi būti ne mažiau kaip 2 vnt.;</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2.9.</w:t>
      </w:r>
      <w:r w:rsidRPr="00017D0D">
        <w:tab/>
        <w:t>pagrindiniai plūdrumo kompensatoriai tvirtinami vidinėje sistemos dalyje;</w:t>
      </w:r>
    </w:p>
    <w:p w:rsidR="00606AC0" w:rsidRPr="00017D0D" w:rsidRDefault="00606AC0" w:rsidP="00606AC0">
      <w:pPr>
        <w:pStyle w:val="ListParagraph"/>
        <w:shd w:val="clear" w:color="auto" w:fill="FFFFFF"/>
        <w:tabs>
          <w:tab w:val="left" w:pos="0"/>
          <w:tab w:val="left" w:pos="993"/>
        </w:tabs>
        <w:ind w:left="0" w:firstLine="709"/>
        <w:jc w:val="both"/>
      </w:pPr>
      <w:r w:rsidRPr="00017D0D">
        <w:t>2.10.</w:t>
      </w:r>
      <w:r w:rsidRPr="00017D0D">
        <w:tab/>
        <w:t>plūdrumo kompensatorių komplekto palaikomas plūdrumas – ne mažiau kaip 10 kg mažiausiam sistemos gaminamam dydžiui;</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2.11.</w:t>
      </w:r>
      <w:r w:rsidRPr="00017D0D">
        <w:tab/>
        <w:t>pagrindinius plūdrumo kompensatorius galima pritaikyti dešiniarankiams ar kairiarankiams naudotojams;</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2.12.</w:t>
      </w:r>
      <w:r w:rsidRPr="00017D0D">
        <w:tab/>
        <w:t>kiekviena sistema privalo turėti pagalbinę plūdrumo sistemą, susidedančią iš keturių pripučiamų kamerų;</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2.13.</w:t>
      </w:r>
      <w:r w:rsidRPr="00017D0D">
        <w:tab/>
        <w:t>didžioji plūdrumo kamera prie sistemos pritvirtinta tokiu būdu, kad netrukdytų naudotojui, nekeistų standartinės sistemos (be plūdrumo kameros) ergonomikos, ji turi būti įdėta tam skirtame dėkle;</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2.14.</w:t>
      </w:r>
      <w:r w:rsidRPr="00017D0D">
        <w:tab/>
        <w:t>nugarinė ir priekinė plūdrumo kameros turi būti sumontuotos taip, kad naudojant apsaugines balistines plokštes, joms turi būti užtikrinta balistinė apsauga;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2.15.</w:t>
      </w:r>
      <w:r w:rsidRPr="00017D0D">
        <w:tab/>
        <w:t>nugarinė ir priekinė kameros privalo turėti apsauginį slėgio ir greito išleidimo vožtuvus;</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2.16.</w:t>
      </w:r>
      <w:r w:rsidRPr="00017D0D">
        <w:tab/>
        <w:t>didžioji plūdrumo kamera turi turėti papūtimo burna galimybę;</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2.17.</w:t>
      </w:r>
      <w:r w:rsidRPr="00017D0D">
        <w:tab/>
        <w:t>teigiamas kameros plūdrumas vandens paviršiuje ne mažiau 33 kg;</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2.18.</w:t>
      </w:r>
      <w:r w:rsidRPr="00017D0D">
        <w:tab/>
        <w:t>veikimo vandenyje metu kameros išdėstymas ir forma turi užtikrinti galimybę naudotis automatiniu ginklu;</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2.19.</w:t>
      </w:r>
      <w:r w:rsidRPr="00017D0D">
        <w:tab/>
        <w:t>veiksmų vandenyje metu kameros išdėstymas ir forma turi užtikrinti galimybę plaukti;</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2.20.</w:t>
      </w:r>
      <w:r w:rsidRPr="00017D0D">
        <w:tab/>
        <w:t>veiksmų vandenyje metu kameros išdėstymas ir forma turi užtikrinti, kad naudotojo galva visais įmanomais atvejais bus virš vandens;</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2.21.</w:t>
      </w:r>
      <w:r w:rsidRPr="00017D0D">
        <w:tab/>
        <w:t>kamera turi būti lengvai ir greitai prisegama / nusegama nuo neperšaunamos sistemos aptarnavimui atlikti;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2.22.</w:t>
      </w:r>
      <w:r w:rsidRPr="00017D0D">
        <w:tab/>
        <w:t>plūdrumo kamera turi būti numatyta daugkartiniam naudojimui jūrinėmis sąlygomis;</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2.23.</w:t>
      </w:r>
      <w:r w:rsidRPr="00017D0D">
        <w:tab/>
        <w:t>mažosios plūdrumo kameros turi susidėti iš dviejų atskirų plūdrumo kamerų su automatinio pripūtimo sistemomis ir paleidimo rankenėlėmis, kiekvienoje kameroje po vieną CO2 balionėlį (iš viso – 2 vnt.);</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2.24.</w:t>
      </w:r>
      <w:r w:rsidRPr="00017D0D">
        <w:tab/>
        <w:t>mažosios plūdrumo kameros turi būti numatytos daugkartiniam naudojimui;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2.25.</w:t>
      </w:r>
      <w:r w:rsidRPr="00017D0D">
        <w:tab/>
        <w:t>turi būti numatytas mažųjų kamerų papūtimas burna;</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2.26.</w:t>
      </w:r>
      <w:r w:rsidRPr="00017D0D">
        <w:tab/>
        <w:t>sistemos pečių diržai susiūti specialiomis neyrančiomis siūlėmis, kad prireikus juos būtų galima patrumpinti nepakenkiant patiems diržams;</w:t>
      </w:r>
    </w:p>
    <w:p w:rsidR="00606AC0" w:rsidRPr="00017D0D" w:rsidRDefault="00606AC0" w:rsidP="00606AC0">
      <w:pPr>
        <w:shd w:val="clear" w:color="auto" w:fill="FFFFFF"/>
        <w:tabs>
          <w:tab w:val="left" w:pos="0"/>
        </w:tabs>
        <w:ind w:firstLine="709"/>
        <w:jc w:val="both"/>
      </w:pPr>
      <w:r w:rsidRPr="00017D0D">
        <w:t>2.27.</w:t>
      </w:r>
      <w:r w:rsidRPr="00017D0D">
        <w:tab/>
        <w:t>svoriai: jūrinė konfigūracija – ne daugiau 2,5 kg be balistinių priedų, sausumos konfigūracija – ne daugiau 1,1 kg be balistinių priedų; be plūdrumo kompensatorių sistemos;</w:t>
      </w:r>
    </w:p>
    <w:p w:rsidR="00606AC0" w:rsidRPr="00017D0D" w:rsidRDefault="00606AC0" w:rsidP="00606AC0">
      <w:pPr>
        <w:pStyle w:val="ListParagraph"/>
        <w:shd w:val="clear" w:color="auto" w:fill="FFFFFF"/>
        <w:tabs>
          <w:tab w:val="left" w:pos="0"/>
          <w:tab w:val="left" w:pos="426"/>
          <w:tab w:val="left" w:pos="709"/>
          <w:tab w:val="left" w:pos="993"/>
        </w:tabs>
        <w:ind w:left="0" w:firstLine="709"/>
        <w:jc w:val="both"/>
      </w:pPr>
      <w:r w:rsidRPr="00017D0D">
        <w:t>2.28.</w:t>
      </w:r>
      <w:r w:rsidRPr="00017D0D">
        <w:tab/>
        <w:t>sistema turi būti tiekiama su specialiais diržais, skirtais greitai (iki 10 sekundžių) pritvirtinti, nuimti LK naudojamus „</w:t>
      </w:r>
      <w:proofErr w:type="spellStart"/>
      <w:r w:rsidRPr="00017D0D">
        <w:t>Draeger</w:t>
      </w:r>
      <w:proofErr w:type="spellEnd"/>
      <w:r w:rsidRPr="00017D0D">
        <w:t>“ uždaro ciklo kvėpavimo aparatus, skirtus nardymui;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2.29.</w:t>
      </w:r>
      <w:r w:rsidRPr="00017D0D">
        <w:tab/>
        <w:t>sagtys / jungtys turi užtikrinti greitą (iki 10 sekundžių) aparato prisegimą ar atsegimą;</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2.30.</w:t>
      </w:r>
      <w:r w:rsidRPr="00017D0D">
        <w:tab/>
        <w:t>sistemos konstrukcija turi būti tokia, kad naudotojas lengvai, viena ranka galėtų atsisegti ir nusivilkti / užsivilkti visiškai paruoštą darbui sistemą;</w:t>
      </w:r>
    </w:p>
    <w:p w:rsidR="00606AC0" w:rsidRPr="00017D0D" w:rsidRDefault="00606AC0" w:rsidP="00606AC0">
      <w:pPr>
        <w:pStyle w:val="ListParagraph"/>
        <w:shd w:val="clear" w:color="auto" w:fill="FFFFFF"/>
        <w:tabs>
          <w:tab w:val="left" w:pos="0"/>
          <w:tab w:val="left" w:pos="709"/>
          <w:tab w:val="left" w:pos="993"/>
        </w:tabs>
        <w:ind w:left="0" w:firstLine="709"/>
        <w:jc w:val="both"/>
      </w:pPr>
      <w:r w:rsidRPr="00017D0D">
        <w:t>2.31.</w:t>
      </w:r>
      <w:r w:rsidRPr="00017D0D">
        <w:tab/>
        <w:t>būtina pateikti oficialius gamintojo testavimo dokumentus, patvirtinančius atitiktį 2.5 papunktyje iškeltiems reikalavimams;</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 xml:space="preserve">2.32. </w:t>
      </w:r>
      <w:r w:rsidRPr="00017D0D">
        <w:tab/>
        <w:t>sistema turi būti nauja, nenaudota;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2.33.</w:t>
      </w:r>
      <w:r w:rsidRPr="00017D0D">
        <w:tab/>
        <w:t>sistema skirta profesionaliam naudojimui jūrinėmis sąlygomis;</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2.34.</w:t>
      </w:r>
      <w:r w:rsidRPr="00017D0D">
        <w:tab/>
        <w:t>sistemos spalva:</w:t>
      </w:r>
      <w:r w:rsidRPr="00017D0D">
        <w:rPr>
          <w:i/>
        </w:rPr>
        <w:t xml:space="preserve"> </w:t>
      </w:r>
      <w:r w:rsidRPr="00017D0D">
        <w:t xml:space="preserve">žalia </w:t>
      </w:r>
      <w:r w:rsidRPr="00017D0D">
        <w:rPr>
          <w:i/>
        </w:rPr>
        <w:t>(</w:t>
      </w:r>
      <w:r w:rsidRPr="00017D0D">
        <w:t>angl.</w:t>
      </w:r>
      <w:r w:rsidRPr="00017D0D">
        <w:rPr>
          <w:i/>
        </w:rPr>
        <w:t xml:space="preserve"> </w:t>
      </w:r>
      <w:proofErr w:type="spellStart"/>
      <w:r w:rsidRPr="00017D0D">
        <w:rPr>
          <w:i/>
        </w:rPr>
        <w:t>ranger</w:t>
      </w:r>
      <w:proofErr w:type="spellEnd"/>
      <w:r w:rsidRPr="00017D0D">
        <w:rPr>
          <w:i/>
        </w:rPr>
        <w:t xml:space="preserve"> </w:t>
      </w:r>
      <w:proofErr w:type="spellStart"/>
      <w:r w:rsidRPr="00017D0D">
        <w:rPr>
          <w:i/>
        </w:rPr>
        <w:t>green</w:t>
      </w:r>
      <w:proofErr w:type="spellEnd"/>
      <w:r w:rsidRPr="00017D0D">
        <w:rPr>
          <w:i/>
        </w:rPr>
        <w:t>)</w:t>
      </w:r>
      <w:r w:rsidRPr="00017D0D">
        <w:t>;</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2.35.</w:t>
      </w:r>
      <w:r w:rsidRPr="00017D0D">
        <w:tab/>
        <w:t xml:space="preserve">sistemos diržas (angl. </w:t>
      </w:r>
      <w:proofErr w:type="spellStart"/>
      <w:r w:rsidRPr="00017D0D">
        <w:rPr>
          <w:i/>
        </w:rPr>
        <w:t>cummerbund</w:t>
      </w:r>
      <w:proofErr w:type="spellEnd"/>
      <w:r w:rsidRPr="00017D0D">
        <w:t>) nuo S iki XL.</w:t>
      </w:r>
    </w:p>
    <w:p w:rsidR="00606AC0" w:rsidRPr="00017D0D" w:rsidRDefault="00606AC0" w:rsidP="00606AC0">
      <w:pPr>
        <w:pStyle w:val="ListParagraph"/>
        <w:numPr>
          <w:ilvl w:val="0"/>
          <w:numId w:val="20"/>
        </w:numPr>
        <w:shd w:val="clear" w:color="auto" w:fill="FFFFFF"/>
        <w:tabs>
          <w:tab w:val="left" w:pos="0"/>
          <w:tab w:val="left" w:pos="426"/>
          <w:tab w:val="left" w:pos="709"/>
          <w:tab w:val="left" w:pos="993"/>
        </w:tabs>
        <w:spacing w:after="0" w:line="240" w:lineRule="auto"/>
        <w:ind w:firstLine="244"/>
        <w:jc w:val="both"/>
        <w:rPr>
          <w:b/>
        </w:rPr>
      </w:pPr>
      <w:r w:rsidRPr="00017D0D">
        <w:rPr>
          <w:b/>
        </w:rPr>
        <w:t>Komplektacija: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3.1.</w:t>
      </w:r>
      <w:r w:rsidRPr="00017D0D">
        <w:tab/>
        <w:t>Spec. paskirties naro saugos sistema;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3.2.</w:t>
      </w:r>
      <w:r w:rsidRPr="00017D0D">
        <w:tab/>
        <w:t>didžioji plūdrumo kamera;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3.3.</w:t>
      </w:r>
      <w:r w:rsidRPr="00017D0D">
        <w:tab/>
        <w:t>du pagrindiniai plūdrumo kompensatoriai;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3.4.</w:t>
      </w:r>
      <w:r w:rsidRPr="00017D0D">
        <w:tab/>
        <w:t>greito atsegimo / užsegimo sagtys uždaro ciklo aparatui;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3.5.</w:t>
      </w:r>
      <w:r w:rsidRPr="00017D0D">
        <w:tab/>
        <w:t>gamintojo testavimo dokumentai;</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3.6.</w:t>
      </w:r>
      <w:r w:rsidRPr="00017D0D">
        <w:tab/>
        <w:t>naudojimosi instrukcija.</w:t>
      </w:r>
    </w:p>
    <w:p w:rsidR="00606AC0" w:rsidRPr="00017D0D" w:rsidRDefault="00606AC0" w:rsidP="00606AC0">
      <w:pPr>
        <w:pStyle w:val="ListParagraph"/>
        <w:shd w:val="clear" w:color="auto" w:fill="FFFFFF"/>
        <w:tabs>
          <w:tab w:val="left" w:pos="0"/>
          <w:tab w:val="left" w:pos="426"/>
          <w:tab w:val="left" w:pos="709"/>
          <w:tab w:val="left" w:pos="993"/>
        </w:tabs>
        <w:ind w:left="567" w:firstLine="142"/>
        <w:jc w:val="both"/>
      </w:pPr>
      <w:r w:rsidRPr="00017D0D">
        <w:t xml:space="preserve">3.7. </w:t>
      </w:r>
      <w:r w:rsidRPr="00017D0D">
        <w:tab/>
        <w:t>papildomai 4 vnt. CO2 balionėlių.</w:t>
      </w:r>
    </w:p>
    <w:p w:rsidR="00606AC0" w:rsidRPr="00017D0D" w:rsidRDefault="00606AC0" w:rsidP="00606AC0">
      <w:pPr>
        <w:pStyle w:val="ListParagraph"/>
        <w:numPr>
          <w:ilvl w:val="0"/>
          <w:numId w:val="20"/>
        </w:numPr>
        <w:shd w:val="clear" w:color="auto" w:fill="FFFFFF"/>
        <w:tabs>
          <w:tab w:val="left" w:pos="0"/>
          <w:tab w:val="left" w:pos="426"/>
          <w:tab w:val="left" w:pos="709"/>
          <w:tab w:val="left" w:pos="993"/>
        </w:tabs>
        <w:spacing w:after="0" w:line="240" w:lineRule="auto"/>
        <w:ind w:firstLine="244"/>
        <w:jc w:val="both"/>
        <w:rPr>
          <w:b/>
        </w:rPr>
      </w:pPr>
      <w:r w:rsidRPr="00017D0D">
        <w:rPr>
          <w:b/>
        </w:rPr>
        <w:t>Atitikties sertifikatas:</w:t>
      </w:r>
    </w:p>
    <w:p w:rsidR="00606AC0" w:rsidRPr="00017D0D" w:rsidRDefault="00606AC0" w:rsidP="00606AC0">
      <w:pPr>
        <w:pStyle w:val="ListParagraph"/>
        <w:shd w:val="clear" w:color="auto" w:fill="FFFFFF"/>
        <w:tabs>
          <w:tab w:val="left" w:pos="0"/>
          <w:tab w:val="left" w:pos="426"/>
          <w:tab w:val="left" w:pos="709"/>
          <w:tab w:val="left" w:pos="993"/>
        </w:tabs>
        <w:ind w:left="567"/>
        <w:jc w:val="both"/>
      </w:pPr>
      <w:r w:rsidRPr="00017D0D">
        <w:t xml:space="preserve">   Tiekėjas su prekėmis turi pateikti prekių atitikties sertifikatą.</w:t>
      </w:r>
    </w:p>
    <w:p w:rsidR="00606AC0" w:rsidRPr="00017D0D" w:rsidRDefault="00606AC0" w:rsidP="00606AC0">
      <w:pPr>
        <w:pStyle w:val="ListParagraph"/>
        <w:shd w:val="clear" w:color="auto" w:fill="FFFFFF"/>
        <w:tabs>
          <w:tab w:val="left" w:pos="0"/>
          <w:tab w:val="left" w:pos="426"/>
          <w:tab w:val="left" w:pos="709"/>
          <w:tab w:val="left" w:pos="993"/>
        </w:tabs>
        <w:ind w:left="567"/>
        <w:jc w:val="center"/>
      </w:pPr>
      <w:r w:rsidRPr="00017D0D">
        <w:t>_______________________________</w:t>
      </w:r>
    </w:p>
    <w:p w:rsidR="00606AC0" w:rsidRPr="00017D0D" w:rsidRDefault="00606AC0" w:rsidP="00606AC0">
      <w:pPr>
        <w:spacing w:after="200"/>
        <w:ind w:firstLine="567"/>
        <w:jc w:val="center"/>
      </w:pPr>
    </w:p>
    <w:p w:rsidR="003F3008" w:rsidRDefault="003F3008" w:rsidP="0002442E">
      <w:pPr>
        <w:rPr>
          <w:rFonts w:eastAsia="SimSun"/>
        </w:rPr>
      </w:pPr>
    </w:p>
    <w:p w:rsidR="003F3008" w:rsidRDefault="003F3008" w:rsidP="0002442E">
      <w:pPr>
        <w:rPr>
          <w:rFonts w:eastAsia="SimSun"/>
        </w:rPr>
      </w:pPr>
    </w:p>
    <w:p w:rsidR="008A07D0" w:rsidRDefault="008A07D0" w:rsidP="0002442E">
      <w:pPr>
        <w:rPr>
          <w:rFonts w:eastAsia="SimSun"/>
        </w:rPr>
      </w:pPr>
    </w:p>
    <w:p w:rsidR="008A07D0" w:rsidRDefault="008A07D0" w:rsidP="0002442E">
      <w:pPr>
        <w:rPr>
          <w:rFonts w:eastAsia="SimSun"/>
        </w:rPr>
      </w:pPr>
    </w:p>
    <w:p w:rsidR="008A07D0" w:rsidRDefault="008A07D0" w:rsidP="0002442E">
      <w:pPr>
        <w:rPr>
          <w:rFonts w:eastAsia="SimSun"/>
        </w:rPr>
      </w:pPr>
    </w:p>
    <w:p w:rsidR="00457660" w:rsidRDefault="00457660" w:rsidP="0002442E">
      <w:pPr>
        <w:rPr>
          <w:rFonts w:eastAsia="SimSun"/>
        </w:rPr>
      </w:pPr>
    </w:p>
    <w:p w:rsidR="00D215F6" w:rsidRDefault="00D215F6" w:rsidP="0002442E">
      <w:pPr>
        <w:rPr>
          <w:rFonts w:eastAsia="SimSun"/>
        </w:rPr>
      </w:pPr>
    </w:p>
    <w:p w:rsidR="00DC59EC" w:rsidRDefault="00DC59EC" w:rsidP="0002442E">
      <w:pPr>
        <w:rPr>
          <w:rFonts w:eastAsia="SimSun"/>
        </w:rPr>
      </w:pPr>
    </w:p>
    <w:p w:rsidR="00E82EC8" w:rsidRPr="008E27F3" w:rsidRDefault="00D84A34" w:rsidP="00D215F6">
      <w:pPr>
        <w:ind w:left="7920"/>
      </w:pPr>
      <w:r>
        <w:rPr>
          <w:rFonts w:eastAsia="SimSun"/>
        </w:rPr>
        <w:t xml:space="preserve"> Priedas Nr. </w:t>
      </w:r>
      <w:r w:rsidR="00D215F6">
        <w:rPr>
          <w:rFonts w:eastAsia="SimSun"/>
        </w:rPr>
        <w:t>2</w:t>
      </w:r>
    </w:p>
    <w:p w:rsidR="00D84A34" w:rsidRDefault="00D84A34" w:rsidP="0002442E">
      <w:pPr>
        <w:ind w:left="1440" w:hanging="1582"/>
        <w:jc w:val="center"/>
        <w:rPr>
          <w:rFonts w:eastAsia="SimSun"/>
          <w:b/>
        </w:rPr>
      </w:pPr>
    </w:p>
    <w:p w:rsidR="00E82EC8" w:rsidRPr="00657F66" w:rsidRDefault="00E82EC8" w:rsidP="0002442E">
      <w:pPr>
        <w:ind w:left="1440" w:hanging="1582"/>
        <w:jc w:val="center"/>
        <w:rPr>
          <w:rFonts w:eastAsia="SimSun"/>
          <w:b/>
        </w:rPr>
      </w:pPr>
      <w:r>
        <w:rPr>
          <w:rFonts w:eastAsia="SimSun"/>
          <w:b/>
        </w:rPr>
        <w:t>PREKIŲ</w:t>
      </w:r>
      <w:r w:rsidRPr="009E21C9">
        <w:rPr>
          <w:rFonts w:eastAsia="SimSun"/>
          <w:b/>
        </w:rPr>
        <w:t xml:space="preserve"> PIRKIMO –</w:t>
      </w:r>
      <w:r w:rsidRPr="009E21C9">
        <w:rPr>
          <w:b/>
        </w:rPr>
        <w:t xml:space="preserve"> PARDAVIMO SUTARTIES Nr.</w:t>
      </w:r>
      <w:r>
        <w:rPr>
          <w:b/>
        </w:rPr>
        <w:t xml:space="preserve"> </w:t>
      </w:r>
    </w:p>
    <w:p w:rsidR="009435CD" w:rsidRDefault="00E82EC8" w:rsidP="00E82EC8">
      <w:pPr>
        <w:jc w:val="center"/>
        <w:rPr>
          <w:b/>
        </w:rPr>
      </w:pPr>
      <w:r w:rsidRPr="009E21C9">
        <w:rPr>
          <w:b/>
        </w:rPr>
        <w:t xml:space="preserve">Sudarytos tarp </w:t>
      </w:r>
      <w:r>
        <w:rPr>
          <w:b/>
        </w:rPr>
        <w:t>Tarnybos</w:t>
      </w:r>
      <w:r w:rsidRPr="009E21C9">
        <w:rPr>
          <w:b/>
        </w:rPr>
        <w:t xml:space="preserve"> ir </w:t>
      </w:r>
      <w:r w:rsidRPr="008A07D0">
        <w:rPr>
          <w:b/>
        </w:rPr>
        <w:t>UAB „</w:t>
      </w:r>
      <w:proofErr w:type="spellStart"/>
      <w:r w:rsidR="008A07D0" w:rsidRPr="008A07D0">
        <w:rPr>
          <w:b/>
        </w:rPr>
        <w:t>Revenas</w:t>
      </w:r>
      <w:proofErr w:type="spellEnd"/>
      <w:r w:rsidRPr="008A07D0">
        <w:rPr>
          <w:b/>
        </w:rPr>
        <w:t>“</w:t>
      </w:r>
      <w:r>
        <w:rPr>
          <w:b/>
        </w:rPr>
        <w:t xml:space="preserve"> </w:t>
      </w:r>
    </w:p>
    <w:p w:rsidR="00E82EC8" w:rsidRDefault="0094653F" w:rsidP="00E82EC8">
      <w:pPr>
        <w:jc w:val="center"/>
        <w:rPr>
          <w:b/>
        </w:rPr>
      </w:pPr>
      <w:r>
        <w:rPr>
          <w:b/>
        </w:rPr>
        <w:t>202</w:t>
      </w:r>
      <w:r w:rsidR="00D215F6">
        <w:rPr>
          <w:b/>
        </w:rPr>
        <w:t>5</w:t>
      </w:r>
      <w:r w:rsidR="001B401C">
        <w:rPr>
          <w:b/>
        </w:rPr>
        <w:t xml:space="preserve"> </w:t>
      </w:r>
      <w:r w:rsidR="009435CD">
        <w:rPr>
          <w:b/>
        </w:rPr>
        <w:t xml:space="preserve">m. </w:t>
      </w:r>
      <w:r w:rsidR="00CA7D6B">
        <w:rPr>
          <w:b/>
        </w:rPr>
        <w:t>lapkričio</w:t>
      </w:r>
      <w:r w:rsidR="0005610C">
        <w:rPr>
          <w:b/>
        </w:rPr>
        <w:t xml:space="preserve">  </w:t>
      </w:r>
      <w:r w:rsidR="001B401C">
        <w:rPr>
          <w:b/>
        </w:rPr>
        <w:t xml:space="preserve">    </w:t>
      </w:r>
      <w:r w:rsidR="009435CD">
        <w:rPr>
          <w:b/>
        </w:rPr>
        <w:t>d.</w:t>
      </w:r>
    </w:p>
    <w:p w:rsidR="0005610C" w:rsidRPr="009E21C9" w:rsidRDefault="0005610C" w:rsidP="00E82EC8">
      <w:pPr>
        <w:jc w:val="center"/>
        <w:rPr>
          <w:b/>
        </w:rPr>
      </w:pPr>
    </w:p>
    <w:p w:rsidR="009435CD" w:rsidRDefault="001B401C" w:rsidP="009435CD">
      <w:pPr>
        <w:jc w:val="center"/>
        <w:rPr>
          <w:sz w:val="23"/>
          <w:szCs w:val="23"/>
        </w:rPr>
      </w:pPr>
      <w:r w:rsidRPr="008F5359">
        <w:rPr>
          <w:b/>
          <w:sz w:val="23"/>
          <w:szCs w:val="23"/>
        </w:rPr>
        <w:t xml:space="preserve"> </w:t>
      </w:r>
      <w:r w:rsidR="009435CD">
        <w:t>„P</w:t>
      </w:r>
      <w:r w:rsidR="009435CD" w:rsidRPr="00F35962">
        <w:t>rekių įkainiai</w:t>
      </w:r>
      <w:r w:rsidR="0005610C">
        <w:t xml:space="preserve"> ir kiekiai</w:t>
      </w:r>
      <w:r w:rsidR="009435CD" w:rsidRPr="00F35962">
        <w:t>“</w:t>
      </w:r>
    </w:p>
    <w:p w:rsidR="00E82EC8" w:rsidRPr="00A06CD7" w:rsidRDefault="00E82EC8" w:rsidP="00E82EC8">
      <w:pPr>
        <w:tabs>
          <w:tab w:val="left" w:pos="1080"/>
        </w:tabs>
        <w:ind w:firstLine="567"/>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19"/>
        <w:gridCol w:w="1540"/>
        <w:gridCol w:w="1984"/>
        <w:gridCol w:w="2004"/>
      </w:tblGrid>
      <w:tr w:rsidR="00E82EC8" w:rsidRPr="00F97EA8" w:rsidTr="00565B7B">
        <w:trPr>
          <w:trHeight w:val="1475"/>
        </w:trPr>
        <w:tc>
          <w:tcPr>
            <w:tcW w:w="567" w:type="dxa"/>
            <w:tcBorders>
              <w:top w:val="single" w:sz="4" w:space="0" w:color="auto"/>
              <w:left w:val="single" w:sz="4" w:space="0" w:color="auto"/>
              <w:bottom w:val="single" w:sz="4" w:space="0" w:color="auto"/>
              <w:right w:val="single" w:sz="4" w:space="0" w:color="auto"/>
            </w:tcBorders>
            <w:vAlign w:val="center"/>
            <w:hideMark/>
          </w:tcPr>
          <w:p w:rsidR="00E82EC8" w:rsidRPr="00F97EA8" w:rsidRDefault="00E82EC8" w:rsidP="00565B7B">
            <w:pPr>
              <w:jc w:val="center"/>
            </w:pPr>
            <w:r w:rsidRPr="00F97EA8">
              <w:t>Eil. Nr.</w:t>
            </w:r>
          </w:p>
        </w:tc>
        <w:tc>
          <w:tcPr>
            <w:tcW w:w="4219" w:type="dxa"/>
            <w:tcBorders>
              <w:top w:val="single" w:sz="4" w:space="0" w:color="auto"/>
              <w:left w:val="single" w:sz="4" w:space="0" w:color="auto"/>
              <w:bottom w:val="single" w:sz="4" w:space="0" w:color="auto"/>
              <w:right w:val="single" w:sz="4" w:space="0" w:color="auto"/>
            </w:tcBorders>
            <w:vAlign w:val="center"/>
            <w:hideMark/>
          </w:tcPr>
          <w:p w:rsidR="00E82EC8" w:rsidRPr="00F97EA8" w:rsidRDefault="00E82EC8" w:rsidP="00565B7B">
            <w:pPr>
              <w:ind w:firstLine="34"/>
              <w:jc w:val="center"/>
            </w:pPr>
            <w:r>
              <w:t>Prekės pavadinimas</w:t>
            </w:r>
          </w:p>
        </w:tc>
        <w:tc>
          <w:tcPr>
            <w:tcW w:w="1540" w:type="dxa"/>
            <w:tcBorders>
              <w:top w:val="single" w:sz="4" w:space="0" w:color="auto"/>
              <w:left w:val="single" w:sz="4" w:space="0" w:color="auto"/>
              <w:bottom w:val="single" w:sz="4" w:space="0" w:color="auto"/>
              <w:right w:val="single" w:sz="4" w:space="0" w:color="auto"/>
            </w:tcBorders>
            <w:vAlign w:val="center"/>
            <w:hideMark/>
          </w:tcPr>
          <w:p w:rsidR="00E82EC8" w:rsidRPr="00F97EA8" w:rsidRDefault="00E82EC8" w:rsidP="00565B7B">
            <w:pPr>
              <w:ind w:firstLine="34"/>
              <w:jc w:val="center"/>
            </w:pPr>
            <w:r>
              <w:t>Kiekis (vnt.)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82EC8" w:rsidRPr="005C7B59" w:rsidRDefault="00E82EC8" w:rsidP="00565B7B">
            <w:pPr>
              <w:ind w:firstLine="34"/>
              <w:jc w:val="center"/>
            </w:pPr>
            <w:r w:rsidRPr="005C7B59">
              <w:t xml:space="preserve">Vieneto kaina </w:t>
            </w:r>
            <w:proofErr w:type="spellStart"/>
            <w:r w:rsidRPr="005C7B59">
              <w:t>Eur</w:t>
            </w:r>
            <w:proofErr w:type="spellEnd"/>
            <w:r w:rsidRPr="005C7B59">
              <w:t>. (su PVM)</w:t>
            </w:r>
          </w:p>
        </w:tc>
        <w:tc>
          <w:tcPr>
            <w:tcW w:w="2004" w:type="dxa"/>
            <w:tcBorders>
              <w:top w:val="single" w:sz="4" w:space="0" w:color="auto"/>
              <w:left w:val="single" w:sz="4" w:space="0" w:color="auto"/>
              <w:bottom w:val="single" w:sz="4" w:space="0" w:color="auto"/>
              <w:right w:val="single" w:sz="4" w:space="0" w:color="auto"/>
            </w:tcBorders>
            <w:vAlign w:val="center"/>
          </w:tcPr>
          <w:p w:rsidR="00E82EC8" w:rsidRPr="005C7B59" w:rsidRDefault="00E82EC8" w:rsidP="00565B7B">
            <w:pPr>
              <w:ind w:firstLine="34"/>
              <w:jc w:val="center"/>
            </w:pPr>
            <w:r w:rsidRPr="005C7B59">
              <w:t xml:space="preserve">Bendra suma </w:t>
            </w:r>
            <w:proofErr w:type="spellStart"/>
            <w:r w:rsidRPr="005C7B59">
              <w:t>Eur</w:t>
            </w:r>
            <w:proofErr w:type="spellEnd"/>
            <w:r w:rsidRPr="005C7B59">
              <w:t>. (su PVM</w:t>
            </w:r>
            <w:r w:rsidR="008A07D0">
              <w:t>)</w:t>
            </w:r>
          </w:p>
        </w:tc>
      </w:tr>
      <w:tr w:rsidR="00655AB7" w:rsidRPr="00BD2819" w:rsidTr="000430C8">
        <w:trPr>
          <w:trHeight w:val="282"/>
        </w:trPr>
        <w:tc>
          <w:tcPr>
            <w:tcW w:w="567" w:type="dxa"/>
            <w:tcBorders>
              <w:top w:val="single" w:sz="4" w:space="0" w:color="auto"/>
              <w:left w:val="single" w:sz="4" w:space="0" w:color="auto"/>
              <w:bottom w:val="single" w:sz="4" w:space="0" w:color="auto"/>
              <w:right w:val="single" w:sz="4" w:space="0" w:color="auto"/>
            </w:tcBorders>
            <w:vAlign w:val="center"/>
          </w:tcPr>
          <w:p w:rsidR="00655AB7" w:rsidRPr="00F97EA8" w:rsidRDefault="00655AB7" w:rsidP="00655AB7">
            <w:pPr>
              <w:pStyle w:val="BodyText"/>
              <w:numPr>
                <w:ilvl w:val="0"/>
                <w:numId w:val="12"/>
              </w:numPr>
              <w:ind w:left="0" w:firstLine="0"/>
              <w:jc w:val="center"/>
            </w:pPr>
          </w:p>
        </w:tc>
        <w:tc>
          <w:tcPr>
            <w:tcW w:w="4219" w:type="dxa"/>
            <w:tcBorders>
              <w:top w:val="single" w:sz="4" w:space="0" w:color="auto"/>
              <w:left w:val="single" w:sz="4" w:space="0" w:color="auto"/>
              <w:bottom w:val="single" w:sz="4" w:space="0" w:color="auto"/>
              <w:right w:val="single" w:sz="4" w:space="0" w:color="auto"/>
            </w:tcBorders>
          </w:tcPr>
          <w:p w:rsidR="00655AB7" w:rsidRDefault="001306A7" w:rsidP="00D6665F">
            <w:pPr>
              <w:spacing w:line="256" w:lineRule="auto"/>
            </w:pPr>
            <w:r>
              <w:t>Spec. paskirties naro saugos sistema</w:t>
            </w:r>
            <w:r w:rsidRPr="009700C5">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655AB7" w:rsidRPr="00401BB4" w:rsidRDefault="008A07D0" w:rsidP="00655AB7">
            <w:pPr>
              <w:jc w:val="center"/>
            </w:pPr>
            <w:r>
              <w:t>16</w:t>
            </w:r>
          </w:p>
        </w:tc>
        <w:tc>
          <w:tcPr>
            <w:tcW w:w="1984" w:type="dxa"/>
            <w:tcBorders>
              <w:top w:val="single" w:sz="4" w:space="0" w:color="auto"/>
              <w:left w:val="single" w:sz="4" w:space="0" w:color="auto"/>
              <w:bottom w:val="single" w:sz="4" w:space="0" w:color="auto"/>
              <w:right w:val="single" w:sz="4" w:space="0" w:color="auto"/>
            </w:tcBorders>
            <w:vAlign w:val="center"/>
          </w:tcPr>
          <w:p w:rsidR="00655AB7" w:rsidRPr="008A07D0" w:rsidRDefault="008A07D0" w:rsidP="00655AB7">
            <w:pPr>
              <w:ind w:firstLine="34"/>
              <w:jc w:val="center"/>
              <w:rPr>
                <w:b/>
              </w:rPr>
            </w:pPr>
            <w:r w:rsidRPr="008A07D0">
              <w:rPr>
                <w:b/>
              </w:rPr>
              <w:t>2887,06</w:t>
            </w:r>
          </w:p>
        </w:tc>
        <w:tc>
          <w:tcPr>
            <w:tcW w:w="2004" w:type="dxa"/>
            <w:tcBorders>
              <w:top w:val="single" w:sz="4" w:space="0" w:color="auto"/>
              <w:left w:val="single" w:sz="4" w:space="0" w:color="auto"/>
              <w:bottom w:val="single" w:sz="4" w:space="0" w:color="auto"/>
              <w:right w:val="single" w:sz="4" w:space="0" w:color="auto"/>
            </w:tcBorders>
            <w:vAlign w:val="center"/>
          </w:tcPr>
          <w:p w:rsidR="00655AB7" w:rsidRPr="008A07D0" w:rsidRDefault="008A07D0" w:rsidP="00655AB7">
            <w:pPr>
              <w:jc w:val="center"/>
              <w:rPr>
                <w:b/>
              </w:rPr>
            </w:pPr>
            <w:r w:rsidRPr="008A07D0">
              <w:rPr>
                <w:b/>
              </w:rPr>
              <w:t>46192,96</w:t>
            </w:r>
          </w:p>
        </w:tc>
      </w:tr>
    </w:tbl>
    <w:p w:rsidR="00E82EC8" w:rsidRDefault="00E82EC8" w:rsidP="00E82EC8">
      <w:pPr>
        <w:jc w:val="center"/>
        <w:rPr>
          <w:b/>
        </w:rPr>
      </w:pPr>
    </w:p>
    <w:p w:rsidR="0005610C" w:rsidRPr="00CD4A73" w:rsidRDefault="0005610C" w:rsidP="0005610C">
      <w:pPr>
        <w:pStyle w:val="BodyText1"/>
        <w:ind w:firstLine="0"/>
        <w:rPr>
          <w:rFonts w:ascii="Times New Roman" w:hAnsi="Times New Roman"/>
          <w:sz w:val="24"/>
          <w:szCs w:val="24"/>
          <w:lang w:val="lt-LT"/>
        </w:rPr>
      </w:pPr>
      <w:r w:rsidRPr="00CD4A73">
        <w:rPr>
          <w:rFonts w:ascii="Times New Roman" w:hAnsi="Times New Roman"/>
          <w:sz w:val="24"/>
          <w:szCs w:val="24"/>
          <w:lang w:val="lt-LT"/>
        </w:rPr>
        <w:t>PIRKĖJAS</w:t>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r>
      <w:r w:rsidRPr="00CD4A73">
        <w:rPr>
          <w:rFonts w:ascii="Times New Roman" w:hAnsi="Times New Roman"/>
          <w:sz w:val="24"/>
          <w:szCs w:val="24"/>
          <w:lang w:val="lt-LT"/>
        </w:rPr>
        <w:tab/>
        <w:t>PARDAVĖJAS</w:t>
      </w:r>
    </w:p>
    <w:p w:rsidR="0005610C" w:rsidRDefault="0005610C" w:rsidP="0005610C">
      <w:r>
        <w:t xml:space="preserve">Tarnybos vadas </w:t>
      </w:r>
      <w:r>
        <w:tab/>
      </w:r>
      <w:r>
        <w:tab/>
      </w:r>
      <w:r>
        <w:tab/>
      </w:r>
      <w:r>
        <w:tab/>
      </w:r>
      <w:r>
        <w:tab/>
      </w:r>
      <w:r>
        <w:tab/>
      </w:r>
      <w:r>
        <w:tab/>
        <w:t>Direktorius</w:t>
      </w:r>
    </w:p>
    <w:p w:rsidR="0005610C" w:rsidRPr="00EA73AC" w:rsidRDefault="0005610C" w:rsidP="008A07D0">
      <w:r>
        <w:tab/>
      </w:r>
      <w:r>
        <w:tab/>
      </w:r>
      <w:r>
        <w:tab/>
      </w:r>
      <w:r>
        <w:tab/>
      </w:r>
      <w:r>
        <w:tab/>
      </w:r>
      <w:r>
        <w:tab/>
      </w:r>
      <w:r>
        <w:tab/>
      </w:r>
      <w:r>
        <w:tab/>
      </w:r>
    </w:p>
    <w:p w:rsidR="0005610C" w:rsidRDefault="0005610C" w:rsidP="0005610C">
      <w:pPr>
        <w:jc w:val="both"/>
      </w:pPr>
    </w:p>
    <w:p w:rsidR="002D253D" w:rsidRDefault="002D253D" w:rsidP="0005610C">
      <w:pPr>
        <w:pStyle w:val="BodyText1"/>
        <w:ind w:firstLine="0"/>
        <w:rPr>
          <w:rFonts w:eastAsia="SimSun"/>
        </w:rPr>
      </w:pPr>
    </w:p>
    <w:sectPr w:rsidR="002D253D" w:rsidSect="00F257B3">
      <w:headerReference w:type="even" r:id="rId13"/>
      <w:headerReference w:type="default" r:id="rId14"/>
      <w:pgSz w:w="11906" w:h="16838"/>
      <w:pgMar w:top="993"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F4" w:rsidRDefault="00750FF4">
      <w:r>
        <w:separator/>
      </w:r>
    </w:p>
  </w:endnote>
  <w:endnote w:type="continuationSeparator" w:id="0">
    <w:p w:rsidR="00750FF4" w:rsidRDefault="0075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F4" w:rsidRDefault="00750FF4">
      <w:r>
        <w:separator/>
      </w:r>
    </w:p>
  </w:footnote>
  <w:footnote w:type="continuationSeparator" w:id="0">
    <w:p w:rsidR="00750FF4" w:rsidRDefault="00750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241"/>
    <w:multiLevelType w:val="multilevel"/>
    <w:tmpl w:val="0F5E0AE2"/>
    <w:lvl w:ilvl="0">
      <w:start w:val="2"/>
      <w:numFmt w:val="decimal"/>
      <w:lvlText w:val="%1."/>
      <w:lvlJc w:val="left"/>
      <w:pPr>
        <w:ind w:left="644"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5435F"/>
    <w:multiLevelType w:val="multilevel"/>
    <w:tmpl w:val="2FD08B64"/>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b/>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32A33"/>
    <w:multiLevelType w:val="multilevel"/>
    <w:tmpl w:val="35822FC6"/>
    <w:lvl w:ilvl="0">
      <w:start w:val="1"/>
      <w:numFmt w:val="decimal"/>
      <w:lvlText w:val="%1."/>
      <w:lvlJc w:val="left"/>
      <w:pPr>
        <w:ind w:left="465"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0485DAC"/>
    <w:multiLevelType w:val="multilevel"/>
    <w:tmpl w:val="E8083EA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1D7C51"/>
    <w:multiLevelType w:val="hybridMultilevel"/>
    <w:tmpl w:val="4E7EC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03D4542"/>
    <w:multiLevelType w:val="hybridMultilevel"/>
    <w:tmpl w:val="875EB64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54EBD"/>
    <w:multiLevelType w:val="multilevel"/>
    <w:tmpl w:val="3BD2397C"/>
    <w:lvl w:ilvl="0">
      <w:start w:val="1"/>
      <w:numFmt w:val="decimal"/>
      <w:lvlText w:val="%1."/>
      <w:lvlJc w:val="left"/>
      <w:pPr>
        <w:ind w:left="360" w:hanging="360"/>
      </w:pPr>
      <w:rPr>
        <w:b/>
        <w:bCs/>
        <w:strike w:val="0"/>
        <w:dstrike w:val="0"/>
        <w:color w:val="000000"/>
        <w:sz w:val="22"/>
        <w:szCs w:val="22"/>
        <w:u w:val="none"/>
        <w:effect w:val="none"/>
      </w:rPr>
    </w:lvl>
    <w:lvl w:ilvl="1">
      <w:start w:val="1"/>
      <w:numFmt w:val="decimal"/>
      <w:lvlText w:val="%1.%2."/>
      <w:lvlJc w:val="left"/>
      <w:pPr>
        <w:ind w:left="792" w:hanging="432"/>
      </w:pPr>
      <w:rPr>
        <w:b/>
        <w:bCs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D00F5E"/>
    <w:multiLevelType w:val="hybridMultilevel"/>
    <w:tmpl w:val="8D0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BA843E9"/>
    <w:multiLevelType w:val="hybridMultilevel"/>
    <w:tmpl w:val="1F426E28"/>
    <w:lvl w:ilvl="0" w:tplc="EAB8499A">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4BC15EC0"/>
    <w:multiLevelType w:val="multilevel"/>
    <w:tmpl w:val="1B8C10CC"/>
    <w:lvl w:ilvl="0">
      <w:start w:val="2"/>
      <w:numFmt w:val="decimal"/>
      <w:lvlText w:val="%1."/>
      <w:lvlJc w:val="left"/>
      <w:pPr>
        <w:ind w:left="660" w:hanging="660"/>
      </w:pPr>
      <w:rPr>
        <w:rFonts w:hint="default"/>
      </w:rPr>
    </w:lvl>
    <w:lvl w:ilvl="1">
      <w:start w:val="18"/>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2B19CE"/>
    <w:multiLevelType w:val="multilevel"/>
    <w:tmpl w:val="40DA54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F1570D"/>
    <w:multiLevelType w:val="multilevel"/>
    <w:tmpl w:val="B61E4E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A513CC"/>
    <w:multiLevelType w:val="hybridMultilevel"/>
    <w:tmpl w:val="C4881874"/>
    <w:lvl w:ilvl="0" w:tplc="0B4E20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7667C9C"/>
    <w:multiLevelType w:val="multilevel"/>
    <w:tmpl w:val="64B622B6"/>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B821BDC"/>
    <w:multiLevelType w:val="multilevel"/>
    <w:tmpl w:val="0F48C0F0"/>
    <w:lvl w:ilvl="0">
      <w:start w:val="2"/>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FD68F1"/>
    <w:multiLevelType w:val="multilevel"/>
    <w:tmpl w:val="622A8472"/>
    <w:lvl w:ilvl="0">
      <w:start w:val="2"/>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883B81"/>
    <w:multiLevelType w:val="hybridMultilevel"/>
    <w:tmpl w:val="58566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024DD7"/>
    <w:multiLevelType w:val="hybridMultilevel"/>
    <w:tmpl w:val="6E1476A6"/>
    <w:lvl w:ilvl="0" w:tplc="9C284BB2">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8"/>
  </w:num>
  <w:num w:numId="3">
    <w:abstractNumId w:val="26"/>
  </w:num>
  <w:num w:numId="4">
    <w:abstractNumId w:val="18"/>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14"/>
  </w:num>
  <w:num w:numId="9">
    <w:abstractNumId w:val="5"/>
  </w:num>
  <w:num w:numId="10">
    <w:abstractNumId w:val="3"/>
  </w:num>
  <w:num w:numId="11">
    <w:abstractNumId w:val="13"/>
  </w:num>
  <w:num w:numId="12">
    <w:abstractNumId w:val="10"/>
  </w:num>
  <w:num w:numId="13">
    <w:abstractNumId w:val="27"/>
  </w:num>
  <w:num w:numId="14">
    <w:abstractNumId w:val="7"/>
  </w:num>
  <w:num w:numId="15">
    <w:abstractNumId w:val="2"/>
  </w:num>
  <w:num w:numId="16">
    <w:abstractNumId w:val="6"/>
  </w:num>
  <w:num w:numId="17">
    <w:abstractNumId w:val="12"/>
  </w:num>
  <w:num w:numId="18">
    <w:abstractNumId w:val="20"/>
  </w:num>
  <w:num w:numId="1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5"/>
  </w:num>
  <w:num w:numId="25">
    <w:abstractNumId w:val="19"/>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562"/>
    <w:rsid w:val="00006E0F"/>
    <w:rsid w:val="00010D70"/>
    <w:rsid w:val="00013025"/>
    <w:rsid w:val="000134F5"/>
    <w:rsid w:val="000137AA"/>
    <w:rsid w:val="000155AF"/>
    <w:rsid w:val="00017CF7"/>
    <w:rsid w:val="00017F60"/>
    <w:rsid w:val="000203D0"/>
    <w:rsid w:val="0002442E"/>
    <w:rsid w:val="000274E3"/>
    <w:rsid w:val="00030FA7"/>
    <w:rsid w:val="00031502"/>
    <w:rsid w:val="00033999"/>
    <w:rsid w:val="00035013"/>
    <w:rsid w:val="00037EF0"/>
    <w:rsid w:val="000430C8"/>
    <w:rsid w:val="00043F0E"/>
    <w:rsid w:val="00044E1B"/>
    <w:rsid w:val="000454ED"/>
    <w:rsid w:val="0005087B"/>
    <w:rsid w:val="00051950"/>
    <w:rsid w:val="00052E11"/>
    <w:rsid w:val="000530A6"/>
    <w:rsid w:val="00053538"/>
    <w:rsid w:val="000538A8"/>
    <w:rsid w:val="0005610C"/>
    <w:rsid w:val="00060253"/>
    <w:rsid w:val="00060D90"/>
    <w:rsid w:val="000612CC"/>
    <w:rsid w:val="000670D5"/>
    <w:rsid w:val="00067FB9"/>
    <w:rsid w:val="00070442"/>
    <w:rsid w:val="00072B1C"/>
    <w:rsid w:val="00073CA8"/>
    <w:rsid w:val="00074550"/>
    <w:rsid w:val="00074DAB"/>
    <w:rsid w:val="00075263"/>
    <w:rsid w:val="0007623D"/>
    <w:rsid w:val="000803B6"/>
    <w:rsid w:val="0008050E"/>
    <w:rsid w:val="00081AF2"/>
    <w:rsid w:val="00081E2C"/>
    <w:rsid w:val="000834B7"/>
    <w:rsid w:val="000846E8"/>
    <w:rsid w:val="00087CA0"/>
    <w:rsid w:val="00091508"/>
    <w:rsid w:val="0009400B"/>
    <w:rsid w:val="00094649"/>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5B7A"/>
    <w:rsid w:val="000C7166"/>
    <w:rsid w:val="000D0426"/>
    <w:rsid w:val="000D35FE"/>
    <w:rsid w:val="000D669E"/>
    <w:rsid w:val="000D792D"/>
    <w:rsid w:val="000E242A"/>
    <w:rsid w:val="000E3914"/>
    <w:rsid w:val="000E4893"/>
    <w:rsid w:val="000E6C17"/>
    <w:rsid w:val="000F0E92"/>
    <w:rsid w:val="000F1E27"/>
    <w:rsid w:val="000F22BE"/>
    <w:rsid w:val="000F3206"/>
    <w:rsid w:val="000F3496"/>
    <w:rsid w:val="000F6744"/>
    <w:rsid w:val="000F6C37"/>
    <w:rsid w:val="0010248B"/>
    <w:rsid w:val="00102DCB"/>
    <w:rsid w:val="00104989"/>
    <w:rsid w:val="00106AB9"/>
    <w:rsid w:val="00107939"/>
    <w:rsid w:val="00107FA3"/>
    <w:rsid w:val="001112AB"/>
    <w:rsid w:val="00115837"/>
    <w:rsid w:val="00115D68"/>
    <w:rsid w:val="001166D6"/>
    <w:rsid w:val="00116D84"/>
    <w:rsid w:val="001172CC"/>
    <w:rsid w:val="00117375"/>
    <w:rsid w:val="00122596"/>
    <w:rsid w:val="001238E7"/>
    <w:rsid w:val="00123F75"/>
    <w:rsid w:val="00124E01"/>
    <w:rsid w:val="00125F4B"/>
    <w:rsid w:val="00126825"/>
    <w:rsid w:val="001306A7"/>
    <w:rsid w:val="00131E4C"/>
    <w:rsid w:val="0013461C"/>
    <w:rsid w:val="001354C1"/>
    <w:rsid w:val="0013773F"/>
    <w:rsid w:val="00141229"/>
    <w:rsid w:val="00141B9A"/>
    <w:rsid w:val="00142A15"/>
    <w:rsid w:val="0014305B"/>
    <w:rsid w:val="001458AF"/>
    <w:rsid w:val="00146E57"/>
    <w:rsid w:val="001473D3"/>
    <w:rsid w:val="0014750C"/>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06EB"/>
    <w:rsid w:val="00182CC7"/>
    <w:rsid w:val="001832BE"/>
    <w:rsid w:val="00186CF9"/>
    <w:rsid w:val="00193E2D"/>
    <w:rsid w:val="001A1C50"/>
    <w:rsid w:val="001A1F7A"/>
    <w:rsid w:val="001A3672"/>
    <w:rsid w:val="001A36CD"/>
    <w:rsid w:val="001A4564"/>
    <w:rsid w:val="001A4A51"/>
    <w:rsid w:val="001B1F64"/>
    <w:rsid w:val="001B401C"/>
    <w:rsid w:val="001B41AA"/>
    <w:rsid w:val="001B47DB"/>
    <w:rsid w:val="001B6E74"/>
    <w:rsid w:val="001C3AE6"/>
    <w:rsid w:val="001C61FF"/>
    <w:rsid w:val="001C7DF9"/>
    <w:rsid w:val="001D1EEA"/>
    <w:rsid w:val="001D35A0"/>
    <w:rsid w:val="001D4DE5"/>
    <w:rsid w:val="001D7E6A"/>
    <w:rsid w:val="001E05FA"/>
    <w:rsid w:val="001E17A9"/>
    <w:rsid w:val="001E35A7"/>
    <w:rsid w:val="001E3AAE"/>
    <w:rsid w:val="001E66E3"/>
    <w:rsid w:val="001E7790"/>
    <w:rsid w:val="001F06EB"/>
    <w:rsid w:val="001F37BC"/>
    <w:rsid w:val="001F5394"/>
    <w:rsid w:val="002007A3"/>
    <w:rsid w:val="00201C02"/>
    <w:rsid w:val="00202F29"/>
    <w:rsid w:val="0020305D"/>
    <w:rsid w:val="00203AFC"/>
    <w:rsid w:val="00204065"/>
    <w:rsid w:val="0020431B"/>
    <w:rsid w:val="0020486A"/>
    <w:rsid w:val="00210FE4"/>
    <w:rsid w:val="00211E52"/>
    <w:rsid w:val="00213F8C"/>
    <w:rsid w:val="002148DD"/>
    <w:rsid w:val="00216206"/>
    <w:rsid w:val="002171B8"/>
    <w:rsid w:val="0022098B"/>
    <w:rsid w:val="00221422"/>
    <w:rsid w:val="00230C73"/>
    <w:rsid w:val="0023242E"/>
    <w:rsid w:val="00234B18"/>
    <w:rsid w:val="002354BE"/>
    <w:rsid w:val="00235810"/>
    <w:rsid w:val="00241354"/>
    <w:rsid w:val="0024201C"/>
    <w:rsid w:val="00242262"/>
    <w:rsid w:val="002425DA"/>
    <w:rsid w:val="00242BED"/>
    <w:rsid w:val="002443FF"/>
    <w:rsid w:val="002455E4"/>
    <w:rsid w:val="00254816"/>
    <w:rsid w:val="00255DF4"/>
    <w:rsid w:val="00263042"/>
    <w:rsid w:val="002644BA"/>
    <w:rsid w:val="00267D03"/>
    <w:rsid w:val="002707C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3C4A"/>
    <w:rsid w:val="002B4BD6"/>
    <w:rsid w:val="002B6BE8"/>
    <w:rsid w:val="002C048E"/>
    <w:rsid w:val="002C24F4"/>
    <w:rsid w:val="002C28B2"/>
    <w:rsid w:val="002C37D7"/>
    <w:rsid w:val="002C38B0"/>
    <w:rsid w:val="002C648E"/>
    <w:rsid w:val="002D253D"/>
    <w:rsid w:val="002D2935"/>
    <w:rsid w:val="002D330F"/>
    <w:rsid w:val="002D356E"/>
    <w:rsid w:val="002D41F8"/>
    <w:rsid w:val="002D652C"/>
    <w:rsid w:val="002D7249"/>
    <w:rsid w:val="002E07D6"/>
    <w:rsid w:val="002E51A0"/>
    <w:rsid w:val="002E6F8C"/>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8D"/>
    <w:rsid w:val="003450E8"/>
    <w:rsid w:val="00346079"/>
    <w:rsid w:val="00351BE9"/>
    <w:rsid w:val="00354102"/>
    <w:rsid w:val="00355E47"/>
    <w:rsid w:val="0035742A"/>
    <w:rsid w:val="00362149"/>
    <w:rsid w:val="0036276B"/>
    <w:rsid w:val="003630DA"/>
    <w:rsid w:val="003758B5"/>
    <w:rsid w:val="00377336"/>
    <w:rsid w:val="00382394"/>
    <w:rsid w:val="00382D9B"/>
    <w:rsid w:val="0038307C"/>
    <w:rsid w:val="00384671"/>
    <w:rsid w:val="00385C39"/>
    <w:rsid w:val="0038601D"/>
    <w:rsid w:val="00386526"/>
    <w:rsid w:val="003911A8"/>
    <w:rsid w:val="00391FF9"/>
    <w:rsid w:val="00394EA5"/>
    <w:rsid w:val="003A281E"/>
    <w:rsid w:val="003A528D"/>
    <w:rsid w:val="003B1F71"/>
    <w:rsid w:val="003B319E"/>
    <w:rsid w:val="003B4BCD"/>
    <w:rsid w:val="003B65D9"/>
    <w:rsid w:val="003B79A7"/>
    <w:rsid w:val="003C1053"/>
    <w:rsid w:val="003C2437"/>
    <w:rsid w:val="003C3415"/>
    <w:rsid w:val="003D0B76"/>
    <w:rsid w:val="003D0FD3"/>
    <w:rsid w:val="003D3FC8"/>
    <w:rsid w:val="003D5542"/>
    <w:rsid w:val="003D5E39"/>
    <w:rsid w:val="003E090F"/>
    <w:rsid w:val="003E28E2"/>
    <w:rsid w:val="003E3E5E"/>
    <w:rsid w:val="003E4DDB"/>
    <w:rsid w:val="003E6412"/>
    <w:rsid w:val="003E7AF9"/>
    <w:rsid w:val="003F3008"/>
    <w:rsid w:val="003F46EA"/>
    <w:rsid w:val="003F7EB0"/>
    <w:rsid w:val="00401BB4"/>
    <w:rsid w:val="00403322"/>
    <w:rsid w:val="00404795"/>
    <w:rsid w:val="004055FB"/>
    <w:rsid w:val="004061C3"/>
    <w:rsid w:val="00406A66"/>
    <w:rsid w:val="00406E76"/>
    <w:rsid w:val="004070E7"/>
    <w:rsid w:val="00410503"/>
    <w:rsid w:val="004107FC"/>
    <w:rsid w:val="00415D1F"/>
    <w:rsid w:val="00417A44"/>
    <w:rsid w:val="00424DDC"/>
    <w:rsid w:val="00425E86"/>
    <w:rsid w:val="00427101"/>
    <w:rsid w:val="00427155"/>
    <w:rsid w:val="00427F9A"/>
    <w:rsid w:val="00430481"/>
    <w:rsid w:val="004310EE"/>
    <w:rsid w:val="00432306"/>
    <w:rsid w:val="00440292"/>
    <w:rsid w:val="0044059A"/>
    <w:rsid w:val="00443FB9"/>
    <w:rsid w:val="00444C2D"/>
    <w:rsid w:val="004467EC"/>
    <w:rsid w:val="004479F5"/>
    <w:rsid w:val="00447AAA"/>
    <w:rsid w:val="00453204"/>
    <w:rsid w:val="00453A75"/>
    <w:rsid w:val="00453E1F"/>
    <w:rsid w:val="004545BC"/>
    <w:rsid w:val="00454781"/>
    <w:rsid w:val="00455935"/>
    <w:rsid w:val="00457660"/>
    <w:rsid w:val="00457A24"/>
    <w:rsid w:val="00461C7E"/>
    <w:rsid w:val="0046345B"/>
    <w:rsid w:val="004637F1"/>
    <w:rsid w:val="0046495C"/>
    <w:rsid w:val="00465D89"/>
    <w:rsid w:val="0046634F"/>
    <w:rsid w:val="00470D2D"/>
    <w:rsid w:val="00471581"/>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94FEC"/>
    <w:rsid w:val="00497FAA"/>
    <w:rsid w:val="004A01C1"/>
    <w:rsid w:val="004A0CAE"/>
    <w:rsid w:val="004A15C4"/>
    <w:rsid w:val="004A3DBE"/>
    <w:rsid w:val="004A6DBB"/>
    <w:rsid w:val="004B138D"/>
    <w:rsid w:val="004B2A04"/>
    <w:rsid w:val="004B36A7"/>
    <w:rsid w:val="004B43B2"/>
    <w:rsid w:val="004B4D4E"/>
    <w:rsid w:val="004B4FFE"/>
    <w:rsid w:val="004C01B9"/>
    <w:rsid w:val="004C2163"/>
    <w:rsid w:val="004C2986"/>
    <w:rsid w:val="004C4E73"/>
    <w:rsid w:val="004C6623"/>
    <w:rsid w:val="004D0529"/>
    <w:rsid w:val="004D16EE"/>
    <w:rsid w:val="004D2079"/>
    <w:rsid w:val="004D2EC7"/>
    <w:rsid w:val="004D3E72"/>
    <w:rsid w:val="004D489C"/>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07565"/>
    <w:rsid w:val="00510336"/>
    <w:rsid w:val="00512089"/>
    <w:rsid w:val="005151D4"/>
    <w:rsid w:val="005158BE"/>
    <w:rsid w:val="00515E8C"/>
    <w:rsid w:val="0051675E"/>
    <w:rsid w:val="0051758C"/>
    <w:rsid w:val="00520E13"/>
    <w:rsid w:val="00523013"/>
    <w:rsid w:val="00523F9A"/>
    <w:rsid w:val="00530F55"/>
    <w:rsid w:val="005322FC"/>
    <w:rsid w:val="005331C1"/>
    <w:rsid w:val="00534894"/>
    <w:rsid w:val="00535385"/>
    <w:rsid w:val="00540638"/>
    <w:rsid w:val="00541A2D"/>
    <w:rsid w:val="00541C7D"/>
    <w:rsid w:val="00544308"/>
    <w:rsid w:val="005452A7"/>
    <w:rsid w:val="005509BE"/>
    <w:rsid w:val="00550F72"/>
    <w:rsid w:val="005511D7"/>
    <w:rsid w:val="0055136A"/>
    <w:rsid w:val="005518C7"/>
    <w:rsid w:val="0055239D"/>
    <w:rsid w:val="00557628"/>
    <w:rsid w:val="00557657"/>
    <w:rsid w:val="005605FB"/>
    <w:rsid w:val="00560BEB"/>
    <w:rsid w:val="00560D10"/>
    <w:rsid w:val="00562546"/>
    <w:rsid w:val="005639C2"/>
    <w:rsid w:val="00563F29"/>
    <w:rsid w:val="00564489"/>
    <w:rsid w:val="00564717"/>
    <w:rsid w:val="00564C5F"/>
    <w:rsid w:val="0056524B"/>
    <w:rsid w:val="0056553C"/>
    <w:rsid w:val="00565B7B"/>
    <w:rsid w:val="00566BC8"/>
    <w:rsid w:val="00567920"/>
    <w:rsid w:val="005679DC"/>
    <w:rsid w:val="00571C08"/>
    <w:rsid w:val="00572D87"/>
    <w:rsid w:val="005739F8"/>
    <w:rsid w:val="00574A76"/>
    <w:rsid w:val="005861B3"/>
    <w:rsid w:val="005870CD"/>
    <w:rsid w:val="005907D7"/>
    <w:rsid w:val="00593E93"/>
    <w:rsid w:val="00596BAB"/>
    <w:rsid w:val="005A3553"/>
    <w:rsid w:val="005A6B36"/>
    <w:rsid w:val="005B1DD7"/>
    <w:rsid w:val="005B21E6"/>
    <w:rsid w:val="005B2AD9"/>
    <w:rsid w:val="005B2AFB"/>
    <w:rsid w:val="005B45F7"/>
    <w:rsid w:val="005B6897"/>
    <w:rsid w:val="005B6F93"/>
    <w:rsid w:val="005B742C"/>
    <w:rsid w:val="005B7473"/>
    <w:rsid w:val="005C1112"/>
    <w:rsid w:val="005C316B"/>
    <w:rsid w:val="005C3AC7"/>
    <w:rsid w:val="005C5742"/>
    <w:rsid w:val="005C64FA"/>
    <w:rsid w:val="005C7B59"/>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06AC0"/>
    <w:rsid w:val="00610950"/>
    <w:rsid w:val="006123AC"/>
    <w:rsid w:val="006125D7"/>
    <w:rsid w:val="006127B4"/>
    <w:rsid w:val="00613FCA"/>
    <w:rsid w:val="00617CBB"/>
    <w:rsid w:val="006201C3"/>
    <w:rsid w:val="0062140A"/>
    <w:rsid w:val="0062376F"/>
    <w:rsid w:val="00624167"/>
    <w:rsid w:val="00626741"/>
    <w:rsid w:val="00627867"/>
    <w:rsid w:val="00630771"/>
    <w:rsid w:val="00631A51"/>
    <w:rsid w:val="006346BE"/>
    <w:rsid w:val="006352A4"/>
    <w:rsid w:val="00637894"/>
    <w:rsid w:val="00641428"/>
    <w:rsid w:val="00641B5B"/>
    <w:rsid w:val="00645EAE"/>
    <w:rsid w:val="0064641E"/>
    <w:rsid w:val="00646DC6"/>
    <w:rsid w:val="00647833"/>
    <w:rsid w:val="00652C7D"/>
    <w:rsid w:val="00653344"/>
    <w:rsid w:val="00653CCD"/>
    <w:rsid w:val="0065572A"/>
    <w:rsid w:val="00655AB7"/>
    <w:rsid w:val="006565EC"/>
    <w:rsid w:val="006566E9"/>
    <w:rsid w:val="006573EA"/>
    <w:rsid w:val="0066045F"/>
    <w:rsid w:val="0066117A"/>
    <w:rsid w:val="0066134A"/>
    <w:rsid w:val="006614E4"/>
    <w:rsid w:val="00666644"/>
    <w:rsid w:val="00670913"/>
    <w:rsid w:val="00670AC5"/>
    <w:rsid w:val="00671D4B"/>
    <w:rsid w:val="00674589"/>
    <w:rsid w:val="0067544C"/>
    <w:rsid w:val="0067630D"/>
    <w:rsid w:val="00677F24"/>
    <w:rsid w:val="00681C35"/>
    <w:rsid w:val="00681D91"/>
    <w:rsid w:val="006841A5"/>
    <w:rsid w:val="00684E2A"/>
    <w:rsid w:val="006854F3"/>
    <w:rsid w:val="006863AD"/>
    <w:rsid w:val="00690AB0"/>
    <w:rsid w:val="00693B37"/>
    <w:rsid w:val="00693E67"/>
    <w:rsid w:val="00695191"/>
    <w:rsid w:val="006958AF"/>
    <w:rsid w:val="00695B5D"/>
    <w:rsid w:val="006976FE"/>
    <w:rsid w:val="006A73C6"/>
    <w:rsid w:val="006B392F"/>
    <w:rsid w:val="006B479B"/>
    <w:rsid w:val="006C05C4"/>
    <w:rsid w:val="006C0E9C"/>
    <w:rsid w:val="006C7452"/>
    <w:rsid w:val="006D67EE"/>
    <w:rsid w:val="006E16CC"/>
    <w:rsid w:val="006E29C3"/>
    <w:rsid w:val="006E3687"/>
    <w:rsid w:val="006E7795"/>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544"/>
    <w:rsid w:val="00731E84"/>
    <w:rsid w:val="00732AB0"/>
    <w:rsid w:val="007331B2"/>
    <w:rsid w:val="00734852"/>
    <w:rsid w:val="0073554B"/>
    <w:rsid w:val="00736297"/>
    <w:rsid w:val="00736698"/>
    <w:rsid w:val="00736C6F"/>
    <w:rsid w:val="007442D5"/>
    <w:rsid w:val="00745BBF"/>
    <w:rsid w:val="00746F04"/>
    <w:rsid w:val="00750FF4"/>
    <w:rsid w:val="007511AF"/>
    <w:rsid w:val="007522B4"/>
    <w:rsid w:val="00754BA4"/>
    <w:rsid w:val="007552A0"/>
    <w:rsid w:val="007573EA"/>
    <w:rsid w:val="00763167"/>
    <w:rsid w:val="00765253"/>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A779C"/>
    <w:rsid w:val="007B5225"/>
    <w:rsid w:val="007B5864"/>
    <w:rsid w:val="007B607C"/>
    <w:rsid w:val="007B6AA0"/>
    <w:rsid w:val="007B6B19"/>
    <w:rsid w:val="007C099D"/>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013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5629"/>
    <w:rsid w:val="0083668B"/>
    <w:rsid w:val="008370AC"/>
    <w:rsid w:val="0084205E"/>
    <w:rsid w:val="0084336E"/>
    <w:rsid w:val="00845E88"/>
    <w:rsid w:val="00847218"/>
    <w:rsid w:val="00847622"/>
    <w:rsid w:val="00850697"/>
    <w:rsid w:val="00851DDD"/>
    <w:rsid w:val="008523D2"/>
    <w:rsid w:val="00853D79"/>
    <w:rsid w:val="00855F30"/>
    <w:rsid w:val="0085616B"/>
    <w:rsid w:val="008603A3"/>
    <w:rsid w:val="00860C9B"/>
    <w:rsid w:val="00861C7F"/>
    <w:rsid w:val="00862F43"/>
    <w:rsid w:val="00864223"/>
    <w:rsid w:val="0086611C"/>
    <w:rsid w:val="00866BBB"/>
    <w:rsid w:val="008762CC"/>
    <w:rsid w:val="008818E6"/>
    <w:rsid w:val="008824D4"/>
    <w:rsid w:val="00883374"/>
    <w:rsid w:val="0089280A"/>
    <w:rsid w:val="00892904"/>
    <w:rsid w:val="00895051"/>
    <w:rsid w:val="00895C2B"/>
    <w:rsid w:val="00896F39"/>
    <w:rsid w:val="008A029F"/>
    <w:rsid w:val="008A07D0"/>
    <w:rsid w:val="008A1B1E"/>
    <w:rsid w:val="008A24D9"/>
    <w:rsid w:val="008A2A2F"/>
    <w:rsid w:val="008A36E6"/>
    <w:rsid w:val="008A3B5D"/>
    <w:rsid w:val="008B09CE"/>
    <w:rsid w:val="008B23AB"/>
    <w:rsid w:val="008B5732"/>
    <w:rsid w:val="008C1E8D"/>
    <w:rsid w:val="008D6949"/>
    <w:rsid w:val="008E1F9C"/>
    <w:rsid w:val="008E64FC"/>
    <w:rsid w:val="008E7C0A"/>
    <w:rsid w:val="008F0586"/>
    <w:rsid w:val="008F29B4"/>
    <w:rsid w:val="008F4841"/>
    <w:rsid w:val="009103CA"/>
    <w:rsid w:val="009123ED"/>
    <w:rsid w:val="00914BD3"/>
    <w:rsid w:val="0091504A"/>
    <w:rsid w:val="0091523F"/>
    <w:rsid w:val="009262BD"/>
    <w:rsid w:val="00927149"/>
    <w:rsid w:val="00927B15"/>
    <w:rsid w:val="0093555C"/>
    <w:rsid w:val="0093752A"/>
    <w:rsid w:val="009405E7"/>
    <w:rsid w:val="0094227D"/>
    <w:rsid w:val="009435CD"/>
    <w:rsid w:val="00943766"/>
    <w:rsid w:val="009440EA"/>
    <w:rsid w:val="0094474A"/>
    <w:rsid w:val="0094653F"/>
    <w:rsid w:val="009523E7"/>
    <w:rsid w:val="009525A3"/>
    <w:rsid w:val="00954320"/>
    <w:rsid w:val="00956358"/>
    <w:rsid w:val="009566DA"/>
    <w:rsid w:val="00956F4A"/>
    <w:rsid w:val="00962B8E"/>
    <w:rsid w:val="00962CE5"/>
    <w:rsid w:val="00963B1D"/>
    <w:rsid w:val="00964060"/>
    <w:rsid w:val="009654C4"/>
    <w:rsid w:val="0097157F"/>
    <w:rsid w:val="00973664"/>
    <w:rsid w:val="00977BBB"/>
    <w:rsid w:val="00980E83"/>
    <w:rsid w:val="00983053"/>
    <w:rsid w:val="00984E2B"/>
    <w:rsid w:val="00985BF3"/>
    <w:rsid w:val="00991574"/>
    <w:rsid w:val="00991A5E"/>
    <w:rsid w:val="00993C0F"/>
    <w:rsid w:val="00993CB1"/>
    <w:rsid w:val="009966A0"/>
    <w:rsid w:val="00997668"/>
    <w:rsid w:val="00997A09"/>
    <w:rsid w:val="009A005D"/>
    <w:rsid w:val="009A0A0B"/>
    <w:rsid w:val="009A1D39"/>
    <w:rsid w:val="009A3FDD"/>
    <w:rsid w:val="009A638A"/>
    <w:rsid w:val="009B02B0"/>
    <w:rsid w:val="009B1AB4"/>
    <w:rsid w:val="009B1E46"/>
    <w:rsid w:val="009B2685"/>
    <w:rsid w:val="009B4411"/>
    <w:rsid w:val="009B46A4"/>
    <w:rsid w:val="009C03F2"/>
    <w:rsid w:val="009C351C"/>
    <w:rsid w:val="009C4FD5"/>
    <w:rsid w:val="009C6DE0"/>
    <w:rsid w:val="009C7863"/>
    <w:rsid w:val="009D107C"/>
    <w:rsid w:val="009D3265"/>
    <w:rsid w:val="009D355B"/>
    <w:rsid w:val="009D6A2D"/>
    <w:rsid w:val="009D706B"/>
    <w:rsid w:val="009E09E6"/>
    <w:rsid w:val="009E2E30"/>
    <w:rsid w:val="009E2E9B"/>
    <w:rsid w:val="009E413E"/>
    <w:rsid w:val="009E43E9"/>
    <w:rsid w:val="009E52B0"/>
    <w:rsid w:val="009E5F64"/>
    <w:rsid w:val="009E6B68"/>
    <w:rsid w:val="009F0DE4"/>
    <w:rsid w:val="009F412A"/>
    <w:rsid w:val="009F51DA"/>
    <w:rsid w:val="00A00CBB"/>
    <w:rsid w:val="00A041A3"/>
    <w:rsid w:val="00A050B9"/>
    <w:rsid w:val="00A06203"/>
    <w:rsid w:val="00A0631B"/>
    <w:rsid w:val="00A1016B"/>
    <w:rsid w:val="00A134EE"/>
    <w:rsid w:val="00A13EE1"/>
    <w:rsid w:val="00A1494F"/>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5D87"/>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1D7A"/>
    <w:rsid w:val="00A82B7E"/>
    <w:rsid w:val="00A83637"/>
    <w:rsid w:val="00A83FB5"/>
    <w:rsid w:val="00A859F7"/>
    <w:rsid w:val="00A86704"/>
    <w:rsid w:val="00A926FA"/>
    <w:rsid w:val="00A9352E"/>
    <w:rsid w:val="00AA0978"/>
    <w:rsid w:val="00AA0D56"/>
    <w:rsid w:val="00AA2BD4"/>
    <w:rsid w:val="00AA3E29"/>
    <w:rsid w:val="00AA6A6D"/>
    <w:rsid w:val="00AA6F6E"/>
    <w:rsid w:val="00AB4E34"/>
    <w:rsid w:val="00AC110A"/>
    <w:rsid w:val="00AC38B8"/>
    <w:rsid w:val="00AC3965"/>
    <w:rsid w:val="00AC5C03"/>
    <w:rsid w:val="00AC5C25"/>
    <w:rsid w:val="00AC643C"/>
    <w:rsid w:val="00AC739B"/>
    <w:rsid w:val="00AC7E12"/>
    <w:rsid w:val="00AD1F49"/>
    <w:rsid w:val="00AD3718"/>
    <w:rsid w:val="00AD421D"/>
    <w:rsid w:val="00AD4614"/>
    <w:rsid w:val="00AD6ECD"/>
    <w:rsid w:val="00AE0C0B"/>
    <w:rsid w:val="00AE153C"/>
    <w:rsid w:val="00AE22AC"/>
    <w:rsid w:val="00AE446D"/>
    <w:rsid w:val="00AE454A"/>
    <w:rsid w:val="00AF1CF7"/>
    <w:rsid w:val="00AF2974"/>
    <w:rsid w:val="00AF377A"/>
    <w:rsid w:val="00AF3D5D"/>
    <w:rsid w:val="00AF5175"/>
    <w:rsid w:val="00AF65FF"/>
    <w:rsid w:val="00AF66A6"/>
    <w:rsid w:val="00AF685D"/>
    <w:rsid w:val="00B00A05"/>
    <w:rsid w:val="00B055D4"/>
    <w:rsid w:val="00B0576D"/>
    <w:rsid w:val="00B108A5"/>
    <w:rsid w:val="00B10DB9"/>
    <w:rsid w:val="00B12902"/>
    <w:rsid w:val="00B12C86"/>
    <w:rsid w:val="00B163DB"/>
    <w:rsid w:val="00B16867"/>
    <w:rsid w:val="00B21162"/>
    <w:rsid w:val="00B21825"/>
    <w:rsid w:val="00B266DD"/>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0661"/>
    <w:rsid w:val="00B82D68"/>
    <w:rsid w:val="00B83ECA"/>
    <w:rsid w:val="00B95EDC"/>
    <w:rsid w:val="00B95FA3"/>
    <w:rsid w:val="00BA08B9"/>
    <w:rsid w:val="00BA36AE"/>
    <w:rsid w:val="00BA3C34"/>
    <w:rsid w:val="00BA530F"/>
    <w:rsid w:val="00BA7D3E"/>
    <w:rsid w:val="00BB13B6"/>
    <w:rsid w:val="00BB3FE2"/>
    <w:rsid w:val="00BB4C36"/>
    <w:rsid w:val="00BB53D3"/>
    <w:rsid w:val="00BB54F1"/>
    <w:rsid w:val="00BC08D4"/>
    <w:rsid w:val="00BC230A"/>
    <w:rsid w:val="00BC3320"/>
    <w:rsid w:val="00BC3AEA"/>
    <w:rsid w:val="00BD3350"/>
    <w:rsid w:val="00BD4A1E"/>
    <w:rsid w:val="00BD629B"/>
    <w:rsid w:val="00BD70B5"/>
    <w:rsid w:val="00BE211E"/>
    <w:rsid w:val="00BE29B6"/>
    <w:rsid w:val="00BE3506"/>
    <w:rsid w:val="00BE57A9"/>
    <w:rsid w:val="00BF43A3"/>
    <w:rsid w:val="00BF6FE6"/>
    <w:rsid w:val="00C031CB"/>
    <w:rsid w:val="00C03DBC"/>
    <w:rsid w:val="00C054DC"/>
    <w:rsid w:val="00C0644E"/>
    <w:rsid w:val="00C066EB"/>
    <w:rsid w:val="00C07046"/>
    <w:rsid w:val="00C102B0"/>
    <w:rsid w:val="00C1713E"/>
    <w:rsid w:val="00C1750E"/>
    <w:rsid w:val="00C212AA"/>
    <w:rsid w:val="00C22FF1"/>
    <w:rsid w:val="00C32AD2"/>
    <w:rsid w:val="00C331DA"/>
    <w:rsid w:val="00C332AB"/>
    <w:rsid w:val="00C33813"/>
    <w:rsid w:val="00C33CC2"/>
    <w:rsid w:val="00C33D3A"/>
    <w:rsid w:val="00C35A92"/>
    <w:rsid w:val="00C41C5A"/>
    <w:rsid w:val="00C42AAE"/>
    <w:rsid w:val="00C43221"/>
    <w:rsid w:val="00C43BC5"/>
    <w:rsid w:val="00C4732A"/>
    <w:rsid w:val="00C51B07"/>
    <w:rsid w:val="00C52D42"/>
    <w:rsid w:val="00C57583"/>
    <w:rsid w:val="00C61A76"/>
    <w:rsid w:val="00C634CE"/>
    <w:rsid w:val="00C646EE"/>
    <w:rsid w:val="00C676E6"/>
    <w:rsid w:val="00C67A3D"/>
    <w:rsid w:val="00C7069C"/>
    <w:rsid w:val="00C70AD2"/>
    <w:rsid w:val="00C7180C"/>
    <w:rsid w:val="00C81B40"/>
    <w:rsid w:val="00C83425"/>
    <w:rsid w:val="00C917EA"/>
    <w:rsid w:val="00C93876"/>
    <w:rsid w:val="00C96B86"/>
    <w:rsid w:val="00CA7D6B"/>
    <w:rsid w:val="00CB1D2A"/>
    <w:rsid w:val="00CB1D46"/>
    <w:rsid w:val="00CB6A45"/>
    <w:rsid w:val="00CC0818"/>
    <w:rsid w:val="00CC2970"/>
    <w:rsid w:val="00CC382D"/>
    <w:rsid w:val="00CC44D6"/>
    <w:rsid w:val="00CC4F62"/>
    <w:rsid w:val="00CC5009"/>
    <w:rsid w:val="00CD09AA"/>
    <w:rsid w:val="00CD0ABD"/>
    <w:rsid w:val="00CD2301"/>
    <w:rsid w:val="00CD315E"/>
    <w:rsid w:val="00CD3D84"/>
    <w:rsid w:val="00CD4A73"/>
    <w:rsid w:val="00CD5F2B"/>
    <w:rsid w:val="00CD7EFB"/>
    <w:rsid w:val="00CE0252"/>
    <w:rsid w:val="00CE1541"/>
    <w:rsid w:val="00CE2399"/>
    <w:rsid w:val="00CE345A"/>
    <w:rsid w:val="00CE477F"/>
    <w:rsid w:val="00CE569A"/>
    <w:rsid w:val="00CE5CB4"/>
    <w:rsid w:val="00CE5F56"/>
    <w:rsid w:val="00CE7487"/>
    <w:rsid w:val="00CE76DB"/>
    <w:rsid w:val="00CF052C"/>
    <w:rsid w:val="00CF390E"/>
    <w:rsid w:val="00CF52FE"/>
    <w:rsid w:val="00CF5485"/>
    <w:rsid w:val="00CF61D8"/>
    <w:rsid w:val="00CF7232"/>
    <w:rsid w:val="00D01B5D"/>
    <w:rsid w:val="00D0364D"/>
    <w:rsid w:val="00D03D61"/>
    <w:rsid w:val="00D04842"/>
    <w:rsid w:val="00D0543C"/>
    <w:rsid w:val="00D0549D"/>
    <w:rsid w:val="00D06ACE"/>
    <w:rsid w:val="00D075EE"/>
    <w:rsid w:val="00D1015D"/>
    <w:rsid w:val="00D136E9"/>
    <w:rsid w:val="00D14E40"/>
    <w:rsid w:val="00D215F6"/>
    <w:rsid w:val="00D21A4B"/>
    <w:rsid w:val="00D21D19"/>
    <w:rsid w:val="00D235CF"/>
    <w:rsid w:val="00D25818"/>
    <w:rsid w:val="00D25BA1"/>
    <w:rsid w:val="00D262A9"/>
    <w:rsid w:val="00D3116D"/>
    <w:rsid w:val="00D41A31"/>
    <w:rsid w:val="00D426A3"/>
    <w:rsid w:val="00D4333A"/>
    <w:rsid w:val="00D46716"/>
    <w:rsid w:val="00D478FC"/>
    <w:rsid w:val="00D50AD1"/>
    <w:rsid w:val="00D53F2F"/>
    <w:rsid w:val="00D63C36"/>
    <w:rsid w:val="00D64B61"/>
    <w:rsid w:val="00D657D5"/>
    <w:rsid w:val="00D6665F"/>
    <w:rsid w:val="00D67681"/>
    <w:rsid w:val="00D70CB6"/>
    <w:rsid w:val="00D73574"/>
    <w:rsid w:val="00D7482F"/>
    <w:rsid w:val="00D8002B"/>
    <w:rsid w:val="00D804D5"/>
    <w:rsid w:val="00D80F1F"/>
    <w:rsid w:val="00D83372"/>
    <w:rsid w:val="00D84A34"/>
    <w:rsid w:val="00D91754"/>
    <w:rsid w:val="00D92F70"/>
    <w:rsid w:val="00D966D7"/>
    <w:rsid w:val="00D96A77"/>
    <w:rsid w:val="00DA00ED"/>
    <w:rsid w:val="00DA133F"/>
    <w:rsid w:val="00DA282E"/>
    <w:rsid w:val="00DA5817"/>
    <w:rsid w:val="00DA72DB"/>
    <w:rsid w:val="00DB1AA3"/>
    <w:rsid w:val="00DB26ED"/>
    <w:rsid w:val="00DB2A11"/>
    <w:rsid w:val="00DB4167"/>
    <w:rsid w:val="00DB67BE"/>
    <w:rsid w:val="00DC236D"/>
    <w:rsid w:val="00DC2DBC"/>
    <w:rsid w:val="00DC59EC"/>
    <w:rsid w:val="00DC7C13"/>
    <w:rsid w:val="00DD5BA0"/>
    <w:rsid w:val="00DD604B"/>
    <w:rsid w:val="00DD777F"/>
    <w:rsid w:val="00DE03D6"/>
    <w:rsid w:val="00DE219D"/>
    <w:rsid w:val="00DE4757"/>
    <w:rsid w:val="00DE5488"/>
    <w:rsid w:val="00DE7864"/>
    <w:rsid w:val="00DE7ACD"/>
    <w:rsid w:val="00DE7E16"/>
    <w:rsid w:val="00DF18D4"/>
    <w:rsid w:val="00DF1F9F"/>
    <w:rsid w:val="00DF529C"/>
    <w:rsid w:val="00DF7D2F"/>
    <w:rsid w:val="00E02CA9"/>
    <w:rsid w:val="00E03423"/>
    <w:rsid w:val="00E054DB"/>
    <w:rsid w:val="00E063B4"/>
    <w:rsid w:val="00E12B16"/>
    <w:rsid w:val="00E15AFA"/>
    <w:rsid w:val="00E20234"/>
    <w:rsid w:val="00E21B83"/>
    <w:rsid w:val="00E226B0"/>
    <w:rsid w:val="00E22F80"/>
    <w:rsid w:val="00E23A5E"/>
    <w:rsid w:val="00E24E38"/>
    <w:rsid w:val="00E30E14"/>
    <w:rsid w:val="00E31EED"/>
    <w:rsid w:val="00E35D4E"/>
    <w:rsid w:val="00E40BDB"/>
    <w:rsid w:val="00E518F7"/>
    <w:rsid w:val="00E520D1"/>
    <w:rsid w:val="00E54B7F"/>
    <w:rsid w:val="00E5639B"/>
    <w:rsid w:val="00E56BD3"/>
    <w:rsid w:val="00E56BF7"/>
    <w:rsid w:val="00E56ED2"/>
    <w:rsid w:val="00E6025E"/>
    <w:rsid w:val="00E611BA"/>
    <w:rsid w:val="00E64051"/>
    <w:rsid w:val="00E66216"/>
    <w:rsid w:val="00E67100"/>
    <w:rsid w:val="00E71D8B"/>
    <w:rsid w:val="00E7211E"/>
    <w:rsid w:val="00E72675"/>
    <w:rsid w:val="00E72DF6"/>
    <w:rsid w:val="00E73CCA"/>
    <w:rsid w:val="00E7431C"/>
    <w:rsid w:val="00E77758"/>
    <w:rsid w:val="00E8189E"/>
    <w:rsid w:val="00E82EC8"/>
    <w:rsid w:val="00E8665D"/>
    <w:rsid w:val="00E86B47"/>
    <w:rsid w:val="00E86CEC"/>
    <w:rsid w:val="00E91961"/>
    <w:rsid w:val="00E93115"/>
    <w:rsid w:val="00E95DAD"/>
    <w:rsid w:val="00EA0774"/>
    <w:rsid w:val="00EA4347"/>
    <w:rsid w:val="00EA437B"/>
    <w:rsid w:val="00EA4DE9"/>
    <w:rsid w:val="00EA654F"/>
    <w:rsid w:val="00EA67D6"/>
    <w:rsid w:val="00EA6CFD"/>
    <w:rsid w:val="00EA73AC"/>
    <w:rsid w:val="00EA7641"/>
    <w:rsid w:val="00EA7DB2"/>
    <w:rsid w:val="00EB04AE"/>
    <w:rsid w:val="00EB0A56"/>
    <w:rsid w:val="00EB153B"/>
    <w:rsid w:val="00EB1DD8"/>
    <w:rsid w:val="00EB3B83"/>
    <w:rsid w:val="00EB4422"/>
    <w:rsid w:val="00EB5D84"/>
    <w:rsid w:val="00EB5F8D"/>
    <w:rsid w:val="00EB7AEC"/>
    <w:rsid w:val="00EB7F79"/>
    <w:rsid w:val="00EC51A0"/>
    <w:rsid w:val="00EC69B8"/>
    <w:rsid w:val="00ED0D23"/>
    <w:rsid w:val="00ED1D1E"/>
    <w:rsid w:val="00ED1FF6"/>
    <w:rsid w:val="00ED2CF8"/>
    <w:rsid w:val="00ED367E"/>
    <w:rsid w:val="00ED480C"/>
    <w:rsid w:val="00ED4FDB"/>
    <w:rsid w:val="00EE0C57"/>
    <w:rsid w:val="00EE3D9E"/>
    <w:rsid w:val="00EE5441"/>
    <w:rsid w:val="00EF1E5D"/>
    <w:rsid w:val="00EF28EF"/>
    <w:rsid w:val="00EF7207"/>
    <w:rsid w:val="00F000E2"/>
    <w:rsid w:val="00F00B69"/>
    <w:rsid w:val="00F028D1"/>
    <w:rsid w:val="00F0567C"/>
    <w:rsid w:val="00F059FF"/>
    <w:rsid w:val="00F05A58"/>
    <w:rsid w:val="00F13282"/>
    <w:rsid w:val="00F1478D"/>
    <w:rsid w:val="00F20776"/>
    <w:rsid w:val="00F245C6"/>
    <w:rsid w:val="00F257B3"/>
    <w:rsid w:val="00F25A7B"/>
    <w:rsid w:val="00F2692F"/>
    <w:rsid w:val="00F26E90"/>
    <w:rsid w:val="00F3043C"/>
    <w:rsid w:val="00F31463"/>
    <w:rsid w:val="00F31840"/>
    <w:rsid w:val="00F34EE8"/>
    <w:rsid w:val="00F35962"/>
    <w:rsid w:val="00F404EB"/>
    <w:rsid w:val="00F41643"/>
    <w:rsid w:val="00F41F51"/>
    <w:rsid w:val="00F450F3"/>
    <w:rsid w:val="00F450F5"/>
    <w:rsid w:val="00F47684"/>
    <w:rsid w:val="00F50F65"/>
    <w:rsid w:val="00F5213A"/>
    <w:rsid w:val="00F53ED6"/>
    <w:rsid w:val="00F545F3"/>
    <w:rsid w:val="00F55278"/>
    <w:rsid w:val="00F60DBE"/>
    <w:rsid w:val="00F62722"/>
    <w:rsid w:val="00F64068"/>
    <w:rsid w:val="00F64239"/>
    <w:rsid w:val="00F74BA1"/>
    <w:rsid w:val="00F8051F"/>
    <w:rsid w:val="00F815BD"/>
    <w:rsid w:val="00F82818"/>
    <w:rsid w:val="00F8412E"/>
    <w:rsid w:val="00F87933"/>
    <w:rsid w:val="00F90AB4"/>
    <w:rsid w:val="00F91D4D"/>
    <w:rsid w:val="00F929BC"/>
    <w:rsid w:val="00F93DEC"/>
    <w:rsid w:val="00F949AD"/>
    <w:rsid w:val="00F94CFB"/>
    <w:rsid w:val="00F95FCE"/>
    <w:rsid w:val="00FA0F2D"/>
    <w:rsid w:val="00FA78D9"/>
    <w:rsid w:val="00FB0202"/>
    <w:rsid w:val="00FB256D"/>
    <w:rsid w:val="00FC09C8"/>
    <w:rsid w:val="00FC33B4"/>
    <w:rsid w:val="00FC364A"/>
    <w:rsid w:val="00FC485B"/>
    <w:rsid w:val="00FC6B75"/>
    <w:rsid w:val="00FD157B"/>
    <w:rsid w:val="00FD4372"/>
    <w:rsid w:val="00FD622A"/>
    <w:rsid w:val="00FE2B7E"/>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97524B"/>
  <w15:chartTrackingRefBased/>
  <w15:docId w15:val="{651DB6E9-5198-4A64-A6B4-3D780971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1"/>
    <w:rsid w:val="008256FA"/>
    <w:rPr>
      <w:rFonts w:eastAsia="Calibri"/>
      <w:sz w:val="24"/>
      <w:szCs w:val="24"/>
      <w:lang w:val="lt-LT"/>
    </w:rPr>
  </w:style>
  <w:style w:type="paragraph" w:styleId="PlainText">
    <w:name w:val="Plain Text"/>
    <w:basedOn w:val="Normal"/>
    <w:link w:val="PlainTextChar"/>
    <w:uiPriority w:val="99"/>
    <w:unhideWhenUsed/>
    <w:rsid w:val="00C22FF1"/>
    <w:rPr>
      <w:rFonts w:ascii="Calibri" w:eastAsia="Calibri" w:hAnsi="Calibri"/>
      <w:sz w:val="22"/>
      <w:szCs w:val="21"/>
      <w:lang w:eastAsia="en-US"/>
    </w:rPr>
  </w:style>
  <w:style w:type="character" w:customStyle="1" w:styleId="PlainTextChar">
    <w:name w:val="Plain Text Char"/>
    <w:link w:val="PlainText"/>
    <w:uiPriority w:val="99"/>
    <w:rsid w:val="00C22FF1"/>
    <w:rPr>
      <w:rFonts w:ascii="Calibri" w:eastAsia="Calibri" w:hAnsi="Calibri"/>
      <w:sz w:val="22"/>
      <w:szCs w:val="21"/>
      <w:lang w:eastAsia="en-US"/>
    </w:rPr>
  </w:style>
  <w:style w:type="character" w:styleId="Strong">
    <w:name w:val="Strong"/>
    <w:uiPriority w:val="22"/>
    <w:qFormat/>
    <w:rsid w:val="00A0631B"/>
    <w:rPr>
      <w:b/>
      <w:bCs/>
    </w:rPr>
  </w:style>
  <w:style w:type="paragraph" w:styleId="NormalWeb">
    <w:name w:val="Normal (Web)"/>
    <w:basedOn w:val="Normal"/>
    <w:uiPriority w:val="99"/>
    <w:unhideWhenUsed/>
    <w:rsid w:val="0094653F"/>
    <w:pPr>
      <w:spacing w:before="100" w:beforeAutospacing="1" w:after="100" w:afterAutospacing="1"/>
    </w:pPr>
  </w:style>
  <w:style w:type="paragraph" w:styleId="BodyText2">
    <w:name w:val="Body Text 2"/>
    <w:basedOn w:val="Normal"/>
    <w:link w:val="BodyText2Char"/>
    <w:uiPriority w:val="99"/>
    <w:unhideWhenUsed/>
    <w:rsid w:val="00535385"/>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53538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375391777">
      <w:bodyDiv w:val="1"/>
      <w:marLeft w:val="0"/>
      <w:marRight w:val="0"/>
      <w:marTop w:val="0"/>
      <w:marBottom w:val="0"/>
      <w:divBdr>
        <w:top w:val="none" w:sz="0" w:space="0" w:color="auto"/>
        <w:left w:val="none" w:sz="0" w:space="0" w:color="auto"/>
        <w:bottom w:val="none" w:sz="0" w:space="0" w:color="auto"/>
        <w:right w:val="none" w:sz="0" w:space="0" w:color="auto"/>
      </w:divBdr>
    </w:div>
    <w:div w:id="37847704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75631885">
      <w:bodyDiv w:val="1"/>
      <w:marLeft w:val="0"/>
      <w:marRight w:val="0"/>
      <w:marTop w:val="0"/>
      <w:marBottom w:val="0"/>
      <w:divBdr>
        <w:top w:val="none" w:sz="0" w:space="0" w:color="auto"/>
        <w:left w:val="none" w:sz="0" w:space="0" w:color="auto"/>
        <w:bottom w:val="none" w:sz="0" w:space="0" w:color="auto"/>
        <w:right w:val="none" w:sz="0" w:space="0" w:color="auto"/>
      </w:divBdr>
    </w:div>
    <w:div w:id="580063532">
      <w:bodyDiv w:val="1"/>
      <w:marLeft w:val="0"/>
      <w:marRight w:val="0"/>
      <w:marTop w:val="0"/>
      <w:marBottom w:val="0"/>
      <w:divBdr>
        <w:top w:val="none" w:sz="0" w:space="0" w:color="auto"/>
        <w:left w:val="none" w:sz="0" w:space="0" w:color="auto"/>
        <w:bottom w:val="none" w:sz="0" w:space="0" w:color="auto"/>
        <w:right w:val="none" w:sz="0" w:space="0" w:color="auto"/>
      </w:divBdr>
    </w:div>
    <w:div w:id="65977411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57671607">
      <w:bodyDiv w:val="1"/>
      <w:marLeft w:val="0"/>
      <w:marRight w:val="0"/>
      <w:marTop w:val="0"/>
      <w:marBottom w:val="0"/>
      <w:divBdr>
        <w:top w:val="none" w:sz="0" w:space="0" w:color="auto"/>
        <w:left w:val="none" w:sz="0" w:space="0" w:color="auto"/>
        <w:bottom w:val="none" w:sz="0" w:space="0" w:color="auto"/>
        <w:right w:val="none" w:sz="0" w:space="0" w:color="auto"/>
      </w:divBdr>
    </w:div>
    <w:div w:id="76508175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5436">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202014845">
      <w:bodyDiv w:val="1"/>
      <w:marLeft w:val="0"/>
      <w:marRight w:val="0"/>
      <w:marTop w:val="0"/>
      <w:marBottom w:val="0"/>
      <w:divBdr>
        <w:top w:val="none" w:sz="0" w:space="0" w:color="auto"/>
        <w:left w:val="none" w:sz="0" w:space="0" w:color="auto"/>
        <w:bottom w:val="none" w:sz="0" w:space="0" w:color="auto"/>
        <w:right w:val="none" w:sz="0" w:space="0" w:color="auto"/>
      </w:divBdr>
    </w:div>
    <w:div w:id="1344894584">
      <w:bodyDiv w:val="1"/>
      <w:marLeft w:val="0"/>
      <w:marRight w:val="0"/>
      <w:marTop w:val="0"/>
      <w:marBottom w:val="0"/>
      <w:divBdr>
        <w:top w:val="none" w:sz="0" w:space="0" w:color="auto"/>
        <w:left w:val="none" w:sz="0" w:space="0" w:color="auto"/>
        <w:bottom w:val="none" w:sz="0" w:space="0" w:color="auto"/>
        <w:right w:val="none" w:sz="0" w:space="0" w:color="auto"/>
      </w:divBdr>
    </w:div>
    <w:div w:id="140178193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58580937">
      <w:bodyDiv w:val="1"/>
      <w:marLeft w:val="0"/>
      <w:marRight w:val="0"/>
      <w:marTop w:val="0"/>
      <w:marBottom w:val="0"/>
      <w:divBdr>
        <w:top w:val="none" w:sz="0" w:space="0" w:color="auto"/>
        <w:left w:val="none" w:sz="0" w:space="0" w:color="auto"/>
        <w:bottom w:val="none" w:sz="0" w:space="0" w:color="auto"/>
        <w:right w:val="none" w:sz="0" w:space="0" w:color="auto"/>
      </w:divBdr>
    </w:div>
    <w:div w:id="20625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reven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C.45@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440-6A5C-40B0-A094-B4278F1E52F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4.xml><?xml version="1.0" encoding="utf-8"?>
<ds:datastoreItem xmlns:ds="http://schemas.openxmlformats.org/officeDocument/2006/customXml" ds:itemID="{6DC9723F-98A7-426A-B21F-5DDADF34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7352</Words>
  <Characters>52417</Characters>
  <Application>Microsoft Office Word</Application>
  <DocSecurity>0</DocSecurity>
  <Lines>436</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59650</CharactersWithSpaces>
  <SharedDoc>false</SharedDoc>
  <HLinks>
    <vt:vector size="18" baseType="variant">
      <vt:variant>
        <vt:i4>3407953</vt:i4>
      </vt:variant>
      <vt:variant>
        <vt:i4>6</vt:i4>
      </vt:variant>
      <vt:variant>
        <vt:i4>0</vt:i4>
      </vt:variant>
      <vt:variant>
        <vt:i4>5</vt:i4>
      </vt:variant>
      <vt:variant>
        <vt:lpwstr>mailto:RMC.45@mil.lt</vt:lpwstr>
      </vt:variant>
      <vt:variant>
        <vt:lpwstr/>
      </vt:variant>
      <vt:variant>
        <vt:i4>6488131</vt:i4>
      </vt:variant>
      <vt:variant>
        <vt:i4>3</vt:i4>
      </vt:variant>
      <vt:variant>
        <vt:i4>0</vt:i4>
      </vt:variant>
      <vt:variant>
        <vt:i4>5</vt:i4>
      </vt:variant>
      <vt:variant>
        <vt:lpwstr>mailto:algimantas@algimantobaldai.lt</vt:lpwstr>
      </vt:variant>
      <vt:variant>
        <vt:lpwstr/>
      </vt:variant>
      <vt:variant>
        <vt:i4>6488131</vt:i4>
      </vt:variant>
      <vt:variant>
        <vt:i4>0</vt:i4>
      </vt:variant>
      <vt:variant>
        <vt:i4>0</vt:i4>
      </vt:variant>
      <vt:variant>
        <vt:i4>5</vt:i4>
      </vt:variant>
      <vt:variant>
        <vt:lpwstr>mailto:algimantas@algimantobaldai.lt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valdas02</cp:lastModifiedBy>
  <cp:revision>9</cp:revision>
  <cp:lastPrinted>2023-06-01T12:28:00Z</cp:lastPrinted>
  <dcterms:created xsi:type="dcterms:W3CDTF">2025-11-19T18:30:00Z</dcterms:created>
  <dcterms:modified xsi:type="dcterms:W3CDTF">2026-01-27T12:26:00Z</dcterms:modified>
</cp:coreProperties>
</file>