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44EABD38" w:rsidR="00C74FA2" w:rsidRDefault="00C74FA2" w:rsidP="00731410">
      <w:pPr>
        <w:pStyle w:val="paragraph"/>
        <w:tabs>
          <w:tab w:val="right" w:pos="9972"/>
        </w:tabs>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r w:rsidR="00731410">
        <w:rPr>
          <w:rStyle w:val="eop"/>
        </w:rPr>
        <w:tab/>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663D11" w:rsidRDefault="00C74FA2" w:rsidP="00C74FA2">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663D11">
        <w:rPr>
          <w:rStyle w:val="eop"/>
          <w:color w:val="000000"/>
          <w:lang w:val="pt-BR"/>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690830">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9628192" w:rsidR="00027B83" w:rsidRDefault="00690830">
            <w:pPr>
              <w:jc w:val="both"/>
              <w:rPr>
                <w:kern w:val="2"/>
                <w:szCs w:val="24"/>
              </w:rPr>
            </w:pPr>
            <w:proofErr w:type="spellStart"/>
            <w:r w:rsidRPr="00690830">
              <w:rPr>
                <w:kern w:val="2"/>
                <w:szCs w:val="24"/>
              </w:rPr>
              <w:t>EdTech</w:t>
            </w:r>
            <w:proofErr w:type="spellEnd"/>
            <w:r w:rsidRPr="00690830">
              <w:rPr>
                <w:kern w:val="2"/>
                <w:szCs w:val="24"/>
              </w:rPr>
              <w:t xml:space="preserve"> </w:t>
            </w:r>
            <w:proofErr w:type="spellStart"/>
            <w:r w:rsidR="00BC7419">
              <w:rPr>
                <w:kern w:val="2"/>
                <w:szCs w:val="24"/>
              </w:rPr>
              <w:t>startuolių</w:t>
            </w:r>
            <w:proofErr w:type="spellEnd"/>
            <w:r w:rsidRPr="00690830">
              <w:rPr>
                <w:kern w:val="2"/>
                <w:szCs w:val="24"/>
              </w:rPr>
              <w:t xml:space="preserve"> inkubacijos programos sukūrimo ir įgyvendinimo paslaug</w:t>
            </w:r>
            <w:r>
              <w:rPr>
                <w:kern w:val="2"/>
                <w:szCs w:val="24"/>
              </w:rPr>
              <w:t>o</w:t>
            </w:r>
            <w:r w:rsidRPr="00690830">
              <w:rPr>
                <w:kern w:val="2"/>
                <w:szCs w:val="24"/>
              </w:rPr>
              <w:t>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61B7B4B2" w:rsidR="00027B83" w:rsidRDefault="00DA31D9">
            <w:pPr>
              <w:jc w:val="both"/>
              <w:rPr>
                <w:kern w:val="2"/>
                <w:szCs w:val="24"/>
              </w:rPr>
            </w:pPr>
            <w:r>
              <w:rPr>
                <w:kern w:val="2"/>
                <w:szCs w:val="24"/>
              </w:rPr>
              <w:t>2026-01-26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642FDC24" w:rsidR="00027B83" w:rsidRDefault="00DA31D9">
            <w:pPr>
              <w:jc w:val="both"/>
              <w:rPr>
                <w:kern w:val="2"/>
                <w:szCs w:val="24"/>
              </w:rPr>
            </w:pPr>
            <w:r>
              <w:rPr>
                <w:kern w:val="2"/>
                <w:szCs w:val="24"/>
              </w:rPr>
              <w:t>1PS-4</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77F8811" w:rsidR="00027B83" w:rsidRPr="00642DAE" w:rsidRDefault="00642DAE" w:rsidP="00642DAE">
            <w:pPr>
              <w:widowControl w:val="0"/>
              <w:autoSpaceDE w:val="0"/>
              <w:spacing w:line="276" w:lineRule="auto"/>
              <w:jc w:val="center"/>
              <w:rPr>
                <w:bCs/>
                <w:color w:val="000000"/>
              </w:rPr>
            </w:pPr>
            <w:r w:rsidRPr="00642DAE">
              <w:rPr>
                <w:bCs/>
                <w:color w:val="000000"/>
              </w:rPr>
              <w:t>VšĮ Lietuvos inovacijų 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41BB8C2" w:rsidR="00027B83" w:rsidRDefault="00642DAE">
            <w:pPr>
              <w:jc w:val="center"/>
              <w:rPr>
                <w:kern w:val="2"/>
                <w:szCs w:val="24"/>
              </w:rPr>
            </w:pPr>
            <w:r w:rsidRPr="00C35EA8">
              <w:rPr>
                <w:color w:val="000000"/>
              </w:rPr>
              <w:t>110066875</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1B5C9CF8" w:rsidR="00027B83" w:rsidRDefault="00642DAE">
            <w:pPr>
              <w:jc w:val="center"/>
              <w:rPr>
                <w:kern w:val="2"/>
                <w:szCs w:val="24"/>
              </w:rPr>
            </w:pPr>
            <w:r w:rsidRPr="00C35EA8">
              <w:rPr>
                <w:color w:val="000000"/>
              </w:rPr>
              <w:t>Mokslininkų g. 2, LT-08412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471FD8D9" w:rsidR="00027B83" w:rsidRDefault="00642DAE">
            <w:pPr>
              <w:jc w:val="center"/>
              <w:rPr>
                <w:kern w:val="2"/>
                <w:szCs w:val="24"/>
              </w:rPr>
            </w:pPr>
            <w:r w:rsidRPr="00642DAE">
              <w:rPr>
                <w:kern w:val="2"/>
                <w:szCs w:val="24"/>
              </w:rPr>
              <w:t>LT100668716</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28034BF" w:rsidR="00027B83" w:rsidRDefault="008A027D">
            <w:pPr>
              <w:jc w:val="center"/>
              <w:rPr>
                <w:kern w:val="2"/>
                <w:szCs w:val="24"/>
              </w:rPr>
            </w:pPr>
            <w:r w:rsidRPr="008A027D">
              <w:rPr>
                <w:kern w:val="2"/>
                <w:szCs w:val="24"/>
              </w:rPr>
              <w:t>LT39 7044 0600 0031 7653</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2643450D" w:rsidR="00027B83" w:rsidRDefault="008A027D">
            <w:pPr>
              <w:jc w:val="center"/>
              <w:rPr>
                <w:kern w:val="2"/>
                <w:szCs w:val="24"/>
              </w:rPr>
            </w:pPr>
            <w:r w:rsidRPr="008A027D">
              <w:rPr>
                <w:kern w:val="2"/>
                <w:szCs w:val="24"/>
              </w:rPr>
              <w:t>AB SEB bankas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5CA1BCC" w:rsidR="00027B83" w:rsidRDefault="0061376D">
            <w:pPr>
              <w:jc w:val="center"/>
              <w:rPr>
                <w:kern w:val="2"/>
                <w:szCs w:val="24"/>
              </w:rPr>
            </w:pPr>
            <w:r w:rsidRPr="0061376D">
              <w:rPr>
                <w:kern w:val="2"/>
                <w:szCs w:val="24"/>
              </w:rPr>
              <w:t>+370 5 235 61 16</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DC03688" w:rsidR="00027B83" w:rsidRPr="0061376D" w:rsidRDefault="0061376D">
            <w:pPr>
              <w:jc w:val="center"/>
              <w:rPr>
                <w:kern w:val="2"/>
                <w:szCs w:val="24"/>
                <w:lang w:val="en-US"/>
              </w:rPr>
            </w:pPr>
            <w:proofErr w:type="spellStart"/>
            <w:r>
              <w:rPr>
                <w:kern w:val="2"/>
                <w:szCs w:val="24"/>
              </w:rPr>
              <w:t>lic</w:t>
            </w:r>
            <w:proofErr w:type="spellEnd"/>
            <w:r>
              <w:rPr>
                <w:kern w:val="2"/>
                <w:szCs w:val="24"/>
                <w:lang w:val="en-US"/>
              </w:rPr>
              <w:t>@lic.lt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BE7F9BC" w:rsidR="00027B83" w:rsidRDefault="0061376D">
            <w:pPr>
              <w:jc w:val="center"/>
              <w:rPr>
                <w:kern w:val="2"/>
                <w:szCs w:val="24"/>
              </w:rPr>
            </w:pPr>
            <w:r>
              <w:rPr>
                <w:kern w:val="2"/>
                <w:szCs w:val="24"/>
              </w:rPr>
              <w:t>Dalius Raškinis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508926EC" w:rsidR="00027B83" w:rsidRDefault="0061376D">
            <w:pPr>
              <w:jc w:val="center"/>
              <w:rPr>
                <w:kern w:val="2"/>
                <w:szCs w:val="24"/>
              </w:rPr>
            </w:pPr>
            <w:r w:rsidRPr="0061376D">
              <w:rPr>
                <w:kern w:val="2"/>
                <w:szCs w:val="24"/>
              </w:rPr>
              <w:t>Veikiantis pagal bendrovės įstatus</w:t>
            </w:r>
          </w:p>
        </w:tc>
      </w:tr>
      <w:tr w:rsidR="001A20CB" w:rsidRPr="001A20CB" w14:paraId="208DA5AB" w14:textId="77777777">
        <w:tc>
          <w:tcPr>
            <w:tcW w:w="2808" w:type="dxa"/>
            <w:vMerge w:val="restart"/>
          </w:tcPr>
          <w:p w14:paraId="6C001A19" w14:textId="77777777" w:rsidR="00ED0712" w:rsidRPr="001A20CB" w:rsidRDefault="00ED0712" w:rsidP="00ED0712">
            <w:pPr>
              <w:rPr>
                <w:b/>
                <w:kern w:val="2"/>
                <w:szCs w:val="24"/>
              </w:rPr>
            </w:pPr>
          </w:p>
          <w:p w14:paraId="5AF623B9" w14:textId="77777777" w:rsidR="00ED0712" w:rsidRPr="001A20CB" w:rsidRDefault="00ED0712" w:rsidP="00ED0712">
            <w:pPr>
              <w:rPr>
                <w:b/>
                <w:kern w:val="2"/>
                <w:szCs w:val="24"/>
              </w:rPr>
            </w:pPr>
          </w:p>
          <w:p w14:paraId="2FC546C0" w14:textId="77777777" w:rsidR="00ED0712" w:rsidRPr="001A20CB" w:rsidRDefault="00ED0712" w:rsidP="00ED0712">
            <w:pPr>
              <w:rPr>
                <w:b/>
                <w:kern w:val="2"/>
                <w:szCs w:val="24"/>
              </w:rPr>
            </w:pPr>
          </w:p>
          <w:p w14:paraId="3E3805B9" w14:textId="77777777" w:rsidR="00ED0712" w:rsidRPr="001A20CB" w:rsidRDefault="00ED0712" w:rsidP="00ED0712">
            <w:pPr>
              <w:rPr>
                <w:b/>
                <w:kern w:val="2"/>
                <w:szCs w:val="24"/>
              </w:rPr>
            </w:pPr>
            <w:r w:rsidRPr="001A20CB">
              <w:rPr>
                <w:b/>
                <w:kern w:val="2"/>
                <w:szCs w:val="24"/>
              </w:rPr>
              <w:t>1.2. Tiekėjas</w:t>
            </w:r>
          </w:p>
          <w:p w14:paraId="0640591C" w14:textId="77777777" w:rsidR="00ED0712" w:rsidRPr="001A20CB" w:rsidRDefault="00ED0712" w:rsidP="00ED0712">
            <w:pPr>
              <w:rPr>
                <w:kern w:val="2"/>
                <w:szCs w:val="24"/>
              </w:rPr>
            </w:pPr>
            <w:r w:rsidRPr="001A20CB">
              <w:rPr>
                <w:kern w:val="2"/>
                <w:szCs w:val="24"/>
              </w:rPr>
              <w:t>(jei Tiekėjas yra fizinis asmuo, skiltys atitinkamai pakoreguojamos.</w:t>
            </w:r>
          </w:p>
          <w:p w14:paraId="6DA744E9" w14:textId="77777777" w:rsidR="00ED0712" w:rsidRPr="001A20CB" w:rsidRDefault="00ED0712" w:rsidP="00ED0712">
            <w:pPr>
              <w:rPr>
                <w:kern w:val="2"/>
                <w:szCs w:val="24"/>
              </w:rPr>
            </w:pPr>
            <w:r w:rsidRPr="001A20CB">
              <w:rPr>
                <w:kern w:val="2"/>
                <w:szCs w:val="24"/>
              </w:rPr>
              <w:t>Jei Tiekėjas yra tiekėjų grupė, skiltys pildomos įterpiant kiekvieno grupės nario informaciją)</w:t>
            </w:r>
          </w:p>
          <w:p w14:paraId="450B9242" w14:textId="77777777" w:rsidR="00ED0712" w:rsidRPr="001A20CB" w:rsidRDefault="00ED0712" w:rsidP="00ED0712">
            <w:pPr>
              <w:rPr>
                <w:b/>
                <w:kern w:val="2"/>
                <w:szCs w:val="24"/>
              </w:rPr>
            </w:pPr>
          </w:p>
        </w:tc>
        <w:tc>
          <w:tcPr>
            <w:tcW w:w="3240" w:type="dxa"/>
          </w:tcPr>
          <w:p w14:paraId="67F6D24E" w14:textId="77777777" w:rsidR="00ED0712" w:rsidRPr="001A20CB" w:rsidRDefault="00ED0712" w:rsidP="00ED0712">
            <w:pPr>
              <w:rPr>
                <w:kern w:val="2"/>
                <w:szCs w:val="24"/>
              </w:rPr>
            </w:pPr>
            <w:r w:rsidRPr="001A20CB">
              <w:rPr>
                <w:kern w:val="2"/>
                <w:szCs w:val="24"/>
              </w:rPr>
              <w:t>1.2.1. Pavadinimas</w:t>
            </w:r>
          </w:p>
        </w:tc>
        <w:tc>
          <w:tcPr>
            <w:tcW w:w="3510" w:type="dxa"/>
          </w:tcPr>
          <w:p w14:paraId="02EEDC7F" w14:textId="484F9DDA" w:rsidR="00ED0712" w:rsidRPr="001A20CB" w:rsidRDefault="00ED0712" w:rsidP="00ED0712">
            <w:pPr>
              <w:jc w:val="center"/>
              <w:rPr>
                <w:kern w:val="2"/>
                <w:szCs w:val="24"/>
              </w:rPr>
            </w:pPr>
            <w:r w:rsidRPr="001A20CB">
              <w:rPr>
                <w:kern w:val="2"/>
                <w:szCs w:val="24"/>
              </w:rPr>
              <w:t xml:space="preserve">UAB Baltic </w:t>
            </w:r>
            <w:proofErr w:type="spellStart"/>
            <w:r w:rsidRPr="001A20CB">
              <w:rPr>
                <w:kern w:val="2"/>
                <w:szCs w:val="24"/>
              </w:rPr>
              <w:t>orbis</w:t>
            </w:r>
            <w:proofErr w:type="spellEnd"/>
          </w:p>
        </w:tc>
      </w:tr>
      <w:tr w:rsidR="001A20CB" w:rsidRPr="001A20CB" w14:paraId="3EAB2D74" w14:textId="77777777">
        <w:tc>
          <w:tcPr>
            <w:tcW w:w="2808" w:type="dxa"/>
            <w:vMerge/>
          </w:tcPr>
          <w:p w14:paraId="75194712" w14:textId="77777777" w:rsidR="00ED0712" w:rsidRPr="001A20CB" w:rsidRDefault="00ED0712" w:rsidP="00ED0712">
            <w:pPr>
              <w:rPr>
                <w:b/>
                <w:kern w:val="2"/>
                <w:szCs w:val="24"/>
              </w:rPr>
            </w:pPr>
          </w:p>
        </w:tc>
        <w:tc>
          <w:tcPr>
            <w:tcW w:w="3240" w:type="dxa"/>
          </w:tcPr>
          <w:p w14:paraId="65C865FD" w14:textId="77777777" w:rsidR="00ED0712" w:rsidRPr="001A20CB" w:rsidRDefault="00ED0712" w:rsidP="00ED0712">
            <w:pPr>
              <w:rPr>
                <w:kern w:val="2"/>
                <w:szCs w:val="24"/>
              </w:rPr>
            </w:pPr>
            <w:r w:rsidRPr="001A20CB">
              <w:rPr>
                <w:kern w:val="2"/>
                <w:szCs w:val="24"/>
              </w:rPr>
              <w:t>1.2.2. Juridinio asmens kodas</w:t>
            </w:r>
          </w:p>
        </w:tc>
        <w:tc>
          <w:tcPr>
            <w:tcW w:w="3510" w:type="dxa"/>
          </w:tcPr>
          <w:p w14:paraId="53FD7CD7" w14:textId="3167A2B7" w:rsidR="00ED0712" w:rsidRPr="001A20CB" w:rsidRDefault="00ED0712" w:rsidP="00ED0712">
            <w:pPr>
              <w:jc w:val="center"/>
              <w:rPr>
                <w:kern w:val="2"/>
                <w:szCs w:val="24"/>
              </w:rPr>
            </w:pPr>
            <w:r w:rsidRPr="001A20CB">
              <w:rPr>
                <w:kern w:val="2"/>
                <w:szCs w:val="24"/>
              </w:rPr>
              <w:t>300023614</w:t>
            </w:r>
          </w:p>
        </w:tc>
      </w:tr>
      <w:tr w:rsidR="001A20CB" w:rsidRPr="001A20CB" w14:paraId="666244A6" w14:textId="77777777">
        <w:tc>
          <w:tcPr>
            <w:tcW w:w="2808" w:type="dxa"/>
            <w:vMerge/>
          </w:tcPr>
          <w:p w14:paraId="47FBA3D1" w14:textId="77777777" w:rsidR="00ED0712" w:rsidRPr="001A20CB" w:rsidRDefault="00ED0712" w:rsidP="00ED0712">
            <w:pPr>
              <w:rPr>
                <w:b/>
                <w:kern w:val="2"/>
                <w:szCs w:val="24"/>
              </w:rPr>
            </w:pPr>
          </w:p>
        </w:tc>
        <w:tc>
          <w:tcPr>
            <w:tcW w:w="3240" w:type="dxa"/>
          </w:tcPr>
          <w:p w14:paraId="1BC85940" w14:textId="77777777" w:rsidR="00ED0712" w:rsidRPr="001A20CB" w:rsidRDefault="00ED0712" w:rsidP="00ED0712">
            <w:pPr>
              <w:rPr>
                <w:kern w:val="2"/>
                <w:szCs w:val="24"/>
              </w:rPr>
            </w:pPr>
            <w:r w:rsidRPr="001A20CB">
              <w:rPr>
                <w:kern w:val="2"/>
                <w:szCs w:val="24"/>
              </w:rPr>
              <w:t>1.2.3. Adresas</w:t>
            </w:r>
          </w:p>
        </w:tc>
        <w:tc>
          <w:tcPr>
            <w:tcW w:w="3510" w:type="dxa"/>
          </w:tcPr>
          <w:p w14:paraId="7014BB4C" w14:textId="4560125F" w:rsidR="00ED0712" w:rsidRPr="001A20CB" w:rsidRDefault="00ED0712" w:rsidP="00ED0712">
            <w:pPr>
              <w:jc w:val="center"/>
              <w:rPr>
                <w:kern w:val="2"/>
                <w:szCs w:val="24"/>
              </w:rPr>
            </w:pPr>
            <w:r w:rsidRPr="001A20CB">
              <w:rPr>
                <w:kern w:val="2"/>
                <w:szCs w:val="24"/>
              </w:rPr>
              <w:t>J.</w:t>
            </w:r>
            <w:r w:rsidR="00B526A3" w:rsidRPr="001A20CB">
              <w:rPr>
                <w:kern w:val="2"/>
                <w:szCs w:val="24"/>
              </w:rPr>
              <w:t xml:space="preserve"> </w:t>
            </w:r>
            <w:r w:rsidRPr="001A20CB">
              <w:rPr>
                <w:kern w:val="2"/>
                <w:szCs w:val="24"/>
              </w:rPr>
              <w:t>Jasinskio g.16</w:t>
            </w:r>
            <w:r w:rsidR="00B526A3" w:rsidRPr="001A20CB">
              <w:rPr>
                <w:kern w:val="2"/>
                <w:szCs w:val="24"/>
              </w:rPr>
              <w:t>F</w:t>
            </w:r>
            <w:r w:rsidRPr="001A20CB">
              <w:rPr>
                <w:kern w:val="2"/>
                <w:szCs w:val="24"/>
              </w:rPr>
              <w:t xml:space="preserve"> Vilnius</w:t>
            </w:r>
          </w:p>
        </w:tc>
      </w:tr>
      <w:tr w:rsidR="001A20CB" w:rsidRPr="001A20CB" w14:paraId="29C53A2D" w14:textId="77777777">
        <w:tc>
          <w:tcPr>
            <w:tcW w:w="2808" w:type="dxa"/>
            <w:vMerge/>
          </w:tcPr>
          <w:p w14:paraId="62F07FD3" w14:textId="77777777" w:rsidR="00ED0712" w:rsidRPr="001A20CB" w:rsidRDefault="00ED0712" w:rsidP="00ED0712">
            <w:pPr>
              <w:rPr>
                <w:b/>
                <w:kern w:val="2"/>
                <w:szCs w:val="24"/>
              </w:rPr>
            </w:pPr>
          </w:p>
        </w:tc>
        <w:tc>
          <w:tcPr>
            <w:tcW w:w="3240" w:type="dxa"/>
          </w:tcPr>
          <w:p w14:paraId="3F64B498" w14:textId="77777777" w:rsidR="00ED0712" w:rsidRPr="001A20CB" w:rsidRDefault="00ED0712" w:rsidP="00ED0712">
            <w:pPr>
              <w:rPr>
                <w:kern w:val="2"/>
                <w:szCs w:val="24"/>
              </w:rPr>
            </w:pPr>
            <w:r w:rsidRPr="001A20CB">
              <w:rPr>
                <w:kern w:val="2"/>
                <w:szCs w:val="24"/>
              </w:rPr>
              <w:t>1.2.4. PVM mokėtojo kodas</w:t>
            </w:r>
          </w:p>
        </w:tc>
        <w:tc>
          <w:tcPr>
            <w:tcW w:w="3510" w:type="dxa"/>
          </w:tcPr>
          <w:p w14:paraId="1570F720" w14:textId="1DA0E0C4" w:rsidR="00ED0712" w:rsidRPr="001A20CB" w:rsidRDefault="00ED0712" w:rsidP="00ED0712">
            <w:pPr>
              <w:jc w:val="center"/>
              <w:rPr>
                <w:kern w:val="2"/>
                <w:szCs w:val="24"/>
              </w:rPr>
            </w:pPr>
            <w:r w:rsidRPr="001A20CB">
              <w:rPr>
                <w:kern w:val="2"/>
                <w:szCs w:val="24"/>
              </w:rPr>
              <w:t>LT100001031311</w:t>
            </w:r>
          </w:p>
        </w:tc>
      </w:tr>
      <w:tr w:rsidR="001A20CB" w:rsidRPr="001A20CB" w14:paraId="5B9A0B4B" w14:textId="77777777">
        <w:tc>
          <w:tcPr>
            <w:tcW w:w="2808" w:type="dxa"/>
            <w:vMerge/>
          </w:tcPr>
          <w:p w14:paraId="0E55A8FE" w14:textId="77777777" w:rsidR="00ED0712" w:rsidRPr="001A20CB" w:rsidRDefault="00ED0712" w:rsidP="00ED0712">
            <w:pPr>
              <w:rPr>
                <w:b/>
                <w:kern w:val="2"/>
                <w:szCs w:val="24"/>
              </w:rPr>
            </w:pPr>
          </w:p>
        </w:tc>
        <w:tc>
          <w:tcPr>
            <w:tcW w:w="3240" w:type="dxa"/>
          </w:tcPr>
          <w:p w14:paraId="0740C72F" w14:textId="77777777" w:rsidR="00ED0712" w:rsidRPr="001A20CB" w:rsidRDefault="00ED0712" w:rsidP="00ED0712">
            <w:pPr>
              <w:rPr>
                <w:kern w:val="2"/>
                <w:szCs w:val="24"/>
              </w:rPr>
            </w:pPr>
            <w:r w:rsidRPr="001A20CB">
              <w:rPr>
                <w:kern w:val="2"/>
                <w:szCs w:val="24"/>
              </w:rPr>
              <w:t>1.2.5. Atsiskaitomoji sąskaita</w:t>
            </w:r>
          </w:p>
        </w:tc>
        <w:tc>
          <w:tcPr>
            <w:tcW w:w="3510" w:type="dxa"/>
          </w:tcPr>
          <w:p w14:paraId="5B25FE4F" w14:textId="3FDB81D1" w:rsidR="00ED0712" w:rsidRPr="001A20CB" w:rsidRDefault="00ED0712" w:rsidP="00ED0712">
            <w:pPr>
              <w:jc w:val="center"/>
              <w:rPr>
                <w:kern w:val="2"/>
                <w:szCs w:val="24"/>
              </w:rPr>
            </w:pPr>
            <w:r w:rsidRPr="001A20CB">
              <w:rPr>
                <w:kern w:val="2"/>
                <w:szCs w:val="24"/>
              </w:rPr>
              <w:t>LT68 7044 0600 0410 9346</w:t>
            </w:r>
          </w:p>
        </w:tc>
      </w:tr>
      <w:tr w:rsidR="001A20CB" w:rsidRPr="001A20CB" w14:paraId="0D812494" w14:textId="77777777">
        <w:tc>
          <w:tcPr>
            <w:tcW w:w="2808" w:type="dxa"/>
            <w:vMerge/>
          </w:tcPr>
          <w:p w14:paraId="3FB019FB" w14:textId="77777777" w:rsidR="00ED0712" w:rsidRPr="001A20CB" w:rsidRDefault="00ED0712" w:rsidP="00ED0712">
            <w:pPr>
              <w:rPr>
                <w:b/>
                <w:kern w:val="2"/>
                <w:szCs w:val="24"/>
              </w:rPr>
            </w:pPr>
          </w:p>
        </w:tc>
        <w:tc>
          <w:tcPr>
            <w:tcW w:w="3240" w:type="dxa"/>
          </w:tcPr>
          <w:p w14:paraId="61E194F0" w14:textId="77777777" w:rsidR="00ED0712" w:rsidRPr="001A20CB" w:rsidRDefault="00ED0712" w:rsidP="00ED0712">
            <w:pPr>
              <w:rPr>
                <w:kern w:val="2"/>
                <w:szCs w:val="24"/>
              </w:rPr>
            </w:pPr>
            <w:r w:rsidRPr="001A20CB">
              <w:rPr>
                <w:kern w:val="2"/>
                <w:szCs w:val="24"/>
              </w:rPr>
              <w:t>1.2.6. Bankas, banko kodas</w:t>
            </w:r>
          </w:p>
        </w:tc>
        <w:tc>
          <w:tcPr>
            <w:tcW w:w="3510" w:type="dxa"/>
          </w:tcPr>
          <w:p w14:paraId="261BA477" w14:textId="630FF4C2" w:rsidR="00ED0712" w:rsidRPr="001A20CB" w:rsidRDefault="00ED0712" w:rsidP="00ED0712">
            <w:pPr>
              <w:jc w:val="center"/>
              <w:rPr>
                <w:kern w:val="2"/>
                <w:szCs w:val="24"/>
              </w:rPr>
            </w:pPr>
            <w:r w:rsidRPr="001A20CB">
              <w:rPr>
                <w:kern w:val="2"/>
                <w:szCs w:val="24"/>
              </w:rPr>
              <w:t>AB SEB bankas, 70440</w:t>
            </w:r>
          </w:p>
        </w:tc>
      </w:tr>
      <w:tr w:rsidR="001A20CB" w:rsidRPr="001A20CB" w14:paraId="3A61E74A" w14:textId="77777777">
        <w:tc>
          <w:tcPr>
            <w:tcW w:w="2808" w:type="dxa"/>
            <w:vMerge/>
          </w:tcPr>
          <w:p w14:paraId="2E64EFD9" w14:textId="77777777" w:rsidR="00ED0712" w:rsidRPr="001A20CB" w:rsidRDefault="00ED0712" w:rsidP="00ED0712">
            <w:pPr>
              <w:rPr>
                <w:b/>
                <w:kern w:val="2"/>
                <w:szCs w:val="24"/>
              </w:rPr>
            </w:pPr>
          </w:p>
        </w:tc>
        <w:tc>
          <w:tcPr>
            <w:tcW w:w="3240" w:type="dxa"/>
          </w:tcPr>
          <w:p w14:paraId="71522681" w14:textId="77777777" w:rsidR="00ED0712" w:rsidRPr="001A20CB" w:rsidRDefault="00ED0712" w:rsidP="00ED0712">
            <w:pPr>
              <w:rPr>
                <w:kern w:val="2"/>
                <w:szCs w:val="24"/>
              </w:rPr>
            </w:pPr>
            <w:r w:rsidRPr="001A20CB">
              <w:rPr>
                <w:kern w:val="2"/>
                <w:szCs w:val="24"/>
              </w:rPr>
              <w:t>1.2.7. Telefonas</w:t>
            </w:r>
          </w:p>
        </w:tc>
        <w:tc>
          <w:tcPr>
            <w:tcW w:w="3510" w:type="dxa"/>
          </w:tcPr>
          <w:p w14:paraId="779C186C" w14:textId="762D9B67" w:rsidR="00ED0712" w:rsidRPr="001A20CB" w:rsidRDefault="00ED0712" w:rsidP="00ED0712">
            <w:pPr>
              <w:jc w:val="center"/>
              <w:rPr>
                <w:kern w:val="2"/>
                <w:szCs w:val="24"/>
              </w:rPr>
            </w:pPr>
            <w:r w:rsidRPr="001A20CB">
              <w:rPr>
                <w:kern w:val="2"/>
                <w:szCs w:val="24"/>
              </w:rPr>
              <w:t>+37069952415</w:t>
            </w:r>
          </w:p>
        </w:tc>
      </w:tr>
      <w:tr w:rsidR="001A20CB" w:rsidRPr="001A20CB" w14:paraId="4A6AF2AD" w14:textId="77777777">
        <w:tc>
          <w:tcPr>
            <w:tcW w:w="2808" w:type="dxa"/>
            <w:vMerge/>
          </w:tcPr>
          <w:p w14:paraId="58F2C5B1" w14:textId="77777777" w:rsidR="00ED0712" w:rsidRPr="001A20CB" w:rsidRDefault="00ED0712" w:rsidP="00ED0712">
            <w:pPr>
              <w:rPr>
                <w:b/>
                <w:kern w:val="2"/>
                <w:szCs w:val="24"/>
              </w:rPr>
            </w:pPr>
          </w:p>
        </w:tc>
        <w:tc>
          <w:tcPr>
            <w:tcW w:w="3240" w:type="dxa"/>
          </w:tcPr>
          <w:p w14:paraId="7496FFE6" w14:textId="77777777" w:rsidR="00ED0712" w:rsidRPr="001A20CB" w:rsidRDefault="00ED0712" w:rsidP="00ED0712">
            <w:pPr>
              <w:rPr>
                <w:kern w:val="2"/>
                <w:szCs w:val="24"/>
              </w:rPr>
            </w:pPr>
            <w:r w:rsidRPr="001A20CB">
              <w:rPr>
                <w:kern w:val="2"/>
                <w:szCs w:val="24"/>
              </w:rPr>
              <w:t>1.2.8. El. paštas</w:t>
            </w:r>
          </w:p>
        </w:tc>
        <w:tc>
          <w:tcPr>
            <w:tcW w:w="3510" w:type="dxa"/>
          </w:tcPr>
          <w:p w14:paraId="5FE40A45" w14:textId="4EAFB1F5" w:rsidR="00ED0712" w:rsidRPr="001A20CB" w:rsidRDefault="00ED0712" w:rsidP="00ED0712">
            <w:pPr>
              <w:jc w:val="center"/>
              <w:rPr>
                <w:kern w:val="2"/>
                <w:szCs w:val="24"/>
              </w:rPr>
            </w:pPr>
            <w:r w:rsidRPr="001A20CB">
              <w:rPr>
                <w:kern w:val="2"/>
                <w:szCs w:val="24"/>
              </w:rPr>
              <w:t>info@balticorbis.lt</w:t>
            </w:r>
          </w:p>
        </w:tc>
      </w:tr>
      <w:tr w:rsidR="001A20CB" w:rsidRPr="001A20CB" w14:paraId="67CA8A8E" w14:textId="77777777">
        <w:tc>
          <w:tcPr>
            <w:tcW w:w="2808" w:type="dxa"/>
            <w:vMerge/>
          </w:tcPr>
          <w:p w14:paraId="03ECA91F" w14:textId="77777777" w:rsidR="00ED0712" w:rsidRPr="001A20CB" w:rsidRDefault="00ED0712" w:rsidP="00ED0712">
            <w:pPr>
              <w:rPr>
                <w:b/>
                <w:kern w:val="2"/>
                <w:szCs w:val="24"/>
              </w:rPr>
            </w:pPr>
          </w:p>
        </w:tc>
        <w:tc>
          <w:tcPr>
            <w:tcW w:w="3240" w:type="dxa"/>
          </w:tcPr>
          <w:p w14:paraId="2920CEAC" w14:textId="77777777" w:rsidR="00ED0712" w:rsidRPr="001A20CB" w:rsidRDefault="00ED0712" w:rsidP="00ED0712">
            <w:pPr>
              <w:rPr>
                <w:kern w:val="2"/>
                <w:szCs w:val="24"/>
              </w:rPr>
            </w:pPr>
            <w:r w:rsidRPr="001A20CB">
              <w:rPr>
                <w:kern w:val="2"/>
                <w:szCs w:val="24"/>
              </w:rPr>
              <w:t>1.2.9. Šalies atstovas</w:t>
            </w:r>
          </w:p>
        </w:tc>
        <w:tc>
          <w:tcPr>
            <w:tcW w:w="3510" w:type="dxa"/>
          </w:tcPr>
          <w:p w14:paraId="6AA5701A" w14:textId="454AE171" w:rsidR="00ED0712" w:rsidRPr="001A20CB" w:rsidRDefault="00ED0712" w:rsidP="00ED0712">
            <w:pPr>
              <w:jc w:val="center"/>
              <w:rPr>
                <w:kern w:val="2"/>
                <w:szCs w:val="24"/>
              </w:rPr>
            </w:pPr>
            <w:r w:rsidRPr="001A20CB">
              <w:rPr>
                <w:kern w:val="2"/>
                <w:szCs w:val="24"/>
              </w:rPr>
              <w:t>Saulius Vasiliauskas</w:t>
            </w:r>
          </w:p>
        </w:tc>
      </w:tr>
      <w:tr w:rsidR="00ED0712" w:rsidRPr="001A20CB" w14:paraId="21B1C29D" w14:textId="77777777">
        <w:tc>
          <w:tcPr>
            <w:tcW w:w="2808" w:type="dxa"/>
            <w:vMerge/>
          </w:tcPr>
          <w:p w14:paraId="6032661D" w14:textId="77777777" w:rsidR="00ED0712" w:rsidRPr="001A20CB" w:rsidRDefault="00ED0712" w:rsidP="00ED0712">
            <w:pPr>
              <w:rPr>
                <w:b/>
                <w:kern w:val="2"/>
                <w:szCs w:val="24"/>
              </w:rPr>
            </w:pPr>
          </w:p>
        </w:tc>
        <w:tc>
          <w:tcPr>
            <w:tcW w:w="3240" w:type="dxa"/>
          </w:tcPr>
          <w:p w14:paraId="08846265" w14:textId="77777777" w:rsidR="00ED0712" w:rsidRPr="001A20CB" w:rsidRDefault="00ED0712" w:rsidP="00ED0712">
            <w:pPr>
              <w:rPr>
                <w:kern w:val="2"/>
                <w:szCs w:val="24"/>
              </w:rPr>
            </w:pPr>
            <w:r w:rsidRPr="001A20CB">
              <w:rPr>
                <w:kern w:val="2"/>
                <w:szCs w:val="24"/>
              </w:rPr>
              <w:t>1.2.10. Atstovavimo pagrindas</w:t>
            </w:r>
          </w:p>
        </w:tc>
        <w:tc>
          <w:tcPr>
            <w:tcW w:w="3510" w:type="dxa"/>
          </w:tcPr>
          <w:p w14:paraId="59BF79D5" w14:textId="64B772EE" w:rsidR="00ED0712" w:rsidRPr="001A20CB" w:rsidRDefault="00ED0712" w:rsidP="00ED0712">
            <w:pPr>
              <w:jc w:val="center"/>
              <w:rPr>
                <w:kern w:val="2"/>
                <w:szCs w:val="24"/>
              </w:rPr>
            </w:pPr>
            <w:r w:rsidRPr="001A20CB">
              <w:rPr>
                <w:kern w:val="2"/>
                <w:szCs w:val="24"/>
              </w:rPr>
              <w:t>Veikiantis pagal bendrovės įstatus</w:t>
            </w:r>
          </w:p>
        </w:tc>
      </w:tr>
    </w:tbl>
    <w:p w14:paraId="3B83B988" w14:textId="77777777" w:rsidR="00027B83" w:rsidRPr="001A20CB"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A20CB" w:rsidRPr="001A20CB" w14:paraId="65ACB567" w14:textId="77777777">
        <w:trPr>
          <w:trHeight w:val="300"/>
        </w:trPr>
        <w:tc>
          <w:tcPr>
            <w:tcW w:w="9535" w:type="dxa"/>
            <w:gridSpan w:val="4"/>
          </w:tcPr>
          <w:p w14:paraId="47716E99" w14:textId="77777777" w:rsidR="00027B83" w:rsidRPr="001A20CB" w:rsidRDefault="000B0897">
            <w:pPr>
              <w:jc w:val="center"/>
              <w:rPr>
                <w:b/>
                <w:kern w:val="2"/>
                <w:szCs w:val="24"/>
              </w:rPr>
            </w:pPr>
            <w:r w:rsidRPr="001A20CB">
              <w:rPr>
                <w:b/>
                <w:kern w:val="2"/>
                <w:szCs w:val="24"/>
              </w:rPr>
              <w:t>2. ATSAKINGI ASMENYS</w:t>
            </w:r>
          </w:p>
        </w:tc>
      </w:tr>
      <w:tr w:rsidR="001A20CB" w:rsidRPr="001A20CB" w14:paraId="15A7C904" w14:textId="77777777">
        <w:trPr>
          <w:trHeight w:val="300"/>
        </w:trPr>
        <w:tc>
          <w:tcPr>
            <w:tcW w:w="3094" w:type="dxa"/>
            <w:gridSpan w:val="2"/>
          </w:tcPr>
          <w:p w14:paraId="2DB817BF" w14:textId="77777777" w:rsidR="00027B83" w:rsidRPr="001A20CB" w:rsidRDefault="000B0897">
            <w:pPr>
              <w:rPr>
                <w:b/>
                <w:kern w:val="2"/>
                <w:szCs w:val="24"/>
              </w:rPr>
            </w:pPr>
            <w:r w:rsidRPr="001A20CB">
              <w:rPr>
                <w:b/>
                <w:kern w:val="2"/>
                <w:szCs w:val="24"/>
              </w:rPr>
              <w:t xml:space="preserve">2.1. Pirkėjo kontaktiniai asmenys, atsakingi už Sutarties vykdymą, </w:t>
            </w:r>
            <w:r w:rsidRPr="001A20CB">
              <w:rPr>
                <w:b/>
                <w:szCs w:val="24"/>
              </w:rPr>
              <w:t>Paslaugų</w:t>
            </w:r>
            <w:r w:rsidRPr="001A20CB">
              <w:rPr>
                <w:b/>
                <w:kern w:val="2"/>
                <w:szCs w:val="24"/>
              </w:rPr>
              <w:t xml:space="preserve"> priėmimą, Sąskaitų per informacinę sistemą SABIS priėmimą</w:t>
            </w:r>
          </w:p>
        </w:tc>
        <w:tc>
          <w:tcPr>
            <w:tcW w:w="6441" w:type="dxa"/>
            <w:gridSpan w:val="2"/>
          </w:tcPr>
          <w:p w14:paraId="1E86548E" w14:textId="74EDA42E" w:rsidR="00B777B2" w:rsidRPr="001A20CB" w:rsidRDefault="00663D11" w:rsidP="00B777B2">
            <w:pPr>
              <w:rPr>
                <w:kern w:val="2"/>
                <w:szCs w:val="24"/>
              </w:rPr>
            </w:pPr>
            <w:r w:rsidRPr="001A20CB">
              <w:rPr>
                <w:kern w:val="2"/>
                <w:szCs w:val="24"/>
              </w:rPr>
              <w:t>Vyriausioji projektų vadovė Daiva Bičkauskė</w:t>
            </w:r>
            <w:r w:rsidR="0061376D" w:rsidRPr="001A20CB">
              <w:rPr>
                <w:kern w:val="2"/>
                <w:szCs w:val="24"/>
              </w:rPr>
              <w:t xml:space="preserve">                       </w:t>
            </w:r>
          </w:p>
          <w:p w14:paraId="0A73C060" w14:textId="7F256C46" w:rsidR="00027B83" w:rsidRPr="001A20CB" w:rsidRDefault="00027B83">
            <w:pPr>
              <w:rPr>
                <w:kern w:val="2"/>
                <w:szCs w:val="24"/>
              </w:rPr>
            </w:pPr>
          </w:p>
        </w:tc>
      </w:tr>
      <w:tr w:rsidR="00BE5372" w14:paraId="7B08F743" w14:textId="77777777">
        <w:trPr>
          <w:trHeight w:val="300"/>
        </w:trPr>
        <w:tc>
          <w:tcPr>
            <w:tcW w:w="3094" w:type="dxa"/>
            <w:gridSpan w:val="2"/>
          </w:tcPr>
          <w:p w14:paraId="60D76363" w14:textId="77777777" w:rsidR="00BE5372" w:rsidRPr="001A20CB" w:rsidRDefault="00BE5372" w:rsidP="00BE5372">
            <w:pPr>
              <w:rPr>
                <w:b/>
                <w:kern w:val="2"/>
                <w:szCs w:val="24"/>
              </w:rPr>
            </w:pPr>
            <w:r w:rsidRPr="001A20CB">
              <w:rPr>
                <w:b/>
                <w:kern w:val="2"/>
                <w:szCs w:val="24"/>
              </w:rPr>
              <w:lastRenderedPageBreak/>
              <w:t>2.2. Tiekėjo kontaktiniai asmenys, atsakingi už Sutarties vykdymą</w:t>
            </w:r>
          </w:p>
        </w:tc>
        <w:tc>
          <w:tcPr>
            <w:tcW w:w="6441" w:type="dxa"/>
            <w:gridSpan w:val="2"/>
          </w:tcPr>
          <w:p w14:paraId="420CAB00" w14:textId="5BC075D7" w:rsidR="00BE5372" w:rsidRPr="001A20CB" w:rsidRDefault="00BE5372" w:rsidP="00BE5372">
            <w:pPr>
              <w:rPr>
                <w:kern w:val="2"/>
                <w:szCs w:val="24"/>
              </w:rPr>
            </w:pPr>
            <w:r w:rsidRPr="001A20CB">
              <w:rPr>
                <w:kern w:val="2"/>
                <w:szCs w:val="24"/>
              </w:rPr>
              <w:t xml:space="preserve">Direktorius Saulius Vasiliauskas </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51EC750" w:rsidR="00027B83" w:rsidRDefault="000B0897">
            <w:pPr>
              <w:rPr>
                <w:color w:val="000000"/>
                <w:kern w:val="2"/>
                <w:szCs w:val="24"/>
              </w:rPr>
            </w:pPr>
            <w:r>
              <w:rPr>
                <w:kern w:val="2"/>
                <w:szCs w:val="24"/>
              </w:rPr>
              <w:t xml:space="preserve">Tiekėjas įsipareigoja Sutartyje numatytomis sąlygomis suteikti Pirkėjui </w:t>
            </w:r>
            <w:proofErr w:type="spellStart"/>
            <w:r w:rsidR="00A5164E" w:rsidRPr="00A5164E">
              <w:rPr>
                <w:kern w:val="2"/>
                <w:szCs w:val="24"/>
              </w:rPr>
              <w:t>EdTech</w:t>
            </w:r>
            <w:proofErr w:type="spellEnd"/>
            <w:r w:rsidR="00A5164E" w:rsidRPr="00A5164E">
              <w:rPr>
                <w:kern w:val="2"/>
                <w:szCs w:val="24"/>
              </w:rPr>
              <w:t xml:space="preserve"> </w:t>
            </w:r>
            <w:proofErr w:type="spellStart"/>
            <w:r w:rsidR="00645D97">
              <w:rPr>
                <w:kern w:val="2"/>
                <w:szCs w:val="24"/>
              </w:rPr>
              <w:t>startuolių</w:t>
            </w:r>
            <w:proofErr w:type="spellEnd"/>
            <w:r w:rsidR="00A5164E" w:rsidRPr="00A5164E">
              <w:rPr>
                <w:kern w:val="2"/>
                <w:szCs w:val="24"/>
              </w:rPr>
              <w:t xml:space="preserve"> inkubacijos programos sukūrimo ir įgyvendinimo paslaugas</w:t>
            </w:r>
            <w:r>
              <w:rPr>
                <w:color w:val="000000"/>
                <w:kern w:val="2"/>
                <w:szCs w:val="24"/>
              </w:rPr>
              <w:t xml:space="preserve"> (toliau – Paslaugos).</w:t>
            </w:r>
          </w:p>
          <w:p w14:paraId="27730B38" w14:textId="2C5FA19B"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13CAE">
              <w:rPr>
                <w:color w:val="000000"/>
                <w:kern w:val="2"/>
                <w:szCs w:val="24"/>
              </w:rPr>
              <w:t>1</w:t>
            </w:r>
            <w:r>
              <w:rPr>
                <w:color w:val="000000"/>
                <w:kern w:val="2"/>
                <w:szCs w:val="24"/>
              </w:rPr>
              <w:t xml:space="preserve"> „Techninė specifikacija“ (toliau – Techninė specifikacija) ir Sutarties priede Nr. </w:t>
            </w:r>
            <w:r w:rsidR="00D13CA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891F418" w:rsidR="00027B83" w:rsidRDefault="00D13CAE">
            <w:pPr>
              <w:rPr>
                <w:kern w:val="2"/>
                <w:szCs w:val="24"/>
              </w:rPr>
            </w:pPr>
            <w:r>
              <w:rPr>
                <w:kern w:val="2"/>
                <w:szCs w:val="24"/>
              </w:rPr>
              <w:t xml:space="preserve">CVP IS pirkimo Nr. </w:t>
            </w:r>
            <w:r w:rsidR="00A32B5E" w:rsidRPr="00A32B5E">
              <w:rPr>
                <w:kern w:val="2"/>
                <w:szCs w:val="24"/>
              </w:rPr>
              <w:t>5999497</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4B3F8F1E" w:rsidR="00027B83" w:rsidRDefault="000B0897" w:rsidP="0061376D">
            <w:pPr>
              <w:rPr>
                <w:kern w:val="2"/>
                <w:szCs w:val="24"/>
              </w:rPr>
            </w:pPr>
            <w:r>
              <w:rPr>
                <w:kern w:val="2"/>
                <w:szCs w:val="24"/>
              </w:rPr>
              <w:t xml:space="preserve">Europos Sąjungos lėšomis bendrai finansuojamo projekto Nr. </w:t>
            </w:r>
            <w:r w:rsidR="001837B8" w:rsidRPr="001837B8">
              <w:rPr>
                <w:kern w:val="2"/>
                <w:szCs w:val="24"/>
              </w:rPr>
              <w:t>NDICI-GEO-NEAR/2022/434-092-0006</w:t>
            </w:r>
            <w:r>
              <w:rPr>
                <w:kern w:val="2"/>
                <w:szCs w:val="24"/>
              </w:rPr>
              <w:t>,</w:t>
            </w:r>
            <w:r>
              <w:rPr>
                <w:color w:val="4472C4"/>
                <w:kern w:val="2"/>
                <w:szCs w:val="24"/>
              </w:rPr>
              <w:t xml:space="preserve"> </w:t>
            </w:r>
            <w:r>
              <w:rPr>
                <w:kern w:val="2"/>
                <w:szCs w:val="24"/>
              </w:rPr>
              <w:t>pavadinimas</w:t>
            </w:r>
            <w:r w:rsidR="0061376D">
              <w:rPr>
                <w:kern w:val="2"/>
                <w:szCs w:val="24"/>
              </w:rPr>
              <w:t xml:space="preserve"> </w:t>
            </w:r>
            <w:proofErr w:type="spellStart"/>
            <w:r w:rsidR="0061376D" w:rsidRPr="0061376D">
              <w:rPr>
                <w:kern w:val="2"/>
                <w:szCs w:val="24"/>
              </w:rPr>
              <w:t>EdTech</w:t>
            </w:r>
            <w:proofErr w:type="spellEnd"/>
            <w:r w:rsidR="0061376D" w:rsidRPr="0061376D">
              <w:rPr>
                <w:kern w:val="2"/>
                <w:szCs w:val="24"/>
              </w:rPr>
              <w:t xml:space="preserve"> ekosistemos plėtra baltarusiams</w:t>
            </w:r>
            <w:r w:rsidR="0061376D">
              <w:rPr>
                <w:kern w:val="2"/>
                <w:szCs w:val="24"/>
              </w:rPr>
              <w:t xml:space="preserve"> (angl. </w:t>
            </w:r>
            <w:proofErr w:type="spellStart"/>
            <w:r w:rsidR="0061376D" w:rsidRPr="0061376D">
              <w:rPr>
                <w:kern w:val="2"/>
                <w:szCs w:val="24"/>
              </w:rPr>
              <w:t>Development</w:t>
            </w:r>
            <w:proofErr w:type="spellEnd"/>
            <w:r w:rsidR="0061376D" w:rsidRPr="0061376D">
              <w:rPr>
                <w:kern w:val="2"/>
                <w:szCs w:val="24"/>
              </w:rPr>
              <w:t xml:space="preserve"> </w:t>
            </w:r>
            <w:proofErr w:type="spellStart"/>
            <w:r w:rsidR="0061376D" w:rsidRPr="0061376D">
              <w:rPr>
                <w:kern w:val="2"/>
                <w:szCs w:val="24"/>
              </w:rPr>
              <w:t>of</w:t>
            </w:r>
            <w:proofErr w:type="spellEnd"/>
            <w:r w:rsidR="0061376D" w:rsidRPr="0061376D">
              <w:rPr>
                <w:kern w:val="2"/>
                <w:szCs w:val="24"/>
              </w:rPr>
              <w:t xml:space="preserve"> </w:t>
            </w:r>
            <w:proofErr w:type="spellStart"/>
            <w:r w:rsidR="0061376D" w:rsidRPr="0061376D">
              <w:rPr>
                <w:kern w:val="2"/>
                <w:szCs w:val="24"/>
              </w:rPr>
              <w:t>the</w:t>
            </w:r>
            <w:proofErr w:type="spellEnd"/>
            <w:r w:rsidR="0061376D" w:rsidRPr="0061376D">
              <w:rPr>
                <w:kern w:val="2"/>
                <w:szCs w:val="24"/>
              </w:rPr>
              <w:t xml:space="preserve"> </w:t>
            </w:r>
            <w:proofErr w:type="spellStart"/>
            <w:r w:rsidR="0061376D" w:rsidRPr="0061376D">
              <w:rPr>
                <w:kern w:val="2"/>
                <w:szCs w:val="24"/>
              </w:rPr>
              <w:t>EdTech</w:t>
            </w:r>
            <w:proofErr w:type="spellEnd"/>
            <w:r w:rsidR="0061376D" w:rsidRPr="0061376D">
              <w:rPr>
                <w:kern w:val="2"/>
                <w:szCs w:val="24"/>
              </w:rPr>
              <w:t xml:space="preserve"> </w:t>
            </w:r>
            <w:proofErr w:type="spellStart"/>
            <w:r w:rsidR="0061376D" w:rsidRPr="0061376D">
              <w:rPr>
                <w:kern w:val="2"/>
                <w:szCs w:val="24"/>
              </w:rPr>
              <w:t>ecosystem</w:t>
            </w:r>
            <w:proofErr w:type="spellEnd"/>
            <w:r w:rsidR="0061376D" w:rsidRPr="0061376D">
              <w:rPr>
                <w:kern w:val="2"/>
                <w:szCs w:val="24"/>
              </w:rPr>
              <w:t xml:space="preserve"> </w:t>
            </w:r>
            <w:proofErr w:type="spellStart"/>
            <w:r w:rsidR="0061376D" w:rsidRPr="0061376D">
              <w:rPr>
                <w:kern w:val="2"/>
                <w:szCs w:val="24"/>
              </w:rPr>
              <w:t>for</w:t>
            </w:r>
            <w:proofErr w:type="spellEnd"/>
            <w:r w:rsidR="0061376D" w:rsidRPr="0061376D">
              <w:rPr>
                <w:kern w:val="2"/>
                <w:szCs w:val="24"/>
              </w:rPr>
              <w:t xml:space="preserve"> </w:t>
            </w:r>
            <w:proofErr w:type="spellStart"/>
            <w:r w:rsidR="0061376D" w:rsidRPr="0061376D">
              <w:rPr>
                <w:kern w:val="2"/>
                <w:szCs w:val="24"/>
              </w:rPr>
              <w:t>Belarusians</w:t>
            </w:r>
            <w:proofErr w:type="spellEnd"/>
            <w:r w:rsidR="0061376D">
              <w:rPr>
                <w:kern w:val="2"/>
                <w:szCs w:val="24"/>
              </w:rPr>
              <w:t xml:space="preserve"> (</w:t>
            </w:r>
            <w:r w:rsidR="0061376D" w:rsidRPr="0061376D">
              <w:rPr>
                <w:kern w:val="2"/>
                <w:szCs w:val="24"/>
              </w:rPr>
              <w:t>EdTech4BY</w:t>
            </w:r>
            <w:r w:rsidR="0061376D">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74F49E9C" w:rsidR="00027B83" w:rsidRPr="00440EEA" w:rsidRDefault="000B0897">
            <w:pPr>
              <w:rPr>
                <w:szCs w:val="24"/>
              </w:rPr>
            </w:pPr>
            <w:r>
              <w:rPr>
                <w:color w:val="000000"/>
                <w:kern w:val="2"/>
                <w:szCs w:val="24"/>
              </w:rPr>
              <w:t xml:space="preserve">Tiekėjas įsipareigoja </w:t>
            </w:r>
            <w:r>
              <w:rPr>
                <w:color w:val="000000"/>
                <w:szCs w:val="24"/>
              </w:rPr>
              <w:t>suteikti Paslaugas</w:t>
            </w:r>
            <w:r w:rsidRPr="00440EEA">
              <w:rPr>
                <w:color w:val="000000"/>
                <w:szCs w:val="24"/>
              </w:rPr>
              <w:t xml:space="preserve"> suderintame Techninėje specifikacijoje nurodytų etapų eilišku</w:t>
            </w:r>
            <w:r>
              <w:rPr>
                <w:szCs w:val="24"/>
              </w:rPr>
              <w:t xml:space="preserve">mu, </w:t>
            </w:r>
            <w:r>
              <w:rPr>
                <w:kern w:val="2"/>
                <w:szCs w:val="24"/>
              </w:rPr>
              <w:t>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BA9FDA4" w:rsidR="007A75C6" w:rsidRPr="00F909C1" w:rsidRDefault="007A75C6" w:rsidP="00F909C1">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5895CC4F" w:rsidR="00027B83" w:rsidRDefault="00027B83">
            <w:pPr>
              <w:rPr>
                <w:szCs w:val="24"/>
              </w:rPr>
            </w:pPr>
          </w:p>
        </w:tc>
      </w:tr>
      <w:tr w:rsidR="00027B83" w14:paraId="63190814" w14:textId="77777777" w:rsidTr="001A20CB">
        <w:trPr>
          <w:trHeight w:val="151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000C94D7"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3F9E7D82" w:rsidR="00027B83" w:rsidRDefault="00FF0491">
            <w:pPr>
              <w:rPr>
                <w:szCs w:val="24"/>
              </w:rPr>
            </w:pPr>
            <w:r w:rsidRPr="00FF0491">
              <w:rPr>
                <w:kern w:val="2"/>
                <w:szCs w:val="24"/>
              </w:rPr>
              <w:t>Turi būti pateikiami šie dokumentai: paslaugų perdavimo–priėmimo aktas ir sąskaita, taip pat kiti dokumentai, pagrindžiantys paslaugų įvykdymą, kaip numatyta Techninėje specifikacijoje (pvz., ataskaitos, aprašymai, metodinė ar mokomoji medžiaga).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572257AB" w14:textId="42AEF012" w:rsidR="00C01DB8" w:rsidRDefault="000B0897" w:rsidP="00A47233">
            <w:pPr>
              <w:rPr>
                <w:kern w:val="2"/>
                <w:szCs w:val="24"/>
              </w:rPr>
            </w:pPr>
            <w:r>
              <w:rPr>
                <w:kern w:val="2"/>
                <w:szCs w:val="24"/>
              </w:rPr>
              <w:t>Mišri kainodara</w:t>
            </w:r>
            <w:r w:rsidR="00050D20" w:rsidRPr="00050D20">
              <w:rPr>
                <w:kern w:val="2"/>
                <w:szCs w:val="24"/>
              </w:rPr>
              <w:t>:</w:t>
            </w:r>
          </w:p>
          <w:p w14:paraId="50AC2B91" w14:textId="4B08EBDD" w:rsidR="00050D20" w:rsidRDefault="00050D20" w:rsidP="00A47233">
            <w:pPr>
              <w:rPr>
                <w:kern w:val="2"/>
                <w:szCs w:val="24"/>
              </w:rPr>
            </w:pPr>
            <w:r>
              <w:rPr>
                <w:kern w:val="2"/>
                <w:szCs w:val="24"/>
              </w:rPr>
              <w:t xml:space="preserve">5.1.1. </w:t>
            </w:r>
            <w:r w:rsidRPr="00050D20">
              <w:rPr>
                <w:kern w:val="2"/>
                <w:szCs w:val="24"/>
              </w:rPr>
              <w:t>Programos sukūrimo ir įgyvendinimo paslaugoms taikoma fiksuotos kainos kainodara;</w:t>
            </w:r>
          </w:p>
          <w:p w14:paraId="1199C3A4" w14:textId="7286E425" w:rsidR="00027B83" w:rsidRPr="00384A7A" w:rsidRDefault="00384A7A">
            <w:pPr>
              <w:rPr>
                <w:kern w:val="2"/>
                <w:szCs w:val="24"/>
              </w:rPr>
            </w:pPr>
            <w:r>
              <w:rPr>
                <w:kern w:val="2"/>
                <w:szCs w:val="24"/>
              </w:rPr>
              <w:t xml:space="preserve">5.1.2. </w:t>
            </w:r>
            <w:r w:rsidRPr="00384A7A">
              <w:rPr>
                <w:kern w:val="2"/>
                <w:szCs w:val="24"/>
              </w:rPr>
              <w:t>Mentorystės paslaugoms taikoma fiksuoto įkainio kainodara, skaičiuojant pagal faktiškai suteiktas paslaugų valandas.</w:t>
            </w: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75CBB134" w:rsidR="00027B83" w:rsidRPr="00D65D79" w:rsidRDefault="000B0897">
            <w:pPr>
              <w:rPr>
                <w:color w:val="000000"/>
                <w:kern w:val="2"/>
                <w:szCs w:val="24"/>
              </w:rPr>
            </w:pPr>
            <w:r>
              <w:rPr>
                <w:kern w:val="2"/>
                <w:szCs w:val="24"/>
              </w:rPr>
              <w:t xml:space="preserve">Pradinės Sutarties vertė </w:t>
            </w:r>
            <w:r w:rsidRPr="00D65D79">
              <w:rPr>
                <w:color w:val="000000"/>
                <w:kern w:val="2"/>
                <w:szCs w:val="24"/>
              </w:rPr>
              <w:t xml:space="preserve">yra </w:t>
            </w:r>
            <w:r w:rsidR="00347DF3" w:rsidRPr="00D65D79">
              <w:rPr>
                <w:color w:val="000000"/>
                <w:kern w:val="2"/>
                <w:szCs w:val="24"/>
              </w:rPr>
              <w:t>120 000,00</w:t>
            </w:r>
            <w:r w:rsidRPr="00D65D79">
              <w:rPr>
                <w:color w:val="000000"/>
                <w:kern w:val="2"/>
                <w:szCs w:val="24"/>
              </w:rPr>
              <w:t xml:space="preserve"> Eur (</w:t>
            </w:r>
            <w:r w:rsidR="0030394F" w:rsidRPr="00D65D79">
              <w:rPr>
                <w:color w:val="000000"/>
                <w:kern w:val="2"/>
                <w:szCs w:val="24"/>
              </w:rPr>
              <w:t>šimtas dvidešimt tūkstančių eurų 00 ct</w:t>
            </w:r>
            <w:r w:rsidRPr="00D65D79">
              <w:rPr>
                <w:color w:val="000000"/>
                <w:kern w:val="2"/>
                <w:szCs w:val="24"/>
              </w:rPr>
              <w:t>) be PVM.</w:t>
            </w:r>
          </w:p>
          <w:p w14:paraId="7CEFCE1D" w14:textId="5F5D6821" w:rsidR="00027B83" w:rsidRPr="00D65D79" w:rsidRDefault="000B0897">
            <w:pPr>
              <w:rPr>
                <w:color w:val="000000"/>
                <w:kern w:val="2"/>
                <w:szCs w:val="24"/>
              </w:rPr>
            </w:pPr>
            <w:r w:rsidRPr="00D65D79">
              <w:rPr>
                <w:color w:val="000000"/>
                <w:kern w:val="2"/>
                <w:szCs w:val="24"/>
              </w:rPr>
              <w:t xml:space="preserve">PVM sudaro </w:t>
            </w:r>
            <w:r w:rsidR="0030394F" w:rsidRPr="00D65D79">
              <w:rPr>
                <w:color w:val="000000"/>
                <w:kern w:val="2"/>
                <w:szCs w:val="24"/>
              </w:rPr>
              <w:t>25 200,00</w:t>
            </w:r>
            <w:r w:rsidRPr="00D65D79">
              <w:rPr>
                <w:color w:val="000000"/>
                <w:kern w:val="2"/>
                <w:szCs w:val="24"/>
              </w:rPr>
              <w:t xml:space="preserve"> Eur (</w:t>
            </w:r>
            <w:r w:rsidR="00514B20" w:rsidRPr="00D65D79">
              <w:rPr>
                <w:color w:val="000000"/>
                <w:kern w:val="2"/>
                <w:szCs w:val="24"/>
              </w:rPr>
              <w:t>dvidešimt penki tūkstančiai du šimtai eurų 00 ct</w:t>
            </w:r>
            <w:r w:rsidRPr="00D65D79">
              <w:rPr>
                <w:color w:val="000000"/>
                <w:kern w:val="2"/>
                <w:szCs w:val="24"/>
              </w:rPr>
              <w:t>).</w:t>
            </w:r>
          </w:p>
          <w:p w14:paraId="16C31A6F" w14:textId="0B1D3E92" w:rsidR="00027B83" w:rsidRPr="00D65D79" w:rsidRDefault="000B0897">
            <w:pPr>
              <w:rPr>
                <w:color w:val="000000"/>
                <w:kern w:val="2"/>
                <w:szCs w:val="24"/>
              </w:rPr>
            </w:pPr>
            <w:r w:rsidRPr="00D65D79">
              <w:rPr>
                <w:color w:val="000000"/>
                <w:kern w:val="2"/>
                <w:szCs w:val="24"/>
              </w:rPr>
              <w:t xml:space="preserve">Sutarties kaina yra </w:t>
            </w:r>
            <w:r w:rsidR="00514B20" w:rsidRPr="00D65D79">
              <w:rPr>
                <w:color w:val="000000"/>
                <w:kern w:val="2"/>
                <w:szCs w:val="24"/>
              </w:rPr>
              <w:t>145 200,00</w:t>
            </w:r>
            <w:r w:rsidRPr="00D65D79">
              <w:rPr>
                <w:color w:val="000000"/>
                <w:kern w:val="2"/>
                <w:szCs w:val="24"/>
              </w:rPr>
              <w:t xml:space="preserve"> Eur (</w:t>
            </w:r>
            <w:r w:rsidR="00D65D79" w:rsidRPr="00D65D79">
              <w:rPr>
                <w:color w:val="000000"/>
                <w:kern w:val="2"/>
                <w:szCs w:val="24"/>
              </w:rPr>
              <w:t>šimtas keturiasdešimt penki tūkstančiai du šimtai eurų 00 ct</w:t>
            </w:r>
            <w:r w:rsidRPr="00D65D79">
              <w:rPr>
                <w:color w:val="000000"/>
                <w:kern w:val="2"/>
                <w:szCs w:val="24"/>
              </w:rPr>
              <w:t>) Eur su PVM.</w:t>
            </w:r>
          </w:p>
          <w:p w14:paraId="55D9DD61" w14:textId="77777777" w:rsidR="00027B83" w:rsidRDefault="00027B83">
            <w:pPr>
              <w:rPr>
                <w:kern w:val="2"/>
                <w:szCs w:val="24"/>
              </w:rPr>
            </w:pPr>
          </w:p>
          <w:p w14:paraId="220EAFE7" w14:textId="2335F0FB" w:rsidR="00027B83" w:rsidRDefault="000B0897">
            <w:pPr>
              <w:rPr>
                <w:color w:val="000000"/>
                <w:kern w:val="2"/>
                <w:szCs w:val="24"/>
              </w:rPr>
            </w:pPr>
            <w:r>
              <w:rPr>
                <w:color w:val="000000"/>
                <w:kern w:val="2"/>
                <w:szCs w:val="24"/>
              </w:rPr>
              <w:t xml:space="preserve">Šioje Sutartyje Pradinės Sutarties vertė </w:t>
            </w:r>
            <w:r w:rsidR="00A11C6F" w:rsidRPr="00A11C6F">
              <w:rPr>
                <w:color w:val="000000"/>
                <w:kern w:val="2"/>
                <w:szCs w:val="24"/>
              </w:rPr>
              <w:t>nustatoma vadovaujantis mišrios kainodaros modeliu ir apskaičiuojama susumuojant:</w:t>
            </w:r>
          </w:p>
          <w:p w14:paraId="55B83E91" w14:textId="77777777" w:rsidR="0099422D" w:rsidRDefault="0099422D" w:rsidP="0099422D">
            <w:pPr>
              <w:pStyle w:val="ListParagraph"/>
              <w:numPr>
                <w:ilvl w:val="0"/>
                <w:numId w:val="1"/>
              </w:numPr>
              <w:rPr>
                <w:color w:val="000000"/>
                <w:kern w:val="2"/>
                <w:szCs w:val="24"/>
              </w:rPr>
            </w:pPr>
            <w:r w:rsidRPr="0099422D">
              <w:rPr>
                <w:color w:val="000000"/>
                <w:kern w:val="2"/>
                <w:szCs w:val="24"/>
              </w:rPr>
              <w:t>fiksuotą kainą, kurią Tiekėjas pasiūlė už programos sukūrimo ir įgyvendinimo paslaugas (Pasiūlymo 1 lentelė), kaip numatyta Pirkimo dokumentuose;</w:t>
            </w:r>
          </w:p>
          <w:p w14:paraId="1415BED9" w14:textId="5548113D" w:rsidR="00027B83" w:rsidRPr="0099422D" w:rsidRDefault="0099422D" w:rsidP="0099422D">
            <w:pPr>
              <w:pStyle w:val="ListParagraph"/>
              <w:numPr>
                <w:ilvl w:val="0"/>
                <w:numId w:val="1"/>
              </w:numPr>
              <w:rPr>
                <w:color w:val="000000"/>
                <w:kern w:val="2"/>
                <w:szCs w:val="24"/>
              </w:rPr>
            </w:pPr>
            <w:r w:rsidRPr="0099422D">
              <w:rPr>
                <w:color w:val="000000"/>
                <w:kern w:val="2"/>
                <w:szCs w:val="24"/>
              </w:rPr>
              <w:t>fiksuoto įkainio pagrindu apskaičiuojamą biudžetą, sudarytą padauginus Tiekėjo pasiūlytą vienos mentorystės valandos įkainį iš maksimaliai numatyto mentorystės paslaugų kiekio – 4</w:t>
            </w:r>
            <w:r w:rsidR="006C2148">
              <w:rPr>
                <w:color w:val="000000"/>
                <w:kern w:val="2"/>
                <w:szCs w:val="24"/>
              </w:rPr>
              <w:t>00</w:t>
            </w:r>
            <w:r w:rsidRPr="0099422D">
              <w:rPr>
                <w:color w:val="000000"/>
                <w:kern w:val="2"/>
                <w:szCs w:val="24"/>
              </w:rPr>
              <w:t xml:space="preserve"> valandų (Pasiūlymo 2 lentelė).</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Default="000B0897">
            <w:pPr>
              <w:rPr>
                <w:szCs w:val="24"/>
              </w:rPr>
            </w:pPr>
            <w:r>
              <w:rPr>
                <w:kern w:val="2"/>
                <w:szCs w:val="24"/>
              </w:rPr>
              <w:t xml:space="preserve">Sutarties </w:t>
            </w:r>
            <w:r w:rsidRPr="0038554B">
              <w:rPr>
                <w:kern w:val="2"/>
                <w:szCs w:val="24"/>
              </w:rPr>
              <w:t>kaina / įkainiai</w:t>
            </w:r>
            <w:r>
              <w:rPr>
                <w:kern w:val="2"/>
                <w:szCs w:val="24"/>
              </w:rPr>
              <w:t xml:space="preserve"> bus perskaičiuojami:</w:t>
            </w:r>
          </w:p>
          <w:p w14:paraId="662EA503" w14:textId="4EE8E13F" w:rsidR="00027B83"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E836DFB" w14:textId="77777777" w:rsidR="00027B83" w:rsidRDefault="000B0897">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531F1A83" w:rsidR="00DA300A" w:rsidRDefault="00DA300A">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2D11BCB4"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750D281E" w:rsidR="006F0803" w:rsidRDefault="006F0803" w:rsidP="006F0803">
            <w:pPr>
              <w:rPr>
                <w:b/>
                <w:kern w:val="2"/>
                <w:szCs w:val="24"/>
              </w:rPr>
            </w:pPr>
          </w:p>
        </w:tc>
        <w:tc>
          <w:tcPr>
            <w:tcW w:w="6441" w:type="dxa"/>
            <w:gridSpan w:val="2"/>
          </w:tcPr>
          <w:p w14:paraId="06EBF117" w14:textId="77777777" w:rsidR="00C87B89" w:rsidRDefault="00C87B89" w:rsidP="00C87B89">
            <w:pPr>
              <w:rPr>
                <w:kern w:val="2"/>
                <w:szCs w:val="24"/>
              </w:rPr>
            </w:pPr>
            <w:r>
              <w:rPr>
                <w:kern w:val="2"/>
                <w:szCs w:val="24"/>
              </w:rPr>
              <w:t>Netaikoma</w:t>
            </w:r>
          </w:p>
          <w:p w14:paraId="38752C12" w14:textId="4A15C9DD"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649D986B"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1E255042"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3235033" w14:textId="77777777" w:rsidR="00F909C1" w:rsidRPr="00F909C1" w:rsidRDefault="00F909C1" w:rsidP="00F909C1">
            <w:pPr>
              <w:rPr>
                <w:kern w:val="2"/>
                <w:szCs w:val="24"/>
              </w:rPr>
            </w:pPr>
            <w:r w:rsidRPr="00F909C1">
              <w:rPr>
                <w:kern w:val="2"/>
                <w:szCs w:val="24"/>
              </w:rPr>
              <w:t>Pirkėjas atsiskaito su Tiekėju ne vėliau kaip per 30 kalendorinių dienų nuo Sąskaitos gavimo dienos.</w:t>
            </w:r>
          </w:p>
          <w:p w14:paraId="2CC8B0D6" w14:textId="77777777" w:rsidR="00F909C1" w:rsidRPr="00F909C1" w:rsidRDefault="00F909C1" w:rsidP="00F909C1">
            <w:pPr>
              <w:rPr>
                <w:kern w:val="2"/>
                <w:szCs w:val="24"/>
              </w:rPr>
            </w:pPr>
          </w:p>
          <w:p w14:paraId="2A34C268" w14:textId="77777777" w:rsidR="00F909C1" w:rsidRPr="00F909C1" w:rsidRDefault="00F909C1" w:rsidP="00F909C1">
            <w:pPr>
              <w:rPr>
                <w:kern w:val="2"/>
                <w:szCs w:val="24"/>
              </w:rPr>
            </w:pPr>
            <w:r w:rsidRPr="00F909C1">
              <w:rPr>
                <w:kern w:val="2"/>
                <w:szCs w:val="24"/>
              </w:rPr>
              <w:t xml:space="preserve">Apmokėjimo sąlygos </w:t>
            </w:r>
          </w:p>
          <w:p w14:paraId="4512E041" w14:textId="77777777" w:rsidR="00F909C1" w:rsidRPr="00F909C1" w:rsidRDefault="00F909C1" w:rsidP="00F909C1">
            <w:pPr>
              <w:rPr>
                <w:kern w:val="2"/>
                <w:szCs w:val="24"/>
              </w:rPr>
            </w:pPr>
            <w:r w:rsidRPr="00F909C1">
              <w:rPr>
                <w:kern w:val="2"/>
                <w:szCs w:val="24"/>
              </w:rPr>
              <w:t>5.5.1. Už programos sukūrimo ir įgyvendinimo paslaugas, kurioms taikoma fiksuotos kainos kainodara (Pasiūlymo formos 1 lentelė),</w:t>
            </w:r>
          </w:p>
          <w:p w14:paraId="0031FA9A" w14:textId="77777777" w:rsidR="00F909C1" w:rsidRPr="00F909C1" w:rsidRDefault="00F909C1" w:rsidP="00F909C1">
            <w:pPr>
              <w:rPr>
                <w:kern w:val="2"/>
                <w:szCs w:val="24"/>
              </w:rPr>
            </w:pPr>
            <w:r w:rsidRPr="00F909C1">
              <w:rPr>
                <w:kern w:val="2"/>
                <w:szCs w:val="24"/>
              </w:rPr>
              <w:t>Pirkėjas atsiskaito vienkartiniu mokėjimu, Tiekėjui pateikus paslaugų perdavimo–priėmimo aktą ir galutinę ataskaitą, parengtą pagal Techninės specifikacijos reikalavimus. Pirkėjas apmoka visą fiksuotą kainą tik už tinkamai suteiktas ir Pirkėjo priimtas paslaugas.</w:t>
            </w:r>
          </w:p>
          <w:p w14:paraId="1867A962" w14:textId="77777777" w:rsidR="00F909C1" w:rsidRPr="00F909C1" w:rsidRDefault="00F909C1" w:rsidP="00F909C1">
            <w:pPr>
              <w:rPr>
                <w:kern w:val="2"/>
                <w:szCs w:val="24"/>
              </w:rPr>
            </w:pPr>
            <w:r w:rsidRPr="00F909C1">
              <w:rPr>
                <w:kern w:val="2"/>
                <w:szCs w:val="24"/>
              </w:rPr>
              <w:t>5.5.2. Už mentorystės paslaugas, kurioms taikoma fiksuoto įkainio kainodara (Pasiūlymo formos 2 lentelė),</w:t>
            </w:r>
          </w:p>
          <w:p w14:paraId="5BD9DA5C" w14:textId="5B5DBD91" w:rsidR="00F909C1" w:rsidRPr="00F909C1" w:rsidRDefault="00F909C1" w:rsidP="00F909C1">
            <w:pPr>
              <w:rPr>
                <w:kern w:val="2"/>
                <w:szCs w:val="24"/>
              </w:rPr>
            </w:pPr>
            <w:r w:rsidRPr="00F909C1">
              <w:rPr>
                <w:kern w:val="2"/>
                <w:szCs w:val="24"/>
              </w:rPr>
              <w:t>atsiskaitoma periodiškai – kartą per kalendorinį mėnesį. Tiekėjas pateikia paslaugų perdavimo–priėmimo aktą ir mėnesinę suvestinę apie faktiškai suteiktas mentorystės valandas, parengtą pagal Techninės specifikacijos nuostatas. Mokama tik už faktiškai suteiktas paslaugas, neviršijant maksimaliai nustatyto 4</w:t>
            </w:r>
            <w:r w:rsidR="006C2148">
              <w:rPr>
                <w:kern w:val="2"/>
                <w:szCs w:val="24"/>
              </w:rPr>
              <w:t>00</w:t>
            </w:r>
            <w:r w:rsidRPr="00F909C1">
              <w:rPr>
                <w:kern w:val="2"/>
                <w:szCs w:val="24"/>
              </w:rPr>
              <w:t xml:space="preserve"> valandų kiekio.</w:t>
            </w:r>
          </w:p>
          <w:p w14:paraId="2E393D74" w14:textId="4F9AE7C0" w:rsidR="00027B83" w:rsidRDefault="00F909C1" w:rsidP="00F909C1">
            <w:pPr>
              <w:rPr>
                <w:color w:val="4472C4"/>
                <w:kern w:val="2"/>
                <w:szCs w:val="24"/>
                <w:shd w:val="clear" w:color="auto" w:fill="FFFFFF"/>
              </w:rPr>
            </w:pPr>
            <w:r w:rsidRPr="00F909C1">
              <w:rPr>
                <w:kern w:val="2"/>
                <w:szCs w:val="24"/>
              </w:rPr>
              <w:t>5.5.3. Atsiskaitymas vykdomas tik už faktiškai suteiktas ir Pirkėjo priimtas Paslaugas, neviršijant Specialiųjų sąlygų 5.2 punkte nustatytos Pradinės Sutarties vertės.</w:t>
            </w:r>
          </w:p>
        </w:tc>
      </w:tr>
      <w:tr w:rsidR="00C63B32" w14:paraId="65C41120" w14:textId="77777777">
        <w:trPr>
          <w:trHeight w:val="300"/>
        </w:trPr>
        <w:tc>
          <w:tcPr>
            <w:tcW w:w="3094" w:type="dxa"/>
            <w:gridSpan w:val="2"/>
          </w:tcPr>
          <w:p w14:paraId="7FC1DBAF" w14:textId="7C3CF058" w:rsidR="00C63B32" w:rsidRDefault="00C63B32" w:rsidP="00C63B32">
            <w:pPr>
              <w:rPr>
                <w:b/>
                <w:kern w:val="2"/>
                <w:szCs w:val="24"/>
              </w:rPr>
            </w:pPr>
            <w:r>
              <w:rPr>
                <w:b/>
                <w:kern w:val="2"/>
                <w:szCs w:val="24"/>
              </w:rPr>
              <w:t>5.6. Avansas</w:t>
            </w:r>
          </w:p>
        </w:tc>
        <w:tc>
          <w:tcPr>
            <w:tcW w:w="6441" w:type="dxa"/>
            <w:gridSpan w:val="2"/>
          </w:tcPr>
          <w:p w14:paraId="382B074E" w14:textId="0629ACB4" w:rsidR="00C63B32" w:rsidRPr="00B86607" w:rsidRDefault="00C63B32" w:rsidP="00C63B32">
            <w:pPr>
              <w:rPr>
                <w:kern w:val="2"/>
                <w:szCs w:val="24"/>
              </w:rPr>
            </w:pPr>
            <w:r w:rsidRPr="00E12D72">
              <w:rPr>
                <w:kern w:val="2"/>
                <w:szCs w:val="24"/>
              </w:rPr>
              <w:t xml:space="preserve">Tiekėjui mokėtino avanso dydis </w:t>
            </w:r>
            <w:r>
              <w:rPr>
                <w:kern w:val="2"/>
                <w:szCs w:val="24"/>
              </w:rPr>
              <w:t>20 (dvidešimt)</w:t>
            </w:r>
            <w:r w:rsidRPr="00E12D72">
              <w:rPr>
                <w:kern w:val="2"/>
                <w:szCs w:val="24"/>
              </w:rPr>
              <w:t xml:space="preserve"> </w:t>
            </w:r>
            <w:r>
              <w:rPr>
                <w:kern w:val="2"/>
                <w:szCs w:val="24"/>
              </w:rPr>
              <w:t xml:space="preserve">procentų </w:t>
            </w:r>
            <w:r w:rsidRPr="00E12D72">
              <w:rPr>
                <w:kern w:val="2"/>
                <w:szCs w:val="24"/>
              </w:rPr>
              <w:t xml:space="preserve">nuo Pradinės Sutarties vertės, nurodytos Specialiųjų sąlygų 5.2 punkte. Pirkėjas sumoka Tiekėjui avansą pagal Tiekėjo pateiktą prašymą ir išankstinio mokėjimo sąskaitą ne vėliau kaip per </w:t>
            </w:r>
            <w:r>
              <w:rPr>
                <w:kern w:val="2"/>
                <w:szCs w:val="24"/>
              </w:rPr>
              <w:t>10 (dešimt) darbo dienų</w:t>
            </w:r>
            <w:r w:rsidRPr="00E12D72">
              <w:rPr>
                <w:kern w:val="2"/>
                <w:szCs w:val="24"/>
              </w:rPr>
              <w:t xml:space="preserve"> nuo Tiekėjo prašymo ir išankstinio mokėjimo sąskaitos gavimo dienos</w:t>
            </w:r>
            <w:r>
              <w:rPr>
                <w:kern w:val="2"/>
                <w:szCs w:val="24"/>
              </w:rPr>
              <w:t>.</w:t>
            </w:r>
          </w:p>
        </w:tc>
      </w:tr>
      <w:tr w:rsidR="00C63B32" w14:paraId="19884362" w14:textId="77777777">
        <w:trPr>
          <w:trHeight w:val="300"/>
        </w:trPr>
        <w:tc>
          <w:tcPr>
            <w:tcW w:w="3094" w:type="dxa"/>
            <w:gridSpan w:val="2"/>
          </w:tcPr>
          <w:p w14:paraId="2DD1F801" w14:textId="646FE729" w:rsidR="00C63B32" w:rsidRDefault="00C63B32" w:rsidP="00C63B32">
            <w:pPr>
              <w:rPr>
                <w:b/>
                <w:kern w:val="2"/>
                <w:szCs w:val="24"/>
              </w:rPr>
            </w:pPr>
            <w:r>
              <w:rPr>
                <w:b/>
                <w:kern w:val="2"/>
                <w:szCs w:val="24"/>
              </w:rPr>
              <w:t>5.7. Avanso užtikrinimas</w:t>
            </w:r>
          </w:p>
        </w:tc>
        <w:tc>
          <w:tcPr>
            <w:tcW w:w="6441" w:type="dxa"/>
            <w:gridSpan w:val="2"/>
          </w:tcPr>
          <w:p w14:paraId="3258F3A8" w14:textId="65DFFD43" w:rsidR="00C63B32" w:rsidRDefault="00C63B32" w:rsidP="00C63B32">
            <w:pPr>
              <w:rPr>
                <w:kern w:val="2"/>
                <w:szCs w:val="24"/>
              </w:rPr>
            </w:pPr>
            <w:r>
              <w:rPr>
                <w:kern w:val="2"/>
                <w:szCs w:val="24"/>
              </w:rPr>
              <w:t>Netaikoma</w:t>
            </w:r>
            <w:r>
              <w:rPr>
                <w:color w:val="000000"/>
                <w:kern w:val="2"/>
                <w:szCs w:val="24"/>
                <w:shd w:val="clear" w:color="auto" w:fill="FFFFFF"/>
              </w:rPr>
              <w:t xml:space="preserve"> </w:t>
            </w:r>
          </w:p>
        </w:tc>
      </w:tr>
      <w:tr w:rsidR="00C63B32" w14:paraId="29366B46" w14:textId="77777777">
        <w:trPr>
          <w:trHeight w:val="300"/>
        </w:trPr>
        <w:tc>
          <w:tcPr>
            <w:tcW w:w="9535" w:type="dxa"/>
            <w:gridSpan w:val="4"/>
          </w:tcPr>
          <w:p w14:paraId="1B8DC7CB" w14:textId="77777777" w:rsidR="00C63B32" w:rsidRDefault="00C63B32" w:rsidP="00C63B32">
            <w:pPr>
              <w:jc w:val="center"/>
              <w:rPr>
                <w:b/>
                <w:kern w:val="2"/>
                <w:szCs w:val="24"/>
              </w:rPr>
            </w:pPr>
            <w:r>
              <w:rPr>
                <w:b/>
                <w:kern w:val="2"/>
                <w:szCs w:val="24"/>
              </w:rPr>
              <w:t>6. PASLAUGŲ KOKYBĖ IR GARANTINIAI ĮSIPAREIGOJIMAI</w:t>
            </w:r>
          </w:p>
        </w:tc>
      </w:tr>
      <w:tr w:rsidR="00C63B32" w14:paraId="3D56CB1B" w14:textId="77777777">
        <w:trPr>
          <w:trHeight w:val="300"/>
        </w:trPr>
        <w:tc>
          <w:tcPr>
            <w:tcW w:w="3094" w:type="dxa"/>
            <w:gridSpan w:val="2"/>
          </w:tcPr>
          <w:p w14:paraId="27BE1C92" w14:textId="0DC47AF5" w:rsidR="00C63B32" w:rsidRDefault="00C63B32" w:rsidP="00C63B32">
            <w:pPr>
              <w:rPr>
                <w:b/>
                <w:kern w:val="2"/>
                <w:szCs w:val="24"/>
              </w:rPr>
            </w:pPr>
            <w:r>
              <w:rPr>
                <w:b/>
                <w:kern w:val="2"/>
                <w:szCs w:val="24"/>
              </w:rPr>
              <w:t>6.1. Garantinis terminas</w:t>
            </w:r>
          </w:p>
        </w:tc>
        <w:tc>
          <w:tcPr>
            <w:tcW w:w="6441" w:type="dxa"/>
            <w:gridSpan w:val="2"/>
          </w:tcPr>
          <w:p w14:paraId="606FD54D" w14:textId="352CA72A" w:rsidR="00C63B32" w:rsidRPr="00215AB3" w:rsidRDefault="00C63B32" w:rsidP="00C63B32">
            <w:pPr>
              <w:rPr>
                <w:kern w:val="2"/>
                <w:szCs w:val="24"/>
              </w:rPr>
            </w:pPr>
            <w:r>
              <w:rPr>
                <w:kern w:val="2"/>
                <w:szCs w:val="24"/>
              </w:rPr>
              <w:t>Netaikoma</w:t>
            </w:r>
          </w:p>
        </w:tc>
      </w:tr>
      <w:tr w:rsidR="00C63B32" w14:paraId="1619DC5D" w14:textId="77777777">
        <w:trPr>
          <w:trHeight w:val="300"/>
        </w:trPr>
        <w:tc>
          <w:tcPr>
            <w:tcW w:w="3094" w:type="dxa"/>
            <w:gridSpan w:val="2"/>
          </w:tcPr>
          <w:p w14:paraId="45BAA65F" w14:textId="5ED03B61" w:rsidR="00C63B32" w:rsidRDefault="00C63B32" w:rsidP="00C63B32">
            <w:pPr>
              <w:rPr>
                <w:b/>
                <w:kern w:val="2"/>
                <w:szCs w:val="24"/>
              </w:rPr>
            </w:pPr>
            <w:r>
              <w:rPr>
                <w:b/>
                <w:szCs w:val="24"/>
              </w:rPr>
              <w:t>6.2. Terminas Paslaugų trūkumams pašalinti</w:t>
            </w:r>
          </w:p>
        </w:tc>
        <w:tc>
          <w:tcPr>
            <w:tcW w:w="6441" w:type="dxa"/>
            <w:gridSpan w:val="2"/>
          </w:tcPr>
          <w:p w14:paraId="39F835F3" w14:textId="77777777" w:rsidR="00C63B32" w:rsidRDefault="00C63B32" w:rsidP="00C63B32">
            <w:pPr>
              <w:rPr>
                <w:kern w:val="2"/>
                <w:szCs w:val="24"/>
              </w:rPr>
            </w:pPr>
            <w:r>
              <w:rPr>
                <w:kern w:val="2"/>
                <w:szCs w:val="24"/>
              </w:rPr>
              <w:t>Netaikoma</w:t>
            </w:r>
          </w:p>
          <w:p w14:paraId="4A64BFAB" w14:textId="1ED7D63C" w:rsidR="00C63B32" w:rsidRDefault="00C63B32" w:rsidP="00C63B32">
            <w:pPr>
              <w:rPr>
                <w:kern w:val="2"/>
                <w:szCs w:val="24"/>
              </w:rPr>
            </w:pPr>
          </w:p>
        </w:tc>
      </w:tr>
      <w:tr w:rsidR="00C63B32" w14:paraId="37AEF7C6" w14:textId="77777777">
        <w:trPr>
          <w:trHeight w:val="300"/>
        </w:trPr>
        <w:tc>
          <w:tcPr>
            <w:tcW w:w="3094" w:type="dxa"/>
            <w:gridSpan w:val="2"/>
          </w:tcPr>
          <w:p w14:paraId="79279C12" w14:textId="746DE322" w:rsidR="00C63B32" w:rsidRDefault="00C63B32" w:rsidP="00C63B32">
            <w:pPr>
              <w:rPr>
                <w:b/>
                <w:szCs w:val="24"/>
              </w:rPr>
            </w:pPr>
            <w:r>
              <w:rPr>
                <w:b/>
                <w:szCs w:val="24"/>
              </w:rPr>
              <w:t>6.3. Kokybinių kriterijų įgyvendinimo ir tikrinimo tvarka</w:t>
            </w:r>
          </w:p>
        </w:tc>
        <w:tc>
          <w:tcPr>
            <w:tcW w:w="6441" w:type="dxa"/>
            <w:gridSpan w:val="2"/>
          </w:tcPr>
          <w:p w14:paraId="07A1B23B" w14:textId="0C883CE8" w:rsidR="00C63B32" w:rsidRDefault="00C63B32" w:rsidP="00C63B32">
            <w:pPr>
              <w:rPr>
                <w:kern w:val="2"/>
                <w:szCs w:val="24"/>
              </w:rPr>
            </w:pPr>
            <w:r>
              <w:rPr>
                <w:kern w:val="2"/>
                <w:szCs w:val="24"/>
              </w:rPr>
              <w:t xml:space="preserve">Netaikoma </w:t>
            </w:r>
          </w:p>
          <w:p w14:paraId="449C3520" w14:textId="234DC748" w:rsidR="00C63B32" w:rsidRDefault="00C63B32" w:rsidP="00C63B32">
            <w:pPr>
              <w:rPr>
                <w:kern w:val="2"/>
                <w:szCs w:val="24"/>
              </w:rPr>
            </w:pPr>
          </w:p>
        </w:tc>
      </w:tr>
      <w:tr w:rsidR="00C63B32" w14:paraId="759FE80C" w14:textId="77777777">
        <w:trPr>
          <w:trHeight w:val="300"/>
        </w:trPr>
        <w:tc>
          <w:tcPr>
            <w:tcW w:w="9535" w:type="dxa"/>
            <w:gridSpan w:val="4"/>
          </w:tcPr>
          <w:p w14:paraId="4E643707" w14:textId="77777777" w:rsidR="00C63B32" w:rsidRDefault="00C63B32" w:rsidP="00C63B32">
            <w:pPr>
              <w:jc w:val="center"/>
              <w:rPr>
                <w:b/>
                <w:kern w:val="2"/>
                <w:szCs w:val="24"/>
              </w:rPr>
            </w:pPr>
            <w:r>
              <w:rPr>
                <w:b/>
                <w:kern w:val="2"/>
                <w:szCs w:val="24"/>
              </w:rPr>
              <w:t>7. SUTARTIES VYKDYMUI PASITELKIAMI SUBTIEKĖJAI IR (AR) SPECIALISTAI</w:t>
            </w:r>
          </w:p>
        </w:tc>
      </w:tr>
      <w:tr w:rsidR="00C63B32" w14:paraId="1A744996" w14:textId="77777777">
        <w:trPr>
          <w:trHeight w:val="300"/>
        </w:trPr>
        <w:tc>
          <w:tcPr>
            <w:tcW w:w="3094" w:type="dxa"/>
            <w:gridSpan w:val="2"/>
          </w:tcPr>
          <w:p w14:paraId="129612C4" w14:textId="77777777" w:rsidR="00C63B32" w:rsidRDefault="00C63B32" w:rsidP="00C63B32">
            <w:pPr>
              <w:rPr>
                <w:b/>
                <w:bCs/>
                <w:kern w:val="2"/>
                <w:szCs w:val="24"/>
              </w:rPr>
            </w:pPr>
            <w:r>
              <w:rPr>
                <w:b/>
                <w:bCs/>
                <w:kern w:val="2"/>
                <w:szCs w:val="24"/>
              </w:rPr>
              <w:t>7.1. Sutarties vykdymui pasitelkiami subtiekėjai ir (ar) specialistai</w:t>
            </w:r>
          </w:p>
        </w:tc>
        <w:tc>
          <w:tcPr>
            <w:tcW w:w="6441" w:type="dxa"/>
            <w:gridSpan w:val="2"/>
          </w:tcPr>
          <w:p w14:paraId="10514FEF" w14:textId="3198E119" w:rsidR="00C63B32" w:rsidRPr="00C95A3A" w:rsidRDefault="00C63B32" w:rsidP="00C63B32">
            <w:pPr>
              <w:rPr>
                <w:kern w:val="2"/>
                <w:szCs w:val="24"/>
              </w:rPr>
            </w:pPr>
            <w:r>
              <w:rPr>
                <w:kern w:val="2"/>
                <w:szCs w:val="24"/>
              </w:rPr>
              <w:t>Sutarties vykdymui subtiekėjai ir (ar) specialistai nepasitelkiami.</w:t>
            </w:r>
          </w:p>
        </w:tc>
      </w:tr>
      <w:tr w:rsidR="00C63B32" w14:paraId="4677BEA7" w14:textId="77777777">
        <w:trPr>
          <w:trHeight w:val="300"/>
        </w:trPr>
        <w:tc>
          <w:tcPr>
            <w:tcW w:w="9535" w:type="dxa"/>
            <w:gridSpan w:val="4"/>
          </w:tcPr>
          <w:p w14:paraId="7A37B716" w14:textId="77777777" w:rsidR="00C63B32" w:rsidRDefault="00C63B32" w:rsidP="00C63B32">
            <w:pPr>
              <w:jc w:val="center"/>
              <w:rPr>
                <w:b/>
                <w:kern w:val="2"/>
                <w:szCs w:val="24"/>
              </w:rPr>
            </w:pPr>
            <w:r>
              <w:rPr>
                <w:b/>
                <w:kern w:val="2"/>
                <w:szCs w:val="24"/>
              </w:rPr>
              <w:t>8. PRIEVOLIŲ PAGAL SUTARTĮ ĮVYKDYMO UŽTIKRINIMAS</w:t>
            </w:r>
          </w:p>
        </w:tc>
      </w:tr>
      <w:tr w:rsidR="00C63B32" w14:paraId="4155B16E" w14:textId="77777777">
        <w:trPr>
          <w:trHeight w:val="300"/>
        </w:trPr>
        <w:tc>
          <w:tcPr>
            <w:tcW w:w="3094" w:type="dxa"/>
            <w:gridSpan w:val="2"/>
          </w:tcPr>
          <w:p w14:paraId="7AD9E9A7" w14:textId="77777777" w:rsidR="00C63B32" w:rsidRDefault="00C63B32" w:rsidP="00C63B32">
            <w:pPr>
              <w:rPr>
                <w:b/>
                <w:kern w:val="2"/>
                <w:szCs w:val="24"/>
              </w:rPr>
            </w:pPr>
            <w:r>
              <w:rPr>
                <w:b/>
                <w:kern w:val="2"/>
                <w:szCs w:val="24"/>
              </w:rPr>
              <w:t>8.1. Prievolių pagal Sutartį įvykdymo užtikrinimas</w:t>
            </w:r>
          </w:p>
        </w:tc>
        <w:tc>
          <w:tcPr>
            <w:tcW w:w="6441" w:type="dxa"/>
            <w:gridSpan w:val="2"/>
          </w:tcPr>
          <w:p w14:paraId="14E59578" w14:textId="363E3C2F" w:rsidR="00C63B32" w:rsidRDefault="00C63B32" w:rsidP="00C63B32">
            <w:pPr>
              <w:rPr>
                <w:kern w:val="2"/>
                <w:szCs w:val="24"/>
              </w:rPr>
            </w:pPr>
            <w:r>
              <w:rPr>
                <w:kern w:val="2"/>
                <w:szCs w:val="24"/>
              </w:rPr>
              <w:t>Prievolių pagal Sutartį įvykdymas užtikrinamas:</w:t>
            </w:r>
          </w:p>
          <w:p w14:paraId="2D80CD6E" w14:textId="42333699" w:rsidR="00C63B32" w:rsidRDefault="00C63B32" w:rsidP="00C63B32">
            <w:pPr>
              <w:rPr>
                <w:kern w:val="2"/>
                <w:szCs w:val="24"/>
              </w:rPr>
            </w:pPr>
            <w:r>
              <w:rPr>
                <w:kern w:val="2"/>
                <w:szCs w:val="24"/>
              </w:rPr>
              <w:t>Netesybomis (delspinigiais, bauda);</w:t>
            </w:r>
          </w:p>
        </w:tc>
      </w:tr>
      <w:tr w:rsidR="00C63B32" w14:paraId="25D80381" w14:textId="77777777">
        <w:trPr>
          <w:trHeight w:val="300"/>
        </w:trPr>
        <w:tc>
          <w:tcPr>
            <w:tcW w:w="3094" w:type="dxa"/>
            <w:gridSpan w:val="2"/>
          </w:tcPr>
          <w:p w14:paraId="0F8492D8" w14:textId="65641063" w:rsidR="00C63B32" w:rsidRDefault="00C63B32" w:rsidP="00C63B32">
            <w:pPr>
              <w:rPr>
                <w:b/>
                <w:kern w:val="2"/>
                <w:szCs w:val="24"/>
              </w:rPr>
            </w:pPr>
            <w:r>
              <w:rPr>
                <w:b/>
                <w:kern w:val="2"/>
                <w:szCs w:val="24"/>
              </w:rPr>
              <w:t>8.2 Sutarties įvykdymo užtikrinimo galiojimo terminas</w:t>
            </w:r>
          </w:p>
        </w:tc>
        <w:tc>
          <w:tcPr>
            <w:tcW w:w="6441" w:type="dxa"/>
            <w:gridSpan w:val="2"/>
          </w:tcPr>
          <w:p w14:paraId="39D7C947" w14:textId="77777777" w:rsidR="00C63B32" w:rsidRDefault="00C63B32" w:rsidP="00C63B32">
            <w:pPr>
              <w:rPr>
                <w:kern w:val="2"/>
                <w:szCs w:val="24"/>
              </w:rPr>
            </w:pPr>
            <w:r>
              <w:rPr>
                <w:kern w:val="2"/>
                <w:szCs w:val="24"/>
              </w:rPr>
              <w:t>Netaikoma</w:t>
            </w:r>
          </w:p>
          <w:p w14:paraId="6A3C4961" w14:textId="4548F54F" w:rsidR="00C63B32" w:rsidRDefault="00C63B32" w:rsidP="00C63B32">
            <w:pPr>
              <w:rPr>
                <w:kern w:val="2"/>
                <w:szCs w:val="24"/>
              </w:rPr>
            </w:pPr>
          </w:p>
        </w:tc>
      </w:tr>
      <w:tr w:rsidR="00C63B32" w14:paraId="2A4E7446" w14:textId="77777777">
        <w:trPr>
          <w:trHeight w:val="300"/>
        </w:trPr>
        <w:tc>
          <w:tcPr>
            <w:tcW w:w="3094" w:type="dxa"/>
            <w:gridSpan w:val="2"/>
          </w:tcPr>
          <w:p w14:paraId="6B0B299A" w14:textId="77777777" w:rsidR="00C63B32" w:rsidRDefault="00C63B32" w:rsidP="00C63B32">
            <w:pPr>
              <w:rPr>
                <w:b/>
                <w:kern w:val="2"/>
                <w:szCs w:val="24"/>
              </w:rPr>
            </w:pPr>
            <w:r>
              <w:rPr>
                <w:b/>
                <w:kern w:val="2"/>
                <w:szCs w:val="24"/>
              </w:rPr>
              <w:lastRenderedPageBreak/>
              <w:t>8.3. Sutarties įvykdymo užtikrinimo pateikimas</w:t>
            </w:r>
          </w:p>
        </w:tc>
        <w:tc>
          <w:tcPr>
            <w:tcW w:w="6441" w:type="dxa"/>
            <w:gridSpan w:val="2"/>
          </w:tcPr>
          <w:p w14:paraId="2647EC90" w14:textId="77777777" w:rsidR="00C63B32" w:rsidRDefault="00C63B32" w:rsidP="00C63B32">
            <w:pPr>
              <w:rPr>
                <w:kern w:val="2"/>
                <w:szCs w:val="24"/>
              </w:rPr>
            </w:pPr>
            <w:r>
              <w:rPr>
                <w:kern w:val="2"/>
                <w:szCs w:val="24"/>
              </w:rPr>
              <w:t>Netaikoma</w:t>
            </w:r>
          </w:p>
          <w:p w14:paraId="47D3FAEF" w14:textId="7478895F" w:rsidR="00C63B32" w:rsidRDefault="00C63B32" w:rsidP="00C63B32">
            <w:pPr>
              <w:rPr>
                <w:szCs w:val="24"/>
              </w:rPr>
            </w:pPr>
          </w:p>
        </w:tc>
      </w:tr>
      <w:tr w:rsidR="00C63B32" w14:paraId="15859C99" w14:textId="77777777">
        <w:trPr>
          <w:trHeight w:val="300"/>
        </w:trPr>
        <w:tc>
          <w:tcPr>
            <w:tcW w:w="9535" w:type="dxa"/>
            <w:gridSpan w:val="4"/>
          </w:tcPr>
          <w:p w14:paraId="1ECF65EB" w14:textId="77777777" w:rsidR="00C63B32" w:rsidRDefault="00C63B32" w:rsidP="00C63B32">
            <w:pPr>
              <w:jc w:val="center"/>
              <w:rPr>
                <w:b/>
                <w:kern w:val="2"/>
                <w:szCs w:val="24"/>
              </w:rPr>
            </w:pPr>
            <w:r>
              <w:rPr>
                <w:b/>
                <w:kern w:val="2"/>
                <w:szCs w:val="24"/>
              </w:rPr>
              <w:t>9. ŠALIŲ ATSAKOMYBĖ</w:t>
            </w:r>
          </w:p>
        </w:tc>
      </w:tr>
      <w:tr w:rsidR="00C63B32" w14:paraId="751AAE6F" w14:textId="77777777">
        <w:trPr>
          <w:trHeight w:val="300"/>
        </w:trPr>
        <w:tc>
          <w:tcPr>
            <w:tcW w:w="3094" w:type="dxa"/>
            <w:gridSpan w:val="2"/>
          </w:tcPr>
          <w:p w14:paraId="41D56436" w14:textId="067E4BE6" w:rsidR="00C63B32" w:rsidRDefault="00C63B32" w:rsidP="00C63B32">
            <w:pPr>
              <w:rPr>
                <w:b/>
                <w:kern w:val="2"/>
                <w:szCs w:val="24"/>
              </w:rPr>
            </w:pPr>
            <w:r>
              <w:rPr>
                <w:b/>
                <w:kern w:val="2"/>
                <w:szCs w:val="24"/>
              </w:rPr>
              <w:t>9.1. Pirkėjui taikomos netesybos už mokėjimų pagal Sutartį vėlavimą</w:t>
            </w:r>
          </w:p>
        </w:tc>
        <w:tc>
          <w:tcPr>
            <w:tcW w:w="6441" w:type="dxa"/>
            <w:gridSpan w:val="2"/>
          </w:tcPr>
          <w:p w14:paraId="070C11FC" w14:textId="1B76331A" w:rsidR="00C63B32" w:rsidRPr="004D0445" w:rsidRDefault="00C63B32" w:rsidP="00C63B32">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D0445">
              <w:rPr>
                <w:bCs/>
                <w:color w:val="000000"/>
                <w:kern w:val="2"/>
                <w:szCs w:val="24"/>
              </w:rPr>
              <w:t>0,02 (dvi šimtosios) procento</w:t>
            </w:r>
            <w:r>
              <w:rPr>
                <w:bCs/>
                <w:color w:val="000000"/>
                <w:kern w:val="2"/>
                <w:szCs w:val="24"/>
              </w:rPr>
              <w:t xml:space="preserve"> dydžio delspinigius nuo neapmokėtos sumos be PVM už kiekvieną vėlavimo </w:t>
            </w:r>
            <w:r w:rsidRPr="004D0445">
              <w:rPr>
                <w:bCs/>
                <w:color w:val="000000"/>
                <w:kern w:val="2"/>
                <w:szCs w:val="24"/>
              </w:rPr>
              <w:t>dieną.</w:t>
            </w:r>
          </w:p>
        </w:tc>
      </w:tr>
      <w:tr w:rsidR="00C63B32" w14:paraId="2C60DAC2" w14:textId="77777777">
        <w:trPr>
          <w:trHeight w:val="300"/>
        </w:trPr>
        <w:tc>
          <w:tcPr>
            <w:tcW w:w="3094" w:type="dxa"/>
            <w:gridSpan w:val="2"/>
          </w:tcPr>
          <w:p w14:paraId="1BA2D9E1" w14:textId="425BB12B" w:rsidR="00C63B32" w:rsidRDefault="00C63B32" w:rsidP="00C63B32">
            <w:pPr>
              <w:rPr>
                <w:b/>
                <w:kern w:val="2"/>
                <w:szCs w:val="24"/>
              </w:rPr>
            </w:pPr>
            <w:r>
              <w:rPr>
                <w:b/>
                <w:szCs w:val="24"/>
              </w:rPr>
              <w:t>9.2. Tiekėjui taikomos netesybos</w:t>
            </w:r>
          </w:p>
        </w:tc>
        <w:tc>
          <w:tcPr>
            <w:tcW w:w="6441" w:type="dxa"/>
            <w:gridSpan w:val="2"/>
          </w:tcPr>
          <w:p w14:paraId="2A5DA7FD" w14:textId="6429D9B1" w:rsidR="00C63B32" w:rsidRDefault="00C63B32" w:rsidP="00C63B32">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4D0445">
              <w:rPr>
                <w:color w:val="000000"/>
                <w:szCs w:val="24"/>
                <w:lang w:val="lt"/>
              </w:rPr>
              <w:t>0,02 (dvi šimtosios) procento</w:t>
            </w:r>
            <w:r>
              <w:rPr>
                <w:szCs w:val="24"/>
                <w:lang w:val="lt"/>
              </w:rPr>
              <w:t xml:space="preserve"> </w:t>
            </w:r>
            <w:r>
              <w:rPr>
                <w:color w:val="000000"/>
                <w:szCs w:val="24"/>
                <w:lang w:val="lt"/>
              </w:rPr>
              <w:t xml:space="preserve">dydžio delspinigius už kiekvieną uždelstą </w:t>
            </w:r>
            <w:r w:rsidRPr="00E9449A">
              <w:rPr>
                <w:color w:val="000000"/>
                <w:szCs w:val="24"/>
                <w:lang w:val="lt"/>
              </w:rPr>
              <w:t xml:space="preserve">dieną </w:t>
            </w:r>
            <w:r>
              <w:rPr>
                <w:color w:val="000000"/>
                <w:szCs w:val="24"/>
                <w:lang w:val="lt"/>
              </w:rPr>
              <w:t>nuo laiku nesuteiktų Paslaugų ar kitų sutartinių įsipareigojimų nevykdymo kainos be PVM.</w:t>
            </w:r>
          </w:p>
          <w:p w14:paraId="66025186" w14:textId="05006721" w:rsidR="00C63B32" w:rsidRDefault="00C63B32" w:rsidP="00C63B32">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FE0365">
              <w:rPr>
                <w:color w:val="000000"/>
                <w:szCs w:val="24"/>
                <w:lang w:val="lt"/>
              </w:rPr>
              <w:t xml:space="preserve">0,02 (dvi šimtosios) procento </w:t>
            </w:r>
            <w:r>
              <w:rPr>
                <w:color w:val="000000"/>
                <w:szCs w:val="24"/>
                <w:lang w:val="lt"/>
              </w:rPr>
              <w:t xml:space="preserve">dydžio delspinigius už kiekvieną uždelstą </w:t>
            </w:r>
            <w:r w:rsidRPr="00FE0365">
              <w:rPr>
                <w:color w:val="000000"/>
                <w:szCs w:val="24"/>
                <w:lang w:val="lt"/>
              </w:rPr>
              <w:t xml:space="preserve">dieną </w:t>
            </w:r>
            <w:r>
              <w:rPr>
                <w:color w:val="000000"/>
                <w:szCs w:val="24"/>
                <w:lang w:val="lt"/>
              </w:rPr>
              <w:t>nuo laiku negrąžintos permokos kainos be PVM.</w:t>
            </w:r>
          </w:p>
          <w:p w14:paraId="0E6DFBC8" w14:textId="08CA11EF" w:rsidR="00C63B32" w:rsidRDefault="00C63B32" w:rsidP="00C63B32">
            <w:pPr>
              <w:rPr>
                <w:b/>
                <w:kern w:val="2"/>
                <w:szCs w:val="24"/>
              </w:rPr>
            </w:pPr>
            <w:r>
              <w:rPr>
                <w:color w:val="000000"/>
                <w:kern w:val="2"/>
              </w:rPr>
              <w:t>9.2.3. Tiekėjas privalo sumokėti Pirkėjui netesybas per 10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63B32" w14:paraId="681F27EE" w14:textId="77777777">
        <w:trPr>
          <w:trHeight w:val="300"/>
        </w:trPr>
        <w:tc>
          <w:tcPr>
            <w:tcW w:w="3094" w:type="dxa"/>
            <w:gridSpan w:val="2"/>
          </w:tcPr>
          <w:p w14:paraId="1AB519AC" w14:textId="7CBD3645" w:rsidR="00C63B32" w:rsidRDefault="00C63B32" w:rsidP="00C63B3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D962E4" w:rsidR="00C63B32" w:rsidRDefault="00C63B32" w:rsidP="00C63B32">
            <w:pPr>
              <w:rPr>
                <w:bCs/>
                <w:szCs w:val="24"/>
              </w:rPr>
            </w:pPr>
            <w:r>
              <w:rPr>
                <w:bCs/>
                <w:kern w:val="2"/>
                <w:szCs w:val="24"/>
              </w:rPr>
              <w:t xml:space="preserve">9.3.1. Nutraukus Sutartį dėl esminio Sutarties pažeidimo, nustatyto Sutarties Specialiosiose sąlygose, mokama </w:t>
            </w:r>
            <w:r w:rsidRPr="00674D41">
              <w:rPr>
                <w:bCs/>
                <w:kern w:val="2"/>
                <w:szCs w:val="24"/>
              </w:rPr>
              <w:t>10</w:t>
            </w:r>
            <w:r>
              <w:rPr>
                <w:bCs/>
                <w:kern w:val="2"/>
                <w:szCs w:val="24"/>
              </w:rPr>
              <w:t xml:space="preserve"> (dešimties) procentų dydžio bauda nuo Pradinės Sutarties vertės, nurodytos Specialiųjų sąlygų 5.2 punkte.</w:t>
            </w:r>
          </w:p>
          <w:p w14:paraId="62A01931" w14:textId="77777777" w:rsidR="00C63B32" w:rsidRDefault="00C63B32" w:rsidP="00C63B32">
            <w:pPr>
              <w:rPr>
                <w:bCs/>
                <w:kern w:val="2"/>
                <w:szCs w:val="24"/>
              </w:rPr>
            </w:pPr>
          </w:p>
          <w:p w14:paraId="7CBFE0C7" w14:textId="25D9CE06" w:rsidR="00C63B32" w:rsidRDefault="00C63B32" w:rsidP="00C63B32">
            <w:pPr>
              <w:rPr>
                <w:kern w:val="2"/>
                <w:szCs w:val="24"/>
              </w:rPr>
            </w:pPr>
          </w:p>
        </w:tc>
      </w:tr>
      <w:tr w:rsidR="00C63B32" w14:paraId="3A1BC4FA" w14:textId="77777777">
        <w:trPr>
          <w:trHeight w:val="300"/>
        </w:trPr>
        <w:tc>
          <w:tcPr>
            <w:tcW w:w="3094" w:type="dxa"/>
            <w:gridSpan w:val="2"/>
          </w:tcPr>
          <w:p w14:paraId="0E4BB632" w14:textId="0AF19C99" w:rsidR="00C63B32" w:rsidRDefault="00C63B32" w:rsidP="00C63B3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480EC8A" w14:textId="77777777" w:rsidR="00C63B32" w:rsidRPr="00C31C36" w:rsidRDefault="00C63B32" w:rsidP="00C63B32">
            <w:pPr>
              <w:rPr>
                <w:kern w:val="2"/>
                <w:szCs w:val="24"/>
              </w:rPr>
            </w:pPr>
            <w:r>
              <w:rPr>
                <w:color w:val="000000"/>
                <w:kern w:val="2"/>
                <w:szCs w:val="24"/>
              </w:rPr>
              <w:t>5</w:t>
            </w:r>
            <w:r w:rsidRPr="00023E65">
              <w:rPr>
                <w:color w:val="000000"/>
                <w:kern w:val="2"/>
                <w:szCs w:val="24"/>
              </w:rPr>
              <w:t>00</w:t>
            </w:r>
            <w:r>
              <w:rPr>
                <w:color w:val="000000"/>
                <w:kern w:val="2"/>
                <w:szCs w:val="24"/>
              </w:rPr>
              <w:t>,00</w:t>
            </w:r>
            <w:r w:rsidRPr="00023E65">
              <w:rPr>
                <w:color w:val="000000"/>
                <w:kern w:val="2"/>
                <w:szCs w:val="24"/>
              </w:rPr>
              <w:t xml:space="preserve"> </w:t>
            </w:r>
            <w:r w:rsidRPr="00C31C36">
              <w:rPr>
                <w:kern w:val="2"/>
                <w:szCs w:val="24"/>
              </w:rPr>
              <w:t>Eur (penkių šimtų eurų, 00 ct).</w:t>
            </w:r>
          </w:p>
          <w:p w14:paraId="663FD6AE" w14:textId="392ED3D2" w:rsidR="00C63B32" w:rsidRDefault="00C63B32" w:rsidP="00C63B32">
            <w:pPr>
              <w:rPr>
                <w:kern w:val="2"/>
                <w:szCs w:val="24"/>
              </w:rPr>
            </w:pPr>
          </w:p>
        </w:tc>
      </w:tr>
      <w:tr w:rsidR="00C63B32" w14:paraId="02A0AD2F" w14:textId="77777777">
        <w:trPr>
          <w:trHeight w:val="300"/>
        </w:trPr>
        <w:tc>
          <w:tcPr>
            <w:tcW w:w="3094" w:type="dxa"/>
            <w:gridSpan w:val="2"/>
          </w:tcPr>
          <w:p w14:paraId="566076A6" w14:textId="1092562B" w:rsidR="00C63B32" w:rsidRDefault="00C63B32" w:rsidP="00C63B32">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C63B32" w:rsidRDefault="00C63B32" w:rsidP="00C63B32">
            <w:pPr>
              <w:rPr>
                <w:bCs/>
                <w:color w:val="000000"/>
                <w:kern w:val="2"/>
                <w:szCs w:val="24"/>
              </w:rPr>
            </w:pPr>
            <w:r>
              <w:rPr>
                <w:bCs/>
                <w:color w:val="000000"/>
                <w:kern w:val="2"/>
                <w:szCs w:val="24"/>
              </w:rPr>
              <w:t>Netaikoma</w:t>
            </w:r>
          </w:p>
          <w:p w14:paraId="748DE540" w14:textId="799B155D" w:rsidR="00C63B32" w:rsidRDefault="00C63B32" w:rsidP="00C63B32">
            <w:pPr>
              <w:rPr>
                <w:color w:val="4472C4"/>
                <w:kern w:val="2"/>
                <w:szCs w:val="24"/>
              </w:rPr>
            </w:pPr>
          </w:p>
        </w:tc>
      </w:tr>
      <w:tr w:rsidR="00C63B32" w14:paraId="7439E02A" w14:textId="77777777">
        <w:trPr>
          <w:trHeight w:val="300"/>
        </w:trPr>
        <w:tc>
          <w:tcPr>
            <w:tcW w:w="3094" w:type="dxa"/>
            <w:gridSpan w:val="2"/>
          </w:tcPr>
          <w:p w14:paraId="69208AF6" w14:textId="7EE0BDAD" w:rsidR="00C63B32" w:rsidRDefault="00C63B32" w:rsidP="00C63B32">
            <w:pPr>
              <w:rPr>
                <w:b/>
                <w:kern w:val="2"/>
                <w:szCs w:val="24"/>
              </w:rPr>
            </w:pPr>
            <w:r>
              <w:rPr>
                <w:b/>
                <w:kern w:val="2"/>
                <w:szCs w:val="24"/>
              </w:rPr>
              <w:t>9.6. Tiekėjui / Pirkėjui taikoma bauda dėl konfidencialumo reikalavimų nesilaikymo</w:t>
            </w:r>
          </w:p>
        </w:tc>
        <w:tc>
          <w:tcPr>
            <w:tcW w:w="6441" w:type="dxa"/>
            <w:gridSpan w:val="2"/>
          </w:tcPr>
          <w:p w14:paraId="79D6696C" w14:textId="77777777" w:rsidR="00C63B32" w:rsidRPr="00C31C36" w:rsidRDefault="00C63B32" w:rsidP="00C63B32">
            <w:pPr>
              <w:rPr>
                <w:kern w:val="2"/>
                <w:szCs w:val="24"/>
              </w:rPr>
            </w:pPr>
            <w:r>
              <w:rPr>
                <w:color w:val="000000"/>
                <w:kern w:val="2"/>
                <w:szCs w:val="24"/>
              </w:rPr>
              <w:t>5</w:t>
            </w:r>
            <w:r w:rsidRPr="00023E65">
              <w:rPr>
                <w:color w:val="000000"/>
                <w:kern w:val="2"/>
                <w:szCs w:val="24"/>
              </w:rPr>
              <w:t>00</w:t>
            </w:r>
            <w:r>
              <w:rPr>
                <w:color w:val="000000"/>
                <w:kern w:val="2"/>
                <w:szCs w:val="24"/>
              </w:rPr>
              <w:t>,00</w:t>
            </w:r>
            <w:r w:rsidRPr="00023E65">
              <w:rPr>
                <w:color w:val="000000"/>
                <w:kern w:val="2"/>
                <w:szCs w:val="24"/>
              </w:rPr>
              <w:t xml:space="preserve"> </w:t>
            </w:r>
            <w:r w:rsidRPr="00C31C36">
              <w:rPr>
                <w:kern w:val="2"/>
                <w:szCs w:val="24"/>
              </w:rPr>
              <w:t>Eur (penkių šimtų eurų, 00 ct).</w:t>
            </w:r>
          </w:p>
          <w:p w14:paraId="30A99159" w14:textId="09FAE957" w:rsidR="00C63B32" w:rsidRDefault="00C63B32" w:rsidP="00C63B32">
            <w:pPr>
              <w:rPr>
                <w:color w:val="4472C4"/>
                <w:kern w:val="2"/>
                <w:szCs w:val="24"/>
              </w:rPr>
            </w:pPr>
          </w:p>
        </w:tc>
      </w:tr>
      <w:tr w:rsidR="00C63B32" w14:paraId="1E6BA83A" w14:textId="77777777">
        <w:trPr>
          <w:trHeight w:val="300"/>
        </w:trPr>
        <w:tc>
          <w:tcPr>
            <w:tcW w:w="3094" w:type="dxa"/>
            <w:gridSpan w:val="2"/>
          </w:tcPr>
          <w:p w14:paraId="6B59AD7B" w14:textId="3DB423A4" w:rsidR="00C63B32" w:rsidRDefault="00C63B32" w:rsidP="00C63B32">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7D29940" w:rsidR="00C63B32" w:rsidRDefault="00C63B32" w:rsidP="00C63B32">
            <w:pPr>
              <w:rPr>
                <w:color w:val="4472C4"/>
                <w:kern w:val="2"/>
                <w:szCs w:val="24"/>
              </w:rPr>
            </w:pPr>
            <w:r>
              <w:rPr>
                <w:bCs/>
                <w:szCs w:val="24"/>
              </w:rPr>
              <w:t xml:space="preserve">Netaikoma </w:t>
            </w:r>
          </w:p>
          <w:p w14:paraId="31D0481F" w14:textId="2B845620" w:rsidR="00C63B32" w:rsidRDefault="00C63B32" w:rsidP="00C63B32">
            <w:pPr>
              <w:rPr>
                <w:color w:val="4472C4"/>
                <w:kern w:val="2"/>
                <w:szCs w:val="24"/>
              </w:rPr>
            </w:pPr>
          </w:p>
        </w:tc>
      </w:tr>
      <w:tr w:rsidR="00C63B32"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63B32" w:rsidRDefault="00C63B32" w:rsidP="00C63B3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C63B32" w:rsidRDefault="00C63B32" w:rsidP="00C63B32">
            <w:pPr>
              <w:rPr>
                <w:bCs/>
                <w:kern w:val="2"/>
                <w:szCs w:val="24"/>
              </w:rPr>
            </w:pPr>
            <w:r>
              <w:rPr>
                <w:bCs/>
                <w:kern w:val="2"/>
                <w:szCs w:val="24"/>
              </w:rPr>
              <w:t>Netaikoma</w:t>
            </w:r>
          </w:p>
          <w:p w14:paraId="5AD4BC1A" w14:textId="49F0E066" w:rsidR="00C63B32" w:rsidRDefault="00C63B32" w:rsidP="00C63B32">
            <w:pPr>
              <w:rPr>
                <w:color w:val="4472C4"/>
                <w:kern w:val="2"/>
                <w:szCs w:val="24"/>
              </w:rPr>
            </w:pPr>
          </w:p>
        </w:tc>
      </w:tr>
      <w:tr w:rsidR="00C63B32" w14:paraId="126A6D36" w14:textId="77777777">
        <w:trPr>
          <w:trHeight w:val="300"/>
        </w:trPr>
        <w:tc>
          <w:tcPr>
            <w:tcW w:w="3094" w:type="dxa"/>
            <w:gridSpan w:val="2"/>
          </w:tcPr>
          <w:p w14:paraId="10384E36" w14:textId="4FFA607E" w:rsidR="00C63B32" w:rsidRDefault="00C63B32" w:rsidP="00C63B32">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B473A21" w14:textId="77777777" w:rsidR="00C63B32" w:rsidRPr="00C31C36" w:rsidRDefault="00C63B32" w:rsidP="00C63B32">
            <w:pPr>
              <w:rPr>
                <w:kern w:val="2"/>
                <w:szCs w:val="24"/>
              </w:rPr>
            </w:pPr>
            <w:r>
              <w:rPr>
                <w:color w:val="000000"/>
                <w:kern w:val="2"/>
                <w:szCs w:val="24"/>
              </w:rPr>
              <w:t>5</w:t>
            </w:r>
            <w:r w:rsidRPr="00023E65">
              <w:rPr>
                <w:color w:val="000000"/>
                <w:kern w:val="2"/>
                <w:szCs w:val="24"/>
              </w:rPr>
              <w:t>00</w:t>
            </w:r>
            <w:r>
              <w:rPr>
                <w:color w:val="000000"/>
                <w:kern w:val="2"/>
                <w:szCs w:val="24"/>
              </w:rPr>
              <w:t>,00</w:t>
            </w:r>
            <w:r w:rsidRPr="00023E65">
              <w:rPr>
                <w:color w:val="000000"/>
                <w:kern w:val="2"/>
                <w:szCs w:val="24"/>
              </w:rPr>
              <w:t xml:space="preserve"> </w:t>
            </w:r>
            <w:r w:rsidRPr="00C31C36">
              <w:rPr>
                <w:kern w:val="2"/>
                <w:szCs w:val="24"/>
              </w:rPr>
              <w:t>Eur (penkių šimtų eurų, 00 ct).</w:t>
            </w:r>
          </w:p>
          <w:p w14:paraId="39D0982B" w14:textId="77777777" w:rsidR="00C63B32" w:rsidRDefault="00C63B32" w:rsidP="00C63B32">
            <w:pPr>
              <w:rPr>
                <w:color w:val="4472C4"/>
                <w:kern w:val="2"/>
                <w:szCs w:val="24"/>
              </w:rPr>
            </w:pPr>
          </w:p>
        </w:tc>
      </w:tr>
      <w:tr w:rsidR="00C63B32" w14:paraId="77AEF0AE" w14:textId="77777777">
        <w:trPr>
          <w:trHeight w:val="300"/>
        </w:trPr>
        <w:tc>
          <w:tcPr>
            <w:tcW w:w="3094" w:type="dxa"/>
            <w:gridSpan w:val="2"/>
          </w:tcPr>
          <w:p w14:paraId="17EC5DF4" w14:textId="49390910" w:rsidR="00C63B32" w:rsidRDefault="00C63B32" w:rsidP="00C63B3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B64416E" w:rsidR="00C63B32" w:rsidRDefault="00C63B32" w:rsidP="00C63B32">
            <w:pPr>
              <w:rPr>
                <w:color w:val="4472C4"/>
                <w:kern w:val="2"/>
                <w:szCs w:val="24"/>
              </w:rPr>
            </w:pPr>
            <w:r>
              <w:rPr>
                <w:bCs/>
                <w:color w:val="4472C4"/>
                <w:kern w:val="2"/>
                <w:szCs w:val="24"/>
              </w:rPr>
              <w:t>-</w:t>
            </w:r>
          </w:p>
        </w:tc>
      </w:tr>
      <w:tr w:rsidR="00C63B32" w14:paraId="7412B22E" w14:textId="77777777">
        <w:trPr>
          <w:trHeight w:val="300"/>
        </w:trPr>
        <w:tc>
          <w:tcPr>
            <w:tcW w:w="9535" w:type="dxa"/>
            <w:gridSpan w:val="4"/>
          </w:tcPr>
          <w:p w14:paraId="0D543F72" w14:textId="77777777" w:rsidR="00C63B32" w:rsidRDefault="00C63B32" w:rsidP="00C63B32">
            <w:pPr>
              <w:jc w:val="center"/>
              <w:rPr>
                <w:color w:val="4472C4"/>
                <w:kern w:val="2"/>
                <w:szCs w:val="24"/>
              </w:rPr>
            </w:pPr>
            <w:r>
              <w:rPr>
                <w:b/>
                <w:kern w:val="2"/>
                <w:szCs w:val="24"/>
              </w:rPr>
              <w:t>10. ESMINĖS SUTARTIES SĄLYGOS</w:t>
            </w:r>
          </w:p>
        </w:tc>
      </w:tr>
      <w:tr w:rsidR="00C63B32" w14:paraId="4A74E676" w14:textId="77777777">
        <w:trPr>
          <w:trHeight w:val="300"/>
        </w:trPr>
        <w:tc>
          <w:tcPr>
            <w:tcW w:w="3094" w:type="dxa"/>
            <w:gridSpan w:val="2"/>
          </w:tcPr>
          <w:p w14:paraId="0C4A90A4" w14:textId="48800356" w:rsidR="00C63B32" w:rsidRDefault="00C63B32" w:rsidP="00C63B32">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DDA9EF6" w14:textId="6BAFC442" w:rsidR="00C63B32" w:rsidRPr="000C3F9F" w:rsidRDefault="00C63B32" w:rsidP="00C63B32">
            <w:pPr>
              <w:rPr>
                <w:kern w:val="2"/>
                <w:szCs w:val="24"/>
              </w:rPr>
            </w:pPr>
            <w:r w:rsidRPr="000C3F9F">
              <w:rPr>
                <w:kern w:val="2"/>
                <w:szCs w:val="24"/>
              </w:rPr>
              <w:t>10.1.1. Tiekėjo pareiga suteikti Paslaugas laiku ir tinkamos kokybės, laikantis Techninėje specifikacijoje nustatytų terminų, etapų eiliškumo, paslaugų apimties ir kokybės reikalavimų.</w:t>
            </w:r>
          </w:p>
          <w:p w14:paraId="11F72157" w14:textId="0FD7226B" w:rsidR="00C63B32" w:rsidRPr="000C3F9F" w:rsidRDefault="00C63B32" w:rsidP="00C63B32">
            <w:pPr>
              <w:rPr>
                <w:kern w:val="2"/>
                <w:szCs w:val="24"/>
              </w:rPr>
            </w:pPr>
            <w:r w:rsidRPr="000C3F9F">
              <w:rPr>
                <w:kern w:val="2"/>
                <w:szCs w:val="24"/>
              </w:rPr>
              <w:t>10.1.2. Tiekėjo pareiga užtikrinti, kad visi paslaugų teikime dalyvaujantys specialistai atitiktų Pirkimo dokumentuose ir Tiekėjo pasiūlyme nustatytus kvalifikacijos reikalavimus.</w:t>
            </w:r>
          </w:p>
          <w:p w14:paraId="74E5D1E4" w14:textId="2D8C99B1" w:rsidR="00C63B32" w:rsidRPr="000C3F9F" w:rsidRDefault="00C63B32" w:rsidP="00C63B32">
            <w:pPr>
              <w:rPr>
                <w:kern w:val="2"/>
                <w:szCs w:val="24"/>
              </w:rPr>
            </w:pPr>
            <w:r w:rsidRPr="000C3F9F">
              <w:rPr>
                <w:kern w:val="2"/>
                <w:szCs w:val="24"/>
              </w:rPr>
              <w:t>10.1.3. Tiekėjo pareiga pateikti visus dokumentus, nurodytus Sutarties 4.5 punkte, įskaitant paslaugų perdavimo–priėmimo aktus, ataskaitas, metodinę ir mokymo medžiagą, be kurių Paslaugos nelaikomos tinkamai suteiktomis.</w:t>
            </w:r>
          </w:p>
          <w:p w14:paraId="5BB2FADC" w14:textId="16A833C4" w:rsidR="00C63B32" w:rsidRPr="000C3F9F" w:rsidRDefault="00C63B32" w:rsidP="00C63B32">
            <w:pPr>
              <w:rPr>
                <w:kern w:val="2"/>
                <w:szCs w:val="24"/>
              </w:rPr>
            </w:pPr>
            <w:r w:rsidRPr="000C3F9F">
              <w:rPr>
                <w:kern w:val="2"/>
                <w:szCs w:val="24"/>
              </w:rPr>
              <w:t>10.1.4. Tiekėjo pareiga užtikrinti, kad Sutarties vykdymo metu sukurta metodinė, mokymo, turinio ar kita intelektinė medžiaga būtų originali, teisėtai naudojama ir nepažeistų trečiųjų asmenų teisių.</w:t>
            </w:r>
          </w:p>
          <w:p w14:paraId="721DC84A" w14:textId="30C65791" w:rsidR="00C63B32" w:rsidRPr="000C3F9F" w:rsidRDefault="00C63B32" w:rsidP="00C63B32">
            <w:pPr>
              <w:rPr>
                <w:kern w:val="2"/>
                <w:szCs w:val="24"/>
              </w:rPr>
            </w:pPr>
            <w:r w:rsidRPr="000C3F9F">
              <w:rPr>
                <w:kern w:val="2"/>
                <w:szCs w:val="24"/>
              </w:rPr>
              <w:t>10.1.5. Tiekėjo pareiga perduoti Pirkėjui visas intelektinės nuosavybės teises į Sutarties vykdymo metu sukurtą turinį, dokumentus ir medžiagą, kaip nustatyta Sutarties sąlygose.</w:t>
            </w:r>
          </w:p>
          <w:p w14:paraId="5483BDE5" w14:textId="2F0051DB" w:rsidR="00C63B32" w:rsidRPr="000C3F9F" w:rsidRDefault="00C63B32" w:rsidP="00C63B32">
            <w:pPr>
              <w:rPr>
                <w:kern w:val="2"/>
                <w:szCs w:val="24"/>
              </w:rPr>
            </w:pPr>
            <w:r w:rsidRPr="000C3F9F">
              <w:rPr>
                <w:kern w:val="2"/>
                <w:szCs w:val="24"/>
              </w:rPr>
              <w:t>10.1.6. Tiekėjo pareiga laikytis konfidencialumo reikalavimų ir neviešinti Sutarties vykdymo metu gautos informacijos, Pirkėjo duomenų ar sukurtos medžiagos be išankstinio Pirkėjo rašytinio sutikimo.</w:t>
            </w:r>
          </w:p>
          <w:p w14:paraId="1B715541" w14:textId="34EF8B2E" w:rsidR="00C63B32" w:rsidRPr="000C3F9F" w:rsidRDefault="00C63B32" w:rsidP="00C63B32">
            <w:pPr>
              <w:rPr>
                <w:kern w:val="2"/>
                <w:szCs w:val="24"/>
              </w:rPr>
            </w:pPr>
            <w:r w:rsidRPr="000C3F9F">
              <w:rPr>
                <w:kern w:val="2"/>
                <w:szCs w:val="24"/>
              </w:rPr>
              <w:t>10.1.7. Tiekėjo pareiga laikytis Tiekėjo pasiūlyto kainų ir įkainių dydžių, įskaitant maksimalų mentorystės paslaugų kiekį (4</w:t>
            </w:r>
            <w:r>
              <w:rPr>
                <w:kern w:val="2"/>
                <w:szCs w:val="24"/>
              </w:rPr>
              <w:t>00</w:t>
            </w:r>
            <w:r w:rsidRPr="000C3F9F">
              <w:rPr>
                <w:kern w:val="2"/>
                <w:szCs w:val="24"/>
              </w:rPr>
              <w:t xml:space="preserve"> val.), kuris negali būti viršijamas.</w:t>
            </w:r>
          </w:p>
          <w:p w14:paraId="1AD3CD3A" w14:textId="65E065DE" w:rsidR="00C63B32" w:rsidRDefault="00C63B32" w:rsidP="00C63B32">
            <w:pPr>
              <w:rPr>
                <w:color w:val="4472C4"/>
                <w:kern w:val="2"/>
                <w:szCs w:val="24"/>
              </w:rPr>
            </w:pPr>
            <w:r w:rsidRPr="000C3F9F">
              <w:rPr>
                <w:kern w:val="2"/>
                <w:szCs w:val="24"/>
              </w:rPr>
              <w:lastRenderedPageBreak/>
              <w:t>10.1.8. Pirkėjo pareiga atsiskaityti už faktiškai suteiktas ir priimtas Paslaugas, neviršijant Sutarties 5.2 punkte nustatytos maksimalios vertės.</w:t>
            </w:r>
          </w:p>
        </w:tc>
      </w:tr>
      <w:tr w:rsidR="00C63B32" w14:paraId="68A8F8F5" w14:textId="77777777">
        <w:trPr>
          <w:trHeight w:val="300"/>
        </w:trPr>
        <w:tc>
          <w:tcPr>
            <w:tcW w:w="3094" w:type="dxa"/>
            <w:gridSpan w:val="2"/>
          </w:tcPr>
          <w:p w14:paraId="458F7686" w14:textId="28A3D4D6" w:rsidR="00C63B32" w:rsidRPr="00663D11" w:rsidRDefault="00C63B32" w:rsidP="00C63B32">
            <w:pPr>
              <w:rPr>
                <w:b/>
                <w:kern w:val="2"/>
                <w:szCs w:val="24"/>
              </w:rPr>
            </w:pPr>
            <w:r>
              <w:rPr>
                <w:b/>
                <w:bCs/>
              </w:rPr>
              <w:lastRenderedPageBreak/>
              <w:t>10.2. Dideli arba nuolatiniai esminės Sutarties sąlygos vykdymo trūkumai</w:t>
            </w:r>
          </w:p>
        </w:tc>
        <w:tc>
          <w:tcPr>
            <w:tcW w:w="6441" w:type="dxa"/>
            <w:gridSpan w:val="2"/>
          </w:tcPr>
          <w:p w14:paraId="32B2B12E" w14:textId="77777777" w:rsidR="00C63B32" w:rsidRDefault="00C63B32" w:rsidP="00C63B32">
            <w:pPr>
              <w:rPr>
                <w:rFonts w:eastAsia="Arial"/>
              </w:rPr>
            </w:pPr>
            <w:r w:rsidRPr="00721F0B">
              <w:rPr>
                <w:rFonts w:eastAsia="Arial"/>
              </w:rPr>
              <w:t>10.2.1. Vėlavimas suteikti Paslaugas ar jų etapą daugiau kaip 3 darbo dienas nuo nustatyto termino.</w:t>
            </w:r>
          </w:p>
          <w:p w14:paraId="5F8F2625" w14:textId="77777777" w:rsidR="00C63B32" w:rsidRDefault="00C63B32" w:rsidP="00C63B32">
            <w:pPr>
              <w:rPr>
                <w:kern w:val="2"/>
                <w:szCs w:val="24"/>
              </w:rPr>
            </w:pPr>
            <w:r w:rsidRPr="00EC3927">
              <w:rPr>
                <w:kern w:val="2"/>
                <w:szCs w:val="24"/>
              </w:rPr>
              <w:t>10.2.2. Paslaugų kokybės trūkumai, dėl kurių Pirkėjas du kartus per Sutarties laikotarpį raštu pateikia pastabas dėl neatitikties Techninei specifikacijai.</w:t>
            </w:r>
          </w:p>
          <w:p w14:paraId="0E0F7799" w14:textId="77777777" w:rsidR="00C63B32" w:rsidRDefault="00C63B32" w:rsidP="00C63B32">
            <w:pPr>
              <w:rPr>
                <w:kern w:val="2"/>
                <w:szCs w:val="24"/>
              </w:rPr>
            </w:pPr>
            <w:r w:rsidRPr="00EC3927">
              <w:rPr>
                <w:kern w:val="2"/>
                <w:szCs w:val="24"/>
              </w:rPr>
              <w:t>10.2.3. Tiekėjas nepateikia privalomų dokumentų pagal Sutarties 4.5 punktą (perdavimo–priėmimo aktai, ataskaitos, medžiaga) ir neištaiso trūkumų per Pirkėjo nustatytą terminą, ne trumpesnį kaip 2 darbo dienos.</w:t>
            </w:r>
          </w:p>
          <w:p w14:paraId="5E9D9680" w14:textId="77777777" w:rsidR="00C63B32" w:rsidRDefault="00C63B32" w:rsidP="00C63B32">
            <w:pPr>
              <w:rPr>
                <w:kern w:val="2"/>
                <w:szCs w:val="24"/>
              </w:rPr>
            </w:pPr>
            <w:r w:rsidRPr="008A011F">
              <w:rPr>
                <w:kern w:val="2"/>
                <w:szCs w:val="24"/>
              </w:rPr>
              <w:t>10.2.4. Nustatoma, kad bent vieną kartą Paslaugas teikia specialistas, neatitinkantis pasiūlyme nurodytos kvalifikacijos.</w:t>
            </w:r>
          </w:p>
          <w:p w14:paraId="6A2FB888" w14:textId="77777777" w:rsidR="00C63B32" w:rsidRDefault="00C63B32" w:rsidP="00C63B32">
            <w:pPr>
              <w:rPr>
                <w:kern w:val="2"/>
                <w:szCs w:val="24"/>
              </w:rPr>
            </w:pPr>
            <w:r w:rsidRPr="008A011F">
              <w:rPr>
                <w:kern w:val="2"/>
                <w:szCs w:val="24"/>
              </w:rPr>
              <w:t>10.2.5. Bet koks konfidencialumo, intelektinės nuosavybės ar trečiųjų asmenų teisių pažeidimas, nepriklausomai nuo to, ar trūkumas buvo ištaisytas.</w:t>
            </w:r>
          </w:p>
          <w:p w14:paraId="2BC2BBBD" w14:textId="085089B3" w:rsidR="00C63B32" w:rsidRDefault="00C63B32" w:rsidP="00C63B32">
            <w:pPr>
              <w:rPr>
                <w:kern w:val="2"/>
                <w:szCs w:val="24"/>
              </w:rPr>
            </w:pPr>
            <w:r w:rsidRPr="00A622DE">
              <w:rPr>
                <w:kern w:val="2"/>
                <w:szCs w:val="24"/>
              </w:rPr>
              <w:t>10.2.6. Netinkama mentorystės valandų apskaita ar paslaugų teikimas, pažeidžiant maksimaliai leistiną 4</w:t>
            </w:r>
            <w:r>
              <w:rPr>
                <w:kern w:val="2"/>
                <w:szCs w:val="24"/>
              </w:rPr>
              <w:t>00</w:t>
            </w:r>
            <w:r w:rsidRPr="00A622DE">
              <w:rPr>
                <w:kern w:val="2"/>
                <w:szCs w:val="24"/>
              </w:rPr>
              <w:t xml:space="preserve"> valandų ribą arba pateikiant neteisingą faktinių valandų informaciją.</w:t>
            </w:r>
          </w:p>
        </w:tc>
      </w:tr>
      <w:tr w:rsidR="00C63B32" w14:paraId="5D5614C8" w14:textId="77777777">
        <w:trPr>
          <w:trHeight w:val="300"/>
        </w:trPr>
        <w:tc>
          <w:tcPr>
            <w:tcW w:w="9535" w:type="dxa"/>
            <w:gridSpan w:val="4"/>
          </w:tcPr>
          <w:p w14:paraId="01BA2625" w14:textId="77777777" w:rsidR="00C63B32" w:rsidRDefault="00C63B32" w:rsidP="00C63B32">
            <w:pPr>
              <w:jc w:val="center"/>
              <w:rPr>
                <w:b/>
                <w:kern w:val="2"/>
                <w:szCs w:val="24"/>
              </w:rPr>
            </w:pPr>
            <w:r>
              <w:rPr>
                <w:b/>
                <w:kern w:val="2"/>
                <w:szCs w:val="24"/>
              </w:rPr>
              <w:t>11. SUTARTIES GALIOJIMAS IR KEITIMAS</w:t>
            </w:r>
          </w:p>
        </w:tc>
      </w:tr>
      <w:tr w:rsidR="00C63B32" w14:paraId="01B4A21F" w14:textId="77777777">
        <w:trPr>
          <w:trHeight w:val="300"/>
        </w:trPr>
        <w:tc>
          <w:tcPr>
            <w:tcW w:w="3094" w:type="dxa"/>
            <w:gridSpan w:val="2"/>
          </w:tcPr>
          <w:p w14:paraId="4A683777" w14:textId="77777777" w:rsidR="00C63B32" w:rsidRDefault="00C63B32" w:rsidP="00C63B32">
            <w:pPr>
              <w:rPr>
                <w:b/>
                <w:kern w:val="2"/>
                <w:szCs w:val="24"/>
              </w:rPr>
            </w:pPr>
            <w:r>
              <w:rPr>
                <w:b/>
                <w:szCs w:val="24"/>
              </w:rPr>
              <w:t>11.1. Sutarties sudarymas ir įsigaliojimas</w:t>
            </w:r>
          </w:p>
        </w:tc>
        <w:tc>
          <w:tcPr>
            <w:tcW w:w="6441" w:type="dxa"/>
            <w:gridSpan w:val="2"/>
          </w:tcPr>
          <w:p w14:paraId="3E2B3381" w14:textId="77777777" w:rsidR="00C63B32" w:rsidRPr="00D65C2E" w:rsidRDefault="00C63B32" w:rsidP="00C63B32">
            <w:pPr>
              <w:rPr>
                <w:kern w:val="2"/>
                <w:szCs w:val="24"/>
              </w:rPr>
            </w:pPr>
            <w:r w:rsidRPr="00D65C2E">
              <w:rPr>
                <w:kern w:val="2"/>
                <w:szCs w:val="24"/>
              </w:rPr>
              <w:t>Ši Sutartis laikoma sudaryta ir įsigalioja nuo Sutarties pasirašymo dienos (antrosios Šalies pasirašymo dieną).</w:t>
            </w:r>
          </w:p>
          <w:p w14:paraId="1A63AC57" w14:textId="77777777" w:rsidR="00C63B32" w:rsidRPr="00D65C2E" w:rsidRDefault="00C63B32" w:rsidP="00C63B32">
            <w:pPr>
              <w:rPr>
                <w:kern w:val="2"/>
                <w:szCs w:val="24"/>
              </w:rPr>
            </w:pPr>
          </w:p>
          <w:p w14:paraId="7396F7FD" w14:textId="01D9390E" w:rsidR="00C63B32" w:rsidRDefault="00C63B32" w:rsidP="00C63B32">
            <w:pPr>
              <w:rPr>
                <w:color w:val="4472C4"/>
                <w:kern w:val="2"/>
                <w:szCs w:val="24"/>
              </w:rPr>
            </w:pPr>
            <w:r w:rsidRPr="00D65C2E">
              <w:rPr>
                <w:kern w:val="2"/>
                <w:szCs w:val="24"/>
              </w:rPr>
              <w:t xml:space="preserve">Sutartis galioja </w:t>
            </w:r>
            <w:r>
              <w:rPr>
                <w:kern w:val="2"/>
                <w:szCs w:val="24"/>
              </w:rPr>
              <w:t>8</w:t>
            </w:r>
            <w:r w:rsidRPr="00D65C2E">
              <w:rPr>
                <w:kern w:val="2"/>
                <w:szCs w:val="24"/>
              </w:rPr>
              <w:t xml:space="preserve"> (</w:t>
            </w:r>
            <w:r>
              <w:rPr>
                <w:kern w:val="2"/>
                <w:szCs w:val="24"/>
              </w:rPr>
              <w:t>aštuonis</w:t>
            </w:r>
            <w:r w:rsidRPr="00D65C2E">
              <w:rPr>
                <w:kern w:val="2"/>
                <w:szCs w:val="24"/>
              </w:rPr>
              <w:t>) mėnesius nuo jos įsigaliojimo dienos arba iki visiško Sutarties prievolių įvykdymo, priklausomai nuo to, kas įvyksta anksčiau, bet ne ilgiau, nei bus išnaudota Pradinės Sutarties vertė.</w:t>
            </w:r>
          </w:p>
        </w:tc>
      </w:tr>
      <w:tr w:rsidR="00C63B32" w14:paraId="0D3292E1" w14:textId="77777777">
        <w:trPr>
          <w:trHeight w:val="300"/>
        </w:trPr>
        <w:tc>
          <w:tcPr>
            <w:tcW w:w="3094" w:type="dxa"/>
            <w:gridSpan w:val="2"/>
          </w:tcPr>
          <w:p w14:paraId="09BC2075" w14:textId="316E2550" w:rsidR="00C63B32" w:rsidRDefault="00C63B32" w:rsidP="00C63B32">
            <w:pPr>
              <w:rPr>
                <w:b/>
                <w:kern w:val="2"/>
                <w:szCs w:val="24"/>
              </w:rPr>
            </w:pPr>
            <w:r>
              <w:rPr>
                <w:b/>
                <w:kern w:val="2"/>
                <w:szCs w:val="24"/>
              </w:rPr>
              <w:t>11.2. Sutarties galiojimo termino pratęsimas</w:t>
            </w:r>
          </w:p>
        </w:tc>
        <w:tc>
          <w:tcPr>
            <w:tcW w:w="6441" w:type="dxa"/>
            <w:gridSpan w:val="2"/>
          </w:tcPr>
          <w:p w14:paraId="7197E005" w14:textId="77777777" w:rsidR="00C63B32" w:rsidRDefault="00C63B32" w:rsidP="00C63B32">
            <w:pPr>
              <w:rPr>
                <w:kern w:val="2"/>
                <w:szCs w:val="24"/>
              </w:rPr>
            </w:pPr>
            <w:r>
              <w:rPr>
                <w:kern w:val="2"/>
                <w:szCs w:val="24"/>
              </w:rPr>
              <w:t>Netaikoma</w:t>
            </w:r>
          </w:p>
          <w:p w14:paraId="782060E8" w14:textId="30555A08" w:rsidR="00C63B32" w:rsidRDefault="00C63B32" w:rsidP="00C63B32">
            <w:pPr>
              <w:rPr>
                <w:kern w:val="2"/>
                <w:szCs w:val="24"/>
              </w:rPr>
            </w:pPr>
          </w:p>
        </w:tc>
      </w:tr>
      <w:tr w:rsidR="00C63B32" w14:paraId="7FE809EC" w14:textId="77777777">
        <w:trPr>
          <w:trHeight w:val="300"/>
        </w:trPr>
        <w:tc>
          <w:tcPr>
            <w:tcW w:w="9535" w:type="dxa"/>
            <w:gridSpan w:val="4"/>
          </w:tcPr>
          <w:p w14:paraId="6839791C" w14:textId="77777777" w:rsidR="00C63B32" w:rsidRDefault="00C63B32" w:rsidP="00C63B32">
            <w:pPr>
              <w:jc w:val="center"/>
              <w:rPr>
                <w:b/>
                <w:kern w:val="2"/>
                <w:szCs w:val="24"/>
              </w:rPr>
            </w:pPr>
            <w:r>
              <w:rPr>
                <w:b/>
                <w:kern w:val="2"/>
                <w:szCs w:val="24"/>
              </w:rPr>
              <w:t>12. SUTARTIES NUTRAUKIMAS</w:t>
            </w:r>
          </w:p>
        </w:tc>
      </w:tr>
      <w:tr w:rsidR="00C63B32"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63B32" w:rsidRDefault="00C63B32" w:rsidP="00C63B3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F1956BE" w:rsidR="00C63B32" w:rsidRPr="0025444B" w:rsidRDefault="00C63B32" w:rsidP="00C63B32">
            <w:pPr>
              <w:rPr>
                <w:kern w:val="2"/>
                <w:szCs w:val="24"/>
              </w:rPr>
            </w:pPr>
            <w:r>
              <w:rPr>
                <w:kern w:val="2"/>
                <w:szCs w:val="24"/>
              </w:rPr>
              <w:t>Sutartis gali būti nutraukiama rašytiniu Šalių susitarimu arba vienašališkai, Bendrosiose sąlygose nustatyta tvarka.</w:t>
            </w:r>
          </w:p>
        </w:tc>
      </w:tr>
      <w:tr w:rsidR="00C63B32"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63B32" w:rsidRDefault="00C63B32" w:rsidP="00C63B3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C63B32" w:rsidRPr="005B5620" w:rsidRDefault="00C63B32" w:rsidP="00C63B32">
            <w:pPr>
              <w:rPr>
                <w:kern w:val="2"/>
                <w:szCs w:val="24"/>
              </w:rPr>
            </w:pPr>
            <w:r w:rsidRPr="005B5620">
              <w:rPr>
                <w:kern w:val="2"/>
                <w:szCs w:val="24"/>
              </w:rPr>
              <w:t>12.2.1. jeigu Tiekėjas nevykdo prisiimtų įsipareigojimų už Sutartyje nustatytą Sutarties kainą / įkainius;</w:t>
            </w:r>
          </w:p>
          <w:p w14:paraId="7AF2F142" w14:textId="77777777" w:rsidR="00C63B32" w:rsidRPr="005B5620" w:rsidRDefault="00C63B32" w:rsidP="00C63B32">
            <w:pPr>
              <w:spacing w:line="257" w:lineRule="auto"/>
              <w:rPr>
                <w:kern w:val="2"/>
                <w:szCs w:val="24"/>
              </w:rPr>
            </w:pPr>
            <w:r w:rsidRPr="005B5620">
              <w:rPr>
                <w:kern w:val="2"/>
                <w:szCs w:val="24"/>
              </w:rPr>
              <w:t>12.2.2. Tiekėjas nesilaiko Paslaugų teikimo terminų du (2) kartus per Sutarties galiojimo laikotarpį arba vėluoja suteikti Paslaugas daugiau kaip 3 darbo dienas nuo nustatyto termino.</w:t>
            </w:r>
          </w:p>
          <w:p w14:paraId="6FEB99D8" w14:textId="77777777" w:rsidR="00C63B32" w:rsidRPr="005B5620" w:rsidRDefault="00C63B32" w:rsidP="00C63B32">
            <w:pPr>
              <w:spacing w:line="257" w:lineRule="auto"/>
              <w:rPr>
                <w:kern w:val="2"/>
                <w:szCs w:val="24"/>
              </w:rPr>
            </w:pPr>
            <w:r w:rsidRPr="005B5620">
              <w:rPr>
                <w:kern w:val="2"/>
                <w:szCs w:val="24"/>
              </w:rPr>
              <w:t>12.2.3. Tiekėjas daugiau kaip du (2) kartus suteikia Paslaugas, neatitinkančias Sutarties ar Techninės specifikacijos reikalavimų (įskaitant medžiagos, turinio, metodikų ar ataskaitų kokybę).</w:t>
            </w:r>
          </w:p>
          <w:p w14:paraId="160B1F81" w14:textId="77777777" w:rsidR="00C63B32" w:rsidRPr="005B5620" w:rsidRDefault="00C63B32" w:rsidP="00C63B32">
            <w:pPr>
              <w:spacing w:line="257" w:lineRule="auto"/>
              <w:rPr>
                <w:kern w:val="2"/>
                <w:szCs w:val="24"/>
              </w:rPr>
            </w:pPr>
            <w:r w:rsidRPr="005B5620">
              <w:rPr>
                <w:kern w:val="2"/>
                <w:szCs w:val="24"/>
              </w:rPr>
              <w:t>12.2.4. Paslaugas teikia specialistas, neatitinkantis kvalifikacijos reikalavimų, nurodytų pirkimo dokumentuose arba Tiekėjo pasiūlyme, arba kvalifikacijos neatitiktis nustatoma daugiau kaip vieną kartą.</w:t>
            </w:r>
          </w:p>
          <w:p w14:paraId="175CD1E6" w14:textId="77777777" w:rsidR="00C63B32" w:rsidRPr="005B5620" w:rsidRDefault="00C63B32" w:rsidP="00C63B32">
            <w:pPr>
              <w:spacing w:line="257" w:lineRule="auto"/>
              <w:rPr>
                <w:kern w:val="2"/>
                <w:szCs w:val="24"/>
              </w:rPr>
            </w:pPr>
            <w:r w:rsidRPr="005B5620">
              <w:rPr>
                <w:kern w:val="2"/>
                <w:szCs w:val="24"/>
              </w:rPr>
              <w:t>12.2.5. Bet koks konfidencialumo, intelektinės nuosavybės ar trečiųjų šalių teisių pažeidimas.</w:t>
            </w:r>
          </w:p>
          <w:p w14:paraId="27648CD5" w14:textId="77777777" w:rsidR="00C63B32" w:rsidRPr="005B5620" w:rsidRDefault="00C63B32" w:rsidP="00C63B32">
            <w:pPr>
              <w:spacing w:line="257" w:lineRule="auto"/>
              <w:rPr>
                <w:kern w:val="2"/>
                <w:szCs w:val="24"/>
              </w:rPr>
            </w:pPr>
            <w:r w:rsidRPr="005B5620">
              <w:rPr>
                <w:kern w:val="2"/>
                <w:szCs w:val="24"/>
              </w:rPr>
              <w:lastRenderedPageBreak/>
              <w:t>12.2.6. Paslaugų vėlavimas yra tokio masto, kad dėl jo Paslaugos tampa nebereikalingos (pvz., renginiai, sesijos ar veiklos negali būti įvykdytos suplanuotu laiku).</w:t>
            </w:r>
          </w:p>
          <w:p w14:paraId="0B019B64" w14:textId="25183C65" w:rsidR="00C63B32" w:rsidRDefault="00C63B32" w:rsidP="00C63B32">
            <w:pPr>
              <w:spacing w:line="257" w:lineRule="auto"/>
              <w:rPr>
                <w:rFonts w:eastAsia="Arial"/>
                <w:color w:val="FF0000"/>
                <w:kern w:val="2"/>
                <w:szCs w:val="24"/>
              </w:rPr>
            </w:pPr>
            <w:r w:rsidRPr="005B5620">
              <w:rPr>
                <w:kern w:val="2"/>
                <w:szCs w:val="24"/>
              </w:rPr>
              <w:t>12.2.7. Tiekėjas du (2) kartus pažeidžia esminę Sutarties sąlygą, nurodytą 10.1 punkte.</w:t>
            </w:r>
          </w:p>
        </w:tc>
      </w:tr>
      <w:tr w:rsidR="00C63B32" w14:paraId="46270E91" w14:textId="77777777">
        <w:trPr>
          <w:trHeight w:val="300"/>
        </w:trPr>
        <w:tc>
          <w:tcPr>
            <w:tcW w:w="9535" w:type="dxa"/>
            <w:gridSpan w:val="4"/>
          </w:tcPr>
          <w:p w14:paraId="07E06248" w14:textId="4C99E52D" w:rsidR="00C63B32" w:rsidRDefault="00C63B32" w:rsidP="00C63B32">
            <w:pPr>
              <w:jc w:val="center"/>
              <w:rPr>
                <w:kern w:val="2"/>
                <w:szCs w:val="24"/>
              </w:rPr>
            </w:pPr>
            <w:r>
              <w:rPr>
                <w:b/>
                <w:kern w:val="2"/>
                <w:szCs w:val="24"/>
              </w:rPr>
              <w:lastRenderedPageBreak/>
              <w:t xml:space="preserve">13. APLINKOS APSAUGOS IR SOCIALINIAI KRITERIJAI </w:t>
            </w:r>
          </w:p>
        </w:tc>
      </w:tr>
      <w:tr w:rsidR="00C63B32" w14:paraId="18AE2F61" w14:textId="77777777">
        <w:trPr>
          <w:trHeight w:val="300"/>
        </w:trPr>
        <w:tc>
          <w:tcPr>
            <w:tcW w:w="3058" w:type="dxa"/>
          </w:tcPr>
          <w:p w14:paraId="6366A32C" w14:textId="77777777" w:rsidR="00C63B32" w:rsidRDefault="00C63B32" w:rsidP="00C63B32">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C63B32" w:rsidRDefault="00C63B32" w:rsidP="00C63B32">
            <w:pPr>
              <w:rPr>
                <w:color w:val="000000"/>
                <w:kern w:val="2"/>
                <w:szCs w:val="24"/>
                <w:shd w:val="clear" w:color="auto" w:fill="FFFFFF"/>
              </w:rPr>
            </w:pPr>
            <w:r>
              <w:rPr>
                <w:color w:val="000000"/>
                <w:kern w:val="2"/>
                <w:szCs w:val="24"/>
                <w:shd w:val="clear" w:color="auto" w:fill="FFFFFF"/>
              </w:rPr>
              <w:t>Netaikoma</w:t>
            </w:r>
          </w:p>
          <w:p w14:paraId="3F14B69B" w14:textId="77777777" w:rsidR="00C63B32" w:rsidRDefault="00C63B32" w:rsidP="00C63B32">
            <w:pPr>
              <w:rPr>
                <w:kern w:val="2"/>
                <w:szCs w:val="24"/>
              </w:rPr>
            </w:pPr>
          </w:p>
        </w:tc>
      </w:tr>
      <w:tr w:rsidR="00C63B32" w14:paraId="71B127CD" w14:textId="77777777">
        <w:trPr>
          <w:trHeight w:val="300"/>
        </w:trPr>
        <w:tc>
          <w:tcPr>
            <w:tcW w:w="3058" w:type="dxa"/>
          </w:tcPr>
          <w:p w14:paraId="6D5C5242" w14:textId="77777777" w:rsidR="00C63B32" w:rsidRDefault="00C63B32" w:rsidP="00C63B32">
            <w:pPr>
              <w:rPr>
                <w:b/>
                <w:kern w:val="2"/>
                <w:szCs w:val="24"/>
              </w:rPr>
            </w:pPr>
            <w:r>
              <w:rPr>
                <w:b/>
                <w:kern w:val="2"/>
                <w:szCs w:val="24"/>
              </w:rPr>
              <w:t>13.2. Su perkamomis Paslaugomis susiję socialiniai kriterijai</w:t>
            </w:r>
          </w:p>
        </w:tc>
        <w:tc>
          <w:tcPr>
            <w:tcW w:w="6477" w:type="dxa"/>
            <w:gridSpan w:val="3"/>
          </w:tcPr>
          <w:p w14:paraId="09CCACC2" w14:textId="77777777" w:rsidR="00C63B32" w:rsidRDefault="00C63B32" w:rsidP="00C63B32">
            <w:pPr>
              <w:rPr>
                <w:color w:val="000000"/>
                <w:kern w:val="2"/>
                <w:szCs w:val="24"/>
                <w:shd w:val="clear" w:color="auto" w:fill="FFFFFF"/>
              </w:rPr>
            </w:pPr>
            <w:r>
              <w:rPr>
                <w:color w:val="000000"/>
                <w:kern w:val="2"/>
                <w:szCs w:val="24"/>
                <w:shd w:val="clear" w:color="auto" w:fill="FFFFFF"/>
              </w:rPr>
              <w:t>Netaikoma</w:t>
            </w:r>
          </w:p>
          <w:p w14:paraId="7170065E" w14:textId="4962520D" w:rsidR="00C63B32" w:rsidRDefault="00C63B32" w:rsidP="00C63B32">
            <w:pPr>
              <w:rPr>
                <w:color w:val="0070C0"/>
                <w:kern w:val="2"/>
                <w:szCs w:val="24"/>
              </w:rPr>
            </w:pPr>
          </w:p>
        </w:tc>
      </w:tr>
      <w:tr w:rsidR="00C63B32" w14:paraId="0E3437C2" w14:textId="77777777">
        <w:trPr>
          <w:trHeight w:val="300"/>
        </w:trPr>
        <w:tc>
          <w:tcPr>
            <w:tcW w:w="9535" w:type="dxa"/>
            <w:gridSpan w:val="4"/>
          </w:tcPr>
          <w:p w14:paraId="3450D3CB" w14:textId="77777777" w:rsidR="00C63B32" w:rsidRPr="0029067B" w:rsidRDefault="00C63B32" w:rsidP="00C63B32">
            <w:pPr>
              <w:jc w:val="center"/>
              <w:rPr>
                <w:b/>
                <w:kern w:val="2"/>
                <w:szCs w:val="24"/>
              </w:rPr>
            </w:pPr>
            <w:r w:rsidRPr="0029067B">
              <w:rPr>
                <w:b/>
                <w:kern w:val="2"/>
                <w:szCs w:val="24"/>
              </w:rPr>
              <w:t xml:space="preserve">14. BENDRŲJŲ SĄLYGŲ PAKEITIMAI IR PAPILDYMAI </w:t>
            </w:r>
          </w:p>
          <w:p w14:paraId="1BD9D104" w14:textId="77777777" w:rsidR="00C63B32" w:rsidRPr="0029067B" w:rsidRDefault="00C63B32" w:rsidP="00C63B32">
            <w:pPr>
              <w:jc w:val="center"/>
              <w:rPr>
                <w:kern w:val="2"/>
                <w:szCs w:val="24"/>
              </w:rPr>
            </w:pPr>
            <w:r w:rsidRPr="0029067B">
              <w:rPr>
                <w:kern w:val="2"/>
                <w:szCs w:val="24"/>
              </w:rPr>
              <w:t xml:space="preserve">(jeigu būtina dėl konkretaus Sutarties dalyko specifikos) </w:t>
            </w:r>
          </w:p>
        </w:tc>
      </w:tr>
      <w:tr w:rsidR="00C63B32" w14:paraId="00CDF661" w14:textId="77777777">
        <w:trPr>
          <w:trHeight w:val="300"/>
        </w:trPr>
        <w:tc>
          <w:tcPr>
            <w:tcW w:w="3058" w:type="dxa"/>
          </w:tcPr>
          <w:p w14:paraId="044BD4E3" w14:textId="77777777" w:rsidR="00C63B32" w:rsidRPr="0029067B" w:rsidRDefault="00C63B32" w:rsidP="00C63B32">
            <w:pPr>
              <w:rPr>
                <w:b/>
                <w:kern w:val="2"/>
                <w:szCs w:val="24"/>
              </w:rPr>
            </w:pPr>
            <w:r w:rsidRPr="0029067B">
              <w:rPr>
                <w:b/>
                <w:kern w:val="2"/>
                <w:szCs w:val="24"/>
              </w:rPr>
              <w:t xml:space="preserve">14.1. </w:t>
            </w:r>
          </w:p>
        </w:tc>
        <w:tc>
          <w:tcPr>
            <w:tcW w:w="6477" w:type="dxa"/>
            <w:gridSpan w:val="3"/>
          </w:tcPr>
          <w:p w14:paraId="6C32BFE9" w14:textId="77777777" w:rsidR="00C63B32" w:rsidRPr="0029067B" w:rsidRDefault="00C63B32" w:rsidP="00C63B32">
            <w:pPr>
              <w:rPr>
                <w:kern w:val="2"/>
                <w:szCs w:val="24"/>
              </w:rPr>
            </w:pPr>
            <w:r w:rsidRPr="0029067B">
              <w:rPr>
                <w:kern w:val="2"/>
                <w:szCs w:val="24"/>
              </w:rPr>
              <w:t>(pildyti, jei keičiamas Sutarties Bendrųjų sąlygų punktas, jį išdėstant nauja redakcija):</w:t>
            </w:r>
          </w:p>
          <w:p w14:paraId="71F9375E" w14:textId="77777777" w:rsidR="00C63B32" w:rsidRPr="0029067B" w:rsidRDefault="00C63B32" w:rsidP="00C63B32">
            <w:pPr>
              <w:rPr>
                <w:kern w:val="2"/>
                <w:szCs w:val="24"/>
              </w:rPr>
            </w:pPr>
            <w:r w:rsidRPr="0029067B">
              <w:rPr>
                <w:kern w:val="2"/>
                <w:szCs w:val="24"/>
              </w:rPr>
              <w:t>Šalys susitaria pakeisti nurodytą Sutarties Bendrųjų sąlygų punktą ir išdėstyti jį nauja redakcija: ____.</w:t>
            </w:r>
          </w:p>
        </w:tc>
      </w:tr>
      <w:tr w:rsidR="00C63B32" w14:paraId="2CA3CEA0" w14:textId="77777777">
        <w:trPr>
          <w:trHeight w:val="300"/>
        </w:trPr>
        <w:tc>
          <w:tcPr>
            <w:tcW w:w="3058" w:type="dxa"/>
          </w:tcPr>
          <w:p w14:paraId="7871A9FF" w14:textId="77777777" w:rsidR="00C63B32" w:rsidRPr="0029067B" w:rsidRDefault="00C63B32" w:rsidP="00C63B32">
            <w:pPr>
              <w:rPr>
                <w:b/>
                <w:kern w:val="2"/>
                <w:szCs w:val="24"/>
              </w:rPr>
            </w:pPr>
            <w:r w:rsidRPr="0029067B">
              <w:rPr>
                <w:b/>
                <w:kern w:val="2"/>
                <w:szCs w:val="24"/>
              </w:rPr>
              <w:t>14.2.</w:t>
            </w:r>
          </w:p>
        </w:tc>
        <w:tc>
          <w:tcPr>
            <w:tcW w:w="6477" w:type="dxa"/>
            <w:gridSpan w:val="3"/>
          </w:tcPr>
          <w:p w14:paraId="3B9395C6" w14:textId="77777777" w:rsidR="00C63B32" w:rsidRPr="0029067B" w:rsidRDefault="00C63B32" w:rsidP="00C63B32">
            <w:pPr>
              <w:rPr>
                <w:kern w:val="2"/>
                <w:szCs w:val="24"/>
              </w:rPr>
            </w:pPr>
            <w:r w:rsidRPr="0029067B">
              <w:rPr>
                <w:kern w:val="2"/>
                <w:szCs w:val="24"/>
              </w:rPr>
              <w:t>(pildyti, jei papildomos Sutarties Bendrosios sąlygos naujomis nuostatomis):</w:t>
            </w:r>
          </w:p>
          <w:p w14:paraId="27E58ECB" w14:textId="77777777" w:rsidR="00C63B32" w:rsidRPr="0029067B" w:rsidRDefault="00C63B32" w:rsidP="00C63B32">
            <w:pPr>
              <w:rPr>
                <w:kern w:val="2"/>
                <w:szCs w:val="24"/>
              </w:rPr>
            </w:pPr>
            <w:r w:rsidRPr="0029067B">
              <w:rPr>
                <w:kern w:val="2"/>
                <w:szCs w:val="24"/>
              </w:rPr>
              <w:t>Šalys susitaria papildyti Sutarties Bendrąsias sąlygas nurodytu punktu, tačiau kitų punktų numeracijos nekeisti: ________.</w:t>
            </w:r>
          </w:p>
        </w:tc>
      </w:tr>
      <w:tr w:rsidR="00C63B32" w14:paraId="52826352" w14:textId="77777777">
        <w:trPr>
          <w:trHeight w:val="300"/>
        </w:trPr>
        <w:tc>
          <w:tcPr>
            <w:tcW w:w="3058" w:type="dxa"/>
          </w:tcPr>
          <w:p w14:paraId="233A918A" w14:textId="77777777" w:rsidR="00C63B32" w:rsidRPr="0029067B" w:rsidRDefault="00C63B32" w:rsidP="00C63B32">
            <w:pPr>
              <w:rPr>
                <w:b/>
                <w:kern w:val="2"/>
                <w:szCs w:val="24"/>
              </w:rPr>
            </w:pPr>
            <w:r w:rsidRPr="0029067B">
              <w:rPr>
                <w:b/>
                <w:kern w:val="2"/>
                <w:szCs w:val="24"/>
              </w:rPr>
              <w:t>14.3.</w:t>
            </w:r>
          </w:p>
        </w:tc>
        <w:tc>
          <w:tcPr>
            <w:tcW w:w="6477" w:type="dxa"/>
            <w:gridSpan w:val="3"/>
          </w:tcPr>
          <w:p w14:paraId="18EE2491" w14:textId="77777777" w:rsidR="00C63B32" w:rsidRPr="0029067B" w:rsidRDefault="00C63B32" w:rsidP="00C63B32">
            <w:pPr>
              <w:rPr>
                <w:kern w:val="2"/>
                <w:szCs w:val="24"/>
              </w:rPr>
            </w:pPr>
            <w:r w:rsidRPr="0029067B">
              <w:rPr>
                <w:kern w:val="2"/>
                <w:szCs w:val="24"/>
              </w:rPr>
              <w:t>(pildyti, jei išbraukiamas Sutarties Bendrųjų sąlygų atitinkamas punktas:</w:t>
            </w:r>
          </w:p>
          <w:p w14:paraId="02FD8275" w14:textId="77777777" w:rsidR="00C63B32" w:rsidRPr="0029067B" w:rsidRDefault="00C63B32" w:rsidP="00C63B32">
            <w:pPr>
              <w:rPr>
                <w:kern w:val="2"/>
                <w:szCs w:val="24"/>
              </w:rPr>
            </w:pPr>
            <w:r w:rsidRPr="0029067B">
              <w:rPr>
                <w:kern w:val="2"/>
                <w:szCs w:val="24"/>
              </w:rPr>
              <w:t>Šalys susitaria išbraukti nurodytą Sutarties Bendrųjų sąlygų punktą, tačiau kitų punktų numeracijos nekeisti: _____.</w:t>
            </w:r>
          </w:p>
        </w:tc>
      </w:tr>
      <w:tr w:rsidR="00C63B32" w14:paraId="2EFF1763" w14:textId="77777777">
        <w:trPr>
          <w:trHeight w:val="300"/>
        </w:trPr>
        <w:tc>
          <w:tcPr>
            <w:tcW w:w="3058" w:type="dxa"/>
          </w:tcPr>
          <w:p w14:paraId="6F29300F" w14:textId="77777777" w:rsidR="00C63B32" w:rsidRPr="0029067B" w:rsidRDefault="00C63B32" w:rsidP="00C63B32">
            <w:pPr>
              <w:rPr>
                <w:b/>
                <w:kern w:val="2"/>
                <w:szCs w:val="24"/>
              </w:rPr>
            </w:pPr>
            <w:r w:rsidRPr="0029067B">
              <w:rPr>
                <w:b/>
                <w:kern w:val="2"/>
                <w:szCs w:val="24"/>
              </w:rPr>
              <w:t>14.4.</w:t>
            </w:r>
          </w:p>
        </w:tc>
        <w:tc>
          <w:tcPr>
            <w:tcW w:w="6477" w:type="dxa"/>
            <w:gridSpan w:val="3"/>
          </w:tcPr>
          <w:p w14:paraId="1A25962E" w14:textId="77777777" w:rsidR="00C63B32" w:rsidRPr="0029067B" w:rsidRDefault="00C63B32" w:rsidP="00C63B32">
            <w:pPr>
              <w:rPr>
                <w:kern w:val="2"/>
                <w:szCs w:val="24"/>
              </w:rPr>
            </w:pPr>
            <w:r w:rsidRPr="0029067B">
              <w:rPr>
                <w:kern w:val="2"/>
                <w:szCs w:val="24"/>
              </w:rPr>
              <w:t>(pildyti, jei nustatomos kitokios nei Sutarties Bendrosiose sąlygose nustatytos nuostatos dėl Paslaugų intelektinės nuosavybės):</w:t>
            </w:r>
          </w:p>
        </w:tc>
      </w:tr>
      <w:tr w:rsidR="00C63B32" w14:paraId="48D32DC8" w14:textId="77777777">
        <w:trPr>
          <w:trHeight w:val="300"/>
        </w:trPr>
        <w:tc>
          <w:tcPr>
            <w:tcW w:w="3058" w:type="dxa"/>
          </w:tcPr>
          <w:p w14:paraId="0B30FF0B" w14:textId="77777777" w:rsidR="00C63B32" w:rsidRDefault="00C63B32" w:rsidP="00C63B32">
            <w:pPr>
              <w:rPr>
                <w:b/>
                <w:kern w:val="2"/>
                <w:szCs w:val="24"/>
              </w:rPr>
            </w:pPr>
            <w:r>
              <w:rPr>
                <w:b/>
                <w:kern w:val="2"/>
                <w:szCs w:val="24"/>
              </w:rPr>
              <w:t>14.5.</w:t>
            </w:r>
          </w:p>
        </w:tc>
        <w:tc>
          <w:tcPr>
            <w:tcW w:w="6477" w:type="dxa"/>
            <w:gridSpan w:val="3"/>
          </w:tcPr>
          <w:p w14:paraId="71B506CF" w14:textId="77777777" w:rsidR="00C63B32" w:rsidRDefault="00C63B32" w:rsidP="00C63B3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63B32" w14:paraId="7ED2EDF1" w14:textId="77777777">
        <w:trPr>
          <w:trHeight w:val="300"/>
        </w:trPr>
        <w:tc>
          <w:tcPr>
            <w:tcW w:w="9535" w:type="dxa"/>
            <w:gridSpan w:val="4"/>
          </w:tcPr>
          <w:p w14:paraId="689031C9" w14:textId="77777777" w:rsidR="00C63B32" w:rsidRDefault="00C63B32" w:rsidP="00C63B32">
            <w:pPr>
              <w:jc w:val="center"/>
              <w:rPr>
                <w:b/>
                <w:kern w:val="2"/>
                <w:szCs w:val="24"/>
              </w:rPr>
            </w:pPr>
            <w:r>
              <w:rPr>
                <w:b/>
                <w:kern w:val="2"/>
                <w:szCs w:val="24"/>
              </w:rPr>
              <w:t>15. SUTARTIES PRIEDAI</w:t>
            </w:r>
          </w:p>
        </w:tc>
      </w:tr>
      <w:tr w:rsidR="00C63B32" w14:paraId="43B17553" w14:textId="77777777">
        <w:trPr>
          <w:trHeight w:val="300"/>
        </w:trPr>
        <w:tc>
          <w:tcPr>
            <w:tcW w:w="3058" w:type="dxa"/>
          </w:tcPr>
          <w:p w14:paraId="7CFF3567" w14:textId="77777777" w:rsidR="00C63B32" w:rsidRDefault="00C63B32" w:rsidP="00C63B32">
            <w:pPr>
              <w:jc w:val="center"/>
              <w:rPr>
                <w:b/>
                <w:kern w:val="2"/>
                <w:szCs w:val="24"/>
              </w:rPr>
            </w:pPr>
            <w:r>
              <w:rPr>
                <w:b/>
                <w:kern w:val="2"/>
                <w:szCs w:val="24"/>
              </w:rPr>
              <w:t>15.1. Priedas Nr. 1</w:t>
            </w:r>
          </w:p>
        </w:tc>
        <w:tc>
          <w:tcPr>
            <w:tcW w:w="6477" w:type="dxa"/>
            <w:gridSpan w:val="3"/>
          </w:tcPr>
          <w:p w14:paraId="65B09E30" w14:textId="15F5AADE" w:rsidR="00C63B32" w:rsidRPr="00C95A3A" w:rsidRDefault="00C95A3A" w:rsidP="00C95A3A">
            <w:pPr>
              <w:rPr>
                <w:bCs/>
                <w:kern w:val="2"/>
                <w:szCs w:val="24"/>
              </w:rPr>
            </w:pPr>
            <w:r w:rsidRPr="00C95A3A">
              <w:rPr>
                <w:bCs/>
                <w:kern w:val="2"/>
                <w:szCs w:val="24"/>
              </w:rPr>
              <w:t>Techninė specifikacija</w:t>
            </w:r>
          </w:p>
        </w:tc>
      </w:tr>
      <w:tr w:rsidR="00C63B32" w14:paraId="2CC1D4F0" w14:textId="77777777">
        <w:trPr>
          <w:trHeight w:val="300"/>
        </w:trPr>
        <w:tc>
          <w:tcPr>
            <w:tcW w:w="3058" w:type="dxa"/>
          </w:tcPr>
          <w:p w14:paraId="09EEBB7C" w14:textId="77777777" w:rsidR="00C63B32" w:rsidRDefault="00C63B32" w:rsidP="00C63B32">
            <w:pPr>
              <w:jc w:val="center"/>
              <w:rPr>
                <w:b/>
                <w:kern w:val="2"/>
                <w:szCs w:val="24"/>
              </w:rPr>
            </w:pPr>
            <w:r>
              <w:rPr>
                <w:b/>
                <w:kern w:val="2"/>
                <w:szCs w:val="24"/>
              </w:rPr>
              <w:t>15.2. Priedas Nr. 2</w:t>
            </w:r>
          </w:p>
        </w:tc>
        <w:tc>
          <w:tcPr>
            <w:tcW w:w="6477" w:type="dxa"/>
            <w:gridSpan w:val="3"/>
          </w:tcPr>
          <w:p w14:paraId="269B3EB8" w14:textId="1291B132" w:rsidR="00C63B32" w:rsidRPr="00C95A3A" w:rsidRDefault="00C95A3A" w:rsidP="00C95A3A">
            <w:pPr>
              <w:rPr>
                <w:bCs/>
                <w:kern w:val="2"/>
                <w:szCs w:val="24"/>
              </w:rPr>
            </w:pPr>
            <w:r w:rsidRPr="00C95A3A">
              <w:rPr>
                <w:bCs/>
                <w:kern w:val="2"/>
                <w:szCs w:val="24"/>
              </w:rPr>
              <w:t>Pasiūlymas</w:t>
            </w:r>
          </w:p>
        </w:tc>
      </w:tr>
      <w:tr w:rsidR="00C63B32" w14:paraId="58745085" w14:textId="77777777">
        <w:trPr>
          <w:trHeight w:val="300"/>
        </w:trPr>
        <w:tc>
          <w:tcPr>
            <w:tcW w:w="3058" w:type="dxa"/>
          </w:tcPr>
          <w:p w14:paraId="2312C897" w14:textId="77777777" w:rsidR="00C63B32" w:rsidRDefault="00C63B32" w:rsidP="00C63B32">
            <w:pPr>
              <w:jc w:val="center"/>
              <w:rPr>
                <w:b/>
                <w:kern w:val="2"/>
                <w:szCs w:val="24"/>
              </w:rPr>
            </w:pPr>
            <w:r>
              <w:rPr>
                <w:b/>
                <w:kern w:val="2"/>
                <w:szCs w:val="24"/>
              </w:rPr>
              <w:t>15.3. Priedas Nr. 3</w:t>
            </w:r>
          </w:p>
        </w:tc>
        <w:tc>
          <w:tcPr>
            <w:tcW w:w="6477" w:type="dxa"/>
            <w:gridSpan w:val="3"/>
          </w:tcPr>
          <w:p w14:paraId="22A614AF" w14:textId="77777777" w:rsidR="00C63B32" w:rsidRDefault="00C63B32" w:rsidP="00C63B32">
            <w:pPr>
              <w:jc w:val="center"/>
              <w:rPr>
                <w:b/>
                <w:kern w:val="2"/>
                <w:szCs w:val="24"/>
              </w:rPr>
            </w:pPr>
          </w:p>
        </w:tc>
      </w:tr>
      <w:tr w:rsidR="00C63B32" w14:paraId="49AEEE04" w14:textId="77777777">
        <w:trPr>
          <w:trHeight w:val="300"/>
        </w:trPr>
        <w:tc>
          <w:tcPr>
            <w:tcW w:w="3058" w:type="dxa"/>
          </w:tcPr>
          <w:p w14:paraId="0141DB15" w14:textId="77777777" w:rsidR="00C63B32" w:rsidRDefault="00C63B32" w:rsidP="00C63B32">
            <w:pPr>
              <w:jc w:val="center"/>
              <w:rPr>
                <w:b/>
                <w:kern w:val="2"/>
                <w:szCs w:val="24"/>
              </w:rPr>
            </w:pPr>
            <w:r>
              <w:rPr>
                <w:b/>
                <w:kern w:val="2"/>
                <w:szCs w:val="24"/>
              </w:rPr>
              <w:t>15.4. Priedas Nr. 4</w:t>
            </w:r>
          </w:p>
        </w:tc>
        <w:tc>
          <w:tcPr>
            <w:tcW w:w="6477" w:type="dxa"/>
            <w:gridSpan w:val="3"/>
          </w:tcPr>
          <w:p w14:paraId="567E6329" w14:textId="77777777" w:rsidR="00C63B32" w:rsidRDefault="00C63B32" w:rsidP="00C63B32">
            <w:pPr>
              <w:jc w:val="center"/>
              <w:rPr>
                <w:b/>
                <w:kern w:val="2"/>
                <w:szCs w:val="24"/>
              </w:rPr>
            </w:pPr>
          </w:p>
        </w:tc>
      </w:tr>
      <w:tr w:rsidR="00C63B32" w14:paraId="64E7ECA8" w14:textId="77777777">
        <w:trPr>
          <w:trHeight w:val="300"/>
        </w:trPr>
        <w:tc>
          <w:tcPr>
            <w:tcW w:w="3058" w:type="dxa"/>
          </w:tcPr>
          <w:p w14:paraId="56EDF7C1" w14:textId="77777777" w:rsidR="00C63B32" w:rsidRDefault="00C63B32" w:rsidP="00C63B32">
            <w:pPr>
              <w:jc w:val="center"/>
              <w:rPr>
                <w:b/>
                <w:kern w:val="2"/>
                <w:szCs w:val="24"/>
              </w:rPr>
            </w:pPr>
            <w:r>
              <w:rPr>
                <w:b/>
                <w:kern w:val="2"/>
                <w:szCs w:val="24"/>
              </w:rPr>
              <w:t>15.5. Priedas Nr. 5</w:t>
            </w:r>
          </w:p>
        </w:tc>
        <w:tc>
          <w:tcPr>
            <w:tcW w:w="6477" w:type="dxa"/>
            <w:gridSpan w:val="3"/>
          </w:tcPr>
          <w:p w14:paraId="02467AF6" w14:textId="77777777" w:rsidR="00C63B32" w:rsidRDefault="00C63B32" w:rsidP="00C63B32">
            <w:pPr>
              <w:jc w:val="center"/>
              <w:rPr>
                <w:b/>
                <w:kern w:val="2"/>
                <w:szCs w:val="24"/>
              </w:rPr>
            </w:pPr>
          </w:p>
        </w:tc>
      </w:tr>
      <w:tr w:rsidR="00C63B32" w14:paraId="278F6726" w14:textId="77777777">
        <w:tc>
          <w:tcPr>
            <w:tcW w:w="9535" w:type="dxa"/>
            <w:gridSpan w:val="4"/>
          </w:tcPr>
          <w:p w14:paraId="306ED934" w14:textId="77777777" w:rsidR="00C63B32" w:rsidRDefault="00C63B32" w:rsidP="00C63B32">
            <w:pPr>
              <w:jc w:val="center"/>
              <w:rPr>
                <w:b/>
                <w:kern w:val="2"/>
                <w:szCs w:val="24"/>
              </w:rPr>
            </w:pPr>
            <w:r>
              <w:rPr>
                <w:b/>
                <w:kern w:val="2"/>
                <w:szCs w:val="24"/>
              </w:rPr>
              <w:t>16. ŠALIŲ ATSTOVŲ PARAŠAI</w:t>
            </w:r>
          </w:p>
        </w:tc>
      </w:tr>
      <w:tr w:rsidR="00C63B32" w14:paraId="1A4801F8" w14:textId="77777777">
        <w:tc>
          <w:tcPr>
            <w:tcW w:w="5224" w:type="dxa"/>
            <w:gridSpan w:val="3"/>
          </w:tcPr>
          <w:p w14:paraId="4374ECAE" w14:textId="77777777" w:rsidR="00C63B32" w:rsidRDefault="00C63B32" w:rsidP="00C63B32">
            <w:pPr>
              <w:jc w:val="center"/>
              <w:rPr>
                <w:b/>
                <w:kern w:val="2"/>
                <w:szCs w:val="24"/>
              </w:rPr>
            </w:pPr>
            <w:r>
              <w:rPr>
                <w:b/>
                <w:kern w:val="2"/>
                <w:szCs w:val="24"/>
              </w:rPr>
              <w:t>PIRKĖJAS</w:t>
            </w:r>
          </w:p>
        </w:tc>
        <w:tc>
          <w:tcPr>
            <w:tcW w:w="4311" w:type="dxa"/>
          </w:tcPr>
          <w:p w14:paraId="77A89ACF" w14:textId="77777777" w:rsidR="00C63B32" w:rsidRDefault="00C63B32" w:rsidP="00C63B32">
            <w:pPr>
              <w:jc w:val="center"/>
              <w:rPr>
                <w:b/>
                <w:kern w:val="2"/>
                <w:szCs w:val="24"/>
              </w:rPr>
            </w:pPr>
            <w:r>
              <w:rPr>
                <w:b/>
                <w:kern w:val="2"/>
                <w:szCs w:val="24"/>
              </w:rPr>
              <w:t>TIEKĖJAS</w:t>
            </w:r>
          </w:p>
        </w:tc>
      </w:tr>
      <w:tr w:rsidR="00C63B32" w14:paraId="21CAB534" w14:textId="77777777">
        <w:tc>
          <w:tcPr>
            <w:tcW w:w="5224" w:type="dxa"/>
            <w:gridSpan w:val="3"/>
          </w:tcPr>
          <w:p w14:paraId="578049DB" w14:textId="3BEF40AD" w:rsidR="00C63B32" w:rsidRDefault="001837B8" w:rsidP="00C63B32">
            <w:pPr>
              <w:jc w:val="center"/>
              <w:rPr>
                <w:color w:val="4472C4"/>
                <w:kern w:val="2"/>
                <w:szCs w:val="24"/>
              </w:rPr>
            </w:pPr>
            <w:r w:rsidRPr="001837B8">
              <w:rPr>
                <w:kern w:val="2"/>
                <w:szCs w:val="24"/>
              </w:rPr>
              <w:t>Generalinis direktorius Dalius Raškinis</w:t>
            </w:r>
          </w:p>
        </w:tc>
        <w:tc>
          <w:tcPr>
            <w:tcW w:w="4311" w:type="dxa"/>
          </w:tcPr>
          <w:p w14:paraId="6F9E2A53" w14:textId="11B90C45" w:rsidR="00C63B32" w:rsidRDefault="00CF5A2D" w:rsidP="00C63B32">
            <w:pPr>
              <w:jc w:val="center"/>
              <w:rPr>
                <w:b/>
                <w:kern w:val="2"/>
                <w:szCs w:val="24"/>
              </w:rPr>
            </w:pPr>
            <w:r>
              <w:rPr>
                <w:b/>
                <w:kern w:val="2"/>
                <w:szCs w:val="24"/>
              </w:rPr>
              <w:t>Direktorius Saulius Vasiliauskas</w:t>
            </w:r>
          </w:p>
        </w:tc>
      </w:tr>
      <w:tr w:rsidR="00C63B32" w14:paraId="0C834F1B" w14:textId="77777777">
        <w:tc>
          <w:tcPr>
            <w:tcW w:w="5224" w:type="dxa"/>
            <w:gridSpan w:val="3"/>
          </w:tcPr>
          <w:p w14:paraId="789659E3" w14:textId="77777777" w:rsidR="00C63B32" w:rsidRPr="0029067B" w:rsidRDefault="00C63B32" w:rsidP="00C63B32">
            <w:pPr>
              <w:jc w:val="center"/>
              <w:rPr>
                <w:b/>
                <w:kern w:val="2"/>
                <w:szCs w:val="24"/>
              </w:rPr>
            </w:pPr>
          </w:p>
          <w:p w14:paraId="3B035D0A" w14:textId="77777777" w:rsidR="00C63B32" w:rsidRPr="0029067B" w:rsidRDefault="00C63B32" w:rsidP="00C63B32">
            <w:pPr>
              <w:jc w:val="center"/>
              <w:rPr>
                <w:b/>
                <w:kern w:val="2"/>
                <w:szCs w:val="24"/>
              </w:rPr>
            </w:pPr>
            <w:r w:rsidRPr="0029067B">
              <w:rPr>
                <w:b/>
                <w:kern w:val="2"/>
                <w:szCs w:val="24"/>
              </w:rPr>
              <w:t>(parašas)</w:t>
            </w:r>
          </w:p>
          <w:p w14:paraId="0B1520FA" w14:textId="77777777" w:rsidR="00C63B32" w:rsidRPr="0029067B" w:rsidRDefault="00C63B32" w:rsidP="00C63B32">
            <w:pPr>
              <w:jc w:val="center"/>
              <w:rPr>
                <w:b/>
                <w:kern w:val="2"/>
                <w:szCs w:val="24"/>
              </w:rPr>
            </w:pPr>
          </w:p>
          <w:p w14:paraId="449ED037" w14:textId="77777777" w:rsidR="00C63B32" w:rsidRPr="0029067B" w:rsidRDefault="00C63B32" w:rsidP="00C63B32">
            <w:pPr>
              <w:jc w:val="center"/>
              <w:rPr>
                <w:b/>
                <w:kern w:val="2"/>
                <w:szCs w:val="24"/>
              </w:rPr>
            </w:pPr>
          </w:p>
        </w:tc>
        <w:tc>
          <w:tcPr>
            <w:tcW w:w="4311" w:type="dxa"/>
          </w:tcPr>
          <w:p w14:paraId="1BA6AD11" w14:textId="77777777" w:rsidR="00C63B32" w:rsidRPr="0029067B" w:rsidRDefault="00C63B32" w:rsidP="00C63B32">
            <w:pPr>
              <w:jc w:val="center"/>
              <w:rPr>
                <w:b/>
                <w:kern w:val="2"/>
                <w:szCs w:val="24"/>
              </w:rPr>
            </w:pPr>
          </w:p>
          <w:p w14:paraId="644A2BE8" w14:textId="77777777" w:rsidR="00C63B32" w:rsidRPr="0029067B" w:rsidRDefault="00C63B32" w:rsidP="00C63B32">
            <w:pPr>
              <w:jc w:val="center"/>
              <w:rPr>
                <w:b/>
                <w:kern w:val="2"/>
                <w:szCs w:val="24"/>
              </w:rPr>
            </w:pPr>
            <w:r w:rsidRPr="0029067B">
              <w:rPr>
                <w:b/>
                <w:kern w:val="2"/>
                <w:szCs w:val="24"/>
              </w:rPr>
              <w:t>(parašas)</w:t>
            </w:r>
          </w:p>
        </w:tc>
      </w:tr>
    </w:tbl>
    <w:p w14:paraId="48E6130C" w14:textId="51B6D2C2" w:rsidR="00C95A3A" w:rsidRDefault="00C95A3A" w:rsidP="00C95A3A">
      <w:pPr>
        <w:jc w:val="right"/>
      </w:pPr>
      <w:r>
        <w:lastRenderedPageBreak/>
        <w:t>Sutarties Priedas Nr. 1</w:t>
      </w:r>
    </w:p>
    <w:p w14:paraId="6672CF2E" w14:textId="77777777" w:rsidR="00F63F84" w:rsidRDefault="00F63F84" w:rsidP="00C95A3A">
      <w:pPr>
        <w:jc w:val="right"/>
      </w:pPr>
    </w:p>
    <w:p w14:paraId="3E018F2B" w14:textId="77777777" w:rsidR="00F63F84" w:rsidRDefault="00F63F84" w:rsidP="00F63F84"/>
    <w:p w14:paraId="22D0E45C" w14:textId="77777777" w:rsidR="00F63F84" w:rsidRDefault="00F63F84" w:rsidP="00F63F84">
      <w:pPr>
        <w:jc w:val="center"/>
        <w:rPr>
          <w:b/>
          <w:bCs/>
          <w:szCs w:val="24"/>
        </w:rPr>
      </w:pPr>
      <w:r>
        <w:tab/>
      </w:r>
      <w:r w:rsidRPr="00010F7A">
        <w:rPr>
          <w:b/>
          <w:bCs/>
          <w:szCs w:val="24"/>
        </w:rPr>
        <w:t>EDTECH STARTUOLIŲ INKUBACIJOS PROGRAMOS SUKŪRIMO IR ĮGYVENDINIMO PASLAUG</w:t>
      </w:r>
      <w:r>
        <w:rPr>
          <w:b/>
          <w:bCs/>
          <w:szCs w:val="24"/>
        </w:rPr>
        <w:t>Ų</w:t>
      </w:r>
    </w:p>
    <w:p w14:paraId="42D57277" w14:textId="77777777" w:rsidR="00F63F84" w:rsidRPr="00BF7D80" w:rsidRDefault="00F63F84" w:rsidP="00F63F84">
      <w:pPr>
        <w:jc w:val="center"/>
        <w:rPr>
          <w:b/>
          <w:bCs/>
          <w:szCs w:val="24"/>
        </w:rPr>
      </w:pPr>
      <w:r w:rsidRPr="00DC305C">
        <w:rPr>
          <w:b/>
          <w:bCs/>
          <w:szCs w:val="24"/>
        </w:rPr>
        <w:t>TECHNINĖ SPECIFIKACIJA</w:t>
      </w:r>
    </w:p>
    <w:p w14:paraId="11951F4B" w14:textId="77777777" w:rsidR="00F63F84" w:rsidRDefault="00F63F84" w:rsidP="00F63F84">
      <w:pPr>
        <w:jc w:val="center"/>
        <w:rPr>
          <w:b/>
          <w:bCs/>
          <w:szCs w:val="24"/>
          <w:lang w:eastAsia="zh-CN"/>
        </w:rPr>
      </w:pPr>
    </w:p>
    <w:p w14:paraId="20DE2E7B" w14:textId="77777777" w:rsidR="00F63F84" w:rsidRDefault="00F63F84" w:rsidP="00F63F84">
      <w:pPr>
        <w:ind w:firstLine="720"/>
        <w:jc w:val="center"/>
        <w:rPr>
          <w:szCs w:val="24"/>
        </w:rPr>
      </w:pPr>
      <w:r>
        <w:rPr>
          <w:b/>
          <w:bCs/>
          <w:szCs w:val="24"/>
          <w:lang w:eastAsia="zh-CN"/>
        </w:rPr>
        <w:t>1</w:t>
      </w:r>
      <w:r w:rsidRPr="00C9054B">
        <w:rPr>
          <w:b/>
          <w:bCs/>
          <w:szCs w:val="24"/>
          <w:lang w:eastAsia="zh-CN"/>
        </w:rPr>
        <w:t xml:space="preserve">. </w:t>
      </w:r>
      <w:r w:rsidRPr="00CD1FEE">
        <w:rPr>
          <w:b/>
          <w:bCs/>
          <w:szCs w:val="24"/>
          <w:lang w:eastAsia="zh-CN"/>
        </w:rPr>
        <w:t>BENDROJI INFORMACIJA</w:t>
      </w:r>
    </w:p>
    <w:p w14:paraId="06A9DAEF" w14:textId="77777777" w:rsidR="00F63F84" w:rsidRDefault="00F63F84" w:rsidP="00F63F84">
      <w:pPr>
        <w:rPr>
          <w:szCs w:val="24"/>
        </w:rPr>
      </w:pPr>
    </w:p>
    <w:p w14:paraId="3D40C9C8" w14:textId="77777777" w:rsidR="00F63F84" w:rsidRPr="006C3B5D" w:rsidRDefault="00F63F84" w:rsidP="00F63F84">
      <w:pPr>
        <w:ind w:firstLine="720"/>
        <w:rPr>
          <w:szCs w:val="24"/>
        </w:rPr>
      </w:pPr>
      <w:r>
        <w:rPr>
          <w:b/>
          <w:bCs/>
          <w:szCs w:val="24"/>
        </w:rPr>
        <w:t>1</w:t>
      </w:r>
      <w:r w:rsidRPr="009F3885">
        <w:rPr>
          <w:b/>
          <w:bCs/>
          <w:szCs w:val="24"/>
        </w:rPr>
        <w:t xml:space="preserve">.1. </w:t>
      </w:r>
      <w:r w:rsidRPr="00491B23">
        <w:rPr>
          <w:b/>
          <w:bCs/>
          <w:szCs w:val="24"/>
        </w:rPr>
        <w:t xml:space="preserve">Pirkimo objektas – </w:t>
      </w:r>
      <w:proofErr w:type="spellStart"/>
      <w:r w:rsidRPr="006C3B5D">
        <w:rPr>
          <w:szCs w:val="24"/>
        </w:rPr>
        <w:t>EdTech</w:t>
      </w:r>
      <w:proofErr w:type="spellEnd"/>
      <w:r w:rsidRPr="006C3B5D">
        <w:rPr>
          <w:szCs w:val="24"/>
        </w:rPr>
        <w:t xml:space="preserve"> </w:t>
      </w:r>
      <w:proofErr w:type="spellStart"/>
      <w:r w:rsidRPr="006C3B5D">
        <w:rPr>
          <w:szCs w:val="24"/>
        </w:rPr>
        <w:t>startuolių</w:t>
      </w:r>
      <w:proofErr w:type="spellEnd"/>
      <w:r w:rsidRPr="006C3B5D">
        <w:rPr>
          <w:szCs w:val="24"/>
        </w:rPr>
        <w:t xml:space="preserve"> inkubacijos programos sukūrimo ir įgyvendinimo paslaugos, skirtos projekto</w:t>
      </w:r>
      <w:r>
        <w:rPr>
          <w:szCs w:val="24"/>
        </w:rPr>
        <w:t xml:space="preserve"> </w:t>
      </w:r>
      <w:r w:rsidRPr="006C3B5D">
        <w:rPr>
          <w:szCs w:val="24"/>
        </w:rPr>
        <w:t>„</w:t>
      </w:r>
      <w:proofErr w:type="spellStart"/>
      <w:r w:rsidRPr="006C3B5D">
        <w:rPr>
          <w:szCs w:val="24"/>
        </w:rPr>
        <w:t>Resilient</w:t>
      </w:r>
      <w:proofErr w:type="spellEnd"/>
      <w:r w:rsidRPr="006C3B5D">
        <w:rPr>
          <w:szCs w:val="24"/>
        </w:rPr>
        <w:t xml:space="preserve"> </w:t>
      </w:r>
      <w:proofErr w:type="spellStart"/>
      <w:r w:rsidRPr="006C3B5D">
        <w:rPr>
          <w:szCs w:val="24"/>
        </w:rPr>
        <w:t>educational</w:t>
      </w:r>
      <w:proofErr w:type="spellEnd"/>
      <w:r w:rsidRPr="006C3B5D">
        <w:rPr>
          <w:szCs w:val="24"/>
        </w:rPr>
        <w:t xml:space="preserve"> </w:t>
      </w:r>
      <w:proofErr w:type="spellStart"/>
      <w:r w:rsidRPr="006C3B5D">
        <w:rPr>
          <w:szCs w:val="24"/>
        </w:rPr>
        <w:t>ecosystem</w:t>
      </w:r>
      <w:proofErr w:type="spellEnd"/>
      <w:r w:rsidRPr="006C3B5D">
        <w:rPr>
          <w:szCs w:val="24"/>
        </w:rPr>
        <w:t xml:space="preserve"> </w:t>
      </w:r>
      <w:proofErr w:type="spellStart"/>
      <w:r w:rsidRPr="006C3B5D">
        <w:rPr>
          <w:szCs w:val="24"/>
        </w:rPr>
        <w:t>that</w:t>
      </w:r>
      <w:proofErr w:type="spellEnd"/>
      <w:r w:rsidRPr="006C3B5D">
        <w:rPr>
          <w:szCs w:val="24"/>
        </w:rPr>
        <w:t xml:space="preserve"> </w:t>
      </w:r>
      <w:proofErr w:type="spellStart"/>
      <w:r w:rsidRPr="006C3B5D">
        <w:rPr>
          <w:szCs w:val="24"/>
        </w:rPr>
        <w:t>empowers</w:t>
      </w:r>
      <w:proofErr w:type="spellEnd"/>
      <w:r w:rsidRPr="006C3B5D">
        <w:rPr>
          <w:szCs w:val="24"/>
        </w:rPr>
        <w:t xml:space="preserve"> </w:t>
      </w:r>
      <w:proofErr w:type="spellStart"/>
      <w:r w:rsidRPr="006C3B5D">
        <w:rPr>
          <w:szCs w:val="24"/>
        </w:rPr>
        <w:t>Belarusian</w:t>
      </w:r>
      <w:proofErr w:type="spellEnd"/>
      <w:r w:rsidRPr="006C3B5D">
        <w:rPr>
          <w:szCs w:val="24"/>
        </w:rPr>
        <w:t xml:space="preserve"> </w:t>
      </w:r>
      <w:proofErr w:type="spellStart"/>
      <w:r w:rsidRPr="006C3B5D">
        <w:rPr>
          <w:szCs w:val="24"/>
        </w:rPr>
        <w:t>learners</w:t>
      </w:r>
      <w:proofErr w:type="spellEnd"/>
      <w:r w:rsidRPr="006C3B5D">
        <w:rPr>
          <w:szCs w:val="24"/>
        </w:rPr>
        <w:t xml:space="preserve">, </w:t>
      </w:r>
      <w:proofErr w:type="spellStart"/>
      <w:r w:rsidRPr="006C3B5D">
        <w:rPr>
          <w:szCs w:val="24"/>
        </w:rPr>
        <w:t>educators</w:t>
      </w:r>
      <w:proofErr w:type="spellEnd"/>
      <w:r w:rsidRPr="006C3B5D">
        <w:rPr>
          <w:szCs w:val="24"/>
        </w:rPr>
        <w:t xml:space="preserve">, </w:t>
      </w:r>
      <w:proofErr w:type="spellStart"/>
      <w:r w:rsidRPr="006C3B5D">
        <w:rPr>
          <w:szCs w:val="24"/>
        </w:rPr>
        <w:t>and</w:t>
      </w:r>
      <w:proofErr w:type="spellEnd"/>
      <w:r w:rsidRPr="006C3B5D">
        <w:rPr>
          <w:szCs w:val="24"/>
        </w:rPr>
        <w:t xml:space="preserve"> </w:t>
      </w:r>
      <w:proofErr w:type="spellStart"/>
      <w:r w:rsidRPr="006C3B5D">
        <w:rPr>
          <w:szCs w:val="24"/>
        </w:rPr>
        <w:t>EdTech</w:t>
      </w:r>
      <w:proofErr w:type="spellEnd"/>
      <w:r w:rsidRPr="006C3B5D">
        <w:rPr>
          <w:szCs w:val="24"/>
        </w:rPr>
        <w:t xml:space="preserve"> </w:t>
      </w:r>
      <w:proofErr w:type="spellStart"/>
      <w:r w:rsidRPr="006C3B5D">
        <w:rPr>
          <w:szCs w:val="24"/>
        </w:rPr>
        <w:t>entrepreneurs</w:t>
      </w:r>
      <w:proofErr w:type="spellEnd"/>
      <w:r w:rsidRPr="006C3B5D">
        <w:rPr>
          <w:szCs w:val="24"/>
        </w:rPr>
        <w:t xml:space="preserve"> </w:t>
      </w:r>
      <w:proofErr w:type="spellStart"/>
      <w:r w:rsidRPr="006C3B5D">
        <w:rPr>
          <w:szCs w:val="24"/>
        </w:rPr>
        <w:t>ensuring</w:t>
      </w:r>
      <w:proofErr w:type="spellEnd"/>
      <w:r w:rsidRPr="006C3B5D">
        <w:rPr>
          <w:szCs w:val="24"/>
        </w:rPr>
        <w:t xml:space="preserve"> </w:t>
      </w:r>
      <w:proofErr w:type="spellStart"/>
      <w:r w:rsidRPr="006C3B5D">
        <w:rPr>
          <w:szCs w:val="24"/>
        </w:rPr>
        <w:t>long-term</w:t>
      </w:r>
      <w:proofErr w:type="spellEnd"/>
      <w:r w:rsidRPr="006C3B5D">
        <w:rPr>
          <w:szCs w:val="24"/>
        </w:rPr>
        <w:t xml:space="preserve"> </w:t>
      </w:r>
      <w:proofErr w:type="spellStart"/>
      <w:r w:rsidRPr="006C3B5D">
        <w:rPr>
          <w:szCs w:val="24"/>
        </w:rPr>
        <w:t>sustainability</w:t>
      </w:r>
      <w:proofErr w:type="spellEnd"/>
      <w:r w:rsidRPr="006C3B5D">
        <w:rPr>
          <w:szCs w:val="24"/>
        </w:rPr>
        <w:t xml:space="preserve"> </w:t>
      </w:r>
      <w:proofErr w:type="spellStart"/>
      <w:r w:rsidRPr="006C3B5D">
        <w:rPr>
          <w:szCs w:val="24"/>
        </w:rPr>
        <w:t>by</w:t>
      </w:r>
      <w:proofErr w:type="spellEnd"/>
      <w:r w:rsidRPr="006C3B5D">
        <w:rPr>
          <w:szCs w:val="24"/>
        </w:rPr>
        <w:t xml:space="preserve"> </w:t>
      </w:r>
      <w:proofErr w:type="spellStart"/>
      <w:r w:rsidRPr="006C3B5D">
        <w:rPr>
          <w:szCs w:val="24"/>
        </w:rPr>
        <w:t>aligning</w:t>
      </w:r>
      <w:proofErr w:type="spellEnd"/>
      <w:r w:rsidRPr="006C3B5D">
        <w:rPr>
          <w:szCs w:val="24"/>
        </w:rPr>
        <w:t xml:space="preserve"> </w:t>
      </w:r>
      <w:proofErr w:type="spellStart"/>
      <w:r w:rsidRPr="006C3B5D">
        <w:rPr>
          <w:szCs w:val="24"/>
        </w:rPr>
        <w:t>these</w:t>
      </w:r>
      <w:proofErr w:type="spellEnd"/>
      <w:r w:rsidRPr="006C3B5D">
        <w:rPr>
          <w:szCs w:val="24"/>
        </w:rPr>
        <w:t xml:space="preserve"> </w:t>
      </w:r>
      <w:proofErr w:type="spellStart"/>
      <w:r w:rsidRPr="006C3B5D">
        <w:rPr>
          <w:szCs w:val="24"/>
        </w:rPr>
        <w:t>offerings</w:t>
      </w:r>
      <w:proofErr w:type="spellEnd"/>
      <w:r w:rsidRPr="006C3B5D">
        <w:rPr>
          <w:szCs w:val="24"/>
        </w:rPr>
        <w:t xml:space="preserve"> </w:t>
      </w:r>
      <w:proofErr w:type="spellStart"/>
      <w:r w:rsidRPr="006C3B5D">
        <w:rPr>
          <w:szCs w:val="24"/>
        </w:rPr>
        <w:t>with</w:t>
      </w:r>
      <w:proofErr w:type="spellEnd"/>
      <w:r w:rsidRPr="006C3B5D">
        <w:rPr>
          <w:szCs w:val="24"/>
        </w:rPr>
        <w:t xml:space="preserve"> </w:t>
      </w:r>
      <w:proofErr w:type="spellStart"/>
      <w:r w:rsidRPr="006C3B5D">
        <w:rPr>
          <w:szCs w:val="24"/>
        </w:rPr>
        <w:t>European</w:t>
      </w:r>
      <w:proofErr w:type="spellEnd"/>
      <w:r w:rsidRPr="006C3B5D">
        <w:rPr>
          <w:szCs w:val="24"/>
        </w:rPr>
        <w:t xml:space="preserve"> </w:t>
      </w:r>
      <w:proofErr w:type="spellStart"/>
      <w:r w:rsidRPr="006C3B5D">
        <w:rPr>
          <w:szCs w:val="24"/>
        </w:rPr>
        <w:t>values</w:t>
      </w:r>
      <w:proofErr w:type="spellEnd"/>
      <w:r w:rsidRPr="006C3B5D">
        <w:rPr>
          <w:szCs w:val="24"/>
        </w:rPr>
        <w:t xml:space="preserve"> </w:t>
      </w:r>
      <w:proofErr w:type="spellStart"/>
      <w:r w:rsidRPr="006C3B5D">
        <w:rPr>
          <w:szCs w:val="24"/>
        </w:rPr>
        <w:t>and</w:t>
      </w:r>
      <w:proofErr w:type="spellEnd"/>
      <w:r w:rsidRPr="006C3B5D">
        <w:rPr>
          <w:szCs w:val="24"/>
        </w:rPr>
        <w:t xml:space="preserve"> </w:t>
      </w:r>
      <w:proofErr w:type="spellStart"/>
      <w:r w:rsidRPr="006C3B5D">
        <w:rPr>
          <w:szCs w:val="24"/>
        </w:rPr>
        <w:t>standards</w:t>
      </w:r>
      <w:proofErr w:type="spellEnd"/>
      <w:r w:rsidRPr="006C3B5D">
        <w:rPr>
          <w:szCs w:val="24"/>
        </w:rPr>
        <w:t>“ tikslams pasiekti.</w:t>
      </w:r>
    </w:p>
    <w:p w14:paraId="7989D804" w14:textId="77777777" w:rsidR="00F63F84" w:rsidRPr="00BD633D" w:rsidRDefault="00F63F84" w:rsidP="00F63F84">
      <w:pPr>
        <w:ind w:firstLine="720"/>
        <w:rPr>
          <w:szCs w:val="24"/>
        </w:rPr>
      </w:pPr>
      <w:r w:rsidRPr="00A05881">
        <w:rPr>
          <w:szCs w:val="24"/>
        </w:rPr>
        <w:t xml:space="preserve">Paslaugos, mokymų turinys ir komunikacija su dalyviais turi būti užtikrintos anglų ir </w:t>
      </w:r>
      <w:r>
        <w:rPr>
          <w:szCs w:val="24"/>
        </w:rPr>
        <w:t>baltarusių</w:t>
      </w:r>
      <w:r w:rsidRPr="00A05881">
        <w:rPr>
          <w:szCs w:val="24"/>
        </w:rPr>
        <w:t xml:space="preserve"> kalbomis, įskaitant mokymų medžiagą, pristatymus, ataskaitas ir kitus programos dokumentus.</w:t>
      </w:r>
    </w:p>
    <w:p w14:paraId="383113E7" w14:textId="77777777" w:rsidR="00F63F84" w:rsidRDefault="00F63F84" w:rsidP="00F63F84">
      <w:pPr>
        <w:ind w:firstLine="720"/>
        <w:rPr>
          <w:szCs w:val="24"/>
        </w:rPr>
      </w:pPr>
      <w:r>
        <w:rPr>
          <w:b/>
          <w:bCs/>
          <w:szCs w:val="24"/>
        </w:rPr>
        <w:t>1</w:t>
      </w:r>
      <w:r w:rsidRPr="009F3885">
        <w:rPr>
          <w:b/>
          <w:bCs/>
          <w:szCs w:val="24"/>
        </w:rPr>
        <w:t xml:space="preserve">.2. </w:t>
      </w:r>
      <w:r w:rsidRPr="003B216A">
        <w:rPr>
          <w:b/>
          <w:bCs/>
          <w:szCs w:val="24"/>
        </w:rPr>
        <w:t xml:space="preserve">Tikslas </w:t>
      </w:r>
      <w:r w:rsidRPr="00BD6315">
        <w:rPr>
          <w:szCs w:val="24"/>
        </w:rPr>
        <w:t xml:space="preserve">– </w:t>
      </w:r>
      <w:r>
        <w:rPr>
          <w:szCs w:val="24"/>
        </w:rPr>
        <w:t>s</w:t>
      </w:r>
      <w:r w:rsidRPr="009C3A2B">
        <w:rPr>
          <w:szCs w:val="24"/>
        </w:rPr>
        <w:t xml:space="preserve">tiprinti </w:t>
      </w:r>
      <w:proofErr w:type="spellStart"/>
      <w:r w:rsidRPr="009C3A2B">
        <w:rPr>
          <w:szCs w:val="24"/>
        </w:rPr>
        <w:t>EdTech</w:t>
      </w:r>
      <w:proofErr w:type="spellEnd"/>
      <w:r w:rsidRPr="009C3A2B">
        <w:rPr>
          <w:szCs w:val="24"/>
        </w:rPr>
        <w:t xml:space="preserve"> </w:t>
      </w:r>
      <w:proofErr w:type="spellStart"/>
      <w:r w:rsidRPr="009C3A2B">
        <w:rPr>
          <w:szCs w:val="24"/>
        </w:rPr>
        <w:t>startuolių</w:t>
      </w:r>
      <w:proofErr w:type="spellEnd"/>
      <w:r w:rsidRPr="009C3A2B">
        <w:rPr>
          <w:szCs w:val="24"/>
        </w:rPr>
        <w:t xml:space="preserve"> kūrėjų ir komandų verslumo, inovacijų diegimo bei skaitmeninių sprendimų kūrimo kompetencijas, sudarant sąlygas plėtoti, testuoti ir pristatyti edukacines technologijas, orientuotas į Europos švietimo vertybes, </w:t>
      </w:r>
      <w:proofErr w:type="spellStart"/>
      <w:r w:rsidRPr="009C3A2B">
        <w:rPr>
          <w:szCs w:val="24"/>
        </w:rPr>
        <w:t>įtrauktį</w:t>
      </w:r>
      <w:proofErr w:type="spellEnd"/>
      <w:r w:rsidRPr="009C3A2B">
        <w:rPr>
          <w:szCs w:val="24"/>
        </w:rPr>
        <w:t xml:space="preserve"> ir tvarumą</w:t>
      </w:r>
      <w:r w:rsidRPr="00BD6315">
        <w:rPr>
          <w:szCs w:val="24"/>
        </w:rPr>
        <w:t>.</w:t>
      </w:r>
    </w:p>
    <w:p w14:paraId="4DD567E6" w14:textId="77777777" w:rsidR="00F63F84" w:rsidRDefault="00F63F84" w:rsidP="00F63F84">
      <w:pPr>
        <w:ind w:firstLine="720"/>
        <w:rPr>
          <w:szCs w:val="24"/>
        </w:rPr>
      </w:pPr>
      <w:r>
        <w:rPr>
          <w:szCs w:val="24"/>
        </w:rPr>
        <w:t xml:space="preserve">1.3. </w:t>
      </w:r>
      <w:r w:rsidRPr="00BD6315">
        <w:rPr>
          <w:b/>
          <w:bCs/>
          <w:szCs w:val="24"/>
        </w:rPr>
        <w:t>Renginio pobūdis</w:t>
      </w:r>
      <w:r w:rsidRPr="00936EA6">
        <w:rPr>
          <w:szCs w:val="24"/>
        </w:rPr>
        <w:t xml:space="preserve"> – </w:t>
      </w:r>
      <w:proofErr w:type="spellStart"/>
      <w:r>
        <w:rPr>
          <w:szCs w:val="24"/>
        </w:rPr>
        <w:t>i</w:t>
      </w:r>
      <w:r w:rsidRPr="009C3A2B">
        <w:rPr>
          <w:szCs w:val="24"/>
        </w:rPr>
        <w:t>nkubavimo</w:t>
      </w:r>
      <w:proofErr w:type="spellEnd"/>
      <w:r w:rsidRPr="009C3A2B">
        <w:rPr>
          <w:szCs w:val="24"/>
        </w:rPr>
        <w:t xml:space="preserve"> programa, apimanti mokymus, mentorystę, </w:t>
      </w:r>
      <w:proofErr w:type="spellStart"/>
      <w:r w:rsidRPr="009C3A2B">
        <w:rPr>
          <w:szCs w:val="24"/>
        </w:rPr>
        <w:t>bootcamp’us</w:t>
      </w:r>
      <w:proofErr w:type="spellEnd"/>
      <w:r w:rsidRPr="009C3A2B">
        <w:rPr>
          <w:szCs w:val="24"/>
        </w:rPr>
        <w:t>, konsultacijas ir gyvus renginius (</w:t>
      </w:r>
      <w:proofErr w:type="spellStart"/>
      <w:r w:rsidRPr="009C3A2B">
        <w:rPr>
          <w:szCs w:val="24"/>
        </w:rPr>
        <w:t>Opening</w:t>
      </w:r>
      <w:proofErr w:type="spellEnd"/>
      <w:r w:rsidRPr="009C3A2B">
        <w:rPr>
          <w:szCs w:val="24"/>
        </w:rPr>
        <w:t xml:space="preserve"> </w:t>
      </w:r>
      <w:proofErr w:type="spellStart"/>
      <w:r w:rsidRPr="009C3A2B">
        <w:rPr>
          <w:szCs w:val="24"/>
        </w:rPr>
        <w:t>Day</w:t>
      </w:r>
      <w:proofErr w:type="spellEnd"/>
      <w:r w:rsidRPr="009C3A2B">
        <w:rPr>
          <w:szCs w:val="24"/>
        </w:rPr>
        <w:t xml:space="preserve">, </w:t>
      </w:r>
      <w:proofErr w:type="spellStart"/>
      <w:r w:rsidRPr="009C3A2B">
        <w:rPr>
          <w:szCs w:val="24"/>
        </w:rPr>
        <w:t>Demo</w:t>
      </w:r>
      <w:proofErr w:type="spellEnd"/>
      <w:r w:rsidRPr="009C3A2B">
        <w:rPr>
          <w:szCs w:val="24"/>
        </w:rPr>
        <w:t xml:space="preserve"> </w:t>
      </w:r>
      <w:proofErr w:type="spellStart"/>
      <w:r w:rsidRPr="009C3A2B">
        <w:rPr>
          <w:szCs w:val="24"/>
        </w:rPr>
        <w:t>Day</w:t>
      </w:r>
      <w:proofErr w:type="spellEnd"/>
      <w:r w:rsidRPr="009C3A2B">
        <w:rPr>
          <w:szCs w:val="24"/>
        </w:rPr>
        <w:t xml:space="preserve">), kuriais siekiama ugdyti </w:t>
      </w:r>
      <w:proofErr w:type="spellStart"/>
      <w:r w:rsidRPr="009C3A2B">
        <w:rPr>
          <w:szCs w:val="24"/>
        </w:rPr>
        <w:t>startuolių</w:t>
      </w:r>
      <w:proofErr w:type="spellEnd"/>
      <w:r w:rsidRPr="009C3A2B">
        <w:rPr>
          <w:szCs w:val="24"/>
        </w:rPr>
        <w:t xml:space="preserve"> kūrėjų kompetencijas nuo idėjos iki produkto vystymo ir rinkos validacijos</w:t>
      </w:r>
      <w:r>
        <w:rPr>
          <w:szCs w:val="24"/>
        </w:rPr>
        <w:t>.</w:t>
      </w:r>
    </w:p>
    <w:p w14:paraId="0EFFBA60" w14:textId="77777777" w:rsidR="00F63F84" w:rsidRDefault="00F63F84" w:rsidP="00F63F84">
      <w:pPr>
        <w:ind w:firstLine="720"/>
        <w:rPr>
          <w:szCs w:val="24"/>
        </w:rPr>
      </w:pPr>
      <w:r>
        <w:rPr>
          <w:szCs w:val="24"/>
        </w:rPr>
        <w:t xml:space="preserve">1.4. </w:t>
      </w:r>
      <w:r w:rsidRPr="00BD6315">
        <w:rPr>
          <w:b/>
          <w:bCs/>
          <w:szCs w:val="24"/>
        </w:rPr>
        <w:t>Numatoma trukmė</w:t>
      </w:r>
      <w:r w:rsidRPr="00861673">
        <w:rPr>
          <w:szCs w:val="24"/>
        </w:rPr>
        <w:t xml:space="preserve"> – iki </w:t>
      </w:r>
      <w:r>
        <w:rPr>
          <w:szCs w:val="24"/>
        </w:rPr>
        <w:t>7</w:t>
      </w:r>
      <w:r w:rsidRPr="00861673">
        <w:rPr>
          <w:szCs w:val="24"/>
        </w:rPr>
        <w:t xml:space="preserve"> mėnesių nuo sutarties įsigaliojimo dienos.</w:t>
      </w:r>
    </w:p>
    <w:p w14:paraId="039DA3DC" w14:textId="77777777" w:rsidR="00F63F84" w:rsidRDefault="00F63F84" w:rsidP="00F63F84">
      <w:pPr>
        <w:ind w:firstLine="720"/>
        <w:rPr>
          <w:szCs w:val="24"/>
        </w:rPr>
      </w:pPr>
      <w:r>
        <w:rPr>
          <w:szCs w:val="24"/>
        </w:rPr>
        <w:t xml:space="preserve">1.5. </w:t>
      </w:r>
      <w:r w:rsidRPr="00BD6315">
        <w:rPr>
          <w:b/>
          <w:bCs/>
          <w:szCs w:val="24"/>
        </w:rPr>
        <w:t>Numatomas dalyvių skaičius</w:t>
      </w:r>
      <w:r w:rsidRPr="0024193D">
        <w:rPr>
          <w:szCs w:val="24"/>
        </w:rPr>
        <w:t xml:space="preserve"> – </w:t>
      </w:r>
      <w:r w:rsidRPr="00104F6E">
        <w:rPr>
          <w:szCs w:val="24"/>
        </w:rPr>
        <w:t xml:space="preserve">Iki 25 </w:t>
      </w:r>
      <w:proofErr w:type="spellStart"/>
      <w:r w:rsidRPr="00104F6E">
        <w:rPr>
          <w:szCs w:val="24"/>
        </w:rPr>
        <w:t>EdTech</w:t>
      </w:r>
      <w:proofErr w:type="spellEnd"/>
      <w:r w:rsidRPr="00104F6E">
        <w:rPr>
          <w:szCs w:val="24"/>
        </w:rPr>
        <w:t xml:space="preserve"> </w:t>
      </w:r>
      <w:proofErr w:type="spellStart"/>
      <w:r w:rsidRPr="00104F6E">
        <w:rPr>
          <w:szCs w:val="24"/>
        </w:rPr>
        <w:t>startuolių</w:t>
      </w:r>
      <w:proofErr w:type="spellEnd"/>
      <w:r w:rsidRPr="00104F6E">
        <w:rPr>
          <w:szCs w:val="24"/>
        </w:rPr>
        <w:t xml:space="preserve"> komandų arba individualių dalyvių, dalyvaujančių programos I ir II etapuose</w:t>
      </w:r>
      <w:r w:rsidRPr="0024193D">
        <w:rPr>
          <w:szCs w:val="24"/>
        </w:rPr>
        <w:t>.</w:t>
      </w:r>
    </w:p>
    <w:p w14:paraId="51A3DE20" w14:textId="77777777" w:rsidR="00F63F84" w:rsidRDefault="00F63F84" w:rsidP="00F63F84">
      <w:pPr>
        <w:ind w:firstLine="720"/>
        <w:rPr>
          <w:szCs w:val="24"/>
        </w:rPr>
      </w:pPr>
      <w:r>
        <w:rPr>
          <w:szCs w:val="24"/>
        </w:rPr>
        <w:t xml:space="preserve">1.6. </w:t>
      </w:r>
      <w:r w:rsidRPr="00BD6315">
        <w:rPr>
          <w:b/>
          <w:bCs/>
          <w:szCs w:val="24"/>
        </w:rPr>
        <w:t>Veiklų derinimas su Perkančiąja organizacija ir kokybės užtikrinimas</w:t>
      </w:r>
      <w:r>
        <w:rPr>
          <w:szCs w:val="24"/>
        </w:rPr>
        <w:t>.</w:t>
      </w:r>
    </w:p>
    <w:p w14:paraId="168D5C1A" w14:textId="77777777" w:rsidR="00F63F84" w:rsidRDefault="00F63F84" w:rsidP="00F63F84">
      <w:pPr>
        <w:ind w:firstLine="720"/>
        <w:rPr>
          <w:szCs w:val="24"/>
        </w:rPr>
      </w:pPr>
      <w:r>
        <w:rPr>
          <w:szCs w:val="24"/>
        </w:rPr>
        <w:t xml:space="preserve">1.6.1. </w:t>
      </w:r>
      <w:r w:rsidRPr="00E82BE6">
        <w:rPr>
          <w:szCs w:val="24"/>
        </w:rPr>
        <w:t>Siekiant užtikrinti, kad programos turinys, metodika ir įgyvendinimas atitiktų projekto tikslus, kokybės standartus ir Perkančiosios organizacijos strategines kryptis, visos paslaugų teikimo veiklos turi būti vykdomos nuolatinio derinimo ir suderinimo su Perkančiąja organizacija principu.</w:t>
      </w:r>
    </w:p>
    <w:p w14:paraId="48130931" w14:textId="77777777" w:rsidR="00F63F84" w:rsidRDefault="00F63F84" w:rsidP="00F63F84">
      <w:pPr>
        <w:ind w:firstLine="720"/>
        <w:rPr>
          <w:szCs w:val="24"/>
        </w:rPr>
      </w:pPr>
      <w:r>
        <w:rPr>
          <w:szCs w:val="24"/>
        </w:rPr>
        <w:t xml:space="preserve">1.6.2. </w:t>
      </w:r>
      <w:r w:rsidRPr="00747EF3">
        <w:rPr>
          <w:szCs w:val="24"/>
        </w:rPr>
        <w:t>Paslaugų teikėjas privalo su Perkančiąja organizacija iš anksto suderinti:</w:t>
      </w:r>
    </w:p>
    <w:p w14:paraId="1D547C09" w14:textId="77777777" w:rsidR="00F63F84" w:rsidRPr="00BD6315" w:rsidRDefault="00F63F84" w:rsidP="00F63F84">
      <w:pPr>
        <w:pStyle w:val="ListParagraph"/>
        <w:numPr>
          <w:ilvl w:val="0"/>
          <w:numId w:val="2"/>
        </w:numPr>
        <w:ind w:left="0" w:firstLine="720"/>
        <w:rPr>
          <w:szCs w:val="24"/>
        </w:rPr>
      </w:pPr>
      <w:proofErr w:type="spellStart"/>
      <w:r w:rsidRPr="00747EF3">
        <w:rPr>
          <w:szCs w:val="24"/>
        </w:rPr>
        <w:t>inkubavimo</w:t>
      </w:r>
      <w:proofErr w:type="spellEnd"/>
      <w:r w:rsidRPr="00747EF3">
        <w:rPr>
          <w:szCs w:val="24"/>
        </w:rPr>
        <w:t xml:space="preserve"> programos turinį, teminių sesijų planą, metodiką ir trukmę;</w:t>
      </w:r>
    </w:p>
    <w:p w14:paraId="4D2739F0" w14:textId="77777777" w:rsidR="00F63F84" w:rsidRDefault="00F63F84" w:rsidP="00F63F84">
      <w:pPr>
        <w:pStyle w:val="ListParagraph"/>
        <w:numPr>
          <w:ilvl w:val="0"/>
          <w:numId w:val="2"/>
        </w:numPr>
        <w:ind w:left="0" w:firstLine="720"/>
        <w:rPr>
          <w:szCs w:val="24"/>
        </w:rPr>
      </w:pPr>
      <w:r w:rsidRPr="00825621">
        <w:rPr>
          <w:szCs w:val="24"/>
        </w:rPr>
        <w:t>mentorių bei lektorių paskirstymą ir jų veiklų grafikus;</w:t>
      </w:r>
    </w:p>
    <w:p w14:paraId="74E68FC4" w14:textId="77777777" w:rsidR="00F63F84" w:rsidRDefault="00F63F84" w:rsidP="00F63F84">
      <w:pPr>
        <w:pStyle w:val="ListParagraph"/>
        <w:numPr>
          <w:ilvl w:val="0"/>
          <w:numId w:val="2"/>
        </w:numPr>
        <w:ind w:left="0" w:firstLine="720"/>
        <w:rPr>
          <w:szCs w:val="24"/>
        </w:rPr>
      </w:pPr>
      <w:r w:rsidRPr="00825621">
        <w:rPr>
          <w:szCs w:val="24"/>
        </w:rPr>
        <w:t>gyvų ir nuotolinių renginių (</w:t>
      </w:r>
      <w:proofErr w:type="spellStart"/>
      <w:r w:rsidRPr="00825621">
        <w:rPr>
          <w:szCs w:val="24"/>
        </w:rPr>
        <w:t>Opening</w:t>
      </w:r>
      <w:proofErr w:type="spellEnd"/>
      <w:r w:rsidRPr="00825621">
        <w:rPr>
          <w:szCs w:val="24"/>
        </w:rPr>
        <w:t xml:space="preserve"> </w:t>
      </w:r>
      <w:proofErr w:type="spellStart"/>
      <w:r w:rsidRPr="00825621">
        <w:rPr>
          <w:szCs w:val="24"/>
        </w:rPr>
        <w:t>Day</w:t>
      </w:r>
      <w:proofErr w:type="spellEnd"/>
      <w:r w:rsidRPr="00825621">
        <w:rPr>
          <w:szCs w:val="24"/>
        </w:rPr>
        <w:t xml:space="preserve">, </w:t>
      </w:r>
      <w:proofErr w:type="spellStart"/>
      <w:r w:rsidRPr="00825621">
        <w:rPr>
          <w:szCs w:val="24"/>
        </w:rPr>
        <w:t>Demo</w:t>
      </w:r>
      <w:proofErr w:type="spellEnd"/>
      <w:r w:rsidRPr="00825621">
        <w:rPr>
          <w:szCs w:val="24"/>
        </w:rPr>
        <w:t xml:space="preserve"> </w:t>
      </w:r>
      <w:proofErr w:type="spellStart"/>
      <w:r w:rsidRPr="00825621">
        <w:rPr>
          <w:szCs w:val="24"/>
        </w:rPr>
        <w:t>Day</w:t>
      </w:r>
      <w:proofErr w:type="spellEnd"/>
      <w:r w:rsidRPr="00825621">
        <w:rPr>
          <w:szCs w:val="24"/>
        </w:rPr>
        <w:t xml:space="preserve">, </w:t>
      </w:r>
      <w:proofErr w:type="spellStart"/>
      <w:r w:rsidRPr="00825621">
        <w:rPr>
          <w:szCs w:val="24"/>
        </w:rPr>
        <w:t>bootcamp</w:t>
      </w:r>
      <w:proofErr w:type="spellEnd"/>
      <w:r w:rsidRPr="00825621">
        <w:rPr>
          <w:szCs w:val="24"/>
        </w:rPr>
        <w:t xml:space="preserve"> ir kt.) koncepciją, vietą, programą bei vizualinį pateikimą;</w:t>
      </w:r>
    </w:p>
    <w:p w14:paraId="4C263B67" w14:textId="77777777" w:rsidR="00F63F84" w:rsidRDefault="00F63F84" w:rsidP="00F63F84">
      <w:pPr>
        <w:pStyle w:val="ListParagraph"/>
        <w:numPr>
          <w:ilvl w:val="0"/>
          <w:numId w:val="2"/>
        </w:numPr>
        <w:ind w:left="0" w:firstLine="720"/>
        <w:rPr>
          <w:szCs w:val="24"/>
        </w:rPr>
      </w:pPr>
      <w:r w:rsidRPr="00825621">
        <w:rPr>
          <w:szCs w:val="24"/>
        </w:rPr>
        <w:t>vizualinę medžiagą, naudojamus logotipus bei projekto viešinimo toną;</w:t>
      </w:r>
    </w:p>
    <w:p w14:paraId="71C1B927" w14:textId="77777777" w:rsidR="00F63F84" w:rsidRDefault="00F63F84" w:rsidP="00F63F84">
      <w:pPr>
        <w:pStyle w:val="ListParagraph"/>
        <w:numPr>
          <w:ilvl w:val="0"/>
          <w:numId w:val="2"/>
        </w:numPr>
        <w:ind w:left="0" w:firstLine="720"/>
        <w:rPr>
          <w:szCs w:val="24"/>
        </w:rPr>
      </w:pPr>
      <w:r w:rsidRPr="002E325A">
        <w:rPr>
          <w:szCs w:val="24"/>
        </w:rPr>
        <w:t>naudojamų skaitmeninių įrankių pasirinkimą, jei jie turi įtakos programos turiniui, duomenų saugumui ar dalyvių patirčiai;</w:t>
      </w:r>
    </w:p>
    <w:p w14:paraId="2FE90C19" w14:textId="77777777" w:rsidR="00F63F84" w:rsidRDefault="00F63F84" w:rsidP="00F63F84">
      <w:pPr>
        <w:pStyle w:val="ListParagraph"/>
        <w:numPr>
          <w:ilvl w:val="0"/>
          <w:numId w:val="2"/>
        </w:numPr>
        <w:ind w:left="0" w:firstLine="720"/>
        <w:rPr>
          <w:szCs w:val="24"/>
        </w:rPr>
      </w:pPr>
      <w:r w:rsidRPr="002E325A">
        <w:rPr>
          <w:szCs w:val="24"/>
        </w:rPr>
        <w:t>ataskaitų formas, rodiklius (KPI) ir pateikimo terminus.</w:t>
      </w:r>
    </w:p>
    <w:p w14:paraId="1A81E989" w14:textId="77777777" w:rsidR="00F63F84" w:rsidRDefault="00F63F84" w:rsidP="00F63F84">
      <w:pPr>
        <w:ind w:firstLine="720"/>
        <w:rPr>
          <w:szCs w:val="24"/>
        </w:rPr>
      </w:pPr>
      <w:r>
        <w:rPr>
          <w:szCs w:val="24"/>
        </w:rPr>
        <w:t xml:space="preserve">1.6.3. </w:t>
      </w:r>
      <w:r w:rsidRPr="00751650">
        <w:rPr>
          <w:szCs w:val="24"/>
        </w:rPr>
        <w:t>Perkančioji organizacija turi teisę teikti pastabas, reikalauti korekcijų ar pritarimo, jeigu tiekėjo pateikti sprendiniai neatitinka projekto tikslų ar kokybės standartų.</w:t>
      </w:r>
    </w:p>
    <w:p w14:paraId="04E8E711" w14:textId="77777777" w:rsidR="00F63F84" w:rsidRDefault="00F63F84" w:rsidP="00F63F84">
      <w:pPr>
        <w:ind w:firstLine="720"/>
        <w:rPr>
          <w:szCs w:val="24"/>
        </w:rPr>
      </w:pPr>
      <w:r>
        <w:rPr>
          <w:szCs w:val="24"/>
        </w:rPr>
        <w:t xml:space="preserve">1.6.4. </w:t>
      </w:r>
      <w:r w:rsidRPr="0045155C">
        <w:rPr>
          <w:szCs w:val="24"/>
        </w:rPr>
        <w:t>Tiekėjas įsipareigoja bendradarbiauti su Perkančiąja organizacija visais paslaugos įgyvendinimo klausimais, teikti informaciją apie planuojamas veiklas ir pakeitimus ne vėliau kaip prieš 3 darbo dienas iki jų įgyvendinimo, išskyrus nenumatytus atvejus, kai būtina veikti skubiai – tokiu atveju informuojama nedelsiant.</w:t>
      </w:r>
    </w:p>
    <w:p w14:paraId="75F536C9" w14:textId="77777777" w:rsidR="00F63F84" w:rsidRDefault="00F63F84" w:rsidP="00F63F84">
      <w:pPr>
        <w:ind w:firstLine="720"/>
        <w:rPr>
          <w:szCs w:val="24"/>
        </w:rPr>
      </w:pPr>
      <w:r>
        <w:rPr>
          <w:szCs w:val="24"/>
        </w:rPr>
        <w:t xml:space="preserve">1.6.5. </w:t>
      </w:r>
      <w:r w:rsidRPr="000733E9">
        <w:rPr>
          <w:szCs w:val="24"/>
        </w:rPr>
        <w:t>Galutiniai sprendimai dėl programos turinio, grafiko, komunikacijos, renginių formato ir kitų esminių programos elementų priimami tik Perkančiosios organizacijos pritarimu.</w:t>
      </w:r>
    </w:p>
    <w:p w14:paraId="5B43C563" w14:textId="77777777" w:rsidR="00F63F84" w:rsidRPr="00BD6315" w:rsidRDefault="00F63F84" w:rsidP="00F63F84">
      <w:pPr>
        <w:ind w:firstLine="720"/>
        <w:rPr>
          <w:szCs w:val="24"/>
        </w:rPr>
      </w:pPr>
      <w:r>
        <w:rPr>
          <w:szCs w:val="24"/>
        </w:rPr>
        <w:t xml:space="preserve">1.7. </w:t>
      </w:r>
      <w:r w:rsidRPr="00A229D4">
        <w:rPr>
          <w:szCs w:val="24"/>
        </w:rPr>
        <w:t xml:space="preserve">Jeigu apibūdinant pirkimo objektą techninėje specifikacijoje nurodytas konkretus modelis ar tiekimo šaltinis, konkretus procesas, būdingas konkretaus tiekėjo tiekiamoms prekėms ar teikiamoms </w:t>
      </w:r>
      <w:r w:rsidRPr="00A229D4">
        <w:rPr>
          <w:szCs w:val="24"/>
        </w:rPr>
        <w:lastRenderedPageBreak/>
        <w:t>paslaugoms, ar prekių ženklas, patentas, tipai, konkreti kilmė ar gamyba, turi būti laikoma, kad kiekviena tokia nuoroda yra pateikta su žodžiais „arba lygiavertis“</w:t>
      </w:r>
      <w:r>
        <w:rPr>
          <w:szCs w:val="24"/>
        </w:rPr>
        <w:t>.</w:t>
      </w:r>
    </w:p>
    <w:p w14:paraId="51F85748" w14:textId="77777777" w:rsidR="00F63F84" w:rsidRDefault="00F63F84" w:rsidP="00F63F84">
      <w:pPr>
        <w:ind w:firstLine="720"/>
        <w:jc w:val="center"/>
        <w:rPr>
          <w:b/>
          <w:bCs/>
          <w:szCs w:val="24"/>
        </w:rPr>
      </w:pPr>
    </w:p>
    <w:p w14:paraId="3F3949B6" w14:textId="77777777" w:rsidR="00F63F84" w:rsidRPr="00BD6315" w:rsidRDefault="00F63F84" w:rsidP="00F63F84">
      <w:pPr>
        <w:ind w:firstLine="720"/>
        <w:jc w:val="center"/>
        <w:rPr>
          <w:b/>
          <w:bCs/>
          <w:szCs w:val="24"/>
          <w:lang w:eastAsia="zh-CN"/>
        </w:rPr>
      </w:pPr>
      <w:r w:rsidRPr="00BD6315">
        <w:rPr>
          <w:b/>
          <w:bCs/>
          <w:szCs w:val="24"/>
          <w:lang w:eastAsia="zh-CN"/>
        </w:rPr>
        <w:t>2. PIRKIMO OBJEKTAS</w:t>
      </w:r>
      <w:r>
        <w:rPr>
          <w:b/>
          <w:bCs/>
          <w:szCs w:val="24"/>
          <w:lang w:eastAsia="zh-CN"/>
        </w:rPr>
        <w:t xml:space="preserve"> </w:t>
      </w:r>
      <w:r w:rsidRPr="00FF669E">
        <w:rPr>
          <w:b/>
          <w:bCs/>
          <w:szCs w:val="24"/>
          <w:lang w:eastAsia="zh-CN"/>
        </w:rPr>
        <w:t>IR REIKALAVIMAI</w:t>
      </w:r>
    </w:p>
    <w:p w14:paraId="13CD9BD1" w14:textId="77777777" w:rsidR="00F63F84" w:rsidRPr="00936EA6" w:rsidRDefault="00F63F84" w:rsidP="00F63F84">
      <w:pPr>
        <w:ind w:firstLine="720"/>
        <w:rPr>
          <w:szCs w:val="24"/>
        </w:rPr>
      </w:pPr>
    </w:p>
    <w:p w14:paraId="51DF6C74" w14:textId="77777777" w:rsidR="00F63F84" w:rsidRDefault="00F63F84" w:rsidP="00F63F84">
      <w:pPr>
        <w:ind w:firstLine="720"/>
        <w:rPr>
          <w:szCs w:val="24"/>
        </w:rPr>
      </w:pPr>
      <w:r>
        <w:rPr>
          <w:szCs w:val="24"/>
        </w:rPr>
        <w:t xml:space="preserve">2.1. </w:t>
      </w:r>
      <w:r w:rsidRPr="00BD6315">
        <w:rPr>
          <w:b/>
          <w:bCs/>
          <w:szCs w:val="24"/>
        </w:rPr>
        <w:t>Pirkimo objektas</w:t>
      </w:r>
      <w:r w:rsidRPr="00E67C72">
        <w:rPr>
          <w:szCs w:val="24"/>
        </w:rPr>
        <w:t xml:space="preserve"> – </w:t>
      </w:r>
      <w:proofErr w:type="spellStart"/>
      <w:r w:rsidRPr="00871448">
        <w:rPr>
          <w:szCs w:val="24"/>
        </w:rPr>
        <w:t>EdTech</w:t>
      </w:r>
      <w:proofErr w:type="spellEnd"/>
      <w:r w:rsidRPr="00871448">
        <w:rPr>
          <w:szCs w:val="24"/>
        </w:rPr>
        <w:t xml:space="preserve"> </w:t>
      </w:r>
      <w:proofErr w:type="spellStart"/>
      <w:r w:rsidRPr="00871448">
        <w:rPr>
          <w:szCs w:val="24"/>
        </w:rPr>
        <w:t>startuolių</w:t>
      </w:r>
      <w:proofErr w:type="spellEnd"/>
      <w:r w:rsidRPr="00871448">
        <w:rPr>
          <w:szCs w:val="24"/>
        </w:rPr>
        <w:t xml:space="preserve"> </w:t>
      </w:r>
      <w:proofErr w:type="spellStart"/>
      <w:r w:rsidRPr="00871448">
        <w:rPr>
          <w:szCs w:val="24"/>
        </w:rPr>
        <w:t>inkubavimo</w:t>
      </w:r>
      <w:proofErr w:type="spellEnd"/>
      <w:r w:rsidRPr="00871448">
        <w:rPr>
          <w:szCs w:val="24"/>
        </w:rPr>
        <w:t xml:space="preserve"> programos sukūrimo ir įgyvendinimo paslaugos, apimančios:</w:t>
      </w:r>
    </w:p>
    <w:p w14:paraId="03507B95" w14:textId="77777777" w:rsidR="00F63F84" w:rsidRDefault="00F63F84" w:rsidP="00F63F84">
      <w:pPr>
        <w:pStyle w:val="ListParagraph"/>
        <w:numPr>
          <w:ilvl w:val="0"/>
          <w:numId w:val="15"/>
        </w:numPr>
        <w:ind w:left="0" w:firstLine="720"/>
        <w:rPr>
          <w:szCs w:val="24"/>
        </w:rPr>
      </w:pPr>
      <w:proofErr w:type="spellStart"/>
      <w:r w:rsidRPr="001E2B19">
        <w:rPr>
          <w:szCs w:val="24"/>
        </w:rPr>
        <w:t>startuolių</w:t>
      </w:r>
      <w:proofErr w:type="spellEnd"/>
      <w:r w:rsidRPr="001E2B19">
        <w:rPr>
          <w:szCs w:val="24"/>
        </w:rPr>
        <w:t xml:space="preserve"> kūrėjų verslumo ir inovacijų kompetencijų stiprinimą;</w:t>
      </w:r>
    </w:p>
    <w:p w14:paraId="41A1A3A6" w14:textId="77777777" w:rsidR="00F63F84" w:rsidRDefault="00F63F84" w:rsidP="00F63F84">
      <w:pPr>
        <w:pStyle w:val="ListParagraph"/>
        <w:numPr>
          <w:ilvl w:val="0"/>
          <w:numId w:val="15"/>
        </w:numPr>
        <w:ind w:left="0" w:firstLine="720"/>
        <w:rPr>
          <w:szCs w:val="24"/>
        </w:rPr>
      </w:pPr>
      <w:r w:rsidRPr="001E2B19">
        <w:rPr>
          <w:szCs w:val="24"/>
        </w:rPr>
        <w:t>rinkos tyrimų, produkto kūrimo, testavimo ir vystymo procesų organizavimą;</w:t>
      </w:r>
    </w:p>
    <w:p w14:paraId="710FEAB3" w14:textId="77777777" w:rsidR="00F63F84" w:rsidRDefault="00F63F84" w:rsidP="00F63F84">
      <w:pPr>
        <w:pStyle w:val="ListParagraph"/>
        <w:numPr>
          <w:ilvl w:val="0"/>
          <w:numId w:val="15"/>
        </w:numPr>
        <w:ind w:left="0" w:firstLine="720"/>
        <w:rPr>
          <w:szCs w:val="24"/>
        </w:rPr>
      </w:pPr>
      <w:r w:rsidRPr="001E2B19">
        <w:rPr>
          <w:szCs w:val="24"/>
        </w:rPr>
        <w:t xml:space="preserve">mentorystės, mokymų, </w:t>
      </w:r>
      <w:proofErr w:type="spellStart"/>
      <w:r w:rsidRPr="001E2B19">
        <w:rPr>
          <w:szCs w:val="24"/>
        </w:rPr>
        <w:t>bootcamp’ų</w:t>
      </w:r>
      <w:proofErr w:type="spellEnd"/>
      <w:r w:rsidRPr="001E2B19">
        <w:rPr>
          <w:szCs w:val="24"/>
        </w:rPr>
        <w:t>, konsultacijų ir renginių įgyvendinimą;</w:t>
      </w:r>
    </w:p>
    <w:p w14:paraId="0AABCC3E" w14:textId="77777777" w:rsidR="00F63F84" w:rsidRPr="001E2B19" w:rsidRDefault="00F63F84" w:rsidP="00F63F84">
      <w:pPr>
        <w:pStyle w:val="ListParagraph"/>
        <w:numPr>
          <w:ilvl w:val="0"/>
          <w:numId w:val="15"/>
        </w:numPr>
        <w:ind w:left="0" w:firstLine="720"/>
        <w:rPr>
          <w:szCs w:val="24"/>
        </w:rPr>
      </w:pPr>
      <w:r w:rsidRPr="001E2B19">
        <w:rPr>
          <w:szCs w:val="24"/>
        </w:rPr>
        <w:t>reikalingų skaitmeninių priemonių suteikimą ir jų priežiūrą.</w:t>
      </w:r>
    </w:p>
    <w:p w14:paraId="7BC719B2" w14:textId="77777777" w:rsidR="00F63F84" w:rsidRDefault="00F63F84" w:rsidP="00F63F84">
      <w:pPr>
        <w:ind w:firstLine="720"/>
        <w:rPr>
          <w:szCs w:val="24"/>
        </w:rPr>
      </w:pPr>
      <w:r w:rsidRPr="001E2B19">
        <w:rPr>
          <w:szCs w:val="24"/>
        </w:rPr>
        <w:t>Paslaugos turi užtikrinti visos programos ciklo įgyvendinimą nuo idėjos iki prototipo pristatymo (</w:t>
      </w:r>
      <w:proofErr w:type="spellStart"/>
      <w:r w:rsidRPr="001E2B19">
        <w:rPr>
          <w:szCs w:val="24"/>
        </w:rPr>
        <w:t>Demo</w:t>
      </w:r>
      <w:proofErr w:type="spellEnd"/>
      <w:r w:rsidRPr="001E2B19">
        <w:rPr>
          <w:szCs w:val="24"/>
        </w:rPr>
        <w:t xml:space="preserve"> </w:t>
      </w:r>
      <w:proofErr w:type="spellStart"/>
      <w:r w:rsidRPr="001E2B19">
        <w:rPr>
          <w:szCs w:val="24"/>
        </w:rPr>
        <w:t>Day</w:t>
      </w:r>
      <w:proofErr w:type="spellEnd"/>
      <w:r w:rsidRPr="001E2B19">
        <w:rPr>
          <w:szCs w:val="24"/>
        </w:rPr>
        <w:t>) ir apimti turinio, metodinių bei organizacinių veiklų komponentus.</w:t>
      </w:r>
    </w:p>
    <w:p w14:paraId="2031C431" w14:textId="77777777" w:rsidR="00F63F84" w:rsidRDefault="00F63F84" w:rsidP="00F63F84">
      <w:pPr>
        <w:ind w:firstLine="720"/>
        <w:rPr>
          <w:szCs w:val="24"/>
        </w:rPr>
      </w:pPr>
    </w:p>
    <w:p w14:paraId="30404F76" w14:textId="77777777" w:rsidR="00F63F84" w:rsidRPr="007C556C" w:rsidRDefault="00F63F84" w:rsidP="00F63F84">
      <w:pPr>
        <w:ind w:firstLine="720"/>
        <w:rPr>
          <w:b/>
          <w:bCs/>
          <w:szCs w:val="24"/>
        </w:rPr>
      </w:pPr>
      <w:r w:rsidRPr="00BD6315">
        <w:rPr>
          <w:szCs w:val="24"/>
        </w:rPr>
        <w:t>2.2.</w:t>
      </w:r>
      <w:r w:rsidRPr="007C556C">
        <w:rPr>
          <w:b/>
          <w:bCs/>
          <w:szCs w:val="24"/>
        </w:rPr>
        <w:t xml:space="preserve"> Pirkimo objekto apimtys ir reikalavimai</w:t>
      </w:r>
    </w:p>
    <w:p w14:paraId="2E353C88" w14:textId="77777777" w:rsidR="00F63F84" w:rsidRDefault="00F63F84" w:rsidP="00F63F84">
      <w:pPr>
        <w:ind w:firstLine="720"/>
        <w:rPr>
          <w:szCs w:val="24"/>
        </w:rPr>
      </w:pPr>
      <w:r w:rsidRPr="00BD6315">
        <w:rPr>
          <w:szCs w:val="24"/>
        </w:rPr>
        <w:t>2.2.1. Teminės sesijos</w:t>
      </w:r>
      <w:r>
        <w:rPr>
          <w:szCs w:val="24"/>
        </w:rPr>
        <w:t xml:space="preserve">. </w:t>
      </w:r>
    </w:p>
    <w:p w14:paraId="4B5FFF01" w14:textId="77777777" w:rsidR="00F63F84" w:rsidRPr="004726D1" w:rsidRDefault="00F63F84" w:rsidP="00F63F84">
      <w:pPr>
        <w:spacing w:before="100" w:beforeAutospacing="1" w:after="100" w:afterAutospacing="1"/>
        <w:ind w:firstLine="720"/>
        <w:rPr>
          <w:szCs w:val="24"/>
          <w:lang w:eastAsia="lt-LT"/>
        </w:rPr>
      </w:pPr>
      <w:r w:rsidRPr="004726D1">
        <w:rPr>
          <w:szCs w:val="24"/>
          <w:lang w:eastAsia="lt-LT"/>
        </w:rPr>
        <w:t xml:space="preserve">Programa vykdoma </w:t>
      </w:r>
      <w:r w:rsidRPr="004726D1">
        <w:rPr>
          <w:b/>
          <w:bCs/>
          <w:szCs w:val="24"/>
          <w:lang w:eastAsia="lt-LT"/>
        </w:rPr>
        <w:t>dviem etapais</w:t>
      </w:r>
      <w:r w:rsidRPr="004726D1">
        <w:rPr>
          <w:szCs w:val="24"/>
          <w:lang w:eastAsia="lt-LT"/>
        </w:rPr>
        <w:t xml:space="preserve">, siekiant sistemingai ugdyti </w:t>
      </w:r>
      <w:proofErr w:type="spellStart"/>
      <w:r w:rsidRPr="004726D1">
        <w:rPr>
          <w:szCs w:val="24"/>
          <w:lang w:eastAsia="lt-LT"/>
        </w:rPr>
        <w:t>startuolių</w:t>
      </w:r>
      <w:proofErr w:type="spellEnd"/>
      <w:r w:rsidRPr="004726D1">
        <w:rPr>
          <w:szCs w:val="24"/>
          <w:lang w:eastAsia="lt-LT"/>
        </w:rPr>
        <w:t xml:space="preserve"> kūrėjų verslumo, produkto vystymo ir </w:t>
      </w:r>
      <w:proofErr w:type="spellStart"/>
      <w:r w:rsidRPr="004726D1">
        <w:rPr>
          <w:szCs w:val="24"/>
          <w:lang w:eastAsia="lt-LT"/>
        </w:rPr>
        <w:t>EdTech</w:t>
      </w:r>
      <w:proofErr w:type="spellEnd"/>
      <w:r w:rsidRPr="004726D1">
        <w:rPr>
          <w:szCs w:val="24"/>
          <w:lang w:eastAsia="lt-LT"/>
        </w:rPr>
        <w:t xml:space="preserve"> rinkos supratimo kompetencijas:</w:t>
      </w:r>
    </w:p>
    <w:p w14:paraId="3CC69BC9" w14:textId="77777777" w:rsidR="00F63F84" w:rsidRPr="004726D1" w:rsidRDefault="00F63F84" w:rsidP="00F63F84">
      <w:pPr>
        <w:spacing w:before="100" w:beforeAutospacing="1" w:after="100" w:afterAutospacing="1"/>
        <w:ind w:firstLine="720"/>
        <w:rPr>
          <w:szCs w:val="24"/>
          <w:lang w:eastAsia="lt-LT"/>
        </w:rPr>
      </w:pPr>
      <w:r w:rsidRPr="004726D1">
        <w:rPr>
          <w:b/>
          <w:bCs/>
          <w:szCs w:val="24"/>
          <w:lang w:eastAsia="lt-LT"/>
        </w:rPr>
        <w:t>I etapas – Idėjos kūrimas ir rinkos validacija</w:t>
      </w:r>
    </w:p>
    <w:p w14:paraId="2A53405E" w14:textId="77777777" w:rsidR="00F63F84" w:rsidRPr="00D55A9D" w:rsidRDefault="00F63F84" w:rsidP="00F63F84">
      <w:pPr>
        <w:pStyle w:val="ListParagraph"/>
        <w:numPr>
          <w:ilvl w:val="0"/>
          <w:numId w:val="16"/>
        </w:numPr>
        <w:spacing w:before="100" w:beforeAutospacing="1" w:after="100" w:afterAutospacing="1"/>
        <w:ind w:left="0" w:firstLine="720"/>
        <w:rPr>
          <w:szCs w:val="24"/>
          <w:lang w:eastAsia="lt-LT"/>
        </w:rPr>
      </w:pPr>
      <w:proofErr w:type="spellStart"/>
      <w:r w:rsidRPr="00D55A9D">
        <w:rPr>
          <w:szCs w:val="24"/>
          <w:lang w:eastAsia="lt-LT"/>
        </w:rPr>
        <w:t>Startuolių</w:t>
      </w:r>
      <w:proofErr w:type="spellEnd"/>
      <w:r w:rsidRPr="00D55A9D">
        <w:rPr>
          <w:szCs w:val="24"/>
          <w:lang w:eastAsia="lt-LT"/>
        </w:rPr>
        <w:t xml:space="preserve"> ekosistema ir </w:t>
      </w:r>
      <w:proofErr w:type="spellStart"/>
      <w:r w:rsidRPr="00D55A9D">
        <w:rPr>
          <w:szCs w:val="24"/>
          <w:lang w:eastAsia="lt-LT"/>
        </w:rPr>
        <w:t>EdTech</w:t>
      </w:r>
      <w:proofErr w:type="spellEnd"/>
      <w:r w:rsidRPr="00D55A9D">
        <w:rPr>
          <w:szCs w:val="24"/>
          <w:lang w:eastAsia="lt-LT"/>
        </w:rPr>
        <w:t xml:space="preserve"> tendencijos Europoje;</w:t>
      </w:r>
    </w:p>
    <w:p w14:paraId="56D92186" w14:textId="77777777" w:rsidR="00F63F84" w:rsidRPr="004726D1" w:rsidRDefault="00F63F84" w:rsidP="00F63F84">
      <w:pPr>
        <w:numPr>
          <w:ilvl w:val="0"/>
          <w:numId w:val="16"/>
        </w:numPr>
        <w:spacing w:before="100" w:beforeAutospacing="1" w:after="100" w:afterAutospacing="1"/>
        <w:ind w:left="0" w:firstLine="720"/>
        <w:rPr>
          <w:szCs w:val="24"/>
          <w:lang w:eastAsia="lt-LT"/>
        </w:rPr>
      </w:pPr>
      <w:r w:rsidRPr="004726D1">
        <w:rPr>
          <w:szCs w:val="24"/>
          <w:lang w:eastAsia="lt-LT"/>
        </w:rPr>
        <w:t xml:space="preserve">„Blue </w:t>
      </w:r>
      <w:proofErr w:type="spellStart"/>
      <w:r w:rsidRPr="004726D1">
        <w:rPr>
          <w:szCs w:val="24"/>
          <w:lang w:eastAsia="lt-LT"/>
        </w:rPr>
        <w:t>Ocean</w:t>
      </w:r>
      <w:proofErr w:type="spellEnd"/>
      <w:r w:rsidRPr="004726D1">
        <w:rPr>
          <w:szCs w:val="24"/>
          <w:lang w:eastAsia="lt-LT"/>
        </w:rPr>
        <w:t>“ strategija ir konkurentų žemėlapis;</w:t>
      </w:r>
    </w:p>
    <w:p w14:paraId="62E8078A" w14:textId="77777777" w:rsidR="00F63F84" w:rsidRPr="004726D1" w:rsidRDefault="00F63F84" w:rsidP="00F63F84">
      <w:pPr>
        <w:numPr>
          <w:ilvl w:val="0"/>
          <w:numId w:val="16"/>
        </w:numPr>
        <w:spacing w:before="100" w:beforeAutospacing="1" w:after="100" w:afterAutospacing="1"/>
        <w:ind w:left="0" w:firstLine="720"/>
        <w:rPr>
          <w:szCs w:val="24"/>
          <w:lang w:eastAsia="lt-LT"/>
        </w:rPr>
      </w:pPr>
      <w:r w:rsidRPr="004726D1">
        <w:rPr>
          <w:szCs w:val="24"/>
          <w:lang w:eastAsia="lt-LT"/>
        </w:rPr>
        <w:t>Rinkos tyrimai ir produkto pozicionavimas;</w:t>
      </w:r>
    </w:p>
    <w:p w14:paraId="7A762E9E" w14:textId="77777777" w:rsidR="00F63F84" w:rsidRPr="004726D1" w:rsidRDefault="00F63F84" w:rsidP="00F63F84">
      <w:pPr>
        <w:numPr>
          <w:ilvl w:val="0"/>
          <w:numId w:val="16"/>
        </w:numPr>
        <w:spacing w:before="100" w:beforeAutospacing="1" w:after="100" w:afterAutospacing="1"/>
        <w:ind w:left="0" w:firstLine="720"/>
        <w:rPr>
          <w:szCs w:val="24"/>
          <w:lang w:eastAsia="lt-LT"/>
        </w:rPr>
      </w:pPr>
      <w:proofErr w:type="spellStart"/>
      <w:r w:rsidRPr="004726D1">
        <w:rPr>
          <w:b/>
          <w:bCs/>
          <w:szCs w:val="24"/>
          <w:lang w:eastAsia="lt-LT"/>
        </w:rPr>
        <w:t>Crunchbase</w:t>
      </w:r>
      <w:proofErr w:type="spellEnd"/>
      <w:r w:rsidRPr="004726D1">
        <w:rPr>
          <w:szCs w:val="24"/>
          <w:lang w:eastAsia="lt-LT"/>
        </w:rPr>
        <w:t xml:space="preserve"> taikymas rinkos analizėje ir investicijų paieškoje;</w:t>
      </w:r>
    </w:p>
    <w:p w14:paraId="22E75C69" w14:textId="77777777" w:rsidR="00F63F84" w:rsidRPr="004726D1" w:rsidRDefault="00F63F84" w:rsidP="00F63F84">
      <w:pPr>
        <w:numPr>
          <w:ilvl w:val="0"/>
          <w:numId w:val="16"/>
        </w:numPr>
        <w:spacing w:before="100" w:beforeAutospacing="1" w:after="100" w:afterAutospacing="1"/>
        <w:ind w:left="0" w:firstLine="720"/>
        <w:rPr>
          <w:szCs w:val="24"/>
          <w:lang w:eastAsia="lt-LT"/>
        </w:rPr>
      </w:pPr>
      <w:r w:rsidRPr="004726D1">
        <w:rPr>
          <w:szCs w:val="24"/>
          <w:lang w:eastAsia="lt-LT"/>
        </w:rPr>
        <w:t>Klientų pažinimo ir vertės pasiūlymo (</w:t>
      </w:r>
      <w:proofErr w:type="spellStart"/>
      <w:r w:rsidRPr="004726D1">
        <w:rPr>
          <w:szCs w:val="24"/>
          <w:lang w:eastAsia="lt-LT"/>
        </w:rPr>
        <w:t>Value</w:t>
      </w:r>
      <w:proofErr w:type="spellEnd"/>
      <w:r w:rsidRPr="004726D1">
        <w:rPr>
          <w:szCs w:val="24"/>
          <w:lang w:eastAsia="lt-LT"/>
        </w:rPr>
        <w:t xml:space="preserve"> </w:t>
      </w:r>
      <w:proofErr w:type="spellStart"/>
      <w:r w:rsidRPr="004726D1">
        <w:rPr>
          <w:szCs w:val="24"/>
          <w:lang w:eastAsia="lt-LT"/>
        </w:rPr>
        <w:t>Proposition</w:t>
      </w:r>
      <w:proofErr w:type="spellEnd"/>
      <w:r w:rsidRPr="004726D1">
        <w:rPr>
          <w:szCs w:val="24"/>
          <w:lang w:eastAsia="lt-LT"/>
        </w:rPr>
        <w:t>) kūrimas;</w:t>
      </w:r>
    </w:p>
    <w:p w14:paraId="20D0E91C" w14:textId="77777777" w:rsidR="00F63F84" w:rsidRPr="004726D1" w:rsidRDefault="00F63F84" w:rsidP="00F63F84">
      <w:pPr>
        <w:numPr>
          <w:ilvl w:val="0"/>
          <w:numId w:val="16"/>
        </w:numPr>
        <w:spacing w:before="100" w:beforeAutospacing="1" w:after="100" w:afterAutospacing="1"/>
        <w:ind w:left="0" w:firstLine="720"/>
        <w:rPr>
          <w:szCs w:val="24"/>
          <w:lang w:eastAsia="lt-LT"/>
        </w:rPr>
      </w:pPr>
      <w:proofErr w:type="spellStart"/>
      <w:r w:rsidRPr="004726D1">
        <w:rPr>
          <w:szCs w:val="24"/>
          <w:lang w:eastAsia="lt-LT"/>
        </w:rPr>
        <w:t>Pitch</w:t>
      </w:r>
      <w:proofErr w:type="spellEnd"/>
      <w:r w:rsidRPr="004726D1">
        <w:rPr>
          <w:szCs w:val="24"/>
          <w:lang w:eastAsia="lt-LT"/>
        </w:rPr>
        <w:t xml:space="preserve"> </w:t>
      </w:r>
      <w:proofErr w:type="spellStart"/>
      <w:r w:rsidRPr="004726D1">
        <w:rPr>
          <w:szCs w:val="24"/>
          <w:lang w:eastAsia="lt-LT"/>
        </w:rPr>
        <w:t>deck</w:t>
      </w:r>
      <w:proofErr w:type="spellEnd"/>
      <w:r w:rsidRPr="004726D1">
        <w:rPr>
          <w:szCs w:val="24"/>
          <w:lang w:eastAsia="lt-LT"/>
        </w:rPr>
        <w:t xml:space="preserve"> ir idėjos komunikacija investuotojams;</w:t>
      </w:r>
    </w:p>
    <w:p w14:paraId="098B9D29" w14:textId="77777777" w:rsidR="00F63F84" w:rsidRPr="004726D1" w:rsidRDefault="00F63F84" w:rsidP="00F63F84">
      <w:pPr>
        <w:numPr>
          <w:ilvl w:val="0"/>
          <w:numId w:val="16"/>
        </w:numPr>
        <w:spacing w:before="100" w:beforeAutospacing="1" w:after="100" w:afterAutospacing="1"/>
        <w:ind w:left="0" w:firstLine="720"/>
        <w:rPr>
          <w:szCs w:val="24"/>
          <w:lang w:eastAsia="lt-LT"/>
        </w:rPr>
      </w:pPr>
      <w:r w:rsidRPr="004726D1">
        <w:rPr>
          <w:szCs w:val="24"/>
          <w:lang w:eastAsia="lt-LT"/>
        </w:rPr>
        <w:t xml:space="preserve">Partnerystės kūrimas, tinklaveika ir </w:t>
      </w:r>
      <w:proofErr w:type="spellStart"/>
      <w:r w:rsidRPr="004726D1">
        <w:rPr>
          <w:szCs w:val="24"/>
          <w:lang w:eastAsia="lt-LT"/>
        </w:rPr>
        <w:t>startuolių</w:t>
      </w:r>
      <w:proofErr w:type="spellEnd"/>
      <w:r w:rsidRPr="004726D1">
        <w:rPr>
          <w:szCs w:val="24"/>
          <w:lang w:eastAsia="lt-LT"/>
        </w:rPr>
        <w:t xml:space="preserve"> ekosistemos ryšiai;</w:t>
      </w:r>
    </w:p>
    <w:p w14:paraId="4C18D408" w14:textId="77777777" w:rsidR="00F63F84" w:rsidRPr="004726D1" w:rsidRDefault="00F63F84" w:rsidP="00F63F84">
      <w:pPr>
        <w:numPr>
          <w:ilvl w:val="0"/>
          <w:numId w:val="16"/>
        </w:numPr>
        <w:spacing w:before="100" w:beforeAutospacing="1" w:after="100" w:afterAutospacing="1"/>
        <w:ind w:left="0" w:firstLine="720"/>
        <w:rPr>
          <w:szCs w:val="24"/>
          <w:lang w:eastAsia="lt-LT"/>
        </w:rPr>
      </w:pPr>
      <w:proofErr w:type="spellStart"/>
      <w:r w:rsidRPr="004726D1">
        <w:rPr>
          <w:b/>
          <w:bCs/>
          <w:szCs w:val="24"/>
          <w:lang w:eastAsia="lt-LT"/>
        </w:rPr>
        <w:t>Demo</w:t>
      </w:r>
      <w:proofErr w:type="spellEnd"/>
      <w:r w:rsidRPr="004726D1">
        <w:rPr>
          <w:b/>
          <w:bCs/>
          <w:szCs w:val="24"/>
          <w:lang w:eastAsia="lt-LT"/>
        </w:rPr>
        <w:t xml:space="preserve"> </w:t>
      </w:r>
      <w:proofErr w:type="spellStart"/>
      <w:r w:rsidRPr="004726D1">
        <w:rPr>
          <w:b/>
          <w:bCs/>
          <w:szCs w:val="24"/>
          <w:lang w:eastAsia="lt-LT"/>
        </w:rPr>
        <w:t>Day</w:t>
      </w:r>
      <w:proofErr w:type="spellEnd"/>
      <w:r w:rsidRPr="004726D1">
        <w:rPr>
          <w:b/>
          <w:bCs/>
          <w:szCs w:val="24"/>
          <w:lang w:eastAsia="lt-LT"/>
        </w:rPr>
        <w:t xml:space="preserve"> I – idėjų pristatymas ir vertinimas.</w:t>
      </w:r>
    </w:p>
    <w:p w14:paraId="6F8B2233" w14:textId="77777777" w:rsidR="00F63F84" w:rsidRPr="004726D1" w:rsidRDefault="00F63F84" w:rsidP="00F63F84">
      <w:pPr>
        <w:spacing w:before="100" w:beforeAutospacing="1" w:after="100" w:afterAutospacing="1"/>
        <w:ind w:firstLine="720"/>
        <w:rPr>
          <w:szCs w:val="24"/>
          <w:lang w:eastAsia="lt-LT"/>
        </w:rPr>
      </w:pPr>
      <w:r w:rsidRPr="004726D1">
        <w:rPr>
          <w:b/>
          <w:bCs/>
          <w:szCs w:val="24"/>
          <w:lang w:eastAsia="lt-LT"/>
        </w:rPr>
        <w:t xml:space="preserve">II etapas – </w:t>
      </w:r>
      <w:proofErr w:type="spellStart"/>
      <w:r w:rsidRPr="004726D1">
        <w:rPr>
          <w:b/>
          <w:bCs/>
          <w:szCs w:val="24"/>
          <w:lang w:eastAsia="lt-LT"/>
        </w:rPr>
        <w:t>Prototipavimas</w:t>
      </w:r>
      <w:proofErr w:type="spellEnd"/>
      <w:r w:rsidRPr="004726D1">
        <w:rPr>
          <w:b/>
          <w:bCs/>
          <w:szCs w:val="24"/>
          <w:lang w:eastAsia="lt-LT"/>
        </w:rPr>
        <w:t>, vystymas ir pristatymas</w:t>
      </w:r>
    </w:p>
    <w:p w14:paraId="47AC02ED" w14:textId="77777777" w:rsidR="00F63F84" w:rsidRPr="00D55A9D" w:rsidRDefault="00F63F84" w:rsidP="00F63F84">
      <w:pPr>
        <w:pStyle w:val="ListParagraph"/>
        <w:numPr>
          <w:ilvl w:val="0"/>
          <w:numId w:val="17"/>
        </w:numPr>
        <w:spacing w:before="100" w:beforeAutospacing="1" w:after="100" w:afterAutospacing="1"/>
        <w:ind w:left="0" w:firstLine="720"/>
        <w:rPr>
          <w:szCs w:val="24"/>
          <w:lang w:eastAsia="lt-LT"/>
        </w:rPr>
      </w:pPr>
      <w:r w:rsidRPr="00D55A9D">
        <w:rPr>
          <w:szCs w:val="24"/>
          <w:lang w:eastAsia="lt-LT"/>
        </w:rPr>
        <w:t>Produktų vystymas ir MVP kūrimas (</w:t>
      </w:r>
      <w:proofErr w:type="spellStart"/>
      <w:r w:rsidRPr="00D55A9D">
        <w:rPr>
          <w:szCs w:val="24"/>
          <w:lang w:eastAsia="lt-LT"/>
        </w:rPr>
        <w:t>Minimum</w:t>
      </w:r>
      <w:proofErr w:type="spellEnd"/>
      <w:r w:rsidRPr="00D55A9D">
        <w:rPr>
          <w:szCs w:val="24"/>
          <w:lang w:eastAsia="lt-LT"/>
        </w:rPr>
        <w:t xml:space="preserve"> </w:t>
      </w:r>
      <w:proofErr w:type="spellStart"/>
      <w:r w:rsidRPr="00D55A9D">
        <w:rPr>
          <w:szCs w:val="24"/>
          <w:lang w:eastAsia="lt-LT"/>
        </w:rPr>
        <w:t>Viable</w:t>
      </w:r>
      <w:proofErr w:type="spellEnd"/>
      <w:r w:rsidRPr="00D55A9D">
        <w:rPr>
          <w:szCs w:val="24"/>
          <w:lang w:eastAsia="lt-LT"/>
        </w:rPr>
        <w:t xml:space="preserve"> </w:t>
      </w:r>
      <w:proofErr w:type="spellStart"/>
      <w:r w:rsidRPr="00D55A9D">
        <w:rPr>
          <w:szCs w:val="24"/>
          <w:lang w:eastAsia="lt-LT"/>
        </w:rPr>
        <w:t>Product</w:t>
      </w:r>
      <w:proofErr w:type="spellEnd"/>
      <w:r w:rsidRPr="00D55A9D">
        <w:rPr>
          <w:szCs w:val="24"/>
          <w:lang w:eastAsia="lt-LT"/>
        </w:rPr>
        <w:t>);</w:t>
      </w:r>
    </w:p>
    <w:p w14:paraId="2CF91671" w14:textId="77777777" w:rsidR="00F63F84" w:rsidRPr="004726D1" w:rsidRDefault="00F63F84" w:rsidP="00F63F84">
      <w:pPr>
        <w:numPr>
          <w:ilvl w:val="0"/>
          <w:numId w:val="17"/>
        </w:numPr>
        <w:spacing w:before="100" w:beforeAutospacing="1" w:after="100" w:afterAutospacing="1"/>
        <w:ind w:left="0" w:firstLine="720"/>
        <w:rPr>
          <w:szCs w:val="24"/>
          <w:lang w:eastAsia="lt-LT"/>
        </w:rPr>
      </w:pPr>
      <w:r w:rsidRPr="004726D1">
        <w:rPr>
          <w:szCs w:val="24"/>
          <w:lang w:eastAsia="lt-LT"/>
        </w:rPr>
        <w:t>UX/UI dizainas ir testavimas (</w:t>
      </w:r>
      <w:proofErr w:type="spellStart"/>
      <w:r w:rsidRPr="004726D1">
        <w:rPr>
          <w:szCs w:val="24"/>
          <w:lang w:eastAsia="lt-LT"/>
        </w:rPr>
        <w:t>Figma</w:t>
      </w:r>
      <w:proofErr w:type="spellEnd"/>
      <w:r w:rsidRPr="004726D1">
        <w:rPr>
          <w:szCs w:val="24"/>
          <w:lang w:eastAsia="lt-LT"/>
        </w:rPr>
        <w:t xml:space="preserve">, </w:t>
      </w:r>
      <w:proofErr w:type="spellStart"/>
      <w:r w:rsidRPr="004726D1">
        <w:rPr>
          <w:szCs w:val="24"/>
          <w:lang w:eastAsia="lt-LT"/>
        </w:rPr>
        <w:t>Canva</w:t>
      </w:r>
      <w:proofErr w:type="spellEnd"/>
      <w:r w:rsidRPr="004726D1">
        <w:rPr>
          <w:szCs w:val="24"/>
          <w:lang w:eastAsia="lt-LT"/>
        </w:rPr>
        <w:t xml:space="preserve">, </w:t>
      </w:r>
      <w:proofErr w:type="spellStart"/>
      <w:r w:rsidRPr="004726D1">
        <w:rPr>
          <w:szCs w:val="24"/>
          <w:lang w:eastAsia="lt-LT"/>
        </w:rPr>
        <w:t>Bubble</w:t>
      </w:r>
      <w:proofErr w:type="spellEnd"/>
      <w:r w:rsidRPr="004726D1">
        <w:rPr>
          <w:szCs w:val="24"/>
          <w:lang w:eastAsia="lt-LT"/>
        </w:rPr>
        <w:t xml:space="preserve"> ar lygiaverčiai įrankiai);</w:t>
      </w:r>
    </w:p>
    <w:p w14:paraId="6ADEA672" w14:textId="77777777" w:rsidR="00F63F84" w:rsidRPr="004726D1" w:rsidRDefault="00F63F84" w:rsidP="00F63F84">
      <w:pPr>
        <w:numPr>
          <w:ilvl w:val="0"/>
          <w:numId w:val="17"/>
        </w:numPr>
        <w:spacing w:before="100" w:beforeAutospacing="1" w:after="100" w:afterAutospacing="1"/>
        <w:ind w:left="0" w:firstLine="720"/>
        <w:rPr>
          <w:szCs w:val="24"/>
          <w:lang w:eastAsia="lt-LT"/>
        </w:rPr>
      </w:pPr>
      <w:r w:rsidRPr="004726D1">
        <w:rPr>
          <w:szCs w:val="24"/>
          <w:lang w:eastAsia="lt-LT"/>
        </w:rPr>
        <w:t xml:space="preserve">Finansinis modeliavimas ir </w:t>
      </w:r>
      <w:proofErr w:type="spellStart"/>
      <w:r w:rsidRPr="004726D1">
        <w:rPr>
          <w:szCs w:val="24"/>
          <w:lang w:eastAsia="lt-LT"/>
        </w:rPr>
        <w:t>monetizacijos</w:t>
      </w:r>
      <w:proofErr w:type="spellEnd"/>
      <w:r w:rsidRPr="004726D1">
        <w:rPr>
          <w:szCs w:val="24"/>
          <w:lang w:eastAsia="lt-LT"/>
        </w:rPr>
        <w:t xml:space="preserve"> strategijos;</w:t>
      </w:r>
    </w:p>
    <w:p w14:paraId="7AA4427F" w14:textId="77777777" w:rsidR="00F63F84" w:rsidRPr="004726D1" w:rsidRDefault="00F63F84" w:rsidP="00F63F84">
      <w:pPr>
        <w:numPr>
          <w:ilvl w:val="0"/>
          <w:numId w:val="17"/>
        </w:numPr>
        <w:spacing w:before="100" w:beforeAutospacing="1" w:after="100" w:afterAutospacing="1"/>
        <w:ind w:left="0" w:firstLine="720"/>
        <w:rPr>
          <w:szCs w:val="24"/>
          <w:lang w:eastAsia="lt-LT"/>
        </w:rPr>
      </w:pPr>
      <w:r w:rsidRPr="004726D1">
        <w:rPr>
          <w:szCs w:val="24"/>
          <w:lang w:eastAsia="lt-LT"/>
        </w:rPr>
        <w:t xml:space="preserve">Duomenų analitika ir DI (AI) taikymas </w:t>
      </w:r>
      <w:proofErr w:type="spellStart"/>
      <w:r w:rsidRPr="004726D1">
        <w:rPr>
          <w:szCs w:val="24"/>
          <w:lang w:eastAsia="lt-LT"/>
        </w:rPr>
        <w:t>startuolių</w:t>
      </w:r>
      <w:proofErr w:type="spellEnd"/>
      <w:r w:rsidRPr="004726D1">
        <w:rPr>
          <w:szCs w:val="24"/>
          <w:lang w:eastAsia="lt-LT"/>
        </w:rPr>
        <w:t xml:space="preserve"> sprendimuose;</w:t>
      </w:r>
    </w:p>
    <w:p w14:paraId="0A97EF50" w14:textId="77777777" w:rsidR="00F63F84" w:rsidRPr="004726D1" w:rsidRDefault="00F63F84" w:rsidP="00F63F84">
      <w:pPr>
        <w:numPr>
          <w:ilvl w:val="0"/>
          <w:numId w:val="17"/>
        </w:numPr>
        <w:spacing w:before="100" w:beforeAutospacing="1" w:after="100" w:afterAutospacing="1"/>
        <w:ind w:left="0" w:firstLine="720"/>
        <w:rPr>
          <w:szCs w:val="24"/>
          <w:lang w:eastAsia="lt-LT"/>
        </w:rPr>
      </w:pPr>
      <w:r w:rsidRPr="004726D1">
        <w:rPr>
          <w:szCs w:val="24"/>
          <w:lang w:eastAsia="lt-LT"/>
        </w:rPr>
        <w:t xml:space="preserve">Rinkodara, pardavimų kanalai ir komunikacija (Google </w:t>
      </w:r>
      <w:proofErr w:type="spellStart"/>
      <w:r w:rsidRPr="004726D1">
        <w:rPr>
          <w:szCs w:val="24"/>
          <w:lang w:eastAsia="lt-LT"/>
        </w:rPr>
        <w:t>Ads</w:t>
      </w:r>
      <w:proofErr w:type="spellEnd"/>
      <w:r w:rsidRPr="004726D1">
        <w:rPr>
          <w:szCs w:val="24"/>
          <w:lang w:eastAsia="lt-LT"/>
        </w:rPr>
        <w:t xml:space="preserve">, Meta </w:t>
      </w:r>
      <w:proofErr w:type="spellStart"/>
      <w:r w:rsidRPr="004726D1">
        <w:rPr>
          <w:szCs w:val="24"/>
          <w:lang w:eastAsia="lt-LT"/>
        </w:rPr>
        <w:t>Business</w:t>
      </w:r>
      <w:proofErr w:type="spellEnd"/>
      <w:r w:rsidRPr="004726D1">
        <w:rPr>
          <w:szCs w:val="24"/>
          <w:lang w:eastAsia="lt-LT"/>
        </w:rPr>
        <w:t xml:space="preserve"> </w:t>
      </w:r>
      <w:proofErr w:type="spellStart"/>
      <w:r w:rsidRPr="004726D1">
        <w:rPr>
          <w:szCs w:val="24"/>
          <w:lang w:eastAsia="lt-LT"/>
        </w:rPr>
        <w:t>Suite</w:t>
      </w:r>
      <w:proofErr w:type="spellEnd"/>
      <w:r w:rsidRPr="004726D1">
        <w:rPr>
          <w:szCs w:val="24"/>
          <w:lang w:eastAsia="lt-LT"/>
        </w:rPr>
        <w:t xml:space="preserve"> ar lygiaverčiai įrankiai);</w:t>
      </w:r>
    </w:p>
    <w:p w14:paraId="01C47635" w14:textId="77777777" w:rsidR="00F63F84" w:rsidRPr="004726D1" w:rsidRDefault="00F63F84" w:rsidP="00F63F84">
      <w:pPr>
        <w:numPr>
          <w:ilvl w:val="0"/>
          <w:numId w:val="17"/>
        </w:numPr>
        <w:spacing w:before="100" w:beforeAutospacing="1" w:after="100" w:afterAutospacing="1"/>
        <w:ind w:left="0" w:firstLine="720"/>
        <w:rPr>
          <w:szCs w:val="24"/>
          <w:lang w:eastAsia="lt-LT"/>
        </w:rPr>
      </w:pPr>
      <w:proofErr w:type="spellStart"/>
      <w:r w:rsidRPr="004726D1">
        <w:rPr>
          <w:szCs w:val="24"/>
          <w:lang w:eastAsia="lt-LT"/>
        </w:rPr>
        <w:t>Pitch</w:t>
      </w:r>
      <w:proofErr w:type="spellEnd"/>
      <w:r w:rsidRPr="004726D1">
        <w:rPr>
          <w:szCs w:val="24"/>
          <w:lang w:eastAsia="lt-LT"/>
        </w:rPr>
        <w:t xml:space="preserve"> to </w:t>
      </w:r>
      <w:proofErr w:type="spellStart"/>
      <w:r w:rsidRPr="004726D1">
        <w:rPr>
          <w:szCs w:val="24"/>
          <w:lang w:eastAsia="lt-LT"/>
        </w:rPr>
        <w:t>Investors</w:t>
      </w:r>
      <w:proofErr w:type="spellEnd"/>
      <w:r w:rsidRPr="004726D1">
        <w:rPr>
          <w:szCs w:val="24"/>
          <w:lang w:eastAsia="lt-LT"/>
        </w:rPr>
        <w:t xml:space="preserve"> (praktinis seminaras su grįžtamuoju ryšiu);</w:t>
      </w:r>
    </w:p>
    <w:p w14:paraId="68F76DD3" w14:textId="77777777" w:rsidR="00F63F84" w:rsidRPr="004726D1" w:rsidRDefault="00F63F84" w:rsidP="00F63F84">
      <w:pPr>
        <w:numPr>
          <w:ilvl w:val="0"/>
          <w:numId w:val="17"/>
        </w:numPr>
        <w:spacing w:before="100" w:beforeAutospacing="1" w:after="100" w:afterAutospacing="1"/>
        <w:ind w:left="0" w:firstLine="720"/>
        <w:rPr>
          <w:szCs w:val="24"/>
          <w:lang w:eastAsia="lt-LT"/>
        </w:rPr>
      </w:pPr>
      <w:proofErr w:type="spellStart"/>
      <w:r w:rsidRPr="004726D1">
        <w:rPr>
          <w:b/>
          <w:bCs/>
          <w:szCs w:val="24"/>
          <w:lang w:eastAsia="lt-LT"/>
        </w:rPr>
        <w:t>Demo</w:t>
      </w:r>
      <w:proofErr w:type="spellEnd"/>
      <w:r w:rsidRPr="004726D1">
        <w:rPr>
          <w:b/>
          <w:bCs/>
          <w:szCs w:val="24"/>
          <w:lang w:eastAsia="lt-LT"/>
        </w:rPr>
        <w:t xml:space="preserve"> </w:t>
      </w:r>
      <w:proofErr w:type="spellStart"/>
      <w:r w:rsidRPr="004726D1">
        <w:rPr>
          <w:b/>
          <w:bCs/>
          <w:szCs w:val="24"/>
          <w:lang w:eastAsia="lt-LT"/>
        </w:rPr>
        <w:t>Day</w:t>
      </w:r>
      <w:proofErr w:type="spellEnd"/>
      <w:r w:rsidRPr="004726D1">
        <w:rPr>
          <w:b/>
          <w:bCs/>
          <w:szCs w:val="24"/>
          <w:lang w:eastAsia="lt-LT"/>
        </w:rPr>
        <w:t xml:space="preserve"> II – prototipų pristatymas, vertinimas ir refleksija.</w:t>
      </w:r>
    </w:p>
    <w:p w14:paraId="773D15B0" w14:textId="77777777" w:rsidR="00F63F84" w:rsidRPr="004726D1" w:rsidRDefault="00F63F84" w:rsidP="00F63F84">
      <w:pPr>
        <w:spacing w:before="100" w:beforeAutospacing="1" w:after="100" w:afterAutospacing="1"/>
        <w:ind w:firstLine="720"/>
        <w:rPr>
          <w:szCs w:val="24"/>
          <w:lang w:eastAsia="lt-LT"/>
        </w:rPr>
      </w:pPr>
      <w:r w:rsidRPr="004726D1">
        <w:rPr>
          <w:szCs w:val="24"/>
          <w:lang w:eastAsia="lt-LT"/>
        </w:rPr>
        <w:t xml:space="preserve">Numatoma teminių sesijų trukmė – </w:t>
      </w:r>
      <w:r w:rsidRPr="004726D1">
        <w:rPr>
          <w:b/>
          <w:bCs/>
          <w:szCs w:val="24"/>
          <w:lang w:eastAsia="lt-LT"/>
        </w:rPr>
        <w:t>ne mažiau kaip 24–30 kontaktinių valandų</w:t>
      </w:r>
      <w:r w:rsidRPr="004726D1">
        <w:rPr>
          <w:szCs w:val="24"/>
          <w:lang w:eastAsia="lt-LT"/>
        </w:rPr>
        <w:t>, po 1,5–2 akademines valandas kiekvienai sesijai.</w:t>
      </w:r>
    </w:p>
    <w:p w14:paraId="7D75F034" w14:textId="77777777" w:rsidR="00F63F84" w:rsidRPr="00BD6315" w:rsidRDefault="00F63F84" w:rsidP="00F63F84">
      <w:pPr>
        <w:ind w:firstLine="720"/>
        <w:rPr>
          <w:b/>
          <w:bCs/>
          <w:szCs w:val="24"/>
        </w:rPr>
      </w:pPr>
      <w:r w:rsidRPr="005C7048">
        <w:rPr>
          <w:szCs w:val="24"/>
        </w:rPr>
        <w:t>2.2.</w:t>
      </w:r>
      <w:r>
        <w:rPr>
          <w:szCs w:val="24"/>
        </w:rPr>
        <w:t>2</w:t>
      </w:r>
      <w:r w:rsidRPr="005C7048">
        <w:rPr>
          <w:szCs w:val="24"/>
        </w:rPr>
        <w:t xml:space="preserve">. </w:t>
      </w:r>
      <w:r w:rsidRPr="00BD6315">
        <w:rPr>
          <w:b/>
          <w:bCs/>
          <w:szCs w:val="24"/>
        </w:rPr>
        <w:t>Bendrieji reikalavimai programai ir turiniui:</w:t>
      </w:r>
    </w:p>
    <w:p w14:paraId="308CF10E" w14:textId="77777777" w:rsidR="00F63F84" w:rsidRDefault="00F63F84" w:rsidP="00F63F84">
      <w:pPr>
        <w:pStyle w:val="ListParagraph"/>
        <w:numPr>
          <w:ilvl w:val="0"/>
          <w:numId w:val="6"/>
        </w:numPr>
        <w:ind w:left="0" w:firstLine="720"/>
        <w:rPr>
          <w:szCs w:val="24"/>
        </w:rPr>
      </w:pPr>
      <w:proofErr w:type="spellStart"/>
      <w:r w:rsidRPr="0036274A">
        <w:rPr>
          <w:szCs w:val="24"/>
        </w:rPr>
        <w:t>Inkubavimo</w:t>
      </w:r>
      <w:proofErr w:type="spellEnd"/>
      <w:r w:rsidRPr="0036274A">
        <w:rPr>
          <w:szCs w:val="24"/>
        </w:rPr>
        <w:t xml:space="preserve"> metu turi būti taikomos šiuolaikinės metodikos: „</w:t>
      </w:r>
      <w:proofErr w:type="spellStart"/>
      <w:r w:rsidRPr="0036274A">
        <w:rPr>
          <w:szCs w:val="24"/>
        </w:rPr>
        <w:t>problem-based</w:t>
      </w:r>
      <w:proofErr w:type="spellEnd"/>
      <w:r w:rsidRPr="0036274A">
        <w:rPr>
          <w:szCs w:val="24"/>
        </w:rPr>
        <w:t xml:space="preserve"> </w:t>
      </w:r>
      <w:proofErr w:type="spellStart"/>
      <w:r w:rsidRPr="0036274A">
        <w:rPr>
          <w:szCs w:val="24"/>
        </w:rPr>
        <w:t>learning</w:t>
      </w:r>
      <w:proofErr w:type="spellEnd"/>
      <w:r w:rsidRPr="0036274A">
        <w:rPr>
          <w:szCs w:val="24"/>
        </w:rPr>
        <w:t>“, „</w:t>
      </w:r>
      <w:proofErr w:type="spellStart"/>
      <w:r w:rsidRPr="0036274A">
        <w:rPr>
          <w:szCs w:val="24"/>
        </w:rPr>
        <w:t>design</w:t>
      </w:r>
      <w:proofErr w:type="spellEnd"/>
      <w:r w:rsidRPr="0036274A">
        <w:rPr>
          <w:szCs w:val="24"/>
        </w:rPr>
        <w:t xml:space="preserve"> </w:t>
      </w:r>
      <w:proofErr w:type="spellStart"/>
      <w:r w:rsidRPr="0036274A">
        <w:rPr>
          <w:szCs w:val="24"/>
        </w:rPr>
        <w:t>thinking</w:t>
      </w:r>
      <w:proofErr w:type="spellEnd"/>
      <w:r w:rsidRPr="0036274A">
        <w:rPr>
          <w:szCs w:val="24"/>
        </w:rPr>
        <w:t>“, „</w:t>
      </w:r>
      <w:proofErr w:type="spellStart"/>
      <w:r w:rsidRPr="0036274A">
        <w:rPr>
          <w:szCs w:val="24"/>
        </w:rPr>
        <w:t>learning</w:t>
      </w:r>
      <w:proofErr w:type="spellEnd"/>
      <w:r w:rsidRPr="0036274A">
        <w:rPr>
          <w:szCs w:val="24"/>
        </w:rPr>
        <w:t xml:space="preserve"> </w:t>
      </w:r>
      <w:proofErr w:type="spellStart"/>
      <w:r w:rsidRPr="0036274A">
        <w:rPr>
          <w:szCs w:val="24"/>
        </w:rPr>
        <w:t>by</w:t>
      </w:r>
      <w:proofErr w:type="spellEnd"/>
      <w:r w:rsidRPr="0036274A">
        <w:rPr>
          <w:szCs w:val="24"/>
        </w:rPr>
        <w:t xml:space="preserve"> </w:t>
      </w:r>
      <w:proofErr w:type="spellStart"/>
      <w:r w:rsidRPr="0036274A">
        <w:rPr>
          <w:szCs w:val="24"/>
        </w:rPr>
        <w:t>doing</w:t>
      </w:r>
      <w:proofErr w:type="spellEnd"/>
      <w:r w:rsidRPr="0036274A">
        <w:rPr>
          <w:szCs w:val="24"/>
        </w:rPr>
        <w:t>“, „</w:t>
      </w:r>
      <w:proofErr w:type="spellStart"/>
      <w:r w:rsidRPr="0036274A">
        <w:rPr>
          <w:szCs w:val="24"/>
        </w:rPr>
        <w:t>pitch-based</w:t>
      </w:r>
      <w:proofErr w:type="spellEnd"/>
      <w:r w:rsidRPr="0036274A">
        <w:rPr>
          <w:szCs w:val="24"/>
        </w:rPr>
        <w:t xml:space="preserve"> </w:t>
      </w:r>
      <w:proofErr w:type="spellStart"/>
      <w:r w:rsidRPr="0036274A">
        <w:rPr>
          <w:szCs w:val="24"/>
        </w:rPr>
        <w:t>feedback</w:t>
      </w:r>
      <w:proofErr w:type="spellEnd"/>
      <w:r w:rsidRPr="0036274A">
        <w:rPr>
          <w:szCs w:val="24"/>
        </w:rPr>
        <w:t>“, grupinės ir individualios praktiko</w:t>
      </w:r>
      <w:r>
        <w:rPr>
          <w:szCs w:val="24"/>
        </w:rPr>
        <w:t>s</w:t>
      </w:r>
      <w:r w:rsidRPr="00BD6315">
        <w:rPr>
          <w:szCs w:val="24"/>
        </w:rPr>
        <w:t>.</w:t>
      </w:r>
    </w:p>
    <w:p w14:paraId="2A086ACC" w14:textId="77777777" w:rsidR="00F63F84" w:rsidRPr="00BD6315" w:rsidRDefault="00F63F84" w:rsidP="00F63F84">
      <w:pPr>
        <w:pStyle w:val="ListParagraph"/>
        <w:numPr>
          <w:ilvl w:val="0"/>
          <w:numId w:val="6"/>
        </w:numPr>
        <w:ind w:left="0" w:firstLine="720"/>
        <w:rPr>
          <w:szCs w:val="24"/>
        </w:rPr>
      </w:pPr>
      <w:r w:rsidRPr="00BD6315">
        <w:rPr>
          <w:szCs w:val="24"/>
        </w:rPr>
        <w:lastRenderedPageBreak/>
        <w:t>Kiekvienam moduliui pateikti metodinę medžiagą (skaidres, užduotis, testus, refleksijos klausimus).</w:t>
      </w:r>
    </w:p>
    <w:p w14:paraId="1FF5DD3E" w14:textId="77777777" w:rsidR="00F63F84" w:rsidRDefault="00F63F84" w:rsidP="00F63F84">
      <w:pPr>
        <w:pStyle w:val="ListParagraph"/>
        <w:numPr>
          <w:ilvl w:val="0"/>
          <w:numId w:val="3"/>
        </w:numPr>
        <w:ind w:left="0" w:firstLine="720"/>
        <w:rPr>
          <w:szCs w:val="24"/>
        </w:rPr>
      </w:pPr>
      <w:r w:rsidRPr="00516C6F">
        <w:rPr>
          <w:szCs w:val="24"/>
        </w:rPr>
        <w:t xml:space="preserve">Prieš pradedant </w:t>
      </w:r>
      <w:proofErr w:type="spellStart"/>
      <w:r w:rsidRPr="00516C6F">
        <w:rPr>
          <w:szCs w:val="24"/>
        </w:rPr>
        <w:t>inkubavimo</w:t>
      </w:r>
      <w:proofErr w:type="spellEnd"/>
      <w:r w:rsidRPr="00516C6F">
        <w:rPr>
          <w:szCs w:val="24"/>
        </w:rPr>
        <w:t xml:space="preserve"> veiklas, paslaugų teikėjas privalo parengti ir su Perkančiąja organizacija suderinti programos įgyvendinimo planą, kuriame turi būti nurodytos galutinės teminės sesijos, jų tikslai, eiga, metodai ir detalus veiklų grafikas (įskaitant </w:t>
      </w:r>
      <w:proofErr w:type="spellStart"/>
      <w:r w:rsidRPr="00516C6F">
        <w:rPr>
          <w:szCs w:val="24"/>
        </w:rPr>
        <w:t>online</w:t>
      </w:r>
      <w:proofErr w:type="spellEnd"/>
      <w:r w:rsidRPr="00516C6F">
        <w:rPr>
          <w:szCs w:val="24"/>
        </w:rPr>
        <w:t xml:space="preserve"> ir gyvus renginius)</w:t>
      </w:r>
      <w:r w:rsidRPr="00716CB3">
        <w:rPr>
          <w:szCs w:val="24"/>
        </w:rPr>
        <w:t>.</w:t>
      </w:r>
    </w:p>
    <w:p w14:paraId="363551CA" w14:textId="77777777" w:rsidR="00F63F84" w:rsidRPr="00716CB3" w:rsidRDefault="00F63F84" w:rsidP="00F63F84">
      <w:pPr>
        <w:pStyle w:val="ListParagraph"/>
        <w:numPr>
          <w:ilvl w:val="0"/>
          <w:numId w:val="3"/>
        </w:numPr>
        <w:ind w:left="0" w:firstLine="720"/>
        <w:rPr>
          <w:szCs w:val="24"/>
        </w:rPr>
      </w:pPr>
      <w:r w:rsidRPr="00516C6F">
        <w:rPr>
          <w:szCs w:val="24"/>
        </w:rPr>
        <w:t>Paslaugų teikėjas turi per 5 (penkias) darbo dienas nuo Sutarties įsigaliojimo dienos parengti ir Perkančiajai organizacijai pateikti suderinimui Programos įgyvendinimo planą ir Programos tematinę programą. Perkančioji organizacija turi per 5 (penkias) darbo dienas nuo dokumentų gavimo pateikti pastabas ar patvirtinimą. Jeigu pateikiamos pastabos, paslaugų teikėjas turi pateikti patikslintą planą ir (ar) programą per 3 (tris) darbo dienas</w:t>
      </w:r>
      <w:r>
        <w:rPr>
          <w:szCs w:val="24"/>
        </w:rPr>
        <w:t>.</w:t>
      </w:r>
    </w:p>
    <w:p w14:paraId="368F8A0D" w14:textId="77777777" w:rsidR="00F63F84" w:rsidRPr="00716CB3" w:rsidRDefault="00F63F84" w:rsidP="00F63F84">
      <w:pPr>
        <w:pStyle w:val="ListParagraph"/>
        <w:numPr>
          <w:ilvl w:val="0"/>
          <w:numId w:val="3"/>
        </w:numPr>
        <w:ind w:left="0" w:firstLine="720"/>
        <w:rPr>
          <w:szCs w:val="24"/>
        </w:rPr>
      </w:pPr>
      <w:r w:rsidRPr="00716CB3">
        <w:rPr>
          <w:szCs w:val="24"/>
        </w:rPr>
        <w:t>Po kiekvienos teminės sesijos ar renginio paslaugų teikėjas privalo pateikti Perkančiajai organizacijai informaciją apie įvykdytas veiklas – dalyvių sąrašus, jų aktyvumą, grįžtamąjį ryšį ir pažangos duomenis, laikantis nustatytos ataskaitų teikimo tvarkos.</w:t>
      </w:r>
    </w:p>
    <w:p w14:paraId="3BAFDC21" w14:textId="77777777" w:rsidR="00F63F84" w:rsidRPr="00716CB3" w:rsidRDefault="00F63F84" w:rsidP="00F63F84">
      <w:pPr>
        <w:pStyle w:val="ListParagraph"/>
        <w:numPr>
          <w:ilvl w:val="0"/>
          <w:numId w:val="3"/>
        </w:numPr>
        <w:ind w:left="0" w:firstLine="720"/>
        <w:rPr>
          <w:szCs w:val="24"/>
        </w:rPr>
      </w:pPr>
      <w:r w:rsidRPr="00716CB3">
        <w:rPr>
          <w:szCs w:val="24"/>
        </w:rPr>
        <w:t>Užtikrinti, kad visa medžiaga būtų pateikta Perkančiajai organizacijai elektroniniu formatu (.</w:t>
      </w:r>
      <w:proofErr w:type="spellStart"/>
      <w:r w:rsidRPr="00716CB3">
        <w:rPr>
          <w:szCs w:val="24"/>
        </w:rPr>
        <w:t>docx</w:t>
      </w:r>
      <w:proofErr w:type="spellEnd"/>
      <w:r w:rsidRPr="00716CB3">
        <w:rPr>
          <w:szCs w:val="24"/>
        </w:rPr>
        <w:t>, .</w:t>
      </w:r>
      <w:proofErr w:type="spellStart"/>
      <w:r w:rsidRPr="00716CB3">
        <w:rPr>
          <w:szCs w:val="24"/>
        </w:rPr>
        <w:t>pdf</w:t>
      </w:r>
      <w:proofErr w:type="spellEnd"/>
      <w:r w:rsidRPr="00716CB3">
        <w:rPr>
          <w:szCs w:val="24"/>
        </w:rPr>
        <w:t>, .</w:t>
      </w:r>
      <w:proofErr w:type="spellStart"/>
      <w:r w:rsidRPr="00716CB3">
        <w:rPr>
          <w:szCs w:val="24"/>
        </w:rPr>
        <w:t>pptx</w:t>
      </w:r>
      <w:proofErr w:type="spellEnd"/>
      <w:r w:rsidRPr="00716CB3">
        <w:rPr>
          <w:szCs w:val="24"/>
        </w:rPr>
        <w:t>).</w:t>
      </w:r>
    </w:p>
    <w:p w14:paraId="649CBBCC" w14:textId="77777777" w:rsidR="00F63F84" w:rsidRPr="00716CB3" w:rsidRDefault="00F63F84" w:rsidP="00F63F84">
      <w:pPr>
        <w:pStyle w:val="ListParagraph"/>
        <w:numPr>
          <w:ilvl w:val="0"/>
          <w:numId w:val="3"/>
        </w:numPr>
        <w:ind w:left="0" w:firstLine="720"/>
        <w:rPr>
          <w:szCs w:val="24"/>
        </w:rPr>
      </w:pPr>
      <w:r w:rsidRPr="00716CB3">
        <w:rPr>
          <w:szCs w:val="24"/>
        </w:rPr>
        <w:t>Parengti vizualinę mokymų medžiagą (skaidres) ir aprūpinti mokymų dalyvius mokomosios medžiagos paketu (skaitmeniniu formatu).</w:t>
      </w:r>
    </w:p>
    <w:p w14:paraId="6BDD6AD5" w14:textId="77777777" w:rsidR="00F63F84" w:rsidRDefault="00F63F84" w:rsidP="00F63F84">
      <w:pPr>
        <w:ind w:firstLine="720"/>
        <w:rPr>
          <w:szCs w:val="24"/>
        </w:rPr>
      </w:pPr>
      <w:r w:rsidRPr="00304000">
        <w:rPr>
          <w:szCs w:val="24"/>
        </w:rPr>
        <w:t>2.2.</w:t>
      </w:r>
      <w:r>
        <w:rPr>
          <w:szCs w:val="24"/>
        </w:rPr>
        <w:t>3</w:t>
      </w:r>
      <w:r w:rsidRPr="00304000">
        <w:rPr>
          <w:szCs w:val="24"/>
        </w:rPr>
        <w:t>.</w:t>
      </w:r>
      <w:r w:rsidRPr="00BD6315">
        <w:rPr>
          <w:b/>
          <w:bCs/>
          <w:szCs w:val="24"/>
        </w:rPr>
        <w:t xml:space="preserve"> Mentorių (</w:t>
      </w:r>
      <w:proofErr w:type="spellStart"/>
      <w:r w:rsidRPr="00BD6315">
        <w:rPr>
          <w:b/>
          <w:bCs/>
          <w:szCs w:val="24"/>
        </w:rPr>
        <w:t>trackerių</w:t>
      </w:r>
      <w:proofErr w:type="spellEnd"/>
      <w:r w:rsidRPr="00BD6315">
        <w:rPr>
          <w:b/>
          <w:bCs/>
          <w:szCs w:val="24"/>
        </w:rPr>
        <w:t>) paslaugos</w:t>
      </w:r>
      <w:r>
        <w:rPr>
          <w:b/>
          <w:bCs/>
          <w:szCs w:val="24"/>
        </w:rPr>
        <w:t xml:space="preserve">. </w:t>
      </w:r>
      <w:r w:rsidRPr="00F3175D">
        <w:rPr>
          <w:szCs w:val="24"/>
        </w:rPr>
        <w:t xml:space="preserve">Mentorystė yra esminė programos dalis. Kiekvienam </w:t>
      </w:r>
      <w:proofErr w:type="spellStart"/>
      <w:r w:rsidRPr="00F3175D">
        <w:rPr>
          <w:szCs w:val="24"/>
        </w:rPr>
        <w:t>startuoliui</w:t>
      </w:r>
      <w:proofErr w:type="spellEnd"/>
      <w:r w:rsidRPr="00F3175D">
        <w:rPr>
          <w:szCs w:val="24"/>
        </w:rPr>
        <w:t xml:space="preserve"> ar komandai priskiriamas individualus mentorius visai programai</w:t>
      </w:r>
      <w:r w:rsidRPr="00EB3D10">
        <w:rPr>
          <w:szCs w:val="24"/>
        </w:rPr>
        <w:t>.</w:t>
      </w:r>
    </w:p>
    <w:p w14:paraId="28585289" w14:textId="77777777" w:rsidR="00F63F84" w:rsidRDefault="00F63F84" w:rsidP="00F63F84">
      <w:pPr>
        <w:ind w:firstLine="720"/>
        <w:rPr>
          <w:b/>
          <w:bCs/>
          <w:szCs w:val="24"/>
        </w:rPr>
      </w:pPr>
      <w:r w:rsidRPr="00BD6315">
        <w:rPr>
          <w:szCs w:val="24"/>
        </w:rPr>
        <w:t>2.2.3.1.</w:t>
      </w:r>
      <w:r>
        <w:rPr>
          <w:b/>
          <w:bCs/>
          <w:szCs w:val="24"/>
        </w:rPr>
        <w:t xml:space="preserve"> R</w:t>
      </w:r>
      <w:r w:rsidRPr="008A7CAA">
        <w:rPr>
          <w:b/>
          <w:bCs/>
          <w:szCs w:val="24"/>
        </w:rPr>
        <w:t>eikalavimai mentoriams ir individualiai pažangos stebėsenai („</w:t>
      </w:r>
      <w:proofErr w:type="spellStart"/>
      <w:r w:rsidRPr="008A7CAA">
        <w:rPr>
          <w:b/>
          <w:bCs/>
          <w:szCs w:val="24"/>
        </w:rPr>
        <w:t>tracker</w:t>
      </w:r>
      <w:proofErr w:type="spellEnd"/>
      <w:r w:rsidRPr="008A7CAA">
        <w:rPr>
          <w:b/>
          <w:bCs/>
          <w:szCs w:val="24"/>
        </w:rPr>
        <w:t>“ sistemai)</w:t>
      </w:r>
      <w:r w:rsidRPr="005C7048">
        <w:rPr>
          <w:b/>
          <w:bCs/>
          <w:szCs w:val="24"/>
        </w:rPr>
        <w:t>:</w:t>
      </w:r>
    </w:p>
    <w:p w14:paraId="5F630DA3" w14:textId="77777777" w:rsidR="00F63F84" w:rsidRPr="00BD6315" w:rsidRDefault="00F63F84" w:rsidP="00F63F84">
      <w:pPr>
        <w:pStyle w:val="ListParagraph"/>
        <w:numPr>
          <w:ilvl w:val="0"/>
          <w:numId w:val="14"/>
        </w:numPr>
        <w:ind w:left="0" w:firstLine="720"/>
        <w:rPr>
          <w:b/>
          <w:bCs/>
          <w:szCs w:val="24"/>
        </w:rPr>
      </w:pPr>
      <w:r>
        <w:rPr>
          <w:szCs w:val="24"/>
        </w:rPr>
        <w:t>V</w:t>
      </w:r>
      <w:r w:rsidRPr="00BD6315">
        <w:rPr>
          <w:szCs w:val="24"/>
        </w:rPr>
        <w:t xml:space="preserve">ienas mentorius </w:t>
      </w:r>
      <w:proofErr w:type="spellStart"/>
      <w:r w:rsidRPr="00BD6315">
        <w:rPr>
          <w:szCs w:val="24"/>
        </w:rPr>
        <w:t>mentoriauja</w:t>
      </w:r>
      <w:proofErr w:type="spellEnd"/>
      <w:r w:rsidRPr="00BD6315">
        <w:rPr>
          <w:szCs w:val="24"/>
        </w:rPr>
        <w:t xml:space="preserve"> ne daugiau kaip 5 dalyviams.</w:t>
      </w:r>
    </w:p>
    <w:p w14:paraId="760F0512" w14:textId="77777777" w:rsidR="00F63F84" w:rsidRDefault="00F63F84" w:rsidP="00F63F84">
      <w:pPr>
        <w:pStyle w:val="ListParagraph"/>
        <w:numPr>
          <w:ilvl w:val="0"/>
          <w:numId w:val="4"/>
        </w:numPr>
        <w:ind w:left="0" w:firstLine="720"/>
        <w:rPr>
          <w:szCs w:val="24"/>
        </w:rPr>
      </w:pPr>
      <w:r w:rsidRPr="0024435A">
        <w:rPr>
          <w:szCs w:val="24"/>
        </w:rPr>
        <w:t>Organizuojami savaitiniai susitikimai (</w:t>
      </w:r>
      <w:proofErr w:type="spellStart"/>
      <w:r w:rsidRPr="0024435A">
        <w:rPr>
          <w:szCs w:val="24"/>
        </w:rPr>
        <w:t>online</w:t>
      </w:r>
      <w:proofErr w:type="spellEnd"/>
      <w:r w:rsidRPr="0024435A">
        <w:rPr>
          <w:szCs w:val="24"/>
        </w:rPr>
        <w:t xml:space="preserve"> arba gyvai)</w:t>
      </w:r>
      <w:r w:rsidRPr="00BD6315">
        <w:rPr>
          <w:szCs w:val="24"/>
        </w:rPr>
        <w:t>.</w:t>
      </w:r>
    </w:p>
    <w:p w14:paraId="39428218" w14:textId="77777777" w:rsidR="00F63F84" w:rsidRDefault="00F63F84" w:rsidP="00F63F84">
      <w:pPr>
        <w:pStyle w:val="ListParagraph"/>
        <w:numPr>
          <w:ilvl w:val="0"/>
          <w:numId w:val="4"/>
        </w:numPr>
        <w:ind w:left="0" w:firstLine="720"/>
        <w:rPr>
          <w:szCs w:val="24"/>
        </w:rPr>
      </w:pPr>
      <w:r w:rsidRPr="00A61049">
        <w:rPr>
          <w:szCs w:val="24"/>
        </w:rPr>
        <w:t>Mentorystės paslaugos turi būti teikiamos anglų ir baltarusių kalbomis pagal dalyvių poreikį. Mentorystė turi būti vykdoma tiesiogiai, be vertimo tarpininkavimo, siekiant užtikrinti kokybišką grįžtamąjį ryšį ir efektyvų darbą su dalyviais.</w:t>
      </w:r>
    </w:p>
    <w:p w14:paraId="4785A49E" w14:textId="77777777" w:rsidR="00F63F84" w:rsidRDefault="00F63F84" w:rsidP="00F63F84">
      <w:pPr>
        <w:pStyle w:val="ListParagraph"/>
        <w:numPr>
          <w:ilvl w:val="0"/>
          <w:numId w:val="4"/>
        </w:numPr>
        <w:ind w:left="0" w:firstLine="720"/>
        <w:rPr>
          <w:szCs w:val="24"/>
        </w:rPr>
      </w:pPr>
      <w:r w:rsidRPr="00CF1C35">
        <w:rPr>
          <w:szCs w:val="24"/>
        </w:rPr>
        <w:t xml:space="preserve">Naudojamos skaitmeninės stebėsenos sistemos: </w:t>
      </w:r>
      <w:proofErr w:type="spellStart"/>
      <w:r w:rsidRPr="00CF1C35">
        <w:rPr>
          <w:szCs w:val="24"/>
        </w:rPr>
        <w:t>Notion</w:t>
      </w:r>
      <w:proofErr w:type="spellEnd"/>
      <w:r w:rsidRPr="00CF1C35">
        <w:rPr>
          <w:szCs w:val="24"/>
        </w:rPr>
        <w:t xml:space="preserve">, </w:t>
      </w:r>
      <w:proofErr w:type="spellStart"/>
      <w:r w:rsidRPr="00CF1C35">
        <w:rPr>
          <w:szCs w:val="24"/>
        </w:rPr>
        <w:t>Airtable</w:t>
      </w:r>
      <w:proofErr w:type="spellEnd"/>
      <w:r w:rsidRPr="00CF1C35">
        <w:rPr>
          <w:szCs w:val="24"/>
        </w:rPr>
        <w:t xml:space="preserve">, </w:t>
      </w:r>
      <w:proofErr w:type="spellStart"/>
      <w:r w:rsidRPr="00CF1C35">
        <w:rPr>
          <w:szCs w:val="24"/>
        </w:rPr>
        <w:t>Trello</w:t>
      </w:r>
      <w:proofErr w:type="spellEnd"/>
      <w:r w:rsidRPr="00CF1C35">
        <w:rPr>
          <w:szCs w:val="24"/>
        </w:rPr>
        <w:t xml:space="preserve"> arba Google </w:t>
      </w:r>
      <w:proofErr w:type="spellStart"/>
      <w:r w:rsidRPr="00CF1C35">
        <w:rPr>
          <w:szCs w:val="24"/>
        </w:rPr>
        <w:t>Sheets</w:t>
      </w:r>
      <w:proofErr w:type="spellEnd"/>
      <w:r w:rsidRPr="00CF1C35">
        <w:rPr>
          <w:szCs w:val="24"/>
        </w:rPr>
        <w:t>, arba lygiaverčiai įrankiai</w:t>
      </w:r>
      <w:r>
        <w:rPr>
          <w:szCs w:val="24"/>
        </w:rPr>
        <w:t xml:space="preserve">. </w:t>
      </w:r>
    </w:p>
    <w:p w14:paraId="6D090954" w14:textId="77777777" w:rsidR="00F63F84" w:rsidRDefault="00F63F84" w:rsidP="00F63F84">
      <w:pPr>
        <w:pStyle w:val="ListParagraph"/>
        <w:numPr>
          <w:ilvl w:val="0"/>
          <w:numId w:val="4"/>
        </w:numPr>
        <w:ind w:left="0" w:firstLine="720"/>
        <w:rPr>
          <w:szCs w:val="24"/>
        </w:rPr>
      </w:pPr>
      <w:r w:rsidRPr="008466F1">
        <w:rPr>
          <w:szCs w:val="24"/>
        </w:rPr>
        <w:t>Kiekvienam dalyviui ar komandai turi būti taikoma pažangos stebėsenos sistema su aiškiais rodikliais (KPI) – užduočių įvykdymas, progreso procentas, dalyvavimo aktyvumas, mentoriaus įžvalgos.</w:t>
      </w:r>
      <w:r>
        <w:rPr>
          <w:szCs w:val="24"/>
        </w:rPr>
        <w:t xml:space="preserve"> </w:t>
      </w:r>
    </w:p>
    <w:p w14:paraId="0EB7C3BF" w14:textId="77777777" w:rsidR="00F63F84" w:rsidRPr="00BD6315" w:rsidRDefault="00F63F84" w:rsidP="00F63F84">
      <w:pPr>
        <w:pStyle w:val="ListParagraph"/>
        <w:numPr>
          <w:ilvl w:val="0"/>
          <w:numId w:val="4"/>
        </w:numPr>
        <w:ind w:left="0" w:firstLine="720"/>
        <w:rPr>
          <w:szCs w:val="24"/>
        </w:rPr>
      </w:pPr>
      <w:r w:rsidRPr="00BD6315">
        <w:rPr>
          <w:szCs w:val="24"/>
        </w:rPr>
        <w:t>Paslaugų teikėjas privalo teikti mėnesines individualias pažangos ataskaitas Perkančiajai organizacijai.</w:t>
      </w:r>
    </w:p>
    <w:p w14:paraId="3ADD1CFA" w14:textId="77777777" w:rsidR="00F63F84" w:rsidRDefault="00F63F84" w:rsidP="00F63F84">
      <w:pPr>
        <w:pStyle w:val="ListParagraph"/>
        <w:numPr>
          <w:ilvl w:val="0"/>
          <w:numId w:val="4"/>
        </w:numPr>
        <w:ind w:left="0" w:firstLine="720"/>
        <w:rPr>
          <w:szCs w:val="24"/>
        </w:rPr>
      </w:pPr>
      <w:r w:rsidRPr="001859F3">
        <w:rPr>
          <w:szCs w:val="24"/>
        </w:rPr>
        <w:t>Mentorystės paslaugų bendra apimtis sudaro iki 400 (keturių šimtų) valandų per visą programos įgyvendinimo laikotarpį, užtikrinant, kad kiekvienas mentorius mentorystės paslaugoms skirtų iki 80 (aštuoniasdešimties) valandų, laikantis techninėje specifikacijoje nustatyto mentorystės organizavimo modelio</w:t>
      </w:r>
      <w:r w:rsidRPr="00BD6315">
        <w:rPr>
          <w:szCs w:val="24"/>
        </w:rPr>
        <w:t>.</w:t>
      </w:r>
    </w:p>
    <w:p w14:paraId="4FAD6B33" w14:textId="77777777" w:rsidR="00F63F84" w:rsidRDefault="00F63F84" w:rsidP="00F63F84">
      <w:pPr>
        <w:pStyle w:val="ListParagraph"/>
        <w:rPr>
          <w:b/>
          <w:bCs/>
          <w:szCs w:val="24"/>
        </w:rPr>
      </w:pPr>
      <w:r w:rsidRPr="00A454EF">
        <w:rPr>
          <w:szCs w:val="24"/>
        </w:rPr>
        <w:t xml:space="preserve">2.2.3.2. </w:t>
      </w:r>
      <w:r w:rsidRPr="00A454EF">
        <w:rPr>
          <w:b/>
          <w:bCs/>
          <w:szCs w:val="24"/>
        </w:rPr>
        <w:t>Mentorystės paslaugų organizavimo ir teikimo tvarka:</w:t>
      </w:r>
    </w:p>
    <w:p w14:paraId="4AF66F33" w14:textId="77777777" w:rsidR="00F63F84" w:rsidRDefault="00F63F84" w:rsidP="00F63F84">
      <w:pPr>
        <w:pStyle w:val="ListParagraph"/>
        <w:numPr>
          <w:ilvl w:val="0"/>
          <w:numId w:val="14"/>
        </w:numPr>
        <w:ind w:left="0" w:firstLine="720"/>
        <w:rPr>
          <w:szCs w:val="24"/>
        </w:rPr>
      </w:pPr>
      <w:r w:rsidRPr="00A454EF">
        <w:rPr>
          <w:szCs w:val="24"/>
        </w:rPr>
        <w:t xml:space="preserve">Mentorystės paslaugos turi būti organizuojamos ir teikiamos lygiagrečiai visai </w:t>
      </w:r>
      <w:proofErr w:type="spellStart"/>
      <w:r w:rsidRPr="00A454EF">
        <w:rPr>
          <w:szCs w:val="24"/>
        </w:rPr>
        <w:t>EdTech</w:t>
      </w:r>
      <w:proofErr w:type="spellEnd"/>
      <w:r w:rsidRPr="00A454EF">
        <w:rPr>
          <w:szCs w:val="24"/>
        </w:rPr>
        <w:t xml:space="preserve"> </w:t>
      </w:r>
      <w:proofErr w:type="spellStart"/>
      <w:r w:rsidRPr="00A454EF">
        <w:rPr>
          <w:szCs w:val="24"/>
        </w:rPr>
        <w:t>startuolių</w:t>
      </w:r>
      <w:proofErr w:type="spellEnd"/>
      <w:r w:rsidRPr="00A454EF">
        <w:rPr>
          <w:szCs w:val="24"/>
        </w:rPr>
        <w:t xml:space="preserve"> inkubacijos programos trukmei, užtikrinant, kad visos iki 25 (dvidešimt penkios) komandų dalyvautų mentorystės procese vienu metu.</w:t>
      </w:r>
    </w:p>
    <w:p w14:paraId="6B14D20A" w14:textId="77777777" w:rsidR="00F63F84" w:rsidRDefault="00F63F84" w:rsidP="00F63F84">
      <w:pPr>
        <w:pStyle w:val="ListParagraph"/>
        <w:numPr>
          <w:ilvl w:val="0"/>
          <w:numId w:val="14"/>
        </w:numPr>
        <w:ind w:left="0" w:firstLine="720"/>
        <w:rPr>
          <w:szCs w:val="24"/>
        </w:rPr>
      </w:pPr>
      <w:r w:rsidRPr="00A454EF">
        <w:rPr>
          <w:szCs w:val="24"/>
        </w:rPr>
        <w:t>Mentorystė turi būti vykdoma sinchroniškai visoms programos komandoms, o ne etapais ar atskiroms grupėms.</w:t>
      </w:r>
    </w:p>
    <w:p w14:paraId="18CAB3A9" w14:textId="77777777" w:rsidR="00F63F84" w:rsidRDefault="00F63F84" w:rsidP="00F63F84">
      <w:pPr>
        <w:pStyle w:val="ListParagraph"/>
        <w:numPr>
          <w:ilvl w:val="0"/>
          <w:numId w:val="14"/>
        </w:numPr>
        <w:ind w:left="0" w:firstLine="720"/>
        <w:rPr>
          <w:szCs w:val="24"/>
        </w:rPr>
      </w:pPr>
      <w:r w:rsidRPr="00A454EF">
        <w:rPr>
          <w:szCs w:val="24"/>
        </w:rPr>
        <w:t>Paslaugų teikėjas privalo užtikrinti, kad mentoriai būtų įtraukti ir aktyviai teiktų mentorystės paslaugas nuo programos pradžios iki pabaigos. Kiekvienas mentorius privalo reguliariai dirbti su jam priskirta komanda, susitinkant ne rečiau kaip vieną kartą per savaitę.</w:t>
      </w:r>
    </w:p>
    <w:p w14:paraId="335B0EC5" w14:textId="77777777" w:rsidR="00F63F84" w:rsidRDefault="00F63F84" w:rsidP="00F63F84">
      <w:pPr>
        <w:pStyle w:val="ListParagraph"/>
        <w:numPr>
          <w:ilvl w:val="0"/>
          <w:numId w:val="14"/>
        </w:numPr>
        <w:ind w:left="0" w:firstLine="720"/>
        <w:rPr>
          <w:szCs w:val="24"/>
        </w:rPr>
      </w:pPr>
      <w:r w:rsidRPr="00A454EF">
        <w:rPr>
          <w:szCs w:val="24"/>
        </w:rPr>
        <w:lastRenderedPageBreak/>
        <w:t>Mokymai vyksta kas savaitę, todėl po kiekvienos teminės sesijos mentorius privalo inicijuoti kontaktą su jam priskirta komanda, aptarti mokymų turinį, teikti grįžtamąjį ryšį ir konsultuoti dėl praktinių užduočių įgyvendinimo.</w:t>
      </w:r>
    </w:p>
    <w:p w14:paraId="47527422" w14:textId="77777777" w:rsidR="00F63F84" w:rsidRPr="00A454EF" w:rsidRDefault="00F63F84" w:rsidP="00F63F84">
      <w:pPr>
        <w:pStyle w:val="ListParagraph"/>
        <w:numPr>
          <w:ilvl w:val="0"/>
          <w:numId w:val="14"/>
        </w:numPr>
        <w:ind w:left="0" w:firstLine="720"/>
        <w:rPr>
          <w:szCs w:val="24"/>
        </w:rPr>
      </w:pPr>
      <w:r w:rsidRPr="00A454EF">
        <w:rPr>
          <w:szCs w:val="24"/>
        </w:rPr>
        <w:t>Mentorystės paslaugos laikomos neatskiriama programos dalimi ir turi būti teikiamos nuosekliai, sistemiškai ir nenutrūkstamai per visą programos įgyvendinimo laikotarpį.</w:t>
      </w:r>
    </w:p>
    <w:p w14:paraId="413E0AA7" w14:textId="77777777" w:rsidR="00F63F84" w:rsidRPr="00BD6315" w:rsidRDefault="00F63F84" w:rsidP="00F63F84">
      <w:pPr>
        <w:ind w:firstLine="720"/>
        <w:rPr>
          <w:b/>
          <w:bCs/>
          <w:szCs w:val="24"/>
        </w:rPr>
      </w:pPr>
      <w:r w:rsidRPr="003F2968">
        <w:rPr>
          <w:szCs w:val="24"/>
        </w:rPr>
        <w:t>2.2.</w:t>
      </w:r>
      <w:r w:rsidRPr="00BD6315">
        <w:rPr>
          <w:szCs w:val="24"/>
        </w:rPr>
        <w:t>4</w:t>
      </w:r>
      <w:r w:rsidRPr="003F2968">
        <w:rPr>
          <w:szCs w:val="24"/>
        </w:rPr>
        <w:t>.</w:t>
      </w:r>
      <w:r w:rsidRPr="00BD6315">
        <w:rPr>
          <w:b/>
          <w:bCs/>
          <w:szCs w:val="24"/>
        </w:rPr>
        <w:t xml:space="preserve"> Gyvų renginių organizavimas</w:t>
      </w:r>
    </w:p>
    <w:p w14:paraId="042B7B65" w14:textId="77777777" w:rsidR="00F63F84" w:rsidRPr="001F4D72" w:rsidRDefault="00F63F84" w:rsidP="00F63F84">
      <w:pPr>
        <w:ind w:firstLine="720"/>
        <w:rPr>
          <w:szCs w:val="24"/>
        </w:rPr>
      </w:pPr>
      <w:r>
        <w:rPr>
          <w:szCs w:val="24"/>
        </w:rPr>
        <w:t xml:space="preserve">2.2.4.1. </w:t>
      </w:r>
      <w:r w:rsidRPr="001F4D72">
        <w:rPr>
          <w:szCs w:val="24"/>
        </w:rPr>
        <w:t>Paslaugų teikėjas privalo suorganizuoti 2 gyvus renginius:</w:t>
      </w:r>
    </w:p>
    <w:p w14:paraId="13297330" w14:textId="77777777" w:rsidR="00F63F84" w:rsidRPr="001F4D72" w:rsidRDefault="00F63F84" w:rsidP="00F63F84">
      <w:pPr>
        <w:ind w:firstLine="720"/>
        <w:rPr>
          <w:szCs w:val="24"/>
        </w:rPr>
      </w:pPr>
      <w:r>
        <w:rPr>
          <w:szCs w:val="24"/>
        </w:rPr>
        <w:t xml:space="preserve">2.2.4.1.1. </w:t>
      </w:r>
      <w:proofErr w:type="spellStart"/>
      <w:r w:rsidRPr="001F4D72">
        <w:rPr>
          <w:szCs w:val="24"/>
        </w:rPr>
        <w:t>Opening</w:t>
      </w:r>
      <w:proofErr w:type="spellEnd"/>
      <w:r w:rsidRPr="001F4D72">
        <w:rPr>
          <w:szCs w:val="24"/>
        </w:rPr>
        <w:t xml:space="preserve"> </w:t>
      </w:r>
      <w:proofErr w:type="spellStart"/>
      <w:r w:rsidRPr="001F4D72">
        <w:rPr>
          <w:szCs w:val="24"/>
        </w:rPr>
        <w:t>Day</w:t>
      </w:r>
      <w:proofErr w:type="spellEnd"/>
      <w:r w:rsidRPr="001F4D72">
        <w:rPr>
          <w:szCs w:val="24"/>
        </w:rPr>
        <w:t xml:space="preserve"> (atidarymo renginys) – 70–100 dalyvių, trukmė 4–6 val., kava, užkandžiai, vizualinė atributika, įrašas.</w:t>
      </w:r>
    </w:p>
    <w:p w14:paraId="3834B355" w14:textId="77777777" w:rsidR="00F63F84" w:rsidRPr="001F4D72" w:rsidRDefault="00F63F84" w:rsidP="00F63F84">
      <w:pPr>
        <w:ind w:firstLine="720"/>
        <w:rPr>
          <w:szCs w:val="24"/>
        </w:rPr>
      </w:pPr>
      <w:r>
        <w:rPr>
          <w:szCs w:val="24"/>
        </w:rPr>
        <w:t xml:space="preserve">2.2.4.1.2. </w:t>
      </w:r>
      <w:proofErr w:type="spellStart"/>
      <w:r w:rsidRPr="001F4D72">
        <w:rPr>
          <w:szCs w:val="24"/>
        </w:rPr>
        <w:t>Demo</w:t>
      </w:r>
      <w:proofErr w:type="spellEnd"/>
      <w:r w:rsidRPr="001F4D72">
        <w:rPr>
          <w:szCs w:val="24"/>
        </w:rPr>
        <w:t xml:space="preserve"> </w:t>
      </w:r>
      <w:proofErr w:type="spellStart"/>
      <w:r w:rsidRPr="001F4D72">
        <w:rPr>
          <w:szCs w:val="24"/>
        </w:rPr>
        <w:t>Day</w:t>
      </w:r>
      <w:proofErr w:type="spellEnd"/>
      <w:r w:rsidRPr="001F4D72">
        <w:rPr>
          <w:szCs w:val="24"/>
        </w:rPr>
        <w:t xml:space="preserve"> (baigiamasis renginys) – komandų pristatymai, investuotojų įtraukimas, vertinimas, foto ir </w:t>
      </w:r>
      <w:proofErr w:type="spellStart"/>
      <w:r w:rsidRPr="001F4D72">
        <w:rPr>
          <w:szCs w:val="24"/>
        </w:rPr>
        <w:t>video</w:t>
      </w:r>
      <w:proofErr w:type="spellEnd"/>
      <w:r w:rsidRPr="001F4D72">
        <w:rPr>
          <w:szCs w:val="24"/>
        </w:rPr>
        <w:t xml:space="preserve"> dokumentacija.</w:t>
      </w:r>
    </w:p>
    <w:p w14:paraId="58D094E0" w14:textId="77777777" w:rsidR="00F63F84" w:rsidRDefault="00F63F84" w:rsidP="00F63F84">
      <w:pPr>
        <w:ind w:firstLine="720"/>
        <w:rPr>
          <w:szCs w:val="24"/>
        </w:rPr>
      </w:pPr>
      <w:r w:rsidRPr="00BD6315">
        <w:rPr>
          <w:szCs w:val="24"/>
        </w:rPr>
        <w:t>2.2.</w:t>
      </w:r>
      <w:r>
        <w:rPr>
          <w:szCs w:val="24"/>
        </w:rPr>
        <w:t>4</w:t>
      </w:r>
      <w:r w:rsidRPr="00BD6315">
        <w:rPr>
          <w:szCs w:val="24"/>
        </w:rPr>
        <w:t xml:space="preserve">.2. </w:t>
      </w:r>
      <w:r w:rsidRPr="002A2029">
        <w:rPr>
          <w:szCs w:val="24"/>
        </w:rPr>
        <w:t>Renginių (</w:t>
      </w:r>
      <w:proofErr w:type="spellStart"/>
      <w:r w:rsidRPr="002A2029">
        <w:rPr>
          <w:szCs w:val="24"/>
        </w:rPr>
        <w:t>Opening</w:t>
      </w:r>
      <w:proofErr w:type="spellEnd"/>
      <w:r w:rsidRPr="002A2029">
        <w:rPr>
          <w:szCs w:val="24"/>
        </w:rPr>
        <w:t xml:space="preserve"> </w:t>
      </w:r>
      <w:proofErr w:type="spellStart"/>
      <w:r w:rsidRPr="002A2029">
        <w:rPr>
          <w:szCs w:val="24"/>
        </w:rPr>
        <w:t>Day</w:t>
      </w:r>
      <w:proofErr w:type="spellEnd"/>
      <w:r w:rsidRPr="002A2029">
        <w:rPr>
          <w:szCs w:val="24"/>
        </w:rPr>
        <w:t xml:space="preserve"> ir </w:t>
      </w:r>
      <w:proofErr w:type="spellStart"/>
      <w:r w:rsidRPr="002A2029">
        <w:rPr>
          <w:szCs w:val="24"/>
        </w:rPr>
        <w:t>Demo</w:t>
      </w:r>
      <w:proofErr w:type="spellEnd"/>
      <w:r w:rsidRPr="002A2029">
        <w:rPr>
          <w:szCs w:val="24"/>
        </w:rPr>
        <w:t xml:space="preserve"> </w:t>
      </w:r>
      <w:proofErr w:type="spellStart"/>
      <w:r w:rsidRPr="002A2029">
        <w:rPr>
          <w:szCs w:val="24"/>
        </w:rPr>
        <w:t>Day</w:t>
      </w:r>
      <w:proofErr w:type="spellEnd"/>
      <w:r w:rsidRPr="002A2029">
        <w:rPr>
          <w:szCs w:val="24"/>
        </w:rPr>
        <w:t>) vieta turi atitikti šiuos reikalavimus:</w:t>
      </w:r>
    </w:p>
    <w:p w14:paraId="54EC3CC6" w14:textId="77777777" w:rsidR="00F63F84" w:rsidRDefault="00F63F84" w:rsidP="00F63F84">
      <w:pPr>
        <w:ind w:firstLine="720"/>
        <w:rPr>
          <w:szCs w:val="24"/>
        </w:rPr>
      </w:pPr>
      <w:r>
        <w:rPr>
          <w:szCs w:val="24"/>
        </w:rPr>
        <w:t xml:space="preserve">2.2.4.2.1. </w:t>
      </w:r>
      <w:r w:rsidRPr="003474BB">
        <w:rPr>
          <w:szCs w:val="24"/>
        </w:rPr>
        <w:t>Erdvė ir talpa:</w:t>
      </w:r>
    </w:p>
    <w:p w14:paraId="05E46B40" w14:textId="77777777" w:rsidR="00F63F84" w:rsidRDefault="00F63F84" w:rsidP="00F63F84">
      <w:pPr>
        <w:pStyle w:val="ListParagraph"/>
        <w:numPr>
          <w:ilvl w:val="0"/>
          <w:numId w:val="10"/>
        </w:numPr>
        <w:ind w:left="0" w:firstLine="720"/>
        <w:rPr>
          <w:szCs w:val="24"/>
        </w:rPr>
      </w:pPr>
      <w:r w:rsidRPr="001C2AD8">
        <w:rPr>
          <w:szCs w:val="24"/>
        </w:rPr>
        <w:t>konferencijų salė, talpinanti ne mažiau kaip 70 ir ne daugiau kaip 100 dalyvių;</w:t>
      </w:r>
    </w:p>
    <w:p w14:paraId="26F31845" w14:textId="77777777" w:rsidR="00F63F84" w:rsidRPr="00BD6315" w:rsidRDefault="00F63F84" w:rsidP="00F63F84">
      <w:pPr>
        <w:pStyle w:val="ListParagraph"/>
        <w:numPr>
          <w:ilvl w:val="0"/>
          <w:numId w:val="10"/>
        </w:numPr>
        <w:ind w:left="0" w:firstLine="720"/>
        <w:rPr>
          <w:szCs w:val="24"/>
        </w:rPr>
      </w:pPr>
      <w:r w:rsidRPr="00BD6315">
        <w:rPr>
          <w:szCs w:val="24"/>
        </w:rPr>
        <w:t>galimybė keisti sėdėjimo išdėstymą (teatro / grupinį formatą);</w:t>
      </w:r>
    </w:p>
    <w:p w14:paraId="56F6D460" w14:textId="77777777" w:rsidR="00F63F84" w:rsidRDefault="00F63F84" w:rsidP="00F63F84">
      <w:pPr>
        <w:pStyle w:val="ListParagraph"/>
        <w:numPr>
          <w:ilvl w:val="0"/>
          <w:numId w:val="10"/>
        </w:numPr>
        <w:ind w:left="0" w:firstLine="720"/>
        <w:rPr>
          <w:szCs w:val="24"/>
        </w:rPr>
      </w:pPr>
      <w:r w:rsidRPr="001C2AD8">
        <w:rPr>
          <w:szCs w:val="24"/>
        </w:rPr>
        <w:t>salė turi būti pritaikyta pranešimams, tinklaveikai ir komandos darbui grupėse.</w:t>
      </w:r>
    </w:p>
    <w:p w14:paraId="563E4163" w14:textId="77777777" w:rsidR="00F63F84" w:rsidRDefault="00F63F84" w:rsidP="00F63F84">
      <w:pPr>
        <w:ind w:firstLine="720"/>
        <w:rPr>
          <w:szCs w:val="24"/>
        </w:rPr>
      </w:pPr>
      <w:r w:rsidRPr="00BD6315">
        <w:rPr>
          <w:szCs w:val="24"/>
        </w:rPr>
        <w:t>2.2.</w:t>
      </w:r>
      <w:r>
        <w:rPr>
          <w:szCs w:val="24"/>
        </w:rPr>
        <w:t>4</w:t>
      </w:r>
      <w:r w:rsidRPr="00BD6315">
        <w:rPr>
          <w:szCs w:val="24"/>
        </w:rPr>
        <w:t>.2.</w:t>
      </w:r>
      <w:r>
        <w:rPr>
          <w:szCs w:val="24"/>
        </w:rPr>
        <w:t>2</w:t>
      </w:r>
      <w:r w:rsidRPr="00BD6315">
        <w:rPr>
          <w:szCs w:val="24"/>
        </w:rPr>
        <w:t xml:space="preserve">. </w:t>
      </w:r>
      <w:r w:rsidRPr="00CF50F6">
        <w:rPr>
          <w:szCs w:val="24"/>
        </w:rPr>
        <w:t>Techninė įranga:</w:t>
      </w:r>
    </w:p>
    <w:p w14:paraId="2D5F5CFD" w14:textId="77777777" w:rsidR="00F63F84" w:rsidRDefault="00F63F84" w:rsidP="00F63F84">
      <w:pPr>
        <w:pStyle w:val="ListParagraph"/>
        <w:numPr>
          <w:ilvl w:val="0"/>
          <w:numId w:val="11"/>
        </w:numPr>
        <w:ind w:left="0" w:firstLine="720"/>
        <w:rPr>
          <w:szCs w:val="24"/>
        </w:rPr>
      </w:pPr>
      <w:r w:rsidRPr="00BD6315">
        <w:rPr>
          <w:szCs w:val="24"/>
        </w:rPr>
        <w:t>profesionali garso įranga (mikrofonai, kolonėlės);</w:t>
      </w:r>
    </w:p>
    <w:p w14:paraId="3E7F3093" w14:textId="77777777" w:rsidR="00F63F84" w:rsidRDefault="00F63F84" w:rsidP="00F63F84">
      <w:pPr>
        <w:pStyle w:val="ListParagraph"/>
        <w:numPr>
          <w:ilvl w:val="0"/>
          <w:numId w:val="11"/>
        </w:numPr>
        <w:ind w:left="0" w:firstLine="720"/>
        <w:rPr>
          <w:szCs w:val="24"/>
        </w:rPr>
      </w:pPr>
      <w:r w:rsidRPr="00BD6315">
        <w:rPr>
          <w:szCs w:val="24"/>
        </w:rPr>
        <w:t>projekcinis ekranas arba LED ekranas (min. 3×2 m) su HDMI / USB jungtimi;</w:t>
      </w:r>
    </w:p>
    <w:p w14:paraId="30774900" w14:textId="77777777" w:rsidR="00F63F84" w:rsidRDefault="00F63F84" w:rsidP="00F63F84">
      <w:pPr>
        <w:pStyle w:val="ListParagraph"/>
        <w:numPr>
          <w:ilvl w:val="0"/>
          <w:numId w:val="11"/>
        </w:numPr>
        <w:ind w:left="0" w:firstLine="720"/>
        <w:rPr>
          <w:szCs w:val="24"/>
        </w:rPr>
      </w:pPr>
      <w:proofErr w:type="spellStart"/>
      <w:r w:rsidRPr="00BD6315">
        <w:rPr>
          <w:szCs w:val="24"/>
        </w:rPr>
        <w:t>Wi</w:t>
      </w:r>
      <w:proofErr w:type="spellEnd"/>
      <w:r w:rsidRPr="00BD6315">
        <w:rPr>
          <w:szCs w:val="24"/>
        </w:rPr>
        <w:t>-Fi ryšys, užtikrinantis stabilų prisijungimą visiems dalyviams;</w:t>
      </w:r>
    </w:p>
    <w:p w14:paraId="6B38576B" w14:textId="77777777" w:rsidR="00F63F84" w:rsidRDefault="00F63F84" w:rsidP="00F63F84">
      <w:pPr>
        <w:pStyle w:val="ListParagraph"/>
        <w:numPr>
          <w:ilvl w:val="0"/>
          <w:numId w:val="11"/>
        </w:numPr>
        <w:ind w:left="0" w:firstLine="720"/>
        <w:rPr>
          <w:szCs w:val="24"/>
        </w:rPr>
      </w:pPr>
      <w:r w:rsidRPr="00BD6315">
        <w:rPr>
          <w:szCs w:val="24"/>
        </w:rPr>
        <w:t>apšvietimas – pakankamas tiek filmavimui, tiek darbui grupėse;</w:t>
      </w:r>
    </w:p>
    <w:p w14:paraId="6B7E9C94" w14:textId="77777777" w:rsidR="00F63F84" w:rsidRPr="00BD6315" w:rsidRDefault="00F63F84" w:rsidP="00F63F84">
      <w:pPr>
        <w:pStyle w:val="ListParagraph"/>
        <w:numPr>
          <w:ilvl w:val="0"/>
          <w:numId w:val="11"/>
        </w:numPr>
        <w:ind w:left="0" w:firstLine="720"/>
        <w:rPr>
          <w:szCs w:val="24"/>
        </w:rPr>
      </w:pPr>
      <w:r w:rsidRPr="00BD6315">
        <w:rPr>
          <w:szCs w:val="24"/>
        </w:rPr>
        <w:t xml:space="preserve">elektros prieigos dalyvių įrenginiams įkrauti (ne mažiau kaip </w:t>
      </w:r>
      <w:r>
        <w:rPr>
          <w:szCs w:val="24"/>
        </w:rPr>
        <w:t>5</w:t>
      </w:r>
      <w:r w:rsidRPr="00BD6315">
        <w:rPr>
          <w:szCs w:val="24"/>
        </w:rPr>
        <w:t xml:space="preserve"> jungtys / 20 dalyvių).</w:t>
      </w:r>
    </w:p>
    <w:p w14:paraId="7349CB94" w14:textId="77777777" w:rsidR="00F63F84" w:rsidRDefault="00F63F84" w:rsidP="00F63F84">
      <w:pPr>
        <w:ind w:firstLine="720"/>
        <w:rPr>
          <w:szCs w:val="24"/>
        </w:rPr>
      </w:pPr>
      <w:r w:rsidRPr="00BD6315">
        <w:rPr>
          <w:szCs w:val="24"/>
        </w:rPr>
        <w:t>2.2.</w:t>
      </w:r>
      <w:r>
        <w:rPr>
          <w:szCs w:val="24"/>
        </w:rPr>
        <w:t>4</w:t>
      </w:r>
      <w:r w:rsidRPr="00BD6315">
        <w:rPr>
          <w:szCs w:val="24"/>
        </w:rPr>
        <w:t>.2.</w:t>
      </w:r>
      <w:r>
        <w:rPr>
          <w:szCs w:val="24"/>
        </w:rPr>
        <w:t>3</w:t>
      </w:r>
      <w:r w:rsidRPr="00BD6315">
        <w:rPr>
          <w:szCs w:val="24"/>
        </w:rPr>
        <w:t xml:space="preserve">. </w:t>
      </w:r>
      <w:r w:rsidRPr="004D646F">
        <w:rPr>
          <w:szCs w:val="24"/>
        </w:rPr>
        <w:t>Aplinka ir prieinamumas</w:t>
      </w:r>
      <w:r w:rsidRPr="00BD6315">
        <w:rPr>
          <w:szCs w:val="24"/>
        </w:rPr>
        <w:t>:</w:t>
      </w:r>
    </w:p>
    <w:p w14:paraId="7113E9AB" w14:textId="77777777" w:rsidR="00F63F84" w:rsidRDefault="00F63F84" w:rsidP="00F63F84">
      <w:pPr>
        <w:pStyle w:val="ListParagraph"/>
        <w:numPr>
          <w:ilvl w:val="0"/>
          <w:numId w:val="12"/>
        </w:numPr>
        <w:ind w:left="0" w:firstLine="720"/>
        <w:rPr>
          <w:szCs w:val="24"/>
        </w:rPr>
      </w:pPr>
      <w:r w:rsidRPr="00BD6315">
        <w:rPr>
          <w:szCs w:val="24"/>
        </w:rPr>
        <w:t>vieta turi būti pasiekiama viešuoju transportu arba pėsčiomis;</w:t>
      </w:r>
    </w:p>
    <w:p w14:paraId="23F83D88" w14:textId="77777777" w:rsidR="00F63F84" w:rsidRDefault="00F63F84" w:rsidP="00F63F84">
      <w:pPr>
        <w:pStyle w:val="ListParagraph"/>
        <w:numPr>
          <w:ilvl w:val="0"/>
          <w:numId w:val="12"/>
        </w:numPr>
        <w:ind w:left="0" w:firstLine="720"/>
        <w:rPr>
          <w:szCs w:val="24"/>
        </w:rPr>
      </w:pPr>
      <w:r w:rsidRPr="00BD6315">
        <w:rPr>
          <w:szCs w:val="24"/>
        </w:rPr>
        <w:t>užtikrintas patekimas asmenims su negalia (rampos, liftai, tualetai);</w:t>
      </w:r>
    </w:p>
    <w:p w14:paraId="055D605A" w14:textId="77777777" w:rsidR="00F63F84" w:rsidRDefault="00F63F84" w:rsidP="00F63F84">
      <w:pPr>
        <w:pStyle w:val="ListParagraph"/>
        <w:numPr>
          <w:ilvl w:val="0"/>
          <w:numId w:val="12"/>
        </w:numPr>
        <w:ind w:left="0" w:firstLine="720"/>
        <w:rPr>
          <w:szCs w:val="24"/>
        </w:rPr>
      </w:pPr>
      <w:r w:rsidRPr="00BD6315">
        <w:rPr>
          <w:szCs w:val="24"/>
        </w:rPr>
        <w:t>patalpos ventiliuojamos arba kondicionuojamos.</w:t>
      </w:r>
    </w:p>
    <w:p w14:paraId="6A461D48" w14:textId="77777777" w:rsidR="00F63F84" w:rsidRDefault="00F63F84" w:rsidP="00F63F84">
      <w:pPr>
        <w:ind w:firstLine="720"/>
        <w:rPr>
          <w:szCs w:val="24"/>
        </w:rPr>
      </w:pPr>
      <w:r w:rsidRPr="00BD6315">
        <w:rPr>
          <w:szCs w:val="24"/>
        </w:rPr>
        <w:t>2.2.</w:t>
      </w:r>
      <w:r>
        <w:rPr>
          <w:szCs w:val="24"/>
        </w:rPr>
        <w:t>4</w:t>
      </w:r>
      <w:r w:rsidRPr="00BD6315">
        <w:rPr>
          <w:szCs w:val="24"/>
        </w:rPr>
        <w:t>.2.</w:t>
      </w:r>
      <w:r>
        <w:rPr>
          <w:szCs w:val="24"/>
        </w:rPr>
        <w:t>4</w:t>
      </w:r>
      <w:r w:rsidRPr="00BD6315">
        <w:rPr>
          <w:szCs w:val="24"/>
        </w:rPr>
        <w:t>.</w:t>
      </w:r>
      <w:r w:rsidRPr="004E0E91">
        <w:rPr>
          <w:szCs w:val="24"/>
        </w:rPr>
        <w:t xml:space="preserve"> </w:t>
      </w:r>
      <w:r w:rsidRPr="00863245">
        <w:rPr>
          <w:szCs w:val="24"/>
        </w:rPr>
        <w:t>Papildomos paslaugos</w:t>
      </w:r>
      <w:r w:rsidRPr="00BD6315">
        <w:rPr>
          <w:szCs w:val="24"/>
        </w:rPr>
        <w:t>:</w:t>
      </w:r>
    </w:p>
    <w:p w14:paraId="1EDE4307" w14:textId="77777777" w:rsidR="00F63F84" w:rsidRPr="00BD6315" w:rsidRDefault="00F63F84" w:rsidP="00F63F84">
      <w:pPr>
        <w:pStyle w:val="ListParagraph"/>
        <w:numPr>
          <w:ilvl w:val="0"/>
          <w:numId w:val="13"/>
        </w:numPr>
        <w:ind w:left="0" w:firstLine="720"/>
        <w:rPr>
          <w:szCs w:val="24"/>
        </w:rPr>
      </w:pPr>
      <w:r w:rsidRPr="00863245">
        <w:rPr>
          <w:szCs w:val="24"/>
        </w:rPr>
        <w:t>maitinimo erdvė arba zona kavos pertraukai su stalais;</w:t>
      </w:r>
    </w:p>
    <w:p w14:paraId="4FBE1E49" w14:textId="77777777" w:rsidR="00F63F84" w:rsidRPr="00BD6315" w:rsidRDefault="00F63F84" w:rsidP="00F63F84">
      <w:pPr>
        <w:pStyle w:val="ListParagraph"/>
        <w:numPr>
          <w:ilvl w:val="0"/>
          <w:numId w:val="13"/>
        </w:numPr>
        <w:ind w:left="0" w:firstLine="720"/>
        <w:rPr>
          <w:szCs w:val="24"/>
        </w:rPr>
      </w:pPr>
      <w:r w:rsidRPr="00863245">
        <w:rPr>
          <w:szCs w:val="24"/>
        </w:rPr>
        <w:t>vietoje arba greta esantis tualetas;</w:t>
      </w:r>
    </w:p>
    <w:p w14:paraId="4B9CBFF1" w14:textId="77777777" w:rsidR="00F63F84" w:rsidRDefault="00F63F84" w:rsidP="00F63F84">
      <w:pPr>
        <w:pStyle w:val="ListParagraph"/>
        <w:numPr>
          <w:ilvl w:val="0"/>
          <w:numId w:val="13"/>
        </w:numPr>
        <w:ind w:left="0" w:firstLine="720"/>
        <w:rPr>
          <w:szCs w:val="24"/>
        </w:rPr>
      </w:pPr>
      <w:r w:rsidRPr="00863245">
        <w:rPr>
          <w:szCs w:val="24"/>
        </w:rPr>
        <w:t>galimybė naudoti Perkančiosios organizacijos vizualinę atributiką (</w:t>
      </w:r>
      <w:proofErr w:type="spellStart"/>
      <w:r w:rsidRPr="00863245">
        <w:rPr>
          <w:szCs w:val="24"/>
        </w:rPr>
        <w:t>baneriai</w:t>
      </w:r>
      <w:proofErr w:type="spellEnd"/>
      <w:r w:rsidRPr="00863245">
        <w:rPr>
          <w:szCs w:val="24"/>
        </w:rPr>
        <w:t>, logotipai, pristatymo stendai).</w:t>
      </w:r>
    </w:p>
    <w:p w14:paraId="577C7031" w14:textId="77777777" w:rsidR="00F63F84" w:rsidRDefault="00F63F84" w:rsidP="00F63F84">
      <w:pPr>
        <w:pStyle w:val="ListParagraph"/>
        <w:ind w:left="0" w:firstLine="720"/>
        <w:rPr>
          <w:szCs w:val="24"/>
        </w:rPr>
      </w:pPr>
      <w:r w:rsidRPr="002E5D7F">
        <w:rPr>
          <w:szCs w:val="24"/>
        </w:rPr>
        <w:t>2.2.4.2.5. Vietos lokacija ir paslaugų kokybė</w:t>
      </w:r>
      <w:r w:rsidRPr="00BD6315">
        <w:rPr>
          <w:szCs w:val="24"/>
        </w:rPr>
        <w:t>:</w:t>
      </w:r>
    </w:p>
    <w:p w14:paraId="5BE8FA5D" w14:textId="77777777" w:rsidR="00F63F84" w:rsidRPr="00E4783C" w:rsidRDefault="00F63F84" w:rsidP="00F63F84">
      <w:pPr>
        <w:pStyle w:val="ListParagraph"/>
        <w:numPr>
          <w:ilvl w:val="0"/>
          <w:numId w:val="13"/>
        </w:numPr>
        <w:ind w:left="0" w:firstLine="720"/>
        <w:rPr>
          <w:szCs w:val="24"/>
        </w:rPr>
      </w:pPr>
      <w:r w:rsidRPr="002E5D7F">
        <w:rPr>
          <w:szCs w:val="24"/>
        </w:rPr>
        <w:t>Gyvi renginiai (</w:t>
      </w:r>
      <w:proofErr w:type="spellStart"/>
      <w:r w:rsidRPr="002E5D7F">
        <w:rPr>
          <w:szCs w:val="24"/>
        </w:rPr>
        <w:t>Opening</w:t>
      </w:r>
      <w:proofErr w:type="spellEnd"/>
      <w:r w:rsidRPr="002E5D7F">
        <w:rPr>
          <w:szCs w:val="24"/>
        </w:rPr>
        <w:t xml:space="preserve"> </w:t>
      </w:r>
      <w:proofErr w:type="spellStart"/>
      <w:r w:rsidRPr="002E5D7F">
        <w:rPr>
          <w:szCs w:val="24"/>
        </w:rPr>
        <w:t>Day</w:t>
      </w:r>
      <w:proofErr w:type="spellEnd"/>
      <w:r w:rsidRPr="002E5D7F">
        <w:rPr>
          <w:szCs w:val="24"/>
        </w:rPr>
        <w:t xml:space="preserve"> ir </w:t>
      </w:r>
      <w:proofErr w:type="spellStart"/>
      <w:r w:rsidRPr="002E5D7F">
        <w:rPr>
          <w:szCs w:val="24"/>
        </w:rPr>
        <w:t>Demo</w:t>
      </w:r>
      <w:proofErr w:type="spellEnd"/>
      <w:r w:rsidRPr="002E5D7F">
        <w:rPr>
          <w:szCs w:val="24"/>
        </w:rPr>
        <w:t xml:space="preserve"> </w:t>
      </w:r>
      <w:proofErr w:type="spellStart"/>
      <w:r w:rsidRPr="002E5D7F">
        <w:rPr>
          <w:szCs w:val="24"/>
        </w:rPr>
        <w:t>Day</w:t>
      </w:r>
      <w:proofErr w:type="spellEnd"/>
      <w:r w:rsidRPr="002E5D7F">
        <w:rPr>
          <w:szCs w:val="24"/>
        </w:rPr>
        <w:t>) turi vykti vietose, esančiose ne toliau kaip 15 kilometrų nuo Lietuvos inovacijų centro (LIC) buveinės (Vilniuje).</w:t>
      </w:r>
      <w:r>
        <w:rPr>
          <w:szCs w:val="24"/>
        </w:rPr>
        <w:t xml:space="preserve"> </w:t>
      </w:r>
      <w:r w:rsidRPr="00E4783C">
        <w:rPr>
          <w:szCs w:val="24"/>
        </w:rPr>
        <w:t>Tokiu būdu užtikrinamas renginių prieinamumas dalyviams, tvarus mobilumas ir efektyvus logistikos organizavimas.</w:t>
      </w:r>
    </w:p>
    <w:p w14:paraId="13D9B793" w14:textId="77777777" w:rsidR="00F63F84" w:rsidRPr="00E4783C" w:rsidRDefault="00F63F84" w:rsidP="00F63F84">
      <w:pPr>
        <w:pStyle w:val="ListParagraph"/>
        <w:numPr>
          <w:ilvl w:val="0"/>
          <w:numId w:val="13"/>
        </w:numPr>
        <w:ind w:left="0" w:firstLine="720"/>
        <w:rPr>
          <w:szCs w:val="24"/>
        </w:rPr>
      </w:pPr>
      <w:r w:rsidRPr="002E5D7F">
        <w:rPr>
          <w:szCs w:val="24"/>
        </w:rPr>
        <w:t>Renginiai turi būti organizuojami ne žemesnės kaip 3 žvaigždučių kategorijos viešbučiuose arba lygiaverčiuose konferencijų centruose, kuriuose užtikrinamos profesionalios renginių paslaugos: tinkama erdvė mokymams, apšvietimas, garso ir vaizdo įranga, kavos pertraukų ir maitinimo zona, galimybė naudoti projekto atributiką bei ženklinimą.</w:t>
      </w:r>
    </w:p>
    <w:p w14:paraId="22644A8F" w14:textId="77777777" w:rsidR="00F63F84" w:rsidRPr="00BD6315" w:rsidRDefault="00F63F84" w:rsidP="00F63F84">
      <w:pPr>
        <w:pStyle w:val="ListParagraph"/>
        <w:numPr>
          <w:ilvl w:val="0"/>
          <w:numId w:val="13"/>
        </w:numPr>
        <w:ind w:left="0" w:firstLine="720"/>
        <w:rPr>
          <w:szCs w:val="24"/>
        </w:rPr>
      </w:pPr>
      <w:r w:rsidRPr="002E5D7F">
        <w:rPr>
          <w:szCs w:val="24"/>
        </w:rPr>
        <w:t>Paslaugų teikėjas privalo užtikrinti, kad pasirinktos vietos atitiktų visus higienos, saugumo, prieinamumo ir techninės įrangos reikalavimus, nustatytus šioje specifikacijoje.</w:t>
      </w:r>
    </w:p>
    <w:p w14:paraId="7C8D26B6" w14:textId="77777777" w:rsidR="00F63F84" w:rsidRPr="00D03F1F" w:rsidRDefault="00F63F84" w:rsidP="00F63F84">
      <w:pPr>
        <w:ind w:firstLine="720"/>
        <w:rPr>
          <w:szCs w:val="24"/>
        </w:rPr>
      </w:pPr>
      <w:r>
        <w:rPr>
          <w:szCs w:val="24"/>
        </w:rPr>
        <w:t xml:space="preserve">2.2.4.3. </w:t>
      </w:r>
      <w:r w:rsidRPr="005B143C">
        <w:rPr>
          <w:szCs w:val="24"/>
        </w:rPr>
        <w:t>Renginių metu Paslaugų teikėjas privalo užtikrinti kavos pertraukas ir vieno kąsnio tipo užkandžius visiems dalyviams, taip pat aptarnavimo personalo buvimą renginio vietoje.</w:t>
      </w:r>
      <w:r>
        <w:rPr>
          <w:szCs w:val="24"/>
        </w:rPr>
        <w:t xml:space="preserve"> </w:t>
      </w:r>
      <w:r w:rsidRPr="005B143C">
        <w:rPr>
          <w:szCs w:val="24"/>
        </w:rPr>
        <w:t>Maitinimas turi atitikti bendrus higienos reikalavimus (VMVT leidimas), būti pateikiamas daugkartiniuose arba perdirbamuose induose.</w:t>
      </w:r>
      <w:r>
        <w:rPr>
          <w:szCs w:val="24"/>
        </w:rPr>
        <w:t xml:space="preserve"> </w:t>
      </w:r>
      <w:r w:rsidRPr="005B143C">
        <w:rPr>
          <w:szCs w:val="24"/>
        </w:rPr>
        <w:t xml:space="preserve">Pageidautina, kad ne mažiau kaip 15 % užkandžių būtų vegetariški arba </w:t>
      </w:r>
      <w:proofErr w:type="spellStart"/>
      <w:r w:rsidRPr="005B143C">
        <w:rPr>
          <w:szCs w:val="24"/>
        </w:rPr>
        <w:t>veganiški</w:t>
      </w:r>
      <w:proofErr w:type="spellEnd"/>
      <w:r w:rsidRPr="005B143C">
        <w:rPr>
          <w:szCs w:val="24"/>
        </w:rPr>
        <w:t>.</w:t>
      </w:r>
    </w:p>
    <w:p w14:paraId="4E13215B" w14:textId="77777777" w:rsidR="00F63F84" w:rsidRPr="00BD6315" w:rsidRDefault="00F63F84" w:rsidP="00F63F84">
      <w:pPr>
        <w:ind w:firstLine="720"/>
        <w:rPr>
          <w:b/>
          <w:bCs/>
          <w:szCs w:val="24"/>
        </w:rPr>
      </w:pPr>
      <w:r w:rsidRPr="003F2968">
        <w:rPr>
          <w:szCs w:val="24"/>
        </w:rPr>
        <w:t>2.2.</w:t>
      </w:r>
      <w:r w:rsidRPr="00BD6315">
        <w:rPr>
          <w:szCs w:val="24"/>
        </w:rPr>
        <w:t>5</w:t>
      </w:r>
      <w:r w:rsidRPr="003F2968">
        <w:rPr>
          <w:szCs w:val="24"/>
        </w:rPr>
        <w:t>.</w:t>
      </w:r>
      <w:r w:rsidRPr="00BD6315">
        <w:rPr>
          <w:b/>
          <w:bCs/>
          <w:szCs w:val="24"/>
        </w:rPr>
        <w:t xml:space="preserve"> Online renginiai ir </w:t>
      </w:r>
      <w:proofErr w:type="spellStart"/>
      <w:r w:rsidRPr="00BD6315">
        <w:rPr>
          <w:b/>
          <w:bCs/>
          <w:szCs w:val="24"/>
        </w:rPr>
        <w:t>bootcampai</w:t>
      </w:r>
      <w:proofErr w:type="spellEnd"/>
    </w:p>
    <w:p w14:paraId="4EF38908" w14:textId="77777777" w:rsidR="00F63F84" w:rsidRDefault="00F63F84" w:rsidP="00F63F84">
      <w:pPr>
        <w:ind w:firstLine="720"/>
        <w:rPr>
          <w:szCs w:val="24"/>
        </w:rPr>
      </w:pPr>
      <w:r>
        <w:rPr>
          <w:szCs w:val="24"/>
        </w:rPr>
        <w:lastRenderedPageBreak/>
        <w:t xml:space="preserve">2.2.5.1. </w:t>
      </w:r>
      <w:r w:rsidRPr="002D1D97">
        <w:rPr>
          <w:szCs w:val="24"/>
        </w:rPr>
        <w:t>Paslaugų teikėjas privalo:</w:t>
      </w:r>
    </w:p>
    <w:p w14:paraId="6FDCE41A" w14:textId="77777777" w:rsidR="00F63F84" w:rsidRDefault="00F63F84" w:rsidP="00F63F84">
      <w:pPr>
        <w:ind w:firstLine="720"/>
        <w:rPr>
          <w:szCs w:val="24"/>
        </w:rPr>
      </w:pPr>
      <w:r>
        <w:rPr>
          <w:szCs w:val="24"/>
        </w:rPr>
        <w:t xml:space="preserve">2.2.5.1.1. </w:t>
      </w:r>
      <w:r w:rsidRPr="00BD6315">
        <w:rPr>
          <w:szCs w:val="24"/>
        </w:rPr>
        <w:t xml:space="preserve">surengti 1 </w:t>
      </w:r>
      <w:proofErr w:type="spellStart"/>
      <w:r w:rsidRPr="00BD6315">
        <w:rPr>
          <w:szCs w:val="24"/>
        </w:rPr>
        <w:t>online</w:t>
      </w:r>
      <w:proofErr w:type="spellEnd"/>
      <w:r w:rsidRPr="00BD6315">
        <w:rPr>
          <w:szCs w:val="24"/>
        </w:rPr>
        <w:t xml:space="preserve"> konferenciją „</w:t>
      </w:r>
      <w:proofErr w:type="spellStart"/>
      <w:r w:rsidRPr="00794B24">
        <w:rPr>
          <w:szCs w:val="24"/>
        </w:rPr>
        <w:t>EdTech</w:t>
      </w:r>
      <w:proofErr w:type="spellEnd"/>
      <w:r w:rsidRPr="00794B24">
        <w:rPr>
          <w:szCs w:val="24"/>
        </w:rPr>
        <w:t xml:space="preserve"> </w:t>
      </w:r>
      <w:proofErr w:type="spellStart"/>
      <w:r w:rsidRPr="00794B24">
        <w:rPr>
          <w:szCs w:val="24"/>
        </w:rPr>
        <w:t>Startups</w:t>
      </w:r>
      <w:proofErr w:type="spellEnd"/>
      <w:r w:rsidRPr="00794B24">
        <w:rPr>
          <w:szCs w:val="24"/>
        </w:rPr>
        <w:t xml:space="preserve">: </w:t>
      </w:r>
      <w:proofErr w:type="spellStart"/>
      <w:r w:rsidRPr="00794B24">
        <w:rPr>
          <w:szCs w:val="24"/>
        </w:rPr>
        <w:t>Challenges</w:t>
      </w:r>
      <w:proofErr w:type="spellEnd"/>
      <w:r w:rsidRPr="00794B24">
        <w:rPr>
          <w:szCs w:val="24"/>
        </w:rPr>
        <w:t xml:space="preserve"> </w:t>
      </w:r>
      <w:proofErr w:type="spellStart"/>
      <w:r w:rsidRPr="00794B24">
        <w:rPr>
          <w:szCs w:val="24"/>
        </w:rPr>
        <w:t>and</w:t>
      </w:r>
      <w:proofErr w:type="spellEnd"/>
      <w:r w:rsidRPr="00794B24">
        <w:rPr>
          <w:szCs w:val="24"/>
        </w:rPr>
        <w:t xml:space="preserve"> </w:t>
      </w:r>
      <w:proofErr w:type="spellStart"/>
      <w:r w:rsidRPr="00794B24">
        <w:rPr>
          <w:szCs w:val="24"/>
        </w:rPr>
        <w:t>Opportunities</w:t>
      </w:r>
      <w:proofErr w:type="spellEnd"/>
      <w:r w:rsidRPr="00BD6315">
        <w:rPr>
          <w:szCs w:val="24"/>
        </w:rPr>
        <w:t>“ (5–7 pranešėjai, įrašas, interaktyvumas);</w:t>
      </w:r>
    </w:p>
    <w:p w14:paraId="08279E61" w14:textId="77777777" w:rsidR="00F63F84" w:rsidRDefault="00F63F84" w:rsidP="00F63F84">
      <w:pPr>
        <w:ind w:firstLine="720"/>
        <w:rPr>
          <w:szCs w:val="24"/>
        </w:rPr>
      </w:pPr>
      <w:r>
        <w:rPr>
          <w:szCs w:val="24"/>
        </w:rPr>
        <w:t>2.2.5.1.2. s</w:t>
      </w:r>
      <w:r w:rsidRPr="00564C17">
        <w:rPr>
          <w:szCs w:val="24"/>
        </w:rPr>
        <w:t xml:space="preserve">uorganizuoti 1 (vieną) </w:t>
      </w:r>
      <w:proofErr w:type="spellStart"/>
      <w:r w:rsidRPr="00564C17">
        <w:rPr>
          <w:szCs w:val="24"/>
        </w:rPr>
        <w:t>online</w:t>
      </w:r>
      <w:proofErr w:type="spellEnd"/>
      <w:r w:rsidRPr="00564C17">
        <w:rPr>
          <w:szCs w:val="24"/>
        </w:rPr>
        <w:t xml:space="preserve"> </w:t>
      </w:r>
      <w:proofErr w:type="spellStart"/>
      <w:r w:rsidRPr="00564C17">
        <w:rPr>
          <w:szCs w:val="24"/>
        </w:rPr>
        <w:t>hakatoną</w:t>
      </w:r>
      <w:proofErr w:type="spellEnd"/>
      <w:r w:rsidRPr="00BD6315">
        <w:rPr>
          <w:szCs w:val="24"/>
        </w:rPr>
        <w:t>;</w:t>
      </w:r>
    </w:p>
    <w:p w14:paraId="72F39620" w14:textId="77777777" w:rsidR="00F63F84" w:rsidRDefault="00F63F84" w:rsidP="00F63F84">
      <w:pPr>
        <w:ind w:firstLine="720"/>
        <w:rPr>
          <w:szCs w:val="24"/>
        </w:rPr>
      </w:pPr>
      <w:r>
        <w:rPr>
          <w:szCs w:val="24"/>
        </w:rPr>
        <w:t>2.2.5.1.3. s</w:t>
      </w:r>
      <w:r w:rsidRPr="00FE706A">
        <w:rPr>
          <w:szCs w:val="24"/>
        </w:rPr>
        <w:t xml:space="preserve">uorganizuoti 1 (vieną) „reverse </w:t>
      </w:r>
      <w:proofErr w:type="spellStart"/>
      <w:r w:rsidRPr="00FE706A">
        <w:rPr>
          <w:szCs w:val="24"/>
        </w:rPr>
        <w:t>pitch</w:t>
      </w:r>
      <w:proofErr w:type="spellEnd"/>
      <w:r w:rsidRPr="00FE706A">
        <w:rPr>
          <w:szCs w:val="24"/>
        </w:rPr>
        <w:t xml:space="preserve">“ tipo </w:t>
      </w:r>
      <w:proofErr w:type="spellStart"/>
      <w:r w:rsidRPr="00FE706A">
        <w:rPr>
          <w:szCs w:val="24"/>
        </w:rPr>
        <w:t>online</w:t>
      </w:r>
      <w:proofErr w:type="spellEnd"/>
      <w:r w:rsidRPr="00FE706A">
        <w:rPr>
          <w:szCs w:val="24"/>
        </w:rPr>
        <w:t xml:space="preserve"> renginį, kuris gali būti organizuojamas kaip </w:t>
      </w:r>
      <w:proofErr w:type="spellStart"/>
      <w:r w:rsidRPr="00FE706A">
        <w:rPr>
          <w:szCs w:val="24"/>
        </w:rPr>
        <w:t>testinis</w:t>
      </w:r>
      <w:proofErr w:type="spellEnd"/>
      <w:r w:rsidRPr="00FE706A">
        <w:rPr>
          <w:szCs w:val="24"/>
        </w:rPr>
        <w:t xml:space="preserve"> konferencijos renginys</w:t>
      </w:r>
      <w:r w:rsidRPr="00BD6315">
        <w:rPr>
          <w:szCs w:val="24"/>
        </w:rPr>
        <w:t>;</w:t>
      </w:r>
    </w:p>
    <w:p w14:paraId="05D32DE2" w14:textId="77777777" w:rsidR="00F63F84" w:rsidRPr="002D1D97" w:rsidRDefault="00F63F84" w:rsidP="00F63F84">
      <w:pPr>
        <w:ind w:firstLine="720"/>
        <w:rPr>
          <w:szCs w:val="24"/>
        </w:rPr>
      </w:pPr>
      <w:r>
        <w:rPr>
          <w:szCs w:val="24"/>
        </w:rPr>
        <w:t xml:space="preserve">2.2.5.1.3. </w:t>
      </w:r>
      <w:r w:rsidRPr="002D1D97">
        <w:rPr>
          <w:szCs w:val="24"/>
        </w:rPr>
        <w:t xml:space="preserve">naudoti licencijuotas platformas </w:t>
      </w:r>
      <w:r w:rsidRPr="0066435C">
        <w:rPr>
          <w:szCs w:val="24"/>
        </w:rPr>
        <w:t>(</w:t>
      </w:r>
      <w:proofErr w:type="spellStart"/>
      <w:r w:rsidRPr="0066435C">
        <w:rPr>
          <w:szCs w:val="24"/>
        </w:rPr>
        <w:t>Zoom</w:t>
      </w:r>
      <w:proofErr w:type="spellEnd"/>
      <w:r w:rsidRPr="0066435C">
        <w:rPr>
          <w:szCs w:val="24"/>
        </w:rPr>
        <w:t xml:space="preserve">, MS </w:t>
      </w:r>
      <w:proofErr w:type="spellStart"/>
      <w:r w:rsidRPr="0066435C">
        <w:rPr>
          <w:szCs w:val="24"/>
        </w:rPr>
        <w:t>Teams</w:t>
      </w:r>
      <w:proofErr w:type="spellEnd"/>
      <w:r w:rsidRPr="0066435C">
        <w:rPr>
          <w:szCs w:val="24"/>
        </w:rPr>
        <w:t xml:space="preserve">, </w:t>
      </w:r>
      <w:proofErr w:type="spellStart"/>
      <w:r w:rsidRPr="0066435C">
        <w:rPr>
          <w:szCs w:val="24"/>
        </w:rPr>
        <w:t>Hopin</w:t>
      </w:r>
      <w:proofErr w:type="spellEnd"/>
      <w:r w:rsidRPr="00BD6315">
        <w:rPr>
          <w:szCs w:val="24"/>
        </w:rPr>
        <w:t xml:space="preserve"> arba lygiaverčiai</w:t>
      </w:r>
      <w:r w:rsidRPr="0066435C">
        <w:rPr>
          <w:szCs w:val="24"/>
        </w:rPr>
        <w:t>);</w:t>
      </w:r>
    </w:p>
    <w:p w14:paraId="1193EC14" w14:textId="77777777" w:rsidR="00F63F84" w:rsidRDefault="00F63F84" w:rsidP="00F63F84">
      <w:pPr>
        <w:ind w:firstLine="720"/>
        <w:rPr>
          <w:szCs w:val="24"/>
        </w:rPr>
      </w:pPr>
      <w:r>
        <w:rPr>
          <w:szCs w:val="24"/>
        </w:rPr>
        <w:t xml:space="preserve">2.2.5.1.4. </w:t>
      </w:r>
      <w:r w:rsidRPr="002D1D97">
        <w:rPr>
          <w:szCs w:val="24"/>
        </w:rPr>
        <w:t>užtikrinti techninį moderavimą, įrašus, ataskaitas.</w:t>
      </w:r>
    </w:p>
    <w:p w14:paraId="72D47ED9" w14:textId="77777777" w:rsidR="00F63F84" w:rsidRPr="00BD6315" w:rsidRDefault="00F63F84" w:rsidP="00F63F84">
      <w:pPr>
        <w:ind w:firstLine="720"/>
        <w:rPr>
          <w:b/>
          <w:bCs/>
          <w:szCs w:val="24"/>
        </w:rPr>
      </w:pPr>
      <w:r w:rsidRPr="003F2968">
        <w:rPr>
          <w:szCs w:val="24"/>
        </w:rPr>
        <w:t>2.2.</w:t>
      </w:r>
      <w:r w:rsidRPr="00BD6315">
        <w:rPr>
          <w:szCs w:val="24"/>
        </w:rPr>
        <w:t>6</w:t>
      </w:r>
      <w:r w:rsidRPr="003F2968">
        <w:rPr>
          <w:szCs w:val="24"/>
        </w:rPr>
        <w:t>.</w:t>
      </w:r>
      <w:r w:rsidRPr="00BD6315">
        <w:rPr>
          <w:b/>
          <w:bCs/>
          <w:szCs w:val="24"/>
        </w:rPr>
        <w:t xml:space="preserve"> Skaitmeninių įrankių suteikimas</w:t>
      </w:r>
    </w:p>
    <w:p w14:paraId="5D1344E4" w14:textId="77777777" w:rsidR="00F63F84" w:rsidRPr="00484E9E" w:rsidRDefault="00F63F84" w:rsidP="00F63F84">
      <w:pPr>
        <w:ind w:firstLine="720"/>
        <w:rPr>
          <w:szCs w:val="24"/>
        </w:rPr>
      </w:pPr>
      <w:r>
        <w:rPr>
          <w:szCs w:val="24"/>
        </w:rPr>
        <w:t xml:space="preserve">2.2.6.1. </w:t>
      </w:r>
      <w:r w:rsidRPr="00484E9E">
        <w:rPr>
          <w:szCs w:val="24"/>
        </w:rPr>
        <w:t>Paslaugų teikėjas turi užtikrinti prieigą prie:</w:t>
      </w:r>
    </w:p>
    <w:p w14:paraId="4746B49F" w14:textId="77777777" w:rsidR="00F63F84" w:rsidRDefault="00F63F84" w:rsidP="00F63F84">
      <w:pPr>
        <w:pStyle w:val="ListParagraph"/>
        <w:numPr>
          <w:ilvl w:val="0"/>
          <w:numId w:val="5"/>
        </w:numPr>
        <w:ind w:left="0" w:firstLine="720"/>
        <w:rPr>
          <w:szCs w:val="24"/>
        </w:rPr>
      </w:pPr>
      <w:r w:rsidRPr="009938B6">
        <w:rPr>
          <w:szCs w:val="24"/>
        </w:rPr>
        <w:t xml:space="preserve">projektų valdymo įrankių: </w:t>
      </w:r>
      <w:proofErr w:type="spellStart"/>
      <w:r w:rsidRPr="009938B6">
        <w:rPr>
          <w:szCs w:val="24"/>
        </w:rPr>
        <w:t>Notion</w:t>
      </w:r>
      <w:proofErr w:type="spellEnd"/>
      <w:r w:rsidRPr="009938B6">
        <w:rPr>
          <w:szCs w:val="24"/>
        </w:rPr>
        <w:t xml:space="preserve">, </w:t>
      </w:r>
      <w:proofErr w:type="spellStart"/>
      <w:r w:rsidRPr="009938B6">
        <w:rPr>
          <w:szCs w:val="24"/>
        </w:rPr>
        <w:t>Trello</w:t>
      </w:r>
      <w:proofErr w:type="spellEnd"/>
      <w:r w:rsidRPr="009938B6">
        <w:rPr>
          <w:szCs w:val="24"/>
        </w:rPr>
        <w:t xml:space="preserve">, </w:t>
      </w:r>
      <w:proofErr w:type="spellStart"/>
      <w:r w:rsidRPr="009938B6">
        <w:rPr>
          <w:szCs w:val="24"/>
        </w:rPr>
        <w:t>Airtable</w:t>
      </w:r>
      <w:proofErr w:type="spellEnd"/>
      <w:r w:rsidRPr="009938B6">
        <w:rPr>
          <w:szCs w:val="24"/>
        </w:rPr>
        <w:t xml:space="preserve">, </w:t>
      </w:r>
      <w:proofErr w:type="spellStart"/>
      <w:r w:rsidRPr="009938B6">
        <w:rPr>
          <w:szCs w:val="24"/>
        </w:rPr>
        <w:t>Asana</w:t>
      </w:r>
      <w:proofErr w:type="spellEnd"/>
      <w:r w:rsidRPr="009938B6">
        <w:rPr>
          <w:szCs w:val="24"/>
        </w:rPr>
        <w:t xml:space="preserve">, </w:t>
      </w:r>
      <w:proofErr w:type="spellStart"/>
      <w:r w:rsidRPr="009938B6">
        <w:rPr>
          <w:szCs w:val="24"/>
        </w:rPr>
        <w:t>Miro</w:t>
      </w:r>
      <w:proofErr w:type="spellEnd"/>
      <w:r w:rsidRPr="009938B6">
        <w:rPr>
          <w:szCs w:val="24"/>
        </w:rPr>
        <w:t xml:space="preserve"> arba kiti lygiaverčiai įrankiai, užtikrinantys komandų darbą ir užduočių stebėseną</w:t>
      </w:r>
      <w:r w:rsidRPr="00BD6315">
        <w:rPr>
          <w:szCs w:val="24"/>
        </w:rPr>
        <w:t>;</w:t>
      </w:r>
    </w:p>
    <w:p w14:paraId="7E8C10C6" w14:textId="77777777" w:rsidR="00F63F84" w:rsidRDefault="00F63F84" w:rsidP="00F63F84">
      <w:pPr>
        <w:pStyle w:val="ListParagraph"/>
        <w:numPr>
          <w:ilvl w:val="0"/>
          <w:numId w:val="5"/>
        </w:numPr>
        <w:ind w:left="0" w:firstLine="720"/>
        <w:rPr>
          <w:szCs w:val="24"/>
        </w:rPr>
      </w:pPr>
      <w:r w:rsidRPr="00711827">
        <w:rPr>
          <w:szCs w:val="24"/>
        </w:rPr>
        <w:t xml:space="preserve">dizaino ir </w:t>
      </w:r>
      <w:proofErr w:type="spellStart"/>
      <w:r w:rsidRPr="00711827">
        <w:rPr>
          <w:szCs w:val="24"/>
        </w:rPr>
        <w:t>prototipavimo</w:t>
      </w:r>
      <w:proofErr w:type="spellEnd"/>
      <w:r w:rsidRPr="00711827">
        <w:rPr>
          <w:szCs w:val="24"/>
        </w:rPr>
        <w:t xml:space="preserve"> įrankių: </w:t>
      </w:r>
      <w:proofErr w:type="spellStart"/>
      <w:r w:rsidRPr="009767C3">
        <w:rPr>
          <w:szCs w:val="24"/>
        </w:rPr>
        <w:t>Figma</w:t>
      </w:r>
      <w:proofErr w:type="spellEnd"/>
      <w:r w:rsidRPr="009767C3">
        <w:rPr>
          <w:szCs w:val="24"/>
        </w:rPr>
        <w:t xml:space="preserve">, </w:t>
      </w:r>
      <w:proofErr w:type="spellStart"/>
      <w:r w:rsidRPr="009767C3">
        <w:rPr>
          <w:szCs w:val="24"/>
        </w:rPr>
        <w:t>Canva</w:t>
      </w:r>
      <w:proofErr w:type="spellEnd"/>
      <w:r w:rsidRPr="009767C3">
        <w:rPr>
          <w:szCs w:val="24"/>
        </w:rPr>
        <w:t xml:space="preserve"> Pro, </w:t>
      </w:r>
      <w:proofErr w:type="spellStart"/>
      <w:r w:rsidRPr="009767C3">
        <w:rPr>
          <w:szCs w:val="24"/>
        </w:rPr>
        <w:t>Bubble</w:t>
      </w:r>
      <w:proofErr w:type="spellEnd"/>
      <w:r w:rsidRPr="009767C3">
        <w:rPr>
          <w:szCs w:val="24"/>
        </w:rPr>
        <w:t xml:space="preserve">, </w:t>
      </w:r>
      <w:proofErr w:type="spellStart"/>
      <w:r w:rsidRPr="009767C3">
        <w:rPr>
          <w:szCs w:val="24"/>
        </w:rPr>
        <w:t>Wix</w:t>
      </w:r>
      <w:proofErr w:type="spellEnd"/>
      <w:r w:rsidRPr="009767C3">
        <w:rPr>
          <w:szCs w:val="24"/>
        </w:rPr>
        <w:t xml:space="preserve">, </w:t>
      </w:r>
      <w:proofErr w:type="spellStart"/>
      <w:r w:rsidRPr="009767C3">
        <w:rPr>
          <w:szCs w:val="24"/>
        </w:rPr>
        <w:t>Lovable</w:t>
      </w:r>
      <w:proofErr w:type="spellEnd"/>
      <w:r w:rsidRPr="009767C3">
        <w:rPr>
          <w:szCs w:val="24"/>
        </w:rPr>
        <w:t xml:space="preserve">, </w:t>
      </w:r>
      <w:proofErr w:type="spellStart"/>
      <w:r w:rsidRPr="009767C3">
        <w:rPr>
          <w:szCs w:val="24"/>
        </w:rPr>
        <w:t>Moodle</w:t>
      </w:r>
      <w:proofErr w:type="spellEnd"/>
      <w:r w:rsidRPr="009767C3">
        <w:rPr>
          <w:szCs w:val="24"/>
        </w:rPr>
        <w:t xml:space="preserve">, </w:t>
      </w:r>
      <w:proofErr w:type="spellStart"/>
      <w:r w:rsidRPr="009767C3">
        <w:rPr>
          <w:szCs w:val="24"/>
        </w:rPr>
        <w:t>Canvas</w:t>
      </w:r>
      <w:proofErr w:type="spellEnd"/>
      <w:r w:rsidRPr="00711827">
        <w:rPr>
          <w:szCs w:val="24"/>
        </w:rPr>
        <w:t xml:space="preserve"> arba kiti lygiaverčiai įrankiai, skirti skaitmeninių produktų vizualizavimui ir turinio kūrimui</w:t>
      </w:r>
      <w:r w:rsidRPr="00BD6315">
        <w:rPr>
          <w:szCs w:val="24"/>
        </w:rPr>
        <w:t>;</w:t>
      </w:r>
    </w:p>
    <w:p w14:paraId="5E6C740A" w14:textId="77777777" w:rsidR="00F63F84" w:rsidRDefault="00F63F84" w:rsidP="00F63F84">
      <w:pPr>
        <w:pStyle w:val="ListParagraph"/>
        <w:numPr>
          <w:ilvl w:val="0"/>
          <w:numId w:val="5"/>
        </w:numPr>
        <w:ind w:left="0" w:firstLine="720"/>
        <w:rPr>
          <w:szCs w:val="24"/>
        </w:rPr>
      </w:pPr>
      <w:r w:rsidRPr="001A45BC">
        <w:rPr>
          <w:szCs w:val="24"/>
        </w:rPr>
        <w:t xml:space="preserve">AI įrankių: </w:t>
      </w:r>
      <w:proofErr w:type="spellStart"/>
      <w:r w:rsidRPr="003C491C">
        <w:rPr>
          <w:szCs w:val="24"/>
        </w:rPr>
        <w:t>ChatGPT</w:t>
      </w:r>
      <w:proofErr w:type="spellEnd"/>
      <w:r w:rsidRPr="003C491C">
        <w:rPr>
          <w:szCs w:val="24"/>
        </w:rPr>
        <w:t xml:space="preserve">, </w:t>
      </w:r>
      <w:proofErr w:type="spellStart"/>
      <w:r w:rsidRPr="003C491C">
        <w:rPr>
          <w:szCs w:val="24"/>
        </w:rPr>
        <w:t>Synthesia</w:t>
      </w:r>
      <w:proofErr w:type="spellEnd"/>
      <w:r w:rsidRPr="003C491C">
        <w:rPr>
          <w:szCs w:val="24"/>
        </w:rPr>
        <w:t xml:space="preserve">, </w:t>
      </w:r>
      <w:proofErr w:type="spellStart"/>
      <w:r w:rsidRPr="003C491C">
        <w:rPr>
          <w:szCs w:val="24"/>
        </w:rPr>
        <w:t>Midjourney</w:t>
      </w:r>
      <w:proofErr w:type="spellEnd"/>
      <w:r w:rsidRPr="003C491C">
        <w:rPr>
          <w:szCs w:val="24"/>
        </w:rPr>
        <w:t xml:space="preserve">, </w:t>
      </w:r>
      <w:proofErr w:type="spellStart"/>
      <w:r w:rsidRPr="003C491C">
        <w:rPr>
          <w:szCs w:val="24"/>
        </w:rPr>
        <w:t>Runway</w:t>
      </w:r>
      <w:proofErr w:type="spellEnd"/>
      <w:r w:rsidRPr="003C491C">
        <w:rPr>
          <w:szCs w:val="24"/>
        </w:rPr>
        <w:t xml:space="preserve"> ML</w:t>
      </w:r>
      <w:r w:rsidRPr="001A45BC">
        <w:rPr>
          <w:szCs w:val="24"/>
        </w:rPr>
        <w:t xml:space="preserve"> arba kiti lygiaverčiai </w:t>
      </w:r>
      <w:proofErr w:type="spellStart"/>
      <w:r w:rsidRPr="001A45BC">
        <w:rPr>
          <w:szCs w:val="24"/>
        </w:rPr>
        <w:t>generatyvinio</w:t>
      </w:r>
      <w:proofErr w:type="spellEnd"/>
      <w:r w:rsidRPr="001A45BC">
        <w:rPr>
          <w:szCs w:val="24"/>
        </w:rPr>
        <w:t xml:space="preserve"> dirbtinio intelekto įrankiai, skirti teksto, vaizdo ar vizualinių priemonių kūrimui</w:t>
      </w:r>
      <w:r w:rsidRPr="00BD6315">
        <w:rPr>
          <w:szCs w:val="24"/>
        </w:rPr>
        <w:t>;</w:t>
      </w:r>
    </w:p>
    <w:p w14:paraId="01AC8412" w14:textId="77777777" w:rsidR="00F63F84" w:rsidRDefault="00F63F84" w:rsidP="00F63F84">
      <w:pPr>
        <w:pStyle w:val="ListParagraph"/>
        <w:numPr>
          <w:ilvl w:val="0"/>
          <w:numId w:val="5"/>
        </w:numPr>
        <w:ind w:left="0" w:firstLine="720"/>
        <w:rPr>
          <w:szCs w:val="24"/>
        </w:rPr>
      </w:pPr>
      <w:r>
        <w:rPr>
          <w:szCs w:val="24"/>
        </w:rPr>
        <w:t>r</w:t>
      </w:r>
      <w:r w:rsidRPr="009F7E82">
        <w:rPr>
          <w:szCs w:val="24"/>
        </w:rPr>
        <w:t xml:space="preserve">inkos tyrimų ir </w:t>
      </w:r>
      <w:proofErr w:type="spellStart"/>
      <w:r w:rsidRPr="009F7E82">
        <w:rPr>
          <w:szCs w:val="24"/>
        </w:rPr>
        <w:t>startuolių</w:t>
      </w:r>
      <w:proofErr w:type="spellEnd"/>
      <w:r w:rsidRPr="009F7E82">
        <w:rPr>
          <w:szCs w:val="24"/>
        </w:rPr>
        <w:t xml:space="preserve"> analizės: </w:t>
      </w:r>
      <w:proofErr w:type="spellStart"/>
      <w:r w:rsidRPr="009F7E82">
        <w:rPr>
          <w:szCs w:val="24"/>
        </w:rPr>
        <w:t>Crunchbase</w:t>
      </w:r>
      <w:proofErr w:type="spellEnd"/>
      <w:r w:rsidRPr="009F7E82">
        <w:rPr>
          <w:szCs w:val="24"/>
        </w:rPr>
        <w:t xml:space="preserve"> arba </w:t>
      </w:r>
      <w:r>
        <w:rPr>
          <w:szCs w:val="24"/>
        </w:rPr>
        <w:t xml:space="preserve">kiti </w:t>
      </w:r>
      <w:r w:rsidRPr="009F7E82">
        <w:rPr>
          <w:szCs w:val="24"/>
        </w:rPr>
        <w:t>lygiaverčiai (</w:t>
      </w:r>
      <w:proofErr w:type="spellStart"/>
      <w:r w:rsidRPr="009F7E82">
        <w:rPr>
          <w:szCs w:val="24"/>
        </w:rPr>
        <w:t>Dealroom</w:t>
      </w:r>
      <w:proofErr w:type="spellEnd"/>
      <w:r w:rsidRPr="009F7E82">
        <w:rPr>
          <w:szCs w:val="24"/>
        </w:rPr>
        <w:t xml:space="preserve">, </w:t>
      </w:r>
      <w:proofErr w:type="spellStart"/>
      <w:r w:rsidRPr="009F7E82">
        <w:rPr>
          <w:szCs w:val="24"/>
        </w:rPr>
        <w:t>PitchBook</w:t>
      </w:r>
      <w:proofErr w:type="spellEnd"/>
      <w:r w:rsidRPr="009F7E82">
        <w:rPr>
          <w:szCs w:val="24"/>
        </w:rPr>
        <w:t xml:space="preserve">, CB </w:t>
      </w:r>
      <w:proofErr w:type="spellStart"/>
      <w:r w:rsidRPr="009F7E82">
        <w:rPr>
          <w:szCs w:val="24"/>
        </w:rPr>
        <w:t>Insights</w:t>
      </w:r>
      <w:proofErr w:type="spellEnd"/>
      <w:r w:rsidRPr="009F7E82">
        <w:rPr>
          <w:szCs w:val="24"/>
        </w:rPr>
        <w:t>)</w:t>
      </w:r>
      <w:r w:rsidRPr="00BD6315">
        <w:rPr>
          <w:szCs w:val="24"/>
        </w:rPr>
        <w:t>;</w:t>
      </w:r>
    </w:p>
    <w:p w14:paraId="5253513F" w14:textId="77777777" w:rsidR="00F63F84" w:rsidRPr="00BD6315" w:rsidRDefault="00F63F84" w:rsidP="00F63F84">
      <w:pPr>
        <w:pStyle w:val="ListParagraph"/>
        <w:numPr>
          <w:ilvl w:val="0"/>
          <w:numId w:val="5"/>
        </w:numPr>
        <w:ind w:left="0" w:firstLine="720"/>
        <w:rPr>
          <w:szCs w:val="24"/>
        </w:rPr>
      </w:pPr>
      <w:r>
        <w:rPr>
          <w:szCs w:val="24"/>
        </w:rPr>
        <w:t>r</w:t>
      </w:r>
      <w:r w:rsidRPr="00356B6F">
        <w:rPr>
          <w:szCs w:val="24"/>
        </w:rPr>
        <w:t xml:space="preserve">inkodaros ir komunikacijos: </w:t>
      </w:r>
      <w:proofErr w:type="spellStart"/>
      <w:r w:rsidRPr="00356B6F">
        <w:rPr>
          <w:szCs w:val="24"/>
        </w:rPr>
        <w:t>Mailchimp</w:t>
      </w:r>
      <w:proofErr w:type="spellEnd"/>
      <w:r w:rsidRPr="00356B6F">
        <w:rPr>
          <w:szCs w:val="24"/>
        </w:rPr>
        <w:t xml:space="preserve">, Meta </w:t>
      </w:r>
      <w:proofErr w:type="spellStart"/>
      <w:r w:rsidRPr="00356B6F">
        <w:rPr>
          <w:szCs w:val="24"/>
        </w:rPr>
        <w:t>Business</w:t>
      </w:r>
      <w:proofErr w:type="spellEnd"/>
      <w:r w:rsidRPr="00356B6F">
        <w:rPr>
          <w:szCs w:val="24"/>
        </w:rPr>
        <w:t xml:space="preserve"> </w:t>
      </w:r>
      <w:proofErr w:type="spellStart"/>
      <w:r w:rsidRPr="00356B6F">
        <w:rPr>
          <w:szCs w:val="24"/>
        </w:rPr>
        <w:t>Suite</w:t>
      </w:r>
      <w:proofErr w:type="spellEnd"/>
      <w:r w:rsidRPr="00356B6F">
        <w:rPr>
          <w:szCs w:val="24"/>
        </w:rPr>
        <w:t xml:space="preserve">, Google Analytics, </w:t>
      </w:r>
      <w:proofErr w:type="spellStart"/>
      <w:r w:rsidRPr="00356B6F">
        <w:rPr>
          <w:szCs w:val="24"/>
        </w:rPr>
        <w:t>Hootsuite</w:t>
      </w:r>
      <w:proofErr w:type="spellEnd"/>
      <w:r w:rsidRPr="00356B6F">
        <w:rPr>
          <w:szCs w:val="24"/>
        </w:rPr>
        <w:t xml:space="preserve">  arba </w:t>
      </w:r>
      <w:r>
        <w:rPr>
          <w:szCs w:val="24"/>
        </w:rPr>
        <w:t xml:space="preserve">kiti </w:t>
      </w:r>
      <w:r w:rsidRPr="00356B6F">
        <w:rPr>
          <w:szCs w:val="24"/>
        </w:rPr>
        <w:t>lygiaverčiai</w:t>
      </w:r>
      <w:r>
        <w:rPr>
          <w:szCs w:val="24"/>
        </w:rPr>
        <w:t xml:space="preserve"> </w:t>
      </w:r>
      <w:r w:rsidRPr="009938B6">
        <w:rPr>
          <w:szCs w:val="24"/>
        </w:rPr>
        <w:t>įrankiai</w:t>
      </w:r>
      <w:r>
        <w:rPr>
          <w:szCs w:val="24"/>
        </w:rPr>
        <w:t>.</w:t>
      </w:r>
    </w:p>
    <w:p w14:paraId="6160CC42" w14:textId="77777777" w:rsidR="00F63F84" w:rsidRDefault="00F63F84" w:rsidP="00F63F84">
      <w:pPr>
        <w:ind w:firstLine="720"/>
        <w:rPr>
          <w:szCs w:val="24"/>
        </w:rPr>
      </w:pPr>
      <w:r w:rsidRPr="00BD6315">
        <w:rPr>
          <w:szCs w:val="24"/>
        </w:rPr>
        <w:t>2.2.</w:t>
      </w:r>
      <w:r>
        <w:rPr>
          <w:szCs w:val="24"/>
        </w:rPr>
        <w:t>6</w:t>
      </w:r>
      <w:r w:rsidRPr="00BD6315">
        <w:rPr>
          <w:szCs w:val="24"/>
        </w:rPr>
        <w:t xml:space="preserve">.2. </w:t>
      </w:r>
      <w:r w:rsidRPr="00484E9E">
        <w:rPr>
          <w:szCs w:val="24"/>
        </w:rPr>
        <w:t>Įrankiai turi būti prieinami visą programos laikotarpį, su administratoriaus prieiga ir duomenų saugos užtikrinimu.</w:t>
      </w:r>
      <w:r>
        <w:rPr>
          <w:szCs w:val="24"/>
        </w:rPr>
        <w:t xml:space="preserve"> </w:t>
      </w:r>
      <w:r w:rsidRPr="00BB02AA">
        <w:rPr>
          <w:szCs w:val="24"/>
        </w:rPr>
        <w:t>Įrankiai gali būti parinkti ir alternatyvūs, jei jų funkcionalumas yra identiškas arba panašus ir jie atitinka programos dalyvių, lektorių bei mentorių poreikius.</w:t>
      </w:r>
    </w:p>
    <w:p w14:paraId="5988DFCF" w14:textId="77777777" w:rsidR="00F63F84" w:rsidRPr="00BD6315" w:rsidRDefault="00F63F84" w:rsidP="00F63F84">
      <w:pPr>
        <w:ind w:firstLine="720"/>
        <w:rPr>
          <w:b/>
          <w:bCs/>
          <w:szCs w:val="24"/>
        </w:rPr>
      </w:pPr>
      <w:r w:rsidRPr="006F7403">
        <w:rPr>
          <w:szCs w:val="24"/>
        </w:rPr>
        <w:t>2.2.</w:t>
      </w:r>
      <w:r w:rsidRPr="00BD6315">
        <w:rPr>
          <w:szCs w:val="24"/>
        </w:rPr>
        <w:t>7</w:t>
      </w:r>
      <w:r w:rsidRPr="006F7403">
        <w:rPr>
          <w:szCs w:val="24"/>
        </w:rPr>
        <w:t>.</w:t>
      </w:r>
      <w:r w:rsidRPr="00BD6315">
        <w:rPr>
          <w:b/>
          <w:bCs/>
          <w:szCs w:val="24"/>
        </w:rPr>
        <w:t xml:space="preserve"> Programos administravimas ir ataskaitų teikimas</w:t>
      </w:r>
    </w:p>
    <w:p w14:paraId="72FEEE40" w14:textId="77777777" w:rsidR="00F63F84" w:rsidRDefault="00F63F84" w:rsidP="00F63F84">
      <w:pPr>
        <w:ind w:firstLine="720"/>
        <w:rPr>
          <w:szCs w:val="24"/>
        </w:rPr>
      </w:pPr>
      <w:r w:rsidRPr="004255A1">
        <w:rPr>
          <w:szCs w:val="24"/>
        </w:rPr>
        <w:t>2.2.</w:t>
      </w:r>
      <w:r>
        <w:rPr>
          <w:szCs w:val="24"/>
        </w:rPr>
        <w:t>7</w:t>
      </w:r>
      <w:r w:rsidRPr="004255A1">
        <w:rPr>
          <w:szCs w:val="24"/>
        </w:rPr>
        <w:t xml:space="preserve">.1. </w:t>
      </w:r>
      <w:r w:rsidRPr="001D1BC0">
        <w:rPr>
          <w:szCs w:val="24"/>
        </w:rPr>
        <w:t>Paslaugų teikėjas privalo užtikrinti visos programos administravimą, koordinavimą ir informacijos srautų valdymą, įskaitant</w:t>
      </w:r>
      <w:r w:rsidRPr="004255A1">
        <w:rPr>
          <w:szCs w:val="24"/>
        </w:rPr>
        <w:t>:</w:t>
      </w:r>
    </w:p>
    <w:p w14:paraId="3906F63A" w14:textId="77777777" w:rsidR="00F63F84" w:rsidRDefault="00F63F84" w:rsidP="00F63F84">
      <w:pPr>
        <w:pStyle w:val="ListParagraph"/>
        <w:numPr>
          <w:ilvl w:val="0"/>
          <w:numId w:val="7"/>
        </w:numPr>
        <w:ind w:left="0" w:firstLine="720"/>
        <w:rPr>
          <w:szCs w:val="24"/>
        </w:rPr>
      </w:pPr>
      <w:r w:rsidRPr="000E75F1">
        <w:rPr>
          <w:szCs w:val="24"/>
        </w:rPr>
        <w:t>detalų tvarkaraščių ir veiklų kalendoriaus sudarymą (suderintą su Perkančiąja organizacija)</w:t>
      </w:r>
      <w:r w:rsidRPr="00BD6315">
        <w:rPr>
          <w:szCs w:val="24"/>
        </w:rPr>
        <w:t>,</w:t>
      </w:r>
    </w:p>
    <w:p w14:paraId="5B20D4FA" w14:textId="77777777" w:rsidR="00F63F84" w:rsidRDefault="00F63F84" w:rsidP="00F63F84">
      <w:pPr>
        <w:pStyle w:val="ListParagraph"/>
        <w:numPr>
          <w:ilvl w:val="0"/>
          <w:numId w:val="7"/>
        </w:numPr>
        <w:ind w:left="0" w:firstLine="720"/>
        <w:rPr>
          <w:szCs w:val="24"/>
        </w:rPr>
      </w:pPr>
      <w:r w:rsidRPr="00BD6315">
        <w:rPr>
          <w:szCs w:val="24"/>
        </w:rPr>
        <w:t>dalyvių registracijos, informavimo ir komunikacijos sistemą (el. laiškai, LMS ar kiti įrankiai),</w:t>
      </w:r>
    </w:p>
    <w:p w14:paraId="159766B8" w14:textId="77777777" w:rsidR="00F63F84" w:rsidRDefault="00F63F84" w:rsidP="00F63F84">
      <w:pPr>
        <w:pStyle w:val="ListParagraph"/>
        <w:numPr>
          <w:ilvl w:val="0"/>
          <w:numId w:val="7"/>
        </w:numPr>
        <w:ind w:left="0" w:firstLine="720"/>
        <w:rPr>
          <w:szCs w:val="24"/>
        </w:rPr>
      </w:pPr>
      <w:r w:rsidRPr="00BD6315">
        <w:rPr>
          <w:szCs w:val="24"/>
        </w:rPr>
        <w:t>lektorių ir mentorių koordinavimą, jų grafiko suderinimą,</w:t>
      </w:r>
    </w:p>
    <w:p w14:paraId="6C4C69E5" w14:textId="77777777" w:rsidR="00F63F84" w:rsidRPr="00BD6315" w:rsidRDefault="00F63F84" w:rsidP="00F63F84">
      <w:pPr>
        <w:pStyle w:val="ListParagraph"/>
        <w:numPr>
          <w:ilvl w:val="0"/>
          <w:numId w:val="7"/>
        </w:numPr>
        <w:ind w:left="0" w:firstLine="720"/>
        <w:rPr>
          <w:szCs w:val="24"/>
        </w:rPr>
      </w:pPr>
      <w:r w:rsidRPr="002F149F">
        <w:rPr>
          <w:szCs w:val="24"/>
        </w:rPr>
        <w:t>tarpinių ir galutinės ataskaitų rengimą pagal nustatytus programos etapus (I ir II)</w:t>
      </w:r>
      <w:r w:rsidRPr="00BD6315">
        <w:rPr>
          <w:szCs w:val="24"/>
        </w:rPr>
        <w:t>.</w:t>
      </w:r>
    </w:p>
    <w:p w14:paraId="4A877A37" w14:textId="77777777" w:rsidR="00F63F84" w:rsidRDefault="00F63F84" w:rsidP="00F63F84">
      <w:pPr>
        <w:ind w:firstLine="720"/>
        <w:rPr>
          <w:szCs w:val="24"/>
        </w:rPr>
      </w:pPr>
      <w:r w:rsidRPr="004255A1">
        <w:rPr>
          <w:szCs w:val="24"/>
        </w:rPr>
        <w:t>2.2.</w:t>
      </w:r>
      <w:r>
        <w:rPr>
          <w:szCs w:val="24"/>
        </w:rPr>
        <w:t>7</w:t>
      </w:r>
      <w:r w:rsidRPr="004255A1">
        <w:rPr>
          <w:szCs w:val="24"/>
        </w:rPr>
        <w:t>.2. Po kiekvieno etapo (I ir II) Paslaugų teikėjas privalo pateikti tarpinę ataskaitą, kurioje turi būti:</w:t>
      </w:r>
    </w:p>
    <w:p w14:paraId="4A686BEB" w14:textId="77777777" w:rsidR="00F63F84" w:rsidRDefault="00F63F84" w:rsidP="00F63F84">
      <w:pPr>
        <w:pStyle w:val="ListParagraph"/>
        <w:numPr>
          <w:ilvl w:val="0"/>
          <w:numId w:val="8"/>
        </w:numPr>
        <w:ind w:left="0" w:firstLine="720"/>
        <w:rPr>
          <w:szCs w:val="24"/>
        </w:rPr>
      </w:pPr>
      <w:r w:rsidRPr="005A7D4A">
        <w:rPr>
          <w:szCs w:val="24"/>
        </w:rPr>
        <w:t>įvykdytų veiklų, teminių sesijų ir dalyvių aktyvumo apžvalga</w:t>
      </w:r>
      <w:r w:rsidRPr="00BD6315">
        <w:rPr>
          <w:szCs w:val="24"/>
        </w:rPr>
        <w:t>,</w:t>
      </w:r>
    </w:p>
    <w:p w14:paraId="2300EB58" w14:textId="77777777" w:rsidR="00F63F84" w:rsidRDefault="00F63F84" w:rsidP="00F63F84">
      <w:pPr>
        <w:pStyle w:val="ListParagraph"/>
        <w:numPr>
          <w:ilvl w:val="0"/>
          <w:numId w:val="8"/>
        </w:numPr>
        <w:ind w:left="0" w:firstLine="720"/>
        <w:rPr>
          <w:szCs w:val="24"/>
        </w:rPr>
      </w:pPr>
      <w:r w:rsidRPr="00140E7A">
        <w:rPr>
          <w:szCs w:val="24"/>
        </w:rPr>
        <w:t>mentorių (</w:t>
      </w:r>
      <w:proofErr w:type="spellStart"/>
      <w:r w:rsidRPr="00140E7A">
        <w:rPr>
          <w:szCs w:val="24"/>
        </w:rPr>
        <w:t>tracker</w:t>
      </w:r>
      <w:proofErr w:type="spellEnd"/>
      <w:r w:rsidRPr="00140E7A">
        <w:rPr>
          <w:szCs w:val="24"/>
        </w:rPr>
        <w:t>) pažangos duomenys: įvykdytų užduočių procentas, dalyvavimo rodikliai, pažangos pastabos</w:t>
      </w:r>
      <w:r w:rsidRPr="00BD6315">
        <w:rPr>
          <w:szCs w:val="24"/>
        </w:rPr>
        <w:t>,</w:t>
      </w:r>
    </w:p>
    <w:p w14:paraId="755141B1" w14:textId="77777777" w:rsidR="00F63F84" w:rsidRDefault="00F63F84" w:rsidP="00F63F84">
      <w:pPr>
        <w:pStyle w:val="ListParagraph"/>
        <w:numPr>
          <w:ilvl w:val="0"/>
          <w:numId w:val="8"/>
        </w:numPr>
        <w:ind w:left="0" w:firstLine="720"/>
        <w:rPr>
          <w:szCs w:val="24"/>
        </w:rPr>
      </w:pPr>
      <w:r w:rsidRPr="00140E7A">
        <w:rPr>
          <w:szCs w:val="24"/>
        </w:rPr>
        <w:t>pasiektų rezultatų santrauka pagal nustatytus KPI (pvz., dalyvių įsitraukimas, mentorystės valandų skaičius, idėjų prototipų skaičius ir pan.)</w:t>
      </w:r>
      <w:r>
        <w:rPr>
          <w:szCs w:val="24"/>
        </w:rPr>
        <w:t>,</w:t>
      </w:r>
    </w:p>
    <w:p w14:paraId="49522261" w14:textId="77777777" w:rsidR="00F63F84" w:rsidRPr="00BD6315" w:rsidRDefault="00F63F84" w:rsidP="00F63F84">
      <w:pPr>
        <w:pStyle w:val="ListParagraph"/>
        <w:numPr>
          <w:ilvl w:val="0"/>
          <w:numId w:val="8"/>
        </w:numPr>
        <w:ind w:left="0" w:firstLine="720"/>
        <w:rPr>
          <w:szCs w:val="24"/>
        </w:rPr>
      </w:pPr>
      <w:r w:rsidRPr="00140E7A">
        <w:rPr>
          <w:szCs w:val="24"/>
        </w:rPr>
        <w:t>dalyvių grįžtamasis ryšys, pasiūlymai ir rekomendacijos programos tobulinimui.</w:t>
      </w:r>
    </w:p>
    <w:p w14:paraId="6EFDBF79" w14:textId="77777777" w:rsidR="00F63F84" w:rsidRDefault="00F63F84" w:rsidP="00F63F84">
      <w:pPr>
        <w:ind w:firstLine="720"/>
        <w:rPr>
          <w:szCs w:val="24"/>
        </w:rPr>
      </w:pPr>
      <w:r w:rsidRPr="004255A1">
        <w:rPr>
          <w:szCs w:val="24"/>
        </w:rPr>
        <w:t>2.2.</w:t>
      </w:r>
      <w:r>
        <w:rPr>
          <w:szCs w:val="24"/>
        </w:rPr>
        <w:t>7</w:t>
      </w:r>
      <w:r w:rsidRPr="004255A1">
        <w:rPr>
          <w:szCs w:val="24"/>
        </w:rPr>
        <w:t>.3. Pasibaigus programai teikiama galutinė ataskaita, kurioje pateikiama:</w:t>
      </w:r>
    </w:p>
    <w:p w14:paraId="17A775CD" w14:textId="77777777" w:rsidR="00F63F84" w:rsidRDefault="00F63F84" w:rsidP="00F63F84">
      <w:pPr>
        <w:pStyle w:val="ListParagraph"/>
        <w:numPr>
          <w:ilvl w:val="0"/>
          <w:numId w:val="9"/>
        </w:numPr>
        <w:ind w:left="0" w:firstLine="720"/>
        <w:rPr>
          <w:szCs w:val="24"/>
        </w:rPr>
      </w:pPr>
      <w:r w:rsidRPr="00D96D96">
        <w:rPr>
          <w:szCs w:val="24"/>
        </w:rPr>
        <w:t>bendra veiklų santrauka, pasiektų rezultatų analizė ir kokybiniai rodikliai</w:t>
      </w:r>
      <w:r w:rsidRPr="00BD6315">
        <w:rPr>
          <w:szCs w:val="24"/>
        </w:rPr>
        <w:t>,</w:t>
      </w:r>
    </w:p>
    <w:p w14:paraId="0E5F023B" w14:textId="77777777" w:rsidR="00F63F84" w:rsidRDefault="00F63F84" w:rsidP="00F63F84">
      <w:pPr>
        <w:pStyle w:val="ListParagraph"/>
        <w:numPr>
          <w:ilvl w:val="0"/>
          <w:numId w:val="9"/>
        </w:numPr>
        <w:ind w:left="0" w:firstLine="720"/>
        <w:rPr>
          <w:szCs w:val="24"/>
        </w:rPr>
      </w:pPr>
      <w:r w:rsidRPr="00D96D96">
        <w:rPr>
          <w:szCs w:val="24"/>
        </w:rPr>
        <w:t>dalyvių vertinimai, pažangos analizė pagal pagrindinius veiklos rodiklius (KPI), tokius kaip dalyvių aktyvumas, mentorystės (</w:t>
      </w:r>
      <w:proofErr w:type="spellStart"/>
      <w:r w:rsidRPr="00D96D96">
        <w:rPr>
          <w:szCs w:val="24"/>
        </w:rPr>
        <w:t>tracker</w:t>
      </w:r>
      <w:proofErr w:type="spellEnd"/>
      <w:r w:rsidRPr="00D96D96">
        <w:rPr>
          <w:szCs w:val="24"/>
        </w:rPr>
        <w:t>) sesijų skaičius, pasitenkinimo įvertinimai, sukurtų kursų ar prototipų skaičius ir kokybė</w:t>
      </w:r>
      <w:r w:rsidRPr="00BD6315">
        <w:rPr>
          <w:szCs w:val="24"/>
        </w:rPr>
        <w:t>,</w:t>
      </w:r>
    </w:p>
    <w:p w14:paraId="6DE55338" w14:textId="77777777" w:rsidR="00F63F84" w:rsidRPr="00BD6315" w:rsidRDefault="00F63F84" w:rsidP="00F63F84">
      <w:pPr>
        <w:pStyle w:val="ListParagraph"/>
        <w:numPr>
          <w:ilvl w:val="0"/>
          <w:numId w:val="9"/>
        </w:numPr>
        <w:ind w:left="0" w:firstLine="720"/>
        <w:rPr>
          <w:szCs w:val="24"/>
        </w:rPr>
      </w:pPr>
      <w:r w:rsidRPr="00007915">
        <w:rPr>
          <w:szCs w:val="24"/>
        </w:rPr>
        <w:t>išvados ir įžvalgos dėl programos poveikio, tęstinumo bei rekomendacijos Perkančiajai organizacijai dėl ateities inkubacinių programų</w:t>
      </w:r>
      <w:r w:rsidRPr="00BD6315">
        <w:rPr>
          <w:szCs w:val="24"/>
        </w:rPr>
        <w:t>.</w:t>
      </w:r>
    </w:p>
    <w:p w14:paraId="11B6779E" w14:textId="77777777" w:rsidR="00F63F84" w:rsidRDefault="00F63F84" w:rsidP="00F63F84">
      <w:pPr>
        <w:ind w:firstLine="720"/>
        <w:rPr>
          <w:szCs w:val="24"/>
        </w:rPr>
      </w:pPr>
      <w:r w:rsidRPr="004255A1">
        <w:rPr>
          <w:szCs w:val="24"/>
        </w:rPr>
        <w:lastRenderedPageBreak/>
        <w:t>2.2.</w:t>
      </w:r>
      <w:r>
        <w:rPr>
          <w:szCs w:val="24"/>
        </w:rPr>
        <w:t>7</w:t>
      </w:r>
      <w:r w:rsidRPr="004255A1">
        <w:rPr>
          <w:szCs w:val="24"/>
        </w:rPr>
        <w:t xml:space="preserve">.4. </w:t>
      </w:r>
      <w:r w:rsidRPr="00007915">
        <w:rPr>
          <w:szCs w:val="24"/>
        </w:rPr>
        <w:t>Visos ataskaitos teikiamos elektroniniu formatu (.</w:t>
      </w:r>
      <w:proofErr w:type="spellStart"/>
      <w:r w:rsidRPr="00007915">
        <w:rPr>
          <w:szCs w:val="24"/>
        </w:rPr>
        <w:t>docx</w:t>
      </w:r>
      <w:proofErr w:type="spellEnd"/>
      <w:r w:rsidRPr="00007915">
        <w:rPr>
          <w:szCs w:val="24"/>
        </w:rPr>
        <w:t>, .</w:t>
      </w:r>
      <w:proofErr w:type="spellStart"/>
      <w:r w:rsidRPr="00007915">
        <w:rPr>
          <w:szCs w:val="24"/>
        </w:rPr>
        <w:t>xlsx</w:t>
      </w:r>
      <w:proofErr w:type="spellEnd"/>
      <w:r w:rsidRPr="00007915">
        <w:rPr>
          <w:szCs w:val="24"/>
        </w:rPr>
        <w:t xml:space="preserve"> arba .</w:t>
      </w:r>
      <w:proofErr w:type="spellStart"/>
      <w:r w:rsidRPr="00007915">
        <w:rPr>
          <w:szCs w:val="24"/>
        </w:rPr>
        <w:t>pdf</w:t>
      </w:r>
      <w:proofErr w:type="spellEnd"/>
      <w:r w:rsidRPr="00007915">
        <w:rPr>
          <w:szCs w:val="24"/>
        </w:rPr>
        <w:t>) ir suderinamos su Perkančiąja organizacija per 5 darbo dienas nuo jų pateikimo</w:t>
      </w:r>
      <w:r w:rsidRPr="004255A1">
        <w:rPr>
          <w:szCs w:val="24"/>
        </w:rPr>
        <w:t>.</w:t>
      </w:r>
    </w:p>
    <w:p w14:paraId="2017AE02" w14:textId="77777777" w:rsidR="00F63F84" w:rsidRDefault="00F63F84" w:rsidP="00F63F84">
      <w:pPr>
        <w:ind w:firstLine="720"/>
        <w:rPr>
          <w:szCs w:val="24"/>
        </w:rPr>
      </w:pPr>
      <w:r>
        <w:rPr>
          <w:szCs w:val="24"/>
        </w:rPr>
        <w:t xml:space="preserve">2.2.7.5. </w:t>
      </w:r>
      <w:r w:rsidRPr="008F0A2A">
        <w:rPr>
          <w:szCs w:val="24"/>
        </w:rPr>
        <w:t>Perkančioji organizacija turi teisę pareikalauti papildomų paaiškinimų, detalizacijos ar ataskaitų koregavimo, jei pateikta informacija nepakankamai atspindi programos rezultatus arba neatitinka sutarties sąlygų.</w:t>
      </w:r>
    </w:p>
    <w:p w14:paraId="477B52C0" w14:textId="77777777" w:rsidR="00F63F84" w:rsidRDefault="00F63F84" w:rsidP="00F63F84">
      <w:pPr>
        <w:ind w:firstLine="720"/>
        <w:jc w:val="center"/>
        <w:rPr>
          <w:szCs w:val="24"/>
        </w:rPr>
      </w:pPr>
    </w:p>
    <w:p w14:paraId="6122694A" w14:textId="77777777" w:rsidR="00F63F84" w:rsidRDefault="00F63F84" w:rsidP="00F63F84">
      <w:pPr>
        <w:ind w:firstLine="720"/>
        <w:jc w:val="center"/>
        <w:rPr>
          <w:b/>
          <w:bCs/>
          <w:szCs w:val="24"/>
          <w:lang w:eastAsia="zh-CN"/>
        </w:rPr>
      </w:pPr>
      <w:r w:rsidRPr="00BD6315">
        <w:rPr>
          <w:b/>
          <w:bCs/>
          <w:szCs w:val="24"/>
        </w:rPr>
        <w:t>3</w:t>
      </w:r>
      <w:r w:rsidRPr="00BD6315">
        <w:rPr>
          <w:b/>
          <w:bCs/>
          <w:szCs w:val="24"/>
          <w:lang w:eastAsia="zh-CN"/>
        </w:rPr>
        <w:t>. KITA INFORMACIJA</w:t>
      </w:r>
    </w:p>
    <w:p w14:paraId="002E180D" w14:textId="77777777" w:rsidR="00F63F84" w:rsidRPr="00BD6315" w:rsidRDefault="00F63F84" w:rsidP="00F63F84">
      <w:pPr>
        <w:ind w:firstLine="720"/>
        <w:jc w:val="center"/>
        <w:rPr>
          <w:b/>
          <w:bCs/>
          <w:szCs w:val="24"/>
        </w:rPr>
      </w:pPr>
    </w:p>
    <w:p w14:paraId="035D47E0" w14:textId="77777777" w:rsidR="00F63F84" w:rsidRDefault="00F63F84" w:rsidP="00F63F84">
      <w:pPr>
        <w:ind w:firstLine="720"/>
        <w:rPr>
          <w:szCs w:val="24"/>
        </w:rPr>
      </w:pPr>
      <w:r>
        <w:rPr>
          <w:szCs w:val="24"/>
        </w:rPr>
        <w:t xml:space="preserve">3.1. </w:t>
      </w:r>
      <w:r w:rsidRPr="003749BA">
        <w:rPr>
          <w:szCs w:val="24"/>
        </w:rPr>
        <w:t>Paslaugų teikėjas privalo užtikrinti, kad teikiant paslaugas nebūtų pažeistos trečiųjų šalių teisės, įskaitant intelektinės nuosavybės teises.</w:t>
      </w:r>
    </w:p>
    <w:p w14:paraId="2C9B02BE" w14:textId="77777777" w:rsidR="00F63F84" w:rsidRDefault="00F63F84" w:rsidP="00F63F84">
      <w:pPr>
        <w:ind w:firstLine="720"/>
        <w:rPr>
          <w:szCs w:val="24"/>
        </w:rPr>
      </w:pPr>
      <w:r>
        <w:rPr>
          <w:szCs w:val="24"/>
        </w:rPr>
        <w:t>3.2. T</w:t>
      </w:r>
      <w:r w:rsidRPr="0072449F">
        <w:rPr>
          <w:szCs w:val="24"/>
        </w:rPr>
        <w:t>iekėjas privalo naudoti tik teisėtai įsigytas ir licencijuotas programinės įrangos priemones, užtikrindamas duomenų apsaugą ir autorių teisių laikymąsi.</w:t>
      </w:r>
    </w:p>
    <w:p w14:paraId="51C4F4DF" w14:textId="77777777" w:rsidR="00F63F84" w:rsidRDefault="00F63F84" w:rsidP="00F63F84">
      <w:pPr>
        <w:ind w:firstLine="720"/>
        <w:rPr>
          <w:szCs w:val="24"/>
        </w:rPr>
      </w:pPr>
      <w:r>
        <w:rPr>
          <w:szCs w:val="24"/>
        </w:rPr>
        <w:t xml:space="preserve">3.3. </w:t>
      </w:r>
      <w:r w:rsidRPr="005C5A7A">
        <w:rPr>
          <w:szCs w:val="24"/>
        </w:rPr>
        <w:t>Visos veiklos turi būti vykdomos laikantis BDAR (ES) 2016/679, Lietuvos Respublikos asmens duomenų teisinės apsaugos įstatymo bei autorių teisių apsaugos nuostatų</w:t>
      </w:r>
      <w:r w:rsidRPr="003749BA">
        <w:rPr>
          <w:szCs w:val="24"/>
        </w:rPr>
        <w:t>.</w:t>
      </w:r>
    </w:p>
    <w:p w14:paraId="0BF2EB5D" w14:textId="77777777" w:rsidR="00F63F84" w:rsidRDefault="00F63F84" w:rsidP="00F63F84">
      <w:pPr>
        <w:ind w:firstLine="720"/>
        <w:rPr>
          <w:szCs w:val="24"/>
        </w:rPr>
      </w:pPr>
      <w:r>
        <w:rPr>
          <w:szCs w:val="24"/>
        </w:rPr>
        <w:t xml:space="preserve">3.4. </w:t>
      </w:r>
      <w:r w:rsidRPr="009169CA">
        <w:rPr>
          <w:szCs w:val="24"/>
        </w:rPr>
        <w:t xml:space="preserve">Programos įgyvendinimui Paslaugų teikėjas gali pasitelkti išorinius partnerius – aukštąsias mokyklas, </w:t>
      </w:r>
      <w:proofErr w:type="spellStart"/>
      <w:r w:rsidRPr="009169CA">
        <w:rPr>
          <w:szCs w:val="24"/>
        </w:rPr>
        <w:t>EdTech</w:t>
      </w:r>
      <w:proofErr w:type="spellEnd"/>
      <w:r w:rsidRPr="009169CA">
        <w:rPr>
          <w:szCs w:val="24"/>
        </w:rPr>
        <w:t xml:space="preserve"> sektoriaus organizacijas, verslo įmones ar asociacijas, turinčias kompetencijų švietimo, inovacijų ar technologijų srityse, teikiančius ekspertinę, mentorių ar technologinę paramą. Partnerių įtraukimas yra neprivalomas, neturi riboti konkurencijos ir turi būti pagrįstas programos kokybės bei efektyvumo užtikrinimu.</w:t>
      </w:r>
    </w:p>
    <w:p w14:paraId="013C1094" w14:textId="77777777" w:rsidR="00F63F84" w:rsidRDefault="00F63F84" w:rsidP="00F63F84">
      <w:pPr>
        <w:ind w:firstLine="720"/>
        <w:rPr>
          <w:szCs w:val="24"/>
        </w:rPr>
      </w:pPr>
      <w:r>
        <w:rPr>
          <w:szCs w:val="24"/>
        </w:rPr>
        <w:t xml:space="preserve">3.5. </w:t>
      </w:r>
      <w:r w:rsidRPr="006B1673">
        <w:rPr>
          <w:szCs w:val="24"/>
        </w:rPr>
        <w:t>Į paslaugos kainą turi būti įtrauktos visos išlaidos, reikalingos tinkamam paslaugų suteikimui (įskaitant privalomus mokesčius, visų nurodytų skaitmeninių įrankių/licencijų kainą, renginių organizacines sąnaudas)</w:t>
      </w:r>
      <w:r w:rsidRPr="003749BA">
        <w:rPr>
          <w:szCs w:val="24"/>
        </w:rPr>
        <w:t>.</w:t>
      </w:r>
    </w:p>
    <w:p w14:paraId="78549D4F" w14:textId="77777777" w:rsidR="00F63F84" w:rsidRDefault="00F63F84" w:rsidP="00F63F84">
      <w:pPr>
        <w:ind w:firstLine="720"/>
        <w:rPr>
          <w:szCs w:val="24"/>
        </w:rPr>
      </w:pPr>
      <w:r>
        <w:rPr>
          <w:szCs w:val="24"/>
        </w:rPr>
        <w:t xml:space="preserve">3.6. </w:t>
      </w:r>
      <w:r w:rsidRPr="00AD149B">
        <w:rPr>
          <w:szCs w:val="24"/>
        </w:rPr>
        <w:t>Vykdant programą anglų ir baltarusių kalbomis, Paslaugų teikėjas turi užtikrinti vertimo kokybę (jei taikoma sinchroninis arba vertimas raštu), kad informacija būtų aiški visiems projekto dalyviams. Vertimo paslaugos laikomos sudėtine šios paslaugos dalimi ir turi būti įtrauktos į pasiūlymo kainą</w:t>
      </w:r>
      <w:r>
        <w:rPr>
          <w:szCs w:val="24"/>
        </w:rPr>
        <w:t>.</w:t>
      </w:r>
    </w:p>
    <w:p w14:paraId="6123CB98" w14:textId="77777777" w:rsidR="00F63F84" w:rsidRPr="00AD149B" w:rsidRDefault="00F63F84" w:rsidP="00F63F84">
      <w:pPr>
        <w:ind w:firstLine="720"/>
        <w:rPr>
          <w:szCs w:val="24"/>
        </w:rPr>
      </w:pPr>
      <w:r>
        <w:rPr>
          <w:szCs w:val="24"/>
        </w:rPr>
        <w:t xml:space="preserve">3.7. </w:t>
      </w:r>
      <w:r w:rsidRPr="00C42716">
        <w:rPr>
          <w:szCs w:val="24"/>
        </w:rPr>
        <w:t>Mentorystės paslaugos turi būti teikiamos anglų ir baltarusių kalbomis pagal programos dalyvių poreikį. Mentorystė turi būti vykdoma tiesiogiai, be vertimo tarpininkavimo, kad būtų užtikrintas kokybiškas grįžtamasis ryšys ir efektyvus darbas su dalyviais.</w:t>
      </w:r>
    </w:p>
    <w:p w14:paraId="3546812D" w14:textId="77777777" w:rsidR="00F63F84" w:rsidRPr="00431DE9" w:rsidRDefault="00F63F84" w:rsidP="00F63F84">
      <w:pPr>
        <w:ind w:firstLine="720"/>
        <w:jc w:val="center"/>
        <w:rPr>
          <w:szCs w:val="24"/>
          <w:highlight w:val="yellow"/>
        </w:rPr>
      </w:pPr>
    </w:p>
    <w:p w14:paraId="6CD677F5" w14:textId="77777777" w:rsidR="00F63F84" w:rsidRDefault="00F63F84" w:rsidP="00F63F84">
      <w:pPr>
        <w:tabs>
          <w:tab w:val="left" w:pos="4224"/>
        </w:tabs>
        <w:ind w:firstLine="720"/>
        <w:jc w:val="center"/>
        <w:rPr>
          <w:b/>
          <w:bCs/>
          <w:szCs w:val="24"/>
          <w:lang w:eastAsia="zh-CN"/>
        </w:rPr>
      </w:pPr>
      <w:r w:rsidRPr="00BD6315">
        <w:rPr>
          <w:b/>
          <w:bCs/>
          <w:szCs w:val="24"/>
          <w:lang w:eastAsia="zh-CN"/>
        </w:rPr>
        <w:t xml:space="preserve">4. </w:t>
      </w:r>
      <w:r w:rsidRPr="00E776A1">
        <w:rPr>
          <w:b/>
          <w:bCs/>
          <w:szCs w:val="24"/>
          <w:lang w:eastAsia="zh-CN"/>
        </w:rPr>
        <w:t>APLINKOSAUGOS KRITERIJAI (ŽALIEJI PIRKIMAI)</w:t>
      </w:r>
    </w:p>
    <w:p w14:paraId="7AC4DF52" w14:textId="77777777" w:rsidR="00F63F84" w:rsidRDefault="00F63F84" w:rsidP="00F63F84">
      <w:pPr>
        <w:tabs>
          <w:tab w:val="left" w:pos="4224"/>
        </w:tabs>
        <w:ind w:firstLine="720"/>
        <w:rPr>
          <w:b/>
          <w:bCs/>
          <w:szCs w:val="24"/>
          <w:lang w:eastAsia="zh-CN"/>
        </w:rPr>
      </w:pPr>
    </w:p>
    <w:p w14:paraId="6DB84D97" w14:textId="77777777" w:rsidR="00F63F84" w:rsidRDefault="00F63F84" w:rsidP="00F63F84">
      <w:pPr>
        <w:ind w:firstLine="720"/>
        <w:rPr>
          <w:szCs w:val="24"/>
        </w:rPr>
      </w:pPr>
      <w:r>
        <w:rPr>
          <w:szCs w:val="24"/>
        </w:rPr>
        <w:t xml:space="preserve">4.1. </w:t>
      </w:r>
      <w:r w:rsidRPr="00414CE3">
        <w:rPr>
          <w:szCs w:val="24"/>
        </w:rPr>
        <w:t>Pirkimas vykdomas vadovaujantis Lietuvos Respublikos aplinkos ministro 2011 m. birželio 28 d. įsakymo Nr. D1-508</w:t>
      </w:r>
      <w:r>
        <w:rPr>
          <w:szCs w:val="24"/>
        </w:rPr>
        <w:t xml:space="preserve"> </w:t>
      </w:r>
      <w:r w:rsidRPr="00414CE3">
        <w:rPr>
          <w:szCs w:val="24"/>
        </w:rPr>
        <w:t>„Dėl Aplinkos apsaugos kriterijų taikymo, vykdant žaliuosius pirkimus, tvarkos aprašo patvirtinimo“ nustatytais reikalavimais.</w:t>
      </w:r>
      <w:r>
        <w:rPr>
          <w:szCs w:val="24"/>
        </w:rPr>
        <w:t xml:space="preserve"> </w:t>
      </w:r>
      <w:r w:rsidRPr="007E5A36">
        <w:rPr>
          <w:szCs w:val="24"/>
        </w:rPr>
        <w:t>Aplinkos apsaugos kriterijai taikomi savarankiškai pagal Tvarkos aprašo 4.4.4 punktą, atsižvelgiant į pirkimo objekto specifiką (renginių, mokymų ir skaitmeninių paslaugų organizavimą)</w:t>
      </w:r>
      <w:r w:rsidRPr="00414CE3">
        <w:rPr>
          <w:szCs w:val="24"/>
        </w:rPr>
        <w:t>.</w:t>
      </w:r>
    </w:p>
    <w:p w14:paraId="52857CFC" w14:textId="77777777" w:rsidR="00F63F84" w:rsidRDefault="00F63F84" w:rsidP="00F63F84">
      <w:pPr>
        <w:ind w:firstLine="720"/>
        <w:rPr>
          <w:szCs w:val="24"/>
        </w:rPr>
      </w:pPr>
      <w:r>
        <w:rPr>
          <w:szCs w:val="24"/>
        </w:rPr>
        <w:t xml:space="preserve">4.1.1. </w:t>
      </w:r>
      <w:r w:rsidRPr="00414CE3">
        <w:rPr>
          <w:szCs w:val="24"/>
        </w:rPr>
        <w:t>Atliekų prevencija ir tvarkymas</w:t>
      </w:r>
      <w:r w:rsidRPr="00484E9E">
        <w:rPr>
          <w:szCs w:val="24"/>
        </w:rPr>
        <w:t>:</w:t>
      </w:r>
    </w:p>
    <w:p w14:paraId="6618B55F" w14:textId="77777777" w:rsidR="00F63F84" w:rsidRDefault="00F63F84" w:rsidP="00F63F84">
      <w:pPr>
        <w:pStyle w:val="ListParagraph"/>
        <w:numPr>
          <w:ilvl w:val="0"/>
          <w:numId w:val="18"/>
        </w:numPr>
        <w:ind w:left="0" w:firstLine="720"/>
        <w:rPr>
          <w:szCs w:val="24"/>
        </w:rPr>
      </w:pPr>
      <w:r>
        <w:rPr>
          <w:szCs w:val="24"/>
        </w:rPr>
        <w:t>r</w:t>
      </w:r>
      <w:r w:rsidRPr="00BD6315">
        <w:rPr>
          <w:szCs w:val="24"/>
        </w:rPr>
        <w:t>enginių metu naudojamos daugkartinio naudojimo ar perdirbamos medžiagos (pvz., puodeliai, pakuotės, reklaminės medžiagos)</w:t>
      </w:r>
      <w:r w:rsidRPr="00B51D46">
        <w:rPr>
          <w:szCs w:val="24"/>
        </w:rPr>
        <w:t>;</w:t>
      </w:r>
    </w:p>
    <w:p w14:paraId="5CF2F7F1" w14:textId="77777777" w:rsidR="00F63F84" w:rsidRPr="00BD6315" w:rsidRDefault="00F63F84" w:rsidP="00F63F84">
      <w:pPr>
        <w:pStyle w:val="ListParagraph"/>
        <w:numPr>
          <w:ilvl w:val="0"/>
          <w:numId w:val="18"/>
        </w:numPr>
        <w:ind w:left="0" w:firstLine="720"/>
        <w:rPr>
          <w:szCs w:val="24"/>
        </w:rPr>
      </w:pPr>
      <w:r>
        <w:rPr>
          <w:szCs w:val="24"/>
        </w:rPr>
        <w:t>u</w:t>
      </w:r>
      <w:r w:rsidRPr="00BD6315">
        <w:rPr>
          <w:szCs w:val="24"/>
        </w:rPr>
        <w:t>žtikrinamas atliekų rūšiavimas renginių vietose, parenkamos vietos, kur tai techniškai įmanoma.</w:t>
      </w:r>
    </w:p>
    <w:p w14:paraId="701ED11C" w14:textId="77777777" w:rsidR="00F63F84" w:rsidRDefault="00F63F84" w:rsidP="00F63F84">
      <w:pPr>
        <w:ind w:firstLine="720"/>
        <w:rPr>
          <w:szCs w:val="24"/>
        </w:rPr>
      </w:pPr>
      <w:r>
        <w:rPr>
          <w:szCs w:val="24"/>
        </w:rPr>
        <w:t xml:space="preserve">4.1.2. </w:t>
      </w:r>
      <w:r w:rsidRPr="00193D99">
        <w:rPr>
          <w:szCs w:val="24"/>
        </w:rPr>
        <w:t>Rekomenduojama vengti vienkartinių plastiko gaminių</w:t>
      </w:r>
      <w:r w:rsidRPr="00484E9E">
        <w:rPr>
          <w:szCs w:val="24"/>
        </w:rPr>
        <w:t>:</w:t>
      </w:r>
    </w:p>
    <w:p w14:paraId="694902F9" w14:textId="77777777" w:rsidR="00F63F84" w:rsidRDefault="00F63F84" w:rsidP="00F63F84">
      <w:pPr>
        <w:pStyle w:val="ListParagraph"/>
        <w:numPr>
          <w:ilvl w:val="0"/>
          <w:numId w:val="19"/>
        </w:numPr>
        <w:ind w:left="0" w:firstLine="720"/>
        <w:rPr>
          <w:szCs w:val="24"/>
        </w:rPr>
      </w:pPr>
      <w:r>
        <w:rPr>
          <w:szCs w:val="24"/>
        </w:rPr>
        <w:t>i</w:t>
      </w:r>
      <w:r w:rsidRPr="00BD6315">
        <w:rPr>
          <w:szCs w:val="24"/>
        </w:rPr>
        <w:t>nformacijos sklaida ir komunikacija</w:t>
      </w:r>
      <w:r w:rsidRPr="00B51D46">
        <w:rPr>
          <w:szCs w:val="24"/>
        </w:rPr>
        <w:t>;</w:t>
      </w:r>
    </w:p>
    <w:p w14:paraId="31040890" w14:textId="77777777" w:rsidR="00F63F84" w:rsidRPr="00BD6315" w:rsidRDefault="00F63F84" w:rsidP="00F63F84">
      <w:pPr>
        <w:pStyle w:val="ListParagraph"/>
        <w:numPr>
          <w:ilvl w:val="0"/>
          <w:numId w:val="19"/>
        </w:numPr>
        <w:ind w:left="0" w:firstLine="720"/>
        <w:rPr>
          <w:szCs w:val="24"/>
        </w:rPr>
      </w:pPr>
      <w:r>
        <w:rPr>
          <w:szCs w:val="24"/>
        </w:rPr>
        <w:t>s</w:t>
      </w:r>
      <w:r w:rsidRPr="00BD6315">
        <w:rPr>
          <w:szCs w:val="24"/>
        </w:rPr>
        <w:t>pausdinama tik būtina informacija; prioritetas teikiamas elektroninėms komunikacijos priemonėms (registracija, kvietimai, programos medžiaga)</w:t>
      </w:r>
      <w:r w:rsidRPr="00B51D46">
        <w:rPr>
          <w:szCs w:val="24"/>
        </w:rPr>
        <w:t>;</w:t>
      </w:r>
    </w:p>
    <w:p w14:paraId="02C94AB1" w14:textId="77777777" w:rsidR="00F63F84" w:rsidRDefault="00F63F84" w:rsidP="00F63F84">
      <w:pPr>
        <w:pStyle w:val="ListParagraph"/>
        <w:numPr>
          <w:ilvl w:val="0"/>
          <w:numId w:val="19"/>
        </w:numPr>
        <w:ind w:left="0" w:firstLine="720"/>
        <w:rPr>
          <w:szCs w:val="24"/>
        </w:rPr>
      </w:pPr>
      <w:r>
        <w:rPr>
          <w:szCs w:val="24"/>
        </w:rPr>
        <w:t>j</w:t>
      </w:r>
      <w:r w:rsidRPr="00BD6315">
        <w:rPr>
          <w:szCs w:val="24"/>
        </w:rPr>
        <w:t>eigu spausdinama – naudojamas perdirbtas arba FSC sertifikuotas popierius</w:t>
      </w:r>
      <w:r w:rsidRPr="00B51D46">
        <w:rPr>
          <w:szCs w:val="24"/>
        </w:rPr>
        <w:t>;</w:t>
      </w:r>
    </w:p>
    <w:p w14:paraId="7F431BA0" w14:textId="77777777" w:rsidR="00F63F84" w:rsidRPr="00BD6315" w:rsidRDefault="00F63F84" w:rsidP="00F63F84">
      <w:pPr>
        <w:pStyle w:val="ListParagraph"/>
        <w:numPr>
          <w:ilvl w:val="0"/>
          <w:numId w:val="19"/>
        </w:numPr>
        <w:ind w:left="0" w:firstLine="720"/>
        <w:rPr>
          <w:szCs w:val="24"/>
        </w:rPr>
      </w:pPr>
      <w:r>
        <w:rPr>
          <w:szCs w:val="24"/>
        </w:rPr>
        <w:lastRenderedPageBreak/>
        <w:t>v</w:t>
      </w:r>
      <w:r w:rsidRPr="00BD6315">
        <w:rPr>
          <w:szCs w:val="24"/>
        </w:rPr>
        <w:t>izualinės priemonės (</w:t>
      </w:r>
      <w:proofErr w:type="spellStart"/>
      <w:r w:rsidRPr="00BD6315">
        <w:rPr>
          <w:szCs w:val="24"/>
        </w:rPr>
        <w:t>baneriai</w:t>
      </w:r>
      <w:proofErr w:type="spellEnd"/>
      <w:r w:rsidRPr="00BD6315">
        <w:rPr>
          <w:szCs w:val="24"/>
        </w:rPr>
        <w:t>, plakatai) turi būti gaminamos iš perdirbamų medžiagų, kad būtų galima jas panaudoti pakartotinai ar tinkamai perdirbti.</w:t>
      </w:r>
    </w:p>
    <w:p w14:paraId="4C87B33A" w14:textId="77777777" w:rsidR="00F63F84" w:rsidRDefault="00F63F84" w:rsidP="00F63F84">
      <w:pPr>
        <w:ind w:firstLine="720"/>
        <w:rPr>
          <w:szCs w:val="24"/>
        </w:rPr>
      </w:pPr>
      <w:r>
        <w:rPr>
          <w:szCs w:val="24"/>
        </w:rPr>
        <w:t xml:space="preserve">4.1.3. </w:t>
      </w:r>
      <w:r w:rsidRPr="00414CE3">
        <w:rPr>
          <w:szCs w:val="24"/>
        </w:rPr>
        <w:t>Transportas ir logistika</w:t>
      </w:r>
      <w:r w:rsidRPr="00484E9E">
        <w:rPr>
          <w:szCs w:val="24"/>
        </w:rPr>
        <w:t>:</w:t>
      </w:r>
    </w:p>
    <w:p w14:paraId="0CF38A6C" w14:textId="77777777" w:rsidR="00F63F84" w:rsidRDefault="00F63F84" w:rsidP="00F63F84">
      <w:pPr>
        <w:pStyle w:val="ListParagraph"/>
        <w:numPr>
          <w:ilvl w:val="0"/>
          <w:numId w:val="20"/>
        </w:numPr>
        <w:ind w:left="0" w:firstLine="720"/>
        <w:rPr>
          <w:szCs w:val="24"/>
        </w:rPr>
      </w:pPr>
      <w:r>
        <w:rPr>
          <w:szCs w:val="24"/>
        </w:rPr>
        <w:t>r</w:t>
      </w:r>
      <w:r w:rsidRPr="00BD6315">
        <w:rPr>
          <w:szCs w:val="24"/>
        </w:rPr>
        <w:t>enginių vietos parenkamos taip, kad dalyviai galėtų atvykti viešuoju transportu ar pėsčiomis</w:t>
      </w:r>
      <w:r w:rsidRPr="00B51D46">
        <w:rPr>
          <w:szCs w:val="24"/>
        </w:rPr>
        <w:t>;</w:t>
      </w:r>
    </w:p>
    <w:p w14:paraId="7611F63F" w14:textId="77777777" w:rsidR="00F63F84" w:rsidRDefault="00F63F84" w:rsidP="00F63F84">
      <w:pPr>
        <w:pStyle w:val="ListParagraph"/>
        <w:numPr>
          <w:ilvl w:val="0"/>
          <w:numId w:val="20"/>
        </w:numPr>
        <w:ind w:left="0" w:firstLine="720"/>
        <w:rPr>
          <w:szCs w:val="24"/>
        </w:rPr>
      </w:pPr>
      <w:r>
        <w:rPr>
          <w:szCs w:val="24"/>
        </w:rPr>
        <w:t>d</w:t>
      </w:r>
      <w:r w:rsidRPr="00BD6315">
        <w:rPr>
          <w:szCs w:val="24"/>
        </w:rPr>
        <w:t>alyviams pateikiama informacija apie tvaraus judumo galimybes (pvz., viešojo transporto maršrutai).</w:t>
      </w:r>
    </w:p>
    <w:p w14:paraId="2A20C4C0" w14:textId="77777777" w:rsidR="00F63F84" w:rsidRDefault="00F63F84" w:rsidP="00F63F84">
      <w:pPr>
        <w:ind w:firstLine="720"/>
        <w:rPr>
          <w:szCs w:val="24"/>
        </w:rPr>
      </w:pPr>
      <w:r>
        <w:rPr>
          <w:szCs w:val="24"/>
        </w:rPr>
        <w:t xml:space="preserve">4.2. </w:t>
      </w:r>
      <w:r w:rsidRPr="00096068">
        <w:rPr>
          <w:szCs w:val="24"/>
        </w:rPr>
        <w:t>Atitikties užtikrinimas</w:t>
      </w:r>
      <w:r w:rsidRPr="00484E9E">
        <w:rPr>
          <w:szCs w:val="24"/>
        </w:rPr>
        <w:t>:</w:t>
      </w:r>
    </w:p>
    <w:p w14:paraId="4628C8F3" w14:textId="77777777" w:rsidR="00F63F84" w:rsidRPr="00BD6315" w:rsidRDefault="00F63F84" w:rsidP="00F63F84">
      <w:pPr>
        <w:pStyle w:val="ListParagraph"/>
        <w:numPr>
          <w:ilvl w:val="0"/>
          <w:numId w:val="21"/>
        </w:numPr>
        <w:ind w:left="0" w:firstLine="720"/>
        <w:rPr>
          <w:szCs w:val="24"/>
        </w:rPr>
      </w:pPr>
      <w:r>
        <w:rPr>
          <w:szCs w:val="24"/>
        </w:rPr>
        <w:t>t</w:t>
      </w:r>
      <w:r w:rsidRPr="004D4C3E">
        <w:rPr>
          <w:szCs w:val="24"/>
        </w:rPr>
        <w:t>eikdamas pasiūlymą, tiekėjas privalo pateikti pasirašytą deklaraciją</w:t>
      </w:r>
      <w:r>
        <w:rPr>
          <w:szCs w:val="24"/>
        </w:rPr>
        <w:t xml:space="preserve"> ( </w:t>
      </w:r>
      <w:r w:rsidRPr="00F63F84">
        <w:rPr>
          <w:szCs w:val="24"/>
        </w:rPr>
        <w:t>Pirkimų sąlygų X priedas</w:t>
      </w:r>
      <w:r>
        <w:rPr>
          <w:szCs w:val="24"/>
        </w:rPr>
        <w:t>)</w:t>
      </w:r>
      <w:r w:rsidRPr="004D4C3E">
        <w:rPr>
          <w:szCs w:val="24"/>
        </w:rPr>
        <w:t>, kad teikdamas paslaugas laikysis šioje techninėje specifikacijoje nustatytų aplinkosaugos kriterijų.</w:t>
      </w:r>
    </w:p>
    <w:p w14:paraId="25B1EBE5" w14:textId="77777777" w:rsidR="00F63F84" w:rsidRPr="00BD6315" w:rsidRDefault="00F63F84" w:rsidP="00F63F84">
      <w:pPr>
        <w:ind w:firstLine="720"/>
        <w:rPr>
          <w:szCs w:val="24"/>
        </w:rPr>
      </w:pPr>
    </w:p>
    <w:p w14:paraId="35B36CF6" w14:textId="77777777" w:rsidR="00F63F84" w:rsidRDefault="00F63F84" w:rsidP="00F63F84">
      <w:pPr>
        <w:ind w:firstLine="720"/>
        <w:rPr>
          <w:szCs w:val="24"/>
        </w:rPr>
      </w:pPr>
    </w:p>
    <w:p w14:paraId="5396777B" w14:textId="3F67D8C2" w:rsidR="00F63F84" w:rsidRPr="00F63F84" w:rsidRDefault="00F63F84" w:rsidP="00F63F84">
      <w:pPr>
        <w:tabs>
          <w:tab w:val="left" w:pos="1872"/>
        </w:tabs>
      </w:pPr>
    </w:p>
    <w:sectPr w:rsidR="00F63F84" w:rsidRPr="00F63F84">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E81D" w14:textId="77777777" w:rsidR="00AC3CCD" w:rsidRDefault="00AC3CCD">
      <w:pPr>
        <w:rPr>
          <w:sz w:val="20"/>
        </w:rPr>
      </w:pPr>
      <w:r>
        <w:rPr>
          <w:sz w:val="20"/>
        </w:rPr>
        <w:separator/>
      </w:r>
    </w:p>
  </w:endnote>
  <w:endnote w:type="continuationSeparator" w:id="0">
    <w:p w14:paraId="51F434C1" w14:textId="77777777" w:rsidR="00AC3CCD" w:rsidRDefault="00AC3CCD">
      <w:pPr>
        <w:rPr>
          <w:sz w:val="20"/>
        </w:rPr>
      </w:pPr>
      <w:r>
        <w:rPr>
          <w:sz w:val="20"/>
        </w:rPr>
        <w:continuationSeparator/>
      </w:r>
    </w:p>
  </w:endnote>
  <w:endnote w:type="continuationNotice" w:id="1">
    <w:p w14:paraId="1F5D3D8B" w14:textId="77777777" w:rsidR="00AC3CCD" w:rsidRDefault="00AC3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CF62" w14:textId="77777777" w:rsidR="00AC3CCD" w:rsidRDefault="00AC3CCD">
      <w:pPr>
        <w:rPr>
          <w:sz w:val="20"/>
        </w:rPr>
      </w:pPr>
      <w:r>
        <w:rPr>
          <w:sz w:val="20"/>
        </w:rPr>
        <w:separator/>
      </w:r>
    </w:p>
  </w:footnote>
  <w:footnote w:type="continuationSeparator" w:id="0">
    <w:p w14:paraId="7B5798AC" w14:textId="77777777" w:rsidR="00AC3CCD" w:rsidRDefault="00AC3CCD">
      <w:pPr>
        <w:rPr>
          <w:sz w:val="20"/>
        </w:rPr>
      </w:pPr>
      <w:r>
        <w:rPr>
          <w:sz w:val="20"/>
        </w:rPr>
        <w:continuationSeparator/>
      </w:r>
    </w:p>
  </w:footnote>
  <w:footnote w:type="continuationNotice" w:id="1">
    <w:p w14:paraId="2690C13D" w14:textId="77777777" w:rsidR="00AC3CCD" w:rsidRDefault="00AC3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34A"/>
    <w:multiLevelType w:val="hybridMultilevel"/>
    <w:tmpl w:val="D0A2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B52F72"/>
    <w:multiLevelType w:val="hybridMultilevel"/>
    <w:tmpl w:val="BA2EE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C328BA"/>
    <w:multiLevelType w:val="hybridMultilevel"/>
    <w:tmpl w:val="244E1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E828C8"/>
    <w:multiLevelType w:val="hybridMultilevel"/>
    <w:tmpl w:val="7A5C8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2D31AC"/>
    <w:multiLevelType w:val="hybridMultilevel"/>
    <w:tmpl w:val="9C5E3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443374"/>
    <w:multiLevelType w:val="hybridMultilevel"/>
    <w:tmpl w:val="504E56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4A36C50"/>
    <w:multiLevelType w:val="hybridMultilevel"/>
    <w:tmpl w:val="199265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B5676E"/>
    <w:multiLevelType w:val="hybridMultilevel"/>
    <w:tmpl w:val="4FB8C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B60476"/>
    <w:multiLevelType w:val="hybridMultilevel"/>
    <w:tmpl w:val="80526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774A54"/>
    <w:multiLevelType w:val="hybridMultilevel"/>
    <w:tmpl w:val="7C0AE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726A54"/>
    <w:multiLevelType w:val="hybridMultilevel"/>
    <w:tmpl w:val="DBA63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5820FD"/>
    <w:multiLevelType w:val="hybridMultilevel"/>
    <w:tmpl w:val="66C63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CA07F6"/>
    <w:multiLevelType w:val="hybridMultilevel"/>
    <w:tmpl w:val="2FEE44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16D5112"/>
    <w:multiLevelType w:val="hybridMultilevel"/>
    <w:tmpl w:val="A84C10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6F537A"/>
    <w:multiLevelType w:val="hybridMultilevel"/>
    <w:tmpl w:val="85C66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AA4DD7"/>
    <w:multiLevelType w:val="hybridMultilevel"/>
    <w:tmpl w:val="F68E44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2524B5"/>
    <w:multiLevelType w:val="hybridMultilevel"/>
    <w:tmpl w:val="CA5E3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297EB7"/>
    <w:multiLevelType w:val="multilevel"/>
    <w:tmpl w:val="70608AA4"/>
    <w:lvl w:ilvl="0">
      <w:start w:val="1"/>
      <w:numFmt w:val="decimal"/>
      <w:lvlText w:val="%1."/>
      <w:lvlJc w:val="left"/>
      <w:pPr>
        <w:tabs>
          <w:tab w:val="num" w:pos="720"/>
        </w:tabs>
        <w:ind w:left="720" w:hanging="360"/>
      </w:pPr>
      <w:rPr>
        <w:rFonts w:ascii="Times New Roman" w:eastAsia="Times New Roman"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ED7007"/>
    <w:multiLevelType w:val="hybridMultilevel"/>
    <w:tmpl w:val="F5A0AE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5796978"/>
    <w:multiLevelType w:val="multilevel"/>
    <w:tmpl w:val="5BF2D6D4"/>
    <w:lvl w:ilvl="0">
      <w:start w:val="1"/>
      <w:numFmt w:val="decimal"/>
      <w:lvlText w:val="%1."/>
      <w:lvlJc w:val="left"/>
      <w:pPr>
        <w:tabs>
          <w:tab w:val="num" w:pos="720"/>
        </w:tabs>
        <w:ind w:left="720" w:hanging="360"/>
      </w:pPr>
      <w:rPr>
        <w:rFonts w:ascii="Times New Roman" w:eastAsia="Times New Roman" w:hAnsi="Times New Roman" w:cs="Times New Roman"/>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0126B2"/>
    <w:multiLevelType w:val="hybridMultilevel"/>
    <w:tmpl w:val="50EAA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1678158">
    <w:abstractNumId w:val="14"/>
  </w:num>
  <w:num w:numId="2" w16cid:durableId="654064304">
    <w:abstractNumId w:val="12"/>
  </w:num>
  <w:num w:numId="3" w16cid:durableId="1202596668">
    <w:abstractNumId w:val="16"/>
  </w:num>
  <w:num w:numId="4" w16cid:durableId="413740932">
    <w:abstractNumId w:val="0"/>
  </w:num>
  <w:num w:numId="5" w16cid:durableId="329599472">
    <w:abstractNumId w:val="13"/>
  </w:num>
  <w:num w:numId="6" w16cid:durableId="1577930994">
    <w:abstractNumId w:val="9"/>
  </w:num>
  <w:num w:numId="7" w16cid:durableId="22369249">
    <w:abstractNumId w:val="11"/>
  </w:num>
  <w:num w:numId="8" w16cid:durableId="37703654">
    <w:abstractNumId w:val="20"/>
  </w:num>
  <w:num w:numId="9" w16cid:durableId="1605654083">
    <w:abstractNumId w:val="8"/>
  </w:num>
  <w:num w:numId="10" w16cid:durableId="375087390">
    <w:abstractNumId w:val="4"/>
  </w:num>
  <w:num w:numId="11" w16cid:durableId="88431832">
    <w:abstractNumId w:val="10"/>
  </w:num>
  <w:num w:numId="12" w16cid:durableId="1350175781">
    <w:abstractNumId w:val="2"/>
  </w:num>
  <w:num w:numId="13" w16cid:durableId="337734680">
    <w:abstractNumId w:val="6"/>
  </w:num>
  <w:num w:numId="14" w16cid:durableId="1928272279">
    <w:abstractNumId w:val="18"/>
  </w:num>
  <w:num w:numId="15" w16cid:durableId="1960524013">
    <w:abstractNumId w:val="5"/>
  </w:num>
  <w:num w:numId="16" w16cid:durableId="835606469">
    <w:abstractNumId w:val="17"/>
  </w:num>
  <w:num w:numId="17" w16cid:durableId="875236062">
    <w:abstractNumId w:val="19"/>
  </w:num>
  <w:num w:numId="18" w16cid:durableId="154810385">
    <w:abstractNumId w:val="7"/>
  </w:num>
  <w:num w:numId="19" w16cid:durableId="529144154">
    <w:abstractNumId w:val="15"/>
  </w:num>
  <w:num w:numId="20" w16cid:durableId="2033724188">
    <w:abstractNumId w:val="1"/>
  </w:num>
  <w:num w:numId="21" w16cid:durableId="383061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9B2"/>
    <w:rsid w:val="00027B83"/>
    <w:rsid w:val="00050D20"/>
    <w:rsid w:val="000B0897"/>
    <w:rsid w:val="000C3F9F"/>
    <w:rsid w:val="00131C56"/>
    <w:rsid w:val="00182E50"/>
    <w:rsid w:val="001837B8"/>
    <w:rsid w:val="001A20CB"/>
    <w:rsid w:val="001D2EA1"/>
    <w:rsid w:val="001E6827"/>
    <w:rsid w:val="00215AB3"/>
    <w:rsid w:val="002477A2"/>
    <w:rsid w:val="0025444B"/>
    <w:rsid w:val="00262F8A"/>
    <w:rsid w:val="0029067B"/>
    <w:rsid w:val="002A3723"/>
    <w:rsid w:val="002B1201"/>
    <w:rsid w:val="002B5443"/>
    <w:rsid w:val="0030394F"/>
    <w:rsid w:val="003371DC"/>
    <w:rsid w:val="00347DF3"/>
    <w:rsid w:val="00384A7A"/>
    <w:rsid w:val="0038554B"/>
    <w:rsid w:val="003B3BD9"/>
    <w:rsid w:val="00402199"/>
    <w:rsid w:val="00440EEA"/>
    <w:rsid w:val="00443641"/>
    <w:rsid w:val="004D0445"/>
    <w:rsid w:val="004E38D8"/>
    <w:rsid w:val="00514B20"/>
    <w:rsid w:val="00545279"/>
    <w:rsid w:val="005B5620"/>
    <w:rsid w:val="005E13B3"/>
    <w:rsid w:val="005E1E92"/>
    <w:rsid w:val="005E7720"/>
    <w:rsid w:val="0061376D"/>
    <w:rsid w:val="00642DAE"/>
    <w:rsid w:val="00645D97"/>
    <w:rsid w:val="00663D11"/>
    <w:rsid w:val="00674D41"/>
    <w:rsid w:val="00690830"/>
    <w:rsid w:val="00690F0F"/>
    <w:rsid w:val="006C2148"/>
    <w:rsid w:val="006C79AA"/>
    <w:rsid w:val="006F0803"/>
    <w:rsid w:val="006F5143"/>
    <w:rsid w:val="00715C33"/>
    <w:rsid w:val="00721F0B"/>
    <w:rsid w:val="00731410"/>
    <w:rsid w:val="00745D97"/>
    <w:rsid w:val="007621BC"/>
    <w:rsid w:val="007A75C6"/>
    <w:rsid w:val="007F3590"/>
    <w:rsid w:val="008112FF"/>
    <w:rsid w:val="008116C5"/>
    <w:rsid w:val="0083118A"/>
    <w:rsid w:val="00836CFF"/>
    <w:rsid w:val="00843518"/>
    <w:rsid w:val="008446AC"/>
    <w:rsid w:val="00872416"/>
    <w:rsid w:val="008A011F"/>
    <w:rsid w:val="008A027D"/>
    <w:rsid w:val="008D25AB"/>
    <w:rsid w:val="00930F66"/>
    <w:rsid w:val="00942922"/>
    <w:rsid w:val="00951D02"/>
    <w:rsid w:val="009728BC"/>
    <w:rsid w:val="009832E2"/>
    <w:rsid w:val="0099422D"/>
    <w:rsid w:val="009C7B98"/>
    <w:rsid w:val="009E7B25"/>
    <w:rsid w:val="00A11C6F"/>
    <w:rsid w:val="00A32B5E"/>
    <w:rsid w:val="00A41AC7"/>
    <w:rsid w:val="00A47233"/>
    <w:rsid w:val="00A5164E"/>
    <w:rsid w:val="00A622DE"/>
    <w:rsid w:val="00AC3CCD"/>
    <w:rsid w:val="00B33C2D"/>
    <w:rsid w:val="00B46F6F"/>
    <w:rsid w:val="00B526A3"/>
    <w:rsid w:val="00B76080"/>
    <w:rsid w:val="00B777B2"/>
    <w:rsid w:val="00B86607"/>
    <w:rsid w:val="00BC7419"/>
    <w:rsid w:val="00BD6CE2"/>
    <w:rsid w:val="00BE5372"/>
    <w:rsid w:val="00C01DB8"/>
    <w:rsid w:val="00C140A1"/>
    <w:rsid w:val="00C342F5"/>
    <w:rsid w:val="00C5084D"/>
    <w:rsid w:val="00C61B36"/>
    <w:rsid w:val="00C63B32"/>
    <w:rsid w:val="00C74FA2"/>
    <w:rsid w:val="00C87B89"/>
    <w:rsid w:val="00C95A3A"/>
    <w:rsid w:val="00CF5A2D"/>
    <w:rsid w:val="00D13CAE"/>
    <w:rsid w:val="00D310EF"/>
    <w:rsid w:val="00D65C2E"/>
    <w:rsid w:val="00D65D79"/>
    <w:rsid w:val="00DA300A"/>
    <w:rsid w:val="00DA31D9"/>
    <w:rsid w:val="00DA4E0C"/>
    <w:rsid w:val="00E0754D"/>
    <w:rsid w:val="00E9449A"/>
    <w:rsid w:val="00EB4A54"/>
    <w:rsid w:val="00EC3927"/>
    <w:rsid w:val="00ED0712"/>
    <w:rsid w:val="00EF0FBF"/>
    <w:rsid w:val="00F05FD0"/>
    <w:rsid w:val="00F60BD9"/>
    <w:rsid w:val="00F63F84"/>
    <w:rsid w:val="00F8707A"/>
    <w:rsid w:val="00F909C1"/>
    <w:rsid w:val="00FD267B"/>
    <w:rsid w:val="00FE0365"/>
    <w:rsid w:val="00FF049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E31C360-5F6F-41D2-8FB7-995DE975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B3BD9"/>
    <w:rPr>
      <w:sz w:val="16"/>
      <w:szCs w:val="16"/>
    </w:rPr>
  </w:style>
  <w:style w:type="paragraph" w:styleId="CommentText">
    <w:name w:val="annotation text"/>
    <w:basedOn w:val="Normal"/>
    <w:link w:val="CommentTextChar"/>
    <w:semiHidden/>
    <w:unhideWhenUsed/>
    <w:rsid w:val="003B3BD9"/>
    <w:rPr>
      <w:sz w:val="20"/>
    </w:rPr>
  </w:style>
  <w:style w:type="character" w:customStyle="1" w:styleId="CommentTextChar">
    <w:name w:val="Comment Text Char"/>
    <w:basedOn w:val="DefaultParagraphFont"/>
    <w:link w:val="CommentText"/>
    <w:semiHidden/>
    <w:rsid w:val="003B3BD9"/>
    <w:rPr>
      <w:sz w:val="20"/>
    </w:rPr>
  </w:style>
  <w:style w:type="paragraph" w:styleId="CommentSubject">
    <w:name w:val="annotation subject"/>
    <w:basedOn w:val="CommentText"/>
    <w:next w:val="CommentText"/>
    <w:link w:val="CommentSubjectChar"/>
    <w:semiHidden/>
    <w:unhideWhenUsed/>
    <w:rsid w:val="003B3BD9"/>
    <w:rPr>
      <w:b/>
      <w:bCs/>
    </w:rPr>
  </w:style>
  <w:style w:type="character" w:customStyle="1" w:styleId="CommentSubjectChar">
    <w:name w:val="Comment Subject Char"/>
    <w:basedOn w:val="CommentTextChar"/>
    <w:link w:val="CommentSubject"/>
    <w:semiHidden/>
    <w:rsid w:val="003B3BD9"/>
    <w:rPr>
      <w:b/>
      <w:bCs/>
      <w:sz w:val="20"/>
    </w:rPr>
  </w:style>
  <w:style w:type="paragraph" w:styleId="ListParagraph">
    <w:name w:val="List Paragraph"/>
    <w:basedOn w:val="Normal"/>
    <w:uiPriority w:val="34"/>
    <w:qFormat/>
    <w:rsid w:val="0099422D"/>
    <w:pPr>
      <w:ind w:left="720"/>
      <w:contextualSpacing/>
    </w:pPr>
  </w:style>
  <w:style w:type="character" w:styleId="Hyperlink">
    <w:name w:val="Hyperlink"/>
    <w:basedOn w:val="DefaultParagraphFont"/>
    <w:unhideWhenUsed/>
    <w:rsid w:val="00663D11"/>
    <w:rPr>
      <w:color w:val="0563C1" w:themeColor="hyperlink"/>
      <w:u w:val="single"/>
    </w:rPr>
  </w:style>
  <w:style w:type="character" w:styleId="UnresolvedMention">
    <w:name w:val="Unresolved Mention"/>
    <w:basedOn w:val="DefaultParagraphFont"/>
    <w:uiPriority w:val="99"/>
    <w:semiHidden/>
    <w:unhideWhenUsed/>
    <w:rsid w:val="00663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purl.org/dc/dcmitype/"/>
    <ds:schemaRef ds:uri="http://schemas.microsoft.com/office/2006/documentManagement/types"/>
    <ds:schemaRef ds:uri="http://schemas.openxmlformats.org/package/2006/metadata/core-properties"/>
    <ds:schemaRef ds:uri="http://www.w3.org/XML/1998/namespace"/>
    <ds:schemaRef ds:uri="e58d86aa-8fe5-4539-8203-03c44674af5d"/>
    <ds:schemaRef ds:uri="http://purl.org/dc/elements/1.1/"/>
    <ds:schemaRef ds:uri="http://schemas.microsoft.com/office/2006/metadata/properties"/>
    <ds:schemaRef ds:uri="http://purl.org/dc/terms/"/>
    <ds:schemaRef ds:uri="http://schemas.microsoft.com/office/infopath/2007/PartnerControls"/>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22694</Words>
  <Characters>12937</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Vasiliauskas</dc:creator>
  <cp:lastModifiedBy>Daiva Povilaitienė</cp:lastModifiedBy>
  <cp:revision>2</cp:revision>
  <cp:lastPrinted>2026-01-26T13:22:00Z</cp:lastPrinted>
  <dcterms:created xsi:type="dcterms:W3CDTF">2026-01-28T13:06:00Z</dcterms:created>
  <dcterms:modified xsi:type="dcterms:W3CDTF">2026-01-28T13:06:00Z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