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038FE" w14:textId="77777777" w:rsidR="002B06AB" w:rsidRPr="005B06F7" w:rsidRDefault="00CB7D7E">
      <w:pPr>
        <w:widowControl w:val="0"/>
        <w:tabs>
          <w:tab w:val="left" w:pos="567"/>
          <w:tab w:val="left" w:pos="851"/>
        </w:tabs>
        <w:jc w:val="center"/>
        <w:rPr>
          <w:b/>
          <w:bCs/>
          <w:caps/>
          <w:szCs w:val="24"/>
        </w:rPr>
      </w:pPr>
      <w:bookmarkStart w:id="0" w:name="_GoBack"/>
      <w:bookmarkEnd w:id="0"/>
      <w:r w:rsidRPr="005B06F7">
        <w:rPr>
          <w:b/>
          <w:bCs/>
          <w:caps/>
          <w:szCs w:val="24"/>
        </w:rPr>
        <w:t>paslaugų pirkimo–pardavimo sutarties Specialiosios sąlygos</w:t>
      </w:r>
    </w:p>
    <w:p w14:paraId="1E775166" w14:textId="77777777" w:rsidR="002B06AB" w:rsidRPr="00701AD5" w:rsidRDefault="002B06AB">
      <w:pPr>
        <w:jc w:val="center"/>
        <w:rPr>
          <w:sz w:val="16"/>
          <w:szCs w:val="16"/>
        </w:rPr>
      </w:pPr>
    </w:p>
    <w:tbl>
      <w:tblPr>
        <w:tblW w:w="9556" w:type="dxa"/>
        <w:tblLayout w:type="fixed"/>
        <w:tblLook w:val="04A0" w:firstRow="1" w:lastRow="0" w:firstColumn="1" w:lastColumn="0" w:noHBand="0" w:noVBand="1"/>
      </w:tblPr>
      <w:tblGrid>
        <w:gridCol w:w="1981"/>
        <w:gridCol w:w="2976"/>
        <w:gridCol w:w="2126"/>
        <w:gridCol w:w="2473"/>
      </w:tblGrid>
      <w:tr w:rsidR="005B06F7" w:rsidRPr="005B06F7"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Pr="005B06F7" w:rsidRDefault="00CB7D7E">
            <w:pPr>
              <w:jc w:val="both"/>
              <w:rPr>
                <w:b/>
                <w:kern w:val="2"/>
                <w:szCs w:val="24"/>
              </w:rPr>
            </w:pPr>
            <w:r w:rsidRPr="005B06F7">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Pr="005B06F7" w:rsidRDefault="00CB7D7E">
            <w:pPr>
              <w:jc w:val="both"/>
              <w:rPr>
                <w:sz w:val="22"/>
                <w:szCs w:val="22"/>
              </w:rPr>
            </w:pPr>
            <w:r w:rsidRPr="005B06F7">
              <w:rPr>
                <w:szCs w:val="22"/>
              </w:rPr>
              <w:t>Paslaugų pirkimo–pardavimo sutartis</w:t>
            </w:r>
          </w:p>
        </w:tc>
      </w:tr>
      <w:tr w:rsidR="005B06F7" w:rsidRPr="005B06F7"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Pr="005B06F7" w:rsidRDefault="00CB7D7E">
            <w:pPr>
              <w:jc w:val="both"/>
              <w:rPr>
                <w:b/>
                <w:kern w:val="2"/>
                <w:szCs w:val="24"/>
              </w:rPr>
            </w:pPr>
            <w:r w:rsidRPr="005B06F7">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7B202B97" w:rsidR="002B06AB" w:rsidRPr="005B06F7" w:rsidRDefault="00274345">
            <w:pPr>
              <w:jc w:val="both"/>
              <w:rPr>
                <w:kern w:val="2"/>
                <w:szCs w:val="24"/>
              </w:rPr>
            </w:pPr>
            <w:r>
              <w:rPr>
                <w:kern w:val="2"/>
                <w:szCs w:val="24"/>
              </w:rPr>
              <w:t>2026-02-02</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Pr="005B06F7" w:rsidRDefault="00CB7D7E">
            <w:pPr>
              <w:jc w:val="both"/>
              <w:rPr>
                <w:b/>
                <w:kern w:val="2"/>
                <w:szCs w:val="24"/>
              </w:rPr>
            </w:pPr>
            <w:r w:rsidRPr="005B06F7">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7C71B88" w:rsidR="002B06AB" w:rsidRPr="005B06F7" w:rsidRDefault="00274345">
            <w:pPr>
              <w:jc w:val="both"/>
              <w:rPr>
                <w:kern w:val="2"/>
                <w:szCs w:val="24"/>
              </w:rPr>
            </w:pPr>
            <w:r>
              <w:rPr>
                <w:kern w:val="2"/>
                <w:szCs w:val="24"/>
              </w:rPr>
              <w:t>EV12-34</w:t>
            </w:r>
          </w:p>
        </w:tc>
      </w:tr>
      <w:tr w:rsidR="005B06F7" w:rsidRPr="005B06F7"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Pr="005B06F7" w:rsidRDefault="00CB7D7E">
            <w:pPr>
              <w:jc w:val="both"/>
              <w:rPr>
                <w:b/>
                <w:bCs/>
                <w:szCs w:val="24"/>
              </w:rPr>
            </w:pPr>
            <w:r w:rsidRPr="005B06F7">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Pr="005B06F7" w:rsidRDefault="00CB7D7E">
            <w:r w:rsidRPr="005B06F7">
              <w:t>NMPP, PUPP, I VBE dalies ir II VBE dalies užduočių rengimo ir recenzavimo paslaugos.</w:t>
            </w:r>
          </w:p>
          <w:p w14:paraId="3C27524D" w14:textId="499077CA" w:rsidR="002B06AB" w:rsidRPr="005B06F7" w:rsidRDefault="00682707">
            <w:pPr>
              <w:jc w:val="both"/>
              <w:rPr>
                <w:rFonts w:asciiTheme="majorBidi" w:hAnsiTheme="majorBidi" w:cstheme="majorBidi"/>
                <w:kern w:val="2"/>
              </w:rPr>
            </w:pPr>
            <w:r w:rsidRPr="005B06F7">
              <w:rPr>
                <w:rFonts w:cstheme="majorBidi"/>
                <w:kern w:val="2"/>
              </w:rPr>
              <w:t xml:space="preserve">Inžinerinių technologijų valstybinio brandos egzamino antrosios dalies </w:t>
            </w:r>
            <w:r w:rsidR="0061263F">
              <w:rPr>
                <w:rFonts w:cstheme="majorBidi"/>
                <w:kern w:val="2"/>
              </w:rPr>
              <w:t xml:space="preserve">mechaninių sistemų ir transporto </w:t>
            </w:r>
            <w:r w:rsidRPr="005B06F7">
              <w:rPr>
                <w:rFonts w:cstheme="majorBidi"/>
                <w:kern w:val="2"/>
              </w:rPr>
              <w:t>inžinerijos srities užduoties recenzavimo</w:t>
            </w:r>
            <w:r w:rsidR="00CB7D7E" w:rsidRPr="005B06F7">
              <w:rPr>
                <w:rFonts w:cstheme="majorBidi"/>
                <w:kern w:val="2"/>
              </w:rPr>
              <w:t xml:space="preserve"> paslaugos.</w:t>
            </w:r>
          </w:p>
        </w:tc>
      </w:tr>
      <w:tr w:rsidR="005B06F7" w:rsidRPr="005B06F7"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Pr="005B06F7" w:rsidRDefault="00CB7D7E">
            <w:pPr>
              <w:jc w:val="both"/>
              <w:rPr>
                <w:b/>
                <w:kern w:val="2"/>
                <w:szCs w:val="24"/>
              </w:rPr>
            </w:pPr>
            <w:r w:rsidRPr="005B06F7">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Pr="005B06F7" w:rsidRDefault="00CB7D7E">
            <w:pPr>
              <w:jc w:val="both"/>
              <w:rPr>
                <w:kern w:val="2"/>
              </w:rPr>
            </w:pPr>
            <w:r w:rsidRPr="005B06F7">
              <w:rPr>
                <w:rFonts w:cstheme="majorBidi"/>
                <w:kern w:val="2"/>
              </w:rPr>
              <w:t>Atviras konkursas (pirkimas vykdomas dinaminės pirkimo sistemos būdu)</w:t>
            </w:r>
          </w:p>
        </w:tc>
      </w:tr>
      <w:tr w:rsidR="005B06F7" w:rsidRPr="005B06F7"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Pr="005B06F7" w:rsidRDefault="00CB7D7E">
            <w:pPr>
              <w:jc w:val="both"/>
              <w:rPr>
                <w:b/>
                <w:kern w:val="2"/>
                <w:szCs w:val="24"/>
              </w:rPr>
            </w:pPr>
            <w:r w:rsidRPr="005B06F7">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4207B556" w:rsidR="002B06AB" w:rsidRPr="00870267" w:rsidRDefault="00870267" w:rsidP="00870267">
            <w:pPr>
              <w:suppressAutoHyphens w:val="0"/>
              <w:rPr>
                <w:szCs w:val="24"/>
                <w:lang w:eastAsia="lt-LT"/>
              </w:rPr>
            </w:pPr>
            <w:r w:rsidRPr="00870267">
              <w:rPr>
                <w:color w:val="000000"/>
                <w:szCs w:val="24"/>
                <w:lang w:eastAsia="lt-LT"/>
              </w:rPr>
              <w:t>6128287</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Pr="005B06F7" w:rsidRDefault="00CB7D7E">
            <w:pPr>
              <w:jc w:val="both"/>
              <w:rPr>
                <w:b/>
                <w:bCs/>
                <w:kern w:val="2"/>
              </w:rPr>
            </w:pPr>
            <w:r w:rsidRPr="005B06F7">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Pr="005B06F7" w:rsidRDefault="00CB7D7E">
            <w:pPr>
              <w:jc w:val="both"/>
              <w:rPr>
                <w:kern w:val="2"/>
              </w:rPr>
            </w:pPr>
            <w:r w:rsidRPr="005B06F7">
              <w:rPr>
                <w:sz w:val="22"/>
                <w:szCs w:val="22"/>
              </w:rPr>
              <w:t>92312210-6</w:t>
            </w:r>
          </w:p>
        </w:tc>
      </w:tr>
      <w:tr w:rsidR="002B06AB" w:rsidRPr="005B06F7"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Pr="005B06F7" w:rsidRDefault="00CB7D7E">
            <w:pPr>
              <w:rPr>
                <w:b/>
                <w:bCs/>
                <w:szCs w:val="24"/>
              </w:rPr>
            </w:pPr>
            <w:r w:rsidRPr="005B06F7">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03BD647F" w:rsidR="002B06AB" w:rsidRPr="005B06F7" w:rsidRDefault="006E110E">
            <w:pPr>
              <w:rPr>
                <w:sz w:val="22"/>
                <w:szCs w:val="22"/>
              </w:rPr>
            </w:pPr>
            <w:r w:rsidRPr="005B06F7">
              <w:rPr>
                <w:rStyle w:val="normaltextrun"/>
                <w:shd w:val="clear" w:color="auto" w:fill="FFFFFF"/>
              </w:rPr>
              <w:t>XIV kategorija. Inžinerinių technologijų patikrinimo užduočių parengimo ir recenzavimo paslaugos</w:t>
            </w:r>
          </w:p>
        </w:tc>
      </w:tr>
    </w:tbl>
    <w:p w14:paraId="3A4197CF" w14:textId="77777777" w:rsidR="002B06AB" w:rsidRPr="005B06F7"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5B06F7" w:rsidRPr="005B06F7"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Pr="005B06F7" w:rsidRDefault="00CB7D7E">
            <w:pPr>
              <w:jc w:val="center"/>
              <w:rPr>
                <w:b/>
                <w:kern w:val="2"/>
                <w:szCs w:val="24"/>
              </w:rPr>
            </w:pPr>
            <w:r w:rsidRPr="005B06F7">
              <w:rPr>
                <w:b/>
                <w:kern w:val="2"/>
                <w:szCs w:val="24"/>
              </w:rPr>
              <w:t>1. SUTARTIES ŠALYS</w:t>
            </w:r>
          </w:p>
        </w:tc>
      </w:tr>
      <w:tr w:rsidR="005B06F7" w:rsidRPr="005B06F7"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Pr="005B06F7" w:rsidRDefault="002B06AB">
            <w:pPr>
              <w:jc w:val="center"/>
              <w:rPr>
                <w:b/>
                <w:kern w:val="2"/>
                <w:szCs w:val="24"/>
              </w:rPr>
            </w:pPr>
          </w:p>
          <w:p w14:paraId="648E6B78" w14:textId="77777777" w:rsidR="002B06AB" w:rsidRPr="005B06F7" w:rsidRDefault="00CB7D7E">
            <w:pPr>
              <w:rPr>
                <w:b/>
                <w:kern w:val="2"/>
                <w:szCs w:val="24"/>
              </w:rPr>
            </w:pPr>
            <w:r w:rsidRPr="005B06F7">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Pr="005B06F7" w:rsidRDefault="00CB7D7E">
            <w:pPr>
              <w:rPr>
                <w:kern w:val="2"/>
                <w:szCs w:val="24"/>
              </w:rPr>
            </w:pPr>
            <w:r w:rsidRPr="005B06F7">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Pr="005B06F7" w:rsidRDefault="00CB7D7E">
            <w:r w:rsidRPr="005B06F7">
              <w:rPr>
                <w:szCs w:val="24"/>
              </w:rPr>
              <w:t>Nacionalinė švietimo agentūra</w:t>
            </w:r>
          </w:p>
        </w:tc>
      </w:tr>
      <w:tr w:rsidR="005B06F7" w:rsidRPr="005B06F7"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Pr="005B06F7" w:rsidRDefault="00CB7D7E">
            <w:pPr>
              <w:rPr>
                <w:kern w:val="2"/>
                <w:szCs w:val="24"/>
              </w:rPr>
            </w:pPr>
            <w:r w:rsidRPr="005B06F7">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Pr="005B06F7" w:rsidRDefault="00CB7D7E">
            <w:r w:rsidRPr="005B06F7">
              <w:rPr>
                <w:szCs w:val="24"/>
              </w:rPr>
              <w:t>305238040</w:t>
            </w:r>
          </w:p>
        </w:tc>
      </w:tr>
      <w:tr w:rsidR="005B06F7" w:rsidRPr="005B06F7"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Pr="005B06F7" w:rsidRDefault="00CB7D7E">
            <w:pPr>
              <w:rPr>
                <w:kern w:val="2"/>
                <w:szCs w:val="24"/>
              </w:rPr>
            </w:pPr>
            <w:r w:rsidRPr="005B06F7">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Pr="005B06F7" w:rsidRDefault="00CB7D7E">
            <w:r w:rsidRPr="005B06F7">
              <w:rPr>
                <w:szCs w:val="24"/>
              </w:rPr>
              <w:t>K. Kalinausko g. 7, LT-03107 Vilnius</w:t>
            </w:r>
          </w:p>
        </w:tc>
      </w:tr>
      <w:tr w:rsidR="005B06F7" w:rsidRPr="005B06F7"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Pr="005B06F7" w:rsidRDefault="00CB7D7E">
            <w:pPr>
              <w:rPr>
                <w:kern w:val="2"/>
                <w:szCs w:val="24"/>
              </w:rPr>
            </w:pPr>
            <w:r w:rsidRPr="005B06F7">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Pr="005B06F7" w:rsidRDefault="00CB7D7E">
            <w:r w:rsidRPr="005B06F7">
              <w:rPr>
                <w:szCs w:val="24"/>
              </w:rPr>
              <w:t>–</w:t>
            </w:r>
          </w:p>
        </w:tc>
      </w:tr>
      <w:tr w:rsidR="005B06F7" w:rsidRPr="005B06F7"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Pr="005B06F7" w:rsidRDefault="00CB7D7E">
            <w:pPr>
              <w:rPr>
                <w:kern w:val="2"/>
                <w:szCs w:val="24"/>
              </w:rPr>
            </w:pPr>
            <w:r w:rsidRPr="005B06F7">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Pr="005B06F7" w:rsidRDefault="00CB7D7E">
            <w:r w:rsidRPr="005B06F7">
              <w:rPr>
                <w:szCs w:val="24"/>
              </w:rPr>
              <w:t>LT69 4040 0636 1000 1631</w:t>
            </w:r>
          </w:p>
        </w:tc>
      </w:tr>
      <w:tr w:rsidR="005B06F7" w:rsidRPr="005B06F7"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Pr="005B06F7" w:rsidRDefault="00CB7D7E">
            <w:pPr>
              <w:rPr>
                <w:kern w:val="2"/>
                <w:szCs w:val="24"/>
              </w:rPr>
            </w:pPr>
            <w:r w:rsidRPr="005B06F7">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Pr="005B06F7" w:rsidRDefault="00CB7D7E">
            <w:r w:rsidRPr="005B06F7">
              <w:rPr>
                <w:szCs w:val="24"/>
              </w:rPr>
              <w:t>Lietuvos Respublikos finansų ministerija</w:t>
            </w:r>
          </w:p>
        </w:tc>
      </w:tr>
      <w:tr w:rsidR="005B06F7" w:rsidRPr="005B06F7"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Pr="005B06F7" w:rsidRDefault="00CB7D7E">
            <w:pPr>
              <w:rPr>
                <w:kern w:val="2"/>
                <w:szCs w:val="24"/>
              </w:rPr>
            </w:pPr>
            <w:r w:rsidRPr="005B06F7">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Pr="005B06F7" w:rsidRDefault="00CB7D7E">
            <w:r w:rsidRPr="005B06F7">
              <w:rPr>
                <w:szCs w:val="24"/>
              </w:rPr>
              <w:t>+370 658 185 04</w:t>
            </w:r>
          </w:p>
        </w:tc>
      </w:tr>
      <w:tr w:rsidR="005B06F7" w:rsidRPr="005B06F7"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Pr="005B06F7" w:rsidRDefault="00CB7D7E">
            <w:pPr>
              <w:rPr>
                <w:kern w:val="2"/>
                <w:szCs w:val="24"/>
              </w:rPr>
            </w:pPr>
            <w:r w:rsidRPr="005B06F7">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Pr="005B06F7" w:rsidRDefault="00CB7D7E">
            <w:pPr>
              <w:rPr>
                <w:i/>
                <w:iCs/>
              </w:rPr>
            </w:pPr>
            <w:r w:rsidRPr="005B06F7">
              <w:rPr>
                <w:i/>
                <w:iCs/>
                <w:szCs w:val="24"/>
              </w:rPr>
              <w:t>info@nsa.smsm.lt</w:t>
            </w:r>
          </w:p>
        </w:tc>
      </w:tr>
      <w:tr w:rsidR="005B06F7" w:rsidRPr="005B06F7"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Pr="005B06F7" w:rsidRDefault="00CB7D7E">
            <w:pPr>
              <w:rPr>
                <w:kern w:val="2"/>
                <w:szCs w:val="24"/>
              </w:rPr>
            </w:pPr>
            <w:r w:rsidRPr="005B06F7">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Pr="005B06F7" w:rsidRDefault="00CB7D7E">
            <w:pPr>
              <w:rPr>
                <w:kern w:val="2"/>
                <w:szCs w:val="24"/>
              </w:rPr>
            </w:pPr>
            <w:r w:rsidRPr="005B06F7">
              <w:rPr>
                <w:kern w:val="2"/>
                <w:szCs w:val="24"/>
              </w:rPr>
              <w:t xml:space="preserve">Simonas </w:t>
            </w:r>
            <w:proofErr w:type="spellStart"/>
            <w:r w:rsidRPr="005B06F7">
              <w:rPr>
                <w:kern w:val="2"/>
                <w:szCs w:val="24"/>
              </w:rPr>
              <w:t>Šabanovas</w:t>
            </w:r>
            <w:proofErr w:type="spellEnd"/>
          </w:p>
        </w:tc>
      </w:tr>
      <w:tr w:rsidR="005B06F7" w:rsidRPr="005B06F7"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Pr="005B06F7" w:rsidRDefault="00CB7D7E">
            <w:pPr>
              <w:rPr>
                <w:kern w:val="2"/>
                <w:szCs w:val="24"/>
              </w:rPr>
            </w:pPr>
            <w:r w:rsidRPr="005B06F7">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Pr="005B06F7" w:rsidRDefault="00CB7D7E">
            <w:r w:rsidRPr="005B06F7">
              <w:t xml:space="preserve">Nacionalinės švietimo agentūros nuostatai, patvirtinti Lietuvos Respublikos švietimo, mokslo ir sporto ministro 2023 m. balandžio 20 d. įsakymu </w:t>
            </w:r>
          </w:p>
          <w:p w14:paraId="28360C2A" w14:textId="77777777" w:rsidR="002B06AB" w:rsidRPr="005B06F7" w:rsidRDefault="00CB7D7E">
            <w:pPr>
              <w:rPr>
                <w:kern w:val="2"/>
                <w:szCs w:val="24"/>
              </w:rPr>
            </w:pPr>
            <w:r w:rsidRPr="005B06F7">
              <w:t>Nr. V-573 „Dėl Nacionalinės švietimo agentūros nuostatų patvirtinimo“</w:t>
            </w:r>
          </w:p>
        </w:tc>
      </w:tr>
      <w:tr w:rsidR="005B06F7" w:rsidRPr="005B06F7"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Pr="005B06F7" w:rsidRDefault="002B06AB">
            <w:pPr>
              <w:rPr>
                <w:b/>
                <w:kern w:val="2"/>
                <w:szCs w:val="24"/>
              </w:rPr>
            </w:pPr>
          </w:p>
          <w:p w14:paraId="1A53BBA0" w14:textId="77777777" w:rsidR="002B06AB" w:rsidRPr="005B06F7" w:rsidRDefault="00CB7D7E">
            <w:pPr>
              <w:rPr>
                <w:b/>
                <w:kern w:val="2"/>
                <w:szCs w:val="24"/>
              </w:rPr>
            </w:pPr>
            <w:r w:rsidRPr="005B06F7">
              <w:rPr>
                <w:b/>
                <w:kern w:val="2"/>
                <w:szCs w:val="24"/>
              </w:rPr>
              <w:t>1.2. Tiekėjas</w:t>
            </w:r>
          </w:p>
          <w:p w14:paraId="6DF6CED3" w14:textId="7BABA79F"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Pr="005B06F7" w:rsidRDefault="00CB7D7E">
            <w:pPr>
              <w:rPr>
                <w:kern w:val="2"/>
                <w:szCs w:val="24"/>
              </w:rPr>
            </w:pPr>
            <w:r w:rsidRPr="005B06F7">
              <w:rPr>
                <w:kern w:val="2"/>
                <w:szCs w:val="24"/>
              </w:rPr>
              <w:t xml:space="preserve">1.2.1. Pavadinimas / </w:t>
            </w:r>
          </w:p>
          <w:p w14:paraId="593BE14D" w14:textId="77777777" w:rsidR="002B06AB" w:rsidRPr="005B06F7" w:rsidRDefault="00CB7D7E">
            <w:pPr>
              <w:rPr>
                <w:kern w:val="2"/>
                <w:szCs w:val="24"/>
              </w:rPr>
            </w:pPr>
            <w:r w:rsidRPr="005B06F7">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38462FCA" w:rsidR="002B06AB" w:rsidRPr="005B06F7" w:rsidRDefault="002B06AB" w:rsidP="003638D4">
            <w:pPr>
              <w:rPr>
                <w:kern w:val="2"/>
                <w:szCs w:val="24"/>
              </w:rPr>
            </w:pPr>
          </w:p>
        </w:tc>
      </w:tr>
      <w:tr w:rsidR="005B06F7" w:rsidRPr="005B06F7"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Pr="005B06F7" w:rsidRDefault="00CB7D7E">
            <w:pPr>
              <w:rPr>
                <w:kern w:val="2"/>
                <w:szCs w:val="24"/>
              </w:rPr>
            </w:pPr>
            <w:r w:rsidRPr="005B06F7">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77A43D62" w:rsidR="002B06AB" w:rsidRPr="005B06F7" w:rsidRDefault="002B06AB" w:rsidP="003638D4">
            <w:pPr>
              <w:rPr>
                <w:kern w:val="2"/>
                <w:szCs w:val="24"/>
              </w:rPr>
            </w:pPr>
          </w:p>
        </w:tc>
      </w:tr>
      <w:tr w:rsidR="005B06F7" w:rsidRPr="005B06F7"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Pr="005B06F7" w:rsidRDefault="00CB7D7E">
            <w:pPr>
              <w:rPr>
                <w:kern w:val="2"/>
                <w:szCs w:val="24"/>
              </w:rPr>
            </w:pPr>
            <w:r w:rsidRPr="005B06F7">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72D3D31B" w:rsidR="002B06AB" w:rsidRPr="005B06F7" w:rsidRDefault="002B06AB" w:rsidP="003638D4">
            <w:pPr>
              <w:rPr>
                <w:kern w:val="2"/>
                <w:szCs w:val="24"/>
              </w:rPr>
            </w:pPr>
          </w:p>
        </w:tc>
      </w:tr>
      <w:tr w:rsidR="005B06F7" w:rsidRPr="005B06F7"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Pr="005B06F7" w:rsidRDefault="00CB7D7E">
            <w:pPr>
              <w:rPr>
                <w:kern w:val="2"/>
                <w:szCs w:val="24"/>
              </w:rPr>
            </w:pPr>
            <w:r w:rsidRPr="005B06F7">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4356B269" w:rsidR="002B06AB" w:rsidRPr="005B06F7" w:rsidRDefault="002B06AB" w:rsidP="003638D4">
            <w:pPr>
              <w:rPr>
                <w:kern w:val="2"/>
                <w:szCs w:val="24"/>
              </w:rPr>
            </w:pPr>
          </w:p>
        </w:tc>
      </w:tr>
      <w:tr w:rsidR="005B06F7" w:rsidRPr="005B06F7"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Pr="005B06F7" w:rsidRDefault="00CB7D7E">
            <w:pPr>
              <w:rPr>
                <w:kern w:val="2"/>
                <w:szCs w:val="24"/>
              </w:rPr>
            </w:pPr>
            <w:r w:rsidRPr="005B06F7">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70074CDE" w:rsidR="002B06AB" w:rsidRPr="003638D4" w:rsidRDefault="002B06AB" w:rsidP="003638D4">
            <w:pPr>
              <w:rPr>
                <w:kern w:val="2"/>
                <w:szCs w:val="24"/>
              </w:rPr>
            </w:pPr>
          </w:p>
        </w:tc>
      </w:tr>
      <w:tr w:rsidR="005B06F7" w:rsidRPr="005B06F7"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Pr="005B06F7" w:rsidRDefault="00CB7D7E">
            <w:pPr>
              <w:rPr>
                <w:kern w:val="2"/>
                <w:szCs w:val="24"/>
              </w:rPr>
            </w:pPr>
            <w:r w:rsidRPr="005B06F7">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631CE1F9" w:rsidR="002B06AB" w:rsidRPr="003638D4" w:rsidRDefault="002B06AB" w:rsidP="003638D4">
            <w:pPr>
              <w:rPr>
                <w:kern w:val="2"/>
                <w:szCs w:val="24"/>
              </w:rPr>
            </w:pPr>
          </w:p>
        </w:tc>
      </w:tr>
      <w:tr w:rsidR="005B06F7" w:rsidRPr="005B06F7"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Pr="005B06F7" w:rsidRDefault="00CB7D7E">
            <w:pPr>
              <w:rPr>
                <w:kern w:val="2"/>
                <w:szCs w:val="24"/>
              </w:rPr>
            </w:pPr>
            <w:r w:rsidRPr="005B06F7">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6615FB13" w:rsidR="002B06AB" w:rsidRPr="003638D4" w:rsidRDefault="002B06AB" w:rsidP="003638D4">
            <w:pPr>
              <w:rPr>
                <w:kern w:val="2"/>
                <w:szCs w:val="24"/>
              </w:rPr>
            </w:pPr>
          </w:p>
        </w:tc>
      </w:tr>
      <w:tr w:rsidR="005B06F7" w:rsidRPr="005B06F7"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Pr="005B06F7" w:rsidRDefault="00CB7D7E">
            <w:pPr>
              <w:rPr>
                <w:kern w:val="2"/>
                <w:szCs w:val="24"/>
              </w:rPr>
            </w:pPr>
            <w:r w:rsidRPr="005B06F7">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744DFE23" w:rsidR="002B06AB" w:rsidRPr="003638D4" w:rsidRDefault="002B06AB" w:rsidP="003638D4">
            <w:pPr>
              <w:rPr>
                <w:kern w:val="2"/>
                <w:szCs w:val="24"/>
              </w:rPr>
            </w:pPr>
          </w:p>
        </w:tc>
      </w:tr>
      <w:tr w:rsidR="005B06F7" w:rsidRPr="005B06F7"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Pr="005B06F7" w:rsidRDefault="00CB7D7E">
            <w:pPr>
              <w:rPr>
                <w:kern w:val="2"/>
                <w:szCs w:val="24"/>
              </w:rPr>
            </w:pPr>
            <w:r w:rsidRPr="005B06F7">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Pr="005B06F7" w:rsidRDefault="002B06AB" w:rsidP="003638D4">
            <w:pPr>
              <w:rPr>
                <w:kern w:val="2"/>
                <w:szCs w:val="24"/>
              </w:rPr>
            </w:pPr>
          </w:p>
        </w:tc>
      </w:tr>
      <w:tr w:rsidR="002B06AB" w:rsidRPr="005B06F7" w14:paraId="715D6B2F" w14:textId="77777777" w:rsidTr="00AC671C">
        <w:trPr>
          <w:trHeight w:val="50"/>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Pr="005B06F7" w:rsidRDefault="00CB7D7E">
            <w:pPr>
              <w:rPr>
                <w:kern w:val="2"/>
                <w:szCs w:val="24"/>
              </w:rPr>
            </w:pPr>
            <w:r w:rsidRPr="005B06F7">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Pr="005B06F7" w:rsidRDefault="002B06AB" w:rsidP="003638D4">
            <w:pPr>
              <w:rPr>
                <w:kern w:val="2"/>
                <w:szCs w:val="24"/>
              </w:rPr>
            </w:pPr>
          </w:p>
        </w:tc>
      </w:tr>
    </w:tbl>
    <w:p w14:paraId="27E5EC87" w14:textId="77777777" w:rsidR="002B06AB" w:rsidRPr="00AC671C"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5B06F7" w:rsidRPr="005B06F7" w14:paraId="018C3237"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B3A9" w14:textId="77777777" w:rsidR="002B06AB" w:rsidRPr="005B06F7" w:rsidRDefault="00CB7D7E">
            <w:pPr>
              <w:jc w:val="center"/>
              <w:rPr>
                <w:b/>
                <w:kern w:val="2"/>
                <w:szCs w:val="24"/>
              </w:rPr>
            </w:pPr>
            <w:r w:rsidRPr="005B06F7">
              <w:rPr>
                <w:b/>
                <w:kern w:val="2"/>
                <w:szCs w:val="24"/>
              </w:rPr>
              <w:t>2. ATSAKINGI ASMENYS</w:t>
            </w:r>
          </w:p>
        </w:tc>
      </w:tr>
      <w:tr w:rsidR="005B06F7" w:rsidRPr="005B06F7" w14:paraId="32DF0564"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F16F5" w14:textId="77777777" w:rsidR="002B06AB" w:rsidRPr="005B06F7" w:rsidRDefault="00CB7D7E">
            <w:pPr>
              <w:rPr>
                <w:b/>
                <w:kern w:val="2"/>
                <w:szCs w:val="24"/>
              </w:rPr>
            </w:pPr>
            <w:r w:rsidRPr="005B06F7">
              <w:rPr>
                <w:b/>
                <w:kern w:val="2"/>
                <w:szCs w:val="24"/>
              </w:rPr>
              <w:t xml:space="preserve">2.1. Pirkėjo kontaktiniai asmenys, atsakingi už Sutarties vykdymą, </w:t>
            </w:r>
            <w:r w:rsidRPr="005B06F7">
              <w:rPr>
                <w:b/>
                <w:szCs w:val="24"/>
              </w:rPr>
              <w:t>Paslaugų</w:t>
            </w:r>
            <w:r w:rsidRPr="005B06F7">
              <w:rPr>
                <w:b/>
                <w:kern w:val="2"/>
                <w:szCs w:val="24"/>
              </w:rPr>
              <w:t xml:space="preserve"> priėmimą, Sąskaitų per informacinę sistemą SABIS priėmimą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0B0F1" w14:textId="77777777" w:rsidR="002B06AB" w:rsidRPr="005B06F7" w:rsidRDefault="00CB7D7E">
            <w:pPr>
              <w:jc w:val="both"/>
            </w:pPr>
            <w:r w:rsidRPr="005B06F7">
              <w:t>Nacionalinės švietimo agentūros Pasiekimų departamento</w:t>
            </w:r>
          </w:p>
          <w:p w14:paraId="6B20B6D5" w14:textId="77777777" w:rsidR="002B06AB" w:rsidRPr="005B06F7" w:rsidRDefault="00CB7D7E">
            <w:pPr>
              <w:jc w:val="both"/>
            </w:pPr>
            <w:r w:rsidRPr="005B06F7">
              <w:t xml:space="preserve">Pasiekimų patikrinimo užduočių skyriaus vedėja Miglė </w:t>
            </w:r>
            <w:proofErr w:type="spellStart"/>
            <w:r w:rsidRPr="005B06F7">
              <w:t>Meidutė</w:t>
            </w:r>
            <w:proofErr w:type="spellEnd"/>
            <w:r w:rsidRPr="005B06F7">
              <w:t>,</w:t>
            </w:r>
          </w:p>
          <w:p w14:paraId="61130CCD" w14:textId="77777777" w:rsidR="002B06AB" w:rsidRPr="005B06F7" w:rsidRDefault="00CB7D7E">
            <w:pPr>
              <w:jc w:val="both"/>
            </w:pPr>
            <w:r w:rsidRPr="005B06F7">
              <w:rPr>
                <w:shd w:val="clear" w:color="auto" w:fill="FFFFFF"/>
              </w:rPr>
              <w:t xml:space="preserve">+370 658 18128, </w:t>
            </w:r>
            <w:r w:rsidRPr="005B06F7">
              <w:rPr>
                <w:i/>
                <w:iCs/>
                <w:shd w:val="clear" w:color="auto" w:fill="FFFFFF"/>
              </w:rPr>
              <w:t>migle.meidute@nsa.smsm.lt</w:t>
            </w:r>
          </w:p>
        </w:tc>
      </w:tr>
      <w:tr w:rsidR="005B06F7" w:rsidRPr="005B06F7" w14:paraId="2276E19E"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E9CE7" w14:textId="77777777" w:rsidR="002B06AB" w:rsidRPr="005B06F7" w:rsidRDefault="00CB7D7E">
            <w:pPr>
              <w:rPr>
                <w:b/>
                <w:kern w:val="2"/>
                <w:szCs w:val="24"/>
              </w:rPr>
            </w:pPr>
            <w:r w:rsidRPr="005B06F7">
              <w:rPr>
                <w:b/>
                <w:kern w:val="2"/>
                <w:szCs w:val="24"/>
              </w:rPr>
              <w:t>2.2. Tiekėjo kontaktiniai asmenys, atsakingi už Sutarties vykdymą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2002" w14:textId="181BE018" w:rsidR="003638D4" w:rsidRPr="003638D4" w:rsidRDefault="003638D4">
            <w:pPr>
              <w:rPr>
                <w:i/>
                <w:kern w:val="2"/>
                <w:szCs w:val="24"/>
              </w:rPr>
            </w:pPr>
          </w:p>
        </w:tc>
      </w:tr>
      <w:tr w:rsidR="005B06F7" w:rsidRPr="005B06F7" w14:paraId="69C07DA1"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45BA2BA9"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1229D441" w14:textId="77777777" w:rsidR="002B06AB" w:rsidRPr="005B06F7" w:rsidRDefault="002B06AB">
            <w:pPr>
              <w:rPr>
                <w:kern w:val="2"/>
                <w:szCs w:val="24"/>
              </w:rPr>
            </w:pPr>
          </w:p>
        </w:tc>
      </w:tr>
      <w:tr w:rsidR="005B06F7" w:rsidRPr="005B06F7" w14:paraId="5EE69E77"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7649" w14:textId="77777777" w:rsidR="002B06AB" w:rsidRPr="005B06F7" w:rsidRDefault="00CB7D7E">
            <w:pPr>
              <w:jc w:val="center"/>
              <w:rPr>
                <w:b/>
                <w:kern w:val="2"/>
                <w:szCs w:val="24"/>
              </w:rPr>
            </w:pPr>
            <w:r w:rsidRPr="005B06F7">
              <w:rPr>
                <w:b/>
                <w:kern w:val="2"/>
                <w:szCs w:val="24"/>
              </w:rPr>
              <w:t>3. SUTARTIES DALYKAS</w:t>
            </w:r>
          </w:p>
        </w:tc>
      </w:tr>
      <w:tr w:rsidR="005B06F7" w:rsidRPr="005B06F7" w14:paraId="6B5C19D5"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580D4" w14:textId="77777777" w:rsidR="00831855" w:rsidRPr="005B06F7" w:rsidRDefault="00831855">
            <w:pPr>
              <w:jc w:val="center"/>
              <w:rPr>
                <w:b/>
                <w:kern w:val="2"/>
                <w:szCs w:val="24"/>
              </w:rPr>
            </w:pPr>
          </w:p>
        </w:tc>
      </w:tr>
      <w:tr w:rsidR="005B06F7" w:rsidRPr="005B06F7" w14:paraId="244C9E4C" w14:textId="77777777" w:rsidTr="51B19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Borders>
              <w:top w:val="single" w:sz="4" w:space="0" w:color="auto"/>
              <w:left w:val="single" w:sz="4" w:space="0" w:color="auto"/>
              <w:bottom w:val="single" w:sz="4" w:space="0" w:color="auto"/>
              <w:right w:val="single" w:sz="4" w:space="0" w:color="auto"/>
            </w:tcBorders>
          </w:tcPr>
          <w:p w14:paraId="3C9FD02A" w14:textId="77777777" w:rsidR="00831855" w:rsidRPr="005B06F7" w:rsidRDefault="00831855" w:rsidP="005E3FD5">
            <w:pPr>
              <w:rPr>
                <w:b/>
                <w:kern w:val="2"/>
                <w:szCs w:val="24"/>
              </w:rPr>
            </w:pPr>
            <w:r w:rsidRPr="005B06F7">
              <w:rPr>
                <w:b/>
                <w:kern w:val="2"/>
                <w:szCs w:val="24"/>
              </w:rPr>
              <w:t>3.1. Sutarties dalykas</w:t>
            </w:r>
          </w:p>
        </w:tc>
        <w:tc>
          <w:tcPr>
            <w:tcW w:w="6804" w:type="dxa"/>
            <w:gridSpan w:val="3"/>
            <w:tcBorders>
              <w:top w:val="single" w:sz="4" w:space="0" w:color="auto"/>
              <w:left w:val="single" w:sz="4" w:space="0" w:color="auto"/>
              <w:bottom w:val="single" w:sz="4" w:space="0" w:color="auto"/>
              <w:right w:val="single" w:sz="4" w:space="0" w:color="auto"/>
            </w:tcBorders>
          </w:tcPr>
          <w:p w14:paraId="03622763" w14:textId="77777777" w:rsidR="00831855" w:rsidRPr="005B06F7" w:rsidRDefault="00831855" w:rsidP="00831855">
            <w:pPr>
              <w:rPr>
                <w:kern w:val="2"/>
              </w:rPr>
            </w:pPr>
            <w:r w:rsidRPr="005B06F7">
              <w:rPr>
                <w:kern w:val="2"/>
                <w:szCs w:val="24"/>
              </w:rPr>
              <w:t xml:space="preserve"> </w:t>
            </w:r>
            <w:r w:rsidRPr="005B06F7">
              <w:rPr>
                <w:kern w:val="2"/>
              </w:rPr>
              <w:t>Tiekėjas įsipareigoja Sutartyje numatytomis sąlygomis suteikti Pirkėjui Paslaugas.</w:t>
            </w:r>
          </w:p>
          <w:p w14:paraId="678DB57D" w14:textId="77777777" w:rsidR="00831855" w:rsidRPr="005B06F7" w:rsidRDefault="00831855" w:rsidP="00831855">
            <w:pPr>
              <w:rPr>
                <w:rStyle w:val="normaltextrun"/>
              </w:rPr>
            </w:pPr>
            <w:r w:rsidRPr="005B06F7">
              <w:rPr>
                <w:rStyle w:val="normaltextrun"/>
              </w:rPr>
              <w:t>Perkamos paslaugos:</w:t>
            </w:r>
          </w:p>
          <w:p w14:paraId="427862EA" w14:textId="7ADA5231" w:rsidR="00831855" w:rsidRPr="005B06F7" w:rsidRDefault="00AF3707" w:rsidP="00831855">
            <w:pPr>
              <w:rPr>
                <w:rStyle w:val="normaltextrun"/>
              </w:rPr>
            </w:pPr>
            <w:sdt>
              <w:sdtPr>
                <w:alias w:val="PASIRINKTI"/>
                <w:tag w:val="PASIRINKTI"/>
                <w:id w:val="-1513296009"/>
                <w:placeholder>
                  <w:docPart w:val="4EF932D0B32C49B8920FD1F4E1D7DB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3A7DB8" w:rsidRPr="005B06F7">
                  <w:t xml:space="preserve">Inžinerinių technologijų valstybinio brandos egzamino antrosios dalies </w:t>
                </w:r>
                <w:r w:rsidR="0061263F">
                  <w:t>mechaninių sistemų ir transporto inžinerijos</w:t>
                </w:r>
                <w:r w:rsidR="003A7DB8" w:rsidRPr="005B06F7">
                  <w:t xml:space="preserve"> srities užduoties </w:t>
                </w:r>
                <w:r w:rsidR="000025D6" w:rsidRPr="005B06F7">
                  <w:t>recenzavimo paslaugos</w:t>
                </w:r>
              </w:sdtContent>
            </w:sdt>
            <w:r w:rsidR="00831855" w:rsidRPr="005B06F7">
              <w:rPr>
                <w:kern w:val="2"/>
                <w:szCs w:val="24"/>
              </w:rPr>
              <w:t xml:space="preserve"> (toliau – </w:t>
            </w:r>
            <w:r w:rsidR="00831855" w:rsidRPr="005B06F7">
              <w:rPr>
                <w:bCs/>
                <w:kern w:val="2"/>
                <w:szCs w:val="24"/>
              </w:rPr>
              <w:t>Paslaugos).</w:t>
            </w:r>
          </w:p>
          <w:p w14:paraId="1F777111" w14:textId="77777777" w:rsidR="00831855" w:rsidRPr="005B06F7" w:rsidRDefault="00831855" w:rsidP="00831855">
            <w:pPr>
              <w:rPr>
                <w:kern w:val="2"/>
              </w:rPr>
            </w:pPr>
            <w:r w:rsidRPr="005B06F7">
              <w:t xml:space="preserve">Išsamus </w:t>
            </w:r>
            <w:r w:rsidRPr="005B06F7">
              <w:rPr>
                <w:kern w:val="2"/>
              </w:rPr>
              <w:t>Paslaugų</w:t>
            </w:r>
            <w:r w:rsidRPr="005B06F7">
              <w:t xml:space="preserve"> aprašymas ir kiti reikalavimai teikiamoms </w:t>
            </w:r>
            <w:r w:rsidRPr="005B06F7">
              <w:rPr>
                <w:kern w:val="2"/>
              </w:rPr>
              <w:t xml:space="preserve">Paslaugoms nustatyti </w:t>
            </w:r>
          </w:p>
          <w:p w14:paraId="44396CA5" w14:textId="77777777" w:rsidR="00831855" w:rsidRPr="005B06F7" w:rsidRDefault="00831855" w:rsidP="00831855">
            <w:pPr>
              <w:rPr>
                <w:kern w:val="2"/>
              </w:rPr>
            </w:pPr>
            <w:r w:rsidRPr="005B06F7">
              <w:rPr>
                <w:kern w:val="2"/>
              </w:rPr>
              <w:t xml:space="preserve">Sutarties priede Nr. 1 „Techninė specifikacija“ (toliau – Techninė specifikacija), </w:t>
            </w:r>
          </w:p>
          <w:p w14:paraId="6A09DD1E" w14:textId="77777777" w:rsidR="00831855" w:rsidRPr="005B06F7" w:rsidRDefault="00831855" w:rsidP="00831855">
            <w:r w:rsidRPr="005B06F7">
              <w:rPr>
                <w:kern w:val="2"/>
              </w:rPr>
              <w:t>Sutarties priede Nr. 2</w:t>
            </w:r>
            <w:r w:rsidRPr="005B06F7">
              <w:t xml:space="preserve"> „Pasiūlymas“, </w:t>
            </w:r>
          </w:p>
          <w:p w14:paraId="0BAA6E0D" w14:textId="7C9CDCF9" w:rsidR="00831855" w:rsidRPr="005B06F7" w:rsidRDefault="00E57ADC" w:rsidP="00E57ADC">
            <w:pPr>
              <w:rPr>
                <w:kern w:val="2"/>
                <w:szCs w:val="24"/>
              </w:rPr>
            </w:pPr>
            <w:r w:rsidRPr="005B06F7">
              <w:t>Sutarties priede Nr. 3 „Konfidencialumo pasižadėjimas“.</w:t>
            </w:r>
          </w:p>
        </w:tc>
      </w:tr>
      <w:tr w:rsidR="005B06F7" w:rsidRPr="005B06F7" w14:paraId="0B51F7DB"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34ED8" w14:textId="77777777" w:rsidR="002B06AB" w:rsidRPr="005B06F7" w:rsidRDefault="00CB7D7E">
            <w:pPr>
              <w:rPr>
                <w:b/>
                <w:kern w:val="2"/>
                <w:szCs w:val="24"/>
              </w:rPr>
            </w:pPr>
            <w:r w:rsidRPr="005B06F7">
              <w:rPr>
                <w:b/>
                <w:kern w:val="2"/>
                <w:szCs w:val="24"/>
              </w:rPr>
              <w:t>3.2. Pirkimo pavadinimas ir numeris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4877E" w14:textId="72157D03" w:rsidR="002B06AB" w:rsidRPr="005B06F7" w:rsidRDefault="000025D6">
            <w:pPr>
              <w:rPr>
                <w:kern w:val="2"/>
                <w:szCs w:val="24"/>
                <w:highlight w:val="yellow"/>
              </w:rPr>
            </w:pPr>
            <w:r w:rsidRPr="005B06F7">
              <w:rPr>
                <w:rFonts w:cstheme="majorBidi"/>
                <w:kern w:val="2"/>
              </w:rPr>
              <w:t xml:space="preserve">Inžinerinių technologijų valstybinio brandos egzamino antrosios dalies </w:t>
            </w:r>
            <w:r w:rsidR="00096D79">
              <w:rPr>
                <w:rFonts w:cstheme="majorBidi"/>
                <w:kern w:val="2"/>
              </w:rPr>
              <w:t>mechaninių sistemų ir transporto</w:t>
            </w:r>
            <w:r w:rsidRPr="005B06F7">
              <w:rPr>
                <w:rFonts w:cstheme="majorBidi"/>
                <w:kern w:val="2"/>
              </w:rPr>
              <w:t xml:space="preserve"> inžinerijos srities užduoties recenzavimo paslaugos</w:t>
            </w:r>
            <w:r w:rsidR="00CB7D7E" w:rsidRPr="005B06F7">
              <w:rPr>
                <w:rFonts w:cstheme="majorBidi"/>
                <w:kern w:val="2"/>
              </w:rPr>
              <w:t>.</w:t>
            </w:r>
          </w:p>
          <w:p w14:paraId="797EAA23" w14:textId="59639C07" w:rsidR="002B06AB" w:rsidRPr="005B06F7" w:rsidRDefault="00CB7D7E">
            <w:r w:rsidRPr="005B06F7">
              <w:rPr>
                <w:kern w:val="2"/>
                <w:szCs w:val="24"/>
              </w:rPr>
              <w:t>Pirkimo Nr</w:t>
            </w:r>
            <w:r w:rsidRPr="005B06F7">
              <w:rPr>
                <w:kern w:val="2"/>
              </w:rPr>
              <w:t>.</w:t>
            </w:r>
            <w:r w:rsidR="003638D4">
              <w:rPr>
                <w:kern w:val="2"/>
              </w:rPr>
              <w:t xml:space="preserve"> </w:t>
            </w:r>
            <w:r w:rsidR="00870267" w:rsidRPr="00870267">
              <w:rPr>
                <w:color w:val="000000"/>
                <w:szCs w:val="24"/>
                <w:lang w:eastAsia="lt-LT"/>
              </w:rPr>
              <w:t>6128287</w:t>
            </w:r>
          </w:p>
        </w:tc>
      </w:tr>
      <w:tr w:rsidR="005B06F7" w:rsidRPr="005B06F7" w14:paraId="32AAC370"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E38D7" w14:textId="77777777" w:rsidR="002B06AB" w:rsidRPr="005B06F7" w:rsidRDefault="00CB7D7E">
            <w:pPr>
              <w:rPr>
                <w:b/>
                <w:kern w:val="2"/>
                <w:szCs w:val="24"/>
              </w:rPr>
            </w:pPr>
            <w:r w:rsidRPr="005B06F7">
              <w:rPr>
                <w:b/>
                <w:kern w:val="2"/>
                <w:szCs w:val="24"/>
              </w:rPr>
              <w:t>3.3. Informacija apie Europos Sąjungos lėšomis finansuojamą projektą arba kitą projektą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775B" w14:textId="77777777" w:rsidR="002B06AB" w:rsidRPr="005B06F7" w:rsidRDefault="00CB7D7E">
            <w:pPr>
              <w:rPr>
                <w:kern w:val="2"/>
                <w:szCs w:val="24"/>
              </w:rPr>
            </w:pPr>
            <w:r w:rsidRPr="005B06F7">
              <w:rPr>
                <w:kern w:val="2"/>
                <w:szCs w:val="24"/>
              </w:rPr>
              <w:t>Netaikoma.</w:t>
            </w:r>
          </w:p>
        </w:tc>
      </w:tr>
      <w:tr w:rsidR="005B06F7" w:rsidRPr="005B06F7" w14:paraId="77EF2C35"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5C187062"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309C517E" w14:textId="77777777" w:rsidR="002B06AB" w:rsidRPr="005B06F7" w:rsidRDefault="002B06AB">
            <w:pPr>
              <w:rPr>
                <w:kern w:val="2"/>
                <w:szCs w:val="24"/>
              </w:rPr>
            </w:pPr>
          </w:p>
        </w:tc>
      </w:tr>
      <w:tr w:rsidR="005B06F7" w:rsidRPr="005B06F7" w14:paraId="1CEE340C"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DA80" w14:textId="77777777" w:rsidR="002B06AB" w:rsidRPr="005B06F7" w:rsidRDefault="00CB7D7E">
            <w:pPr>
              <w:jc w:val="center"/>
              <w:rPr>
                <w:b/>
                <w:kern w:val="2"/>
                <w:szCs w:val="24"/>
              </w:rPr>
            </w:pPr>
            <w:r w:rsidRPr="005B06F7">
              <w:rPr>
                <w:b/>
                <w:kern w:val="2"/>
                <w:szCs w:val="24"/>
              </w:rPr>
              <w:t>4. PASLAUGŲ SUTEIKIMO TERMINAI IR PASLAUGŲ PERDAVIMO</w:t>
            </w:r>
            <w:r w:rsidRPr="005B06F7">
              <w:rPr>
                <w:kern w:val="2"/>
                <w:szCs w:val="24"/>
              </w:rPr>
              <w:t>–</w:t>
            </w:r>
            <w:r w:rsidRPr="005B06F7">
              <w:rPr>
                <w:b/>
                <w:kern w:val="2"/>
                <w:szCs w:val="24"/>
              </w:rPr>
              <w:t>PRIĖMIMO TVARKA</w:t>
            </w:r>
          </w:p>
        </w:tc>
      </w:tr>
      <w:tr w:rsidR="005B06F7" w:rsidRPr="005B06F7" w14:paraId="25EE8D56" w14:textId="77777777" w:rsidTr="51B19E23">
        <w:trPr>
          <w:gridBefore w:val="1"/>
          <w:gridAfter w:val="1"/>
          <w:wBefore w:w="34" w:type="dxa"/>
          <w:wAfter w:w="71" w:type="dxa"/>
          <w:trHeight w:val="841"/>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F7823" w14:textId="77777777" w:rsidR="002B06AB" w:rsidRPr="005B06F7" w:rsidRDefault="00CB7D7E">
            <w:pPr>
              <w:rPr>
                <w:b/>
                <w:szCs w:val="24"/>
              </w:rPr>
            </w:pPr>
            <w:r w:rsidRPr="005B06F7">
              <w:rPr>
                <w:b/>
                <w:kern w:val="2"/>
                <w:szCs w:val="24"/>
              </w:rPr>
              <w:t>4.1</w:t>
            </w:r>
          </w:p>
          <w:p w14:paraId="78C0D75D" w14:textId="77777777" w:rsidR="002B06AB" w:rsidRPr="005B06F7" w:rsidRDefault="00CB7D7E">
            <w:pPr>
              <w:rPr>
                <w:b/>
                <w:kern w:val="2"/>
                <w:szCs w:val="24"/>
              </w:rPr>
            </w:pPr>
            <w:r w:rsidRPr="005B06F7">
              <w:rPr>
                <w:b/>
                <w:szCs w:val="24"/>
              </w:rPr>
              <w:t>Paslaugų</w:t>
            </w:r>
            <w:r w:rsidRPr="005B06F7">
              <w:rPr>
                <w:b/>
                <w:kern w:val="2"/>
                <w:szCs w:val="24"/>
              </w:rPr>
              <w:t xml:space="preserve"> </w:t>
            </w:r>
            <w:r w:rsidRPr="005B06F7">
              <w:rPr>
                <w:b/>
                <w:szCs w:val="24"/>
              </w:rPr>
              <w:t>suteikimo</w:t>
            </w:r>
            <w:r w:rsidRPr="005B06F7">
              <w:rPr>
                <w:b/>
                <w:kern w:val="2"/>
                <w:szCs w:val="24"/>
              </w:rPr>
              <w:t xml:space="preserve"> terminai, kai </w:t>
            </w:r>
            <w:r w:rsidRPr="005B06F7">
              <w:rPr>
                <w:b/>
                <w:szCs w:val="24"/>
              </w:rPr>
              <w:t>Paslaugos</w:t>
            </w:r>
            <w:r w:rsidRPr="005B06F7">
              <w:rPr>
                <w:b/>
                <w:kern w:val="2"/>
                <w:szCs w:val="24"/>
              </w:rPr>
              <w:t xml:space="preserve"> </w:t>
            </w:r>
            <w:r w:rsidRPr="005B06F7">
              <w:rPr>
                <w:b/>
                <w:szCs w:val="24"/>
              </w:rPr>
              <w:t>teikiamos</w:t>
            </w:r>
            <w:r w:rsidRPr="005B06F7">
              <w:rPr>
                <w:b/>
                <w:kern w:val="2"/>
                <w:szCs w:val="24"/>
              </w:rPr>
              <w:t xml:space="preserve"> </w:t>
            </w:r>
            <w:r w:rsidRPr="005B06F7">
              <w:rPr>
                <w:b/>
                <w:szCs w:val="24"/>
              </w:rPr>
              <w:t>etapais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30658" w14:textId="293D30F7" w:rsidR="002B06AB" w:rsidRPr="005B06F7" w:rsidRDefault="00CB7D7E">
            <w:pPr>
              <w:jc w:val="both"/>
            </w:pPr>
            <w:r w:rsidRPr="005B06F7">
              <w:rPr>
                <w:rFonts w:cstheme="majorBidi"/>
              </w:rPr>
              <w:t xml:space="preserve">Paslaugos pagal Sutartį turi būti pradėtos teikti nuo Sutarties įsigaliojimo dienos ir teikiamos techninės specifikacijos </w:t>
            </w:r>
            <w:r w:rsidR="005B06F7">
              <w:rPr>
                <w:rFonts w:cstheme="majorBidi"/>
              </w:rPr>
              <w:t>3</w:t>
            </w:r>
            <w:r w:rsidRPr="005B06F7">
              <w:rPr>
                <w:rFonts w:cstheme="majorBidi"/>
              </w:rPr>
              <w:t xml:space="preserve"> skyriuje nurodytais terminais.</w:t>
            </w:r>
          </w:p>
          <w:p w14:paraId="09E725AE" w14:textId="5DCCD4AE" w:rsidR="002B06AB" w:rsidRDefault="002B06AB">
            <w:pPr>
              <w:jc w:val="both"/>
              <w:rPr>
                <w:rFonts w:asciiTheme="majorBidi" w:hAnsiTheme="majorBidi" w:cstheme="majorBidi"/>
              </w:rPr>
            </w:pPr>
          </w:p>
          <w:p w14:paraId="16081132" w14:textId="5BE7ED8B" w:rsidR="005B06F7" w:rsidRPr="005B06F7" w:rsidRDefault="005B06F7">
            <w:pPr>
              <w:jc w:val="both"/>
              <w:rPr>
                <w:rFonts w:asciiTheme="majorBidi" w:hAnsiTheme="majorBidi" w:cstheme="majorBidi"/>
              </w:rPr>
            </w:pPr>
            <w:r w:rsidRPr="00E93151">
              <w:rPr>
                <w:rFonts w:eastAsia="Calibri"/>
                <w:bCs/>
                <w:szCs w:val="24"/>
                <w:lang w:eastAsia="lt-LT"/>
              </w:rPr>
              <w:t xml:space="preserve">Galutinė </w:t>
            </w:r>
            <w:r w:rsidR="0032634A">
              <w:rPr>
                <w:rFonts w:eastAsia="Calibri"/>
                <w:bCs/>
                <w:szCs w:val="24"/>
                <w:lang w:eastAsia="lt-LT"/>
              </w:rPr>
              <w:t>U</w:t>
            </w:r>
            <w:r w:rsidRPr="00E93151">
              <w:rPr>
                <w:rFonts w:eastAsia="Calibri"/>
                <w:bCs/>
                <w:szCs w:val="24"/>
                <w:lang w:eastAsia="lt-LT"/>
              </w:rPr>
              <w:t xml:space="preserve">žduoties recenzija </w:t>
            </w:r>
            <w:bookmarkStart w:id="1" w:name="_Hlk214873790"/>
            <w:r w:rsidRPr="00E93151">
              <w:rPr>
                <w:rFonts w:eastAsia="Calibri"/>
                <w:bCs/>
                <w:szCs w:val="24"/>
                <w:lang w:eastAsia="lt-LT"/>
              </w:rPr>
              <w:t xml:space="preserve">turi būti </w:t>
            </w:r>
            <w:r w:rsidRPr="00E93151">
              <w:rPr>
                <w:rFonts w:eastAsia="Calibri"/>
                <w:bCs/>
                <w:color w:val="000000" w:themeColor="text1"/>
                <w:szCs w:val="24"/>
                <w:lang w:eastAsia="lt-LT"/>
              </w:rPr>
              <w:t>parengta ir perduota</w:t>
            </w:r>
            <w:r w:rsidRPr="00E93151">
              <w:rPr>
                <w:rFonts w:eastAsia="Calibri"/>
                <w:bCs/>
                <w:szCs w:val="24"/>
                <w:lang w:eastAsia="lt-LT"/>
              </w:rPr>
              <w:t xml:space="preserve"> </w:t>
            </w:r>
            <w:r w:rsidR="00D06B59" w:rsidRPr="00D06B59">
              <w:rPr>
                <w:kern w:val="2"/>
                <w:szCs w:val="24"/>
              </w:rPr>
              <w:t>.</w:t>
            </w:r>
            <w:proofErr w:type="spellStart"/>
            <w:r w:rsidR="00D06B59" w:rsidRPr="00D06B59">
              <w:rPr>
                <w:i/>
                <w:iCs/>
                <w:kern w:val="2"/>
                <w:szCs w:val="24"/>
              </w:rPr>
              <w:t>docx</w:t>
            </w:r>
            <w:proofErr w:type="spellEnd"/>
            <w:r w:rsidR="00D06B59" w:rsidRPr="00D06B59">
              <w:rPr>
                <w:kern w:val="2"/>
                <w:szCs w:val="24"/>
              </w:rPr>
              <w:t xml:space="preserve"> formatu ir atspausdinta popierine forma, patvirtinta Tiekėjo parašu (-</w:t>
            </w:r>
            <w:proofErr w:type="spellStart"/>
            <w:r w:rsidR="00D06B59" w:rsidRPr="00D06B59">
              <w:rPr>
                <w:kern w:val="2"/>
                <w:szCs w:val="24"/>
              </w:rPr>
              <w:t>ais</w:t>
            </w:r>
            <w:proofErr w:type="spellEnd"/>
            <w:r w:rsidR="00D06B59" w:rsidRPr="00D06B59">
              <w:rPr>
                <w:kern w:val="2"/>
                <w:szCs w:val="24"/>
              </w:rPr>
              <w:t>)</w:t>
            </w:r>
            <w:bookmarkEnd w:id="1"/>
            <w:r w:rsidR="00900F6E">
              <w:rPr>
                <w:kern w:val="2"/>
                <w:szCs w:val="24"/>
              </w:rPr>
              <w:t xml:space="preserve">, </w:t>
            </w:r>
            <w:r w:rsidRPr="00E93151">
              <w:rPr>
                <w:rFonts w:eastAsia="Calibri"/>
                <w:color w:val="000000" w:themeColor="text1"/>
                <w:szCs w:val="24"/>
                <w:lang w:eastAsia="lt-LT"/>
              </w:rPr>
              <w:t xml:space="preserve">ne vėliau kaip iki 2026 metų </w:t>
            </w:r>
            <w:r w:rsidR="00096D79">
              <w:rPr>
                <w:rFonts w:eastAsia="Calibri"/>
                <w:color w:val="000000" w:themeColor="text1"/>
                <w:szCs w:val="24"/>
                <w:lang w:eastAsia="lt-LT"/>
              </w:rPr>
              <w:t>balandžio</w:t>
            </w:r>
            <w:r w:rsidRPr="00F4248F">
              <w:rPr>
                <w:rFonts w:eastAsia="Calibri"/>
                <w:color w:val="000000" w:themeColor="text1"/>
                <w:szCs w:val="24"/>
                <w:lang w:eastAsia="lt-LT"/>
              </w:rPr>
              <w:t xml:space="preserve"> </w:t>
            </w:r>
            <w:r w:rsidR="00096D79">
              <w:rPr>
                <w:rFonts w:eastAsia="Calibri"/>
                <w:color w:val="000000" w:themeColor="text1"/>
                <w:szCs w:val="24"/>
                <w:lang w:eastAsia="lt-LT"/>
              </w:rPr>
              <w:t>6</w:t>
            </w:r>
            <w:r w:rsidRPr="00F4248F">
              <w:rPr>
                <w:rFonts w:eastAsia="Calibri"/>
                <w:color w:val="000000" w:themeColor="text1"/>
                <w:szCs w:val="24"/>
                <w:lang w:eastAsia="lt-LT"/>
              </w:rPr>
              <w:t xml:space="preserve"> dienos</w:t>
            </w:r>
            <w:r w:rsidRPr="00E93151">
              <w:rPr>
                <w:rFonts w:eastAsia="Calibri"/>
                <w:color w:val="000000" w:themeColor="text1"/>
                <w:szCs w:val="24"/>
                <w:lang w:eastAsia="lt-LT"/>
              </w:rPr>
              <w:t>.</w:t>
            </w:r>
          </w:p>
          <w:p w14:paraId="2207F27E" w14:textId="4770E98F" w:rsidR="002B06AB" w:rsidRPr="005B06F7" w:rsidRDefault="00CB7D7E">
            <w:pPr>
              <w:jc w:val="both"/>
            </w:pPr>
            <w:r w:rsidRPr="0032634A">
              <w:rPr>
                <w:rFonts w:cstheme="majorBidi"/>
              </w:rPr>
              <w:t>Ne vėliau kaip iki 2026 m. liepos 15 d. turi būti teikiamos su Užduo</w:t>
            </w:r>
            <w:r w:rsidR="005B06F7" w:rsidRPr="0032634A">
              <w:rPr>
                <w:rFonts w:cstheme="majorBidi"/>
              </w:rPr>
              <w:t>ties</w:t>
            </w:r>
            <w:r w:rsidRPr="0032634A">
              <w:rPr>
                <w:rFonts w:cstheme="majorBidi"/>
              </w:rPr>
              <w:t xml:space="preserve"> </w:t>
            </w:r>
            <w:r w:rsidR="005B06F7" w:rsidRPr="0032634A">
              <w:rPr>
                <w:rFonts w:cstheme="majorBidi"/>
              </w:rPr>
              <w:t xml:space="preserve">recenzijos </w:t>
            </w:r>
            <w:r w:rsidRPr="0032634A">
              <w:rPr>
                <w:rFonts w:cstheme="majorBidi"/>
              </w:rPr>
              <w:t>parengimu susijusios konsultavimo paslaugos.</w:t>
            </w:r>
          </w:p>
        </w:tc>
      </w:tr>
      <w:tr w:rsidR="005B06F7" w:rsidRPr="005B06F7" w14:paraId="350A9DF9"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0F39C" w14:textId="77777777" w:rsidR="002B06AB" w:rsidRPr="005B06F7" w:rsidRDefault="00CB7D7E">
            <w:pPr>
              <w:rPr>
                <w:b/>
                <w:kern w:val="2"/>
                <w:szCs w:val="24"/>
              </w:rPr>
            </w:pPr>
            <w:r w:rsidRPr="005B06F7">
              <w:rPr>
                <w:b/>
                <w:kern w:val="2"/>
                <w:szCs w:val="24"/>
              </w:rPr>
              <w:lastRenderedPageBreak/>
              <w:t>4.2. Paslaugų / jų dalies / etapo / periodo suteikimo termino pratęsimas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991" w14:textId="77777777" w:rsidR="002B06AB" w:rsidRPr="005B06F7" w:rsidRDefault="00CB7D7E">
            <w:pPr>
              <w:rPr>
                <w:szCs w:val="24"/>
              </w:rPr>
            </w:pPr>
            <w:r w:rsidRPr="005B06F7">
              <w:rPr>
                <w:szCs w:val="24"/>
                <w:lang w:eastAsia="lt-LT"/>
              </w:rPr>
              <w:t>Netaikoma</w:t>
            </w:r>
            <w:r w:rsidRPr="005B06F7">
              <w:rPr>
                <w:szCs w:val="24"/>
              </w:rPr>
              <w:t>.</w:t>
            </w:r>
          </w:p>
        </w:tc>
      </w:tr>
      <w:tr w:rsidR="005B06F7" w:rsidRPr="005B06F7" w14:paraId="26FE92AF"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B1B51" w14:textId="77777777" w:rsidR="002B06AB" w:rsidRPr="005B06F7" w:rsidRDefault="00CB7D7E">
            <w:pPr>
              <w:rPr>
                <w:b/>
                <w:kern w:val="2"/>
                <w:szCs w:val="24"/>
              </w:rPr>
            </w:pPr>
            <w:r w:rsidRPr="005B06F7">
              <w:rPr>
                <w:b/>
                <w:kern w:val="2"/>
                <w:szCs w:val="24"/>
              </w:rPr>
              <w:t>4.3. Užsakymų teikimo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E5AB" w14:textId="37D266CB" w:rsidR="002B06AB" w:rsidRPr="005B06F7" w:rsidRDefault="00CB7D7E">
            <w:pPr>
              <w:rPr>
                <w:szCs w:val="24"/>
              </w:rPr>
            </w:pPr>
            <w:r w:rsidRPr="005B06F7">
              <w:rPr>
                <w:rFonts w:cstheme="majorBidi"/>
              </w:rPr>
              <w:t xml:space="preserve">Paslaugos turi būti suteiktos laikantis Techninėje specifikacijoje </w:t>
            </w:r>
            <w:r w:rsidR="0032634A" w:rsidRPr="0032634A">
              <w:rPr>
                <w:rFonts w:cstheme="majorBidi"/>
              </w:rPr>
              <w:t>3</w:t>
            </w:r>
            <w:r w:rsidRPr="0032634A">
              <w:rPr>
                <w:rFonts w:cstheme="majorBidi"/>
              </w:rPr>
              <w:t>.</w:t>
            </w:r>
            <w:r w:rsidR="0032634A" w:rsidRPr="0032634A">
              <w:rPr>
                <w:rFonts w:cstheme="majorBidi"/>
              </w:rPr>
              <w:t>3</w:t>
            </w:r>
            <w:r w:rsidRPr="0032634A">
              <w:rPr>
                <w:rFonts w:cstheme="majorBidi"/>
              </w:rPr>
              <w:t>–</w:t>
            </w:r>
            <w:r w:rsidR="0032634A" w:rsidRPr="0032634A">
              <w:rPr>
                <w:rFonts w:cstheme="majorBidi"/>
              </w:rPr>
              <w:t>3</w:t>
            </w:r>
            <w:r w:rsidRPr="0032634A">
              <w:rPr>
                <w:rFonts w:cstheme="majorBidi"/>
              </w:rPr>
              <w:t>.</w:t>
            </w:r>
            <w:r w:rsidR="0032634A" w:rsidRPr="0032634A">
              <w:rPr>
                <w:rFonts w:cstheme="majorBidi"/>
              </w:rPr>
              <w:t>4</w:t>
            </w:r>
            <w:r w:rsidRPr="0032634A">
              <w:rPr>
                <w:rFonts w:cstheme="majorBidi"/>
              </w:rPr>
              <w:t xml:space="preserve"> punk</w:t>
            </w:r>
            <w:r w:rsidR="0032634A" w:rsidRPr="0032634A">
              <w:rPr>
                <w:rFonts w:cstheme="majorBidi"/>
              </w:rPr>
              <w:t>t</w:t>
            </w:r>
            <w:r w:rsidRPr="0032634A">
              <w:rPr>
                <w:rFonts w:cstheme="majorBidi"/>
              </w:rPr>
              <w:t>uose</w:t>
            </w:r>
            <w:r w:rsidRPr="005B06F7">
              <w:rPr>
                <w:rFonts w:cstheme="majorBidi"/>
              </w:rPr>
              <w:t xml:space="preserve"> nustatytų Paslaugų teikimo terminų.</w:t>
            </w:r>
          </w:p>
        </w:tc>
      </w:tr>
      <w:tr w:rsidR="005B06F7" w:rsidRPr="005B06F7" w14:paraId="733647FA" w14:textId="77777777" w:rsidTr="51B19E23">
        <w:trPr>
          <w:gridBefore w:val="1"/>
          <w:gridAfter w:val="1"/>
          <w:wBefore w:w="34" w:type="dxa"/>
          <w:wAfter w:w="71" w:type="dxa"/>
          <w:trHeight w:val="15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E1AF2" w14:textId="77777777" w:rsidR="002B06AB" w:rsidRPr="005B06F7" w:rsidRDefault="00CB7D7E">
            <w:pPr>
              <w:rPr>
                <w:b/>
                <w:kern w:val="2"/>
                <w:szCs w:val="24"/>
              </w:rPr>
            </w:pPr>
            <w:r w:rsidRPr="005B06F7">
              <w:rPr>
                <w:b/>
                <w:kern w:val="2"/>
                <w:szCs w:val="24"/>
              </w:rPr>
              <w:t>4.4. Dėl minimalios Užsakymo vertės ar apimties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C6173" w14:textId="77777777" w:rsidR="002B06AB" w:rsidRPr="005B06F7" w:rsidRDefault="00CB7D7E">
            <w:pPr>
              <w:rPr>
                <w:kern w:val="2"/>
                <w:szCs w:val="24"/>
              </w:rPr>
            </w:pPr>
            <w:r w:rsidRPr="005B06F7">
              <w:rPr>
                <w:kern w:val="2"/>
                <w:szCs w:val="24"/>
              </w:rPr>
              <w:t>Netaikoma.</w:t>
            </w:r>
          </w:p>
          <w:p w14:paraId="52E340B5" w14:textId="77777777" w:rsidR="002B06AB" w:rsidRPr="005B06F7" w:rsidRDefault="002B06AB">
            <w:pPr>
              <w:rPr>
                <w:szCs w:val="24"/>
              </w:rPr>
            </w:pPr>
          </w:p>
        </w:tc>
      </w:tr>
      <w:tr w:rsidR="005B06F7" w:rsidRPr="005B06F7" w14:paraId="0A9FB9F1"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43510" w14:textId="77777777" w:rsidR="002B06AB" w:rsidRPr="005B06F7" w:rsidRDefault="00CB7D7E">
            <w:pPr>
              <w:rPr>
                <w:b/>
                <w:kern w:val="2"/>
                <w:szCs w:val="24"/>
              </w:rPr>
            </w:pPr>
            <w:r w:rsidRPr="005B06F7">
              <w:rPr>
                <w:b/>
                <w:kern w:val="2"/>
                <w:szCs w:val="24"/>
              </w:rPr>
              <w:t>4.5. Pateikiami dokumentai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AF6A4" w14:textId="4819B6AA" w:rsidR="00FC1E67" w:rsidRPr="005B06F7" w:rsidRDefault="00CB7D7E">
            <w:pPr>
              <w:jc w:val="both"/>
              <w:rPr>
                <w:highlight w:val="yellow"/>
              </w:rPr>
            </w:pPr>
            <w:r w:rsidRPr="00FC1E67">
              <w:rPr>
                <w:kern w:val="2"/>
                <w:szCs w:val="24"/>
              </w:rPr>
              <w:t xml:space="preserve">4.5.1. </w:t>
            </w:r>
            <w:r w:rsidR="00FC1E67" w:rsidRPr="00FC1E67">
              <w:rPr>
                <w:rFonts w:eastAsia="Calibri"/>
                <w:szCs w:val="24"/>
                <w:lang w:eastAsia="lt-LT"/>
              </w:rPr>
              <w:t>Užduoties</w:t>
            </w:r>
            <w:r w:rsidR="00FC1E67" w:rsidRPr="008E7B06">
              <w:rPr>
                <w:rFonts w:eastAsia="Calibri"/>
                <w:szCs w:val="24"/>
                <w:lang w:eastAsia="lt-LT"/>
              </w:rPr>
              <w:t xml:space="preserve"> recenzij</w:t>
            </w:r>
            <w:r w:rsidR="00FC1E67">
              <w:rPr>
                <w:rFonts w:eastAsia="Calibri"/>
                <w:szCs w:val="24"/>
                <w:lang w:eastAsia="lt-LT"/>
              </w:rPr>
              <w:t>os</w:t>
            </w:r>
            <w:r w:rsidR="00FC1E67" w:rsidRPr="008E7B06">
              <w:rPr>
                <w:rFonts w:eastAsia="Calibri"/>
                <w:szCs w:val="24"/>
                <w:lang w:eastAsia="lt-LT"/>
              </w:rPr>
              <w:t xml:space="preserve"> projekta</w:t>
            </w:r>
            <w:r w:rsidR="00FC1E67">
              <w:rPr>
                <w:rFonts w:eastAsia="Calibri"/>
                <w:szCs w:val="24"/>
                <w:lang w:eastAsia="lt-LT"/>
              </w:rPr>
              <w:t>s</w:t>
            </w:r>
            <w:r w:rsidR="00FC1E67" w:rsidRPr="008E7B06">
              <w:rPr>
                <w:rFonts w:eastAsia="Calibri"/>
                <w:szCs w:val="24"/>
                <w:lang w:eastAsia="lt-LT"/>
              </w:rPr>
              <w:t xml:space="preserve"> įrašyt</w:t>
            </w:r>
            <w:r w:rsidR="00FC1E67">
              <w:rPr>
                <w:rFonts w:eastAsia="Calibri"/>
                <w:szCs w:val="24"/>
                <w:lang w:eastAsia="lt-LT"/>
              </w:rPr>
              <w:t>as</w:t>
            </w:r>
            <w:r w:rsidR="00FC1E67" w:rsidRPr="008E7B06">
              <w:rPr>
                <w:rFonts w:eastAsia="Calibri"/>
                <w:szCs w:val="24"/>
                <w:lang w:eastAsia="lt-LT"/>
              </w:rPr>
              <w:t xml:space="preserve"> į USB kompiuterinę laikmeną</w:t>
            </w:r>
            <w:r w:rsidR="00FC1E67">
              <w:rPr>
                <w:rFonts w:eastAsia="Calibri"/>
                <w:szCs w:val="24"/>
                <w:lang w:eastAsia="lt-LT"/>
              </w:rPr>
              <w:t xml:space="preserve"> </w:t>
            </w:r>
            <w:r w:rsidR="00FC1E67" w:rsidRPr="00FC1E67">
              <w:rPr>
                <w:rFonts w:eastAsia="Calibri"/>
                <w:i/>
                <w:szCs w:val="24"/>
                <w:lang w:eastAsia="lt-LT"/>
              </w:rPr>
              <w:t>.</w:t>
            </w:r>
            <w:proofErr w:type="spellStart"/>
            <w:r w:rsidR="00FC1E67" w:rsidRPr="00FC1E67">
              <w:rPr>
                <w:rFonts w:eastAsia="Calibri"/>
                <w:i/>
                <w:szCs w:val="24"/>
                <w:lang w:eastAsia="lt-LT"/>
              </w:rPr>
              <w:t>docx</w:t>
            </w:r>
            <w:proofErr w:type="spellEnd"/>
            <w:r w:rsidR="00FC1E67" w:rsidRPr="008E7B06">
              <w:rPr>
                <w:rFonts w:eastAsia="Calibri"/>
                <w:szCs w:val="24"/>
                <w:lang w:eastAsia="lt-LT"/>
              </w:rPr>
              <w:t xml:space="preserve"> formatu.</w:t>
            </w:r>
          </w:p>
          <w:p w14:paraId="04C5023F" w14:textId="0AA91B48" w:rsidR="002B06AB" w:rsidRPr="00D06B59" w:rsidRDefault="00CB7D7E">
            <w:pPr>
              <w:jc w:val="both"/>
            </w:pPr>
            <w:r w:rsidRPr="00D06B59">
              <w:rPr>
                <w:kern w:val="2"/>
                <w:szCs w:val="24"/>
              </w:rPr>
              <w:t xml:space="preserve">4.5.2. </w:t>
            </w:r>
            <w:r w:rsidR="00FC1E67" w:rsidRPr="00D06B59">
              <w:rPr>
                <w:rFonts w:eastAsia="Calibri"/>
                <w:bCs/>
                <w:szCs w:val="24"/>
                <w:lang w:eastAsia="lt-LT"/>
              </w:rPr>
              <w:t>Galutinė Užduoties recenzija</w:t>
            </w:r>
            <w:r w:rsidRPr="00D06B59">
              <w:rPr>
                <w:kern w:val="2"/>
                <w:szCs w:val="24"/>
              </w:rPr>
              <w:t xml:space="preserve"> .</w:t>
            </w:r>
            <w:proofErr w:type="spellStart"/>
            <w:r w:rsidRPr="00D06B59">
              <w:rPr>
                <w:i/>
                <w:iCs/>
                <w:kern w:val="2"/>
                <w:szCs w:val="24"/>
              </w:rPr>
              <w:t>docx</w:t>
            </w:r>
            <w:proofErr w:type="spellEnd"/>
            <w:r w:rsidRPr="00D06B59">
              <w:rPr>
                <w:kern w:val="2"/>
                <w:szCs w:val="24"/>
              </w:rPr>
              <w:t xml:space="preserve"> formatu ir atspausdint</w:t>
            </w:r>
            <w:r w:rsidR="00FC1E67" w:rsidRPr="00D06B59">
              <w:rPr>
                <w:kern w:val="2"/>
                <w:szCs w:val="24"/>
              </w:rPr>
              <w:t>a</w:t>
            </w:r>
            <w:r w:rsidRPr="00D06B59">
              <w:rPr>
                <w:kern w:val="2"/>
                <w:szCs w:val="24"/>
              </w:rPr>
              <w:t xml:space="preserve"> popierine forma, patvirtint</w:t>
            </w:r>
            <w:r w:rsidR="00FC1E67" w:rsidRPr="00D06B59">
              <w:rPr>
                <w:kern w:val="2"/>
                <w:szCs w:val="24"/>
              </w:rPr>
              <w:t>a</w:t>
            </w:r>
            <w:r w:rsidRPr="00D06B59">
              <w:rPr>
                <w:kern w:val="2"/>
                <w:szCs w:val="24"/>
              </w:rPr>
              <w:t xml:space="preserve"> Tiekėjo parašu (-</w:t>
            </w:r>
            <w:proofErr w:type="spellStart"/>
            <w:r w:rsidRPr="00D06B59">
              <w:rPr>
                <w:kern w:val="2"/>
                <w:szCs w:val="24"/>
              </w:rPr>
              <w:t>ais</w:t>
            </w:r>
            <w:proofErr w:type="spellEnd"/>
            <w:r w:rsidRPr="00D06B59">
              <w:rPr>
                <w:kern w:val="2"/>
                <w:szCs w:val="24"/>
              </w:rPr>
              <w:t>).</w:t>
            </w:r>
          </w:p>
          <w:p w14:paraId="5AACC53F" w14:textId="77777777" w:rsidR="002B06AB" w:rsidRPr="005B06F7" w:rsidRDefault="00CB7D7E">
            <w:pPr>
              <w:jc w:val="both"/>
            </w:pPr>
            <w:r w:rsidRPr="005B06F7">
              <w:rPr>
                <w:kern w:val="2"/>
                <w:szCs w:val="24"/>
              </w:rPr>
              <w:t>4.5.3. Paslaugų perdavimo–priėmimo aktas.</w:t>
            </w:r>
          </w:p>
          <w:p w14:paraId="3117EED5" w14:textId="73F42FC7" w:rsidR="002B06AB" w:rsidRPr="005B06F7" w:rsidRDefault="00CB7D7E">
            <w:pPr>
              <w:jc w:val="both"/>
            </w:pPr>
            <w:r w:rsidRPr="005B06F7">
              <w:rPr>
                <w:kern w:val="2"/>
                <w:szCs w:val="24"/>
              </w:rPr>
              <w:t>4.5.4. Sąskait</w:t>
            </w:r>
            <w:r w:rsidR="00FC1E67">
              <w:rPr>
                <w:kern w:val="2"/>
                <w:szCs w:val="24"/>
              </w:rPr>
              <w:t>a</w:t>
            </w:r>
            <w:r w:rsidRPr="005B06F7">
              <w:rPr>
                <w:kern w:val="2"/>
                <w:szCs w:val="24"/>
              </w:rPr>
              <w:t xml:space="preserve"> faktūr</w:t>
            </w:r>
            <w:r w:rsidR="00FC1E67">
              <w:rPr>
                <w:kern w:val="2"/>
                <w:szCs w:val="24"/>
              </w:rPr>
              <w:t>a</w:t>
            </w:r>
            <w:r w:rsidRPr="005B06F7">
              <w:rPr>
                <w:kern w:val="2"/>
                <w:szCs w:val="24"/>
              </w:rPr>
              <w:t xml:space="preserve"> už suteiktas paslaugas.</w:t>
            </w:r>
          </w:p>
          <w:p w14:paraId="7E323F43" w14:textId="77777777" w:rsidR="002B06AB" w:rsidRPr="005B06F7" w:rsidRDefault="002B06AB">
            <w:pPr>
              <w:jc w:val="both"/>
              <w:rPr>
                <w:kern w:val="2"/>
                <w:szCs w:val="24"/>
              </w:rPr>
            </w:pPr>
          </w:p>
          <w:p w14:paraId="68B1DE08" w14:textId="77777777" w:rsidR="002B06AB" w:rsidRPr="005B06F7" w:rsidRDefault="00CB7D7E">
            <w:pPr>
              <w:jc w:val="both"/>
            </w:pPr>
            <w:r w:rsidRPr="005B06F7">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5B06F7" w:rsidRPr="005B06F7" w14:paraId="52FC04CC"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2CAD0EA5"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06179D59" w14:textId="77777777" w:rsidR="002B06AB" w:rsidRPr="005B06F7" w:rsidRDefault="002B06AB">
            <w:pPr>
              <w:rPr>
                <w:kern w:val="2"/>
                <w:szCs w:val="24"/>
              </w:rPr>
            </w:pPr>
          </w:p>
        </w:tc>
      </w:tr>
      <w:tr w:rsidR="005B06F7" w:rsidRPr="005B06F7" w14:paraId="1DA3CAD9"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0D90F" w14:textId="77777777" w:rsidR="002B06AB" w:rsidRPr="005B06F7" w:rsidRDefault="00CB7D7E">
            <w:pPr>
              <w:jc w:val="center"/>
              <w:rPr>
                <w:b/>
                <w:kern w:val="2"/>
                <w:szCs w:val="24"/>
              </w:rPr>
            </w:pPr>
            <w:r w:rsidRPr="005B06F7">
              <w:rPr>
                <w:b/>
                <w:kern w:val="2"/>
                <w:szCs w:val="24"/>
              </w:rPr>
              <w:t>5. SUTARTIES KAINA IR ATSISKAITYMO TVARKA</w:t>
            </w:r>
          </w:p>
        </w:tc>
      </w:tr>
      <w:tr w:rsidR="005B06F7" w:rsidRPr="005B06F7" w14:paraId="2C7848C4"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9BBBA" w14:textId="77777777" w:rsidR="002B06AB" w:rsidRPr="005B06F7" w:rsidRDefault="00CB7D7E">
            <w:pPr>
              <w:rPr>
                <w:b/>
                <w:kern w:val="2"/>
                <w:szCs w:val="24"/>
              </w:rPr>
            </w:pPr>
            <w:r w:rsidRPr="005B06F7">
              <w:rPr>
                <w:b/>
                <w:kern w:val="2"/>
                <w:szCs w:val="24"/>
              </w:rPr>
              <w:t>5.1. Sutarčiai taikomas kainos apskaičiavimo būdas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3A0B2" w14:textId="77777777" w:rsidR="002B06AB" w:rsidRPr="005B06F7" w:rsidRDefault="00CB7D7E">
            <w:pPr>
              <w:jc w:val="both"/>
            </w:pPr>
            <w:r w:rsidRPr="005B06F7">
              <w:rPr>
                <w:kern w:val="2"/>
                <w:szCs w:val="24"/>
              </w:rPr>
              <w:t>Fiksuotos kainos kainodara.</w:t>
            </w:r>
          </w:p>
          <w:p w14:paraId="43888323" w14:textId="77777777" w:rsidR="002B06AB" w:rsidRPr="005B06F7" w:rsidRDefault="002B06AB">
            <w:pPr>
              <w:jc w:val="both"/>
              <w:rPr>
                <w:kern w:val="2"/>
                <w:szCs w:val="24"/>
              </w:rPr>
            </w:pPr>
          </w:p>
          <w:p w14:paraId="671BB193" w14:textId="77777777" w:rsidR="002B06AB" w:rsidRPr="005B06F7" w:rsidRDefault="00CB7D7E">
            <w:pPr>
              <w:jc w:val="both"/>
            </w:pPr>
            <w:r w:rsidRPr="005B06F7">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5B06F7" w:rsidRPr="005B06F7" w14:paraId="4A09A2FA"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C646B" w14:textId="77777777" w:rsidR="002B06AB" w:rsidRPr="005B06F7" w:rsidRDefault="00CB7D7E">
            <w:pPr>
              <w:rPr>
                <w:b/>
                <w:kern w:val="2"/>
                <w:szCs w:val="24"/>
              </w:rPr>
            </w:pPr>
            <w:r w:rsidRPr="005B06F7">
              <w:rPr>
                <w:b/>
                <w:kern w:val="2"/>
                <w:szCs w:val="24"/>
              </w:rPr>
              <w:t xml:space="preserve">5.2. Pradinės Sutarties vertė ir Sutarties kaina, kai taikoma </w:t>
            </w:r>
            <w:r w:rsidRPr="005B06F7">
              <w:rPr>
                <w:b/>
                <w:kern w:val="2"/>
                <w:szCs w:val="24"/>
                <w:u w:val="single"/>
              </w:rPr>
              <w:t>fiksuotos kainos</w:t>
            </w:r>
            <w:r w:rsidRPr="005B06F7">
              <w:rPr>
                <w:b/>
                <w:kern w:val="2"/>
                <w:szCs w:val="24"/>
              </w:rPr>
              <w:t xml:space="preserve"> kainodara</w:t>
            </w:r>
          </w:p>
          <w:p w14:paraId="2DF50EDA" w14:textId="77777777" w:rsidR="002B06AB" w:rsidRPr="005B06F7" w:rsidRDefault="002B06AB">
            <w:pPr>
              <w:jc w:val="both"/>
              <w:rPr>
                <w:b/>
                <w:kern w:val="2"/>
                <w:szCs w:val="24"/>
              </w:rPr>
            </w:pP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77A98" w14:textId="18BB7780" w:rsidR="002B06AB" w:rsidRPr="005B06F7" w:rsidRDefault="00CB7D7E">
            <w:pPr>
              <w:jc w:val="both"/>
              <w:rPr>
                <w:szCs w:val="24"/>
              </w:rPr>
            </w:pPr>
            <w:r w:rsidRPr="005B06F7">
              <w:rPr>
                <w:kern w:val="2"/>
                <w:szCs w:val="24"/>
              </w:rPr>
              <w:t xml:space="preserve">Sutarties kaina yra </w:t>
            </w:r>
            <w:r w:rsidR="003638D4" w:rsidRPr="003638D4">
              <w:rPr>
                <w:kern w:val="2"/>
                <w:szCs w:val="24"/>
              </w:rPr>
              <w:t>1800</w:t>
            </w:r>
            <w:r w:rsidRPr="003638D4">
              <w:rPr>
                <w:kern w:val="2"/>
                <w:szCs w:val="24"/>
              </w:rPr>
              <w:t xml:space="preserve"> Eur (</w:t>
            </w:r>
            <w:r w:rsidR="003638D4" w:rsidRPr="003638D4">
              <w:rPr>
                <w:kern w:val="2"/>
                <w:szCs w:val="24"/>
              </w:rPr>
              <w:t>vienas tūkstantis aštuoni šimtai eurų</w:t>
            </w:r>
            <w:r w:rsidRPr="003638D4">
              <w:rPr>
                <w:kern w:val="2"/>
                <w:szCs w:val="24"/>
              </w:rPr>
              <w:t>)</w:t>
            </w:r>
            <w:r w:rsidRPr="005B06F7">
              <w:rPr>
                <w:kern w:val="2"/>
                <w:szCs w:val="24"/>
              </w:rPr>
              <w:t xml:space="preserve"> be PVM.</w:t>
            </w:r>
          </w:p>
          <w:p w14:paraId="2A36D1F1" w14:textId="77777777" w:rsidR="002B06AB" w:rsidRPr="005B06F7" w:rsidRDefault="002B06AB">
            <w:pPr>
              <w:jc w:val="both"/>
              <w:rPr>
                <w:rFonts w:asciiTheme="majorBidi" w:hAnsiTheme="majorBidi" w:cstheme="majorBidi"/>
                <w:kern w:val="2"/>
              </w:rPr>
            </w:pPr>
          </w:p>
          <w:p w14:paraId="1420D149" w14:textId="77777777" w:rsidR="002B06AB" w:rsidRPr="005B06F7" w:rsidRDefault="00CB7D7E">
            <w:pPr>
              <w:jc w:val="both"/>
            </w:pPr>
            <w:r w:rsidRPr="005B06F7">
              <w:rPr>
                <w:rFonts w:cstheme="majorBidi"/>
                <w:kern w:val="2"/>
              </w:rPr>
              <w:t>Tiekėjas nėra PVM mokėtojas, kadangi Švietimo ir mokymo paslaugoms PVM nėra taikomas; tiekėjas yra individualios veiklos vykdytojas, atliekantis švietimo sektoriaus užduotį</w:t>
            </w:r>
            <w:r w:rsidRPr="005B06F7">
              <w:rPr>
                <w:rFonts w:cstheme="majorBidi"/>
                <w:i/>
                <w:iCs/>
                <w:kern w:val="2"/>
              </w:rPr>
              <w:t>.</w:t>
            </w:r>
          </w:p>
        </w:tc>
      </w:tr>
      <w:tr w:rsidR="005B06F7" w:rsidRPr="005B06F7" w14:paraId="09299885"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945" w14:textId="77777777" w:rsidR="002B06AB" w:rsidRPr="005B06F7" w:rsidRDefault="00CB7D7E">
            <w:pPr>
              <w:rPr>
                <w:b/>
                <w:kern w:val="2"/>
                <w:szCs w:val="24"/>
              </w:rPr>
            </w:pPr>
            <w:r w:rsidRPr="005B06F7">
              <w:rPr>
                <w:b/>
                <w:kern w:val="2"/>
                <w:szCs w:val="24"/>
              </w:rPr>
              <w:t xml:space="preserve">5.3. Sutarties kainos / įkainių perskaičiavimas taikant </w:t>
            </w:r>
            <w:r w:rsidRPr="005B06F7">
              <w:rPr>
                <w:b/>
                <w:kern w:val="2"/>
                <w:szCs w:val="24"/>
                <w:u w:val="single"/>
              </w:rPr>
              <w:t>peržiūros</w:t>
            </w:r>
            <w:r w:rsidRPr="005B06F7">
              <w:rPr>
                <w:b/>
                <w:kern w:val="2"/>
                <w:szCs w:val="24"/>
              </w:rPr>
              <w:t xml:space="preserve"> taisykles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7EDDA" w14:textId="77777777" w:rsidR="002B06AB" w:rsidRPr="005B06F7" w:rsidRDefault="00CB7D7E">
            <w:pPr>
              <w:jc w:val="both"/>
            </w:pPr>
            <w:r w:rsidRPr="005B06F7">
              <w:rPr>
                <w:kern w:val="2"/>
                <w:szCs w:val="24"/>
              </w:rPr>
              <w:t>Sutarties kaina / įkainiai bus perskaičiuojami:</w:t>
            </w:r>
          </w:p>
          <w:p w14:paraId="4F5C7952" w14:textId="77777777" w:rsidR="002B06AB" w:rsidRPr="005B06F7" w:rsidRDefault="00CB7D7E">
            <w:pPr>
              <w:jc w:val="both"/>
            </w:pPr>
            <w:r w:rsidRPr="005B06F7">
              <w:rPr>
                <w:kern w:val="2"/>
                <w:szCs w:val="24"/>
              </w:rPr>
              <w:t>5.3.1. dėl PVM tarifo pasikeitimo;</w:t>
            </w:r>
          </w:p>
          <w:p w14:paraId="29A71050" w14:textId="77777777" w:rsidR="002B06AB" w:rsidRPr="005B06F7" w:rsidRDefault="00CB7D7E">
            <w:pPr>
              <w:jc w:val="both"/>
              <w:rPr>
                <w:kern w:val="2"/>
                <w:szCs w:val="24"/>
              </w:rPr>
            </w:pPr>
            <w:r w:rsidRPr="005B06F7">
              <w:rPr>
                <w:kern w:val="2"/>
                <w:szCs w:val="24"/>
              </w:rPr>
              <w:t>5.3.2. dėl kainų lygio pokyčio.</w:t>
            </w:r>
          </w:p>
        </w:tc>
      </w:tr>
      <w:tr w:rsidR="005B06F7" w:rsidRPr="005B06F7" w14:paraId="5D3AFB70"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CD66C" w14:textId="77777777" w:rsidR="002B06AB" w:rsidRPr="005B06F7" w:rsidRDefault="00CB7D7E">
            <w:pPr>
              <w:rPr>
                <w:b/>
                <w:kern w:val="2"/>
                <w:szCs w:val="24"/>
              </w:rPr>
            </w:pPr>
            <w:r w:rsidRPr="005B06F7">
              <w:rPr>
                <w:b/>
                <w:kern w:val="2"/>
                <w:szCs w:val="24"/>
              </w:rPr>
              <w:t>5.3.1. Sutarties kainos / įkainių peržiūra dėl PVM tarifo pasikeitimo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B83D" w14:textId="77777777" w:rsidR="002B06AB" w:rsidRPr="005B06F7" w:rsidRDefault="00CB7D7E">
            <w:pPr>
              <w:jc w:val="both"/>
              <w:rPr>
                <w:szCs w:val="24"/>
              </w:rPr>
            </w:pPr>
            <w:r w:rsidRPr="005B06F7">
              <w:rPr>
                <w:kern w:val="2"/>
                <w:szCs w:val="24"/>
              </w:rPr>
              <w:t>Jeigu Sutarties vykdymo metu pasikeičia PVM mokėjimą reglamentuojantys teisės aktai, darantys tiesioginę įtaką Tiekėjo t</w:t>
            </w:r>
            <w:r w:rsidRPr="005B06F7">
              <w:rPr>
                <w:szCs w:val="24"/>
              </w:rPr>
              <w:t>ei</w:t>
            </w:r>
            <w:r w:rsidRPr="005B06F7">
              <w:rPr>
                <w:kern w:val="2"/>
                <w:szCs w:val="24"/>
              </w:rPr>
              <w:t>kiamų P</w:t>
            </w:r>
            <w:r w:rsidRPr="005B06F7">
              <w:rPr>
                <w:szCs w:val="24"/>
              </w:rPr>
              <w:t>aslaugų</w:t>
            </w:r>
            <w:r w:rsidRPr="005B06F7">
              <w:rPr>
                <w:kern w:val="2"/>
                <w:szCs w:val="24"/>
              </w:rPr>
              <w:t xml:space="preserve"> Sutartyje nurodytai kainai / įkainiams, Sutarties kaina / įkainiai perskaičiuojami nekeičiant P</w:t>
            </w:r>
            <w:r w:rsidRPr="005B06F7">
              <w:rPr>
                <w:szCs w:val="24"/>
              </w:rPr>
              <w:t>aslaugų</w:t>
            </w:r>
            <w:r w:rsidRPr="005B06F7">
              <w:rPr>
                <w:kern w:val="2"/>
                <w:szCs w:val="24"/>
              </w:rPr>
              <w:t xml:space="preserve"> kainos / įkainio be PVM.</w:t>
            </w:r>
          </w:p>
          <w:p w14:paraId="798ACF2D" w14:textId="77777777" w:rsidR="002B06AB" w:rsidRPr="005B06F7" w:rsidRDefault="00CB7D7E">
            <w:pPr>
              <w:jc w:val="both"/>
            </w:pPr>
            <w:r w:rsidRPr="005B06F7">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sidRPr="005B06F7">
              <w:rPr>
                <w:kern w:val="2"/>
                <w:szCs w:val="24"/>
              </w:rPr>
              <w:t>as</w:t>
            </w:r>
            <w:proofErr w:type="spellEnd"/>
            <w:r w:rsidRPr="005B06F7">
              <w:rPr>
                <w:kern w:val="2"/>
                <w:szCs w:val="24"/>
              </w:rPr>
              <w:t>) Sutarties kaina / įkainiai taikoma(-i) už tą P</w:t>
            </w:r>
            <w:r w:rsidRPr="005B06F7">
              <w:rPr>
                <w:szCs w:val="24"/>
              </w:rPr>
              <w:t>aslaugų</w:t>
            </w:r>
            <w:r w:rsidRPr="005B06F7">
              <w:rPr>
                <w:kern w:val="2"/>
                <w:szCs w:val="24"/>
              </w:rPr>
              <w:t xml:space="preserve"> dalį, kurios bus teikiamos nuo Šalių pasirašyto Susitarimo įsigaliojimo dienos.</w:t>
            </w:r>
          </w:p>
        </w:tc>
      </w:tr>
      <w:tr w:rsidR="005B06F7" w:rsidRPr="005B06F7" w14:paraId="4C82778F"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EEE6" w14:textId="77777777" w:rsidR="002B06AB" w:rsidRPr="005B06F7" w:rsidRDefault="00CB7D7E">
            <w:pPr>
              <w:rPr>
                <w:szCs w:val="24"/>
              </w:rPr>
            </w:pPr>
            <w:r w:rsidRPr="005B06F7">
              <w:rPr>
                <w:b/>
                <w:bCs/>
                <w:kern w:val="2"/>
                <w:szCs w:val="24"/>
              </w:rPr>
              <w:lastRenderedPageBreak/>
              <w:t>5.3.2.</w:t>
            </w:r>
            <w:r w:rsidRPr="005B06F7">
              <w:rPr>
                <w:kern w:val="2"/>
                <w:szCs w:val="24"/>
              </w:rPr>
              <w:t xml:space="preserve"> </w:t>
            </w:r>
            <w:r w:rsidRPr="005B06F7">
              <w:rPr>
                <w:b/>
                <w:bCs/>
                <w:kern w:val="2"/>
                <w:szCs w:val="24"/>
              </w:rPr>
              <w:t>Sutarties kainos / įkainių peržiūra dėl kitų mokesčių, lemiančių Paslaugų kainos / įkainių pokytį, pasikeitimo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C704" w14:textId="77777777" w:rsidR="002B06AB" w:rsidRPr="005B06F7" w:rsidRDefault="00CB7D7E">
            <w:pPr>
              <w:rPr>
                <w:kern w:val="2"/>
                <w:szCs w:val="24"/>
              </w:rPr>
            </w:pPr>
            <w:r w:rsidRPr="005B06F7">
              <w:rPr>
                <w:kern w:val="2"/>
                <w:szCs w:val="24"/>
              </w:rPr>
              <w:t>Netaikoma.</w:t>
            </w:r>
          </w:p>
          <w:p w14:paraId="09E0E003" w14:textId="77777777" w:rsidR="002B06AB" w:rsidRPr="005B06F7" w:rsidRDefault="002B06AB">
            <w:pPr>
              <w:rPr>
                <w:kern w:val="2"/>
                <w:szCs w:val="24"/>
              </w:rPr>
            </w:pPr>
          </w:p>
          <w:p w14:paraId="12FE9AB9" w14:textId="77777777" w:rsidR="002B06AB" w:rsidRPr="005B06F7" w:rsidRDefault="002B06AB">
            <w:pPr>
              <w:rPr>
                <w:szCs w:val="24"/>
              </w:rPr>
            </w:pPr>
          </w:p>
        </w:tc>
      </w:tr>
      <w:tr w:rsidR="005B06F7" w:rsidRPr="005B06F7" w14:paraId="0E936256"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1864F" w14:textId="77777777" w:rsidR="002B06AB" w:rsidRPr="005B06F7" w:rsidRDefault="00CB7D7E">
            <w:pPr>
              <w:rPr>
                <w:b/>
                <w:kern w:val="2"/>
                <w:szCs w:val="24"/>
              </w:rPr>
            </w:pPr>
            <w:r w:rsidRPr="005B06F7">
              <w:rPr>
                <w:b/>
                <w:kern w:val="2"/>
                <w:szCs w:val="24"/>
              </w:rPr>
              <w:t>5.3.3. Sutarties kainos / įkainių peržiūra dėl kainų lygio pokyčio</w:t>
            </w:r>
          </w:p>
          <w:p w14:paraId="3AFA6AFA" w14:textId="77777777" w:rsidR="002B06AB" w:rsidRPr="005B06F7" w:rsidRDefault="002B06AB">
            <w:pPr>
              <w:rPr>
                <w:b/>
                <w:kern w:val="2"/>
                <w:szCs w:val="24"/>
              </w:rPr>
            </w:pP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6D056" w14:textId="77777777" w:rsidR="002B06AB" w:rsidRPr="005B06F7" w:rsidRDefault="00CB7D7E">
            <w:pPr>
              <w:jc w:val="both"/>
              <w:rPr>
                <w:szCs w:val="24"/>
              </w:rPr>
            </w:pPr>
            <w:r w:rsidRPr="005B06F7">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Pr="005B06F7" w:rsidRDefault="00CB7D7E">
            <w:pPr>
              <w:jc w:val="both"/>
            </w:pPr>
            <w:r w:rsidRPr="005B06F7">
              <w:rPr>
                <w:kern w:val="2"/>
                <w:szCs w:val="24"/>
              </w:rPr>
              <w:t>5.3.3.2. Sutarties k</w:t>
            </w:r>
            <w:r w:rsidRPr="005B06F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Pr="005B06F7" w:rsidRDefault="00CB7D7E">
            <w:pPr>
              <w:jc w:val="both"/>
            </w:pPr>
            <w:r w:rsidRPr="005B06F7">
              <w:rPr>
                <w:kern w:val="2"/>
                <w:szCs w:val="24"/>
              </w:rPr>
              <w:t xml:space="preserve">5.3.3.3. </w:t>
            </w:r>
            <w:r w:rsidRPr="005B06F7">
              <w:rPr>
                <w:kern w:val="2"/>
                <w:szCs w:val="24"/>
                <w:shd w:val="clear" w:color="auto" w:fill="FFFFFF"/>
              </w:rPr>
              <w:t>Jeigu P</w:t>
            </w:r>
            <w:r w:rsidRPr="005B06F7">
              <w:rPr>
                <w:szCs w:val="24"/>
              </w:rPr>
              <w:t>aslaugų teikimas</w:t>
            </w:r>
            <w:r w:rsidRPr="005B06F7">
              <w:rPr>
                <w:kern w:val="2"/>
                <w:szCs w:val="24"/>
                <w:shd w:val="clear" w:color="auto" w:fill="FFFFFF"/>
              </w:rPr>
              <w:t xml:space="preserve"> vėluoja dėl Tiekėjo kaltės, uždelstų suteikti P</w:t>
            </w:r>
            <w:r w:rsidRPr="005B06F7">
              <w:rPr>
                <w:szCs w:val="24"/>
              </w:rPr>
              <w:t>aslaugų</w:t>
            </w:r>
            <w:r w:rsidRPr="005B06F7">
              <w:rPr>
                <w:kern w:val="2"/>
                <w:szCs w:val="24"/>
                <w:shd w:val="clear" w:color="auto" w:fill="FFFFFF"/>
              </w:rPr>
              <w:t xml:space="preserve"> kaina / įkainiai nėra perskaičiuojami dėl kainų lygio kilimo (gali būti mažinami, tačiau negali būti didinami).</w:t>
            </w:r>
          </w:p>
          <w:p w14:paraId="5550AA9D" w14:textId="77777777" w:rsidR="002B06AB" w:rsidRPr="005B06F7" w:rsidRDefault="00CB7D7E">
            <w:pPr>
              <w:jc w:val="both"/>
              <w:rPr>
                <w:kern w:val="2"/>
                <w:szCs w:val="24"/>
                <w:shd w:val="clear" w:color="auto" w:fill="FFFFFF"/>
              </w:rPr>
            </w:pPr>
            <w:r w:rsidRPr="005B06F7">
              <w:rPr>
                <w:kern w:val="2"/>
                <w:szCs w:val="24"/>
              </w:rPr>
              <w:t xml:space="preserve">5.3.3.4. Atlikdamos Sutarties kainos / įkainių peržiūrą </w:t>
            </w:r>
            <w:r w:rsidRPr="005B06F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Pr="005B06F7" w:rsidRDefault="00CB7D7E">
            <w:pPr>
              <w:jc w:val="both"/>
            </w:pPr>
            <w:r w:rsidRPr="005B06F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4EA308A4" w:rsidR="002B06AB" w:rsidRPr="005B06F7" w:rsidRDefault="00CB7D7E" w:rsidP="00AC671C">
            <w:pPr>
              <w:jc w:val="both"/>
              <w:rPr>
                <w:szCs w:val="24"/>
              </w:rPr>
            </w:pPr>
            <w:r w:rsidRPr="005B06F7">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Pr="005B06F7" w:rsidRDefault="00AF3707">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CB7D7E" w:rsidRPr="005B06F7">
              <w:rPr>
                <w:kern w:val="2"/>
                <w:szCs w:val="24"/>
              </w:rPr>
              <w:t>, kur a – kaina / įkainis (Eur be PVM) (jei peržiūra jau buvo atlikta, tai po paskutinio perskaičiavimo)</w:t>
            </w:r>
          </w:p>
          <w:p w14:paraId="1475050E" w14:textId="77777777" w:rsidR="002B06AB" w:rsidRPr="005B06F7" w:rsidRDefault="00CB7D7E">
            <w:pPr>
              <w:jc w:val="both"/>
              <w:textAlignment w:val="baseline"/>
            </w:pPr>
            <w:r w:rsidRPr="005B06F7">
              <w:rPr>
                <w:kern w:val="2"/>
                <w:szCs w:val="24"/>
              </w:rPr>
              <w:t>a</w:t>
            </w:r>
            <w:r w:rsidRPr="005B06F7">
              <w:rPr>
                <w:kern w:val="2"/>
                <w:szCs w:val="24"/>
                <w:vertAlign w:val="subscript"/>
              </w:rPr>
              <w:t>1</w:t>
            </w:r>
            <w:r w:rsidRPr="005B06F7">
              <w:rPr>
                <w:kern w:val="2"/>
                <w:szCs w:val="24"/>
              </w:rPr>
              <w:t xml:space="preserve"> – perskaičiuota (pakeista) kaina / įkainis (Eur be PVM)</w:t>
            </w:r>
          </w:p>
          <w:p w14:paraId="684FA653" w14:textId="77777777" w:rsidR="002B06AB" w:rsidRPr="005B06F7" w:rsidRDefault="00CB7D7E">
            <w:pPr>
              <w:jc w:val="both"/>
              <w:textAlignment w:val="baseline"/>
            </w:pPr>
            <w:r w:rsidRPr="005B06F7">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Pr="005B06F7"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B06F7">
              <w:rPr>
                <w:kern w:val="2"/>
                <w:szCs w:val="24"/>
              </w:rPr>
              <w:t>, (proc.) kur</w:t>
            </w:r>
          </w:p>
          <w:p w14:paraId="4848F825" w14:textId="77777777" w:rsidR="002B06AB" w:rsidRPr="005B06F7" w:rsidRDefault="00CB7D7E">
            <w:pPr>
              <w:jc w:val="both"/>
              <w:textAlignment w:val="baseline"/>
              <w:rPr>
                <w:szCs w:val="24"/>
              </w:rPr>
            </w:pPr>
            <w:proofErr w:type="spellStart"/>
            <w:r w:rsidRPr="005B06F7">
              <w:rPr>
                <w:kern w:val="2"/>
                <w:szCs w:val="24"/>
              </w:rPr>
              <w:t>Ind</w:t>
            </w:r>
            <w:r w:rsidRPr="005B06F7">
              <w:rPr>
                <w:kern w:val="2"/>
                <w:szCs w:val="24"/>
                <w:vertAlign w:val="subscript"/>
              </w:rPr>
              <w:t>naujausias</w:t>
            </w:r>
            <w:proofErr w:type="spellEnd"/>
            <w:r w:rsidRPr="005B06F7">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Pr="005B06F7" w:rsidRDefault="00CB7D7E">
            <w:pPr>
              <w:jc w:val="both"/>
            </w:pPr>
            <w:proofErr w:type="spellStart"/>
            <w:r w:rsidRPr="005B06F7">
              <w:rPr>
                <w:kern w:val="2"/>
                <w:szCs w:val="24"/>
              </w:rPr>
              <w:t>Ind</w:t>
            </w:r>
            <w:r w:rsidRPr="005B06F7">
              <w:rPr>
                <w:kern w:val="2"/>
                <w:szCs w:val="24"/>
                <w:vertAlign w:val="subscript"/>
              </w:rPr>
              <w:t>pradžia</w:t>
            </w:r>
            <w:proofErr w:type="spellEnd"/>
            <w:r w:rsidRPr="005B06F7">
              <w:rPr>
                <w:kern w:val="2"/>
                <w:szCs w:val="24"/>
              </w:rPr>
              <w:t xml:space="preserve"> – laikotarpio pradžios datos (mėnesio) vartojimo prekių ir paslaugų indeksas („Vartojimo prekių ir paslaugų“). Pirmojo </w:t>
            </w:r>
            <w:r w:rsidRPr="005B06F7">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2FCF395A" w:rsidR="002B06AB" w:rsidRPr="005B06F7" w:rsidRDefault="00CB7D7E">
            <w:pPr>
              <w:jc w:val="both"/>
              <w:rPr>
                <w:kern w:val="2"/>
                <w:szCs w:val="24"/>
                <w:shd w:val="clear" w:color="auto" w:fill="FFFFFF"/>
              </w:rPr>
            </w:pPr>
            <w:r w:rsidRPr="005B06F7">
              <w:rPr>
                <w:kern w:val="2"/>
                <w:szCs w:val="24"/>
              </w:rPr>
              <w:t xml:space="preserve">5.3.3.7. </w:t>
            </w:r>
            <w:r w:rsidRPr="005B06F7">
              <w:rPr>
                <w:kern w:val="2"/>
                <w:szCs w:val="24"/>
                <w:shd w:val="clear" w:color="auto" w:fill="FFFFFF"/>
              </w:rPr>
              <w:t xml:space="preserve">Skaičiavimams indeksų reikšmės imamos </w:t>
            </w:r>
            <w:r w:rsidRPr="005B06F7">
              <w:rPr>
                <w:b/>
                <w:kern w:val="2"/>
                <w:szCs w:val="24"/>
                <w:shd w:val="clear" w:color="auto" w:fill="FFFFFF"/>
              </w:rPr>
              <w:t>keturių</w:t>
            </w:r>
            <w:r w:rsidRPr="005B06F7">
              <w:rPr>
                <w:kern w:val="2"/>
                <w:szCs w:val="24"/>
                <w:shd w:val="clear" w:color="auto" w:fill="FFFFFF"/>
              </w:rPr>
              <w:t xml:space="preserve"> skaitmenų po kablelio tikslumu. Apskaičiuotas pokytis (k) tolimesniems skaičiavimams naudojamas suapvalinus iki </w:t>
            </w:r>
            <w:r w:rsidRPr="005B06F7">
              <w:rPr>
                <w:b/>
                <w:kern w:val="2"/>
                <w:szCs w:val="24"/>
                <w:shd w:val="clear" w:color="auto" w:fill="FFFFFF"/>
              </w:rPr>
              <w:t>vieno</w:t>
            </w:r>
            <w:r w:rsidRPr="005B06F7">
              <w:rPr>
                <w:kern w:val="2"/>
                <w:szCs w:val="24"/>
                <w:shd w:val="clear" w:color="auto" w:fill="FFFFFF"/>
              </w:rPr>
              <w:t xml:space="preserve"> (Valstybės duomenų agentūra pokyčius skelbia apvalindama iki vieno skaitmens po kablelio) skaitmens po kablelio, o apskaičiuotas įkainis „a</w:t>
            </w:r>
            <w:r w:rsidRPr="005B06F7">
              <w:rPr>
                <w:kern w:val="2"/>
                <w:szCs w:val="24"/>
                <w:shd w:val="clear" w:color="auto" w:fill="FFFFFF"/>
                <w:vertAlign w:val="subscript"/>
              </w:rPr>
              <w:t>1</w:t>
            </w:r>
            <w:r w:rsidRPr="005B06F7">
              <w:rPr>
                <w:kern w:val="2"/>
                <w:szCs w:val="24"/>
                <w:shd w:val="clear" w:color="auto" w:fill="FFFFFF"/>
              </w:rPr>
              <w:t xml:space="preserve">“ suapvalinamas iki </w:t>
            </w:r>
            <w:r w:rsidRPr="005B06F7">
              <w:rPr>
                <w:b/>
                <w:kern w:val="2"/>
                <w:szCs w:val="24"/>
                <w:shd w:val="clear" w:color="auto" w:fill="FFFFFF"/>
              </w:rPr>
              <w:t xml:space="preserve">dviejų </w:t>
            </w:r>
            <w:r w:rsidRPr="005B06F7">
              <w:rPr>
                <w:kern w:val="2"/>
                <w:szCs w:val="24"/>
                <w:shd w:val="clear" w:color="auto" w:fill="FFFFFF"/>
              </w:rPr>
              <w:t>skaitmenų po kablelio.</w:t>
            </w:r>
          </w:p>
          <w:p w14:paraId="2563275F" w14:textId="77777777" w:rsidR="002B06AB" w:rsidRPr="005B06F7" w:rsidRDefault="00CB7D7E">
            <w:pPr>
              <w:jc w:val="both"/>
            </w:pPr>
            <w:r w:rsidRPr="005B06F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06F7">
              <w:rPr>
                <w:kern w:val="2"/>
                <w:szCs w:val="24"/>
              </w:rPr>
              <w:t>kitus oficialius šaltinių duomenis</w:t>
            </w:r>
            <w:r w:rsidRPr="005B06F7">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Pr="005B06F7" w:rsidRDefault="00CB7D7E">
            <w:pPr>
              <w:jc w:val="both"/>
            </w:pPr>
            <w:r w:rsidRPr="005B06F7">
              <w:rPr>
                <w:kern w:val="2"/>
                <w:szCs w:val="24"/>
                <w:shd w:val="clear" w:color="auto" w:fill="FFFFFF"/>
              </w:rPr>
              <w:t>5</w:t>
            </w:r>
            <w:r w:rsidRPr="005B06F7">
              <w:rPr>
                <w:kern w:val="2"/>
                <w:szCs w:val="24"/>
              </w:rPr>
              <w:t xml:space="preserve">.3.3.9. </w:t>
            </w:r>
            <w:r w:rsidRPr="005B06F7">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5B06F7">
              <w:rPr>
                <w:kern w:val="2"/>
                <w:szCs w:val="24"/>
                <w:shd w:val="clear" w:color="auto" w:fill="FFFFFF"/>
              </w:rPr>
              <w:t>.</w:t>
            </w:r>
          </w:p>
          <w:p w14:paraId="20419239" w14:textId="77777777" w:rsidR="002B06AB" w:rsidRPr="005B06F7" w:rsidRDefault="00CB7D7E">
            <w:pPr>
              <w:jc w:val="both"/>
            </w:pPr>
            <w:r w:rsidRPr="005B06F7">
              <w:rPr>
                <w:kern w:val="2"/>
                <w:szCs w:val="24"/>
                <w:shd w:val="clear" w:color="auto" w:fill="FFFFFF"/>
              </w:rPr>
              <w:t xml:space="preserve">5.3.3.10. </w:t>
            </w:r>
            <w:r w:rsidRPr="005B06F7">
              <w:rPr>
                <w:kern w:val="2"/>
                <w:szCs w:val="24"/>
              </w:rPr>
              <w:t>Susitarimu Šalys neturi teisės keisti procedūroje nurodytos tvarkos ar kitų Sutarties nuostatų, išskyrus, jei keitimas atliekamas pagal VPĮ nuostatas.</w:t>
            </w:r>
          </w:p>
        </w:tc>
      </w:tr>
      <w:tr w:rsidR="005B06F7" w:rsidRPr="005B06F7" w14:paraId="5742C1D9"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0379C" w14:textId="77777777" w:rsidR="002B06AB" w:rsidRPr="005B06F7" w:rsidRDefault="00CB7D7E">
            <w:pPr>
              <w:rPr>
                <w:b/>
                <w:kern w:val="2"/>
                <w:szCs w:val="24"/>
              </w:rPr>
            </w:pPr>
            <w:r w:rsidRPr="005B06F7">
              <w:rPr>
                <w:b/>
                <w:kern w:val="2"/>
                <w:szCs w:val="24"/>
              </w:rPr>
              <w:lastRenderedPageBreak/>
              <w:t xml:space="preserve">5.3.4. Sutarties kainos / įkainių peržiūra dėl kainų lygio pokyčio pagal </w:t>
            </w:r>
            <w:r w:rsidRPr="005B06F7">
              <w:rPr>
                <w:b/>
                <w:bCs/>
                <w:kern w:val="2"/>
                <w:szCs w:val="24"/>
              </w:rPr>
              <w:t>Paslaugų</w:t>
            </w:r>
            <w:r w:rsidRPr="005B06F7">
              <w:rPr>
                <w:b/>
                <w:kern w:val="2"/>
                <w:szCs w:val="24"/>
              </w:rPr>
              <w:t xml:space="preserve"> grupių kainų pokyčius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2489F" w14:textId="77777777" w:rsidR="002B06AB" w:rsidRPr="005B06F7" w:rsidRDefault="00CB7D7E">
            <w:pPr>
              <w:rPr>
                <w:kern w:val="2"/>
                <w:szCs w:val="24"/>
              </w:rPr>
            </w:pPr>
            <w:r w:rsidRPr="005B06F7">
              <w:rPr>
                <w:kern w:val="2"/>
                <w:szCs w:val="24"/>
              </w:rPr>
              <w:t>Netaikoma.</w:t>
            </w:r>
          </w:p>
          <w:p w14:paraId="6138B348" w14:textId="77777777" w:rsidR="002B06AB" w:rsidRPr="005B06F7" w:rsidRDefault="002B06AB">
            <w:pPr>
              <w:rPr>
                <w:szCs w:val="24"/>
              </w:rPr>
            </w:pPr>
          </w:p>
        </w:tc>
      </w:tr>
      <w:tr w:rsidR="005B06F7" w:rsidRPr="005B06F7" w14:paraId="5D8F196D"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382DD" w14:textId="77777777" w:rsidR="002B06AB" w:rsidRPr="005B06F7" w:rsidRDefault="00CB7D7E">
            <w:pPr>
              <w:rPr>
                <w:b/>
                <w:bCs/>
                <w:kern w:val="2"/>
                <w:szCs w:val="24"/>
              </w:rPr>
            </w:pPr>
            <w:r w:rsidRPr="005B06F7">
              <w:rPr>
                <w:b/>
                <w:bCs/>
                <w:kern w:val="2"/>
                <w:szCs w:val="24"/>
              </w:rPr>
              <w:t xml:space="preserve">5.4. Sutarties kainos / įkainių apskaičiavimas taikant </w:t>
            </w:r>
            <w:r w:rsidRPr="005B06F7">
              <w:rPr>
                <w:b/>
                <w:bCs/>
                <w:kern w:val="2"/>
                <w:szCs w:val="24"/>
                <w:u w:val="single"/>
              </w:rPr>
              <w:t>kiekio (apimties)</w:t>
            </w:r>
            <w:r w:rsidRPr="005B06F7">
              <w:rPr>
                <w:b/>
                <w:bCs/>
                <w:kern w:val="2"/>
                <w:szCs w:val="24"/>
              </w:rPr>
              <w:t xml:space="preserve"> keitimo taisykles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03ABF" w14:textId="77777777" w:rsidR="002B06AB" w:rsidRPr="005B06F7" w:rsidRDefault="00CB7D7E">
            <w:pPr>
              <w:rPr>
                <w:kern w:val="2"/>
                <w:szCs w:val="24"/>
              </w:rPr>
            </w:pPr>
            <w:r w:rsidRPr="005B06F7">
              <w:rPr>
                <w:kern w:val="2"/>
                <w:szCs w:val="24"/>
              </w:rPr>
              <w:t>Netaikoma.</w:t>
            </w:r>
          </w:p>
          <w:p w14:paraId="722A586C" w14:textId="77777777" w:rsidR="002B06AB" w:rsidRPr="005B06F7" w:rsidRDefault="002B06AB">
            <w:pPr>
              <w:rPr>
                <w:szCs w:val="24"/>
              </w:rPr>
            </w:pPr>
          </w:p>
        </w:tc>
      </w:tr>
      <w:tr w:rsidR="005B06F7" w:rsidRPr="005B06F7" w14:paraId="0EE9047D"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F549F" w14:textId="77777777" w:rsidR="002B06AB" w:rsidRPr="005B06F7" w:rsidRDefault="00CB7D7E">
            <w:pPr>
              <w:rPr>
                <w:b/>
                <w:kern w:val="2"/>
                <w:szCs w:val="24"/>
              </w:rPr>
            </w:pPr>
            <w:r w:rsidRPr="005B06F7">
              <w:rPr>
                <w:b/>
                <w:kern w:val="2"/>
                <w:szCs w:val="24"/>
              </w:rPr>
              <w:t>5.5. Atsiskaitymo su Tiekėju terminas ir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E326E" w14:textId="77777777" w:rsidR="002B06AB" w:rsidRPr="005B06F7" w:rsidRDefault="00CB7D7E">
            <w:pPr>
              <w:widowControl w:val="0"/>
              <w:tabs>
                <w:tab w:val="left" w:pos="1829"/>
                <w:tab w:val="left" w:pos="3130"/>
                <w:tab w:val="left" w:pos="4205"/>
              </w:tabs>
              <w:jc w:val="both"/>
            </w:pPr>
            <w:r w:rsidRPr="005B06F7">
              <w:rPr>
                <w:rFonts w:cstheme="majorBidi"/>
              </w:rPr>
              <w:t>Tarp Šalių pasirašomas galutinis Paslaugų perdavimo–priėmimo aktas.</w:t>
            </w:r>
          </w:p>
          <w:p w14:paraId="06115133" w14:textId="77777777" w:rsidR="002B06AB" w:rsidRPr="005B06F7" w:rsidRDefault="00CB7D7E">
            <w:pPr>
              <w:jc w:val="both"/>
            </w:pPr>
            <w:r w:rsidRPr="005B06F7">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Pr="005B06F7" w:rsidRDefault="00CB7D7E">
            <w:pPr>
              <w:jc w:val="both"/>
            </w:pPr>
            <w:r w:rsidRPr="005B06F7">
              <w:rPr>
                <w:kern w:val="2"/>
                <w:szCs w:val="24"/>
              </w:rPr>
              <w:t>Pirkėjas atsiskaito su Tiekėju ne vėliau kaip per 30 (trisdešimt) dienų  nuo Sąskaitos gavimo dienos.</w:t>
            </w:r>
          </w:p>
          <w:p w14:paraId="70C9F5D6" w14:textId="77777777" w:rsidR="002B06AB" w:rsidRPr="005B06F7" w:rsidRDefault="00CB7D7E">
            <w:pPr>
              <w:jc w:val="both"/>
            </w:pPr>
            <w:r w:rsidRPr="005B06F7">
              <w:rPr>
                <w:rFonts w:cstheme="majorBidi"/>
              </w:rPr>
              <w:t>Sąskaita išrašoma ir pateikiama Pirkėjui tik tada, kada abi Šalys yra pasirašiusios Paslaugų perdavimo–priėmimo aktą.</w:t>
            </w:r>
          </w:p>
        </w:tc>
      </w:tr>
      <w:tr w:rsidR="005B06F7" w:rsidRPr="005B06F7" w14:paraId="0D0206FA"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DD8B3" w14:textId="77777777" w:rsidR="002B06AB" w:rsidRPr="005B06F7" w:rsidRDefault="00CB7D7E">
            <w:pPr>
              <w:rPr>
                <w:b/>
                <w:kern w:val="2"/>
                <w:szCs w:val="24"/>
              </w:rPr>
            </w:pPr>
            <w:r w:rsidRPr="005B06F7">
              <w:rPr>
                <w:b/>
                <w:kern w:val="2"/>
                <w:szCs w:val="24"/>
              </w:rPr>
              <w:t>5.6. Avansas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1B9" w14:textId="77777777" w:rsidR="002B06AB" w:rsidRPr="005B06F7" w:rsidRDefault="00CB7D7E">
            <w:pPr>
              <w:rPr>
                <w:kern w:val="2"/>
                <w:szCs w:val="24"/>
              </w:rPr>
            </w:pPr>
            <w:r w:rsidRPr="005B06F7">
              <w:rPr>
                <w:kern w:val="2"/>
                <w:szCs w:val="24"/>
              </w:rPr>
              <w:t>Netaikoma.</w:t>
            </w:r>
          </w:p>
        </w:tc>
      </w:tr>
      <w:tr w:rsidR="005B06F7" w:rsidRPr="005B06F7" w14:paraId="1A3F8B69"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26676" w14:textId="77777777" w:rsidR="002B06AB" w:rsidRPr="005B06F7" w:rsidRDefault="00CB7D7E">
            <w:pPr>
              <w:rPr>
                <w:b/>
                <w:kern w:val="2"/>
                <w:szCs w:val="24"/>
              </w:rPr>
            </w:pPr>
            <w:r w:rsidRPr="005B06F7">
              <w:rPr>
                <w:b/>
                <w:kern w:val="2"/>
                <w:szCs w:val="24"/>
              </w:rPr>
              <w:t>5.7. Avanso užtikrinimas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C29E1" w14:textId="04F247E9" w:rsidR="002B06AB" w:rsidRPr="005B06F7" w:rsidRDefault="00CB7D7E">
            <w:pPr>
              <w:rPr>
                <w:kern w:val="2"/>
                <w:szCs w:val="24"/>
              </w:rPr>
            </w:pPr>
            <w:r w:rsidRPr="005B06F7">
              <w:rPr>
                <w:kern w:val="2"/>
                <w:szCs w:val="24"/>
              </w:rPr>
              <w:t>Netaikoma.</w:t>
            </w:r>
          </w:p>
        </w:tc>
      </w:tr>
      <w:tr w:rsidR="005B06F7" w:rsidRPr="005B06F7" w14:paraId="1776EB62"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FDA4F" w14:textId="77777777" w:rsidR="002B06AB" w:rsidRPr="005B06F7" w:rsidRDefault="00CB7D7E">
            <w:pPr>
              <w:jc w:val="center"/>
              <w:rPr>
                <w:b/>
                <w:kern w:val="2"/>
                <w:szCs w:val="24"/>
              </w:rPr>
            </w:pPr>
            <w:r w:rsidRPr="005B06F7">
              <w:rPr>
                <w:b/>
                <w:kern w:val="2"/>
                <w:szCs w:val="24"/>
              </w:rPr>
              <w:t>6. PASLAUGŲ KOKYBĖ IR GARANTINIAI ĮSIPAREIGOJIMAI</w:t>
            </w:r>
          </w:p>
        </w:tc>
      </w:tr>
      <w:tr w:rsidR="005B06F7" w:rsidRPr="005B06F7" w14:paraId="31EC0CE8"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CA8B" w14:textId="77777777" w:rsidR="002B06AB" w:rsidRPr="005B06F7" w:rsidRDefault="00CB7D7E">
            <w:pPr>
              <w:rPr>
                <w:b/>
                <w:kern w:val="2"/>
                <w:szCs w:val="24"/>
              </w:rPr>
            </w:pPr>
            <w:r w:rsidRPr="005B06F7">
              <w:rPr>
                <w:b/>
                <w:kern w:val="2"/>
                <w:szCs w:val="24"/>
              </w:rPr>
              <w:lastRenderedPageBreak/>
              <w:t>6.1. Garantinis terminas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1C54" w14:textId="77777777" w:rsidR="002B06AB" w:rsidRPr="005B06F7" w:rsidRDefault="00CB7D7E">
            <w:pPr>
              <w:rPr>
                <w:kern w:val="2"/>
                <w:szCs w:val="24"/>
              </w:rPr>
            </w:pPr>
            <w:r w:rsidRPr="005B06F7">
              <w:rPr>
                <w:kern w:val="2"/>
                <w:szCs w:val="24"/>
              </w:rPr>
              <w:t>Netaikoma.</w:t>
            </w:r>
          </w:p>
          <w:p w14:paraId="61667038" w14:textId="77777777" w:rsidR="002B06AB" w:rsidRPr="005B06F7" w:rsidRDefault="002B06AB">
            <w:pPr>
              <w:rPr>
                <w:szCs w:val="24"/>
              </w:rPr>
            </w:pPr>
          </w:p>
        </w:tc>
      </w:tr>
      <w:tr w:rsidR="005B06F7" w:rsidRPr="005B06F7" w14:paraId="6ED30DA6"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7DDB9" w14:textId="77777777" w:rsidR="002B06AB" w:rsidRPr="005B06F7" w:rsidRDefault="00CB7D7E">
            <w:pPr>
              <w:rPr>
                <w:b/>
                <w:kern w:val="2"/>
                <w:szCs w:val="24"/>
              </w:rPr>
            </w:pPr>
            <w:r w:rsidRPr="005B06F7">
              <w:rPr>
                <w:b/>
                <w:szCs w:val="24"/>
              </w:rPr>
              <w:t>6.2. Terminas Paslaugų trūkumams pašalinti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1D9F2" w14:textId="6AE433C0" w:rsidR="002B06AB" w:rsidRPr="005B06F7" w:rsidRDefault="00CB7D7E">
            <w:pPr>
              <w:jc w:val="both"/>
              <w:rPr>
                <w:rFonts w:cstheme="majorBidi"/>
              </w:rPr>
            </w:pPr>
            <w:r w:rsidRPr="00C1169D">
              <w:rPr>
                <w:rFonts w:cstheme="majorBidi"/>
              </w:rPr>
              <w:t xml:space="preserve">Tiekėjas gavęs raštu pateiktas Pirkėjo pastabas dėl rengiamos </w:t>
            </w:r>
            <w:r w:rsidR="00CB5C39" w:rsidRPr="00C1169D">
              <w:rPr>
                <w:rFonts w:cstheme="majorBidi"/>
              </w:rPr>
              <w:t xml:space="preserve">inžinerinių technologijų </w:t>
            </w:r>
            <w:r w:rsidRPr="00C1169D">
              <w:rPr>
                <w:rFonts w:cstheme="majorBidi"/>
              </w:rPr>
              <w:t>VBE I</w:t>
            </w:r>
            <w:r w:rsidR="00C1169D" w:rsidRPr="00C1169D">
              <w:rPr>
                <w:rFonts w:cstheme="majorBidi"/>
              </w:rPr>
              <w:t>I</w:t>
            </w:r>
            <w:r w:rsidRPr="00C1169D">
              <w:rPr>
                <w:rFonts w:cstheme="majorBidi"/>
              </w:rPr>
              <w:t xml:space="preserve"> dalies </w:t>
            </w:r>
            <w:r w:rsidR="0001049B">
              <w:rPr>
                <w:rFonts w:cstheme="majorBidi"/>
              </w:rPr>
              <w:t>mechaninių sistemų ir transporto</w:t>
            </w:r>
            <w:r w:rsidR="00C1169D" w:rsidRPr="00C1169D">
              <w:rPr>
                <w:rFonts w:cstheme="majorBidi"/>
              </w:rPr>
              <w:t xml:space="preserve"> inžinerijos srities </w:t>
            </w:r>
            <w:r w:rsidRPr="00C1169D">
              <w:rPr>
                <w:rFonts w:cstheme="majorBidi"/>
              </w:rPr>
              <w:t xml:space="preserve">užduoties </w:t>
            </w:r>
            <w:r w:rsidR="00C1169D" w:rsidRPr="00C1169D">
              <w:rPr>
                <w:rFonts w:cstheme="majorBidi"/>
              </w:rPr>
              <w:t>recenzijos</w:t>
            </w:r>
            <w:r w:rsidRPr="00C1169D">
              <w:rPr>
                <w:rFonts w:cstheme="majorBidi"/>
              </w:rPr>
              <w:t>, privalo per 5 (penkias) darbo dienas nuo pastabų gavimo dienos pakoreguoti užduot</w:t>
            </w:r>
            <w:r w:rsidR="00C1169D" w:rsidRPr="00C1169D">
              <w:rPr>
                <w:rFonts w:cstheme="majorBidi"/>
              </w:rPr>
              <w:t>ies recenziją</w:t>
            </w:r>
            <w:r w:rsidRPr="00C1169D">
              <w:rPr>
                <w:rFonts w:cstheme="majorBidi"/>
              </w:rPr>
              <w:t xml:space="preserve"> arba pateikti motyvuotą paaiškinimą dėl atsisakymo pastabas priimti.</w:t>
            </w:r>
          </w:p>
        </w:tc>
      </w:tr>
      <w:tr w:rsidR="005B06F7" w:rsidRPr="005B06F7" w14:paraId="6B99EDD0"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F9982" w14:textId="77777777" w:rsidR="002B06AB" w:rsidRPr="005B06F7" w:rsidRDefault="00CB7D7E">
            <w:pPr>
              <w:rPr>
                <w:b/>
                <w:szCs w:val="24"/>
              </w:rPr>
            </w:pPr>
            <w:r w:rsidRPr="005B06F7">
              <w:rPr>
                <w:b/>
                <w:szCs w:val="24"/>
              </w:rPr>
              <w:t xml:space="preserve">6.3. Kokybinių kriterijų įgyvendinimo </w:t>
            </w:r>
            <w:r w:rsidRPr="005B06F7">
              <w:rPr>
                <w:b/>
                <w:bCs/>
                <w:szCs w:val="24"/>
              </w:rPr>
              <w:t xml:space="preserve">ir </w:t>
            </w:r>
            <w:r w:rsidRPr="005B06F7">
              <w:rPr>
                <w:b/>
                <w:szCs w:val="24"/>
              </w:rPr>
              <w:t>tikrinimo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E1FA" w14:textId="77777777" w:rsidR="002B06AB" w:rsidRPr="005B06F7" w:rsidRDefault="00CB7D7E">
            <w:r w:rsidRPr="005B06F7">
              <w:t>Netaikoma.</w:t>
            </w:r>
          </w:p>
        </w:tc>
      </w:tr>
      <w:tr w:rsidR="005B06F7" w:rsidRPr="005B06F7" w14:paraId="7F784198"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B453509" w14:textId="77777777" w:rsidR="002B06AB" w:rsidRPr="005B06F7" w:rsidRDefault="002B06AB">
            <w:pPr>
              <w:rPr>
                <w:b/>
                <w:szCs w:val="24"/>
              </w:rPr>
            </w:pPr>
          </w:p>
        </w:tc>
        <w:tc>
          <w:tcPr>
            <w:tcW w:w="6706" w:type="dxa"/>
            <w:tcBorders>
              <w:top w:val="single" w:sz="4" w:space="0" w:color="000000" w:themeColor="text1"/>
              <w:bottom w:val="single" w:sz="4" w:space="0" w:color="000000" w:themeColor="text1"/>
            </w:tcBorders>
          </w:tcPr>
          <w:p w14:paraId="7910401B" w14:textId="77777777" w:rsidR="002B06AB" w:rsidRPr="005B06F7" w:rsidRDefault="002B06AB">
            <w:pPr>
              <w:rPr>
                <w:kern w:val="2"/>
                <w:szCs w:val="24"/>
              </w:rPr>
            </w:pPr>
          </w:p>
        </w:tc>
      </w:tr>
      <w:tr w:rsidR="005B06F7" w:rsidRPr="005B06F7" w14:paraId="2067F381"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952BD" w14:textId="77777777" w:rsidR="002B06AB" w:rsidRPr="005B06F7" w:rsidRDefault="00CB7D7E">
            <w:pPr>
              <w:jc w:val="center"/>
              <w:rPr>
                <w:b/>
                <w:kern w:val="2"/>
                <w:szCs w:val="24"/>
              </w:rPr>
            </w:pPr>
            <w:r w:rsidRPr="005B06F7">
              <w:rPr>
                <w:b/>
                <w:kern w:val="2"/>
                <w:szCs w:val="24"/>
              </w:rPr>
              <w:t>7. SUTARTIES VYKDYMUI PASITELKIAMI SUBTIEKĖJAI IR (AR) SPECIALISTAI</w:t>
            </w:r>
          </w:p>
        </w:tc>
      </w:tr>
      <w:tr w:rsidR="005B06F7" w:rsidRPr="005B06F7" w14:paraId="71A6B53F"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56358" w14:textId="77777777" w:rsidR="002B06AB" w:rsidRPr="005B06F7" w:rsidRDefault="00CB7D7E">
            <w:pPr>
              <w:rPr>
                <w:b/>
                <w:bCs/>
                <w:kern w:val="2"/>
                <w:szCs w:val="24"/>
              </w:rPr>
            </w:pPr>
            <w:r w:rsidRPr="005B06F7">
              <w:rPr>
                <w:b/>
                <w:bCs/>
                <w:kern w:val="2"/>
                <w:szCs w:val="24"/>
              </w:rPr>
              <w:t>7.1. Sutarties vykdymui pasitelkiami subtiekėjai ir (ar) specialistai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0666F" w14:textId="3E01925A" w:rsidR="002B06AB" w:rsidRPr="003638D4" w:rsidRDefault="00AF3707" w:rsidP="003638D4">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sidRPr="005B06F7">
                  <w:rPr>
                    <w:rFonts w:cstheme="majorBidi"/>
                  </w:rPr>
                  <w:t>Nepasitelkiami.</w:t>
                </w:r>
              </w:sdtContent>
            </w:sdt>
          </w:p>
        </w:tc>
      </w:tr>
      <w:tr w:rsidR="005B06F7" w:rsidRPr="005B06F7" w14:paraId="47F496AA"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238414B8" w14:textId="77777777" w:rsidR="002B06AB" w:rsidRPr="005B06F7" w:rsidRDefault="002B06AB">
            <w:pPr>
              <w:rPr>
                <w:b/>
                <w:bCs/>
                <w:kern w:val="2"/>
                <w:szCs w:val="24"/>
              </w:rPr>
            </w:pPr>
          </w:p>
        </w:tc>
        <w:tc>
          <w:tcPr>
            <w:tcW w:w="6706" w:type="dxa"/>
            <w:tcBorders>
              <w:top w:val="single" w:sz="4" w:space="0" w:color="000000" w:themeColor="text1"/>
              <w:bottom w:val="single" w:sz="4" w:space="0" w:color="000000" w:themeColor="text1"/>
            </w:tcBorders>
          </w:tcPr>
          <w:p w14:paraId="1D1BA0CD" w14:textId="77777777" w:rsidR="002B06AB" w:rsidRPr="005B06F7" w:rsidRDefault="002B06AB">
            <w:pPr>
              <w:rPr>
                <w:kern w:val="2"/>
                <w:szCs w:val="24"/>
              </w:rPr>
            </w:pPr>
          </w:p>
        </w:tc>
      </w:tr>
      <w:tr w:rsidR="005B06F7" w:rsidRPr="005B06F7" w14:paraId="22CAFC09"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4C876" w14:textId="77777777" w:rsidR="002B06AB" w:rsidRPr="005B06F7" w:rsidRDefault="00CB7D7E">
            <w:pPr>
              <w:jc w:val="center"/>
              <w:rPr>
                <w:b/>
                <w:kern w:val="2"/>
                <w:szCs w:val="24"/>
              </w:rPr>
            </w:pPr>
            <w:r w:rsidRPr="005B06F7">
              <w:rPr>
                <w:b/>
                <w:kern w:val="2"/>
                <w:szCs w:val="24"/>
              </w:rPr>
              <w:t>8. PRIEVOLIŲ PAGAL SUTARTĮ ĮVYKDYMO UŽTIKRINIMAS</w:t>
            </w:r>
          </w:p>
        </w:tc>
      </w:tr>
      <w:tr w:rsidR="005B06F7" w:rsidRPr="005B06F7" w14:paraId="7E40790F"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39C57" w14:textId="77777777" w:rsidR="002B06AB" w:rsidRPr="005B06F7" w:rsidRDefault="00CB7D7E">
            <w:pPr>
              <w:rPr>
                <w:b/>
                <w:kern w:val="2"/>
                <w:szCs w:val="24"/>
              </w:rPr>
            </w:pPr>
            <w:r w:rsidRPr="005B06F7">
              <w:rPr>
                <w:b/>
                <w:kern w:val="2"/>
                <w:szCs w:val="24"/>
              </w:rPr>
              <w:t>8.1. Prievolių pagal Sutartį įvykdymo užtikrinimas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1A2DA" w14:textId="77777777" w:rsidR="002B06AB" w:rsidRPr="005B06F7" w:rsidRDefault="00CB7D7E">
            <w:pPr>
              <w:rPr>
                <w:kern w:val="2"/>
                <w:szCs w:val="24"/>
              </w:rPr>
            </w:pPr>
            <w:r w:rsidRPr="005B06F7">
              <w:rPr>
                <w:kern w:val="2"/>
                <w:szCs w:val="24"/>
              </w:rPr>
              <w:t>Prievolių pagal Sutartį įvykdymas užtikrinamas:</w:t>
            </w:r>
          </w:p>
          <w:p w14:paraId="54D15897" w14:textId="77777777" w:rsidR="002B06AB" w:rsidRPr="005B06F7" w:rsidRDefault="00CB7D7E">
            <w:pPr>
              <w:rPr>
                <w:kern w:val="2"/>
                <w:szCs w:val="24"/>
              </w:rPr>
            </w:pPr>
            <w:r w:rsidRPr="005B06F7">
              <w:rPr>
                <w:kern w:val="2"/>
                <w:szCs w:val="24"/>
              </w:rPr>
              <w:t>Netesybomis (delspinigiais, bauda).</w:t>
            </w:r>
          </w:p>
        </w:tc>
      </w:tr>
      <w:tr w:rsidR="005B06F7" w:rsidRPr="005B06F7" w14:paraId="201A0A2F"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13D59" w14:textId="77777777" w:rsidR="002B06AB" w:rsidRPr="005B06F7" w:rsidRDefault="00CB7D7E">
            <w:pPr>
              <w:rPr>
                <w:b/>
                <w:kern w:val="2"/>
                <w:szCs w:val="24"/>
              </w:rPr>
            </w:pPr>
            <w:r w:rsidRPr="005B06F7">
              <w:rPr>
                <w:b/>
                <w:kern w:val="2"/>
                <w:szCs w:val="24"/>
              </w:rPr>
              <w:t>8.2 Sutarties įvykdymo užtikrinimo galiojimo terminas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B2D6A" w14:textId="77777777" w:rsidR="002B06AB" w:rsidRPr="005B06F7" w:rsidRDefault="00CB7D7E">
            <w:pPr>
              <w:rPr>
                <w:kern w:val="2"/>
                <w:szCs w:val="24"/>
              </w:rPr>
            </w:pPr>
            <w:r w:rsidRPr="005B06F7">
              <w:rPr>
                <w:rFonts w:cstheme="majorBidi"/>
                <w:kern w:val="2"/>
              </w:rPr>
              <w:t>Netaikoma.</w:t>
            </w:r>
          </w:p>
        </w:tc>
      </w:tr>
      <w:tr w:rsidR="005B06F7" w:rsidRPr="005B06F7" w14:paraId="28393161"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7C47" w14:textId="77777777" w:rsidR="002B06AB" w:rsidRPr="005B06F7" w:rsidRDefault="00CB7D7E">
            <w:pPr>
              <w:rPr>
                <w:b/>
                <w:kern w:val="2"/>
                <w:szCs w:val="24"/>
              </w:rPr>
            </w:pPr>
            <w:r w:rsidRPr="005B06F7">
              <w:rPr>
                <w:b/>
                <w:kern w:val="2"/>
                <w:szCs w:val="24"/>
              </w:rPr>
              <w:t>8.3. Sutarties įvykdymo užtikrinimo pateikimas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D630B" w14:textId="77777777" w:rsidR="002B06AB" w:rsidRPr="005B06F7" w:rsidRDefault="00CB7D7E">
            <w:pPr>
              <w:rPr>
                <w:szCs w:val="24"/>
              </w:rPr>
            </w:pPr>
            <w:r w:rsidRPr="005B06F7">
              <w:rPr>
                <w:kern w:val="2"/>
                <w:szCs w:val="24"/>
              </w:rPr>
              <w:t>Netaikoma.</w:t>
            </w:r>
          </w:p>
          <w:p w14:paraId="304D8021" w14:textId="77777777" w:rsidR="002B06AB" w:rsidRPr="005B06F7" w:rsidRDefault="002B06AB">
            <w:pPr>
              <w:rPr>
                <w:szCs w:val="24"/>
              </w:rPr>
            </w:pPr>
          </w:p>
        </w:tc>
      </w:tr>
      <w:tr w:rsidR="005B06F7" w:rsidRPr="005B06F7" w14:paraId="460ABF2A"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35282357"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5FE096EC" w14:textId="77777777" w:rsidR="002B06AB" w:rsidRPr="005B06F7" w:rsidRDefault="002B06AB">
            <w:pPr>
              <w:rPr>
                <w:kern w:val="2"/>
                <w:szCs w:val="24"/>
              </w:rPr>
            </w:pPr>
          </w:p>
        </w:tc>
      </w:tr>
      <w:tr w:rsidR="005B06F7" w:rsidRPr="005B06F7" w14:paraId="372C964C"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48986" w14:textId="77777777" w:rsidR="002B06AB" w:rsidRPr="005B06F7" w:rsidRDefault="00CB7D7E">
            <w:pPr>
              <w:jc w:val="center"/>
              <w:rPr>
                <w:b/>
                <w:kern w:val="2"/>
                <w:szCs w:val="24"/>
              </w:rPr>
            </w:pPr>
            <w:r w:rsidRPr="005B06F7">
              <w:rPr>
                <w:b/>
                <w:kern w:val="2"/>
                <w:szCs w:val="24"/>
              </w:rPr>
              <w:t>9. ŠALIŲ ATSAKOMYBĖ</w:t>
            </w:r>
          </w:p>
        </w:tc>
      </w:tr>
      <w:tr w:rsidR="005B06F7" w:rsidRPr="005B06F7" w14:paraId="02A9761F"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EB96D" w14:textId="77777777" w:rsidR="002B06AB" w:rsidRPr="005B06F7" w:rsidRDefault="00CB7D7E">
            <w:pPr>
              <w:rPr>
                <w:b/>
                <w:kern w:val="2"/>
                <w:szCs w:val="24"/>
              </w:rPr>
            </w:pPr>
            <w:r w:rsidRPr="005B06F7">
              <w:rPr>
                <w:b/>
                <w:kern w:val="2"/>
                <w:szCs w:val="24"/>
              </w:rPr>
              <w:t>9.1. Pirkėjui taikomos netesybos už mokėjimų pagal Sutartį vėlavimą</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C5FF1" w14:textId="77777777" w:rsidR="002B06AB" w:rsidRPr="005B06F7" w:rsidRDefault="00CB7D7E">
            <w:pPr>
              <w:spacing w:line="259" w:lineRule="auto"/>
              <w:jc w:val="both"/>
            </w:pPr>
            <w:r w:rsidRPr="005B06F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B06F7" w:rsidRPr="005B06F7" w14:paraId="6511FA9A"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475F" w14:textId="77777777" w:rsidR="002B06AB" w:rsidRPr="005B06F7" w:rsidRDefault="00CB7D7E">
            <w:pPr>
              <w:rPr>
                <w:b/>
                <w:kern w:val="2"/>
                <w:szCs w:val="24"/>
              </w:rPr>
            </w:pPr>
            <w:r w:rsidRPr="005B06F7">
              <w:rPr>
                <w:b/>
                <w:szCs w:val="24"/>
              </w:rPr>
              <w:t>9.2. Tiekėjui taikomos netesybos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E5A0" w14:textId="479E9438" w:rsidR="002B06AB" w:rsidRPr="005B06F7" w:rsidRDefault="00CB7D7E">
            <w:pPr>
              <w:jc w:val="both"/>
            </w:pPr>
            <w:r w:rsidRPr="005B06F7">
              <w:rPr>
                <w:kern w:val="2"/>
                <w:szCs w:val="24"/>
              </w:rPr>
              <w:t xml:space="preserve">Jeigu Teikėjas dėl savo kaltės vėluoja suteikti Paslaugas, nustatytais Sutarties specialiųjų sąlygų 4.1 punkte terminais (įskaitant tarpinius Paslaugų teikimo terminus) </w:t>
            </w:r>
            <w:bookmarkStart w:id="2" w:name="_Hlk91495640"/>
            <w:r w:rsidRPr="005B06F7">
              <w:rPr>
                <w:kern w:val="2"/>
                <w:szCs w:val="24"/>
              </w:rPr>
              <w:t xml:space="preserve">ir/ar </w:t>
            </w:r>
            <w:r w:rsidRPr="005B06F7">
              <w:rPr>
                <w:b/>
                <w:kern w:val="2"/>
                <w:szCs w:val="24"/>
              </w:rPr>
              <w:t>vėluoja pataisyti nustatytus Paslaugų teikimo trūkumus</w:t>
            </w:r>
            <w:r w:rsidRPr="005B06F7">
              <w:rPr>
                <w:kern w:val="2"/>
                <w:szCs w:val="24"/>
              </w:rPr>
              <w:t xml:space="preserve"> (galutinius ir tarpinius) per Sutarties specialių s</w:t>
            </w:r>
            <w:r w:rsidR="00EC2A63" w:rsidRPr="005B06F7">
              <w:rPr>
                <w:kern w:val="2"/>
                <w:szCs w:val="24"/>
              </w:rPr>
              <w:t>ą</w:t>
            </w:r>
            <w:r w:rsidRPr="005B06F7">
              <w:rPr>
                <w:kern w:val="2"/>
                <w:szCs w:val="24"/>
              </w:rPr>
              <w:t>lygų 6.2 punkte nustatytą terminą Pirkėjas skaičiuoja 10 eurų už kiekvieną dieną net</w:t>
            </w:r>
            <w:r w:rsidR="00EC2A63" w:rsidRPr="005B06F7">
              <w:rPr>
                <w:kern w:val="2"/>
                <w:szCs w:val="24"/>
              </w:rPr>
              <w:t>e</w:t>
            </w:r>
            <w:r w:rsidRPr="005B06F7">
              <w:rPr>
                <w:kern w:val="2"/>
                <w:szCs w:val="24"/>
              </w:rPr>
              <w:t>sybas</w:t>
            </w:r>
            <w:bookmarkStart w:id="3" w:name="_Hlk91495730"/>
            <w:bookmarkEnd w:id="2"/>
            <w:r w:rsidRPr="005B06F7">
              <w:rPr>
                <w:kern w:val="2"/>
                <w:szCs w:val="24"/>
              </w:rPr>
              <w:t>.</w:t>
            </w:r>
          </w:p>
          <w:p w14:paraId="1F88FB00" w14:textId="74B60662" w:rsidR="002B06AB" w:rsidRPr="005B06F7" w:rsidRDefault="00CB7D7E">
            <w:pPr>
              <w:jc w:val="both"/>
              <w:rPr>
                <w:b/>
                <w:kern w:val="2"/>
                <w:szCs w:val="24"/>
              </w:rPr>
            </w:pPr>
            <w:r w:rsidRPr="005B06F7">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3"/>
            <w:r w:rsidRPr="005B06F7">
              <w:rPr>
                <w:kern w:val="2"/>
                <w:szCs w:val="24"/>
              </w:rPr>
              <w:t>.</w:t>
            </w:r>
          </w:p>
        </w:tc>
      </w:tr>
      <w:tr w:rsidR="005B06F7" w:rsidRPr="005B06F7" w14:paraId="289F0F10"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CA59" w14:textId="77777777" w:rsidR="002B06AB" w:rsidRPr="005B06F7" w:rsidRDefault="00CB7D7E">
            <w:pPr>
              <w:rPr>
                <w:b/>
                <w:kern w:val="2"/>
                <w:szCs w:val="24"/>
              </w:rPr>
            </w:pPr>
            <w:r w:rsidRPr="005B06F7">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AA174" w14:textId="77777777" w:rsidR="002B06AB" w:rsidRPr="005B06F7" w:rsidRDefault="00CB7D7E">
            <w:pPr>
              <w:jc w:val="both"/>
            </w:pPr>
            <w:r w:rsidRPr="005B06F7">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Pr="005B06F7" w:rsidRDefault="002B06AB">
            <w:pPr>
              <w:rPr>
                <w:kern w:val="2"/>
                <w:szCs w:val="24"/>
              </w:rPr>
            </w:pPr>
          </w:p>
        </w:tc>
      </w:tr>
      <w:tr w:rsidR="005B06F7" w:rsidRPr="005B06F7" w14:paraId="63F0104C"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1A995" w14:textId="77777777" w:rsidR="002B06AB" w:rsidRPr="005B06F7" w:rsidRDefault="00CB7D7E">
            <w:pPr>
              <w:rPr>
                <w:b/>
                <w:kern w:val="2"/>
                <w:szCs w:val="24"/>
              </w:rPr>
            </w:pPr>
            <w:r w:rsidRPr="005B06F7">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3B1FD" w14:textId="77777777" w:rsidR="002B06AB" w:rsidRPr="005B06F7" w:rsidRDefault="00CB7D7E">
            <w:pPr>
              <w:rPr>
                <w:kern w:val="2"/>
                <w:szCs w:val="24"/>
              </w:rPr>
            </w:pPr>
            <w:r w:rsidRPr="005B06F7">
              <w:rPr>
                <w:kern w:val="2"/>
                <w:szCs w:val="24"/>
              </w:rPr>
              <w:t>200 (du šimtai) Eur už kiekvieną pažeidimo atvejį.</w:t>
            </w:r>
            <w:r w:rsidRPr="005B06F7">
              <w:rPr>
                <w:strike/>
                <w:kern w:val="2"/>
                <w:szCs w:val="24"/>
              </w:rPr>
              <w:t xml:space="preserve"> </w:t>
            </w:r>
          </w:p>
        </w:tc>
      </w:tr>
      <w:tr w:rsidR="005B06F7" w:rsidRPr="005B06F7" w14:paraId="1E4A2F3C"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E2834" w14:textId="77777777" w:rsidR="002B06AB" w:rsidRPr="005B06F7" w:rsidRDefault="00CB7D7E">
            <w:pPr>
              <w:rPr>
                <w:b/>
                <w:kern w:val="2"/>
                <w:szCs w:val="24"/>
              </w:rPr>
            </w:pPr>
            <w:r w:rsidRPr="005B06F7">
              <w:rPr>
                <w:b/>
                <w:kern w:val="2"/>
                <w:szCs w:val="24"/>
              </w:rPr>
              <w:t>9.5. Tiekėjui taikomos baudos dėl aplinkosauginių ir (arba) socialinių kriterijų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F848" w14:textId="77777777" w:rsidR="002B06AB" w:rsidRPr="005B06F7" w:rsidRDefault="00CB7D7E">
            <w:pPr>
              <w:rPr>
                <w:kern w:val="2"/>
                <w:szCs w:val="24"/>
              </w:rPr>
            </w:pPr>
            <w:r w:rsidRPr="005B06F7">
              <w:rPr>
                <w:kern w:val="2"/>
                <w:szCs w:val="24"/>
              </w:rPr>
              <w:t>Netaikoma.</w:t>
            </w:r>
          </w:p>
          <w:p w14:paraId="1169AE23" w14:textId="77777777" w:rsidR="002B06AB" w:rsidRPr="005B06F7" w:rsidRDefault="002B06AB">
            <w:pPr>
              <w:rPr>
                <w:kern w:val="2"/>
                <w:szCs w:val="24"/>
              </w:rPr>
            </w:pPr>
          </w:p>
        </w:tc>
      </w:tr>
      <w:tr w:rsidR="005B06F7" w:rsidRPr="005B06F7" w14:paraId="7F6EBF9D"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E551" w14:textId="77777777" w:rsidR="002B06AB" w:rsidRPr="005B06F7" w:rsidRDefault="00CB7D7E">
            <w:pPr>
              <w:rPr>
                <w:b/>
                <w:kern w:val="2"/>
                <w:szCs w:val="24"/>
              </w:rPr>
            </w:pPr>
            <w:r w:rsidRPr="005B06F7">
              <w:rPr>
                <w:b/>
                <w:kern w:val="2"/>
                <w:szCs w:val="24"/>
              </w:rPr>
              <w:t>9.6. Tiekėjui / Pirkėjui taikoma bauda dėl konfidencialumo reikalavimų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42A11" w14:textId="77777777" w:rsidR="002B06AB" w:rsidRPr="005B06F7" w:rsidRDefault="00CB7D7E">
            <w:pPr>
              <w:rPr>
                <w:kern w:val="2"/>
                <w:szCs w:val="24"/>
              </w:rPr>
            </w:pPr>
            <w:r w:rsidRPr="005B06F7">
              <w:rPr>
                <w:kern w:val="2"/>
                <w:szCs w:val="22"/>
              </w:rPr>
              <w:t>500 (penki šimtai) Eur už kiekvieną atvejį atskirai.</w:t>
            </w:r>
          </w:p>
        </w:tc>
      </w:tr>
      <w:tr w:rsidR="005B06F7" w:rsidRPr="005B06F7" w14:paraId="00CF336D"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9EA63" w14:textId="77777777" w:rsidR="002B06AB" w:rsidRPr="005B06F7" w:rsidRDefault="00CB7D7E">
            <w:pPr>
              <w:rPr>
                <w:b/>
                <w:kern w:val="2"/>
                <w:szCs w:val="24"/>
              </w:rPr>
            </w:pPr>
            <w:r w:rsidRPr="005B06F7">
              <w:rPr>
                <w:b/>
                <w:kern w:val="2"/>
                <w:szCs w:val="24"/>
              </w:rPr>
              <w:t xml:space="preserve">9.7. Tiekėjui taikomos netesybos dėl pirkimo dokumentuose nustatytų kokybinių kriterijų </w:t>
            </w:r>
            <w:proofErr w:type="spellStart"/>
            <w:r w:rsidRPr="005B06F7">
              <w:rPr>
                <w:b/>
                <w:kern w:val="2"/>
                <w:szCs w:val="24"/>
              </w:rPr>
              <w:t>nepasiekimo</w:t>
            </w:r>
            <w:proofErr w:type="spellEnd"/>
            <w:r w:rsidRPr="005B06F7">
              <w:rPr>
                <w:b/>
                <w:kern w:val="2"/>
                <w:szCs w:val="24"/>
              </w:rPr>
              <w:t xml:space="preserve"> Sutarties vykdymo metu</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1B7A6" w14:textId="77777777" w:rsidR="002B06AB" w:rsidRPr="005B06F7" w:rsidRDefault="00CB7D7E">
            <w:pPr>
              <w:rPr>
                <w:szCs w:val="24"/>
              </w:rPr>
            </w:pPr>
            <w:r w:rsidRPr="005B06F7">
              <w:rPr>
                <w:szCs w:val="24"/>
              </w:rPr>
              <w:t>Netaikoma.</w:t>
            </w:r>
          </w:p>
        </w:tc>
      </w:tr>
      <w:tr w:rsidR="005B06F7" w:rsidRPr="005B06F7" w14:paraId="6A673F8F" w14:textId="77777777" w:rsidTr="51B19E23">
        <w:trPr>
          <w:gridBefore w:val="1"/>
          <w:gridAfter w:val="1"/>
          <w:wBefore w:w="34" w:type="dxa"/>
          <w:wAfter w:w="71" w:type="dxa"/>
          <w:trHeight w:val="474"/>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48117" w14:textId="77777777" w:rsidR="002B06AB" w:rsidRPr="005B06F7" w:rsidRDefault="00CB7D7E">
            <w:pPr>
              <w:rPr>
                <w:b/>
                <w:kern w:val="2"/>
                <w:szCs w:val="24"/>
              </w:rPr>
            </w:pPr>
            <w:r w:rsidRPr="005B06F7">
              <w:rPr>
                <w:b/>
                <w:kern w:val="2"/>
                <w:szCs w:val="24"/>
              </w:rPr>
              <w:t xml:space="preserve">9.8. Tiekėjui taikomos netesybos dėl Sutarties įvykdymo užtikrinimo </w:t>
            </w:r>
            <w:r w:rsidRPr="005B06F7">
              <w:rPr>
                <w:b/>
                <w:bCs/>
                <w:szCs w:val="24"/>
              </w:rPr>
              <w:t>nepratęsimo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1470" w14:textId="77777777" w:rsidR="002B06AB" w:rsidRPr="005B06F7" w:rsidRDefault="00CB7D7E">
            <w:pPr>
              <w:rPr>
                <w:kern w:val="2"/>
                <w:szCs w:val="24"/>
              </w:rPr>
            </w:pPr>
            <w:r w:rsidRPr="005B06F7">
              <w:rPr>
                <w:kern w:val="2"/>
                <w:szCs w:val="24"/>
              </w:rPr>
              <w:t>Netaikoma.</w:t>
            </w:r>
          </w:p>
          <w:p w14:paraId="79620428" w14:textId="77777777" w:rsidR="002B06AB" w:rsidRPr="005B06F7" w:rsidRDefault="002B06AB">
            <w:pPr>
              <w:rPr>
                <w:kern w:val="2"/>
                <w:szCs w:val="24"/>
              </w:rPr>
            </w:pPr>
          </w:p>
          <w:p w14:paraId="4046779B" w14:textId="77777777" w:rsidR="002B06AB" w:rsidRPr="005B06F7" w:rsidRDefault="002B06AB">
            <w:pPr>
              <w:rPr>
                <w:kern w:val="2"/>
                <w:szCs w:val="24"/>
              </w:rPr>
            </w:pPr>
          </w:p>
        </w:tc>
      </w:tr>
      <w:tr w:rsidR="005B06F7" w:rsidRPr="005B06F7" w14:paraId="349539F9"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5161" w14:textId="77777777" w:rsidR="002B06AB" w:rsidRPr="005B06F7" w:rsidRDefault="00CB7D7E">
            <w:pPr>
              <w:rPr>
                <w:b/>
                <w:bCs/>
                <w:kern w:val="2"/>
                <w:szCs w:val="24"/>
              </w:rPr>
            </w:pPr>
            <w:r w:rsidRPr="005B06F7">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4B673" w14:textId="77777777" w:rsidR="002B06AB" w:rsidRPr="005B06F7" w:rsidRDefault="00CB7D7E">
            <w:pPr>
              <w:jc w:val="both"/>
              <w:rPr>
                <w:rFonts w:asciiTheme="majorBidi" w:hAnsiTheme="majorBidi" w:cstheme="majorBidi"/>
              </w:rPr>
            </w:pPr>
            <w:r w:rsidRPr="005B06F7">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Pr="005B06F7" w:rsidRDefault="00CB7D7E">
            <w:pPr>
              <w:jc w:val="both"/>
            </w:pPr>
            <w:r w:rsidRPr="005B06F7">
              <w:rPr>
                <w:kern w:val="2"/>
                <w:szCs w:val="24"/>
              </w:rPr>
              <w:lastRenderedPageBreak/>
              <w:t>Pažeidus šiame punkte nurodytą reikalavimą</w:t>
            </w:r>
            <w:r w:rsidR="009548FE" w:rsidRPr="005B06F7">
              <w:rPr>
                <w:kern w:val="2"/>
                <w:szCs w:val="24"/>
              </w:rPr>
              <w:t>,</w:t>
            </w:r>
            <w:r w:rsidRPr="005B06F7">
              <w:rPr>
                <w:kern w:val="2"/>
                <w:szCs w:val="24"/>
              </w:rPr>
              <w:t xml:space="preserve"> yra mokama 5 proc. bauda, už kiekvieną užfiksuotą atvejį, nuo Sutarties specialiųjų sąlygų 5.2 punkte nurodytos Sutarties kainos.</w:t>
            </w:r>
          </w:p>
        </w:tc>
      </w:tr>
      <w:tr w:rsidR="005B06F7" w:rsidRPr="005B06F7" w14:paraId="00F663DE"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C6B8" w14:textId="77777777" w:rsidR="002B06AB" w:rsidRPr="005B06F7" w:rsidRDefault="00CB7D7E">
            <w:pPr>
              <w:rPr>
                <w:b/>
                <w:kern w:val="2"/>
                <w:szCs w:val="24"/>
                <w:lang w:val="en-US"/>
              </w:rPr>
            </w:pPr>
            <w:r w:rsidRPr="005B06F7">
              <w:rPr>
                <w:b/>
                <w:kern w:val="2"/>
                <w:szCs w:val="24"/>
                <w:lang w:val="en-US"/>
              </w:rPr>
              <w:lastRenderedPageBreak/>
              <w:t xml:space="preserve">9.10. </w:t>
            </w:r>
            <w:r w:rsidRPr="005B06F7">
              <w:rPr>
                <w:b/>
                <w:kern w:val="2"/>
                <w:szCs w:val="24"/>
              </w:rPr>
              <w:t>Kitos netesybos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D62B3" w14:textId="37F141EC" w:rsidR="002B06AB" w:rsidRPr="005B06F7" w:rsidRDefault="00CB7D7E">
            <w:pPr>
              <w:jc w:val="both"/>
            </w:pPr>
            <w:r w:rsidRPr="005B06F7">
              <w:rPr>
                <w:kern w:val="2"/>
                <w:szCs w:val="24"/>
              </w:rPr>
              <w:t>9.10.1. Jeigu Tiekėjas suteikia paslaugas, neatitinkančias Techninės specifikacijos ir Sutarties reikalavimų (</w:t>
            </w:r>
            <w:r w:rsidRPr="00286C3D">
              <w:rPr>
                <w:kern w:val="2"/>
                <w:szCs w:val="24"/>
              </w:rPr>
              <w:t xml:space="preserve">nekokybišką Užduoties </w:t>
            </w:r>
            <w:r w:rsidR="00054F49" w:rsidRPr="00286C3D">
              <w:rPr>
                <w:kern w:val="2"/>
                <w:szCs w:val="24"/>
              </w:rPr>
              <w:t>recenziją</w:t>
            </w:r>
            <w:r w:rsidRPr="00286C3D">
              <w:rPr>
                <w:kern w:val="2"/>
                <w:szCs w:val="24"/>
              </w:rPr>
              <w:t xml:space="preserve"> ar konsultacijas</w:t>
            </w:r>
            <w:r w:rsidRPr="005B06F7">
              <w:rPr>
                <w:kern w:val="2"/>
                <w:szCs w:val="24"/>
              </w:rPr>
              <w:t>), Pirkėjas turi teisę reikalauti, kad Tiekėjas savo sąskaita per 5 (penkias) darbo dienas nuo rašytinės pretenzijos pateikimo dienos pašalintų nustatytus trūkumus. </w:t>
            </w:r>
            <w:r w:rsidRPr="005B06F7">
              <w:rPr>
                <w:kern w:val="2"/>
                <w:szCs w:val="24"/>
              </w:rPr>
              <w:br/>
              <w:t>Nesuteikus tinkamos kokybės paslaugų per šį terminą, Tiekėjui taikoma 5 (penkių) procentų dydžio bauda nuo Sutarti</w:t>
            </w:r>
            <w:r w:rsidR="00286C3D">
              <w:rPr>
                <w:kern w:val="2"/>
                <w:szCs w:val="24"/>
              </w:rPr>
              <w:t>e</w:t>
            </w:r>
            <w:r w:rsidRPr="005B06F7">
              <w:rPr>
                <w:kern w:val="2"/>
                <w:szCs w:val="24"/>
              </w:rPr>
              <w:t>s specialiųjų sąlygų 5.2 punkte nurodytos vertės už kiekvieną nekokybiškos paslaugos suteikimo atvejį. </w:t>
            </w:r>
          </w:p>
          <w:p w14:paraId="10604F69" w14:textId="77777777" w:rsidR="002B06AB" w:rsidRPr="005B06F7" w:rsidRDefault="00CB7D7E">
            <w:pPr>
              <w:jc w:val="both"/>
            </w:pPr>
            <w:r w:rsidRPr="005B06F7">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59D33593" w14:textId="46B1A11B" w:rsidR="002B06AB" w:rsidRPr="005B06F7" w:rsidRDefault="00CB7D7E">
            <w:pPr>
              <w:jc w:val="both"/>
            </w:pPr>
            <w:r w:rsidRPr="005B06F7">
              <w:rPr>
                <w:kern w:val="2"/>
                <w:szCs w:val="24"/>
              </w:rPr>
              <w:t>9.10.3. Pažeidus kitų asmenų autorines teises mokama bauda 10 (dešimt) proc. nuo Sutarties specialių</w:t>
            </w:r>
            <w:r w:rsidR="00D07BEB">
              <w:rPr>
                <w:kern w:val="2"/>
                <w:szCs w:val="24"/>
              </w:rPr>
              <w:t>jų</w:t>
            </w:r>
            <w:r w:rsidRPr="005B06F7">
              <w:rPr>
                <w:kern w:val="2"/>
                <w:szCs w:val="24"/>
              </w:rPr>
              <w:t xml:space="preserve"> sąlygų 5.2 punkte nurodytos Sutarties kainos. </w:t>
            </w:r>
          </w:p>
          <w:p w14:paraId="2861C50E" w14:textId="67A7A774" w:rsidR="002B06AB" w:rsidRPr="005B06F7" w:rsidRDefault="00CB7D7E">
            <w:pPr>
              <w:jc w:val="both"/>
            </w:pPr>
            <w:r w:rsidRPr="005B06F7">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Pr="005B06F7" w:rsidRDefault="00CB7D7E">
            <w:pPr>
              <w:jc w:val="both"/>
            </w:pPr>
            <w:r w:rsidRPr="005B06F7">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5B06F7" w:rsidRPr="005B06F7" w14:paraId="54EF067F"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761E58A"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51AF80DA" w14:textId="77777777" w:rsidR="002B06AB" w:rsidRPr="005B06F7" w:rsidRDefault="002B06AB">
            <w:pPr>
              <w:rPr>
                <w:kern w:val="2"/>
                <w:szCs w:val="24"/>
              </w:rPr>
            </w:pPr>
          </w:p>
        </w:tc>
      </w:tr>
      <w:tr w:rsidR="005B06F7" w:rsidRPr="005B06F7" w14:paraId="514CA6BE"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90974" w14:textId="77777777" w:rsidR="002B06AB" w:rsidRPr="005B06F7" w:rsidRDefault="00CB7D7E">
            <w:pPr>
              <w:jc w:val="center"/>
              <w:rPr>
                <w:kern w:val="2"/>
                <w:szCs w:val="24"/>
              </w:rPr>
            </w:pPr>
            <w:r w:rsidRPr="005B06F7">
              <w:rPr>
                <w:b/>
                <w:kern w:val="2"/>
                <w:szCs w:val="24"/>
              </w:rPr>
              <w:t>10. ESMINĖS SUTARTIES SĄLYGOS</w:t>
            </w:r>
          </w:p>
        </w:tc>
      </w:tr>
      <w:tr w:rsidR="005B06F7" w:rsidRPr="005B06F7" w14:paraId="30D52897"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ADC1" w14:textId="77777777" w:rsidR="002B06AB" w:rsidRPr="005B06F7" w:rsidRDefault="00CB7D7E">
            <w:pPr>
              <w:rPr>
                <w:b/>
                <w:kern w:val="2"/>
                <w:szCs w:val="24"/>
                <w:lang w:val="en-US"/>
              </w:rPr>
            </w:pPr>
            <w:r w:rsidRPr="005B06F7">
              <w:rPr>
                <w:b/>
                <w:kern w:val="2"/>
                <w:szCs w:val="24"/>
                <w:lang w:val="en-US"/>
              </w:rPr>
              <w:t xml:space="preserve">10.1. </w:t>
            </w:r>
            <w:r w:rsidRPr="005B06F7">
              <w:rPr>
                <w:b/>
                <w:kern w:val="2"/>
                <w:szCs w:val="24"/>
              </w:rPr>
              <w:t>Esminės Sutarties sąlygos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779B6" w14:textId="584C85A3" w:rsidR="002B06AB" w:rsidRPr="005B06F7" w:rsidRDefault="00CB7D7E">
            <w:pPr>
              <w:jc w:val="both"/>
              <w:rPr>
                <w:shd w:val="clear" w:color="auto" w:fill="FFFFFF"/>
              </w:rPr>
            </w:pPr>
            <w:r w:rsidRPr="005B06F7">
              <w:rPr>
                <w:kern w:val="2"/>
                <w:szCs w:val="24"/>
                <w:shd w:val="clear" w:color="auto" w:fill="FFFFFF"/>
              </w:rPr>
              <w:t>Prievolių įvykdymo terminai nurodyti Sutarties specialiųjų sąlyg</w:t>
            </w:r>
            <w:r w:rsidR="00644E6E" w:rsidRPr="005B06F7">
              <w:rPr>
                <w:kern w:val="2"/>
                <w:szCs w:val="24"/>
                <w:shd w:val="clear" w:color="auto" w:fill="FFFFFF"/>
              </w:rPr>
              <w:t>ų</w:t>
            </w:r>
            <w:r w:rsidRPr="005B06F7">
              <w:rPr>
                <w:kern w:val="2"/>
                <w:szCs w:val="24"/>
                <w:shd w:val="clear" w:color="auto" w:fill="FFFFFF"/>
              </w:rPr>
              <w:t xml:space="preserve"> 1 priede „Techninė specifikacija“.</w:t>
            </w:r>
          </w:p>
        </w:tc>
      </w:tr>
      <w:tr w:rsidR="005B06F7" w:rsidRPr="005B06F7" w14:paraId="13784845"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2EACA" w14:textId="77777777" w:rsidR="002B06AB" w:rsidRPr="005B06F7" w:rsidRDefault="00CB7D7E">
            <w:pPr>
              <w:rPr>
                <w:b/>
                <w:kern w:val="2"/>
                <w:szCs w:val="24"/>
              </w:rPr>
            </w:pPr>
            <w:r w:rsidRPr="005B06F7">
              <w:rPr>
                <w:b/>
                <w:bCs/>
                <w:kern w:val="2"/>
              </w:rPr>
              <w:t>10.2. Dideli arba nuolatiniai esminės Sutarties sąlygos vykdymo trūkumai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64197" w14:textId="0B28FA6B" w:rsidR="002B06AB" w:rsidRPr="005B06F7" w:rsidRDefault="00CB7D7E">
            <w:pPr>
              <w:jc w:val="both"/>
              <w:rPr>
                <w:shd w:val="clear" w:color="auto" w:fill="FFFFFF"/>
              </w:rPr>
            </w:pPr>
            <w:r w:rsidRPr="005B06F7">
              <w:rPr>
                <w:kern w:val="2"/>
                <w:shd w:val="clear" w:color="auto" w:fill="FFFFFF"/>
              </w:rPr>
              <w:t>10.</w:t>
            </w:r>
            <w:r w:rsidR="00286C3D">
              <w:rPr>
                <w:kern w:val="2"/>
                <w:shd w:val="clear" w:color="auto" w:fill="FFFFFF"/>
              </w:rPr>
              <w:t>2.</w:t>
            </w:r>
            <w:r w:rsidRPr="005B06F7">
              <w:rPr>
                <w:kern w:val="2"/>
                <w:shd w:val="clear" w:color="auto" w:fill="FFFFFF"/>
              </w:rPr>
              <w:t>1. Jei vėluojama suteikti paslaugas Sutarties specialiųjų sąlygų 4.1 punkte daugiau kaip 10 darbo dien</w:t>
            </w:r>
            <w:r w:rsidR="00331D7A" w:rsidRPr="005B06F7">
              <w:rPr>
                <w:kern w:val="2"/>
                <w:shd w:val="clear" w:color="auto" w:fill="FFFFFF"/>
              </w:rPr>
              <w:t>ų</w:t>
            </w:r>
            <w:r w:rsidRPr="005B06F7">
              <w:rPr>
                <w:kern w:val="2"/>
                <w:shd w:val="clear" w:color="auto" w:fill="FFFFFF"/>
              </w:rPr>
              <w:t>;</w:t>
            </w:r>
          </w:p>
          <w:p w14:paraId="64BF2195" w14:textId="6C9783AE" w:rsidR="002B06AB" w:rsidRPr="005B06F7" w:rsidRDefault="00CB7D7E">
            <w:pPr>
              <w:jc w:val="both"/>
              <w:rPr>
                <w:shd w:val="clear" w:color="auto" w:fill="FFFFFF"/>
              </w:rPr>
            </w:pPr>
            <w:r w:rsidRPr="005B06F7">
              <w:rPr>
                <w:kern w:val="2"/>
                <w:shd w:val="clear" w:color="auto" w:fill="FFFFFF"/>
              </w:rPr>
              <w:t>10.2.</w:t>
            </w:r>
            <w:r w:rsidR="00286C3D">
              <w:rPr>
                <w:kern w:val="2"/>
                <w:shd w:val="clear" w:color="auto" w:fill="FFFFFF"/>
              </w:rPr>
              <w:t>2.</w:t>
            </w:r>
            <w:r w:rsidRPr="005B06F7">
              <w:rPr>
                <w:kern w:val="2"/>
                <w:shd w:val="clear" w:color="auto" w:fill="FFFFFF"/>
              </w:rPr>
              <w:t xml:space="preserve"> Jei Tiekėjas neištaiso visų trūkumų, ištaiso trūkumus ne pilna apimtimi arba nepateikia argumentuotų paaiškinimų dėl kiekvieno neištaisyto trūkumo ar neištaisytos trūk</w:t>
            </w:r>
            <w:r w:rsidR="00290BF2">
              <w:rPr>
                <w:kern w:val="2"/>
                <w:shd w:val="clear" w:color="auto" w:fill="FFFFFF"/>
              </w:rPr>
              <w:t>u</w:t>
            </w:r>
            <w:r w:rsidRPr="005B06F7">
              <w:rPr>
                <w:kern w:val="2"/>
                <w:shd w:val="clear" w:color="auto" w:fill="FFFFFF"/>
              </w:rPr>
              <w:t>m</w:t>
            </w:r>
            <w:r w:rsidR="00290BF2">
              <w:rPr>
                <w:kern w:val="2"/>
                <w:shd w:val="clear" w:color="auto" w:fill="FFFFFF"/>
              </w:rPr>
              <w:t>ų</w:t>
            </w:r>
            <w:r w:rsidRPr="005B06F7">
              <w:rPr>
                <w:kern w:val="2"/>
                <w:shd w:val="clear" w:color="auto" w:fill="FFFFFF"/>
              </w:rPr>
              <w:t xml:space="preserve"> apimties, kaip tai nurodyta Specialiųjų sąlygų 6.2 punkte. </w:t>
            </w:r>
          </w:p>
        </w:tc>
      </w:tr>
      <w:tr w:rsidR="005B06F7" w:rsidRPr="005B06F7" w14:paraId="2D0E51BA"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8792B34" w14:textId="77777777" w:rsidR="002B06AB" w:rsidRPr="005B06F7" w:rsidRDefault="002B06AB">
            <w:pPr>
              <w:rPr>
                <w:b/>
                <w:kern w:val="2"/>
                <w:szCs w:val="24"/>
                <w:lang w:val="pt-BR"/>
              </w:rPr>
            </w:pPr>
          </w:p>
        </w:tc>
        <w:tc>
          <w:tcPr>
            <w:tcW w:w="6706" w:type="dxa"/>
            <w:tcBorders>
              <w:top w:val="single" w:sz="4" w:space="0" w:color="000000" w:themeColor="text1"/>
              <w:bottom w:val="single" w:sz="4" w:space="0" w:color="000000" w:themeColor="text1"/>
            </w:tcBorders>
          </w:tcPr>
          <w:p w14:paraId="2B7B1CD8" w14:textId="77777777" w:rsidR="002B06AB" w:rsidRPr="005B06F7" w:rsidRDefault="002B06AB">
            <w:pPr>
              <w:rPr>
                <w:kern w:val="2"/>
                <w:szCs w:val="24"/>
              </w:rPr>
            </w:pPr>
          </w:p>
        </w:tc>
      </w:tr>
      <w:tr w:rsidR="005B06F7" w:rsidRPr="005B06F7" w14:paraId="63EA0D04"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21C72" w14:textId="77777777" w:rsidR="002B06AB" w:rsidRPr="005B06F7" w:rsidRDefault="00CB7D7E">
            <w:pPr>
              <w:jc w:val="center"/>
              <w:rPr>
                <w:b/>
                <w:kern w:val="2"/>
                <w:szCs w:val="24"/>
              </w:rPr>
            </w:pPr>
            <w:r w:rsidRPr="005B06F7">
              <w:rPr>
                <w:b/>
                <w:kern w:val="2"/>
                <w:szCs w:val="24"/>
              </w:rPr>
              <w:t>11. SUTARTIES GALIOJIMAS IR KEITIMAS</w:t>
            </w:r>
          </w:p>
        </w:tc>
      </w:tr>
      <w:tr w:rsidR="005B06F7" w:rsidRPr="005B06F7" w14:paraId="18ABDDA8"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236DC" w14:textId="77777777" w:rsidR="002B06AB" w:rsidRPr="005B06F7" w:rsidRDefault="00CB7D7E">
            <w:pPr>
              <w:rPr>
                <w:b/>
                <w:kern w:val="2"/>
                <w:szCs w:val="24"/>
              </w:rPr>
            </w:pPr>
            <w:r w:rsidRPr="005B06F7">
              <w:rPr>
                <w:b/>
                <w:szCs w:val="24"/>
              </w:rPr>
              <w:t>11.1. Sutarties sudarymas ir įsigaliojimas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F58AE" w14:textId="77777777" w:rsidR="002B06AB" w:rsidRPr="005B06F7" w:rsidRDefault="00CB7D7E">
            <w:pPr>
              <w:jc w:val="both"/>
              <w:rPr>
                <w:kern w:val="2"/>
                <w:szCs w:val="24"/>
              </w:rPr>
            </w:pPr>
            <w:r w:rsidRPr="005B06F7">
              <w:rPr>
                <w:kern w:val="2"/>
                <w:szCs w:val="24"/>
              </w:rPr>
              <w:t>Sutartis laikoma sudaryta ir įsigalioja nuo Sutarties pasirašymo dienos (antrosios Šalies pasirašymo dieną).</w:t>
            </w:r>
          </w:p>
          <w:p w14:paraId="3EFA0558" w14:textId="4C389DE7" w:rsidR="002B06AB" w:rsidRPr="005B06F7" w:rsidRDefault="00CB7D7E">
            <w:pPr>
              <w:jc w:val="both"/>
            </w:pPr>
            <w:r w:rsidRPr="005B06F7">
              <w:rPr>
                <w:kern w:val="2"/>
                <w:szCs w:val="24"/>
              </w:rPr>
              <w:t xml:space="preserve">Sutartis galioja iki visiško prievolių įvykdymo, bet jos terminas negali būti ilgesnis kaip </w:t>
            </w:r>
            <w:r w:rsidR="003638D4">
              <w:rPr>
                <w:kern w:val="2"/>
                <w:szCs w:val="24"/>
              </w:rPr>
              <w:t>8</w:t>
            </w:r>
            <w:r w:rsidRPr="005B06F7">
              <w:rPr>
                <w:kern w:val="2"/>
                <w:szCs w:val="24"/>
              </w:rPr>
              <w:t xml:space="preserve"> (</w:t>
            </w:r>
            <w:r w:rsidR="003638D4">
              <w:rPr>
                <w:kern w:val="2"/>
                <w:szCs w:val="24"/>
              </w:rPr>
              <w:t>aštuoni</w:t>
            </w:r>
            <w:r w:rsidRPr="005B06F7">
              <w:rPr>
                <w:kern w:val="2"/>
                <w:szCs w:val="24"/>
              </w:rPr>
              <w:t>) mėnesi</w:t>
            </w:r>
            <w:r w:rsidR="003638D4">
              <w:rPr>
                <w:kern w:val="2"/>
                <w:szCs w:val="24"/>
              </w:rPr>
              <w:t>ai</w:t>
            </w:r>
            <w:r w:rsidRPr="005B06F7">
              <w:rPr>
                <w:kern w:val="2"/>
                <w:szCs w:val="24"/>
              </w:rPr>
              <w:t>.</w:t>
            </w:r>
          </w:p>
        </w:tc>
      </w:tr>
      <w:tr w:rsidR="005B06F7" w:rsidRPr="005B06F7" w14:paraId="1E6B215A"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343F6" w14:textId="77777777" w:rsidR="002B06AB" w:rsidRPr="005B06F7" w:rsidRDefault="00CB7D7E">
            <w:pPr>
              <w:rPr>
                <w:b/>
                <w:kern w:val="2"/>
                <w:szCs w:val="24"/>
              </w:rPr>
            </w:pPr>
            <w:r w:rsidRPr="005B06F7">
              <w:rPr>
                <w:b/>
                <w:kern w:val="2"/>
                <w:szCs w:val="24"/>
              </w:rPr>
              <w:t>11.2. Sutarties galiojimo termino pratęsimas</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2E43F" w14:textId="77777777" w:rsidR="002B06AB" w:rsidRPr="005B06F7" w:rsidRDefault="00CB7D7E">
            <w:pPr>
              <w:rPr>
                <w:kern w:val="2"/>
                <w:szCs w:val="24"/>
              </w:rPr>
            </w:pPr>
            <w:r w:rsidRPr="005B06F7">
              <w:rPr>
                <w:kern w:val="2"/>
                <w:szCs w:val="24"/>
              </w:rPr>
              <w:t>Netaikoma.</w:t>
            </w:r>
          </w:p>
        </w:tc>
      </w:tr>
      <w:tr w:rsidR="005B06F7" w:rsidRPr="005B06F7" w14:paraId="1D031C55"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0EEB32B8"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70057915" w14:textId="77777777" w:rsidR="002B06AB" w:rsidRPr="005B06F7" w:rsidRDefault="002B06AB">
            <w:pPr>
              <w:rPr>
                <w:kern w:val="2"/>
                <w:szCs w:val="24"/>
              </w:rPr>
            </w:pPr>
          </w:p>
        </w:tc>
      </w:tr>
      <w:tr w:rsidR="005B06F7" w:rsidRPr="005B06F7" w14:paraId="338204CC"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AC8B" w14:textId="77777777" w:rsidR="002B06AB" w:rsidRPr="005B06F7" w:rsidRDefault="00CB7D7E">
            <w:pPr>
              <w:jc w:val="center"/>
              <w:rPr>
                <w:b/>
                <w:kern w:val="2"/>
                <w:szCs w:val="24"/>
              </w:rPr>
            </w:pPr>
            <w:r w:rsidRPr="005B06F7">
              <w:rPr>
                <w:b/>
                <w:kern w:val="2"/>
                <w:szCs w:val="24"/>
              </w:rPr>
              <w:t>12. SUTARTIES NUTRAUKIMAS</w:t>
            </w:r>
          </w:p>
        </w:tc>
      </w:tr>
      <w:tr w:rsidR="005B06F7" w:rsidRPr="005B06F7" w14:paraId="015449B3"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ED7B5" w14:textId="77777777" w:rsidR="002B06AB" w:rsidRPr="005B06F7" w:rsidRDefault="00CB7D7E">
            <w:pPr>
              <w:rPr>
                <w:b/>
                <w:kern w:val="2"/>
                <w:szCs w:val="24"/>
              </w:rPr>
            </w:pPr>
            <w:r w:rsidRPr="005B06F7">
              <w:rPr>
                <w:b/>
                <w:kern w:val="2"/>
                <w:szCs w:val="24"/>
              </w:rPr>
              <w:lastRenderedPageBreak/>
              <w:t>12.1. Sutarties nutraukimo pagrindai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60D2D" w14:textId="0AB16387" w:rsidR="002B06AB" w:rsidRPr="005B06F7" w:rsidRDefault="00CB7D7E">
            <w:pPr>
              <w:jc w:val="both"/>
            </w:pPr>
            <w:r w:rsidRPr="005B06F7">
              <w:rPr>
                <w:rFonts w:cstheme="majorBidi"/>
                <w:kern w:val="2"/>
              </w:rPr>
              <w:t>Sutartis gali būti nutraukiama rašytiniu Šalių susitarimu</w:t>
            </w:r>
            <w:r w:rsidRPr="005B06F7">
              <w:rPr>
                <w:rStyle w:val="Puslapioinaosnuoroda"/>
                <w:rFonts w:cstheme="majorBidi"/>
                <w:kern w:val="2"/>
              </w:rPr>
              <w:footnoteReference w:id="1"/>
            </w:r>
            <w:r w:rsidRPr="005B06F7">
              <w:rPr>
                <w:rFonts w:cstheme="majorBidi"/>
                <w:kern w:val="2"/>
              </w:rPr>
              <w:t xml:space="preserve"> arba vienašališkai Bendrosiose sąlygose  nurodytais atvejais ir nustatyta tvarka</w:t>
            </w:r>
            <w:r w:rsidRPr="005B06F7">
              <w:rPr>
                <w:kern w:val="2"/>
                <w:szCs w:val="24"/>
              </w:rPr>
              <w:t>.</w:t>
            </w:r>
          </w:p>
        </w:tc>
      </w:tr>
      <w:tr w:rsidR="005B06F7" w:rsidRPr="005B06F7" w14:paraId="645026EB"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BFD0B" w14:textId="77777777" w:rsidR="002B06AB" w:rsidRPr="005B06F7" w:rsidRDefault="00CB7D7E">
            <w:pPr>
              <w:rPr>
                <w:b/>
                <w:kern w:val="2"/>
                <w:szCs w:val="24"/>
              </w:rPr>
            </w:pPr>
            <w:r w:rsidRPr="005B06F7">
              <w:rPr>
                <w:b/>
                <w:kern w:val="2"/>
                <w:szCs w:val="24"/>
              </w:rPr>
              <w:t xml:space="preserve">12.2. Esminiai Sutarties </w:t>
            </w:r>
            <w:r w:rsidRPr="005B06F7">
              <w:rPr>
                <w:b/>
                <w:szCs w:val="24"/>
              </w:rPr>
              <w:t>pažeidimai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75E80" w14:textId="5243F45B" w:rsidR="002B06AB" w:rsidRPr="005B06F7" w:rsidRDefault="00CB7D7E">
            <w:pPr>
              <w:rPr>
                <w:kern w:val="2"/>
                <w:szCs w:val="24"/>
              </w:rPr>
            </w:pPr>
            <w:r w:rsidRPr="005B06F7">
              <w:rPr>
                <w:kern w:val="2"/>
                <w:szCs w:val="24"/>
              </w:rPr>
              <w:t>12.2.1. jeigu Tiekėjas nevykdo prisiimtų įsipareigojimų už Sutartyje nustatytą Sutarties kainą;</w:t>
            </w:r>
          </w:p>
          <w:p w14:paraId="1D0108C4" w14:textId="2F47D9A7" w:rsidR="002B06AB" w:rsidRPr="005B06F7" w:rsidRDefault="00CB7D7E">
            <w:pPr>
              <w:spacing w:line="256" w:lineRule="auto"/>
              <w:rPr>
                <w:rFonts w:eastAsia="Arial"/>
                <w:kern w:val="2"/>
                <w:szCs w:val="24"/>
              </w:rPr>
            </w:pPr>
            <w:r w:rsidRPr="005B06F7">
              <w:rPr>
                <w:kern w:val="2"/>
                <w:szCs w:val="24"/>
              </w:rPr>
              <w:t xml:space="preserve">12.2.2. </w:t>
            </w:r>
            <w:r w:rsidRPr="005B06F7">
              <w:rPr>
                <w:rFonts w:eastAsia="Arial"/>
                <w:kern w:val="2"/>
                <w:szCs w:val="24"/>
              </w:rPr>
              <w:t>jeigu Tiekėjas nesilaiko Sutarties specialiųjų sąlygų 4.1 punkte  nustatytų Paslaugų teikimo terminų ir vėluoja suteikti paslaugas daugiau kaip 10 darbo dienų;</w:t>
            </w:r>
          </w:p>
          <w:p w14:paraId="39F0BA04" w14:textId="263306EE"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12.2.3</w:t>
            </w:r>
            <w:r w:rsidR="00290BF2">
              <w:rPr>
                <w:rFonts w:eastAsia="Arial"/>
                <w:kern w:val="2"/>
                <w:szCs w:val="24"/>
              </w:rPr>
              <w:t>.</w:t>
            </w:r>
            <w:r w:rsidRPr="005B06F7">
              <w:rPr>
                <w:rFonts w:eastAsia="Arial"/>
                <w:kern w:val="2"/>
                <w:szCs w:val="24"/>
              </w:rPr>
              <w:t xml:space="preserve"> jeigu Tiekėjas nesilaiko Sutarties specialiųjų sąlygų 6.2 punkte  nustatytų tr</w:t>
            </w:r>
            <w:r w:rsidR="00B64849" w:rsidRPr="005B06F7">
              <w:rPr>
                <w:rFonts w:eastAsia="Arial"/>
                <w:kern w:val="2"/>
                <w:szCs w:val="24"/>
              </w:rPr>
              <w:t>ū</w:t>
            </w:r>
            <w:r w:rsidRPr="005B06F7">
              <w:rPr>
                <w:rFonts w:eastAsia="Arial"/>
                <w:kern w:val="2"/>
                <w:szCs w:val="24"/>
              </w:rPr>
              <w:t>k</w:t>
            </w:r>
            <w:r w:rsidR="00B64849" w:rsidRPr="005B06F7">
              <w:rPr>
                <w:rFonts w:eastAsia="Arial"/>
                <w:kern w:val="2"/>
                <w:szCs w:val="24"/>
              </w:rPr>
              <w:t>u</w:t>
            </w:r>
            <w:r w:rsidRPr="005B06F7">
              <w:rPr>
                <w:rFonts w:eastAsia="Arial"/>
                <w:kern w:val="2"/>
                <w:szCs w:val="24"/>
              </w:rPr>
              <w:t>mų ištaisymo terminų ir vėluoja ištaisyti trūkumus daugiau kaip 5 darbo dien</w:t>
            </w:r>
            <w:r w:rsidR="00290BF2">
              <w:rPr>
                <w:rFonts w:eastAsia="Arial"/>
                <w:kern w:val="2"/>
                <w:szCs w:val="24"/>
              </w:rPr>
              <w:t>as;</w:t>
            </w:r>
          </w:p>
          <w:p w14:paraId="631CFD93" w14:textId="2742DCB0"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12.2.4. Tiekėjas pažeidžia Paslaugų suteikimo terminus ir dėl Paslaugų suteikimo vėlavimo Paslaugos tampa nebereikalingos;</w:t>
            </w:r>
          </w:p>
          <w:p w14:paraId="6A38CD3C" w14:textId="4B1900B0"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12.2.5. Tiekėjas pažeidžia šios Sutarties nuostatas, reglamentuojančias konkurenciją, intelektinės nuosavybės ar konfidencialios informacijos valdymą;</w:t>
            </w:r>
          </w:p>
          <w:p w14:paraId="7EFDA92D" w14:textId="51A03339" w:rsidR="002B06AB" w:rsidRPr="005B06F7" w:rsidRDefault="00CB7D7E" w:rsidP="00B64849">
            <w:pPr>
              <w:spacing w:line="256" w:lineRule="auto"/>
              <w:rPr>
                <w:rFonts w:eastAsia="Arial"/>
                <w:kern w:val="2"/>
                <w:szCs w:val="24"/>
              </w:rPr>
            </w:pPr>
            <w:r w:rsidRPr="005B06F7">
              <w:rPr>
                <w:rFonts w:eastAsia="Arial"/>
                <w:kern w:val="2"/>
                <w:szCs w:val="24"/>
              </w:rPr>
              <w:t>12.2.6. Tiekėjas pažeidžia Bendrųjų sąlygų nuostatas dėl Sutarties vykdymui pasitelkiamų naujų subtiekėjų ir (ar) specialistų / esamų subtiekėjų ir (ar) specialistų keitimo</w:t>
            </w:r>
            <w:r w:rsidR="00290BF2">
              <w:rPr>
                <w:rFonts w:eastAsia="Arial"/>
                <w:kern w:val="2"/>
                <w:szCs w:val="24"/>
              </w:rPr>
              <w:t>.</w:t>
            </w:r>
          </w:p>
        </w:tc>
      </w:tr>
      <w:tr w:rsidR="005B06F7" w:rsidRPr="005B06F7" w14:paraId="65252EA0"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71F20412"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6C932CA9" w14:textId="77777777" w:rsidR="002B06AB" w:rsidRPr="005B06F7" w:rsidRDefault="002B06AB">
            <w:pPr>
              <w:rPr>
                <w:kern w:val="2"/>
                <w:szCs w:val="24"/>
              </w:rPr>
            </w:pPr>
          </w:p>
        </w:tc>
      </w:tr>
      <w:tr w:rsidR="005B06F7" w:rsidRPr="005B06F7" w14:paraId="2307E0FC"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AAB3B" w14:textId="77777777" w:rsidR="002B06AB" w:rsidRPr="005B06F7" w:rsidRDefault="00CB7D7E">
            <w:pPr>
              <w:jc w:val="center"/>
              <w:rPr>
                <w:kern w:val="2"/>
                <w:szCs w:val="24"/>
              </w:rPr>
            </w:pPr>
            <w:r w:rsidRPr="005B06F7">
              <w:rPr>
                <w:b/>
                <w:kern w:val="2"/>
                <w:szCs w:val="24"/>
              </w:rPr>
              <w:t xml:space="preserve">13. APLINKOS APSAUGOS IR SOCIALINIAI KRITERIJAI </w:t>
            </w:r>
          </w:p>
        </w:tc>
      </w:tr>
      <w:tr w:rsidR="005B06F7" w:rsidRPr="005B06F7" w14:paraId="7136DA2F"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E244" w14:textId="77777777" w:rsidR="002B06AB" w:rsidRPr="005B06F7" w:rsidRDefault="00CB7D7E">
            <w:pPr>
              <w:rPr>
                <w:b/>
                <w:kern w:val="2"/>
                <w:szCs w:val="24"/>
              </w:rPr>
            </w:pPr>
            <w:r w:rsidRPr="005B06F7">
              <w:rPr>
                <w:b/>
                <w:kern w:val="2"/>
                <w:szCs w:val="24"/>
              </w:rPr>
              <w:t xml:space="preserve">13.1. Su perkamomis paslaugomis susiję  aplinkos apsaugos kriterijai </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AFF73" w14:textId="77777777" w:rsidR="002B06AB" w:rsidRPr="005B06F7" w:rsidRDefault="00CB7D7E">
            <w:pPr>
              <w:tabs>
                <w:tab w:val="left" w:pos="1276"/>
                <w:tab w:val="left" w:pos="1560"/>
              </w:tabs>
              <w:jc w:val="both"/>
            </w:pPr>
            <w:r w:rsidRPr="005B06F7">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5B06F7" w:rsidRPr="005B06F7" w14:paraId="4950602D"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D2B98" w14:textId="77777777" w:rsidR="002B06AB" w:rsidRPr="005B06F7" w:rsidRDefault="00CB7D7E">
            <w:pPr>
              <w:rPr>
                <w:b/>
                <w:kern w:val="2"/>
                <w:szCs w:val="24"/>
              </w:rPr>
            </w:pPr>
            <w:r w:rsidRPr="005B06F7">
              <w:rPr>
                <w:b/>
                <w:kern w:val="2"/>
                <w:szCs w:val="24"/>
              </w:rPr>
              <w:t>13.2. Su perkamomis Paslaugomis susiję socialiniai kriterijai</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E3D0F" w14:textId="77777777" w:rsidR="002B06AB" w:rsidRPr="005B06F7" w:rsidRDefault="00CB7D7E">
            <w:pPr>
              <w:rPr>
                <w:kern w:val="2"/>
                <w:szCs w:val="24"/>
                <w:shd w:val="clear" w:color="auto" w:fill="FFFFFF"/>
              </w:rPr>
            </w:pPr>
            <w:r w:rsidRPr="005B06F7">
              <w:rPr>
                <w:kern w:val="2"/>
                <w:szCs w:val="24"/>
                <w:shd w:val="clear" w:color="auto" w:fill="FFFFFF"/>
              </w:rPr>
              <w:t>Netaikoma.</w:t>
            </w:r>
          </w:p>
          <w:p w14:paraId="4759564B" w14:textId="77777777" w:rsidR="002B06AB" w:rsidRPr="005B06F7" w:rsidRDefault="002B06AB">
            <w:pPr>
              <w:rPr>
                <w:kern w:val="2"/>
                <w:szCs w:val="24"/>
              </w:rPr>
            </w:pPr>
          </w:p>
        </w:tc>
      </w:tr>
      <w:tr w:rsidR="005B06F7" w:rsidRPr="005B06F7" w14:paraId="1878730B"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2B866B86"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5ED7D0F7" w14:textId="77777777" w:rsidR="002B06AB" w:rsidRPr="005B06F7" w:rsidRDefault="002B06AB">
            <w:pPr>
              <w:rPr>
                <w:kern w:val="2"/>
                <w:szCs w:val="24"/>
                <w:shd w:val="clear" w:color="auto" w:fill="FFFFFF"/>
              </w:rPr>
            </w:pPr>
          </w:p>
        </w:tc>
      </w:tr>
      <w:tr w:rsidR="005B06F7" w:rsidRPr="005B06F7" w14:paraId="01499087"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22245" w14:textId="77777777" w:rsidR="002B06AB" w:rsidRPr="005B06F7" w:rsidRDefault="00CB7D7E">
            <w:pPr>
              <w:jc w:val="center"/>
              <w:rPr>
                <w:kern w:val="2"/>
                <w:szCs w:val="24"/>
              </w:rPr>
            </w:pPr>
            <w:r w:rsidRPr="005B06F7">
              <w:rPr>
                <w:b/>
                <w:kern w:val="2"/>
                <w:szCs w:val="24"/>
              </w:rPr>
              <w:t xml:space="preserve">14. BENDRŲJŲ SĄLYGŲ PAKEITIMAI IR PAPILDYMAI </w:t>
            </w:r>
          </w:p>
        </w:tc>
      </w:tr>
      <w:tr w:rsidR="005B06F7" w:rsidRPr="005B06F7" w14:paraId="4D70EF21" w14:textId="77777777" w:rsidTr="51B19E23">
        <w:trPr>
          <w:gridBefore w:val="1"/>
          <w:gridAfter w:val="1"/>
          <w:wBefore w:w="34" w:type="dxa"/>
          <w:wAfter w:w="71" w:type="dxa"/>
          <w:trHeight w:val="300"/>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A4E40" w14:textId="77777777" w:rsidR="002B06AB" w:rsidRPr="005B06F7" w:rsidRDefault="00CB7D7E">
            <w:pPr>
              <w:rPr>
                <w:b/>
                <w:kern w:val="2"/>
                <w:szCs w:val="24"/>
              </w:rPr>
            </w:pPr>
            <w:r w:rsidRPr="005B06F7">
              <w:rPr>
                <w:b/>
                <w:bCs/>
                <w:kern w:val="2"/>
              </w:rPr>
              <w:t>14.1. INTELEKTINĖ NUOSAVYBĖ</w:t>
            </w:r>
          </w:p>
        </w:tc>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8EAD5" w14:textId="77777777" w:rsidR="002B06AB" w:rsidRPr="005B06F7" w:rsidRDefault="00CB7D7E">
            <w:pPr>
              <w:widowControl w:val="0"/>
              <w:tabs>
                <w:tab w:val="left" w:pos="606"/>
              </w:tabs>
              <w:jc w:val="both"/>
            </w:pPr>
            <w:r w:rsidRPr="005B06F7">
              <w:rPr>
                <w:kern w:val="2"/>
              </w:rPr>
              <w:t xml:space="preserve">Šalys susitaria papildyti Sutarties Bendrąsias sąlygas nurodytais punktais, tačiau kitų punktų numeracijos nekeisti: </w:t>
            </w:r>
          </w:p>
          <w:p w14:paraId="25B5BCE1" w14:textId="77777777" w:rsidR="002B06AB" w:rsidRPr="005B06F7" w:rsidRDefault="00CB7D7E">
            <w:pPr>
              <w:jc w:val="both"/>
            </w:pPr>
            <w:r w:rsidRPr="005B06F7">
              <w:rPr>
                <w:kern w:val="2"/>
              </w:rPr>
              <w:t xml:space="preserve">15.4. </w:t>
            </w:r>
            <w:r w:rsidRPr="005B06F7">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Pr="005B06F7" w:rsidRDefault="00CB7D7E">
            <w:pPr>
              <w:jc w:val="both"/>
            </w:pPr>
            <w:r w:rsidRPr="005B06F7">
              <w:t xml:space="preserve">15.4.1. teisę disponuoti kūriniais ir Paslaugų rezultatais savo nuožiūra; </w:t>
            </w:r>
          </w:p>
          <w:p w14:paraId="6E753AEE" w14:textId="77777777" w:rsidR="002B06AB" w:rsidRPr="005B06F7" w:rsidRDefault="00CB7D7E">
            <w:pPr>
              <w:jc w:val="both"/>
            </w:pPr>
            <w:r w:rsidRPr="005B06F7">
              <w:t>15.4.2. teisę savo iniciatyva nuspręsti ar nurodyti kūrinio autorių;</w:t>
            </w:r>
          </w:p>
          <w:p w14:paraId="2262A3B7" w14:textId="77777777" w:rsidR="002B06AB" w:rsidRPr="005B06F7" w:rsidRDefault="00CB7D7E">
            <w:pPr>
              <w:jc w:val="both"/>
            </w:pPr>
            <w:r w:rsidRPr="005B06F7">
              <w:lastRenderedPageBreak/>
              <w:t>teisę savo iniciatyva modifikuoti parengtus darbus, panaudoti juos perleidimui / perdavimui tretiesiems asmenims be atskiro tiekėjo sutikimo;</w:t>
            </w:r>
          </w:p>
          <w:p w14:paraId="3D2F62A5" w14:textId="77777777" w:rsidR="002B06AB" w:rsidRPr="005B06F7" w:rsidRDefault="00CB7D7E">
            <w:pPr>
              <w:jc w:val="both"/>
            </w:pPr>
            <w:r w:rsidRPr="005B06F7">
              <w:t>15.4.3. teisę leisti arba uždrausti trečiosioms šalims atlikti šiuos veiksmus:</w:t>
            </w:r>
          </w:p>
          <w:p w14:paraId="5DE83280" w14:textId="77777777" w:rsidR="002B06AB" w:rsidRPr="005B06F7" w:rsidRDefault="00CB7D7E">
            <w:pPr>
              <w:jc w:val="both"/>
            </w:pPr>
            <w:r w:rsidRPr="005B06F7">
              <w:t>15.4.4. teisę atgaminti kūrinius bet kokia forma ar bet kokiomis priemonėmis;</w:t>
            </w:r>
          </w:p>
          <w:p w14:paraId="2FE63B2F" w14:textId="77777777" w:rsidR="002B06AB" w:rsidRPr="005B06F7" w:rsidRDefault="00CB7D7E">
            <w:pPr>
              <w:jc w:val="both"/>
            </w:pPr>
            <w:r w:rsidRPr="005B06F7">
              <w:t xml:space="preserve">15.4.5. teisę publikuoti kūrinius ir/ar jų kopijas; </w:t>
            </w:r>
          </w:p>
          <w:p w14:paraId="2E793605" w14:textId="77777777" w:rsidR="002B06AB" w:rsidRPr="005B06F7" w:rsidRDefault="00CB7D7E">
            <w:pPr>
              <w:jc w:val="both"/>
            </w:pPr>
            <w:r w:rsidRPr="005B06F7">
              <w:t>15.4.6. teisę versti kūrinius (jei taikoma);</w:t>
            </w:r>
          </w:p>
          <w:p w14:paraId="7B1A1D47" w14:textId="77777777" w:rsidR="002B06AB" w:rsidRPr="005B06F7" w:rsidRDefault="00CB7D7E">
            <w:pPr>
              <w:jc w:val="both"/>
            </w:pPr>
            <w:r w:rsidRPr="005B06F7">
              <w:t xml:space="preserve">15.4.7. teisę pritaikyti ar kitaip apdoroti kūrinius ir/ar jų kopijas; </w:t>
            </w:r>
          </w:p>
          <w:p w14:paraId="33E2273A" w14:textId="77777777" w:rsidR="002B06AB" w:rsidRPr="005B06F7" w:rsidRDefault="00CB7D7E">
            <w:pPr>
              <w:jc w:val="both"/>
            </w:pPr>
            <w:r w:rsidRPr="005B06F7">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Pr="005B06F7" w:rsidRDefault="00CB7D7E">
            <w:pPr>
              <w:jc w:val="both"/>
            </w:pPr>
            <w:r w:rsidRPr="005B06F7">
              <w:t xml:space="preserve">15.4.9. teisę viešai skelbti kūrinius ir/ar jų kopijas; </w:t>
            </w:r>
          </w:p>
          <w:p w14:paraId="6FBB0A3F" w14:textId="77777777" w:rsidR="002B06AB" w:rsidRPr="005B06F7" w:rsidRDefault="00CB7D7E">
            <w:pPr>
              <w:jc w:val="both"/>
            </w:pPr>
            <w:r w:rsidRPr="005B06F7">
              <w:t xml:space="preserve">15.4.10. teisę transliuoti, retransliuoti ir kitaip padaryti viešai prieinamus kūrinius ir/ar jų kopijas, įskaitant viešai prieinamus kompiuterių tinklais (internetu); </w:t>
            </w:r>
          </w:p>
          <w:p w14:paraId="758508BF" w14:textId="77777777" w:rsidR="002B06AB" w:rsidRPr="005B06F7" w:rsidRDefault="00CB7D7E">
            <w:pPr>
              <w:jc w:val="both"/>
            </w:pPr>
            <w:r w:rsidRPr="005B06F7">
              <w:t xml:space="preserve">15.4.11. teisę visam laikui arba laikinai bet kokiu būdu ar forma perkelti visus kūrinius ir/ar jų kopijas arba didelę jų dalį į kitą laikmeną; </w:t>
            </w:r>
          </w:p>
          <w:p w14:paraId="0BAD7CF4" w14:textId="77777777" w:rsidR="002B06AB" w:rsidRPr="005B06F7" w:rsidRDefault="00CB7D7E">
            <w:pPr>
              <w:jc w:val="both"/>
            </w:pPr>
            <w:r w:rsidRPr="005B06F7">
              <w:t>15.4.12. teisę kitaip naudoti kūrinius ir/ar jų kopijas.</w:t>
            </w:r>
          </w:p>
          <w:p w14:paraId="199F4FF8" w14:textId="77777777" w:rsidR="002B06AB" w:rsidRPr="005B06F7" w:rsidRDefault="00CB7D7E">
            <w:pPr>
              <w:tabs>
                <w:tab w:val="left" w:pos="1134"/>
              </w:tabs>
              <w:jc w:val="both"/>
            </w:pPr>
            <w:r w:rsidRPr="005B06F7">
              <w:t>15.5. Norint pilnai ar iš dalies pasinaudoti šiame skyriuje aukščiau nurodytomis teisėmis, Pirkėjui nereikia išankstinio ar tolesnio Tiekėjo patvirtinimo ar leidimo.</w:t>
            </w:r>
          </w:p>
          <w:p w14:paraId="0FCBA0D5" w14:textId="77777777" w:rsidR="002B06AB" w:rsidRPr="005B06F7" w:rsidRDefault="00CB7D7E">
            <w:pPr>
              <w:tabs>
                <w:tab w:val="left" w:pos="1134"/>
              </w:tabs>
              <w:jc w:val="both"/>
            </w:pPr>
            <w:r w:rsidRPr="005B06F7">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Pr="005B06F7" w:rsidRDefault="00CB7D7E">
            <w:pPr>
              <w:tabs>
                <w:tab w:val="left" w:pos="1134"/>
              </w:tabs>
              <w:jc w:val="both"/>
            </w:pPr>
            <w:r w:rsidRPr="005B06F7">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Pr="005B06F7" w:rsidRDefault="00CB7D7E">
            <w:pPr>
              <w:tabs>
                <w:tab w:val="left" w:pos="1134"/>
              </w:tabs>
              <w:jc w:val="both"/>
            </w:pPr>
            <w:r w:rsidRPr="005B06F7">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Pr="005B06F7" w:rsidRDefault="00CB7D7E">
            <w:pPr>
              <w:tabs>
                <w:tab w:val="left" w:pos="1134"/>
              </w:tabs>
              <w:jc w:val="both"/>
            </w:pPr>
            <w:r w:rsidRPr="005B06F7">
              <w:t xml:space="preserve">15.9. </w:t>
            </w:r>
            <w:r w:rsidRPr="005B06F7">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Pr="005B06F7">
              <w:t xml:space="preserve"> </w:t>
            </w:r>
          </w:p>
          <w:p w14:paraId="1646A2F8" w14:textId="77777777" w:rsidR="002B06AB" w:rsidRPr="005B06F7" w:rsidRDefault="00CB7D7E">
            <w:pPr>
              <w:tabs>
                <w:tab w:val="left" w:pos="1134"/>
              </w:tabs>
              <w:jc w:val="both"/>
            </w:pPr>
            <w:r w:rsidRPr="005B06F7">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Pr="005B06F7" w:rsidRDefault="00CB7D7E">
            <w:pPr>
              <w:tabs>
                <w:tab w:val="left" w:pos="1134"/>
              </w:tabs>
              <w:jc w:val="both"/>
            </w:pPr>
            <w:r w:rsidRPr="005B06F7">
              <w:lastRenderedPageBreak/>
              <w:t xml:space="preserve">15.11. </w:t>
            </w:r>
            <w:r w:rsidRPr="005B06F7">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Pr="005B06F7" w:rsidRDefault="00CB7D7E">
            <w:pPr>
              <w:tabs>
                <w:tab w:val="left" w:pos="1134"/>
              </w:tabs>
              <w:jc w:val="both"/>
            </w:pPr>
            <w:r w:rsidRPr="005B06F7">
              <w:t xml:space="preserve">15.12. </w:t>
            </w:r>
            <w:r w:rsidRPr="005B06F7">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Pr="005B06F7" w:rsidRDefault="00CB7D7E">
            <w:pPr>
              <w:tabs>
                <w:tab w:val="left" w:pos="1134"/>
              </w:tabs>
              <w:jc w:val="both"/>
            </w:pPr>
            <w:r w:rsidRPr="005B06F7">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Pr="005B06F7" w:rsidRDefault="00CB7D7E">
            <w:pPr>
              <w:tabs>
                <w:tab w:val="left" w:pos="1134"/>
              </w:tabs>
              <w:jc w:val="both"/>
            </w:pPr>
            <w:r w:rsidRPr="005B06F7">
              <w:t>15.14. Sutarties nutraukimas neturi įtakos šiame skyriuje aprašytam teisių perleidimui.</w:t>
            </w:r>
          </w:p>
        </w:tc>
      </w:tr>
      <w:tr w:rsidR="005B06F7" w:rsidRPr="005B06F7" w14:paraId="773502FF" w14:textId="77777777" w:rsidTr="51B19E23">
        <w:trPr>
          <w:gridBefore w:val="1"/>
          <w:gridAfter w:val="1"/>
          <w:wBefore w:w="34" w:type="dxa"/>
          <w:wAfter w:w="71" w:type="dxa"/>
          <w:trHeight w:val="300"/>
        </w:trPr>
        <w:tc>
          <w:tcPr>
            <w:tcW w:w="2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29F0E" w14:textId="77777777" w:rsidR="002B06AB" w:rsidRPr="005B06F7" w:rsidRDefault="00CB7D7E">
            <w:pPr>
              <w:rPr>
                <w:b/>
                <w:kern w:val="2"/>
                <w:szCs w:val="24"/>
              </w:rPr>
            </w:pPr>
            <w:r w:rsidRPr="005B06F7">
              <w:rPr>
                <w:b/>
                <w:kern w:val="2"/>
                <w:szCs w:val="24"/>
              </w:rPr>
              <w:lastRenderedPageBreak/>
              <w:t xml:space="preserve">14.2. </w:t>
            </w:r>
          </w:p>
        </w:tc>
        <w:tc>
          <w:tcPr>
            <w:tcW w:w="7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C9C4D" w14:textId="77777777" w:rsidR="002B06AB" w:rsidRPr="005B06F7" w:rsidRDefault="00CB7D7E">
            <w:pPr>
              <w:rPr>
                <w:kern w:val="2"/>
                <w:szCs w:val="24"/>
              </w:rPr>
            </w:pPr>
            <w:r w:rsidRPr="005B06F7">
              <w:rPr>
                <w:kern w:val="2"/>
                <w:szCs w:val="24"/>
              </w:rPr>
              <w:t>–</w:t>
            </w:r>
          </w:p>
        </w:tc>
      </w:tr>
      <w:tr w:rsidR="005B06F7" w:rsidRPr="005B06F7" w14:paraId="52444603" w14:textId="77777777" w:rsidTr="51B19E23">
        <w:trPr>
          <w:gridBefore w:val="1"/>
          <w:gridAfter w:val="1"/>
          <w:wBefore w:w="34" w:type="dxa"/>
          <w:wAfter w:w="71" w:type="dxa"/>
          <w:trHeight w:val="300"/>
        </w:trPr>
        <w:tc>
          <w:tcPr>
            <w:tcW w:w="2829" w:type="dxa"/>
            <w:gridSpan w:val="3"/>
            <w:tcBorders>
              <w:top w:val="single" w:sz="4" w:space="0" w:color="000000" w:themeColor="text1"/>
              <w:bottom w:val="single" w:sz="4" w:space="0" w:color="000000" w:themeColor="text1"/>
            </w:tcBorders>
          </w:tcPr>
          <w:p w14:paraId="47C0F1DA" w14:textId="77777777" w:rsidR="002B06AB" w:rsidRPr="005B06F7" w:rsidRDefault="002B06AB">
            <w:pPr>
              <w:rPr>
                <w:b/>
                <w:kern w:val="2"/>
                <w:szCs w:val="24"/>
              </w:rPr>
            </w:pPr>
          </w:p>
        </w:tc>
        <w:tc>
          <w:tcPr>
            <w:tcW w:w="6706" w:type="dxa"/>
            <w:tcBorders>
              <w:top w:val="single" w:sz="4" w:space="0" w:color="000000" w:themeColor="text1"/>
              <w:bottom w:val="single" w:sz="4" w:space="0" w:color="000000" w:themeColor="text1"/>
            </w:tcBorders>
          </w:tcPr>
          <w:p w14:paraId="500B0825" w14:textId="77777777" w:rsidR="002B06AB" w:rsidRPr="005B06F7" w:rsidRDefault="002B06AB">
            <w:pPr>
              <w:rPr>
                <w:kern w:val="2"/>
                <w:szCs w:val="24"/>
              </w:rPr>
            </w:pPr>
          </w:p>
        </w:tc>
      </w:tr>
      <w:tr w:rsidR="005B06F7" w:rsidRPr="005B06F7" w14:paraId="228D4303" w14:textId="77777777" w:rsidTr="51B19E23">
        <w:trPr>
          <w:gridBefore w:val="1"/>
          <w:gridAfter w:val="1"/>
          <w:wBefore w:w="34" w:type="dxa"/>
          <w:wAfter w:w="71" w:type="dxa"/>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EC160" w14:textId="77777777" w:rsidR="002B06AB" w:rsidRPr="005B06F7" w:rsidRDefault="00CB7D7E">
            <w:pPr>
              <w:jc w:val="center"/>
              <w:rPr>
                <w:b/>
                <w:kern w:val="2"/>
                <w:szCs w:val="24"/>
              </w:rPr>
            </w:pPr>
            <w:r w:rsidRPr="005B06F7">
              <w:rPr>
                <w:b/>
                <w:kern w:val="2"/>
                <w:szCs w:val="24"/>
              </w:rPr>
              <w:t>15. SUTARTIES PRIEDAI</w:t>
            </w:r>
          </w:p>
        </w:tc>
      </w:tr>
      <w:tr w:rsidR="005B06F7" w:rsidRPr="005B06F7" w14:paraId="0F8906BD"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09A57" w14:textId="77777777" w:rsidR="002B06AB" w:rsidRPr="005B06F7" w:rsidRDefault="00CB7D7E">
            <w:pPr>
              <w:rPr>
                <w:b/>
                <w:kern w:val="2"/>
                <w:szCs w:val="24"/>
              </w:rPr>
            </w:pPr>
            <w:r w:rsidRPr="005B06F7">
              <w:rPr>
                <w:b/>
                <w:kern w:val="2"/>
                <w:szCs w:val="24"/>
              </w:rPr>
              <w:t>15.1. Priedas Nr. 1</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DC3B0" w14:textId="77777777" w:rsidR="002B06AB" w:rsidRPr="005B06F7" w:rsidRDefault="00CB7D7E">
            <w:pPr>
              <w:rPr>
                <w:kern w:val="2"/>
                <w:szCs w:val="24"/>
              </w:rPr>
            </w:pPr>
            <w:r w:rsidRPr="005B06F7">
              <w:rPr>
                <w:kern w:val="2"/>
                <w:szCs w:val="24"/>
              </w:rPr>
              <w:t>Techninė specifikacija</w:t>
            </w:r>
          </w:p>
        </w:tc>
      </w:tr>
      <w:tr w:rsidR="005B06F7" w:rsidRPr="005B06F7" w14:paraId="27090C51" w14:textId="77777777" w:rsidTr="51B19E23">
        <w:trPr>
          <w:gridBefore w:val="1"/>
          <w:gridAfter w:val="1"/>
          <w:wBefore w:w="34" w:type="dxa"/>
          <w:wAfter w:w="71" w:type="dxa"/>
          <w:trHeight w:val="300"/>
        </w:trPr>
        <w:tc>
          <w:tcPr>
            <w:tcW w:w="28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454C" w14:textId="77777777" w:rsidR="002B06AB" w:rsidRPr="005B06F7" w:rsidRDefault="00CB7D7E">
            <w:pPr>
              <w:rPr>
                <w:b/>
                <w:kern w:val="2"/>
                <w:szCs w:val="24"/>
              </w:rPr>
            </w:pPr>
            <w:r w:rsidRPr="005B06F7">
              <w:rPr>
                <w:b/>
                <w:kern w:val="2"/>
                <w:szCs w:val="24"/>
              </w:rPr>
              <w:t>15.2. Priedas Nr. 2</w:t>
            </w:r>
          </w:p>
        </w:tc>
        <w:tc>
          <w:tcPr>
            <w:tcW w:w="6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336C5" w14:textId="77777777" w:rsidR="002B06AB" w:rsidRPr="005B06F7" w:rsidRDefault="00CB7D7E">
            <w:pPr>
              <w:rPr>
                <w:kern w:val="2"/>
                <w:szCs w:val="24"/>
              </w:rPr>
            </w:pPr>
            <w:r w:rsidRPr="005B06F7">
              <w:rPr>
                <w:kern w:val="2"/>
                <w:szCs w:val="24"/>
              </w:rPr>
              <w:t>Pasiūlymas</w:t>
            </w:r>
          </w:p>
        </w:tc>
      </w:tr>
    </w:tbl>
    <w:p w14:paraId="64A7731B" w14:textId="77777777" w:rsidR="002B06AB" w:rsidRPr="005B06F7"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4769"/>
        <w:gridCol w:w="4766"/>
      </w:tblGrid>
      <w:tr w:rsidR="005B06F7" w:rsidRPr="005B06F7" w14:paraId="5C55BD49" w14:textId="77777777" w:rsidTr="51B19E23">
        <w:trPr>
          <w:trHeight w:val="300"/>
        </w:trPr>
        <w:tc>
          <w:tcPr>
            <w:tcW w:w="95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AC3F" w14:textId="77777777" w:rsidR="002B06AB" w:rsidRPr="005B06F7" w:rsidRDefault="00CB7D7E">
            <w:pPr>
              <w:jc w:val="center"/>
              <w:rPr>
                <w:b/>
                <w:kern w:val="2"/>
                <w:szCs w:val="24"/>
              </w:rPr>
            </w:pPr>
            <w:r w:rsidRPr="005B06F7">
              <w:rPr>
                <w:b/>
                <w:kern w:val="2"/>
                <w:szCs w:val="24"/>
              </w:rPr>
              <w:t>16. ŠALIŲ ATSTOVŲ PARAŠAI</w:t>
            </w:r>
          </w:p>
        </w:tc>
      </w:tr>
      <w:tr w:rsidR="005B06F7" w:rsidRPr="005B06F7" w14:paraId="0AD9F3B0" w14:textId="77777777" w:rsidTr="51B19E23">
        <w:trPr>
          <w:trHeight w:val="300"/>
        </w:trPr>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B6F89" w14:textId="77777777" w:rsidR="002B06AB" w:rsidRPr="005B06F7" w:rsidRDefault="00CB7D7E">
            <w:pPr>
              <w:jc w:val="center"/>
              <w:rPr>
                <w:b/>
                <w:kern w:val="2"/>
                <w:szCs w:val="24"/>
              </w:rPr>
            </w:pPr>
            <w:r w:rsidRPr="005B06F7">
              <w:rPr>
                <w:b/>
                <w:kern w:val="2"/>
                <w:szCs w:val="24"/>
              </w:rPr>
              <w:t>PIRKĖJAS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2C8B0" w14:textId="77777777" w:rsidR="002B06AB" w:rsidRPr="005B06F7" w:rsidRDefault="00CB7D7E">
            <w:pPr>
              <w:jc w:val="center"/>
              <w:rPr>
                <w:b/>
                <w:kern w:val="2"/>
                <w:szCs w:val="24"/>
              </w:rPr>
            </w:pPr>
            <w:r w:rsidRPr="005B06F7">
              <w:rPr>
                <w:b/>
                <w:kern w:val="2"/>
                <w:szCs w:val="24"/>
              </w:rPr>
              <w:t>TIEKĖJAS</w:t>
            </w:r>
          </w:p>
        </w:tc>
      </w:tr>
      <w:tr w:rsidR="005B06F7" w:rsidRPr="005B06F7" w14:paraId="4415FCF3" w14:textId="77777777" w:rsidTr="51B19E23">
        <w:trPr>
          <w:trHeight w:val="300"/>
        </w:trPr>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6620E" w14:textId="402D422E" w:rsidR="002B06AB" w:rsidRPr="003638D4" w:rsidRDefault="003638D4">
            <w:pPr>
              <w:jc w:val="center"/>
              <w:rPr>
                <w:kern w:val="2"/>
                <w:szCs w:val="24"/>
              </w:rPr>
            </w:pPr>
            <w:r w:rsidRPr="003638D4">
              <w:rPr>
                <w:kern w:val="2"/>
                <w:szCs w:val="24"/>
              </w:rPr>
              <w:t xml:space="preserve">Direktorius Simonas </w:t>
            </w:r>
            <w:proofErr w:type="spellStart"/>
            <w:r w:rsidRPr="003638D4">
              <w:rPr>
                <w:kern w:val="2"/>
                <w:szCs w:val="24"/>
              </w:rPr>
              <w:t>Šabanovas</w:t>
            </w:r>
            <w:proofErr w:type="spellEnd"/>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C98FE" w14:textId="0070A42E" w:rsidR="002B06AB" w:rsidRPr="003638D4" w:rsidRDefault="002B06AB">
            <w:pPr>
              <w:jc w:val="center"/>
              <w:rPr>
                <w:b/>
                <w:kern w:val="2"/>
                <w:szCs w:val="24"/>
              </w:rPr>
            </w:pPr>
          </w:p>
        </w:tc>
      </w:tr>
      <w:tr w:rsidR="002B06AB" w:rsidRPr="005B06F7" w14:paraId="0D05F5D0" w14:textId="77777777" w:rsidTr="51B19E23">
        <w:trPr>
          <w:trHeight w:val="300"/>
        </w:trPr>
        <w:tc>
          <w:tcPr>
            <w:tcW w:w="4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5C45B" w14:textId="77777777" w:rsidR="002B06AB" w:rsidRPr="005B06F7" w:rsidRDefault="00CB7D7E">
            <w:pPr>
              <w:jc w:val="center"/>
              <w:rPr>
                <w:b/>
                <w:kern w:val="2"/>
                <w:szCs w:val="24"/>
              </w:rPr>
            </w:pPr>
            <w:r w:rsidRPr="005B06F7">
              <w:rPr>
                <w:i/>
                <w:kern w:val="2"/>
                <w:szCs w:val="24"/>
              </w:rPr>
              <w:t>(parašas)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AA056" w14:textId="77777777" w:rsidR="002B06AB" w:rsidRPr="005B06F7" w:rsidRDefault="00CB7D7E">
            <w:pPr>
              <w:jc w:val="center"/>
              <w:rPr>
                <w:i/>
                <w:kern w:val="2"/>
                <w:szCs w:val="24"/>
              </w:rPr>
            </w:pPr>
            <w:r w:rsidRPr="005B06F7">
              <w:rPr>
                <w:i/>
                <w:kern w:val="2"/>
                <w:szCs w:val="24"/>
              </w:rPr>
              <w:t>(parašas)</w:t>
            </w:r>
          </w:p>
        </w:tc>
      </w:tr>
    </w:tbl>
    <w:p w14:paraId="38B3D5B3" w14:textId="77777777" w:rsidR="002B06AB" w:rsidRPr="005B06F7" w:rsidRDefault="002B06AB">
      <w:pPr>
        <w:tabs>
          <w:tab w:val="left" w:pos="5400"/>
        </w:tabs>
        <w:jc w:val="center"/>
        <w:textAlignment w:val="center"/>
        <w:rPr>
          <w:b/>
          <w:bCs/>
        </w:rPr>
      </w:pPr>
    </w:p>
    <w:p w14:paraId="661A0326" w14:textId="77777777" w:rsidR="002B06AB" w:rsidRPr="005B06F7" w:rsidRDefault="00CB7D7E">
      <w:pPr>
        <w:tabs>
          <w:tab w:val="left" w:pos="5400"/>
        </w:tabs>
        <w:jc w:val="center"/>
        <w:textAlignment w:val="center"/>
      </w:pPr>
      <w:r w:rsidRPr="005B06F7">
        <w:rPr>
          <w:b/>
          <w:bCs/>
        </w:rPr>
        <w:t>__________________</w:t>
      </w:r>
    </w:p>
    <w:sectPr w:rsidR="002B06AB" w:rsidRPr="005B06F7">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2DC1" w14:textId="77777777" w:rsidR="007232D0" w:rsidRDefault="007232D0">
      <w:r>
        <w:separator/>
      </w:r>
    </w:p>
  </w:endnote>
  <w:endnote w:type="continuationSeparator" w:id="0">
    <w:p w14:paraId="4839DFA6" w14:textId="77777777" w:rsidR="007232D0" w:rsidRDefault="0072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BC1A4" w14:textId="77777777" w:rsidR="007232D0" w:rsidRDefault="007232D0">
      <w:pPr>
        <w:rPr>
          <w:sz w:val="12"/>
        </w:rPr>
      </w:pPr>
      <w:r>
        <w:separator/>
      </w:r>
    </w:p>
  </w:footnote>
  <w:footnote w:type="continuationSeparator" w:id="0">
    <w:p w14:paraId="7ACE22E0" w14:textId="77777777" w:rsidR="007232D0" w:rsidRDefault="007232D0">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25D6"/>
    <w:rsid w:val="0001049B"/>
    <w:rsid w:val="00054F49"/>
    <w:rsid w:val="00096D79"/>
    <w:rsid w:val="000B6256"/>
    <w:rsid w:val="000C15FA"/>
    <w:rsid w:val="00126DCE"/>
    <w:rsid w:val="00142FBF"/>
    <w:rsid w:val="001D2F6B"/>
    <w:rsid w:val="00274345"/>
    <w:rsid w:val="00286C3D"/>
    <w:rsid w:val="00290BF2"/>
    <w:rsid w:val="002B06AB"/>
    <w:rsid w:val="0032634A"/>
    <w:rsid w:val="00331D7A"/>
    <w:rsid w:val="003405B0"/>
    <w:rsid w:val="003638D4"/>
    <w:rsid w:val="003A7DB8"/>
    <w:rsid w:val="003D07A5"/>
    <w:rsid w:val="00422EDD"/>
    <w:rsid w:val="005835C3"/>
    <w:rsid w:val="005B06F7"/>
    <w:rsid w:val="0061263F"/>
    <w:rsid w:val="00644E6E"/>
    <w:rsid w:val="00682707"/>
    <w:rsid w:val="006E110E"/>
    <w:rsid w:val="00701AD5"/>
    <w:rsid w:val="0071629A"/>
    <w:rsid w:val="007232D0"/>
    <w:rsid w:val="00831855"/>
    <w:rsid w:val="00852870"/>
    <w:rsid w:val="00853A47"/>
    <w:rsid w:val="00870267"/>
    <w:rsid w:val="00900F6E"/>
    <w:rsid w:val="009548FE"/>
    <w:rsid w:val="00975373"/>
    <w:rsid w:val="0099042D"/>
    <w:rsid w:val="009E0B0F"/>
    <w:rsid w:val="00A26564"/>
    <w:rsid w:val="00AC3935"/>
    <w:rsid w:val="00AC671C"/>
    <w:rsid w:val="00AF3707"/>
    <w:rsid w:val="00B64849"/>
    <w:rsid w:val="00C1169D"/>
    <w:rsid w:val="00CB5C39"/>
    <w:rsid w:val="00CB7D7E"/>
    <w:rsid w:val="00D06B59"/>
    <w:rsid w:val="00D07BEB"/>
    <w:rsid w:val="00DE060E"/>
    <w:rsid w:val="00E57ADC"/>
    <w:rsid w:val="00EC2A63"/>
    <w:rsid w:val="00F0388C"/>
    <w:rsid w:val="00FC1E67"/>
    <w:rsid w:val="261D16B4"/>
    <w:rsid w:val="51B19E23"/>
    <w:rsid w:val="789637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styleId="Emfaz">
    <w:name w:val="Emphasis"/>
    <w:basedOn w:val="Numatytasispastraiposriftas"/>
    <w:uiPriority w:val="20"/>
    <w:qFormat/>
    <w:rsid w:val="003638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80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4EF932D0B32C49B8920FD1F4E1D7DBE6"/>
        <w:category>
          <w:name w:val="Bendrosios nuostatos"/>
          <w:gallery w:val="placeholder"/>
        </w:category>
        <w:types>
          <w:type w:val="bbPlcHdr"/>
        </w:types>
        <w:behaviors>
          <w:behavior w:val="content"/>
        </w:behaviors>
        <w:guid w:val="{654AB13E-45F3-48E0-83CB-52FE15B715CF}"/>
      </w:docPartPr>
      <w:docPartBody>
        <w:p w:rsidR="009F15B5" w:rsidRDefault="007F25A1" w:rsidP="007F25A1">
          <w:pPr>
            <w:pStyle w:val="4EF932D0B32C49B8920FD1F4E1D7DBE6"/>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82B19"/>
    <w:rsid w:val="001D0502"/>
    <w:rsid w:val="002200FF"/>
    <w:rsid w:val="00237759"/>
    <w:rsid w:val="00243894"/>
    <w:rsid w:val="002510EF"/>
    <w:rsid w:val="00263605"/>
    <w:rsid w:val="00270D46"/>
    <w:rsid w:val="002B798B"/>
    <w:rsid w:val="002D5628"/>
    <w:rsid w:val="002E177C"/>
    <w:rsid w:val="002F0E94"/>
    <w:rsid w:val="003405B0"/>
    <w:rsid w:val="003601FE"/>
    <w:rsid w:val="00385FA3"/>
    <w:rsid w:val="003F0015"/>
    <w:rsid w:val="00417B0D"/>
    <w:rsid w:val="00467C3C"/>
    <w:rsid w:val="00492540"/>
    <w:rsid w:val="00493F00"/>
    <w:rsid w:val="004D149D"/>
    <w:rsid w:val="0065321A"/>
    <w:rsid w:val="006C0604"/>
    <w:rsid w:val="006C50C2"/>
    <w:rsid w:val="0072729D"/>
    <w:rsid w:val="00781384"/>
    <w:rsid w:val="007B1B6F"/>
    <w:rsid w:val="007B46B5"/>
    <w:rsid w:val="007F25A1"/>
    <w:rsid w:val="007F41F2"/>
    <w:rsid w:val="00817EAF"/>
    <w:rsid w:val="00894C8C"/>
    <w:rsid w:val="008C2B70"/>
    <w:rsid w:val="0099042D"/>
    <w:rsid w:val="009C27F7"/>
    <w:rsid w:val="009F15B5"/>
    <w:rsid w:val="00A035E1"/>
    <w:rsid w:val="00A047CC"/>
    <w:rsid w:val="00A85A98"/>
    <w:rsid w:val="00AB1348"/>
    <w:rsid w:val="00AB2C7B"/>
    <w:rsid w:val="00B06181"/>
    <w:rsid w:val="00B56AB5"/>
    <w:rsid w:val="00B57B6D"/>
    <w:rsid w:val="00B647E8"/>
    <w:rsid w:val="00BB11F8"/>
    <w:rsid w:val="00D846B2"/>
    <w:rsid w:val="00D93155"/>
    <w:rsid w:val="00DB747F"/>
    <w:rsid w:val="00DD7921"/>
    <w:rsid w:val="00E44E42"/>
    <w:rsid w:val="00E47CF3"/>
    <w:rsid w:val="00EF3527"/>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15B5"/>
  </w:style>
  <w:style w:type="paragraph" w:customStyle="1" w:styleId="D692FDB43F9F4847960ED5C16B55E6AD">
    <w:name w:val="D692FDB43F9F4847960ED5C16B55E6AD"/>
    <w:rsid w:val="0072729D"/>
  </w:style>
  <w:style w:type="paragraph" w:customStyle="1" w:styleId="4EF932D0B32C49B8920FD1F4E1D7DBE6">
    <w:name w:val="4EF932D0B32C49B8920FD1F4E1D7DBE6"/>
    <w:rsid w:val="007F2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2A7A151-CF6C-4DBE-A334-D78550507A17}">
  <ds:schemaRefs>
    <ds:schemaRef ds:uri="http://purl.org/dc/elements/1.1/"/>
    <ds:schemaRef ds:uri="http://schemas.microsoft.com/office/2006/documentManagement/types"/>
    <ds:schemaRef ds:uri="441e4d8e-a8ab-46be-9694-e40af28e9c61"/>
    <ds:schemaRef ds:uri="http://www.w3.org/XML/1998/namespace"/>
    <ds:schemaRef ds:uri="http://schemas.microsoft.com/office/infopath/2007/PartnerControls"/>
    <ds:schemaRef ds:uri="http://schemas.openxmlformats.org/package/2006/metadata/core-properties"/>
    <ds:schemaRef ds:uri="bd2a18c2-06d4-44cd-af38-3237b532008a"/>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2ED16-72CA-4DB6-ACD6-8517887B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15920</Words>
  <Characters>9075</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2026-02-03T09:58:00Z</dcterms:created>
  <dcterms:modified xsi:type="dcterms:W3CDTF">2026-02-03T09:58:00Z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