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C19DE" w14:textId="77777777" w:rsidR="000102A5" w:rsidRPr="00207552" w:rsidRDefault="000102A5" w:rsidP="000102A5">
      <w:pPr>
        <w:jc w:val="center"/>
        <w:rPr>
          <w:b/>
        </w:rPr>
      </w:pPr>
      <w:r w:rsidRPr="00D02457">
        <w:rPr>
          <w:b/>
        </w:rPr>
        <w:t xml:space="preserve">APGYVENDINIMO </w:t>
      </w:r>
      <w:r>
        <w:rPr>
          <w:b/>
        </w:rPr>
        <w:t xml:space="preserve">PASLAUGŲ </w:t>
      </w:r>
    </w:p>
    <w:p w14:paraId="09893956" w14:textId="4EA7F688" w:rsidR="000102A5" w:rsidRPr="00207552" w:rsidRDefault="000102A5" w:rsidP="000102A5">
      <w:pPr>
        <w:jc w:val="center"/>
        <w:rPr>
          <w:b/>
        </w:rPr>
      </w:pPr>
      <w:r w:rsidRPr="00207552">
        <w:rPr>
          <w:b/>
        </w:rPr>
        <w:t xml:space="preserve">VIEŠOJO PIRKIMO-PARDAVIMO SUTARTIS </w:t>
      </w:r>
      <w:r w:rsidR="00B336A7" w:rsidRPr="00207552">
        <w:rPr>
          <w:b/>
        </w:rPr>
        <w:t xml:space="preserve">NR. </w:t>
      </w:r>
      <w:r w:rsidR="00207552" w:rsidRPr="00207552">
        <w:rPr>
          <w:b/>
        </w:rPr>
        <w:t>LSIC-S-VP-202</w:t>
      </w:r>
      <w:r w:rsidR="0057084E">
        <w:rPr>
          <w:b/>
        </w:rPr>
        <w:t>6</w:t>
      </w:r>
      <w:r w:rsidR="00207552" w:rsidRPr="00207552">
        <w:rPr>
          <w:b/>
        </w:rPr>
        <w:t>0</w:t>
      </w:r>
      <w:r w:rsidR="0057084E">
        <w:rPr>
          <w:b/>
          <w:lang w:val="en-US"/>
        </w:rPr>
        <w:t>2</w:t>
      </w:r>
      <w:r w:rsidR="00063725" w:rsidRPr="00063725">
        <w:rPr>
          <w:b/>
          <w:lang w:val="en-US"/>
        </w:rPr>
        <w:t>0</w:t>
      </w:r>
      <w:r w:rsidR="0057084E">
        <w:rPr>
          <w:b/>
          <w:lang w:val="en-US"/>
        </w:rPr>
        <w:t>4</w:t>
      </w:r>
      <w:r w:rsidR="00207552" w:rsidRPr="00207552">
        <w:rPr>
          <w:b/>
        </w:rPr>
        <w:t>/1</w:t>
      </w:r>
    </w:p>
    <w:p w14:paraId="706949FE" w14:textId="77777777" w:rsidR="000102A5" w:rsidRPr="00414F4A" w:rsidRDefault="000102A5" w:rsidP="000102A5">
      <w:pPr>
        <w:rPr>
          <w:sz w:val="22"/>
          <w:szCs w:val="22"/>
        </w:rPr>
      </w:pPr>
    </w:p>
    <w:p w14:paraId="1248867E" w14:textId="433939C4" w:rsidR="000102A5" w:rsidRPr="00207552" w:rsidRDefault="00207552" w:rsidP="00207552">
      <w:pPr>
        <w:ind w:left="1440" w:firstLine="1821"/>
      </w:pPr>
      <w:bookmarkStart w:id="0" w:name="_Hlk86240165"/>
      <w:r>
        <w:t>202</w:t>
      </w:r>
      <w:r w:rsidR="0057084E">
        <w:t>6</w:t>
      </w:r>
      <w:r>
        <w:t xml:space="preserve"> m. </w:t>
      </w:r>
      <w:r w:rsidR="0057084E">
        <w:t>vasario 4</w:t>
      </w:r>
      <w:r w:rsidRPr="00207552">
        <w:t xml:space="preserve"> d.</w:t>
      </w:r>
    </w:p>
    <w:p w14:paraId="3E8B9DA7" w14:textId="77777777" w:rsidR="0010554C" w:rsidRDefault="0010554C" w:rsidP="00207552">
      <w:pPr>
        <w:ind w:left="1440" w:firstLine="970"/>
        <w:jc w:val="center"/>
      </w:pPr>
    </w:p>
    <w:bookmarkEnd w:id="0"/>
    <w:p w14:paraId="2C953852" w14:textId="4235A6F7" w:rsidR="000102A5" w:rsidRPr="002D6CC9" w:rsidRDefault="00207552" w:rsidP="00207552">
      <w:pPr>
        <w:ind w:left="3261"/>
        <w:rPr>
          <w:i/>
        </w:rPr>
      </w:pPr>
      <w:r>
        <w:rPr>
          <w:sz w:val="22"/>
          <w:szCs w:val="22"/>
        </w:rPr>
        <w:t xml:space="preserve">                 Vilnius</w:t>
      </w:r>
    </w:p>
    <w:p w14:paraId="739E7BB3" w14:textId="77777777" w:rsidR="000102A5" w:rsidRDefault="000102A5" w:rsidP="000102A5">
      <w:pPr>
        <w:ind w:left="3600"/>
        <w:jc w:val="both"/>
        <w:rPr>
          <w:i/>
          <w:sz w:val="20"/>
          <w:szCs w:val="20"/>
        </w:rPr>
      </w:pPr>
    </w:p>
    <w:p w14:paraId="6EEEE53F" w14:textId="4123C46E" w:rsidR="000102A5" w:rsidRDefault="000102A5" w:rsidP="00207552">
      <w:pPr>
        <w:jc w:val="both"/>
        <w:rPr>
          <w:color w:val="000000"/>
        </w:rPr>
      </w:pPr>
      <w:r w:rsidRPr="000102A5">
        <w:rPr>
          <w:b/>
          <w:bCs/>
          <w:iCs/>
          <w:color w:val="000000"/>
        </w:rPr>
        <w:t>VšĮ „Lietuvos šokio informacijos centras”</w:t>
      </w:r>
      <w:r w:rsidRPr="000102A5">
        <w:rPr>
          <w:iCs/>
          <w:color w:val="000000"/>
        </w:rPr>
        <w:t xml:space="preserve">, juridinio asmens kodas 110064529, nėra PVM mokėtoja, </w:t>
      </w:r>
      <w:proofErr w:type="spellStart"/>
      <w:r w:rsidRPr="000102A5">
        <w:rPr>
          <w:iCs/>
          <w:color w:val="000000"/>
        </w:rPr>
        <w:t>reg</w:t>
      </w:r>
      <w:proofErr w:type="spellEnd"/>
      <w:r w:rsidRPr="000102A5">
        <w:rPr>
          <w:iCs/>
          <w:color w:val="000000"/>
        </w:rPr>
        <w:t xml:space="preserve">. adresas Šiltadaržio g. 6, LT-01124, Vilnius, atstovaujama direktorės Gintarės </w:t>
      </w:r>
      <w:proofErr w:type="spellStart"/>
      <w:r w:rsidRPr="0010554C">
        <w:rPr>
          <w:iCs/>
          <w:color w:val="000000"/>
        </w:rPr>
        <w:t>Masteikaitės</w:t>
      </w:r>
      <w:proofErr w:type="spellEnd"/>
      <w:r w:rsidRPr="0010554C">
        <w:rPr>
          <w:iCs/>
          <w:color w:val="000000"/>
        </w:rPr>
        <w:t xml:space="preserve">, </w:t>
      </w:r>
      <w:r w:rsidRPr="001804AD">
        <w:rPr>
          <w:iCs/>
          <w:color w:val="000000"/>
        </w:rPr>
        <w:t xml:space="preserve">veikiančios pagal bendrovės įstatus </w:t>
      </w:r>
      <w:r w:rsidRPr="001804AD">
        <w:rPr>
          <w:color w:val="000000"/>
        </w:rPr>
        <w:t>(toliau –</w:t>
      </w:r>
      <w:r w:rsidRPr="001804AD">
        <w:rPr>
          <w:b/>
          <w:color w:val="000000"/>
        </w:rPr>
        <w:t xml:space="preserve"> Užsakovas</w:t>
      </w:r>
      <w:r w:rsidRPr="001804AD">
        <w:rPr>
          <w:color w:val="000000"/>
        </w:rPr>
        <w:t xml:space="preserve">), ir </w:t>
      </w:r>
      <w:r w:rsidR="001804AD" w:rsidRPr="001804AD">
        <w:rPr>
          <w:b/>
          <w:bCs/>
          <w:color w:val="000000"/>
        </w:rPr>
        <w:t>UAB „</w:t>
      </w:r>
      <w:proofErr w:type="spellStart"/>
      <w:r w:rsidR="001804AD" w:rsidRPr="001804AD">
        <w:rPr>
          <w:b/>
          <w:bCs/>
          <w:color w:val="000000"/>
        </w:rPr>
        <w:t>Areko</w:t>
      </w:r>
      <w:proofErr w:type="spellEnd"/>
      <w:r w:rsidR="001804AD" w:rsidRPr="001804AD">
        <w:rPr>
          <w:b/>
          <w:bCs/>
          <w:color w:val="000000"/>
        </w:rPr>
        <w:t xml:space="preserve">“, </w:t>
      </w:r>
      <w:r w:rsidR="001804AD" w:rsidRPr="001804AD">
        <w:rPr>
          <w:color w:val="000000"/>
        </w:rPr>
        <w:t xml:space="preserve">juridinio asmens kodas 302516958, </w:t>
      </w:r>
      <w:proofErr w:type="spellStart"/>
      <w:r w:rsidR="001804AD" w:rsidRPr="001804AD">
        <w:rPr>
          <w:color w:val="000000"/>
        </w:rPr>
        <w:t>reg</w:t>
      </w:r>
      <w:proofErr w:type="spellEnd"/>
      <w:r w:rsidR="001804AD" w:rsidRPr="001804AD">
        <w:rPr>
          <w:color w:val="000000"/>
        </w:rPr>
        <w:t xml:space="preserve">. adresas Konstitucijos pr. 7, Vilnius, atstovaujamas direktorės Linos </w:t>
      </w:r>
      <w:proofErr w:type="spellStart"/>
      <w:r w:rsidR="001804AD" w:rsidRPr="001804AD">
        <w:rPr>
          <w:color w:val="000000"/>
        </w:rPr>
        <w:t>Pariokienės</w:t>
      </w:r>
      <w:proofErr w:type="spellEnd"/>
      <w:r w:rsidR="001804AD" w:rsidRPr="001804AD">
        <w:rPr>
          <w:color w:val="000000"/>
        </w:rPr>
        <w:t xml:space="preserve"> </w:t>
      </w:r>
      <w:r w:rsidRPr="001804AD">
        <w:rPr>
          <w:color w:val="000000"/>
        </w:rPr>
        <w:t xml:space="preserve">(toliau – </w:t>
      </w:r>
      <w:r w:rsidRPr="001804AD">
        <w:rPr>
          <w:b/>
          <w:bCs/>
          <w:color w:val="000000"/>
        </w:rPr>
        <w:t>Viešbutis</w:t>
      </w:r>
      <w:r w:rsidRPr="001804AD">
        <w:rPr>
          <w:color w:val="000000"/>
        </w:rPr>
        <w:t>),</w:t>
      </w:r>
      <w:r>
        <w:rPr>
          <w:color w:val="000000"/>
        </w:rPr>
        <w:t xml:space="preserve"> </w:t>
      </w:r>
    </w:p>
    <w:p w14:paraId="5DDD9DD1" w14:textId="77777777" w:rsidR="000102A5" w:rsidRDefault="000102A5" w:rsidP="000102A5">
      <w:pPr>
        <w:jc w:val="both"/>
        <w:rPr>
          <w:color w:val="000000"/>
        </w:rPr>
      </w:pPr>
    </w:p>
    <w:p w14:paraId="19FC458D" w14:textId="391F5A99" w:rsidR="000102A5" w:rsidRDefault="000102A5" w:rsidP="000102A5">
      <w:pPr>
        <w:jc w:val="both"/>
        <w:rPr>
          <w:color w:val="000000"/>
        </w:rPr>
      </w:pPr>
      <w:r>
        <w:rPr>
          <w:color w:val="000000"/>
        </w:rPr>
        <w:t>atsižvelgdami</w:t>
      </w:r>
      <w:r w:rsidRPr="00D02457">
        <w:rPr>
          <w:color w:val="000000"/>
        </w:rPr>
        <w:t xml:space="preserve"> į tai, kad: </w:t>
      </w:r>
      <w:r>
        <w:rPr>
          <w:color w:val="000000"/>
        </w:rPr>
        <w:t>Pirkėjas</w:t>
      </w:r>
      <w:r w:rsidRPr="00D02457">
        <w:rPr>
          <w:color w:val="000000"/>
        </w:rPr>
        <w:t>,</w:t>
      </w:r>
      <w:r>
        <w:rPr>
          <w:color w:val="000000"/>
        </w:rPr>
        <w:t xml:space="preserve"> vadovaudamasis</w:t>
      </w:r>
      <w:r w:rsidRPr="00D02457">
        <w:rPr>
          <w:iCs/>
          <w:color w:val="000000"/>
        </w:rPr>
        <w:t xml:space="preserve"> </w:t>
      </w:r>
      <w:r w:rsidRPr="00A0138C">
        <w:rPr>
          <w:iCs/>
          <w:color w:val="000000"/>
        </w:rPr>
        <w:t>Lietuvos Respublikos viešųjų pirkimų įstatymu</w:t>
      </w:r>
      <w:r>
        <w:rPr>
          <w:iCs/>
          <w:color w:val="000000"/>
        </w:rPr>
        <w:t xml:space="preserve"> ir Pirkėjo Viešųjų pirkimų organizavimo tvarkos aprašu, </w:t>
      </w:r>
      <w:r w:rsidRPr="00D02457">
        <w:rPr>
          <w:color w:val="000000"/>
        </w:rPr>
        <w:t>atliko</w:t>
      </w:r>
      <w:r w:rsidR="0010554C">
        <w:rPr>
          <w:color w:val="000000"/>
        </w:rPr>
        <w:t xml:space="preserve"> </w:t>
      </w:r>
      <w:r w:rsidRPr="00D02457">
        <w:rPr>
          <w:color w:val="000000"/>
        </w:rPr>
        <w:t xml:space="preserve"> </w:t>
      </w:r>
      <w:r w:rsidR="0010554C" w:rsidRPr="0010554C">
        <w:rPr>
          <w:color w:val="000000"/>
        </w:rPr>
        <w:t>tarptautinio šiuolaikinio šokio festivalio „Naujasis Baltijos šokis“</w:t>
      </w:r>
      <w:r w:rsidR="0010554C">
        <w:rPr>
          <w:color w:val="000000"/>
        </w:rPr>
        <w:t xml:space="preserve"> </w:t>
      </w:r>
      <w:r w:rsidR="00C0179E">
        <w:rPr>
          <w:color w:val="000000"/>
        </w:rPr>
        <w:t>svečių</w:t>
      </w:r>
      <w:r>
        <w:rPr>
          <w:color w:val="000000"/>
        </w:rPr>
        <w:t xml:space="preserve"> </w:t>
      </w:r>
      <w:r w:rsidRPr="000102A5">
        <w:rPr>
          <w:color w:val="000000"/>
        </w:rPr>
        <w:t>(t</w:t>
      </w:r>
      <w:r>
        <w:rPr>
          <w:color w:val="000000"/>
        </w:rPr>
        <w:t xml:space="preserve">oliau – </w:t>
      </w:r>
      <w:r w:rsidRPr="000102A5">
        <w:rPr>
          <w:b/>
          <w:bCs/>
          <w:color w:val="000000"/>
        </w:rPr>
        <w:t>Dalyviai</w:t>
      </w:r>
      <w:r>
        <w:rPr>
          <w:color w:val="000000"/>
        </w:rPr>
        <w:t xml:space="preserve">) apgyvendinimo paslaugų </w:t>
      </w:r>
      <w:r w:rsidRPr="00D02457">
        <w:rPr>
          <w:color w:val="000000"/>
        </w:rPr>
        <w:t xml:space="preserve">mažos vertės viešąjį pirkimą, </w:t>
      </w:r>
      <w:r w:rsidR="00C0179E">
        <w:rPr>
          <w:color w:val="000000"/>
        </w:rPr>
        <w:t>ne</w:t>
      </w:r>
      <w:r w:rsidRPr="00D02457">
        <w:rPr>
          <w:color w:val="000000"/>
        </w:rPr>
        <w:t>skelbiamos apklausos būd</w:t>
      </w:r>
      <w:r w:rsidR="00C0179E">
        <w:rPr>
          <w:color w:val="000000"/>
        </w:rPr>
        <w:t>u</w:t>
      </w:r>
      <w:r w:rsidRPr="00D02457">
        <w:rPr>
          <w:color w:val="000000"/>
        </w:rPr>
        <w:t xml:space="preserve">, kuriuo laimėtoju pripažintas </w:t>
      </w:r>
      <w:r w:rsidR="00207552">
        <w:rPr>
          <w:color w:val="000000"/>
        </w:rPr>
        <w:t>UAB „</w:t>
      </w:r>
      <w:proofErr w:type="spellStart"/>
      <w:r w:rsidR="00207552">
        <w:rPr>
          <w:color w:val="000000"/>
        </w:rPr>
        <w:t>Areko</w:t>
      </w:r>
      <w:proofErr w:type="spellEnd"/>
      <w:r w:rsidR="00207552">
        <w:rPr>
          <w:color w:val="000000"/>
        </w:rPr>
        <w:t>“</w:t>
      </w:r>
      <w:r w:rsidRPr="00D02457">
        <w:rPr>
          <w:color w:val="000000"/>
        </w:rPr>
        <w:t>,</w:t>
      </w:r>
      <w:r>
        <w:rPr>
          <w:color w:val="000000"/>
        </w:rPr>
        <w:t xml:space="preserve"> </w:t>
      </w:r>
    </w:p>
    <w:p w14:paraId="7E04F7E7" w14:textId="77777777" w:rsidR="000102A5" w:rsidRDefault="000102A5" w:rsidP="000102A5">
      <w:pPr>
        <w:jc w:val="both"/>
        <w:rPr>
          <w:color w:val="000000"/>
        </w:rPr>
      </w:pPr>
    </w:p>
    <w:p w14:paraId="1FA75646" w14:textId="77777777" w:rsidR="000102A5" w:rsidRDefault="000102A5" w:rsidP="000102A5">
      <w:pPr>
        <w:jc w:val="both"/>
        <w:rPr>
          <w:color w:val="000000"/>
        </w:rPr>
      </w:pPr>
      <w:r w:rsidRPr="00D02457">
        <w:rPr>
          <w:color w:val="000000"/>
        </w:rPr>
        <w:t xml:space="preserve">sudarė šią Apgyvendinimo paslaugų viešojo pirkimo-pardavimo sutartį (toliau – </w:t>
      </w:r>
      <w:r w:rsidRPr="000102A5">
        <w:rPr>
          <w:b/>
          <w:bCs/>
          <w:color w:val="000000"/>
        </w:rPr>
        <w:t>Sutartis</w:t>
      </w:r>
      <w:r w:rsidRPr="00D02457">
        <w:rPr>
          <w:color w:val="000000"/>
        </w:rPr>
        <w:t>) ir susitarė dėl toliau išvardytų sąlygų.</w:t>
      </w:r>
      <w:r>
        <w:rPr>
          <w:color w:val="000000"/>
        </w:rPr>
        <w:t xml:space="preserve"> </w:t>
      </w:r>
    </w:p>
    <w:p w14:paraId="71A590EC" w14:textId="77777777" w:rsidR="000102A5" w:rsidRDefault="000102A5" w:rsidP="000102A5">
      <w:pPr>
        <w:jc w:val="both"/>
        <w:rPr>
          <w:color w:val="000000"/>
        </w:rPr>
      </w:pPr>
    </w:p>
    <w:p w14:paraId="77B5913C" w14:textId="50CA13D6" w:rsidR="000102A5" w:rsidRPr="009D139A" w:rsidRDefault="000102A5" w:rsidP="000102A5">
      <w:pPr>
        <w:jc w:val="both"/>
        <w:rPr>
          <w:color w:val="000000"/>
        </w:rPr>
      </w:pPr>
      <w:r>
        <w:rPr>
          <w:color w:val="000000"/>
        </w:rPr>
        <w:t>Užsakovas ir Viešbutis t</w:t>
      </w:r>
      <w:r w:rsidRPr="009D139A">
        <w:rPr>
          <w:color w:val="000000"/>
        </w:rPr>
        <w:t>oliau kartu šioje</w:t>
      </w:r>
      <w:r>
        <w:rPr>
          <w:color w:val="000000"/>
        </w:rPr>
        <w:t xml:space="preserve"> S</w:t>
      </w:r>
      <w:r w:rsidRPr="009D139A">
        <w:rPr>
          <w:color w:val="000000"/>
        </w:rPr>
        <w:t>utartyje vadinami „</w:t>
      </w:r>
      <w:r w:rsidRPr="000102A5">
        <w:rPr>
          <w:b/>
          <w:bCs/>
          <w:color w:val="000000"/>
        </w:rPr>
        <w:t>Šalimis</w:t>
      </w:r>
      <w:r w:rsidRPr="009D139A">
        <w:rPr>
          <w:color w:val="000000"/>
        </w:rPr>
        <w:t>“, o kiekvienas atskirai – „</w:t>
      </w:r>
      <w:r w:rsidRPr="000102A5">
        <w:rPr>
          <w:b/>
          <w:bCs/>
          <w:color w:val="000000"/>
        </w:rPr>
        <w:t>Šalimi</w:t>
      </w:r>
      <w:r w:rsidRPr="009D139A">
        <w:rPr>
          <w:color w:val="000000"/>
        </w:rPr>
        <w:t>“</w:t>
      </w:r>
      <w:r>
        <w:rPr>
          <w:color w:val="000000"/>
        </w:rPr>
        <w:t>.</w:t>
      </w:r>
      <w:r w:rsidRPr="009D139A">
        <w:rPr>
          <w:color w:val="000000"/>
        </w:rPr>
        <w:t xml:space="preserve"> </w:t>
      </w:r>
    </w:p>
    <w:p w14:paraId="125346DB" w14:textId="02D5F1B4" w:rsidR="00057C08" w:rsidRDefault="00057C08"/>
    <w:p w14:paraId="57297548" w14:textId="560BAFD2" w:rsidR="000102A5" w:rsidRPr="000102A5" w:rsidRDefault="000102A5" w:rsidP="000102A5">
      <w:pPr>
        <w:pStyle w:val="Heading1"/>
        <w:tabs>
          <w:tab w:val="left" w:pos="0"/>
        </w:tabs>
        <w:spacing w:before="93"/>
        <w:ind w:left="0" w:right="-13"/>
        <w:jc w:val="center"/>
        <w:rPr>
          <w:rFonts w:ascii="Times New Roman" w:hAnsi="Times New Roman" w:cs="Times New Roman"/>
          <w:sz w:val="24"/>
          <w:szCs w:val="24"/>
        </w:rPr>
      </w:pPr>
      <w:r w:rsidRPr="003844F6">
        <w:rPr>
          <w:rFonts w:ascii="Times New Roman" w:hAnsi="Times New Roman" w:cs="Times New Roman"/>
          <w:sz w:val="24"/>
          <w:szCs w:val="24"/>
        </w:rPr>
        <w:t xml:space="preserve">1. </w:t>
      </w:r>
      <w:r w:rsidRPr="000102A5">
        <w:rPr>
          <w:rFonts w:ascii="Times New Roman" w:hAnsi="Times New Roman" w:cs="Times New Roman"/>
          <w:sz w:val="24"/>
          <w:szCs w:val="24"/>
        </w:rPr>
        <w:t>SUTARTIES</w:t>
      </w:r>
      <w:r w:rsidRPr="000102A5">
        <w:rPr>
          <w:rFonts w:ascii="Times New Roman" w:hAnsi="Times New Roman" w:cs="Times New Roman"/>
          <w:spacing w:val="-1"/>
          <w:sz w:val="24"/>
          <w:szCs w:val="24"/>
        </w:rPr>
        <w:t xml:space="preserve"> </w:t>
      </w:r>
      <w:r w:rsidRPr="000102A5">
        <w:rPr>
          <w:rFonts w:ascii="Times New Roman" w:hAnsi="Times New Roman" w:cs="Times New Roman"/>
          <w:sz w:val="24"/>
          <w:szCs w:val="24"/>
        </w:rPr>
        <w:t>OBJEKTAS, ŠALIŲ ĮSIPAREIGOJIMAI IR KAMBARIŲ REZERVAVIMAS</w:t>
      </w:r>
    </w:p>
    <w:p w14:paraId="6C851F99" w14:textId="77777777" w:rsidR="000102A5" w:rsidRPr="000102A5" w:rsidRDefault="000102A5" w:rsidP="000102A5">
      <w:pPr>
        <w:pStyle w:val="Heading1"/>
        <w:tabs>
          <w:tab w:val="left" w:pos="0"/>
        </w:tabs>
        <w:spacing w:before="93"/>
        <w:ind w:left="0" w:right="-13"/>
        <w:rPr>
          <w:rFonts w:ascii="Times New Roman" w:hAnsi="Times New Roman" w:cs="Times New Roman"/>
          <w:sz w:val="24"/>
          <w:szCs w:val="24"/>
        </w:rPr>
      </w:pPr>
    </w:p>
    <w:p w14:paraId="4A1A259F" w14:textId="3B6AF386" w:rsidR="000102A5" w:rsidRPr="00746C7F" w:rsidRDefault="000102A5" w:rsidP="00EB16B8">
      <w:pPr>
        <w:pStyle w:val="ListParagraph"/>
        <w:tabs>
          <w:tab w:val="left" w:pos="0"/>
          <w:tab w:val="left" w:pos="557"/>
        </w:tabs>
        <w:ind w:left="0" w:right="-13"/>
        <w:rPr>
          <w:rFonts w:ascii="Times New Roman" w:hAnsi="Times New Roman" w:cs="Times New Roman"/>
          <w:sz w:val="24"/>
          <w:szCs w:val="24"/>
        </w:rPr>
      </w:pPr>
      <w:r w:rsidRPr="00746C7F">
        <w:rPr>
          <w:rFonts w:ascii="Times New Roman" w:hAnsi="Times New Roman" w:cs="Times New Roman"/>
          <w:sz w:val="24"/>
          <w:szCs w:val="24"/>
        </w:rPr>
        <w:t xml:space="preserve">1.1. Šia Sutartimi Viešbutis įsipareigoja Užsakovui Sutartyje ir </w:t>
      </w:r>
      <w:bookmarkStart w:id="1" w:name="_Hlk98428228"/>
      <w:r w:rsidR="0010554C" w:rsidRPr="00746C7F">
        <w:rPr>
          <w:rFonts w:ascii="Times New Roman" w:hAnsi="Times New Roman" w:cs="Times New Roman"/>
          <w:sz w:val="24"/>
          <w:szCs w:val="24"/>
        </w:rPr>
        <w:t xml:space="preserve">tarptautinio šiuolaikinio šokio festivalio „Naujasis Baltijos šokis“ (toliau – festivalis) </w:t>
      </w:r>
      <w:r w:rsidR="00A21408" w:rsidRPr="00746C7F">
        <w:rPr>
          <w:rFonts w:ascii="Times New Roman" w:hAnsi="Times New Roman" w:cs="Times New Roman"/>
          <w:sz w:val="24"/>
          <w:szCs w:val="24"/>
        </w:rPr>
        <w:t xml:space="preserve">programos </w:t>
      </w:r>
      <w:r w:rsidR="0010554C" w:rsidRPr="00746C7F">
        <w:rPr>
          <w:rFonts w:ascii="Times New Roman" w:hAnsi="Times New Roman" w:cs="Times New Roman"/>
          <w:sz w:val="24"/>
          <w:szCs w:val="24"/>
        </w:rPr>
        <w:t>dalyvių</w:t>
      </w:r>
      <w:r w:rsidR="00C0179E" w:rsidRPr="00746C7F">
        <w:rPr>
          <w:rFonts w:ascii="Times New Roman" w:hAnsi="Times New Roman" w:cs="Times New Roman"/>
          <w:sz w:val="24"/>
          <w:szCs w:val="24"/>
        </w:rPr>
        <w:t xml:space="preserve"> ir svečių</w:t>
      </w:r>
      <w:r w:rsidR="0010554C" w:rsidRPr="00746C7F">
        <w:rPr>
          <w:rFonts w:ascii="Times New Roman" w:hAnsi="Times New Roman" w:cs="Times New Roman"/>
          <w:sz w:val="24"/>
          <w:szCs w:val="24"/>
        </w:rPr>
        <w:t xml:space="preserve"> </w:t>
      </w:r>
      <w:r w:rsidR="00EB16B8" w:rsidRPr="00746C7F">
        <w:rPr>
          <w:rFonts w:ascii="Times New Roman" w:hAnsi="Times New Roman" w:cs="Times New Roman"/>
          <w:sz w:val="24"/>
          <w:szCs w:val="24"/>
        </w:rPr>
        <w:t xml:space="preserve">apgyvendinimo viešbutyje paslaugų viešojo pirkimo techninėje specifikacijoje </w:t>
      </w:r>
      <w:bookmarkEnd w:id="1"/>
      <w:r w:rsidR="00EB16B8" w:rsidRPr="00746C7F">
        <w:rPr>
          <w:rFonts w:ascii="Times New Roman" w:hAnsi="Times New Roman" w:cs="Times New Roman"/>
          <w:sz w:val="24"/>
          <w:szCs w:val="24"/>
        </w:rPr>
        <w:t xml:space="preserve">(toliau – </w:t>
      </w:r>
      <w:r w:rsidR="00EB16B8" w:rsidRPr="00746C7F">
        <w:rPr>
          <w:rFonts w:ascii="Times New Roman" w:hAnsi="Times New Roman" w:cs="Times New Roman"/>
          <w:b/>
          <w:bCs/>
          <w:sz w:val="24"/>
          <w:szCs w:val="24"/>
        </w:rPr>
        <w:t>Sutarties priedas Nr.1</w:t>
      </w:r>
      <w:r w:rsidR="00EB16B8" w:rsidRPr="00746C7F">
        <w:rPr>
          <w:rFonts w:ascii="Times New Roman" w:hAnsi="Times New Roman" w:cs="Times New Roman"/>
          <w:sz w:val="24"/>
          <w:szCs w:val="24"/>
        </w:rPr>
        <w:t xml:space="preserve">) </w:t>
      </w:r>
      <w:r w:rsidRPr="00746C7F">
        <w:rPr>
          <w:rFonts w:ascii="Times New Roman" w:hAnsi="Times New Roman" w:cs="Times New Roman"/>
          <w:sz w:val="24"/>
          <w:szCs w:val="24"/>
        </w:rPr>
        <w:t xml:space="preserve">nustatyta tvarka ir kainomis suteikti Užsakovo organizuojamo </w:t>
      </w:r>
      <w:r w:rsidR="00B336A7" w:rsidRPr="00746C7F">
        <w:rPr>
          <w:rFonts w:ascii="Times New Roman" w:hAnsi="Times New Roman" w:cs="Times New Roman"/>
          <w:sz w:val="24"/>
          <w:szCs w:val="24"/>
        </w:rPr>
        <w:t>festivalio</w:t>
      </w:r>
      <w:r w:rsidRPr="00746C7F">
        <w:rPr>
          <w:rFonts w:ascii="Times New Roman" w:hAnsi="Times New Roman" w:cs="Times New Roman"/>
          <w:sz w:val="24"/>
          <w:szCs w:val="24"/>
        </w:rPr>
        <w:t xml:space="preserve"> Dalyvių apgyvendinimo paslaugas </w:t>
      </w:r>
      <w:proofErr w:type="spellStart"/>
      <w:r w:rsidR="008E0356" w:rsidRPr="00746C7F">
        <w:rPr>
          <w:rFonts w:ascii="Times New Roman" w:hAnsi="Times New Roman" w:cs="Times New Roman"/>
          <w:b/>
          <w:bCs/>
          <w:i/>
          <w:iCs/>
          <w:sz w:val="24"/>
          <w:szCs w:val="24"/>
        </w:rPr>
        <w:t>Courtyard</w:t>
      </w:r>
      <w:proofErr w:type="spellEnd"/>
      <w:r w:rsidR="008E0356" w:rsidRPr="00746C7F">
        <w:rPr>
          <w:rFonts w:ascii="Times New Roman" w:hAnsi="Times New Roman" w:cs="Times New Roman"/>
          <w:b/>
          <w:bCs/>
          <w:i/>
          <w:iCs/>
          <w:sz w:val="24"/>
          <w:szCs w:val="24"/>
        </w:rPr>
        <w:t xml:space="preserve"> </w:t>
      </w:r>
      <w:proofErr w:type="spellStart"/>
      <w:r w:rsidR="008E0356" w:rsidRPr="00746C7F">
        <w:rPr>
          <w:rFonts w:ascii="Times New Roman" w:hAnsi="Times New Roman" w:cs="Times New Roman"/>
          <w:b/>
          <w:bCs/>
          <w:i/>
          <w:iCs/>
          <w:sz w:val="24"/>
          <w:szCs w:val="24"/>
        </w:rPr>
        <w:t>by</w:t>
      </w:r>
      <w:proofErr w:type="spellEnd"/>
      <w:r w:rsidR="008E0356" w:rsidRPr="00746C7F">
        <w:rPr>
          <w:rFonts w:ascii="Times New Roman" w:hAnsi="Times New Roman" w:cs="Times New Roman"/>
          <w:b/>
          <w:bCs/>
          <w:i/>
          <w:iCs/>
          <w:sz w:val="24"/>
          <w:szCs w:val="24"/>
        </w:rPr>
        <w:t xml:space="preserve"> </w:t>
      </w:r>
      <w:proofErr w:type="spellStart"/>
      <w:r w:rsidR="008E0356" w:rsidRPr="00746C7F">
        <w:rPr>
          <w:rFonts w:ascii="Times New Roman" w:hAnsi="Times New Roman" w:cs="Times New Roman"/>
          <w:b/>
          <w:bCs/>
          <w:i/>
          <w:iCs/>
          <w:sz w:val="24"/>
          <w:szCs w:val="24"/>
        </w:rPr>
        <w:t>Marriott</w:t>
      </w:r>
      <w:proofErr w:type="spellEnd"/>
      <w:r w:rsidR="008E0356" w:rsidRPr="00746C7F">
        <w:rPr>
          <w:rFonts w:ascii="Times New Roman" w:hAnsi="Times New Roman" w:cs="Times New Roman"/>
          <w:b/>
          <w:bCs/>
          <w:i/>
          <w:iCs/>
          <w:sz w:val="24"/>
          <w:szCs w:val="24"/>
        </w:rPr>
        <w:t xml:space="preserve"> Vilnius</w:t>
      </w:r>
      <w:r w:rsidR="008E0356" w:rsidRPr="00746C7F">
        <w:rPr>
          <w:rFonts w:ascii="Times New Roman" w:hAnsi="Times New Roman" w:cs="Times New Roman"/>
          <w:sz w:val="24"/>
          <w:szCs w:val="24"/>
        </w:rPr>
        <w:t xml:space="preserve"> </w:t>
      </w:r>
      <w:r w:rsidRPr="00746C7F">
        <w:rPr>
          <w:rFonts w:ascii="Times New Roman" w:hAnsi="Times New Roman" w:cs="Times New Roman"/>
          <w:sz w:val="24"/>
          <w:szCs w:val="24"/>
        </w:rPr>
        <w:t>viešbutyje</w:t>
      </w:r>
      <w:r w:rsidR="0010554C" w:rsidRPr="00746C7F">
        <w:rPr>
          <w:rFonts w:ascii="Times New Roman" w:hAnsi="Times New Roman" w:cs="Times New Roman"/>
          <w:sz w:val="24"/>
          <w:szCs w:val="24"/>
        </w:rPr>
        <w:t xml:space="preserve"> (toliau – viešbutis)</w:t>
      </w:r>
      <w:r w:rsidRPr="00746C7F">
        <w:rPr>
          <w:rFonts w:ascii="Times New Roman" w:hAnsi="Times New Roman" w:cs="Times New Roman"/>
          <w:sz w:val="24"/>
          <w:szCs w:val="24"/>
        </w:rPr>
        <w:t>,</w:t>
      </w:r>
      <w:r w:rsidR="0010554C" w:rsidRPr="00746C7F">
        <w:rPr>
          <w:rFonts w:ascii="Times New Roman" w:hAnsi="Times New Roman" w:cs="Times New Roman"/>
          <w:sz w:val="24"/>
          <w:szCs w:val="24"/>
        </w:rPr>
        <w:t xml:space="preserve"> </w:t>
      </w:r>
      <w:r w:rsidRPr="00746C7F">
        <w:rPr>
          <w:rFonts w:ascii="Times New Roman" w:hAnsi="Times New Roman" w:cs="Times New Roman"/>
          <w:sz w:val="24"/>
          <w:szCs w:val="24"/>
        </w:rPr>
        <w:t xml:space="preserve">adresu </w:t>
      </w:r>
      <w:r w:rsidR="008E0356" w:rsidRPr="00746C7F">
        <w:rPr>
          <w:rFonts w:ascii="Times New Roman" w:hAnsi="Times New Roman" w:cs="Times New Roman"/>
          <w:b/>
          <w:bCs/>
          <w:i/>
          <w:iCs/>
          <w:sz w:val="24"/>
          <w:szCs w:val="24"/>
        </w:rPr>
        <w:t>Rinktinės g. 3, Vilnius</w:t>
      </w:r>
      <w:r w:rsidR="008E0356" w:rsidRPr="00746C7F">
        <w:rPr>
          <w:rFonts w:ascii="Times New Roman" w:hAnsi="Times New Roman" w:cs="Times New Roman"/>
          <w:sz w:val="24"/>
          <w:szCs w:val="24"/>
        </w:rPr>
        <w:t xml:space="preserve"> </w:t>
      </w:r>
      <w:r w:rsidRPr="00746C7F">
        <w:rPr>
          <w:rFonts w:ascii="Times New Roman" w:hAnsi="Times New Roman" w:cs="Times New Roman"/>
          <w:sz w:val="24"/>
          <w:szCs w:val="24"/>
        </w:rPr>
        <w:t xml:space="preserve">(toliau – </w:t>
      </w:r>
      <w:r w:rsidRPr="00746C7F">
        <w:rPr>
          <w:rFonts w:ascii="Times New Roman" w:hAnsi="Times New Roman" w:cs="Times New Roman"/>
          <w:b/>
          <w:bCs/>
          <w:sz w:val="24"/>
          <w:szCs w:val="24"/>
        </w:rPr>
        <w:t>Paslaugos</w:t>
      </w:r>
      <w:r w:rsidRPr="00746C7F">
        <w:rPr>
          <w:rFonts w:ascii="Times New Roman" w:hAnsi="Times New Roman" w:cs="Times New Roman"/>
          <w:sz w:val="24"/>
          <w:szCs w:val="24"/>
        </w:rPr>
        <w:t>), o Užsakovas už tinkamai ir laiku suteiktas Paslaugas įsipareigoja sumokėti Viešbučiui Sutartyje nustatyta tvarka ir terminais.</w:t>
      </w:r>
      <w:r w:rsidR="0010554C" w:rsidRPr="00746C7F">
        <w:rPr>
          <w:rFonts w:ascii="Times New Roman" w:hAnsi="Times New Roman" w:cs="Times New Roman"/>
          <w:sz w:val="24"/>
          <w:szCs w:val="24"/>
        </w:rPr>
        <w:t xml:space="preserve"> </w:t>
      </w:r>
    </w:p>
    <w:p w14:paraId="239A0B96" w14:textId="52617C80" w:rsidR="008E0356" w:rsidRPr="00746C7F" w:rsidRDefault="000102A5" w:rsidP="000102A5">
      <w:pPr>
        <w:pStyle w:val="ListParagraph"/>
        <w:tabs>
          <w:tab w:val="left" w:pos="0"/>
          <w:tab w:val="left" w:pos="563"/>
        </w:tabs>
        <w:ind w:left="0" w:right="-13"/>
        <w:rPr>
          <w:rFonts w:ascii="Times New Roman" w:hAnsi="Times New Roman" w:cs="Times New Roman"/>
          <w:sz w:val="24"/>
          <w:szCs w:val="24"/>
        </w:rPr>
      </w:pPr>
      <w:r w:rsidRPr="00746C7F">
        <w:rPr>
          <w:rFonts w:ascii="Times New Roman" w:hAnsi="Times New Roman" w:cs="Times New Roman"/>
          <w:sz w:val="24"/>
          <w:szCs w:val="24"/>
        </w:rPr>
        <w:t>1.</w:t>
      </w:r>
      <w:r w:rsidR="00EB16B8" w:rsidRPr="00746C7F">
        <w:rPr>
          <w:rFonts w:ascii="Times New Roman" w:hAnsi="Times New Roman" w:cs="Times New Roman"/>
          <w:sz w:val="24"/>
          <w:szCs w:val="24"/>
        </w:rPr>
        <w:t>2</w:t>
      </w:r>
      <w:r w:rsidRPr="00746C7F">
        <w:rPr>
          <w:rFonts w:ascii="Times New Roman" w:hAnsi="Times New Roman" w:cs="Times New Roman"/>
          <w:sz w:val="24"/>
          <w:szCs w:val="24"/>
        </w:rPr>
        <w:t xml:space="preserve">. </w:t>
      </w:r>
      <w:r w:rsidR="00EB16B8" w:rsidRPr="00746C7F">
        <w:rPr>
          <w:rFonts w:ascii="Times New Roman" w:hAnsi="Times New Roman" w:cs="Times New Roman"/>
          <w:b/>
          <w:bCs/>
          <w:sz w:val="24"/>
          <w:szCs w:val="24"/>
        </w:rPr>
        <w:t>Numatoma</w:t>
      </w:r>
      <w:r w:rsidR="00A21408" w:rsidRPr="00746C7F">
        <w:rPr>
          <w:rFonts w:ascii="Times New Roman" w:hAnsi="Times New Roman" w:cs="Times New Roman"/>
          <w:b/>
          <w:bCs/>
          <w:sz w:val="24"/>
          <w:szCs w:val="24"/>
        </w:rPr>
        <w:t xml:space="preserve"> </w:t>
      </w:r>
      <w:r w:rsidR="003844F6" w:rsidRPr="00746C7F">
        <w:rPr>
          <w:rFonts w:ascii="Times New Roman" w:hAnsi="Times New Roman" w:cs="Times New Roman"/>
          <w:b/>
          <w:bCs/>
          <w:sz w:val="24"/>
          <w:szCs w:val="24"/>
        </w:rPr>
        <w:t>pradinė</w:t>
      </w:r>
      <w:r w:rsidR="00A21408" w:rsidRPr="00746C7F">
        <w:rPr>
          <w:rFonts w:ascii="Times New Roman" w:hAnsi="Times New Roman" w:cs="Times New Roman"/>
          <w:b/>
          <w:bCs/>
          <w:sz w:val="24"/>
          <w:szCs w:val="24"/>
        </w:rPr>
        <w:t xml:space="preserve"> Sutarties</w:t>
      </w:r>
      <w:r w:rsidR="00EA5F98" w:rsidRPr="00746C7F">
        <w:rPr>
          <w:rFonts w:ascii="Times New Roman" w:hAnsi="Times New Roman" w:cs="Times New Roman"/>
          <w:b/>
          <w:bCs/>
          <w:sz w:val="24"/>
          <w:szCs w:val="24"/>
        </w:rPr>
        <w:t xml:space="preserve"> </w:t>
      </w:r>
      <w:r w:rsidR="003844F6" w:rsidRPr="00746C7F">
        <w:rPr>
          <w:rFonts w:ascii="Times New Roman" w:hAnsi="Times New Roman" w:cs="Times New Roman"/>
          <w:b/>
          <w:bCs/>
          <w:sz w:val="24"/>
          <w:szCs w:val="24"/>
        </w:rPr>
        <w:t>vertė</w:t>
      </w:r>
      <w:r w:rsidR="0057084E">
        <w:rPr>
          <w:rFonts w:ascii="Times New Roman" w:hAnsi="Times New Roman" w:cs="Times New Roman"/>
          <w:b/>
          <w:bCs/>
          <w:sz w:val="24"/>
          <w:szCs w:val="24"/>
        </w:rPr>
        <w:t xml:space="preserve"> </w:t>
      </w:r>
      <w:r w:rsidR="0057084E" w:rsidRPr="0057084E">
        <w:rPr>
          <w:rFonts w:ascii="Times New Roman" w:hAnsi="Times New Roman" w:cs="Times New Roman"/>
          <w:sz w:val="24"/>
          <w:szCs w:val="24"/>
        </w:rPr>
        <w:t>(pagal pateiktą pasiūlymą)</w:t>
      </w:r>
      <w:r w:rsidR="008E0356" w:rsidRPr="0057084E">
        <w:rPr>
          <w:rFonts w:ascii="Times New Roman" w:hAnsi="Times New Roman" w:cs="Times New Roman"/>
          <w:sz w:val="24"/>
          <w:szCs w:val="24"/>
        </w:rPr>
        <w:t>:</w:t>
      </w:r>
      <w:r w:rsidR="00746C7F" w:rsidRPr="00746C7F">
        <w:rPr>
          <w:rFonts w:ascii="Times New Roman" w:hAnsi="Times New Roman" w:cs="Times New Roman"/>
          <w:sz w:val="24"/>
          <w:szCs w:val="24"/>
        </w:rPr>
        <w:t xml:space="preserve"> </w:t>
      </w:r>
      <w:r w:rsidR="0057084E">
        <w:rPr>
          <w:rFonts w:ascii="Times New Roman" w:hAnsi="Times New Roman" w:cs="Times New Roman"/>
          <w:sz w:val="24"/>
          <w:szCs w:val="24"/>
        </w:rPr>
        <w:t>5638,40</w:t>
      </w:r>
      <w:r w:rsidR="00746C7F" w:rsidRPr="000E0D9D">
        <w:rPr>
          <w:rFonts w:ascii="Times New Roman" w:hAnsi="Times New Roman" w:cs="Times New Roman"/>
          <w:sz w:val="24"/>
          <w:szCs w:val="24"/>
        </w:rPr>
        <w:t xml:space="preserve"> </w:t>
      </w:r>
      <w:proofErr w:type="spellStart"/>
      <w:r w:rsidR="00746C7F" w:rsidRPr="00746C7F">
        <w:rPr>
          <w:rFonts w:ascii="Times New Roman" w:hAnsi="Times New Roman" w:cs="Times New Roman"/>
          <w:sz w:val="24"/>
          <w:szCs w:val="24"/>
        </w:rPr>
        <w:t>Eur</w:t>
      </w:r>
      <w:proofErr w:type="spellEnd"/>
      <w:r w:rsidR="00746C7F" w:rsidRPr="00746C7F">
        <w:rPr>
          <w:rFonts w:ascii="Times New Roman" w:hAnsi="Times New Roman" w:cs="Times New Roman"/>
          <w:sz w:val="24"/>
          <w:szCs w:val="24"/>
        </w:rPr>
        <w:t xml:space="preserve"> be PVM; </w:t>
      </w:r>
      <w:r w:rsidR="0057084E">
        <w:rPr>
          <w:rFonts w:ascii="Times New Roman" w:hAnsi="Times New Roman" w:cs="Times New Roman"/>
          <w:sz w:val="24"/>
          <w:szCs w:val="24"/>
        </w:rPr>
        <w:t>6292,00</w:t>
      </w:r>
      <w:r w:rsidR="000E0D9D">
        <w:rPr>
          <w:rFonts w:ascii="Times New Roman" w:hAnsi="Times New Roman" w:cs="Times New Roman"/>
          <w:b/>
          <w:bCs/>
          <w:sz w:val="24"/>
          <w:szCs w:val="24"/>
        </w:rPr>
        <w:t xml:space="preserve"> </w:t>
      </w:r>
      <w:proofErr w:type="spellStart"/>
      <w:r w:rsidR="00746C7F" w:rsidRPr="00746C7F">
        <w:rPr>
          <w:rFonts w:ascii="Times New Roman" w:hAnsi="Times New Roman" w:cs="Times New Roman"/>
          <w:sz w:val="24"/>
          <w:szCs w:val="24"/>
        </w:rPr>
        <w:t>Eur</w:t>
      </w:r>
      <w:proofErr w:type="spellEnd"/>
      <w:r w:rsidR="00746C7F" w:rsidRPr="00746C7F">
        <w:rPr>
          <w:rFonts w:ascii="Times New Roman" w:hAnsi="Times New Roman" w:cs="Times New Roman"/>
          <w:sz w:val="24"/>
          <w:szCs w:val="24"/>
        </w:rPr>
        <w:t xml:space="preserve"> su PVM. Su galimu 20 proc. padidėjimu: </w:t>
      </w:r>
      <w:r w:rsidR="0057084E" w:rsidRPr="0057084E">
        <w:rPr>
          <w:rFonts w:ascii="Times New Roman" w:hAnsi="Times New Roman" w:cs="Times New Roman"/>
          <w:sz w:val="24"/>
          <w:szCs w:val="24"/>
          <w:lang w:val="it-IT"/>
        </w:rPr>
        <w:t>6766,08</w:t>
      </w:r>
      <w:r w:rsidR="000E0D9D">
        <w:rPr>
          <w:rFonts w:ascii="Times New Roman" w:hAnsi="Times New Roman" w:cs="Times New Roman"/>
          <w:sz w:val="24"/>
          <w:szCs w:val="24"/>
        </w:rPr>
        <w:t xml:space="preserve"> </w:t>
      </w:r>
      <w:proofErr w:type="spellStart"/>
      <w:r w:rsidR="000E0D9D" w:rsidRPr="00746C7F">
        <w:rPr>
          <w:rFonts w:ascii="Times New Roman" w:hAnsi="Times New Roman" w:cs="Times New Roman"/>
          <w:sz w:val="24"/>
          <w:szCs w:val="24"/>
        </w:rPr>
        <w:t>Eur</w:t>
      </w:r>
      <w:proofErr w:type="spellEnd"/>
      <w:r w:rsidR="000E0D9D" w:rsidRPr="00746C7F">
        <w:rPr>
          <w:rFonts w:ascii="Times New Roman" w:hAnsi="Times New Roman" w:cs="Times New Roman"/>
          <w:sz w:val="24"/>
          <w:szCs w:val="24"/>
        </w:rPr>
        <w:t xml:space="preserve"> be PVM</w:t>
      </w:r>
      <w:r w:rsidR="000E0D9D">
        <w:rPr>
          <w:rFonts w:ascii="Times New Roman" w:hAnsi="Times New Roman" w:cs="Times New Roman"/>
          <w:sz w:val="24"/>
          <w:szCs w:val="24"/>
        </w:rPr>
        <w:t>,</w:t>
      </w:r>
      <w:r w:rsidR="0057084E">
        <w:rPr>
          <w:rFonts w:ascii="Times New Roman" w:hAnsi="Times New Roman" w:cs="Times New Roman"/>
          <w:sz w:val="24"/>
          <w:szCs w:val="24"/>
        </w:rPr>
        <w:t xml:space="preserve"> </w:t>
      </w:r>
      <w:r w:rsidR="0057084E" w:rsidRPr="0057084E">
        <w:rPr>
          <w:rFonts w:ascii="Times New Roman" w:hAnsi="Times New Roman" w:cs="Times New Roman"/>
          <w:sz w:val="24"/>
          <w:szCs w:val="24"/>
          <w:lang w:val="it-IT"/>
        </w:rPr>
        <w:t xml:space="preserve">7550,40 </w:t>
      </w:r>
      <w:proofErr w:type="spellStart"/>
      <w:r w:rsidR="000E0D9D" w:rsidRPr="00746C7F">
        <w:rPr>
          <w:rFonts w:ascii="Times New Roman" w:hAnsi="Times New Roman" w:cs="Times New Roman"/>
          <w:sz w:val="24"/>
          <w:szCs w:val="24"/>
        </w:rPr>
        <w:t>Eur</w:t>
      </w:r>
      <w:proofErr w:type="spellEnd"/>
      <w:r w:rsidR="000E0D9D" w:rsidRPr="00746C7F">
        <w:rPr>
          <w:rFonts w:ascii="Times New Roman" w:hAnsi="Times New Roman" w:cs="Times New Roman"/>
          <w:sz w:val="24"/>
          <w:szCs w:val="24"/>
        </w:rPr>
        <w:t xml:space="preserve"> su PVM.</w:t>
      </w:r>
    </w:p>
    <w:p w14:paraId="23CC1C9C" w14:textId="45B3C651" w:rsidR="00A21408" w:rsidRPr="00746C7F" w:rsidRDefault="00EB16B8" w:rsidP="000102A5">
      <w:pPr>
        <w:pStyle w:val="ListParagraph"/>
        <w:tabs>
          <w:tab w:val="left" w:pos="0"/>
          <w:tab w:val="left" w:pos="563"/>
        </w:tabs>
        <w:ind w:left="0" w:right="-13"/>
        <w:rPr>
          <w:rFonts w:ascii="Times New Roman" w:hAnsi="Times New Roman" w:cs="Times New Roman"/>
          <w:b/>
          <w:bCs/>
          <w:sz w:val="24"/>
          <w:szCs w:val="24"/>
        </w:rPr>
      </w:pPr>
      <w:r w:rsidRPr="00746C7F">
        <w:rPr>
          <w:rFonts w:ascii="Times New Roman" w:hAnsi="Times New Roman" w:cs="Times New Roman"/>
          <w:b/>
          <w:bCs/>
          <w:sz w:val="24"/>
          <w:szCs w:val="24"/>
        </w:rPr>
        <w:t>1.3.</w:t>
      </w:r>
      <w:r w:rsidR="00797001" w:rsidRPr="00746C7F">
        <w:rPr>
          <w:rFonts w:ascii="Times New Roman" w:hAnsi="Times New Roman" w:cs="Times New Roman"/>
          <w:b/>
          <w:bCs/>
          <w:sz w:val="24"/>
          <w:szCs w:val="24"/>
        </w:rPr>
        <w:t xml:space="preserve"> </w:t>
      </w:r>
      <w:r w:rsidRPr="00746C7F">
        <w:rPr>
          <w:rFonts w:ascii="Times New Roman" w:hAnsi="Times New Roman" w:cs="Times New Roman"/>
          <w:b/>
          <w:bCs/>
          <w:sz w:val="24"/>
          <w:szCs w:val="24"/>
        </w:rPr>
        <w:t xml:space="preserve">Dalyvių </w:t>
      </w:r>
      <w:r w:rsidR="00797001" w:rsidRPr="00746C7F">
        <w:rPr>
          <w:rFonts w:ascii="Times New Roman" w:hAnsi="Times New Roman" w:cs="Times New Roman"/>
          <w:b/>
          <w:bCs/>
          <w:sz w:val="24"/>
          <w:szCs w:val="24"/>
        </w:rPr>
        <w:t xml:space="preserve">minimalus </w:t>
      </w:r>
      <w:r w:rsidRPr="00746C7F">
        <w:rPr>
          <w:rFonts w:ascii="Times New Roman" w:hAnsi="Times New Roman" w:cs="Times New Roman"/>
          <w:b/>
          <w:bCs/>
          <w:sz w:val="24"/>
          <w:szCs w:val="24"/>
        </w:rPr>
        <w:t>apgyvendinimo poreikis ir naktų kiekis yra nurodytas Sutarties priede Nr. 1</w:t>
      </w:r>
      <w:r w:rsidR="00A21408" w:rsidRPr="00746C7F">
        <w:rPr>
          <w:rFonts w:ascii="Times New Roman" w:hAnsi="Times New Roman" w:cs="Times New Roman"/>
          <w:b/>
          <w:bCs/>
          <w:sz w:val="24"/>
          <w:szCs w:val="24"/>
        </w:rPr>
        <w:t xml:space="preserve"> (Techninė specifikacija)</w:t>
      </w:r>
      <w:r w:rsidR="00797001" w:rsidRPr="00746C7F">
        <w:rPr>
          <w:rFonts w:ascii="Times New Roman" w:hAnsi="Times New Roman" w:cs="Times New Roman"/>
          <w:b/>
          <w:bCs/>
          <w:sz w:val="24"/>
          <w:szCs w:val="24"/>
        </w:rPr>
        <w:t>, Užsakovas įsipareigoja išpirkti numatytą minimalų kiekį.</w:t>
      </w:r>
      <w:r w:rsidRPr="00746C7F">
        <w:rPr>
          <w:rFonts w:ascii="Times New Roman" w:hAnsi="Times New Roman" w:cs="Times New Roman"/>
          <w:b/>
          <w:bCs/>
          <w:sz w:val="24"/>
          <w:szCs w:val="24"/>
        </w:rPr>
        <w:t xml:space="preserve"> </w:t>
      </w:r>
      <w:r w:rsidR="00797001" w:rsidRPr="00746C7F">
        <w:rPr>
          <w:rFonts w:ascii="Times New Roman" w:hAnsi="Times New Roman" w:cs="Times New Roman"/>
          <w:b/>
          <w:bCs/>
          <w:sz w:val="24"/>
          <w:szCs w:val="24"/>
        </w:rPr>
        <w:t>Šalys susitaria, kad g</w:t>
      </w:r>
      <w:r w:rsidR="003844F6" w:rsidRPr="00746C7F">
        <w:rPr>
          <w:rFonts w:ascii="Times New Roman" w:hAnsi="Times New Roman" w:cs="Times New Roman"/>
          <w:b/>
          <w:bCs/>
          <w:sz w:val="24"/>
          <w:szCs w:val="24"/>
        </w:rPr>
        <w:t xml:space="preserve">ali didėti </w:t>
      </w:r>
      <w:r w:rsidR="00797001" w:rsidRPr="00746C7F">
        <w:rPr>
          <w:rFonts w:ascii="Times New Roman" w:hAnsi="Times New Roman" w:cs="Times New Roman"/>
          <w:b/>
          <w:bCs/>
          <w:sz w:val="24"/>
          <w:szCs w:val="24"/>
        </w:rPr>
        <w:t xml:space="preserve">Dalyvių </w:t>
      </w:r>
      <w:r w:rsidR="003844F6" w:rsidRPr="00746C7F">
        <w:rPr>
          <w:rFonts w:ascii="Times New Roman" w:hAnsi="Times New Roman" w:cs="Times New Roman"/>
          <w:b/>
          <w:bCs/>
          <w:sz w:val="24"/>
          <w:szCs w:val="24"/>
        </w:rPr>
        <w:t>naktų kiekis</w:t>
      </w:r>
      <w:r w:rsidR="00797001" w:rsidRPr="00746C7F">
        <w:rPr>
          <w:rFonts w:ascii="Times New Roman" w:hAnsi="Times New Roman" w:cs="Times New Roman"/>
          <w:b/>
          <w:bCs/>
          <w:sz w:val="24"/>
          <w:szCs w:val="24"/>
        </w:rPr>
        <w:t xml:space="preserve"> (1-2 naktimis)</w:t>
      </w:r>
      <w:r w:rsidR="003844F6" w:rsidRPr="00746C7F">
        <w:rPr>
          <w:rFonts w:ascii="Times New Roman" w:hAnsi="Times New Roman" w:cs="Times New Roman"/>
          <w:b/>
          <w:bCs/>
          <w:sz w:val="24"/>
          <w:szCs w:val="24"/>
        </w:rPr>
        <w:t xml:space="preserve">, Dalyvių ir kambarių skaičius (iki 20 proc. nuo </w:t>
      </w:r>
      <w:r w:rsidR="00797001" w:rsidRPr="00746C7F">
        <w:rPr>
          <w:rFonts w:ascii="Times New Roman" w:hAnsi="Times New Roman" w:cs="Times New Roman"/>
          <w:b/>
          <w:bCs/>
          <w:sz w:val="24"/>
          <w:szCs w:val="24"/>
        </w:rPr>
        <w:t>numatomos pradinės sutarties vertės</w:t>
      </w:r>
      <w:r w:rsidR="003844F6" w:rsidRPr="00746C7F">
        <w:rPr>
          <w:rFonts w:ascii="Times New Roman" w:hAnsi="Times New Roman" w:cs="Times New Roman"/>
          <w:b/>
          <w:bCs/>
          <w:sz w:val="24"/>
          <w:szCs w:val="24"/>
        </w:rPr>
        <w:t>). Tuo atveju, jeigu keičiasi Užsakovo kambario tipo poreikis (pvz., vietoj vienviečio reikalingas dvivietis kambarys), Užsakovas pagal Sutartį gali įsigyti tokių Techninėje specifikacijoje nenurodytų, tačiau su pirkimo objektu susijusių paslaugų, neviršydama 10 procentų pradinės Sutarties vertės.</w:t>
      </w:r>
    </w:p>
    <w:p w14:paraId="519A5D18" w14:textId="1A739F13" w:rsidR="000102A5" w:rsidRPr="00746C7F" w:rsidRDefault="000102A5" w:rsidP="000102A5">
      <w:pPr>
        <w:pStyle w:val="ListParagraph"/>
        <w:tabs>
          <w:tab w:val="left" w:pos="0"/>
          <w:tab w:val="left" w:pos="563"/>
        </w:tabs>
        <w:ind w:left="0" w:right="-13"/>
        <w:rPr>
          <w:rFonts w:ascii="Times New Roman" w:hAnsi="Times New Roman" w:cs="Times New Roman"/>
          <w:sz w:val="24"/>
          <w:szCs w:val="24"/>
        </w:rPr>
      </w:pPr>
      <w:r w:rsidRPr="00746C7F">
        <w:rPr>
          <w:rFonts w:ascii="Times New Roman" w:hAnsi="Times New Roman" w:cs="Times New Roman"/>
          <w:sz w:val="24"/>
          <w:szCs w:val="24"/>
        </w:rPr>
        <w:t>1.4. Viešbutis pasirašydamas Sutartį užtikrina, kad Sutarties vykdymo metu galės užtikrinti Sutarties 1.3 punkte nurodytos apimties Svečių apgyvendinimą ir kambarių skaičių. Šios nuostatos pažeidimas laikomas esminiu Sutarties pažeidimu.</w:t>
      </w:r>
      <w:r w:rsidR="0010554C" w:rsidRPr="00746C7F">
        <w:rPr>
          <w:rFonts w:ascii="Times New Roman" w:hAnsi="Times New Roman" w:cs="Times New Roman"/>
          <w:sz w:val="24"/>
          <w:szCs w:val="24"/>
        </w:rPr>
        <w:t xml:space="preserve"> </w:t>
      </w:r>
    </w:p>
    <w:p w14:paraId="4F1471D5" w14:textId="1D9A79E8" w:rsidR="00B241E6" w:rsidRPr="00746C7F" w:rsidRDefault="000102A5" w:rsidP="002D6CC9">
      <w:pPr>
        <w:pStyle w:val="ListParagraph"/>
        <w:tabs>
          <w:tab w:val="left" w:pos="0"/>
          <w:tab w:val="left" w:pos="557"/>
        </w:tabs>
        <w:ind w:left="0" w:right="-13"/>
        <w:rPr>
          <w:rFonts w:ascii="Times New Roman" w:hAnsi="Times New Roman" w:cs="Times New Roman"/>
          <w:sz w:val="24"/>
          <w:szCs w:val="24"/>
        </w:rPr>
      </w:pPr>
      <w:r w:rsidRPr="00746C7F">
        <w:rPr>
          <w:rFonts w:ascii="Times New Roman" w:hAnsi="Times New Roman" w:cs="Times New Roman"/>
          <w:sz w:val="24"/>
          <w:szCs w:val="24"/>
        </w:rPr>
        <w:t xml:space="preserve">1.5. </w:t>
      </w:r>
      <w:r w:rsidR="0010554C" w:rsidRPr="00746C7F">
        <w:rPr>
          <w:rFonts w:ascii="Times New Roman" w:hAnsi="Times New Roman" w:cs="Times New Roman"/>
          <w:b/>
          <w:bCs/>
          <w:sz w:val="24"/>
          <w:szCs w:val="24"/>
        </w:rPr>
        <w:t>Viešbučio kambarių užsakymas</w:t>
      </w:r>
      <w:r w:rsidR="00B42A4E" w:rsidRPr="00746C7F">
        <w:rPr>
          <w:rFonts w:ascii="Times New Roman" w:hAnsi="Times New Roman" w:cs="Times New Roman"/>
          <w:b/>
          <w:bCs/>
          <w:sz w:val="24"/>
          <w:szCs w:val="24"/>
        </w:rPr>
        <w:t xml:space="preserve"> ir anuliavimas</w:t>
      </w:r>
      <w:r w:rsidR="0010554C" w:rsidRPr="00746C7F">
        <w:rPr>
          <w:rFonts w:ascii="Times New Roman" w:hAnsi="Times New Roman" w:cs="Times New Roman"/>
          <w:b/>
          <w:bCs/>
          <w:sz w:val="24"/>
          <w:szCs w:val="24"/>
        </w:rPr>
        <w:t xml:space="preserve"> vykdomas Sutarties priedo Nr. 1</w:t>
      </w:r>
      <w:r w:rsidR="00A21408" w:rsidRPr="00746C7F">
        <w:rPr>
          <w:rFonts w:ascii="Times New Roman" w:hAnsi="Times New Roman" w:cs="Times New Roman"/>
          <w:b/>
          <w:bCs/>
          <w:sz w:val="24"/>
          <w:szCs w:val="24"/>
        </w:rPr>
        <w:t xml:space="preserve"> (Techninė specifikacija)</w:t>
      </w:r>
      <w:r w:rsidR="0010554C" w:rsidRPr="00746C7F">
        <w:rPr>
          <w:rFonts w:ascii="Times New Roman" w:hAnsi="Times New Roman" w:cs="Times New Roman"/>
          <w:b/>
          <w:bCs/>
          <w:sz w:val="24"/>
          <w:szCs w:val="24"/>
        </w:rPr>
        <w:t xml:space="preserve"> 2.1-2.</w:t>
      </w:r>
      <w:r w:rsidR="00EC3DBA" w:rsidRPr="00746C7F">
        <w:rPr>
          <w:rFonts w:ascii="Times New Roman" w:hAnsi="Times New Roman" w:cs="Times New Roman"/>
          <w:b/>
          <w:bCs/>
          <w:sz w:val="24"/>
          <w:szCs w:val="24"/>
        </w:rPr>
        <w:t>4</w:t>
      </w:r>
      <w:r w:rsidR="0010554C" w:rsidRPr="00746C7F">
        <w:rPr>
          <w:rFonts w:ascii="Times New Roman" w:hAnsi="Times New Roman" w:cs="Times New Roman"/>
          <w:b/>
          <w:bCs/>
          <w:sz w:val="24"/>
          <w:szCs w:val="24"/>
        </w:rPr>
        <w:t xml:space="preserve"> punktuose nustatyta tvarka.</w:t>
      </w:r>
    </w:p>
    <w:p w14:paraId="15B36BB2" w14:textId="1F375B3E" w:rsidR="00B241E6" w:rsidRPr="00B241E6" w:rsidRDefault="00B241E6" w:rsidP="00B241E6">
      <w:pPr>
        <w:pStyle w:val="ListParagraph"/>
        <w:tabs>
          <w:tab w:val="left" w:pos="0"/>
          <w:tab w:val="left" w:pos="592"/>
        </w:tabs>
        <w:ind w:left="0" w:right="-13"/>
        <w:jc w:val="center"/>
        <w:rPr>
          <w:rFonts w:ascii="Times New Roman" w:hAnsi="Times New Roman" w:cs="Times New Roman"/>
          <w:sz w:val="24"/>
          <w:szCs w:val="24"/>
        </w:rPr>
      </w:pPr>
    </w:p>
    <w:p w14:paraId="332D631F" w14:textId="66C82A0B" w:rsidR="00B241E6" w:rsidRPr="00B241E6" w:rsidRDefault="00B241E6" w:rsidP="00B241E6">
      <w:pPr>
        <w:pStyle w:val="Heading1"/>
        <w:tabs>
          <w:tab w:val="left" w:pos="390"/>
        </w:tabs>
        <w:spacing w:line="228" w:lineRule="exact"/>
        <w:ind w:left="111" w:right="-13"/>
        <w:jc w:val="center"/>
        <w:rPr>
          <w:rFonts w:ascii="Times New Roman" w:hAnsi="Times New Roman" w:cs="Times New Roman"/>
          <w:sz w:val="24"/>
          <w:szCs w:val="24"/>
        </w:rPr>
      </w:pPr>
      <w:r w:rsidRPr="00B241E6">
        <w:rPr>
          <w:rFonts w:ascii="Times New Roman" w:hAnsi="Times New Roman" w:cs="Times New Roman"/>
          <w:sz w:val="24"/>
          <w:szCs w:val="24"/>
        </w:rPr>
        <w:t>2. KAINODAROS TAISYKLĖS</w:t>
      </w:r>
    </w:p>
    <w:p w14:paraId="6F406B89" w14:textId="77777777" w:rsidR="00B241E6" w:rsidRPr="00B241E6" w:rsidRDefault="00B241E6" w:rsidP="00B241E6">
      <w:pPr>
        <w:widowControl w:val="0"/>
        <w:tabs>
          <w:tab w:val="left" w:pos="390"/>
        </w:tabs>
        <w:autoSpaceDE w:val="0"/>
        <w:autoSpaceDN w:val="0"/>
        <w:spacing w:line="228" w:lineRule="exact"/>
        <w:ind w:left="111" w:right="-13"/>
        <w:outlineLvl w:val="0"/>
        <w:rPr>
          <w:rFonts w:ascii="Arial" w:eastAsia="Arial" w:hAnsi="Arial" w:cs="Arial"/>
          <w:b/>
          <w:bCs/>
          <w:sz w:val="20"/>
          <w:szCs w:val="20"/>
          <w:lang w:eastAsia="en-US"/>
        </w:rPr>
      </w:pPr>
    </w:p>
    <w:p w14:paraId="156A475B" w14:textId="4AA0C4DF" w:rsidR="00B241E6" w:rsidRPr="00B241E6" w:rsidRDefault="00B241E6" w:rsidP="00B241E6">
      <w:pPr>
        <w:widowControl w:val="0"/>
        <w:tabs>
          <w:tab w:val="left" w:pos="168"/>
        </w:tabs>
        <w:autoSpaceDE w:val="0"/>
        <w:autoSpaceDN w:val="0"/>
        <w:ind w:left="142" w:right="-13"/>
        <w:jc w:val="both"/>
        <w:rPr>
          <w:rFonts w:eastAsia="Arial"/>
          <w:lang w:eastAsia="en-US"/>
        </w:rPr>
      </w:pPr>
      <w:r w:rsidRPr="00B241E6">
        <w:rPr>
          <w:rFonts w:eastAsia="Arial"/>
          <w:lang w:eastAsia="en-US"/>
        </w:rPr>
        <w:t xml:space="preserve">2.1. Vadovaujantis Kainodaros taisyklių nustatymo metodikos, patvirtintos Viešųjų pirkimų tarnybos direktoriaus 2017 m. birželio 28 d. įsakymu Nr. 1S-95 „Dėl kainodaros taisyklių nustatymo metodikos patvirtinimo“ 10 punktu, bus naudojamas </w:t>
      </w:r>
      <w:r w:rsidRPr="00B241E6">
        <w:rPr>
          <w:rFonts w:eastAsia="Arial"/>
          <w:b/>
          <w:bCs/>
          <w:lang w:eastAsia="en-US"/>
        </w:rPr>
        <w:t>fiksuoto įkainio apskaičiavimo būdas</w:t>
      </w:r>
      <w:r w:rsidRPr="00B241E6">
        <w:rPr>
          <w:rFonts w:eastAsia="Arial"/>
          <w:lang w:eastAsia="en-US"/>
        </w:rPr>
        <w:t xml:space="preserve">. </w:t>
      </w:r>
      <w:r>
        <w:rPr>
          <w:rFonts w:eastAsia="Arial"/>
          <w:lang w:eastAsia="en-US"/>
        </w:rPr>
        <w:t>Užsakovas</w:t>
      </w:r>
      <w:r w:rsidRPr="00B241E6">
        <w:rPr>
          <w:rFonts w:eastAsia="Arial"/>
          <w:lang w:eastAsia="en-US"/>
        </w:rPr>
        <w:t xml:space="preserve"> atsiskaito už faktiškai suteiktas Paslaugas.</w:t>
      </w:r>
    </w:p>
    <w:p w14:paraId="294026C8" w14:textId="1A670AC9" w:rsidR="00B241E6" w:rsidRDefault="00B241E6" w:rsidP="00B241E6">
      <w:pPr>
        <w:widowControl w:val="0"/>
        <w:tabs>
          <w:tab w:val="left" w:pos="168"/>
          <w:tab w:val="left" w:pos="558"/>
        </w:tabs>
        <w:autoSpaceDE w:val="0"/>
        <w:autoSpaceDN w:val="0"/>
        <w:ind w:left="142" w:right="-13"/>
        <w:jc w:val="both"/>
        <w:rPr>
          <w:rFonts w:eastAsia="Arial"/>
          <w:color w:val="000000"/>
          <w:lang w:eastAsia="en-US"/>
        </w:rPr>
      </w:pPr>
      <w:r w:rsidRPr="00B241E6">
        <w:rPr>
          <w:rFonts w:eastAsia="Arial"/>
          <w:color w:val="000000"/>
          <w:lang w:eastAsia="en-US"/>
        </w:rPr>
        <w:t>2.2. Nurodyti įkainiai yra fiksuoti ir negali būti keičiami per visą Sutarties galiojimo laikotarpį</w:t>
      </w:r>
      <w:r w:rsidR="009C1FF8">
        <w:rPr>
          <w:rFonts w:eastAsia="Arial"/>
          <w:color w:val="000000"/>
          <w:lang w:eastAsia="en-US"/>
        </w:rPr>
        <w:t>, nurodytų įkainių keitimas yra laikomas esminiu Sutarties pažeidimu</w:t>
      </w:r>
      <w:r w:rsidRPr="00B241E6">
        <w:rPr>
          <w:rFonts w:eastAsia="Arial"/>
          <w:color w:val="000000"/>
          <w:lang w:eastAsia="en-US"/>
        </w:rPr>
        <w:t>:</w:t>
      </w:r>
    </w:p>
    <w:p w14:paraId="1D1C8D64" w14:textId="77777777" w:rsidR="00B241E6" w:rsidRPr="00B241E6" w:rsidRDefault="00B241E6" w:rsidP="00B241E6">
      <w:pPr>
        <w:widowControl w:val="0"/>
        <w:tabs>
          <w:tab w:val="left" w:pos="168"/>
        </w:tabs>
        <w:autoSpaceDE w:val="0"/>
        <w:autoSpaceDN w:val="0"/>
        <w:spacing w:before="1" w:after="1"/>
        <w:jc w:val="both"/>
        <w:rPr>
          <w:rFonts w:eastAsia="Arial"/>
          <w:lang w:eastAsia="en-US"/>
        </w:rPr>
      </w:pPr>
    </w:p>
    <w:tbl>
      <w:tblPr>
        <w:tblW w:w="9500" w:type="dxa"/>
        <w:tblInd w:w="134" w:type="dxa"/>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Layout w:type="fixed"/>
        <w:tblCellMar>
          <w:left w:w="0" w:type="dxa"/>
          <w:right w:w="0" w:type="dxa"/>
        </w:tblCellMar>
        <w:tblLook w:val="01E0" w:firstRow="1" w:lastRow="1" w:firstColumn="1" w:lastColumn="1" w:noHBand="0" w:noVBand="0"/>
      </w:tblPr>
      <w:tblGrid>
        <w:gridCol w:w="4256"/>
        <w:gridCol w:w="5244"/>
      </w:tblGrid>
      <w:tr w:rsidR="005C781E" w:rsidRPr="00B241E6" w14:paraId="366FB4C4" w14:textId="77777777" w:rsidTr="005C781E">
        <w:trPr>
          <w:trHeight w:val="351"/>
        </w:trPr>
        <w:tc>
          <w:tcPr>
            <w:tcW w:w="4256" w:type="dxa"/>
            <w:tcBorders>
              <w:top w:val="single" w:sz="4" w:space="0" w:color="auto"/>
              <w:left w:val="single" w:sz="4" w:space="0" w:color="auto"/>
              <w:bottom w:val="single" w:sz="4" w:space="0" w:color="auto"/>
              <w:right w:val="single" w:sz="4" w:space="0" w:color="auto"/>
            </w:tcBorders>
          </w:tcPr>
          <w:p w14:paraId="518ACCBA" w14:textId="53674CAB" w:rsidR="005C781E" w:rsidRPr="005C781E" w:rsidRDefault="005C781E" w:rsidP="00B241E6">
            <w:pPr>
              <w:widowControl w:val="0"/>
              <w:tabs>
                <w:tab w:val="left" w:pos="168"/>
              </w:tabs>
              <w:autoSpaceDE w:val="0"/>
              <w:autoSpaceDN w:val="0"/>
              <w:spacing w:before="59"/>
              <w:ind w:right="403"/>
              <w:jc w:val="both"/>
              <w:rPr>
                <w:rFonts w:eastAsia="Arial"/>
                <w:b/>
                <w:bCs/>
                <w:lang w:eastAsia="en-US"/>
              </w:rPr>
            </w:pPr>
            <w:r w:rsidRPr="005C781E">
              <w:rPr>
                <w:rFonts w:eastAsia="Arial"/>
                <w:b/>
                <w:bCs/>
                <w:lang w:eastAsia="en-US"/>
              </w:rPr>
              <w:t>Pavadinimas</w:t>
            </w:r>
          </w:p>
        </w:tc>
        <w:tc>
          <w:tcPr>
            <w:tcW w:w="5244" w:type="dxa"/>
            <w:tcBorders>
              <w:top w:val="single" w:sz="4" w:space="0" w:color="auto"/>
              <w:left w:val="single" w:sz="4" w:space="0" w:color="auto"/>
              <w:bottom w:val="single" w:sz="4" w:space="0" w:color="auto"/>
              <w:right w:val="single" w:sz="4" w:space="0" w:color="auto"/>
            </w:tcBorders>
          </w:tcPr>
          <w:p w14:paraId="54DCD1F6" w14:textId="6B3FD0F5" w:rsidR="005C781E" w:rsidRPr="005C781E" w:rsidRDefault="005C781E" w:rsidP="005C781E">
            <w:pPr>
              <w:widowControl w:val="0"/>
              <w:autoSpaceDE w:val="0"/>
              <w:autoSpaceDN w:val="0"/>
              <w:spacing w:before="59"/>
              <w:ind w:left="136"/>
              <w:jc w:val="both"/>
              <w:rPr>
                <w:rFonts w:eastAsia="Arial"/>
                <w:b/>
                <w:bCs/>
                <w:lang w:eastAsia="en-US"/>
              </w:rPr>
            </w:pPr>
            <w:r w:rsidRPr="005C781E">
              <w:rPr>
                <w:rFonts w:eastAsia="Arial"/>
                <w:b/>
                <w:bCs/>
                <w:lang w:eastAsia="en-US"/>
              </w:rPr>
              <w:t xml:space="preserve">Įkainis su PVM, </w:t>
            </w:r>
            <w:proofErr w:type="spellStart"/>
            <w:r w:rsidRPr="005C781E">
              <w:rPr>
                <w:rFonts w:eastAsia="Arial"/>
                <w:b/>
                <w:bCs/>
                <w:lang w:eastAsia="en-US"/>
              </w:rPr>
              <w:t>Eur</w:t>
            </w:r>
            <w:proofErr w:type="spellEnd"/>
            <w:r w:rsidRPr="005C781E">
              <w:rPr>
                <w:rFonts w:eastAsia="Arial"/>
                <w:b/>
                <w:bCs/>
                <w:lang w:eastAsia="en-US"/>
              </w:rPr>
              <w:t xml:space="preserve"> </w:t>
            </w:r>
          </w:p>
        </w:tc>
      </w:tr>
      <w:tr w:rsidR="005C781E" w:rsidRPr="00B241E6" w14:paraId="5277570A" w14:textId="77777777" w:rsidTr="005C781E">
        <w:trPr>
          <w:trHeight w:val="351"/>
        </w:trPr>
        <w:tc>
          <w:tcPr>
            <w:tcW w:w="4256" w:type="dxa"/>
            <w:tcBorders>
              <w:top w:val="single" w:sz="4" w:space="0" w:color="auto"/>
              <w:left w:val="single" w:sz="4" w:space="0" w:color="auto"/>
              <w:bottom w:val="single" w:sz="4" w:space="0" w:color="auto"/>
              <w:right w:val="single" w:sz="4" w:space="0" w:color="auto"/>
            </w:tcBorders>
          </w:tcPr>
          <w:p w14:paraId="2ABE80BF" w14:textId="34045362" w:rsidR="005C781E" w:rsidRPr="00EC3DBA" w:rsidRDefault="005C781E" w:rsidP="005C781E">
            <w:pPr>
              <w:widowControl w:val="0"/>
              <w:tabs>
                <w:tab w:val="left" w:pos="168"/>
              </w:tabs>
              <w:autoSpaceDE w:val="0"/>
              <w:autoSpaceDN w:val="0"/>
              <w:spacing w:before="59"/>
              <w:ind w:right="458"/>
              <w:jc w:val="both"/>
              <w:rPr>
                <w:rFonts w:eastAsia="Arial"/>
                <w:lang w:eastAsia="en-US"/>
              </w:rPr>
            </w:pPr>
            <w:r w:rsidRPr="00EC3DBA">
              <w:t>Vienvietis kambarys</w:t>
            </w:r>
            <w:r w:rsidR="00EC3DBA" w:rsidRPr="00EC3DBA">
              <w:t xml:space="preserve"> vienam asmeniui</w:t>
            </w:r>
            <w:r w:rsidRPr="00EC3DBA">
              <w:t xml:space="preserve"> </w:t>
            </w:r>
            <w:r w:rsidR="007A3FD6" w:rsidRPr="00EC3DBA">
              <w:rPr>
                <w:rFonts w:eastAsia="Arial"/>
                <w:lang w:eastAsia="en-US"/>
              </w:rPr>
              <w:t>parai</w:t>
            </w:r>
            <w:r w:rsidR="00EC3DBA" w:rsidRPr="00B336A7">
              <w:rPr>
                <w:rFonts w:eastAsia="Arial"/>
                <w:i/>
                <w:iCs/>
                <w:lang w:eastAsia="en-US"/>
              </w:rPr>
              <w:t>*</w:t>
            </w:r>
          </w:p>
        </w:tc>
        <w:tc>
          <w:tcPr>
            <w:tcW w:w="5244" w:type="dxa"/>
            <w:tcBorders>
              <w:top w:val="single" w:sz="4" w:space="0" w:color="auto"/>
              <w:left w:val="single" w:sz="4" w:space="0" w:color="auto"/>
              <w:bottom w:val="single" w:sz="4" w:space="0" w:color="auto"/>
              <w:right w:val="single" w:sz="4" w:space="0" w:color="auto"/>
            </w:tcBorders>
          </w:tcPr>
          <w:p w14:paraId="695DE717" w14:textId="19EB73EB" w:rsidR="005C781E" w:rsidRPr="008867E9" w:rsidRDefault="008867E9" w:rsidP="005C781E">
            <w:pPr>
              <w:widowControl w:val="0"/>
              <w:autoSpaceDE w:val="0"/>
              <w:autoSpaceDN w:val="0"/>
              <w:spacing w:before="59"/>
              <w:ind w:left="136"/>
              <w:jc w:val="both"/>
              <w:rPr>
                <w:rFonts w:eastAsia="Arial"/>
                <w:lang w:val="en-US" w:eastAsia="en-US"/>
              </w:rPr>
            </w:pPr>
            <w:r>
              <w:rPr>
                <w:rFonts w:eastAsia="Arial"/>
                <w:lang w:val="en-US" w:eastAsia="en-US"/>
              </w:rPr>
              <w:t>65,00</w:t>
            </w:r>
          </w:p>
        </w:tc>
      </w:tr>
      <w:tr w:rsidR="0057084E" w:rsidRPr="00B241E6" w14:paraId="5C626937" w14:textId="77777777" w:rsidTr="005C781E">
        <w:trPr>
          <w:trHeight w:val="351"/>
        </w:trPr>
        <w:tc>
          <w:tcPr>
            <w:tcW w:w="4256" w:type="dxa"/>
            <w:tcBorders>
              <w:top w:val="single" w:sz="4" w:space="0" w:color="auto"/>
              <w:left w:val="single" w:sz="4" w:space="0" w:color="auto"/>
              <w:bottom w:val="single" w:sz="4" w:space="0" w:color="auto"/>
              <w:right w:val="single" w:sz="4" w:space="0" w:color="auto"/>
            </w:tcBorders>
          </w:tcPr>
          <w:p w14:paraId="52D783A1" w14:textId="58DFAC05" w:rsidR="0057084E" w:rsidRPr="0057084E" w:rsidRDefault="0057084E" w:rsidP="002A4CE6">
            <w:pPr>
              <w:widowControl w:val="0"/>
              <w:tabs>
                <w:tab w:val="left" w:pos="168"/>
              </w:tabs>
              <w:autoSpaceDE w:val="0"/>
              <w:autoSpaceDN w:val="0"/>
              <w:spacing w:before="59"/>
              <w:jc w:val="both"/>
              <w:rPr>
                <w:rFonts w:eastAsia="Arial"/>
                <w:lang w:eastAsia="en-US"/>
              </w:rPr>
            </w:pPr>
            <w:proofErr w:type="spellStart"/>
            <w:r>
              <w:rPr>
                <w:rFonts w:eastAsia="Arial"/>
                <w:lang w:val="en-US" w:eastAsia="en-US"/>
              </w:rPr>
              <w:t>Dvivietis</w:t>
            </w:r>
            <w:proofErr w:type="spellEnd"/>
            <w:r>
              <w:rPr>
                <w:rFonts w:eastAsia="Arial"/>
                <w:lang w:val="en-US" w:eastAsia="en-US"/>
              </w:rPr>
              <w:t xml:space="preserve"> auk</w:t>
            </w:r>
            <w:proofErr w:type="spellStart"/>
            <w:r>
              <w:rPr>
                <w:rFonts w:eastAsia="Arial"/>
                <w:lang w:eastAsia="en-US"/>
              </w:rPr>
              <w:t>štesnės</w:t>
            </w:r>
            <w:proofErr w:type="spellEnd"/>
            <w:r>
              <w:rPr>
                <w:rFonts w:eastAsia="Arial"/>
                <w:lang w:eastAsia="en-US"/>
              </w:rPr>
              <w:t xml:space="preserve"> klasės kambarys (</w:t>
            </w:r>
            <w:proofErr w:type="spellStart"/>
            <w:r>
              <w:rPr>
                <w:rFonts w:eastAsia="Arial"/>
                <w:lang w:eastAsia="en-US"/>
              </w:rPr>
              <w:t>double</w:t>
            </w:r>
            <w:proofErr w:type="spellEnd"/>
            <w:r>
              <w:rPr>
                <w:rFonts w:eastAsia="Arial"/>
                <w:lang w:eastAsia="en-US"/>
              </w:rPr>
              <w:t>)</w:t>
            </w:r>
          </w:p>
        </w:tc>
        <w:tc>
          <w:tcPr>
            <w:tcW w:w="5244" w:type="dxa"/>
            <w:tcBorders>
              <w:top w:val="single" w:sz="4" w:space="0" w:color="auto"/>
              <w:left w:val="single" w:sz="4" w:space="0" w:color="auto"/>
              <w:bottom w:val="single" w:sz="4" w:space="0" w:color="auto"/>
              <w:right w:val="single" w:sz="4" w:space="0" w:color="auto"/>
            </w:tcBorders>
          </w:tcPr>
          <w:p w14:paraId="30E1AACE" w14:textId="18CDC7D7" w:rsidR="0057084E" w:rsidRPr="0057084E" w:rsidRDefault="0057084E" w:rsidP="002A4CE6">
            <w:pPr>
              <w:widowControl w:val="0"/>
              <w:autoSpaceDE w:val="0"/>
              <w:autoSpaceDN w:val="0"/>
              <w:spacing w:before="59"/>
              <w:ind w:left="136"/>
              <w:jc w:val="both"/>
              <w:rPr>
                <w:rFonts w:eastAsia="Arial"/>
                <w:lang w:val="ru-RU" w:eastAsia="en-US"/>
              </w:rPr>
            </w:pPr>
            <w:r>
              <w:rPr>
                <w:rFonts w:eastAsia="Arial"/>
                <w:lang w:eastAsia="en-US"/>
              </w:rPr>
              <w:t>9</w:t>
            </w:r>
            <w:r>
              <w:rPr>
                <w:rFonts w:eastAsia="Arial"/>
                <w:lang w:val="ru-RU" w:eastAsia="en-US"/>
              </w:rPr>
              <w:t>5,00</w:t>
            </w:r>
          </w:p>
        </w:tc>
      </w:tr>
      <w:tr w:rsidR="002A4CE6" w:rsidRPr="00B241E6" w14:paraId="6BD8BE72" w14:textId="77777777" w:rsidTr="005C781E">
        <w:trPr>
          <w:trHeight w:val="351"/>
        </w:trPr>
        <w:tc>
          <w:tcPr>
            <w:tcW w:w="4256" w:type="dxa"/>
            <w:tcBorders>
              <w:top w:val="single" w:sz="4" w:space="0" w:color="auto"/>
              <w:left w:val="single" w:sz="4" w:space="0" w:color="auto"/>
              <w:bottom w:val="single" w:sz="4" w:space="0" w:color="auto"/>
              <w:right w:val="single" w:sz="4" w:space="0" w:color="auto"/>
            </w:tcBorders>
          </w:tcPr>
          <w:p w14:paraId="670F6E8E" w14:textId="267E5231" w:rsidR="002A4CE6" w:rsidRPr="00B241E6" w:rsidRDefault="002A4CE6" w:rsidP="002A4CE6">
            <w:pPr>
              <w:widowControl w:val="0"/>
              <w:tabs>
                <w:tab w:val="left" w:pos="168"/>
              </w:tabs>
              <w:autoSpaceDE w:val="0"/>
              <w:autoSpaceDN w:val="0"/>
              <w:spacing w:before="59"/>
              <w:jc w:val="both"/>
              <w:rPr>
                <w:rFonts w:eastAsia="Arial"/>
                <w:lang w:eastAsia="en-US"/>
              </w:rPr>
            </w:pPr>
            <w:r w:rsidRPr="005C781E">
              <w:rPr>
                <w:rFonts w:eastAsia="Arial"/>
                <w:lang w:eastAsia="en-US"/>
              </w:rPr>
              <w:t>Miesto rinkliavos mokestis a</w:t>
            </w:r>
            <w:r w:rsidRPr="00B241E6">
              <w:rPr>
                <w:rFonts w:eastAsia="Arial"/>
                <w:lang w:eastAsia="en-US"/>
              </w:rPr>
              <w:t>smeniui</w:t>
            </w:r>
            <w:r w:rsidRPr="005C781E">
              <w:rPr>
                <w:rFonts w:eastAsia="Arial"/>
                <w:lang w:eastAsia="en-US"/>
              </w:rPr>
              <w:t>/</w:t>
            </w:r>
            <w:r w:rsidRPr="00B241E6">
              <w:rPr>
                <w:rFonts w:eastAsia="Arial"/>
                <w:lang w:eastAsia="en-US"/>
              </w:rPr>
              <w:t>parai</w:t>
            </w:r>
          </w:p>
        </w:tc>
        <w:tc>
          <w:tcPr>
            <w:tcW w:w="5244" w:type="dxa"/>
            <w:tcBorders>
              <w:top w:val="single" w:sz="4" w:space="0" w:color="auto"/>
              <w:left w:val="single" w:sz="4" w:space="0" w:color="auto"/>
              <w:bottom w:val="single" w:sz="4" w:space="0" w:color="auto"/>
              <w:right w:val="single" w:sz="4" w:space="0" w:color="auto"/>
            </w:tcBorders>
          </w:tcPr>
          <w:p w14:paraId="56112C2E" w14:textId="2F7AB798" w:rsidR="002A4CE6" w:rsidRPr="00B241E6" w:rsidRDefault="008867E9" w:rsidP="002A4CE6">
            <w:pPr>
              <w:widowControl w:val="0"/>
              <w:autoSpaceDE w:val="0"/>
              <w:autoSpaceDN w:val="0"/>
              <w:spacing w:before="59"/>
              <w:ind w:left="136"/>
              <w:jc w:val="both"/>
              <w:rPr>
                <w:rFonts w:eastAsia="Arial"/>
                <w:lang w:eastAsia="en-US"/>
              </w:rPr>
            </w:pPr>
            <w:r>
              <w:rPr>
                <w:rFonts w:eastAsia="Arial"/>
                <w:lang w:eastAsia="en-US"/>
              </w:rPr>
              <w:t>2,00 EUR</w:t>
            </w:r>
          </w:p>
        </w:tc>
      </w:tr>
    </w:tbl>
    <w:p w14:paraId="3065905C" w14:textId="52664DDA" w:rsidR="00B336A7" w:rsidRPr="00B241E6" w:rsidRDefault="008867E9" w:rsidP="000A6C01">
      <w:pPr>
        <w:widowControl w:val="0"/>
        <w:tabs>
          <w:tab w:val="left" w:pos="168"/>
        </w:tabs>
        <w:autoSpaceDE w:val="0"/>
        <w:autoSpaceDN w:val="0"/>
        <w:ind w:left="142"/>
        <w:jc w:val="both"/>
        <w:rPr>
          <w:rFonts w:eastAsia="Arial"/>
          <w:i/>
          <w:iCs/>
          <w:lang w:eastAsia="en-US"/>
        </w:rPr>
      </w:pPr>
      <w:r w:rsidRPr="00B336A7">
        <w:rPr>
          <w:rFonts w:eastAsia="Arial"/>
          <w:i/>
          <w:iCs/>
          <w:lang w:eastAsia="en-US"/>
        </w:rPr>
        <w:t>*</w:t>
      </w:r>
      <w:r w:rsidRPr="00EC3DBA">
        <w:t xml:space="preserve"> </w:t>
      </w:r>
      <w:r w:rsidRPr="00EC3DBA">
        <w:rPr>
          <w:rFonts w:eastAsia="Arial"/>
          <w:i/>
          <w:iCs/>
          <w:lang w:eastAsia="en-US"/>
        </w:rPr>
        <w:t>Nesant laisvų vienviečių kambarių – gali būti apgyvendinama po vieną asmenį dviviečiuose kambariuose, apmokant kaip už vienvietį kambarį</w:t>
      </w:r>
      <w:r w:rsidR="00B14B40">
        <w:rPr>
          <w:rFonts w:eastAsia="Arial"/>
          <w:i/>
          <w:iCs/>
          <w:lang w:eastAsia="en-US"/>
        </w:rPr>
        <w:t>.</w:t>
      </w:r>
    </w:p>
    <w:p w14:paraId="5B39A10B" w14:textId="64F07476" w:rsidR="00B241E6" w:rsidRPr="00B241E6" w:rsidRDefault="00B241E6" w:rsidP="00B241E6">
      <w:pPr>
        <w:widowControl w:val="0"/>
        <w:shd w:val="clear" w:color="auto" w:fill="FFFFFF"/>
        <w:tabs>
          <w:tab w:val="left" w:pos="168"/>
          <w:tab w:val="left" w:pos="561"/>
        </w:tabs>
        <w:autoSpaceDE w:val="0"/>
        <w:autoSpaceDN w:val="0"/>
        <w:ind w:left="169" w:right="-13"/>
        <w:jc w:val="both"/>
        <w:rPr>
          <w:rFonts w:eastAsia="Arial"/>
          <w:lang w:eastAsia="en-US"/>
        </w:rPr>
      </w:pPr>
      <w:r w:rsidRPr="00B241E6">
        <w:rPr>
          <w:rFonts w:eastAsia="Arial"/>
          <w:lang w:eastAsia="en-US"/>
        </w:rPr>
        <w:t xml:space="preserve">2.3. Visi tarifai nurodyti eurais už naktį įskaitant pusryčius, belaidį internetą ir </w:t>
      </w:r>
      <w:r w:rsidR="0057084E" w:rsidRPr="0057084E">
        <w:rPr>
          <w:rFonts w:eastAsia="Arial"/>
          <w:lang w:eastAsia="en-US"/>
        </w:rPr>
        <w:t>12</w:t>
      </w:r>
      <w:r w:rsidR="00C37600">
        <w:rPr>
          <w:rFonts w:eastAsia="Arial"/>
          <w:lang w:eastAsia="en-US"/>
        </w:rPr>
        <w:t xml:space="preserve"> </w:t>
      </w:r>
      <w:r w:rsidRPr="00B241E6">
        <w:rPr>
          <w:rFonts w:eastAsia="Arial"/>
          <w:lang w:eastAsia="en-US"/>
        </w:rPr>
        <w:t xml:space="preserve">% PVM. </w:t>
      </w:r>
    </w:p>
    <w:p w14:paraId="4CE412B7" w14:textId="1C3C0C13" w:rsidR="00B241E6" w:rsidRPr="00B241E6" w:rsidRDefault="00B241E6" w:rsidP="00B241E6">
      <w:pPr>
        <w:widowControl w:val="0"/>
        <w:shd w:val="clear" w:color="auto" w:fill="FFFFFF"/>
        <w:tabs>
          <w:tab w:val="left" w:pos="168"/>
          <w:tab w:val="left" w:pos="561"/>
        </w:tabs>
        <w:autoSpaceDE w:val="0"/>
        <w:autoSpaceDN w:val="0"/>
        <w:ind w:left="169" w:right="-13"/>
        <w:jc w:val="both"/>
        <w:rPr>
          <w:rFonts w:eastAsia="Arial"/>
          <w:lang w:eastAsia="en-US"/>
        </w:rPr>
      </w:pPr>
      <w:r w:rsidRPr="00B241E6">
        <w:rPr>
          <w:rFonts w:eastAsia="Arial"/>
          <w:lang w:eastAsia="en-US"/>
        </w:rPr>
        <w:t>2.4. Į Sutarties 2.2 punkte nurodytus įkainius įskaityti visi mokesčiai ir visos Viešbučio išlaidos, reikalingos tinkamam Sutarties prievolių įvykdymui, įskaitant sąskaitų-faktūrų teikimo naudojantis informacinės sistemos „</w:t>
      </w:r>
      <w:r w:rsidR="00EC3DBA">
        <w:rPr>
          <w:rFonts w:eastAsia="Arial"/>
          <w:lang w:eastAsia="en-US"/>
        </w:rPr>
        <w:t>SABIS</w:t>
      </w:r>
      <w:r w:rsidRPr="00B241E6">
        <w:rPr>
          <w:rFonts w:eastAsia="Arial"/>
          <w:lang w:eastAsia="en-US"/>
        </w:rPr>
        <w:t>“ priemonėmis išlaidas.</w:t>
      </w:r>
    </w:p>
    <w:p w14:paraId="64AEC9A6" w14:textId="481DD022" w:rsidR="00B241E6" w:rsidRPr="00B241E6" w:rsidRDefault="00B241E6" w:rsidP="00B241E6">
      <w:pPr>
        <w:widowControl w:val="0"/>
        <w:shd w:val="clear" w:color="auto" w:fill="FFFFFF"/>
        <w:tabs>
          <w:tab w:val="left" w:pos="168"/>
          <w:tab w:val="left" w:pos="561"/>
        </w:tabs>
        <w:autoSpaceDE w:val="0"/>
        <w:autoSpaceDN w:val="0"/>
        <w:ind w:left="169" w:right="-13"/>
        <w:jc w:val="both"/>
        <w:rPr>
          <w:rFonts w:eastAsia="Arial"/>
          <w:lang w:eastAsia="en-US"/>
        </w:rPr>
      </w:pPr>
      <w:r w:rsidRPr="00B241E6">
        <w:rPr>
          <w:rFonts w:eastAsia="Arial"/>
          <w:lang w:eastAsia="en-US"/>
        </w:rPr>
        <w:t xml:space="preserve">2.5. Jei Sutarties galiojimo laikotarpiu keisis miesto mokestis (vietinė rinkliava, nustatyta </w:t>
      </w:r>
      <w:r w:rsidR="007A3FD6">
        <w:rPr>
          <w:rFonts w:eastAsia="Arial"/>
          <w:lang w:eastAsia="en-US"/>
        </w:rPr>
        <w:t xml:space="preserve">Vilniaus </w:t>
      </w:r>
      <w:r w:rsidRPr="00B241E6">
        <w:rPr>
          <w:rFonts w:eastAsia="Arial"/>
          <w:lang w:eastAsia="en-US"/>
        </w:rPr>
        <w:t xml:space="preserve">miesto savivaldybės tarybos sprendimu), jis neturės įtakos Viešbučio kambarių nuomos įkainiams, nustatytiems Sutarties 2.2 punkte. Šis mokestis sumokamas pagal faktinį nakvynių ir </w:t>
      </w:r>
      <w:r w:rsidR="007A3FD6">
        <w:rPr>
          <w:rFonts w:eastAsia="Arial"/>
          <w:lang w:eastAsia="en-US"/>
        </w:rPr>
        <w:t>Dalyvių</w:t>
      </w:r>
      <w:r w:rsidRPr="00B241E6">
        <w:rPr>
          <w:rFonts w:eastAsia="Arial"/>
          <w:lang w:eastAsia="en-US"/>
        </w:rPr>
        <w:t xml:space="preserve"> skaičių pagal tuo metu galiojančius teisės aktus, išskiriant jį sąskaitoje faktūroje atskira eilute.</w:t>
      </w:r>
    </w:p>
    <w:p w14:paraId="207AD6F9" w14:textId="77777777" w:rsidR="00B241E6" w:rsidRPr="00B241E6" w:rsidRDefault="00B241E6" w:rsidP="00B241E6">
      <w:pPr>
        <w:widowControl w:val="0"/>
        <w:shd w:val="clear" w:color="auto" w:fill="FFFFFF"/>
        <w:tabs>
          <w:tab w:val="left" w:pos="168"/>
          <w:tab w:val="left" w:pos="561"/>
        </w:tabs>
        <w:autoSpaceDE w:val="0"/>
        <w:autoSpaceDN w:val="0"/>
        <w:ind w:left="169" w:right="-13"/>
        <w:jc w:val="both"/>
        <w:rPr>
          <w:rFonts w:eastAsia="Arial"/>
          <w:lang w:eastAsia="en-US"/>
        </w:rPr>
      </w:pPr>
      <w:r w:rsidRPr="00B241E6">
        <w:rPr>
          <w:rFonts w:eastAsia="Arial"/>
          <w:lang w:eastAsia="en-US"/>
        </w:rPr>
        <w:t>2.6. Užsakovas nemoka Viešbučiui už paslaugas, kurias Viešbutis teikė Svečiams nesuderinęs jų su Užsakovu.</w:t>
      </w:r>
    </w:p>
    <w:p w14:paraId="29B40941" w14:textId="2395D6FD" w:rsidR="00B241E6" w:rsidRPr="007A3FD6" w:rsidRDefault="00B241E6" w:rsidP="000102A5">
      <w:pPr>
        <w:pStyle w:val="ListParagraph"/>
        <w:tabs>
          <w:tab w:val="left" w:pos="0"/>
          <w:tab w:val="left" w:pos="592"/>
        </w:tabs>
        <w:ind w:left="0" w:right="-13"/>
        <w:rPr>
          <w:rFonts w:ascii="Times New Roman" w:hAnsi="Times New Roman" w:cs="Times New Roman"/>
          <w:sz w:val="24"/>
          <w:szCs w:val="24"/>
        </w:rPr>
      </w:pPr>
    </w:p>
    <w:p w14:paraId="6FA48621" w14:textId="77777777" w:rsidR="007A3FD6" w:rsidRPr="007A3FD6" w:rsidRDefault="007A3FD6" w:rsidP="007A3FD6">
      <w:pPr>
        <w:widowControl w:val="0"/>
        <w:tabs>
          <w:tab w:val="left" w:pos="390"/>
        </w:tabs>
        <w:autoSpaceDE w:val="0"/>
        <w:autoSpaceDN w:val="0"/>
        <w:ind w:left="111"/>
        <w:jc w:val="center"/>
        <w:outlineLvl w:val="0"/>
        <w:rPr>
          <w:rFonts w:eastAsia="Arial"/>
          <w:b/>
          <w:bCs/>
          <w:lang w:eastAsia="en-US"/>
        </w:rPr>
      </w:pPr>
      <w:r w:rsidRPr="007A3FD6">
        <w:rPr>
          <w:rFonts w:eastAsia="Arial"/>
          <w:b/>
          <w:bCs/>
          <w:lang w:eastAsia="en-US"/>
        </w:rPr>
        <w:t>3. ATSISKAITYMO</w:t>
      </w:r>
      <w:r w:rsidRPr="007A3FD6">
        <w:rPr>
          <w:rFonts w:eastAsia="Arial"/>
          <w:b/>
          <w:bCs/>
          <w:spacing w:val="-1"/>
          <w:lang w:eastAsia="en-US"/>
        </w:rPr>
        <w:t xml:space="preserve"> </w:t>
      </w:r>
      <w:r w:rsidRPr="007A3FD6">
        <w:rPr>
          <w:rFonts w:eastAsia="Arial"/>
          <w:b/>
          <w:bCs/>
          <w:lang w:eastAsia="en-US"/>
        </w:rPr>
        <w:t>TVARKA IR ŠALIŲ ATSAKOMYBĖ</w:t>
      </w:r>
    </w:p>
    <w:p w14:paraId="15BA9B19" w14:textId="77777777" w:rsidR="007A3FD6" w:rsidRPr="007A3FD6" w:rsidRDefault="007A3FD6" w:rsidP="007A3FD6">
      <w:pPr>
        <w:widowControl w:val="0"/>
        <w:tabs>
          <w:tab w:val="left" w:pos="390"/>
        </w:tabs>
        <w:autoSpaceDE w:val="0"/>
        <w:autoSpaceDN w:val="0"/>
        <w:ind w:left="111"/>
        <w:jc w:val="both"/>
        <w:outlineLvl w:val="0"/>
        <w:rPr>
          <w:rFonts w:eastAsia="Arial"/>
          <w:b/>
          <w:bCs/>
          <w:lang w:eastAsia="en-US"/>
        </w:rPr>
      </w:pPr>
    </w:p>
    <w:p w14:paraId="2C22FB70" w14:textId="1093C875" w:rsidR="0071353A" w:rsidRDefault="007A3FD6" w:rsidP="0071353A">
      <w:pPr>
        <w:widowControl w:val="0"/>
        <w:tabs>
          <w:tab w:val="left" w:pos="567"/>
        </w:tabs>
        <w:autoSpaceDE w:val="0"/>
        <w:autoSpaceDN w:val="0"/>
        <w:ind w:left="169"/>
        <w:jc w:val="both"/>
        <w:rPr>
          <w:rFonts w:eastAsia="Arial"/>
          <w:lang w:eastAsia="en-US"/>
        </w:rPr>
      </w:pPr>
      <w:r w:rsidRPr="007A3FD6">
        <w:rPr>
          <w:rFonts w:eastAsia="Arial"/>
          <w:lang w:eastAsia="en-US"/>
        </w:rPr>
        <w:t xml:space="preserve">3.1. </w:t>
      </w:r>
      <w:r w:rsidR="0071353A">
        <w:rPr>
          <w:rFonts w:eastAsia="Arial"/>
          <w:lang w:eastAsia="en-US"/>
        </w:rPr>
        <w:t>Viešbutis</w:t>
      </w:r>
      <w:r w:rsidR="0071353A" w:rsidRPr="0071353A">
        <w:rPr>
          <w:rFonts w:eastAsia="Arial"/>
          <w:lang w:eastAsia="en-US"/>
        </w:rPr>
        <w:t xml:space="preserve"> per 5 (penkias) darbo dienas nuo </w:t>
      </w:r>
      <w:r w:rsidR="0071353A">
        <w:rPr>
          <w:rFonts w:eastAsia="Arial"/>
          <w:lang w:eastAsia="en-US"/>
        </w:rPr>
        <w:t>P</w:t>
      </w:r>
      <w:r w:rsidR="0071353A" w:rsidRPr="0071353A">
        <w:rPr>
          <w:rFonts w:eastAsia="Arial"/>
          <w:lang w:eastAsia="en-US"/>
        </w:rPr>
        <w:t xml:space="preserve">aslaugų suteikimo dienos parengia ir </w:t>
      </w:r>
      <w:r w:rsidR="0071353A">
        <w:rPr>
          <w:rFonts w:eastAsia="Arial"/>
          <w:lang w:eastAsia="en-US"/>
        </w:rPr>
        <w:t xml:space="preserve">Užsakovui </w:t>
      </w:r>
      <w:r w:rsidR="0071353A" w:rsidRPr="0071353A">
        <w:rPr>
          <w:rFonts w:eastAsia="Arial"/>
          <w:lang w:eastAsia="en-US"/>
        </w:rPr>
        <w:t>pateikia viešbutyje gyvenusių Dalyvių sąrašą.</w:t>
      </w:r>
    </w:p>
    <w:p w14:paraId="5C7E3FA7" w14:textId="44B80FEB" w:rsidR="007A3FD6" w:rsidRPr="007A3FD6" w:rsidRDefault="007A3FD6" w:rsidP="0071353A">
      <w:pPr>
        <w:widowControl w:val="0"/>
        <w:tabs>
          <w:tab w:val="left" w:pos="567"/>
        </w:tabs>
        <w:autoSpaceDE w:val="0"/>
        <w:autoSpaceDN w:val="0"/>
        <w:ind w:left="169"/>
        <w:jc w:val="both"/>
        <w:rPr>
          <w:rFonts w:eastAsia="Arial"/>
          <w:lang w:eastAsia="en-US"/>
        </w:rPr>
      </w:pPr>
      <w:r w:rsidRPr="007A3FD6">
        <w:rPr>
          <w:rFonts w:eastAsia="Arial"/>
          <w:lang w:eastAsia="en-US"/>
        </w:rPr>
        <w:t xml:space="preserve">3.2. </w:t>
      </w:r>
      <w:r w:rsidR="0071353A">
        <w:rPr>
          <w:rFonts w:eastAsia="Arial"/>
          <w:lang w:eastAsia="en-US"/>
        </w:rPr>
        <w:t>Užsakovas</w:t>
      </w:r>
      <w:r w:rsidR="0071353A" w:rsidRPr="0071353A">
        <w:rPr>
          <w:rFonts w:eastAsia="Arial"/>
          <w:lang w:eastAsia="en-US"/>
        </w:rPr>
        <w:t xml:space="preserve"> per 5 (penkias) darbo dienas privalo </w:t>
      </w:r>
      <w:r w:rsidR="00A21408" w:rsidRPr="00A21408">
        <w:rPr>
          <w:rFonts w:eastAsia="Arial"/>
          <w:lang w:eastAsia="en-US"/>
        </w:rPr>
        <w:t>pa</w:t>
      </w:r>
      <w:r w:rsidR="00A21408">
        <w:rPr>
          <w:rFonts w:eastAsia="Arial"/>
          <w:lang w:eastAsia="en-US"/>
        </w:rPr>
        <w:t>tvirtinti gautą informaciją dėl Viešbutyje gyvenusių Dalyvių skaičiaus</w:t>
      </w:r>
      <w:r w:rsidR="0071353A" w:rsidRPr="0071353A">
        <w:rPr>
          <w:rFonts w:eastAsia="Arial"/>
          <w:lang w:eastAsia="en-US"/>
        </w:rPr>
        <w:t xml:space="preserve"> arba kreiptis į </w:t>
      </w:r>
      <w:r w:rsidR="0071353A">
        <w:rPr>
          <w:rFonts w:eastAsia="Arial"/>
          <w:lang w:eastAsia="en-US"/>
        </w:rPr>
        <w:t>Viešbutį</w:t>
      </w:r>
      <w:r w:rsidR="0071353A" w:rsidRPr="0071353A">
        <w:rPr>
          <w:rFonts w:eastAsia="Arial"/>
          <w:lang w:eastAsia="en-US"/>
        </w:rPr>
        <w:t xml:space="preserve"> dėl netinkamai suteiktų </w:t>
      </w:r>
      <w:r w:rsidR="0071353A">
        <w:rPr>
          <w:rFonts w:eastAsia="Arial"/>
          <w:lang w:eastAsia="en-US"/>
        </w:rPr>
        <w:t>P</w:t>
      </w:r>
      <w:r w:rsidR="0071353A" w:rsidRPr="0071353A">
        <w:rPr>
          <w:rFonts w:eastAsia="Arial"/>
          <w:lang w:eastAsia="en-US"/>
        </w:rPr>
        <w:t>aslaugų</w:t>
      </w:r>
      <w:r w:rsidR="00B42A4E">
        <w:rPr>
          <w:rFonts w:eastAsia="Arial"/>
          <w:lang w:eastAsia="en-US"/>
        </w:rPr>
        <w:t xml:space="preserve"> / neteisingai nurodyto Viešbutyje gyvenusių Dalyvių skaičiaus</w:t>
      </w:r>
      <w:r w:rsidR="0071353A" w:rsidRPr="0071353A">
        <w:rPr>
          <w:rFonts w:eastAsia="Arial"/>
          <w:lang w:eastAsia="en-US"/>
        </w:rPr>
        <w:t>.</w:t>
      </w:r>
    </w:p>
    <w:p w14:paraId="725CC0A8" w14:textId="6808B6FF" w:rsidR="007A3FD6" w:rsidRPr="007A3FD6" w:rsidRDefault="007A3FD6" w:rsidP="007A3FD6">
      <w:pPr>
        <w:widowControl w:val="0"/>
        <w:tabs>
          <w:tab w:val="left" w:pos="168"/>
          <w:tab w:val="left" w:pos="567"/>
        </w:tabs>
        <w:autoSpaceDE w:val="0"/>
        <w:autoSpaceDN w:val="0"/>
        <w:spacing w:before="1"/>
        <w:ind w:left="168"/>
        <w:jc w:val="both"/>
        <w:rPr>
          <w:rFonts w:eastAsia="Arial"/>
          <w:lang w:eastAsia="en-US"/>
        </w:rPr>
      </w:pPr>
      <w:r w:rsidRPr="007A3FD6">
        <w:rPr>
          <w:rFonts w:eastAsia="Arial"/>
          <w:lang w:eastAsia="en-US"/>
        </w:rPr>
        <w:t xml:space="preserve">3.3. Atsiskaitymas už tinkamai ir laiku suteiktas Paslaugas vykdomas tik </w:t>
      </w:r>
      <w:r w:rsidR="00A21408">
        <w:rPr>
          <w:rFonts w:eastAsia="Arial"/>
          <w:lang w:eastAsia="en-US"/>
        </w:rPr>
        <w:t>Užsakovui patvirtinus Viešbutyje gyvenusių Dalyvių skaičių</w:t>
      </w:r>
      <w:r w:rsidRPr="007A3FD6">
        <w:rPr>
          <w:rFonts w:eastAsia="Arial"/>
          <w:lang w:eastAsia="en-US"/>
        </w:rPr>
        <w:t xml:space="preserve"> ir Viešbučiui pateikus sąskaitą faktūrą Užsakovui.</w:t>
      </w:r>
    </w:p>
    <w:p w14:paraId="6B57E8CF" w14:textId="797B1CA9" w:rsidR="007A3FD6" w:rsidRPr="007A3FD6" w:rsidRDefault="007A3FD6" w:rsidP="007A3FD6">
      <w:pPr>
        <w:widowControl w:val="0"/>
        <w:shd w:val="clear" w:color="auto" w:fill="FFFFFF"/>
        <w:tabs>
          <w:tab w:val="left" w:pos="168"/>
          <w:tab w:val="left" w:pos="567"/>
        </w:tabs>
        <w:autoSpaceDE w:val="0"/>
        <w:autoSpaceDN w:val="0"/>
        <w:spacing w:before="1"/>
        <w:ind w:left="168"/>
        <w:jc w:val="both"/>
        <w:rPr>
          <w:rFonts w:eastAsia="Arial"/>
          <w:lang w:eastAsia="en-US"/>
        </w:rPr>
      </w:pPr>
      <w:r w:rsidRPr="007A3FD6">
        <w:rPr>
          <w:rFonts w:eastAsia="Arial"/>
          <w:lang w:eastAsia="en-US"/>
        </w:rPr>
        <w:t xml:space="preserve">3.4. Viešbutis įsipareigoja pateikti sąskaitą-faktūrą naudojantis </w:t>
      </w:r>
      <w:r w:rsidRPr="007A3FD6">
        <w:rPr>
          <w:rFonts w:eastAsia="Arial"/>
          <w:b/>
          <w:bCs/>
          <w:lang w:eastAsia="en-US"/>
        </w:rPr>
        <w:t>informacinės sistemos „</w:t>
      </w:r>
      <w:r w:rsidR="00EC3DBA">
        <w:rPr>
          <w:rFonts w:eastAsia="Arial"/>
          <w:b/>
          <w:bCs/>
          <w:lang w:eastAsia="en-US"/>
        </w:rPr>
        <w:t>SABIS</w:t>
      </w:r>
      <w:r w:rsidRPr="007A3FD6">
        <w:rPr>
          <w:rFonts w:eastAsia="Arial"/>
          <w:b/>
          <w:bCs/>
          <w:lang w:eastAsia="en-US"/>
        </w:rPr>
        <w:t>“</w:t>
      </w:r>
      <w:r w:rsidRPr="007A3FD6">
        <w:rPr>
          <w:rFonts w:eastAsia="Arial"/>
          <w:lang w:eastAsia="en-US"/>
        </w:rPr>
        <w:t xml:space="preserve"> priemonėmis. Jei informacinės sistemos „</w:t>
      </w:r>
      <w:r w:rsidR="00EC3DBA">
        <w:rPr>
          <w:rFonts w:eastAsia="Arial"/>
          <w:lang w:eastAsia="en-US"/>
        </w:rPr>
        <w:t>SABIS</w:t>
      </w:r>
      <w:r w:rsidRPr="007A3FD6">
        <w:rPr>
          <w:rFonts w:eastAsia="Arial"/>
          <w:lang w:eastAsia="en-US"/>
        </w:rPr>
        <w:t xml:space="preserve">“ funkcinės galimybės nepakankamos ar laikinai neužtikrinamos, Viešbutis gali pateikti reikalingą informaciją el. paštu </w:t>
      </w:r>
      <w:hyperlink r:id="rId8" w:history="1">
        <w:r w:rsidR="0071353A" w:rsidRPr="0071353A">
          <w:rPr>
            <w:rStyle w:val="Hyperlink"/>
            <w:rFonts w:eastAsia="Arial"/>
            <w:lang w:eastAsia="en-US"/>
          </w:rPr>
          <w:t>info</w:t>
        </w:r>
        <w:r w:rsidR="0071353A" w:rsidRPr="00283D55">
          <w:rPr>
            <w:rStyle w:val="Hyperlink"/>
            <w:rFonts w:eastAsia="Arial"/>
            <w:lang w:eastAsia="en-US"/>
          </w:rPr>
          <w:t>@dance.lt</w:t>
        </w:r>
      </w:hyperlink>
      <w:r>
        <w:rPr>
          <w:rFonts w:eastAsia="Arial"/>
          <w:lang w:eastAsia="en-US"/>
        </w:rPr>
        <w:t xml:space="preserve">. </w:t>
      </w:r>
    </w:p>
    <w:p w14:paraId="268B501A" w14:textId="45328DE1" w:rsidR="007A3FD6" w:rsidRPr="007A3FD6" w:rsidRDefault="007A3FD6" w:rsidP="007A3FD6">
      <w:pPr>
        <w:widowControl w:val="0"/>
        <w:shd w:val="clear" w:color="auto" w:fill="FFFFFF"/>
        <w:tabs>
          <w:tab w:val="left" w:pos="168"/>
          <w:tab w:val="left" w:pos="567"/>
        </w:tabs>
        <w:autoSpaceDE w:val="0"/>
        <w:autoSpaceDN w:val="0"/>
        <w:spacing w:before="1"/>
        <w:ind w:left="168"/>
        <w:jc w:val="both"/>
        <w:rPr>
          <w:rFonts w:eastAsia="Arial"/>
          <w:lang w:eastAsia="en-US"/>
        </w:rPr>
      </w:pPr>
      <w:r w:rsidRPr="007A3FD6">
        <w:rPr>
          <w:rFonts w:eastAsia="Arial"/>
          <w:lang w:eastAsia="en-US"/>
        </w:rPr>
        <w:t xml:space="preserve">3.5. Užsakovas už tinkamai ir laiku suteiktas Paslaugas įsipareigoja sumokėti Viešbučiui </w:t>
      </w:r>
      <w:r w:rsidR="0071353A" w:rsidRPr="0071353A">
        <w:rPr>
          <w:rFonts w:eastAsia="Arial"/>
          <w:lang w:eastAsia="en-US"/>
        </w:rPr>
        <w:t>per 30 (trisdešimt) kalendorinių dienų</w:t>
      </w:r>
      <w:r w:rsidRPr="007A3FD6">
        <w:rPr>
          <w:rFonts w:eastAsia="Arial"/>
          <w:lang w:eastAsia="en-US"/>
        </w:rPr>
        <w:t xml:space="preserve"> nuo sąskaitos faktūros gavimo dienos informacinėje sistemoje „</w:t>
      </w:r>
      <w:r w:rsidR="00EC3DBA">
        <w:rPr>
          <w:rFonts w:eastAsia="Arial"/>
          <w:lang w:eastAsia="en-US"/>
        </w:rPr>
        <w:t>SABIS</w:t>
      </w:r>
      <w:r w:rsidRPr="007A3FD6">
        <w:rPr>
          <w:rFonts w:eastAsia="Arial"/>
          <w:lang w:eastAsia="en-US"/>
        </w:rPr>
        <w:t>“.</w:t>
      </w:r>
      <w:r w:rsidR="0071353A">
        <w:rPr>
          <w:rFonts w:eastAsia="Arial"/>
          <w:lang w:eastAsia="en-US"/>
        </w:rPr>
        <w:t xml:space="preserve"> </w:t>
      </w:r>
    </w:p>
    <w:p w14:paraId="361C21AE" w14:textId="2794C01C" w:rsidR="007A3FD6" w:rsidRPr="007A3FD6" w:rsidRDefault="007A3FD6" w:rsidP="007A3FD6">
      <w:pPr>
        <w:widowControl w:val="0"/>
        <w:shd w:val="clear" w:color="auto" w:fill="FFFFFF"/>
        <w:tabs>
          <w:tab w:val="left" w:pos="168"/>
          <w:tab w:val="left" w:pos="567"/>
        </w:tabs>
        <w:autoSpaceDE w:val="0"/>
        <w:autoSpaceDN w:val="0"/>
        <w:spacing w:before="1"/>
        <w:ind w:left="168"/>
        <w:jc w:val="both"/>
        <w:rPr>
          <w:rFonts w:eastAsia="Arial"/>
          <w:lang w:eastAsia="en-US"/>
        </w:rPr>
      </w:pPr>
      <w:r w:rsidRPr="007A3FD6">
        <w:rPr>
          <w:rFonts w:eastAsia="Arial"/>
          <w:lang w:eastAsia="en-US"/>
        </w:rPr>
        <w:t>3.</w:t>
      </w:r>
      <w:r>
        <w:rPr>
          <w:rFonts w:eastAsia="Arial"/>
          <w:lang w:eastAsia="en-US"/>
        </w:rPr>
        <w:t>6</w:t>
      </w:r>
      <w:r w:rsidRPr="007A3FD6">
        <w:rPr>
          <w:rFonts w:eastAsia="Arial"/>
          <w:lang w:eastAsia="en-US"/>
        </w:rPr>
        <w:t>. Užsakovas, uždelsęs sumokėti Viešbučiui priklausančias sumas šioje Sutartyje nustatyta tvarka ir terminais, moka Viešbučiui 0,02 (dvejų šimtųjų) procento delspinigių už kiekvieną pavėluotą dieną nuo laiku neapmokėtos sumos.</w:t>
      </w:r>
    </w:p>
    <w:p w14:paraId="7044E7CD" w14:textId="437AA270" w:rsidR="007A3FD6" w:rsidRPr="007A3FD6" w:rsidRDefault="007A3FD6" w:rsidP="007A3FD6">
      <w:pPr>
        <w:widowControl w:val="0"/>
        <w:shd w:val="clear" w:color="auto" w:fill="FFFFFF"/>
        <w:tabs>
          <w:tab w:val="left" w:pos="168"/>
          <w:tab w:val="left" w:pos="567"/>
        </w:tabs>
        <w:autoSpaceDE w:val="0"/>
        <w:autoSpaceDN w:val="0"/>
        <w:spacing w:before="1"/>
        <w:ind w:left="168"/>
        <w:jc w:val="both"/>
        <w:rPr>
          <w:rFonts w:eastAsia="Arial"/>
          <w:lang w:eastAsia="en-US"/>
        </w:rPr>
      </w:pPr>
      <w:r w:rsidRPr="007A3FD6">
        <w:rPr>
          <w:rFonts w:eastAsia="Arial"/>
          <w:lang w:eastAsia="en-US"/>
        </w:rPr>
        <w:t>3.</w:t>
      </w:r>
      <w:r>
        <w:rPr>
          <w:rFonts w:eastAsia="Arial"/>
          <w:lang w:eastAsia="en-US"/>
        </w:rPr>
        <w:t>7</w:t>
      </w:r>
      <w:r w:rsidRPr="007A3FD6">
        <w:rPr>
          <w:rFonts w:eastAsia="Arial"/>
          <w:lang w:eastAsia="en-US"/>
        </w:rPr>
        <w:t xml:space="preserve">. Jeigu Viešbutis dėl savo kaltės nesuteikia Sutartimi prisiimtų prievolių arba suteikia jas netinkamai, </w:t>
      </w:r>
      <w:r w:rsidR="00EC3DBA">
        <w:rPr>
          <w:rFonts w:eastAsia="Arial"/>
          <w:lang w:eastAsia="en-US"/>
        </w:rPr>
        <w:t xml:space="preserve">arba </w:t>
      </w:r>
      <w:r w:rsidR="009077EC">
        <w:rPr>
          <w:rFonts w:eastAsia="Arial"/>
          <w:lang w:eastAsia="en-US"/>
        </w:rPr>
        <w:t xml:space="preserve">neištaiso netinkamai suteiktų prievolių, kaip nurodyta Sutarties </w:t>
      </w:r>
      <w:r w:rsidR="009077EC" w:rsidRPr="009077EC">
        <w:rPr>
          <w:rFonts w:eastAsia="Arial"/>
          <w:lang w:eastAsia="en-US"/>
        </w:rPr>
        <w:t xml:space="preserve">5.4.2 </w:t>
      </w:r>
      <w:r w:rsidR="009077EC">
        <w:rPr>
          <w:rFonts w:eastAsia="Arial"/>
          <w:lang w:eastAsia="en-US"/>
        </w:rPr>
        <w:t xml:space="preserve">punkte, </w:t>
      </w:r>
      <w:r w:rsidRPr="007A3FD6">
        <w:rPr>
          <w:rFonts w:eastAsia="Arial"/>
          <w:lang w:eastAsia="en-US"/>
        </w:rPr>
        <w:t>Užsakovas turi teise:</w:t>
      </w:r>
    </w:p>
    <w:p w14:paraId="1E7D8A47" w14:textId="326C0491" w:rsidR="007A3FD6" w:rsidRPr="007A3FD6" w:rsidRDefault="007A3FD6" w:rsidP="007A3FD6">
      <w:pPr>
        <w:widowControl w:val="0"/>
        <w:shd w:val="clear" w:color="auto" w:fill="FFFFFF"/>
        <w:tabs>
          <w:tab w:val="left" w:pos="168"/>
          <w:tab w:val="left" w:pos="567"/>
        </w:tabs>
        <w:autoSpaceDE w:val="0"/>
        <w:autoSpaceDN w:val="0"/>
        <w:spacing w:before="1"/>
        <w:ind w:left="168"/>
        <w:jc w:val="both"/>
        <w:rPr>
          <w:rFonts w:eastAsia="Arial"/>
          <w:lang w:eastAsia="en-US"/>
        </w:rPr>
      </w:pPr>
      <w:r w:rsidRPr="007A3FD6">
        <w:rPr>
          <w:rFonts w:eastAsia="Arial"/>
          <w:lang w:eastAsia="en-US"/>
        </w:rPr>
        <w:t>3.</w:t>
      </w:r>
      <w:r>
        <w:rPr>
          <w:rFonts w:eastAsia="Arial"/>
          <w:lang w:eastAsia="en-US"/>
        </w:rPr>
        <w:t>7</w:t>
      </w:r>
      <w:r w:rsidRPr="007A3FD6">
        <w:rPr>
          <w:rFonts w:eastAsia="Arial"/>
          <w:lang w:eastAsia="en-US"/>
        </w:rPr>
        <w:t xml:space="preserve">.1. reikalauti iš Viešbučio sumokėti 10 (dešimties) procento dydžio baudą nuo </w:t>
      </w:r>
      <w:r w:rsidR="00EA5F98">
        <w:rPr>
          <w:rFonts w:eastAsia="Arial"/>
          <w:lang w:eastAsia="en-US"/>
        </w:rPr>
        <w:t xml:space="preserve">maksimalios </w:t>
      </w:r>
      <w:r w:rsidR="00EA5F98">
        <w:rPr>
          <w:rFonts w:eastAsia="Arial"/>
          <w:lang w:eastAsia="en-US"/>
        </w:rPr>
        <w:lastRenderedPageBreak/>
        <w:t>Sutarties kainos</w:t>
      </w:r>
      <w:r w:rsidRPr="007A3FD6">
        <w:rPr>
          <w:rFonts w:eastAsia="Arial"/>
          <w:lang w:eastAsia="en-US"/>
        </w:rPr>
        <w:t>;</w:t>
      </w:r>
    </w:p>
    <w:p w14:paraId="512E815C" w14:textId="47A2C27E" w:rsidR="007A3FD6" w:rsidRPr="007A3FD6" w:rsidRDefault="007A3FD6" w:rsidP="007A3FD6">
      <w:pPr>
        <w:widowControl w:val="0"/>
        <w:shd w:val="clear" w:color="auto" w:fill="FFFFFF"/>
        <w:tabs>
          <w:tab w:val="left" w:pos="168"/>
          <w:tab w:val="left" w:pos="567"/>
        </w:tabs>
        <w:autoSpaceDE w:val="0"/>
        <w:autoSpaceDN w:val="0"/>
        <w:spacing w:before="1"/>
        <w:ind w:left="168"/>
        <w:jc w:val="both"/>
        <w:rPr>
          <w:rFonts w:eastAsia="Arial"/>
          <w:lang w:eastAsia="en-US"/>
        </w:rPr>
      </w:pPr>
      <w:r w:rsidRPr="007A3FD6">
        <w:rPr>
          <w:rFonts w:eastAsia="Arial"/>
          <w:lang w:eastAsia="en-US"/>
        </w:rPr>
        <w:t>3.</w:t>
      </w:r>
      <w:r>
        <w:rPr>
          <w:rFonts w:eastAsia="Arial"/>
          <w:lang w:eastAsia="en-US"/>
        </w:rPr>
        <w:t>7</w:t>
      </w:r>
      <w:r w:rsidRPr="007A3FD6">
        <w:rPr>
          <w:rFonts w:eastAsia="Arial"/>
          <w:lang w:eastAsia="en-US"/>
        </w:rPr>
        <w:t>.2. reikalauti, kad Viešbutis atlygintų visus tiesioginius nuostolius, kuriuos Užsakovas patyrė dėl Viešbučio nesuteiktų arba netinkamai suteiktų Paslaugų;</w:t>
      </w:r>
    </w:p>
    <w:p w14:paraId="1964E03C" w14:textId="69BE0D28" w:rsidR="0071353A" w:rsidRDefault="007A3FD6" w:rsidP="00B14B40">
      <w:pPr>
        <w:widowControl w:val="0"/>
        <w:shd w:val="clear" w:color="auto" w:fill="FFFFFF"/>
        <w:tabs>
          <w:tab w:val="left" w:pos="168"/>
          <w:tab w:val="left" w:pos="567"/>
        </w:tabs>
        <w:autoSpaceDE w:val="0"/>
        <w:autoSpaceDN w:val="0"/>
        <w:spacing w:before="1"/>
        <w:ind w:left="168"/>
        <w:jc w:val="both"/>
        <w:rPr>
          <w:rFonts w:eastAsia="Arial"/>
          <w:lang w:eastAsia="en-US"/>
        </w:rPr>
      </w:pPr>
      <w:r w:rsidRPr="007A3FD6">
        <w:rPr>
          <w:rFonts w:eastAsia="Arial"/>
          <w:lang w:eastAsia="en-US"/>
        </w:rPr>
        <w:t>3.</w:t>
      </w:r>
      <w:r>
        <w:rPr>
          <w:rFonts w:eastAsia="Arial"/>
          <w:lang w:eastAsia="en-US"/>
        </w:rPr>
        <w:t>7</w:t>
      </w:r>
      <w:r w:rsidRPr="007A3FD6">
        <w:rPr>
          <w:rFonts w:eastAsia="Arial"/>
          <w:lang w:eastAsia="en-US"/>
        </w:rPr>
        <w:t xml:space="preserve">.3. </w:t>
      </w:r>
      <w:r w:rsidR="0071353A">
        <w:rPr>
          <w:rFonts w:eastAsia="Arial"/>
          <w:lang w:eastAsia="en-US"/>
        </w:rPr>
        <w:t>v</w:t>
      </w:r>
      <w:r w:rsidR="0071353A" w:rsidRPr="0071353A">
        <w:rPr>
          <w:rFonts w:eastAsia="Arial"/>
          <w:lang w:eastAsia="en-US"/>
        </w:rPr>
        <w:t xml:space="preserve">ienašališkai nutraukti </w:t>
      </w:r>
      <w:r w:rsidR="0071353A">
        <w:rPr>
          <w:rFonts w:eastAsia="Arial"/>
          <w:lang w:eastAsia="en-US"/>
        </w:rPr>
        <w:t>S</w:t>
      </w:r>
      <w:r w:rsidR="0071353A" w:rsidRPr="0071353A">
        <w:rPr>
          <w:rFonts w:eastAsia="Arial"/>
          <w:lang w:eastAsia="en-US"/>
        </w:rPr>
        <w:t xml:space="preserve">utartį, apie tai </w:t>
      </w:r>
      <w:r w:rsidR="0071353A">
        <w:rPr>
          <w:rFonts w:eastAsia="Arial"/>
          <w:lang w:eastAsia="en-US"/>
        </w:rPr>
        <w:t>Viešbučiui</w:t>
      </w:r>
      <w:r w:rsidR="0071353A" w:rsidRPr="0071353A">
        <w:rPr>
          <w:rFonts w:eastAsia="Arial"/>
          <w:lang w:eastAsia="en-US"/>
        </w:rPr>
        <w:t xml:space="preserve"> pranešdamas raštu ne vėliau kaip prieš 10 (dešimt) darbo dienų.</w:t>
      </w:r>
    </w:p>
    <w:p w14:paraId="6824F514" w14:textId="77777777" w:rsidR="000A6C01" w:rsidRDefault="000A6C01" w:rsidP="00B14B40">
      <w:pPr>
        <w:widowControl w:val="0"/>
        <w:shd w:val="clear" w:color="auto" w:fill="FFFFFF"/>
        <w:tabs>
          <w:tab w:val="left" w:pos="168"/>
          <w:tab w:val="left" w:pos="567"/>
        </w:tabs>
        <w:autoSpaceDE w:val="0"/>
        <w:autoSpaceDN w:val="0"/>
        <w:spacing w:before="1"/>
        <w:ind w:left="168"/>
        <w:jc w:val="both"/>
        <w:rPr>
          <w:rFonts w:eastAsia="Arial"/>
          <w:lang w:eastAsia="en-US"/>
        </w:rPr>
      </w:pPr>
    </w:p>
    <w:p w14:paraId="5AD8ECF3" w14:textId="77777777" w:rsidR="0071353A" w:rsidRPr="0071353A" w:rsidRDefault="0071353A" w:rsidP="0071353A">
      <w:pPr>
        <w:widowControl w:val="0"/>
        <w:shd w:val="clear" w:color="auto" w:fill="FFFFFF"/>
        <w:tabs>
          <w:tab w:val="left" w:pos="168"/>
          <w:tab w:val="left" w:pos="567"/>
        </w:tabs>
        <w:autoSpaceDE w:val="0"/>
        <w:autoSpaceDN w:val="0"/>
        <w:spacing w:before="1"/>
        <w:ind w:left="168"/>
        <w:jc w:val="center"/>
        <w:rPr>
          <w:rFonts w:eastAsia="Arial"/>
          <w:b/>
          <w:bCs/>
          <w:lang w:eastAsia="en-US"/>
        </w:rPr>
      </w:pPr>
      <w:r w:rsidRPr="0071353A">
        <w:rPr>
          <w:rFonts w:eastAsia="Arial"/>
          <w:b/>
          <w:bCs/>
          <w:lang w:val="en-US" w:eastAsia="en-US"/>
        </w:rPr>
        <w:t xml:space="preserve">4. </w:t>
      </w:r>
      <w:r w:rsidRPr="0071353A">
        <w:rPr>
          <w:rFonts w:eastAsia="Arial"/>
          <w:b/>
          <w:bCs/>
          <w:lang w:eastAsia="en-US"/>
        </w:rPr>
        <w:t>NENUGALIMOS JĖGOS APLINKYBĖS IR COVID-</w:t>
      </w:r>
      <w:r w:rsidRPr="0071353A">
        <w:rPr>
          <w:rFonts w:eastAsia="Arial"/>
          <w:b/>
          <w:bCs/>
          <w:lang w:val="en-US" w:eastAsia="en-US"/>
        </w:rPr>
        <w:t xml:space="preserve">19 </w:t>
      </w:r>
      <w:r w:rsidRPr="0071353A">
        <w:rPr>
          <w:rFonts w:eastAsia="Arial"/>
          <w:b/>
          <w:bCs/>
          <w:lang w:eastAsia="en-US"/>
        </w:rPr>
        <w:t>SITUACIJA</w:t>
      </w:r>
    </w:p>
    <w:p w14:paraId="4F070C67" w14:textId="77777777" w:rsidR="0071353A" w:rsidRPr="0071353A" w:rsidRDefault="0071353A" w:rsidP="0071353A">
      <w:pPr>
        <w:widowControl w:val="0"/>
        <w:shd w:val="clear" w:color="auto" w:fill="FFFFFF"/>
        <w:tabs>
          <w:tab w:val="left" w:pos="168"/>
          <w:tab w:val="left" w:pos="567"/>
        </w:tabs>
        <w:autoSpaceDE w:val="0"/>
        <w:autoSpaceDN w:val="0"/>
        <w:spacing w:before="1"/>
        <w:ind w:left="168"/>
        <w:jc w:val="both"/>
        <w:rPr>
          <w:rFonts w:eastAsia="Arial"/>
          <w:b/>
          <w:bCs/>
          <w:lang w:eastAsia="en-US"/>
        </w:rPr>
      </w:pPr>
    </w:p>
    <w:p w14:paraId="5C73BB5C" w14:textId="77777777" w:rsidR="0071353A" w:rsidRPr="0071353A" w:rsidRDefault="0071353A" w:rsidP="0071353A">
      <w:pPr>
        <w:widowControl w:val="0"/>
        <w:shd w:val="clear" w:color="auto" w:fill="FFFFFF"/>
        <w:tabs>
          <w:tab w:val="left" w:pos="168"/>
          <w:tab w:val="left" w:pos="567"/>
        </w:tabs>
        <w:autoSpaceDE w:val="0"/>
        <w:autoSpaceDN w:val="0"/>
        <w:spacing w:before="1"/>
        <w:ind w:left="142"/>
        <w:jc w:val="both"/>
        <w:rPr>
          <w:rFonts w:eastAsia="Arial"/>
          <w:color w:val="000000"/>
          <w:lang w:eastAsia="en-US"/>
        </w:rPr>
      </w:pPr>
      <w:r w:rsidRPr="0071353A">
        <w:rPr>
          <w:rFonts w:eastAsia="Arial"/>
          <w:lang w:eastAsia="en-US"/>
        </w:rPr>
        <w:t xml:space="preserve">4.1. </w:t>
      </w:r>
      <w:r w:rsidRPr="0071353A">
        <w:rPr>
          <w:rFonts w:eastAsia="Arial"/>
          <w:color w:val="000000"/>
          <w:lang w:eastAsia="en-US"/>
        </w:rPr>
        <w:t>Šalis nėra laikoma atsakinga už bet kokių įsipareigojimų pagal šią Sutartį neįvykdymą ar dalinį neįvykdymą, jeigu ji įrodo, kad tai įvyko dėl nenugalimos jėgos (force majeure) aplinkybių, kurių Šalys negalėjo kontroliuoti ir protingai numatyti, išvengti ar pašalinti jokiomis priemonėmis.</w:t>
      </w:r>
    </w:p>
    <w:p w14:paraId="5EE7A07F" w14:textId="77777777" w:rsidR="0071353A" w:rsidRPr="0071353A" w:rsidRDefault="0071353A" w:rsidP="0071353A">
      <w:pPr>
        <w:widowControl w:val="0"/>
        <w:shd w:val="clear" w:color="auto" w:fill="FFFFFF"/>
        <w:tabs>
          <w:tab w:val="left" w:pos="168"/>
          <w:tab w:val="left" w:pos="567"/>
        </w:tabs>
        <w:autoSpaceDE w:val="0"/>
        <w:autoSpaceDN w:val="0"/>
        <w:spacing w:before="1"/>
        <w:ind w:left="142"/>
        <w:jc w:val="both"/>
        <w:rPr>
          <w:rFonts w:eastAsia="Arial"/>
          <w:lang w:eastAsia="en-US"/>
        </w:rPr>
      </w:pPr>
      <w:r w:rsidRPr="0071353A">
        <w:rPr>
          <w:rFonts w:eastAsia="Arial"/>
          <w:color w:val="000000"/>
          <w:lang w:eastAsia="en-US"/>
        </w:rPr>
        <w:t>4.2. Įvykus nenugalimos jėgos (force majeure) aplinkybėms Šalių santykiams taikomos Atleidimo nuo atsakomybės esant nenugalimos jėgos (force majeure) aplinkybėms taisyklės, patvirtintos Lietuvos Respublikos Vyriausybės 1996 m. liepos 15 d. nutarimu Nr. 840 „Dėl atleidimo nuo atsakomybės esant nenugalimos jėgos aplinkybėms taisyklių patvirtinimo“.</w:t>
      </w:r>
    </w:p>
    <w:p w14:paraId="77050D70" w14:textId="77777777" w:rsidR="0071353A" w:rsidRPr="0071353A" w:rsidRDefault="0071353A" w:rsidP="0071353A">
      <w:pPr>
        <w:widowControl w:val="0"/>
        <w:shd w:val="clear" w:color="auto" w:fill="FFFFFF"/>
        <w:tabs>
          <w:tab w:val="left" w:pos="168"/>
          <w:tab w:val="left" w:pos="567"/>
        </w:tabs>
        <w:autoSpaceDE w:val="0"/>
        <w:autoSpaceDN w:val="0"/>
        <w:spacing w:before="1"/>
        <w:ind w:left="142"/>
        <w:jc w:val="both"/>
        <w:rPr>
          <w:rFonts w:eastAsia="Arial"/>
          <w:lang w:eastAsia="en-US"/>
        </w:rPr>
      </w:pPr>
      <w:r w:rsidRPr="0071353A">
        <w:rPr>
          <w:rFonts w:eastAsia="Arial"/>
          <w:color w:val="000000"/>
          <w:lang w:eastAsia="en-US"/>
        </w:rPr>
        <w:t xml:space="preserve">4.3. Nei viena iš Šalių nebus laikoma kalta dėl Sutartinių prievolių neįvykdymo, jeigu tuo metu, kai pagal Sutartį, turi būti teikiamos Viešbučio Paslaugos, Lietuvos Respublikoje bus įvesti apribojimai arba draudimai, susiję su apgyvendinimo paslaugų teikimu, renginių organizavimu dėl </w:t>
      </w:r>
      <w:proofErr w:type="spellStart"/>
      <w:r w:rsidRPr="0071353A">
        <w:rPr>
          <w:rFonts w:eastAsia="Arial"/>
          <w:lang w:eastAsia="en-US"/>
        </w:rPr>
        <w:t>Covid</w:t>
      </w:r>
      <w:proofErr w:type="spellEnd"/>
      <w:r w:rsidRPr="0071353A">
        <w:rPr>
          <w:rFonts w:eastAsia="Arial"/>
          <w:lang w:eastAsia="en-US"/>
        </w:rPr>
        <w:t xml:space="preserve"> – 19 pandemijos. Dėl </w:t>
      </w:r>
      <w:proofErr w:type="spellStart"/>
      <w:r w:rsidRPr="0071353A">
        <w:rPr>
          <w:rFonts w:eastAsia="Arial"/>
          <w:lang w:eastAsia="en-US"/>
        </w:rPr>
        <w:t>Covid</w:t>
      </w:r>
      <w:proofErr w:type="spellEnd"/>
      <w:r w:rsidRPr="0071353A">
        <w:rPr>
          <w:rFonts w:eastAsia="Arial"/>
          <w:lang w:eastAsia="en-US"/>
        </w:rPr>
        <w:t xml:space="preserve"> – 19 pandemijos ribojimų anuliuojamiems kambariams negalės būti taikomas anuliacijos mokestis.</w:t>
      </w:r>
    </w:p>
    <w:p w14:paraId="17E171B5" w14:textId="77777777" w:rsidR="0071353A" w:rsidRPr="0071353A" w:rsidRDefault="0071353A" w:rsidP="0071353A">
      <w:pPr>
        <w:widowControl w:val="0"/>
        <w:shd w:val="clear" w:color="auto" w:fill="FFFFFF"/>
        <w:tabs>
          <w:tab w:val="left" w:pos="168"/>
          <w:tab w:val="left" w:pos="567"/>
        </w:tabs>
        <w:autoSpaceDE w:val="0"/>
        <w:autoSpaceDN w:val="0"/>
        <w:spacing w:before="1"/>
        <w:ind w:left="142"/>
        <w:jc w:val="both"/>
        <w:rPr>
          <w:rFonts w:eastAsia="Arial"/>
          <w:lang w:eastAsia="en-US"/>
        </w:rPr>
      </w:pPr>
      <w:r w:rsidRPr="0071353A">
        <w:rPr>
          <w:rFonts w:eastAsia="Arial"/>
          <w:lang w:eastAsia="en-US"/>
        </w:rPr>
        <w:t>4.4. Galimybė nutraukti Sutartį be atsakomybės pagal IV Sutarties dalį yra sąlygojama abiejų Šalių rašytiniu susitarimu. Pranešimas kitai</w:t>
      </w:r>
      <w:r w:rsidRPr="0071353A">
        <w:rPr>
          <w:rFonts w:eastAsia="Arial"/>
          <w:spacing w:val="-10"/>
          <w:lang w:eastAsia="en-US"/>
        </w:rPr>
        <w:t xml:space="preserve"> </w:t>
      </w:r>
      <w:r w:rsidRPr="0071353A">
        <w:rPr>
          <w:rFonts w:eastAsia="Arial"/>
          <w:lang w:eastAsia="en-US"/>
        </w:rPr>
        <w:t>Šaliai dėl Sutarties nutraukimo šiame skyriuje nustatyta tvarka</w:t>
      </w:r>
      <w:r w:rsidRPr="0071353A">
        <w:rPr>
          <w:rFonts w:eastAsia="Arial"/>
          <w:spacing w:val="-8"/>
          <w:lang w:eastAsia="en-US"/>
        </w:rPr>
        <w:t xml:space="preserve"> </w:t>
      </w:r>
      <w:r w:rsidRPr="0071353A">
        <w:rPr>
          <w:rFonts w:eastAsia="Arial"/>
          <w:lang w:eastAsia="en-US"/>
        </w:rPr>
        <w:t>turi būti išsiunčiamas ne</w:t>
      </w:r>
      <w:r w:rsidRPr="0071353A">
        <w:rPr>
          <w:rFonts w:eastAsia="Arial"/>
          <w:spacing w:val="-7"/>
          <w:lang w:eastAsia="en-US"/>
        </w:rPr>
        <w:t xml:space="preserve"> </w:t>
      </w:r>
      <w:r w:rsidRPr="0071353A">
        <w:rPr>
          <w:rFonts w:eastAsia="Arial"/>
          <w:lang w:eastAsia="en-US"/>
        </w:rPr>
        <w:t>ilgiau</w:t>
      </w:r>
      <w:r w:rsidRPr="0071353A">
        <w:rPr>
          <w:rFonts w:eastAsia="Arial"/>
          <w:spacing w:val="-9"/>
          <w:lang w:eastAsia="en-US"/>
        </w:rPr>
        <w:t xml:space="preserve"> </w:t>
      </w:r>
      <w:r w:rsidRPr="0071353A">
        <w:rPr>
          <w:rFonts w:eastAsia="Arial"/>
          <w:lang w:eastAsia="en-US"/>
        </w:rPr>
        <w:t>kaip</w:t>
      </w:r>
      <w:r w:rsidRPr="0071353A">
        <w:rPr>
          <w:rFonts w:eastAsia="Arial"/>
          <w:spacing w:val="-7"/>
          <w:lang w:eastAsia="en-US"/>
        </w:rPr>
        <w:t xml:space="preserve"> </w:t>
      </w:r>
      <w:r w:rsidRPr="0071353A">
        <w:rPr>
          <w:rFonts w:eastAsia="Arial"/>
          <w:lang w:eastAsia="en-US"/>
        </w:rPr>
        <w:t>per dvi (2) savaites – nuo tokio pagrindo</w:t>
      </w:r>
      <w:r w:rsidRPr="0071353A">
        <w:rPr>
          <w:rFonts w:eastAsia="Arial"/>
          <w:spacing w:val="-5"/>
          <w:lang w:eastAsia="en-US"/>
        </w:rPr>
        <w:t xml:space="preserve"> </w:t>
      </w:r>
      <w:r w:rsidRPr="0071353A">
        <w:rPr>
          <w:rFonts w:eastAsia="Arial"/>
          <w:lang w:eastAsia="en-US"/>
        </w:rPr>
        <w:t>atsiradimo.</w:t>
      </w:r>
    </w:p>
    <w:p w14:paraId="35A42727" w14:textId="77777777" w:rsidR="0071353A" w:rsidRPr="007A3FD6" w:rsidRDefault="0071353A" w:rsidP="007A3FD6">
      <w:pPr>
        <w:widowControl w:val="0"/>
        <w:shd w:val="clear" w:color="auto" w:fill="FFFFFF"/>
        <w:tabs>
          <w:tab w:val="left" w:pos="168"/>
          <w:tab w:val="left" w:pos="567"/>
        </w:tabs>
        <w:autoSpaceDE w:val="0"/>
        <w:autoSpaceDN w:val="0"/>
        <w:spacing w:before="1"/>
        <w:ind w:left="168"/>
        <w:jc w:val="both"/>
        <w:rPr>
          <w:rFonts w:eastAsia="Arial"/>
          <w:lang w:eastAsia="en-US"/>
        </w:rPr>
      </w:pPr>
    </w:p>
    <w:p w14:paraId="1A367D60" w14:textId="77777777" w:rsidR="0071353A" w:rsidRPr="0071353A" w:rsidRDefault="0071353A" w:rsidP="0071353A">
      <w:pPr>
        <w:widowControl w:val="0"/>
        <w:shd w:val="clear" w:color="auto" w:fill="FFFFFF"/>
        <w:tabs>
          <w:tab w:val="left" w:pos="168"/>
          <w:tab w:val="left" w:pos="567"/>
        </w:tabs>
        <w:autoSpaceDE w:val="0"/>
        <w:autoSpaceDN w:val="0"/>
        <w:spacing w:before="1"/>
        <w:ind w:left="142"/>
        <w:jc w:val="center"/>
        <w:rPr>
          <w:rFonts w:eastAsia="Arial"/>
          <w:b/>
          <w:lang w:eastAsia="en-US"/>
        </w:rPr>
      </w:pPr>
      <w:r w:rsidRPr="0071353A">
        <w:rPr>
          <w:rFonts w:eastAsia="Arial"/>
          <w:color w:val="000000"/>
          <w:lang w:eastAsia="en-US"/>
        </w:rPr>
        <w:t xml:space="preserve">5. </w:t>
      </w:r>
      <w:r w:rsidRPr="0071353A">
        <w:rPr>
          <w:rFonts w:eastAsia="Arial"/>
          <w:b/>
          <w:lang w:eastAsia="en-US"/>
        </w:rPr>
        <w:t>SUTARTIES GALIOJIMAS, SUTARTIES NUTRAUKIMO ATVEJAI IR TVARKA BEI SUTARTIES PERŽIŪROS SĄLYGOS</w:t>
      </w:r>
    </w:p>
    <w:p w14:paraId="37749E39" w14:textId="77777777" w:rsidR="0071353A" w:rsidRPr="0071353A" w:rsidRDefault="0071353A" w:rsidP="0071353A">
      <w:pPr>
        <w:widowControl w:val="0"/>
        <w:shd w:val="clear" w:color="auto" w:fill="FFFFFF"/>
        <w:tabs>
          <w:tab w:val="left" w:pos="168"/>
          <w:tab w:val="left" w:pos="567"/>
        </w:tabs>
        <w:autoSpaceDE w:val="0"/>
        <w:autoSpaceDN w:val="0"/>
        <w:spacing w:before="1"/>
        <w:ind w:left="142"/>
        <w:jc w:val="both"/>
        <w:rPr>
          <w:rFonts w:eastAsia="Arial"/>
          <w:color w:val="000000"/>
          <w:lang w:eastAsia="en-US"/>
        </w:rPr>
      </w:pPr>
    </w:p>
    <w:p w14:paraId="0FE6BC17" w14:textId="36A44C5F" w:rsidR="0071353A" w:rsidRPr="0071353A" w:rsidRDefault="0071353A" w:rsidP="0071353A">
      <w:pPr>
        <w:widowControl w:val="0"/>
        <w:tabs>
          <w:tab w:val="left" w:pos="1050"/>
        </w:tabs>
        <w:autoSpaceDE w:val="0"/>
        <w:autoSpaceDN w:val="0"/>
        <w:ind w:left="142"/>
        <w:jc w:val="both"/>
        <w:rPr>
          <w:rFonts w:eastAsia="Arial"/>
          <w:lang w:eastAsia="en-US"/>
        </w:rPr>
      </w:pPr>
      <w:r w:rsidRPr="0071353A">
        <w:rPr>
          <w:rFonts w:eastAsia="Arial"/>
          <w:lang w:eastAsia="en-US"/>
        </w:rPr>
        <w:t xml:space="preserve">5.1. Sutartis įsigalioja Šalims ją pasirašius ir galioja iki </w:t>
      </w:r>
      <w:r w:rsidR="00B336A7">
        <w:rPr>
          <w:rFonts w:eastAsia="Arial"/>
          <w:lang w:eastAsia="en-US"/>
        </w:rPr>
        <w:t xml:space="preserve">Šalių įsipareigojimų įvykdymo, </w:t>
      </w:r>
      <w:proofErr w:type="spellStart"/>
      <w:r w:rsidR="00B336A7">
        <w:rPr>
          <w:rFonts w:eastAsia="Arial"/>
          <w:lang w:eastAsia="en-US"/>
        </w:rPr>
        <w:t>t.y</w:t>
      </w:r>
      <w:proofErr w:type="spellEnd"/>
      <w:r w:rsidR="00B336A7">
        <w:rPr>
          <w:rFonts w:eastAsia="Arial"/>
          <w:lang w:eastAsia="en-US"/>
        </w:rPr>
        <w:t>. iki</w:t>
      </w:r>
      <w:r w:rsidR="00F63EB9">
        <w:rPr>
          <w:rFonts w:eastAsia="Arial"/>
          <w:lang w:eastAsia="en-US"/>
        </w:rPr>
        <w:t xml:space="preserve"> </w:t>
      </w:r>
      <w:r w:rsidR="00F63EB9" w:rsidRPr="00F63EB9">
        <w:rPr>
          <w:rFonts w:eastAsia="Arial"/>
          <w:b/>
          <w:bCs/>
          <w:lang w:eastAsia="en-US"/>
        </w:rPr>
        <w:t>202</w:t>
      </w:r>
      <w:r w:rsidR="0057084E" w:rsidRPr="0057084E">
        <w:rPr>
          <w:rFonts w:eastAsia="Arial"/>
          <w:b/>
          <w:bCs/>
          <w:lang w:eastAsia="en-US"/>
        </w:rPr>
        <w:t>6</w:t>
      </w:r>
      <w:r w:rsidR="00F63EB9" w:rsidRPr="00F63EB9">
        <w:rPr>
          <w:rFonts w:eastAsia="Arial"/>
          <w:b/>
          <w:bCs/>
          <w:lang w:eastAsia="en-US"/>
        </w:rPr>
        <w:t xml:space="preserve"> m. </w:t>
      </w:r>
      <w:r w:rsidR="0057084E" w:rsidRPr="0057084E">
        <w:rPr>
          <w:rFonts w:eastAsia="Arial"/>
          <w:b/>
          <w:bCs/>
          <w:lang w:eastAsia="en-US"/>
        </w:rPr>
        <w:t>ko</w:t>
      </w:r>
      <w:r w:rsidR="0057084E">
        <w:rPr>
          <w:rFonts w:eastAsia="Arial"/>
          <w:b/>
          <w:bCs/>
          <w:lang w:eastAsia="en-US"/>
        </w:rPr>
        <w:t>vo</w:t>
      </w:r>
      <w:r w:rsidR="00F63EB9" w:rsidRPr="00F63EB9">
        <w:rPr>
          <w:rFonts w:eastAsia="Arial"/>
          <w:b/>
          <w:bCs/>
          <w:lang w:eastAsia="en-US"/>
        </w:rPr>
        <w:t xml:space="preserve"> 30 d.</w:t>
      </w:r>
      <w:r w:rsidRPr="0071353A">
        <w:rPr>
          <w:rFonts w:eastAsia="Arial"/>
          <w:lang w:eastAsia="en-US"/>
        </w:rPr>
        <w:t>, arba Sutartis nutraukiama įstatymų ar Sutartyje nustatytais atvejais.</w:t>
      </w:r>
      <w:r w:rsidR="00B336A7">
        <w:rPr>
          <w:rFonts w:eastAsia="Arial"/>
          <w:lang w:eastAsia="en-US"/>
        </w:rPr>
        <w:t xml:space="preserve"> Sutarties pratęsimas nėra numatytas.</w:t>
      </w:r>
    </w:p>
    <w:p w14:paraId="21CA677E" w14:textId="77777777" w:rsidR="0071353A" w:rsidRPr="0071353A" w:rsidRDefault="0071353A" w:rsidP="0071353A">
      <w:pPr>
        <w:widowControl w:val="0"/>
        <w:tabs>
          <w:tab w:val="left" w:pos="1050"/>
        </w:tabs>
        <w:autoSpaceDE w:val="0"/>
        <w:autoSpaceDN w:val="0"/>
        <w:ind w:left="142"/>
        <w:jc w:val="both"/>
        <w:rPr>
          <w:rFonts w:eastAsia="Arial"/>
          <w:lang w:eastAsia="en-US"/>
        </w:rPr>
      </w:pPr>
      <w:r w:rsidRPr="0071353A">
        <w:rPr>
          <w:rFonts w:eastAsia="Arial"/>
          <w:lang w:eastAsia="en-US"/>
        </w:rPr>
        <w:t>5.2. Sutartis gali būti nutraukiama raštišku Šalių susitarimu, taip pat Sutarties 4.3-4.4 punkte nustatytais atvejais dėl valstybinių institucijų sprendimų ar priimtų teisės aktų viena iš Šalių arba abi Šalys negali įvykdyti Sutartimi prisiimtų įsipareigojimų.</w:t>
      </w:r>
    </w:p>
    <w:p w14:paraId="6CF11BE5" w14:textId="7C079FAD" w:rsidR="0071353A" w:rsidRPr="0071353A" w:rsidRDefault="0071353A" w:rsidP="0071353A">
      <w:pPr>
        <w:widowControl w:val="0"/>
        <w:tabs>
          <w:tab w:val="left" w:pos="1050"/>
        </w:tabs>
        <w:autoSpaceDE w:val="0"/>
        <w:autoSpaceDN w:val="0"/>
        <w:ind w:left="142"/>
        <w:jc w:val="both"/>
        <w:rPr>
          <w:rFonts w:eastAsia="Arial"/>
          <w:lang w:eastAsia="en-US"/>
        </w:rPr>
      </w:pPr>
      <w:r w:rsidRPr="0071353A">
        <w:rPr>
          <w:rFonts w:eastAsia="Arial"/>
          <w:lang w:eastAsia="en-US"/>
        </w:rPr>
        <w:t xml:space="preserve">5.3. Viešbutis, raštu įspėjęs Užsakovą prieš </w:t>
      </w:r>
      <w:r w:rsidR="00B42A4E" w:rsidRPr="00B42A4E">
        <w:rPr>
          <w:rFonts w:eastAsia="Arial"/>
          <w:lang w:eastAsia="en-US"/>
        </w:rPr>
        <w:t>10</w:t>
      </w:r>
      <w:r w:rsidRPr="0071353A">
        <w:rPr>
          <w:rFonts w:eastAsia="Arial"/>
          <w:lang w:eastAsia="en-US"/>
        </w:rPr>
        <w:t xml:space="preserve"> (</w:t>
      </w:r>
      <w:r w:rsidR="00B42A4E" w:rsidRPr="00B42A4E">
        <w:rPr>
          <w:rFonts w:eastAsia="Arial"/>
          <w:lang w:eastAsia="en-US"/>
        </w:rPr>
        <w:t>de</w:t>
      </w:r>
      <w:r w:rsidR="00B42A4E">
        <w:rPr>
          <w:rFonts w:eastAsia="Arial"/>
          <w:lang w:eastAsia="en-US"/>
        </w:rPr>
        <w:t>šimt</w:t>
      </w:r>
      <w:r w:rsidRPr="0071353A">
        <w:rPr>
          <w:rFonts w:eastAsia="Arial"/>
          <w:lang w:eastAsia="en-US"/>
        </w:rPr>
        <w:t xml:space="preserve">) </w:t>
      </w:r>
      <w:r w:rsidR="00B42A4E">
        <w:rPr>
          <w:rFonts w:eastAsia="Arial"/>
          <w:lang w:eastAsia="en-US"/>
        </w:rPr>
        <w:t xml:space="preserve">kalendorinių </w:t>
      </w:r>
      <w:r w:rsidRPr="0071353A">
        <w:rPr>
          <w:rFonts w:eastAsia="Arial"/>
          <w:lang w:eastAsia="en-US"/>
        </w:rPr>
        <w:t>dien</w:t>
      </w:r>
      <w:r w:rsidR="00B42A4E">
        <w:rPr>
          <w:rFonts w:eastAsia="Arial"/>
          <w:lang w:eastAsia="en-US"/>
        </w:rPr>
        <w:t>ų</w:t>
      </w:r>
      <w:r w:rsidRPr="0071353A">
        <w:rPr>
          <w:rFonts w:eastAsia="Arial"/>
          <w:lang w:eastAsia="en-US"/>
        </w:rPr>
        <w:t>, gali vienašališkai nutraukti Sutartį, jeigu Užsakovas nevykdo Sutartimi prisiimtų įsipareigojimų.</w:t>
      </w:r>
    </w:p>
    <w:p w14:paraId="78C81933" w14:textId="370FA3C1" w:rsidR="0071353A" w:rsidRPr="0071353A" w:rsidRDefault="0071353A" w:rsidP="0071353A">
      <w:pPr>
        <w:widowControl w:val="0"/>
        <w:tabs>
          <w:tab w:val="left" w:pos="1050"/>
        </w:tabs>
        <w:autoSpaceDE w:val="0"/>
        <w:autoSpaceDN w:val="0"/>
        <w:ind w:left="142"/>
        <w:jc w:val="both"/>
        <w:rPr>
          <w:rFonts w:eastAsia="Arial"/>
          <w:lang w:eastAsia="en-US"/>
        </w:rPr>
      </w:pPr>
      <w:r w:rsidRPr="0071353A">
        <w:rPr>
          <w:rFonts w:eastAsia="Arial"/>
          <w:lang w:eastAsia="en-US"/>
        </w:rPr>
        <w:t xml:space="preserve">5.4. Užsakovas, raštu įspėjęs Viešbutį prieš </w:t>
      </w:r>
      <w:r w:rsidR="00B42A4E" w:rsidRPr="00B42A4E">
        <w:rPr>
          <w:rFonts w:eastAsia="Arial"/>
          <w:lang w:eastAsia="en-US"/>
        </w:rPr>
        <w:t>10</w:t>
      </w:r>
      <w:r w:rsidR="00B42A4E" w:rsidRPr="0071353A">
        <w:rPr>
          <w:rFonts w:eastAsia="Arial"/>
          <w:lang w:eastAsia="en-US"/>
        </w:rPr>
        <w:t xml:space="preserve"> (</w:t>
      </w:r>
      <w:r w:rsidR="00B42A4E" w:rsidRPr="00B42A4E">
        <w:rPr>
          <w:rFonts w:eastAsia="Arial"/>
          <w:lang w:eastAsia="en-US"/>
        </w:rPr>
        <w:t>de</w:t>
      </w:r>
      <w:r w:rsidR="00B42A4E">
        <w:rPr>
          <w:rFonts w:eastAsia="Arial"/>
          <w:lang w:eastAsia="en-US"/>
        </w:rPr>
        <w:t>šimt</w:t>
      </w:r>
      <w:r w:rsidR="00B42A4E" w:rsidRPr="0071353A">
        <w:rPr>
          <w:rFonts w:eastAsia="Arial"/>
          <w:lang w:eastAsia="en-US"/>
        </w:rPr>
        <w:t xml:space="preserve">) </w:t>
      </w:r>
      <w:r w:rsidR="00B42A4E">
        <w:rPr>
          <w:rFonts w:eastAsia="Arial"/>
          <w:lang w:eastAsia="en-US"/>
        </w:rPr>
        <w:t xml:space="preserve">kalendorinių </w:t>
      </w:r>
      <w:r w:rsidR="00B42A4E" w:rsidRPr="0071353A">
        <w:rPr>
          <w:rFonts w:eastAsia="Arial"/>
          <w:lang w:eastAsia="en-US"/>
        </w:rPr>
        <w:t>dien</w:t>
      </w:r>
      <w:r w:rsidR="00B42A4E">
        <w:rPr>
          <w:rFonts w:eastAsia="Arial"/>
          <w:lang w:eastAsia="en-US"/>
        </w:rPr>
        <w:t>ų</w:t>
      </w:r>
      <w:r w:rsidRPr="0071353A">
        <w:rPr>
          <w:rFonts w:eastAsia="Arial"/>
          <w:lang w:eastAsia="en-US"/>
        </w:rPr>
        <w:t xml:space="preserve">, šioje Sutartyje nustatyta tvarka gali vienašališkai nutraukti Sutartį jeigu: </w:t>
      </w:r>
    </w:p>
    <w:p w14:paraId="2F7BA0DB" w14:textId="067ABD9E" w:rsidR="0071353A" w:rsidRDefault="0071353A" w:rsidP="0071353A">
      <w:pPr>
        <w:widowControl w:val="0"/>
        <w:tabs>
          <w:tab w:val="left" w:pos="1050"/>
        </w:tabs>
        <w:autoSpaceDE w:val="0"/>
        <w:autoSpaceDN w:val="0"/>
        <w:ind w:left="142"/>
        <w:jc w:val="both"/>
        <w:rPr>
          <w:rFonts w:eastAsia="Arial"/>
          <w:lang w:eastAsia="en-US"/>
        </w:rPr>
      </w:pPr>
      <w:r w:rsidRPr="0071353A">
        <w:rPr>
          <w:rFonts w:eastAsia="Arial"/>
          <w:lang w:eastAsia="en-US"/>
        </w:rPr>
        <w:t>5.4.1. Viešbutis padaro esminį Sutarties pažeidimą, kuriuo negalima ištaisyti;</w:t>
      </w:r>
    </w:p>
    <w:p w14:paraId="2DC91A49" w14:textId="04971277" w:rsidR="002D6CC9" w:rsidRPr="002D6CC9" w:rsidRDefault="002D6CC9" w:rsidP="0071353A">
      <w:pPr>
        <w:widowControl w:val="0"/>
        <w:tabs>
          <w:tab w:val="left" w:pos="1050"/>
        </w:tabs>
        <w:autoSpaceDE w:val="0"/>
        <w:autoSpaceDN w:val="0"/>
        <w:ind w:left="142"/>
        <w:jc w:val="both"/>
        <w:rPr>
          <w:rFonts w:eastAsia="Arial"/>
          <w:lang w:eastAsia="en-US"/>
        </w:rPr>
      </w:pPr>
      <w:r w:rsidRPr="002D6CC9">
        <w:rPr>
          <w:rFonts w:eastAsia="Arial"/>
          <w:lang w:eastAsia="en-US"/>
        </w:rPr>
        <w:t xml:space="preserve">5.4.2. </w:t>
      </w:r>
      <w:r>
        <w:rPr>
          <w:rFonts w:eastAsia="Arial"/>
          <w:lang w:eastAsia="en-US"/>
        </w:rPr>
        <w:t>Viešbučiui</w:t>
      </w:r>
      <w:r w:rsidRPr="002D6CC9">
        <w:rPr>
          <w:rFonts w:eastAsia="Arial"/>
          <w:lang w:eastAsia="en-US"/>
        </w:rPr>
        <w:t xml:space="preserve"> vėluojant teikti paslaugas daugiau kaip  8 (</w:t>
      </w:r>
      <w:proofErr w:type="spellStart"/>
      <w:r w:rsidRPr="002D6CC9">
        <w:rPr>
          <w:rFonts w:eastAsia="Arial"/>
          <w:lang w:eastAsia="en-US"/>
        </w:rPr>
        <w:t>аšt</w:t>
      </w:r>
      <w:r w:rsidR="003844F6">
        <w:rPr>
          <w:rFonts w:eastAsia="Arial"/>
          <w:lang w:eastAsia="en-US"/>
        </w:rPr>
        <w:t>u</w:t>
      </w:r>
      <w:r w:rsidRPr="002D6CC9">
        <w:rPr>
          <w:rFonts w:eastAsia="Arial"/>
          <w:lang w:eastAsia="en-US"/>
        </w:rPr>
        <w:t>onias</w:t>
      </w:r>
      <w:proofErr w:type="spellEnd"/>
      <w:r w:rsidRPr="002D6CC9">
        <w:rPr>
          <w:rFonts w:eastAsia="Arial"/>
          <w:lang w:eastAsia="en-US"/>
        </w:rPr>
        <w:t>) valandas nuo Šalių suderint</w:t>
      </w:r>
      <w:r>
        <w:rPr>
          <w:rFonts w:eastAsia="Arial"/>
          <w:lang w:eastAsia="en-US"/>
        </w:rPr>
        <w:t>ų</w:t>
      </w:r>
      <w:r w:rsidRPr="002D6CC9">
        <w:rPr>
          <w:rFonts w:eastAsia="Arial"/>
          <w:lang w:eastAsia="en-US"/>
        </w:rPr>
        <w:t xml:space="preserve"> paslaugų teikimo termin</w:t>
      </w:r>
      <w:r>
        <w:rPr>
          <w:rFonts w:eastAsia="Arial"/>
          <w:lang w:eastAsia="en-US"/>
        </w:rPr>
        <w:t xml:space="preserve">ų </w:t>
      </w:r>
      <w:r w:rsidRPr="002D6CC9">
        <w:rPr>
          <w:rFonts w:eastAsia="Arial"/>
          <w:lang w:eastAsia="en-US"/>
        </w:rPr>
        <w:t xml:space="preserve">arba </w:t>
      </w:r>
      <w:r w:rsidR="00B42A4E">
        <w:rPr>
          <w:rFonts w:eastAsia="Arial"/>
          <w:lang w:eastAsia="en-US"/>
        </w:rPr>
        <w:t>Viešbučiui</w:t>
      </w:r>
      <w:r w:rsidRPr="002D6CC9">
        <w:rPr>
          <w:rFonts w:eastAsia="Arial"/>
          <w:lang w:eastAsia="en-US"/>
        </w:rPr>
        <w:t xml:space="preserve"> teikiant paslaugas nekokybiškai ir daugiau kaip 8 (</w:t>
      </w:r>
      <w:proofErr w:type="spellStart"/>
      <w:r w:rsidRPr="002D6CC9">
        <w:rPr>
          <w:rFonts w:eastAsia="Arial"/>
          <w:lang w:eastAsia="en-US"/>
        </w:rPr>
        <w:t>аštuonias</w:t>
      </w:r>
      <w:proofErr w:type="spellEnd"/>
      <w:r w:rsidRPr="002D6CC9">
        <w:rPr>
          <w:rFonts w:eastAsia="Arial"/>
          <w:lang w:eastAsia="en-US"/>
        </w:rPr>
        <w:t xml:space="preserve">) valandas nuo </w:t>
      </w:r>
      <w:r>
        <w:rPr>
          <w:rFonts w:eastAsia="Arial"/>
          <w:lang w:eastAsia="en-US"/>
        </w:rPr>
        <w:t>Užsakovo</w:t>
      </w:r>
      <w:r w:rsidRPr="002D6CC9">
        <w:rPr>
          <w:rFonts w:eastAsia="Arial"/>
          <w:lang w:eastAsia="en-US"/>
        </w:rPr>
        <w:t xml:space="preserve"> pranešimo raštu laiko neištaisant netinkamai teikiamų paslaugų kokybės. Toks sutartinių prievolių pažeidimas ir pažeidimų nepašalinimas būtų laikomas esminiu Sutarties pažeidimu;</w:t>
      </w:r>
    </w:p>
    <w:p w14:paraId="34D6B79E" w14:textId="27ABFBFC" w:rsidR="0071353A" w:rsidRPr="0071353A" w:rsidRDefault="0071353A" w:rsidP="0071353A">
      <w:pPr>
        <w:widowControl w:val="0"/>
        <w:tabs>
          <w:tab w:val="left" w:pos="1050"/>
        </w:tabs>
        <w:autoSpaceDE w:val="0"/>
        <w:autoSpaceDN w:val="0"/>
        <w:ind w:left="142"/>
        <w:jc w:val="both"/>
        <w:rPr>
          <w:rFonts w:eastAsia="Arial"/>
          <w:lang w:eastAsia="en-US"/>
        </w:rPr>
      </w:pPr>
      <w:r w:rsidRPr="002D6CC9">
        <w:rPr>
          <w:rFonts w:eastAsia="Arial"/>
          <w:lang w:eastAsia="en-US"/>
        </w:rPr>
        <w:t>5</w:t>
      </w:r>
      <w:r w:rsidRPr="0071353A">
        <w:rPr>
          <w:rFonts w:eastAsia="Arial"/>
          <w:lang w:eastAsia="en-US"/>
        </w:rPr>
        <w:t>.4.</w:t>
      </w:r>
      <w:r w:rsidR="002D6CC9" w:rsidRPr="003844F6">
        <w:rPr>
          <w:rFonts w:eastAsia="Arial"/>
          <w:lang w:eastAsia="en-US"/>
        </w:rPr>
        <w:t>3</w:t>
      </w:r>
      <w:r w:rsidRPr="0071353A">
        <w:rPr>
          <w:rFonts w:eastAsia="Arial"/>
          <w:lang w:eastAsia="en-US"/>
        </w:rPr>
        <w:t>. Viešbutis nevykdo kitų savo sutartinių įsipareigojimų;</w:t>
      </w:r>
    </w:p>
    <w:p w14:paraId="2C4EFBDF" w14:textId="5FE50903" w:rsidR="0071353A" w:rsidRPr="0071353A" w:rsidRDefault="0071353A" w:rsidP="0071353A">
      <w:pPr>
        <w:widowControl w:val="0"/>
        <w:tabs>
          <w:tab w:val="left" w:pos="1050"/>
        </w:tabs>
        <w:autoSpaceDE w:val="0"/>
        <w:autoSpaceDN w:val="0"/>
        <w:ind w:left="142"/>
        <w:jc w:val="both"/>
        <w:rPr>
          <w:rFonts w:eastAsia="Arial"/>
          <w:lang w:eastAsia="en-US"/>
        </w:rPr>
      </w:pPr>
      <w:r w:rsidRPr="0071353A">
        <w:rPr>
          <w:rFonts w:eastAsia="Arial"/>
          <w:lang w:eastAsia="en-US"/>
        </w:rPr>
        <w:t>5.4.</w:t>
      </w:r>
      <w:r w:rsidR="002D6CC9" w:rsidRPr="002D6CC9">
        <w:rPr>
          <w:rFonts w:eastAsia="Arial"/>
          <w:lang w:eastAsia="en-US"/>
        </w:rPr>
        <w:t>4</w:t>
      </w:r>
      <w:r w:rsidRPr="0071353A">
        <w:rPr>
          <w:rFonts w:eastAsia="Arial"/>
          <w:lang w:eastAsia="en-US"/>
        </w:rPr>
        <w:t>. kai Viešbutis bankrutuoja arba yra likviduojamas, sustabdo ūkinę veiklą arba įstatymuose ir kituose teisės aktuose numatyta tvarka susidaro analogiška situacija;</w:t>
      </w:r>
    </w:p>
    <w:p w14:paraId="6D215AD2" w14:textId="1A633892" w:rsidR="0071353A" w:rsidRPr="0071353A" w:rsidRDefault="0071353A" w:rsidP="0071353A">
      <w:pPr>
        <w:widowControl w:val="0"/>
        <w:tabs>
          <w:tab w:val="left" w:pos="1050"/>
        </w:tabs>
        <w:autoSpaceDE w:val="0"/>
        <w:autoSpaceDN w:val="0"/>
        <w:ind w:left="142"/>
        <w:jc w:val="both"/>
        <w:rPr>
          <w:rFonts w:eastAsia="Arial"/>
          <w:lang w:eastAsia="en-US"/>
        </w:rPr>
      </w:pPr>
      <w:r w:rsidRPr="0071353A">
        <w:rPr>
          <w:rFonts w:eastAsia="Arial"/>
          <w:lang w:eastAsia="en-US"/>
        </w:rPr>
        <w:t>5.4.</w:t>
      </w:r>
      <w:r w:rsidR="002D6CC9" w:rsidRPr="002D6CC9">
        <w:rPr>
          <w:rFonts w:eastAsia="Arial"/>
          <w:lang w:eastAsia="en-US"/>
        </w:rPr>
        <w:t>5</w:t>
      </w:r>
      <w:r w:rsidRPr="0071353A">
        <w:rPr>
          <w:rFonts w:eastAsia="Arial"/>
          <w:lang w:eastAsia="en-US"/>
        </w:rPr>
        <w:t>. dėl kitokio pobūdžio neveiksnumo, trukdančio vykdyti Sutartį;</w:t>
      </w:r>
    </w:p>
    <w:p w14:paraId="33A62F10" w14:textId="5C28F01E" w:rsidR="0071353A" w:rsidRPr="0071353A" w:rsidRDefault="0071353A" w:rsidP="0071353A">
      <w:pPr>
        <w:widowControl w:val="0"/>
        <w:tabs>
          <w:tab w:val="left" w:pos="1050"/>
        </w:tabs>
        <w:autoSpaceDE w:val="0"/>
        <w:autoSpaceDN w:val="0"/>
        <w:ind w:left="142"/>
        <w:jc w:val="both"/>
        <w:rPr>
          <w:rFonts w:eastAsia="Arial"/>
          <w:lang w:eastAsia="en-US"/>
        </w:rPr>
      </w:pPr>
      <w:r w:rsidRPr="0071353A">
        <w:rPr>
          <w:rFonts w:eastAsia="Arial"/>
          <w:lang w:eastAsia="en-US"/>
        </w:rPr>
        <w:t>5.4.</w:t>
      </w:r>
      <w:r w:rsidR="002D6CC9" w:rsidRPr="00264A4A">
        <w:rPr>
          <w:rFonts w:eastAsia="Arial"/>
          <w:lang w:eastAsia="en-US"/>
        </w:rPr>
        <w:t>6</w:t>
      </w:r>
      <w:r w:rsidRPr="0071353A">
        <w:rPr>
          <w:rFonts w:eastAsia="Arial"/>
          <w:lang w:eastAsia="en-US"/>
        </w:rPr>
        <w:t xml:space="preserve">. Sutartis buvo pakeista pažeidžiant Viešųjų pirkimų įstatymo 89 straipsnį; </w:t>
      </w:r>
    </w:p>
    <w:p w14:paraId="09684D8F" w14:textId="77777777" w:rsidR="0071353A" w:rsidRPr="0071353A" w:rsidRDefault="0071353A" w:rsidP="0071353A">
      <w:pPr>
        <w:widowControl w:val="0"/>
        <w:tabs>
          <w:tab w:val="left" w:pos="1050"/>
        </w:tabs>
        <w:autoSpaceDE w:val="0"/>
        <w:autoSpaceDN w:val="0"/>
        <w:ind w:left="142"/>
        <w:jc w:val="both"/>
        <w:rPr>
          <w:rFonts w:eastAsia="Arial"/>
          <w:lang w:eastAsia="en-US"/>
        </w:rPr>
      </w:pPr>
      <w:r w:rsidRPr="0071353A">
        <w:rPr>
          <w:rFonts w:eastAsia="Arial"/>
          <w:lang w:eastAsia="en-US"/>
        </w:rPr>
        <w:t xml:space="preserve">5.4.7. paaiškėjo, kad su Viešbučiu neturėjo būti sudaryta Sutartis dėl to, kad Europos Sąjungos Teisingumo Teismas procese pagal Sutarties dėl Europos Sąjungos veikimo 258 straipsnį pripažino, </w:t>
      </w:r>
      <w:r w:rsidRPr="0071353A">
        <w:rPr>
          <w:rFonts w:eastAsia="Arial"/>
          <w:lang w:eastAsia="en-US"/>
        </w:rPr>
        <w:lastRenderedPageBreak/>
        <w:t>kad nebuvo įvykdyti įsipareigojimai pagal Europos Sąjungos steigiamąsias sutartis ir Direktyvą 2014/24/ES;</w:t>
      </w:r>
    </w:p>
    <w:p w14:paraId="01742B23" w14:textId="77777777" w:rsidR="0071353A" w:rsidRPr="0071353A" w:rsidRDefault="0071353A" w:rsidP="0071353A">
      <w:pPr>
        <w:widowControl w:val="0"/>
        <w:tabs>
          <w:tab w:val="left" w:pos="1050"/>
        </w:tabs>
        <w:autoSpaceDE w:val="0"/>
        <w:autoSpaceDN w:val="0"/>
        <w:ind w:left="142"/>
        <w:jc w:val="both"/>
        <w:rPr>
          <w:rFonts w:eastAsia="Arial"/>
          <w:lang w:eastAsia="en-US"/>
        </w:rPr>
      </w:pPr>
      <w:r w:rsidRPr="0071353A">
        <w:rPr>
          <w:rFonts w:eastAsia="Arial"/>
          <w:lang w:eastAsia="en-US"/>
        </w:rPr>
        <w:t>5.5. Sutarties nutraukimas neturi įtakos ginčų nagrinėjimo tvarką nustatančių Sutarties sąlygų ir kitų Sutarties sąlygų galiojimui, jeigu šios sąlygos pagal savo esmę lieka galioti ir po Sutarties nutraukimo;</w:t>
      </w:r>
    </w:p>
    <w:p w14:paraId="60A79C6E" w14:textId="77777777" w:rsidR="0071353A" w:rsidRPr="0071353A" w:rsidRDefault="0071353A" w:rsidP="0071353A">
      <w:pPr>
        <w:widowControl w:val="0"/>
        <w:tabs>
          <w:tab w:val="left" w:pos="1050"/>
        </w:tabs>
        <w:autoSpaceDE w:val="0"/>
        <w:autoSpaceDN w:val="0"/>
        <w:ind w:left="142"/>
        <w:jc w:val="both"/>
        <w:rPr>
          <w:rFonts w:eastAsia="Arial"/>
          <w:lang w:eastAsia="en-US"/>
        </w:rPr>
      </w:pPr>
      <w:r w:rsidRPr="0071353A">
        <w:rPr>
          <w:rFonts w:eastAsia="Arial"/>
          <w:lang w:eastAsia="en-US"/>
        </w:rPr>
        <w:t>5.6. Sutarties pakeitimai ir papildymai, nepažeidžiant Viešųjų pirkimų įstatymo 17 straipsnyje įtvirtintų principų ir tikslų bei vadovaujantis Viešųjų pirkimų įstatymo 89 straipsnio nuostatomis, įforminami Šalių susitarimu, kuris yra neatsiejama Sutarties dalis.</w:t>
      </w:r>
    </w:p>
    <w:p w14:paraId="19290314" w14:textId="77777777" w:rsidR="0071353A" w:rsidRPr="0071353A" w:rsidRDefault="0071353A" w:rsidP="0071353A">
      <w:pPr>
        <w:widowControl w:val="0"/>
        <w:tabs>
          <w:tab w:val="left" w:pos="1050"/>
        </w:tabs>
        <w:autoSpaceDE w:val="0"/>
        <w:autoSpaceDN w:val="0"/>
        <w:ind w:left="142"/>
        <w:jc w:val="both"/>
        <w:rPr>
          <w:rFonts w:eastAsia="Arial"/>
          <w:lang w:eastAsia="en-US"/>
        </w:rPr>
      </w:pPr>
      <w:r w:rsidRPr="0071353A">
        <w:rPr>
          <w:rFonts w:eastAsia="Arial"/>
          <w:lang w:eastAsia="en-US"/>
        </w:rPr>
        <w:t>5.7. Sutarties sąlygų keitimą gali inicijuoti kiekviena Šalis, pateikdama kitai Šaliai atitinkamą prašymą bei jį pagrindžiančius dokumentus. Šalis, gavusi tokį prašymą, privalo jį išnagrinėti per 5 darbo dienas ir kitai Šaliai pateikti motyvuotą raštišką atsakymą. Šalių nesutarimo atveju sprendimo teisė priklauso Užsakovui.</w:t>
      </w:r>
    </w:p>
    <w:p w14:paraId="5567D069" w14:textId="77777777" w:rsidR="0071353A" w:rsidRPr="0071353A" w:rsidRDefault="0071353A" w:rsidP="0071353A">
      <w:pPr>
        <w:widowControl w:val="0"/>
        <w:tabs>
          <w:tab w:val="left" w:pos="1050"/>
        </w:tabs>
        <w:autoSpaceDE w:val="0"/>
        <w:autoSpaceDN w:val="0"/>
        <w:ind w:left="142"/>
        <w:jc w:val="both"/>
        <w:rPr>
          <w:rFonts w:ascii="Arial" w:eastAsia="Arial" w:hAnsi="Arial" w:cs="Arial"/>
          <w:sz w:val="20"/>
          <w:szCs w:val="22"/>
          <w:lang w:eastAsia="en-US"/>
        </w:rPr>
      </w:pPr>
    </w:p>
    <w:p w14:paraId="0AB32430" w14:textId="77777777" w:rsidR="0071353A" w:rsidRPr="0071353A" w:rsidRDefault="0071353A" w:rsidP="0071353A">
      <w:pPr>
        <w:widowControl w:val="0"/>
        <w:tabs>
          <w:tab w:val="left" w:pos="1050"/>
        </w:tabs>
        <w:autoSpaceDE w:val="0"/>
        <w:autoSpaceDN w:val="0"/>
        <w:ind w:left="142"/>
        <w:jc w:val="center"/>
        <w:rPr>
          <w:rFonts w:eastAsia="Arial"/>
          <w:b/>
          <w:bCs/>
          <w:lang w:eastAsia="en-US"/>
        </w:rPr>
      </w:pPr>
      <w:r w:rsidRPr="0071353A">
        <w:rPr>
          <w:rFonts w:eastAsia="Arial"/>
          <w:b/>
          <w:bCs/>
          <w:lang w:eastAsia="en-US"/>
        </w:rPr>
        <w:t>6. KONFIDENCIALUMAS</w:t>
      </w:r>
    </w:p>
    <w:p w14:paraId="15800953" w14:textId="77777777" w:rsidR="0071353A" w:rsidRPr="0071353A" w:rsidRDefault="0071353A" w:rsidP="0071353A">
      <w:pPr>
        <w:widowControl w:val="0"/>
        <w:tabs>
          <w:tab w:val="left" w:pos="1050"/>
        </w:tabs>
        <w:autoSpaceDE w:val="0"/>
        <w:autoSpaceDN w:val="0"/>
        <w:ind w:left="142"/>
        <w:jc w:val="both"/>
        <w:rPr>
          <w:rFonts w:eastAsia="Arial"/>
          <w:lang w:eastAsia="en-US"/>
        </w:rPr>
      </w:pPr>
    </w:p>
    <w:p w14:paraId="6BF27E5B" w14:textId="77777777" w:rsidR="0071353A" w:rsidRPr="0071353A" w:rsidRDefault="0071353A" w:rsidP="0071353A">
      <w:pPr>
        <w:widowControl w:val="0"/>
        <w:tabs>
          <w:tab w:val="left" w:pos="1050"/>
        </w:tabs>
        <w:autoSpaceDE w:val="0"/>
        <w:autoSpaceDN w:val="0"/>
        <w:ind w:left="142"/>
        <w:jc w:val="both"/>
        <w:rPr>
          <w:rFonts w:eastAsia="Arial"/>
          <w:lang w:eastAsia="en-US"/>
        </w:rPr>
      </w:pPr>
      <w:r w:rsidRPr="0071353A">
        <w:rPr>
          <w:rFonts w:eastAsia="Arial"/>
          <w:lang w:eastAsia="en-US"/>
        </w:rPr>
        <w:t>6.1. Visi dokumentai ir kita informacija, kuriuos viena Šalis pateikia kitai Šaliai vykdant šią Sutartį, laikomi konfidencialiais ir turi būti naudojami tik tam tikslui, kuriam jie skirti.</w:t>
      </w:r>
    </w:p>
    <w:p w14:paraId="50E654A8" w14:textId="0ED2B963" w:rsidR="0071353A" w:rsidRPr="0071353A" w:rsidRDefault="0071353A" w:rsidP="0071353A">
      <w:pPr>
        <w:widowControl w:val="0"/>
        <w:tabs>
          <w:tab w:val="left" w:pos="1050"/>
        </w:tabs>
        <w:autoSpaceDE w:val="0"/>
        <w:autoSpaceDN w:val="0"/>
        <w:ind w:left="142"/>
        <w:jc w:val="both"/>
        <w:rPr>
          <w:rFonts w:eastAsia="Arial"/>
          <w:lang w:eastAsia="en-US"/>
        </w:rPr>
      </w:pPr>
      <w:r w:rsidRPr="0071353A">
        <w:rPr>
          <w:rFonts w:eastAsia="Arial"/>
          <w:lang w:eastAsia="en-US"/>
        </w:rPr>
        <w:t xml:space="preserve">6.2. Konfidencialumo įsipareigojimas nėra taikomas, jei informaciją privaloma atskleisti pagal imperatyvias  taikytinų teisės aktų nuostatas, su sąlyga, kad bus pateikiama tik ta informacija, kuri yra teisėtai reikalaujama  (pavyzdžiui, </w:t>
      </w:r>
      <w:r w:rsidRPr="0071353A">
        <w:rPr>
          <w:rFonts w:eastAsia="Arial"/>
          <w:b/>
          <w:bCs/>
          <w:lang w:eastAsia="en-US"/>
        </w:rPr>
        <w:t>tarp Viešbučio ir Užsakovo sudarytos Sutarties</w:t>
      </w:r>
      <w:r>
        <w:rPr>
          <w:rFonts w:eastAsia="Arial"/>
          <w:b/>
          <w:bCs/>
          <w:lang w:eastAsia="en-US"/>
        </w:rPr>
        <w:t xml:space="preserve"> bei Viešbučio pasiūlymo</w:t>
      </w:r>
      <w:r w:rsidRPr="0071353A">
        <w:rPr>
          <w:rFonts w:eastAsia="Arial"/>
          <w:b/>
          <w:bCs/>
          <w:lang w:eastAsia="en-US"/>
        </w:rPr>
        <w:t xml:space="preserve"> viešinimas viešųjų pirkimų informacinėje platformoje</w:t>
      </w:r>
      <w:r w:rsidRPr="0071353A">
        <w:rPr>
          <w:rFonts w:eastAsia="Arial"/>
          <w:lang w:eastAsia="en-US"/>
        </w:rPr>
        <w:t xml:space="preserve"> ir kt.), prieš tai informuojant kitą Šalį apie prievolę atskleisti informaciją.</w:t>
      </w:r>
    </w:p>
    <w:p w14:paraId="2F4A8494" w14:textId="77777777" w:rsidR="0071353A" w:rsidRPr="0071353A" w:rsidRDefault="0071353A" w:rsidP="0071353A">
      <w:pPr>
        <w:widowControl w:val="0"/>
        <w:tabs>
          <w:tab w:val="left" w:pos="1050"/>
        </w:tabs>
        <w:autoSpaceDE w:val="0"/>
        <w:autoSpaceDN w:val="0"/>
        <w:ind w:left="142"/>
        <w:jc w:val="both"/>
        <w:rPr>
          <w:rFonts w:eastAsia="Arial"/>
          <w:lang w:eastAsia="en-US"/>
        </w:rPr>
      </w:pPr>
      <w:r w:rsidRPr="0071353A">
        <w:rPr>
          <w:rFonts w:eastAsia="Arial"/>
          <w:lang w:eastAsia="en-US"/>
        </w:rPr>
        <w:t>6.3. Visi šio Susitarimo pagrindu gauti klientų duomenys Viešbutyje bus kaupiami, saugomi ir tvarkomi vadovaujantis LR teisės aktų reikalavimais, taip pat 2016 m. balandžio 27 d. Europos Parlamento ir Tarybos reglamentu (ES) 2016/679 dėl fizinių asmenų apsaugos tvarkant asmens duomenis ir dėl laisvo tokių duomenų judėjimo.</w:t>
      </w:r>
    </w:p>
    <w:p w14:paraId="58CCE98C" w14:textId="77777777" w:rsidR="0071353A" w:rsidRPr="0071353A" w:rsidRDefault="0071353A" w:rsidP="0071353A">
      <w:pPr>
        <w:widowControl w:val="0"/>
        <w:tabs>
          <w:tab w:val="left" w:pos="1050"/>
        </w:tabs>
        <w:autoSpaceDE w:val="0"/>
        <w:autoSpaceDN w:val="0"/>
        <w:ind w:left="142"/>
        <w:jc w:val="both"/>
        <w:rPr>
          <w:rFonts w:ascii="Arial" w:eastAsia="Arial" w:hAnsi="Arial" w:cs="Arial"/>
          <w:sz w:val="20"/>
          <w:szCs w:val="20"/>
          <w:lang w:eastAsia="en-US"/>
        </w:rPr>
      </w:pPr>
    </w:p>
    <w:p w14:paraId="48287A26" w14:textId="77777777" w:rsidR="0071353A" w:rsidRPr="0071353A" w:rsidRDefault="0071353A" w:rsidP="0071353A">
      <w:pPr>
        <w:widowControl w:val="0"/>
        <w:tabs>
          <w:tab w:val="left" w:pos="284"/>
          <w:tab w:val="left" w:pos="1050"/>
        </w:tabs>
        <w:autoSpaceDE w:val="0"/>
        <w:autoSpaceDN w:val="0"/>
        <w:ind w:left="142"/>
        <w:jc w:val="center"/>
        <w:rPr>
          <w:rFonts w:eastAsia="Arial"/>
          <w:b/>
          <w:bCs/>
          <w:lang w:eastAsia="en-US"/>
        </w:rPr>
      </w:pPr>
      <w:r w:rsidRPr="0071353A">
        <w:rPr>
          <w:rFonts w:eastAsia="Arial"/>
          <w:b/>
          <w:bCs/>
          <w:lang w:eastAsia="en-US"/>
        </w:rPr>
        <w:t>7. KONTAKTINIAI ASMENYS</w:t>
      </w:r>
    </w:p>
    <w:p w14:paraId="53E2D8EC" w14:textId="77777777" w:rsidR="0071353A" w:rsidRPr="0071353A" w:rsidRDefault="0071353A" w:rsidP="0071353A">
      <w:pPr>
        <w:widowControl w:val="0"/>
        <w:tabs>
          <w:tab w:val="left" w:pos="284"/>
          <w:tab w:val="left" w:pos="1050"/>
        </w:tabs>
        <w:autoSpaceDE w:val="0"/>
        <w:autoSpaceDN w:val="0"/>
        <w:ind w:left="142"/>
        <w:jc w:val="both"/>
        <w:rPr>
          <w:rFonts w:eastAsia="Arial"/>
          <w:b/>
          <w:bCs/>
          <w:lang w:eastAsia="en-US"/>
        </w:rPr>
      </w:pPr>
    </w:p>
    <w:p w14:paraId="40A8BCC3" w14:textId="50B3D8DF" w:rsidR="0071353A" w:rsidRPr="0071353A" w:rsidRDefault="0071353A" w:rsidP="0071353A">
      <w:pPr>
        <w:widowControl w:val="0"/>
        <w:tabs>
          <w:tab w:val="left" w:pos="284"/>
          <w:tab w:val="left" w:pos="1050"/>
        </w:tabs>
        <w:autoSpaceDE w:val="0"/>
        <w:autoSpaceDN w:val="0"/>
        <w:ind w:left="142"/>
        <w:jc w:val="both"/>
        <w:rPr>
          <w:rFonts w:eastAsia="Arial"/>
          <w:lang w:eastAsia="en-US"/>
        </w:rPr>
      </w:pPr>
      <w:r w:rsidRPr="0071353A">
        <w:rPr>
          <w:rFonts w:eastAsia="Arial"/>
          <w:lang w:eastAsia="en-US"/>
        </w:rPr>
        <w:t xml:space="preserve">7.1. Už Sutarties vykdymą </w:t>
      </w:r>
      <w:r w:rsidR="009C1FF8">
        <w:rPr>
          <w:rFonts w:eastAsia="Arial"/>
          <w:lang w:eastAsia="en-US"/>
        </w:rPr>
        <w:t xml:space="preserve">bei Dalyvių koordinavimą </w:t>
      </w:r>
      <w:r w:rsidRPr="0071353A">
        <w:rPr>
          <w:rFonts w:eastAsia="Arial"/>
          <w:lang w:eastAsia="en-US"/>
        </w:rPr>
        <w:t xml:space="preserve">atsakinga </w:t>
      </w:r>
      <w:r>
        <w:rPr>
          <w:rFonts w:eastAsia="Arial"/>
          <w:lang w:eastAsia="en-US"/>
        </w:rPr>
        <w:t>Užsakovo</w:t>
      </w:r>
      <w:r w:rsidRPr="0071353A">
        <w:rPr>
          <w:rFonts w:eastAsia="Arial"/>
          <w:lang w:eastAsia="en-US"/>
        </w:rPr>
        <w:t xml:space="preserve"> direktorė </w:t>
      </w:r>
      <w:r w:rsidR="000B63D1">
        <w:rPr>
          <w:rFonts w:eastAsia="Arial"/>
          <w:lang w:eastAsia="en-US"/>
        </w:rPr>
        <w:t>___</w:t>
      </w:r>
      <w:r>
        <w:rPr>
          <w:rFonts w:eastAsia="Arial"/>
          <w:lang w:eastAsia="en-US"/>
        </w:rPr>
        <w:t>;</w:t>
      </w:r>
      <w:r w:rsidRPr="0071353A">
        <w:rPr>
          <w:rFonts w:eastAsia="Arial"/>
          <w:lang w:eastAsia="en-US"/>
        </w:rPr>
        <w:t xml:space="preserve"> bendros informacijos pateikimą, dokumentų derinimą</w:t>
      </w:r>
      <w:r>
        <w:rPr>
          <w:rFonts w:eastAsia="Arial"/>
          <w:lang w:eastAsia="en-US"/>
        </w:rPr>
        <w:t xml:space="preserve"> </w:t>
      </w:r>
      <w:r w:rsidRPr="0071353A">
        <w:rPr>
          <w:rFonts w:eastAsia="Arial"/>
          <w:lang w:eastAsia="en-US"/>
        </w:rPr>
        <w:t>–</w:t>
      </w:r>
      <w:r>
        <w:rPr>
          <w:rFonts w:eastAsia="Arial"/>
          <w:lang w:eastAsia="en-US"/>
        </w:rPr>
        <w:t xml:space="preserve"> projektų koordinatorė </w:t>
      </w:r>
      <w:r w:rsidR="000B63D1">
        <w:rPr>
          <w:rFonts w:eastAsia="Arial"/>
          <w:lang w:eastAsia="en-US"/>
        </w:rPr>
        <w:t>___</w:t>
      </w:r>
    </w:p>
    <w:p w14:paraId="79600DED" w14:textId="554AF563" w:rsidR="002D6CC9" w:rsidRPr="001804AD" w:rsidRDefault="0071353A" w:rsidP="002D6CC9">
      <w:pPr>
        <w:widowControl w:val="0"/>
        <w:tabs>
          <w:tab w:val="left" w:pos="284"/>
          <w:tab w:val="left" w:pos="1050"/>
        </w:tabs>
        <w:autoSpaceDE w:val="0"/>
        <w:autoSpaceDN w:val="0"/>
        <w:ind w:left="142"/>
        <w:jc w:val="both"/>
        <w:rPr>
          <w:rFonts w:eastAsia="Arial"/>
          <w:lang w:eastAsia="en-US"/>
        </w:rPr>
      </w:pPr>
      <w:r w:rsidRPr="001804AD">
        <w:rPr>
          <w:rFonts w:eastAsia="Arial"/>
          <w:lang w:eastAsia="en-US"/>
        </w:rPr>
        <w:t xml:space="preserve">7.2. Už Sutarties tinkamą vykdymą Viešbutis skiria atsakingu(-a): </w:t>
      </w:r>
      <w:r w:rsidR="009C1FF8" w:rsidRPr="001804AD">
        <w:rPr>
          <w:rFonts w:eastAsia="Arial"/>
          <w:lang w:eastAsia="en-US"/>
        </w:rPr>
        <w:t xml:space="preserve"> </w:t>
      </w:r>
      <w:r w:rsidR="000B63D1">
        <w:rPr>
          <w:rFonts w:eastAsia="Arial"/>
          <w:lang w:eastAsia="en-US"/>
        </w:rPr>
        <w:t>___</w:t>
      </w:r>
    </w:p>
    <w:p w14:paraId="51FBBB0C" w14:textId="77777777" w:rsidR="0071353A" w:rsidRPr="0071353A" w:rsidRDefault="0071353A" w:rsidP="0071353A">
      <w:pPr>
        <w:widowControl w:val="0"/>
        <w:tabs>
          <w:tab w:val="left" w:pos="284"/>
          <w:tab w:val="left" w:pos="1050"/>
        </w:tabs>
        <w:autoSpaceDE w:val="0"/>
        <w:autoSpaceDN w:val="0"/>
        <w:ind w:left="142"/>
        <w:jc w:val="both"/>
        <w:rPr>
          <w:rFonts w:ascii="Arial" w:eastAsia="Arial" w:hAnsi="Arial" w:cs="Arial"/>
          <w:sz w:val="20"/>
          <w:szCs w:val="20"/>
          <w:lang w:eastAsia="en-US"/>
        </w:rPr>
      </w:pPr>
    </w:p>
    <w:p w14:paraId="4143A529" w14:textId="77777777" w:rsidR="0071353A" w:rsidRPr="0071353A" w:rsidRDefault="0071353A" w:rsidP="009C1FF8">
      <w:pPr>
        <w:widowControl w:val="0"/>
        <w:tabs>
          <w:tab w:val="left" w:pos="284"/>
          <w:tab w:val="left" w:pos="1050"/>
        </w:tabs>
        <w:autoSpaceDE w:val="0"/>
        <w:autoSpaceDN w:val="0"/>
        <w:ind w:left="142"/>
        <w:jc w:val="center"/>
        <w:rPr>
          <w:rFonts w:eastAsia="Arial"/>
          <w:b/>
          <w:bCs/>
          <w:lang w:eastAsia="en-US"/>
        </w:rPr>
      </w:pPr>
      <w:r w:rsidRPr="0071353A">
        <w:rPr>
          <w:rFonts w:eastAsia="Arial"/>
          <w:b/>
          <w:bCs/>
          <w:lang w:eastAsia="en-US"/>
        </w:rPr>
        <w:t>8. SUBTIEKIMAS</w:t>
      </w:r>
    </w:p>
    <w:p w14:paraId="5B23DBA7" w14:textId="77777777" w:rsidR="0071353A" w:rsidRPr="0071353A" w:rsidRDefault="0071353A" w:rsidP="0071353A">
      <w:pPr>
        <w:widowControl w:val="0"/>
        <w:tabs>
          <w:tab w:val="left" w:pos="284"/>
          <w:tab w:val="left" w:pos="1050"/>
        </w:tabs>
        <w:autoSpaceDE w:val="0"/>
        <w:autoSpaceDN w:val="0"/>
        <w:ind w:left="142"/>
        <w:jc w:val="both"/>
        <w:rPr>
          <w:rFonts w:eastAsia="Arial"/>
          <w:b/>
          <w:bCs/>
          <w:lang w:eastAsia="en-US"/>
        </w:rPr>
      </w:pPr>
    </w:p>
    <w:p w14:paraId="09AE73A2" w14:textId="6B76DD18" w:rsidR="0071353A" w:rsidRPr="0071353A" w:rsidRDefault="0071353A" w:rsidP="0071353A">
      <w:pPr>
        <w:widowControl w:val="0"/>
        <w:autoSpaceDE w:val="0"/>
        <w:autoSpaceDN w:val="0"/>
        <w:ind w:left="142"/>
        <w:jc w:val="both"/>
        <w:rPr>
          <w:rFonts w:eastAsia="Arial"/>
          <w:lang w:eastAsia="en-US"/>
        </w:rPr>
      </w:pPr>
      <w:r w:rsidRPr="0071353A">
        <w:rPr>
          <w:rFonts w:eastAsia="Arial"/>
          <w:lang w:eastAsia="en-US"/>
        </w:rPr>
        <w:t>8.1. Sutarčiai vykdyti subtiekėjai</w:t>
      </w:r>
      <w:r w:rsidR="00B336A7">
        <w:rPr>
          <w:rFonts w:eastAsia="Arial"/>
          <w:lang w:eastAsia="en-US"/>
        </w:rPr>
        <w:t xml:space="preserve">: </w:t>
      </w:r>
      <w:r w:rsidR="001804AD">
        <w:rPr>
          <w:rFonts w:eastAsia="Arial"/>
          <w:lang w:eastAsia="en-US"/>
        </w:rPr>
        <w:t>nėra.</w:t>
      </w:r>
    </w:p>
    <w:p w14:paraId="253BD3EF" w14:textId="32AC1568" w:rsidR="0071353A" w:rsidRPr="003844F6" w:rsidRDefault="0071353A" w:rsidP="003844F6">
      <w:pPr>
        <w:widowControl w:val="0"/>
        <w:autoSpaceDE w:val="0"/>
        <w:autoSpaceDN w:val="0"/>
        <w:ind w:left="142"/>
        <w:jc w:val="both"/>
        <w:rPr>
          <w:rFonts w:eastAsia="Arial"/>
          <w:lang w:eastAsia="en-US"/>
        </w:rPr>
      </w:pPr>
      <w:r w:rsidRPr="0071353A">
        <w:rPr>
          <w:rFonts w:eastAsia="Arial"/>
          <w:lang w:eastAsia="en-US"/>
        </w:rPr>
        <w:t xml:space="preserve">8.2. Sudarius Sutartį, tačiau ne vėliau negu Sutartis pradedama vykdyti, Viešbutis turi pranešti Užsakovui tuo metu žinomų subtiekėjų pavadinimus, kontaktinius duomenis ir jų atstovus. Užsakovas taip pat reikalauja, kad Viešbutis informuotų apie minėtos informacijos </w:t>
      </w:r>
      <w:proofErr w:type="spellStart"/>
      <w:r w:rsidRPr="0071353A">
        <w:rPr>
          <w:rFonts w:eastAsia="Arial"/>
          <w:lang w:eastAsia="en-US"/>
        </w:rPr>
        <w:t>pasikeitimus</w:t>
      </w:r>
      <w:proofErr w:type="spellEnd"/>
      <w:r w:rsidRPr="0071353A">
        <w:rPr>
          <w:rFonts w:eastAsia="Arial"/>
          <w:lang w:eastAsia="en-US"/>
        </w:rPr>
        <w:t xml:space="preserve"> visu Sutarties vykdymo metu, taip pat apie naujus subtiekėjus, kuriuos jis ketina pasitelkti vėliau. Sutarties galiojimo metu papildomų ūkio subjektų arba subtiekėjų pasitelkimas galimas tuo atveju, kai siekiant tinkamai ir laiku įvykdyti Sutartį dėl pagrįstų aplinkybių būtini papildomi ūkio subjektai arba subtiekėjai, ir tik gavus Užsakovo raštišką sutikimą. Nurodytu atveju Viešbutis pateikia Užsakovui pagrįstą prašymą. Papildomas išlaidas, patirtas dėl ūkio subjektų ir subtiekėjų keitimo, atlygina Viešbutis.</w:t>
      </w:r>
    </w:p>
    <w:p w14:paraId="033E344C" w14:textId="77777777" w:rsidR="0071353A" w:rsidRPr="0071353A" w:rsidRDefault="0071353A" w:rsidP="009C1FF8">
      <w:pPr>
        <w:widowControl w:val="0"/>
        <w:autoSpaceDE w:val="0"/>
        <w:autoSpaceDN w:val="0"/>
        <w:ind w:left="142"/>
        <w:jc w:val="center"/>
        <w:rPr>
          <w:rFonts w:eastAsia="Arial"/>
          <w:b/>
          <w:bCs/>
          <w:lang w:eastAsia="en-US"/>
        </w:rPr>
      </w:pPr>
      <w:r w:rsidRPr="0071353A">
        <w:rPr>
          <w:rFonts w:eastAsia="Arial"/>
          <w:b/>
          <w:bCs/>
          <w:lang w:eastAsia="en-US"/>
        </w:rPr>
        <w:t>9. KITOS NUOSTATOS</w:t>
      </w:r>
    </w:p>
    <w:p w14:paraId="0468EB21" w14:textId="77777777" w:rsidR="0071353A" w:rsidRPr="0071353A" w:rsidRDefault="0071353A" w:rsidP="0071353A">
      <w:pPr>
        <w:widowControl w:val="0"/>
        <w:autoSpaceDE w:val="0"/>
        <w:autoSpaceDN w:val="0"/>
        <w:ind w:left="142"/>
        <w:jc w:val="both"/>
        <w:rPr>
          <w:rFonts w:eastAsia="Arial"/>
          <w:lang w:eastAsia="en-US"/>
        </w:rPr>
      </w:pPr>
    </w:p>
    <w:p w14:paraId="48110836" w14:textId="77777777" w:rsidR="0071353A" w:rsidRPr="0071353A" w:rsidRDefault="0071353A" w:rsidP="0071353A">
      <w:pPr>
        <w:widowControl w:val="0"/>
        <w:autoSpaceDE w:val="0"/>
        <w:autoSpaceDN w:val="0"/>
        <w:ind w:left="142"/>
        <w:jc w:val="both"/>
        <w:rPr>
          <w:rFonts w:eastAsia="Arial"/>
          <w:lang w:eastAsia="en-US"/>
        </w:rPr>
      </w:pPr>
      <w:r w:rsidRPr="0071353A">
        <w:rPr>
          <w:rFonts w:eastAsia="Arial"/>
          <w:lang w:eastAsia="en-US"/>
        </w:rPr>
        <w:t>9.1. Bet kokie nesutarimai ar ginčai, kylantys tarp Šalių dėl šios Sutarties vykdymo, sprendžiami dvišalių derybų būdu.</w:t>
      </w:r>
    </w:p>
    <w:p w14:paraId="5074EB6E" w14:textId="77777777" w:rsidR="0071353A" w:rsidRPr="0071353A" w:rsidRDefault="0071353A" w:rsidP="0071353A">
      <w:pPr>
        <w:widowControl w:val="0"/>
        <w:autoSpaceDE w:val="0"/>
        <w:autoSpaceDN w:val="0"/>
        <w:ind w:left="142"/>
        <w:jc w:val="both"/>
        <w:rPr>
          <w:rFonts w:eastAsia="Arial"/>
          <w:lang w:eastAsia="en-US"/>
        </w:rPr>
      </w:pPr>
      <w:r w:rsidRPr="0071353A">
        <w:rPr>
          <w:rFonts w:eastAsia="Arial"/>
          <w:lang w:eastAsia="en-US"/>
        </w:rPr>
        <w:t xml:space="preserve">9.2. Jeigu Šalims nepavyksta išspręsti ginčo dvišalių derybų būdu per 30 (trisdešimt) dienų nuo derybų pradžios, ginčas spendžiamas Lietuvos Respublikos teismuose pagal Užsakovo buveinės </w:t>
      </w:r>
      <w:r w:rsidRPr="0071353A">
        <w:rPr>
          <w:rFonts w:eastAsia="Arial"/>
          <w:lang w:eastAsia="en-US"/>
        </w:rPr>
        <w:lastRenderedPageBreak/>
        <w:t>vietą, jei įstatymai nenustato išimtinio bylų teismingumo. Derybų pradžia laikoma diena, kurią viena iš Šalių pateikė prašymą raštu kitai Šaliai su siūlymu pradėti derybas.</w:t>
      </w:r>
    </w:p>
    <w:p w14:paraId="3078B420" w14:textId="77777777" w:rsidR="0071353A" w:rsidRPr="0071353A" w:rsidRDefault="0071353A" w:rsidP="0071353A">
      <w:pPr>
        <w:widowControl w:val="0"/>
        <w:autoSpaceDE w:val="0"/>
        <w:autoSpaceDN w:val="0"/>
        <w:ind w:left="142"/>
        <w:jc w:val="both"/>
        <w:rPr>
          <w:rFonts w:eastAsia="Arial"/>
          <w:lang w:eastAsia="en-US"/>
        </w:rPr>
      </w:pPr>
      <w:r w:rsidRPr="0071353A">
        <w:rPr>
          <w:rFonts w:eastAsia="Arial"/>
          <w:lang w:eastAsia="en-US"/>
        </w:rPr>
        <w:t>9.3. Nepaisydamos to, kad ginčas yra nagrinėjamas teisme, Šalys ir toliau vykdo savo sutartinius įsipareigojimus, jeigu nesusitarta kitaip.</w:t>
      </w:r>
    </w:p>
    <w:p w14:paraId="21A30F50" w14:textId="77777777" w:rsidR="0071353A" w:rsidRPr="0071353A" w:rsidRDefault="0071353A" w:rsidP="0071353A">
      <w:pPr>
        <w:widowControl w:val="0"/>
        <w:autoSpaceDE w:val="0"/>
        <w:autoSpaceDN w:val="0"/>
        <w:ind w:left="142"/>
        <w:jc w:val="both"/>
        <w:rPr>
          <w:rFonts w:eastAsia="Arial"/>
          <w:lang w:eastAsia="en-US"/>
        </w:rPr>
      </w:pPr>
      <w:r w:rsidRPr="0071353A">
        <w:rPr>
          <w:rFonts w:eastAsia="Arial"/>
          <w:lang w:eastAsia="en-US"/>
        </w:rPr>
        <w:t>9.4. Šalys susitaria, kad, jei Užsakovo Svečiai, esantys Viešbutyje sukėlė žalą Viešbučiui ir nesugeba jos kompensuoti ir (arba) nemoka už suteiktas paslaugas, Užsakovas tarpininkauja padedant surinkti šias sumas.</w:t>
      </w:r>
    </w:p>
    <w:p w14:paraId="078F21D2" w14:textId="77777777" w:rsidR="0071353A" w:rsidRPr="0071353A" w:rsidRDefault="0071353A" w:rsidP="0071353A">
      <w:pPr>
        <w:widowControl w:val="0"/>
        <w:pBdr>
          <w:top w:val="nil"/>
          <w:left w:val="nil"/>
          <w:bottom w:val="nil"/>
          <w:right w:val="nil"/>
          <w:between w:val="nil"/>
        </w:pBdr>
        <w:tabs>
          <w:tab w:val="left" w:pos="284"/>
          <w:tab w:val="left" w:pos="1418"/>
        </w:tabs>
        <w:autoSpaceDE w:val="0"/>
        <w:autoSpaceDN w:val="0"/>
        <w:ind w:left="142"/>
        <w:jc w:val="both"/>
        <w:rPr>
          <w:rFonts w:eastAsia="Arial"/>
          <w:color w:val="000000"/>
          <w:lang w:eastAsia="en-US"/>
        </w:rPr>
      </w:pPr>
      <w:r w:rsidRPr="0071353A">
        <w:rPr>
          <w:rFonts w:eastAsia="Arial"/>
          <w:color w:val="000000"/>
          <w:lang w:eastAsia="en-US"/>
        </w:rPr>
        <w:t>9.5. Šalių tarpusavio santykiai, neaptarti Sutartyje, reguliuojami Lietuvos Respublikos civilinio kodekso ir kitų Lietuvos Respublikos teisės aktų nustatyta tvarka.</w:t>
      </w:r>
    </w:p>
    <w:p w14:paraId="191119C8" w14:textId="601AFABF" w:rsidR="0071353A" w:rsidRDefault="0071353A" w:rsidP="0071353A">
      <w:pPr>
        <w:widowControl w:val="0"/>
        <w:pBdr>
          <w:top w:val="nil"/>
          <w:left w:val="nil"/>
          <w:bottom w:val="nil"/>
          <w:right w:val="nil"/>
          <w:between w:val="nil"/>
        </w:pBdr>
        <w:tabs>
          <w:tab w:val="left" w:pos="284"/>
          <w:tab w:val="left" w:pos="1418"/>
        </w:tabs>
        <w:autoSpaceDE w:val="0"/>
        <w:autoSpaceDN w:val="0"/>
        <w:ind w:left="142"/>
        <w:jc w:val="both"/>
        <w:rPr>
          <w:rFonts w:eastAsia="Arial"/>
          <w:color w:val="000000"/>
          <w:lang w:eastAsia="en-US"/>
        </w:rPr>
      </w:pPr>
      <w:r w:rsidRPr="0071353A">
        <w:rPr>
          <w:rFonts w:eastAsia="Arial"/>
          <w:color w:val="000000"/>
          <w:lang w:eastAsia="en-US"/>
        </w:rPr>
        <w:t>9.6. Sutartis sudaryta lietuvių kalba 2 (dviem) identiškais egzemplioriais – kiekvienai Šaliai po vieną (abu pasirašyti egzemplioriai turi vienodą juridinę galią).</w:t>
      </w:r>
    </w:p>
    <w:p w14:paraId="06125160" w14:textId="15014B4C" w:rsidR="009C1FF8" w:rsidRPr="0057084E" w:rsidRDefault="009C1FF8" w:rsidP="0057084E">
      <w:pPr>
        <w:widowControl w:val="0"/>
        <w:pBdr>
          <w:top w:val="nil"/>
          <w:left w:val="nil"/>
          <w:bottom w:val="nil"/>
          <w:right w:val="nil"/>
          <w:between w:val="nil"/>
        </w:pBdr>
        <w:tabs>
          <w:tab w:val="left" w:pos="284"/>
          <w:tab w:val="left" w:pos="1418"/>
        </w:tabs>
        <w:autoSpaceDE w:val="0"/>
        <w:autoSpaceDN w:val="0"/>
        <w:ind w:left="142"/>
        <w:jc w:val="both"/>
        <w:rPr>
          <w:rFonts w:eastAsia="Arial"/>
          <w:color w:val="000000"/>
          <w:lang w:eastAsia="en-US"/>
        </w:rPr>
      </w:pPr>
      <w:r w:rsidRPr="00AC4264">
        <w:rPr>
          <w:rFonts w:eastAsia="Arial"/>
          <w:color w:val="000000"/>
          <w:lang w:eastAsia="en-US"/>
        </w:rPr>
        <w:t xml:space="preserve">9.7. </w:t>
      </w:r>
      <w:r w:rsidRPr="00AC4264">
        <w:rPr>
          <w:rFonts w:eastAsia="Arial"/>
          <w:b/>
          <w:bCs/>
          <w:color w:val="000000"/>
          <w:lang w:eastAsia="en-US"/>
        </w:rPr>
        <w:t>Sutarties prieda</w:t>
      </w:r>
      <w:r w:rsidR="00B336A7">
        <w:rPr>
          <w:rFonts w:eastAsia="Arial"/>
          <w:b/>
          <w:bCs/>
          <w:color w:val="000000"/>
          <w:lang w:eastAsia="en-US"/>
        </w:rPr>
        <w:t>i:</w:t>
      </w:r>
      <w:r w:rsidRPr="00AC4264">
        <w:rPr>
          <w:rFonts w:eastAsia="Arial"/>
          <w:b/>
          <w:bCs/>
          <w:color w:val="000000"/>
          <w:lang w:eastAsia="en-US"/>
        </w:rPr>
        <w:t xml:space="preserve"> </w:t>
      </w:r>
      <w:r w:rsidR="0057084E" w:rsidRPr="0057084E">
        <w:rPr>
          <w:rFonts w:eastAsia="Arial"/>
          <w:color w:val="000000"/>
          <w:lang w:eastAsia="en-US"/>
        </w:rPr>
        <w:t>tarptautinio šiuolaikinio šokio festivalio „Naujasis Baltijos šokis“</w:t>
      </w:r>
      <w:r w:rsidR="0057084E">
        <w:rPr>
          <w:rFonts w:eastAsia="Arial"/>
          <w:color w:val="000000"/>
          <w:lang w:eastAsia="en-US"/>
        </w:rPr>
        <w:t xml:space="preserve"> </w:t>
      </w:r>
      <w:r w:rsidR="0057084E" w:rsidRPr="0057084E">
        <w:rPr>
          <w:rFonts w:eastAsia="Arial"/>
          <w:color w:val="000000"/>
          <w:lang w:eastAsia="en-US"/>
        </w:rPr>
        <w:t>vasario mėnesio programos dalyvių apgyvendinimo viešbutyje paslaugų viešojo pirkimo</w:t>
      </w:r>
      <w:r w:rsidR="0057084E">
        <w:rPr>
          <w:rFonts w:eastAsia="Arial"/>
          <w:color w:val="000000"/>
          <w:lang w:eastAsia="en-US"/>
        </w:rPr>
        <w:t xml:space="preserve"> techninė specifikacija.</w:t>
      </w:r>
    </w:p>
    <w:p w14:paraId="4016D2BE" w14:textId="77777777" w:rsidR="0071353A" w:rsidRPr="0071353A" w:rsidRDefault="0071353A" w:rsidP="0071353A">
      <w:pPr>
        <w:widowControl w:val="0"/>
        <w:autoSpaceDE w:val="0"/>
        <w:autoSpaceDN w:val="0"/>
        <w:ind w:left="142"/>
        <w:jc w:val="both"/>
        <w:rPr>
          <w:rFonts w:ascii="Arial" w:eastAsia="Arial" w:hAnsi="Arial" w:cs="Arial"/>
          <w:sz w:val="20"/>
          <w:szCs w:val="20"/>
          <w:lang w:eastAsia="en-US"/>
        </w:rPr>
      </w:pPr>
    </w:p>
    <w:p w14:paraId="469F88A2" w14:textId="77777777" w:rsidR="0071353A" w:rsidRPr="0071353A" w:rsidRDefault="0071353A" w:rsidP="009C1FF8">
      <w:pPr>
        <w:widowControl w:val="0"/>
        <w:tabs>
          <w:tab w:val="left" w:pos="390"/>
        </w:tabs>
        <w:autoSpaceDE w:val="0"/>
        <w:autoSpaceDN w:val="0"/>
        <w:spacing w:before="81"/>
        <w:ind w:left="111"/>
        <w:jc w:val="center"/>
        <w:outlineLvl w:val="0"/>
        <w:rPr>
          <w:rFonts w:eastAsia="Arial"/>
          <w:b/>
          <w:bCs/>
          <w:lang w:eastAsia="en-US"/>
        </w:rPr>
      </w:pPr>
      <w:r w:rsidRPr="0071353A">
        <w:rPr>
          <w:rFonts w:eastAsia="Arial"/>
          <w:b/>
          <w:bCs/>
          <w:lang w:eastAsia="en-US"/>
        </w:rPr>
        <w:t>10. ŠALIŲ REKVIZITAI IR</w:t>
      </w:r>
      <w:r w:rsidRPr="0071353A">
        <w:rPr>
          <w:rFonts w:eastAsia="Arial"/>
          <w:b/>
          <w:bCs/>
          <w:spacing w:val="-2"/>
          <w:lang w:eastAsia="en-US"/>
        </w:rPr>
        <w:t xml:space="preserve"> </w:t>
      </w:r>
      <w:r w:rsidRPr="0071353A">
        <w:rPr>
          <w:rFonts w:eastAsia="Arial"/>
          <w:b/>
          <w:bCs/>
          <w:lang w:eastAsia="en-US"/>
        </w:rPr>
        <w:t>PARAŠAI</w:t>
      </w:r>
    </w:p>
    <w:p w14:paraId="64A63418" w14:textId="7785062B" w:rsidR="000102A5" w:rsidRDefault="000102A5"/>
    <w:p w14:paraId="454A9C60" w14:textId="5A5DF959" w:rsidR="009C1FF8" w:rsidRDefault="009C1FF8" w:rsidP="009C1FF8"/>
    <w:tbl>
      <w:tblPr>
        <w:tblW w:w="9655" w:type="dxa"/>
        <w:tblInd w:w="1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4611"/>
        <w:gridCol w:w="5044"/>
      </w:tblGrid>
      <w:tr w:rsidR="009C1FF8" w:rsidRPr="009C1FF8" w14:paraId="53775382" w14:textId="77777777" w:rsidTr="009C1FF8">
        <w:trPr>
          <w:trHeight w:val="4761"/>
        </w:trPr>
        <w:tc>
          <w:tcPr>
            <w:tcW w:w="4611" w:type="dxa"/>
          </w:tcPr>
          <w:p w14:paraId="6E09BB79" w14:textId="77777777" w:rsidR="001804AD" w:rsidRDefault="001804AD" w:rsidP="001804AD">
            <w:pPr>
              <w:widowControl w:val="0"/>
              <w:autoSpaceDE w:val="0"/>
              <w:autoSpaceDN w:val="0"/>
              <w:spacing w:before="4" w:after="1"/>
              <w:rPr>
                <w:b/>
                <w:lang w:eastAsia="en-US"/>
              </w:rPr>
            </w:pPr>
            <w:r>
              <w:rPr>
                <w:b/>
                <w:lang w:eastAsia="en-US"/>
              </w:rPr>
              <w:t>UAB „</w:t>
            </w:r>
            <w:proofErr w:type="spellStart"/>
            <w:r>
              <w:rPr>
                <w:b/>
                <w:lang w:eastAsia="en-US"/>
              </w:rPr>
              <w:t>Areko</w:t>
            </w:r>
            <w:proofErr w:type="spellEnd"/>
            <w:r>
              <w:rPr>
                <w:b/>
                <w:lang w:eastAsia="en-US"/>
              </w:rPr>
              <w:t>“</w:t>
            </w:r>
          </w:p>
          <w:p w14:paraId="066A0207" w14:textId="77777777" w:rsidR="001804AD" w:rsidRDefault="001804AD" w:rsidP="001804AD">
            <w:pPr>
              <w:widowControl w:val="0"/>
              <w:autoSpaceDE w:val="0"/>
              <w:autoSpaceDN w:val="0"/>
              <w:spacing w:before="4" w:after="1"/>
              <w:rPr>
                <w:b/>
                <w:lang w:eastAsia="en-US"/>
              </w:rPr>
            </w:pPr>
          </w:p>
          <w:p w14:paraId="2BDC7DC4" w14:textId="77777777" w:rsidR="001804AD" w:rsidRDefault="001804AD" w:rsidP="001804AD">
            <w:pPr>
              <w:widowControl w:val="0"/>
              <w:autoSpaceDE w:val="0"/>
              <w:autoSpaceDN w:val="0"/>
              <w:ind w:left="107" w:right="424"/>
              <w:rPr>
                <w:spacing w:val="-52"/>
                <w:lang w:eastAsia="en-US"/>
              </w:rPr>
            </w:pPr>
            <w:r w:rsidRPr="009C1FF8">
              <w:rPr>
                <w:lang w:eastAsia="en-US"/>
              </w:rPr>
              <w:t>Juridinio</w:t>
            </w:r>
            <w:r w:rsidRPr="009C1FF8">
              <w:rPr>
                <w:spacing w:val="-4"/>
                <w:lang w:eastAsia="en-US"/>
              </w:rPr>
              <w:t xml:space="preserve"> </w:t>
            </w:r>
            <w:r w:rsidRPr="009C1FF8">
              <w:rPr>
                <w:lang w:eastAsia="en-US"/>
              </w:rPr>
              <w:t>asmens</w:t>
            </w:r>
            <w:r w:rsidRPr="009C1FF8">
              <w:rPr>
                <w:spacing w:val="-3"/>
                <w:lang w:eastAsia="en-US"/>
              </w:rPr>
              <w:t xml:space="preserve"> </w:t>
            </w:r>
            <w:r w:rsidRPr="009C1FF8">
              <w:rPr>
                <w:lang w:eastAsia="en-US"/>
              </w:rPr>
              <w:t>kodas</w:t>
            </w:r>
            <w:r w:rsidRPr="009C1FF8">
              <w:rPr>
                <w:spacing w:val="-4"/>
                <w:lang w:eastAsia="en-US"/>
              </w:rPr>
              <w:t xml:space="preserve"> </w:t>
            </w:r>
            <w:r w:rsidRPr="00841C2E">
              <w:rPr>
                <w:spacing w:val="-4"/>
                <w:lang w:eastAsia="en-US"/>
              </w:rPr>
              <w:t>302516958</w:t>
            </w:r>
          </w:p>
          <w:p w14:paraId="44D19D06" w14:textId="77777777" w:rsidR="001804AD" w:rsidRDefault="001804AD" w:rsidP="001804AD">
            <w:pPr>
              <w:widowControl w:val="0"/>
              <w:autoSpaceDE w:val="0"/>
              <w:autoSpaceDN w:val="0"/>
              <w:ind w:left="107" w:right="425"/>
              <w:rPr>
                <w:lang w:eastAsia="en-US"/>
              </w:rPr>
            </w:pPr>
            <w:r>
              <w:rPr>
                <w:lang w:eastAsia="en-US"/>
              </w:rPr>
              <w:t xml:space="preserve">PVM mokėtojo kodas </w:t>
            </w:r>
            <w:r w:rsidRPr="00571D7E">
              <w:rPr>
                <w:lang w:eastAsia="en-US"/>
              </w:rPr>
              <w:t>LT100005514814</w:t>
            </w:r>
          </w:p>
          <w:p w14:paraId="3881BA55" w14:textId="77777777" w:rsidR="001804AD" w:rsidRPr="009C1FF8" w:rsidRDefault="001804AD" w:rsidP="001804AD">
            <w:pPr>
              <w:widowControl w:val="0"/>
              <w:autoSpaceDE w:val="0"/>
              <w:autoSpaceDN w:val="0"/>
              <w:ind w:left="107" w:right="1883"/>
              <w:rPr>
                <w:lang w:eastAsia="en-US"/>
              </w:rPr>
            </w:pPr>
          </w:p>
          <w:p w14:paraId="63D62FD6" w14:textId="77777777" w:rsidR="001804AD" w:rsidRDefault="001804AD" w:rsidP="001804AD">
            <w:pPr>
              <w:widowControl w:val="0"/>
              <w:autoSpaceDE w:val="0"/>
              <w:autoSpaceDN w:val="0"/>
              <w:spacing w:before="4" w:after="1"/>
              <w:ind w:left="154"/>
            </w:pPr>
            <w:proofErr w:type="spellStart"/>
            <w:r w:rsidRPr="009C1FF8">
              <w:rPr>
                <w:lang w:eastAsia="en-US"/>
              </w:rPr>
              <w:t>Reg</w:t>
            </w:r>
            <w:proofErr w:type="spellEnd"/>
            <w:r w:rsidRPr="009C1FF8">
              <w:rPr>
                <w:lang w:eastAsia="en-US"/>
              </w:rPr>
              <w:t xml:space="preserve">. adresas ir adresas korespondencijai: </w:t>
            </w:r>
          </w:p>
          <w:p w14:paraId="2AF6003B" w14:textId="77777777" w:rsidR="001804AD" w:rsidRPr="00571D7E" w:rsidRDefault="001804AD" w:rsidP="001804AD">
            <w:pPr>
              <w:widowControl w:val="0"/>
              <w:autoSpaceDE w:val="0"/>
              <w:autoSpaceDN w:val="0"/>
              <w:spacing w:before="4" w:after="1"/>
              <w:ind w:left="154"/>
              <w:rPr>
                <w:bCs/>
                <w:lang w:eastAsia="en-US"/>
              </w:rPr>
            </w:pPr>
            <w:r w:rsidRPr="00571D7E">
              <w:rPr>
                <w:bCs/>
                <w:lang w:eastAsia="en-US"/>
              </w:rPr>
              <w:t>Rinktinės g. 3, LT-09234 Vilnius, Lietuva</w:t>
            </w:r>
          </w:p>
          <w:p w14:paraId="3A73A8F5" w14:textId="77777777" w:rsidR="001804AD" w:rsidRDefault="001804AD" w:rsidP="001804AD">
            <w:pPr>
              <w:widowControl w:val="0"/>
              <w:autoSpaceDE w:val="0"/>
              <w:autoSpaceDN w:val="0"/>
              <w:spacing w:before="4" w:after="1"/>
              <w:ind w:left="154"/>
              <w:rPr>
                <w:bCs/>
                <w:lang w:eastAsia="en-US"/>
              </w:rPr>
            </w:pPr>
          </w:p>
          <w:p w14:paraId="02258A76" w14:textId="77777777" w:rsidR="001804AD" w:rsidRPr="006349C7" w:rsidRDefault="001804AD" w:rsidP="001804AD">
            <w:pPr>
              <w:widowControl w:val="0"/>
              <w:autoSpaceDE w:val="0"/>
              <w:autoSpaceDN w:val="0"/>
              <w:spacing w:before="4" w:after="1"/>
              <w:ind w:left="154"/>
              <w:rPr>
                <w:bCs/>
                <w:lang w:eastAsia="en-US"/>
              </w:rPr>
            </w:pPr>
            <w:proofErr w:type="spellStart"/>
            <w:r w:rsidRPr="006349C7">
              <w:rPr>
                <w:bCs/>
                <w:lang w:eastAsia="en-US"/>
              </w:rPr>
              <w:t>A.s</w:t>
            </w:r>
            <w:proofErr w:type="spellEnd"/>
            <w:r w:rsidRPr="006349C7">
              <w:rPr>
                <w:bCs/>
                <w:lang w:eastAsia="en-US"/>
              </w:rPr>
              <w:t>.</w:t>
            </w:r>
            <w:r w:rsidRPr="006349C7">
              <w:rPr>
                <w:sz w:val="22"/>
                <w:szCs w:val="22"/>
              </w:rPr>
              <w:t xml:space="preserve"> </w:t>
            </w:r>
            <w:r w:rsidRPr="00571D7E">
              <w:rPr>
                <w:sz w:val="22"/>
                <w:szCs w:val="22"/>
              </w:rPr>
              <w:t>LT107300010131006718</w:t>
            </w:r>
          </w:p>
          <w:p w14:paraId="753D80F8" w14:textId="77777777" w:rsidR="001804AD" w:rsidRPr="007072D6" w:rsidRDefault="001804AD" w:rsidP="001804AD">
            <w:pPr>
              <w:rPr>
                <w:sz w:val="22"/>
                <w:szCs w:val="22"/>
              </w:rPr>
            </w:pPr>
            <w:r>
              <w:rPr>
                <w:bCs/>
                <w:lang w:eastAsia="en-US"/>
              </w:rPr>
              <w:t xml:space="preserve">  </w:t>
            </w:r>
            <w:r w:rsidRPr="006349C7">
              <w:rPr>
                <w:bCs/>
                <w:lang w:eastAsia="en-US"/>
              </w:rPr>
              <w:t>Bankas:</w:t>
            </w:r>
            <w:r w:rsidRPr="00571D7E">
              <w:rPr>
                <w:rFonts w:ascii="Times,New Roman" w:eastAsiaTheme="minorHAnsi" w:hAnsi="Times,New Roman" w:cs="Times,New Roman"/>
                <w:sz w:val="16"/>
                <w:szCs w:val="16"/>
                <w:lang w:eastAsia="en-US"/>
              </w:rPr>
              <w:t xml:space="preserve"> </w:t>
            </w:r>
            <w:proofErr w:type="spellStart"/>
            <w:r w:rsidRPr="00571D7E">
              <w:rPr>
                <w:bCs/>
                <w:lang w:eastAsia="en-US"/>
              </w:rPr>
              <w:t>Swedbank,</w:t>
            </w:r>
            <w:r>
              <w:rPr>
                <w:bCs/>
                <w:lang w:eastAsia="en-US"/>
              </w:rPr>
              <w:t>AB</w:t>
            </w:r>
            <w:proofErr w:type="spellEnd"/>
          </w:p>
          <w:p w14:paraId="53899B76" w14:textId="77777777" w:rsidR="001804AD" w:rsidRPr="00DC4F68" w:rsidRDefault="001804AD" w:rsidP="001804AD">
            <w:pPr>
              <w:widowControl w:val="0"/>
              <w:autoSpaceDE w:val="0"/>
              <w:autoSpaceDN w:val="0"/>
              <w:spacing w:before="4" w:after="1"/>
              <w:ind w:left="154"/>
              <w:rPr>
                <w:bCs/>
                <w:lang w:eastAsia="en-US"/>
              </w:rPr>
            </w:pPr>
          </w:p>
          <w:p w14:paraId="22F7E35F" w14:textId="5BFDEA6F" w:rsidR="001804AD" w:rsidRDefault="001804AD" w:rsidP="00262638">
            <w:pPr>
              <w:widowControl w:val="0"/>
              <w:autoSpaceDE w:val="0"/>
              <w:autoSpaceDN w:val="0"/>
              <w:spacing w:before="4" w:after="1"/>
              <w:ind w:left="154"/>
              <w:rPr>
                <w:bCs/>
                <w:lang w:eastAsia="en-US"/>
              </w:rPr>
            </w:pPr>
            <w:r w:rsidRPr="00DC4F68">
              <w:rPr>
                <w:bCs/>
                <w:lang w:eastAsia="en-US"/>
              </w:rPr>
              <w:t xml:space="preserve">Kontaktinis asmuo: </w:t>
            </w:r>
          </w:p>
          <w:p w14:paraId="1ADA85EF" w14:textId="77777777" w:rsidR="001804AD" w:rsidRDefault="001804AD" w:rsidP="001804AD">
            <w:pPr>
              <w:widowControl w:val="0"/>
              <w:autoSpaceDE w:val="0"/>
              <w:autoSpaceDN w:val="0"/>
              <w:spacing w:before="4" w:after="1"/>
              <w:rPr>
                <w:b/>
                <w:lang w:eastAsia="en-US"/>
              </w:rPr>
            </w:pPr>
          </w:p>
          <w:p w14:paraId="4C50F42C" w14:textId="77777777" w:rsidR="001804AD" w:rsidRDefault="001804AD" w:rsidP="001804AD">
            <w:pPr>
              <w:widowControl w:val="0"/>
              <w:autoSpaceDE w:val="0"/>
              <w:autoSpaceDN w:val="0"/>
              <w:spacing w:before="4" w:after="1"/>
              <w:rPr>
                <w:b/>
                <w:lang w:eastAsia="en-US"/>
              </w:rPr>
            </w:pPr>
          </w:p>
          <w:p w14:paraId="58B4075C" w14:textId="77777777" w:rsidR="001804AD" w:rsidRPr="000C36B7" w:rsidRDefault="001804AD" w:rsidP="001804AD">
            <w:pPr>
              <w:widowControl w:val="0"/>
              <w:autoSpaceDE w:val="0"/>
              <w:autoSpaceDN w:val="0"/>
              <w:spacing w:before="4" w:after="1"/>
              <w:rPr>
                <w:bCs/>
                <w:lang w:eastAsia="en-US"/>
              </w:rPr>
            </w:pPr>
            <w:r>
              <w:rPr>
                <w:b/>
                <w:lang w:eastAsia="en-US"/>
              </w:rPr>
              <w:t xml:space="preserve">  </w:t>
            </w:r>
            <w:r>
              <w:rPr>
                <w:lang w:eastAsia="en-US"/>
              </w:rPr>
              <w:t xml:space="preserve">Direktorė </w:t>
            </w:r>
            <w:r w:rsidRPr="000A6C01">
              <w:rPr>
                <w:color w:val="000000"/>
              </w:rPr>
              <w:t xml:space="preserve">Lina </w:t>
            </w:r>
            <w:proofErr w:type="spellStart"/>
            <w:r w:rsidRPr="000A6C01">
              <w:rPr>
                <w:color w:val="000000"/>
              </w:rPr>
              <w:t>Pariokienė</w:t>
            </w:r>
            <w:proofErr w:type="spellEnd"/>
          </w:p>
          <w:p w14:paraId="2EBE4FE9" w14:textId="560C59BC" w:rsidR="00B336A7" w:rsidRDefault="00B336A7" w:rsidP="009C1FF8">
            <w:pPr>
              <w:widowControl w:val="0"/>
              <w:autoSpaceDE w:val="0"/>
              <w:autoSpaceDN w:val="0"/>
              <w:spacing w:before="4" w:after="1"/>
              <w:rPr>
                <w:b/>
                <w:lang w:eastAsia="en-US"/>
              </w:rPr>
            </w:pPr>
          </w:p>
          <w:p w14:paraId="32DB7510" w14:textId="77777777" w:rsidR="00B336A7" w:rsidRPr="009C1FF8" w:rsidRDefault="00B336A7" w:rsidP="009C1FF8">
            <w:pPr>
              <w:widowControl w:val="0"/>
              <w:autoSpaceDE w:val="0"/>
              <w:autoSpaceDN w:val="0"/>
              <w:spacing w:before="4" w:after="1"/>
              <w:rPr>
                <w:b/>
                <w:lang w:eastAsia="en-US"/>
              </w:rPr>
            </w:pPr>
          </w:p>
          <w:p w14:paraId="6B2A101D" w14:textId="77777777" w:rsidR="009C1FF8" w:rsidRPr="009C1FF8" w:rsidRDefault="009C1FF8" w:rsidP="009C1FF8">
            <w:pPr>
              <w:widowControl w:val="0"/>
              <w:autoSpaceDE w:val="0"/>
              <w:autoSpaceDN w:val="0"/>
              <w:spacing w:line="20" w:lineRule="exact"/>
              <w:ind w:left="101"/>
              <w:rPr>
                <w:lang w:eastAsia="en-US"/>
              </w:rPr>
            </w:pPr>
            <w:r w:rsidRPr="009C1FF8">
              <w:rPr>
                <w:noProof/>
                <w:lang w:eastAsia="en-US"/>
              </w:rPr>
              <mc:AlternateContent>
                <mc:Choice Requires="wpg">
                  <w:drawing>
                    <wp:inline distT="0" distB="0" distL="0" distR="0" wp14:anchorId="23CB825D" wp14:editId="5154DEFC">
                      <wp:extent cx="2094865" cy="5080"/>
                      <wp:effectExtent l="5080" t="3175" r="5080" b="1079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4865" cy="5080"/>
                                <a:chOff x="0" y="0"/>
                                <a:chExt cx="3299" cy="8"/>
                              </a:xfrm>
                            </wpg:grpSpPr>
                            <wps:wsp>
                              <wps:cNvPr id="10" name="AutoShape 13"/>
                              <wps:cNvSpPr>
                                <a:spLocks/>
                              </wps:cNvSpPr>
                              <wps:spPr bwMode="auto">
                                <a:xfrm>
                                  <a:off x="0" y="3"/>
                                  <a:ext cx="3299" cy="2"/>
                                </a:xfrm>
                                <a:custGeom>
                                  <a:avLst/>
                                  <a:gdLst>
                                    <a:gd name="T0" fmla="*/ 0 w 3299"/>
                                    <a:gd name="T1" fmla="*/ 1200 w 3299"/>
                                    <a:gd name="T2" fmla="*/ 1203 w 3299"/>
                                    <a:gd name="T3" fmla="*/ 3299 w 3299"/>
                                  </a:gdLst>
                                  <a:ahLst/>
                                  <a:cxnLst>
                                    <a:cxn ang="0">
                                      <a:pos x="T0" y="0"/>
                                    </a:cxn>
                                    <a:cxn ang="0">
                                      <a:pos x="T1" y="0"/>
                                    </a:cxn>
                                    <a:cxn ang="0">
                                      <a:pos x="T2" y="0"/>
                                    </a:cxn>
                                    <a:cxn ang="0">
                                      <a:pos x="T3" y="0"/>
                                    </a:cxn>
                                  </a:cxnLst>
                                  <a:rect l="0" t="0" r="r" b="b"/>
                                  <a:pathLst>
                                    <a:path w="3299">
                                      <a:moveTo>
                                        <a:pt x="0" y="0"/>
                                      </a:moveTo>
                                      <a:lnTo>
                                        <a:pt x="1200" y="0"/>
                                      </a:lnTo>
                                      <a:moveTo>
                                        <a:pt x="1203" y="0"/>
                                      </a:moveTo>
                                      <a:lnTo>
                                        <a:pt x="3299"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7E99B7" id="Group 9" o:spid="_x0000_s1026" style="width:164.95pt;height:.4pt;mso-position-horizontal-relative:char;mso-position-vertical-relative:line" coordsize="32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">
                      <v:shape id="AutoShape 13" o:spid="_x0000_s1027" style="position:absolute;top:3;width:3299;height:2;visibility:visible;mso-wrap-style:square;v-text-anchor:top" coordsize="3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" path="m,l1200,t3,l3299,e" filled="f" strokeweight=".14056mm">
                        <v:path arrowok="t" o:connecttype="custom" o:connectlocs="0,0;1200,0;1203,0;3299,0" o:connectangles="0,0,0,0"/>
                      </v:shape>
                      <w10:anchorlock/>
                    </v:group>
                  </w:pict>
                </mc:Fallback>
              </mc:AlternateContent>
            </w:r>
          </w:p>
          <w:p w14:paraId="47B9145B" w14:textId="77777777" w:rsidR="009C1FF8" w:rsidRPr="009C1FF8" w:rsidRDefault="009C1FF8" w:rsidP="009C1FF8">
            <w:pPr>
              <w:widowControl w:val="0"/>
              <w:autoSpaceDE w:val="0"/>
              <w:autoSpaceDN w:val="0"/>
              <w:spacing w:line="198" w:lineRule="exact"/>
              <w:ind w:left="105"/>
              <w:rPr>
                <w:lang w:eastAsia="en-US"/>
              </w:rPr>
            </w:pPr>
            <w:r w:rsidRPr="009C1FF8">
              <w:rPr>
                <w:w w:val="95"/>
                <w:lang w:eastAsia="en-US"/>
              </w:rPr>
              <w:t>atstovo</w:t>
            </w:r>
            <w:r w:rsidRPr="009C1FF8">
              <w:rPr>
                <w:spacing w:val="27"/>
                <w:w w:val="95"/>
                <w:lang w:eastAsia="en-US"/>
              </w:rPr>
              <w:t xml:space="preserve"> </w:t>
            </w:r>
            <w:r w:rsidRPr="009C1FF8">
              <w:rPr>
                <w:w w:val="95"/>
                <w:lang w:eastAsia="en-US"/>
              </w:rPr>
              <w:t>pareigos,</w:t>
            </w:r>
            <w:r w:rsidRPr="009C1FF8">
              <w:rPr>
                <w:spacing w:val="27"/>
                <w:w w:val="95"/>
                <w:lang w:eastAsia="en-US"/>
              </w:rPr>
              <w:t xml:space="preserve"> </w:t>
            </w:r>
            <w:r w:rsidRPr="009C1FF8">
              <w:rPr>
                <w:w w:val="95"/>
                <w:lang w:eastAsia="en-US"/>
              </w:rPr>
              <w:t>vardas,</w:t>
            </w:r>
            <w:r w:rsidRPr="009C1FF8">
              <w:rPr>
                <w:spacing w:val="23"/>
                <w:w w:val="95"/>
                <w:lang w:eastAsia="en-US"/>
              </w:rPr>
              <w:t xml:space="preserve"> </w:t>
            </w:r>
            <w:r w:rsidRPr="009C1FF8">
              <w:rPr>
                <w:w w:val="95"/>
                <w:lang w:eastAsia="en-US"/>
              </w:rPr>
              <w:t>pavardė,</w:t>
            </w:r>
            <w:r w:rsidRPr="009C1FF8">
              <w:rPr>
                <w:spacing w:val="28"/>
                <w:w w:val="95"/>
                <w:lang w:eastAsia="en-US"/>
              </w:rPr>
              <w:t xml:space="preserve"> </w:t>
            </w:r>
            <w:r w:rsidRPr="009C1FF8">
              <w:rPr>
                <w:w w:val="95"/>
                <w:lang w:eastAsia="en-US"/>
              </w:rPr>
              <w:t>parašas,</w:t>
            </w:r>
            <w:r w:rsidRPr="009C1FF8">
              <w:rPr>
                <w:spacing w:val="9"/>
                <w:w w:val="95"/>
                <w:lang w:eastAsia="en-US"/>
              </w:rPr>
              <w:t xml:space="preserve"> </w:t>
            </w:r>
            <w:r w:rsidRPr="009C1FF8">
              <w:rPr>
                <w:w w:val="95"/>
                <w:lang w:eastAsia="en-US"/>
              </w:rPr>
              <w:t>A.V.</w:t>
            </w:r>
          </w:p>
        </w:tc>
        <w:tc>
          <w:tcPr>
            <w:tcW w:w="5044" w:type="dxa"/>
          </w:tcPr>
          <w:p w14:paraId="224ECF96" w14:textId="77777777" w:rsidR="009C1FF8" w:rsidRPr="009C1FF8" w:rsidRDefault="009C1FF8" w:rsidP="009C1FF8">
            <w:pPr>
              <w:widowControl w:val="0"/>
              <w:autoSpaceDE w:val="0"/>
              <w:autoSpaceDN w:val="0"/>
              <w:spacing w:line="251" w:lineRule="exact"/>
              <w:ind w:left="107"/>
              <w:rPr>
                <w:b/>
                <w:lang w:eastAsia="en-US"/>
              </w:rPr>
            </w:pPr>
            <w:r w:rsidRPr="009C1FF8">
              <w:rPr>
                <w:b/>
                <w:lang w:eastAsia="en-US"/>
              </w:rPr>
              <w:t>VšĮ</w:t>
            </w:r>
            <w:r w:rsidRPr="009C1FF8">
              <w:rPr>
                <w:b/>
                <w:spacing w:val="-4"/>
                <w:lang w:eastAsia="en-US"/>
              </w:rPr>
              <w:t xml:space="preserve"> </w:t>
            </w:r>
            <w:r w:rsidRPr="009C1FF8">
              <w:rPr>
                <w:b/>
                <w:lang w:eastAsia="en-US"/>
              </w:rPr>
              <w:t>„Lietuvos</w:t>
            </w:r>
            <w:r w:rsidRPr="009C1FF8">
              <w:rPr>
                <w:b/>
                <w:spacing w:val="-2"/>
                <w:lang w:eastAsia="en-US"/>
              </w:rPr>
              <w:t xml:space="preserve"> </w:t>
            </w:r>
            <w:r w:rsidRPr="009C1FF8">
              <w:rPr>
                <w:b/>
                <w:lang w:eastAsia="en-US"/>
              </w:rPr>
              <w:t>šokio</w:t>
            </w:r>
            <w:r w:rsidRPr="009C1FF8">
              <w:rPr>
                <w:b/>
                <w:spacing w:val="-1"/>
                <w:lang w:eastAsia="en-US"/>
              </w:rPr>
              <w:t xml:space="preserve"> </w:t>
            </w:r>
            <w:r w:rsidRPr="009C1FF8">
              <w:rPr>
                <w:b/>
                <w:lang w:eastAsia="en-US"/>
              </w:rPr>
              <w:t>informacijos</w:t>
            </w:r>
            <w:r w:rsidRPr="009C1FF8">
              <w:rPr>
                <w:b/>
                <w:spacing w:val="-2"/>
                <w:lang w:eastAsia="en-US"/>
              </w:rPr>
              <w:t xml:space="preserve"> </w:t>
            </w:r>
            <w:r w:rsidRPr="009C1FF8">
              <w:rPr>
                <w:b/>
                <w:lang w:eastAsia="en-US"/>
              </w:rPr>
              <w:t>centras”</w:t>
            </w:r>
          </w:p>
          <w:p w14:paraId="447E6FE1" w14:textId="77777777" w:rsidR="009C1FF8" w:rsidRPr="009C1FF8" w:rsidRDefault="009C1FF8" w:rsidP="009C1FF8">
            <w:pPr>
              <w:widowControl w:val="0"/>
              <w:autoSpaceDE w:val="0"/>
              <w:autoSpaceDN w:val="0"/>
              <w:ind w:left="107" w:right="465"/>
              <w:rPr>
                <w:lang w:eastAsia="en-US"/>
              </w:rPr>
            </w:pPr>
          </w:p>
          <w:p w14:paraId="514B7363" w14:textId="77777777" w:rsidR="009C1FF8" w:rsidRDefault="009C1FF8" w:rsidP="009C1FF8">
            <w:pPr>
              <w:widowControl w:val="0"/>
              <w:autoSpaceDE w:val="0"/>
              <w:autoSpaceDN w:val="0"/>
              <w:ind w:left="107" w:right="424"/>
              <w:rPr>
                <w:spacing w:val="-52"/>
                <w:lang w:eastAsia="en-US"/>
              </w:rPr>
            </w:pPr>
            <w:r w:rsidRPr="009C1FF8">
              <w:rPr>
                <w:lang w:eastAsia="en-US"/>
              </w:rPr>
              <w:t>Juridinio</w:t>
            </w:r>
            <w:r w:rsidRPr="009C1FF8">
              <w:rPr>
                <w:spacing w:val="-4"/>
                <w:lang w:eastAsia="en-US"/>
              </w:rPr>
              <w:t xml:space="preserve"> </w:t>
            </w:r>
            <w:r w:rsidRPr="009C1FF8">
              <w:rPr>
                <w:lang w:eastAsia="en-US"/>
              </w:rPr>
              <w:t>asmens</w:t>
            </w:r>
            <w:r w:rsidRPr="009C1FF8">
              <w:rPr>
                <w:spacing w:val="-3"/>
                <w:lang w:eastAsia="en-US"/>
              </w:rPr>
              <w:t xml:space="preserve"> </w:t>
            </w:r>
            <w:r w:rsidRPr="009C1FF8">
              <w:rPr>
                <w:lang w:eastAsia="en-US"/>
              </w:rPr>
              <w:t>kodas</w:t>
            </w:r>
            <w:r w:rsidRPr="009C1FF8">
              <w:rPr>
                <w:spacing w:val="-4"/>
                <w:lang w:eastAsia="en-US"/>
              </w:rPr>
              <w:t xml:space="preserve"> </w:t>
            </w:r>
            <w:r w:rsidRPr="009C1FF8">
              <w:rPr>
                <w:lang w:eastAsia="en-US"/>
              </w:rPr>
              <w:t xml:space="preserve">110064529 </w:t>
            </w:r>
            <w:r w:rsidRPr="009C1FF8">
              <w:rPr>
                <w:spacing w:val="-52"/>
                <w:lang w:eastAsia="en-US"/>
              </w:rPr>
              <w:t xml:space="preserve"> </w:t>
            </w:r>
          </w:p>
          <w:p w14:paraId="546A17D5" w14:textId="36C201C6" w:rsidR="009C1FF8" w:rsidRDefault="009C1FF8" w:rsidP="002D6CC9">
            <w:pPr>
              <w:widowControl w:val="0"/>
              <w:autoSpaceDE w:val="0"/>
              <w:autoSpaceDN w:val="0"/>
              <w:ind w:left="107" w:right="1883"/>
              <w:rPr>
                <w:lang w:eastAsia="en-US"/>
              </w:rPr>
            </w:pPr>
            <w:r w:rsidRPr="009C1FF8">
              <w:rPr>
                <w:lang w:eastAsia="en-US"/>
              </w:rPr>
              <w:t>Nėra</w:t>
            </w:r>
            <w:r w:rsidRPr="009C1FF8">
              <w:rPr>
                <w:spacing w:val="-1"/>
                <w:lang w:eastAsia="en-US"/>
              </w:rPr>
              <w:t xml:space="preserve"> </w:t>
            </w:r>
            <w:r w:rsidRPr="009C1FF8">
              <w:rPr>
                <w:lang w:eastAsia="en-US"/>
              </w:rPr>
              <w:t>PVM</w:t>
            </w:r>
            <w:r w:rsidRPr="009C1FF8">
              <w:rPr>
                <w:spacing w:val="-2"/>
                <w:lang w:eastAsia="en-US"/>
              </w:rPr>
              <w:t xml:space="preserve"> </w:t>
            </w:r>
            <w:r w:rsidRPr="009C1FF8">
              <w:rPr>
                <w:lang w:eastAsia="en-US"/>
              </w:rPr>
              <w:t>mokėtoja</w:t>
            </w:r>
          </w:p>
          <w:p w14:paraId="4BCAECA9" w14:textId="77777777" w:rsidR="00B42A4E" w:rsidRPr="009C1FF8" w:rsidRDefault="00B42A4E" w:rsidP="002D6CC9">
            <w:pPr>
              <w:widowControl w:val="0"/>
              <w:autoSpaceDE w:val="0"/>
              <w:autoSpaceDN w:val="0"/>
              <w:ind w:left="107" w:right="1883"/>
              <w:rPr>
                <w:lang w:eastAsia="en-US"/>
              </w:rPr>
            </w:pPr>
          </w:p>
          <w:p w14:paraId="668CAB98" w14:textId="42E5E02B" w:rsidR="009C1FF8" w:rsidRPr="00B42A4E" w:rsidRDefault="009C1FF8" w:rsidP="00B42A4E">
            <w:pPr>
              <w:widowControl w:val="0"/>
              <w:autoSpaceDE w:val="0"/>
              <w:autoSpaceDN w:val="0"/>
              <w:spacing w:before="1"/>
              <w:ind w:left="107" w:right="336"/>
              <w:rPr>
                <w:lang w:eastAsia="en-US"/>
              </w:rPr>
            </w:pPr>
            <w:proofErr w:type="spellStart"/>
            <w:r w:rsidRPr="009C1FF8">
              <w:rPr>
                <w:lang w:eastAsia="en-US"/>
              </w:rPr>
              <w:t>Reg</w:t>
            </w:r>
            <w:proofErr w:type="spellEnd"/>
            <w:r w:rsidRPr="009C1FF8">
              <w:rPr>
                <w:lang w:eastAsia="en-US"/>
              </w:rPr>
              <w:t>. adresas ir adresas korespondencijai: Šiltadaržio g. 6,</w:t>
            </w:r>
            <w:r w:rsidRPr="009C1FF8">
              <w:rPr>
                <w:spacing w:val="-52"/>
                <w:lang w:eastAsia="en-US"/>
              </w:rPr>
              <w:t xml:space="preserve"> </w:t>
            </w:r>
            <w:r w:rsidRPr="009C1FF8">
              <w:rPr>
                <w:lang w:eastAsia="en-US"/>
              </w:rPr>
              <w:t>LT-01124,</w:t>
            </w:r>
            <w:r w:rsidRPr="009C1FF8">
              <w:rPr>
                <w:spacing w:val="-6"/>
                <w:lang w:eastAsia="en-US"/>
              </w:rPr>
              <w:t xml:space="preserve"> </w:t>
            </w:r>
            <w:r w:rsidRPr="009C1FF8">
              <w:rPr>
                <w:lang w:eastAsia="en-US"/>
              </w:rPr>
              <w:t>Vilnius</w:t>
            </w:r>
          </w:p>
          <w:p w14:paraId="005B54AC" w14:textId="1D9334DD" w:rsidR="002D6CC9" w:rsidRDefault="002D6CC9" w:rsidP="009C1FF8">
            <w:pPr>
              <w:widowControl w:val="0"/>
              <w:autoSpaceDE w:val="0"/>
              <w:autoSpaceDN w:val="0"/>
              <w:spacing w:before="1"/>
              <w:ind w:left="107"/>
              <w:rPr>
                <w:lang w:eastAsia="en-US"/>
              </w:rPr>
            </w:pPr>
          </w:p>
          <w:p w14:paraId="335FCDE4" w14:textId="7D6A61DE" w:rsidR="00B42A4E" w:rsidRDefault="00B42A4E" w:rsidP="009C1FF8">
            <w:pPr>
              <w:widowControl w:val="0"/>
              <w:autoSpaceDE w:val="0"/>
              <w:autoSpaceDN w:val="0"/>
              <w:spacing w:before="1"/>
              <w:ind w:left="107"/>
              <w:rPr>
                <w:lang w:eastAsia="en-US"/>
              </w:rPr>
            </w:pPr>
          </w:p>
          <w:p w14:paraId="75396AC5" w14:textId="77777777" w:rsidR="00B42A4E" w:rsidRPr="009C1FF8" w:rsidRDefault="00B42A4E" w:rsidP="009C1FF8">
            <w:pPr>
              <w:widowControl w:val="0"/>
              <w:autoSpaceDE w:val="0"/>
              <w:autoSpaceDN w:val="0"/>
              <w:spacing w:before="1"/>
              <w:ind w:left="107"/>
              <w:rPr>
                <w:lang w:eastAsia="en-US"/>
              </w:rPr>
            </w:pPr>
          </w:p>
          <w:p w14:paraId="4C1A4B29" w14:textId="77777777" w:rsidR="001804AD" w:rsidRDefault="001804AD" w:rsidP="009C1FF8">
            <w:pPr>
              <w:widowControl w:val="0"/>
              <w:autoSpaceDE w:val="0"/>
              <w:autoSpaceDN w:val="0"/>
              <w:ind w:left="107" w:right="849"/>
              <w:rPr>
                <w:lang w:eastAsia="en-US"/>
              </w:rPr>
            </w:pPr>
          </w:p>
          <w:p w14:paraId="056A1573" w14:textId="1EFEB883" w:rsidR="009C1FF8" w:rsidRPr="009C1FF8" w:rsidRDefault="009C1FF8" w:rsidP="009C1FF8">
            <w:pPr>
              <w:widowControl w:val="0"/>
              <w:autoSpaceDE w:val="0"/>
              <w:autoSpaceDN w:val="0"/>
              <w:ind w:left="107" w:right="849"/>
              <w:rPr>
                <w:lang w:eastAsia="en-US"/>
              </w:rPr>
            </w:pPr>
            <w:r w:rsidRPr="009C1FF8">
              <w:rPr>
                <w:lang w:eastAsia="en-US"/>
              </w:rPr>
              <w:t>Kontaktinis asmuo: Tel.</w:t>
            </w:r>
            <w:r w:rsidRPr="009C1FF8">
              <w:rPr>
                <w:spacing w:val="-3"/>
                <w:lang w:eastAsia="en-US"/>
              </w:rPr>
              <w:t xml:space="preserve"> </w:t>
            </w:r>
          </w:p>
          <w:p w14:paraId="62C9DB54" w14:textId="56992604" w:rsidR="001804AD" w:rsidRPr="00262638" w:rsidRDefault="009C1FF8" w:rsidP="00262638">
            <w:pPr>
              <w:widowControl w:val="0"/>
              <w:autoSpaceDE w:val="0"/>
              <w:autoSpaceDN w:val="0"/>
              <w:spacing w:before="1" w:line="480" w:lineRule="auto"/>
              <w:ind w:left="107" w:right="424"/>
              <w:rPr>
                <w:color w:val="0000FF"/>
                <w:spacing w:val="-52"/>
                <w:lang w:eastAsia="en-US"/>
              </w:rPr>
            </w:pPr>
            <w:r w:rsidRPr="009C1FF8">
              <w:rPr>
                <w:lang w:eastAsia="en-US"/>
              </w:rPr>
              <w:t>El. paštas:</w:t>
            </w:r>
            <w:r w:rsidR="002D6CC9">
              <w:rPr>
                <w:lang w:eastAsia="en-US"/>
              </w:rPr>
              <w:t xml:space="preserve"> </w:t>
            </w:r>
            <w:hyperlink r:id="rId9" w:history="1">
              <w:r w:rsidR="002D6CC9" w:rsidRPr="00283D55">
                <w:rPr>
                  <w:rStyle w:val="Hyperlink"/>
                  <w:lang w:eastAsia="en-US"/>
                </w:rPr>
                <w:t>info@dance.lt</w:t>
              </w:r>
            </w:hyperlink>
            <w:r w:rsidRPr="009C1FF8">
              <w:rPr>
                <w:color w:val="0000FF"/>
                <w:spacing w:val="-52"/>
                <w:lang w:eastAsia="en-US"/>
              </w:rPr>
              <w:t xml:space="preserve"> </w:t>
            </w:r>
          </w:p>
          <w:p w14:paraId="3EAEA8C7" w14:textId="27C2447B" w:rsidR="009C1FF8" w:rsidRDefault="009C1FF8" w:rsidP="009C1FF8">
            <w:pPr>
              <w:widowControl w:val="0"/>
              <w:autoSpaceDE w:val="0"/>
              <w:autoSpaceDN w:val="0"/>
              <w:rPr>
                <w:bCs/>
                <w:lang w:eastAsia="en-US"/>
              </w:rPr>
            </w:pPr>
            <w:r w:rsidRPr="009C1FF8">
              <w:rPr>
                <w:bCs/>
                <w:lang w:eastAsia="en-US"/>
              </w:rPr>
              <w:t xml:space="preserve">Direktorė Gintarė </w:t>
            </w:r>
            <w:proofErr w:type="spellStart"/>
            <w:r w:rsidRPr="009C1FF8">
              <w:rPr>
                <w:bCs/>
                <w:lang w:eastAsia="en-US"/>
              </w:rPr>
              <w:t>Masteikaitė</w:t>
            </w:r>
            <w:proofErr w:type="spellEnd"/>
          </w:p>
          <w:p w14:paraId="04C591CF" w14:textId="77777777" w:rsidR="00B14B40" w:rsidRPr="009C1FF8" w:rsidRDefault="00B14B40" w:rsidP="009C1FF8">
            <w:pPr>
              <w:widowControl w:val="0"/>
              <w:autoSpaceDE w:val="0"/>
              <w:autoSpaceDN w:val="0"/>
              <w:rPr>
                <w:bCs/>
                <w:lang w:eastAsia="en-US"/>
              </w:rPr>
            </w:pPr>
          </w:p>
          <w:p w14:paraId="4D8DB555" w14:textId="77777777" w:rsidR="009C1FF8" w:rsidRPr="009C1FF8" w:rsidRDefault="009C1FF8" w:rsidP="009C1FF8">
            <w:pPr>
              <w:widowControl w:val="0"/>
              <w:autoSpaceDE w:val="0"/>
              <w:autoSpaceDN w:val="0"/>
              <w:spacing w:before="11"/>
              <w:rPr>
                <w:b/>
                <w:lang w:eastAsia="en-US"/>
              </w:rPr>
            </w:pPr>
          </w:p>
          <w:p w14:paraId="50724BF4" w14:textId="77777777" w:rsidR="009C1FF8" w:rsidRPr="009C1FF8" w:rsidRDefault="009C1FF8" w:rsidP="009C1FF8">
            <w:pPr>
              <w:widowControl w:val="0"/>
              <w:autoSpaceDE w:val="0"/>
              <w:autoSpaceDN w:val="0"/>
              <w:spacing w:line="20" w:lineRule="exact"/>
              <w:ind w:left="100"/>
              <w:rPr>
                <w:lang w:eastAsia="en-US"/>
              </w:rPr>
            </w:pPr>
            <w:r w:rsidRPr="009C1FF8">
              <w:rPr>
                <w:noProof/>
                <w:lang w:eastAsia="en-US"/>
              </w:rPr>
              <mc:AlternateContent>
                <mc:Choice Requires="wpg">
                  <w:drawing>
                    <wp:inline distT="0" distB="0" distL="0" distR="0" wp14:anchorId="3FFB420A" wp14:editId="252140F7">
                      <wp:extent cx="1967230" cy="8255"/>
                      <wp:effectExtent l="13970" t="9525" r="9525" b="127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7230" cy="8255"/>
                                <a:chOff x="0" y="0"/>
                                <a:chExt cx="3098" cy="13"/>
                              </a:xfrm>
                            </wpg:grpSpPr>
                            <wps:wsp>
                              <wps:cNvPr id="8" name="Line 11"/>
                              <wps:cNvCnPr>
                                <a:cxnSpLocks noChangeShapeType="1"/>
                              </wps:cNvCnPr>
                              <wps:spPr bwMode="auto">
                                <a:xfrm>
                                  <a:off x="0" y="6"/>
                                  <a:ext cx="3098"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7756C6" id="Group 7" o:spid="_x0000_s1026" style="width:154.9pt;height:.65pt;mso-position-horizontal-relative:char;mso-position-vertical-relative:line" coordsize="309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">
                      <v:line id="Line 11" o:spid="_x0000_s1027" style="position:absolute;visibility:visible;mso-wrap-style:square" from="0,6" to="30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" strokeweight=".22136mm"/>
                      <w10:anchorlock/>
                    </v:group>
                  </w:pict>
                </mc:Fallback>
              </mc:AlternateContent>
            </w:r>
          </w:p>
          <w:p w14:paraId="4BD8B3D2" w14:textId="77777777" w:rsidR="009C1FF8" w:rsidRPr="009C1FF8" w:rsidRDefault="009C1FF8" w:rsidP="009C1FF8">
            <w:pPr>
              <w:widowControl w:val="0"/>
              <w:autoSpaceDE w:val="0"/>
              <w:autoSpaceDN w:val="0"/>
              <w:spacing w:line="203" w:lineRule="exact"/>
              <w:ind w:left="107"/>
              <w:rPr>
                <w:lang w:eastAsia="en-US"/>
              </w:rPr>
            </w:pPr>
            <w:r w:rsidRPr="009C1FF8">
              <w:rPr>
                <w:w w:val="95"/>
                <w:lang w:eastAsia="en-US"/>
              </w:rPr>
              <w:t>atstovo</w:t>
            </w:r>
            <w:r w:rsidRPr="009C1FF8">
              <w:rPr>
                <w:spacing w:val="32"/>
                <w:w w:val="95"/>
                <w:lang w:eastAsia="en-US"/>
              </w:rPr>
              <w:t xml:space="preserve"> </w:t>
            </w:r>
            <w:r w:rsidRPr="009C1FF8">
              <w:rPr>
                <w:w w:val="95"/>
                <w:lang w:eastAsia="en-US"/>
              </w:rPr>
              <w:t>pareigos,</w:t>
            </w:r>
            <w:r w:rsidRPr="009C1FF8">
              <w:rPr>
                <w:spacing w:val="30"/>
                <w:w w:val="95"/>
                <w:lang w:eastAsia="en-US"/>
              </w:rPr>
              <w:t xml:space="preserve"> </w:t>
            </w:r>
            <w:r w:rsidRPr="009C1FF8">
              <w:rPr>
                <w:w w:val="95"/>
                <w:lang w:eastAsia="en-US"/>
              </w:rPr>
              <w:t>vardas,</w:t>
            </w:r>
            <w:r w:rsidRPr="009C1FF8">
              <w:rPr>
                <w:spacing w:val="27"/>
                <w:w w:val="95"/>
                <w:lang w:eastAsia="en-US"/>
              </w:rPr>
              <w:t xml:space="preserve"> </w:t>
            </w:r>
            <w:r w:rsidRPr="009C1FF8">
              <w:rPr>
                <w:w w:val="95"/>
                <w:lang w:eastAsia="en-US"/>
              </w:rPr>
              <w:t>pavardė,</w:t>
            </w:r>
            <w:r w:rsidRPr="009C1FF8">
              <w:rPr>
                <w:spacing w:val="33"/>
                <w:w w:val="95"/>
                <w:lang w:eastAsia="en-US"/>
              </w:rPr>
              <w:t xml:space="preserve"> </w:t>
            </w:r>
            <w:r w:rsidRPr="009C1FF8">
              <w:rPr>
                <w:w w:val="95"/>
                <w:lang w:eastAsia="en-US"/>
              </w:rPr>
              <w:t>parašas,</w:t>
            </w:r>
            <w:r w:rsidRPr="009C1FF8">
              <w:rPr>
                <w:spacing w:val="11"/>
                <w:w w:val="95"/>
                <w:lang w:eastAsia="en-US"/>
              </w:rPr>
              <w:t xml:space="preserve"> </w:t>
            </w:r>
            <w:r w:rsidRPr="009C1FF8">
              <w:rPr>
                <w:w w:val="95"/>
                <w:lang w:eastAsia="en-US"/>
              </w:rPr>
              <w:t>A.V</w:t>
            </w:r>
          </w:p>
        </w:tc>
      </w:tr>
    </w:tbl>
    <w:p w14:paraId="3E7B935F" w14:textId="25D16B12" w:rsidR="00AC4264" w:rsidRDefault="00AC4264" w:rsidP="009C1FF8"/>
    <w:p w14:paraId="43FCD311" w14:textId="77777777" w:rsidR="00B14B40" w:rsidRPr="00B14B40" w:rsidRDefault="00B14B40" w:rsidP="00B14B40"/>
    <w:p w14:paraId="311D4C97" w14:textId="77777777" w:rsidR="00B14B40" w:rsidRPr="00B14B40" w:rsidRDefault="00B14B40" w:rsidP="00B14B40"/>
    <w:p w14:paraId="1D07A196" w14:textId="77777777" w:rsidR="00B14B40" w:rsidRPr="00B14B40" w:rsidRDefault="00B14B40" w:rsidP="00B14B40"/>
    <w:p w14:paraId="3B1482AE" w14:textId="77777777" w:rsidR="00B14B40" w:rsidRPr="00B14B40" w:rsidRDefault="00B14B40" w:rsidP="00B14B40"/>
    <w:p w14:paraId="44DC6ABD" w14:textId="77777777" w:rsidR="00B14B40" w:rsidRPr="00B14B40" w:rsidRDefault="00B14B40" w:rsidP="00B14B40"/>
    <w:p w14:paraId="77A06E27" w14:textId="77777777" w:rsidR="00B14B40" w:rsidRPr="00B14B40" w:rsidRDefault="00B14B40" w:rsidP="00B14B40"/>
    <w:p w14:paraId="1D88BFEA" w14:textId="77777777" w:rsidR="00797001" w:rsidRDefault="00797001" w:rsidP="00B14B40"/>
    <w:p w14:paraId="5A0B8CE1" w14:textId="77777777" w:rsidR="00262638" w:rsidRDefault="00262638" w:rsidP="00B14B40"/>
    <w:p w14:paraId="13314ABB" w14:textId="77777777" w:rsidR="00262638" w:rsidRDefault="00262638" w:rsidP="00B14B40"/>
    <w:p w14:paraId="332834FC" w14:textId="77777777" w:rsidR="00262638" w:rsidRDefault="00262638" w:rsidP="00B14B40"/>
    <w:p w14:paraId="2431CB1B" w14:textId="77777777" w:rsidR="00262638" w:rsidRDefault="00262638" w:rsidP="00B14B40"/>
    <w:p w14:paraId="118F7066" w14:textId="77777777" w:rsidR="00262638" w:rsidRDefault="00262638" w:rsidP="00B14B40"/>
    <w:p w14:paraId="0D6E92C5" w14:textId="77777777" w:rsidR="00B14B40" w:rsidRDefault="00B14B40" w:rsidP="00B14B40"/>
    <w:p w14:paraId="19917D87" w14:textId="77777777" w:rsidR="00B14B40" w:rsidRPr="00B14B40" w:rsidRDefault="00B14B40" w:rsidP="00B14B40">
      <w:pPr>
        <w:tabs>
          <w:tab w:val="left" w:pos="7580"/>
        </w:tabs>
        <w:jc w:val="right"/>
        <w:rPr>
          <w:sz w:val="22"/>
          <w:szCs w:val="22"/>
        </w:rPr>
      </w:pPr>
      <w:bookmarkStart w:id="2" w:name="_Hlk67651595"/>
      <w:r>
        <w:rPr>
          <w:sz w:val="22"/>
          <w:szCs w:val="22"/>
        </w:rPr>
        <w:lastRenderedPageBreak/>
        <w:t>A</w:t>
      </w:r>
      <w:r w:rsidRPr="006F261F">
        <w:rPr>
          <w:sz w:val="22"/>
          <w:szCs w:val="22"/>
        </w:rPr>
        <w:t>pgyvendinimo paslaugų viešojo pirkimo</w:t>
      </w:r>
      <w:r>
        <w:rPr>
          <w:sz w:val="22"/>
          <w:szCs w:val="22"/>
        </w:rPr>
        <w:t xml:space="preserve"> sutarties </w:t>
      </w:r>
    </w:p>
    <w:p w14:paraId="3B15697B" w14:textId="793145B7" w:rsidR="0057084E" w:rsidRPr="0057084E" w:rsidRDefault="0057084E" w:rsidP="0057084E">
      <w:pPr>
        <w:jc w:val="right"/>
        <w:rPr>
          <w:sz w:val="22"/>
          <w:szCs w:val="22"/>
        </w:rPr>
      </w:pPr>
      <w:r w:rsidRPr="0057084E">
        <w:rPr>
          <w:bCs/>
        </w:rPr>
        <w:t>LSIC-S-VP-20260</w:t>
      </w:r>
      <w:r w:rsidRPr="0085294A">
        <w:rPr>
          <w:bCs/>
        </w:rPr>
        <w:t>204</w:t>
      </w:r>
      <w:r w:rsidRPr="0057084E">
        <w:rPr>
          <w:bCs/>
        </w:rPr>
        <w:t>/1</w:t>
      </w:r>
      <w:r w:rsidR="00B14B40" w:rsidRPr="006F261F">
        <w:rPr>
          <w:sz w:val="22"/>
          <w:szCs w:val="22"/>
        </w:rPr>
        <w:t xml:space="preserve"> 1 priedas</w:t>
      </w:r>
      <w:bookmarkEnd w:id="2"/>
    </w:p>
    <w:p w14:paraId="23E71AD4" w14:textId="77777777" w:rsidR="0057084E" w:rsidRDefault="0057084E" w:rsidP="0057084E">
      <w:pPr>
        <w:rPr>
          <w:sz w:val="22"/>
          <w:szCs w:val="22"/>
        </w:rPr>
      </w:pPr>
    </w:p>
    <w:p w14:paraId="4A0D0650" w14:textId="77777777" w:rsidR="0057084E" w:rsidRDefault="0057084E" w:rsidP="0057084E">
      <w:pPr>
        <w:rPr>
          <w:sz w:val="22"/>
          <w:szCs w:val="22"/>
        </w:rPr>
      </w:pPr>
    </w:p>
    <w:p w14:paraId="746837A6" w14:textId="77777777" w:rsidR="0057084E" w:rsidRDefault="0057084E" w:rsidP="0057084E">
      <w:pPr>
        <w:spacing w:line="276" w:lineRule="auto"/>
        <w:jc w:val="center"/>
        <w:rPr>
          <w:b/>
          <w:sz w:val="22"/>
          <w:szCs w:val="22"/>
        </w:rPr>
      </w:pPr>
      <w:r>
        <w:rPr>
          <w:sz w:val="22"/>
          <w:szCs w:val="22"/>
        </w:rPr>
        <w:tab/>
      </w:r>
      <w:bookmarkStart w:id="3" w:name="_Hlk99111823"/>
      <w:r w:rsidRPr="006F261F">
        <w:rPr>
          <w:b/>
          <w:sz w:val="22"/>
          <w:szCs w:val="22"/>
        </w:rPr>
        <w:t xml:space="preserve">TARPTAUTINIO ŠIUOLAIKINIO ŠOKIO FESTIVALIO „NAUJASIS BALTIJOS ŠOKIS“ </w:t>
      </w:r>
      <w:r>
        <w:rPr>
          <w:b/>
          <w:sz w:val="22"/>
          <w:szCs w:val="22"/>
        </w:rPr>
        <w:t>VASARIO MĖNESIO PROGRAMOS</w:t>
      </w:r>
      <w:r w:rsidRPr="006F261F">
        <w:rPr>
          <w:b/>
          <w:sz w:val="22"/>
          <w:szCs w:val="22"/>
        </w:rPr>
        <w:t xml:space="preserve"> DALYVIŲ</w:t>
      </w:r>
      <w:r>
        <w:rPr>
          <w:b/>
          <w:sz w:val="22"/>
          <w:szCs w:val="22"/>
        </w:rPr>
        <w:t xml:space="preserve"> </w:t>
      </w:r>
      <w:r w:rsidRPr="006F261F">
        <w:rPr>
          <w:b/>
          <w:sz w:val="22"/>
          <w:szCs w:val="22"/>
        </w:rPr>
        <w:t xml:space="preserve">APGYVENDINIMO VIEŠBUTYJE PASLAUGŲ </w:t>
      </w:r>
    </w:p>
    <w:p w14:paraId="5D2BCBC5" w14:textId="77777777" w:rsidR="0057084E" w:rsidRPr="006F261F" w:rsidRDefault="0057084E" w:rsidP="0057084E">
      <w:pPr>
        <w:spacing w:line="276" w:lineRule="auto"/>
        <w:jc w:val="center"/>
        <w:rPr>
          <w:b/>
          <w:sz w:val="22"/>
          <w:szCs w:val="22"/>
        </w:rPr>
      </w:pPr>
      <w:r w:rsidRPr="006F261F">
        <w:rPr>
          <w:b/>
          <w:sz w:val="22"/>
          <w:szCs w:val="22"/>
        </w:rPr>
        <w:t>VIEŠOJO PIRKIMO</w:t>
      </w:r>
    </w:p>
    <w:bookmarkEnd w:id="3"/>
    <w:p w14:paraId="74353721" w14:textId="77777777" w:rsidR="0057084E" w:rsidRPr="006F261F" w:rsidRDefault="0057084E" w:rsidP="0057084E">
      <w:pPr>
        <w:spacing w:line="276" w:lineRule="auto"/>
        <w:jc w:val="center"/>
        <w:rPr>
          <w:b/>
          <w:sz w:val="22"/>
          <w:szCs w:val="22"/>
        </w:rPr>
      </w:pPr>
      <w:r w:rsidRPr="006F261F">
        <w:rPr>
          <w:b/>
          <w:sz w:val="22"/>
          <w:szCs w:val="22"/>
        </w:rPr>
        <w:t>TECHNINĖ SPECIFIKACIJA</w:t>
      </w:r>
    </w:p>
    <w:p w14:paraId="3890E2C7" w14:textId="77777777" w:rsidR="0057084E" w:rsidRPr="006F261F" w:rsidRDefault="0057084E" w:rsidP="0057084E">
      <w:pPr>
        <w:spacing w:line="276" w:lineRule="auto"/>
        <w:jc w:val="center"/>
        <w:rPr>
          <w:b/>
          <w:sz w:val="22"/>
          <w:szCs w:val="22"/>
        </w:rPr>
      </w:pPr>
    </w:p>
    <w:p w14:paraId="2958B473" w14:textId="77777777" w:rsidR="0057084E" w:rsidRPr="006F261F" w:rsidRDefault="0057084E" w:rsidP="0057084E">
      <w:pPr>
        <w:spacing w:line="276" w:lineRule="auto"/>
        <w:jc w:val="center"/>
        <w:rPr>
          <w:b/>
          <w:sz w:val="22"/>
          <w:szCs w:val="22"/>
        </w:rPr>
      </w:pPr>
      <w:r w:rsidRPr="006F261F">
        <w:rPr>
          <w:b/>
          <w:sz w:val="22"/>
          <w:szCs w:val="22"/>
        </w:rPr>
        <w:t>BENDROJI DALIS</w:t>
      </w:r>
    </w:p>
    <w:p w14:paraId="4B0F768B" w14:textId="77777777" w:rsidR="0057084E" w:rsidRPr="006F261F" w:rsidRDefault="0057084E" w:rsidP="0057084E">
      <w:pPr>
        <w:spacing w:line="276" w:lineRule="auto"/>
        <w:jc w:val="center"/>
        <w:rPr>
          <w:b/>
          <w:sz w:val="22"/>
          <w:szCs w:val="22"/>
        </w:rPr>
      </w:pPr>
    </w:p>
    <w:p w14:paraId="2B439960" w14:textId="77777777" w:rsidR="0057084E" w:rsidRPr="006F261F" w:rsidRDefault="0057084E" w:rsidP="0057084E">
      <w:pPr>
        <w:pStyle w:val="NormalWeb"/>
        <w:shd w:val="clear" w:color="auto" w:fill="FFFFFF"/>
        <w:spacing w:before="0" w:beforeAutospacing="0" w:after="0" w:afterAutospacing="0" w:line="276" w:lineRule="auto"/>
        <w:jc w:val="both"/>
        <w:rPr>
          <w:color w:val="000000" w:themeColor="text1"/>
          <w:sz w:val="22"/>
          <w:szCs w:val="22"/>
        </w:rPr>
      </w:pPr>
      <w:r w:rsidRPr="006F261F">
        <w:rPr>
          <w:b/>
          <w:bCs/>
          <w:color w:val="000000" w:themeColor="text1"/>
          <w:sz w:val="22"/>
          <w:szCs w:val="22"/>
        </w:rPr>
        <w:t>Viešoji įstaiga Lietuvos šokio informacijos centras</w:t>
      </w:r>
      <w:r w:rsidRPr="006F261F">
        <w:rPr>
          <w:color w:val="000000" w:themeColor="text1"/>
          <w:sz w:val="22"/>
          <w:szCs w:val="22"/>
        </w:rPr>
        <w:t xml:space="preserve"> (toliau – </w:t>
      </w:r>
      <w:r w:rsidRPr="006F261F">
        <w:rPr>
          <w:b/>
          <w:bCs/>
          <w:color w:val="000000" w:themeColor="text1"/>
          <w:sz w:val="22"/>
          <w:szCs w:val="22"/>
        </w:rPr>
        <w:t>Perkančioji organizacija</w:t>
      </w:r>
      <w:r w:rsidRPr="006F261F">
        <w:rPr>
          <w:color w:val="000000" w:themeColor="text1"/>
          <w:sz w:val="22"/>
          <w:szCs w:val="22"/>
        </w:rPr>
        <w:t xml:space="preserve">) atlieka mažos vertės viešąjį pirkimą </w:t>
      </w:r>
      <w:r>
        <w:rPr>
          <w:color w:val="000000" w:themeColor="text1"/>
          <w:sz w:val="22"/>
          <w:szCs w:val="22"/>
        </w:rPr>
        <w:t>ne</w:t>
      </w:r>
      <w:r w:rsidRPr="006F261F">
        <w:rPr>
          <w:color w:val="000000" w:themeColor="text1"/>
          <w:sz w:val="22"/>
          <w:szCs w:val="22"/>
        </w:rPr>
        <w:t xml:space="preserve">skelbiamos apklausos būdu (toliau – </w:t>
      </w:r>
      <w:r w:rsidRPr="006F261F">
        <w:rPr>
          <w:b/>
          <w:bCs/>
          <w:color w:val="000000" w:themeColor="text1"/>
          <w:sz w:val="22"/>
          <w:szCs w:val="22"/>
        </w:rPr>
        <w:t>pirkimas</w:t>
      </w:r>
      <w:r w:rsidRPr="006F261F">
        <w:rPr>
          <w:color w:val="000000" w:themeColor="text1"/>
          <w:sz w:val="22"/>
          <w:szCs w:val="22"/>
        </w:rPr>
        <w:t xml:space="preserve">) siekdama įsigyti tarptautinio šiuolaikinio šokio festivalio „Naujasis Baltijos šokis“ (toliau – </w:t>
      </w:r>
      <w:r w:rsidRPr="006F261F">
        <w:rPr>
          <w:b/>
          <w:bCs/>
          <w:color w:val="000000" w:themeColor="text1"/>
          <w:sz w:val="22"/>
          <w:szCs w:val="22"/>
        </w:rPr>
        <w:t>festivalis</w:t>
      </w:r>
      <w:r w:rsidRPr="006F261F">
        <w:rPr>
          <w:color w:val="000000" w:themeColor="text1"/>
          <w:sz w:val="22"/>
          <w:szCs w:val="22"/>
        </w:rPr>
        <w:t xml:space="preserve">) </w:t>
      </w:r>
      <w:r>
        <w:rPr>
          <w:color w:val="000000" w:themeColor="text1"/>
          <w:sz w:val="22"/>
          <w:szCs w:val="22"/>
        </w:rPr>
        <w:t xml:space="preserve">vasario mėnesio </w:t>
      </w:r>
      <w:r w:rsidRPr="006F261F">
        <w:rPr>
          <w:color w:val="000000" w:themeColor="text1"/>
          <w:sz w:val="22"/>
          <w:szCs w:val="22"/>
        </w:rPr>
        <w:t xml:space="preserve">programos dalyvių, atvykstančių į gastroles Vilniaus mieste (toliau kartu – </w:t>
      </w:r>
      <w:r w:rsidRPr="006F261F">
        <w:rPr>
          <w:b/>
          <w:bCs/>
          <w:color w:val="000000" w:themeColor="text1"/>
          <w:sz w:val="22"/>
          <w:szCs w:val="22"/>
        </w:rPr>
        <w:t>Dalyviai</w:t>
      </w:r>
      <w:r w:rsidRPr="006F261F">
        <w:rPr>
          <w:color w:val="000000" w:themeColor="text1"/>
          <w:sz w:val="22"/>
          <w:szCs w:val="22"/>
        </w:rPr>
        <w:t xml:space="preserve">), apgyvendinimo viešbutyje </w:t>
      </w:r>
      <w:r>
        <w:rPr>
          <w:color w:val="000000" w:themeColor="text1"/>
          <w:sz w:val="22"/>
          <w:szCs w:val="22"/>
        </w:rPr>
        <w:t xml:space="preserve">su pusryčiais </w:t>
      </w:r>
      <w:r w:rsidRPr="006F261F">
        <w:rPr>
          <w:color w:val="000000" w:themeColor="text1"/>
          <w:sz w:val="22"/>
          <w:szCs w:val="22"/>
        </w:rPr>
        <w:t xml:space="preserve">paslaugas. </w:t>
      </w:r>
    </w:p>
    <w:p w14:paraId="5B5FBA69" w14:textId="77777777" w:rsidR="0057084E" w:rsidRPr="006F261F" w:rsidRDefault="0057084E" w:rsidP="0057084E">
      <w:pPr>
        <w:pStyle w:val="NormalWeb"/>
        <w:shd w:val="clear" w:color="auto" w:fill="FFFFFF"/>
        <w:spacing w:before="0" w:beforeAutospacing="0" w:after="0" w:afterAutospacing="0" w:line="276" w:lineRule="auto"/>
        <w:jc w:val="both"/>
        <w:rPr>
          <w:color w:val="000000" w:themeColor="text1"/>
          <w:sz w:val="22"/>
          <w:szCs w:val="22"/>
        </w:rPr>
      </w:pPr>
    </w:p>
    <w:p w14:paraId="027F3360" w14:textId="77777777" w:rsidR="0057084E" w:rsidRPr="006F261F" w:rsidRDefault="0057084E" w:rsidP="0057084E">
      <w:pPr>
        <w:pStyle w:val="NormalWeb"/>
        <w:shd w:val="clear" w:color="auto" w:fill="FFFFFF"/>
        <w:spacing w:before="0" w:beforeAutospacing="0" w:after="0" w:afterAutospacing="0" w:line="276" w:lineRule="auto"/>
        <w:jc w:val="both"/>
        <w:rPr>
          <w:b/>
          <w:bCs/>
          <w:color w:val="000000" w:themeColor="text1"/>
          <w:sz w:val="22"/>
          <w:szCs w:val="22"/>
        </w:rPr>
      </w:pPr>
      <w:r w:rsidRPr="006F261F">
        <w:rPr>
          <w:b/>
          <w:bCs/>
          <w:color w:val="000000" w:themeColor="text1"/>
          <w:sz w:val="22"/>
          <w:szCs w:val="22"/>
        </w:rPr>
        <w:t>Perkančioji organizacija nustato pirkimo sąlygų reikalavimus pirkimo objektui remdamasi Dalyvių Perkančiajai organizacijai pateiktais reikalavimais dėl gastrolių ir apgyvendinimo</w:t>
      </w:r>
      <w:r>
        <w:rPr>
          <w:b/>
          <w:bCs/>
          <w:color w:val="000000" w:themeColor="text1"/>
          <w:sz w:val="22"/>
          <w:szCs w:val="22"/>
        </w:rPr>
        <w:t xml:space="preserve"> (atstumas tarp apgyvendinimo ir spektaklio vietos, viešbučio kategorija, papildomi reikalavimai ir pan.).</w:t>
      </w:r>
    </w:p>
    <w:p w14:paraId="64E2AC8F" w14:textId="77777777" w:rsidR="0057084E" w:rsidRPr="006F261F" w:rsidRDefault="0057084E" w:rsidP="0057084E">
      <w:pPr>
        <w:pStyle w:val="NormalWeb"/>
        <w:shd w:val="clear" w:color="auto" w:fill="FFFFFF"/>
        <w:spacing w:before="0" w:beforeAutospacing="0" w:after="0" w:afterAutospacing="0" w:line="276" w:lineRule="auto"/>
        <w:jc w:val="both"/>
        <w:rPr>
          <w:b/>
          <w:bCs/>
          <w:color w:val="000000" w:themeColor="text1"/>
          <w:sz w:val="22"/>
          <w:szCs w:val="22"/>
        </w:rPr>
      </w:pPr>
    </w:p>
    <w:p w14:paraId="6702DD1D" w14:textId="77777777" w:rsidR="0057084E" w:rsidRPr="006F261F" w:rsidRDefault="0057084E" w:rsidP="0057084E">
      <w:pPr>
        <w:pStyle w:val="NormalWeb"/>
        <w:shd w:val="clear" w:color="auto" w:fill="FFFFFF"/>
        <w:spacing w:before="0" w:beforeAutospacing="0" w:after="0" w:afterAutospacing="0" w:line="276" w:lineRule="auto"/>
        <w:jc w:val="both"/>
        <w:rPr>
          <w:b/>
          <w:bCs/>
          <w:color w:val="000000" w:themeColor="text1"/>
          <w:sz w:val="22"/>
          <w:szCs w:val="22"/>
        </w:rPr>
      </w:pPr>
      <w:r w:rsidRPr="006F261F">
        <w:rPr>
          <w:bCs/>
          <w:sz w:val="22"/>
          <w:szCs w:val="22"/>
        </w:rPr>
        <w:t xml:space="preserve">Tarptautinio šiuolaikinio šokio festivalio „Naujasis Baltijos šokis“ </w:t>
      </w:r>
      <w:r>
        <w:rPr>
          <w:bCs/>
          <w:sz w:val="22"/>
          <w:szCs w:val="22"/>
        </w:rPr>
        <w:t xml:space="preserve">vasario mėnesio programos </w:t>
      </w:r>
      <w:r w:rsidRPr="006F261F">
        <w:rPr>
          <w:bCs/>
          <w:sz w:val="22"/>
          <w:szCs w:val="22"/>
        </w:rPr>
        <w:t xml:space="preserve">dalyvių apgyvendinimo viešbutyje paslaugų viešojo pirkimo techninės specifikacijos (toliau – </w:t>
      </w:r>
      <w:r w:rsidRPr="006F261F">
        <w:rPr>
          <w:b/>
          <w:sz w:val="22"/>
          <w:szCs w:val="22"/>
        </w:rPr>
        <w:t>Techninė specifikacija</w:t>
      </w:r>
      <w:r w:rsidRPr="006F261F">
        <w:rPr>
          <w:bCs/>
          <w:sz w:val="22"/>
          <w:szCs w:val="22"/>
        </w:rPr>
        <w:t>) bendroje dalyje pateikiama informacija apie pirkimo objektą ir bendr</w:t>
      </w:r>
      <w:r>
        <w:rPr>
          <w:bCs/>
          <w:sz w:val="22"/>
          <w:szCs w:val="22"/>
        </w:rPr>
        <w:t>us</w:t>
      </w:r>
      <w:r w:rsidRPr="006F261F">
        <w:rPr>
          <w:bCs/>
          <w:sz w:val="22"/>
          <w:szCs w:val="22"/>
        </w:rPr>
        <w:t xml:space="preserve"> reikalavim</w:t>
      </w:r>
      <w:r>
        <w:rPr>
          <w:bCs/>
          <w:sz w:val="22"/>
          <w:szCs w:val="22"/>
        </w:rPr>
        <w:t>us</w:t>
      </w:r>
      <w:r w:rsidRPr="006F261F">
        <w:rPr>
          <w:bCs/>
          <w:sz w:val="22"/>
          <w:szCs w:val="22"/>
        </w:rPr>
        <w:t xml:space="preserve"> paslaugoms, specialioje dalyje – </w:t>
      </w:r>
      <w:r>
        <w:rPr>
          <w:bCs/>
          <w:sz w:val="22"/>
          <w:szCs w:val="22"/>
        </w:rPr>
        <w:t>paslaugų apimčiai nustatytus</w:t>
      </w:r>
      <w:r w:rsidRPr="006F261F">
        <w:rPr>
          <w:bCs/>
          <w:sz w:val="22"/>
          <w:szCs w:val="22"/>
        </w:rPr>
        <w:t xml:space="preserve"> reikalavim</w:t>
      </w:r>
      <w:r>
        <w:rPr>
          <w:bCs/>
          <w:sz w:val="22"/>
          <w:szCs w:val="22"/>
        </w:rPr>
        <w:t xml:space="preserve">us </w:t>
      </w:r>
      <w:r w:rsidRPr="006F261F">
        <w:rPr>
          <w:bCs/>
          <w:sz w:val="22"/>
          <w:szCs w:val="22"/>
        </w:rPr>
        <w:t>ir informacij</w:t>
      </w:r>
      <w:r>
        <w:rPr>
          <w:bCs/>
          <w:sz w:val="22"/>
          <w:szCs w:val="22"/>
        </w:rPr>
        <w:t>ą</w:t>
      </w:r>
      <w:r w:rsidRPr="006F261F">
        <w:rPr>
          <w:bCs/>
          <w:sz w:val="22"/>
          <w:szCs w:val="22"/>
        </w:rPr>
        <w:t xml:space="preserve">. </w:t>
      </w:r>
    </w:p>
    <w:p w14:paraId="73E99958" w14:textId="77777777" w:rsidR="0057084E" w:rsidRPr="006F261F" w:rsidRDefault="0057084E" w:rsidP="0057084E">
      <w:pPr>
        <w:pStyle w:val="NormalWeb"/>
        <w:shd w:val="clear" w:color="auto" w:fill="FFFFFF"/>
        <w:spacing w:before="0" w:beforeAutospacing="0" w:after="0" w:afterAutospacing="0" w:line="276" w:lineRule="auto"/>
        <w:jc w:val="both"/>
        <w:rPr>
          <w:color w:val="000000" w:themeColor="text1"/>
          <w:sz w:val="22"/>
          <w:szCs w:val="22"/>
        </w:rPr>
      </w:pPr>
    </w:p>
    <w:p w14:paraId="63ACAFD1" w14:textId="77777777" w:rsidR="0057084E" w:rsidRPr="006F261F" w:rsidRDefault="0057084E" w:rsidP="0057084E">
      <w:pPr>
        <w:spacing w:line="276" w:lineRule="auto"/>
        <w:ind w:firstLine="567"/>
        <w:jc w:val="center"/>
        <w:rPr>
          <w:b/>
          <w:sz w:val="22"/>
          <w:szCs w:val="22"/>
        </w:rPr>
      </w:pPr>
      <w:r w:rsidRPr="006F261F">
        <w:rPr>
          <w:b/>
          <w:sz w:val="22"/>
          <w:szCs w:val="22"/>
        </w:rPr>
        <w:t xml:space="preserve">I. PIRKIMO OBJEKTAS IR </w:t>
      </w:r>
      <w:r w:rsidRPr="008240F7">
        <w:rPr>
          <w:b/>
          <w:sz w:val="22"/>
          <w:szCs w:val="22"/>
        </w:rPr>
        <w:t>JAM KELIAMI REIKALAVIMAI</w:t>
      </w:r>
    </w:p>
    <w:p w14:paraId="72E1BFA9" w14:textId="77777777" w:rsidR="0057084E" w:rsidRPr="006F261F" w:rsidRDefault="0057084E" w:rsidP="0057084E">
      <w:pPr>
        <w:spacing w:line="276" w:lineRule="auto"/>
        <w:ind w:firstLine="567"/>
        <w:jc w:val="center"/>
        <w:rPr>
          <w:b/>
          <w:sz w:val="22"/>
          <w:szCs w:val="22"/>
        </w:rPr>
      </w:pPr>
    </w:p>
    <w:p w14:paraId="5982B552" w14:textId="77777777" w:rsidR="0057084E" w:rsidRPr="006F261F" w:rsidRDefault="0057084E" w:rsidP="0057084E">
      <w:pPr>
        <w:pStyle w:val="NormalWeb"/>
        <w:shd w:val="clear" w:color="auto" w:fill="FFFFFF"/>
        <w:spacing w:before="0" w:beforeAutospacing="0" w:after="0" w:afterAutospacing="0" w:line="276" w:lineRule="auto"/>
        <w:jc w:val="both"/>
        <w:rPr>
          <w:bCs/>
          <w:sz w:val="22"/>
          <w:szCs w:val="22"/>
        </w:rPr>
      </w:pPr>
      <w:r w:rsidRPr="006F261F">
        <w:rPr>
          <w:bCs/>
          <w:sz w:val="22"/>
          <w:szCs w:val="22"/>
        </w:rPr>
        <w:t>1.1.</w:t>
      </w:r>
      <w:r w:rsidRPr="006F261F">
        <w:rPr>
          <w:b/>
          <w:sz w:val="22"/>
          <w:szCs w:val="22"/>
        </w:rPr>
        <w:t xml:space="preserve"> Pirkimo objektas </w:t>
      </w:r>
      <w:r w:rsidRPr="006F261F">
        <w:rPr>
          <w:bCs/>
          <w:sz w:val="22"/>
          <w:szCs w:val="22"/>
        </w:rPr>
        <w:t xml:space="preserve">– perkamos </w:t>
      </w:r>
      <w:r w:rsidRPr="006F261F">
        <w:rPr>
          <w:sz w:val="22"/>
          <w:szCs w:val="22"/>
        </w:rPr>
        <w:t>Dalyvių apgyvendinimo paslaugos su pusryčiais viešbutyje Vilniaus mieste</w:t>
      </w:r>
      <w:r w:rsidRPr="006F261F">
        <w:rPr>
          <w:color w:val="000000" w:themeColor="text1"/>
          <w:sz w:val="22"/>
          <w:szCs w:val="22"/>
        </w:rPr>
        <w:t xml:space="preserve"> </w:t>
      </w:r>
      <w:r w:rsidRPr="006F261F">
        <w:rPr>
          <w:bCs/>
          <w:sz w:val="22"/>
          <w:szCs w:val="22"/>
        </w:rPr>
        <w:t xml:space="preserve">(toliau – </w:t>
      </w:r>
      <w:r w:rsidRPr="006F261F">
        <w:rPr>
          <w:b/>
          <w:sz w:val="22"/>
          <w:szCs w:val="22"/>
        </w:rPr>
        <w:t>Paslaugos</w:t>
      </w:r>
      <w:r w:rsidRPr="006F261F">
        <w:rPr>
          <w:bCs/>
          <w:sz w:val="22"/>
          <w:szCs w:val="22"/>
        </w:rPr>
        <w:t>).</w:t>
      </w:r>
    </w:p>
    <w:p w14:paraId="0672FF9B" w14:textId="77777777" w:rsidR="0057084E" w:rsidRDefault="0057084E" w:rsidP="0057084E">
      <w:pPr>
        <w:pStyle w:val="NormalWeb"/>
        <w:shd w:val="clear" w:color="auto" w:fill="FFFFFF"/>
        <w:spacing w:before="0" w:beforeAutospacing="0" w:after="0" w:afterAutospacing="0" w:line="276" w:lineRule="auto"/>
        <w:jc w:val="both"/>
        <w:rPr>
          <w:b/>
          <w:sz w:val="22"/>
          <w:szCs w:val="22"/>
        </w:rPr>
      </w:pPr>
      <w:r w:rsidRPr="006F261F">
        <w:rPr>
          <w:b/>
          <w:sz w:val="22"/>
          <w:szCs w:val="22"/>
        </w:rPr>
        <w:t>1.2. Pirkim</w:t>
      </w:r>
      <w:r>
        <w:rPr>
          <w:b/>
          <w:sz w:val="22"/>
          <w:szCs w:val="22"/>
        </w:rPr>
        <w:t>o objektui keliami reikalavimai</w:t>
      </w:r>
      <w:r w:rsidRPr="006F261F">
        <w:rPr>
          <w:b/>
          <w:sz w:val="22"/>
          <w:szCs w:val="22"/>
        </w:rPr>
        <w:t>:</w:t>
      </w:r>
    </w:p>
    <w:tbl>
      <w:tblPr>
        <w:tblStyle w:val="TableGrid"/>
        <w:tblpPr w:leftFromText="180" w:rightFromText="180" w:vertAnchor="text" w:horzAnchor="margin" w:tblpX="-20" w:tblpY="-27"/>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9"/>
        <w:gridCol w:w="8520"/>
      </w:tblGrid>
      <w:tr w:rsidR="0057084E" w:rsidRPr="006F261F" w14:paraId="04F8D4ED" w14:textId="77777777" w:rsidTr="001261CB">
        <w:trPr>
          <w:trHeight w:val="260"/>
        </w:trPr>
        <w:tc>
          <w:tcPr>
            <w:tcW w:w="9649" w:type="dxa"/>
            <w:gridSpan w:val="2"/>
          </w:tcPr>
          <w:p w14:paraId="04C4979B" w14:textId="77777777" w:rsidR="0057084E" w:rsidRPr="00BF7F65" w:rsidRDefault="0057084E" w:rsidP="001261CB">
            <w:pPr>
              <w:pStyle w:val="NormalWeb"/>
              <w:shd w:val="clear" w:color="auto" w:fill="FFFFFF"/>
              <w:spacing w:before="0" w:beforeAutospacing="0" w:after="0" w:afterAutospacing="0" w:line="276" w:lineRule="auto"/>
              <w:jc w:val="both"/>
              <w:rPr>
                <w:b/>
                <w:sz w:val="22"/>
                <w:szCs w:val="22"/>
                <w:lang w:val="ru-RU"/>
              </w:rPr>
            </w:pPr>
            <w:r>
              <w:rPr>
                <w:b/>
                <w:sz w:val="22"/>
                <w:szCs w:val="22"/>
              </w:rPr>
              <w:lastRenderedPageBreak/>
              <w:t xml:space="preserve">Lentelė Nr. </w:t>
            </w:r>
            <w:r>
              <w:rPr>
                <w:b/>
                <w:sz w:val="22"/>
                <w:szCs w:val="22"/>
                <w:lang w:val="ru-RU"/>
              </w:rPr>
              <w:t>1</w:t>
            </w:r>
          </w:p>
        </w:tc>
      </w:tr>
      <w:tr w:rsidR="0057084E" w:rsidRPr="006F261F" w14:paraId="4BDBF060" w14:textId="77777777" w:rsidTr="00126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129" w:type="dxa"/>
          </w:tcPr>
          <w:p w14:paraId="590D43BD" w14:textId="77777777" w:rsidR="0057084E" w:rsidRPr="006F261F" w:rsidRDefault="0057084E" w:rsidP="001261CB">
            <w:pPr>
              <w:pStyle w:val="NormalWeb"/>
              <w:spacing w:before="0" w:beforeAutospacing="0" w:after="0" w:afterAutospacing="0" w:line="276" w:lineRule="auto"/>
              <w:jc w:val="both"/>
              <w:rPr>
                <w:b/>
                <w:sz w:val="22"/>
                <w:szCs w:val="22"/>
              </w:rPr>
            </w:pPr>
            <w:r w:rsidRPr="006F261F">
              <w:rPr>
                <w:bCs/>
                <w:sz w:val="22"/>
                <w:szCs w:val="22"/>
              </w:rPr>
              <w:t>1.2.1.</w:t>
            </w:r>
          </w:p>
        </w:tc>
        <w:tc>
          <w:tcPr>
            <w:tcW w:w="8520" w:type="dxa"/>
          </w:tcPr>
          <w:p w14:paraId="6CEC99FA" w14:textId="77777777" w:rsidR="0057084E" w:rsidRPr="006F261F" w:rsidRDefault="0057084E" w:rsidP="001261CB">
            <w:pPr>
              <w:pStyle w:val="NormalWeb"/>
              <w:spacing w:before="0" w:beforeAutospacing="0" w:after="0" w:afterAutospacing="0" w:line="276" w:lineRule="auto"/>
              <w:jc w:val="both"/>
              <w:rPr>
                <w:b/>
                <w:sz w:val="22"/>
                <w:szCs w:val="22"/>
              </w:rPr>
            </w:pPr>
            <w:r w:rsidRPr="006F261F">
              <w:rPr>
                <w:b/>
                <w:sz w:val="22"/>
                <w:szCs w:val="22"/>
              </w:rPr>
              <w:t xml:space="preserve">Apgyvendinimas ne žemesnės nei </w:t>
            </w:r>
            <w:r w:rsidRPr="00A33183">
              <w:rPr>
                <w:b/>
                <w:sz w:val="22"/>
                <w:szCs w:val="22"/>
              </w:rPr>
              <w:t>4</w:t>
            </w:r>
            <w:r w:rsidRPr="006F261F">
              <w:rPr>
                <w:b/>
                <w:sz w:val="22"/>
                <w:szCs w:val="22"/>
              </w:rPr>
              <w:t xml:space="preserve"> žvaigždučių kategorijos viešbutyje su pusryčiais;</w:t>
            </w:r>
          </w:p>
        </w:tc>
      </w:tr>
      <w:tr w:rsidR="0057084E" w:rsidRPr="006F261F" w14:paraId="075D60AE" w14:textId="77777777" w:rsidTr="00126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40"/>
        </w:trPr>
        <w:tc>
          <w:tcPr>
            <w:tcW w:w="1129" w:type="dxa"/>
          </w:tcPr>
          <w:p w14:paraId="4FA163B9" w14:textId="77777777" w:rsidR="0057084E" w:rsidRPr="006F261F" w:rsidRDefault="0057084E" w:rsidP="001261CB">
            <w:pPr>
              <w:pStyle w:val="NormalWeb"/>
              <w:spacing w:before="0" w:beforeAutospacing="0" w:after="0" w:afterAutospacing="0" w:line="276" w:lineRule="auto"/>
              <w:jc w:val="both"/>
              <w:rPr>
                <w:b/>
                <w:sz w:val="22"/>
                <w:szCs w:val="22"/>
              </w:rPr>
            </w:pPr>
            <w:r w:rsidRPr="006F261F">
              <w:rPr>
                <w:bCs/>
                <w:sz w:val="22"/>
                <w:szCs w:val="22"/>
              </w:rPr>
              <w:t>1.2.2.</w:t>
            </w:r>
          </w:p>
        </w:tc>
        <w:tc>
          <w:tcPr>
            <w:tcW w:w="8520" w:type="dxa"/>
          </w:tcPr>
          <w:p w14:paraId="7D7B89AB" w14:textId="77777777" w:rsidR="0057084E" w:rsidRPr="00C138A1" w:rsidRDefault="0057084E" w:rsidP="001261CB">
            <w:pPr>
              <w:pStyle w:val="NormalWeb"/>
              <w:shd w:val="clear" w:color="auto" w:fill="FFFFFF"/>
              <w:spacing w:before="0" w:beforeAutospacing="0" w:after="0" w:afterAutospacing="0" w:line="276" w:lineRule="auto"/>
              <w:jc w:val="both"/>
              <w:rPr>
                <w:bCs/>
                <w:sz w:val="22"/>
                <w:szCs w:val="22"/>
              </w:rPr>
            </w:pPr>
            <w:r w:rsidRPr="006F261F">
              <w:rPr>
                <w:bCs/>
                <w:sz w:val="22"/>
                <w:szCs w:val="22"/>
              </w:rPr>
              <w:t xml:space="preserve">Paslaugų teikėjo viešbutis turi būti nutolęs nuo </w:t>
            </w:r>
            <w:r>
              <w:rPr>
                <w:b/>
                <w:sz w:val="22"/>
                <w:szCs w:val="22"/>
              </w:rPr>
              <w:t>Lietuvos nacionalinio dramos teatro</w:t>
            </w:r>
            <w:r w:rsidRPr="006F261F">
              <w:rPr>
                <w:bCs/>
                <w:sz w:val="22"/>
                <w:szCs w:val="22"/>
              </w:rPr>
              <w:t xml:space="preserve">  (</w:t>
            </w:r>
            <w:r w:rsidRPr="004512B6">
              <w:rPr>
                <w:bCs/>
                <w:sz w:val="22"/>
                <w:szCs w:val="22"/>
              </w:rPr>
              <w:t>Gedimino pr. 4, Vilnius, 01103 Vilniaus m. sav.</w:t>
            </w:r>
            <w:r w:rsidRPr="006F261F">
              <w:rPr>
                <w:bCs/>
                <w:sz w:val="22"/>
                <w:szCs w:val="22"/>
              </w:rPr>
              <w:t>) –</w:t>
            </w:r>
            <w:r w:rsidRPr="00A33183">
              <w:rPr>
                <w:bCs/>
                <w:sz w:val="22"/>
                <w:szCs w:val="22"/>
              </w:rPr>
              <w:t xml:space="preserve"> ne toliau kaip 1</w:t>
            </w:r>
            <w:r>
              <w:rPr>
                <w:bCs/>
                <w:sz w:val="22"/>
                <w:szCs w:val="22"/>
              </w:rPr>
              <w:t>0</w:t>
            </w:r>
            <w:r w:rsidRPr="00A33183">
              <w:rPr>
                <w:bCs/>
                <w:sz w:val="22"/>
                <w:szCs w:val="22"/>
              </w:rPr>
              <w:t xml:space="preserve">00 metrų pėsčiomis (remiantis </w:t>
            </w:r>
            <w:proofErr w:type="spellStart"/>
            <w:r w:rsidRPr="00A33183">
              <w:rPr>
                <w:bCs/>
                <w:sz w:val="22"/>
                <w:szCs w:val="22"/>
              </w:rPr>
              <w:t>atstumų</w:t>
            </w:r>
            <w:proofErr w:type="spellEnd"/>
            <w:r w:rsidRPr="00A33183">
              <w:rPr>
                <w:bCs/>
                <w:sz w:val="22"/>
                <w:szCs w:val="22"/>
              </w:rPr>
              <w:t xml:space="preserve"> matavimo programų duomenimis, kaip Google Žemėlapiai ar pan. </w:t>
            </w:r>
            <w:proofErr w:type="spellStart"/>
            <w:r w:rsidRPr="00A33183">
              <w:rPr>
                <w:bCs/>
                <w:sz w:val="22"/>
                <w:szCs w:val="22"/>
              </w:rPr>
              <w:t>Atstumų</w:t>
            </w:r>
            <w:proofErr w:type="spellEnd"/>
            <w:r w:rsidRPr="00A33183">
              <w:rPr>
                <w:bCs/>
                <w:sz w:val="22"/>
                <w:szCs w:val="22"/>
              </w:rPr>
              <w:t xml:space="preserve"> matavimo programoje maršrute tarp viešbučio ir teatro negali būti pėstiesiems uždarytų teritorijų)</w:t>
            </w:r>
            <w:r>
              <w:rPr>
                <w:bCs/>
                <w:sz w:val="22"/>
                <w:szCs w:val="22"/>
              </w:rPr>
              <w:t>.</w:t>
            </w:r>
          </w:p>
        </w:tc>
      </w:tr>
      <w:tr w:rsidR="0057084E" w:rsidRPr="006F261F" w14:paraId="34825A2A" w14:textId="77777777" w:rsidTr="00126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00"/>
        </w:trPr>
        <w:tc>
          <w:tcPr>
            <w:tcW w:w="1129" w:type="dxa"/>
          </w:tcPr>
          <w:p w14:paraId="2452BAEB" w14:textId="77777777" w:rsidR="0057084E" w:rsidRPr="006F261F" w:rsidRDefault="0057084E" w:rsidP="001261CB">
            <w:pPr>
              <w:pStyle w:val="NormalWeb"/>
              <w:spacing w:before="0" w:beforeAutospacing="0" w:after="0" w:afterAutospacing="0" w:line="276" w:lineRule="auto"/>
              <w:jc w:val="both"/>
              <w:rPr>
                <w:b/>
                <w:sz w:val="22"/>
                <w:szCs w:val="22"/>
              </w:rPr>
            </w:pPr>
            <w:r w:rsidRPr="006F261F">
              <w:rPr>
                <w:bCs/>
                <w:sz w:val="22"/>
                <w:szCs w:val="22"/>
              </w:rPr>
              <w:t>1.2.3.</w:t>
            </w:r>
          </w:p>
        </w:tc>
        <w:tc>
          <w:tcPr>
            <w:tcW w:w="8520" w:type="dxa"/>
          </w:tcPr>
          <w:p w14:paraId="14D99CB2" w14:textId="77777777" w:rsidR="0057084E" w:rsidRPr="00A33183" w:rsidRDefault="0057084E" w:rsidP="001261CB">
            <w:pPr>
              <w:pStyle w:val="NormalWeb"/>
              <w:rPr>
                <w:bCs/>
                <w:sz w:val="22"/>
                <w:szCs w:val="22"/>
              </w:rPr>
            </w:pPr>
            <w:r w:rsidRPr="00A33183">
              <w:rPr>
                <w:bCs/>
                <w:sz w:val="22"/>
                <w:szCs w:val="22"/>
              </w:rPr>
              <w:t xml:space="preserve">Perkančioji organizacija nustato </w:t>
            </w:r>
            <w:r w:rsidRPr="00A33183">
              <w:rPr>
                <w:b/>
                <w:bCs/>
                <w:sz w:val="22"/>
                <w:szCs w:val="22"/>
              </w:rPr>
              <w:t>maksimalų galimą įkainį</w:t>
            </w:r>
            <w:r>
              <w:rPr>
                <w:b/>
                <w:bCs/>
                <w:sz w:val="22"/>
                <w:szCs w:val="22"/>
              </w:rPr>
              <w:t xml:space="preserve"> </w:t>
            </w:r>
            <w:r w:rsidRPr="00A33183">
              <w:rPr>
                <w:bCs/>
                <w:sz w:val="22"/>
                <w:szCs w:val="22"/>
              </w:rPr>
              <w:t>už apgyvendinimo paslaugas</w:t>
            </w:r>
            <w:r>
              <w:rPr>
                <w:bCs/>
                <w:sz w:val="22"/>
                <w:szCs w:val="22"/>
              </w:rPr>
              <w:t xml:space="preserve"> su pusryčiais</w:t>
            </w:r>
            <w:r w:rsidRPr="00A33183">
              <w:rPr>
                <w:bCs/>
                <w:sz w:val="22"/>
                <w:szCs w:val="22"/>
              </w:rPr>
              <w:t>:</w:t>
            </w:r>
          </w:p>
          <w:p w14:paraId="7B5D0B89" w14:textId="77777777" w:rsidR="0057084E" w:rsidRDefault="0057084E" w:rsidP="001261CB">
            <w:pPr>
              <w:pStyle w:val="NormalWeb"/>
              <w:rPr>
                <w:b/>
                <w:bCs/>
                <w:sz w:val="22"/>
                <w:szCs w:val="22"/>
              </w:rPr>
            </w:pPr>
            <w:r w:rsidRPr="00A33183">
              <w:rPr>
                <w:bCs/>
                <w:sz w:val="22"/>
                <w:szCs w:val="22"/>
              </w:rPr>
              <w:t>1.2.</w:t>
            </w:r>
            <w:r w:rsidRPr="00C138A1">
              <w:rPr>
                <w:bCs/>
                <w:sz w:val="22"/>
                <w:szCs w:val="22"/>
              </w:rPr>
              <w:t>3.</w:t>
            </w:r>
            <w:r w:rsidRPr="00A33183">
              <w:rPr>
                <w:bCs/>
                <w:sz w:val="22"/>
                <w:szCs w:val="22"/>
              </w:rPr>
              <w:t>1.  už vieną nakvynę 1 asmeniui vienvie</w:t>
            </w:r>
            <w:r>
              <w:rPr>
                <w:bCs/>
                <w:sz w:val="22"/>
                <w:szCs w:val="22"/>
              </w:rPr>
              <w:t>tyje</w:t>
            </w:r>
            <w:r w:rsidRPr="00A33183">
              <w:rPr>
                <w:bCs/>
                <w:sz w:val="22"/>
                <w:szCs w:val="22"/>
              </w:rPr>
              <w:t xml:space="preserve"> kambaryje: </w:t>
            </w:r>
            <w:r w:rsidRPr="009307AF">
              <w:rPr>
                <w:b/>
                <w:sz w:val="22"/>
                <w:szCs w:val="22"/>
              </w:rPr>
              <w:t>68</w:t>
            </w:r>
            <w:r w:rsidRPr="00A33183">
              <w:rPr>
                <w:b/>
                <w:bCs/>
                <w:sz w:val="22"/>
                <w:szCs w:val="22"/>
              </w:rPr>
              <w:t xml:space="preserve">,00 </w:t>
            </w:r>
            <w:proofErr w:type="spellStart"/>
            <w:r w:rsidRPr="00A33183">
              <w:rPr>
                <w:b/>
                <w:bCs/>
                <w:sz w:val="22"/>
                <w:szCs w:val="22"/>
              </w:rPr>
              <w:t>Eur</w:t>
            </w:r>
            <w:proofErr w:type="spellEnd"/>
            <w:r w:rsidRPr="00A33183">
              <w:rPr>
                <w:bCs/>
                <w:sz w:val="22"/>
                <w:szCs w:val="22"/>
              </w:rPr>
              <w:t xml:space="preserve"> </w:t>
            </w:r>
            <w:r w:rsidRPr="00A33183">
              <w:rPr>
                <w:b/>
                <w:bCs/>
                <w:sz w:val="22"/>
                <w:szCs w:val="22"/>
              </w:rPr>
              <w:t>(su PVM)</w:t>
            </w:r>
            <w:r w:rsidRPr="00A33183">
              <w:rPr>
                <w:bCs/>
                <w:sz w:val="22"/>
                <w:szCs w:val="22"/>
              </w:rPr>
              <w:t xml:space="preserve"> </w:t>
            </w:r>
            <w:r w:rsidRPr="00A33183">
              <w:rPr>
                <w:b/>
                <w:bCs/>
                <w:sz w:val="22"/>
                <w:szCs w:val="22"/>
              </w:rPr>
              <w:t xml:space="preserve">+ 2 </w:t>
            </w:r>
            <w:proofErr w:type="spellStart"/>
            <w:r w:rsidRPr="00A33183">
              <w:rPr>
                <w:b/>
                <w:bCs/>
                <w:sz w:val="22"/>
                <w:szCs w:val="22"/>
              </w:rPr>
              <w:t>Eur</w:t>
            </w:r>
            <w:proofErr w:type="spellEnd"/>
            <w:r w:rsidRPr="00A33183">
              <w:rPr>
                <w:b/>
                <w:bCs/>
                <w:sz w:val="22"/>
                <w:szCs w:val="22"/>
              </w:rPr>
              <w:t xml:space="preserve"> miesto rinkliavos mokestis (iš viso </w:t>
            </w:r>
            <w:r>
              <w:rPr>
                <w:b/>
                <w:bCs/>
                <w:sz w:val="22"/>
                <w:szCs w:val="22"/>
              </w:rPr>
              <w:t>70</w:t>
            </w:r>
            <w:r w:rsidRPr="00A33183">
              <w:rPr>
                <w:b/>
                <w:bCs/>
                <w:sz w:val="22"/>
                <w:szCs w:val="22"/>
              </w:rPr>
              <w:t xml:space="preserve">,00 </w:t>
            </w:r>
            <w:proofErr w:type="spellStart"/>
            <w:r w:rsidRPr="00A33183">
              <w:rPr>
                <w:b/>
                <w:bCs/>
                <w:sz w:val="22"/>
                <w:szCs w:val="22"/>
              </w:rPr>
              <w:t>Eur</w:t>
            </w:r>
            <w:proofErr w:type="spellEnd"/>
            <w:r w:rsidRPr="00A33183">
              <w:rPr>
                <w:b/>
                <w:bCs/>
                <w:sz w:val="22"/>
                <w:szCs w:val="22"/>
              </w:rPr>
              <w:t xml:space="preserve"> su PVM)</w:t>
            </w:r>
            <w:r>
              <w:rPr>
                <w:b/>
                <w:bCs/>
                <w:sz w:val="22"/>
                <w:szCs w:val="22"/>
              </w:rPr>
              <w:t>;</w:t>
            </w:r>
          </w:p>
          <w:p w14:paraId="3B9093C9" w14:textId="77777777" w:rsidR="0057084E" w:rsidRPr="00BF7F65" w:rsidRDefault="0057084E" w:rsidP="001261CB">
            <w:pPr>
              <w:pStyle w:val="NormalWeb"/>
              <w:rPr>
                <w:b/>
                <w:bCs/>
                <w:sz w:val="22"/>
                <w:szCs w:val="22"/>
              </w:rPr>
            </w:pPr>
            <w:r w:rsidRPr="004512B6">
              <w:rPr>
                <w:sz w:val="22"/>
                <w:szCs w:val="22"/>
              </w:rPr>
              <w:t>1.2.3.</w:t>
            </w:r>
            <w:r>
              <w:rPr>
                <w:sz w:val="22"/>
                <w:szCs w:val="22"/>
              </w:rPr>
              <w:t>2</w:t>
            </w:r>
            <w:r w:rsidRPr="004512B6">
              <w:rPr>
                <w:sz w:val="22"/>
                <w:szCs w:val="22"/>
              </w:rPr>
              <w:t>.</w:t>
            </w:r>
            <w:r>
              <w:rPr>
                <w:sz w:val="22"/>
                <w:szCs w:val="22"/>
              </w:rPr>
              <w:t xml:space="preserve"> </w:t>
            </w:r>
            <w:r w:rsidRPr="00A33183">
              <w:rPr>
                <w:bCs/>
                <w:sz w:val="22"/>
                <w:szCs w:val="22"/>
              </w:rPr>
              <w:t xml:space="preserve">už vieną nakvynę </w:t>
            </w:r>
            <w:r w:rsidRPr="004512B6">
              <w:rPr>
                <w:bCs/>
                <w:sz w:val="22"/>
                <w:szCs w:val="22"/>
              </w:rPr>
              <w:t>2</w:t>
            </w:r>
            <w:r w:rsidRPr="00A33183">
              <w:rPr>
                <w:bCs/>
                <w:sz w:val="22"/>
                <w:szCs w:val="22"/>
              </w:rPr>
              <w:t xml:space="preserve"> asmeni</w:t>
            </w:r>
            <w:r w:rsidRPr="004512B6">
              <w:rPr>
                <w:bCs/>
                <w:sz w:val="22"/>
                <w:szCs w:val="22"/>
              </w:rPr>
              <w:t>ms</w:t>
            </w:r>
            <w:r w:rsidRPr="00A33183">
              <w:rPr>
                <w:bCs/>
                <w:sz w:val="22"/>
                <w:szCs w:val="22"/>
              </w:rPr>
              <w:t xml:space="preserve"> </w:t>
            </w:r>
            <w:r>
              <w:rPr>
                <w:bCs/>
                <w:sz w:val="22"/>
                <w:szCs w:val="22"/>
              </w:rPr>
              <w:t>aukštesnės klasės dvi</w:t>
            </w:r>
            <w:r w:rsidRPr="00A33183">
              <w:rPr>
                <w:bCs/>
                <w:sz w:val="22"/>
                <w:szCs w:val="22"/>
              </w:rPr>
              <w:t>viečiame kambaryje:</w:t>
            </w:r>
            <w:r>
              <w:rPr>
                <w:bCs/>
                <w:sz w:val="22"/>
                <w:szCs w:val="22"/>
              </w:rPr>
              <w:t xml:space="preserve"> </w:t>
            </w:r>
            <w:r w:rsidRPr="00BF7F65">
              <w:rPr>
                <w:b/>
                <w:sz w:val="22"/>
                <w:szCs w:val="22"/>
              </w:rPr>
              <w:t>96,</w:t>
            </w:r>
            <w:r w:rsidRPr="00A33183">
              <w:rPr>
                <w:b/>
                <w:bCs/>
                <w:sz w:val="22"/>
                <w:szCs w:val="22"/>
              </w:rPr>
              <w:t xml:space="preserve">00 </w:t>
            </w:r>
            <w:proofErr w:type="spellStart"/>
            <w:r w:rsidRPr="00A33183">
              <w:rPr>
                <w:b/>
                <w:bCs/>
                <w:sz w:val="22"/>
                <w:szCs w:val="22"/>
              </w:rPr>
              <w:t>Eur</w:t>
            </w:r>
            <w:proofErr w:type="spellEnd"/>
            <w:r w:rsidRPr="00A33183">
              <w:rPr>
                <w:bCs/>
                <w:sz w:val="22"/>
                <w:szCs w:val="22"/>
              </w:rPr>
              <w:t xml:space="preserve"> </w:t>
            </w:r>
            <w:r w:rsidRPr="00A33183">
              <w:rPr>
                <w:b/>
                <w:bCs/>
                <w:sz w:val="22"/>
                <w:szCs w:val="22"/>
              </w:rPr>
              <w:t>(su PVM)</w:t>
            </w:r>
            <w:r w:rsidRPr="00A33183">
              <w:rPr>
                <w:bCs/>
                <w:sz w:val="22"/>
                <w:szCs w:val="22"/>
              </w:rPr>
              <w:t xml:space="preserve"> </w:t>
            </w:r>
            <w:r w:rsidRPr="00A33183">
              <w:rPr>
                <w:b/>
                <w:bCs/>
                <w:sz w:val="22"/>
                <w:szCs w:val="22"/>
              </w:rPr>
              <w:t xml:space="preserve">+ </w:t>
            </w:r>
            <w:r>
              <w:rPr>
                <w:b/>
                <w:bCs/>
                <w:sz w:val="22"/>
                <w:szCs w:val="22"/>
              </w:rPr>
              <w:t>4</w:t>
            </w:r>
            <w:r w:rsidRPr="00A33183">
              <w:rPr>
                <w:b/>
                <w:bCs/>
                <w:sz w:val="22"/>
                <w:szCs w:val="22"/>
              </w:rPr>
              <w:t xml:space="preserve"> </w:t>
            </w:r>
            <w:proofErr w:type="spellStart"/>
            <w:r w:rsidRPr="00A33183">
              <w:rPr>
                <w:b/>
                <w:bCs/>
                <w:sz w:val="22"/>
                <w:szCs w:val="22"/>
              </w:rPr>
              <w:t>Eur</w:t>
            </w:r>
            <w:proofErr w:type="spellEnd"/>
            <w:r w:rsidRPr="00A33183">
              <w:rPr>
                <w:b/>
                <w:bCs/>
                <w:sz w:val="22"/>
                <w:szCs w:val="22"/>
              </w:rPr>
              <w:t xml:space="preserve"> miesto rinkliavos mokestis (iš viso </w:t>
            </w:r>
            <w:r w:rsidRPr="00BF7F65">
              <w:rPr>
                <w:b/>
                <w:bCs/>
                <w:sz w:val="22"/>
                <w:szCs w:val="22"/>
              </w:rPr>
              <w:t>10</w:t>
            </w:r>
            <w:r>
              <w:rPr>
                <w:b/>
                <w:bCs/>
                <w:sz w:val="22"/>
                <w:szCs w:val="22"/>
              </w:rPr>
              <w:t>0</w:t>
            </w:r>
            <w:r w:rsidRPr="00A33183">
              <w:rPr>
                <w:b/>
                <w:bCs/>
                <w:sz w:val="22"/>
                <w:szCs w:val="22"/>
              </w:rPr>
              <w:t xml:space="preserve">,00 </w:t>
            </w:r>
            <w:proofErr w:type="spellStart"/>
            <w:r w:rsidRPr="00A33183">
              <w:rPr>
                <w:b/>
                <w:bCs/>
                <w:sz w:val="22"/>
                <w:szCs w:val="22"/>
              </w:rPr>
              <w:t>Eur</w:t>
            </w:r>
            <w:proofErr w:type="spellEnd"/>
            <w:r w:rsidRPr="00A33183">
              <w:rPr>
                <w:b/>
                <w:bCs/>
                <w:sz w:val="22"/>
                <w:szCs w:val="22"/>
              </w:rPr>
              <w:t xml:space="preserve"> su PVM)</w:t>
            </w:r>
            <w:r>
              <w:rPr>
                <w:b/>
                <w:bCs/>
                <w:sz w:val="22"/>
                <w:szCs w:val="22"/>
              </w:rPr>
              <w:t>.</w:t>
            </w:r>
          </w:p>
        </w:tc>
      </w:tr>
      <w:tr w:rsidR="0057084E" w:rsidRPr="006F261F" w14:paraId="0F492B7D" w14:textId="77777777" w:rsidTr="00126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46"/>
        </w:trPr>
        <w:tc>
          <w:tcPr>
            <w:tcW w:w="1129" w:type="dxa"/>
          </w:tcPr>
          <w:p w14:paraId="07C9D66D" w14:textId="77777777" w:rsidR="0057084E" w:rsidRPr="006F261F" w:rsidRDefault="0057084E" w:rsidP="001261CB">
            <w:pPr>
              <w:pStyle w:val="NormalWeb"/>
              <w:spacing w:before="0" w:beforeAutospacing="0" w:after="0" w:afterAutospacing="0" w:line="276" w:lineRule="auto"/>
              <w:jc w:val="both"/>
              <w:rPr>
                <w:bCs/>
                <w:sz w:val="22"/>
                <w:szCs w:val="22"/>
                <w:lang w:val="en-US"/>
              </w:rPr>
            </w:pPr>
            <w:r w:rsidRPr="006F261F">
              <w:rPr>
                <w:bCs/>
                <w:sz w:val="22"/>
                <w:szCs w:val="22"/>
                <w:lang w:val="en-US"/>
              </w:rPr>
              <w:t>1.2.</w:t>
            </w:r>
            <w:r>
              <w:rPr>
                <w:bCs/>
                <w:sz w:val="22"/>
                <w:szCs w:val="22"/>
                <w:lang w:val="en-US"/>
              </w:rPr>
              <w:t>4</w:t>
            </w:r>
            <w:r w:rsidRPr="006F261F">
              <w:rPr>
                <w:bCs/>
                <w:sz w:val="22"/>
                <w:szCs w:val="22"/>
                <w:lang w:val="en-US"/>
              </w:rPr>
              <w:t xml:space="preserve">. </w:t>
            </w:r>
          </w:p>
        </w:tc>
        <w:tc>
          <w:tcPr>
            <w:tcW w:w="8520" w:type="dxa"/>
          </w:tcPr>
          <w:p w14:paraId="6533CCEA" w14:textId="77777777" w:rsidR="0057084E" w:rsidRPr="008B3ADC" w:rsidRDefault="0057084E" w:rsidP="001261CB">
            <w:pPr>
              <w:pStyle w:val="NormalWeb"/>
              <w:shd w:val="clear" w:color="auto" w:fill="FFFFFF"/>
              <w:spacing w:before="0" w:beforeAutospacing="0" w:after="0" w:afterAutospacing="0" w:line="276" w:lineRule="auto"/>
              <w:jc w:val="both"/>
              <w:rPr>
                <w:b/>
                <w:sz w:val="22"/>
                <w:szCs w:val="22"/>
                <w:highlight w:val="yellow"/>
              </w:rPr>
            </w:pPr>
            <w:r w:rsidRPr="008B3ADC">
              <w:rPr>
                <w:b/>
                <w:sz w:val="22"/>
                <w:szCs w:val="22"/>
              </w:rPr>
              <w:t>Maksimali preliminariam Paslaugų kiekiui nustatyta lėšų suma (pradinė pirkimo sutarties vertė), su galimu 20 proc. padidėjimu –  7052,78</w:t>
            </w:r>
            <w:r w:rsidRPr="008B3ADC">
              <w:rPr>
                <w:b/>
                <w:sz w:val="22"/>
                <w:szCs w:val="22"/>
                <w:lang w:val="en-US"/>
              </w:rPr>
              <w:t xml:space="preserve"> </w:t>
            </w:r>
            <w:proofErr w:type="spellStart"/>
            <w:r w:rsidRPr="008B3ADC">
              <w:rPr>
                <w:b/>
                <w:sz w:val="22"/>
                <w:szCs w:val="22"/>
              </w:rPr>
              <w:t>Eur</w:t>
            </w:r>
            <w:proofErr w:type="spellEnd"/>
            <w:r w:rsidRPr="008B3ADC">
              <w:rPr>
                <w:b/>
                <w:sz w:val="22"/>
                <w:szCs w:val="22"/>
              </w:rPr>
              <w:t xml:space="preserve"> (be PVM, įskaitant Miesto rinkliavą),  7871,47 </w:t>
            </w:r>
            <w:proofErr w:type="spellStart"/>
            <w:r w:rsidRPr="008B3ADC">
              <w:rPr>
                <w:b/>
                <w:sz w:val="22"/>
                <w:szCs w:val="22"/>
              </w:rPr>
              <w:t>Eur</w:t>
            </w:r>
            <w:proofErr w:type="spellEnd"/>
            <w:r w:rsidRPr="008B3ADC">
              <w:rPr>
                <w:b/>
                <w:sz w:val="22"/>
                <w:szCs w:val="22"/>
              </w:rPr>
              <w:t xml:space="preserve"> (su PVM, įskaitant Miesto rinkliavą). </w:t>
            </w:r>
          </w:p>
        </w:tc>
      </w:tr>
      <w:tr w:rsidR="0057084E" w:rsidRPr="006F261F" w14:paraId="4D9418FE" w14:textId="77777777" w:rsidTr="00126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04"/>
        </w:trPr>
        <w:tc>
          <w:tcPr>
            <w:tcW w:w="1129" w:type="dxa"/>
          </w:tcPr>
          <w:p w14:paraId="05162544" w14:textId="77777777" w:rsidR="0057084E" w:rsidRPr="006F261F" w:rsidRDefault="0057084E" w:rsidP="001261CB">
            <w:pPr>
              <w:pStyle w:val="NormalWeb"/>
              <w:spacing w:before="0" w:beforeAutospacing="0" w:after="0" w:afterAutospacing="0" w:line="276" w:lineRule="auto"/>
              <w:jc w:val="both"/>
              <w:rPr>
                <w:bCs/>
                <w:sz w:val="22"/>
                <w:szCs w:val="22"/>
                <w:lang w:val="en-US"/>
              </w:rPr>
            </w:pPr>
            <w:r w:rsidRPr="006F261F">
              <w:rPr>
                <w:bCs/>
                <w:sz w:val="22"/>
                <w:szCs w:val="22"/>
                <w:lang w:val="en-US"/>
              </w:rPr>
              <w:t>1.2.</w:t>
            </w:r>
            <w:r>
              <w:rPr>
                <w:bCs/>
                <w:sz w:val="22"/>
                <w:szCs w:val="22"/>
                <w:lang w:val="en-US"/>
              </w:rPr>
              <w:t>5.</w:t>
            </w:r>
          </w:p>
        </w:tc>
        <w:tc>
          <w:tcPr>
            <w:tcW w:w="8520" w:type="dxa"/>
          </w:tcPr>
          <w:p w14:paraId="3DA066CA" w14:textId="77777777" w:rsidR="0057084E" w:rsidRPr="006C0E99" w:rsidRDefault="0057084E" w:rsidP="001261CB">
            <w:pPr>
              <w:pStyle w:val="NormalWeb"/>
              <w:shd w:val="clear" w:color="auto" w:fill="FFFFFF"/>
              <w:spacing w:before="0" w:beforeAutospacing="0" w:after="0" w:afterAutospacing="0" w:line="276" w:lineRule="auto"/>
              <w:jc w:val="both"/>
              <w:rPr>
                <w:bCs/>
                <w:sz w:val="22"/>
                <w:szCs w:val="22"/>
              </w:rPr>
            </w:pPr>
            <w:r w:rsidRPr="00682031">
              <w:rPr>
                <w:b/>
                <w:sz w:val="22"/>
                <w:szCs w:val="22"/>
              </w:rPr>
              <w:t xml:space="preserve">Perkančioji organizacija neįsipareigoja </w:t>
            </w:r>
            <w:r w:rsidRPr="006F261F">
              <w:rPr>
                <w:bCs/>
                <w:sz w:val="22"/>
                <w:szCs w:val="22"/>
              </w:rPr>
              <w:t>užsakyti viso Techninės specifikacijos Specialio</w:t>
            </w:r>
            <w:r>
              <w:rPr>
                <w:bCs/>
                <w:sz w:val="22"/>
                <w:szCs w:val="22"/>
              </w:rPr>
              <w:t>s</w:t>
            </w:r>
            <w:r w:rsidRPr="006F261F">
              <w:rPr>
                <w:bCs/>
                <w:sz w:val="22"/>
                <w:szCs w:val="22"/>
              </w:rPr>
              <w:t xml:space="preserve"> dal</w:t>
            </w:r>
            <w:r>
              <w:rPr>
                <w:bCs/>
                <w:sz w:val="22"/>
                <w:szCs w:val="22"/>
              </w:rPr>
              <w:t xml:space="preserve">ies Lentelėje Nr. </w:t>
            </w:r>
            <w:r w:rsidRPr="00682031">
              <w:rPr>
                <w:bCs/>
                <w:sz w:val="22"/>
                <w:szCs w:val="22"/>
              </w:rPr>
              <w:t>1</w:t>
            </w:r>
            <w:r w:rsidRPr="006F261F">
              <w:rPr>
                <w:bCs/>
                <w:sz w:val="22"/>
                <w:szCs w:val="22"/>
              </w:rPr>
              <w:t xml:space="preserve"> nurodyto preliminaraus </w:t>
            </w:r>
            <w:r>
              <w:rPr>
                <w:bCs/>
                <w:sz w:val="22"/>
                <w:szCs w:val="22"/>
              </w:rPr>
              <w:t>P</w:t>
            </w:r>
            <w:r w:rsidRPr="006F261F">
              <w:rPr>
                <w:bCs/>
                <w:sz w:val="22"/>
                <w:szCs w:val="22"/>
              </w:rPr>
              <w:t xml:space="preserve">aslaugų kiekio arba išpirkti </w:t>
            </w:r>
            <w:r>
              <w:t xml:space="preserve"> </w:t>
            </w:r>
            <w:r>
              <w:rPr>
                <w:bCs/>
                <w:sz w:val="22"/>
                <w:szCs w:val="22"/>
              </w:rPr>
              <w:t>preliminariam Paslaugų kiekiui</w:t>
            </w:r>
            <w:r w:rsidRPr="006F261F">
              <w:rPr>
                <w:bCs/>
                <w:sz w:val="22"/>
                <w:szCs w:val="22"/>
              </w:rPr>
              <w:t xml:space="preserve"> numatytą maksimalią sumą.</w:t>
            </w:r>
          </w:p>
        </w:tc>
      </w:tr>
      <w:tr w:rsidR="0057084E" w:rsidRPr="006F261F" w14:paraId="14E50EF8" w14:textId="77777777" w:rsidTr="00126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0"/>
        </w:trPr>
        <w:tc>
          <w:tcPr>
            <w:tcW w:w="1129" w:type="dxa"/>
          </w:tcPr>
          <w:p w14:paraId="458F984C" w14:textId="77777777" w:rsidR="0057084E" w:rsidRPr="006F261F" w:rsidRDefault="0057084E" w:rsidP="001261CB">
            <w:pPr>
              <w:pStyle w:val="NormalWeb"/>
              <w:spacing w:before="0" w:beforeAutospacing="0" w:after="0" w:afterAutospacing="0" w:line="276" w:lineRule="auto"/>
              <w:jc w:val="both"/>
              <w:rPr>
                <w:bCs/>
                <w:sz w:val="22"/>
                <w:szCs w:val="22"/>
                <w:lang w:val="en-US"/>
              </w:rPr>
            </w:pPr>
            <w:r w:rsidRPr="006F261F">
              <w:rPr>
                <w:bCs/>
                <w:sz w:val="22"/>
                <w:szCs w:val="22"/>
                <w:lang w:val="en-US"/>
              </w:rPr>
              <w:t>1.2.</w:t>
            </w:r>
            <w:r>
              <w:rPr>
                <w:bCs/>
                <w:sz w:val="22"/>
                <w:szCs w:val="22"/>
                <w:lang w:val="en-US"/>
              </w:rPr>
              <w:t>6.</w:t>
            </w:r>
          </w:p>
        </w:tc>
        <w:tc>
          <w:tcPr>
            <w:tcW w:w="8520" w:type="dxa"/>
          </w:tcPr>
          <w:p w14:paraId="30D27526" w14:textId="77777777" w:rsidR="0057084E" w:rsidRPr="00BC3E0B" w:rsidRDefault="0057084E" w:rsidP="001261CB">
            <w:pPr>
              <w:pStyle w:val="NormalWeb"/>
              <w:shd w:val="clear" w:color="auto" w:fill="FFFFFF"/>
              <w:spacing w:before="0" w:beforeAutospacing="0" w:after="0" w:afterAutospacing="0" w:line="276" w:lineRule="auto"/>
              <w:jc w:val="both"/>
              <w:rPr>
                <w:bCs/>
                <w:sz w:val="22"/>
                <w:szCs w:val="22"/>
              </w:rPr>
            </w:pPr>
            <w:r w:rsidRPr="009B2543">
              <w:rPr>
                <w:b/>
                <w:sz w:val="22"/>
                <w:szCs w:val="22"/>
              </w:rPr>
              <w:t>Gali koreguotis</w:t>
            </w:r>
            <w:r w:rsidRPr="009B2543">
              <w:rPr>
                <w:bCs/>
                <w:sz w:val="22"/>
                <w:szCs w:val="22"/>
              </w:rPr>
              <w:t xml:space="preserve"> Dalyvių apgyvendinimo datos (1-</w:t>
            </w:r>
            <w:r w:rsidRPr="00BF7F65">
              <w:rPr>
                <w:bCs/>
                <w:sz w:val="22"/>
                <w:szCs w:val="22"/>
                <w:lang w:val="en-US"/>
              </w:rPr>
              <w:t>2</w:t>
            </w:r>
            <w:r w:rsidRPr="009B2543">
              <w:rPr>
                <w:bCs/>
                <w:sz w:val="22"/>
                <w:szCs w:val="22"/>
              </w:rPr>
              <w:t xml:space="preserve"> dienomis), taip pat didėti naktų kiekis, Dalyvių ir kambarių skaičius, </w:t>
            </w:r>
            <w:r w:rsidRPr="009B2543">
              <w:rPr>
                <w:b/>
                <w:sz w:val="22"/>
                <w:szCs w:val="22"/>
              </w:rPr>
              <w:t>iki 20 proc. nuo pasiūlyme nurodytos kainos</w:t>
            </w:r>
            <w:r w:rsidRPr="009B2543">
              <w:rPr>
                <w:bCs/>
                <w:sz w:val="22"/>
                <w:szCs w:val="22"/>
              </w:rPr>
              <w:t xml:space="preserve"> preliminariam Paslaugų kiekiui.</w:t>
            </w:r>
          </w:p>
        </w:tc>
      </w:tr>
      <w:tr w:rsidR="0057084E" w:rsidRPr="006F261F" w14:paraId="3EC4191C" w14:textId="77777777" w:rsidTr="00126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0"/>
        </w:trPr>
        <w:tc>
          <w:tcPr>
            <w:tcW w:w="1129" w:type="dxa"/>
          </w:tcPr>
          <w:p w14:paraId="327C039B" w14:textId="77777777" w:rsidR="0057084E" w:rsidRPr="006F261F" w:rsidRDefault="0057084E" w:rsidP="001261CB">
            <w:pPr>
              <w:pStyle w:val="NormalWeb"/>
              <w:spacing w:before="0" w:beforeAutospacing="0" w:after="0" w:afterAutospacing="0" w:line="276" w:lineRule="auto"/>
              <w:jc w:val="both"/>
              <w:rPr>
                <w:bCs/>
                <w:sz w:val="22"/>
                <w:szCs w:val="22"/>
                <w:lang w:val="en-US"/>
              </w:rPr>
            </w:pPr>
            <w:r w:rsidRPr="006F261F">
              <w:rPr>
                <w:bCs/>
                <w:sz w:val="22"/>
                <w:szCs w:val="22"/>
                <w:lang w:val="en-US"/>
              </w:rPr>
              <w:t>1.2.</w:t>
            </w:r>
            <w:r>
              <w:rPr>
                <w:bCs/>
                <w:sz w:val="22"/>
                <w:szCs w:val="22"/>
                <w:lang w:val="ru-RU"/>
              </w:rPr>
              <w:t>7</w:t>
            </w:r>
            <w:r>
              <w:rPr>
                <w:bCs/>
                <w:sz w:val="22"/>
                <w:szCs w:val="22"/>
                <w:lang w:val="en-US"/>
              </w:rPr>
              <w:t>.</w:t>
            </w:r>
          </w:p>
        </w:tc>
        <w:tc>
          <w:tcPr>
            <w:tcW w:w="8520" w:type="dxa"/>
          </w:tcPr>
          <w:p w14:paraId="5AA31E09" w14:textId="77777777" w:rsidR="0057084E" w:rsidRPr="009B2543" w:rsidRDefault="0057084E" w:rsidP="001261CB">
            <w:pPr>
              <w:pStyle w:val="NormalWeb"/>
              <w:shd w:val="clear" w:color="auto" w:fill="FFFFFF"/>
              <w:spacing w:before="0" w:beforeAutospacing="0" w:after="0" w:afterAutospacing="0" w:line="276" w:lineRule="auto"/>
              <w:jc w:val="both"/>
              <w:rPr>
                <w:bCs/>
                <w:sz w:val="22"/>
                <w:szCs w:val="22"/>
              </w:rPr>
            </w:pPr>
            <w:r w:rsidRPr="009B2543">
              <w:rPr>
                <w:bCs/>
                <w:sz w:val="22"/>
                <w:szCs w:val="22"/>
              </w:rPr>
              <w:t>Tuo atveju, jeigu keičiasi Perkančiosios organizacijos kambario tipo poreikis (pvz., vietoj vienviečio reikalingas dvivietis kambarys), Perkančioji organizacija pagal pirkimo sutartį gali įsigyti tokių Techninėje specifikacijoje nenurodytų, tačiau su pirkimo objektu susijusių Paslaugų, neviršydama 10 procentų pradinės pirkimo sutarties vertės.</w:t>
            </w:r>
          </w:p>
        </w:tc>
      </w:tr>
    </w:tbl>
    <w:p w14:paraId="040418D9" w14:textId="77777777" w:rsidR="0057084E" w:rsidRDefault="0057084E" w:rsidP="0057084E">
      <w:pPr>
        <w:pStyle w:val="NormalWeb"/>
        <w:shd w:val="clear" w:color="auto" w:fill="FFFFFF"/>
        <w:spacing w:before="0" w:beforeAutospacing="0" w:after="0" w:afterAutospacing="0" w:line="276" w:lineRule="auto"/>
        <w:jc w:val="both"/>
        <w:rPr>
          <w:bCs/>
          <w:sz w:val="22"/>
          <w:szCs w:val="22"/>
        </w:rPr>
      </w:pPr>
    </w:p>
    <w:p w14:paraId="2C39EFDC" w14:textId="77777777" w:rsidR="0057084E" w:rsidRPr="006F261F" w:rsidRDefault="0057084E" w:rsidP="0057084E">
      <w:pPr>
        <w:pStyle w:val="NormalWeb"/>
        <w:shd w:val="clear" w:color="auto" w:fill="FFFFFF"/>
        <w:spacing w:before="0" w:beforeAutospacing="0" w:after="0" w:afterAutospacing="0" w:line="276" w:lineRule="auto"/>
        <w:jc w:val="both"/>
        <w:rPr>
          <w:bCs/>
          <w:sz w:val="22"/>
          <w:szCs w:val="22"/>
        </w:rPr>
      </w:pPr>
      <w:r w:rsidRPr="006F261F">
        <w:rPr>
          <w:bCs/>
          <w:sz w:val="22"/>
          <w:szCs w:val="22"/>
        </w:rPr>
        <w:t>1.</w:t>
      </w:r>
      <w:r>
        <w:rPr>
          <w:bCs/>
          <w:sz w:val="22"/>
          <w:szCs w:val="22"/>
        </w:rPr>
        <w:t>3</w:t>
      </w:r>
      <w:r w:rsidRPr="006F261F">
        <w:rPr>
          <w:bCs/>
          <w:sz w:val="22"/>
          <w:szCs w:val="22"/>
        </w:rPr>
        <w:t xml:space="preserve">. </w:t>
      </w:r>
      <w:r w:rsidRPr="006F261F">
        <w:rPr>
          <w:b/>
          <w:sz w:val="22"/>
          <w:szCs w:val="22"/>
        </w:rPr>
        <w:t xml:space="preserve">Paslaugų teikėjas </w:t>
      </w:r>
      <w:r>
        <w:rPr>
          <w:b/>
          <w:sz w:val="22"/>
          <w:szCs w:val="22"/>
        </w:rPr>
        <w:t>turi</w:t>
      </w:r>
      <w:r w:rsidRPr="006F261F">
        <w:rPr>
          <w:b/>
          <w:sz w:val="22"/>
          <w:szCs w:val="22"/>
        </w:rPr>
        <w:t xml:space="preserve"> pateikti pasiūlymą </w:t>
      </w:r>
      <w:r>
        <w:rPr>
          <w:b/>
          <w:sz w:val="22"/>
          <w:szCs w:val="22"/>
        </w:rPr>
        <w:t>visam pirkimo objektui.</w:t>
      </w:r>
    </w:p>
    <w:p w14:paraId="45B39926" w14:textId="77777777" w:rsidR="0057084E" w:rsidRPr="00BF7F65" w:rsidRDefault="0057084E" w:rsidP="0057084E">
      <w:pPr>
        <w:pStyle w:val="NormalWeb"/>
        <w:shd w:val="clear" w:color="auto" w:fill="FFFFFF"/>
        <w:spacing w:before="0" w:beforeAutospacing="0" w:after="0" w:afterAutospacing="0" w:line="276" w:lineRule="auto"/>
        <w:jc w:val="both"/>
        <w:rPr>
          <w:bCs/>
          <w:sz w:val="22"/>
          <w:szCs w:val="22"/>
        </w:rPr>
      </w:pPr>
      <w:r w:rsidRPr="006F261F">
        <w:rPr>
          <w:bCs/>
          <w:sz w:val="22"/>
          <w:szCs w:val="22"/>
        </w:rPr>
        <w:t>1.</w:t>
      </w:r>
      <w:r>
        <w:rPr>
          <w:bCs/>
          <w:sz w:val="22"/>
          <w:szCs w:val="22"/>
        </w:rPr>
        <w:t>4</w:t>
      </w:r>
      <w:r w:rsidRPr="006F261F">
        <w:rPr>
          <w:bCs/>
          <w:sz w:val="22"/>
          <w:szCs w:val="22"/>
        </w:rPr>
        <w:t>.</w:t>
      </w:r>
      <w:r w:rsidRPr="006F261F">
        <w:rPr>
          <w:sz w:val="22"/>
          <w:szCs w:val="22"/>
        </w:rPr>
        <w:t xml:space="preserve"> </w:t>
      </w:r>
      <w:r w:rsidRPr="006F261F">
        <w:rPr>
          <w:bCs/>
          <w:sz w:val="22"/>
          <w:szCs w:val="22"/>
        </w:rPr>
        <w:t>Paslaugų teikėjas turi užtikrinti Dalyvių apgyvendinimą vienviečiuose kambariuose su pusryčiais (arba dviviečiuose/kitokio tipo kambariuose, apgyvendinant po vieną asmenį</w:t>
      </w:r>
      <w:r>
        <w:rPr>
          <w:bCs/>
          <w:sz w:val="22"/>
          <w:szCs w:val="22"/>
        </w:rPr>
        <w:t>) ir aukštesnės klasės tipo dviviečiuose kambariuose su pusryčiais.</w:t>
      </w:r>
    </w:p>
    <w:p w14:paraId="1607128F" w14:textId="77777777" w:rsidR="0057084E" w:rsidRPr="006F261F" w:rsidRDefault="0057084E" w:rsidP="0057084E">
      <w:pPr>
        <w:pStyle w:val="NormalWeb"/>
        <w:shd w:val="clear" w:color="auto" w:fill="FFFFFF"/>
        <w:spacing w:before="0" w:beforeAutospacing="0" w:after="0" w:afterAutospacing="0" w:line="276" w:lineRule="auto"/>
        <w:jc w:val="both"/>
        <w:rPr>
          <w:b/>
          <w:color w:val="000000" w:themeColor="text1"/>
          <w:sz w:val="22"/>
          <w:szCs w:val="22"/>
        </w:rPr>
      </w:pPr>
      <w:r w:rsidRPr="006F261F">
        <w:rPr>
          <w:b/>
          <w:color w:val="000000" w:themeColor="text1"/>
          <w:sz w:val="22"/>
          <w:szCs w:val="22"/>
        </w:rPr>
        <w:t>1.</w:t>
      </w:r>
      <w:r>
        <w:rPr>
          <w:b/>
          <w:color w:val="000000" w:themeColor="text1"/>
          <w:sz w:val="22"/>
          <w:szCs w:val="22"/>
        </w:rPr>
        <w:t>5</w:t>
      </w:r>
      <w:r w:rsidRPr="006F261F">
        <w:rPr>
          <w:b/>
          <w:color w:val="000000" w:themeColor="text1"/>
          <w:sz w:val="22"/>
          <w:szCs w:val="22"/>
        </w:rPr>
        <w:t>. Paslaugų teikimui taikomi reikalavimai:</w:t>
      </w:r>
    </w:p>
    <w:p w14:paraId="285FC3EE" w14:textId="77777777" w:rsidR="0057084E" w:rsidRPr="006F261F" w:rsidRDefault="0057084E" w:rsidP="0057084E">
      <w:pPr>
        <w:pStyle w:val="NormalWeb"/>
        <w:shd w:val="clear" w:color="auto" w:fill="FFFFFF"/>
        <w:spacing w:before="0" w:beforeAutospacing="0" w:after="0" w:afterAutospacing="0" w:line="276" w:lineRule="auto"/>
        <w:jc w:val="both"/>
        <w:rPr>
          <w:bCs/>
          <w:color w:val="000000" w:themeColor="text1"/>
          <w:sz w:val="22"/>
          <w:szCs w:val="22"/>
        </w:rPr>
      </w:pPr>
      <w:r w:rsidRPr="006F261F">
        <w:rPr>
          <w:bCs/>
          <w:color w:val="000000" w:themeColor="text1"/>
          <w:sz w:val="22"/>
          <w:szCs w:val="22"/>
        </w:rPr>
        <w:t>1.</w:t>
      </w:r>
      <w:r>
        <w:rPr>
          <w:bCs/>
          <w:color w:val="000000" w:themeColor="text1"/>
          <w:sz w:val="22"/>
          <w:szCs w:val="22"/>
        </w:rPr>
        <w:t>5</w:t>
      </w:r>
      <w:r w:rsidRPr="006F261F">
        <w:rPr>
          <w:bCs/>
          <w:color w:val="000000" w:themeColor="text1"/>
          <w:sz w:val="22"/>
          <w:szCs w:val="22"/>
        </w:rPr>
        <w:t>.1. Paslaugų teikėjo viešbutis turi atitikti visus Valstybinio turizmo departamento prie LR Ūkio ministerijos direktoriaus 2018 m. rugpjūčio 10 d. įsakymu Nr. V-137 „Dėl Viešbučių klasifikavimo reikalavimų patvirtinimo“ patvirtintus reikalavimus;</w:t>
      </w:r>
    </w:p>
    <w:p w14:paraId="7CEC3BFA" w14:textId="77777777" w:rsidR="0057084E" w:rsidRPr="006F261F" w:rsidRDefault="0057084E" w:rsidP="0057084E">
      <w:pPr>
        <w:pStyle w:val="NormalWeb"/>
        <w:shd w:val="clear" w:color="auto" w:fill="FFFFFF"/>
        <w:spacing w:before="0" w:beforeAutospacing="0" w:after="0" w:afterAutospacing="0" w:line="276" w:lineRule="auto"/>
        <w:jc w:val="both"/>
        <w:rPr>
          <w:bCs/>
          <w:color w:val="000000" w:themeColor="text1"/>
          <w:sz w:val="22"/>
          <w:szCs w:val="22"/>
        </w:rPr>
      </w:pPr>
      <w:r w:rsidRPr="006F261F">
        <w:rPr>
          <w:bCs/>
          <w:color w:val="000000" w:themeColor="text1"/>
          <w:sz w:val="22"/>
          <w:szCs w:val="22"/>
        </w:rPr>
        <w:t>1.</w:t>
      </w:r>
      <w:r>
        <w:rPr>
          <w:bCs/>
          <w:color w:val="000000" w:themeColor="text1"/>
          <w:sz w:val="22"/>
          <w:szCs w:val="22"/>
        </w:rPr>
        <w:t>5</w:t>
      </w:r>
      <w:r w:rsidRPr="006F261F">
        <w:rPr>
          <w:bCs/>
          <w:color w:val="000000" w:themeColor="text1"/>
          <w:sz w:val="22"/>
          <w:szCs w:val="22"/>
        </w:rPr>
        <w:t>.2. Viešbučio kambariai rezervuojami be papildomų mokesčių;</w:t>
      </w:r>
    </w:p>
    <w:p w14:paraId="0DC5E0B5" w14:textId="77777777" w:rsidR="0057084E" w:rsidRPr="006F261F" w:rsidRDefault="0057084E" w:rsidP="0057084E">
      <w:pPr>
        <w:pStyle w:val="NormalWeb"/>
        <w:shd w:val="clear" w:color="auto" w:fill="FFFFFF"/>
        <w:spacing w:before="0" w:beforeAutospacing="0" w:after="0" w:afterAutospacing="0" w:line="276" w:lineRule="auto"/>
        <w:jc w:val="both"/>
        <w:rPr>
          <w:bCs/>
          <w:color w:val="000000" w:themeColor="text1"/>
          <w:sz w:val="22"/>
          <w:szCs w:val="22"/>
        </w:rPr>
      </w:pPr>
      <w:r w:rsidRPr="006F261F">
        <w:rPr>
          <w:bCs/>
          <w:color w:val="000000" w:themeColor="text1"/>
          <w:sz w:val="22"/>
          <w:szCs w:val="22"/>
        </w:rPr>
        <w:t>1.</w:t>
      </w:r>
      <w:r>
        <w:rPr>
          <w:bCs/>
          <w:color w:val="000000" w:themeColor="text1"/>
          <w:sz w:val="22"/>
          <w:szCs w:val="22"/>
        </w:rPr>
        <w:t>5</w:t>
      </w:r>
      <w:r w:rsidRPr="006F261F">
        <w:rPr>
          <w:bCs/>
          <w:color w:val="000000" w:themeColor="text1"/>
          <w:sz w:val="22"/>
          <w:szCs w:val="22"/>
        </w:rPr>
        <w:t xml:space="preserve">.3. </w:t>
      </w:r>
      <w:r w:rsidRPr="006F261F">
        <w:rPr>
          <w:sz w:val="22"/>
          <w:szCs w:val="22"/>
        </w:rPr>
        <w:t xml:space="preserve">Paslaugų teikėjas privalo be papildomo mokesčio pateikti patvirtinimą Perkančiajai organizacijai apie atliktas bei patvirtintas viešbučio kambarių rezervacijas el. paštu </w:t>
      </w:r>
      <w:hyperlink r:id="rId10" w:history="1">
        <w:r w:rsidRPr="00BF0932">
          <w:rPr>
            <w:rStyle w:val="Hyperlink"/>
            <w:rFonts w:eastAsia="Arial"/>
            <w:sz w:val="22"/>
            <w:szCs w:val="22"/>
          </w:rPr>
          <w:t>projects@dance.lt</w:t>
        </w:r>
      </w:hyperlink>
      <w:r w:rsidRPr="006F261F">
        <w:rPr>
          <w:sz w:val="22"/>
          <w:szCs w:val="22"/>
        </w:rPr>
        <w:t xml:space="preserve">. </w:t>
      </w:r>
    </w:p>
    <w:p w14:paraId="7B4A2F08" w14:textId="77777777" w:rsidR="0057084E" w:rsidRPr="006F261F" w:rsidRDefault="0057084E" w:rsidP="0057084E">
      <w:pPr>
        <w:spacing w:line="276" w:lineRule="auto"/>
        <w:jc w:val="both"/>
        <w:rPr>
          <w:bCs/>
          <w:sz w:val="22"/>
          <w:szCs w:val="22"/>
        </w:rPr>
      </w:pPr>
      <w:r w:rsidRPr="006F261F">
        <w:rPr>
          <w:bCs/>
          <w:sz w:val="22"/>
          <w:szCs w:val="22"/>
        </w:rPr>
        <w:t>1.</w:t>
      </w:r>
      <w:r>
        <w:rPr>
          <w:bCs/>
          <w:sz w:val="22"/>
          <w:szCs w:val="22"/>
        </w:rPr>
        <w:t>5</w:t>
      </w:r>
      <w:r w:rsidRPr="006F261F">
        <w:rPr>
          <w:bCs/>
          <w:sz w:val="22"/>
          <w:szCs w:val="22"/>
        </w:rPr>
        <w:t xml:space="preserve">.4. </w:t>
      </w:r>
      <w:r w:rsidRPr="006F261F">
        <w:rPr>
          <w:sz w:val="22"/>
          <w:szCs w:val="22"/>
        </w:rPr>
        <w:t>Paslaugų teikėjas turi savarankiškai kontroliuoti, kad Dalyviai susimokėtų Paslaugų teikėjui už visas paslaugas, kurias jie užsisako papildomai savarankiškai ir kurios nėra pirkimo sutarties, sudarytos su Perkančiąja organizacija, objektas.</w:t>
      </w:r>
    </w:p>
    <w:p w14:paraId="67FB3758" w14:textId="77777777" w:rsidR="0057084E" w:rsidRPr="006F261F" w:rsidRDefault="0057084E" w:rsidP="0057084E">
      <w:pPr>
        <w:spacing w:line="276" w:lineRule="auto"/>
        <w:jc w:val="both"/>
        <w:rPr>
          <w:bCs/>
          <w:sz w:val="22"/>
          <w:szCs w:val="22"/>
        </w:rPr>
      </w:pPr>
      <w:r w:rsidRPr="006F261F">
        <w:rPr>
          <w:bCs/>
          <w:sz w:val="22"/>
          <w:szCs w:val="22"/>
        </w:rPr>
        <w:t>1.</w:t>
      </w:r>
      <w:r>
        <w:rPr>
          <w:bCs/>
          <w:sz w:val="22"/>
          <w:szCs w:val="22"/>
        </w:rPr>
        <w:t>5</w:t>
      </w:r>
      <w:r w:rsidRPr="006F261F">
        <w:rPr>
          <w:bCs/>
          <w:sz w:val="22"/>
          <w:szCs w:val="22"/>
        </w:rPr>
        <w:t xml:space="preserve">.5. </w:t>
      </w:r>
      <w:bookmarkStart w:id="4" w:name="_Hlk91864365"/>
      <w:r w:rsidRPr="006F261F">
        <w:rPr>
          <w:bCs/>
          <w:sz w:val="22"/>
          <w:szCs w:val="22"/>
        </w:rPr>
        <w:t>Į paslaugų įkainį turi būti įskaičiuoti pusryčiai. Pusryčiai reiškia – į apgyvendinimo įkainį įskaičiuotą Dalyvių, gyvenančių viešbutyje, maitinimą, bent nuo 8.00 val. iki 10.00 val. ryto. Pusryčiai turi būti teikiami to paties viešbučio esančiame restorane, bare, pusryčių zonoje (išskyrus teisės aktų nustatytus reikalavimus dėl COVID-19, tuomet pusryčiai teikiami laikantis galiojančių teisės aktų reikalavimų);</w:t>
      </w:r>
    </w:p>
    <w:bookmarkEnd w:id="4"/>
    <w:p w14:paraId="2B872B79" w14:textId="77777777" w:rsidR="0057084E" w:rsidRPr="006F261F" w:rsidRDefault="0057084E" w:rsidP="0057084E">
      <w:pPr>
        <w:pStyle w:val="NormalWeb"/>
        <w:shd w:val="clear" w:color="auto" w:fill="FFFFFF"/>
        <w:spacing w:before="0" w:beforeAutospacing="0" w:after="0" w:afterAutospacing="0" w:line="276" w:lineRule="auto"/>
        <w:jc w:val="both"/>
        <w:rPr>
          <w:bCs/>
          <w:sz w:val="22"/>
          <w:szCs w:val="22"/>
        </w:rPr>
      </w:pPr>
      <w:r w:rsidRPr="006F261F">
        <w:rPr>
          <w:bCs/>
          <w:sz w:val="22"/>
          <w:szCs w:val="22"/>
        </w:rPr>
        <w:lastRenderedPageBreak/>
        <w:t>1.</w:t>
      </w:r>
      <w:r w:rsidRPr="008240F7">
        <w:rPr>
          <w:bCs/>
          <w:sz w:val="22"/>
          <w:szCs w:val="22"/>
        </w:rPr>
        <w:t>5</w:t>
      </w:r>
      <w:r w:rsidRPr="006F261F">
        <w:rPr>
          <w:bCs/>
          <w:sz w:val="22"/>
          <w:szCs w:val="22"/>
        </w:rPr>
        <w:t>.</w:t>
      </w:r>
      <w:r w:rsidRPr="008240F7">
        <w:rPr>
          <w:bCs/>
          <w:sz w:val="22"/>
          <w:szCs w:val="22"/>
        </w:rPr>
        <w:t>6</w:t>
      </w:r>
      <w:r w:rsidRPr="006F261F">
        <w:rPr>
          <w:bCs/>
          <w:sz w:val="22"/>
          <w:szCs w:val="22"/>
        </w:rPr>
        <w:t xml:space="preserve">. </w:t>
      </w:r>
      <w:r>
        <w:rPr>
          <w:b/>
          <w:sz w:val="22"/>
          <w:szCs w:val="22"/>
        </w:rPr>
        <w:t>Visi</w:t>
      </w:r>
      <w:r w:rsidRPr="002503F8">
        <w:rPr>
          <w:b/>
          <w:sz w:val="22"/>
          <w:szCs w:val="22"/>
        </w:rPr>
        <w:t xml:space="preserve"> Dalyviai turi būti apgyvendinti tame pačiame viešbutyje</w:t>
      </w:r>
      <w:r w:rsidRPr="006F261F">
        <w:rPr>
          <w:bCs/>
          <w:sz w:val="22"/>
          <w:szCs w:val="22"/>
        </w:rPr>
        <w:t>;</w:t>
      </w:r>
    </w:p>
    <w:p w14:paraId="7B9B8823" w14:textId="77777777" w:rsidR="0057084E" w:rsidRPr="00E846CD" w:rsidRDefault="0057084E" w:rsidP="0057084E">
      <w:pPr>
        <w:pStyle w:val="NormalWeb"/>
        <w:shd w:val="clear" w:color="auto" w:fill="FFFFFF"/>
        <w:spacing w:before="0" w:beforeAutospacing="0" w:after="0" w:afterAutospacing="0" w:line="276" w:lineRule="auto"/>
        <w:jc w:val="both"/>
        <w:rPr>
          <w:bCs/>
          <w:sz w:val="22"/>
          <w:szCs w:val="22"/>
        </w:rPr>
      </w:pPr>
      <w:r w:rsidRPr="00E846CD">
        <w:rPr>
          <w:bCs/>
          <w:sz w:val="22"/>
          <w:szCs w:val="22"/>
        </w:rPr>
        <w:t>1.5.7. Viešbučio kambariai turi būti geros būklės su švaria patalyne ir kitomis vonios reikmenimis, taip pat su nemokamu bevieliu internetu kambariuose;</w:t>
      </w:r>
    </w:p>
    <w:p w14:paraId="18C295FC" w14:textId="77777777" w:rsidR="0057084E" w:rsidRPr="00E846CD" w:rsidRDefault="0057084E" w:rsidP="0057084E">
      <w:pPr>
        <w:pStyle w:val="NormalWeb"/>
        <w:shd w:val="clear" w:color="auto" w:fill="FFFFFF"/>
        <w:spacing w:before="0" w:beforeAutospacing="0" w:after="0" w:afterAutospacing="0" w:line="276" w:lineRule="auto"/>
        <w:jc w:val="both"/>
        <w:rPr>
          <w:bCs/>
          <w:sz w:val="22"/>
          <w:szCs w:val="22"/>
        </w:rPr>
      </w:pPr>
      <w:r w:rsidRPr="00E846CD">
        <w:rPr>
          <w:bCs/>
          <w:sz w:val="22"/>
          <w:szCs w:val="22"/>
        </w:rPr>
        <w:t>1.5.8. Esant poreikiui ir galimybei, Paslaugų teikėjas turi leisti Dalyviams įsiregistruoti anksčiau, negu įprastomis valandomis (</w:t>
      </w:r>
      <w:proofErr w:type="spellStart"/>
      <w:r w:rsidRPr="00E846CD">
        <w:rPr>
          <w:bCs/>
          <w:sz w:val="22"/>
          <w:szCs w:val="22"/>
        </w:rPr>
        <w:t>early-check-in</w:t>
      </w:r>
      <w:proofErr w:type="spellEnd"/>
      <w:r w:rsidRPr="00E846CD">
        <w:rPr>
          <w:bCs/>
          <w:sz w:val="22"/>
          <w:szCs w:val="22"/>
        </w:rPr>
        <w:t>)/ išsiregistruoti vėliau, negu įprastomis valandomis (late-</w:t>
      </w:r>
      <w:proofErr w:type="spellStart"/>
      <w:r w:rsidRPr="00E846CD">
        <w:rPr>
          <w:bCs/>
          <w:sz w:val="22"/>
          <w:szCs w:val="22"/>
        </w:rPr>
        <w:t>check</w:t>
      </w:r>
      <w:proofErr w:type="spellEnd"/>
      <w:r w:rsidRPr="00E846CD">
        <w:rPr>
          <w:bCs/>
          <w:sz w:val="22"/>
          <w:szCs w:val="22"/>
        </w:rPr>
        <w:t>-</w:t>
      </w:r>
      <w:proofErr w:type="spellStart"/>
      <w:r w:rsidRPr="00E846CD">
        <w:rPr>
          <w:bCs/>
          <w:sz w:val="22"/>
          <w:szCs w:val="22"/>
        </w:rPr>
        <w:t>out</w:t>
      </w:r>
      <w:proofErr w:type="spellEnd"/>
      <w:r w:rsidRPr="00E846CD">
        <w:rPr>
          <w:bCs/>
          <w:sz w:val="22"/>
          <w:szCs w:val="22"/>
        </w:rPr>
        <w:t>). Perkančioji organizacija pateiks informaciją apie poreikį;</w:t>
      </w:r>
    </w:p>
    <w:p w14:paraId="7C00B458" w14:textId="77777777" w:rsidR="0057084E" w:rsidRPr="00E846CD" w:rsidRDefault="0057084E" w:rsidP="0057084E">
      <w:pPr>
        <w:pStyle w:val="NormalWeb"/>
        <w:shd w:val="clear" w:color="auto" w:fill="FFFFFF"/>
        <w:spacing w:before="0" w:beforeAutospacing="0" w:after="0" w:afterAutospacing="0" w:line="276" w:lineRule="auto"/>
        <w:jc w:val="both"/>
        <w:rPr>
          <w:bCs/>
          <w:sz w:val="22"/>
          <w:szCs w:val="22"/>
        </w:rPr>
      </w:pPr>
      <w:r w:rsidRPr="00E846CD">
        <w:rPr>
          <w:bCs/>
          <w:sz w:val="22"/>
          <w:szCs w:val="22"/>
        </w:rPr>
        <w:t>1.5.9. Viešbutyje turi būti galimybė saugiai palikti bagažą po išsiregistravimo iš viešbučio ne ilgesniam nei 12 valandų laikotarpiui;</w:t>
      </w:r>
    </w:p>
    <w:p w14:paraId="42137EF7" w14:textId="77777777" w:rsidR="0057084E" w:rsidRPr="00E846CD" w:rsidRDefault="0057084E" w:rsidP="0057084E">
      <w:pPr>
        <w:pStyle w:val="NormalWeb"/>
        <w:shd w:val="clear" w:color="auto" w:fill="FFFFFF"/>
        <w:spacing w:before="0" w:beforeAutospacing="0" w:after="0" w:afterAutospacing="0" w:line="276" w:lineRule="auto"/>
        <w:jc w:val="both"/>
        <w:rPr>
          <w:bCs/>
          <w:sz w:val="22"/>
          <w:szCs w:val="22"/>
        </w:rPr>
      </w:pPr>
      <w:r w:rsidRPr="00E846CD">
        <w:rPr>
          <w:bCs/>
          <w:sz w:val="22"/>
          <w:szCs w:val="22"/>
        </w:rPr>
        <w:t>1.5.10. Paslaugų teikėjas turi paskirti kontaktinį asmenį, atsakingą už visų Paslaugų teikimo metu kylančių problemų ir klausimų sprendimą.</w:t>
      </w:r>
    </w:p>
    <w:p w14:paraId="00FAB242" w14:textId="77777777" w:rsidR="0057084E" w:rsidRPr="00E846CD" w:rsidRDefault="0057084E" w:rsidP="0057084E">
      <w:pPr>
        <w:pStyle w:val="NormalWeb"/>
        <w:shd w:val="clear" w:color="auto" w:fill="FFFFFF"/>
        <w:spacing w:before="0" w:beforeAutospacing="0" w:after="0" w:afterAutospacing="0" w:line="276" w:lineRule="auto"/>
        <w:jc w:val="both"/>
        <w:rPr>
          <w:bCs/>
          <w:sz w:val="22"/>
          <w:szCs w:val="22"/>
        </w:rPr>
      </w:pPr>
      <w:r w:rsidRPr="00E846CD">
        <w:rPr>
          <w:bCs/>
          <w:sz w:val="22"/>
          <w:szCs w:val="22"/>
        </w:rPr>
        <w:t>1.5.11. Paslaugų teikėjas turi užtikrinti, kad pirkimo sutarties galiojimo metu Paslaugos būtų teikiamos laikantis aplinkos apsaugos reikalavimų:</w:t>
      </w:r>
    </w:p>
    <w:p w14:paraId="2C95505D" w14:textId="77777777" w:rsidR="0057084E" w:rsidRPr="00E846CD" w:rsidRDefault="0057084E" w:rsidP="0057084E">
      <w:pPr>
        <w:pStyle w:val="NormalWeb"/>
        <w:shd w:val="clear" w:color="auto" w:fill="FFFFFF"/>
        <w:spacing w:before="0" w:beforeAutospacing="0" w:after="0" w:afterAutospacing="0" w:line="276" w:lineRule="auto"/>
        <w:jc w:val="both"/>
        <w:rPr>
          <w:bCs/>
          <w:sz w:val="22"/>
          <w:szCs w:val="22"/>
        </w:rPr>
      </w:pPr>
      <w:r w:rsidRPr="00E846CD">
        <w:rPr>
          <w:bCs/>
          <w:sz w:val="22"/>
          <w:szCs w:val="22"/>
        </w:rPr>
        <w:t>1.5.11.1. mažin</w:t>
      </w:r>
      <w:r>
        <w:rPr>
          <w:bCs/>
          <w:sz w:val="22"/>
          <w:szCs w:val="22"/>
        </w:rPr>
        <w:t>amas</w:t>
      </w:r>
      <w:r w:rsidRPr="00E846CD">
        <w:rPr>
          <w:bCs/>
          <w:sz w:val="22"/>
          <w:szCs w:val="22"/>
        </w:rPr>
        <w:t xml:space="preserve"> popieriaus sunaudojim</w:t>
      </w:r>
      <w:r>
        <w:rPr>
          <w:bCs/>
          <w:sz w:val="22"/>
          <w:szCs w:val="22"/>
        </w:rPr>
        <w:t>as</w:t>
      </w:r>
      <w:r w:rsidRPr="00E846CD">
        <w:rPr>
          <w:bCs/>
          <w:sz w:val="22"/>
          <w:szCs w:val="22"/>
        </w:rPr>
        <w:t>, atsisak</w:t>
      </w:r>
      <w:r>
        <w:rPr>
          <w:bCs/>
          <w:sz w:val="22"/>
          <w:szCs w:val="22"/>
        </w:rPr>
        <w:t xml:space="preserve">oma </w:t>
      </w:r>
      <w:r w:rsidRPr="00E846CD">
        <w:rPr>
          <w:bCs/>
          <w:sz w:val="22"/>
          <w:szCs w:val="22"/>
        </w:rPr>
        <w:t>nebūtino dokumentų kopijavimo ir spausdinimo;</w:t>
      </w:r>
    </w:p>
    <w:p w14:paraId="7738D713" w14:textId="77777777" w:rsidR="0057084E" w:rsidRPr="00E846CD" w:rsidRDefault="0057084E" w:rsidP="0057084E">
      <w:pPr>
        <w:pStyle w:val="NormalWeb"/>
        <w:shd w:val="clear" w:color="auto" w:fill="FFFFFF"/>
        <w:spacing w:before="0" w:beforeAutospacing="0" w:after="0" w:afterAutospacing="0" w:line="276" w:lineRule="auto"/>
        <w:jc w:val="both"/>
        <w:rPr>
          <w:bCs/>
          <w:sz w:val="22"/>
          <w:szCs w:val="22"/>
        </w:rPr>
      </w:pPr>
      <w:r w:rsidRPr="00E846CD">
        <w:rPr>
          <w:bCs/>
          <w:sz w:val="22"/>
          <w:szCs w:val="22"/>
        </w:rPr>
        <w:t>1.5.11.2.  sie</w:t>
      </w:r>
      <w:r>
        <w:rPr>
          <w:bCs/>
          <w:sz w:val="22"/>
          <w:szCs w:val="22"/>
        </w:rPr>
        <w:t>kiama</w:t>
      </w:r>
      <w:r w:rsidRPr="00E846CD">
        <w:rPr>
          <w:bCs/>
          <w:sz w:val="22"/>
          <w:szCs w:val="22"/>
        </w:rPr>
        <w:t>, kad Paslaugoms suteikti būtų neteršiama aplinka, mažinamas vienkartinių plastikinių indų maistui ir gėrimams naudojimas.</w:t>
      </w:r>
    </w:p>
    <w:p w14:paraId="5A9FF0B2" w14:textId="77777777" w:rsidR="0057084E" w:rsidRPr="006F261F" w:rsidRDefault="0057084E" w:rsidP="0057084E">
      <w:pPr>
        <w:pStyle w:val="NormalWeb"/>
        <w:shd w:val="clear" w:color="auto" w:fill="FFFFFF"/>
        <w:spacing w:before="0" w:beforeAutospacing="0" w:after="0" w:afterAutospacing="0" w:line="276" w:lineRule="auto"/>
        <w:jc w:val="both"/>
        <w:rPr>
          <w:bCs/>
          <w:sz w:val="22"/>
          <w:szCs w:val="22"/>
        </w:rPr>
      </w:pPr>
    </w:p>
    <w:p w14:paraId="44E1B767" w14:textId="77777777" w:rsidR="0057084E" w:rsidRPr="006F261F" w:rsidRDefault="0057084E" w:rsidP="0057084E">
      <w:pPr>
        <w:pStyle w:val="NormalWeb"/>
        <w:shd w:val="clear" w:color="auto" w:fill="FFFFFF"/>
        <w:spacing w:before="0" w:beforeAutospacing="0" w:after="0" w:afterAutospacing="0" w:line="276" w:lineRule="auto"/>
        <w:jc w:val="center"/>
        <w:rPr>
          <w:b/>
          <w:sz w:val="22"/>
          <w:szCs w:val="22"/>
        </w:rPr>
      </w:pPr>
      <w:r w:rsidRPr="006F261F">
        <w:rPr>
          <w:b/>
          <w:sz w:val="22"/>
          <w:szCs w:val="22"/>
        </w:rPr>
        <w:t>II.</w:t>
      </w:r>
      <w:r w:rsidRPr="006F261F">
        <w:rPr>
          <w:bCs/>
          <w:sz w:val="22"/>
          <w:szCs w:val="22"/>
        </w:rPr>
        <w:t xml:space="preserve"> </w:t>
      </w:r>
      <w:r w:rsidRPr="006F261F">
        <w:rPr>
          <w:b/>
          <w:sz w:val="22"/>
          <w:szCs w:val="22"/>
        </w:rPr>
        <w:t>KAMBARIŲ UŽSAKYMO</w:t>
      </w:r>
      <w:r>
        <w:rPr>
          <w:b/>
          <w:sz w:val="22"/>
          <w:szCs w:val="22"/>
        </w:rPr>
        <w:t xml:space="preserve"> IR ANULIAVIMO</w:t>
      </w:r>
      <w:r w:rsidRPr="006F261F">
        <w:rPr>
          <w:b/>
          <w:sz w:val="22"/>
          <w:szCs w:val="22"/>
        </w:rPr>
        <w:t xml:space="preserve"> TVARKA</w:t>
      </w:r>
    </w:p>
    <w:p w14:paraId="2245C2FC" w14:textId="77777777" w:rsidR="0057084E" w:rsidRPr="006F261F" w:rsidRDefault="0057084E" w:rsidP="0057084E">
      <w:pPr>
        <w:pStyle w:val="NormalWeb"/>
        <w:shd w:val="clear" w:color="auto" w:fill="FFFFFF"/>
        <w:spacing w:before="0" w:beforeAutospacing="0" w:after="0" w:afterAutospacing="0" w:line="276" w:lineRule="auto"/>
        <w:jc w:val="center"/>
        <w:rPr>
          <w:b/>
          <w:sz w:val="22"/>
          <w:szCs w:val="22"/>
        </w:rPr>
      </w:pPr>
    </w:p>
    <w:p w14:paraId="69560BD8" w14:textId="77777777" w:rsidR="0057084E" w:rsidRPr="00E5089A" w:rsidRDefault="0057084E" w:rsidP="0057084E">
      <w:pPr>
        <w:pStyle w:val="NormalWeb"/>
        <w:shd w:val="clear" w:color="auto" w:fill="FFFFFF"/>
        <w:spacing w:before="0" w:beforeAutospacing="0" w:after="0" w:afterAutospacing="0" w:line="276" w:lineRule="auto"/>
        <w:jc w:val="both"/>
        <w:rPr>
          <w:b/>
          <w:sz w:val="22"/>
          <w:szCs w:val="22"/>
        </w:rPr>
      </w:pPr>
      <w:r w:rsidRPr="006F261F">
        <w:rPr>
          <w:bCs/>
          <w:sz w:val="22"/>
          <w:szCs w:val="22"/>
        </w:rPr>
        <w:t xml:space="preserve">2.1. </w:t>
      </w:r>
      <w:r w:rsidRPr="005D7C6E">
        <w:rPr>
          <w:b/>
          <w:sz w:val="22"/>
          <w:szCs w:val="22"/>
        </w:rPr>
        <w:t>Techninės specifikacijos Lentelė</w:t>
      </w:r>
      <w:r>
        <w:rPr>
          <w:b/>
          <w:sz w:val="22"/>
          <w:szCs w:val="22"/>
        </w:rPr>
        <w:t>s</w:t>
      </w:r>
      <w:r w:rsidRPr="005D7C6E">
        <w:rPr>
          <w:b/>
          <w:sz w:val="22"/>
          <w:szCs w:val="22"/>
        </w:rPr>
        <w:t>e Nr. 1</w:t>
      </w:r>
      <w:r>
        <w:rPr>
          <w:b/>
          <w:sz w:val="22"/>
          <w:szCs w:val="22"/>
        </w:rPr>
        <w:t xml:space="preserve"> </w:t>
      </w:r>
      <w:r w:rsidRPr="005D7C6E">
        <w:rPr>
          <w:b/>
          <w:sz w:val="22"/>
          <w:szCs w:val="22"/>
        </w:rPr>
        <w:t>nurodytas preliminarus Dalyvių apgyvendinimo poreikio kiekis,</w:t>
      </w:r>
      <w:r w:rsidRPr="006F261F">
        <w:rPr>
          <w:bCs/>
          <w:sz w:val="22"/>
          <w:szCs w:val="22"/>
        </w:rPr>
        <w:t xml:space="preserve"> </w:t>
      </w:r>
      <w:r>
        <w:rPr>
          <w:b/>
          <w:sz w:val="22"/>
          <w:szCs w:val="22"/>
        </w:rPr>
        <w:t>P</w:t>
      </w:r>
      <w:r w:rsidRPr="00E5089A">
        <w:rPr>
          <w:b/>
          <w:sz w:val="22"/>
          <w:szCs w:val="22"/>
        </w:rPr>
        <w:t xml:space="preserve">erkančioji organizacija neįsipareigoja nupirkti viso nurodyto kiekio. </w:t>
      </w:r>
      <w:r w:rsidRPr="002503F8">
        <w:rPr>
          <w:b/>
          <w:sz w:val="22"/>
          <w:szCs w:val="22"/>
        </w:rPr>
        <w:t>Gali koreguotis Dalyvių apgyvendinimo datos</w:t>
      </w:r>
      <w:r>
        <w:rPr>
          <w:b/>
          <w:sz w:val="22"/>
          <w:szCs w:val="22"/>
        </w:rPr>
        <w:t xml:space="preserve"> </w:t>
      </w:r>
      <w:r w:rsidRPr="0071507A">
        <w:rPr>
          <w:b/>
          <w:sz w:val="22"/>
          <w:szCs w:val="22"/>
        </w:rPr>
        <w:t>(1-</w:t>
      </w:r>
      <w:r w:rsidRPr="00BF7F65">
        <w:rPr>
          <w:b/>
          <w:sz w:val="22"/>
          <w:szCs w:val="22"/>
        </w:rPr>
        <w:t>2</w:t>
      </w:r>
      <w:r w:rsidRPr="0071507A">
        <w:rPr>
          <w:b/>
          <w:sz w:val="22"/>
          <w:szCs w:val="22"/>
        </w:rPr>
        <w:t xml:space="preserve"> dienomis),</w:t>
      </w:r>
      <w:r w:rsidRPr="002503F8">
        <w:rPr>
          <w:b/>
          <w:sz w:val="22"/>
          <w:szCs w:val="22"/>
        </w:rPr>
        <w:t xml:space="preserve"> taip pat didėti naktų kiekis, Dalyvių ir kambarių skaičius, iki 20 proc. nuo </w:t>
      </w:r>
      <w:r>
        <w:rPr>
          <w:b/>
          <w:sz w:val="22"/>
          <w:szCs w:val="22"/>
        </w:rPr>
        <w:t xml:space="preserve">Paslaugų teikėjo </w:t>
      </w:r>
      <w:r w:rsidRPr="002503F8">
        <w:rPr>
          <w:b/>
          <w:sz w:val="22"/>
          <w:szCs w:val="22"/>
        </w:rPr>
        <w:t>pasiūlyme nurodytos kainos preliminariam</w:t>
      </w:r>
      <w:r>
        <w:rPr>
          <w:b/>
          <w:sz w:val="22"/>
          <w:szCs w:val="22"/>
        </w:rPr>
        <w:t xml:space="preserve"> Paslaugų</w:t>
      </w:r>
      <w:r w:rsidRPr="002503F8">
        <w:rPr>
          <w:b/>
          <w:sz w:val="22"/>
          <w:szCs w:val="22"/>
        </w:rPr>
        <w:t xml:space="preserve"> kiekiui.</w:t>
      </w:r>
      <w:r w:rsidRPr="00C21796">
        <w:t xml:space="preserve"> </w:t>
      </w:r>
      <w:r w:rsidRPr="00C21796">
        <w:rPr>
          <w:b/>
          <w:sz w:val="22"/>
          <w:szCs w:val="22"/>
        </w:rPr>
        <w:t>Tuo atveju, jeigu keičiasi Perkančiosios organizacijos kambario tipo poreikis (pvz., vietoj vienviečio reikalingas dvivietis kambarys), Perkančioji organizacija pagal pirkimo sutartį gali įsigyti tokių Techninėje specifikacijoje nenurodytų, tačiau su pirkimo objektu susijusių paslaugų, neviršydama 10 procentų pradinės pirkimo sutarties vertės.</w:t>
      </w:r>
      <w:r>
        <w:rPr>
          <w:b/>
          <w:sz w:val="22"/>
          <w:szCs w:val="22"/>
        </w:rPr>
        <w:t xml:space="preserve"> </w:t>
      </w:r>
    </w:p>
    <w:p w14:paraId="2511568E" w14:textId="77777777" w:rsidR="0057084E" w:rsidRPr="006F261F" w:rsidRDefault="0057084E" w:rsidP="0057084E">
      <w:pPr>
        <w:pStyle w:val="NormalWeb"/>
        <w:shd w:val="clear" w:color="auto" w:fill="FFFFFF"/>
        <w:spacing w:before="0" w:beforeAutospacing="0" w:after="0" w:afterAutospacing="0" w:line="276" w:lineRule="auto"/>
        <w:jc w:val="both"/>
        <w:rPr>
          <w:bCs/>
          <w:sz w:val="22"/>
          <w:szCs w:val="22"/>
        </w:rPr>
      </w:pPr>
      <w:r w:rsidRPr="006F261F">
        <w:rPr>
          <w:bCs/>
          <w:sz w:val="22"/>
          <w:szCs w:val="22"/>
        </w:rPr>
        <w:t xml:space="preserve">2.2. Pasirašius pirkimo sutartį </w:t>
      </w:r>
      <w:r>
        <w:rPr>
          <w:bCs/>
          <w:sz w:val="22"/>
          <w:szCs w:val="22"/>
        </w:rPr>
        <w:t>P</w:t>
      </w:r>
      <w:r w:rsidRPr="006F261F">
        <w:rPr>
          <w:bCs/>
          <w:sz w:val="22"/>
          <w:szCs w:val="22"/>
        </w:rPr>
        <w:t xml:space="preserve">aslaugų teikėjas įsipareigoja nedelsiant be papildomo mokesčio rezervuoti viešbučio kambarius pagal </w:t>
      </w:r>
      <w:r>
        <w:rPr>
          <w:bCs/>
          <w:sz w:val="22"/>
          <w:szCs w:val="22"/>
        </w:rPr>
        <w:t>T</w:t>
      </w:r>
      <w:r w:rsidRPr="006F261F">
        <w:rPr>
          <w:bCs/>
          <w:sz w:val="22"/>
          <w:szCs w:val="22"/>
        </w:rPr>
        <w:t xml:space="preserve">echninės specifikacijos </w:t>
      </w:r>
      <w:r w:rsidRPr="00BF7F65">
        <w:rPr>
          <w:bCs/>
          <w:sz w:val="22"/>
          <w:szCs w:val="22"/>
        </w:rPr>
        <w:t>S</w:t>
      </w:r>
      <w:r>
        <w:rPr>
          <w:bCs/>
          <w:sz w:val="22"/>
          <w:szCs w:val="22"/>
        </w:rPr>
        <w:t xml:space="preserve">pecialiosios dalies </w:t>
      </w:r>
      <w:r w:rsidRPr="006F261F">
        <w:rPr>
          <w:bCs/>
          <w:sz w:val="22"/>
          <w:szCs w:val="22"/>
        </w:rPr>
        <w:t>Lentelėje Nr. 1 nurodytą apgyvendinimo poreikį.</w:t>
      </w:r>
    </w:p>
    <w:p w14:paraId="25324D72" w14:textId="77777777" w:rsidR="0057084E" w:rsidRPr="006F261F" w:rsidRDefault="0057084E" w:rsidP="0057084E">
      <w:pPr>
        <w:pStyle w:val="NormalWeb"/>
        <w:shd w:val="clear" w:color="auto" w:fill="FFFFFF"/>
        <w:spacing w:before="0" w:beforeAutospacing="0" w:after="0" w:afterAutospacing="0" w:line="276" w:lineRule="auto"/>
        <w:jc w:val="both"/>
        <w:rPr>
          <w:sz w:val="22"/>
          <w:szCs w:val="22"/>
        </w:rPr>
      </w:pPr>
      <w:r w:rsidRPr="006F261F">
        <w:rPr>
          <w:bCs/>
          <w:sz w:val="22"/>
          <w:szCs w:val="22"/>
        </w:rPr>
        <w:t xml:space="preserve">2.3. Perkančioji organizacija, likus ne mažiau kaip </w:t>
      </w:r>
      <w:r w:rsidRPr="00190087">
        <w:rPr>
          <w:bCs/>
          <w:sz w:val="22"/>
          <w:szCs w:val="22"/>
        </w:rPr>
        <w:t>10</w:t>
      </w:r>
      <w:r w:rsidRPr="006F261F">
        <w:rPr>
          <w:bCs/>
          <w:sz w:val="22"/>
          <w:szCs w:val="22"/>
        </w:rPr>
        <w:t xml:space="preserve"> (</w:t>
      </w:r>
      <w:r w:rsidRPr="00190087">
        <w:rPr>
          <w:bCs/>
          <w:sz w:val="22"/>
          <w:szCs w:val="22"/>
        </w:rPr>
        <w:t>de</w:t>
      </w:r>
      <w:r>
        <w:rPr>
          <w:bCs/>
          <w:sz w:val="22"/>
          <w:szCs w:val="22"/>
        </w:rPr>
        <w:t>šimt</w:t>
      </w:r>
      <w:r w:rsidRPr="006F261F">
        <w:rPr>
          <w:bCs/>
          <w:sz w:val="22"/>
          <w:szCs w:val="22"/>
        </w:rPr>
        <w:t>) darbo dien</w:t>
      </w:r>
      <w:r>
        <w:rPr>
          <w:bCs/>
          <w:sz w:val="22"/>
          <w:szCs w:val="22"/>
        </w:rPr>
        <w:t>ų</w:t>
      </w:r>
      <w:r w:rsidRPr="006F261F">
        <w:rPr>
          <w:bCs/>
          <w:sz w:val="22"/>
          <w:szCs w:val="22"/>
        </w:rPr>
        <w:t xml:space="preserve"> iki apgyvendinimo termino pradžios, pateiks </w:t>
      </w:r>
      <w:r>
        <w:rPr>
          <w:bCs/>
          <w:sz w:val="22"/>
          <w:szCs w:val="22"/>
        </w:rPr>
        <w:t>P</w:t>
      </w:r>
      <w:r w:rsidRPr="006F261F">
        <w:rPr>
          <w:bCs/>
          <w:sz w:val="22"/>
          <w:szCs w:val="22"/>
        </w:rPr>
        <w:t xml:space="preserve">aslaugų teikėjui el. paštu tikslų apgyvendinimo poreikį ir </w:t>
      </w:r>
      <w:r w:rsidRPr="006F261F">
        <w:rPr>
          <w:sz w:val="22"/>
          <w:szCs w:val="22"/>
        </w:rPr>
        <w:t>kambariams priskiriamų pavardžių sąrašą rezervacijai.</w:t>
      </w:r>
    </w:p>
    <w:p w14:paraId="15D1C950" w14:textId="77777777" w:rsidR="0057084E" w:rsidRPr="00486BDF" w:rsidRDefault="0057084E" w:rsidP="0057084E">
      <w:pPr>
        <w:pStyle w:val="NormalWeb"/>
        <w:shd w:val="clear" w:color="auto" w:fill="FFFFFF"/>
        <w:spacing w:before="0" w:beforeAutospacing="0" w:after="0" w:afterAutospacing="0" w:line="276" w:lineRule="auto"/>
        <w:jc w:val="both"/>
        <w:rPr>
          <w:sz w:val="22"/>
          <w:szCs w:val="22"/>
        </w:rPr>
      </w:pPr>
      <w:r w:rsidRPr="006F261F">
        <w:rPr>
          <w:sz w:val="22"/>
          <w:szCs w:val="22"/>
        </w:rPr>
        <w:t xml:space="preserve">2.4. </w:t>
      </w:r>
      <w:r>
        <w:rPr>
          <w:sz w:val="22"/>
          <w:szCs w:val="22"/>
        </w:rPr>
        <w:t>P</w:t>
      </w:r>
      <w:r w:rsidRPr="006F261F">
        <w:rPr>
          <w:sz w:val="22"/>
          <w:szCs w:val="22"/>
        </w:rPr>
        <w:t>aslaugų teikėjas užtikrina, kad kambari</w:t>
      </w:r>
      <w:r>
        <w:rPr>
          <w:sz w:val="22"/>
          <w:szCs w:val="22"/>
        </w:rPr>
        <w:t>o (-</w:t>
      </w:r>
      <w:proofErr w:type="spellStart"/>
      <w:r>
        <w:rPr>
          <w:sz w:val="22"/>
          <w:szCs w:val="22"/>
        </w:rPr>
        <w:t>i</w:t>
      </w:r>
      <w:r w:rsidRPr="006F261F">
        <w:rPr>
          <w:sz w:val="22"/>
          <w:szCs w:val="22"/>
        </w:rPr>
        <w:t>ų</w:t>
      </w:r>
      <w:proofErr w:type="spellEnd"/>
      <w:r>
        <w:rPr>
          <w:sz w:val="22"/>
          <w:szCs w:val="22"/>
        </w:rPr>
        <w:t>)</w:t>
      </w:r>
      <w:r w:rsidRPr="006F261F">
        <w:rPr>
          <w:sz w:val="22"/>
          <w:szCs w:val="22"/>
        </w:rPr>
        <w:t xml:space="preserve"> rezervaciją galima</w:t>
      </w:r>
      <w:r w:rsidRPr="006F261F">
        <w:rPr>
          <w:b/>
          <w:bCs/>
          <w:sz w:val="22"/>
          <w:szCs w:val="22"/>
        </w:rPr>
        <w:t xml:space="preserve"> nemokamai</w:t>
      </w:r>
      <w:r w:rsidRPr="006F261F">
        <w:rPr>
          <w:sz w:val="22"/>
          <w:szCs w:val="22"/>
        </w:rPr>
        <w:t xml:space="preserve"> </w:t>
      </w:r>
      <w:r w:rsidRPr="005D7C6E">
        <w:rPr>
          <w:b/>
          <w:bCs/>
          <w:sz w:val="22"/>
          <w:szCs w:val="22"/>
        </w:rPr>
        <w:t xml:space="preserve">anuliuoti informavus Paslaugų teikėją likus </w:t>
      </w:r>
      <w:r>
        <w:rPr>
          <w:b/>
          <w:bCs/>
          <w:sz w:val="22"/>
          <w:szCs w:val="22"/>
        </w:rPr>
        <w:t>24</w:t>
      </w:r>
      <w:r w:rsidRPr="005D7C6E">
        <w:rPr>
          <w:b/>
          <w:bCs/>
          <w:sz w:val="22"/>
          <w:szCs w:val="22"/>
        </w:rPr>
        <w:t xml:space="preserve"> val.</w:t>
      </w:r>
      <w:r w:rsidRPr="006F261F">
        <w:rPr>
          <w:sz w:val="22"/>
          <w:szCs w:val="22"/>
        </w:rPr>
        <w:t xml:space="preserve"> iki Dalyvių atvykimo dienos, kurią </w:t>
      </w:r>
      <w:r>
        <w:rPr>
          <w:sz w:val="22"/>
          <w:szCs w:val="22"/>
        </w:rPr>
        <w:t xml:space="preserve">pateikė </w:t>
      </w:r>
      <w:r w:rsidRPr="006F261F">
        <w:rPr>
          <w:sz w:val="22"/>
          <w:szCs w:val="22"/>
        </w:rPr>
        <w:t>Perkančioji organizacija pagal 2.3 punktą.</w:t>
      </w:r>
      <w:r>
        <w:rPr>
          <w:sz w:val="22"/>
          <w:szCs w:val="22"/>
        </w:rPr>
        <w:t xml:space="preserve"> </w:t>
      </w:r>
      <w:r w:rsidRPr="006F261F">
        <w:rPr>
          <w:sz w:val="22"/>
          <w:szCs w:val="22"/>
        </w:rPr>
        <w:t>Tuo atveju, jeigu</w:t>
      </w:r>
      <w:r>
        <w:rPr>
          <w:sz w:val="22"/>
          <w:szCs w:val="22"/>
        </w:rPr>
        <w:t xml:space="preserve"> Perkančioji organizacija informuoja Paslaugų teikėją apie poreikį anuliuoti kambario (-</w:t>
      </w:r>
      <w:proofErr w:type="spellStart"/>
      <w:r>
        <w:rPr>
          <w:sz w:val="22"/>
          <w:szCs w:val="22"/>
        </w:rPr>
        <w:t>ių</w:t>
      </w:r>
      <w:proofErr w:type="spellEnd"/>
      <w:r>
        <w:rPr>
          <w:sz w:val="22"/>
          <w:szCs w:val="22"/>
        </w:rPr>
        <w:t>) rezervaciją likus mažiau, negu 24</w:t>
      </w:r>
      <w:r w:rsidRPr="006F261F">
        <w:rPr>
          <w:sz w:val="22"/>
          <w:szCs w:val="22"/>
        </w:rPr>
        <w:t xml:space="preserve"> val. iki Dalyvių atvykimo dienos, kurią </w:t>
      </w:r>
      <w:r>
        <w:rPr>
          <w:sz w:val="22"/>
          <w:szCs w:val="22"/>
        </w:rPr>
        <w:t>pateikė</w:t>
      </w:r>
      <w:r w:rsidRPr="006F261F">
        <w:rPr>
          <w:sz w:val="22"/>
          <w:szCs w:val="22"/>
        </w:rPr>
        <w:t xml:space="preserve"> Perkančioji organizacija pagal 2.3 punktą</w:t>
      </w:r>
      <w:r>
        <w:rPr>
          <w:sz w:val="22"/>
          <w:szCs w:val="22"/>
        </w:rPr>
        <w:t xml:space="preserve">, Perkančioji organizacija sumoka Paslaugų teikėjui </w:t>
      </w:r>
      <w:r w:rsidRPr="005D7C6E">
        <w:rPr>
          <w:b/>
          <w:bCs/>
          <w:sz w:val="22"/>
          <w:szCs w:val="22"/>
        </w:rPr>
        <w:t>anuliacijos mokestį, lygų 50 proc. anuliuoto apgyvendinimo rezervacijos sumai.</w:t>
      </w:r>
    </w:p>
    <w:p w14:paraId="2C24ACB3" w14:textId="77777777" w:rsidR="0057084E" w:rsidRPr="006F261F" w:rsidRDefault="0057084E" w:rsidP="0057084E">
      <w:pPr>
        <w:pStyle w:val="NormalWeb"/>
        <w:shd w:val="clear" w:color="auto" w:fill="FFFFFF"/>
        <w:spacing w:before="0" w:beforeAutospacing="0" w:after="0" w:afterAutospacing="0" w:line="276" w:lineRule="auto"/>
        <w:jc w:val="both"/>
        <w:rPr>
          <w:bCs/>
          <w:sz w:val="22"/>
          <w:szCs w:val="22"/>
        </w:rPr>
      </w:pPr>
    </w:p>
    <w:p w14:paraId="16021011" w14:textId="77777777" w:rsidR="0057084E" w:rsidRPr="006F261F" w:rsidRDefault="0057084E" w:rsidP="0057084E">
      <w:pPr>
        <w:pStyle w:val="NormalWeb"/>
        <w:shd w:val="clear" w:color="auto" w:fill="FFFFFF"/>
        <w:spacing w:before="0" w:beforeAutospacing="0" w:after="0" w:afterAutospacing="0" w:line="276" w:lineRule="auto"/>
        <w:jc w:val="center"/>
        <w:rPr>
          <w:b/>
          <w:sz w:val="22"/>
          <w:szCs w:val="22"/>
        </w:rPr>
      </w:pPr>
      <w:r w:rsidRPr="006F261F">
        <w:rPr>
          <w:b/>
          <w:sz w:val="22"/>
          <w:szCs w:val="22"/>
        </w:rPr>
        <w:t>SPECIALIOJI DALIS</w:t>
      </w:r>
    </w:p>
    <w:p w14:paraId="682F2920" w14:textId="77777777" w:rsidR="0057084E" w:rsidRPr="006F261F" w:rsidRDefault="0057084E" w:rsidP="0057084E">
      <w:pPr>
        <w:pStyle w:val="NormalWeb"/>
        <w:shd w:val="clear" w:color="auto" w:fill="FFFFFF"/>
        <w:spacing w:before="0" w:beforeAutospacing="0" w:after="0" w:afterAutospacing="0" w:line="276" w:lineRule="auto"/>
        <w:jc w:val="center"/>
        <w:rPr>
          <w:b/>
          <w:sz w:val="22"/>
          <w:szCs w:val="22"/>
        </w:rPr>
      </w:pPr>
      <w:r w:rsidRPr="006F261F">
        <w:rPr>
          <w:b/>
          <w:sz w:val="22"/>
          <w:szCs w:val="22"/>
        </w:rPr>
        <w:t>III. PASLAUGŲ APIMTYS IR TERMINAI</w:t>
      </w:r>
    </w:p>
    <w:p w14:paraId="74499F5E" w14:textId="77777777" w:rsidR="0057084E" w:rsidRPr="006F261F" w:rsidRDefault="0057084E" w:rsidP="0057084E">
      <w:pPr>
        <w:pStyle w:val="NormalWeb"/>
        <w:shd w:val="clear" w:color="auto" w:fill="FFFFFF"/>
        <w:spacing w:before="0" w:beforeAutospacing="0" w:after="0" w:afterAutospacing="0" w:line="276" w:lineRule="auto"/>
        <w:jc w:val="center"/>
        <w:rPr>
          <w:b/>
          <w:sz w:val="22"/>
          <w:szCs w:val="22"/>
        </w:rPr>
      </w:pPr>
    </w:p>
    <w:p w14:paraId="4773C4D2" w14:textId="77777777" w:rsidR="0057084E" w:rsidRPr="006F261F" w:rsidRDefault="0057084E" w:rsidP="0057084E">
      <w:pPr>
        <w:pStyle w:val="NormalWeb"/>
        <w:shd w:val="clear" w:color="auto" w:fill="FFFFFF"/>
        <w:spacing w:before="0" w:beforeAutospacing="0" w:after="0" w:afterAutospacing="0" w:line="276" w:lineRule="auto"/>
        <w:jc w:val="both"/>
        <w:rPr>
          <w:b/>
          <w:sz w:val="22"/>
          <w:szCs w:val="22"/>
        </w:rPr>
      </w:pPr>
      <w:r w:rsidRPr="006F261F">
        <w:rPr>
          <w:bCs/>
          <w:sz w:val="22"/>
          <w:szCs w:val="22"/>
        </w:rPr>
        <w:t xml:space="preserve">3.1. </w:t>
      </w:r>
      <w:bookmarkStart w:id="5" w:name="_Hlk100102318"/>
      <w:r w:rsidRPr="006F261F">
        <w:rPr>
          <w:bCs/>
          <w:color w:val="000000" w:themeColor="text1"/>
          <w:sz w:val="22"/>
          <w:szCs w:val="22"/>
        </w:rPr>
        <w:t>Paslaugų teikėjas</w:t>
      </w:r>
      <w:r>
        <w:rPr>
          <w:bCs/>
          <w:color w:val="000000" w:themeColor="text1"/>
          <w:sz w:val="22"/>
          <w:szCs w:val="22"/>
        </w:rPr>
        <w:t xml:space="preserve"> </w:t>
      </w:r>
      <w:r w:rsidRPr="006F261F">
        <w:rPr>
          <w:bCs/>
          <w:color w:val="000000" w:themeColor="text1"/>
          <w:sz w:val="22"/>
          <w:szCs w:val="22"/>
        </w:rPr>
        <w:t xml:space="preserve">turi pasiūlyti apgyvendinimo </w:t>
      </w:r>
      <w:r w:rsidRPr="006F261F">
        <w:rPr>
          <w:b/>
          <w:color w:val="000000" w:themeColor="text1"/>
          <w:sz w:val="22"/>
          <w:szCs w:val="22"/>
        </w:rPr>
        <w:t xml:space="preserve">ne žemesnės nei </w:t>
      </w:r>
      <w:r w:rsidRPr="00487DCB">
        <w:rPr>
          <w:b/>
          <w:color w:val="000000" w:themeColor="text1"/>
          <w:sz w:val="22"/>
          <w:szCs w:val="22"/>
        </w:rPr>
        <w:t>4</w:t>
      </w:r>
      <w:r w:rsidRPr="006F261F">
        <w:rPr>
          <w:b/>
          <w:color w:val="000000" w:themeColor="text1"/>
          <w:sz w:val="22"/>
          <w:szCs w:val="22"/>
        </w:rPr>
        <w:t xml:space="preserve"> žvaigždučių</w:t>
      </w:r>
      <w:r w:rsidRPr="006F261F">
        <w:rPr>
          <w:bCs/>
          <w:color w:val="000000" w:themeColor="text1"/>
          <w:sz w:val="22"/>
          <w:szCs w:val="22"/>
        </w:rPr>
        <w:t xml:space="preserve"> kategorijos viešbutyje paslaugas.</w:t>
      </w:r>
      <w:bookmarkEnd w:id="5"/>
    </w:p>
    <w:p w14:paraId="3F5286E1" w14:textId="77777777" w:rsidR="0057084E" w:rsidRPr="006F261F" w:rsidRDefault="0057084E" w:rsidP="0057084E">
      <w:pPr>
        <w:pStyle w:val="NormalWeb"/>
        <w:shd w:val="clear" w:color="auto" w:fill="FFFFFF"/>
        <w:spacing w:before="0" w:beforeAutospacing="0" w:after="0" w:afterAutospacing="0" w:line="276" w:lineRule="auto"/>
        <w:jc w:val="both"/>
        <w:rPr>
          <w:b/>
          <w:sz w:val="22"/>
          <w:szCs w:val="22"/>
        </w:rPr>
      </w:pPr>
      <w:r w:rsidRPr="008240F7">
        <w:rPr>
          <w:bCs/>
          <w:sz w:val="22"/>
          <w:szCs w:val="22"/>
        </w:rPr>
        <w:t xml:space="preserve">3.2. </w:t>
      </w:r>
      <w:r w:rsidRPr="006F261F">
        <w:rPr>
          <w:b/>
          <w:color w:val="000000" w:themeColor="text1"/>
          <w:sz w:val="22"/>
          <w:szCs w:val="22"/>
        </w:rPr>
        <w:t xml:space="preserve">Lentelėje Nr. 1 pateikiamas </w:t>
      </w:r>
      <w:r>
        <w:rPr>
          <w:b/>
          <w:color w:val="000000" w:themeColor="text1"/>
          <w:sz w:val="22"/>
          <w:szCs w:val="22"/>
        </w:rPr>
        <w:t>preliminarus</w:t>
      </w:r>
      <w:r w:rsidRPr="006F261F">
        <w:rPr>
          <w:b/>
          <w:color w:val="000000" w:themeColor="text1"/>
          <w:sz w:val="22"/>
          <w:szCs w:val="22"/>
        </w:rPr>
        <w:t xml:space="preserve"> Dalyvių apgyvendinimo poreikis ir naktų kiekis:</w:t>
      </w:r>
      <w:r w:rsidRPr="006F261F">
        <w:rPr>
          <w:b/>
          <w:sz w:val="22"/>
          <w:szCs w:val="22"/>
        </w:rPr>
        <w:t xml:space="preserve"> </w:t>
      </w:r>
    </w:p>
    <w:p w14:paraId="5C0D305E" w14:textId="77777777" w:rsidR="0057084E" w:rsidRPr="006F261F" w:rsidRDefault="0057084E" w:rsidP="0057084E">
      <w:pPr>
        <w:pStyle w:val="NormalWeb"/>
        <w:shd w:val="clear" w:color="auto" w:fill="FFFFFF"/>
        <w:spacing w:before="0" w:beforeAutospacing="0" w:after="0" w:afterAutospacing="0" w:line="276" w:lineRule="auto"/>
        <w:jc w:val="both"/>
        <w:rPr>
          <w:bCs/>
          <w:i/>
          <w:iCs/>
          <w:sz w:val="22"/>
          <w:szCs w:val="22"/>
          <w:lang w:val="ru-RU"/>
        </w:rPr>
      </w:pPr>
      <w:r w:rsidRPr="006F261F">
        <w:rPr>
          <w:bCs/>
          <w:i/>
          <w:iCs/>
          <w:sz w:val="22"/>
          <w:szCs w:val="22"/>
        </w:rPr>
        <w:t>Lentelė Nr.</w:t>
      </w:r>
      <w:r w:rsidRPr="006F261F">
        <w:rPr>
          <w:bCs/>
          <w:i/>
          <w:iCs/>
          <w:sz w:val="22"/>
          <w:szCs w:val="22"/>
          <w:lang w:val="ru-RU"/>
        </w:rPr>
        <w:t xml:space="preserve"> 1</w:t>
      </w:r>
    </w:p>
    <w:tbl>
      <w:tblPr>
        <w:tblStyle w:val="TableGrid"/>
        <w:tblW w:w="9777" w:type="dxa"/>
        <w:jc w:val="center"/>
        <w:tblLayout w:type="fixed"/>
        <w:tblLook w:val="04A0" w:firstRow="1" w:lastRow="0" w:firstColumn="1" w:lastColumn="0" w:noHBand="0" w:noVBand="1"/>
      </w:tblPr>
      <w:tblGrid>
        <w:gridCol w:w="543"/>
        <w:gridCol w:w="1437"/>
        <w:gridCol w:w="1417"/>
        <w:gridCol w:w="993"/>
        <w:gridCol w:w="1134"/>
        <w:gridCol w:w="1417"/>
        <w:gridCol w:w="1418"/>
        <w:gridCol w:w="1418"/>
      </w:tblGrid>
      <w:tr w:rsidR="0057084E" w:rsidRPr="006F261F" w14:paraId="0C2357DA" w14:textId="77777777" w:rsidTr="001261CB">
        <w:trPr>
          <w:jc w:val="center"/>
        </w:trPr>
        <w:tc>
          <w:tcPr>
            <w:tcW w:w="543" w:type="dxa"/>
          </w:tcPr>
          <w:p w14:paraId="01055CB2" w14:textId="77777777" w:rsidR="0057084E" w:rsidRPr="006F261F" w:rsidRDefault="0057084E" w:rsidP="001261CB">
            <w:pPr>
              <w:pStyle w:val="NormalWeb"/>
              <w:spacing w:before="0" w:beforeAutospacing="0" w:after="0" w:afterAutospacing="0" w:line="276" w:lineRule="auto"/>
              <w:jc w:val="both"/>
              <w:rPr>
                <w:b/>
                <w:i/>
                <w:iCs/>
                <w:sz w:val="22"/>
                <w:szCs w:val="22"/>
                <w:lang w:val="en-US"/>
              </w:rPr>
            </w:pPr>
            <w:r w:rsidRPr="006F261F">
              <w:rPr>
                <w:b/>
                <w:i/>
                <w:iCs/>
                <w:sz w:val="22"/>
                <w:szCs w:val="22"/>
                <w:lang w:val="en-US"/>
              </w:rPr>
              <w:lastRenderedPageBreak/>
              <w:t>Nr.</w:t>
            </w:r>
          </w:p>
        </w:tc>
        <w:tc>
          <w:tcPr>
            <w:tcW w:w="1437" w:type="dxa"/>
          </w:tcPr>
          <w:p w14:paraId="45C1C446" w14:textId="77777777" w:rsidR="0057084E" w:rsidRPr="006F261F" w:rsidRDefault="0057084E" w:rsidP="001261CB">
            <w:pPr>
              <w:pStyle w:val="NormalWeb"/>
              <w:spacing w:before="0" w:beforeAutospacing="0" w:after="0" w:afterAutospacing="0" w:line="276" w:lineRule="auto"/>
              <w:jc w:val="both"/>
              <w:rPr>
                <w:b/>
                <w:i/>
                <w:iCs/>
                <w:sz w:val="22"/>
                <w:szCs w:val="22"/>
              </w:rPr>
            </w:pPr>
            <w:r w:rsidRPr="006F261F">
              <w:rPr>
                <w:b/>
                <w:i/>
                <w:iCs/>
                <w:sz w:val="22"/>
                <w:szCs w:val="22"/>
              </w:rPr>
              <w:t>Kambario tipas</w:t>
            </w:r>
          </w:p>
        </w:tc>
        <w:tc>
          <w:tcPr>
            <w:tcW w:w="1417" w:type="dxa"/>
          </w:tcPr>
          <w:p w14:paraId="35938055" w14:textId="77777777" w:rsidR="0057084E" w:rsidRPr="006F261F" w:rsidRDefault="0057084E" w:rsidP="001261CB">
            <w:pPr>
              <w:pStyle w:val="NormalWeb"/>
              <w:spacing w:before="0" w:beforeAutospacing="0" w:after="0" w:afterAutospacing="0" w:line="276" w:lineRule="auto"/>
              <w:jc w:val="both"/>
              <w:rPr>
                <w:b/>
                <w:i/>
                <w:iCs/>
                <w:sz w:val="22"/>
                <w:szCs w:val="22"/>
              </w:rPr>
            </w:pPr>
            <w:r w:rsidRPr="006F261F">
              <w:rPr>
                <w:b/>
                <w:i/>
                <w:iCs/>
                <w:sz w:val="22"/>
                <w:szCs w:val="22"/>
              </w:rPr>
              <w:t>Reikalavimai kambariui</w:t>
            </w:r>
          </w:p>
        </w:tc>
        <w:tc>
          <w:tcPr>
            <w:tcW w:w="993" w:type="dxa"/>
          </w:tcPr>
          <w:p w14:paraId="76AF0615" w14:textId="77777777" w:rsidR="0057084E" w:rsidRPr="006F261F" w:rsidRDefault="0057084E" w:rsidP="001261CB">
            <w:pPr>
              <w:pStyle w:val="NormalWeb"/>
              <w:spacing w:before="0" w:beforeAutospacing="0" w:after="0" w:afterAutospacing="0" w:line="276" w:lineRule="auto"/>
              <w:jc w:val="both"/>
              <w:rPr>
                <w:b/>
                <w:i/>
                <w:iCs/>
                <w:sz w:val="22"/>
                <w:szCs w:val="22"/>
              </w:rPr>
            </w:pPr>
            <w:proofErr w:type="spellStart"/>
            <w:r>
              <w:rPr>
                <w:b/>
                <w:i/>
                <w:iCs/>
                <w:sz w:val="22"/>
                <w:szCs w:val="22"/>
              </w:rPr>
              <w:t>Prelim</w:t>
            </w:r>
            <w:proofErr w:type="spellEnd"/>
            <w:r w:rsidRPr="006F261F">
              <w:rPr>
                <w:b/>
                <w:i/>
                <w:iCs/>
                <w:sz w:val="22"/>
                <w:szCs w:val="22"/>
              </w:rPr>
              <w:t>. kiekis (</w:t>
            </w:r>
            <w:proofErr w:type="spellStart"/>
            <w:r w:rsidRPr="006F261F">
              <w:rPr>
                <w:b/>
                <w:i/>
                <w:iCs/>
                <w:sz w:val="22"/>
                <w:szCs w:val="22"/>
              </w:rPr>
              <w:t>kamb</w:t>
            </w:r>
            <w:proofErr w:type="spellEnd"/>
            <w:r w:rsidRPr="006F261F">
              <w:rPr>
                <w:b/>
                <w:i/>
                <w:iCs/>
                <w:sz w:val="22"/>
                <w:szCs w:val="22"/>
              </w:rPr>
              <w:t>.)</w:t>
            </w:r>
          </w:p>
        </w:tc>
        <w:tc>
          <w:tcPr>
            <w:tcW w:w="1134" w:type="dxa"/>
          </w:tcPr>
          <w:p w14:paraId="33893F3A" w14:textId="77777777" w:rsidR="0057084E" w:rsidRPr="006F261F" w:rsidRDefault="0057084E" w:rsidP="001261CB">
            <w:pPr>
              <w:pStyle w:val="NormalWeb"/>
              <w:spacing w:before="0" w:beforeAutospacing="0" w:after="0" w:afterAutospacing="0" w:line="276" w:lineRule="auto"/>
              <w:jc w:val="both"/>
              <w:rPr>
                <w:b/>
                <w:i/>
                <w:iCs/>
                <w:sz w:val="22"/>
                <w:szCs w:val="22"/>
              </w:rPr>
            </w:pPr>
            <w:proofErr w:type="spellStart"/>
            <w:r>
              <w:rPr>
                <w:b/>
                <w:i/>
                <w:iCs/>
                <w:sz w:val="22"/>
                <w:szCs w:val="22"/>
              </w:rPr>
              <w:t>Prelim</w:t>
            </w:r>
            <w:proofErr w:type="spellEnd"/>
            <w:r w:rsidRPr="006F261F">
              <w:rPr>
                <w:b/>
                <w:i/>
                <w:iCs/>
                <w:sz w:val="22"/>
                <w:szCs w:val="22"/>
              </w:rPr>
              <w:t>. kiekis</w:t>
            </w:r>
          </w:p>
          <w:p w14:paraId="334B679E" w14:textId="77777777" w:rsidR="0057084E" w:rsidRPr="006F261F" w:rsidRDefault="0057084E" w:rsidP="001261CB">
            <w:pPr>
              <w:pStyle w:val="NormalWeb"/>
              <w:spacing w:before="0" w:beforeAutospacing="0" w:after="0" w:afterAutospacing="0" w:line="276" w:lineRule="auto"/>
              <w:jc w:val="both"/>
              <w:rPr>
                <w:b/>
                <w:i/>
                <w:iCs/>
                <w:sz w:val="22"/>
                <w:szCs w:val="22"/>
              </w:rPr>
            </w:pPr>
            <w:r w:rsidRPr="006F261F">
              <w:rPr>
                <w:b/>
                <w:i/>
                <w:iCs/>
                <w:sz w:val="22"/>
                <w:szCs w:val="22"/>
              </w:rPr>
              <w:t>(žmonių)</w:t>
            </w:r>
          </w:p>
        </w:tc>
        <w:tc>
          <w:tcPr>
            <w:tcW w:w="1417" w:type="dxa"/>
          </w:tcPr>
          <w:p w14:paraId="6ED2E02D" w14:textId="77777777" w:rsidR="0057084E" w:rsidRPr="006F261F" w:rsidRDefault="0057084E" w:rsidP="001261CB">
            <w:pPr>
              <w:pStyle w:val="NormalWeb"/>
              <w:spacing w:before="0" w:beforeAutospacing="0" w:after="0" w:afterAutospacing="0" w:line="276" w:lineRule="auto"/>
              <w:jc w:val="both"/>
              <w:rPr>
                <w:b/>
                <w:i/>
                <w:iCs/>
                <w:sz w:val="22"/>
                <w:szCs w:val="22"/>
              </w:rPr>
            </w:pPr>
            <w:proofErr w:type="spellStart"/>
            <w:r>
              <w:rPr>
                <w:b/>
                <w:i/>
                <w:iCs/>
                <w:sz w:val="22"/>
                <w:szCs w:val="22"/>
              </w:rPr>
              <w:t>Prelim</w:t>
            </w:r>
            <w:proofErr w:type="spellEnd"/>
            <w:r w:rsidRPr="006F261F">
              <w:rPr>
                <w:b/>
                <w:i/>
                <w:iCs/>
                <w:sz w:val="22"/>
                <w:szCs w:val="22"/>
              </w:rPr>
              <w:t xml:space="preserve">. </w:t>
            </w:r>
            <w:proofErr w:type="spellStart"/>
            <w:r w:rsidRPr="006F261F">
              <w:rPr>
                <w:b/>
                <w:i/>
                <w:iCs/>
                <w:sz w:val="22"/>
                <w:szCs w:val="22"/>
              </w:rPr>
              <w:t>Įsiregistra</w:t>
            </w:r>
            <w:proofErr w:type="spellEnd"/>
            <w:r w:rsidRPr="006F261F">
              <w:rPr>
                <w:b/>
                <w:i/>
                <w:iCs/>
                <w:sz w:val="22"/>
                <w:szCs w:val="22"/>
              </w:rPr>
              <w:t>-</w:t>
            </w:r>
          </w:p>
          <w:p w14:paraId="2AEF1F00" w14:textId="77777777" w:rsidR="0057084E" w:rsidRPr="006F261F" w:rsidRDefault="0057084E" w:rsidP="001261CB">
            <w:pPr>
              <w:pStyle w:val="NormalWeb"/>
              <w:spacing w:before="0" w:beforeAutospacing="0" w:after="0" w:afterAutospacing="0" w:line="276" w:lineRule="auto"/>
              <w:jc w:val="both"/>
              <w:rPr>
                <w:b/>
                <w:i/>
                <w:iCs/>
                <w:sz w:val="22"/>
                <w:szCs w:val="22"/>
              </w:rPr>
            </w:pPr>
            <w:r w:rsidRPr="006F261F">
              <w:rPr>
                <w:b/>
                <w:i/>
                <w:iCs/>
                <w:sz w:val="22"/>
                <w:szCs w:val="22"/>
              </w:rPr>
              <w:t>vimo laikas</w:t>
            </w:r>
          </w:p>
        </w:tc>
        <w:tc>
          <w:tcPr>
            <w:tcW w:w="1418" w:type="dxa"/>
          </w:tcPr>
          <w:p w14:paraId="32851832" w14:textId="77777777" w:rsidR="0057084E" w:rsidRPr="006F261F" w:rsidRDefault="0057084E" w:rsidP="001261CB">
            <w:pPr>
              <w:pStyle w:val="NormalWeb"/>
              <w:spacing w:before="0" w:beforeAutospacing="0" w:after="0" w:afterAutospacing="0" w:line="276" w:lineRule="auto"/>
              <w:jc w:val="both"/>
              <w:rPr>
                <w:b/>
                <w:i/>
                <w:iCs/>
                <w:sz w:val="22"/>
                <w:szCs w:val="22"/>
              </w:rPr>
            </w:pPr>
            <w:proofErr w:type="spellStart"/>
            <w:r>
              <w:rPr>
                <w:b/>
                <w:i/>
                <w:iCs/>
                <w:sz w:val="22"/>
                <w:szCs w:val="22"/>
              </w:rPr>
              <w:t>Prelim</w:t>
            </w:r>
            <w:proofErr w:type="spellEnd"/>
            <w:r w:rsidRPr="006F261F">
              <w:rPr>
                <w:b/>
                <w:i/>
                <w:iCs/>
                <w:sz w:val="22"/>
                <w:szCs w:val="22"/>
              </w:rPr>
              <w:t>. I</w:t>
            </w:r>
            <w:r w:rsidRPr="006F261F">
              <w:rPr>
                <w:b/>
                <w:i/>
                <w:iCs/>
                <w:sz w:val="22"/>
                <w:szCs w:val="22"/>
                <w:lang w:val="ru-RU"/>
              </w:rPr>
              <w:t>šsiregistra</w:t>
            </w:r>
            <w:r w:rsidRPr="006F261F">
              <w:rPr>
                <w:b/>
                <w:i/>
                <w:iCs/>
                <w:sz w:val="22"/>
                <w:szCs w:val="22"/>
              </w:rPr>
              <w:t>-</w:t>
            </w:r>
          </w:p>
          <w:p w14:paraId="36FDFDCC" w14:textId="77777777" w:rsidR="0057084E" w:rsidRPr="006F261F" w:rsidRDefault="0057084E" w:rsidP="001261CB">
            <w:pPr>
              <w:pStyle w:val="NormalWeb"/>
              <w:spacing w:before="0" w:beforeAutospacing="0" w:after="0" w:afterAutospacing="0" w:line="276" w:lineRule="auto"/>
              <w:jc w:val="both"/>
              <w:rPr>
                <w:b/>
                <w:i/>
                <w:iCs/>
                <w:sz w:val="22"/>
                <w:szCs w:val="22"/>
              </w:rPr>
            </w:pPr>
            <w:r w:rsidRPr="006F261F">
              <w:rPr>
                <w:b/>
                <w:i/>
                <w:iCs/>
                <w:sz w:val="22"/>
                <w:szCs w:val="22"/>
                <w:lang w:val="ru-RU"/>
              </w:rPr>
              <w:t>vimo laika</w:t>
            </w:r>
            <w:r w:rsidRPr="006F261F">
              <w:rPr>
                <w:b/>
                <w:i/>
                <w:iCs/>
                <w:sz w:val="22"/>
                <w:szCs w:val="22"/>
              </w:rPr>
              <w:t>s</w:t>
            </w:r>
          </w:p>
        </w:tc>
        <w:tc>
          <w:tcPr>
            <w:tcW w:w="1418" w:type="dxa"/>
          </w:tcPr>
          <w:p w14:paraId="48FE4776" w14:textId="77777777" w:rsidR="0057084E" w:rsidRPr="006F261F" w:rsidRDefault="0057084E" w:rsidP="001261CB">
            <w:pPr>
              <w:pStyle w:val="NormalWeb"/>
              <w:spacing w:before="0" w:beforeAutospacing="0" w:after="0" w:afterAutospacing="0" w:line="276" w:lineRule="auto"/>
              <w:jc w:val="both"/>
              <w:rPr>
                <w:b/>
                <w:i/>
                <w:iCs/>
                <w:sz w:val="22"/>
                <w:szCs w:val="22"/>
              </w:rPr>
            </w:pPr>
            <w:proofErr w:type="spellStart"/>
            <w:r>
              <w:rPr>
                <w:b/>
                <w:i/>
                <w:iCs/>
                <w:sz w:val="22"/>
                <w:szCs w:val="22"/>
              </w:rPr>
              <w:t>Prelim</w:t>
            </w:r>
            <w:proofErr w:type="spellEnd"/>
            <w:r w:rsidRPr="006F261F">
              <w:rPr>
                <w:b/>
                <w:i/>
                <w:iCs/>
                <w:sz w:val="22"/>
                <w:szCs w:val="22"/>
              </w:rPr>
              <w:t>.</w:t>
            </w:r>
          </w:p>
          <w:p w14:paraId="5E08573A" w14:textId="77777777" w:rsidR="0057084E" w:rsidRPr="006F261F" w:rsidRDefault="0057084E" w:rsidP="001261CB">
            <w:pPr>
              <w:pStyle w:val="NormalWeb"/>
              <w:spacing w:before="0" w:beforeAutospacing="0" w:after="0" w:afterAutospacing="0" w:line="276" w:lineRule="auto"/>
              <w:jc w:val="both"/>
              <w:rPr>
                <w:b/>
                <w:i/>
                <w:iCs/>
                <w:sz w:val="22"/>
                <w:szCs w:val="22"/>
              </w:rPr>
            </w:pPr>
            <w:r w:rsidRPr="006F261F">
              <w:rPr>
                <w:b/>
                <w:i/>
                <w:iCs/>
                <w:sz w:val="22"/>
                <w:szCs w:val="22"/>
              </w:rPr>
              <w:t>kiekis</w:t>
            </w:r>
          </w:p>
          <w:p w14:paraId="0107325A" w14:textId="77777777" w:rsidR="0057084E" w:rsidRPr="006F261F" w:rsidRDefault="0057084E" w:rsidP="001261CB">
            <w:pPr>
              <w:pStyle w:val="NormalWeb"/>
              <w:spacing w:before="0" w:beforeAutospacing="0" w:after="0" w:afterAutospacing="0" w:line="276" w:lineRule="auto"/>
              <w:jc w:val="both"/>
              <w:rPr>
                <w:b/>
                <w:i/>
                <w:iCs/>
                <w:sz w:val="22"/>
                <w:szCs w:val="22"/>
              </w:rPr>
            </w:pPr>
            <w:r w:rsidRPr="006F261F">
              <w:rPr>
                <w:b/>
                <w:i/>
                <w:iCs/>
                <w:sz w:val="22"/>
                <w:szCs w:val="22"/>
              </w:rPr>
              <w:t>(naktų)</w:t>
            </w:r>
          </w:p>
        </w:tc>
      </w:tr>
      <w:tr w:rsidR="0057084E" w:rsidRPr="006F261F" w14:paraId="128D890B" w14:textId="77777777" w:rsidTr="001261CB">
        <w:trPr>
          <w:jc w:val="center"/>
        </w:trPr>
        <w:tc>
          <w:tcPr>
            <w:tcW w:w="543" w:type="dxa"/>
          </w:tcPr>
          <w:p w14:paraId="42EDFFAB" w14:textId="77777777" w:rsidR="0057084E" w:rsidRPr="006F261F" w:rsidRDefault="0057084E" w:rsidP="001261CB">
            <w:pPr>
              <w:pStyle w:val="NormalWeb"/>
              <w:spacing w:before="0" w:beforeAutospacing="0" w:after="0" w:afterAutospacing="0" w:line="276" w:lineRule="auto"/>
              <w:jc w:val="both"/>
              <w:rPr>
                <w:bCs/>
                <w:sz w:val="22"/>
                <w:szCs w:val="22"/>
                <w:lang w:val="ru-RU"/>
              </w:rPr>
            </w:pPr>
            <w:r w:rsidRPr="006F261F">
              <w:rPr>
                <w:bCs/>
                <w:sz w:val="22"/>
                <w:szCs w:val="22"/>
                <w:lang w:val="ru-RU"/>
              </w:rPr>
              <w:t>1.</w:t>
            </w:r>
          </w:p>
        </w:tc>
        <w:tc>
          <w:tcPr>
            <w:tcW w:w="1437" w:type="dxa"/>
          </w:tcPr>
          <w:p w14:paraId="3F760E50" w14:textId="77777777" w:rsidR="0057084E" w:rsidRPr="002B0510" w:rsidRDefault="0057084E" w:rsidP="001261CB">
            <w:pPr>
              <w:pStyle w:val="NormalWeb"/>
              <w:spacing w:before="0" w:beforeAutospacing="0" w:after="0" w:afterAutospacing="0" w:line="276" w:lineRule="auto"/>
              <w:jc w:val="both"/>
              <w:rPr>
                <w:i/>
                <w:iCs/>
                <w:sz w:val="22"/>
                <w:szCs w:val="22"/>
              </w:rPr>
            </w:pPr>
            <w:r>
              <w:rPr>
                <w:sz w:val="22"/>
                <w:szCs w:val="22"/>
              </w:rPr>
              <w:t xml:space="preserve">Vienvietis </w:t>
            </w:r>
            <w:r w:rsidRPr="002B0510">
              <w:rPr>
                <w:sz w:val="22"/>
                <w:szCs w:val="22"/>
              </w:rPr>
              <w:t>kambarys*</w:t>
            </w:r>
          </w:p>
        </w:tc>
        <w:tc>
          <w:tcPr>
            <w:tcW w:w="1417" w:type="dxa"/>
          </w:tcPr>
          <w:p w14:paraId="2F0FE449" w14:textId="77777777" w:rsidR="0057084E" w:rsidRPr="006F261F" w:rsidRDefault="0057084E" w:rsidP="001261CB">
            <w:pPr>
              <w:pStyle w:val="NormalWeb"/>
              <w:spacing w:before="0" w:beforeAutospacing="0" w:after="0" w:afterAutospacing="0" w:line="276" w:lineRule="auto"/>
              <w:rPr>
                <w:bCs/>
                <w:i/>
                <w:iCs/>
                <w:sz w:val="22"/>
                <w:szCs w:val="22"/>
              </w:rPr>
            </w:pPr>
            <w:r>
              <w:rPr>
                <w:bCs/>
                <w:i/>
                <w:iCs/>
                <w:sz w:val="22"/>
                <w:szCs w:val="22"/>
              </w:rPr>
              <w:t xml:space="preserve">- </w:t>
            </w:r>
          </w:p>
        </w:tc>
        <w:tc>
          <w:tcPr>
            <w:tcW w:w="993" w:type="dxa"/>
            <w:vAlign w:val="center"/>
          </w:tcPr>
          <w:p w14:paraId="0FB59A77" w14:textId="77777777" w:rsidR="0057084E" w:rsidRPr="00027034" w:rsidRDefault="0057084E" w:rsidP="001261CB">
            <w:pPr>
              <w:pStyle w:val="NormalWeb"/>
              <w:spacing w:before="0" w:beforeAutospacing="0" w:after="0" w:afterAutospacing="0" w:line="276" w:lineRule="auto"/>
              <w:jc w:val="both"/>
              <w:rPr>
                <w:bCs/>
                <w:sz w:val="22"/>
                <w:szCs w:val="22"/>
                <w:lang w:val="ru-RU"/>
              </w:rPr>
            </w:pPr>
            <w:r>
              <w:rPr>
                <w:bCs/>
                <w:sz w:val="22"/>
                <w:szCs w:val="22"/>
                <w:lang w:val="ru-RU"/>
              </w:rPr>
              <w:t>4</w:t>
            </w:r>
          </w:p>
        </w:tc>
        <w:tc>
          <w:tcPr>
            <w:tcW w:w="1134" w:type="dxa"/>
            <w:vAlign w:val="center"/>
          </w:tcPr>
          <w:p w14:paraId="44F387D2" w14:textId="77777777" w:rsidR="0057084E" w:rsidRPr="00027034" w:rsidRDefault="0057084E" w:rsidP="001261CB">
            <w:pPr>
              <w:pStyle w:val="NormalWeb"/>
              <w:spacing w:before="0" w:beforeAutospacing="0" w:after="0" w:afterAutospacing="0" w:line="276" w:lineRule="auto"/>
              <w:jc w:val="both"/>
              <w:rPr>
                <w:bCs/>
                <w:sz w:val="22"/>
                <w:szCs w:val="22"/>
                <w:lang w:val="ru-RU"/>
              </w:rPr>
            </w:pPr>
            <w:r>
              <w:rPr>
                <w:bCs/>
                <w:sz w:val="22"/>
                <w:szCs w:val="22"/>
                <w:lang w:val="ru-RU"/>
              </w:rPr>
              <w:t>4</w:t>
            </w:r>
          </w:p>
        </w:tc>
        <w:tc>
          <w:tcPr>
            <w:tcW w:w="1417" w:type="dxa"/>
            <w:vAlign w:val="center"/>
          </w:tcPr>
          <w:p w14:paraId="4DAE4CCB" w14:textId="77777777" w:rsidR="0057084E" w:rsidRPr="00027034" w:rsidRDefault="0057084E" w:rsidP="001261CB">
            <w:pPr>
              <w:pStyle w:val="NormalWeb"/>
              <w:spacing w:before="0" w:beforeAutospacing="0" w:after="0" w:afterAutospacing="0" w:line="276" w:lineRule="auto"/>
              <w:jc w:val="both"/>
              <w:rPr>
                <w:b/>
                <w:bCs/>
                <w:i/>
                <w:iCs/>
                <w:sz w:val="22"/>
                <w:szCs w:val="22"/>
                <w:lang w:val="ru-RU"/>
              </w:rPr>
            </w:pPr>
            <w:r w:rsidRPr="00894740">
              <w:rPr>
                <w:sz w:val="22"/>
                <w:szCs w:val="22"/>
              </w:rPr>
              <w:t>202</w:t>
            </w:r>
            <w:r>
              <w:rPr>
                <w:sz w:val="22"/>
                <w:szCs w:val="22"/>
              </w:rPr>
              <w:t>6-</w:t>
            </w:r>
            <w:r w:rsidRPr="00894740">
              <w:rPr>
                <w:sz w:val="22"/>
                <w:szCs w:val="22"/>
              </w:rPr>
              <w:t>0</w:t>
            </w:r>
            <w:r>
              <w:rPr>
                <w:sz w:val="22"/>
                <w:szCs w:val="22"/>
              </w:rPr>
              <w:t>2-2</w:t>
            </w:r>
            <w:r>
              <w:rPr>
                <w:sz w:val="22"/>
                <w:szCs w:val="22"/>
                <w:lang w:val="ru-RU"/>
              </w:rPr>
              <w:t>3</w:t>
            </w:r>
          </w:p>
        </w:tc>
        <w:tc>
          <w:tcPr>
            <w:tcW w:w="1418" w:type="dxa"/>
            <w:vAlign w:val="center"/>
          </w:tcPr>
          <w:p w14:paraId="32C4E8DB" w14:textId="77777777" w:rsidR="0057084E" w:rsidRPr="00894740" w:rsidRDefault="0057084E" w:rsidP="001261CB">
            <w:pPr>
              <w:pStyle w:val="NormalWeb"/>
              <w:spacing w:before="0" w:beforeAutospacing="0" w:after="0" w:afterAutospacing="0" w:line="276" w:lineRule="auto"/>
              <w:jc w:val="both"/>
              <w:rPr>
                <w:i/>
                <w:iCs/>
                <w:sz w:val="22"/>
                <w:szCs w:val="22"/>
                <w:lang w:val="ru-RU"/>
              </w:rPr>
            </w:pPr>
            <w:r w:rsidRPr="00894740">
              <w:rPr>
                <w:sz w:val="22"/>
                <w:szCs w:val="22"/>
              </w:rPr>
              <w:t>202</w:t>
            </w:r>
            <w:r>
              <w:rPr>
                <w:sz w:val="22"/>
                <w:szCs w:val="22"/>
              </w:rPr>
              <w:t>6-</w:t>
            </w:r>
            <w:r w:rsidRPr="00894740">
              <w:rPr>
                <w:sz w:val="22"/>
                <w:szCs w:val="22"/>
              </w:rPr>
              <w:t>0</w:t>
            </w:r>
            <w:r>
              <w:rPr>
                <w:sz w:val="22"/>
                <w:szCs w:val="22"/>
              </w:rPr>
              <w:t>2-28</w:t>
            </w:r>
          </w:p>
        </w:tc>
        <w:tc>
          <w:tcPr>
            <w:tcW w:w="1418" w:type="dxa"/>
            <w:vAlign w:val="center"/>
          </w:tcPr>
          <w:p w14:paraId="4725DC9F" w14:textId="77777777" w:rsidR="0057084E" w:rsidRPr="00027034" w:rsidRDefault="0057084E" w:rsidP="001261CB">
            <w:pPr>
              <w:pStyle w:val="NormalWeb"/>
              <w:spacing w:before="0" w:beforeAutospacing="0" w:after="0" w:afterAutospacing="0" w:line="276" w:lineRule="auto"/>
              <w:jc w:val="both"/>
              <w:rPr>
                <w:i/>
                <w:iCs/>
                <w:sz w:val="22"/>
                <w:szCs w:val="22"/>
                <w:lang w:val="ru-RU"/>
              </w:rPr>
            </w:pPr>
            <w:r>
              <w:rPr>
                <w:sz w:val="22"/>
                <w:szCs w:val="22"/>
                <w:lang w:val="ru-RU"/>
              </w:rPr>
              <w:t>5</w:t>
            </w:r>
          </w:p>
        </w:tc>
      </w:tr>
      <w:tr w:rsidR="0057084E" w:rsidRPr="006F261F" w14:paraId="76209001" w14:textId="77777777" w:rsidTr="001261CB">
        <w:trPr>
          <w:jc w:val="center"/>
        </w:trPr>
        <w:tc>
          <w:tcPr>
            <w:tcW w:w="543" w:type="dxa"/>
          </w:tcPr>
          <w:p w14:paraId="5ACF3732" w14:textId="77777777" w:rsidR="0057084E" w:rsidRPr="00C21796" w:rsidRDefault="0057084E" w:rsidP="001261CB">
            <w:pPr>
              <w:pStyle w:val="NormalWeb"/>
              <w:spacing w:before="0" w:beforeAutospacing="0" w:after="0" w:afterAutospacing="0" w:line="276" w:lineRule="auto"/>
              <w:jc w:val="both"/>
              <w:rPr>
                <w:bCs/>
                <w:sz w:val="22"/>
                <w:szCs w:val="22"/>
                <w:lang w:val="ru-RU"/>
              </w:rPr>
            </w:pPr>
            <w:r>
              <w:rPr>
                <w:bCs/>
                <w:sz w:val="22"/>
                <w:szCs w:val="22"/>
                <w:lang w:val="ru-RU"/>
              </w:rPr>
              <w:t>2.</w:t>
            </w:r>
          </w:p>
        </w:tc>
        <w:tc>
          <w:tcPr>
            <w:tcW w:w="1437" w:type="dxa"/>
          </w:tcPr>
          <w:p w14:paraId="5A856EF3" w14:textId="77777777" w:rsidR="0057084E" w:rsidRPr="002B0510" w:rsidRDefault="0057084E" w:rsidP="001261CB">
            <w:pPr>
              <w:pStyle w:val="NormalWeb"/>
              <w:spacing w:before="0" w:beforeAutospacing="0" w:after="0" w:afterAutospacing="0" w:line="276" w:lineRule="auto"/>
              <w:jc w:val="both"/>
              <w:rPr>
                <w:sz w:val="22"/>
                <w:szCs w:val="22"/>
              </w:rPr>
            </w:pPr>
            <w:r>
              <w:rPr>
                <w:sz w:val="22"/>
                <w:szCs w:val="22"/>
              </w:rPr>
              <w:t xml:space="preserve">Vienvietis </w:t>
            </w:r>
            <w:r w:rsidRPr="002B0510">
              <w:rPr>
                <w:sz w:val="22"/>
                <w:szCs w:val="22"/>
              </w:rPr>
              <w:t>kambarys*</w:t>
            </w:r>
          </w:p>
        </w:tc>
        <w:tc>
          <w:tcPr>
            <w:tcW w:w="1417" w:type="dxa"/>
          </w:tcPr>
          <w:p w14:paraId="4BFE4ECC" w14:textId="77777777" w:rsidR="0057084E" w:rsidRPr="006F261F" w:rsidRDefault="0057084E" w:rsidP="001261CB">
            <w:pPr>
              <w:pStyle w:val="NormalWeb"/>
              <w:spacing w:before="0" w:beforeAutospacing="0" w:after="0" w:afterAutospacing="0" w:line="276" w:lineRule="auto"/>
              <w:rPr>
                <w:i/>
                <w:iCs/>
                <w:sz w:val="22"/>
                <w:szCs w:val="22"/>
              </w:rPr>
            </w:pPr>
            <w:r>
              <w:rPr>
                <w:i/>
                <w:iCs/>
                <w:sz w:val="22"/>
                <w:szCs w:val="22"/>
              </w:rPr>
              <w:t>-</w:t>
            </w:r>
          </w:p>
        </w:tc>
        <w:tc>
          <w:tcPr>
            <w:tcW w:w="993" w:type="dxa"/>
            <w:vAlign w:val="center"/>
          </w:tcPr>
          <w:p w14:paraId="7621BEE0" w14:textId="77777777" w:rsidR="0057084E" w:rsidRPr="00C47016" w:rsidRDefault="0057084E" w:rsidP="001261CB">
            <w:pPr>
              <w:pStyle w:val="NormalWeb"/>
              <w:spacing w:before="0" w:beforeAutospacing="0" w:after="0" w:afterAutospacing="0" w:line="276" w:lineRule="auto"/>
              <w:jc w:val="both"/>
              <w:rPr>
                <w:bCs/>
                <w:sz w:val="22"/>
                <w:szCs w:val="22"/>
                <w:lang w:val="ru-RU"/>
              </w:rPr>
            </w:pPr>
            <w:r>
              <w:rPr>
                <w:bCs/>
                <w:sz w:val="22"/>
                <w:szCs w:val="22"/>
                <w:lang w:val="en-US"/>
              </w:rPr>
              <w:t>17</w:t>
            </w:r>
          </w:p>
        </w:tc>
        <w:tc>
          <w:tcPr>
            <w:tcW w:w="1134" w:type="dxa"/>
            <w:vAlign w:val="center"/>
          </w:tcPr>
          <w:p w14:paraId="07A47E41" w14:textId="77777777" w:rsidR="0057084E" w:rsidRPr="00C47016" w:rsidRDefault="0057084E" w:rsidP="001261CB">
            <w:pPr>
              <w:pStyle w:val="NormalWeb"/>
              <w:spacing w:before="0" w:beforeAutospacing="0" w:after="0" w:afterAutospacing="0" w:line="276" w:lineRule="auto"/>
              <w:jc w:val="both"/>
              <w:rPr>
                <w:bCs/>
                <w:sz w:val="22"/>
                <w:szCs w:val="22"/>
                <w:lang w:val="ru-RU"/>
              </w:rPr>
            </w:pPr>
            <w:r>
              <w:rPr>
                <w:bCs/>
                <w:sz w:val="22"/>
                <w:szCs w:val="22"/>
                <w:lang w:val="en-US"/>
              </w:rPr>
              <w:t>17</w:t>
            </w:r>
          </w:p>
        </w:tc>
        <w:tc>
          <w:tcPr>
            <w:tcW w:w="1417" w:type="dxa"/>
            <w:vAlign w:val="center"/>
          </w:tcPr>
          <w:p w14:paraId="4C8C4639" w14:textId="77777777" w:rsidR="0057084E" w:rsidRPr="00894740" w:rsidRDefault="0057084E" w:rsidP="001261CB">
            <w:pPr>
              <w:pStyle w:val="NormalWeb"/>
              <w:spacing w:before="0" w:beforeAutospacing="0" w:after="0" w:afterAutospacing="0" w:line="276" w:lineRule="auto"/>
              <w:jc w:val="both"/>
              <w:rPr>
                <w:b/>
                <w:bCs/>
                <w:sz w:val="22"/>
                <w:szCs w:val="22"/>
              </w:rPr>
            </w:pPr>
            <w:r w:rsidRPr="00894740">
              <w:rPr>
                <w:sz w:val="22"/>
                <w:szCs w:val="22"/>
              </w:rPr>
              <w:t>202</w:t>
            </w:r>
            <w:r>
              <w:rPr>
                <w:sz w:val="22"/>
                <w:szCs w:val="22"/>
              </w:rPr>
              <w:t>6-</w:t>
            </w:r>
            <w:r w:rsidRPr="00894740">
              <w:rPr>
                <w:sz w:val="22"/>
                <w:szCs w:val="22"/>
              </w:rPr>
              <w:t>0</w:t>
            </w:r>
            <w:r>
              <w:rPr>
                <w:sz w:val="22"/>
                <w:szCs w:val="22"/>
              </w:rPr>
              <w:t>2-24</w:t>
            </w:r>
          </w:p>
        </w:tc>
        <w:tc>
          <w:tcPr>
            <w:tcW w:w="1418" w:type="dxa"/>
            <w:vAlign w:val="center"/>
          </w:tcPr>
          <w:p w14:paraId="3C6EE4E7" w14:textId="77777777" w:rsidR="0057084E" w:rsidRPr="00894740" w:rsidRDefault="0057084E" w:rsidP="001261CB">
            <w:pPr>
              <w:pStyle w:val="NormalWeb"/>
              <w:spacing w:before="0" w:beforeAutospacing="0" w:after="0" w:afterAutospacing="0" w:line="276" w:lineRule="auto"/>
              <w:jc w:val="both"/>
              <w:rPr>
                <w:b/>
                <w:bCs/>
                <w:sz w:val="22"/>
                <w:szCs w:val="22"/>
              </w:rPr>
            </w:pPr>
            <w:r w:rsidRPr="00894740">
              <w:rPr>
                <w:sz w:val="22"/>
                <w:szCs w:val="22"/>
              </w:rPr>
              <w:t>202</w:t>
            </w:r>
            <w:r>
              <w:rPr>
                <w:sz w:val="22"/>
                <w:szCs w:val="22"/>
              </w:rPr>
              <w:t>6-</w:t>
            </w:r>
            <w:r w:rsidRPr="00894740">
              <w:rPr>
                <w:sz w:val="22"/>
                <w:szCs w:val="22"/>
              </w:rPr>
              <w:t>0</w:t>
            </w:r>
            <w:r>
              <w:rPr>
                <w:sz w:val="22"/>
                <w:szCs w:val="22"/>
              </w:rPr>
              <w:t>2-28</w:t>
            </w:r>
          </w:p>
        </w:tc>
        <w:tc>
          <w:tcPr>
            <w:tcW w:w="1418" w:type="dxa"/>
            <w:vAlign w:val="center"/>
          </w:tcPr>
          <w:p w14:paraId="055056DA" w14:textId="77777777" w:rsidR="0057084E" w:rsidRPr="00894740" w:rsidRDefault="0057084E" w:rsidP="001261CB">
            <w:pPr>
              <w:pStyle w:val="NormalWeb"/>
              <w:spacing w:before="0" w:beforeAutospacing="0" w:after="0" w:afterAutospacing="0" w:line="276" w:lineRule="auto"/>
              <w:jc w:val="both"/>
              <w:rPr>
                <w:sz w:val="22"/>
                <w:szCs w:val="22"/>
                <w:lang w:val="en-GB"/>
              </w:rPr>
            </w:pPr>
            <w:r>
              <w:rPr>
                <w:sz w:val="22"/>
                <w:szCs w:val="22"/>
              </w:rPr>
              <w:t>4</w:t>
            </w:r>
          </w:p>
        </w:tc>
      </w:tr>
      <w:tr w:rsidR="0057084E" w:rsidRPr="006F261F" w14:paraId="39B6F2D7" w14:textId="77777777" w:rsidTr="001261CB">
        <w:trPr>
          <w:jc w:val="center"/>
        </w:trPr>
        <w:tc>
          <w:tcPr>
            <w:tcW w:w="543" w:type="dxa"/>
          </w:tcPr>
          <w:p w14:paraId="5A417A03" w14:textId="77777777" w:rsidR="0057084E" w:rsidRPr="00027034" w:rsidRDefault="0057084E" w:rsidP="001261CB">
            <w:pPr>
              <w:pStyle w:val="NormalWeb"/>
              <w:spacing w:before="0" w:beforeAutospacing="0" w:after="0" w:afterAutospacing="0" w:line="276" w:lineRule="auto"/>
              <w:jc w:val="both"/>
              <w:rPr>
                <w:bCs/>
                <w:sz w:val="22"/>
                <w:szCs w:val="22"/>
                <w:lang w:val="en-US"/>
              </w:rPr>
            </w:pPr>
            <w:r>
              <w:rPr>
                <w:bCs/>
                <w:sz w:val="22"/>
                <w:szCs w:val="22"/>
                <w:lang w:val="en-US"/>
              </w:rPr>
              <w:t>3.</w:t>
            </w:r>
          </w:p>
        </w:tc>
        <w:tc>
          <w:tcPr>
            <w:tcW w:w="1437" w:type="dxa"/>
          </w:tcPr>
          <w:p w14:paraId="1CF2A47A" w14:textId="77777777" w:rsidR="0057084E" w:rsidRDefault="0057084E" w:rsidP="001261CB">
            <w:pPr>
              <w:pStyle w:val="NormalWeb"/>
              <w:spacing w:before="0" w:beforeAutospacing="0" w:after="0" w:afterAutospacing="0" w:line="276" w:lineRule="auto"/>
              <w:jc w:val="both"/>
              <w:rPr>
                <w:sz w:val="22"/>
                <w:szCs w:val="22"/>
              </w:rPr>
            </w:pPr>
            <w:r>
              <w:rPr>
                <w:sz w:val="22"/>
                <w:szCs w:val="22"/>
              </w:rPr>
              <w:t>Dvivietis aukštesnės klasės kambarys</w:t>
            </w:r>
          </w:p>
        </w:tc>
        <w:tc>
          <w:tcPr>
            <w:tcW w:w="1417" w:type="dxa"/>
          </w:tcPr>
          <w:p w14:paraId="239C9891" w14:textId="77777777" w:rsidR="0057084E" w:rsidRDefault="0057084E" w:rsidP="001261CB">
            <w:pPr>
              <w:pStyle w:val="NormalWeb"/>
              <w:spacing w:before="0" w:beforeAutospacing="0" w:after="0" w:afterAutospacing="0" w:line="276" w:lineRule="auto"/>
              <w:rPr>
                <w:i/>
                <w:iCs/>
                <w:sz w:val="22"/>
                <w:szCs w:val="22"/>
                <w:lang w:val="ru-RU"/>
              </w:rPr>
            </w:pPr>
          </w:p>
          <w:p w14:paraId="4995A7A6" w14:textId="77777777" w:rsidR="0057084E" w:rsidRDefault="0057084E" w:rsidP="001261CB">
            <w:pPr>
              <w:pStyle w:val="NormalWeb"/>
              <w:spacing w:before="0" w:beforeAutospacing="0" w:after="0" w:afterAutospacing="0" w:line="276" w:lineRule="auto"/>
              <w:rPr>
                <w:i/>
                <w:iCs/>
                <w:sz w:val="22"/>
                <w:szCs w:val="22"/>
              </w:rPr>
            </w:pPr>
            <w:r>
              <w:rPr>
                <w:i/>
                <w:iCs/>
                <w:sz w:val="22"/>
                <w:szCs w:val="22"/>
              </w:rPr>
              <w:t>DOUBLE TIPO</w:t>
            </w:r>
          </w:p>
        </w:tc>
        <w:tc>
          <w:tcPr>
            <w:tcW w:w="993" w:type="dxa"/>
          </w:tcPr>
          <w:p w14:paraId="0D4D7542" w14:textId="77777777" w:rsidR="0057084E" w:rsidRDefault="0057084E" w:rsidP="001261CB">
            <w:pPr>
              <w:pStyle w:val="NormalWeb"/>
              <w:spacing w:before="0" w:beforeAutospacing="0" w:after="0" w:afterAutospacing="0" w:line="276" w:lineRule="auto"/>
              <w:jc w:val="both"/>
              <w:rPr>
                <w:lang w:val="ru-RU"/>
              </w:rPr>
            </w:pPr>
          </w:p>
          <w:p w14:paraId="6F98124E" w14:textId="77777777" w:rsidR="0057084E" w:rsidRPr="00027034" w:rsidRDefault="0057084E" w:rsidP="001261CB">
            <w:pPr>
              <w:pStyle w:val="NormalWeb"/>
              <w:spacing w:before="0" w:beforeAutospacing="0" w:after="0" w:afterAutospacing="0" w:line="276" w:lineRule="auto"/>
              <w:jc w:val="both"/>
              <w:rPr>
                <w:lang w:val="ru-RU"/>
              </w:rPr>
            </w:pPr>
            <w:r>
              <w:rPr>
                <w:lang w:val="ru-RU"/>
              </w:rPr>
              <w:t>1</w:t>
            </w:r>
          </w:p>
        </w:tc>
        <w:tc>
          <w:tcPr>
            <w:tcW w:w="1134" w:type="dxa"/>
          </w:tcPr>
          <w:p w14:paraId="3803366B" w14:textId="77777777" w:rsidR="0057084E" w:rsidRDefault="0057084E" w:rsidP="001261CB">
            <w:pPr>
              <w:pStyle w:val="NormalWeb"/>
              <w:spacing w:before="0" w:beforeAutospacing="0" w:after="0" w:afterAutospacing="0" w:line="276" w:lineRule="auto"/>
              <w:jc w:val="both"/>
              <w:rPr>
                <w:lang w:val="ru-RU"/>
              </w:rPr>
            </w:pPr>
          </w:p>
          <w:p w14:paraId="6E4B78EA" w14:textId="77777777" w:rsidR="0057084E" w:rsidRPr="00027034" w:rsidRDefault="0057084E" w:rsidP="001261CB">
            <w:pPr>
              <w:pStyle w:val="NormalWeb"/>
              <w:spacing w:before="0" w:beforeAutospacing="0" w:after="0" w:afterAutospacing="0" w:line="276" w:lineRule="auto"/>
              <w:jc w:val="both"/>
              <w:rPr>
                <w:lang w:val="ru-RU"/>
              </w:rPr>
            </w:pPr>
            <w:r>
              <w:rPr>
                <w:lang w:val="ru-RU"/>
              </w:rPr>
              <w:t>2</w:t>
            </w:r>
          </w:p>
        </w:tc>
        <w:tc>
          <w:tcPr>
            <w:tcW w:w="1417" w:type="dxa"/>
            <w:vAlign w:val="center"/>
          </w:tcPr>
          <w:p w14:paraId="606AA53D" w14:textId="77777777" w:rsidR="0057084E" w:rsidRPr="00894740" w:rsidRDefault="0057084E" w:rsidP="001261CB">
            <w:pPr>
              <w:pStyle w:val="NormalWeb"/>
              <w:spacing w:before="0" w:beforeAutospacing="0" w:after="0" w:afterAutospacing="0" w:line="276" w:lineRule="auto"/>
              <w:jc w:val="both"/>
              <w:rPr>
                <w:sz w:val="22"/>
                <w:szCs w:val="22"/>
              </w:rPr>
            </w:pPr>
            <w:r w:rsidRPr="00894740">
              <w:rPr>
                <w:sz w:val="22"/>
                <w:szCs w:val="22"/>
              </w:rPr>
              <w:t>202</w:t>
            </w:r>
            <w:r>
              <w:rPr>
                <w:sz w:val="22"/>
                <w:szCs w:val="22"/>
              </w:rPr>
              <w:t>6-</w:t>
            </w:r>
            <w:r w:rsidRPr="00894740">
              <w:rPr>
                <w:sz w:val="22"/>
                <w:szCs w:val="22"/>
              </w:rPr>
              <w:t>0</w:t>
            </w:r>
            <w:r>
              <w:rPr>
                <w:sz w:val="22"/>
                <w:szCs w:val="22"/>
              </w:rPr>
              <w:t>2-24</w:t>
            </w:r>
          </w:p>
        </w:tc>
        <w:tc>
          <w:tcPr>
            <w:tcW w:w="1418" w:type="dxa"/>
            <w:vAlign w:val="center"/>
          </w:tcPr>
          <w:p w14:paraId="7651F54A" w14:textId="77777777" w:rsidR="0057084E" w:rsidRPr="00894740" w:rsidRDefault="0057084E" w:rsidP="001261CB">
            <w:pPr>
              <w:pStyle w:val="NormalWeb"/>
              <w:spacing w:before="0" w:beforeAutospacing="0" w:after="0" w:afterAutospacing="0" w:line="276" w:lineRule="auto"/>
              <w:jc w:val="both"/>
              <w:rPr>
                <w:sz w:val="22"/>
                <w:szCs w:val="22"/>
              </w:rPr>
            </w:pPr>
            <w:r w:rsidRPr="00894740">
              <w:rPr>
                <w:sz w:val="22"/>
                <w:szCs w:val="22"/>
              </w:rPr>
              <w:t>202</w:t>
            </w:r>
            <w:r>
              <w:rPr>
                <w:sz w:val="22"/>
                <w:szCs w:val="22"/>
              </w:rPr>
              <w:t>6-</w:t>
            </w:r>
            <w:r w:rsidRPr="00894740">
              <w:rPr>
                <w:sz w:val="22"/>
                <w:szCs w:val="22"/>
              </w:rPr>
              <w:t>0</w:t>
            </w:r>
            <w:r>
              <w:rPr>
                <w:sz w:val="22"/>
                <w:szCs w:val="22"/>
              </w:rPr>
              <w:t>2-28</w:t>
            </w:r>
          </w:p>
        </w:tc>
        <w:tc>
          <w:tcPr>
            <w:tcW w:w="1418" w:type="dxa"/>
            <w:vAlign w:val="center"/>
          </w:tcPr>
          <w:p w14:paraId="413C19CF" w14:textId="77777777" w:rsidR="0057084E" w:rsidRDefault="0057084E" w:rsidP="001261CB">
            <w:pPr>
              <w:pStyle w:val="NormalWeb"/>
              <w:spacing w:before="0" w:beforeAutospacing="0" w:after="0" w:afterAutospacing="0" w:line="276" w:lineRule="auto"/>
              <w:jc w:val="both"/>
              <w:rPr>
                <w:sz w:val="22"/>
                <w:szCs w:val="22"/>
              </w:rPr>
            </w:pPr>
            <w:r>
              <w:rPr>
                <w:sz w:val="22"/>
                <w:szCs w:val="22"/>
              </w:rPr>
              <w:t>4</w:t>
            </w:r>
          </w:p>
        </w:tc>
      </w:tr>
    </w:tbl>
    <w:p w14:paraId="3A8EF760" w14:textId="77777777" w:rsidR="0057084E" w:rsidRDefault="0057084E" w:rsidP="0057084E">
      <w:pPr>
        <w:pStyle w:val="NormalWeb"/>
        <w:shd w:val="clear" w:color="auto" w:fill="FFFFFF"/>
        <w:spacing w:before="0" w:beforeAutospacing="0" w:after="0" w:afterAutospacing="0" w:line="276" w:lineRule="auto"/>
        <w:jc w:val="both"/>
        <w:rPr>
          <w:bCs/>
          <w:i/>
          <w:iCs/>
          <w:sz w:val="22"/>
          <w:szCs w:val="22"/>
        </w:rPr>
      </w:pPr>
      <w:r w:rsidRPr="006F261F">
        <w:rPr>
          <w:bCs/>
          <w:i/>
          <w:iCs/>
          <w:sz w:val="22"/>
          <w:szCs w:val="22"/>
        </w:rPr>
        <w:t>*</w:t>
      </w:r>
      <w:r w:rsidRPr="001D0EE8">
        <w:rPr>
          <w:bCs/>
          <w:i/>
          <w:iCs/>
          <w:sz w:val="22"/>
          <w:szCs w:val="22"/>
        </w:rPr>
        <w:t xml:space="preserve"> </w:t>
      </w:r>
      <w:r w:rsidRPr="006F261F">
        <w:rPr>
          <w:bCs/>
          <w:i/>
          <w:iCs/>
          <w:sz w:val="22"/>
          <w:szCs w:val="22"/>
        </w:rPr>
        <w:t>Nesant laisvų vienviečių kambarių – gali būti apgyvendinama po vieną asmenį dviviečiuose kambariuose, apmokant kaip už vienvietį kambarį</w:t>
      </w:r>
      <w:r>
        <w:rPr>
          <w:bCs/>
          <w:i/>
          <w:iCs/>
          <w:sz w:val="22"/>
          <w:szCs w:val="22"/>
        </w:rPr>
        <w:t>.</w:t>
      </w:r>
    </w:p>
    <w:p w14:paraId="19B4EC7A" w14:textId="77777777" w:rsidR="0057084E" w:rsidRDefault="0057084E" w:rsidP="0057084E">
      <w:pPr>
        <w:pStyle w:val="NormalWeb"/>
        <w:shd w:val="clear" w:color="auto" w:fill="FFFFFF"/>
        <w:spacing w:before="0" w:beforeAutospacing="0" w:after="0" w:afterAutospacing="0" w:line="276" w:lineRule="auto"/>
        <w:jc w:val="both"/>
        <w:rPr>
          <w:bCs/>
          <w:sz w:val="22"/>
          <w:szCs w:val="22"/>
        </w:rPr>
      </w:pPr>
      <w:r w:rsidRPr="006F261F">
        <w:rPr>
          <w:bCs/>
          <w:sz w:val="22"/>
          <w:szCs w:val="22"/>
        </w:rPr>
        <w:t>3.3. Paslaugų teikėjas turi užtikrinti Techninės specifikacijos Lentelėje Nr. 1 nurodytų reikalavimų dėl kambarių tipo ir poreikio įgyvendinimą.</w:t>
      </w:r>
    </w:p>
    <w:p w14:paraId="4CE0CC8D" w14:textId="77777777" w:rsidR="0057084E" w:rsidRDefault="0057084E" w:rsidP="0057084E">
      <w:pPr>
        <w:pStyle w:val="NormalWeb"/>
        <w:shd w:val="clear" w:color="auto" w:fill="FFFFFF"/>
        <w:spacing w:before="0" w:beforeAutospacing="0" w:after="0" w:afterAutospacing="0" w:line="276" w:lineRule="auto"/>
        <w:jc w:val="both"/>
        <w:rPr>
          <w:bCs/>
          <w:sz w:val="22"/>
          <w:szCs w:val="22"/>
        </w:rPr>
      </w:pPr>
    </w:p>
    <w:p w14:paraId="67141AF5" w14:textId="77777777" w:rsidR="0057084E" w:rsidRPr="006F261F" w:rsidRDefault="0057084E" w:rsidP="0057084E">
      <w:pPr>
        <w:pStyle w:val="NormalWeb"/>
        <w:shd w:val="clear" w:color="auto" w:fill="FFFFFF"/>
        <w:spacing w:before="0" w:beforeAutospacing="0" w:after="0" w:afterAutospacing="0" w:line="276" w:lineRule="auto"/>
        <w:jc w:val="both"/>
        <w:rPr>
          <w:bCs/>
          <w:sz w:val="22"/>
          <w:szCs w:val="22"/>
        </w:rPr>
      </w:pPr>
    </w:p>
    <w:p w14:paraId="095B0BC3" w14:textId="77777777" w:rsidR="0057084E" w:rsidRPr="006F261F" w:rsidRDefault="0057084E" w:rsidP="0057084E">
      <w:pPr>
        <w:spacing w:line="276" w:lineRule="auto"/>
        <w:jc w:val="both"/>
        <w:rPr>
          <w:bCs/>
          <w:sz w:val="22"/>
          <w:szCs w:val="22"/>
        </w:rPr>
      </w:pPr>
    </w:p>
    <w:p w14:paraId="04DEFAC1" w14:textId="77777777" w:rsidR="0057084E" w:rsidRPr="006F261F" w:rsidRDefault="0057084E" w:rsidP="0057084E">
      <w:pPr>
        <w:jc w:val="center"/>
        <w:rPr>
          <w:bCs/>
          <w:sz w:val="22"/>
          <w:szCs w:val="22"/>
        </w:rPr>
      </w:pPr>
      <w:r w:rsidRPr="006F261F">
        <w:rPr>
          <w:bCs/>
          <w:sz w:val="22"/>
          <w:szCs w:val="22"/>
        </w:rPr>
        <w:t>___________________________</w:t>
      </w:r>
    </w:p>
    <w:p w14:paraId="610DC7A7" w14:textId="79467974" w:rsidR="0057084E" w:rsidRPr="0057084E" w:rsidRDefault="0057084E" w:rsidP="0057084E">
      <w:pPr>
        <w:tabs>
          <w:tab w:val="left" w:pos="3160"/>
        </w:tabs>
        <w:rPr>
          <w:sz w:val="22"/>
          <w:szCs w:val="22"/>
        </w:rPr>
      </w:pPr>
    </w:p>
    <w:sectPr w:rsidR="0057084E" w:rsidRPr="005708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5C4AF" w14:textId="77777777" w:rsidR="00893959" w:rsidRDefault="00893959" w:rsidP="00E84493">
      <w:r>
        <w:separator/>
      </w:r>
    </w:p>
  </w:endnote>
  <w:endnote w:type="continuationSeparator" w:id="0">
    <w:p w14:paraId="4C0AC27C" w14:textId="77777777" w:rsidR="00893959" w:rsidRDefault="00893959" w:rsidP="00E8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 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3BF47" w14:textId="77777777" w:rsidR="00893959" w:rsidRDefault="00893959" w:rsidP="00E84493">
      <w:r>
        <w:separator/>
      </w:r>
    </w:p>
  </w:footnote>
  <w:footnote w:type="continuationSeparator" w:id="0">
    <w:p w14:paraId="62990056" w14:textId="77777777" w:rsidR="00893959" w:rsidRDefault="00893959" w:rsidP="00E84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579F"/>
    <w:multiLevelType w:val="multilevel"/>
    <w:tmpl w:val="D83E547E"/>
    <w:lvl w:ilvl="0">
      <w:start w:val="1"/>
      <w:numFmt w:val="upperRoman"/>
      <w:lvlText w:val="%1."/>
      <w:lvlJc w:val="left"/>
      <w:pPr>
        <w:ind w:left="1571" w:hanging="720"/>
      </w:pPr>
      <w:rPr>
        <w:rFonts w:hint="default"/>
      </w:rPr>
    </w:lvl>
    <w:lvl w:ilvl="1">
      <w:start w:val="1"/>
      <w:numFmt w:val="decimal"/>
      <w:isLgl/>
      <w:lvlText w:val="%1.%2."/>
      <w:lvlJc w:val="left"/>
      <w:pPr>
        <w:ind w:left="1271" w:hanging="42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9651D"/>
    <w:multiLevelType w:val="multilevel"/>
    <w:tmpl w:val="C0A8917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5B80DF7"/>
    <w:multiLevelType w:val="multilevel"/>
    <w:tmpl w:val="DE76FEFA"/>
    <w:lvl w:ilvl="0">
      <w:start w:val="1"/>
      <w:numFmt w:val="decimal"/>
      <w:lvlText w:val="%1."/>
      <w:lvlJc w:val="left"/>
      <w:pPr>
        <w:ind w:left="332" w:hanging="221"/>
      </w:pPr>
      <w:rPr>
        <w:rFonts w:ascii="Arial" w:eastAsia="Arial" w:hAnsi="Arial" w:cs="Arial" w:hint="default"/>
        <w:b/>
        <w:bCs/>
        <w:w w:val="99"/>
        <w:sz w:val="20"/>
        <w:szCs w:val="20"/>
        <w:lang w:val="lt-LT" w:eastAsia="en-US" w:bidi="ar-SA"/>
      </w:rPr>
    </w:lvl>
    <w:lvl w:ilvl="1">
      <w:start w:val="1"/>
      <w:numFmt w:val="decimal"/>
      <w:lvlText w:val="%1.%2."/>
      <w:lvlJc w:val="left"/>
      <w:pPr>
        <w:ind w:left="556" w:hanging="387"/>
      </w:pPr>
      <w:rPr>
        <w:rFonts w:hint="default"/>
        <w:b/>
        <w:bCs/>
        <w:spacing w:val="-1"/>
        <w:w w:val="99"/>
        <w:lang w:val="lt-LT" w:eastAsia="en-US" w:bidi="ar-SA"/>
      </w:rPr>
    </w:lvl>
    <w:lvl w:ilvl="2">
      <w:start w:val="1"/>
      <w:numFmt w:val="decimal"/>
      <w:lvlText w:val="%1.%2.%3."/>
      <w:lvlJc w:val="left"/>
      <w:pPr>
        <w:ind w:left="169" w:hanging="672"/>
      </w:pPr>
      <w:rPr>
        <w:rFonts w:ascii="Arial" w:eastAsia="Arial" w:hAnsi="Arial" w:cs="Arial" w:hint="default"/>
        <w:spacing w:val="-1"/>
        <w:w w:val="99"/>
        <w:sz w:val="20"/>
        <w:szCs w:val="20"/>
        <w:lang w:val="lt-LT" w:eastAsia="en-US" w:bidi="ar-SA"/>
      </w:rPr>
    </w:lvl>
    <w:lvl w:ilvl="3">
      <w:numFmt w:val="bullet"/>
      <w:lvlText w:val="•"/>
      <w:lvlJc w:val="left"/>
      <w:pPr>
        <w:ind w:left="560" w:hanging="672"/>
      </w:pPr>
      <w:rPr>
        <w:rFonts w:hint="default"/>
        <w:lang w:val="lt-LT" w:eastAsia="en-US" w:bidi="ar-SA"/>
      </w:rPr>
    </w:lvl>
    <w:lvl w:ilvl="4">
      <w:numFmt w:val="bullet"/>
      <w:lvlText w:val="•"/>
      <w:lvlJc w:val="left"/>
      <w:pPr>
        <w:ind w:left="720" w:hanging="672"/>
      </w:pPr>
      <w:rPr>
        <w:rFonts w:hint="default"/>
        <w:lang w:val="lt-LT" w:eastAsia="en-US" w:bidi="ar-SA"/>
      </w:rPr>
    </w:lvl>
    <w:lvl w:ilvl="5">
      <w:numFmt w:val="bullet"/>
      <w:lvlText w:val="•"/>
      <w:lvlJc w:val="left"/>
      <w:pPr>
        <w:ind w:left="2251" w:hanging="672"/>
      </w:pPr>
      <w:rPr>
        <w:rFonts w:hint="default"/>
        <w:lang w:val="lt-LT" w:eastAsia="en-US" w:bidi="ar-SA"/>
      </w:rPr>
    </w:lvl>
    <w:lvl w:ilvl="6">
      <w:numFmt w:val="bullet"/>
      <w:lvlText w:val="•"/>
      <w:lvlJc w:val="left"/>
      <w:pPr>
        <w:ind w:left="3782" w:hanging="672"/>
      </w:pPr>
      <w:rPr>
        <w:rFonts w:hint="default"/>
        <w:lang w:val="lt-LT" w:eastAsia="en-US" w:bidi="ar-SA"/>
      </w:rPr>
    </w:lvl>
    <w:lvl w:ilvl="7">
      <w:numFmt w:val="bullet"/>
      <w:lvlText w:val="•"/>
      <w:lvlJc w:val="left"/>
      <w:pPr>
        <w:ind w:left="5313" w:hanging="672"/>
      </w:pPr>
      <w:rPr>
        <w:rFonts w:hint="default"/>
        <w:lang w:val="lt-LT" w:eastAsia="en-US" w:bidi="ar-SA"/>
      </w:rPr>
    </w:lvl>
    <w:lvl w:ilvl="8">
      <w:numFmt w:val="bullet"/>
      <w:lvlText w:val="•"/>
      <w:lvlJc w:val="left"/>
      <w:pPr>
        <w:ind w:left="6844" w:hanging="672"/>
      </w:pPr>
      <w:rPr>
        <w:rFonts w:hint="default"/>
        <w:lang w:val="lt-LT" w:eastAsia="en-US" w:bidi="ar-SA"/>
      </w:rPr>
    </w:lvl>
  </w:abstractNum>
  <w:num w:numId="1" w16cid:durableId="1020013772">
    <w:abstractNumId w:val="2"/>
  </w:num>
  <w:num w:numId="2" w16cid:durableId="773594906">
    <w:abstractNumId w:val="1"/>
  </w:num>
  <w:num w:numId="3" w16cid:durableId="192768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2A5"/>
    <w:rsid w:val="000102A5"/>
    <w:rsid w:val="000579E5"/>
    <w:rsid w:val="00057C08"/>
    <w:rsid w:val="00063725"/>
    <w:rsid w:val="000A6C01"/>
    <w:rsid w:val="000B2C4D"/>
    <w:rsid w:val="000B63D1"/>
    <w:rsid w:val="000E0D9D"/>
    <w:rsid w:val="000F251D"/>
    <w:rsid w:val="0010554C"/>
    <w:rsid w:val="00175778"/>
    <w:rsid w:val="001804AD"/>
    <w:rsid w:val="001E3ECD"/>
    <w:rsid w:val="00207552"/>
    <w:rsid w:val="00262638"/>
    <w:rsid w:val="00264A4A"/>
    <w:rsid w:val="002A4CE6"/>
    <w:rsid w:val="002D6CC9"/>
    <w:rsid w:val="00302AAB"/>
    <w:rsid w:val="00362145"/>
    <w:rsid w:val="003844F6"/>
    <w:rsid w:val="0057084E"/>
    <w:rsid w:val="005C781E"/>
    <w:rsid w:val="00670CAC"/>
    <w:rsid w:val="0069569F"/>
    <w:rsid w:val="0071353A"/>
    <w:rsid w:val="00746C7F"/>
    <w:rsid w:val="00797001"/>
    <w:rsid w:val="007A3FD6"/>
    <w:rsid w:val="007C1041"/>
    <w:rsid w:val="0085294A"/>
    <w:rsid w:val="008700C3"/>
    <w:rsid w:val="008867E9"/>
    <w:rsid w:val="008877C1"/>
    <w:rsid w:val="00893959"/>
    <w:rsid w:val="008E0356"/>
    <w:rsid w:val="008F1BD9"/>
    <w:rsid w:val="009077EC"/>
    <w:rsid w:val="009C1FF8"/>
    <w:rsid w:val="00A02FDE"/>
    <w:rsid w:val="00A21408"/>
    <w:rsid w:val="00A35038"/>
    <w:rsid w:val="00A51A57"/>
    <w:rsid w:val="00AC1830"/>
    <w:rsid w:val="00AC4264"/>
    <w:rsid w:val="00B14B40"/>
    <w:rsid w:val="00B241E6"/>
    <w:rsid w:val="00B336A7"/>
    <w:rsid w:val="00B42A4E"/>
    <w:rsid w:val="00BC6A88"/>
    <w:rsid w:val="00C0179E"/>
    <w:rsid w:val="00C271AA"/>
    <w:rsid w:val="00C37600"/>
    <w:rsid w:val="00CB5D62"/>
    <w:rsid w:val="00D01175"/>
    <w:rsid w:val="00DB224F"/>
    <w:rsid w:val="00E022CB"/>
    <w:rsid w:val="00E67602"/>
    <w:rsid w:val="00E84493"/>
    <w:rsid w:val="00EA5F98"/>
    <w:rsid w:val="00EB16B8"/>
    <w:rsid w:val="00EC3DBA"/>
    <w:rsid w:val="00EC6843"/>
    <w:rsid w:val="00F63E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B8A6"/>
  <w15:chartTrackingRefBased/>
  <w15:docId w15:val="{1AF61C09-9906-4C57-A103-9380E88A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2A5"/>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link w:val="Heading1Char"/>
    <w:uiPriority w:val="9"/>
    <w:qFormat/>
    <w:rsid w:val="000102A5"/>
    <w:pPr>
      <w:widowControl w:val="0"/>
      <w:autoSpaceDE w:val="0"/>
      <w:autoSpaceDN w:val="0"/>
      <w:ind w:left="389"/>
      <w:outlineLvl w:val="0"/>
    </w:pPr>
    <w:rPr>
      <w:rFonts w:ascii="Arial" w:eastAsia="Arial" w:hAnsi="Arial" w:cs="Arial"/>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2A5"/>
    <w:rPr>
      <w:rFonts w:ascii="Arial" w:eastAsia="Arial" w:hAnsi="Arial" w:cs="Arial"/>
      <w:b/>
      <w:bCs/>
      <w:sz w:val="20"/>
      <w:szCs w:val="20"/>
    </w:rPr>
  </w:style>
  <w:style w:type="paragraph" w:styleId="ListParagraph">
    <w:name w:val="List Paragraph"/>
    <w:basedOn w:val="Normal"/>
    <w:uiPriority w:val="34"/>
    <w:qFormat/>
    <w:rsid w:val="000102A5"/>
    <w:pPr>
      <w:widowControl w:val="0"/>
      <w:autoSpaceDE w:val="0"/>
      <w:autoSpaceDN w:val="0"/>
      <w:ind w:left="169"/>
      <w:jc w:val="both"/>
    </w:pPr>
    <w:rPr>
      <w:rFonts w:ascii="Arial" w:eastAsia="Arial" w:hAnsi="Arial" w:cs="Arial"/>
      <w:sz w:val="22"/>
      <w:szCs w:val="22"/>
      <w:lang w:eastAsia="en-US"/>
    </w:rPr>
  </w:style>
  <w:style w:type="character" w:styleId="Hyperlink">
    <w:name w:val="Hyperlink"/>
    <w:aliases w:val="dddd"/>
    <w:basedOn w:val="DefaultParagraphFont"/>
    <w:uiPriority w:val="99"/>
    <w:unhideWhenUsed/>
    <w:rsid w:val="000102A5"/>
    <w:rPr>
      <w:color w:val="0563C1" w:themeColor="hyperlink"/>
      <w:u w:val="single"/>
    </w:rPr>
  </w:style>
  <w:style w:type="character" w:styleId="UnresolvedMention">
    <w:name w:val="Unresolved Mention"/>
    <w:basedOn w:val="DefaultParagraphFont"/>
    <w:uiPriority w:val="99"/>
    <w:semiHidden/>
    <w:unhideWhenUsed/>
    <w:rsid w:val="007A3FD6"/>
    <w:rPr>
      <w:color w:val="605E5C"/>
      <w:shd w:val="clear" w:color="auto" w:fill="E1DFDD"/>
    </w:rPr>
  </w:style>
  <w:style w:type="table" w:styleId="TableGrid">
    <w:name w:val="Table Grid"/>
    <w:basedOn w:val="TableNormal"/>
    <w:uiPriority w:val="39"/>
    <w:rsid w:val="00A02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0CAC"/>
    <w:pPr>
      <w:tabs>
        <w:tab w:val="center" w:pos="4819"/>
        <w:tab w:val="right" w:pos="9638"/>
      </w:tabs>
    </w:pPr>
    <w:rPr>
      <w:lang w:eastAsia="en-US"/>
    </w:rPr>
  </w:style>
  <w:style w:type="character" w:customStyle="1" w:styleId="HeaderChar">
    <w:name w:val="Header Char"/>
    <w:basedOn w:val="DefaultParagraphFont"/>
    <w:link w:val="Header"/>
    <w:uiPriority w:val="99"/>
    <w:rsid w:val="00670C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0CAC"/>
    <w:pPr>
      <w:tabs>
        <w:tab w:val="center" w:pos="4819"/>
        <w:tab w:val="right" w:pos="9638"/>
      </w:tabs>
    </w:pPr>
    <w:rPr>
      <w:lang w:eastAsia="en-US"/>
    </w:rPr>
  </w:style>
  <w:style w:type="character" w:customStyle="1" w:styleId="FooterChar">
    <w:name w:val="Footer Char"/>
    <w:basedOn w:val="DefaultParagraphFont"/>
    <w:link w:val="Footer"/>
    <w:uiPriority w:val="99"/>
    <w:rsid w:val="00670CAC"/>
    <w:rPr>
      <w:rFonts w:ascii="Times New Roman" w:eastAsia="Times New Roman" w:hAnsi="Times New Roman" w:cs="Times New Roman"/>
      <w:sz w:val="24"/>
      <w:szCs w:val="24"/>
    </w:rPr>
  </w:style>
  <w:style w:type="paragraph" w:styleId="NormalWeb">
    <w:name w:val="Normal (Web)"/>
    <w:basedOn w:val="Normal"/>
    <w:uiPriority w:val="99"/>
    <w:unhideWhenUsed/>
    <w:rsid w:val="00670CAC"/>
    <w:pPr>
      <w:spacing w:before="100" w:beforeAutospacing="1" w:after="100" w:afterAutospacing="1"/>
    </w:pPr>
  </w:style>
  <w:style w:type="character" w:styleId="CommentReference">
    <w:name w:val="annotation reference"/>
    <w:basedOn w:val="DefaultParagraphFont"/>
    <w:uiPriority w:val="99"/>
    <w:semiHidden/>
    <w:unhideWhenUsed/>
    <w:rsid w:val="00670CAC"/>
    <w:rPr>
      <w:sz w:val="16"/>
      <w:szCs w:val="16"/>
    </w:rPr>
  </w:style>
  <w:style w:type="paragraph" w:styleId="CommentText">
    <w:name w:val="annotation text"/>
    <w:basedOn w:val="Normal"/>
    <w:link w:val="CommentTextChar"/>
    <w:uiPriority w:val="99"/>
    <w:semiHidden/>
    <w:unhideWhenUsed/>
    <w:rsid w:val="00670CAC"/>
    <w:rPr>
      <w:sz w:val="20"/>
      <w:szCs w:val="20"/>
      <w:lang w:eastAsia="en-US"/>
    </w:rPr>
  </w:style>
  <w:style w:type="character" w:customStyle="1" w:styleId="CommentTextChar">
    <w:name w:val="Comment Text Char"/>
    <w:basedOn w:val="DefaultParagraphFont"/>
    <w:link w:val="CommentText"/>
    <w:uiPriority w:val="99"/>
    <w:semiHidden/>
    <w:rsid w:val="00670C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0CAC"/>
    <w:rPr>
      <w:b/>
      <w:bCs/>
    </w:rPr>
  </w:style>
  <w:style w:type="character" w:customStyle="1" w:styleId="CommentSubjectChar">
    <w:name w:val="Comment Subject Char"/>
    <w:basedOn w:val="CommentTextChar"/>
    <w:link w:val="CommentSubject"/>
    <w:uiPriority w:val="99"/>
    <w:semiHidden/>
    <w:rsid w:val="00670CAC"/>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E84493"/>
    <w:rPr>
      <w:sz w:val="20"/>
      <w:szCs w:val="20"/>
    </w:rPr>
  </w:style>
  <w:style w:type="character" w:customStyle="1" w:styleId="EndnoteTextChar">
    <w:name w:val="Endnote Text Char"/>
    <w:basedOn w:val="DefaultParagraphFont"/>
    <w:link w:val="EndnoteText"/>
    <w:uiPriority w:val="99"/>
    <w:semiHidden/>
    <w:rsid w:val="00E84493"/>
    <w:rPr>
      <w:rFonts w:ascii="Times New Roman" w:eastAsia="Times New Roman" w:hAnsi="Times New Roman" w:cs="Times New Roman"/>
      <w:sz w:val="20"/>
      <w:szCs w:val="20"/>
      <w:lang w:eastAsia="lt-LT"/>
    </w:rPr>
  </w:style>
  <w:style w:type="character" w:styleId="EndnoteReference">
    <w:name w:val="endnote reference"/>
    <w:basedOn w:val="DefaultParagraphFont"/>
    <w:uiPriority w:val="99"/>
    <w:semiHidden/>
    <w:unhideWhenUsed/>
    <w:rsid w:val="00E844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604930">
      <w:bodyDiv w:val="1"/>
      <w:marLeft w:val="0"/>
      <w:marRight w:val="0"/>
      <w:marTop w:val="0"/>
      <w:marBottom w:val="0"/>
      <w:divBdr>
        <w:top w:val="none" w:sz="0" w:space="0" w:color="auto"/>
        <w:left w:val="none" w:sz="0" w:space="0" w:color="auto"/>
        <w:bottom w:val="none" w:sz="0" w:space="0" w:color="auto"/>
        <w:right w:val="none" w:sz="0" w:space="0" w:color="auto"/>
      </w:divBdr>
    </w:div>
    <w:div w:id="928584219">
      <w:bodyDiv w:val="1"/>
      <w:marLeft w:val="0"/>
      <w:marRight w:val="0"/>
      <w:marTop w:val="0"/>
      <w:marBottom w:val="0"/>
      <w:divBdr>
        <w:top w:val="none" w:sz="0" w:space="0" w:color="auto"/>
        <w:left w:val="none" w:sz="0" w:space="0" w:color="auto"/>
        <w:bottom w:val="none" w:sz="0" w:space="0" w:color="auto"/>
        <w:right w:val="none" w:sz="0" w:space="0" w:color="auto"/>
      </w:divBdr>
    </w:div>
    <w:div w:id="1213300453">
      <w:bodyDiv w:val="1"/>
      <w:marLeft w:val="0"/>
      <w:marRight w:val="0"/>
      <w:marTop w:val="0"/>
      <w:marBottom w:val="0"/>
      <w:divBdr>
        <w:top w:val="none" w:sz="0" w:space="0" w:color="auto"/>
        <w:left w:val="none" w:sz="0" w:space="0" w:color="auto"/>
        <w:bottom w:val="none" w:sz="0" w:space="0" w:color="auto"/>
        <w:right w:val="none" w:sz="0" w:space="0" w:color="auto"/>
      </w:divBdr>
    </w:div>
    <w:div w:id="145038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nc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jects@dance.lt" TargetMode="External"/><Relationship Id="rId4" Type="http://schemas.openxmlformats.org/officeDocument/2006/relationships/settings" Target="settings.xml"/><Relationship Id="rId9" Type="http://schemas.openxmlformats.org/officeDocument/2006/relationships/hyperlink" Target="mailto:info@danc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127F0-99E4-46DA-97E7-D95B56821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15473</Words>
  <Characters>8821</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4</cp:revision>
  <dcterms:created xsi:type="dcterms:W3CDTF">2026-02-04T15:39:00Z</dcterms:created>
  <dcterms:modified xsi:type="dcterms:W3CDTF">2026-02-04T15:39:00Z</dcterms:modified>
</cp:coreProperties>
</file>