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03B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PRIEDAS NR. 13</w:t>
      </w:r>
    </w:p>
    <w:p w14:paraId="515EE5B1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SUSITARIMO FORMA</w:t>
      </w:r>
    </w:p>
    <w:p w14:paraId="409EA479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21188263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444ECDEE" w14:textId="0D74FF4A" w:rsidR="00843FDF" w:rsidRPr="00A339EB" w:rsidRDefault="0081658B" w:rsidP="00843FDF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PAPILDOMAS </w:t>
      </w:r>
      <w:r w:rsidR="00843FDF" w:rsidRPr="00A339EB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 Nr.</w:t>
      </w:r>
      <w:r w:rsidR="0036285E">
        <w:rPr>
          <w:rFonts w:ascii="Tahoma" w:hAnsi="Tahoma" w:cs="Tahoma"/>
          <w:b/>
          <w:bCs/>
          <w:sz w:val="18"/>
          <w:szCs w:val="18"/>
          <w:lang w:val="lt-LT"/>
        </w:rPr>
        <w:t>2</w:t>
      </w:r>
    </w:p>
    <w:p w14:paraId="1E3F059F" w14:textId="77777777" w:rsidR="00843FDF" w:rsidRPr="00A339EB" w:rsidRDefault="00843FDF" w:rsidP="00843FDF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843FDF" w:rsidRPr="00A339EB" w14:paraId="3B5E040E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75649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Susitarimo data </w:t>
            </w:r>
          </w:p>
        </w:tc>
        <w:tc>
          <w:tcPr>
            <w:tcW w:w="2973" w:type="dxa"/>
            <w:vAlign w:val="center"/>
          </w:tcPr>
          <w:p w14:paraId="64463131" w14:textId="7A90DA4F" w:rsidR="00843FDF" w:rsidRPr="00A339EB" w:rsidRDefault="00C06160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</w:t>
            </w:r>
            <w:r w:rsidR="001C4095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6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1C4095">
              <w:rPr>
                <w:rFonts w:ascii="Tahoma" w:eastAsia="Times New Roman" w:hAnsi="Tahoma" w:cs="Tahoma"/>
                <w:sz w:val="18"/>
                <w:szCs w:val="18"/>
              </w:rPr>
              <w:t>01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36285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30</w:t>
            </w: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73DA1C9C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Nr.</w:t>
            </w:r>
          </w:p>
        </w:tc>
        <w:tc>
          <w:tcPr>
            <w:tcW w:w="2549" w:type="dxa"/>
            <w:vAlign w:val="center"/>
          </w:tcPr>
          <w:p w14:paraId="11887786" w14:textId="551AD260" w:rsidR="00843FDF" w:rsidRPr="00A339EB" w:rsidRDefault="0036285E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</w:t>
            </w:r>
          </w:p>
        </w:tc>
      </w:tr>
      <w:tr w:rsidR="00843FDF" w:rsidRPr="00A339EB" w14:paraId="13064DD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0CE65A7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8072" w:type="dxa"/>
            <w:gridSpan w:val="3"/>
            <w:vAlign w:val="center"/>
          </w:tcPr>
          <w:p w14:paraId="291E85F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843FDF" w:rsidRPr="00A339EB" w14:paraId="08A419F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3E412C7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3" w:type="dxa"/>
            <w:vAlign w:val="center"/>
          </w:tcPr>
          <w:p w14:paraId="0FB163EB" w14:textId="09006C1D" w:rsidR="00843FDF" w:rsidRPr="00A339EB" w:rsidRDefault="00B60F6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11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04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2352D92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3C61A282" w14:textId="4629BAB9" w:rsidR="00843FDF" w:rsidRPr="00A339EB" w:rsidRDefault="00131F93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CPO358223</w:t>
            </w:r>
          </w:p>
        </w:tc>
      </w:tr>
      <w:bookmarkEnd w:id="0"/>
      <w:tr w:rsidR="00843FDF" w:rsidRPr="00A339EB" w14:paraId="3B1A15C1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A83D552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4E9B690E" w14:textId="61CF7F30" w:rsidR="00843FDF" w:rsidRPr="00A339EB" w:rsidRDefault="00EB4314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VšĮ </w:t>
            </w:r>
            <w:r w:rsidR="00131F93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Lietuvos prabavimo rūmai</w:t>
            </w:r>
          </w:p>
        </w:tc>
      </w:tr>
      <w:tr w:rsidR="00843FDF" w:rsidRPr="00A339EB" w14:paraId="5512C559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15484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7DD45020" w14:textId="47BF53E7" w:rsidR="00843FDF" w:rsidRPr="00A339EB" w:rsidRDefault="00793FF1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UAB „Regina ir </w:t>
            </w:r>
            <w:proofErr w:type="spellStart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Co</w:t>
            </w:r>
            <w:proofErr w:type="spellEnd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843FDF" w:rsidRPr="00967D93" w14:paraId="6BDD93CD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29CC8F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4C7B0F42" w14:textId="3D07F336" w:rsidR="00DB0C39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Pirkimo sutarties Nr. </w:t>
            </w:r>
            <w:r w:rsidRPr="00A339EB">
              <w:rPr>
                <w:rFonts w:ascii="Tahoma" w:hAnsi="Tahoma" w:cs="Tahoma"/>
                <w:lang w:val="lt-LT"/>
              </w:rPr>
              <w:t xml:space="preserve"> 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CPO358223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ab/>
            </w:r>
            <w:r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5.7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.1.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, 5.7.3., 11.2., 14.6., 24.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2-24.4</w:t>
            </w:r>
            <w:r w:rsidR="00DB0C39"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punkta</w:t>
            </w:r>
            <w:r w:rsidR="00DB0C39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i,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</w:p>
          <w:p w14:paraId="7A9972FF" w14:textId="2805341D" w:rsidR="00843FDF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Viešųjų pirkimų įstatymo 89 str. 2 dalis.</w:t>
            </w:r>
          </w:p>
        </w:tc>
      </w:tr>
      <w:tr w:rsidR="00843FDF" w:rsidRPr="00967D93" w14:paraId="39356DF9" w14:textId="77777777" w:rsidTr="00B52845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7C005B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</w:tcPr>
          <w:p w14:paraId="662677A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Šalys susitaria:</w:t>
            </w:r>
          </w:p>
          <w:p w14:paraId="6CC91E4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</w:p>
          <w:p w14:paraId="7A9B771C" w14:textId="55AD19F6" w:rsidR="00481A59" w:rsidRPr="0036285E" w:rsidRDefault="0036285E" w:rsidP="0036285E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Atsižvelgus į </w:t>
            </w:r>
            <w:r>
              <w:t xml:space="preserve"> </w:t>
            </w:r>
            <w:r w:rsidRPr="0036285E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atliekamus</w:t>
            </w:r>
            <w:r w:rsidRPr="0036285E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papildomus darbus, kurių nebuvo galima iš anksto numatyti (grindų pakloto ardymas, papildomas cementinio skiedinio grindų įrengimas, vėdinimo sistemos keitimas, šildymo prietaisų atjungimas ir sumontavimas žiemos metu, subrangovo UAB „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Stradivarijai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“ informaciją apie durų gamybos terminus), pratęsti sutarties terminą iki        </w:t>
            </w:r>
            <w:r w:rsidRPr="0036285E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2026-04-28</w:t>
            </w:r>
          </w:p>
        </w:tc>
      </w:tr>
      <w:tr w:rsidR="00843FDF" w:rsidRPr="00A339EB" w14:paraId="607449FC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1C8CC96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vAlign w:val="center"/>
          </w:tcPr>
          <w:p w14:paraId="1F5D7C3F" w14:textId="3F8908AD" w:rsidR="00843FDF" w:rsidRPr="00A339EB" w:rsidRDefault="00A84883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285.867,58 €</w:t>
            </w:r>
            <w:r w:rsidR="00A339EB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be PVM</w:t>
            </w:r>
          </w:p>
        </w:tc>
      </w:tr>
      <w:tr w:rsidR="00843FDF" w:rsidRPr="00A339EB" w14:paraId="1ED4FAC4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47453A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Darbų 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1137A581" w14:textId="7D501A26" w:rsidR="00843FDF" w:rsidRPr="00A339EB" w:rsidRDefault="0095269D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2026</w:t>
            </w:r>
            <w:r w:rsid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-0</w:t>
            </w:r>
            <w:r w:rsidR="0036285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4</w:t>
            </w:r>
            <w:r w:rsid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  <w:r w:rsidR="0036285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28</w:t>
            </w:r>
          </w:p>
        </w:tc>
      </w:tr>
      <w:tr w:rsidR="00843FDF" w:rsidRPr="00967D93" w14:paraId="28810627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A4EDD1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3144691B" w14:textId="74EE5FF0" w:rsidR="00843FDF" w:rsidRPr="0036285E" w:rsidRDefault="0036285E" w:rsidP="0036285E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202</w:t>
            </w:r>
            <w:r w:rsidR="001C409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6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-01-29 rangovo pranešimas dėl rangos darbų termino pratęsimo </w:t>
            </w:r>
            <w:proofErr w:type="spellStart"/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reg</w:t>
            </w:r>
            <w:proofErr w:type="spellEnd"/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Nr. 1.3-102 su priedu.</w:t>
            </w:r>
          </w:p>
        </w:tc>
      </w:tr>
    </w:tbl>
    <w:p w14:paraId="78D5DBBC" w14:textId="77777777" w:rsidR="00843FDF" w:rsidRPr="00A339EB" w:rsidRDefault="00843FDF" w:rsidP="00843FDF">
      <w:pPr>
        <w:spacing w:after="160" w:line="259" w:lineRule="auto"/>
        <w:jc w:val="left"/>
        <w:rPr>
          <w:rFonts w:ascii="Tahoma" w:hAnsi="Tahoma" w:cs="Tahoma"/>
          <w:sz w:val="18"/>
          <w:szCs w:val="18"/>
          <w:lang w:val="lt-LT"/>
        </w:rPr>
      </w:pPr>
    </w:p>
    <w:p w14:paraId="3F5BA5C5" w14:textId="77777777" w:rsidR="00843FDF" w:rsidRPr="00A339EB" w:rsidRDefault="00843FDF" w:rsidP="00843FDF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1F05BC" w14:textId="77777777" w:rsidR="00CF4B0D" w:rsidRPr="00A339EB" w:rsidRDefault="00CF4B0D">
      <w:pPr>
        <w:rPr>
          <w:rFonts w:ascii="Tahoma" w:hAnsi="Tahoma" w:cs="Tahoma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9"/>
        <w:gridCol w:w="4681"/>
      </w:tblGrid>
      <w:tr w:rsidR="002B2DBD" w:rsidRPr="00967D93" w14:paraId="206088A1" w14:textId="77777777" w:rsidTr="00B52845">
        <w:trPr>
          <w:trHeight w:val="3035"/>
        </w:trPr>
        <w:tc>
          <w:tcPr>
            <w:tcW w:w="4579" w:type="dxa"/>
          </w:tcPr>
          <w:p w14:paraId="1AB2E509" w14:textId="77777777" w:rsidR="002B2DBD" w:rsidRPr="00A339EB" w:rsidRDefault="002B2DBD" w:rsidP="00B52845">
            <w:pPr>
              <w:pStyle w:val="TableParagraph"/>
              <w:spacing w:line="266" w:lineRule="exact"/>
              <w:ind w:left="50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UŽSAKOVAS</w:t>
            </w:r>
          </w:p>
          <w:p w14:paraId="5C0942EA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34E1771F" w14:textId="77777777" w:rsidR="002B2DBD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VšĮ </w:t>
            </w:r>
            <w:r w:rsidR="0091094F" w:rsidRPr="00A339EB">
              <w:rPr>
                <w:rFonts w:ascii="Tahoma" w:hAnsi="Tahoma" w:cs="Tahoma"/>
                <w:sz w:val="24"/>
              </w:rPr>
              <w:t>Lietuvos prabavimo rūm</w:t>
            </w:r>
            <w:r w:rsidRPr="00A339EB">
              <w:rPr>
                <w:rFonts w:ascii="Tahoma" w:hAnsi="Tahoma" w:cs="Tahoma"/>
                <w:sz w:val="24"/>
              </w:rPr>
              <w:t>ai</w:t>
            </w:r>
          </w:p>
          <w:p w14:paraId="36DAE8CD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M. K. Čiurlionio g. 65, 66164 Druskininkai</w:t>
            </w:r>
          </w:p>
          <w:p w14:paraId="3EDD4AB3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Įmonės kodas </w:t>
            </w:r>
            <w:r w:rsidRPr="00A339EB">
              <w:rPr>
                <w:rFonts w:ascii="Tahoma" w:hAnsi="Tahoma" w:cs="Tahoma"/>
                <w:sz w:val="24"/>
                <w:lang w:val="en-US"/>
              </w:rPr>
              <w:t>152035320</w:t>
            </w:r>
          </w:p>
          <w:p w14:paraId="090CD788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en-US"/>
              </w:rPr>
              <w:t xml:space="preserve">PVM </w:t>
            </w:r>
            <w:proofErr w:type="spellStart"/>
            <w:r w:rsidRPr="00A339EB">
              <w:rPr>
                <w:rFonts w:ascii="Tahoma" w:hAnsi="Tahoma" w:cs="Tahoma"/>
                <w:sz w:val="24"/>
                <w:lang w:val="en-US"/>
              </w:rPr>
              <w:t>kodas</w:t>
            </w:r>
            <w:proofErr w:type="spellEnd"/>
            <w:r w:rsidRPr="00A339EB">
              <w:rPr>
                <w:rFonts w:ascii="Tahoma" w:hAnsi="Tahoma" w:cs="Tahoma"/>
                <w:sz w:val="24"/>
                <w:lang w:val="en-US"/>
              </w:rPr>
              <w:t xml:space="preserve"> LT520353219</w:t>
            </w:r>
          </w:p>
          <w:p w14:paraId="13EDFD1D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en-US"/>
              </w:rPr>
              <w:t>Tel. +370 5 2700000</w:t>
            </w:r>
          </w:p>
          <w:p w14:paraId="0589DCDC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pt-BR"/>
              </w:rPr>
            </w:pPr>
            <w:r w:rsidRPr="00A339EB">
              <w:rPr>
                <w:rFonts w:ascii="Tahoma" w:hAnsi="Tahoma" w:cs="Tahoma"/>
                <w:sz w:val="24"/>
                <w:lang w:val="pt-BR"/>
              </w:rPr>
              <w:t xml:space="preserve">El. </w:t>
            </w:r>
            <w:r w:rsidRPr="00A339EB">
              <w:rPr>
                <w:rFonts w:ascii="Tahoma" w:hAnsi="Tahoma" w:cs="Tahoma"/>
                <w:sz w:val="24"/>
              </w:rPr>
              <w:t xml:space="preserve">paštas: </w:t>
            </w:r>
            <w:hyperlink r:id="rId10" w:history="1">
              <w:r w:rsidRPr="00A339EB">
                <w:rPr>
                  <w:rStyle w:val="Hipersaitas"/>
                  <w:rFonts w:ascii="Tahoma" w:hAnsi="Tahoma" w:cs="Tahoma"/>
                  <w:sz w:val="24"/>
                </w:rPr>
                <w:t>info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pt-BR"/>
                </w:rPr>
                <w:t>@lpr.lt</w:t>
              </w:r>
            </w:hyperlink>
            <w:r w:rsidRPr="00A339EB">
              <w:rPr>
                <w:rFonts w:ascii="Tahoma" w:hAnsi="Tahoma" w:cs="Tahoma"/>
                <w:sz w:val="24"/>
                <w:lang w:val="pt-BR"/>
              </w:rPr>
              <w:t xml:space="preserve"> ; </w:t>
            </w:r>
          </w:p>
          <w:p w14:paraId="6A58F122" w14:textId="1412104D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pt-BR"/>
              </w:rPr>
              <w:t xml:space="preserve">                </w:t>
            </w:r>
            <w:hyperlink r:id="rId11" w:history="1">
              <w:r w:rsidRPr="00A339EB">
                <w:rPr>
                  <w:rStyle w:val="Hipersaitas"/>
                  <w:rFonts w:ascii="Tahoma" w:hAnsi="Tahoma" w:cs="Tahoma"/>
                </w:rPr>
                <w:t>v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pt-BR"/>
                </w:rPr>
                <w:t>aidas.cerebiejus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en-US"/>
                </w:rPr>
                <w:t>@lpr.lt</w:t>
              </w:r>
            </w:hyperlink>
            <w:r w:rsidRPr="00A339EB">
              <w:rPr>
                <w:rFonts w:ascii="Tahoma" w:hAnsi="Tahoma" w:cs="Tahoma"/>
                <w:sz w:val="24"/>
                <w:lang w:val="en-US"/>
              </w:rPr>
              <w:t xml:space="preserve"> </w:t>
            </w:r>
          </w:p>
        </w:tc>
        <w:tc>
          <w:tcPr>
            <w:tcW w:w="4681" w:type="dxa"/>
          </w:tcPr>
          <w:p w14:paraId="7127954B" w14:textId="77777777" w:rsidR="002B2DBD" w:rsidRPr="00A339EB" w:rsidRDefault="002B2DBD" w:rsidP="00B52845">
            <w:pPr>
              <w:pStyle w:val="TableParagraph"/>
              <w:spacing w:line="266" w:lineRule="exact"/>
              <w:ind w:left="251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RANGOVAS</w:t>
            </w:r>
          </w:p>
          <w:p w14:paraId="16974653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44719D2B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UAB</w:t>
            </w:r>
            <w:r w:rsidRPr="00A339EB">
              <w:rPr>
                <w:rFonts w:ascii="Tahoma" w:hAnsi="Tahoma" w:cs="Tahoma"/>
                <w:spacing w:val="-3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„Regina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ir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proofErr w:type="spellStart"/>
            <w:r w:rsidRPr="00A339EB">
              <w:rPr>
                <w:rFonts w:ascii="Tahoma" w:hAnsi="Tahoma" w:cs="Tahoma"/>
                <w:spacing w:val="-5"/>
                <w:sz w:val="24"/>
              </w:rPr>
              <w:t>Co</w:t>
            </w:r>
            <w:proofErr w:type="spellEnd"/>
            <w:r w:rsidRPr="00A339EB">
              <w:rPr>
                <w:rFonts w:ascii="Tahoma" w:hAnsi="Tahoma" w:cs="Tahoma"/>
                <w:spacing w:val="-5"/>
                <w:sz w:val="24"/>
              </w:rPr>
              <w:t>“</w:t>
            </w:r>
          </w:p>
          <w:p w14:paraId="55A74B3E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Molėtų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g.13,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Didžiosios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Riešės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k.,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Vilniaus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r. Įmonės kodas 110763963</w:t>
            </w:r>
          </w:p>
          <w:p w14:paraId="0DFE7473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PVM</w:t>
            </w:r>
            <w:r w:rsidRPr="00A339EB">
              <w:rPr>
                <w:rFonts w:ascii="Tahoma" w:hAnsi="Tahoma" w:cs="Tahoma"/>
                <w:spacing w:val="-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kodas</w:t>
            </w:r>
            <w:r w:rsidRPr="00A339EB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LT107639610</w:t>
            </w:r>
          </w:p>
          <w:p w14:paraId="75C61AF8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A/s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Nr.</w:t>
            </w:r>
            <w:r w:rsidRPr="00A339EB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LT857290000028467120</w:t>
            </w:r>
          </w:p>
          <w:p w14:paraId="4C0588F7" w14:textId="77777777" w:rsidR="002B2DBD" w:rsidRPr="00A339EB" w:rsidRDefault="002B2DBD" w:rsidP="00B52845">
            <w:pPr>
              <w:pStyle w:val="TableParagraph"/>
              <w:ind w:left="251" w:right="414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AS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„Citadele</w:t>
            </w:r>
            <w:r w:rsidRPr="00A339EB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proofErr w:type="spellStart"/>
            <w:r w:rsidRPr="00A339EB">
              <w:rPr>
                <w:rFonts w:ascii="Tahoma" w:hAnsi="Tahoma" w:cs="Tahoma"/>
                <w:sz w:val="24"/>
              </w:rPr>
              <w:t>banka</w:t>
            </w:r>
            <w:proofErr w:type="spellEnd"/>
            <w:r w:rsidRPr="00A339EB">
              <w:rPr>
                <w:rFonts w:ascii="Tahoma" w:hAnsi="Tahoma" w:cs="Tahoma"/>
                <w:sz w:val="24"/>
              </w:rPr>
              <w:t>“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Lietuvos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filialas Tel.: +370 65015516</w:t>
            </w:r>
          </w:p>
          <w:p w14:paraId="0B6442BA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El.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paštas:</w:t>
            </w:r>
            <w:r w:rsidRPr="00A339EB">
              <w:rPr>
                <w:rFonts w:ascii="Tahoma" w:hAnsi="Tahoma" w:cs="Tahoma"/>
                <w:spacing w:val="-1"/>
                <w:sz w:val="24"/>
              </w:rPr>
              <w:t xml:space="preserve"> </w:t>
            </w:r>
            <w:hyperlink r:id="rId12">
              <w:r w:rsidRPr="00A339EB">
                <w:rPr>
                  <w:rFonts w:ascii="Tahoma" w:hAnsi="Tahoma" w:cs="Tahoma"/>
                  <w:spacing w:val="-2"/>
                  <w:sz w:val="24"/>
                </w:rPr>
                <w:t>vaidas@reginairco.lt</w:t>
              </w:r>
            </w:hyperlink>
          </w:p>
        </w:tc>
      </w:tr>
      <w:tr w:rsidR="002B2DBD" w:rsidRPr="00A339EB" w14:paraId="78E9EDA1" w14:textId="77777777" w:rsidTr="00B52845">
        <w:trPr>
          <w:trHeight w:val="843"/>
        </w:trPr>
        <w:tc>
          <w:tcPr>
            <w:tcW w:w="4579" w:type="dxa"/>
          </w:tcPr>
          <w:p w14:paraId="32663EAA" w14:textId="14765411" w:rsidR="002B2DBD" w:rsidRPr="00A339EB" w:rsidRDefault="002B2DBD" w:rsidP="00B52845">
            <w:pPr>
              <w:pStyle w:val="TableParagraph"/>
              <w:spacing w:before="275"/>
              <w:ind w:left="50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>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us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 xml:space="preserve"> pavaduotojas, veikiantis pagal pareigas ir įgaliojimą</w:t>
            </w:r>
          </w:p>
          <w:p w14:paraId="177EBFC0" w14:textId="5919E07A" w:rsidR="002B2DBD" w:rsidRPr="00A339EB" w:rsidRDefault="00EB4314" w:rsidP="00EB4314">
            <w:pPr>
              <w:pStyle w:val="TableParagraph"/>
              <w:spacing w:before="275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 xml:space="preserve">Vaidas Cerebiejus </w:t>
            </w:r>
            <w:r w:rsidR="002B2DBD" w:rsidRPr="00A339EB">
              <w:rPr>
                <w:rFonts w:ascii="Tahoma" w:hAnsi="Tahoma" w:cs="Tahoma"/>
                <w:sz w:val="24"/>
                <w:u w:val="single"/>
              </w:rPr>
              <w:tab/>
            </w:r>
          </w:p>
        </w:tc>
        <w:tc>
          <w:tcPr>
            <w:tcW w:w="4681" w:type="dxa"/>
          </w:tcPr>
          <w:p w14:paraId="748EE0DE" w14:textId="77777777" w:rsidR="002B2DBD" w:rsidRPr="00A339EB" w:rsidRDefault="002B2DBD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Direktorius</w:t>
            </w:r>
          </w:p>
          <w:p w14:paraId="39EC7C6E" w14:textId="77777777" w:rsidR="00EB4314" w:rsidRPr="00A339EB" w:rsidRDefault="00EB4314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z w:val="24"/>
              </w:rPr>
            </w:pPr>
          </w:p>
          <w:p w14:paraId="2855A6BA" w14:textId="77777777" w:rsidR="002B2DBD" w:rsidRPr="00A339EB" w:rsidRDefault="002B2DBD" w:rsidP="00B52845">
            <w:pPr>
              <w:pStyle w:val="TableParagraph"/>
              <w:tabs>
                <w:tab w:val="left" w:pos="3011"/>
              </w:tabs>
              <w:spacing w:line="256" w:lineRule="exact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Vaidas </w:t>
            </w:r>
            <w:proofErr w:type="spellStart"/>
            <w:r w:rsidRPr="00A339EB">
              <w:rPr>
                <w:rFonts w:ascii="Tahoma" w:hAnsi="Tahoma" w:cs="Tahoma"/>
                <w:sz w:val="24"/>
              </w:rPr>
              <w:t>Misius</w:t>
            </w:r>
            <w:proofErr w:type="spellEnd"/>
            <w:r w:rsidRPr="00A339EB">
              <w:rPr>
                <w:rFonts w:ascii="Tahoma" w:hAnsi="Tahoma" w:cs="Tahoma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  <w:u w:val="single"/>
              </w:rPr>
              <w:tab/>
            </w:r>
          </w:p>
        </w:tc>
      </w:tr>
    </w:tbl>
    <w:p w14:paraId="2DCC8910" w14:textId="77777777" w:rsidR="002B2DBD" w:rsidRPr="00A339EB" w:rsidRDefault="002B2DBD">
      <w:pPr>
        <w:rPr>
          <w:rFonts w:ascii="Tahoma" w:hAnsi="Tahoma" w:cs="Tahoma"/>
        </w:rPr>
      </w:pPr>
    </w:p>
    <w:sectPr w:rsidR="002B2DBD" w:rsidRPr="00A339EB" w:rsidSect="00843FDF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E996" w14:textId="77777777" w:rsidR="005E3B58" w:rsidRDefault="005E3B58">
      <w:r>
        <w:separator/>
      </w:r>
    </w:p>
  </w:endnote>
  <w:endnote w:type="continuationSeparator" w:id="0">
    <w:p w14:paraId="23715B8D" w14:textId="77777777" w:rsidR="005E3B58" w:rsidRDefault="005E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6C39728" w14:textId="77777777" w:rsidR="00843FDF" w:rsidRDefault="00843FDF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288AADAD" w14:textId="77777777" w:rsidR="00843FDF" w:rsidRDefault="00843F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2215C7" w14:textId="77777777" w:rsidR="00843FDF" w:rsidRPr="00C53AEE" w:rsidRDefault="00843FDF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 xml:space="preserve"> NUMPAGES  \* Arabic  \* MERGEFORMAT 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BC3C" w14:textId="77777777" w:rsidR="005E3B58" w:rsidRDefault="005E3B58">
      <w:r>
        <w:separator/>
      </w:r>
    </w:p>
  </w:footnote>
  <w:footnote w:type="continuationSeparator" w:id="0">
    <w:p w14:paraId="7BE10AB0" w14:textId="77777777" w:rsidR="005E3B58" w:rsidRDefault="005E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4C1" w14:textId="77777777" w:rsidR="00843FDF" w:rsidRPr="00CD3C9A" w:rsidRDefault="00843FDF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>Statybos darbų sutartis | Priedas Nr. 1</w:t>
    </w:r>
    <w:r>
      <w:rPr>
        <w:sz w:val="18"/>
        <w:szCs w:val="18"/>
        <w:lang w:val="lt-LT"/>
      </w:rPr>
      <w:t>4</w:t>
    </w:r>
    <w:r w:rsidRPr="00CD3C9A">
      <w:rPr>
        <w:sz w:val="18"/>
        <w:szCs w:val="18"/>
        <w:lang w:val="lt-LT"/>
      </w:rPr>
      <w:t xml:space="preserve"> – </w:t>
    </w:r>
    <w:r w:rsidRPr="00CD3C9A">
      <w:rPr>
        <w:rFonts w:eastAsia="Calibri"/>
        <w:sz w:val="18"/>
        <w:szCs w:val="18"/>
        <w:lang w:val="lt-LT"/>
      </w:rPr>
      <w:t>Susitarimo forma</w:t>
    </w:r>
  </w:p>
  <w:p w14:paraId="47072FF4" w14:textId="77777777" w:rsidR="00843FDF" w:rsidRPr="00762EA5" w:rsidRDefault="00843FDF">
    <w:pPr>
      <w:rPr>
        <w:sz w:val="18"/>
        <w:szCs w:val="18"/>
        <w:lang w:val="pt-BR"/>
      </w:rPr>
    </w:pPr>
  </w:p>
  <w:p w14:paraId="79C7742F" w14:textId="77777777" w:rsidR="00843FDF" w:rsidRPr="00762EA5" w:rsidRDefault="00843FDF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DF"/>
    <w:rsid w:val="00115073"/>
    <w:rsid w:val="00131F93"/>
    <w:rsid w:val="001C4095"/>
    <w:rsid w:val="001E6DC1"/>
    <w:rsid w:val="002B2DBD"/>
    <w:rsid w:val="0036285E"/>
    <w:rsid w:val="003B723D"/>
    <w:rsid w:val="00481A59"/>
    <w:rsid w:val="00487A64"/>
    <w:rsid w:val="0051645E"/>
    <w:rsid w:val="00583683"/>
    <w:rsid w:val="005E3B58"/>
    <w:rsid w:val="00696F3C"/>
    <w:rsid w:val="006D621F"/>
    <w:rsid w:val="00793FF1"/>
    <w:rsid w:val="007A1452"/>
    <w:rsid w:val="008162F4"/>
    <w:rsid w:val="0081658B"/>
    <w:rsid w:val="00836A08"/>
    <w:rsid w:val="00843FDF"/>
    <w:rsid w:val="008C6B3B"/>
    <w:rsid w:val="0091094F"/>
    <w:rsid w:val="00930921"/>
    <w:rsid w:val="00951118"/>
    <w:rsid w:val="0095269D"/>
    <w:rsid w:val="00967D93"/>
    <w:rsid w:val="00A339EB"/>
    <w:rsid w:val="00A84883"/>
    <w:rsid w:val="00AF62EA"/>
    <w:rsid w:val="00B60F6F"/>
    <w:rsid w:val="00C06160"/>
    <w:rsid w:val="00CF4B0D"/>
    <w:rsid w:val="00D4337D"/>
    <w:rsid w:val="00D45B3A"/>
    <w:rsid w:val="00DB0C39"/>
    <w:rsid w:val="00DB4F93"/>
    <w:rsid w:val="00E10A70"/>
    <w:rsid w:val="00E23066"/>
    <w:rsid w:val="00E43A1B"/>
    <w:rsid w:val="00E77818"/>
    <w:rsid w:val="00EB4314"/>
    <w:rsid w:val="00FB2160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A11"/>
  <w15:chartTrackingRefBased/>
  <w15:docId w15:val="{4CFE5892-143F-4283-81B7-ADED779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FDF"/>
    <w:pPr>
      <w:spacing w:after="0" w:line="240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3F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3F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3F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3F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3F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3F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3F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843F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3F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3F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3F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B2DBD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lt-LT"/>
    </w:rPr>
  </w:style>
  <w:style w:type="character" w:styleId="Hipersaitas">
    <w:name w:val="Hyperlink"/>
    <w:basedOn w:val="Numatytasispastraiposriftas"/>
    <w:uiPriority w:val="99"/>
    <w:unhideWhenUsed/>
    <w:rsid w:val="00EB431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431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39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339E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339EB"/>
    <w:rPr>
      <w:rFonts w:ascii="Arial" w:hAnsi="Arial" w:cs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39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39EB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idas@reginairco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idas.cerebiejus@lpr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lpr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47799E729484481955589024FD51B" ma:contentTypeVersion="11" ma:contentTypeDescription="Kurkite naują dokumentą." ma:contentTypeScope="" ma:versionID="5fcd82a66e488c7c0ebc3b5da0eed95a">
  <xsd:schema xmlns:xsd="http://www.w3.org/2001/XMLSchema" xmlns:xs="http://www.w3.org/2001/XMLSchema" xmlns:p="http://schemas.microsoft.com/office/2006/metadata/properties" xmlns:ns2="d277793b-fc8d-4a96-b31e-47adc22ad46d" xmlns:ns3="c71deb0a-a3ad-4a78-bc34-446868fa0b57" targetNamespace="http://schemas.microsoft.com/office/2006/metadata/properties" ma:root="true" ma:fieldsID="0032de3f18de08dc46ab1272d7368073" ns2:_="" ns3:_="">
    <xsd:import namespace="d277793b-fc8d-4a96-b31e-47adc22ad46d"/>
    <xsd:import namespace="c71deb0a-a3ad-4a78-bc34-446868fa0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793b-fc8d-4a96-b31e-47adc22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349eaa6-7f36-4a0c-a621-e25eafad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eb0a-a3ad-4a78-bc34-446868fa0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7d1b4-bc48-443e-b549-ff8cf73e09a9}" ma:internalName="TaxCatchAll" ma:showField="CatchAllData" ma:web="c71deb0a-a3ad-4a78-bc34-446868fa0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793b-fc8d-4a96-b31e-47adc22ad46d">
      <Terms xmlns="http://schemas.microsoft.com/office/infopath/2007/PartnerControls"/>
    </lcf76f155ced4ddcb4097134ff3c332f>
    <TaxCatchAll xmlns="c71deb0a-a3ad-4a78-bc34-446868fa0b57" xsi:nil="true"/>
  </documentManagement>
</p:properties>
</file>

<file path=customXml/itemProps1.xml><?xml version="1.0" encoding="utf-8"?>
<ds:datastoreItem xmlns:ds="http://schemas.openxmlformats.org/officeDocument/2006/customXml" ds:itemID="{206898C2-BF38-4509-B2E3-3CDD67F0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793b-fc8d-4a96-b31e-47adc22ad46d"/>
    <ds:schemaRef ds:uri="c71deb0a-a3ad-4a78-bc34-446868fa0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C45FA-AF18-408D-AEEE-34441E2AE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F4DDD-AC1F-428E-BFCD-9A82FA0E9096}">
  <ds:schemaRefs>
    <ds:schemaRef ds:uri="http://schemas.microsoft.com/office/2006/metadata/properties"/>
    <ds:schemaRef ds:uri="http://schemas.microsoft.com/office/infopath/2007/PartnerControls"/>
    <ds:schemaRef ds:uri="d277793b-fc8d-4a96-b31e-47adc22ad46d"/>
    <ds:schemaRef ds:uri="c71deb0a-a3ad-4a78-bc34-446868fa0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Baranauskas</dc:creator>
  <cp:keywords/>
  <dc:description/>
  <cp:lastModifiedBy>Administrator</cp:lastModifiedBy>
  <cp:revision>4</cp:revision>
  <cp:lastPrinted>2026-01-30T07:41:00Z</cp:lastPrinted>
  <dcterms:created xsi:type="dcterms:W3CDTF">2026-02-05T11:58:00Z</dcterms:created>
  <dcterms:modified xsi:type="dcterms:W3CDTF">2026-02-05T12:03:00Z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0x01010044447799E729484481955589024FD51B</vt:lpwstr>
  </property>
  <property fmtid="{D5CDD505-2E9C-101B-9397-08002B2CF9AE}" pid="3" name="MediaServiceImageTags">
    <vt:lpwstr/>
  </property>
</Properties>
</file>