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5F5" w:rsidRPr="00FD54C7" w:rsidRDefault="001855F5" w:rsidP="001855F5">
      <w:pPr>
        <w:pStyle w:val="Pavadinimas"/>
        <w:outlineLvl w:val="0"/>
        <w:rPr>
          <w:rFonts w:ascii="Times New Roman" w:hAnsi="Times New Roman" w:cs="Times New Roman"/>
          <w:sz w:val="22"/>
          <w:szCs w:val="22"/>
        </w:rPr>
      </w:pPr>
      <w:r w:rsidRPr="00FD54C7">
        <w:rPr>
          <w:rFonts w:ascii="Times New Roman" w:hAnsi="Times New Roman" w:cs="Times New Roman"/>
          <w:sz w:val="22"/>
          <w:szCs w:val="22"/>
        </w:rPr>
        <w:t>PIRKIMO</w:t>
      </w:r>
      <w:r w:rsidR="00651F1A" w:rsidRPr="00FD54C7">
        <w:rPr>
          <w:rFonts w:ascii="Times New Roman" w:hAnsi="Times New Roman" w:cs="Times New Roman"/>
          <w:sz w:val="22"/>
          <w:szCs w:val="22"/>
        </w:rPr>
        <w:t>–</w:t>
      </w:r>
      <w:r w:rsidRPr="00FD54C7">
        <w:rPr>
          <w:rFonts w:ascii="Times New Roman" w:hAnsi="Times New Roman" w:cs="Times New Roman"/>
          <w:sz w:val="22"/>
          <w:szCs w:val="22"/>
        </w:rPr>
        <w:t>PARDAVIMO SUTARTI</w:t>
      </w:r>
      <w:r w:rsidR="001B6BA5" w:rsidRPr="00FD54C7">
        <w:rPr>
          <w:rFonts w:ascii="Times New Roman" w:hAnsi="Times New Roman" w:cs="Times New Roman"/>
          <w:sz w:val="22"/>
          <w:szCs w:val="22"/>
        </w:rPr>
        <w:t>S</w:t>
      </w:r>
    </w:p>
    <w:p w:rsidR="001855F5" w:rsidRPr="00FD54C7" w:rsidRDefault="001855F5" w:rsidP="001855F5">
      <w:pPr>
        <w:jc w:val="center"/>
        <w:rPr>
          <w:rFonts w:ascii="Times New Roman" w:hAnsi="Times New Roman" w:cs="Times New Roman"/>
          <w:sz w:val="22"/>
          <w:szCs w:val="22"/>
        </w:rPr>
      </w:pPr>
    </w:p>
    <w:p w:rsidR="001855F5" w:rsidRPr="00FD54C7" w:rsidRDefault="00EC794B" w:rsidP="001855F5">
      <w:pPr>
        <w:jc w:val="center"/>
        <w:rPr>
          <w:rFonts w:ascii="Times New Roman" w:hAnsi="Times New Roman" w:cs="Times New Roman"/>
          <w:sz w:val="22"/>
          <w:szCs w:val="22"/>
        </w:rPr>
      </w:pPr>
      <w:r w:rsidRPr="00FD54C7">
        <w:rPr>
          <w:rFonts w:ascii="Times New Roman" w:hAnsi="Times New Roman" w:cs="Times New Roman"/>
          <w:sz w:val="22"/>
          <w:szCs w:val="22"/>
        </w:rPr>
        <w:t>2016</w:t>
      </w:r>
      <w:r w:rsidR="001855F5" w:rsidRPr="00FD54C7">
        <w:rPr>
          <w:rFonts w:ascii="Times New Roman" w:hAnsi="Times New Roman" w:cs="Times New Roman"/>
          <w:sz w:val="22"/>
          <w:szCs w:val="22"/>
        </w:rPr>
        <w:t xml:space="preserve"> m. </w:t>
      </w:r>
      <w:r w:rsidR="001B6BA5" w:rsidRPr="00FD54C7">
        <w:rPr>
          <w:rFonts w:ascii="Times New Roman" w:hAnsi="Times New Roman" w:cs="Times New Roman"/>
          <w:sz w:val="22"/>
          <w:szCs w:val="22"/>
        </w:rPr>
        <w:t xml:space="preserve">lapkričio </w:t>
      </w:r>
      <w:r w:rsidR="00FD54C7" w:rsidRPr="00FD54C7">
        <w:rPr>
          <w:rFonts w:ascii="Times New Roman" w:hAnsi="Times New Roman" w:cs="Times New Roman"/>
          <w:sz w:val="22"/>
          <w:szCs w:val="22"/>
        </w:rPr>
        <w:t>30</w:t>
      </w:r>
      <w:r w:rsidR="000F1889" w:rsidRPr="00FD54C7">
        <w:rPr>
          <w:rFonts w:ascii="Times New Roman" w:hAnsi="Times New Roman" w:cs="Times New Roman"/>
          <w:sz w:val="22"/>
          <w:szCs w:val="22"/>
        </w:rPr>
        <w:t xml:space="preserve"> </w:t>
      </w:r>
      <w:r w:rsidR="001855F5" w:rsidRPr="00FD54C7">
        <w:rPr>
          <w:rFonts w:ascii="Times New Roman" w:hAnsi="Times New Roman" w:cs="Times New Roman"/>
          <w:sz w:val="22"/>
          <w:szCs w:val="22"/>
        </w:rPr>
        <w:t xml:space="preserve">d. Nr. </w:t>
      </w:r>
      <w:r w:rsidR="00285231" w:rsidRPr="00FD54C7">
        <w:rPr>
          <w:rFonts w:ascii="Times New Roman" w:hAnsi="Times New Roman" w:cs="Times New Roman"/>
          <w:sz w:val="22"/>
          <w:szCs w:val="22"/>
        </w:rPr>
        <w:t>S</w:t>
      </w:r>
      <w:r w:rsidR="00735F85" w:rsidRPr="00FD54C7">
        <w:rPr>
          <w:rFonts w:ascii="Times New Roman" w:hAnsi="Times New Roman" w:cs="Times New Roman"/>
          <w:sz w:val="22"/>
          <w:szCs w:val="22"/>
        </w:rPr>
        <w:t xml:space="preserve"> </w:t>
      </w:r>
      <w:r w:rsidR="00285231" w:rsidRPr="00FD54C7">
        <w:rPr>
          <w:rFonts w:ascii="Times New Roman" w:hAnsi="Times New Roman" w:cs="Times New Roman"/>
          <w:sz w:val="22"/>
          <w:szCs w:val="22"/>
        </w:rPr>
        <w:t>-</w:t>
      </w:r>
      <w:r w:rsidR="00FD54C7" w:rsidRPr="00FD54C7">
        <w:rPr>
          <w:rFonts w:ascii="Times New Roman" w:hAnsi="Times New Roman" w:cs="Times New Roman"/>
          <w:sz w:val="22"/>
          <w:szCs w:val="22"/>
        </w:rPr>
        <w:t>747</w:t>
      </w:r>
    </w:p>
    <w:p w:rsidR="001855F5" w:rsidRPr="00FD54C7" w:rsidRDefault="001855F5" w:rsidP="00D21ACF">
      <w:pPr>
        <w:spacing w:before="60"/>
        <w:jc w:val="center"/>
        <w:rPr>
          <w:rFonts w:ascii="Times New Roman" w:hAnsi="Times New Roman" w:cs="Times New Roman"/>
          <w:sz w:val="22"/>
          <w:szCs w:val="22"/>
        </w:rPr>
      </w:pPr>
      <w:r w:rsidRPr="00FD54C7">
        <w:rPr>
          <w:rFonts w:ascii="Times New Roman" w:hAnsi="Times New Roman" w:cs="Times New Roman"/>
          <w:sz w:val="22"/>
          <w:szCs w:val="22"/>
        </w:rPr>
        <w:t>Vilnius</w:t>
      </w:r>
    </w:p>
    <w:p w:rsidR="001855F5" w:rsidRPr="00FD54C7" w:rsidRDefault="001855F5" w:rsidP="001855F5">
      <w:pPr>
        <w:pStyle w:val="Pagrindinistekstas"/>
        <w:ind w:firstLine="720"/>
        <w:rPr>
          <w:rFonts w:ascii="Times New Roman" w:hAnsi="Times New Roman" w:cs="Times New Roman"/>
          <w:sz w:val="22"/>
          <w:szCs w:val="22"/>
        </w:rPr>
      </w:pPr>
    </w:p>
    <w:p w:rsidR="001B6BA5" w:rsidRPr="00FD54C7" w:rsidRDefault="001B6BA5" w:rsidP="004429EC">
      <w:pPr>
        <w:pStyle w:val="Pagrindinistekstas"/>
        <w:ind w:firstLine="567"/>
        <w:rPr>
          <w:rFonts w:ascii="Times New Roman" w:hAnsi="Times New Roman" w:cs="Times New Roman"/>
          <w:sz w:val="22"/>
          <w:szCs w:val="22"/>
        </w:rPr>
      </w:pPr>
      <w:r w:rsidRPr="00FD54C7">
        <w:rPr>
          <w:rFonts w:ascii="Times New Roman" w:hAnsi="Times New Roman" w:cs="Times New Roman"/>
          <w:sz w:val="22"/>
          <w:szCs w:val="22"/>
        </w:rPr>
        <w:t xml:space="preserve">Lietuvos Respublikos švietimo ir mokslo ministerija (toliau – Pirkėjas), atstovaujama ministerijos kanclerio Tomo Daukanto, veikiančio pagal Lietuvos Respublikos </w:t>
      </w:r>
      <w:proofErr w:type="gramStart"/>
      <w:r w:rsidRPr="00FD54C7">
        <w:rPr>
          <w:rFonts w:ascii="Times New Roman" w:hAnsi="Times New Roman" w:cs="Times New Roman"/>
          <w:sz w:val="22"/>
          <w:szCs w:val="22"/>
        </w:rPr>
        <w:t>švietimo ir mokslo ministro</w:t>
      </w:r>
      <w:proofErr w:type="gramEnd"/>
      <w:r w:rsidRPr="00FD54C7">
        <w:rPr>
          <w:rFonts w:ascii="Times New Roman" w:hAnsi="Times New Roman" w:cs="Times New Roman"/>
          <w:sz w:val="22"/>
          <w:szCs w:val="22"/>
        </w:rPr>
        <w:t xml:space="preserve"> 2016 m. kovo 1 d. įsakymą Nr. 24.1-09-P1-215 „Dėl įgaliojimų suteikimo ministerijos kancleriui Tomui Daukantui“, ir uždaroji akcinė bendrovė „Inida“ (toliau – Pardavėjas, toliau kartu – šalys), atstovaujama</w:t>
      </w:r>
      <w:r w:rsidR="00B775AB" w:rsidRPr="00FD54C7">
        <w:rPr>
          <w:rFonts w:ascii="Times New Roman" w:hAnsi="Times New Roman" w:cs="Times New Roman"/>
          <w:sz w:val="22"/>
          <w:szCs w:val="22"/>
        </w:rPr>
        <w:t xml:space="preserve"> d</w:t>
      </w:r>
      <w:r w:rsidRPr="00FD54C7">
        <w:rPr>
          <w:rFonts w:ascii="Times New Roman" w:hAnsi="Times New Roman" w:cs="Times New Roman"/>
          <w:sz w:val="22"/>
          <w:szCs w:val="22"/>
        </w:rPr>
        <w:t xml:space="preserve">irektoriaus Ramūno </w:t>
      </w:r>
      <w:proofErr w:type="spellStart"/>
      <w:r w:rsidRPr="00FD54C7">
        <w:rPr>
          <w:rFonts w:ascii="Times New Roman" w:hAnsi="Times New Roman" w:cs="Times New Roman"/>
          <w:sz w:val="22"/>
          <w:szCs w:val="22"/>
        </w:rPr>
        <w:t>Dirvelio</w:t>
      </w:r>
      <w:proofErr w:type="spellEnd"/>
      <w:r w:rsidRPr="00FD54C7">
        <w:rPr>
          <w:rFonts w:ascii="Times New Roman" w:hAnsi="Times New Roman" w:cs="Times New Roman"/>
          <w:sz w:val="22"/>
          <w:szCs w:val="22"/>
        </w:rPr>
        <w:t>, veikiančios pagal bendrovės įstatus, sudarė šią pirkimo–pardavimo sutartį (toliau – Sutartis).</w:t>
      </w:r>
    </w:p>
    <w:p w:rsidR="001B6BA5" w:rsidRPr="00FD54C7" w:rsidRDefault="001B6BA5" w:rsidP="004429EC">
      <w:pPr>
        <w:pStyle w:val="Pagrindinistekstas"/>
        <w:ind w:firstLine="567"/>
        <w:rPr>
          <w:rFonts w:ascii="Times New Roman" w:hAnsi="Times New Roman" w:cs="Times New Roman"/>
          <w:sz w:val="22"/>
          <w:szCs w:val="22"/>
        </w:rPr>
      </w:pPr>
      <w:r w:rsidRPr="00FD54C7">
        <w:rPr>
          <w:rFonts w:ascii="Times New Roman" w:hAnsi="Times New Roman" w:cs="Times New Roman"/>
          <w:sz w:val="22"/>
          <w:szCs w:val="22"/>
        </w:rPr>
        <w:t>Sutartis sudaryta vadovaujantis Lietuvos Respublikos viešųjų pirkimų įstatymu. Sutarties sudarymo pagrindas –</w:t>
      </w:r>
      <w:r w:rsidRPr="00FD54C7">
        <w:rPr>
          <w:rFonts w:ascii="Times New Roman" w:hAnsi="Times New Roman" w:cs="Times New Roman"/>
          <w:i/>
          <w:iCs/>
          <w:sz w:val="22"/>
          <w:szCs w:val="22"/>
        </w:rPr>
        <w:t xml:space="preserve"> </w:t>
      </w:r>
      <w:r w:rsidRPr="00FD54C7">
        <w:rPr>
          <w:rFonts w:ascii="Times New Roman" w:hAnsi="Times New Roman" w:cs="Times New Roman"/>
          <w:iCs/>
          <w:sz w:val="22"/>
          <w:szCs w:val="22"/>
        </w:rPr>
        <w:t xml:space="preserve">Pardavėjo </w:t>
      </w:r>
      <w:r w:rsidRPr="00FD54C7">
        <w:rPr>
          <w:rFonts w:ascii="Times New Roman" w:hAnsi="Times New Roman" w:cs="Times New Roman"/>
          <w:sz w:val="22"/>
          <w:szCs w:val="22"/>
        </w:rPr>
        <w:t xml:space="preserve">2016 m. spalio 27 d. pateiktas pasiūlymas </w:t>
      </w:r>
      <w:r w:rsidR="00034CB3" w:rsidRPr="00FD54C7">
        <w:rPr>
          <w:rFonts w:ascii="Times New Roman" w:hAnsi="Times New Roman" w:cs="Times New Roman"/>
          <w:sz w:val="22"/>
          <w:szCs w:val="22"/>
        </w:rPr>
        <w:t xml:space="preserve">Lietuvos Respublikos švietimo ir mokslo ministerijos </w:t>
      </w:r>
      <w:r w:rsidRPr="00FD54C7">
        <w:rPr>
          <w:rFonts w:ascii="Times New Roman" w:hAnsi="Times New Roman" w:cs="Times New Roman"/>
          <w:sz w:val="22"/>
          <w:szCs w:val="22"/>
        </w:rPr>
        <w:t xml:space="preserve">suprastintam atviram konkursui „Stacionarių kompiuterių pirkimas“, pirkimo Nr. 179436 </w:t>
      </w:r>
      <w:r w:rsidR="00034CB3" w:rsidRPr="00FD54C7">
        <w:rPr>
          <w:rFonts w:ascii="Times New Roman" w:hAnsi="Times New Roman" w:cs="Times New Roman"/>
          <w:sz w:val="22"/>
          <w:szCs w:val="22"/>
        </w:rPr>
        <w:t xml:space="preserve">(toliau – Konkursas) </w:t>
      </w:r>
      <w:r w:rsidRPr="00FD54C7">
        <w:rPr>
          <w:rFonts w:ascii="Times New Roman" w:hAnsi="Times New Roman" w:cs="Times New Roman"/>
          <w:sz w:val="22"/>
          <w:szCs w:val="22"/>
        </w:rPr>
        <w:t>ir Viešojo pirkimo</w:t>
      </w:r>
      <w:r w:rsidR="00FA0761" w:rsidRPr="00FD54C7">
        <w:rPr>
          <w:rFonts w:ascii="Times New Roman" w:hAnsi="Times New Roman" w:cs="Times New Roman"/>
          <w:sz w:val="22"/>
          <w:szCs w:val="22"/>
        </w:rPr>
        <w:t xml:space="preserve"> (išskyrus mažos vertės pirkimus)</w:t>
      </w:r>
      <w:r w:rsidRPr="00FD54C7">
        <w:rPr>
          <w:rFonts w:ascii="Times New Roman" w:hAnsi="Times New Roman" w:cs="Times New Roman"/>
          <w:sz w:val="22"/>
          <w:szCs w:val="22"/>
        </w:rPr>
        <w:t xml:space="preserve"> komisijos, sudarytos Lietuvos Respublikos </w:t>
      </w:r>
      <w:proofErr w:type="gramStart"/>
      <w:r w:rsidRPr="00FD54C7">
        <w:rPr>
          <w:rFonts w:ascii="Times New Roman" w:hAnsi="Times New Roman" w:cs="Times New Roman"/>
          <w:sz w:val="22"/>
          <w:szCs w:val="22"/>
        </w:rPr>
        <w:t>švietimo ir mokslo ministro</w:t>
      </w:r>
      <w:proofErr w:type="gramEnd"/>
      <w:r w:rsidRPr="00FD54C7">
        <w:rPr>
          <w:rFonts w:ascii="Times New Roman" w:hAnsi="Times New Roman" w:cs="Times New Roman"/>
          <w:sz w:val="22"/>
          <w:szCs w:val="22"/>
        </w:rPr>
        <w:t xml:space="preserve"> 2015 m. rugsėjo 25 d. įsakymu Nr. V-1007 „Dėl </w:t>
      </w:r>
      <w:r w:rsidR="00FA0761" w:rsidRPr="00FD54C7">
        <w:rPr>
          <w:rFonts w:ascii="Times New Roman" w:hAnsi="Times New Roman" w:cs="Times New Roman"/>
          <w:sz w:val="22"/>
          <w:szCs w:val="22"/>
        </w:rPr>
        <w:t xml:space="preserve">Viešojo </w:t>
      </w:r>
      <w:r w:rsidRPr="00FD54C7">
        <w:rPr>
          <w:rFonts w:ascii="Times New Roman" w:hAnsi="Times New Roman" w:cs="Times New Roman"/>
          <w:sz w:val="22"/>
          <w:szCs w:val="22"/>
        </w:rPr>
        <w:t xml:space="preserve">pirkimo (išskyrus mažos vertės pirkimus) komisijos sudarymo“, 2016 m. </w:t>
      </w:r>
      <w:r w:rsidR="00B775AB" w:rsidRPr="00FD54C7">
        <w:rPr>
          <w:rFonts w:ascii="Times New Roman" w:hAnsi="Times New Roman" w:cs="Times New Roman"/>
          <w:sz w:val="22"/>
          <w:szCs w:val="22"/>
        </w:rPr>
        <w:t>lapkričio 9</w:t>
      </w:r>
      <w:r w:rsidRPr="00FD54C7">
        <w:rPr>
          <w:rFonts w:ascii="Times New Roman" w:hAnsi="Times New Roman" w:cs="Times New Roman"/>
          <w:sz w:val="22"/>
          <w:szCs w:val="22"/>
        </w:rPr>
        <w:t xml:space="preserve"> d. posėdžio protokolas Nr. </w:t>
      </w:r>
      <w:r w:rsidR="00B775AB" w:rsidRPr="00FD54C7">
        <w:rPr>
          <w:rFonts w:ascii="Times New Roman" w:hAnsi="Times New Roman" w:cs="Times New Roman"/>
          <w:sz w:val="22"/>
          <w:szCs w:val="22"/>
        </w:rPr>
        <w:t>6</w:t>
      </w:r>
      <w:r w:rsidRPr="00FD54C7">
        <w:rPr>
          <w:rFonts w:ascii="Times New Roman" w:hAnsi="Times New Roman" w:cs="Times New Roman"/>
          <w:sz w:val="22"/>
          <w:szCs w:val="22"/>
        </w:rPr>
        <w:t>.</w:t>
      </w:r>
    </w:p>
    <w:p w:rsidR="001B6BA5" w:rsidRPr="00FD54C7" w:rsidRDefault="001B6BA5" w:rsidP="001855F5">
      <w:pPr>
        <w:pStyle w:val="Pagrindinistekstas"/>
        <w:ind w:firstLine="720"/>
        <w:rPr>
          <w:rFonts w:ascii="Times New Roman" w:hAnsi="Times New Roman" w:cs="Times New Roman"/>
          <w:sz w:val="22"/>
          <w:szCs w:val="22"/>
        </w:rPr>
      </w:pPr>
    </w:p>
    <w:p w:rsidR="001855F5" w:rsidRPr="00FD54C7" w:rsidRDefault="001855F5" w:rsidP="00D21ACF">
      <w:pPr>
        <w:spacing w:before="60"/>
        <w:jc w:val="center"/>
        <w:rPr>
          <w:rFonts w:ascii="Times New Roman" w:hAnsi="Times New Roman" w:cs="Times New Roman"/>
          <w:b/>
          <w:sz w:val="22"/>
          <w:szCs w:val="22"/>
        </w:rPr>
      </w:pPr>
      <w:r w:rsidRPr="00FD54C7">
        <w:rPr>
          <w:rFonts w:ascii="Times New Roman" w:hAnsi="Times New Roman" w:cs="Times New Roman"/>
          <w:b/>
          <w:sz w:val="22"/>
          <w:szCs w:val="22"/>
        </w:rPr>
        <w:t>I. SUTARTIES OBJEKTAS</w:t>
      </w:r>
    </w:p>
    <w:p w:rsidR="001855F5" w:rsidRPr="00FD54C7" w:rsidRDefault="001855F5" w:rsidP="001855F5">
      <w:pPr>
        <w:ind w:right="399"/>
        <w:jc w:val="center"/>
        <w:rPr>
          <w:rFonts w:ascii="Times New Roman" w:hAnsi="Times New Roman" w:cs="Times New Roman"/>
          <w:sz w:val="22"/>
          <w:szCs w:val="22"/>
        </w:rPr>
      </w:pPr>
    </w:p>
    <w:p w:rsidR="001855F5" w:rsidRPr="00FD54C7" w:rsidRDefault="001855F5" w:rsidP="001855F5">
      <w:pPr>
        <w:pStyle w:val="Pagrindinistekstas"/>
        <w:ind w:firstLine="720"/>
        <w:rPr>
          <w:rFonts w:ascii="Times New Roman" w:hAnsi="Times New Roman" w:cs="Times New Roman"/>
          <w:sz w:val="22"/>
          <w:szCs w:val="22"/>
        </w:rPr>
      </w:pPr>
      <w:r w:rsidRPr="00FD54C7">
        <w:rPr>
          <w:rFonts w:ascii="Times New Roman" w:hAnsi="Times New Roman" w:cs="Times New Roman"/>
          <w:sz w:val="22"/>
          <w:szCs w:val="22"/>
        </w:rPr>
        <w:t xml:space="preserve">1. Sutartyje numatytomis sąlygomis ir tvarka Pardavėjas įsipareigoja parduoti </w:t>
      </w:r>
      <w:r w:rsidR="00B775AB" w:rsidRPr="00FD54C7">
        <w:rPr>
          <w:rFonts w:ascii="Times New Roman" w:hAnsi="Times New Roman" w:cs="Times New Roman"/>
          <w:sz w:val="22"/>
          <w:szCs w:val="22"/>
        </w:rPr>
        <w:t>15</w:t>
      </w:r>
      <w:r w:rsidR="001B6BA5" w:rsidRPr="00FD54C7">
        <w:rPr>
          <w:rFonts w:ascii="Times New Roman" w:hAnsi="Times New Roman" w:cs="Times New Roman"/>
          <w:sz w:val="22"/>
          <w:szCs w:val="22"/>
        </w:rPr>
        <w:t>0</w:t>
      </w:r>
      <w:r w:rsidR="002F78B2" w:rsidRPr="00FD54C7">
        <w:rPr>
          <w:rFonts w:ascii="Times New Roman" w:hAnsi="Times New Roman" w:cs="Times New Roman"/>
          <w:sz w:val="22"/>
          <w:szCs w:val="22"/>
        </w:rPr>
        <w:t xml:space="preserve"> </w:t>
      </w:r>
      <w:r w:rsidR="00636871" w:rsidRPr="00FD54C7">
        <w:rPr>
          <w:rFonts w:ascii="Times New Roman" w:hAnsi="Times New Roman" w:cs="Times New Roman"/>
          <w:sz w:val="22"/>
          <w:szCs w:val="22"/>
        </w:rPr>
        <w:t>stacionari</w:t>
      </w:r>
      <w:r w:rsidR="00B775AB" w:rsidRPr="00FD54C7">
        <w:rPr>
          <w:rFonts w:ascii="Times New Roman" w:hAnsi="Times New Roman" w:cs="Times New Roman"/>
          <w:sz w:val="22"/>
          <w:szCs w:val="22"/>
        </w:rPr>
        <w:t>ų</w:t>
      </w:r>
      <w:r w:rsidR="00636871" w:rsidRPr="00FD54C7">
        <w:rPr>
          <w:rFonts w:ascii="Times New Roman" w:hAnsi="Times New Roman" w:cs="Times New Roman"/>
          <w:sz w:val="22"/>
          <w:szCs w:val="22"/>
        </w:rPr>
        <w:t xml:space="preserve"> kompiuteri</w:t>
      </w:r>
      <w:r w:rsidR="00B775AB" w:rsidRPr="00FD54C7">
        <w:rPr>
          <w:rFonts w:ascii="Times New Roman" w:hAnsi="Times New Roman" w:cs="Times New Roman"/>
          <w:sz w:val="22"/>
          <w:szCs w:val="22"/>
        </w:rPr>
        <w:t>ų</w:t>
      </w:r>
      <w:r w:rsidR="00636871" w:rsidRPr="00FD54C7">
        <w:rPr>
          <w:rFonts w:ascii="Times New Roman" w:hAnsi="Times New Roman" w:cs="Times New Roman"/>
          <w:sz w:val="22"/>
          <w:szCs w:val="22"/>
        </w:rPr>
        <w:t xml:space="preserve"> su monitoriais</w:t>
      </w:r>
      <w:r w:rsidR="005072E3" w:rsidRPr="00FD54C7">
        <w:rPr>
          <w:rFonts w:ascii="Times New Roman" w:hAnsi="Times New Roman" w:cs="Times New Roman"/>
          <w:sz w:val="22"/>
          <w:szCs w:val="22"/>
        </w:rPr>
        <w:t xml:space="preserve"> </w:t>
      </w:r>
      <w:r w:rsidR="00B775AB" w:rsidRPr="00FD54C7">
        <w:rPr>
          <w:rFonts w:ascii="Times New Roman" w:hAnsi="Times New Roman" w:cs="Times New Roman"/>
          <w:sz w:val="22"/>
          <w:szCs w:val="22"/>
        </w:rPr>
        <w:t xml:space="preserve">komplektų </w:t>
      </w:r>
      <w:r w:rsidRPr="00FD54C7">
        <w:rPr>
          <w:rFonts w:ascii="Times New Roman" w:hAnsi="Times New Roman" w:cs="Times New Roman"/>
          <w:sz w:val="22"/>
          <w:szCs w:val="22"/>
        </w:rPr>
        <w:t xml:space="preserve">(toliau – Prekės), o Pirkėjas įsipareigoja </w:t>
      </w:r>
      <w:r w:rsidR="005072E3" w:rsidRPr="00FD54C7">
        <w:rPr>
          <w:rFonts w:ascii="Times New Roman" w:hAnsi="Times New Roman" w:cs="Times New Roman"/>
          <w:sz w:val="22"/>
          <w:szCs w:val="22"/>
        </w:rPr>
        <w:t xml:space="preserve">Prekes </w:t>
      </w:r>
      <w:r w:rsidRPr="00FD54C7">
        <w:rPr>
          <w:rFonts w:ascii="Times New Roman" w:hAnsi="Times New Roman" w:cs="Times New Roman"/>
          <w:sz w:val="22"/>
          <w:szCs w:val="22"/>
        </w:rPr>
        <w:t>priimti ir sumokėti už jas.</w:t>
      </w:r>
    </w:p>
    <w:p w:rsidR="000F1889" w:rsidRPr="00FD54C7" w:rsidRDefault="000F1889" w:rsidP="001855F5">
      <w:pPr>
        <w:ind w:firstLine="720"/>
        <w:jc w:val="both"/>
        <w:rPr>
          <w:rFonts w:ascii="Times New Roman" w:hAnsi="Times New Roman" w:cs="Times New Roman"/>
          <w:sz w:val="22"/>
          <w:szCs w:val="22"/>
        </w:rPr>
      </w:pPr>
    </w:p>
    <w:p w:rsidR="001855F5" w:rsidRPr="00FD54C7" w:rsidRDefault="001855F5" w:rsidP="00D21ACF">
      <w:pPr>
        <w:spacing w:before="60"/>
        <w:jc w:val="center"/>
        <w:rPr>
          <w:rFonts w:ascii="Times New Roman" w:hAnsi="Times New Roman" w:cs="Times New Roman"/>
          <w:b/>
          <w:sz w:val="22"/>
          <w:szCs w:val="22"/>
        </w:rPr>
      </w:pPr>
      <w:r w:rsidRPr="00FD54C7">
        <w:rPr>
          <w:rFonts w:ascii="Times New Roman" w:hAnsi="Times New Roman" w:cs="Times New Roman"/>
          <w:b/>
          <w:sz w:val="22"/>
          <w:szCs w:val="22"/>
        </w:rPr>
        <w:t>II. SUTARTIES KAINA</w:t>
      </w:r>
    </w:p>
    <w:p w:rsidR="001855F5" w:rsidRPr="00FD54C7" w:rsidRDefault="001855F5" w:rsidP="001855F5">
      <w:pPr>
        <w:ind w:firstLine="720"/>
        <w:jc w:val="both"/>
        <w:rPr>
          <w:rFonts w:ascii="Times New Roman" w:hAnsi="Times New Roman" w:cs="Times New Roman"/>
          <w:sz w:val="22"/>
          <w:szCs w:val="22"/>
        </w:rPr>
      </w:pPr>
    </w:p>
    <w:p w:rsidR="001855F5" w:rsidRPr="00FD54C7" w:rsidRDefault="001855F5" w:rsidP="00F62CA2">
      <w:pPr>
        <w:ind w:firstLine="709"/>
        <w:jc w:val="both"/>
        <w:rPr>
          <w:rFonts w:ascii="Times New Roman" w:hAnsi="Times New Roman" w:cs="Times New Roman"/>
          <w:sz w:val="22"/>
          <w:szCs w:val="22"/>
        </w:rPr>
      </w:pPr>
      <w:r w:rsidRPr="00FD54C7">
        <w:rPr>
          <w:rFonts w:ascii="Times New Roman" w:hAnsi="Times New Roman" w:cs="Times New Roman"/>
          <w:sz w:val="22"/>
          <w:szCs w:val="22"/>
        </w:rPr>
        <w:t xml:space="preserve">2. Prekių kainos, kiekis ir jų </w:t>
      </w:r>
      <w:r w:rsidR="0078102E" w:rsidRPr="00FD54C7">
        <w:rPr>
          <w:rFonts w:ascii="Times New Roman" w:hAnsi="Times New Roman" w:cs="Times New Roman"/>
          <w:sz w:val="22"/>
          <w:szCs w:val="22"/>
        </w:rPr>
        <w:t xml:space="preserve">specifikacija </w:t>
      </w:r>
      <w:r w:rsidRPr="00FD54C7">
        <w:rPr>
          <w:rFonts w:ascii="Times New Roman" w:hAnsi="Times New Roman" w:cs="Times New Roman"/>
          <w:sz w:val="22"/>
          <w:szCs w:val="22"/>
        </w:rPr>
        <w:t xml:space="preserve">(modelis, techniniai duomenys, komplektiškumas) </w:t>
      </w:r>
      <w:r w:rsidR="005072E3" w:rsidRPr="00FD54C7">
        <w:rPr>
          <w:rFonts w:ascii="Times New Roman" w:hAnsi="Times New Roman" w:cs="Times New Roman"/>
          <w:sz w:val="22"/>
          <w:szCs w:val="22"/>
        </w:rPr>
        <w:t xml:space="preserve">nurodyti </w:t>
      </w:r>
      <w:r w:rsidRPr="00FD54C7">
        <w:rPr>
          <w:rFonts w:ascii="Times New Roman" w:hAnsi="Times New Roman" w:cs="Times New Roman"/>
          <w:sz w:val="22"/>
          <w:szCs w:val="22"/>
        </w:rPr>
        <w:t>Sutarties priede. Visų pagal Sutartį parduodamų Prekių galutinė kaina (</w:t>
      </w:r>
      <w:r w:rsidR="005072E3" w:rsidRPr="00FD54C7">
        <w:rPr>
          <w:rFonts w:ascii="Times New Roman" w:hAnsi="Times New Roman" w:cs="Times New Roman"/>
          <w:sz w:val="22"/>
          <w:szCs w:val="22"/>
        </w:rPr>
        <w:t xml:space="preserve">toliau – </w:t>
      </w:r>
      <w:r w:rsidRPr="00FD54C7">
        <w:rPr>
          <w:rFonts w:ascii="Times New Roman" w:hAnsi="Times New Roman" w:cs="Times New Roman"/>
          <w:sz w:val="22"/>
          <w:szCs w:val="22"/>
        </w:rPr>
        <w:t xml:space="preserve">Sutarties kaina) yra </w:t>
      </w:r>
      <w:bookmarkStart w:id="0" w:name="OLE_LINK3"/>
      <w:bookmarkStart w:id="1" w:name="OLE_LINK4"/>
      <w:r w:rsidR="00B775AB" w:rsidRPr="00FD54C7">
        <w:rPr>
          <w:rFonts w:ascii="Times New Roman" w:hAnsi="Times New Roman" w:cs="Times New Roman"/>
          <w:b/>
          <w:bCs/>
          <w:sz w:val="22"/>
          <w:szCs w:val="22"/>
        </w:rPr>
        <w:t xml:space="preserve">120 879,00 </w:t>
      </w:r>
      <w:proofErr w:type="spellStart"/>
      <w:r w:rsidR="00B775AB" w:rsidRPr="00FD54C7">
        <w:rPr>
          <w:rFonts w:ascii="Times New Roman" w:hAnsi="Times New Roman" w:cs="Times New Roman"/>
          <w:b/>
          <w:bCs/>
          <w:sz w:val="22"/>
          <w:szCs w:val="22"/>
        </w:rPr>
        <w:t>Eur</w:t>
      </w:r>
      <w:proofErr w:type="spellEnd"/>
      <w:r w:rsidR="00B775AB" w:rsidRPr="00FD54C7">
        <w:rPr>
          <w:rFonts w:ascii="Times New Roman" w:hAnsi="Times New Roman" w:cs="Times New Roman"/>
          <w:b/>
          <w:bCs/>
          <w:sz w:val="22"/>
          <w:szCs w:val="22"/>
        </w:rPr>
        <w:t xml:space="preserve"> (vienas </w:t>
      </w:r>
      <w:proofErr w:type="gramStart"/>
      <w:r w:rsidR="00B775AB" w:rsidRPr="00FD54C7">
        <w:rPr>
          <w:rFonts w:ascii="Times New Roman" w:hAnsi="Times New Roman" w:cs="Times New Roman"/>
          <w:b/>
          <w:bCs/>
          <w:sz w:val="22"/>
          <w:szCs w:val="22"/>
        </w:rPr>
        <w:t>šimtas</w:t>
      </w:r>
      <w:proofErr w:type="gramEnd"/>
      <w:r w:rsidR="00B775AB" w:rsidRPr="00FD54C7">
        <w:rPr>
          <w:rFonts w:ascii="Times New Roman" w:hAnsi="Times New Roman" w:cs="Times New Roman"/>
          <w:b/>
          <w:bCs/>
          <w:sz w:val="22"/>
          <w:szCs w:val="22"/>
        </w:rPr>
        <w:t xml:space="preserve"> dvidešimt tūkstančių aštuoni šimtai septyniasdešimt devyni eurai 00 ct)</w:t>
      </w:r>
      <w:bookmarkEnd w:id="0"/>
      <w:bookmarkEnd w:id="1"/>
      <w:r w:rsidR="00A0362A" w:rsidRPr="00FD54C7">
        <w:rPr>
          <w:rFonts w:ascii="Times New Roman" w:hAnsi="Times New Roman" w:cs="Times New Roman"/>
          <w:bCs/>
          <w:sz w:val="22"/>
          <w:szCs w:val="22"/>
        </w:rPr>
        <w:t>,</w:t>
      </w:r>
      <w:r w:rsidR="00B775AB" w:rsidRPr="00FD54C7">
        <w:rPr>
          <w:rFonts w:ascii="Times New Roman" w:hAnsi="Times New Roman" w:cs="Times New Roman"/>
          <w:sz w:val="22"/>
          <w:szCs w:val="22"/>
        </w:rPr>
        <w:t xml:space="preserve"> </w:t>
      </w:r>
      <w:r w:rsidR="00FA0761" w:rsidRPr="00FD54C7">
        <w:rPr>
          <w:rFonts w:ascii="Times New Roman" w:hAnsi="Times New Roman" w:cs="Times New Roman"/>
          <w:sz w:val="22"/>
          <w:szCs w:val="22"/>
        </w:rPr>
        <w:t>įskaitant</w:t>
      </w:r>
      <w:r w:rsidR="00B775AB" w:rsidRPr="00FD54C7">
        <w:rPr>
          <w:rFonts w:ascii="Times New Roman" w:hAnsi="Times New Roman" w:cs="Times New Roman"/>
          <w:sz w:val="22"/>
          <w:szCs w:val="22"/>
        </w:rPr>
        <w:t xml:space="preserve"> Pridėtinės vertės mokestis (toliau – PVM), kuris </w:t>
      </w:r>
      <w:r w:rsidR="00A0686E" w:rsidRPr="00FD54C7">
        <w:rPr>
          <w:rFonts w:ascii="Times New Roman" w:hAnsi="Times New Roman" w:cs="Times New Roman"/>
          <w:sz w:val="22"/>
          <w:szCs w:val="22"/>
        </w:rPr>
        <w:t>sudaro</w:t>
      </w:r>
      <w:r w:rsidR="00B775AB" w:rsidRPr="00FD54C7">
        <w:rPr>
          <w:rFonts w:ascii="Times New Roman" w:hAnsi="Times New Roman" w:cs="Times New Roman"/>
          <w:sz w:val="22"/>
          <w:szCs w:val="22"/>
        </w:rPr>
        <w:t xml:space="preserve"> </w:t>
      </w:r>
      <w:r w:rsidR="00B775AB" w:rsidRPr="00FD54C7">
        <w:rPr>
          <w:rFonts w:ascii="Times New Roman" w:hAnsi="Times New Roman" w:cs="Times New Roman"/>
          <w:color w:val="000000"/>
          <w:sz w:val="22"/>
          <w:szCs w:val="22"/>
          <w:lang w:eastAsia="lt-LT"/>
        </w:rPr>
        <w:t>20</w:t>
      </w:r>
      <w:r w:rsidR="00A0686E" w:rsidRPr="00FD54C7">
        <w:rPr>
          <w:rFonts w:ascii="Times New Roman" w:hAnsi="Times New Roman" w:cs="Times New Roman"/>
          <w:color w:val="000000"/>
          <w:sz w:val="22"/>
          <w:szCs w:val="22"/>
          <w:lang w:eastAsia="lt-LT"/>
        </w:rPr>
        <w:t xml:space="preserve"> </w:t>
      </w:r>
      <w:r w:rsidR="00B775AB" w:rsidRPr="00FD54C7">
        <w:rPr>
          <w:rFonts w:ascii="Times New Roman" w:hAnsi="Times New Roman" w:cs="Times New Roman"/>
          <w:color w:val="000000"/>
          <w:sz w:val="22"/>
          <w:szCs w:val="22"/>
          <w:lang w:eastAsia="lt-LT"/>
        </w:rPr>
        <w:t xml:space="preserve">979,00 </w:t>
      </w:r>
      <w:proofErr w:type="spellStart"/>
      <w:r w:rsidR="00B775AB" w:rsidRPr="00FD54C7">
        <w:rPr>
          <w:rFonts w:ascii="Times New Roman" w:hAnsi="Times New Roman" w:cs="Times New Roman"/>
          <w:color w:val="000000"/>
          <w:sz w:val="22"/>
          <w:szCs w:val="22"/>
          <w:lang w:eastAsia="lt-LT"/>
        </w:rPr>
        <w:t>Eur</w:t>
      </w:r>
      <w:proofErr w:type="spellEnd"/>
      <w:r w:rsidR="00B775AB" w:rsidRPr="00FD54C7">
        <w:rPr>
          <w:rFonts w:ascii="Times New Roman" w:hAnsi="Times New Roman" w:cs="Times New Roman"/>
          <w:color w:val="000000"/>
          <w:sz w:val="22"/>
          <w:szCs w:val="22"/>
          <w:lang w:eastAsia="lt-LT"/>
        </w:rPr>
        <w:t xml:space="preserve"> (dvidešimt tūkstančių devyni</w:t>
      </w:r>
      <w:r w:rsidR="00FA0761" w:rsidRPr="00FD54C7">
        <w:rPr>
          <w:rFonts w:ascii="Times New Roman" w:hAnsi="Times New Roman" w:cs="Times New Roman"/>
          <w:color w:val="000000"/>
          <w:sz w:val="22"/>
          <w:szCs w:val="22"/>
          <w:lang w:eastAsia="lt-LT"/>
        </w:rPr>
        <w:t>s</w:t>
      </w:r>
      <w:r w:rsidR="00B775AB" w:rsidRPr="00FD54C7">
        <w:rPr>
          <w:rFonts w:ascii="Times New Roman" w:hAnsi="Times New Roman" w:cs="Times New Roman"/>
          <w:color w:val="000000"/>
          <w:sz w:val="22"/>
          <w:szCs w:val="22"/>
          <w:lang w:eastAsia="lt-LT"/>
        </w:rPr>
        <w:t xml:space="preserve"> </w:t>
      </w:r>
      <w:r w:rsidR="00FA0761" w:rsidRPr="00FD54C7">
        <w:rPr>
          <w:rFonts w:ascii="Times New Roman" w:hAnsi="Times New Roman" w:cs="Times New Roman"/>
          <w:color w:val="000000"/>
          <w:sz w:val="22"/>
          <w:szCs w:val="22"/>
          <w:lang w:eastAsia="lt-LT"/>
        </w:rPr>
        <w:t xml:space="preserve">šimtus </w:t>
      </w:r>
      <w:r w:rsidR="00B775AB" w:rsidRPr="00FD54C7">
        <w:rPr>
          <w:rFonts w:ascii="Times New Roman" w:hAnsi="Times New Roman" w:cs="Times New Roman"/>
          <w:color w:val="000000"/>
          <w:sz w:val="22"/>
          <w:szCs w:val="22"/>
          <w:lang w:eastAsia="lt-LT"/>
        </w:rPr>
        <w:t>septyniasdešimt devyni</w:t>
      </w:r>
      <w:r w:rsidR="00FA0761" w:rsidRPr="00FD54C7">
        <w:rPr>
          <w:rFonts w:ascii="Times New Roman" w:hAnsi="Times New Roman" w:cs="Times New Roman"/>
          <w:color w:val="000000"/>
          <w:sz w:val="22"/>
          <w:szCs w:val="22"/>
          <w:lang w:eastAsia="lt-LT"/>
        </w:rPr>
        <w:t>s</w:t>
      </w:r>
      <w:r w:rsidR="00B775AB" w:rsidRPr="00FD54C7">
        <w:rPr>
          <w:rFonts w:ascii="Times New Roman" w:hAnsi="Times New Roman" w:cs="Times New Roman"/>
          <w:color w:val="000000"/>
          <w:sz w:val="22"/>
          <w:szCs w:val="22"/>
          <w:lang w:eastAsia="lt-LT"/>
        </w:rPr>
        <w:t xml:space="preserve"> </w:t>
      </w:r>
      <w:r w:rsidR="00FA0761" w:rsidRPr="00FD54C7">
        <w:rPr>
          <w:rFonts w:ascii="Times New Roman" w:hAnsi="Times New Roman" w:cs="Times New Roman"/>
          <w:color w:val="000000"/>
          <w:sz w:val="22"/>
          <w:szCs w:val="22"/>
          <w:lang w:eastAsia="lt-LT"/>
        </w:rPr>
        <w:t xml:space="preserve">eurus </w:t>
      </w:r>
      <w:r w:rsidR="00B775AB" w:rsidRPr="00FD54C7">
        <w:rPr>
          <w:rFonts w:ascii="Times New Roman" w:hAnsi="Times New Roman" w:cs="Times New Roman"/>
          <w:color w:val="000000"/>
          <w:sz w:val="22"/>
          <w:szCs w:val="22"/>
          <w:lang w:eastAsia="lt-LT"/>
        </w:rPr>
        <w:t>00 ct)</w:t>
      </w:r>
      <w:r w:rsidR="00F54AC2" w:rsidRPr="00FD54C7">
        <w:rPr>
          <w:rFonts w:ascii="Times New Roman" w:hAnsi="Times New Roman" w:cs="Times New Roman"/>
          <w:sz w:val="22"/>
          <w:szCs w:val="22"/>
        </w:rPr>
        <w:t>.</w:t>
      </w:r>
      <w:r w:rsidR="00014ECE" w:rsidRPr="00FD54C7">
        <w:rPr>
          <w:rFonts w:ascii="Times New Roman" w:hAnsi="Times New Roman" w:cs="Times New Roman"/>
          <w:sz w:val="22"/>
          <w:szCs w:val="22"/>
        </w:rPr>
        <w:t xml:space="preserve"> </w:t>
      </w:r>
      <w:r w:rsidR="004A03DC" w:rsidRPr="00FD54C7">
        <w:rPr>
          <w:rFonts w:ascii="Times New Roman" w:hAnsi="Times New Roman" w:cs="Times New Roman"/>
          <w:sz w:val="22"/>
          <w:szCs w:val="22"/>
        </w:rPr>
        <w:t xml:space="preserve">Sutarties </w:t>
      </w:r>
      <w:r w:rsidR="004A37DC" w:rsidRPr="00FD54C7">
        <w:rPr>
          <w:rFonts w:ascii="Times New Roman" w:hAnsi="Times New Roman" w:cs="Times New Roman"/>
          <w:sz w:val="22"/>
          <w:szCs w:val="22"/>
        </w:rPr>
        <w:t>kain</w:t>
      </w:r>
      <w:r w:rsidR="004A03DC" w:rsidRPr="00FD54C7">
        <w:rPr>
          <w:rFonts w:ascii="Times New Roman" w:hAnsi="Times New Roman" w:cs="Times New Roman"/>
          <w:sz w:val="22"/>
          <w:szCs w:val="22"/>
        </w:rPr>
        <w:t>a</w:t>
      </w:r>
      <w:r w:rsidR="004A37DC" w:rsidRPr="00FD54C7">
        <w:rPr>
          <w:rFonts w:ascii="Times New Roman" w:hAnsi="Times New Roman" w:cs="Times New Roman"/>
          <w:sz w:val="22"/>
          <w:szCs w:val="22"/>
        </w:rPr>
        <w:t xml:space="preserve"> </w:t>
      </w:r>
      <w:r w:rsidR="00B913A5" w:rsidRPr="00FD54C7">
        <w:rPr>
          <w:rFonts w:ascii="Times New Roman" w:hAnsi="Times New Roman" w:cs="Times New Roman"/>
          <w:sz w:val="22"/>
          <w:szCs w:val="22"/>
        </w:rPr>
        <w:t xml:space="preserve">be </w:t>
      </w:r>
      <w:r w:rsidR="00B775AB" w:rsidRPr="00FD54C7">
        <w:rPr>
          <w:rFonts w:ascii="Times New Roman" w:hAnsi="Times New Roman" w:cs="Times New Roman"/>
          <w:sz w:val="22"/>
          <w:szCs w:val="22"/>
        </w:rPr>
        <w:t>PVM</w:t>
      </w:r>
      <w:r w:rsidR="00B913A5" w:rsidRPr="00FD54C7">
        <w:rPr>
          <w:rFonts w:ascii="Times New Roman" w:hAnsi="Times New Roman" w:cs="Times New Roman"/>
          <w:sz w:val="22"/>
          <w:szCs w:val="22"/>
        </w:rPr>
        <w:t xml:space="preserve"> </w:t>
      </w:r>
      <w:r w:rsidR="004A37DC" w:rsidRPr="00FD54C7">
        <w:rPr>
          <w:rFonts w:ascii="Times New Roman" w:hAnsi="Times New Roman" w:cs="Times New Roman"/>
          <w:sz w:val="22"/>
          <w:szCs w:val="22"/>
        </w:rPr>
        <w:t>yra galutinė ir nekeičiam</w:t>
      </w:r>
      <w:r w:rsidR="004A03DC" w:rsidRPr="00FD54C7">
        <w:rPr>
          <w:rFonts w:ascii="Times New Roman" w:hAnsi="Times New Roman" w:cs="Times New Roman"/>
          <w:sz w:val="22"/>
          <w:szCs w:val="22"/>
        </w:rPr>
        <w:t>a, t</w:t>
      </w:r>
      <w:r w:rsidR="004A37DC" w:rsidRPr="00FD54C7">
        <w:rPr>
          <w:rFonts w:ascii="Times New Roman" w:hAnsi="Times New Roman" w:cs="Times New Roman"/>
          <w:sz w:val="22"/>
          <w:szCs w:val="22"/>
        </w:rPr>
        <w:t xml:space="preserve">ačiau </w:t>
      </w:r>
      <w:r w:rsidR="005072E3" w:rsidRPr="00FD54C7">
        <w:rPr>
          <w:rFonts w:ascii="Times New Roman" w:hAnsi="Times New Roman" w:cs="Times New Roman"/>
          <w:sz w:val="22"/>
          <w:szCs w:val="22"/>
        </w:rPr>
        <w:t xml:space="preserve">Sutarties </w:t>
      </w:r>
      <w:r w:rsidR="004A37DC" w:rsidRPr="00FD54C7">
        <w:rPr>
          <w:rFonts w:ascii="Times New Roman" w:hAnsi="Times New Roman" w:cs="Times New Roman"/>
          <w:sz w:val="22"/>
          <w:szCs w:val="22"/>
        </w:rPr>
        <w:t xml:space="preserve">galiojimo laikotarpiu </w:t>
      </w:r>
      <w:r w:rsidR="005072E3" w:rsidRPr="00FD54C7">
        <w:rPr>
          <w:rFonts w:ascii="Times New Roman" w:hAnsi="Times New Roman" w:cs="Times New Roman"/>
          <w:sz w:val="22"/>
          <w:szCs w:val="22"/>
        </w:rPr>
        <w:t xml:space="preserve">Sutarties </w:t>
      </w:r>
      <w:r w:rsidR="004A37DC" w:rsidRPr="00FD54C7">
        <w:rPr>
          <w:rFonts w:ascii="Times New Roman" w:hAnsi="Times New Roman" w:cs="Times New Roman"/>
          <w:sz w:val="22"/>
          <w:szCs w:val="22"/>
        </w:rPr>
        <w:t xml:space="preserve">kaina už nepristatytas </w:t>
      </w:r>
      <w:r w:rsidR="005072E3" w:rsidRPr="00FD54C7">
        <w:rPr>
          <w:rFonts w:ascii="Times New Roman" w:hAnsi="Times New Roman" w:cs="Times New Roman"/>
          <w:sz w:val="22"/>
          <w:szCs w:val="22"/>
        </w:rPr>
        <w:t xml:space="preserve">Prekes </w:t>
      </w:r>
      <w:r w:rsidR="004A37DC" w:rsidRPr="00FD54C7">
        <w:rPr>
          <w:rFonts w:ascii="Times New Roman" w:hAnsi="Times New Roman" w:cs="Times New Roman"/>
          <w:sz w:val="22"/>
          <w:szCs w:val="22"/>
        </w:rPr>
        <w:t>perskaičiuo</w:t>
      </w:r>
      <w:r w:rsidR="00B913A5" w:rsidRPr="00FD54C7">
        <w:rPr>
          <w:rFonts w:ascii="Times New Roman" w:hAnsi="Times New Roman" w:cs="Times New Roman"/>
          <w:sz w:val="22"/>
          <w:szCs w:val="22"/>
        </w:rPr>
        <w:t>jama</w:t>
      </w:r>
      <w:r w:rsidR="004A37DC" w:rsidRPr="00FD54C7">
        <w:rPr>
          <w:rFonts w:ascii="Times New Roman" w:hAnsi="Times New Roman" w:cs="Times New Roman"/>
          <w:sz w:val="22"/>
          <w:szCs w:val="22"/>
        </w:rPr>
        <w:t xml:space="preserve"> </w:t>
      </w:r>
      <w:r w:rsidR="00B913A5" w:rsidRPr="00FD54C7">
        <w:rPr>
          <w:rFonts w:ascii="Times New Roman" w:hAnsi="Times New Roman" w:cs="Times New Roman"/>
          <w:sz w:val="22"/>
          <w:szCs w:val="22"/>
        </w:rPr>
        <w:t xml:space="preserve">pasikeitus PVM. Tokiu atveju Sutarties kaina perskaičiuojama nekeičiant Sutarties kainos be PVM dalies ir atitinkamai perskaičiuojant tik PVM dalį. </w:t>
      </w:r>
      <w:r w:rsidR="004A37DC" w:rsidRPr="00FD54C7">
        <w:rPr>
          <w:rFonts w:ascii="Times New Roman" w:hAnsi="Times New Roman" w:cs="Times New Roman"/>
          <w:sz w:val="22"/>
          <w:szCs w:val="22"/>
        </w:rPr>
        <w:t xml:space="preserve">Pasikeitęs PVM skaičiuojamas nuo atitinkamo teisės akto, kuriuo pakeistas </w:t>
      </w:r>
      <w:r w:rsidR="004A03DC" w:rsidRPr="00FD54C7">
        <w:rPr>
          <w:rFonts w:ascii="Times New Roman" w:hAnsi="Times New Roman" w:cs="Times New Roman"/>
          <w:sz w:val="22"/>
          <w:szCs w:val="22"/>
        </w:rPr>
        <w:t>PVM</w:t>
      </w:r>
      <w:r w:rsidR="004A37DC" w:rsidRPr="00FD54C7">
        <w:rPr>
          <w:rFonts w:ascii="Times New Roman" w:hAnsi="Times New Roman" w:cs="Times New Roman"/>
          <w:sz w:val="22"/>
          <w:szCs w:val="22"/>
        </w:rPr>
        <w:t>, įsigaliojimo dienos.</w:t>
      </w:r>
    </w:p>
    <w:p w:rsidR="001855F5" w:rsidRPr="00FD54C7" w:rsidRDefault="001855F5" w:rsidP="001855F5">
      <w:pPr>
        <w:ind w:firstLine="720"/>
        <w:jc w:val="both"/>
        <w:rPr>
          <w:rFonts w:ascii="Times New Roman" w:hAnsi="Times New Roman" w:cs="Times New Roman"/>
          <w:sz w:val="22"/>
          <w:szCs w:val="22"/>
        </w:rPr>
      </w:pPr>
      <w:r w:rsidRPr="00FD54C7">
        <w:rPr>
          <w:rFonts w:ascii="Times New Roman" w:hAnsi="Times New Roman" w:cs="Times New Roman"/>
          <w:sz w:val="22"/>
          <w:szCs w:val="22"/>
        </w:rPr>
        <w:t xml:space="preserve">3. </w:t>
      </w:r>
      <w:r w:rsidR="007D24CB" w:rsidRPr="00FD54C7">
        <w:rPr>
          <w:rFonts w:ascii="Times New Roman" w:hAnsi="Times New Roman" w:cs="Times New Roman"/>
          <w:sz w:val="22"/>
          <w:szCs w:val="22"/>
        </w:rPr>
        <w:t xml:space="preserve">Į bendrą Sutarties kainą įskaityta </w:t>
      </w:r>
      <w:r w:rsidR="00A0362A" w:rsidRPr="00FD54C7">
        <w:rPr>
          <w:rFonts w:ascii="Times New Roman" w:hAnsi="Times New Roman" w:cs="Times New Roman"/>
          <w:sz w:val="22"/>
          <w:szCs w:val="22"/>
        </w:rPr>
        <w:t>P</w:t>
      </w:r>
      <w:r w:rsidR="007D24CB" w:rsidRPr="00FD54C7">
        <w:rPr>
          <w:rFonts w:ascii="Times New Roman" w:hAnsi="Times New Roman" w:cs="Times New Roman"/>
          <w:sz w:val="22"/>
          <w:szCs w:val="22"/>
        </w:rPr>
        <w:t>rekių kaina bei visi mokesčiai (taip pat PVM) ir visos Pardavėjo išlaidos, įskaitant, bet neapsiribojant: transporto, pakavimo, komplektavimo, pakrovimo, tranzito, iškrovimo, išpakavimo, tikrinimo, draudimo ir kitomis su prekių teikimu susijusiomis išlaidomis bei visomis su dokumentų, kurių reikalauja Pirkėjas, rengimu ir pateikimu susijusiomis išlaidomis.</w:t>
      </w:r>
    </w:p>
    <w:p w:rsidR="006F556C" w:rsidRPr="00FD54C7" w:rsidRDefault="006F556C" w:rsidP="001855F5">
      <w:pPr>
        <w:ind w:left="720"/>
        <w:jc w:val="both"/>
        <w:rPr>
          <w:rFonts w:ascii="Times New Roman" w:hAnsi="Times New Roman" w:cs="Times New Roman"/>
          <w:sz w:val="22"/>
          <w:szCs w:val="22"/>
        </w:rPr>
      </w:pPr>
    </w:p>
    <w:p w:rsidR="001855F5" w:rsidRPr="00FD54C7" w:rsidRDefault="001855F5" w:rsidP="00D21ACF">
      <w:pPr>
        <w:spacing w:before="60"/>
        <w:jc w:val="center"/>
        <w:rPr>
          <w:rFonts w:ascii="Times New Roman" w:hAnsi="Times New Roman" w:cs="Times New Roman"/>
          <w:b/>
          <w:sz w:val="22"/>
          <w:szCs w:val="22"/>
        </w:rPr>
      </w:pPr>
      <w:r w:rsidRPr="00FD54C7">
        <w:rPr>
          <w:rFonts w:ascii="Times New Roman" w:hAnsi="Times New Roman" w:cs="Times New Roman"/>
          <w:b/>
          <w:sz w:val="22"/>
          <w:szCs w:val="22"/>
        </w:rPr>
        <w:t>III. ŠALIŲ PAREIGOS</w:t>
      </w:r>
    </w:p>
    <w:p w:rsidR="001855F5" w:rsidRPr="00FD54C7" w:rsidRDefault="001855F5" w:rsidP="001855F5">
      <w:pPr>
        <w:ind w:left="720"/>
        <w:jc w:val="both"/>
        <w:rPr>
          <w:rFonts w:ascii="Times New Roman" w:hAnsi="Times New Roman" w:cs="Times New Roman"/>
          <w:sz w:val="22"/>
          <w:szCs w:val="22"/>
        </w:rPr>
      </w:pPr>
    </w:p>
    <w:p w:rsidR="001855F5" w:rsidRPr="00FD54C7" w:rsidRDefault="000F1889" w:rsidP="00B928C9">
      <w:pPr>
        <w:ind w:firstLine="741"/>
        <w:jc w:val="both"/>
        <w:rPr>
          <w:rFonts w:ascii="Times New Roman" w:hAnsi="Times New Roman" w:cs="Times New Roman"/>
          <w:sz w:val="22"/>
          <w:szCs w:val="22"/>
        </w:rPr>
      </w:pPr>
      <w:r w:rsidRPr="00FD54C7">
        <w:rPr>
          <w:rFonts w:ascii="Times New Roman" w:hAnsi="Times New Roman" w:cs="Times New Roman"/>
          <w:sz w:val="22"/>
          <w:szCs w:val="22"/>
        </w:rPr>
        <w:t>4</w:t>
      </w:r>
      <w:r w:rsidR="001855F5" w:rsidRPr="00FD54C7">
        <w:rPr>
          <w:rFonts w:ascii="Times New Roman" w:hAnsi="Times New Roman" w:cs="Times New Roman"/>
          <w:sz w:val="22"/>
          <w:szCs w:val="22"/>
        </w:rPr>
        <w:t>. Pardavėjas įsipareigoja:</w:t>
      </w:r>
    </w:p>
    <w:p w:rsidR="003D5159" w:rsidRPr="00FD54C7" w:rsidRDefault="000F1889" w:rsidP="005A383F">
      <w:pPr>
        <w:widowControl w:val="0"/>
        <w:ind w:firstLine="743"/>
        <w:jc w:val="both"/>
        <w:rPr>
          <w:rFonts w:ascii="Times New Roman" w:hAnsi="Times New Roman" w:cs="Times New Roman"/>
          <w:sz w:val="22"/>
          <w:szCs w:val="22"/>
        </w:rPr>
      </w:pPr>
      <w:r w:rsidRPr="00FD54C7">
        <w:rPr>
          <w:rFonts w:ascii="Times New Roman" w:hAnsi="Times New Roman" w:cs="Times New Roman"/>
          <w:sz w:val="22"/>
          <w:szCs w:val="22"/>
        </w:rPr>
        <w:t>4</w:t>
      </w:r>
      <w:r w:rsidR="001855F5" w:rsidRPr="00FD54C7">
        <w:rPr>
          <w:rFonts w:ascii="Times New Roman" w:hAnsi="Times New Roman" w:cs="Times New Roman"/>
          <w:sz w:val="22"/>
          <w:szCs w:val="22"/>
        </w:rPr>
        <w:t xml:space="preserve">.1. </w:t>
      </w:r>
      <w:r w:rsidR="005072E3" w:rsidRPr="00FD54C7">
        <w:rPr>
          <w:rFonts w:ascii="Times New Roman" w:hAnsi="Times New Roman" w:cs="Times New Roman"/>
          <w:sz w:val="22"/>
          <w:szCs w:val="22"/>
        </w:rPr>
        <w:t xml:space="preserve">pristatyti </w:t>
      </w:r>
      <w:r w:rsidR="001855F5" w:rsidRPr="00FD54C7">
        <w:rPr>
          <w:rFonts w:ascii="Times New Roman" w:hAnsi="Times New Roman" w:cs="Times New Roman"/>
          <w:sz w:val="22"/>
          <w:szCs w:val="22"/>
        </w:rPr>
        <w:t xml:space="preserve">Prekes ne vėliau, kaip iki </w:t>
      </w:r>
      <w:r w:rsidR="00EC794B" w:rsidRPr="00FD54C7">
        <w:rPr>
          <w:rFonts w:ascii="Times New Roman" w:hAnsi="Times New Roman" w:cs="Times New Roman"/>
          <w:sz w:val="22"/>
          <w:szCs w:val="22"/>
        </w:rPr>
        <w:t>2016</w:t>
      </w:r>
      <w:r w:rsidR="001855F5" w:rsidRPr="00FD54C7">
        <w:rPr>
          <w:rFonts w:ascii="Times New Roman" w:hAnsi="Times New Roman" w:cs="Times New Roman"/>
          <w:sz w:val="22"/>
          <w:szCs w:val="22"/>
        </w:rPr>
        <w:t xml:space="preserve"> m.</w:t>
      </w:r>
      <w:r w:rsidR="00EA6F92" w:rsidRPr="00FD54C7">
        <w:rPr>
          <w:rFonts w:ascii="Times New Roman" w:hAnsi="Times New Roman" w:cs="Times New Roman"/>
          <w:sz w:val="22"/>
          <w:szCs w:val="22"/>
        </w:rPr>
        <w:t xml:space="preserve"> </w:t>
      </w:r>
      <w:r w:rsidR="00636871" w:rsidRPr="00FD54C7">
        <w:rPr>
          <w:rFonts w:ascii="Times New Roman" w:hAnsi="Times New Roman" w:cs="Times New Roman"/>
          <w:sz w:val="22"/>
          <w:szCs w:val="22"/>
        </w:rPr>
        <w:t>gruodžio 19</w:t>
      </w:r>
      <w:r w:rsidRPr="00FD54C7">
        <w:rPr>
          <w:rFonts w:ascii="Times New Roman" w:hAnsi="Times New Roman" w:cs="Times New Roman"/>
          <w:sz w:val="22"/>
          <w:szCs w:val="22"/>
        </w:rPr>
        <w:t xml:space="preserve"> </w:t>
      </w:r>
      <w:r w:rsidR="001855F5" w:rsidRPr="00FD54C7">
        <w:rPr>
          <w:rFonts w:ascii="Times New Roman" w:hAnsi="Times New Roman" w:cs="Times New Roman"/>
          <w:sz w:val="22"/>
          <w:szCs w:val="22"/>
        </w:rPr>
        <w:t>d.</w:t>
      </w:r>
      <w:r w:rsidR="00A0362A" w:rsidRPr="00FD54C7">
        <w:rPr>
          <w:rFonts w:ascii="Times New Roman" w:hAnsi="Times New Roman" w:cs="Times New Roman"/>
          <w:sz w:val="22"/>
          <w:szCs w:val="22"/>
        </w:rPr>
        <w:t>;</w:t>
      </w:r>
    </w:p>
    <w:p w:rsidR="003D5159" w:rsidRPr="00FD54C7" w:rsidRDefault="003D5159" w:rsidP="003D5159">
      <w:pPr>
        <w:ind w:firstLine="709"/>
        <w:jc w:val="both"/>
        <w:rPr>
          <w:rFonts w:ascii="Times New Roman" w:hAnsi="Times New Roman" w:cs="Times New Roman"/>
          <w:sz w:val="22"/>
          <w:szCs w:val="22"/>
        </w:rPr>
      </w:pPr>
      <w:r w:rsidRPr="00FD54C7">
        <w:rPr>
          <w:rFonts w:ascii="Times New Roman" w:hAnsi="Times New Roman" w:cs="Times New Roman"/>
          <w:sz w:val="22"/>
          <w:szCs w:val="22"/>
        </w:rPr>
        <w:t>4.</w:t>
      </w:r>
      <w:r w:rsidR="0025434F" w:rsidRPr="00FD54C7">
        <w:rPr>
          <w:rFonts w:ascii="Times New Roman" w:hAnsi="Times New Roman" w:cs="Times New Roman"/>
          <w:sz w:val="22"/>
          <w:szCs w:val="22"/>
        </w:rPr>
        <w:t>2</w:t>
      </w:r>
      <w:r w:rsidRPr="00FD54C7">
        <w:rPr>
          <w:rFonts w:ascii="Times New Roman" w:hAnsi="Times New Roman" w:cs="Times New Roman"/>
          <w:sz w:val="22"/>
          <w:szCs w:val="22"/>
        </w:rPr>
        <w:t xml:space="preserve">. </w:t>
      </w:r>
      <w:r w:rsidR="00C24E8D" w:rsidRPr="00FD54C7">
        <w:rPr>
          <w:rFonts w:ascii="Times New Roman" w:hAnsi="Times New Roman" w:cs="Times New Roman"/>
          <w:sz w:val="22"/>
          <w:szCs w:val="22"/>
        </w:rPr>
        <w:t xml:space="preserve">nuosekliai </w:t>
      </w:r>
      <w:r w:rsidRPr="00FD54C7">
        <w:rPr>
          <w:rFonts w:ascii="Times New Roman" w:hAnsi="Times New Roman" w:cs="Times New Roman"/>
          <w:sz w:val="22"/>
          <w:szCs w:val="22"/>
        </w:rPr>
        <w:t xml:space="preserve">vykdyti Sutartį, nustatytu terminu </w:t>
      </w:r>
      <w:r w:rsidR="00BC37CD" w:rsidRPr="00FD54C7">
        <w:rPr>
          <w:rFonts w:ascii="Times New Roman" w:hAnsi="Times New Roman" w:cs="Times New Roman"/>
          <w:sz w:val="22"/>
          <w:szCs w:val="22"/>
        </w:rPr>
        <w:t xml:space="preserve">perduoti </w:t>
      </w:r>
      <w:r w:rsidRPr="00FD54C7">
        <w:rPr>
          <w:rFonts w:ascii="Times New Roman" w:hAnsi="Times New Roman" w:cs="Times New Roman"/>
          <w:sz w:val="22"/>
          <w:szCs w:val="22"/>
        </w:rPr>
        <w:t xml:space="preserve">Prekes į </w:t>
      </w:r>
      <w:r w:rsidR="006E2DF8" w:rsidRPr="00FD54C7">
        <w:rPr>
          <w:rFonts w:ascii="Times New Roman" w:hAnsi="Times New Roman" w:cs="Times New Roman"/>
          <w:sz w:val="22"/>
          <w:szCs w:val="22"/>
        </w:rPr>
        <w:t xml:space="preserve">Sutarties 8 </w:t>
      </w:r>
      <w:r w:rsidR="00BC37CD" w:rsidRPr="00FD54C7">
        <w:rPr>
          <w:rFonts w:ascii="Times New Roman" w:hAnsi="Times New Roman" w:cs="Times New Roman"/>
          <w:sz w:val="22"/>
          <w:szCs w:val="22"/>
        </w:rPr>
        <w:t xml:space="preserve">punkte </w:t>
      </w:r>
      <w:r w:rsidRPr="00FD54C7">
        <w:rPr>
          <w:rFonts w:ascii="Times New Roman" w:hAnsi="Times New Roman" w:cs="Times New Roman"/>
          <w:sz w:val="22"/>
          <w:szCs w:val="22"/>
        </w:rPr>
        <w:t xml:space="preserve">nurodytą vietą, atlikti kitus įsipareigojimus, numatytus Sutartyje ir </w:t>
      </w:r>
      <w:r w:rsidR="00A0362A" w:rsidRPr="00FD54C7">
        <w:rPr>
          <w:rFonts w:ascii="Times New Roman" w:hAnsi="Times New Roman" w:cs="Times New Roman"/>
          <w:sz w:val="22"/>
          <w:szCs w:val="22"/>
        </w:rPr>
        <w:t>jos prieduose</w:t>
      </w:r>
      <w:r w:rsidRPr="00FD54C7">
        <w:rPr>
          <w:rFonts w:ascii="Times New Roman" w:hAnsi="Times New Roman" w:cs="Times New Roman"/>
          <w:sz w:val="22"/>
          <w:szCs w:val="22"/>
        </w:rPr>
        <w:t>, įskaitant ir Prekių defektų šalinimą. Pardavėjas pasirūpina visa būtina įranga, transportu, darbų sauga ir darbo jėga, reikalinga Sutarčiai vykdyti</w:t>
      </w:r>
      <w:r w:rsidR="00C24E8D" w:rsidRPr="00FD54C7">
        <w:rPr>
          <w:rFonts w:ascii="Times New Roman" w:hAnsi="Times New Roman" w:cs="Times New Roman"/>
          <w:sz w:val="22"/>
          <w:szCs w:val="22"/>
        </w:rPr>
        <w:t>;</w:t>
      </w:r>
    </w:p>
    <w:p w:rsidR="003D5159" w:rsidRPr="00FD54C7" w:rsidRDefault="003D5159" w:rsidP="003D0CEC">
      <w:pPr>
        <w:widowControl w:val="0"/>
        <w:ind w:firstLine="720"/>
        <w:jc w:val="both"/>
        <w:rPr>
          <w:rFonts w:ascii="Times New Roman" w:hAnsi="Times New Roman" w:cs="Times New Roman"/>
          <w:sz w:val="22"/>
          <w:szCs w:val="22"/>
        </w:rPr>
      </w:pPr>
      <w:r w:rsidRPr="00FD54C7">
        <w:rPr>
          <w:rFonts w:ascii="Times New Roman" w:hAnsi="Times New Roman" w:cs="Times New Roman"/>
          <w:sz w:val="22"/>
          <w:szCs w:val="22"/>
        </w:rPr>
        <w:t>4.</w:t>
      </w:r>
      <w:r w:rsidR="0025434F" w:rsidRPr="00FD54C7">
        <w:rPr>
          <w:rFonts w:ascii="Times New Roman" w:hAnsi="Times New Roman" w:cs="Times New Roman"/>
          <w:sz w:val="22"/>
          <w:szCs w:val="22"/>
        </w:rPr>
        <w:t>3</w:t>
      </w:r>
      <w:r w:rsidRPr="00FD54C7">
        <w:rPr>
          <w:rFonts w:ascii="Times New Roman" w:hAnsi="Times New Roman" w:cs="Times New Roman"/>
          <w:sz w:val="22"/>
          <w:szCs w:val="22"/>
        </w:rPr>
        <w:t xml:space="preserve">. </w:t>
      </w:r>
      <w:r w:rsidR="00C24E8D" w:rsidRPr="00FD54C7">
        <w:rPr>
          <w:rFonts w:ascii="Times New Roman" w:hAnsi="Times New Roman" w:cs="Times New Roman"/>
          <w:sz w:val="22"/>
          <w:szCs w:val="22"/>
        </w:rPr>
        <w:t xml:space="preserve">prisiimti </w:t>
      </w:r>
      <w:r w:rsidRPr="00FD54C7">
        <w:rPr>
          <w:rFonts w:ascii="Times New Roman" w:hAnsi="Times New Roman" w:cs="Times New Roman"/>
          <w:sz w:val="22"/>
          <w:szCs w:val="22"/>
        </w:rPr>
        <w:t xml:space="preserve">Prekių žuvimo ar sugedimo riziką iki Prekių </w:t>
      </w:r>
      <w:r w:rsidR="006E2DF8" w:rsidRPr="00FD54C7">
        <w:rPr>
          <w:rFonts w:ascii="Times New Roman" w:hAnsi="Times New Roman" w:cs="Times New Roman"/>
          <w:sz w:val="22"/>
          <w:szCs w:val="22"/>
        </w:rPr>
        <w:t>perdavimo–priėmimo</w:t>
      </w:r>
      <w:r w:rsidR="00C24E8D" w:rsidRPr="00FD54C7">
        <w:rPr>
          <w:rFonts w:ascii="Times New Roman" w:hAnsi="Times New Roman" w:cs="Times New Roman"/>
          <w:sz w:val="22"/>
          <w:szCs w:val="22"/>
        </w:rPr>
        <w:t xml:space="preserve"> </w:t>
      </w:r>
      <w:r w:rsidR="008771A9" w:rsidRPr="00FD54C7">
        <w:rPr>
          <w:rFonts w:ascii="Times New Roman" w:hAnsi="Times New Roman" w:cs="Times New Roman"/>
          <w:sz w:val="22"/>
          <w:szCs w:val="22"/>
        </w:rPr>
        <w:t>akto pasirašymo momento</w:t>
      </w:r>
      <w:r w:rsidR="00C24E8D" w:rsidRPr="00FD54C7">
        <w:rPr>
          <w:rFonts w:ascii="Times New Roman" w:hAnsi="Times New Roman" w:cs="Times New Roman"/>
          <w:sz w:val="22"/>
          <w:szCs w:val="22"/>
        </w:rPr>
        <w:t>;</w:t>
      </w:r>
    </w:p>
    <w:p w:rsidR="00944570" w:rsidRPr="00FD54C7" w:rsidRDefault="003D5159" w:rsidP="00E15CBF">
      <w:pPr>
        <w:widowControl w:val="0"/>
        <w:ind w:firstLine="720"/>
        <w:jc w:val="both"/>
        <w:rPr>
          <w:rFonts w:ascii="Times New Roman" w:hAnsi="Times New Roman" w:cs="Times New Roman"/>
          <w:sz w:val="22"/>
          <w:szCs w:val="22"/>
        </w:rPr>
      </w:pPr>
      <w:r w:rsidRPr="00FD54C7">
        <w:rPr>
          <w:rFonts w:ascii="Times New Roman" w:hAnsi="Times New Roman" w:cs="Times New Roman"/>
          <w:sz w:val="22"/>
          <w:szCs w:val="22"/>
        </w:rPr>
        <w:t>4.</w:t>
      </w:r>
      <w:r w:rsidR="0025434F" w:rsidRPr="00FD54C7">
        <w:rPr>
          <w:rFonts w:ascii="Times New Roman" w:hAnsi="Times New Roman" w:cs="Times New Roman"/>
          <w:sz w:val="22"/>
          <w:szCs w:val="22"/>
        </w:rPr>
        <w:t>4</w:t>
      </w:r>
      <w:r w:rsidRPr="00FD54C7">
        <w:rPr>
          <w:rFonts w:ascii="Times New Roman" w:hAnsi="Times New Roman" w:cs="Times New Roman"/>
          <w:sz w:val="22"/>
          <w:szCs w:val="22"/>
        </w:rPr>
        <w:t xml:space="preserve">. </w:t>
      </w:r>
      <w:r w:rsidR="00C24E8D" w:rsidRPr="00FD54C7">
        <w:rPr>
          <w:rFonts w:ascii="Times New Roman" w:hAnsi="Times New Roman" w:cs="Times New Roman"/>
          <w:sz w:val="22"/>
          <w:szCs w:val="22"/>
        </w:rPr>
        <w:t xml:space="preserve">laikytis </w:t>
      </w:r>
      <w:r w:rsidRPr="00FD54C7">
        <w:rPr>
          <w:rFonts w:ascii="Times New Roman" w:hAnsi="Times New Roman" w:cs="Times New Roman"/>
          <w:sz w:val="22"/>
          <w:szCs w:val="22"/>
        </w:rPr>
        <w:t>visų Lietuvos Respublikoje galiojančių įstatymų ir kitų teisės aktų nuostatų ir užtikrinti, kad jo darbuotojai jų laikytųsi</w:t>
      </w:r>
      <w:r w:rsidR="00944570" w:rsidRPr="00FD54C7">
        <w:rPr>
          <w:rFonts w:ascii="Times New Roman" w:hAnsi="Times New Roman" w:cs="Times New Roman"/>
          <w:sz w:val="22"/>
          <w:szCs w:val="22"/>
        </w:rPr>
        <w:t>;</w:t>
      </w:r>
      <w:r w:rsidRPr="00FD54C7">
        <w:rPr>
          <w:rFonts w:ascii="Times New Roman" w:hAnsi="Times New Roman" w:cs="Times New Roman"/>
          <w:sz w:val="22"/>
          <w:szCs w:val="22"/>
        </w:rPr>
        <w:t xml:space="preserve"> </w:t>
      </w:r>
    </w:p>
    <w:p w:rsidR="003D5159" w:rsidRPr="00FD54C7" w:rsidRDefault="003D5159" w:rsidP="003D5159">
      <w:pPr>
        <w:ind w:firstLine="720"/>
        <w:jc w:val="both"/>
        <w:rPr>
          <w:rFonts w:ascii="Times New Roman" w:hAnsi="Times New Roman" w:cs="Times New Roman"/>
          <w:sz w:val="22"/>
          <w:szCs w:val="22"/>
        </w:rPr>
      </w:pPr>
      <w:r w:rsidRPr="00FD54C7">
        <w:rPr>
          <w:rFonts w:ascii="Times New Roman" w:hAnsi="Times New Roman" w:cs="Times New Roman"/>
          <w:sz w:val="22"/>
          <w:szCs w:val="22"/>
        </w:rPr>
        <w:t>4.</w:t>
      </w:r>
      <w:r w:rsidR="0025434F" w:rsidRPr="00FD54C7">
        <w:rPr>
          <w:rFonts w:ascii="Times New Roman" w:hAnsi="Times New Roman" w:cs="Times New Roman"/>
          <w:sz w:val="22"/>
          <w:szCs w:val="22"/>
        </w:rPr>
        <w:t>5</w:t>
      </w:r>
      <w:r w:rsidRPr="00FD54C7">
        <w:rPr>
          <w:rFonts w:ascii="Times New Roman" w:hAnsi="Times New Roman" w:cs="Times New Roman"/>
          <w:sz w:val="22"/>
          <w:szCs w:val="22"/>
        </w:rPr>
        <w:t xml:space="preserve">. </w:t>
      </w:r>
      <w:r w:rsidR="00C24E8D" w:rsidRPr="00FD54C7">
        <w:rPr>
          <w:rFonts w:ascii="Times New Roman" w:hAnsi="Times New Roman" w:cs="Times New Roman"/>
          <w:sz w:val="22"/>
          <w:szCs w:val="22"/>
        </w:rPr>
        <w:t xml:space="preserve">per </w:t>
      </w:r>
      <w:r w:rsidR="0025434F" w:rsidRPr="00FD54C7">
        <w:rPr>
          <w:rFonts w:ascii="Times New Roman" w:hAnsi="Times New Roman" w:cs="Times New Roman"/>
          <w:sz w:val="22"/>
          <w:szCs w:val="22"/>
        </w:rPr>
        <w:t>3</w:t>
      </w:r>
      <w:r w:rsidRPr="00FD54C7">
        <w:rPr>
          <w:rFonts w:ascii="Times New Roman" w:hAnsi="Times New Roman" w:cs="Times New Roman"/>
          <w:sz w:val="22"/>
          <w:szCs w:val="22"/>
        </w:rPr>
        <w:t xml:space="preserve"> (</w:t>
      </w:r>
      <w:r w:rsidR="0025434F" w:rsidRPr="00FD54C7">
        <w:rPr>
          <w:rFonts w:ascii="Times New Roman" w:hAnsi="Times New Roman" w:cs="Times New Roman"/>
          <w:sz w:val="22"/>
          <w:szCs w:val="22"/>
        </w:rPr>
        <w:t>tris</w:t>
      </w:r>
      <w:r w:rsidRPr="00FD54C7">
        <w:rPr>
          <w:rFonts w:ascii="Times New Roman" w:hAnsi="Times New Roman" w:cs="Times New Roman"/>
          <w:sz w:val="22"/>
          <w:szCs w:val="22"/>
        </w:rPr>
        <w:t>) darbo dienas</w:t>
      </w:r>
      <w:r w:rsidRPr="00FD54C7">
        <w:rPr>
          <w:rFonts w:ascii="Times New Roman" w:hAnsi="Times New Roman" w:cs="Times New Roman"/>
          <w:i/>
          <w:sz w:val="22"/>
          <w:szCs w:val="22"/>
        </w:rPr>
        <w:t xml:space="preserve"> </w:t>
      </w:r>
      <w:r w:rsidRPr="00FD54C7">
        <w:rPr>
          <w:rFonts w:ascii="Times New Roman" w:hAnsi="Times New Roman" w:cs="Times New Roman"/>
          <w:sz w:val="22"/>
          <w:szCs w:val="22"/>
        </w:rPr>
        <w:t>nuo Pirkėjo raštu pateikto prašymo gavimo dienos pateikti išsamią Prekių tiekimo ataskaitą</w:t>
      </w:r>
      <w:r w:rsidR="00C24E8D" w:rsidRPr="00FD54C7">
        <w:rPr>
          <w:rFonts w:ascii="Times New Roman" w:hAnsi="Times New Roman" w:cs="Times New Roman"/>
          <w:sz w:val="22"/>
          <w:szCs w:val="22"/>
        </w:rPr>
        <w:t>;</w:t>
      </w:r>
    </w:p>
    <w:p w:rsidR="003D5159" w:rsidRPr="00FD54C7" w:rsidRDefault="003D5159" w:rsidP="003D5159">
      <w:pPr>
        <w:ind w:firstLine="720"/>
        <w:jc w:val="both"/>
        <w:rPr>
          <w:rFonts w:ascii="Times New Roman" w:hAnsi="Times New Roman" w:cs="Times New Roman"/>
          <w:sz w:val="22"/>
          <w:szCs w:val="22"/>
        </w:rPr>
      </w:pPr>
      <w:r w:rsidRPr="00FD54C7">
        <w:rPr>
          <w:rFonts w:ascii="Times New Roman" w:hAnsi="Times New Roman" w:cs="Times New Roman"/>
          <w:sz w:val="22"/>
          <w:szCs w:val="22"/>
        </w:rPr>
        <w:t>4.</w:t>
      </w:r>
      <w:r w:rsidR="0025434F" w:rsidRPr="00FD54C7">
        <w:rPr>
          <w:rFonts w:ascii="Times New Roman" w:hAnsi="Times New Roman" w:cs="Times New Roman"/>
          <w:sz w:val="22"/>
          <w:szCs w:val="22"/>
        </w:rPr>
        <w:t>6</w:t>
      </w:r>
      <w:r w:rsidRPr="00FD54C7">
        <w:rPr>
          <w:rFonts w:ascii="Times New Roman" w:hAnsi="Times New Roman" w:cs="Times New Roman"/>
          <w:sz w:val="22"/>
          <w:szCs w:val="22"/>
        </w:rPr>
        <w:t xml:space="preserve">. </w:t>
      </w:r>
      <w:r w:rsidR="00C24E8D" w:rsidRPr="00FD54C7">
        <w:rPr>
          <w:rFonts w:ascii="Times New Roman" w:hAnsi="Times New Roman" w:cs="Times New Roman"/>
          <w:sz w:val="22"/>
          <w:szCs w:val="22"/>
        </w:rPr>
        <w:t xml:space="preserve">kartu </w:t>
      </w:r>
      <w:r w:rsidRPr="00FD54C7">
        <w:rPr>
          <w:rFonts w:ascii="Times New Roman" w:hAnsi="Times New Roman" w:cs="Times New Roman"/>
          <w:sz w:val="22"/>
          <w:szCs w:val="22"/>
        </w:rPr>
        <w:t>su Prekėmis pateikti visą būtiną dokumentaciją, įskaitant Prekių naudojimo ir priežiūros instrukcijas</w:t>
      </w:r>
      <w:r w:rsidR="00EB058C" w:rsidRPr="00FD54C7">
        <w:rPr>
          <w:rFonts w:ascii="Times New Roman" w:hAnsi="Times New Roman" w:cs="Times New Roman"/>
          <w:sz w:val="22"/>
          <w:szCs w:val="22"/>
        </w:rPr>
        <w:t xml:space="preserve"> </w:t>
      </w:r>
      <w:r w:rsidRPr="00FD54C7">
        <w:rPr>
          <w:rFonts w:ascii="Times New Roman" w:hAnsi="Times New Roman" w:cs="Times New Roman"/>
          <w:sz w:val="22"/>
          <w:szCs w:val="22"/>
        </w:rPr>
        <w:t>bei konsultuoti Pirkėją P</w:t>
      </w:r>
      <w:r w:rsidR="008771A9" w:rsidRPr="00FD54C7">
        <w:rPr>
          <w:rFonts w:ascii="Times New Roman" w:hAnsi="Times New Roman" w:cs="Times New Roman"/>
          <w:sz w:val="22"/>
          <w:szCs w:val="22"/>
        </w:rPr>
        <w:t>rekių eksploatacijos klausimais</w:t>
      </w:r>
      <w:r w:rsidR="006E2DF8" w:rsidRPr="00FD54C7">
        <w:rPr>
          <w:rFonts w:ascii="Times New Roman" w:hAnsi="Times New Roman" w:cs="Times New Roman"/>
          <w:sz w:val="22"/>
          <w:szCs w:val="22"/>
        </w:rPr>
        <w:t>;</w:t>
      </w:r>
    </w:p>
    <w:p w:rsidR="003D5159" w:rsidRPr="00FD54C7" w:rsidRDefault="00EB058C" w:rsidP="003D5159">
      <w:pPr>
        <w:ind w:firstLine="720"/>
        <w:jc w:val="both"/>
        <w:rPr>
          <w:rFonts w:ascii="Times New Roman" w:hAnsi="Times New Roman" w:cs="Times New Roman"/>
          <w:sz w:val="22"/>
          <w:szCs w:val="22"/>
        </w:rPr>
      </w:pPr>
      <w:r w:rsidRPr="00FD54C7">
        <w:rPr>
          <w:rFonts w:ascii="Times New Roman" w:hAnsi="Times New Roman" w:cs="Times New Roman"/>
          <w:sz w:val="22"/>
          <w:szCs w:val="22"/>
        </w:rPr>
        <w:t>4</w:t>
      </w:r>
      <w:r w:rsidR="003D5159" w:rsidRPr="00FD54C7">
        <w:rPr>
          <w:rFonts w:ascii="Times New Roman" w:hAnsi="Times New Roman" w:cs="Times New Roman"/>
          <w:sz w:val="22"/>
          <w:szCs w:val="22"/>
        </w:rPr>
        <w:t>.</w:t>
      </w:r>
      <w:r w:rsidR="0025434F" w:rsidRPr="00FD54C7">
        <w:rPr>
          <w:rFonts w:ascii="Times New Roman" w:hAnsi="Times New Roman" w:cs="Times New Roman"/>
          <w:sz w:val="22"/>
          <w:szCs w:val="22"/>
        </w:rPr>
        <w:t>7</w:t>
      </w:r>
      <w:r w:rsidR="003D5159" w:rsidRPr="00FD54C7">
        <w:rPr>
          <w:rFonts w:ascii="Times New Roman" w:hAnsi="Times New Roman" w:cs="Times New Roman"/>
          <w:sz w:val="22"/>
          <w:szCs w:val="22"/>
        </w:rPr>
        <w:t xml:space="preserve">. </w:t>
      </w:r>
      <w:r w:rsidR="006E2DF8" w:rsidRPr="00FD54C7">
        <w:rPr>
          <w:rFonts w:ascii="Times New Roman" w:hAnsi="Times New Roman" w:cs="Times New Roman"/>
          <w:sz w:val="22"/>
          <w:szCs w:val="22"/>
        </w:rPr>
        <w:t xml:space="preserve">nenaudoti </w:t>
      </w:r>
      <w:r w:rsidR="003D5159" w:rsidRPr="00FD54C7">
        <w:rPr>
          <w:rFonts w:ascii="Times New Roman" w:hAnsi="Times New Roman" w:cs="Times New Roman"/>
          <w:sz w:val="22"/>
          <w:szCs w:val="22"/>
        </w:rPr>
        <w:t>Pirkėjo pavadinimo jokioje reklamoje, leidiniuose ar k</w:t>
      </w:r>
      <w:r w:rsidR="00140497" w:rsidRPr="00FD54C7">
        <w:rPr>
          <w:rFonts w:ascii="Times New Roman" w:hAnsi="Times New Roman" w:cs="Times New Roman"/>
          <w:sz w:val="22"/>
          <w:szCs w:val="22"/>
        </w:rPr>
        <w:t>itur,</w:t>
      </w:r>
      <w:r w:rsidR="003D5159" w:rsidRPr="00FD54C7">
        <w:rPr>
          <w:rFonts w:ascii="Times New Roman" w:hAnsi="Times New Roman" w:cs="Times New Roman"/>
          <w:sz w:val="22"/>
          <w:szCs w:val="22"/>
        </w:rPr>
        <w:t xml:space="preserve"> be išankstinio raštiško Pirkėjo sutikimo</w:t>
      </w:r>
      <w:r w:rsidR="006E2DF8" w:rsidRPr="00FD54C7">
        <w:rPr>
          <w:rFonts w:ascii="Times New Roman" w:hAnsi="Times New Roman" w:cs="Times New Roman"/>
          <w:sz w:val="22"/>
          <w:szCs w:val="22"/>
        </w:rPr>
        <w:t>;</w:t>
      </w:r>
    </w:p>
    <w:p w:rsidR="003D5159" w:rsidRPr="00FD54C7" w:rsidRDefault="00EB058C" w:rsidP="003D5159">
      <w:pPr>
        <w:ind w:firstLine="720"/>
        <w:jc w:val="both"/>
        <w:rPr>
          <w:rFonts w:ascii="Times New Roman" w:hAnsi="Times New Roman" w:cs="Times New Roman"/>
          <w:sz w:val="22"/>
          <w:szCs w:val="22"/>
        </w:rPr>
      </w:pPr>
      <w:r w:rsidRPr="00FD54C7">
        <w:rPr>
          <w:rFonts w:ascii="Times New Roman" w:hAnsi="Times New Roman" w:cs="Times New Roman"/>
          <w:sz w:val="22"/>
          <w:szCs w:val="22"/>
        </w:rPr>
        <w:t>4</w:t>
      </w:r>
      <w:r w:rsidR="003D5159" w:rsidRPr="00FD54C7">
        <w:rPr>
          <w:rFonts w:ascii="Times New Roman" w:hAnsi="Times New Roman" w:cs="Times New Roman"/>
          <w:sz w:val="22"/>
          <w:szCs w:val="22"/>
        </w:rPr>
        <w:t>.</w:t>
      </w:r>
      <w:r w:rsidR="0025434F" w:rsidRPr="00FD54C7">
        <w:rPr>
          <w:rFonts w:ascii="Times New Roman" w:hAnsi="Times New Roman" w:cs="Times New Roman"/>
          <w:sz w:val="22"/>
          <w:szCs w:val="22"/>
        </w:rPr>
        <w:t>8</w:t>
      </w:r>
      <w:r w:rsidR="003D5159" w:rsidRPr="00FD54C7">
        <w:rPr>
          <w:rFonts w:ascii="Times New Roman" w:hAnsi="Times New Roman" w:cs="Times New Roman"/>
          <w:sz w:val="22"/>
          <w:szCs w:val="22"/>
        </w:rPr>
        <w:t xml:space="preserve">. </w:t>
      </w:r>
      <w:r w:rsidR="006E2DF8" w:rsidRPr="00FD54C7">
        <w:rPr>
          <w:rFonts w:ascii="Times New Roman" w:hAnsi="Times New Roman" w:cs="Times New Roman"/>
          <w:sz w:val="22"/>
          <w:szCs w:val="22"/>
        </w:rPr>
        <w:t xml:space="preserve">nedelsiant </w:t>
      </w:r>
      <w:r w:rsidR="003D5159" w:rsidRPr="00FD54C7">
        <w:rPr>
          <w:rFonts w:ascii="Times New Roman" w:hAnsi="Times New Roman" w:cs="Times New Roman"/>
          <w:sz w:val="22"/>
          <w:szCs w:val="22"/>
        </w:rPr>
        <w:t>informuoti Pirkėją, jei Sutarties vykdymo laikotarpiu Prekių gamyba ar tiekimas būtų nutraukiamas</w:t>
      </w:r>
      <w:r w:rsidR="007D24CB" w:rsidRPr="00FD54C7">
        <w:rPr>
          <w:rFonts w:ascii="Times New Roman" w:hAnsi="Times New Roman" w:cs="Times New Roman"/>
          <w:sz w:val="22"/>
          <w:szCs w:val="22"/>
        </w:rPr>
        <w:t xml:space="preserve">. Jeigu Sutarties vykdymo metu paaiškėja, kad </w:t>
      </w:r>
      <w:r w:rsidR="004B0FFB" w:rsidRPr="00FD54C7">
        <w:rPr>
          <w:rFonts w:ascii="Times New Roman" w:hAnsi="Times New Roman" w:cs="Times New Roman"/>
          <w:sz w:val="22"/>
          <w:szCs w:val="22"/>
        </w:rPr>
        <w:t xml:space="preserve">Prekės </w:t>
      </w:r>
      <w:proofErr w:type="spellStart"/>
      <w:r w:rsidR="004B0FFB" w:rsidRPr="00FD54C7">
        <w:rPr>
          <w:rFonts w:ascii="Times New Roman" w:hAnsi="Times New Roman" w:cs="Times New Roman"/>
          <w:iCs/>
          <w:sz w:val="22"/>
          <w:szCs w:val="22"/>
        </w:rPr>
        <w:t>Magnum</w:t>
      </w:r>
      <w:proofErr w:type="spellEnd"/>
      <w:r w:rsidR="004B0FFB" w:rsidRPr="00FD54C7">
        <w:rPr>
          <w:rFonts w:ascii="Times New Roman" w:hAnsi="Times New Roman" w:cs="Times New Roman"/>
          <w:iCs/>
          <w:sz w:val="22"/>
          <w:szCs w:val="22"/>
        </w:rPr>
        <w:t xml:space="preserve"> M500/2000 IN500.01</w:t>
      </w:r>
      <w:r w:rsidR="007D24CB" w:rsidRPr="00FD54C7">
        <w:rPr>
          <w:rFonts w:ascii="Times New Roman" w:hAnsi="Times New Roman" w:cs="Times New Roman"/>
          <w:sz w:val="22"/>
          <w:szCs w:val="22"/>
        </w:rPr>
        <w:t xml:space="preserve"> modeli</w:t>
      </w:r>
      <w:r w:rsidR="004B0FFB" w:rsidRPr="00FD54C7">
        <w:rPr>
          <w:rFonts w:ascii="Times New Roman" w:hAnsi="Times New Roman" w:cs="Times New Roman"/>
          <w:sz w:val="22"/>
          <w:szCs w:val="22"/>
        </w:rPr>
        <w:t>s</w:t>
      </w:r>
      <w:r w:rsidR="007D24CB" w:rsidRPr="00FD54C7">
        <w:rPr>
          <w:rFonts w:ascii="Times New Roman" w:hAnsi="Times New Roman" w:cs="Times New Roman"/>
          <w:sz w:val="22"/>
          <w:szCs w:val="22"/>
        </w:rPr>
        <w:t xml:space="preserve"> </w:t>
      </w:r>
      <w:r w:rsidR="004B0FFB" w:rsidRPr="00FD54C7">
        <w:rPr>
          <w:rFonts w:ascii="Times New Roman" w:hAnsi="Times New Roman" w:cs="Times New Roman"/>
          <w:sz w:val="22"/>
          <w:szCs w:val="22"/>
        </w:rPr>
        <w:t xml:space="preserve">arba </w:t>
      </w:r>
      <w:r w:rsidR="007D24CB" w:rsidRPr="00FD54C7">
        <w:rPr>
          <w:rFonts w:ascii="Times New Roman" w:hAnsi="Times New Roman" w:cs="Times New Roman"/>
          <w:sz w:val="22"/>
          <w:szCs w:val="22"/>
        </w:rPr>
        <w:lastRenderedPageBreak/>
        <w:t xml:space="preserve">Prekės </w:t>
      </w:r>
      <w:r w:rsidR="004B0FFB" w:rsidRPr="00FD54C7">
        <w:rPr>
          <w:rFonts w:ascii="Times New Roman" w:hAnsi="Times New Roman" w:cs="Times New Roman"/>
          <w:iCs/>
          <w:sz w:val="22"/>
          <w:szCs w:val="22"/>
        </w:rPr>
        <w:t>AOC E2275PWQU</w:t>
      </w:r>
      <w:r w:rsidR="004B0FFB" w:rsidRPr="00FD54C7">
        <w:rPr>
          <w:rFonts w:ascii="Times New Roman" w:hAnsi="Times New Roman" w:cs="Times New Roman"/>
          <w:sz w:val="22"/>
          <w:szCs w:val="22"/>
        </w:rPr>
        <w:t xml:space="preserve"> modelis </w:t>
      </w:r>
      <w:r w:rsidR="007D24CB" w:rsidRPr="00FD54C7">
        <w:rPr>
          <w:rFonts w:ascii="Times New Roman" w:hAnsi="Times New Roman" w:cs="Times New Roman"/>
          <w:sz w:val="22"/>
          <w:szCs w:val="22"/>
        </w:rPr>
        <w:t xml:space="preserve">nebegaminamos ir Pardavėjas </w:t>
      </w:r>
      <w:r w:rsidR="00034CB3" w:rsidRPr="00FD54C7">
        <w:rPr>
          <w:rFonts w:ascii="Times New Roman" w:hAnsi="Times New Roman" w:cs="Times New Roman"/>
          <w:sz w:val="22"/>
          <w:szCs w:val="22"/>
        </w:rPr>
        <w:t xml:space="preserve">pateikia </w:t>
      </w:r>
      <w:r w:rsidR="007D24CB" w:rsidRPr="00FD54C7">
        <w:rPr>
          <w:rFonts w:ascii="Times New Roman" w:hAnsi="Times New Roman" w:cs="Times New Roman"/>
          <w:sz w:val="22"/>
          <w:szCs w:val="22"/>
        </w:rPr>
        <w:t>gamintoj</w:t>
      </w:r>
      <w:r w:rsidR="004B0FFB" w:rsidRPr="00FD54C7">
        <w:rPr>
          <w:rFonts w:ascii="Times New Roman" w:hAnsi="Times New Roman" w:cs="Times New Roman"/>
          <w:sz w:val="22"/>
          <w:szCs w:val="22"/>
        </w:rPr>
        <w:t xml:space="preserve">ų </w:t>
      </w:r>
      <w:r w:rsidR="007D24CB" w:rsidRPr="00FD54C7">
        <w:rPr>
          <w:rFonts w:ascii="Times New Roman" w:hAnsi="Times New Roman" w:cs="Times New Roman"/>
          <w:sz w:val="22"/>
          <w:szCs w:val="22"/>
        </w:rPr>
        <w:t xml:space="preserve">patvirtinimą, kad </w:t>
      </w:r>
      <w:r w:rsidR="00034CB3" w:rsidRPr="00FD54C7">
        <w:rPr>
          <w:rFonts w:ascii="Times New Roman" w:hAnsi="Times New Roman" w:cs="Times New Roman"/>
          <w:sz w:val="22"/>
          <w:szCs w:val="22"/>
        </w:rPr>
        <w:t xml:space="preserve">konkretaus </w:t>
      </w:r>
      <w:r w:rsidR="007D24CB" w:rsidRPr="00FD54C7">
        <w:rPr>
          <w:rFonts w:ascii="Times New Roman" w:hAnsi="Times New Roman" w:cs="Times New Roman"/>
          <w:sz w:val="22"/>
          <w:szCs w:val="22"/>
        </w:rPr>
        <w:t xml:space="preserve">modelio Prekės nebegaminamos, Pirkėjui </w:t>
      </w:r>
      <w:r w:rsidR="00034CB3" w:rsidRPr="00FD54C7">
        <w:rPr>
          <w:rFonts w:ascii="Times New Roman" w:hAnsi="Times New Roman" w:cs="Times New Roman"/>
          <w:sz w:val="22"/>
          <w:szCs w:val="22"/>
        </w:rPr>
        <w:t xml:space="preserve">raštu </w:t>
      </w:r>
      <w:r w:rsidR="007D24CB" w:rsidRPr="00FD54C7">
        <w:rPr>
          <w:rFonts w:ascii="Times New Roman" w:hAnsi="Times New Roman" w:cs="Times New Roman"/>
          <w:sz w:val="22"/>
          <w:szCs w:val="22"/>
        </w:rPr>
        <w:t xml:space="preserve">sutikus, Pardavėjas gali vietoj </w:t>
      </w:r>
      <w:r w:rsidR="004B0FFB" w:rsidRPr="00FD54C7">
        <w:rPr>
          <w:rFonts w:ascii="Times New Roman" w:hAnsi="Times New Roman" w:cs="Times New Roman"/>
          <w:sz w:val="22"/>
          <w:szCs w:val="22"/>
        </w:rPr>
        <w:t xml:space="preserve">paminėtų </w:t>
      </w:r>
      <w:r w:rsidR="007D24CB" w:rsidRPr="00FD54C7">
        <w:rPr>
          <w:rFonts w:ascii="Times New Roman" w:hAnsi="Times New Roman" w:cs="Times New Roman"/>
          <w:sz w:val="22"/>
          <w:szCs w:val="22"/>
        </w:rPr>
        <w:t>modeli</w:t>
      </w:r>
      <w:r w:rsidR="004B0FFB" w:rsidRPr="00FD54C7">
        <w:rPr>
          <w:rFonts w:ascii="Times New Roman" w:hAnsi="Times New Roman" w:cs="Times New Roman"/>
          <w:sz w:val="22"/>
          <w:szCs w:val="22"/>
        </w:rPr>
        <w:t>ų</w:t>
      </w:r>
      <w:r w:rsidR="007D24CB" w:rsidRPr="00FD54C7">
        <w:rPr>
          <w:rFonts w:ascii="Times New Roman" w:hAnsi="Times New Roman" w:cs="Times New Roman"/>
          <w:sz w:val="22"/>
          <w:szCs w:val="22"/>
        </w:rPr>
        <w:t xml:space="preserve"> Prekių pristatyti kito modelio </w:t>
      </w:r>
      <w:r w:rsidR="00EF1546" w:rsidRPr="00FD54C7">
        <w:rPr>
          <w:rFonts w:ascii="Times New Roman" w:hAnsi="Times New Roman" w:cs="Times New Roman"/>
          <w:sz w:val="22"/>
          <w:szCs w:val="22"/>
        </w:rPr>
        <w:t xml:space="preserve">Sutarties priedo </w:t>
      </w:r>
      <w:r w:rsidR="007D24CB" w:rsidRPr="00FD54C7">
        <w:rPr>
          <w:rFonts w:ascii="Times New Roman" w:hAnsi="Times New Roman" w:cs="Times New Roman"/>
          <w:sz w:val="22"/>
          <w:szCs w:val="22"/>
        </w:rPr>
        <w:t>reikalavimus atitinkančią ne blogesnę nei Pardavėjo konkursui pateiktame pasiūlyme nurodytų techninių charakteristikų Prekę, nedidinant Prekės kainos, nekeičiant pristatymo terminų ir kitų Sutarties sąlygų</w:t>
      </w:r>
      <w:r w:rsidR="002B56DE" w:rsidRPr="00FD54C7">
        <w:rPr>
          <w:rFonts w:ascii="Times New Roman" w:hAnsi="Times New Roman" w:cs="Times New Roman"/>
          <w:sz w:val="22"/>
          <w:szCs w:val="22"/>
        </w:rPr>
        <w:t>;</w:t>
      </w:r>
    </w:p>
    <w:p w:rsidR="00DF0D7A" w:rsidRPr="00FD54C7" w:rsidRDefault="000F1889" w:rsidP="00B928C9">
      <w:pPr>
        <w:ind w:firstLine="741"/>
        <w:jc w:val="both"/>
        <w:rPr>
          <w:rFonts w:ascii="Times New Roman" w:hAnsi="Times New Roman" w:cs="Times New Roman"/>
          <w:sz w:val="22"/>
          <w:szCs w:val="22"/>
        </w:rPr>
      </w:pPr>
      <w:r w:rsidRPr="00FD54C7">
        <w:rPr>
          <w:rFonts w:ascii="Times New Roman" w:hAnsi="Times New Roman" w:cs="Times New Roman"/>
          <w:sz w:val="22"/>
          <w:szCs w:val="22"/>
        </w:rPr>
        <w:t>4</w:t>
      </w:r>
      <w:r w:rsidR="00DF0D7A" w:rsidRPr="00FD54C7">
        <w:rPr>
          <w:rFonts w:ascii="Times New Roman" w:hAnsi="Times New Roman" w:cs="Times New Roman"/>
          <w:sz w:val="22"/>
          <w:szCs w:val="22"/>
        </w:rPr>
        <w:t>.</w:t>
      </w:r>
      <w:r w:rsidR="0025434F" w:rsidRPr="00FD54C7">
        <w:rPr>
          <w:rFonts w:ascii="Times New Roman" w:hAnsi="Times New Roman" w:cs="Times New Roman"/>
          <w:sz w:val="22"/>
          <w:szCs w:val="22"/>
        </w:rPr>
        <w:t>9</w:t>
      </w:r>
      <w:r w:rsidR="00DF0D7A" w:rsidRPr="00FD54C7">
        <w:rPr>
          <w:rFonts w:ascii="Times New Roman" w:hAnsi="Times New Roman" w:cs="Times New Roman"/>
          <w:sz w:val="22"/>
          <w:szCs w:val="22"/>
        </w:rPr>
        <w:t xml:space="preserve">. </w:t>
      </w:r>
      <w:r w:rsidR="006E2DF8" w:rsidRPr="00FD54C7">
        <w:rPr>
          <w:rFonts w:ascii="Times New Roman" w:hAnsi="Times New Roman" w:cs="Times New Roman"/>
          <w:sz w:val="22"/>
          <w:szCs w:val="22"/>
        </w:rPr>
        <w:t xml:space="preserve">užtikrinti </w:t>
      </w:r>
      <w:r w:rsidR="00DF0D7A" w:rsidRPr="00FD54C7">
        <w:rPr>
          <w:rFonts w:ascii="Times New Roman" w:hAnsi="Times New Roman" w:cs="Times New Roman"/>
          <w:sz w:val="22"/>
          <w:szCs w:val="22"/>
        </w:rPr>
        <w:t>Prekių garantin</w:t>
      </w:r>
      <w:r w:rsidR="007C57A8" w:rsidRPr="00FD54C7">
        <w:rPr>
          <w:rFonts w:ascii="Times New Roman" w:hAnsi="Times New Roman" w:cs="Times New Roman"/>
          <w:sz w:val="22"/>
          <w:szCs w:val="22"/>
        </w:rPr>
        <w:t xml:space="preserve">į remontą ir garantinį </w:t>
      </w:r>
      <w:r w:rsidR="00DF0D7A" w:rsidRPr="00FD54C7">
        <w:rPr>
          <w:rFonts w:ascii="Times New Roman" w:hAnsi="Times New Roman" w:cs="Times New Roman"/>
          <w:sz w:val="22"/>
          <w:szCs w:val="22"/>
        </w:rPr>
        <w:t>technin</w:t>
      </w:r>
      <w:r w:rsidR="007C57A8" w:rsidRPr="00FD54C7">
        <w:rPr>
          <w:rFonts w:ascii="Times New Roman" w:hAnsi="Times New Roman" w:cs="Times New Roman"/>
          <w:sz w:val="22"/>
          <w:szCs w:val="22"/>
        </w:rPr>
        <w:t>į</w:t>
      </w:r>
      <w:r w:rsidR="00DF0D7A" w:rsidRPr="00FD54C7">
        <w:rPr>
          <w:rFonts w:ascii="Times New Roman" w:hAnsi="Times New Roman" w:cs="Times New Roman"/>
          <w:sz w:val="22"/>
          <w:szCs w:val="22"/>
        </w:rPr>
        <w:t xml:space="preserve"> aptarnavimą Sutarties </w:t>
      </w:r>
      <w:r w:rsidR="001C7536" w:rsidRPr="00FD54C7">
        <w:rPr>
          <w:rFonts w:ascii="Times New Roman" w:hAnsi="Times New Roman" w:cs="Times New Roman"/>
          <w:sz w:val="22"/>
          <w:szCs w:val="22"/>
        </w:rPr>
        <w:t>V skyriuje</w:t>
      </w:r>
      <w:r w:rsidR="001C7536" w:rsidRPr="00FD54C7">
        <w:rPr>
          <w:rFonts w:ascii="Times New Roman" w:hAnsi="Times New Roman" w:cs="Times New Roman"/>
          <w:color w:val="FF0000"/>
          <w:sz w:val="22"/>
          <w:szCs w:val="22"/>
        </w:rPr>
        <w:t xml:space="preserve"> </w:t>
      </w:r>
      <w:r w:rsidR="00DF0D7A" w:rsidRPr="00FD54C7">
        <w:rPr>
          <w:rFonts w:ascii="Times New Roman" w:hAnsi="Times New Roman" w:cs="Times New Roman"/>
          <w:sz w:val="22"/>
          <w:szCs w:val="22"/>
        </w:rPr>
        <w:t>nurodyto</w:t>
      </w:r>
      <w:r w:rsidR="00484F44" w:rsidRPr="00FD54C7">
        <w:rPr>
          <w:rFonts w:ascii="Times New Roman" w:hAnsi="Times New Roman" w:cs="Times New Roman"/>
          <w:sz w:val="22"/>
          <w:szCs w:val="22"/>
        </w:rPr>
        <w:t>mis sąlygomis</w:t>
      </w:r>
      <w:r w:rsidR="007D24CB" w:rsidRPr="00FD54C7">
        <w:rPr>
          <w:rFonts w:ascii="Times New Roman" w:hAnsi="Times New Roman" w:cs="Times New Roman"/>
          <w:sz w:val="22"/>
          <w:szCs w:val="22"/>
        </w:rPr>
        <w:t>;</w:t>
      </w:r>
    </w:p>
    <w:p w:rsidR="007D24CB" w:rsidRPr="00FD54C7" w:rsidRDefault="007D24CB" w:rsidP="00B928C9">
      <w:pPr>
        <w:ind w:firstLine="741"/>
        <w:jc w:val="both"/>
        <w:rPr>
          <w:rFonts w:ascii="Times New Roman" w:hAnsi="Times New Roman" w:cs="Times New Roman"/>
          <w:sz w:val="22"/>
          <w:szCs w:val="22"/>
        </w:rPr>
      </w:pPr>
      <w:r w:rsidRPr="00FD54C7">
        <w:rPr>
          <w:rFonts w:ascii="Times New Roman" w:hAnsi="Times New Roman" w:cs="Times New Roman"/>
          <w:sz w:val="22"/>
          <w:szCs w:val="22"/>
        </w:rPr>
        <w:t>4.10. Pardavėjas garantuoja, kad jis (ar įmonės, su kuriomis sudarytos sutartys) turi visus Sutarties įvykdymui reikalingus atestatus, patentus ar licencijas ir leidimus, kurių reikia, kad jis įvykdytų visus įsipareigojimus pagal Sutartį.</w:t>
      </w:r>
    </w:p>
    <w:p w:rsidR="001855F5" w:rsidRPr="00FD54C7" w:rsidRDefault="000F1889" w:rsidP="00B928C9">
      <w:pPr>
        <w:ind w:firstLine="741"/>
        <w:jc w:val="both"/>
        <w:rPr>
          <w:rFonts w:ascii="Times New Roman" w:hAnsi="Times New Roman" w:cs="Times New Roman"/>
          <w:sz w:val="22"/>
          <w:szCs w:val="22"/>
        </w:rPr>
      </w:pPr>
      <w:r w:rsidRPr="00FD54C7">
        <w:rPr>
          <w:rFonts w:ascii="Times New Roman" w:hAnsi="Times New Roman" w:cs="Times New Roman"/>
          <w:sz w:val="22"/>
          <w:szCs w:val="22"/>
        </w:rPr>
        <w:t>5</w:t>
      </w:r>
      <w:r w:rsidR="001855F5" w:rsidRPr="00FD54C7">
        <w:rPr>
          <w:rFonts w:ascii="Times New Roman" w:hAnsi="Times New Roman" w:cs="Times New Roman"/>
          <w:sz w:val="22"/>
          <w:szCs w:val="22"/>
        </w:rPr>
        <w:t>. Pirkėjas įsipareigoja:</w:t>
      </w:r>
    </w:p>
    <w:p w:rsidR="001855F5" w:rsidRPr="00FD54C7" w:rsidRDefault="000F1889" w:rsidP="00B928C9">
      <w:pPr>
        <w:ind w:firstLine="741"/>
        <w:jc w:val="both"/>
        <w:rPr>
          <w:rFonts w:ascii="Times New Roman" w:hAnsi="Times New Roman" w:cs="Times New Roman"/>
          <w:sz w:val="22"/>
          <w:szCs w:val="22"/>
        </w:rPr>
      </w:pPr>
      <w:r w:rsidRPr="00FD54C7">
        <w:rPr>
          <w:rFonts w:ascii="Times New Roman" w:hAnsi="Times New Roman" w:cs="Times New Roman"/>
          <w:sz w:val="22"/>
          <w:szCs w:val="22"/>
        </w:rPr>
        <w:t>5</w:t>
      </w:r>
      <w:r w:rsidR="001855F5" w:rsidRPr="00FD54C7">
        <w:rPr>
          <w:rFonts w:ascii="Times New Roman" w:hAnsi="Times New Roman" w:cs="Times New Roman"/>
          <w:sz w:val="22"/>
          <w:szCs w:val="22"/>
        </w:rPr>
        <w:t xml:space="preserve">.1. </w:t>
      </w:r>
      <w:r w:rsidR="006E2DF8" w:rsidRPr="00FD54C7">
        <w:rPr>
          <w:rFonts w:ascii="Times New Roman" w:hAnsi="Times New Roman" w:cs="Times New Roman"/>
          <w:sz w:val="22"/>
          <w:szCs w:val="22"/>
        </w:rPr>
        <w:t xml:space="preserve">priimti </w:t>
      </w:r>
      <w:r w:rsidR="001855F5" w:rsidRPr="00FD54C7">
        <w:rPr>
          <w:rFonts w:ascii="Times New Roman" w:hAnsi="Times New Roman" w:cs="Times New Roman"/>
          <w:sz w:val="22"/>
          <w:szCs w:val="22"/>
        </w:rPr>
        <w:t xml:space="preserve">Prekes, atitinkančias </w:t>
      </w:r>
      <w:r w:rsidR="00EF1546" w:rsidRPr="00FD54C7">
        <w:rPr>
          <w:rFonts w:ascii="Times New Roman" w:hAnsi="Times New Roman" w:cs="Times New Roman"/>
          <w:sz w:val="22"/>
          <w:szCs w:val="22"/>
        </w:rPr>
        <w:t>Techninę</w:t>
      </w:r>
      <w:r w:rsidR="00535A7C" w:rsidRPr="00FD54C7">
        <w:rPr>
          <w:rFonts w:ascii="Times New Roman" w:hAnsi="Times New Roman" w:cs="Times New Roman"/>
          <w:sz w:val="22"/>
          <w:szCs w:val="22"/>
        </w:rPr>
        <w:t xml:space="preserve"> specifikaciją</w:t>
      </w:r>
      <w:r w:rsidR="00EF1546" w:rsidRPr="00FD54C7">
        <w:rPr>
          <w:rFonts w:ascii="Times New Roman" w:hAnsi="Times New Roman" w:cs="Times New Roman"/>
          <w:sz w:val="22"/>
          <w:szCs w:val="22"/>
        </w:rPr>
        <w:t xml:space="preserve"> (Sutarties priedą)</w:t>
      </w:r>
      <w:r w:rsidR="005F3928" w:rsidRPr="00FD54C7">
        <w:rPr>
          <w:rFonts w:ascii="Times New Roman" w:hAnsi="Times New Roman" w:cs="Times New Roman"/>
          <w:sz w:val="22"/>
          <w:szCs w:val="22"/>
        </w:rPr>
        <w:t xml:space="preserve"> ir pasirašyti Pr</w:t>
      </w:r>
      <w:r w:rsidR="008771A9" w:rsidRPr="00FD54C7">
        <w:rPr>
          <w:rFonts w:ascii="Times New Roman" w:hAnsi="Times New Roman" w:cs="Times New Roman"/>
          <w:sz w:val="22"/>
          <w:szCs w:val="22"/>
        </w:rPr>
        <w:t>ekių perdavimo–priėmimo aktus</w:t>
      </w:r>
      <w:r w:rsidR="006E2DF8" w:rsidRPr="00FD54C7">
        <w:rPr>
          <w:rFonts w:ascii="Times New Roman" w:hAnsi="Times New Roman" w:cs="Times New Roman"/>
          <w:sz w:val="22"/>
          <w:szCs w:val="22"/>
        </w:rPr>
        <w:t>;</w:t>
      </w:r>
    </w:p>
    <w:p w:rsidR="002B1C55" w:rsidRPr="00FD54C7" w:rsidRDefault="000F1889" w:rsidP="00B928C9">
      <w:pPr>
        <w:ind w:firstLine="741"/>
        <w:jc w:val="both"/>
        <w:rPr>
          <w:rFonts w:ascii="Times New Roman" w:hAnsi="Times New Roman" w:cs="Times New Roman"/>
          <w:sz w:val="22"/>
          <w:szCs w:val="22"/>
        </w:rPr>
      </w:pPr>
      <w:r w:rsidRPr="00FD54C7">
        <w:rPr>
          <w:rFonts w:ascii="Times New Roman" w:hAnsi="Times New Roman" w:cs="Times New Roman"/>
          <w:sz w:val="22"/>
          <w:szCs w:val="22"/>
        </w:rPr>
        <w:t>5</w:t>
      </w:r>
      <w:r w:rsidR="001855F5" w:rsidRPr="00FD54C7">
        <w:rPr>
          <w:rFonts w:ascii="Times New Roman" w:hAnsi="Times New Roman" w:cs="Times New Roman"/>
          <w:sz w:val="22"/>
          <w:szCs w:val="22"/>
        </w:rPr>
        <w:t xml:space="preserve">.2. </w:t>
      </w:r>
      <w:r w:rsidR="006E2DF8" w:rsidRPr="00FD54C7">
        <w:rPr>
          <w:rFonts w:ascii="Times New Roman" w:hAnsi="Times New Roman" w:cs="Times New Roman"/>
          <w:sz w:val="22"/>
          <w:szCs w:val="22"/>
        </w:rPr>
        <w:t xml:space="preserve">apmokėti </w:t>
      </w:r>
      <w:r w:rsidR="005F3928" w:rsidRPr="00FD54C7">
        <w:rPr>
          <w:rFonts w:ascii="Times New Roman" w:hAnsi="Times New Roman" w:cs="Times New Roman"/>
          <w:sz w:val="22"/>
          <w:szCs w:val="22"/>
        </w:rPr>
        <w:t>Pardavėjo pateiktas sąskaitas, pasirašius Prekių perdavimo</w:t>
      </w:r>
      <w:r w:rsidR="006E2DF8" w:rsidRPr="00FD54C7">
        <w:rPr>
          <w:rFonts w:ascii="Times New Roman" w:hAnsi="Times New Roman" w:cs="Times New Roman"/>
          <w:sz w:val="22"/>
          <w:szCs w:val="22"/>
        </w:rPr>
        <w:t>–</w:t>
      </w:r>
      <w:r w:rsidR="005F3928" w:rsidRPr="00FD54C7">
        <w:rPr>
          <w:rFonts w:ascii="Times New Roman" w:hAnsi="Times New Roman" w:cs="Times New Roman"/>
          <w:sz w:val="22"/>
          <w:szCs w:val="22"/>
        </w:rPr>
        <w:t xml:space="preserve">priėmimo aktus, </w:t>
      </w:r>
      <w:r w:rsidR="0025434F" w:rsidRPr="00FD54C7">
        <w:rPr>
          <w:rFonts w:ascii="Times New Roman" w:hAnsi="Times New Roman" w:cs="Times New Roman"/>
          <w:sz w:val="22"/>
          <w:szCs w:val="22"/>
        </w:rPr>
        <w:t xml:space="preserve">nedelsiant, bet ne vėliau, kaip </w:t>
      </w:r>
      <w:r w:rsidR="005F3928" w:rsidRPr="00FD54C7">
        <w:rPr>
          <w:rFonts w:ascii="Times New Roman" w:hAnsi="Times New Roman" w:cs="Times New Roman"/>
          <w:sz w:val="22"/>
          <w:szCs w:val="22"/>
        </w:rPr>
        <w:t xml:space="preserve">per </w:t>
      </w:r>
      <w:r w:rsidR="0077436C" w:rsidRPr="00FD54C7">
        <w:rPr>
          <w:rFonts w:ascii="Times New Roman" w:hAnsi="Times New Roman" w:cs="Times New Roman"/>
          <w:sz w:val="22"/>
          <w:szCs w:val="22"/>
        </w:rPr>
        <w:t>3</w:t>
      </w:r>
      <w:r w:rsidR="005F3928" w:rsidRPr="00FD54C7">
        <w:rPr>
          <w:rFonts w:ascii="Times New Roman" w:hAnsi="Times New Roman" w:cs="Times New Roman"/>
          <w:sz w:val="22"/>
          <w:szCs w:val="22"/>
        </w:rPr>
        <w:t>0 dienų nuo sąskaitų gavimo dienos</w:t>
      </w:r>
      <w:r w:rsidR="006E2DF8" w:rsidRPr="00FD54C7">
        <w:rPr>
          <w:rFonts w:ascii="Times New Roman" w:hAnsi="Times New Roman" w:cs="Times New Roman"/>
          <w:sz w:val="22"/>
          <w:szCs w:val="22"/>
        </w:rPr>
        <w:t>;</w:t>
      </w:r>
    </w:p>
    <w:p w:rsidR="00680E83" w:rsidRPr="00FD54C7" w:rsidRDefault="000F1889" w:rsidP="00B928C9">
      <w:pPr>
        <w:ind w:firstLine="741"/>
        <w:jc w:val="both"/>
        <w:rPr>
          <w:rFonts w:ascii="Times New Roman" w:hAnsi="Times New Roman" w:cs="Times New Roman"/>
          <w:sz w:val="22"/>
          <w:szCs w:val="22"/>
        </w:rPr>
      </w:pPr>
      <w:r w:rsidRPr="00FD54C7">
        <w:rPr>
          <w:rFonts w:ascii="Times New Roman" w:hAnsi="Times New Roman" w:cs="Times New Roman"/>
          <w:sz w:val="22"/>
          <w:szCs w:val="22"/>
        </w:rPr>
        <w:t>5</w:t>
      </w:r>
      <w:r w:rsidR="001855F5" w:rsidRPr="00FD54C7">
        <w:rPr>
          <w:rFonts w:ascii="Times New Roman" w:hAnsi="Times New Roman" w:cs="Times New Roman"/>
          <w:sz w:val="22"/>
          <w:szCs w:val="22"/>
        </w:rPr>
        <w:t xml:space="preserve">.3. </w:t>
      </w:r>
      <w:r w:rsidR="006E2DF8" w:rsidRPr="00FD54C7">
        <w:rPr>
          <w:rFonts w:ascii="Times New Roman" w:hAnsi="Times New Roman" w:cs="Times New Roman"/>
          <w:sz w:val="22"/>
          <w:szCs w:val="22"/>
        </w:rPr>
        <w:t xml:space="preserve">garantijos </w:t>
      </w:r>
      <w:r w:rsidR="00680E83" w:rsidRPr="00FD54C7">
        <w:rPr>
          <w:rFonts w:ascii="Times New Roman" w:hAnsi="Times New Roman" w:cs="Times New Roman"/>
          <w:sz w:val="22"/>
          <w:szCs w:val="22"/>
        </w:rPr>
        <w:t>galiojimo laikotarpiu l</w:t>
      </w:r>
      <w:r w:rsidR="001855F5" w:rsidRPr="00FD54C7">
        <w:rPr>
          <w:rFonts w:ascii="Times New Roman" w:hAnsi="Times New Roman" w:cs="Times New Roman"/>
          <w:sz w:val="22"/>
          <w:szCs w:val="22"/>
        </w:rPr>
        <w:t xml:space="preserve">aikytis </w:t>
      </w:r>
      <w:r w:rsidR="005D68F7" w:rsidRPr="00FD54C7">
        <w:rPr>
          <w:rFonts w:ascii="Times New Roman" w:hAnsi="Times New Roman" w:cs="Times New Roman"/>
          <w:sz w:val="22"/>
          <w:szCs w:val="22"/>
        </w:rPr>
        <w:t>Prekių</w:t>
      </w:r>
      <w:r w:rsidR="00B5251E" w:rsidRPr="00FD54C7">
        <w:rPr>
          <w:rFonts w:ascii="Times New Roman" w:hAnsi="Times New Roman" w:cs="Times New Roman"/>
          <w:sz w:val="22"/>
          <w:szCs w:val="22"/>
        </w:rPr>
        <w:t xml:space="preserve"> </w:t>
      </w:r>
      <w:r w:rsidR="00EA6F92" w:rsidRPr="00FD54C7">
        <w:rPr>
          <w:rFonts w:ascii="Times New Roman" w:hAnsi="Times New Roman" w:cs="Times New Roman"/>
          <w:sz w:val="22"/>
          <w:szCs w:val="22"/>
        </w:rPr>
        <w:t>gamintojo</w:t>
      </w:r>
      <w:r w:rsidR="001855F5" w:rsidRPr="00FD54C7">
        <w:rPr>
          <w:rFonts w:ascii="Times New Roman" w:hAnsi="Times New Roman" w:cs="Times New Roman"/>
          <w:sz w:val="22"/>
          <w:szCs w:val="22"/>
        </w:rPr>
        <w:t xml:space="preserve"> </w:t>
      </w:r>
      <w:r w:rsidR="00680E83" w:rsidRPr="00FD54C7">
        <w:rPr>
          <w:rFonts w:ascii="Times New Roman" w:hAnsi="Times New Roman" w:cs="Times New Roman"/>
          <w:sz w:val="22"/>
          <w:szCs w:val="22"/>
        </w:rPr>
        <w:t xml:space="preserve">ir Pardavėjo </w:t>
      </w:r>
      <w:r w:rsidR="001C7536" w:rsidRPr="00FD54C7">
        <w:rPr>
          <w:rFonts w:ascii="Times New Roman" w:hAnsi="Times New Roman" w:cs="Times New Roman"/>
          <w:sz w:val="22"/>
          <w:szCs w:val="22"/>
        </w:rPr>
        <w:t xml:space="preserve">nurodytų </w:t>
      </w:r>
      <w:r w:rsidR="001855F5" w:rsidRPr="00FD54C7">
        <w:rPr>
          <w:rFonts w:ascii="Times New Roman" w:hAnsi="Times New Roman" w:cs="Times New Roman"/>
          <w:sz w:val="22"/>
          <w:szCs w:val="22"/>
        </w:rPr>
        <w:t>naudojimo reikalavimų</w:t>
      </w:r>
      <w:r w:rsidR="006E2DF8" w:rsidRPr="00FD54C7">
        <w:rPr>
          <w:rFonts w:ascii="Times New Roman" w:hAnsi="Times New Roman" w:cs="Times New Roman"/>
          <w:sz w:val="22"/>
          <w:szCs w:val="22"/>
        </w:rPr>
        <w:t>;</w:t>
      </w:r>
    </w:p>
    <w:p w:rsidR="00F10FED" w:rsidRPr="00FD54C7" w:rsidRDefault="006E2DF8" w:rsidP="00F10FED">
      <w:pPr>
        <w:ind w:firstLine="741"/>
        <w:jc w:val="both"/>
        <w:rPr>
          <w:rFonts w:ascii="Times New Roman" w:hAnsi="Times New Roman" w:cs="Times New Roman"/>
          <w:sz w:val="22"/>
          <w:szCs w:val="22"/>
        </w:rPr>
      </w:pPr>
      <w:r w:rsidRPr="00FD54C7">
        <w:rPr>
          <w:rFonts w:ascii="Times New Roman" w:hAnsi="Times New Roman" w:cs="Times New Roman"/>
          <w:sz w:val="22"/>
          <w:szCs w:val="22"/>
        </w:rPr>
        <w:t>6</w:t>
      </w:r>
      <w:r w:rsidR="00F10FED" w:rsidRPr="00FD54C7">
        <w:rPr>
          <w:rFonts w:ascii="Times New Roman" w:hAnsi="Times New Roman" w:cs="Times New Roman"/>
          <w:sz w:val="22"/>
          <w:szCs w:val="22"/>
        </w:rPr>
        <w:t xml:space="preserve">. </w:t>
      </w:r>
      <w:r w:rsidRPr="00FD54C7">
        <w:rPr>
          <w:rFonts w:ascii="Times New Roman" w:hAnsi="Times New Roman" w:cs="Times New Roman"/>
          <w:sz w:val="22"/>
          <w:szCs w:val="22"/>
        </w:rPr>
        <w:t xml:space="preserve">Pirkėjas, </w:t>
      </w:r>
      <w:r w:rsidR="00F10FED" w:rsidRPr="00FD54C7">
        <w:rPr>
          <w:rFonts w:ascii="Times New Roman" w:hAnsi="Times New Roman" w:cs="Times New Roman"/>
          <w:sz w:val="22"/>
          <w:szCs w:val="22"/>
        </w:rPr>
        <w:t>siekdamas užtikrinti greitą ir efektyvų Prekių tiekimą, turi teisę Pardavėjui duoti nurodymus ir pateikti papildomus dokumentus ar instrukcijas, jei tai būtina tinkamam Sutarties įvykdymui</w:t>
      </w:r>
      <w:r w:rsidR="008771A9" w:rsidRPr="00FD54C7">
        <w:rPr>
          <w:rFonts w:ascii="Times New Roman" w:hAnsi="Times New Roman" w:cs="Times New Roman"/>
          <w:sz w:val="22"/>
          <w:szCs w:val="22"/>
        </w:rPr>
        <w:t>.</w:t>
      </w:r>
    </w:p>
    <w:p w:rsidR="00680E83" w:rsidRPr="00FD54C7" w:rsidRDefault="00680E83" w:rsidP="00B928C9">
      <w:pPr>
        <w:ind w:firstLine="741"/>
        <w:jc w:val="both"/>
        <w:rPr>
          <w:rFonts w:ascii="Times New Roman" w:hAnsi="Times New Roman" w:cs="Times New Roman"/>
          <w:sz w:val="22"/>
          <w:szCs w:val="22"/>
        </w:rPr>
      </w:pPr>
    </w:p>
    <w:p w:rsidR="001855F5" w:rsidRPr="00FD54C7" w:rsidRDefault="001855F5" w:rsidP="00D21ACF">
      <w:pPr>
        <w:spacing w:before="60"/>
        <w:jc w:val="center"/>
        <w:rPr>
          <w:rFonts w:ascii="Times New Roman" w:hAnsi="Times New Roman" w:cs="Times New Roman"/>
          <w:b/>
          <w:sz w:val="22"/>
          <w:szCs w:val="22"/>
        </w:rPr>
      </w:pPr>
      <w:r w:rsidRPr="00FD54C7">
        <w:rPr>
          <w:rFonts w:ascii="Times New Roman" w:hAnsi="Times New Roman" w:cs="Times New Roman"/>
          <w:b/>
          <w:sz w:val="22"/>
          <w:szCs w:val="22"/>
        </w:rPr>
        <w:t xml:space="preserve">IV. </w:t>
      </w:r>
      <w:r w:rsidR="00484F44" w:rsidRPr="00FD54C7">
        <w:rPr>
          <w:rFonts w:ascii="Times New Roman" w:hAnsi="Times New Roman" w:cs="Times New Roman"/>
          <w:b/>
          <w:sz w:val="22"/>
          <w:szCs w:val="22"/>
        </w:rPr>
        <w:t xml:space="preserve">PREKIŲ </w:t>
      </w:r>
      <w:r w:rsidRPr="00FD54C7">
        <w:rPr>
          <w:rFonts w:ascii="Times New Roman" w:hAnsi="Times New Roman" w:cs="Times New Roman"/>
          <w:b/>
          <w:sz w:val="22"/>
          <w:szCs w:val="22"/>
        </w:rPr>
        <w:t>PERDAVIMO IR ATSISKAITYMO TVARKA</w:t>
      </w:r>
    </w:p>
    <w:p w:rsidR="001855F5" w:rsidRPr="00FD54C7" w:rsidRDefault="001855F5" w:rsidP="001855F5">
      <w:pPr>
        <w:ind w:left="720"/>
        <w:jc w:val="center"/>
        <w:rPr>
          <w:rFonts w:ascii="Times New Roman" w:hAnsi="Times New Roman" w:cs="Times New Roman"/>
          <w:sz w:val="22"/>
          <w:szCs w:val="22"/>
        </w:rPr>
      </w:pPr>
    </w:p>
    <w:p w:rsidR="001855F5" w:rsidRPr="00FD54C7" w:rsidRDefault="006E2DF8" w:rsidP="00B928C9">
      <w:pPr>
        <w:ind w:firstLine="741"/>
        <w:jc w:val="both"/>
        <w:rPr>
          <w:rFonts w:ascii="Times New Roman" w:hAnsi="Times New Roman" w:cs="Times New Roman"/>
          <w:sz w:val="22"/>
          <w:szCs w:val="22"/>
        </w:rPr>
      </w:pPr>
      <w:r w:rsidRPr="00FD54C7">
        <w:rPr>
          <w:rFonts w:ascii="Times New Roman" w:hAnsi="Times New Roman" w:cs="Times New Roman"/>
          <w:sz w:val="22"/>
          <w:szCs w:val="22"/>
        </w:rPr>
        <w:t>7</w:t>
      </w:r>
      <w:r w:rsidR="001855F5" w:rsidRPr="00FD54C7">
        <w:rPr>
          <w:rFonts w:ascii="Times New Roman" w:hAnsi="Times New Roman" w:cs="Times New Roman"/>
          <w:sz w:val="22"/>
          <w:szCs w:val="22"/>
        </w:rPr>
        <w:t xml:space="preserve">. </w:t>
      </w:r>
      <w:r w:rsidR="00944570" w:rsidRPr="00FD54C7">
        <w:rPr>
          <w:rFonts w:ascii="Times New Roman" w:hAnsi="Times New Roman" w:cs="Times New Roman"/>
          <w:sz w:val="22"/>
          <w:szCs w:val="22"/>
        </w:rPr>
        <w:t xml:space="preserve">Prekės gali būti pristatomos dalimis, tačiau visos </w:t>
      </w:r>
      <w:r w:rsidR="001855F5" w:rsidRPr="00FD54C7">
        <w:rPr>
          <w:rFonts w:ascii="Times New Roman" w:hAnsi="Times New Roman" w:cs="Times New Roman"/>
          <w:sz w:val="22"/>
          <w:szCs w:val="22"/>
        </w:rPr>
        <w:t xml:space="preserve">Prekės turi </w:t>
      </w:r>
      <w:proofErr w:type="gramStart"/>
      <w:r w:rsidR="001855F5" w:rsidRPr="00FD54C7">
        <w:rPr>
          <w:rFonts w:ascii="Times New Roman" w:hAnsi="Times New Roman" w:cs="Times New Roman"/>
          <w:sz w:val="22"/>
          <w:szCs w:val="22"/>
        </w:rPr>
        <w:t>būti p</w:t>
      </w:r>
      <w:r w:rsidR="00944570" w:rsidRPr="00FD54C7">
        <w:rPr>
          <w:rFonts w:ascii="Times New Roman" w:hAnsi="Times New Roman" w:cs="Times New Roman"/>
          <w:sz w:val="22"/>
          <w:szCs w:val="22"/>
        </w:rPr>
        <w:t xml:space="preserve">ristatytos </w:t>
      </w:r>
      <w:r w:rsidRPr="00FD54C7">
        <w:rPr>
          <w:rFonts w:ascii="Times New Roman" w:hAnsi="Times New Roman" w:cs="Times New Roman"/>
          <w:sz w:val="22"/>
          <w:szCs w:val="22"/>
        </w:rPr>
        <w:t>Sutarties</w:t>
      </w:r>
      <w:r w:rsidR="001855F5" w:rsidRPr="00FD54C7">
        <w:rPr>
          <w:rFonts w:ascii="Times New Roman" w:hAnsi="Times New Roman" w:cs="Times New Roman"/>
          <w:sz w:val="22"/>
          <w:szCs w:val="22"/>
        </w:rPr>
        <w:t xml:space="preserve"> </w:t>
      </w:r>
      <w:r w:rsidR="000F1889" w:rsidRPr="00FD54C7">
        <w:rPr>
          <w:rFonts w:ascii="Times New Roman" w:hAnsi="Times New Roman" w:cs="Times New Roman"/>
          <w:sz w:val="22"/>
          <w:szCs w:val="22"/>
        </w:rPr>
        <w:t>4</w:t>
      </w:r>
      <w:r w:rsidR="001855F5" w:rsidRPr="00FD54C7">
        <w:rPr>
          <w:rFonts w:ascii="Times New Roman" w:hAnsi="Times New Roman" w:cs="Times New Roman"/>
          <w:sz w:val="22"/>
          <w:szCs w:val="22"/>
        </w:rPr>
        <w:t xml:space="preserve">.1 </w:t>
      </w:r>
      <w:r w:rsidRPr="00FD54C7">
        <w:rPr>
          <w:rFonts w:ascii="Times New Roman" w:hAnsi="Times New Roman" w:cs="Times New Roman"/>
          <w:sz w:val="22"/>
          <w:szCs w:val="22"/>
        </w:rPr>
        <w:t xml:space="preserve">papunktyje </w:t>
      </w:r>
      <w:r w:rsidR="001855F5" w:rsidRPr="00FD54C7">
        <w:rPr>
          <w:rFonts w:ascii="Times New Roman" w:hAnsi="Times New Roman" w:cs="Times New Roman"/>
          <w:sz w:val="22"/>
          <w:szCs w:val="22"/>
        </w:rPr>
        <w:t>nurodytu terminu</w:t>
      </w:r>
      <w:proofErr w:type="gramEnd"/>
      <w:r w:rsidR="001855F5" w:rsidRPr="00FD54C7">
        <w:rPr>
          <w:rFonts w:ascii="Times New Roman" w:hAnsi="Times New Roman" w:cs="Times New Roman"/>
          <w:sz w:val="22"/>
          <w:szCs w:val="22"/>
        </w:rPr>
        <w:t>. Pristatymo data laikoma pasirašyto Prekės perdavimo–priėmimo akto data.</w:t>
      </w:r>
    </w:p>
    <w:p w:rsidR="001855F5" w:rsidRPr="00FD54C7" w:rsidRDefault="006E2DF8" w:rsidP="00B928C9">
      <w:pPr>
        <w:ind w:firstLine="741"/>
        <w:jc w:val="both"/>
        <w:rPr>
          <w:rFonts w:ascii="Times New Roman" w:hAnsi="Times New Roman" w:cs="Times New Roman"/>
          <w:sz w:val="22"/>
          <w:szCs w:val="22"/>
        </w:rPr>
      </w:pPr>
      <w:r w:rsidRPr="00FD54C7">
        <w:rPr>
          <w:rFonts w:ascii="Times New Roman" w:hAnsi="Times New Roman" w:cs="Times New Roman"/>
          <w:sz w:val="22"/>
          <w:szCs w:val="22"/>
        </w:rPr>
        <w:t>8</w:t>
      </w:r>
      <w:r w:rsidR="001855F5" w:rsidRPr="00FD54C7">
        <w:rPr>
          <w:rFonts w:ascii="Times New Roman" w:hAnsi="Times New Roman" w:cs="Times New Roman"/>
          <w:sz w:val="22"/>
          <w:szCs w:val="22"/>
        </w:rPr>
        <w:t>. Prek</w:t>
      </w:r>
      <w:r w:rsidR="000F1889" w:rsidRPr="00FD54C7">
        <w:rPr>
          <w:rFonts w:ascii="Times New Roman" w:hAnsi="Times New Roman" w:cs="Times New Roman"/>
          <w:sz w:val="22"/>
          <w:szCs w:val="22"/>
        </w:rPr>
        <w:t>ės</w:t>
      </w:r>
      <w:r w:rsidR="001855F5" w:rsidRPr="00FD54C7">
        <w:rPr>
          <w:rFonts w:ascii="Times New Roman" w:hAnsi="Times New Roman" w:cs="Times New Roman"/>
          <w:sz w:val="22"/>
          <w:szCs w:val="22"/>
        </w:rPr>
        <w:t xml:space="preserve"> perd</w:t>
      </w:r>
      <w:r w:rsidR="000F1889" w:rsidRPr="00FD54C7">
        <w:rPr>
          <w:rFonts w:ascii="Times New Roman" w:hAnsi="Times New Roman" w:cs="Times New Roman"/>
          <w:sz w:val="22"/>
          <w:szCs w:val="22"/>
        </w:rPr>
        <w:t xml:space="preserve">uodamos </w:t>
      </w:r>
      <w:r w:rsidR="001855F5" w:rsidRPr="00FD54C7">
        <w:rPr>
          <w:rFonts w:ascii="Times New Roman" w:hAnsi="Times New Roman" w:cs="Times New Roman"/>
          <w:sz w:val="22"/>
          <w:szCs w:val="22"/>
        </w:rPr>
        <w:t>Vilni</w:t>
      </w:r>
      <w:r w:rsidR="001B4E3B" w:rsidRPr="00FD54C7">
        <w:rPr>
          <w:rFonts w:ascii="Times New Roman" w:hAnsi="Times New Roman" w:cs="Times New Roman"/>
          <w:sz w:val="22"/>
          <w:szCs w:val="22"/>
        </w:rPr>
        <w:t>aus mieste</w:t>
      </w:r>
      <w:r w:rsidR="00A0362A" w:rsidRPr="00FD54C7">
        <w:rPr>
          <w:rFonts w:ascii="Times New Roman" w:hAnsi="Times New Roman" w:cs="Times New Roman"/>
          <w:sz w:val="22"/>
          <w:szCs w:val="22"/>
        </w:rPr>
        <w:t xml:space="preserve"> šiais adresais </w:t>
      </w:r>
      <w:r w:rsidR="00D14212" w:rsidRPr="00FD54C7">
        <w:rPr>
          <w:rFonts w:ascii="Times New Roman" w:hAnsi="Times New Roman" w:cs="Times New Roman"/>
          <w:sz w:val="22"/>
          <w:szCs w:val="22"/>
        </w:rPr>
        <w:t xml:space="preserve">– </w:t>
      </w:r>
      <w:r w:rsidR="00A0362A" w:rsidRPr="00FD54C7">
        <w:rPr>
          <w:rFonts w:ascii="Times New Roman" w:hAnsi="Times New Roman" w:cs="Times New Roman"/>
          <w:sz w:val="22"/>
          <w:szCs w:val="22"/>
        </w:rPr>
        <w:t xml:space="preserve">Švietimo ir mokslo ministerija (A. Volano g. 2) ir / arba Švietimo informacinių technologijų centras (Suvalkų g. 1), ir / arba Švietimo aprūpinimo centras </w:t>
      </w:r>
      <w:r w:rsidR="00D14212" w:rsidRPr="00FD54C7">
        <w:rPr>
          <w:rFonts w:ascii="Times New Roman" w:hAnsi="Times New Roman" w:cs="Times New Roman"/>
          <w:sz w:val="22"/>
          <w:szCs w:val="22"/>
        </w:rPr>
        <w:t>(</w:t>
      </w:r>
      <w:r w:rsidR="00A0362A" w:rsidRPr="00FD54C7">
        <w:rPr>
          <w:rFonts w:ascii="Times New Roman" w:hAnsi="Times New Roman" w:cs="Times New Roman"/>
          <w:sz w:val="22"/>
          <w:szCs w:val="22"/>
        </w:rPr>
        <w:t>Geležinio Vilko g. 12</w:t>
      </w:r>
      <w:r w:rsidR="00D14212" w:rsidRPr="00FD54C7">
        <w:rPr>
          <w:rFonts w:ascii="Times New Roman" w:hAnsi="Times New Roman" w:cs="Times New Roman"/>
          <w:sz w:val="22"/>
          <w:szCs w:val="22"/>
        </w:rPr>
        <w:t>)</w:t>
      </w:r>
      <w:r w:rsidR="00A0362A" w:rsidRPr="00FD54C7">
        <w:rPr>
          <w:rFonts w:ascii="Times New Roman" w:hAnsi="Times New Roman" w:cs="Times New Roman"/>
          <w:sz w:val="22"/>
          <w:szCs w:val="22"/>
        </w:rPr>
        <w:t>.</w:t>
      </w:r>
      <w:r w:rsidR="00FC6A82" w:rsidRPr="00FD54C7">
        <w:rPr>
          <w:rFonts w:ascii="Times New Roman" w:hAnsi="Times New Roman" w:cs="Times New Roman"/>
          <w:sz w:val="22"/>
          <w:szCs w:val="22"/>
        </w:rPr>
        <w:t xml:space="preserve"> </w:t>
      </w:r>
      <w:r w:rsidR="00A849A8" w:rsidRPr="00FD54C7">
        <w:rPr>
          <w:rFonts w:ascii="Times New Roman" w:hAnsi="Times New Roman" w:cs="Times New Roman"/>
          <w:sz w:val="22"/>
          <w:szCs w:val="22"/>
        </w:rPr>
        <w:t xml:space="preserve">Tiksli perdavimo vieta </w:t>
      </w:r>
      <w:r w:rsidR="00A0362A" w:rsidRPr="00FD54C7">
        <w:rPr>
          <w:rFonts w:ascii="Times New Roman" w:hAnsi="Times New Roman" w:cs="Times New Roman"/>
          <w:sz w:val="22"/>
          <w:szCs w:val="22"/>
        </w:rPr>
        <w:t xml:space="preserve">ir į jas pristatomų Prekių kiekiai </w:t>
      </w:r>
      <w:r w:rsidR="00A849A8" w:rsidRPr="00FD54C7">
        <w:rPr>
          <w:rFonts w:ascii="Times New Roman" w:hAnsi="Times New Roman" w:cs="Times New Roman"/>
          <w:sz w:val="22"/>
          <w:szCs w:val="22"/>
        </w:rPr>
        <w:t xml:space="preserve">suderinama ne vėliau, kaip </w:t>
      </w:r>
      <w:r w:rsidR="0025434F" w:rsidRPr="00FD54C7">
        <w:rPr>
          <w:rFonts w:ascii="Times New Roman" w:hAnsi="Times New Roman" w:cs="Times New Roman"/>
          <w:sz w:val="22"/>
          <w:szCs w:val="22"/>
        </w:rPr>
        <w:t xml:space="preserve">per 5 darbo dienas po Sutarties įsigaliojimo </w:t>
      </w:r>
      <w:r w:rsidR="00A849A8" w:rsidRPr="00FD54C7">
        <w:rPr>
          <w:rFonts w:ascii="Times New Roman" w:hAnsi="Times New Roman" w:cs="Times New Roman"/>
          <w:sz w:val="22"/>
          <w:szCs w:val="22"/>
        </w:rPr>
        <w:t>dien</w:t>
      </w:r>
      <w:r w:rsidR="0025434F" w:rsidRPr="00FD54C7">
        <w:rPr>
          <w:rFonts w:ascii="Times New Roman" w:hAnsi="Times New Roman" w:cs="Times New Roman"/>
          <w:sz w:val="22"/>
          <w:szCs w:val="22"/>
        </w:rPr>
        <w:t>os</w:t>
      </w:r>
      <w:r w:rsidR="00FC6A82" w:rsidRPr="00FD54C7">
        <w:rPr>
          <w:rFonts w:ascii="Times New Roman" w:hAnsi="Times New Roman" w:cs="Times New Roman"/>
          <w:sz w:val="22"/>
          <w:szCs w:val="22"/>
        </w:rPr>
        <w:t>.</w:t>
      </w:r>
    </w:p>
    <w:p w:rsidR="001855F5" w:rsidRPr="00FD54C7" w:rsidRDefault="006E2DF8" w:rsidP="00B928C9">
      <w:pPr>
        <w:pStyle w:val="Pagrindiniotekstotrauka3"/>
        <w:ind w:left="0" w:firstLine="741"/>
        <w:rPr>
          <w:rFonts w:ascii="Times New Roman" w:hAnsi="Times New Roman" w:cs="Times New Roman"/>
          <w:sz w:val="22"/>
          <w:szCs w:val="22"/>
        </w:rPr>
      </w:pPr>
      <w:r w:rsidRPr="00FD54C7">
        <w:rPr>
          <w:rFonts w:ascii="Times New Roman" w:hAnsi="Times New Roman" w:cs="Times New Roman"/>
          <w:sz w:val="22"/>
          <w:szCs w:val="22"/>
        </w:rPr>
        <w:t>9</w:t>
      </w:r>
      <w:r w:rsidR="001855F5" w:rsidRPr="00FD54C7">
        <w:rPr>
          <w:rFonts w:ascii="Times New Roman" w:hAnsi="Times New Roman" w:cs="Times New Roman"/>
          <w:sz w:val="22"/>
          <w:szCs w:val="22"/>
        </w:rPr>
        <w:t xml:space="preserve">. Apmokėjimai už </w:t>
      </w:r>
      <w:r w:rsidR="00944570" w:rsidRPr="00FD54C7">
        <w:rPr>
          <w:rFonts w:ascii="Times New Roman" w:hAnsi="Times New Roman" w:cs="Times New Roman"/>
          <w:sz w:val="22"/>
          <w:szCs w:val="22"/>
        </w:rPr>
        <w:t xml:space="preserve">pristatytas </w:t>
      </w:r>
      <w:r w:rsidR="001855F5" w:rsidRPr="00FD54C7">
        <w:rPr>
          <w:rFonts w:ascii="Times New Roman" w:hAnsi="Times New Roman" w:cs="Times New Roman"/>
          <w:sz w:val="22"/>
          <w:szCs w:val="22"/>
        </w:rPr>
        <w:t xml:space="preserve">Prekes Pardavėjui atliekami pavedimu į šioje Sutartyje nurodytą Pardavėjo atsiskaitomąją sąskaitą, vadovaujantis </w:t>
      </w:r>
      <w:r w:rsidRPr="00FD54C7">
        <w:rPr>
          <w:rFonts w:ascii="Times New Roman" w:hAnsi="Times New Roman" w:cs="Times New Roman"/>
          <w:sz w:val="22"/>
          <w:szCs w:val="22"/>
        </w:rPr>
        <w:t xml:space="preserve">Sutarties </w:t>
      </w:r>
      <w:r w:rsidR="000F1889" w:rsidRPr="00FD54C7">
        <w:rPr>
          <w:rFonts w:ascii="Times New Roman" w:hAnsi="Times New Roman" w:cs="Times New Roman"/>
          <w:sz w:val="22"/>
          <w:szCs w:val="22"/>
        </w:rPr>
        <w:t>5</w:t>
      </w:r>
      <w:r w:rsidR="001855F5" w:rsidRPr="00FD54C7">
        <w:rPr>
          <w:rFonts w:ascii="Times New Roman" w:hAnsi="Times New Roman" w:cs="Times New Roman"/>
          <w:sz w:val="22"/>
          <w:szCs w:val="22"/>
        </w:rPr>
        <w:t xml:space="preserve">.2 </w:t>
      </w:r>
      <w:r w:rsidRPr="00FD54C7">
        <w:rPr>
          <w:rFonts w:ascii="Times New Roman" w:hAnsi="Times New Roman" w:cs="Times New Roman"/>
          <w:sz w:val="22"/>
          <w:szCs w:val="22"/>
        </w:rPr>
        <w:t xml:space="preserve">papunktyje </w:t>
      </w:r>
      <w:r w:rsidR="001855F5" w:rsidRPr="00FD54C7">
        <w:rPr>
          <w:rFonts w:ascii="Times New Roman" w:hAnsi="Times New Roman" w:cs="Times New Roman"/>
          <w:sz w:val="22"/>
          <w:szCs w:val="22"/>
        </w:rPr>
        <w:t xml:space="preserve">nurodytu terminu, po to, kai Pardavėjas pateiks </w:t>
      </w:r>
      <w:r w:rsidR="00694947" w:rsidRPr="00FD54C7">
        <w:rPr>
          <w:rFonts w:ascii="Times New Roman" w:hAnsi="Times New Roman" w:cs="Times New Roman"/>
          <w:sz w:val="22"/>
          <w:szCs w:val="22"/>
        </w:rPr>
        <w:t xml:space="preserve">Prekių </w:t>
      </w:r>
      <w:r w:rsidR="001855F5" w:rsidRPr="00FD54C7">
        <w:rPr>
          <w:rFonts w:ascii="Times New Roman" w:hAnsi="Times New Roman" w:cs="Times New Roman"/>
          <w:sz w:val="22"/>
          <w:szCs w:val="22"/>
        </w:rPr>
        <w:t>perdavimo–priėmimo aktą ir jį atitinkančią PVM sąskaitą</w:t>
      </w:r>
      <w:r w:rsidR="00694947" w:rsidRPr="00FD54C7">
        <w:rPr>
          <w:rFonts w:ascii="Times New Roman" w:hAnsi="Times New Roman" w:cs="Times New Roman"/>
          <w:sz w:val="22"/>
          <w:szCs w:val="22"/>
        </w:rPr>
        <w:t xml:space="preserve"> </w:t>
      </w:r>
      <w:r w:rsidR="001855F5" w:rsidRPr="00FD54C7">
        <w:rPr>
          <w:rFonts w:ascii="Times New Roman" w:hAnsi="Times New Roman" w:cs="Times New Roman"/>
          <w:sz w:val="22"/>
          <w:szCs w:val="22"/>
        </w:rPr>
        <w:t>faktūrą.</w:t>
      </w:r>
    </w:p>
    <w:p w:rsidR="001855F5" w:rsidRPr="00FD54C7" w:rsidRDefault="006E2DF8" w:rsidP="00B928C9">
      <w:pPr>
        <w:ind w:firstLine="741"/>
        <w:jc w:val="both"/>
        <w:rPr>
          <w:rFonts w:ascii="Times New Roman" w:hAnsi="Times New Roman" w:cs="Times New Roman"/>
          <w:sz w:val="22"/>
          <w:szCs w:val="22"/>
        </w:rPr>
      </w:pPr>
      <w:r w:rsidRPr="00FD54C7">
        <w:rPr>
          <w:rFonts w:ascii="Times New Roman" w:hAnsi="Times New Roman" w:cs="Times New Roman"/>
          <w:sz w:val="22"/>
          <w:szCs w:val="22"/>
        </w:rPr>
        <w:t>10</w:t>
      </w:r>
      <w:r w:rsidR="001855F5" w:rsidRPr="00FD54C7">
        <w:rPr>
          <w:rFonts w:ascii="Times New Roman" w:hAnsi="Times New Roman" w:cs="Times New Roman"/>
          <w:sz w:val="22"/>
          <w:szCs w:val="22"/>
        </w:rPr>
        <w:t xml:space="preserve">. </w:t>
      </w:r>
      <w:r w:rsidR="000A7CAB" w:rsidRPr="00FD54C7">
        <w:rPr>
          <w:rFonts w:ascii="Times New Roman" w:hAnsi="Times New Roman" w:cs="Times New Roman"/>
          <w:sz w:val="22"/>
          <w:szCs w:val="22"/>
        </w:rPr>
        <w:t>Jei Prekės perduodamos dalimis, a</w:t>
      </w:r>
      <w:r w:rsidR="001855F5" w:rsidRPr="00FD54C7">
        <w:rPr>
          <w:rFonts w:ascii="Times New Roman" w:hAnsi="Times New Roman" w:cs="Times New Roman"/>
          <w:sz w:val="22"/>
          <w:szCs w:val="22"/>
        </w:rPr>
        <w:t xml:space="preserve">tsiskaitymas už </w:t>
      </w:r>
      <w:r w:rsidR="005D68F7" w:rsidRPr="00FD54C7">
        <w:rPr>
          <w:rFonts w:ascii="Times New Roman" w:hAnsi="Times New Roman" w:cs="Times New Roman"/>
          <w:sz w:val="22"/>
          <w:szCs w:val="22"/>
        </w:rPr>
        <w:t xml:space="preserve">dalį </w:t>
      </w:r>
      <w:r w:rsidR="001855F5" w:rsidRPr="00FD54C7">
        <w:rPr>
          <w:rFonts w:ascii="Times New Roman" w:hAnsi="Times New Roman" w:cs="Times New Roman"/>
          <w:sz w:val="22"/>
          <w:szCs w:val="22"/>
        </w:rPr>
        <w:t>pateikt</w:t>
      </w:r>
      <w:r w:rsidR="005D68F7" w:rsidRPr="00FD54C7">
        <w:rPr>
          <w:rFonts w:ascii="Times New Roman" w:hAnsi="Times New Roman" w:cs="Times New Roman"/>
          <w:sz w:val="22"/>
          <w:szCs w:val="22"/>
        </w:rPr>
        <w:t>ų</w:t>
      </w:r>
      <w:r w:rsidR="001855F5" w:rsidRPr="00FD54C7">
        <w:rPr>
          <w:rFonts w:ascii="Times New Roman" w:hAnsi="Times New Roman" w:cs="Times New Roman"/>
          <w:sz w:val="22"/>
          <w:szCs w:val="22"/>
        </w:rPr>
        <w:t xml:space="preserve"> Prek</w:t>
      </w:r>
      <w:r w:rsidR="005D68F7" w:rsidRPr="00FD54C7">
        <w:rPr>
          <w:rFonts w:ascii="Times New Roman" w:hAnsi="Times New Roman" w:cs="Times New Roman"/>
          <w:sz w:val="22"/>
          <w:szCs w:val="22"/>
        </w:rPr>
        <w:t>ių</w:t>
      </w:r>
      <w:r w:rsidR="001855F5" w:rsidRPr="00FD54C7">
        <w:rPr>
          <w:rFonts w:ascii="Times New Roman" w:hAnsi="Times New Roman" w:cs="Times New Roman"/>
          <w:sz w:val="22"/>
          <w:szCs w:val="22"/>
        </w:rPr>
        <w:t xml:space="preserve"> vyksta </w:t>
      </w:r>
      <w:r w:rsidR="005D68F7" w:rsidRPr="00FD54C7">
        <w:rPr>
          <w:rFonts w:ascii="Times New Roman" w:hAnsi="Times New Roman" w:cs="Times New Roman"/>
          <w:sz w:val="22"/>
          <w:szCs w:val="22"/>
        </w:rPr>
        <w:t>pagal</w:t>
      </w:r>
      <w:r w:rsidR="00694947" w:rsidRPr="00FD54C7">
        <w:rPr>
          <w:rFonts w:ascii="Times New Roman" w:hAnsi="Times New Roman" w:cs="Times New Roman"/>
          <w:sz w:val="22"/>
          <w:szCs w:val="22"/>
        </w:rPr>
        <w:t xml:space="preserve"> Sutarties</w:t>
      </w:r>
      <w:r w:rsidR="005D68F7" w:rsidRPr="00FD54C7">
        <w:rPr>
          <w:rFonts w:ascii="Times New Roman" w:hAnsi="Times New Roman" w:cs="Times New Roman"/>
          <w:sz w:val="22"/>
          <w:szCs w:val="22"/>
        </w:rPr>
        <w:t xml:space="preserve"> </w:t>
      </w:r>
      <w:r w:rsidR="00694947" w:rsidRPr="00FD54C7">
        <w:rPr>
          <w:rFonts w:ascii="Times New Roman" w:hAnsi="Times New Roman" w:cs="Times New Roman"/>
          <w:sz w:val="22"/>
          <w:szCs w:val="22"/>
        </w:rPr>
        <w:t xml:space="preserve">9 </w:t>
      </w:r>
      <w:r w:rsidR="005D68F7" w:rsidRPr="00FD54C7">
        <w:rPr>
          <w:rFonts w:ascii="Times New Roman" w:hAnsi="Times New Roman" w:cs="Times New Roman"/>
          <w:sz w:val="22"/>
          <w:szCs w:val="22"/>
        </w:rPr>
        <w:t>punkto reikalavimus.</w:t>
      </w:r>
    </w:p>
    <w:p w:rsidR="001855F5" w:rsidRPr="00FD54C7" w:rsidRDefault="006E2DF8" w:rsidP="00B928C9">
      <w:pPr>
        <w:ind w:firstLine="741"/>
        <w:jc w:val="both"/>
        <w:rPr>
          <w:rFonts w:ascii="Times New Roman" w:hAnsi="Times New Roman" w:cs="Times New Roman"/>
          <w:sz w:val="22"/>
          <w:szCs w:val="22"/>
        </w:rPr>
      </w:pPr>
      <w:r w:rsidRPr="00FD54C7">
        <w:rPr>
          <w:rFonts w:ascii="Times New Roman" w:hAnsi="Times New Roman" w:cs="Times New Roman"/>
          <w:sz w:val="22"/>
          <w:szCs w:val="22"/>
        </w:rPr>
        <w:t>11</w:t>
      </w:r>
      <w:r w:rsidR="001855F5" w:rsidRPr="00FD54C7">
        <w:rPr>
          <w:rFonts w:ascii="Times New Roman" w:hAnsi="Times New Roman" w:cs="Times New Roman"/>
          <w:sz w:val="22"/>
          <w:szCs w:val="22"/>
        </w:rPr>
        <w:t>. Pirkėjas turi teisę Sutarties galiojimo laikotarpiu įgalioti jam pavaldžią instituciją</w:t>
      </w:r>
      <w:r w:rsidR="00D14212" w:rsidRPr="00FD54C7">
        <w:rPr>
          <w:rFonts w:ascii="Times New Roman" w:hAnsi="Times New Roman" w:cs="Times New Roman"/>
          <w:sz w:val="22"/>
          <w:szCs w:val="22"/>
        </w:rPr>
        <w:t>, nenurodytą Sutarties 8 punkte,</w:t>
      </w:r>
      <w:r w:rsidR="001855F5" w:rsidRPr="00FD54C7">
        <w:rPr>
          <w:rFonts w:ascii="Times New Roman" w:hAnsi="Times New Roman" w:cs="Times New Roman"/>
          <w:sz w:val="22"/>
          <w:szCs w:val="22"/>
        </w:rPr>
        <w:t xml:space="preserve"> priimti Sutartyje numatytas Prekes. Tuo atveju Pirkėjas turi </w:t>
      </w:r>
      <w:r w:rsidR="00C5743E" w:rsidRPr="00FD54C7">
        <w:rPr>
          <w:rFonts w:ascii="Times New Roman" w:hAnsi="Times New Roman" w:cs="Times New Roman"/>
          <w:sz w:val="22"/>
          <w:szCs w:val="22"/>
        </w:rPr>
        <w:t xml:space="preserve">raštu </w:t>
      </w:r>
      <w:r w:rsidR="001855F5" w:rsidRPr="00FD54C7">
        <w:rPr>
          <w:rFonts w:ascii="Times New Roman" w:hAnsi="Times New Roman" w:cs="Times New Roman"/>
          <w:sz w:val="22"/>
          <w:szCs w:val="22"/>
        </w:rPr>
        <w:t xml:space="preserve">informuoti apie tai Pardavėją ne vėliau kaip prieš dvi savaites iki </w:t>
      </w:r>
      <w:r w:rsidR="00694947" w:rsidRPr="00FD54C7">
        <w:rPr>
          <w:rFonts w:ascii="Times New Roman" w:hAnsi="Times New Roman" w:cs="Times New Roman"/>
          <w:sz w:val="22"/>
          <w:szCs w:val="22"/>
        </w:rPr>
        <w:t xml:space="preserve">Sutarties </w:t>
      </w:r>
      <w:r w:rsidR="000F1889" w:rsidRPr="00FD54C7">
        <w:rPr>
          <w:rFonts w:ascii="Times New Roman" w:hAnsi="Times New Roman" w:cs="Times New Roman"/>
          <w:sz w:val="22"/>
          <w:szCs w:val="22"/>
        </w:rPr>
        <w:t>4</w:t>
      </w:r>
      <w:r w:rsidR="005D68F7" w:rsidRPr="00FD54C7">
        <w:rPr>
          <w:rFonts w:ascii="Times New Roman" w:hAnsi="Times New Roman" w:cs="Times New Roman"/>
          <w:sz w:val="22"/>
          <w:szCs w:val="22"/>
        </w:rPr>
        <w:t xml:space="preserve">.1 </w:t>
      </w:r>
      <w:r w:rsidR="00694947" w:rsidRPr="00FD54C7">
        <w:rPr>
          <w:rFonts w:ascii="Times New Roman" w:hAnsi="Times New Roman" w:cs="Times New Roman"/>
          <w:sz w:val="22"/>
          <w:szCs w:val="22"/>
        </w:rPr>
        <w:t xml:space="preserve">papunktyje </w:t>
      </w:r>
      <w:r w:rsidR="005D68F7" w:rsidRPr="00FD54C7">
        <w:rPr>
          <w:rFonts w:ascii="Times New Roman" w:hAnsi="Times New Roman" w:cs="Times New Roman"/>
          <w:sz w:val="22"/>
          <w:szCs w:val="22"/>
        </w:rPr>
        <w:t>nurodyto termino</w:t>
      </w:r>
      <w:r w:rsidR="001855F5" w:rsidRPr="00FD54C7">
        <w:rPr>
          <w:rFonts w:ascii="Times New Roman" w:hAnsi="Times New Roman" w:cs="Times New Roman"/>
          <w:sz w:val="22"/>
          <w:szCs w:val="22"/>
        </w:rPr>
        <w:t>.</w:t>
      </w:r>
    </w:p>
    <w:p w:rsidR="001855F5" w:rsidRPr="00FD54C7" w:rsidRDefault="001855F5" w:rsidP="00D21ACF">
      <w:pPr>
        <w:spacing w:before="60"/>
        <w:jc w:val="center"/>
        <w:rPr>
          <w:rFonts w:ascii="Times New Roman" w:hAnsi="Times New Roman" w:cs="Times New Roman"/>
          <w:b/>
          <w:sz w:val="22"/>
          <w:szCs w:val="22"/>
        </w:rPr>
      </w:pPr>
      <w:r w:rsidRPr="00FD54C7">
        <w:rPr>
          <w:rFonts w:ascii="Times New Roman" w:hAnsi="Times New Roman" w:cs="Times New Roman"/>
          <w:b/>
          <w:sz w:val="22"/>
          <w:szCs w:val="22"/>
        </w:rPr>
        <w:t>V. KOKYBĖ IR GARANTIJOS</w:t>
      </w:r>
    </w:p>
    <w:p w:rsidR="001855F5" w:rsidRPr="00FD54C7" w:rsidRDefault="001855F5" w:rsidP="001855F5">
      <w:pPr>
        <w:jc w:val="both"/>
        <w:rPr>
          <w:rFonts w:ascii="Times New Roman" w:hAnsi="Times New Roman" w:cs="Times New Roman"/>
          <w:sz w:val="22"/>
          <w:szCs w:val="22"/>
        </w:rPr>
      </w:pPr>
    </w:p>
    <w:p w:rsidR="005477AA" w:rsidRPr="00FD54C7" w:rsidRDefault="005477AA" w:rsidP="00F62CA2">
      <w:pPr>
        <w:widowControl w:val="0"/>
        <w:suppressAutoHyphens/>
        <w:ind w:firstLine="709"/>
        <w:jc w:val="both"/>
        <w:rPr>
          <w:rFonts w:ascii="Times New Roman" w:hAnsi="Times New Roman"/>
          <w:sz w:val="22"/>
          <w:szCs w:val="22"/>
        </w:rPr>
      </w:pPr>
      <w:r w:rsidRPr="00FD54C7">
        <w:rPr>
          <w:rFonts w:ascii="Times New Roman" w:hAnsi="Times New Roman"/>
          <w:sz w:val="22"/>
          <w:szCs w:val="22"/>
        </w:rPr>
        <w:t xml:space="preserve">12. Prekių kokybė, kiekis, kiti kriterijai visais atžvilgiais privalo atitikti </w:t>
      </w:r>
      <w:r w:rsidR="00B231D9" w:rsidRPr="00FD54C7">
        <w:rPr>
          <w:rFonts w:ascii="Times New Roman" w:hAnsi="Times New Roman"/>
          <w:sz w:val="22"/>
          <w:szCs w:val="22"/>
        </w:rPr>
        <w:t xml:space="preserve">Konkurso </w:t>
      </w:r>
      <w:r w:rsidRPr="00FD54C7">
        <w:rPr>
          <w:rFonts w:ascii="Times New Roman" w:hAnsi="Times New Roman"/>
          <w:sz w:val="22"/>
          <w:szCs w:val="22"/>
        </w:rPr>
        <w:t xml:space="preserve">dokumentų, Sutarties sąlygas, </w:t>
      </w:r>
      <w:r w:rsidR="00EF1546" w:rsidRPr="00FD54C7">
        <w:rPr>
          <w:rFonts w:ascii="Times New Roman" w:hAnsi="Times New Roman"/>
          <w:sz w:val="22"/>
          <w:szCs w:val="22"/>
        </w:rPr>
        <w:t xml:space="preserve">Techninę </w:t>
      </w:r>
      <w:r w:rsidRPr="00FD54C7">
        <w:rPr>
          <w:rFonts w:ascii="Times New Roman" w:hAnsi="Times New Roman"/>
          <w:sz w:val="22"/>
          <w:szCs w:val="22"/>
        </w:rPr>
        <w:t>specifikaciją</w:t>
      </w:r>
      <w:r w:rsidR="00EF1546" w:rsidRPr="00FD54C7">
        <w:rPr>
          <w:rFonts w:ascii="Times New Roman" w:hAnsi="Times New Roman"/>
          <w:sz w:val="22"/>
          <w:szCs w:val="22"/>
        </w:rPr>
        <w:t xml:space="preserve"> (Sutarties priedą)</w:t>
      </w:r>
      <w:r w:rsidRPr="00FD54C7">
        <w:rPr>
          <w:rFonts w:ascii="Times New Roman" w:hAnsi="Times New Roman"/>
          <w:sz w:val="22"/>
          <w:szCs w:val="22"/>
        </w:rPr>
        <w:t xml:space="preserve">, </w:t>
      </w:r>
      <w:r w:rsidR="00B231D9" w:rsidRPr="00FD54C7">
        <w:rPr>
          <w:rFonts w:ascii="Times New Roman" w:hAnsi="Times New Roman"/>
          <w:sz w:val="22"/>
          <w:szCs w:val="22"/>
        </w:rPr>
        <w:t xml:space="preserve">Pardavėjo Konkursui pateiktą </w:t>
      </w:r>
      <w:r w:rsidRPr="00FD54C7">
        <w:rPr>
          <w:rFonts w:ascii="Times New Roman" w:hAnsi="Times New Roman"/>
          <w:sz w:val="22"/>
          <w:szCs w:val="22"/>
        </w:rPr>
        <w:t xml:space="preserve">pasiūlymą. Tiekėjas garantuoja, kad pagal Sutartį tiekiamos Prekės yra naujos, nenaudotos ir yra tinkamos naudoti Sutarties tikslais. Tiekėjas taip pat garantuoja, kad pagal Sutartį tiekiamos Prekės yra be paslėptų trūkumų ir defektų, sąlygotų darbo, medžiagų ar pristatymo kokybės, pan. </w:t>
      </w:r>
    </w:p>
    <w:p w:rsidR="00B231D9" w:rsidRPr="00FD54C7" w:rsidRDefault="00B231D9" w:rsidP="00E15CBF">
      <w:pPr>
        <w:widowControl w:val="0"/>
        <w:autoSpaceDE w:val="0"/>
        <w:autoSpaceDN w:val="0"/>
        <w:adjustRightInd w:val="0"/>
        <w:ind w:firstLine="709"/>
        <w:jc w:val="both"/>
        <w:rPr>
          <w:rFonts w:ascii="Times New Roman" w:hAnsi="Times New Roman"/>
          <w:sz w:val="22"/>
          <w:szCs w:val="22"/>
        </w:rPr>
      </w:pPr>
      <w:r w:rsidRPr="00FD54C7">
        <w:rPr>
          <w:rFonts w:ascii="Times New Roman" w:hAnsi="Times New Roman"/>
          <w:sz w:val="22"/>
          <w:szCs w:val="22"/>
        </w:rPr>
        <w:t xml:space="preserve">13. Pirkėjui nusprendus, jog reikalingas Prekių patikrinimas, išbandymas, Prekės bus priimamos tik juos atlikus. Šie patikrinimai, išbandymai atliekami Pardavėjo sąskaita. </w:t>
      </w:r>
    </w:p>
    <w:p w:rsidR="00B231D9" w:rsidRPr="00FD54C7" w:rsidRDefault="00B231D9" w:rsidP="003D0CEC">
      <w:pPr>
        <w:ind w:firstLine="709"/>
        <w:jc w:val="both"/>
        <w:rPr>
          <w:rFonts w:ascii="Times New Roman" w:hAnsi="Times New Roman"/>
          <w:sz w:val="22"/>
          <w:szCs w:val="22"/>
        </w:rPr>
      </w:pPr>
      <w:r w:rsidRPr="00FD54C7">
        <w:rPr>
          <w:rFonts w:ascii="Times New Roman" w:hAnsi="Times New Roman"/>
          <w:sz w:val="22"/>
          <w:szCs w:val="22"/>
        </w:rPr>
        <w:t xml:space="preserve">14. Garantinių įsipareigojimų terminai nustatyti Prekių Techninėje specifikacijoje (Sutarties priede). Jei garantinio aptarnavimo terminas nėra nurodytas </w:t>
      </w:r>
      <w:r w:rsidR="00EF1546" w:rsidRPr="00FD54C7">
        <w:rPr>
          <w:rFonts w:ascii="Times New Roman" w:hAnsi="Times New Roman"/>
          <w:sz w:val="22"/>
          <w:szCs w:val="22"/>
        </w:rPr>
        <w:t>Techninėje specifikacijoje (</w:t>
      </w:r>
      <w:r w:rsidRPr="00FD54C7">
        <w:rPr>
          <w:rFonts w:ascii="Times New Roman" w:hAnsi="Times New Roman"/>
          <w:sz w:val="22"/>
          <w:szCs w:val="22"/>
        </w:rPr>
        <w:t>Sutarties priede</w:t>
      </w:r>
      <w:r w:rsidR="00EF1546" w:rsidRPr="00FD54C7">
        <w:rPr>
          <w:rFonts w:ascii="Times New Roman" w:hAnsi="Times New Roman"/>
          <w:sz w:val="22"/>
          <w:szCs w:val="22"/>
        </w:rPr>
        <w:t>)</w:t>
      </w:r>
      <w:r w:rsidRPr="00FD54C7">
        <w:rPr>
          <w:rFonts w:ascii="Times New Roman" w:hAnsi="Times New Roman"/>
          <w:sz w:val="22"/>
          <w:szCs w:val="22"/>
        </w:rPr>
        <w:t>, tuomet šis klausimas reglamentuojamas, vadovaujantis Lietuvos Respublikos įstatymais ir kitais teisės aktais.</w:t>
      </w:r>
    </w:p>
    <w:p w:rsidR="005477AA" w:rsidRPr="00FD54C7" w:rsidRDefault="005477AA" w:rsidP="003D0CEC">
      <w:pPr>
        <w:ind w:firstLine="709"/>
        <w:jc w:val="both"/>
        <w:rPr>
          <w:rFonts w:ascii="Times New Roman" w:hAnsi="Times New Roman"/>
          <w:sz w:val="22"/>
          <w:szCs w:val="22"/>
        </w:rPr>
      </w:pPr>
      <w:r w:rsidRPr="00FD54C7">
        <w:rPr>
          <w:rFonts w:ascii="Times New Roman" w:hAnsi="Times New Roman"/>
          <w:sz w:val="22"/>
          <w:szCs w:val="22"/>
        </w:rPr>
        <w:t>1</w:t>
      </w:r>
      <w:r w:rsidR="00B231D9" w:rsidRPr="00FD54C7">
        <w:rPr>
          <w:rFonts w:ascii="Times New Roman" w:hAnsi="Times New Roman"/>
          <w:sz w:val="22"/>
          <w:szCs w:val="22"/>
        </w:rPr>
        <w:t>5</w:t>
      </w:r>
      <w:r w:rsidRPr="00FD54C7">
        <w:rPr>
          <w:rFonts w:ascii="Times New Roman" w:hAnsi="Times New Roman"/>
          <w:sz w:val="22"/>
          <w:szCs w:val="22"/>
        </w:rPr>
        <w:t>. Garantinis laikotarpis pradedamas skaičiuoti nuo Prekių ar jų dalies, jeigu Prekės tiekiamos dalimis, perdavimo Pirkėjo nuosavybėn dienos (Prekių perdavimo–priėmimo akto pasirašymo dienos</w:t>
      </w:r>
      <w:r w:rsidR="00565DF1" w:rsidRPr="00FD54C7">
        <w:rPr>
          <w:rFonts w:ascii="Times New Roman" w:hAnsi="Times New Roman"/>
          <w:sz w:val="22"/>
          <w:szCs w:val="22"/>
        </w:rPr>
        <w:t>)</w:t>
      </w:r>
      <w:r w:rsidRPr="00FD54C7">
        <w:rPr>
          <w:rFonts w:ascii="Times New Roman" w:hAnsi="Times New Roman"/>
          <w:sz w:val="22"/>
          <w:szCs w:val="22"/>
        </w:rPr>
        <w:t>.</w:t>
      </w:r>
    </w:p>
    <w:p w:rsidR="005477AA" w:rsidRPr="00FD54C7" w:rsidRDefault="005477AA" w:rsidP="003D0CEC">
      <w:pPr>
        <w:ind w:firstLine="709"/>
        <w:jc w:val="both"/>
        <w:rPr>
          <w:rFonts w:ascii="Times New Roman" w:hAnsi="Times New Roman"/>
          <w:sz w:val="22"/>
          <w:szCs w:val="22"/>
        </w:rPr>
      </w:pPr>
      <w:r w:rsidRPr="00FD54C7">
        <w:rPr>
          <w:rFonts w:ascii="Times New Roman" w:hAnsi="Times New Roman"/>
          <w:sz w:val="22"/>
          <w:szCs w:val="22"/>
        </w:rPr>
        <w:t>1</w:t>
      </w:r>
      <w:r w:rsidR="00B231D9" w:rsidRPr="00FD54C7">
        <w:rPr>
          <w:rFonts w:ascii="Times New Roman" w:hAnsi="Times New Roman"/>
          <w:sz w:val="22"/>
          <w:szCs w:val="22"/>
        </w:rPr>
        <w:t>6</w:t>
      </w:r>
      <w:r w:rsidRPr="00FD54C7">
        <w:rPr>
          <w:rFonts w:ascii="Times New Roman" w:hAnsi="Times New Roman"/>
          <w:sz w:val="22"/>
          <w:szCs w:val="22"/>
        </w:rPr>
        <w:t xml:space="preserve">. </w:t>
      </w:r>
      <w:r w:rsidR="00B231D9" w:rsidRPr="00FD54C7">
        <w:rPr>
          <w:rFonts w:ascii="Times New Roman" w:hAnsi="Times New Roman"/>
          <w:sz w:val="22"/>
          <w:szCs w:val="22"/>
        </w:rPr>
        <w:t xml:space="preserve">Pardavėjas </w:t>
      </w:r>
      <w:r w:rsidRPr="00FD54C7">
        <w:rPr>
          <w:rFonts w:ascii="Times New Roman" w:hAnsi="Times New Roman"/>
          <w:sz w:val="22"/>
          <w:szCs w:val="22"/>
        </w:rPr>
        <w:t xml:space="preserve">privalo kuo greičiau savo sąskaita pašalinti visus garantinio laikotarpio metu pastebėtus defektus ar įvykusius gedimus, kurie: </w:t>
      </w:r>
    </w:p>
    <w:p w:rsidR="005477AA" w:rsidRPr="00FD54C7" w:rsidRDefault="005477AA" w:rsidP="003D0CEC">
      <w:pPr>
        <w:autoSpaceDE w:val="0"/>
        <w:autoSpaceDN w:val="0"/>
        <w:adjustRightInd w:val="0"/>
        <w:ind w:firstLine="709"/>
        <w:jc w:val="both"/>
        <w:rPr>
          <w:rFonts w:ascii="Times New Roman" w:hAnsi="Times New Roman"/>
          <w:color w:val="000000"/>
          <w:sz w:val="22"/>
          <w:szCs w:val="22"/>
        </w:rPr>
      </w:pPr>
      <w:r w:rsidRPr="00FD54C7">
        <w:rPr>
          <w:rFonts w:ascii="Times New Roman" w:hAnsi="Times New Roman"/>
          <w:sz w:val="22"/>
          <w:szCs w:val="22"/>
        </w:rPr>
        <w:t>1</w:t>
      </w:r>
      <w:r w:rsidR="00B231D9" w:rsidRPr="00FD54C7">
        <w:rPr>
          <w:rFonts w:ascii="Times New Roman" w:hAnsi="Times New Roman"/>
          <w:sz w:val="22"/>
          <w:szCs w:val="22"/>
        </w:rPr>
        <w:t>6.1</w:t>
      </w:r>
      <w:r w:rsidRPr="00FD54C7">
        <w:rPr>
          <w:rFonts w:ascii="Times New Roman" w:hAnsi="Times New Roman"/>
          <w:sz w:val="22"/>
          <w:szCs w:val="22"/>
        </w:rPr>
        <w:t xml:space="preserve">. </w:t>
      </w:r>
      <w:r w:rsidRPr="00FD54C7">
        <w:rPr>
          <w:rFonts w:ascii="Times New Roman" w:hAnsi="Times New Roman"/>
          <w:color w:val="000000"/>
          <w:sz w:val="22"/>
          <w:szCs w:val="22"/>
        </w:rPr>
        <w:t xml:space="preserve">atsirado dėl to, kad buvo naudojamos medžiagos su defektais, dėl prastos </w:t>
      </w:r>
      <w:r w:rsidR="00741DA5" w:rsidRPr="00FD54C7">
        <w:rPr>
          <w:rFonts w:ascii="Times New Roman" w:hAnsi="Times New Roman"/>
          <w:color w:val="000000"/>
          <w:sz w:val="22"/>
          <w:szCs w:val="22"/>
        </w:rPr>
        <w:t>Pardavėjo</w:t>
      </w:r>
      <w:r w:rsidRPr="00FD54C7">
        <w:rPr>
          <w:rFonts w:ascii="Times New Roman" w:hAnsi="Times New Roman"/>
          <w:color w:val="000000"/>
          <w:sz w:val="22"/>
          <w:szCs w:val="22"/>
        </w:rPr>
        <w:t xml:space="preserve"> darbo kokybės ar reikalavimų neatitinkančių pristatymo sąlygų;</w:t>
      </w:r>
    </w:p>
    <w:p w:rsidR="005477AA" w:rsidRPr="00FD54C7" w:rsidRDefault="005477AA" w:rsidP="003D0CEC">
      <w:pPr>
        <w:autoSpaceDE w:val="0"/>
        <w:autoSpaceDN w:val="0"/>
        <w:adjustRightInd w:val="0"/>
        <w:ind w:firstLine="709"/>
        <w:jc w:val="both"/>
        <w:rPr>
          <w:rFonts w:ascii="Times New Roman" w:hAnsi="Times New Roman"/>
          <w:color w:val="000000"/>
          <w:sz w:val="22"/>
          <w:szCs w:val="22"/>
        </w:rPr>
      </w:pPr>
      <w:r w:rsidRPr="00FD54C7">
        <w:rPr>
          <w:rFonts w:ascii="Times New Roman" w:hAnsi="Times New Roman"/>
          <w:color w:val="000000"/>
          <w:sz w:val="22"/>
          <w:szCs w:val="22"/>
        </w:rPr>
        <w:t>1</w:t>
      </w:r>
      <w:r w:rsidR="00B231D9" w:rsidRPr="00FD54C7">
        <w:rPr>
          <w:rFonts w:ascii="Times New Roman" w:hAnsi="Times New Roman"/>
          <w:color w:val="000000"/>
          <w:sz w:val="22"/>
          <w:szCs w:val="22"/>
        </w:rPr>
        <w:t>6</w:t>
      </w:r>
      <w:r w:rsidRPr="00FD54C7">
        <w:rPr>
          <w:rFonts w:ascii="Times New Roman" w:hAnsi="Times New Roman"/>
          <w:color w:val="000000"/>
          <w:sz w:val="22"/>
          <w:szCs w:val="22"/>
        </w:rPr>
        <w:t xml:space="preserve">.2. atsirado dėl </w:t>
      </w:r>
      <w:r w:rsidR="00741DA5" w:rsidRPr="00FD54C7">
        <w:rPr>
          <w:rFonts w:ascii="Times New Roman" w:hAnsi="Times New Roman"/>
          <w:color w:val="000000"/>
          <w:sz w:val="22"/>
          <w:szCs w:val="22"/>
        </w:rPr>
        <w:t xml:space="preserve">Pardavėjo </w:t>
      </w:r>
      <w:r w:rsidRPr="00FD54C7">
        <w:rPr>
          <w:rFonts w:ascii="Times New Roman" w:hAnsi="Times New Roman"/>
          <w:color w:val="000000"/>
          <w:sz w:val="22"/>
          <w:szCs w:val="22"/>
        </w:rPr>
        <w:t>veiksmų ar neveikimo</w:t>
      </w:r>
      <w:r w:rsidR="00EF1546" w:rsidRPr="00FD54C7">
        <w:rPr>
          <w:rFonts w:ascii="Times New Roman" w:hAnsi="Times New Roman"/>
          <w:color w:val="000000"/>
          <w:sz w:val="22"/>
          <w:szCs w:val="22"/>
        </w:rPr>
        <w:t>, turėjusių įtakos Prekių kokybei,</w:t>
      </w:r>
      <w:r w:rsidRPr="00FD54C7">
        <w:rPr>
          <w:rFonts w:ascii="Times New Roman" w:hAnsi="Times New Roman"/>
          <w:color w:val="000000"/>
          <w:sz w:val="22"/>
          <w:szCs w:val="22"/>
        </w:rPr>
        <w:t xml:space="preserve"> garantinio laikotarpio metu;</w:t>
      </w:r>
    </w:p>
    <w:p w:rsidR="005477AA" w:rsidRPr="00FD54C7" w:rsidRDefault="005477AA" w:rsidP="003D0CEC">
      <w:pPr>
        <w:autoSpaceDE w:val="0"/>
        <w:autoSpaceDN w:val="0"/>
        <w:adjustRightInd w:val="0"/>
        <w:ind w:firstLine="709"/>
        <w:jc w:val="both"/>
        <w:rPr>
          <w:rFonts w:ascii="Times New Roman" w:hAnsi="Times New Roman"/>
          <w:color w:val="000000"/>
          <w:sz w:val="22"/>
          <w:szCs w:val="22"/>
        </w:rPr>
      </w:pPr>
      <w:r w:rsidRPr="00FD54C7">
        <w:rPr>
          <w:rFonts w:ascii="Times New Roman" w:hAnsi="Times New Roman"/>
          <w:color w:val="000000"/>
          <w:sz w:val="22"/>
          <w:szCs w:val="22"/>
        </w:rPr>
        <w:t>1</w:t>
      </w:r>
      <w:r w:rsidR="00B231D9" w:rsidRPr="00FD54C7">
        <w:rPr>
          <w:rFonts w:ascii="Times New Roman" w:hAnsi="Times New Roman"/>
          <w:color w:val="000000"/>
          <w:sz w:val="22"/>
          <w:szCs w:val="22"/>
        </w:rPr>
        <w:t>6</w:t>
      </w:r>
      <w:r w:rsidRPr="00FD54C7">
        <w:rPr>
          <w:rFonts w:ascii="Times New Roman" w:hAnsi="Times New Roman"/>
          <w:color w:val="000000"/>
          <w:sz w:val="22"/>
          <w:szCs w:val="22"/>
        </w:rPr>
        <w:t xml:space="preserve">.3. buvo pastebėti Pirkėjo tikrinant ar eksploatuojant Prekes. </w:t>
      </w:r>
    </w:p>
    <w:p w:rsidR="005477AA" w:rsidRPr="00FD54C7" w:rsidRDefault="005477AA" w:rsidP="003D0CEC">
      <w:pPr>
        <w:ind w:firstLine="709"/>
        <w:jc w:val="both"/>
        <w:rPr>
          <w:rFonts w:ascii="Times New Roman" w:hAnsi="Times New Roman"/>
          <w:sz w:val="22"/>
          <w:szCs w:val="22"/>
        </w:rPr>
      </w:pPr>
      <w:r w:rsidRPr="00FD54C7">
        <w:rPr>
          <w:rFonts w:ascii="Times New Roman" w:hAnsi="Times New Roman"/>
          <w:sz w:val="22"/>
          <w:szCs w:val="22"/>
        </w:rPr>
        <w:lastRenderedPageBreak/>
        <w:t>1</w:t>
      </w:r>
      <w:r w:rsidR="00A739C0" w:rsidRPr="00FD54C7">
        <w:rPr>
          <w:rFonts w:ascii="Times New Roman" w:hAnsi="Times New Roman"/>
          <w:sz w:val="22"/>
          <w:szCs w:val="22"/>
        </w:rPr>
        <w:t>7</w:t>
      </w:r>
      <w:r w:rsidRPr="00FD54C7">
        <w:rPr>
          <w:rFonts w:ascii="Times New Roman" w:hAnsi="Times New Roman"/>
          <w:sz w:val="22"/>
          <w:szCs w:val="22"/>
        </w:rPr>
        <w:t>. Jei defektai išaiškėja arba gedimai įvyksta garantinio laikotarpio metu</w:t>
      </w:r>
      <w:r w:rsidR="00BE6EB4" w:rsidRPr="00FD54C7">
        <w:rPr>
          <w:rFonts w:ascii="Times New Roman" w:hAnsi="Times New Roman"/>
          <w:sz w:val="22"/>
          <w:szCs w:val="22"/>
        </w:rPr>
        <w:t>,</w:t>
      </w:r>
      <w:r w:rsidR="003D0CEC" w:rsidRPr="00FD54C7">
        <w:rPr>
          <w:rFonts w:ascii="Times New Roman" w:hAnsi="Times New Roman"/>
          <w:sz w:val="22"/>
          <w:szCs w:val="22"/>
        </w:rPr>
        <w:t xml:space="preserve"> Pardavėjas </w:t>
      </w:r>
      <w:r w:rsidRPr="00FD54C7">
        <w:rPr>
          <w:rFonts w:ascii="Times New Roman" w:hAnsi="Times New Roman"/>
          <w:sz w:val="22"/>
          <w:szCs w:val="22"/>
        </w:rPr>
        <w:t>privalo</w:t>
      </w:r>
      <w:r w:rsidR="003D0CEC" w:rsidRPr="00FD54C7">
        <w:rPr>
          <w:rFonts w:ascii="Times New Roman" w:hAnsi="Times New Roman"/>
          <w:sz w:val="22"/>
          <w:szCs w:val="22"/>
        </w:rPr>
        <w:t xml:space="preserve"> </w:t>
      </w:r>
      <w:r w:rsidRPr="00FD54C7">
        <w:rPr>
          <w:rFonts w:ascii="Times New Roman" w:hAnsi="Times New Roman"/>
          <w:sz w:val="22"/>
          <w:szCs w:val="22"/>
        </w:rPr>
        <w:t xml:space="preserve">per </w:t>
      </w:r>
      <w:r w:rsidR="003D0CEC" w:rsidRPr="00FD54C7">
        <w:rPr>
          <w:rFonts w:ascii="Times New Roman" w:hAnsi="Times New Roman"/>
          <w:sz w:val="22"/>
          <w:szCs w:val="22"/>
        </w:rPr>
        <w:t xml:space="preserve">Sutarties priede nustatytą </w:t>
      </w:r>
      <w:r w:rsidRPr="00FD54C7">
        <w:rPr>
          <w:rFonts w:ascii="Times New Roman" w:hAnsi="Times New Roman"/>
          <w:sz w:val="22"/>
          <w:szCs w:val="22"/>
        </w:rPr>
        <w:t>terminą pašalinti defektą</w:t>
      </w:r>
      <w:r w:rsidR="00BE6EB4" w:rsidRPr="00FD54C7">
        <w:rPr>
          <w:rFonts w:ascii="Times New Roman" w:hAnsi="Times New Roman"/>
          <w:sz w:val="22"/>
          <w:szCs w:val="22"/>
        </w:rPr>
        <w:t xml:space="preserve"> </w:t>
      </w:r>
      <w:r w:rsidRPr="00FD54C7">
        <w:rPr>
          <w:rFonts w:ascii="Times New Roman" w:hAnsi="Times New Roman"/>
          <w:sz w:val="22"/>
          <w:szCs w:val="22"/>
        </w:rPr>
        <w:t>/</w:t>
      </w:r>
      <w:r w:rsidR="00BE6EB4" w:rsidRPr="00FD54C7">
        <w:rPr>
          <w:rFonts w:ascii="Times New Roman" w:hAnsi="Times New Roman"/>
          <w:sz w:val="22"/>
          <w:szCs w:val="22"/>
        </w:rPr>
        <w:t xml:space="preserve"> </w:t>
      </w:r>
      <w:r w:rsidRPr="00FD54C7">
        <w:rPr>
          <w:rFonts w:ascii="Times New Roman" w:hAnsi="Times New Roman"/>
          <w:sz w:val="22"/>
          <w:szCs w:val="22"/>
        </w:rPr>
        <w:t xml:space="preserve">gedimą arba </w:t>
      </w:r>
      <w:r w:rsidR="003D0CEC" w:rsidRPr="00FD54C7">
        <w:rPr>
          <w:rFonts w:ascii="Times New Roman" w:hAnsi="Times New Roman"/>
          <w:sz w:val="22"/>
          <w:szCs w:val="22"/>
        </w:rPr>
        <w:t>defekto</w:t>
      </w:r>
      <w:r w:rsidR="00BE6EB4" w:rsidRPr="00FD54C7">
        <w:rPr>
          <w:rFonts w:ascii="Times New Roman" w:hAnsi="Times New Roman"/>
          <w:sz w:val="22"/>
          <w:szCs w:val="22"/>
        </w:rPr>
        <w:t xml:space="preserve"> </w:t>
      </w:r>
      <w:r w:rsidR="003D0CEC" w:rsidRPr="00FD54C7">
        <w:rPr>
          <w:rFonts w:ascii="Times New Roman" w:hAnsi="Times New Roman"/>
          <w:sz w:val="22"/>
          <w:szCs w:val="22"/>
        </w:rPr>
        <w:t>/</w:t>
      </w:r>
      <w:r w:rsidR="00BE6EB4" w:rsidRPr="00FD54C7">
        <w:rPr>
          <w:rFonts w:ascii="Times New Roman" w:hAnsi="Times New Roman"/>
          <w:sz w:val="22"/>
          <w:szCs w:val="22"/>
        </w:rPr>
        <w:t xml:space="preserve"> </w:t>
      </w:r>
      <w:r w:rsidR="003D0CEC" w:rsidRPr="00FD54C7">
        <w:rPr>
          <w:rFonts w:ascii="Times New Roman" w:hAnsi="Times New Roman"/>
          <w:sz w:val="22"/>
          <w:szCs w:val="22"/>
        </w:rPr>
        <w:t xml:space="preserve">gedimo pašalinimo laikotarpiu </w:t>
      </w:r>
      <w:r w:rsidRPr="00FD54C7">
        <w:rPr>
          <w:rFonts w:ascii="Times New Roman" w:hAnsi="Times New Roman"/>
          <w:sz w:val="22"/>
          <w:szCs w:val="22"/>
        </w:rPr>
        <w:t>netinkamą Prekę pakeisti kita</w:t>
      </w:r>
      <w:r w:rsidR="003D0CEC" w:rsidRPr="00FD54C7">
        <w:rPr>
          <w:rFonts w:ascii="Times New Roman" w:hAnsi="Times New Roman"/>
          <w:sz w:val="22"/>
          <w:szCs w:val="22"/>
        </w:rPr>
        <w:t xml:space="preserve"> analogiškų techninių charakteristikų Preke</w:t>
      </w:r>
      <w:r w:rsidRPr="00FD54C7">
        <w:rPr>
          <w:rFonts w:ascii="Times New Roman" w:hAnsi="Times New Roman"/>
          <w:sz w:val="22"/>
          <w:szCs w:val="22"/>
        </w:rPr>
        <w:t>.</w:t>
      </w:r>
    </w:p>
    <w:p w:rsidR="005477AA" w:rsidRPr="00FD54C7" w:rsidRDefault="005477AA" w:rsidP="003D0CEC">
      <w:pPr>
        <w:tabs>
          <w:tab w:val="left" w:pos="540"/>
          <w:tab w:val="left" w:pos="1620"/>
        </w:tabs>
        <w:ind w:firstLine="709"/>
        <w:jc w:val="both"/>
        <w:rPr>
          <w:rFonts w:ascii="Times New Roman" w:hAnsi="Times New Roman"/>
          <w:sz w:val="22"/>
          <w:szCs w:val="22"/>
        </w:rPr>
      </w:pPr>
      <w:r w:rsidRPr="00FD54C7">
        <w:rPr>
          <w:rFonts w:ascii="Times New Roman" w:hAnsi="Times New Roman"/>
          <w:sz w:val="22"/>
          <w:szCs w:val="22"/>
        </w:rPr>
        <w:t>1</w:t>
      </w:r>
      <w:r w:rsidR="003D0CEC" w:rsidRPr="00FD54C7">
        <w:rPr>
          <w:rFonts w:ascii="Times New Roman" w:hAnsi="Times New Roman"/>
          <w:sz w:val="22"/>
          <w:szCs w:val="22"/>
        </w:rPr>
        <w:t>8</w:t>
      </w:r>
      <w:r w:rsidRPr="00FD54C7">
        <w:rPr>
          <w:rFonts w:ascii="Times New Roman" w:hAnsi="Times New Roman"/>
          <w:sz w:val="22"/>
          <w:szCs w:val="22"/>
        </w:rPr>
        <w:t>. Jei Tiekėjas per Pirkėjo nustatytą terminą nepašalina defekto</w:t>
      </w:r>
      <w:r w:rsidR="00BE6EB4" w:rsidRPr="00FD54C7">
        <w:rPr>
          <w:rFonts w:ascii="Times New Roman" w:hAnsi="Times New Roman"/>
          <w:sz w:val="22"/>
          <w:szCs w:val="22"/>
        </w:rPr>
        <w:t xml:space="preserve"> </w:t>
      </w:r>
      <w:r w:rsidRPr="00FD54C7">
        <w:rPr>
          <w:rFonts w:ascii="Times New Roman" w:hAnsi="Times New Roman"/>
          <w:sz w:val="22"/>
          <w:szCs w:val="22"/>
        </w:rPr>
        <w:t>/</w:t>
      </w:r>
      <w:r w:rsidR="00BE6EB4" w:rsidRPr="00FD54C7">
        <w:rPr>
          <w:rFonts w:ascii="Times New Roman" w:hAnsi="Times New Roman"/>
          <w:sz w:val="22"/>
          <w:szCs w:val="22"/>
        </w:rPr>
        <w:t xml:space="preserve"> </w:t>
      </w:r>
      <w:r w:rsidRPr="00FD54C7">
        <w:rPr>
          <w:rFonts w:ascii="Times New Roman" w:hAnsi="Times New Roman"/>
          <w:sz w:val="22"/>
          <w:szCs w:val="22"/>
        </w:rPr>
        <w:t>gedimo arba nepakeičia netinkamos Prekės kita, Pirkėjas turi teisę pasamdyti kitus asmenis</w:t>
      </w:r>
      <w:r w:rsidR="00A739C0" w:rsidRPr="00FD54C7">
        <w:rPr>
          <w:rFonts w:ascii="Times New Roman" w:hAnsi="Times New Roman"/>
          <w:sz w:val="22"/>
          <w:szCs w:val="22"/>
        </w:rPr>
        <w:t xml:space="preserve"> ar įmones</w:t>
      </w:r>
      <w:r w:rsidRPr="00FD54C7">
        <w:rPr>
          <w:rFonts w:ascii="Times New Roman" w:hAnsi="Times New Roman"/>
          <w:sz w:val="22"/>
          <w:szCs w:val="22"/>
        </w:rPr>
        <w:t>, kad šie ištaisytų defektą</w:t>
      </w:r>
      <w:r w:rsidR="00BE6EB4" w:rsidRPr="00FD54C7">
        <w:rPr>
          <w:rFonts w:ascii="Times New Roman" w:hAnsi="Times New Roman"/>
          <w:sz w:val="22"/>
          <w:szCs w:val="22"/>
        </w:rPr>
        <w:t xml:space="preserve"> </w:t>
      </w:r>
      <w:r w:rsidRPr="00FD54C7">
        <w:rPr>
          <w:rFonts w:ascii="Times New Roman" w:hAnsi="Times New Roman"/>
          <w:sz w:val="22"/>
          <w:szCs w:val="22"/>
        </w:rPr>
        <w:t>/</w:t>
      </w:r>
      <w:r w:rsidR="00BE6EB4" w:rsidRPr="00FD54C7">
        <w:rPr>
          <w:rFonts w:ascii="Times New Roman" w:hAnsi="Times New Roman"/>
          <w:sz w:val="22"/>
          <w:szCs w:val="22"/>
        </w:rPr>
        <w:t xml:space="preserve"> </w:t>
      </w:r>
      <w:r w:rsidRPr="00FD54C7">
        <w:rPr>
          <w:rFonts w:ascii="Times New Roman" w:hAnsi="Times New Roman"/>
          <w:sz w:val="22"/>
          <w:szCs w:val="22"/>
        </w:rPr>
        <w:t xml:space="preserve">gedimą </w:t>
      </w:r>
      <w:r w:rsidR="00A739C0" w:rsidRPr="00FD54C7">
        <w:rPr>
          <w:rFonts w:ascii="Times New Roman" w:hAnsi="Times New Roman"/>
          <w:sz w:val="22"/>
          <w:szCs w:val="22"/>
        </w:rPr>
        <w:t xml:space="preserve">Pardavėjo </w:t>
      </w:r>
      <w:r w:rsidRPr="00FD54C7">
        <w:rPr>
          <w:rFonts w:ascii="Times New Roman" w:hAnsi="Times New Roman"/>
          <w:sz w:val="22"/>
          <w:szCs w:val="22"/>
        </w:rPr>
        <w:t>atsakomybe ir jo sąskaita.</w:t>
      </w:r>
    </w:p>
    <w:p w:rsidR="00C77CB7" w:rsidRPr="00FD54C7" w:rsidRDefault="00C77CB7" w:rsidP="00C77CB7">
      <w:pPr>
        <w:ind w:firstLine="709"/>
        <w:jc w:val="both"/>
        <w:rPr>
          <w:rFonts w:ascii="Times New Roman" w:hAnsi="Times New Roman" w:cs="Times New Roman"/>
          <w:sz w:val="22"/>
          <w:szCs w:val="22"/>
        </w:rPr>
      </w:pPr>
      <w:r w:rsidRPr="00FD54C7">
        <w:rPr>
          <w:rFonts w:ascii="Times New Roman" w:hAnsi="Times New Roman" w:cs="Times New Roman"/>
          <w:sz w:val="22"/>
          <w:szCs w:val="22"/>
        </w:rPr>
        <w:t>1</w:t>
      </w:r>
      <w:r w:rsidR="003D0CEC" w:rsidRPr="00FD54C7">
        <w:rPr>
          <w:rFonts w:ascii="Times New Roman" w:hAnsi="Times New Roman" w:cs="Times New Roman"/>
          <w:sz w:val="22"/>
          <w:szCs w:val="22"/>
        </w:rPr>
        <w:t>9</w:t>
      </w:r>
      <w:r w:rsidRPr="00FD54C7">
        <w:rPr>
          <w:rFonts w:ascii="Times New Roman" w:hAnsi="Times New Roman" w:cs="Times New Roman"/>
          <w:sz w:val="22"/>
          <w:szCs w:val="22"/>
        </w:rPr>
        <w:t>. Jei Pirkėjas Prekės garantinio laikotarpio metu, teisės aktų nustatyta tvarka perduos Prekę (-</w:t>
      </w:r>
      <w:proofErr w:type="spellStart"/>
      <w:r w:rsidRPr="00FD54C7">
        <w:rPr>
          <w:rFonts w:ascii="Times New Roman" w:hAnsi="Times New Roman" w:cs="Times New Roman"/>
          <w:sz w:val="22"/>
          <w:szCs w:val="22"/>
        </w:rPr>
        <w:t>es</w:t>
      </w:r>
      <w:proofErr w:type="spellEnd"/>
      <w:r w:rsidRPr="00FD54C7">
        <w:rPr>
          <w:rFonts w:ascii="Times New Roman" w:hAnsi="Times New Roman" w:cs="Times New Roman"/>
          <w:sz w:val="22"/>
          <w:szCs w:val="22"/>
        </w:rPr>
        <w:t xml:space="preserve">) trečiajai šaliai, Sutarties </w:t>
      </w:r>
      <w:r w:rsidR="00A739C0" w:rsidRPr="00FD54C7">
        <w:rPr>
          <w:rFonts w:ascii="Times New Roman" w:hAnsi="Times New Roman" w:cs="Times New Roman"/>
          <w:sz w:val="22"/>
          <w:szCs w:val="22"/>
        </w:rPr>
        <w:t xml:space="preserve">V skyriuje </w:t>
      </w:r>
      <w:r w:rsidRPr="00FD54C7">
        <w:rPr>
          <w:rFonts w:ascii="Times New Roman" w:hAnsi="Times New Roman" w:cs="Times New Roman"/>
          <w:sz w:val="22"/>
          <w:szCs w:val="22"/>
        </w:rPr>
        <w:t>išvardytos sąlygos išliks nepakitusios.</w:t>
      </w:r>
    </w:p>
    <w:p w:rsidR="00B231D9" w:rsidRPr="00FD54C7" w:rsidRDefault="00B231D9" w:rsidP="00694947">
      <w:pPr>
        <w:ind w:firstLine="709"/>
        <w:jc w:val="both"/>
        <w:rPr>
          <w:rFonts w:ascii="Times New Roman" w:hAnsi="Times New Roman" w:cs="Times New Roman"/>
          <w:sz w:val="22"/>
          <w:szCs w:val="22"/>
        </w:rPr>
      </w:pPr>
    </w:p>
    <w:p w:rsidR="001855F5" w:rsidRPr="00FD54C7" w:rsidRDefault="001855F5" w:rsidP="00D21ACF">
      <w:pPr>
        <w:spacing w:before="60"/>
        <w:jc w:val="center"/>
        <w:rPr>
          <w:rFonts w:ascii="Times New Roman" w:hAnsi="Times New Roman" w:cs="Times New Roman"/>
          <w:b/>
          <w:sz w:val="22"/>
          <w:szCs w:val="22"/>
        </w:rPr>
      </w:pPr>
      <w:r w:rsidRPr="00FD54C7">
        <w:rPr>
          <w:rFonts w:ascii="Times New Roman" w:hAnsi="Times New Roman" w:cs="Times New Roman"/>
          <w:b/>
          <w:sz w:val="22"/>
          <w:szCs w:val="22"/>
        </w:rPr>
        <w:t>VI. ŠALIŲ ATSAKOMYBĖ</w:t>
      </w:r>
    </w:p>
    <w:p w:rsidR="001855F5" w:rsidRPr="00FD54C7" w:rsidRDefault="001855F5" w:rsidP="001855F5">
      <w:pPr>
        <w:jc w:val="center"/>
        <w:rPr>
          <w:rFonts w:ascii="Times New Roman" w:hAnsi="Times New Roman" w:cs="Times New Roman"/>
          <w:sz w:val="22"/>
          <w:szCs w:val="22"/>
        </w:rPr>
      </w:pPr>
    </w:p>
    <w:p w:rsidR="001855F5" w:rsidRPr="00FD54C7" w:rsidRDefault="003D0CEC" w:rsidP="001855F5">
      <w:pPr>
        <w:pStyle w:val="Pagrindiniotekstotrauka"/>
        <w:ind w:left="0" w:firstLine="741"/>
        <w:rPr>
          <w:rFonts w:ascii="Times New Roman" w:hAnsi="Times New Roman" w:cs="Times New Roman"/>
          <w:sz w:val="22"/>
          <w:szCs w:val="22"/>
        </w:rPr>
      </w:pPr>
      <w:r w:rsidRPr="00FD54C7">
        <w:rPr>
          <w:rFonts w:ascii="Times New Roman" w:hAnsi="Times New Roman" w:cs="Times New Roman"/>
          <w:sz w:val="22"/>
          <w:szCs w:val="22"/>
        </w:rPr>
        <w:t>20</w:t>
      </w:r>
      <w:r w:rsidR="001855F5" w:rsidRPr="00FD54C7">
        <w:rPr>
          <w:rFonts w:ascii="Times New Roman" w:hAnsi="Times New Roman" w:cs="Times New Roman"/>
          <w:sz w:val="22"/>
          <w:szCs w:val="22"/>
        </w:rPr>
        <w:t>. Šalis atleidžiama nuo atsakomybės už Sutarties neįvykdymą, jeigu ji įrodo, kad Sutartis neįvykdyta dėl nenugalimos jėgos (</w:t>
      </w:r>
      <w:proofErr w:type="spellStart"/>
      <w:r w:rsidR="001855F5" w:rsidRPr="00FD54C7">
        <w:rPr>
          <w:rFonts w:ascii="Times New Roman" w:hAnsi="Times New Roman" w:cs="Times New Roman"/>
          <w:i/>
          <w:sz w:val="22"/>
          <w:szCs w:val="22"/>
        </w:rPr>
        <w:t>force</w:t>
      </w:r>
      <w:proofErr w:type="spellEnd"/>
      <w:r w:rsidR="001855F5" w:rsidRPr="00FD54C7">
        <w:rPr>
          <w:rFonts w:ascii="Times New Roman" w:hAnsi="Times New Roman" w:cs="Times New Roman"/>
          <w:i/>
          <w:sz w:val="22"/>
          <w:szCs w:val="22"/>
        </w:rPr>
        <w:t xml:space="preserve"> majeure</w:t>
      </w:r>
      <w:r w:rsidR="001855F5" w:rsidRPr="00FD54C7">
        <w:rPr>
          <w:rFonts w:ascii="Times New Roman" w:hAnsi="Times New Roman" w:cs="Times New Roman"/>
          <w:sz w:val="22"/>
          <w:szCs w:val="22"/>
        </w:rPr>
        <w:t>)</w:t>
      </w:r>
      <w:r w:rsidR="0082322D" w:rsidRPr="00FD54C7">
        <w:rPr>
          <w:rFonts w:ascii="Times New Roman" w:hAnsi="Times New Roman" w:cs="Times New Roman"/>
          <w:sz w:val="22"/>
          <w:szCs w:val="22"/>
        </w:rPr>
        <w:t xml:space="preserve"> aplinkybių</w:t>
      </w:r>
      <w:r w:rsidR="001855F5" w:rsidRPr="00FD54C7">
        <w:rPr>
          <w:rFonts w:ascii="Times New Roman" w:hAnsi="Times New Roman" w:cs="Times New Roman"/>
          <w:sz w:val="22"/>
          <w:szCs w:val="22"/>
        </w:rPr>
        <w:t>.</w:t>
      </w:r>
    </w:p>
    <w:p w:rsidR="001855F5" w:rsidRPr="00FD54C7" w:rsidRDefault="003D0CEC" w:rsidP="001855F5">
      <w:pPr>
        <w:pStyle w:val="Pagrindiniotekstotrauka"/>
        <w:ind w:left="0" w:firstLine="741"/>
        <w:rPr>
          <w:rFonts w:ascii="Times New Roman" w:hAnsi="Times New Roman" w:cs="Times New Roman"/>
          <w:sz w:val="22"/>
          <w:szCs w:val="22"/>
        </w:rPr>
      </w:pPr>
      <w:r w:rsidRPr="00FD54C7">
        <w:rPr>
          <w:rFonts w:ascii="Times New Roman" w:hAnsi="Times New Roman" w:cs="Times New Roman"/>
          <w:sz w:val="22"/>
          <w:szCs w:val="22"/>
        </w:rPr>
        <w:t>2</w:t>
      </w:r>
      <w:r w:rsidR="00F80373" w:rsidRPr="00FD54C7">
        <w:rPr>
          <w:rFonts w:ascii="Times New Roman" w:hAnsi="Times New Roman" w:cs="Times New Roman"/>
          <w:sz w:val="22"/>
          <w:szCs w:val="22"/>
        </w:rPr>
        <w:t>1</w:t>
      </w:r>
      <w:r w:rsidR="001855F5" w:rsidRPr="00FD54C7">
        <w:rPr>
          <w:rFonts w:ascii="Times New Roman" w:hAnsi="Times New Roman" w:cs="Times New Roman"/>
          <w:sz w:val="22"/>
          <w:szCs w:val="22"/>
        </w:rPr>
        <w:t>. Šalis, negalinti vykdyti pagal Sutartį savo įsipareigojimų dėl nenugalimos jėgos</w:t>
      </w:r>
      <w:r w:rsidR="00F80373" w:rsidRPr="00FD54C7">
        <w:rPr>
          <w:rFonts w:ascii="Times New Roman" w:hAnsi="Times New Roman" w:cs="Times New Roman"/>
          <w:sz w:val="22"/>
          <w:szCs w:val="22"/>
        </w:rPr>
        <w:t xml:space="preserve"> (</w:t>
      </w:r>
      <w:proofErr w:type="spellStart"/>
      <w:r w:rsidR="00F80373" w:rsidRPr="00FD54C7">
        <w:rPr>
          <w:rFonts w:ascii="Times New Roman" w:hAnsi="Times New Roman" w:cs="Times New Roman"/>
          <w:i/>
          <w:sz w:val="22"/>
          <w:szCs w:val="22"/>
        </w:rPr>
        <w:t>force</w:t>
      </w:r>
      <w:proofErr w:type="spellEnd"/>
      <w:r w:rsidR="00F80373" w:rsidRPr="00FD54C7">
        <w:rPr>
          <w:rFonts w:ascii="Times New Roman" w:hAnsi="Times New Roman" w:cs="Times New Roman"/>
          <w:i/>
          <w:sz w:val="22"/>
          <w:szCs w:val="22"/>
        </w:rPr>
        <w:t xml:space="preserve"> majeure</w:t>
      </w:r>
      <w:r w:rsidR="00F80373" w:rsidRPr="00FD54C7">
        <w:rPr>
          <w:rFonts w:ascii="Times New Roman" w:hAnsi="Times New Roman" w:cs="Times New Roman"/>
          <w:sz w:val="22"/>
          <w:szCs w:val="22"/>
        </w:rPr>
        <w:t>)</w:t>
      </w:r>
      <w:r w:rsidR="001855F5" w:rsidRPr="00FD54C7">
        <w:rPr>
          <w:rFonts w:ascii="Times New Roman" w:hAnsi="Times New Roman" w:cs="Times New Roman"/>
          <w:sz w:val="22"/>
          <w:szCs w:val="22"/>
        </w:rPr>
        <w:t xml:space="preserve"> aplinkybių veikimo, privalo raštu apie tai pranešti kitai šaliai per 3 (tris) kalendorines dienas nuo tokių aplinkybių atsiradimo pradžios.</w:t>
      </w:r>
    </w:p>
    <w:p w:rsidR="001855F5" w:rsidRPr="00FD54C7" w:rsidRDefault="003D0CEC" w:rsidP="008C5642">
      <w:pPr>
        <w:pStyle w:val="Pagrindiniotekstotrauka"/>
        <w:ind w:left="0" w:firstLine="743"/>
        <w:rPr>
          <w:rFonts w:ascii="Times New Roman" w:hAnsi="Times New Roman" w:cs="Times New Roman"/>
          <w:sz w:val="22"/>
          <w:szCs w:val="22"/>
        </w:rPr>
      </w:pPr>
      <w:r w:rsidRPr="00FD54C7">
        <w:rPr>
          <w:rFonts w:ascii="Times New Roman" w:hAnsi="Times New Roman" w:cs="Times New Roman"/>
          <w:sz w:val="22"/>
          <w:szCs w:val="22"/>
        </w:rPr>
        <w:t>22</w:t>
      </w:r>
      <w:r w:rsidR="001855F5" w:rsidRPr="00FD54C7">
        <w:rPr>
          <w:rFonts w:ascii="Times New Roman" w:hAnsi="Times New Roman" w:cs="Times New Roman"/>
          <w:sz w:val="22"/>
          <w:szCs w:val="22"/>
        </w:rPr>
        <w:t>. Nenugalimos jėgos</w:t>
      </w:r>
      <w:r w:rsidR="00F80373" w:rsidRPr="00FD54C7">
        <w:rPr>
          <w:rFonts w:ascii="Times New Roman" w:hAnsi="Times New Roman" w:cs="Times New Roman"/>
          <w:sz w:val="22"/>
          <w:szCs w:val="22"/>
        </w:rPr>
        <w:t xml:space="preserve"> (</w:t>
      </w:r>
      <w:proofErr w:type="spellStart"/>
      <w:r w:rsidR="00F80373" w:rsidRPr="00FD54C7">
        <w:rPr>
          <w:rFonts w:ascii="Times New Roman" w:hAnsi="Times New Roman" w:cs="Times New Roman"/>
          <w:i/>
          <w:sz w:val="22"/>
          <w:szCs w:val="22"/>
        </w:rPr>
        <w:t>force</w:t>
      </w:r>
      <w:proofErr w:type="spellEnd"/>
      <w:r w:rsidR="00F80373" w:rsidRPr="00FD54C7">
        <w:rPr>
          <w:rFonts w:ascii="Times New Roman" w:hAnsi="Times New Roman" w:cs="Times New Roman"/>
          <w:i/>
          <w:sz w:val="22"/>
          <w:szCs w:val="22"/>
        </w:rPr>
        <w:t xml:space="preserve"> majeure</w:t>
      </w:r>
      <w:r w:rsidR="00F80373" w:rsidRPr="00FD54C7">
        <w:rPr>
          <w:rFonts w:ascii="Times New Roman" w:hAnsi="Times New Roman" w:cs="Times New Roman"/>
          <w:sz w:val="22"/>
          <w:szCs w:val="22"/>
        </w:rPr>
        <w:t>)</w:t>
      </w:r>
      <w:r w:rsidR="001855F5" w:rsidRPr="00FD54C7">
        <w:rPr>
          <w:rFonts w:ascii="Times New Roman" w:hAnsi="Times New Roman" w:cs="Times New Roman"/>
          <w:sz w:val="22"/>
          <w:szCs w:val="22"/>
        </w:rPr>
        <w:t xml:space="preserve"> aplinkybės nustatomos vadovaujantis Atleidimo nuo atsakomybės esant nenugalimos jėgos (</w:t>
      </w:r>
      <w:proofErr w:type="spellStart"/>
      <w:r w:rsidR="001855F5" w:rsidRPr="00FD54C7">
        <w:rPr>
          <w:rFonts w:ascii="Times New Roman" w:hAnsi="Times New Roman" w:cs="Times New Roman"/>
          <w:sz w:val="22"/>
          <w:szCs w:val="22"/>
        </w:rPr>
        <w:t>Force</w:t>
      </w:r>
      <w:proofErr w:type="spellEnd"/>
      <w:r w:rsidR="001855F5" w:rsidRPr="00FD54C7">
        <w:rPr>
          <w:rFonts w:ascii="Times New Roman" w:hAnsi="Times New Roman" w:cs="Times New Roman"/>
          <w:sz w:val="22"/>
          <w:szCs w:val="22"/>
        </w:rPr>
        <w:t xml:space="preserve"> majeure) aplinkybėms taisyklėmis, pavirtintomis Lietuvos Respublikos Vyriausybės </w:t>
      </w:r>
      <w:smartTag w:uri="schemas-tilde-lv/tildestengine" w:element="metric2">
        <w:smartTagPr>
          <w:attr w:name="metric_value" w:val="1996"/>
          <w:attr w:name="metric_text" w:val="m"/>
        </w:smartTagPr>
        <w:smartTag w:uri="urn:schemas-microsoft-com:office:smarttags" w:element="metricconverter">
          <w:smartTagPr>
            <w:attr w:name="ProductID" w:val="1996 m"/>
          </w:smartTagPr>
          <w:r w:rsidR="001855F5" w:rsidRPr="00FD54C7">
            <w:rPr>
              <w:rFonts w:ascii="Times New Roman" w:hAnsi="Times New Roman" w:cs="Times New Roman"/>
              <w:sz w:val="22"/>
              <w:szCs w:val="22"/>
            </w:rPr>
            <w:t>1996 m</w:t>
          </w:r>
        </w:smartTag>
      </w:smartTag>
      <w:r w:rsidR="001855F5" w:rsidRPr="00FD54C7">
        <w:rPr>
          <w:rFonts w:ascii="Times New Roman" w:hAnsi="Times New Roman" w:cs="Times New Roman"/>
          <w:sz w:val="22"/>
          <w:szCs w:val="22"/>
        </w:rPr>
        <w:t>. liepos 15 d. nutarimu Nr. 840</w:t>
      </w:r>
      <w:r w:rsidR="00F80373" w:rsidRPr="00FD54C7">
        <w:rPr>
          <w:rFonts w:ascii="Times New Roman" w:hAnsi="Times New Roman" w:cs="Times New Roman"/>
          <w:sz w:val="22"/>
          <w:szCs w:val="22"/>
        </w:rPr>
        <w:t xml:space="preserve"> „</w:t>
      </w:r>
      <w:hyperlink r:id="rId7" w:tgtFrame="FTurinys" w:history="1">
        <w:r w:rsidR="00F80373" w:rsidRPr="00FD54C7">
          <w:rPr>
            <w:rStyle w:val="Hipersaitas"/>
            <w:rFonts w:ascii="Times New Roman" w:hAnsi="Times New Roman" w:cs="Times New Roman"/>
            <w:color w:val="auto"/>
            <w:sz w:val="22"/>
            <w:szCs w:val="22"/>
            <w:u w:val="none"/>
          </w:rPr>
          <w:t>Dėl Atleidimo nuo atsakomybės esant nenugalimos jėgos (</w:t>
        </w:r>
        <w:proofErr w:type="spellStart"/>
        <w:r w:rsidR="00F80373" w:rsidRPr="00FD54C7">
          <w:rPr>
            <w:rStyle w:val="Hipersaitas"/>
            <w:rFonts w:ascii="Times New Roman" w:hAnsi="Times New Roman" w:cs="Times New Roman"/>
            <w:i/>
            <w:color w:val="auto"/>
            <w:sz w:val="22"/>
            <w:szCs w:val="22"/>
            <w:u w:val="none"/>
          </w:rPr>
          <w:t>force</w:t>
        </w:r>
        <w:proofErr w:type="spellEnd"/>
        <w:r w:rsidR="00F80373" w:rsidRPr="00FD54C7">
          <w:rPr>
            <w:rStyle w:val="Hipersaitas"/>
            <w:rFonts w:ascii="Times New Roman" w:hAnsi="Times New Roman" w:cs="Times New Roman"/>
            <w:i/>
            <w:color w:val="auto"/>
            <w:sz w:val="22"/>
            <w:szCs w:val="22"/>
            <w:u w:val="none"/>
          </w:rPr>
          <w:t xml:space="preserve"> majeure</w:t>
        </w:r>
        <w:r w:rsidR="00F80373" w:rsidRPr="00FD54C7">
          <w:rPr>
            <w:rStyle w:val="Hipersaitas"/>
            <w:rFonts w:ascii="Times New Roman" w:hAnsi="Times New Roman" w:cs="Times New Roman"/>
            <w:color w:val="auto"/>
            <w:sz w:val="22"/>
            <w:szCs w:val="22"/>
            <w:u w:val="none"/>
          </w:rPr>
          <w:t>) aplinkybėms taisyklių patvirtinimo</w:t>
        </w:r>
      </w:hyperlink>
      <w:r w:rsidR="00F80373" w:rsidRPr="00FD54C7">
        <w:rPr>
          <w:rFonts w:ascii="Times New Roman" w:hAnsi="Times New Roman" w:cs="Times New Roman"/>
          <w:sz w:val="22"/>
          <w:szCs w:val="22"/>
        </w:rPr>
        <w:t>“</w:t>
      </w:r>
      <w:r w:rsidR="00B7375A" w:rsidRPr="00FD54C7">
        <w:rPr>
          <w:rFonts w:ascii="Times New Roman" w:hAnsi="Times New Roman" w:cs="Times New Roman"/>
          <w:sz w:val="22"/>
          <w:szCs w:val="22"/>
        </w:rPr>
        <w:t>.</w:t>
      </w:r>
    </w:p>
    <w:p w:rsidR="001855F5" w:rsidRPr="00FD54C7" w:rsidRDefault="00F80373" w:rsidP="001855F5">
      <w:pPr>
        <w:pStyle w:val="Pagrindiniotekstotrauka"/>
        <w:ind w:left="0" w:firstLine="741"/>
        <w:rPr>
          <w:rFonts w:ascii="Times New Roman" w:hAnsi="Times New Roman" w:cs="Times New Roman"/>
          <w:sz w:val="22"/>
          <w:szCs w:val="22"/>
        </w:rPr>
      </w:pPr>
      <w:r w:rsidRPr="00FD54C7">
        <w:rPr>
          <w:rFonts w:ascii="Times New Roman" w:hAnsi="Times New Roman" w:cs="Times New Roman"/>
          <w:sz w:val="22"/>
          <w:szCs w:val="22"/>
        </w:rPr>
        <w:t>2</w:t>
      </w:r>
      <w:r w:rsidR="003D0CEC" w:rsidRPr="00FD54C7">
        <w:rPr>
          <w:rFonts w:ascii="Times New Roman" w:hAnsi="Times New Roman" w:cs="Times New Roman"/>
          <w:sz w:val="22"/>
          <w:szCs w:val="22"/>
        </w:rPr>
        <w:t>3</w:t>
      </w:r>
      <w:r w:rsidR="001855F5" w:rsidRPr="00FD54C7">
        <w:rPr>
          <w:rFonts w:ascii="Times New Roman" w:hAnsi="Times New Roman" w:cs="Times New Roman"/>
          <w:sz w:val="22"/>
          <w:szCs w:val="22"/>
        </w:rPr>
        <w:t xml:space="preserve">. Jeigu yra </w:t>
      </w:r>
      <w:r w:rsidR="00B47F89" w:rsidRPr="00FD54C7">
        <w:rPr>
          <w:rFonts w:ascii="Times New Roman" w:hAnsi="Times New Roman" w:cs="Times New Roman"/>
          <w:sz w:val="22"/>
          <w:szCs w:val="22"/>
        </w:rPr>
        <w:t>20</w:t>
      </w:r>
      <w:r w:rsidRPr="00FD54C7">
        <w:rPr>
          <w:rFonts w:ascii="Times New Roman" w:hAnsi="Times New Roman" w:cs="Times New Roman"/>
          <w:sz w:val="22"/>
          <w:szCs w:val="22"/>
        </w:rPr>
        <w:t xml:space="preserve"> </w:t>
      </w:r>
      <w:r w:rsidR="001855F5" w:rsidRPr="00FD54C7">
        <w:rPr>
          <w:rFonts w:ascii="Times New Roman" w:hAnsi="Times New Roman" w:cs="Times New Roman"/>
          <w:sz w:val="22"/>
          <w:szCs w:val="22"/>
        </w:rPr>
        <w:t xml:space="preserve">punkte nurodytos aplinkybės, dėl kurių reikia sustabdyti Prekių tiekimą, jų pateikimo terminas turi būti pratęsiamas, kol tų aplinkybių nebeliks, pridedant pakankamą, bet ne didesnį kaip </w:t>
      </w:r>
      <w:r w:rsidR="00FD26A8" w:rsidRPr="00FD54C7">
        <w:rPr>
          <w:rFonts w:ascii="Times New Roman" w:hAnsi="Times New Roman" w:cs="Times New Roman"/>
          <w:sz w:val="22"/>
          <w:szCs w:val="22"/>
        </w:rPr>
        <w:t>6</w:t>
      </w:r>
      <w:r w:rsidR="001855F5" w:rsidRPr="00FD54C7">
        <w:rPr>
          <w:rFonts w:ascii="Times New Roman" w:hAnsi="Times New Roman" w:cs="Times New Roman"/>
          <w:sz w:val="22"/>
          <w:szCs w:val="22"/>
        </w:rPr>
        <w:t>0 (</w:t>
      </w:r>
      <w:r w:rsidR="00FD26A8" w:rsidRPr="00FD54C7">
        <w:rPr>
          <w:rFonts w:ascii="Times New Roman" w:hAnsi="Times New Roman" w:cs="Times New Roman"/>
          <w:sz w:val="22"/>
          <w:szCs w:val="22"/>
        </w:rPr>
        <w:t>šešiasdešimt</w:t>
      </w:r>
      <w:r w:rsidR="001855F5" w:rsidRPr="00FD54C7">
        <w:rPr>
          <w:rFonts w:ascii="Times New Roman" w:hAnsi="Times New Roman" w:cs="Times New Roman"/>
          <w:sz w:val="22"/>
          <w:szCs w:val="22"/>
        </w:rPr>
        <w:t>) dienų, laikotarpį Prekėms pateikti.</w:t>
      </w:r>
    </w:p>
    <w:p w:rsidR="001855F5" w:rsidRPr="00FD54C7" w:rsidRDefault="00F80373" w:rsidP="001855F5">
      <w:pPr>
        <w:pStyle w:val="Pagrindiniotekstotrauka"/>
        <w:ind w:left="0" w:firstLine="741"/>
        <w:rPr>
          <w:rFonts w:ascii="Times New Roman" w:hAnsi="Times New Roman" w:cs="Times New Roman"/>
          <w:sz w:val="22"/>
          <w:szCs w:val="22"/>
        </w:rPr>
      </w:pPr>
      <w:r w:rsidRPr="00FD54C7">
        <w:rPr>
          <w:rFonts w:ascii="Times New Roman" w:hAnsi="Times New Roman" w:cs="Times New Roman"/>
          <w:sz w:val="22"/>
          <w:szCs w:val="22"/>
        </w:rPr>
        <w:t>2</w:t>
      </w:r>
      <w:r w:rsidR="003D0CEC" w:rsidRPr="00FD54C7">
        <w:rPr>
          <w:rFonts w:ascii="Times New Roman" w:hAnsi="Times New Roman" w:cs="Times New Roman"/>
          <w:sz w:val="22"/>
          <w:szCs w:val="22"/>
        </w:rPr>
        <w:t>4</w:t>
      </w:r>
      <w:r w:rsidR="001855F5" w:rsidRPr="00FD54C7">
        <w:rPr>
          <w:rFonts w:ascii="Times New Roman" w:hAnsi="Times New Roman" w:cs="Times New Roman"/>
          <w:sz w:val="22"/>
          <w:szCs w:val="22"/>
        </w:rPr>
        <w:t xml:space="preserve">. Nenugalimos jėgos </w:t>
      </w:r>
      <w:r w:rsidRPr="00FD54C7">
        <w:rPr>
          <w:rFonts w:ascii="Times New Roman" w:hAnsi="Times New Roman" w:cs="Times New Roman"/>
          <w:sz w:val="22"/>
          <w:szCs w:val="22"/>
        </w:rPr>
        <w:t>(</w:t>
      </w:r>
      <w:proofErr w:type="spellStart"/>
      <w:r w:rsidRPr="00FD54C7">
        <w:rPr>
          <w:rFonts w:ascii="Times New Roman" w:hAnsi="Times New Roman" w:cs="Times New Roman"/>
          <w:i/>
          <w:sz w:val="22"/>
          <w:szCs w:val="22"/>
        </w:rPr>
        <w:t>force</w:t>
      </w:r>
      <w:proofErr w:type="spellEnd"/>
      <w:r w:rsidRPr="00FD54C7">
        <w:rPr>
          <w:rFonts w:ascii="Times New Roman" w:hAnsi="Times New Roman" w:cs="Times New Roman"/>
          <w:i/>
          <w:sz w:val="22"/>
          <w:szCs w:val="22"/>
        </w:rPr>
        <w:t xml:space="preserve"> majeure</w:t>
      </w:r>
      <w:r w:rsidRPr="00FD54C7">
        <w:rPr>
          <w:rFonts w:ascii="Times New Roman" w:hAnsi="Times New Roman" w:cs="Times New Roman"/>
          <w:sz w:val="22"/>
          <w:szCs w:val="22"/>
        </w:rPr>
        <w:t xml:space="preserve">) </w:t>
      </w:r>
      <w:r w:rsidR="001855F5" w:rsidRPr="00FD54C7">
        <w:rPr>
          <w:rFonts w:ascii="Times New Roman" w:hAnsi="Times New Roman" w:cs="Times New Roman"/>
          <w:sz w:val="22"/>
          <w:szCs w:val="22"/>
        </w:rPr>
        <w:t>aplinkybėms pasibaigus toliau vykdomi Sutartyje numatyti šalių įsipareigojimai, jei nesusitariama kitaip.</w:t>
      </w:r>
    </w:p>
    <w:p w:rsidR="001855F5" w:rsidRPr="00FD54C7" w:rsidRDefault="00F80373" w:rsidP="001855F5">
      <w:pPr>
        <w:pStyle w:val="Pagrindiniotekstotrauka"/>
        <w:ind w:left="0" w:firstLine="741"/>
        <w:rPr>
          <w:rFonts w:ascii="Times New Roman" w:hAnsi="Times New Roman" w:cs="Times New Roman"/>
          <w:sz w:val="22"/>
          <w:szCs w:val="22"/>
        </w:rPr>
      </w:pPr>
      <w:r w:rsidRPr="00FD54C7">
        <w:rPr>
          <w:rFonts w:ascii="Times New Roman" w:hAnsi="Times New Roman" w:cs="Times New Roman"/>
          <w:sz w:val="22"/>
          <w:szCs w:val="22"/>
        </w:rPr>
        <w:t>2</w:t>
      </w:r>
      <w:r w:rsidR="003D0CEC" w:rsidRPr="00FD54C7">
        <w:rPr>
          <w:rFonts w:ascii="Times New Roman" w:hAnsi="Times New Roman" w:cs="Times New Roman"/>
          <w:sz w:val="22"/>
          <w:szCs w:val="22"/>
        </w:rPr>
        <w:t>5</w:t>
      </w:r>
      <w:r w:rsidR="001855F5" w:rsidRPr="00FD54C7">
        <w:rPr>
          <w:rFonts w:ascii="Times New Roman" w:hAnsi="Times New Roman" w:cs="Times New Roman"/>
          <w:sz w:val="22"/>
          <w:szCs w:val="22"/>
        </w:rPr>
        <w:t>. Jeigu nenugalimos jėgos</w:t>
      </w:r>
      <w:r w:rsidRPr="00FD54C7">
        <w:rPr>
          <w:rFonts w:ascii="Times New Roman" w:hAnsi="Times New Roman" w:cs="Times New Roman"/>
          <w:sz w:val="22"/>
          <w:szCs w:val="22"/>
        </w:rPr>
        <w:t xml:space="preserve"> (</w:t>
      </w:r>
      <w:proofErr w:type="spellStart"/>
      <w:r w:rsidRPr="00FD54C7">
        <w:rPr>
          <w:rFonts w:ascii="Times New Roman" w:hAnsi="Times New Roman" w:cs="Times New Roman"/>
          <w:sz w:val="22"/>
          <w:szCs w:val="22"/>
        </w:rPr>
        <w:t>force</w:t>
      </w:r>
      <w:proofErr w:type="spellEnd"/>
      <w:r w:rsidRPr="00FD54C7">
        <w:rPr>
          <w:rFonts w:ascii="Times New Roman" w:hAnsi="Times New Roman" w:cs="Times New Roman"/>
          <w:sz w:val="22"/>
          <w:szCs w:val="22"/>
        </w:rPr>
        <w:t xml:space="preserve"> majeure)</w:t>
      </w:r>
      <w:r w:rsidR="001855F5" w:rsidRPr="00FD54C7">
        <w:rPr>
          <w:rFonts w:ascii="Times New Roman" w:hAnsi="Times New Roman" w:cs="Times New Roman"/>
          <w:sz w:val="22"/>
          <w:szCs w:val="22"/>
        </w:rPr>
        <w:t xml:space="preserve"> aplinkybės ir jų padariniai tęsiasi ilgiau negu tris mėnesius, kiekviena šalis turi teisę atsisakyti vykdyti savo įsipareigojimus ir nutraukti Sutartį. Šiuo atveju nė viena iš šalių negali reikalauti atlyginti jos turėtus turtinius nuostolius. Šiuo atveju Sutarties šalys turi gražinti</w:t>
      </w:r>
      <w:r w:rsidR="00BE6EB4" w:rsidRPr="00FD54C7">
        <w:rPr>
          <w:rFonts w:ascii="Times New Roman" w:hAnsi="Times New Roman" w:cs="Times New Roman"/>
          <w:sz w:val="22"/>
          <w:szCs w:val="22"/>
        </w:rPr>
        <w:t xml:space="preserve"> tai,</w:t>
      </w:r>
      <w:r w:rsidR="001855F5" w:rsidRPr="00FD54C7">
        <w:rPr>
          <w:rFonts w:ascii="Times New Roman" w:hAnsi="Times New Roman" w:cs="Times New Roman"/>
          <w:sz w:val="22"/>
          <w:szCs w:val="22"/>
        </w:rPr>
        <w:t xml:space="preserve"> ką nepelnytai gavo Sutarties vykdymo metu.</w:t>
      </w:r>
    </w:p>
    <w:p w:rsidR="001855F5" w:rsidRPr="00FD54C7" w:rsidRDefault="00F80373" w:rsidP="001855F5">
      <w:pPr>
        <w:ind w:firstLine="741"/>
        <w:jc w:val="both"/>
        <w:rPr>
          <w:rFonts w:ascii="Times New Roman" w:hAnsi="Times New Roman" w:cs="Times New Roman"/>
          <w:sz w:val="22"/>
          <w:szCs w:val="22"/>
        </w:rPr>
      </w:pPr>
      <w:r w:rsidRPr="00FD54C7">
        <w:rPr>
          <w:rFonts w:ascii="Times New Roman" w:hAnsi="Times New Roman" w:cs="Times New Roman"/>
          <w:sz w:val="22"/>
          <w:szCs w:val="22"/>
        </w:rPr>
        <w:t>2</w:t>
      </w:r>
      <w:r w:rsidR="003D0CEC" w:rsidRPr="00FD54C7">
        <w:rPr>
          <w:rFonts w:ascii="Times New Roman" w:hAnsi="Times New Roman" w:cs="Times New Roman"/>
          <w:sz w:val="22"/>
          <w:szCs w:val="22"/>
        </w:rPr>
        <w:t>6</w:t>
      </w:r>
      <w:r w:rsidR="001855F5" w:rsidRPr="00FD54C7">
        <w:rPr>
          <w:rFonts w:ascii="Times New Roman" w:hAnsi="Times New Roman" w:cs="Times New Roman"/>
          <w:sz w:val="22"/>
          <w:szCs w:val="22"/>
        </w:rPr>
        <w:t xml:space="preserve">. </w:t>
      </w:r>
      <w:r w:rsidR="00DC10CC" w:rsidRPr="00FD54C7">
        <w:rPr>
          <w:rFonts w:ascii="Times New Roman" w:hAnsi="Times New Roman" w:cs="Times New Roman"/>
          <w:sz w:val="22"/>
          <w:szCs w:val="22"/>
        </w:rPr>
        <w:t>N</w:t>
      </w:r>
      <w:r w:rsidR="001855F5" w:rsidRPr="00FD54C7">
        <w:rPr>
          <w:rFonts w:ascii="Times New Roman" w:hAnsi="Times New Roman" w:cs="Times New Roman"/>
          <w:sz w:val="22"/>
          <w:szCs w:val="22"/>
        </w:rPr>
        <w:t xml:space="preserve">eįvykdęs šios Sutarties </w:t>
      </w:r>
      <w:r w:rsidR="000F1889" w:rsidRPr="00FD54C7">
        <w:rPr>
          <w:rFonts w:ascii="Times New Roman" w:hAnsi="Times New Roman" w:cs="Times New Roman"/>
          <w:sz w:val="22"/>
          <w:szCs w:val="22"/>
        </w:rPr>
        <w:t>4</w:t>
      </w:r>
      <w:r w:rsidR="001855F5" w:rsidRPr="00FD54C7">
        <w:rPr>
          <w:rFonts w:ascii="Times New Roman" w:hAnsi="Times New Roman" w:cs="Times New Roman"/>
          <w:sz w:val="22"/>
          <w:szCs w:val="22"/>
        </w:rPr>
        <w:t xml:space="preserve">.1 </w:t>
      </w:r>
      <w:r w:rsidRPr="00FD54C7">
        <w:rPr>
          <w:rFonts w:ascii="Times New Roman" w:hAnsi="Times New Roman" w:cs="Times New Roman"/>
          <w:sz w:val="22"/>
          <w:szCs w:val="22"/>
        </w:rPr>
        <w:t xml:space="preserve">papunktyje nurodyto įsipareigojimo, </w:t>
      </w:r>
      <w:r w:rsidR="001855F5" w:rsidRPr="00FD54C7">
        <w:rPr>
          <w:rFonts w:ascii="Times New Roman" w:hAnsi="Times New Roman" w:cs="Times New Roman"/>
          <w:sz w:val="22"/>
          <w:szCs w:val="22"/>
        </w:rPr>
        <w:t>Pardavėjas pagal Pirkėjo pareikalavimą</w:t>
      </w:r>
      <w:r w:rsidR="00EE765A" w:rsidRPr="00FD54C7">
        <w:rPr>
          <w:rFonts w:ascii="Times New Roman" w:hAnsi="Times New Roman" w:cs="Times New Roman"/>
          <w:sz w:val="22"/>
          <w:szCs w:val="22"/>
        </w:rPr>
        <w:t>, su</w:t>
      </w:r>
      <w:r w:rsidR="001855F5" w:rsidRPr="00FD54C7">
        <w:rPr>
          <w:rFonts w:ascii="Times New Roman" w:hAnsi="Times New Roman" w:cs="Times New Roman"/>
          <w:sz w:val="22"/>
          <w:szCs w:val="22"/>
        </w:rPr>
        <w:t xml:space="preserve">moka netesybas </w:t>
      </w:r>
      <w:r w:rsidRPr="00FD54C7">
        <w:rPr>
          <w:rFonts w:ascii="Times New Roman" w:hAnsi="Times New Roman" w:cs="Times New Roman"/>
          <w:sz w:val="22"/>
          <w:szCs w:val="22"/>
        </w:rPr>
        <w:t xml:space="preserve">– </w:t>
      </w:r>
      <w:r w:rsidR="001855F5" w:rsidRPr="00FD54C7">
        <w:rPr>
          <w:rFonts w:ascii="Times New Roman" w:hAnsi="Times New Roman" w:cs="Times New Roman"/>
          <w:sz w:val="22"/>
          <w:szCs w:val="22"/>
        </w:rPr>
        <w:t>po 0,02 % (dvi šimtosios procento) nuo nepristatytų Prekių kainos už kiekvieną vėlavimo dieną.</w:t>
      </w:r>
    </w:p>
    <w:p w:rsidR="001855F5" w:rsidRPr="00FD54C7" w:rsidRDefault="00F80373" w:rsidP="001855F5">
      <w:pPr>
        <w:ind w:firstLine="741"/>
        <w:jc w:val="both"/>
        <w:rPr>
          <w:rFonts w:ascii="Times New Roman" w:hAnsi="Times New Roman" w:cs="Times New Roman"/>
          <w:sz w:val="22"/>
          <w:szCs w:val="22"/>
        </w:rPr>
      </w:pPr>
      <w:r w:rsidRPr="00FD54C7">
        <w:rPr>
          <w:rFonts w:ascii="Times New Roman" w:hAnsi="Times New Roman" w:cs="Times New Roman"/>
          <w:sz w:val="22"/>
          <w:szCs w:val="22"/>
        </w:rPr>
        <w:t>2</w:t>
      </w:r>
      <w:r w:rsidR="003D0CEC" w:rsidRPr="00FD54C7">
        <w:rPr>
          <w:rFonts w:ascii="Times New Roman" w:hAnsi="Times New Roman" w:cs="Times New Roman"/>
          <w:sz w:val="22"/>
          <w:szCs w:val="22"/>
        </w:rPr>
        <w:t>7</w:t>
      </w:r>
      <w:r w:rsidR="001855F5" w:rsidRPr="00FD54C7">
        <w:rPr>
          <w:rFonts w:ascii="Times New Roman" w:hAnsi="Times New Roman" w:cs="Times New Roman"/>
          <w:sz w:val="22"/>
          <w:szCs w:val="22"/>
        </w:rPr>
        <w:t xml:space="preserve">. Laiku neįvykdęs šios Sutarties </w:t>
      </w:r>
      <w:r w:rsidR="000F1889" w:rsidRPr="00FD54C7">
        <w:rPr>
          <w:rFonts w:ascii="Times New Roman" w:hAnsi="Times New Roman" w:cs="Times New Roman"/>
          <w:sz w:val="22"/>
          <w:szCs w:val="22"/>
        </w:rPr>
        <w:t>5</w:t>
      </w:r>
      <w:r w:rsidR="001855F5" w:rsidRPr="00FD54C7">
        <w:rPr>
          <w:rFonts w:ascii="Times New Roman" w:hAnsi="Times New Roman" w:cs="Times New Roman"/>
          <w:sz w:val="22"/>
          <w:szCs w:val="22"/>
        </w:rPr>
        <w:t xml:space="preserve">.2 </w:t>
      </w:r>
      <w:r w:rsidR="001A3308" w:rsidRPr="00FD54C7">
        <w:rPr>
          <w:rFonts w:ascii="Times New Roman" w:hAnsi="Times New Roman" w:cs="Times New Roman"/>
          <w:sz w:val="22"/>
          <w:szCs w:val="22"/>
        </w:rPr>
        <w:t xml:space="preserve">papunkčio reikalavimo, </w:t>
      </w:r>
      <w:r w:rsidR="001855F5" w:rsidRPr="00FD54C7">
        <w:rPr>
          <w:rFonts w:ascii="Times New Roman" w:hAnsi="Times New Roman" w:cs="Times New Roman"/>
          <w:sz w:val="22"/>
          <w:szCs w:val="22"/>
        </w:rPr>
        <w:t xml:space="preserve">Pirkėjas pagal Pardavėjo pareikalavimą moka netesybas </w:t>
      </w:r>
      <w:r w:rsidR="001A3308" w:rsidRPr="00FD54C7">
        <w:rPr>
          <w:rFonts w:ascii="Times New Roman" w:hAnsi="Times New Roman" w:cs="Times New Roman"/>
          <w:sz w:val="22"/>
          <w:szCs w:val="22"/>
        </w:rPr>
        <w:t xml:space="preserve">– </w:t>
      </w:r>
      <w:r w:rsidR="001855F5" w:rsidRPr="00FD54C7">
        <w:rPr>
          <w:rFonts w:ascii="Times New Roman" w:hAnsi="Times New Roman" w:cs="Times New Roman"/>
          <w:sz w:val="22"/>
          <w:szCs w:val="22"/>
        </w:rPr>
        <w:t>po 0,02 % (dvi šimtosios procento) nuo neapmokėtų Prekių kainos už kiekvieną vėlavimo dieną.</w:t>
      </w:r>
    </w:p>
    <w:p w:rsidR="006F556C" w:rsidRPr="00FD54C7" w:rsidRDefault="006F556C" w:rsidP="001855F5">
      <w:pPr>
        <w:pStyle w:val="Pagrindiniotekstotrauka3"/>
        <w:rPr>
          <w:rFonts w:ascii="Times New Roman" w:hAnsi="Times New Roman" w:cs="Times New Roman"/>
          <w:sz w:val="22"/>
          <w:szCs w:val="22"/>
        </w:rPr>
      </w:pPr>
    </w:p>
    <w:p w:rsidR="001855F5" w:rsidRPr="00FD54C7" w:rsidRDefault="001855F5" w:rsidP="00D21ACF">
      <w:pPr>
        <w:spacing w:before="60"/>
        <w:jc w:val="center"/>
        <w:rPr>
          <w:rFonts w:ascii="Times New Roman" w:hAnsi="Times New Roman" w:cs="Times New Roman"/>
          <w:b/>
          <w:sz w:val="22"/>
          <w:szCs w:val="22"/>
        </w:rPr>
      </w:pPr>
      <w:r w:rsidRPr="00FD54C7">
        <w:rPr>
          <w:rFonts w:ascii="Times New Roman" w:hAnsi="Times New Roman" w:cs="Times New Roman"/>
          <w:b/>
          <w:sz w:val="22"/>
          <w:szCs w:val="22"/>
        </w:rPr>
        <w:t>VII. SUTARTIES GALIOJIMAS IR GINČŲ SPRENDIMO TVARKA</w:t>
      </w:r>
    </w:p>
    <w:p w:rsidR="001855F5" w:rsidRPr="00FD54C7" w:rsidRDefault="001855F5" w:rsidP="001855F5">
      <w:pPr>
        <w:rPr>
          <w:rFonts w:ascii="Times New Roman" w:hAnsi="Times New Roman" w:cs="Times New Roman"/>
          <w:sz w:val="22"/>
          <w:szCs w:val="22"/>
        </w:rPr>
      </w:pPr>
    </w:p>
    <w:p w:rsidR="001855F5" w:rsidRPr="00FD54C7" w:rsidRDefault="001A3308" w:rsidP="001855F5">
      <w:pPr>
        <w:ind w:firstLine="798"/>
        <w:jc w:val="both"/>
        <w:rPr>
          <w:rFonts w:ascii="Times New Roman" w:hAnsi="Times New Roman" w:cs="Times New Roman"/>
          <w:sz w:val="22"/>
          <w:szCs w:val="22"/>
        </w:rPr>
      </w:pPr>
      <w:r w:rsidRPr="00FD54C7">
        <w:rPr>
          <w:rFonts w:ascii="Times New Roman" w:hAnsi="Times New Roman" w:cs="Times New Roman"/>
          <w:sz w:val="22"/>
          <w:szCs w:val="22"/>
        </w:rPr>
        <w:t>2</w:t>
      </w:r>
      <w:r w:rsidR="003D0CEC" w:rsidRPr="00FD54C7">
        <w:rPr>
          <w:rFonts w:ascii="Times New Roman" w:hAnsi="Times New Roman" w:cs="Times New Roman"/>
          <w:sz w:val="22"/>
          <w:szCs w:val="22"/>
        </w:rPr>
        <w:t>8</w:t>
      </w:r>
      <w:r w:rsidR="001855F5" w:rsidRPr="00FD54C7">
        <w:rPr>
          <w:rFonts w:ascii="Times New Roman" w:hAnsi="Times New Roman" w:cs="Times New Roman"/>
          <w:sz w:val="22"/>
          <w:szCs w:val="22"/>
        </w:rPr>
        <w:t>. Pardavėjas</w:t>
      </w:r>
      <w:r w:rsidR="00BE6EB4" w:rsidRPr="00FD54C7">
        <w:rPr>
          <w:rFonts w:ascii="Times New Roman" w:hAnsi="Times New Roman" w:cs="Times New Roman"/>
          <w:sz w:val="22"/>
          <w:szCs w:val="22"/>
        </w:rPr>
        <w:t>,</w:t>
      </w:r>
      <w:r w:rsidR="001855F5" w:rsidRPr="00FD54C7">
        <w:rPr>
          <w:rFonts w:ascii="Times New Roman" w:hAnsi="Times New Roman" w:cs="Times New Roman"/>
          <w:sz w:val="22"/>
          <w:szCs w:val="22"/>
        </w:rPr>
        <w:t xml:space="preserve"> pasirašius šią Sutartį per </w:t>
      </w:r>
      <w:r w:rsidR="00263EAD" w:rsidRPr="00FD54C7">
        <w:rPr>
          <w:rFonts w:ascii="Times New Roman" w:hAnsi="Times New Roman" w:cs="Times New Roman"/>
          <w:sz w:val="22"/>
          <w:szCs w:val="22"/>
        </w:rPr>
        <w:t>5</w:t>
      </w:r>
      <w:r w:rsidR="004D16F4" w:rsidRPr="00FD54C7">
        <w:rPr>
          <w:rFonts w:ascii="Times New Roman" w:hAnsi="Times New Roman" w:cs="Times New Roman"/>
          <w:sz w:val="22"/>
          <w:szCs w:val="22"/>
        </w:rPr>
        <w:t xml:space="preserve"> (</w:t>
      </w:r>
      <w:r w:rsidR="00263EAD" w:rsidRPr="00FD54C7">
        <w:rPr>
          <w:rFonts w:ascii="Times New Roman" w:hAnsi="Times New Roman" w:cs="Times New Roman"/>
          <w:sz w:val="22"/>
          <w:szCs w:val="22"/>
        </w:rPr>
        <w:t>penkias</w:t>
      </w:r>
      <w:r w:rsidR="004D16F4" w:rsidRPr="00FD54C7">
        <w:rPr>
          <w:rFonts w:ascii="Times New Roman" w:hAnsi="Times New Roman" w:cs="Times New Roman"/>
          <w:sz w:val="22"/>
          <w:szCs w:val="22"/>
        </w:rPr>
        <w:t>)</w:t>
      </w:r>
      <w:r w:rsidR="001855F5" w:rsidRPr="00FD54C7">
        <w:rPr>
          <w:rFonts w:ascii="Times New Roman" w:hAnsi="Times New Roman" w:cs="Times New Roman"/>
          <w:sz w:val="22"/>
          <w:szCs w:val="22"/>
        </w:rPr>
        <w:t xml:space="preserve"> darbo dienas</w:t>
      </w:r>
      <w:r w:rsidR="00BE6EB4" w:rsidRPr="00FD54C7">
        <w:rPr>
          <w:rFonts w:ascii="Times New Roman" w:hAnsi="Times New Roman" w:cs="Times New Roman"/>
          <w:sz w:val="22"/>
          <w:szCs w:val="22"/>
        </w:rPr>
        <w:t>,</w:t>
      </w:r>
      <w:r w:rsidR="001855F5" w:rsidRPr="00FD54C7">
        <w:rPr>
          <w:rFonts w:ascii="Times New Roman" w:hAnsi="Times New Roman" w:cs="Times New Roman"/>
          <w:sz w:val="22"/>
          <w:szCs w:val="22"/>
        </w:rPr>
        <w:t xml:space="preserve"> pateikia Sutarties įvykdymo garantiją</w:t>
      </w:r>
      <w:r w:rsidR="00BE6EB4" w:rsidRPr="00FD54C7">
        <w:rPr>
          <w:rFonts w:ascii="Times New Roman" w:hAnsi="Times New Roman" w:cs="Times New Roman"/>
          <w:sz w:val="22"/>
          <w:szCs w:val="22"/>
        </w:rPr>
        <w:t>,</w:t>
      </w:r>
      <w:r w:rsidR="002C7A69" w:rsidRPr="00FD54C7">
        <w:rPr>
          <w:rFonts w:ascii="Times New Roman" w:hAnsi="Times New Roman" w:cs="Times New Roman"/>
          <w:sz w:val="22"/>
          <w:szCs w:val="22"/>
        </w:rPr>
        <w:t xml:space="preserve"> </w:t>
      </w:r>
      <w:r w:rsidR="001855F5" w:rsidRPr="00FD54C7">
        <w:rPr>
          <w:rFonts w:ascii="Times New Roman" w:hAnsi="Times New Roman" w:cs="Times New Roman"/>
          <w:sz w:val="22"/>
          <w:szCs w:val="22"/>
        </w:rPr>
        <w:t>išduotą Lietuvoje registruoto banko ar draudimo bendrovės. Užtikrinimo vertė yra ne maž</w:t>
      </w:r>
      <w:r w:rsidR="00263EAD" w:rsidRPr="00FD54C7">
        <w:rPr>
          <w:rFonts w:ascii="Times New Roman" w:hAnsi="Times New Roman" w:cs="Times New Roman"/>
          <w:sz w:val="22"/>
          <w:szCs w:val="22"/>
        </w:rPr>
        <w:t>esnė</w:t>
      </w:r>
      <w:r w:rsidR="001855F5" w:rsidRPr="00FD54C7">
        <w:rPr>
          <w:rFonts w:ascii="Times New Roman" w:hAnsi="Times New Roman" w:cs="Times New Roman"/>
          <w:sz w:val="22"/>
          <w:szCs w:val="22"/>
        </w:rPr>
        <w:t xml:space="preserve"> kaip </w:t>
      </w:r>
      <w:r w:rsidR="00DB10CE" w:rsidRPr="00FD54C7">
        <w:rPr>
          <w:rFonts w:ascii="Times New Roman" w:hAnsi="Times New Roman" w:cs="Times New Roman"/>
          <w:sz w:val="22"/>
          <w:szCs w:val="22"/>
        </w:rPr>
        <w:t xml:space="preserve">2000 </w:t>
      </w:r>
      <w:proofErr w:type="spellStart"/>
      <w:r w:rsidR="00DB10CE" w:rsidRPr="00FD54C7">
        <w:rPr>
          <w:rFonts w:ascii="Times New Roman" w:hAnsi="Times New Roman" w:cs="Times New Roman"/>
          <w:sz w:val="22"/>
          <w:szCs w:val="22"/>
        </w:rPr>
        <w:t>Eur</w:t>
      </w:r>
      <w:proofErr w:type="spellEnd"/>
      <w:r w:rsidR="00DB10CE" w:rsidRPr="00FD54C7">
        <w:rPr>
          <w:rFonts w:ascii="Times New Roman" w:hAnsi="Times New Roman" w:cs="Times New Roman"/>
          <w:sz w:val="22"/>
          <w:szCs w:val="22"/>
        </w:rPr>
        <w:t xml:space="preserve"> </w:t>
      </w:r>
      <w:r w:rsidR="001855F5" w:rsidRPr="00FD54C7">
        <w:rPr>
          <w:rFonts w:ascii="Times New Roman" w:hAnsi="Times New Roman" w:cs="Times New Roman"/>
          <w:sz w:val="22"/>
          <w:szCs w:val="22"/>
        </w:rPr>
        <w:t>(</w:t>
      </w:r>
      <w:r w:rsidR="00DB10CE" w:rsidRPr="00FD54C7">
        <w:rPr>
          <w:rFonts w:ascii="Times New Roman" w:hAnsi="Times New Roman" w:cs="Times New Roman"/>
          <w:sz w:val="22"/>
          <w:szCs w:val="22"/>
        </w:rPr>
        <w:t>du tūkstančiai</w:t>
      </w:r>
      <w:r w:rsidR="00BE6EB4" w:rsidRPr="00FD54C7">
        <w:rPr>
          <w:rFonts w:ascii="Times New Roman" w:hAnsi="Times New Roman" w:cs="Times New Roman"/>
          <w:sz w:val="22"/>
          <w:szCs w:val="22"/>
        </w:rPr>
        <w:t xml:space="preserve"> eurų</w:t>
      </w:r>
      <w:r w:rsidR="001855F5" w:rsidRPr="00FD54C7">
        <w:rPr>
          <w:rFonts w:ascii="Times New Roman" w:hAnsi="Times New Roman" w:cs="Times New Roman"/>
          <w:sz w:val="22"/>
          <w:szCs w:val="22"/>
        </w:rPr>
        <w:t xml:space="preserve">) nuo </w:t>
      </w:r>
      <w:r w:rsidR="00263EAD" w:rsidRPr="00FD54C7">
        <w:rPr>
          <w:rFonts w:ascii="Times New Roman" w:hAnsi="Times New Roman" w:cs="Times New Roman"/>
          <w:sz w:val="22"/>
          <w:szCs w:val="22"/>
        </w:rPr>
        <w:t xml:space="preserve">visos </w:t>
      </w:r>
      <w:r w:rsidR="001855F5" w:rsidRPr="00FD54C7">
        <w:rPr>
          <w:rFonts w:ascii="Times New Roman" w:hAnsi="Times New Roman" w:cs="Times New Roman"/>
          <w:sz w:val="22"/>
          <w:szCs w:val="22"/>
        </w:rPr>
        <w:t xml:space="preserve">Sutarties kainos. </w:t>
      </w:r>
      <w:r w:rsidR="00535A7C" w:rsidRPr="00FD54C7">
        <w:rPr>
          <w:rFonts w:ascii="Times New Roman" w:hAnsi="Times New Roman" w:cs="Times New Roman"/>
          <w:sz w:val="22"/>
          <w:szCs w:val="22"/>
        </w:rPr>
        <w:t>Sutarties įvykdymo g</w:t>
      </w:r>
      <w:r w:rsidR="001855F5" w:rsidRPr="00FD54C7">
        <w:rPr>
          <w:rFonts w:ascii="Times New Roman" w:hAnsi="Times New Roman" w:cs="Times New Roman"/>
          <w:sz w:val="22"/>
          <w:szCs w:val="22"/>
        </w:rPr>
        <w:t xml:space="preserve">arantija galioja </w:t>
      </w:r>
      <w:r w:rsidR="00445B73" w:rsidRPr="00FD54C7">
        <w:rPr>
          <w:rFonts w:ascii="Times New Roman" w:hAnsi="Times New Roman" w:cs="Times New Roman"/>
          <w:sz w:val="22"/>
          <w:szCs w:val="22"/>
        </w:rPr>
        <w:t xml:space="preserve">ne trumpiau, kaip </w:t>
      </w:r>
      <w:r w:rsidR="001855F5" w:rsidRPr="00FD54C7">
        <w:rPr>
          <w:rFonts w:ascii="Times New Roman" w:hAnsi="Times New Roman" w:cs="Times New Roman"/>
          <w:sz w:val="22"/>
          <w:szCs w:val="22"/>
        </w:rPr>
        <w:t xml:space="preserve">iki </w:t>
      </w:r>
      <w:r w:rsidR="00EC794B" w:rsidRPr="00FD54C7">
        <w:rPr>
          <w:rFonts w:ascii="Times New Roman" w:hAnsi="Times New Roman" w:cs="Times New Roman"/>
          <w:sz w:val="22"/>
          <w:szCs w:val="22"/>
        </w:rPr>
        <w:t>2016</w:t>
      </w:r>
      <w:r w:rsidR="00445B73" w:rsidRPr="00FD54C7">
        <w:rPr>
          <w:rFonts w:ascii="Times New Roman" w:hAnsi="Times New Roman" w:cs="Times New Roman"/>
          <w:sz w:val="22"/>
          <w:szCs w:val="22"/>
        </w:rPr>
        <w:t xml:space="preserve"> m. </w:t>
      </w:r>
      <w:r w:rsidR="00DB10CE" w:rsidRPr="00FD54C7">
        <w:rPr>
          <w:rFonts w:ascii="Times New Roman" w:hAnsi="Times New Roman" w:cs="Times New Roman"/>
          <w:sz w:val="22"/>
          <w:szCs w:val="22"/>
        </w:rPr>
        <w:t>gruodžio 31</w:t>
      </w:r>
      <w:r w:rsidR="003678FD" w:rsidRPr="00FD54C7">
        <w:rPr>
          <w:rFonts w:ascii="Times New Roman" w:hAnsi="Times New Roman" w:cs="Times New Roman"/>
          <w:sz w:val="22"/>
          <w:szCs w:val="22"/>
        </w:rPr>
        <w:t xml:space="preserve"> d.</w:t>
      </w:r>
    </w:p>
    <w:p w:rsidR="001855F5" w:rsidRPr="00FD54C7" w:rsidRDefault="001A3308" w:rsidP="001855F5">
      <w:pPr>
        <w:ind w:firstLine="798"/>
        <w:jc w:val="both"/>
        <w:rPr>
          <w:rFonts w:ascii="Times New Roman" w:hAnsi="Times New Roman" w:cs="Times New Roman"/>
          <w:sz w:val="22"/>
          <w:szCs w:val="22"/>
        </w:rPr>
      </w:pPr>
      <w:r w:rsidRPr="00FD54C7">
        <w:rPr>
          <w:rFonts w:ascii="Times New Roman" w:hAnsi="Times New Roman" w:cs="Times New Roman"/>
          <w:sz w:val="22"/>
          <w:szCs w:val="22"/>
        </w:rPr>
        <w:t>2</w:t>
      </w:r>
      <w:r w:rsidR="003D0CEC" w:rsidRPr="00FD54C7">
        <w:rPr>
          <w:rFonts w:ascii="Times New Roman" w:hAnsi="Times New Roman" w:cs="Times New Roman"/>
          <w:sz w:val="22"/>
          <w:szCs w:val="22"/>
        </w:rPr>
        <w:t>9</w:t>
      </w:r>
      <w:r w:rsidR="001855F5" w:rsidRPr="00FD54C7">
        <w:rPr>
          <w:rFonts w:ascii="Times New Roman" w:hAnsi="Times New Roman" w:cs="Times New Roman"/>
          <w:sz w:val="22"/>
          <w:szCs w:val="22"/>
        </w:rPr>
        <w:t xml:space="preserve">. </w:t>
      </w:r>
      <w:r w:rsidR="00075C22" w:rsidRPr="00FD54C7">
        <w:rPr>
          <w:rFonts w:ascii="Times New Roman" w:hAnsi="Times New Roman" w:cs="Times New Roman"/>
          <w:sz w:val="22"/>
          <w:szCs w:val="22"/>
        </w:rPr>
        <w:t xml:space="preserve">Pardavėjui pageidaujant </w:t>
      </w:r>
      <w:r w:rsidR="001855F5" w:rsidRPr="00FD54C7">
        <w:rPr>
          <w:rFonts w:ascii="Times New Roman" w:hAnsi="Times New Roman" w:cs="Times New Roman"/>
          <w:sz w:val="22"/>
          <w:szCs w:val="22"/>
        </w:rPr>
        <w:t xml:space="preserve">Pirkėjas grąžins šios Sutarties vykdymo garantiją per 3 (tris) darbo dienas po to, kai bus pasirašyti visų pagal Sutartį numatytų pateikti Prekių </w:t>
      </w:r>
      <w:r w:rsidRPr="00FD54C7">
        <w:rPr>
          <w:rFonts w:ascii="Times New Roman" w:hAnsi="Times New Roman" w:cs="Times New Roman"/>
          <w:sz w:val="22"/>
          <w:szCs w:val="22"/>
        </w:rPr>
        <w:t>perdavimo–priėmimo</w:t>
      </w:r>
      <w:r w:rsidR="001855F5" w:rsidRPr="00FD54C7">
        <w:rPr>
          <w:rFonts w:ascii="Times New Roman" w:hAnsi="Times New Roman" w:cs="Times New Roman"/>
          <w:snapToGrid w:val="0"/>
          <w:sz w:val="22"/>
          <w:szCs w:val="22"/>
        </w:rPr>
        <w:t xml:space="preserve"> aktai</w:t>
      </w:r>
      <w:r w:rsidR="001855F5" w:rsidRPr="00FD54C7">
        <w:rPr>
          <w:rFonts w:ascii="Times New Roman" w:hAnsi="Times New Roman" w:cs="Times New Roman"/>
          <w:sz w:val="22"/>
          <w:szCs w:val="22"/>
        </w:rPr>
        <w:t>.</w:t>
      </w:r>
    </w:p>
    <w:p w:rsidR="001855F5" w:rsidRPr="00FD54C7" w:rsidRDefault="003D0CEC" w:rsidP="001855F5">
      <w:pPr>
        <w:pStyle w:val="Pagrindinistekstas"/>
        <w:ind w:firstLine="798"/>
        <w:rPr>
          <w:rFonts w:ascii="Times New Roman" w:hAnsi="Times New Roman" w:cs="Times New Roman"/>
          <w:sz w:val="22"/>
          <w:szCs w:val="22"/>
        </w:rPr>
      </w:pPr>
      <w:r w:rsidRPr="00FD54C7">
        <w:rPr>
          <w:rFonts w:ascii="Times New Roman" w:hAnsi="Times New Roman" w:cs="Times New Roman"/>
          <w:sz w:val="22"/>
          <w:szCs w:val="22"/>
        </w:rPr>
        <w:t>30</w:t>
      </w:r>
      <w:r w:rsidR="001855F5" w:rsidRPr="00FD54C7">
        <w:rPr>
          <w:rFonts w:ascii="Times New Roman" w:hAnsi="Times New Roman" w:cs="Times New Roman"/>
          <w:sz w:val="22"/>
          <w:szCs w:val="22"/>
        </w:rPr>
        <w:t xml:space="preserve">. Nutraukus Sutartį </w:t>
      </w:r>
      <w:r w:rsidR="00D9267E" w:rsidRPr="00FD54C7">
        <w:rPr>
          <w:rFonts w:ascii="Times New Roman" w:hAnsi="Times New Roman" w:cs="Times New Roman"/>
          <w:sz w:val="22"/>
          <w:szCs w:val="22"/>
        </w:rPr>
        <w:t>dėl Pardavėjo kaltės</w:t>
      </w:r>
      <w:r w:rsidR="001855F5" w:rsidRPr="00FD54C7">
        <w:rPr>
          <w:rFonts w:ascii="Times New Roman" w:hAnsi="Times New Roman" w:cs="Times New Roman"/>
          <w:sz w:val="22"/>
          <w:szCs w:val="22"/>
        </w:rPr>
        <w:t>, Pirkėjas įgyja teisę į Sutarties įvykdymo garantiją.</w:t>
      </w:r>
    </w:p>
    <w:p w:rsidR="001855F5" w:rsidRPr="00FD54C7" w:rsidRDefault="003D0CEC" w:rsidP="001855F5">
      <w:pPr>
        <w:pStyle w:val="Pagrindinistekstas"/>
        <w:ind w:firstLine="798"/>
        <w:rPr>
          <w:rFonts w:ascii="Times New Roman" w:hAnsi="Times New Roman" w:cs="Times New Roman"/>
          <w:sz w:val="22"/>
          <w:szCs w:val="22"/>
        </w:rPr>
      </w:pPr>
      <w:r w:rsidRPr="00FD54C7">
        <w:rPr>
          <w:rFonts w:ascii="Times New Roman" w:hAnsi="Times New Roman" w:cs="Times New Roman"/>
          <w:sz w:val="22"/>
          <w:szCs w:val="22"/>
        </w:rPr>
        <w:t>31</w:t>
      </w:r>
      <w:r w:rsidR="001855F5" w:rsidRPr="00FD54C7">
        <w:rPr>
          <w:rFonts w:ascii="Times New Roman" w:hAnsi="Times New Roman" w:cs="Times New Roman"/>
          <w:sz w:val="22"/>
          <w:szCs w:val="22"/>
        </w:rPr>
        <w:t xml:space="preserve">. Sutartis įsigalioja nuo jos pasirašymo dienos ir Pardavėjui pateikus Sutarties įvykdymo garantiją </w:t>
      </w:r>
      <w:r w:rsidR="001A3308" w:rsidRPr="00FD54C7">
        <w:rPr>
          <w:rFonts w:ascii="Times New Roman" w:hAnsi="Times New Roman" w:cs="Times New Roman"/>
          <w:sz w:val="22"/>
          <w:szCs w:val="22"/>
        </w:rPr>
        <w:t xml:space="preserve">ir </w:t>
      </w:r>
      <w:r w:rsidR="001855F5" w:rsidRPr="00FD54C7">
        <w:rPr>
          <w:rFonts w:ascii="Times New Roman" w:hAnsi="Times New Roman" w:cs="Times New Roman"/>
          <w:sz w:val="22"/>
          <w:szCs w:val="22"/>
        </w:rPr>
        <w:t>galioja iki visiško Sutartimi apibrėžtų abiejų Sutarties šalių įsipareigojimų įvykdymo.</w:t>
      </w:r>
      <w:r w:rsidR="000F1889" w:rsidRPr="00FD54C7">
        <w:rPr>
          <w:rFonts w:ascii="Times New Roman" w:hAnsi="Times New Roman" w:cs="Times New Roman"/>
          <w:sz w:val="22"/>
          <w:szCs w:val="22"/>
        </w:rPr>
        <w:t xml:space="preserve"> </w:t>
      </w:r>
      <w:r w:rsidR="008030F4" w:rsidRPr="00FD54C7">
        <w:rPr>
          <w:rFonts w:ascii="Times New Roman" w:hAnsi="Times New Roman" w:cs="Times New Roman"/>
          <w:sz w:val="22"/>
          <w:szCs w:val="22"/>
        </w:rPr>
        <w:t xml:space="preserve">Dėl aplinkybių, kurios atsirado ne dėl </w:t>
      </w:r>
      <w:r w:rsidR="008866AD" w:rsidRPr="00FD54C7">
        <w:rPr>
          <w:rFonts w:ascii="Times New Roman" w:hAnsi="Times New Roman" w:cs="Times New Roman"/>
          <w:sz w:val="22"/>
          <w:szCs w:val="22"/>
        </w:rPr>
        <w:t>Par</w:t>
      </w:r>
      <w:r w:rsidR="001E1770" w:rsidRPr="00FD54C7">
        <w:rPr>
          <w:rFonts w:ascii="Times New Roman" w:hAnsi="Times New Roman" w:cs="Times New Roman"/>
          <w:sz w:val="22"/>
          <w:szCs w:val="22"/>
        </w:rPr>
        <w:t>da</w:t>
      </w:r>
      <w:r w:rsidR="008866AD" w:rsidRPr="00FD54C7">
        <w:rPr>
          <w:rFonts w:ascii="Times New Roman" w:hAnsi="Times New Roman" w:cs="Times New Roman"/>
          <w:sz w:val="22"/>
          <w:szCs w:val="22"/>
        </w:rPr>
        <w:t xml:space="preserve">vėjo </w:t>
      </w:r>
      <w:r w:rsidR="008030F4" w:rsidRPr="00FD54C7">
        <w:rPr>
          <w:rFonts w:ascii="Times New Roman" w:hAnsi="Times New Roman" w:cs="Times New Roman"/>
          <w:sz w:val="22"/>
          <w:szCs w:val="22"/>
        </w:rPr>
        <w:t>kaltės</w:t>
      </w:r>
      <w:r w:rsidR="00387663" w:rsidRPr="00FD54C7">
        <w:rPr>
          <w:rFonts w:ascii="Times New Roman" w:hAnsi="Times New Roman" w:cs="Times New Roman"/>
          <w:sz w:val="22"/>
          <w:szCs w:val="22"/>
        </w:rPr>
        <w:t xml:space="preserve"> ir tik sutikus Pirkėjui</w:t>
      </w:r>
      <w:r w:rsidR="00FD3A88" w:rsidRPr="00FD54C7">
        <w:rPr>
          <w:rFonts w:ascii="Times New Roman" w:hAnsi="Times New Roman" w:cs="Times New Roman"/>
          <w:sz w:val="22"/>
          <w:szCs w:val="22"/>
        </w:rPr>
        <w:t>,</w:t>
      </w:r>
      <w:r w:rsidR="00717DA6" w:rsidRPr="00FD54C7">
        <w:rPr>
          <w:rFonts w:ascii="Times New Roman" w:hAnsi="Times New Roman" w:cs="Times New Roman"/>
          <w:sz w:val="22"/>
          <w:szCs w:val="22"/>
        </w:rPr>
        <w:t xml:space="preserve"> </w:t>
      </w:r>
      <w:r w:rsidR="00FD3A88" w:rsidRPr="00FD54C7">
        <w:rPr>
          <w:rFonts w:ascii="Times New Roman" w:hAnsi="Times New Roman" w:cs="Times New Roman"/>
          <w:sz w:val="22"/>
          <w:szCs w:val="22"/>
        </w:rPr>
        <w:t xml:space="preserve">šalių rašytiniu susitarimu, </w:t>
      </w:r>
      <w:r w:rsidR="00717DA6" w:rsidRPr="00FD54C7">
        <w:rPr>
          <w:rFonts w:ascii="Times New Roman" w:hAnsi="Times New Roman" w:cs="Times New Roman"/>
          <w:sz w:val="22"/>
          <w:szCs w:val="22"/>
        </w:rPr>
        <w:t>ji gali būti pratęsta laikotarpiui</w:t>
      </w:r>
      <w:r w:rsidR="00972F79" w:rsidRPr="00FD54C7">
        <w:rPr>
          <w:rFonts w:ascii="Times New Roman" w:hAnsi="Times New Roman" w:cs="Times New Roman"/>
          <w:sz w:val="22"/>
          <w:szCs w:val="22"/>
        </w:rPr>
        <w:t xml:space="preserve"> iki 30 kalendorinių dienų</w:t>
      </w:r>
      <w:r w:rsidR="000F1889" w:rsidRPr="00FD54C7">
        <w:rPr>
          <w:rFonts w:ascii="Times New Roman" w:hAnsi="Times New Roman" w:cs="Times New Roman"/>
          <w:sz w:val="22"/>
          <w:szCs w:val="22"/>
        </w:rPr>
        <w:t>.</w:t>
      </w:r>
    </w:p>
    <w:p w:rsidR="001855F5" w:rsidRPr="00FD54C7" w:rsidRDefault="003D0CEC" w:rsidP="001855F5">
      <w:pPr>
        <w:ind w:firstLine="798"/>
        <w:jc w:val="both"/>
        <w:rPr>
          <w:rFonts w:ascii="Times New Roman" w:hAnsi="Times New Roman" w:cs="Times New Roman"/>
          <w:sz w:val="22"/>
          <w:szCs w:val="22"/>
        </w:rPr>
      </w:pPr>
      <w:r w:rsidRPr="00FD54C7">
        <w:rPr>
          <w:rFonts w:ascii="Times New Roman" w:hAnsi="Times New Roman" w:cs="Times New Roman"/>
          <w:sz w:val="22"/>
          <w:szCs w:val="22"/>
        </w:rPr>
        <w:t>3</w:t>
      </w:r>
      <w:r w:rsidR="001A3308" w:rsidRPr="00FD54C7">
        <w:rPr>
          <w:rFonts w:ascii="Times New Roman" w:hAnsi="Times New Roman" w:cs="Times New Roman"/>
          <w:sz w:val="22"/>
          <w:szCs w:val="22"/>
        </w:rPr>
        <w:t>2</w:t>
      </w:r>
      <w:r w:rsidR="00B90972" w:rsidRPr="00FD54C7">
        <w:rPr>
          <w:rFonts w:ascii="Times New Roman" w:hAnsi="Times New Roman" w:cs="Times New Roman"/>
          <w:sz w:val="22"/>
          <w:szCs w:val="22"/>
        </w:rPr>
        <w:t xml:space="preserve">. Sutarties sąlygos sutarties vykdymo metu nekeičiamos, </w:t>
      </w:r>
      <w:r w:rsidR="00484F44" w:rsidRPr="00FD54C7">
        <w:rPr>
          <w:rFonts w:ascii="Times New Roman" w:hAnsi="Times New Roman" w:cs="Times New Roman"/>
          <w:sz w:val="22"/>
          <w:szCs w:val="22"/>
        </w:rPr>
        <w:t>išskyrus Lietuvos Respublikos viešųjų pirkimų įstatymo 18 str</w:t>
      </w:r>
      <w:r w:rsidR="001A3308" w:rsidRPr="00FD54C7">
        <w:rPr>
          <w:rFonts w:ascii="Times New Roman" w:hAnsi="Times New Roman" w:cs="Times New Roman"/>
          <w:sz w:val="22"/>
          <w:szCs w:val="22"/>
        </w:rPr>
        <w:t>aipsnio</w:t>
      </w:r>
      <w:r w:rsidR="00484F44" w:rsidRPr="00FD54C7">
        <w:rPr>
          <w:rFonts w:ascii="Times New Roman" w:hAnsi="Times New Roman" w:cs="Times New Roman"/>
          <w:sz w:val="22"/>
          <w:szCs w:val="22"/>
        </w:rPr>
        <w:t xml:space="preserve"> 8 d</w:t>
      </w:r>
      <w:r w:rsidR="001A3308" w:rsidRPr="00FD54C7">
        <w:rPr>
          <w:rFonts w:ascii="Times New Roman" w:hAnsi="Times New Roman" w:cs="Times New Roman"/>
          <w:sz w:val="22"/>
          <w:szCs w:val="22"/>
        </w:rPr>
        <w:t>alyje</w:t>
      </w:r>
      <w:r w:rsidR="00484F44" w:rsidRPr="00FD54C7">
        <w:rPr>
          <w:rFonts w:ascii="Times New Roman" w:hAnsi="Times New Roman" w:cs="Times New Roman"/>
          <w:sz w:val="22"/>
          <w:szCs w:val="22"/>
        </w:rPr>
        <w:t xml:space="preserve"> numatytą galimybę, </w:t>
      </w:r>
      <w:r w:rsidR="00B90972" w:rsidRPr="00FD54C7">
        <w:rPr>
          <w:rFonts w:ascii="Times New Roman" w:hAnsi="Times New Roman" w:cs="Times New Roman"/>
          <w:sz w:val="22"/>
          <w:szCs w:val="22"/>
        </w:rPr>
        <w:t xml:space="preserve">tačiau Sutartis gali būti patikslinta arba papildyta šalių raštišku susitarimu, šalims pasirašant atskirus </w:t>
      </w:r>
      <w:r w:rsidR="00717DA6" w:rsidRPr="00FD54C7">
        <w:rPr>
          <w:rFonts w:ascii="Times New Roman" w:hAnsi="Times New Roman" w:cs="Times New Roman"/>
          <w:sz w:val="22"/>
          <w:szCs w:val="22"/>
        </w:rPr>
        <w:t>susitarimus</w:t>
      </w:r>
      <w:r w:rsidR="001A3308" w:rsidRPr="00FD54C7">
        <w:rPr>
          <w:rFonts w:ascii="Times New Roman" w:hAnsi="Times New Roman" w:cs="Times New Roman"/>
          <w:sz w:val="22"/>
          <w:szCs w:val="22"/>
        </w:rPr>
        <w:t>, kurie yra neatskiriama Sutarties dalis</w:t>
      </w:r>
      <w:r w:rsidR="00B90972" w:rsidRPr="00FD54C7">
        <w:rPr>
          <w:rFonts w:ascii="Times New Roman" w:hAnsi="Times New Roman" w:cs="Times New Roman"/>
          <w:sz w:val="22"/>
          <w:szCs w:val="22"/>
        </w:rPr>
        <w:t>.</w:t>
      </w:r>
    </w:p>
    <w:p w:rsidR="001855F5" w:rsidRPr="00FD54C7" w:rsidRDefault="001A3308" w:rsidP="001855F5">
      <w:pPr>
        <w:ind w:firstLine="798"/>
        <w:jc w:val="both"/>
        <w:rPr>
          <w:rFonts w:ascii="Times New Roman" w:hAnsi="Times New Roman" w:cs="Times New Roman"/>
          <w:sz w:val="22"/>
          <w:szCs w:val="22"/>
        </w:rPr>
      </w:pPr>
      <w:r w:rsidRPr="00FD54C7">
        <w:rPr>
          <w:rFonts w:ascii="Times New Roman" w:hAnsi="Times New Roman" w:cs="Times New Roman"/>
          <w:sz w:val="22"/>
          <w:szCs w:val="22"/>
        </w:rPr>
        <w:t>3</w:t>
      </w:r>
      <w:r w:rsidR="003D0CEC" w:rsidRPr="00FD54C7">
        <w:rPr>
          <w:rFonts w:ascii="Times New Roman" w:hAnsi="Times New Roman" w:cs="Times New Roman"/>
          <w:sz w:val="22"/>
          <w:szCs w:val="22"/>
        </w:rPr>
        <w:t>3</w:t>
      </w:r>
      <w:r w:rsidR="001855F5" w:rsidRPr="00FD54C7">
        <w:rPr>
          <w:rFonts w:ascii="Times New Roman" w:hAnsi="Times New Roman" w:cs="Times New Roman"/>
          <w:sz w:val="22"/>
          <w:szCs w:val="22"/>
        </w:rPr>
        <w:t>. Sutartis gali būti nutraukta raštišku Sutarties šalių susitarimu. Kitu atveju</w:t>
      </w:r>
      <w:r w:rsidR="009C2BA5" w:rsidRPr="00FD54C7">
        <w:rPr>
          <w:rFonts w:ascii="Times New Roman" w:hAnsi="Times New Roman" w:cs="Times New Roman"/>
          <w:sz w:val="22"/>
          <w:szCs w:val="22"/>
        </w:rPr>
        <w:t xml:space="preserve"> </w:t>
      </w:r>
      <w:r w:rsidR="001855F5" w:rsidRPr="00FD54C7">
        <w:rPr>
          <w:rFonts w:ascii="Times New Roman" w:hAnsi="Times New Roman" w:cs="Times New Roman"/>
          <w:sz w:val="22"/>
          <w:szCs w:val="22"/>
        </w:rPr>
        <w:t>ši Sutartis</w:t>
      </w:r>
      <w:r w:rsidR="00972F79" w:rsidRPr="00FD54C7">
        <w:rPr>
          <w:rFonts w:ascii="Times New Roman" w:hAnsi="Times New Roman" w:cs="Times New Roman"/>
          <w:sz w:val="22"/>
          <w:szCs w:val="22"/>
        </w:rPr>
        <w:t xml:space="preserve"> gali </w:t>
      </w:r>
      <w:proofErr w:type="gramStart"/>
      <w:r w:rsidR="00972F79" w:rsidRPr="00FD54C7">
        <w:rPr>
          <w:rFonts w:ascii="Times New Roman" w:hAnsi="Times New Roman" w:cs="Times New Roman"/>
          <w:sz w:val="22"/>
          <w:szCs w:val="22"/>
        </w:rPr>
        <w:t>būti nutraukta Lietuvos Respublikos įstatymų numatytais pagrindais</w:t>
      </w:r>
      <w:proofErr w:type="gramEnd"/>
      <w:r w:rsidR="00972F79" w:rsidRPr="00FD54C7">
        <w:rPr>
          <w:rFonts w:ascii="Times New Roman" w:hAnsi="Times New Roman" w:cs="Times New Roman"/>
          <w:sz w:val="22"/>
          <w:szCs w:val="22"/>
        </w:rPr>
        <w:t>.</w:t>
      </w:r>
      <w:r w:rsidR="00616554" w:rsidRPr="00FD54C7">
        <w:rPr>
          <w:rFonts w:ascii="Times New Roman" w:hAnsi="Times New Roman" w:cs="Times New Roman"/>
          <w:sz w:val="22"/>
          <w:szCs w:val="22"/>
        </w:rPr>
        <w:t xml:space="preserve"> </w:t>
      </w:r>
      <w:r w:rsidR="002533D4" w:rsidRPr="00FD54C7">
        <w:rPr>
          <w:rFonts w:ascii="Times New Roman" w:hAnsi="Times New Roman" w:cs="Times New Roman"/>
          <w:sz w:val="22"/>
          <w:szCs w:val="22"/>
        </w:rPr>
        <w:t>Š</w:t>
      </w:r>
      <w:r w:rsidR="00616554" w:rsidRPr="00FD54C7">
        <w:rPr>
          <w:rFonts w:ascii="Times New Roman" w:hAnsi="Times New Roman" w:cs="Times New Roman"/>
          <w:sz w:val="22"/>
          <w:szCs w:val="22"/>
        </w:rPr>
        <w:t>alis, norinti nutraukti Sutartį, privalo raštu įspėti kitą šalį prieš 15 (penkiolika) darbo dienų.</w:t>
      </w:r>
      <w:r w:rsidR="00AC144B" w:rsidRPr="00FD54C7">
        <w:rPr>
          <w:rFonts w:ascii="Times New Roman" w:hAnsi="Times New Roman" w:cs="Times New Roman"/>
          <w:sz w:val="22"/>
          <w:szCs w:val="22"/>
        </w:rPr>
        <w:t xml:space="preserve"> </w:t>
      </w:r>
    </w:p>
    <w:p w:rsidR="001855F5" w:rsidRPr="00FD54C7" w:rsidRDefault="001A3308" w:rsidP="001855F5">
      <w:pPr>
        <w:ind w:firstLine="798"/>
        <w:jc w:val="both"/>
        <w:rPr>
          <w:rFonts w:ascii="Times New Roman" w:hAnsi="Times New Roman" w:cs="Times New Roman"/>
          <w:sz w:val="22"/>
          <w:szCs w:val="22"/>
        </w:rPr>
      </w:pPr>
      <w:r w:rsidRPr="00FD54C7">
        <w:rPr>
          <w:rFonts w:ascii="Times New Roman" w:hAnsi="Times New Roman" w:cs="Times New Roman"/>
          <w:sz w:val="22"/>
          <w:szCs w:val="22"/>
        </w:rPr>
        <w:t>3</w:t>
      </w:r>
      <w:r w:rsidR="003D0CEC" w:rsidRPr="00FD54C7">
        <w:rPr>
          <w:rFonts w:ascii="Times New Roman" w:hAnsi="Times New Roman" w:cs="Times New Roman"/>
          <w:sz w:val="22"/>
          <w:szCs w:val="22"/>
        </w:rPr>
        <w:t>4</w:t>
      </w:r>
      <w:r w:rsidR="001855F5" w:rsidRPr="00FD54C7">
        <w:rPr>
          <w:rFonts w:ascii="Times New Roman" w:hAnsi="Times New Roman" w:cs="Times New Roman"/>
          <w:sz w:val="22"/>
          <w:szCs w:val="22"/>
        </w:rPr>
        <w:t>. Visi ginčai tarp šios Sutarties šalių dėl Sutarties vykdymo sprendžiami dvišalėmis derybomis. Sutarties šalims nesutarus, ginčai sprendžiami Lietuvos Respublikos įstatymų nustatyta tvarka.</w:t>
      </w:r>
    </w:p>
    <w:p w:rsidR="003D20B2" w:rsidRPr="00FD54C7" w:rsidRDefault="001A3308" w:rsidP="001855F5">
      <w:pPr>
        <w:ind w:firstLine="798"/>
        <w:jc w:val="both"/>
        <w:rPr>
          <w:rFonts w:ascii="Times New Roman" w:hAnsi="Times New Roman" w:cs="Times New Roman"/>
          <w:sz w:val="22"/>
          <w:szCs w:val="22"/>
        </w:rPr>
      </w:pPr>
      <w:r w:rsidRPr="00FD54C7">
        <w:rPr>
          <w:rFonts w:ascii="Times New Roman" w:hAnsi="Times New Roman" w:cs="Times New Roman"/>
          <w:sz w:val="22"/>
          <w:szCs w:val="22"/>
        </w:rPr>
        <w:lastRenderedPageBreak/>
        <w:t>3</w:t>
      </w:r>
      <w:r w:rsidR="003D0CEC" w:rsidRPr="00FD54C7">
        <w:rPr>
          <w:rFonts w:ascii="Times New Roman" w:hAnsi="Times New Roman" w:cs="Times New Roman"/>
          <w:sz w:val="22"/>
          <w:szCs w:val="22"/>
        </w:rPr>
        <w:t>5</w:t>
      </w:r>
      <w:r w:rsidR="003D20B2" w:rsidRPr="00FD54C7">
        <w:rPr>
          <w:rFonts w:ascii="Times New Roman" w:hAnsi="Times New Roman" w:cs="Times New Roman"/>
          <w:sz w:val="22"/>
          <w:szCs w:val="22"/>
        </w:rPr>
        <w:t xml:space="preserve">. Sutarčiai ir visoms iš Sutarties atsirandančioms teisėms ir pareigoms taikomi Lietuvos Respublikos </w:t>
      </w:r>
      <w:r w:rsidRPr="00FD54C7">
        <w:rPr>
          <w:rFonts w:ascii="Times New Roman" w:hAnsi="Times New Roman" w:cs="Times New Roman"/>
          <w:sz w:val="22"/>
          <w:szCs w:val="22"/>
        </w:rPr>
        <w:t>teisės aktų reikalavimai</w:t>
      </w:r>
      <w:r w:rsidR="003D20B2" w:rsidRPr="00FD54C7">
        <w:rPr>
          <w:rFonts w:ascii="Times New Roman" w:hAnsi="Times New Roman" w:cs="Times New Roman"/>
          <w:sz w:val="22"/>
          <w:szCs w:val="22"/>
        </w:rPr>
        <w:t xml:space="preserve">. Sutartis sudaryta ir visi Sutartyje nereglamentuoti klausimai turi būti aiškinami </w:t>
      </w:r>
      <w:r w:rsidRPr="00FD54C7">
        <w:rPr>
          <w:rFonts w:ascii="Times New Roman" w:hAnsi="Times New Roman" w:cs="Times New Roman"/>
          <w:sz w:val="22"/>
          <w:szCs w:val="22"/>
        </w:rPr>
        <w:t xml:space="preserve">vadovaujantis </w:t>
      </w:r>
      <w:r w:rsidR="003D20B2" w:rsidRPr="00FD54C7">
        <w:rPr>
          <w:rFonts w:ascii="Times New Roman" w:hAnsi="Times New Roman" w:cs="Times New Roman"/>
          <w:sz w:val="22"/>
          <w:szCs w:val="22"/>
        </w:rPr>
        <w:t>Lietuvos Respublikos teis</w:t>
      </w:r>
      <w:r w:rsidRPr="00FD54C7">
        <w:rPr>
          <w:rFonts w:ascii="Times New Roman" w:hAnsi="Times New Roman" w:cs="Times New Roman"/>
          <w:sz w:val="22"/>
          <w:szCs w:val="22"/>
        </w:rPr>
        <w:t>ės aktais</w:t>
      </w:r>
      <w:r w:rsidR="003D20B2" w:rsidRPr="00FD54C7">
        <w:rPr>
          <w:rFonts w:ascii="Times New Roman" w:hAnsi="Times New Roman" w:cs="Times New Roman"/>
          <w:sz w:val="22"/>
          <w:szCs w:val="22"/>
        </w:rPr>
        <w:t>.</w:t>
      </w:r>
    </w:p>
    <w:p w:rsidR="001855F5" w:rsidRPr="00FD54C7" w:rsidRDefault="001A3308" w:rsidP="001855F5">
      <w:pPr>
        <w:ind w:firstLine="798"/>
        <w:jc w:val="both"/>
        <w:rPr>
          <w:rFonts w:ascii="Times New Roman" w:hAnsi="Times New Roman" w:cs="Times New Roman"/>
          <w:sz w:val="22"/>
          <w:szCs w:val="22"/>
        </w:rPr>
      </w:pPr>
      <w:r w:rsidRPr="00FD54C7">
        <w:rPr>
          <w:rFonts w:ascii="Times New Roman" w:hAnsi="Times New Roman" w:cs="Times New Roman"/>
          <w:sz w:val="22"/>
          <w:szCs w:val="22"/>
        </w:rPr>
        <w:t>3</w:t>
      </w:r>
      <w:r w:rsidR="003D0CEC" w:rsidRPr="00FD54C7">
        <w:rPr>
          <w:rFonts w:ascii="Times New Roman" w:hAnsi="Times New Roman" w:cs="Times New Roman"/>
          <w:sz w:val="22"/>
          <w:szCs w:val="22"/>
        </w:rPr>
        <w:t>6</w:t>
      </w:r>
      <w:r w:rsidR="001855F5" w:rsidRPr="00FD54C7">
        <w:rPr>
          <w:rFonts w:ascii="Times New Roman" w:hAnsi="Times New Roman" w:cs="Times New Roman"/>
          <w:sz w:val="22"/>
          <w:szCs w:val="22"/>
        </w:rPr>
        <w:t xml:space="preserve">. Sutartis sudaryta dviem egzemplioriais, turinčiais vienodą </w:t>
      </w:r>
      <w:r w:rsidR="0083120F" w:rsidRPr="00FD54C7">
        <w:rPr>
          <w:rFonts w:ascii="Times New Roman" w:hAnsi="Times New Roman" w:cs="Times New Roman"/>
          <w:sz w:val="22"/>
          <w:szCs w:val="22"/>
        </w:rPr>
        <w:t>teisinę</w:t>
      </w:r>
      <w:r w:rsidR="001855F5" w:rsidRPr="00FD54C7">
        <w:rPr>
          <w:rFonts w:ascii="Times New Roman" w:hAnsi="Times New Roman" w:cs="Times New Roman"/>
          <w:sz w:val="22"/>
          <w:szCs w:val="22"/>
        </w:rPr>
        <w:t xml:space="preserve"> galią, po vieną kiekvienai šaliai.</w:t>
      </w:r>
    </w:p>
    <w:p w:rsidR="006F556C" w:rsidRPr="00FD54C7" w:rsidRDefault="006F556C" w:rsidP="001855F5">
      <w:pPr>
        <w:pStyle w:val="Pagrindiniotekstotrauka"/>
        <w:ind w:left="0"/>
        <w:rPr>
          <w:rFonts w:ascii="Times New Roman" w:hAnsi="Times New Roman" w:cs="Times New Roman"/>
          <w:sz w:val="22"/>
          <w:szCs w:val="22"/>
        </w:rPr>
      </w:pPr>
    </w:p>
    <w:p w:rsidR="001855F5" w:rsidRPr="00FD54C7" w:rsidRDefault="001855F5" w:rsidP="00D21ACF">
      <w:pPr>
        <w:spacing w:before="60"/>
        <w:jc w:val="center"/>
        <w:rPr>
          <w:rFonts w:ascii="Times New Roman" w:hAnsi="Times New Roman" w:cs="Times New Roman"/>
          <w:b/>
          <w:caps/>
          <w:sz w:val="22"/>
          <w:szCs w:val="22"/>
        </w:rPr>
      </w:pPr>
      <w:r w:rsidRPr="00FD54C7">
        <w:rPr>
          <w:rFonts w:ascii="Times New Roman" w:hAnsi="Times New Roman" w:cs="Times New Roman"/>
          <w:b/>
          <w:sz w:val="22"/>
          <w:szCs w:val="22"/>
        </w:rPr>
        <w:t xml:space="preserve">VII. </w:t>
      </w:r>
      <w:r w:rsidRPr="00FD54C7">
        <w:rPr>
          <w:rFonts w:ascii="Times New Roman" w:hAnsi="Times New Roman" w:cs="Times New Roman"/>
          <w:b/>
          <w:caps/>
          <w:sz w:val="22"/>
          <w:szCs w:val="22"/>
        </w:rPr>
        <w:t>Sutarties priedai</w:t>
      </w:r>
    </w:p>
    <w:p w:rsidR="0078102E" w:rsidRPr="00FD54C7" w:rsidRDefault="0078102E" w:rsidP="006D52E6">
      <w:pPr>
        <w:rPr>
          <w:rFonts w:ascii="Times New Roman" w:hAnsi="Times New Roman" w:cs="Times New Roman"/>
          <w:caps/>
          <w:sz w:val="22"/>
          <w:szCs w:val="22"/>
        </w:rPr>
      </w:pPr>
    </w:p>
    <w:p w:rsidR="00330CC9" w:rsidRPr="00FD54C7" w:rsidRDefault="00330CC9">
      <w:pPr>
        <w:ind w:firstLine="798"/>
        <w:rPr>
          <w:rFonts w:ascii="Times New Roman" w:hAnsi="Times New Roman" w:cs="Times New Roman"/>
          <w:caps/>
          <w:sz w:val="22"/>
          <w:szCs w:val="22"/>
        </w:rPr>
      </w:pPr>
      <w:r w:rsidRPr="00FD54C7">
        <w:rPr>
          <w:rFonts w:ascii="Times New Roman" w:hAnsi="Times New Roman" w:cs="Times New Roman"/>
          <w:caps/>
          <w:sz w:val="22"/>
          <w:szCs w:val="22"/>
        </w:rPr>
        <w:t>3</w:t>
      </w:r>
      <w:r w:rsidR="003D0CEC" w:rsidRPr="00FD54C7">
        <w:rPr>
          <w:rFonts w:ascii="Times New Roman" w:hAnsi="Times New Roman" w:cs="Times New Roman"/>
          <w:caps/>
          <w:sz w:val="22"/>
          <w:szCs w:val="22"/>
        </w:rPr>
        <w:t>7</w:t>
      </w:r>
      <w:r w:rsidRPr="00FD54C7">
        <w:rPr>
          <w:rFonts w:ascii="Times New Roman" w:hAnsi="Times New Roman" w:cs="Times New Roman"/>
          <w:caps/>
          <w:sz w:val="22"/>
          <w:szCs w:val="22"/>
        </w:rPr>
        <w:t xml:space="preserve">. </w:t>
      </w:r>
      <w:r w:rsidR="00D271BE" w:rsidRPr="00FD54C7">
        <w:rPr>
          <w:rFonts w:ascii="Times New Roman" w:hAnsi="Times New Roman" w:cs="Times New Roman"/>
          <w:caps/>
          <w:sz w:val="22"/>
          <w:szCs w:val="22"/>
        </w:rPr>
        <w:t>N</w:t>
      </w:r>
      <w:r w:rsidR="00D271BE" w:rsidRPr="00FD54C7">
        <w:rPr>
          <w:rFonts w:ascii="Times New Roman" w:hAnsi="Times New Roman" w:cs="Times New Roman"/>
          <w:sz w:val="22"/>
          <w:szCs w:val="22"/>
        </w:rPr>
        <w:t xml:space="preserve">eatskiriama </w:t>
      </w:r>
      <w:r w:rsidR="009C2BA5" w:rsidRPr="00FD54C7">
        <w:rPr>
          <w:rFonts w:ascii="Times New Roman" w:hAnsi="Times New Roman" w:cs="Times New Roman"/>
          <w:sz w:val="22"/>
          <w:szCs w:val="22"/>
        </w:rPr>
        <w:t>S</w:t>
      </w:r>
      <w:r w:rsidRPr="00FD54C7">
        <w:rPr>
          <w:rFonts w:ascii="Times New Roman" w:hAnsi="Times New Roman" w:cs="Times New Roman"/>
          <w:sz w:val="22"/>
          <w:szCs w:val="22"/>
        </w:rPr>
        <w:t xml:space="preserve">utarties </w:t>
      </w:r>
      <w:r w:rsidR="00D271BE" w:rsidRPr="00FD54C7">
        <w:rPr>
          <w:rFonts w:ascii="Times New Roman" w:hAnsi="Times New Roman" w:cs="Times New Roman"/>
          <w:sz w:val="22"/>
          <w:szCs w:val="22"/>
        </w:rPr>
        <w:t xml:space="preserve">dalis </w:t>
      </w:r>
      <w:r w:rsidRPr="00FD54C7">
        <w:rPr>
          <w:rFonts w:ascii="Times New Roman" w:hAnsi="Times New Roman" w:cs="Times New Roman"/>
          <w:sz w:val="22"/>
          <w:szCs w:val="22"/>
        </w:rPr>
        <w:t xml:space="preserve">yra </w:t>
      </w:r>
      <w:r w:rsidR="00B47F89" w:rsidRPr="00FD54C7">
        <w:rPr>
          <w:rFonts w:ascii="Times New Roman" w:hAnsi="Times New Roman" w:cs="Times New Roman"/>
          <w:sz w:val="22"/>
          <w:szCs w:val="22"/>
        </w:rPr>
        <w:t xml:space="preserve">Techninė </w:t>
      </w:r>
      <w:r w:rsidRPr="00FD54C7">
        <w:rPr>
          <w:rFonts w:ascii="Times New Roman" w:hAnsi="Times New Roman" w:cs="Times New Roman"/>
          <w:sz w:val="22"/>
          <w:szCs w:val="22"/>
        </w:rPr>
        <w:t>specifikacija</w:t>
      </w:r>
      <w:r w:rsidR="00D271BE" w:rsidRPr="00FD54C7">
        <w:rPr>
          <w:rFonts w:ascii="Times New Roman" w:hAnsi="Times New Roman" w:cs="Times New Roman"/>
          <w:sz w:val="22"/>
          <w:szCs w:val="22"/>
        </w:rPr>
        <w:t xml:space="preserve"> (sutarties priedas)</w:t>
      </w:r>
      <w:r w:rsidR="00254455" w:rsidRPr="00FD54C7">
        <w:rPr>
          <w:rFonts w:ascii="Times New Roman" w:hAnsi="Times New Roman" w:cs="Times New Roman"/>
          <w:sz w:val="22"/>
          <w:szCs w:val="22"/>
        </w:rPr>
        <w:t>.</w:t>
      </w:r>
      <w:r w:rsidR="00DB10CE" w:rsidRPr="00FD54C7">
        <w:rPr>
          <w:rFonts w:ascii="Times New Roman" w:hAnsi="Times New Roman" w:cs="Times New Roman"/>
          <w:sz w:val="22"/>
          <w:szCs w:val="22"/>
        </w:rPr>
        <w:t xml:space="preserve"> </w:t>
      </w:r>
    </w:p>
    <w:p w:rsidR="00330CC9" w:rsidRPr="00FD54C7" w:rsidRDefault="00330CC9" w:rsidP="00F32BAF">
      <w:pPr>
        <w:ind w:firstLine="798"/>
        <w:rPr>
          <w:rFonts w:ascii="Times New Roman" w:hAnsi="Times New Roman" w:cs="Times New Roman"/>
          <w:caps/>
          <w:sz w:val="22"/>
          <w:szCs w:val="22"/>
        </w:rPr>
      </w:pPr>
    </w:p>
    <w:p w:rsidR="001855F5" w:rsidRPr="00FD54C7" w:rsidRDefault="001855F5" w:rsidP="00D21ACF">
      <w:pPr>
        <w:spacing w:before="60"/>
        <w:jc w:val="center"/>
        <w:rPr>
          <w:rFonts w:ascii="Times New Roman" w:hAnsi="Times New Roman" w:cs="Times New Roman"/>
          <w:b/>
          <w:sz w:val="22"/>
          <w:szCs w:val="22"/>
        </w:rPr>
      </w:pPr>
      <w:r w:rsidRPr="00FD54C7">
        <w:rPr>
          <w:rFonts w:ascii="Times New Roman" w:hAnsi="Times New Roman" w:cs="Times New Roman"/>
          <w:b/>
          <w:sz w:val="22"/>
          <w:szCs w:val="22"/>
        </w:rPr>
        <w:t>VIII. JURIDINIAI ŠALIŲ ADRESAI, REKVIZITAI</w:t>
      </w:r>
    </w:p>
    <w:p w:rsidR="00D21ACF" w:rsidRPr="00FD54C7" w:rsidRDefault="00D21ACF" w:rsidP="001855F5">
      <w:pPr>
        <w:jc w:val="center"/>
        <w:outlineLvl w:val="0"/>
        <w:rPr>
          <w:rFonts w:ascii="Times New Roman" w:hAnsi="Times New Roman" w:cs="Times New Roman"/>
          <w:b/>
          <w:sz w:val="22"/>
          <w:szCs w:val="22"/>
        </w:rPr>
      </w:pPr>
    </w:p>
    <w:tbl>
      <w:tblPr>
        <w:tblW w:w="9644" w:type="dxa"/>
        <w:tblInd w:w="108" w:type="dxa"/>
        <w:tblLayout w:type="fixed"/>
        <w:tblLook w:val="0000" w:firstRow="0" w:lastRow="0" w:firstColumn="0" w:lastColumn="0" w:noHBand="0" w:noVBand="0"/>
      </w:tblPr>
      <w:tblGrid>
        <w:gridCol w:w="4680"/>
        <w:gridCol w:w="4964"/>
      </w:tblGrid>
      <w:tr w:rsidR="000D3BBA" w:rsidRPr="00FD54C7" w:rsidTr="00C16CFE">
        <w:trPr>
          <w:trHeight w:val="360"/>
        </w:trPr>
        <w:tc>
          <w:tcPr>
            <w:tcW w:w="4680" w:type="dxa"/>
          </w:tcPr>
          <w:p w:rsidR="000D3BBA" w:rsidRPr="00FD54C7" w:rsidRDefault="000D3BBA" w:rsidP="00C16CFE">
            <w:pPr>
              <w:rPr>
                <w:rFonts w:ascii="Times New Roman" w:hAnsi="Times New Roman" w:cs="Times New Roman"/>
                <w:b/>
                <w:bCs/>
                <w:sz w:val="22"/>
                <w:szCs w:val="22"/>
              </w:rPr>
            </w:pPr>
            <w:r w:rsidRPr="00FD54C7">
              <w:rPr>
                <w:rFonts w:ascii="Times New Roman" w:hAnsi="Times New Roman" w:cs="Times New Roman"/>
                <w:b/>
                <w:bCs/>
                <w:sz w:val="22"/>
                <w:szCs w:val="22"/>
              </w:rPr>
              <w:t>PIRKĖJAS :</w:t>
            </w:r>
          </w:p>
        </w:tc>
        <w:tc>
          <w:tcPr>
            <w:tcW w:w="4964" w:type="dxa"/>
          </w:tcPr>
          <w:p w:rsidR="000D3BBA" w:rsidRPr="00FD54C7" w:rsidRDefault="000D3BBA" w:rsidP="00C16CFE">
            <w:pPr>
              <w:rPr>
                <w:rFonts w:ascii="Times New Roman" w:hAnsi="Times New Roman" w:cs="Times New Roman"/>
                <w:b/>
                <w:bCs/>
                <w:sz w:val="22"/>
                <w:szCs w:val="22"/>
              </w:rPr>
            </w:pPr>
            <w:r w:rsidRPr="00FD54C7">
              <w:rPr>
                <w:rFonts w:ascii="Times New Roman" w:hAnsi="Times New Roman" w:cs="Times New Roman"/>
                <w:b/>
                <w:bCs/>
                <w:sz w:val="22"/>
                <w:szCs w:val="22"/>
              </w:rPr>
              <w:t>PARDAVĖJAS:</w:t>
            </w:r>
          </w:p>
        </w:tc>
      </w:tr>
      <w:tr w:rsidR="000D3BBA" w:rsidRPr="00FD54C7" w:rsidTr="00C16CFE">
        <w:trPr>
          <w:trHeight w:val="849"/>
        </w:trPr>
        <w:tc>
          <w:tcPr>
            <w:tcW w:w="4680" w:type="dxa"/>
          </w:tcPr>
          <w:p w:rsidR="000D3BBA" w:rsidRPr="00FD54C7" w:rsidRDefault="000D3BBA" w:rsidP="00C16CFE">
            <w:pPr>
              <w:keepNext/>
              <w:outlineLvl w:val="6"/>
              <w:rPr>
                <w:rFonts w:ascii="Times New Roman" w:hAnsi="Times New Roman" w:cs="Times New Roman"/>
                <w:sz w:val="22"/>
                <w:szCs w:val="22"/>
                <w:lang w:eastAsia="zh-CN"/>
              </w:rPr>
            </w:pPr>
            <w:r w:rsidRPr="00FD54C7">
              <w:rPr>
                <w:rFonts w:ascii="Times New Roman" w:hAnsi="Times New Roman" w:cs="Times New Roman"/>
                <w:sz w:val="22"/>
                <w:szCs w:val="22"/>
                <w:lang w:eastAsia="zh-CN"/>
              </w:rPr>
              <w:t>Biudžetinė įstaiga Lietuvos Respublikos švietimo ir mokslo ministerija</w:t>
            </w:r>
          </w:p>
          <w:p w:rsidR="000D3BBA" w:rsidRPr="00FD54C7" w:rsidRDefault="000D3BBA" w:rsidP="00C16CFE">
            <w:pPr>
              <w:rPr>
                <w:rFonts w:ascii="Times New Roman" w:hAnsi="Times New Roman" w:cs="Times New Roman"/>
                <w:sz w:val="22"/>
                <w:szCs w:val="22"/>
              </w:rPr>
            </w:pPr>
            <w:r w:rsidRPr="00FD54C7">
              <w:rPr>
                <w:rFonts w:ascii="Times New Roman" w:hAnsi="Times New Roman" w:cs="Times New Roman"/>
                <w:sz w:val="22"/>
                <w:szCs w:val="22"/>
              </w:rPr>
              <w:t>A. Volano g. 2, 01516 Vilnius, Lietuva</w:t>
            </w:r>
            <w:r w:rsidRPr="00FD54C7">
              <w:rPr>
                <w:rFonts w:ascii="Times New Roman" w:hAnsi="Times New Roman" w:cs="Times New Roman"/>
                <w:sz w:val="22"/>
                <w:szCs w:val="22"/>
              </w:rPr>
              <w:br/>
              <w:t>tel.: 2743 125, faksas 261 2077</w:t>
            </w:r>
          </w:p>
        </w:tc>
        <w:tc>
          <w:tcPr>
            <w:tcW w:w="4964" w:type="dxa"/>
          </w:tcPr>
          <w:p w:rsidR="000D3BBA" w:rsidRPr="00FD54C7" w:rsidRDefault="000D3BBA" w:rsidP="00C16CFE">
            <w:pPr>
              <w:rPr>
                <w:rFonts w:ascii="Times New Roman" w:hAnsi="Times New Roman" w:cs="Times New Roman"/>
                <w:sz w:val="22"/>
                <w:szCs w:val="22"/>
              </w:rPr>
            </w:pPr>
            <w:r w:rsidRPr="00FD54C7">
              <w:rPr>
                <w:rFonts w:ascii="Times New Roman" w:hAnsi="Times New Roman" w:cs="Times New Roman"/>
                <w:sz w:val="22"/>
                <w:szCs w:val="22"/>
              </w:rPr>
              <w:t>Uždaroji akcinė bendrovė „Inida”</w:t>
            </w:r>
          </w:p>
          <w:p w:rsidR="000D3BBA" w:rsidRPr="00FD54C7" w:rsidRDefault="000D3BBA" w:rsidP="00C16CFE">
            <w:pPr>
              <w:rPr>
                <w:rFonts w:ascii="Times New Roman" w:hAnsi="Times New Roman" w:cs="Times New Roman"/>
                <w:sz w:val="22"/>
                <w:szCs w:val="22"/>
              </w:rPr>
            </w:pPr>
          </w:p>
          <w:p w:rsidR="000D3BBA" w:rsidRPr="00FD54C7" w:rsidRDefault="000D3BBA" w:rsidP="00C16CFE">
            <w:pPr>
              <w:rPr>
                <w:rFonts w:ascii="Times New Roman" w:hAnsi="Times New Roman" w:cs="Times New Roman"/>
                <w:sz w:val="22"/>
                <w:szCs w:val="22"/>
              </w:rPr>
            </w:pPr>
            <w:r w:rsidRPr="00FD54C7">
              <w:rPr>
                <w:rFonts w:ascii="Times New Roman" w:hAnsi="Times New Roman" w:cs="Times New Roman"/>
                <w:sz w:val="22"/>
                <w:szCs w:val="22"/>
              </w:rPr>
              <w:t>V. Krėvės 13A, 48488 Kaunas, Lietuva</w:t>
            </w:r>
          </w:p>
          <w:p w:rsidR="000D3BBA" w:rsidRPr="00FD54C7" w:rsidRDefault="000D3BBA" w:rsidP="000D3BBA">
            <w:pPr>
              <w:rPr>
                <w:rFonts w:ascii="Times New Roman" w:hAnsi="Times New Roman" w:cs="Times New Roman"/>
                <w:sz w:val="22"/>
                <w:szCs w:val="22"/>
              </w:rPr>
            </w:pPr>
            <w:r w:rsidRPr="00FD54C7">
              <w:rPr>
                <w:rFonts w:ascii="Times New Roman" w:hAnsi="Times New Roman" w:cs="Times New Roman"/>
                <w:sz w:val="22"/>
                <w:szCs w:val="22"/>
              </w:rPr>
              <w:t xml:space="preserve">tel.: </w:t>
            </w:r>
            <w:proofErr w:type="gramStart"/>
            <w:r w:rsidRPr="00FD54C7">
              <w:rPr>
                <w:rFonts w:ascii="Times New Roman" w:hAnsi="Times New Roman" w:cs="Times New Roman"/>
                <w:sz w:val="22"/>
                <w:szCs w:val="22"/>
              </w:rPr>
              <w:t>37</w:t>
            </w:r>
            <w:r w:rsidR="00A54986" w:rsidRPr="00FD54C7">
              <w:rPr>
                <w:rFonts w:ascii="Times New Roman" w:hAnsi="Times New Roman" w:cs="Times New Roman"/>
                <w:sz w:val="22"/>
                <w:szCs w:val="22"/>
              </w:rPr>
              <w:t>-311224</w:t>
            </w:r>
            <w:r w:rsidRPr="00FD54C7">
              <w:rPr>
                <w:rFonts w:ascii="Times New Roman" w:hAnsi="Times New Roman" w:cs="Times New Roman"/>
                <w:sz w:val="22"/>
                <w:szCs w:val="22"/>
              </w:rPr>
              <w:t xml:space="preserve"> , </w:t>
            </w:r>
            <w:proofErr w:type="gramEnd"/>
            <w:r w:rsidRPr="00FD54C7">
              <w:rPr>
                <w:rFonts w:ascii="Times New Roman" w:hAnsi="Times New Roman" w:cs="Times New Roman"/>
                <w:sz w:val="22"/>
                <w:szCs w:val="22"/>
              </w:rPr>
              <w:t>faksas 37</w:t>
            </w:r>
            <w:r w:rsidR="00A54986" w:rsidRPr="00FD54C7">
              <w:rPr>
                <w:rFonts w:ascii="Times New Roman" w:hAnsi="Times New Roman" w:cs="Times New Roman"/>
                <w:sz w:val="22"/>
                <w:szCs w:val="22"/>
              </w:rPr>
              <w:t>-311426</w:t>
            </w:r>
          </w:p>
        </w:tc>
      </w:tr>
      <w:tr w:rsidR="000D3BBA" w:rsidRPr="00FD54C7" w:rsidTr="00C16CFE">
        <w:trPr>
          <w:trHeight w:val="329"/>
        </w:trPr>
        <w:tc>
          <w:tcPr>
            <w:tcW w:w="4680" w:type="dxa"/>
          </w:tcPr>
          <w:p w:rsidR="000D3BBA" w:rsidRPr="00FD54C7" w:rsidRDefault="000D3BBA" w:rsidP="00C16CFE">
            <w:pPr>
              <w:rPr>
                <w:rFonts w:ascii="Times New Roman" w:hAnsi="Times New Roman" w:cs="Times New Roman"/>
                <w:sz w:val="22"/>
                <w:szCs w:val="22"/>
              </w:rPr>
            </w:pPr>
            <w:r w:rsidRPr="00FD54C7">
              <w:rPr>
                <w:rFonts w:ascii="Times New Roman" w:hAnsi="Times New Roman" w:cs="Times New Roman"/>
                <w:sz w:val="22"/>
                <w:szCs w:val="22"/>
              </w:rPr>
              <w:t>Įstaigos kodas 18 860 3091</w:t>
            </w:r>
          </w:p>
        </w:tc>
        <w:tc>
          <w:tcPr>
            <w:tcW w:w="4964" w:type="dxa"/>
          </w:tcPr>
          <w:p w:rsidR="000D3BBA" w:rsidRPr="00FD54C7" w:rsidRDefault="000D3BBA" w:rsidP="00C16CFE">
            <w:pPr>
              <w:rPr>
                <w:rFonts w:ascii="Times New Roman" w:hAnsi="Times New Roman" w:cs="Times New Roman"/>
                <w:sz w:val="22"/>
                <w:szCs w:val="22"/>
              </w:rPr>
            </w:pPr>
            <w:r w:rsidRPr="00FD54C7">
              <w:rPr>
                <w:rFonts w:ascii="Times New Roman" w:hAnsi="Times New Roman" w:cs="Times New Roman"/>
                <w:sz w:val="22"/>
                <w:szCs w:val="22"/>
              </w:rPr>
              <w:t xml:space="preserve">Įmonės kodas: </w:t>
            </w:r>
            <w:r w:rsidR="00A54986" w:rsidRPr="00FD54C7">
              <w:rPr>
                <w:rFonts w:ascii="Times New Roman" w:hAnsi="Times New Roman" w:cs="Times New Roman"/>
                <w:sz w:val="22"/>
                <w:szCs w:val="22"/>
              </w:rPr>
              <w:t>133752253</w:t>
            </w:r>
          </w:p>
          <w:p w:rsidR="000D3BBA" w:rsidRPr="00FD54C7" w:rsidRDefault="000D3BBA" w:rsidP="000D3BBA">
            <w:pPr>
              <w:rPr>
                <w:rFonts w:ascii="Times New Roman" w:hAnsi="Times New Roman" w:cs="Times New Roman"/>
                <w:sz w:val="22"/>
                <w:szCs w:val="22"/>
              </w:rPr>
            </w:pPr>
            <w:r w:rsidRPr="00FD54C7">
              <w:rPr>
                <w:rFonts w:ascii="Times New Roman" w:hAnsi="Times New Roman" w:cs="Times New Roman"/>
                <w:sz w:val="22"/>
                <w:szCs w:val="22"/>
              </w:rPr>
              <w:t>PVM kodas: LT</w:t>
            </w:r>
            <w:r w:rsidR="00A54986" w:rsidRPr="00FD54C7">
              <w:rPr>
                <w:rFonts w:ascii="Times New Roman" w:hAnsi="Times New Roman" w:cs="Times New Roman"/>
                <w:sz w:val="22"/>
                <w:szCs w:val="22"/>
              </w:rPr>
              <w:t>337522515</w:t>
            </w:r>
          </w:p>
        </w:tc>
      </w:tr>
    </w:tbl>
    <w:p w:rsidR="00254455" w:rsidRPr="00FD54C7" w:rsidRDefault="00254455" w:rsidP="006B150F">
      <w:pPr>
        <w:outlineLvl w:val="0"/>
        <w:rPr>
          <w:rFonts w:ascii="Times New Roman" w:hAnsi="Times New Roman" w:cs="Times New Roman"/>
          <w:b/>
          <w:sz w:val="22"/>
          <w:szCs w:val="22"/>
        </w:rPr>
      </w:pPr>
    </w:p>
    <w:tbl>
      <w:tblPr>
        <w:tblW w:w="0" w:type="auto"/>
        <w:tblInd w:w="288" w:type="dxa"/>
        <w:tblLook w:val="00A0" w:firstRow="1" w:lastRow="0" w:firstColumn="1" w:lastColumn="0" w:noHBand="0" w:noVBand="0"/>
      </w:tblPr>
      <w:tblGrid>
        <w:gridCol w:w="5072"/>
        <w:gridCol w:w="4448"/>
      </w:tblGrid>
      <w:tr w:rsidR="00254455" w:rsidRPr="00FD54C7" w:rsidTr="00FD54C7">
        <w:tc>
          <w:tcPr>
            <w:tcW w:w="5072" w:type="dxa"/>
          </w:tcPr>
          <w:p w:rsidR="00254455" w:rsidRPr="00FD54C7" w:rsidRDefault="00254455" w:rsidP="00254455">
            <w:pPr>
              <w:rPr>
                <w:rFonts w:ascii="Times New Roman" w:hAnsi="Times New Roman" w:cs="Times New Roman"/>
                <w:sz w:val="22"/>
                <w:szCs w:val="22"/>
              </w:rPr>
            </w:pPr>
          </w:p>
        </w:tc>
        <w:tc>
          <w:tcPr>
            <w:tcW w:w="4448" w:type="dxa"/>
          </w:tcPr>
          <w:p w:rsidR="00254455" w:rsidRPr="00FD54C7" w:rsidRDefault="00254455" w:rsidP="00254455">
            <w:pPr>
              <w:rPr>
                <w:rFonts w:ascii="Times New Roman" w:hAnsi="Times New Roman" w:cs="Times New Roman"/>
                <w:sz w:val="22"/>
                <w:szCs w:val="22"/>
              </w:rPr>
            </w:pPr>
            <w:r w:rsidRPr="00FD54C7">
              <w:rPr>
                <w:rFonts w:ascii="Times New Roman" w:hAnsi="Times New Roman" w:cs="Times New Roman"/>
                <w:sz w:val="22"/>
                <w:szCs w:val="22"/>
              </w:rPr>
              <w:t xml:space="preserve">2016 m. lapkričio </w:t>
            </w:r>
            <w:r w:rsidR="00FD54C7" w:rsidRPr="00FD54C7">
              <w:rPr>
                <w:rFonts w:ascii="Times New Roman" w:hAnsi="Times New Roman" w:cs="Times New Roman"/>
                <w:sz w:val="22"/>
                <w:szCs w:val="22"/>
              </w:rPr>
              <w:t>30</w:t>
            </w:r>
            <w:proofErr w:type="gramStart"/>
            <w:r w:rsidRPr="00FD54C7">
              <w:rPr>
                <w:rFonts w:ascii="Times New Roman" w:hAnsi="Times New Roman" w:cs="Times New Roman"/>
                <w:sz w:val="22"/>
                <w:szCs w:val="22"/>
              </w:rPr>
              <w:t xml:space="preserve">  </w:t>
            </w:r>
            <w:proofErr w:type="gramEnd"/>
            <w:r w:rsidRPr="00FD54C7">
              <w:rPr>
                <w:rFonts w:ascii="Times New Roman" w:hAnsi="Times New Roman" w:cs="Times New Roman"/>
                <w:sz w:val="22"/>
                <w:szCs w:val="22"/>
              </w:rPr>
              <w:t>d.</w:t>
            </w:r>
          </w:p>
          <w:p w:rsidR="00254455" w:rsidRPr="00FD54C7" w:rsidRDefault="00254455" w:rsidP="00254455">
            <w:pPr>
              <w:rPr>
                <w:rFonts w:ascii="Times New Roman" w:hAnsi="Times New Roman" w:cs="Times New Roman"/>
                <w:sz w:val="22"/>
                <w:szCs w:val="22"/>
              </w:rPr>
            </w:pPr>
            <w:r w:rsidRPr="00FD54C7">
              <w:rPr>
                <w:rFonts w:ascii="Times New Roman" w:hAnsi="Times New Roman" w:cs="Times New Roman"/>
                <w:sz w:val="22"/>
                <w:szCs w:val="22"/>
              </w:rPr>
              <w:t>Pirkimo</w:t>
            </w:r>
            <w:proofErr w:type="gramStart"/>
            <w:r w:rsidRPr="00FD54C7">
              <w:rPr>
                <w:rFonts w:ascii="Times New Roman" w:hAnsi="Times New Roman" w:cs="Times New Roman"/>
                <w:sz w:val="22"/>
                <w:szCs w:val="22"/>
              </w:rPr>
              <w:t>-</w:t>
            </w:r>
            <w:proofErr w:type="gramEnd"/>
            <w:r w:rsidRPr="00FD54C7">
              <w:rPr>
                <w:rFonts w:ascii="Times New Roman" w:hAnsi="Times New Roman" w:cs="Times New Roman"/>
                <w:sz w:val="22"/>
                <w:szCs w:val="22"/>
              </w:rPr>
              <w:t xml:space="preserve">pardavimo sutarties Nr. S- </w:t>
            </w:r>
            <w:r w:rsidR="00FD54C7" w:rsidRPr="00FD54C7">
              <w:rPr>
                <w:rFonts w:ascii="Times New Roman" w:hAnsi="Times New Roman" w:cs="Times New Roman"/>
                <w:sz w:val="22"/>
                <w:szCs w:val="22"/>
              </w:rPr>
              <w:t>747</w:t>
            </w:r>
          </w:p>
          <w:p w:rsidR="00254455" w:rsidRPr="00FD54C7" w:rsidRDefault="00C959A8" w:rsidP="00C959A8">
            <w:pPr>
              <w:rPr>
                <w:rFonts w:ascii="Times New Roman" w:hAnsi="Times New Roman" w:cs="Times New Roman"/>
                <w:sz w:val="22"/>
                <w:szCs w:val="22"/>
              </w:rPr>
            </w:pPr>
            <w:r w:rsidRPr="00FD54C7">
              <w:rPr>
                <w:rFonts w:ascii="Times New Roman" w:hAnsi="Times New Roman" w:cs="Times New Roman"/>
                <w:sz w:val="22"/>
                <w:szCs w:val="22"/>
              </w:rPr>
              <w:t>P</w:t>
            </w:r>
            <w:r w:rsidR="00254455" w:rsidRPr="00FD54C7">
              <w:rPr>
                <w:rFonts w:ascii="Times New Roman" w:hAnsi="Times New Roman" w:cs="Times New Roman"/>
                <w:sz w:val="22"/>
                <w:szCs w:val="22"/>
              </w:rPr>
              <w:t>riedas</w:t>
            </w:r>
          </w:p>
        </w:tc>
      </w:tr>
    </w:tbl>
    <w:p w:rsidR="00254455" w:rsidRPr="00FD54C7" w:rsidRDefault="00254455" w:rsidP="009150B3">
      <w:pPr>
        <w:spacing w:before="120"/>
        <w:jc w:val="center"/>
        <w:rPr>
          <w:rFonts w:ascii="Times New Roman" w:hAnsi="Times New Roman" w:cs="Times New Roman"/>
          <w:b/>
          <w:sz w:val="22"/>
          <w:szCs w:val="22"/>
          <w:lang w:eastAsia="lt-LT"/>
        </w:rPr>
      </w:pPr>
      <w:r w:rsidRPr="00FD54C7">
        <w:rPr>
          <w:rFonts w:ascii="Times New Roman" w:hAnsi="Times New Roman" w:cs="Times New Roman"/>
          <w:b/>
          <w:sz w:val="22"/>
          <w:szCs w:val="22"/>
          <w:lang w:eastAsia="lt-LT"/>
        </w:rPr>
        <w:t>PARDUODAMŲ PREKIŲ KAINA, KIEKIS IR SPECIFIKACIJA</w:t>
      </w:r>
    </w:p>
    <w:p w:rsidR="00254455" w:rsidRPr="00FD54C7" w:rsidRDefault="00254455" w:rsidP="00254455">
      <w:pPr>
        <w:jc w:val="center"/>
        <w:rPr>
          <w:rFonts w:ascii="Times New Roman" w:hAnsi="Times New Roman" w:cs="Times New Roman"/>
          <w:b/>
          <w:sz w:val="22"/>
          <w:szCs w:val="22"/>
          <w:lang w:eastAsia="lt-LT"/>
        </w:rPr>
      </w:pPr>
    </w:p>
    <w:p w:rsidR="00254455" w:rsidRPr="00FD54C7" w:rsidRDefault="00254455" w:rsidP="00A54986">
      <w:pPr>
        <w:pStyle w:val="Sraopastraipa"/>
        <w:numPr>
          <w:ilvl w:val="0"/>
          <w:numId w:val="2"/>
        </w:numPr>
        <w:spacing w:before="120"/>
        <w:jc w:val="center"/>
        <w:outlineLvl w:val="0"/>
        <w:rPr>
          <w:rFonts w:ascii="Times New Roman" w:hAnsi="Times New Roman" w:cs="Times New Roman"/>
          <w:b/>
          <w:sz w:val="22"/>
          <w:szCs w:val="22"/>
        </w:rPr>
      </w:pPr>
      <w:r w:rsidRPr="00FD54C7">
        <w:rPr>
          <w:rFonts w:ascii="Times New Roman" w:hAnsi="Times New Roman" w:cs="Times New Roman"/>
          <w:b/>
          <w:sz w:val="22"/>
          <w:szCs w:val="22"/>
        </w:rPr>
        <w:t>PARDUODAMŲ PREKIŲ KIEKIS IR KAINA</w:t>
      </w:r>
    </w:p>
    <w:tbl>
      <w:tblPr>
        <w:tblStyle w:val="Lentelstinklelis"/>
        <w:tblW w:w="9916" w:type="dxa"/>
        <w:tblInd w:w="-5" w:type="dxa"/>
        <w:tblLook w:val="04A0" w:firstRow="1" w:lastRow="0" w:firstColumn="1" w:lastColumn="0" w:noHBand="0" w:noVBand="1"/>
      </w:tblPr>
      <w:tblGrid>
        <w:gridCol w:w="4678"/>
        <w:gridCol w:w="2410"/>
        <w:gridCol w:w="992"/>
        <w:gridCol w:w="1836"/>
      </w:tblGrid>
      <w:tr w:rsidR="00A54986" w:rsidRPr="00FD54C7" w:rsidTr="0032628A">
        <w:tc>
          <w:tcPr>
            <w:tcW w:w="4678" w:type="dxa"/>
            <w:tcBorders>
              <w:top w:val="single" w:sz="4" w:space="0" w:color="auto"/>
              <w:left w:val="single" w:sz="4" w:space="0" w:color="auto"/>
              <w:bottom w:val="single" w:sz="4" w:space="0" w:color="auto"/>
              <w:right w:val="single" w:sz="4" w:space="0" w:color="auto"/>
            </w:tcBorders>
            <w:vAlign w:val="center"/>
          </w:tcPr>
          <w:p w:rsidR="00A54986" w:rsidRPr="00FD54C7" w:rsidRDefault="00A54986" w:rsidP="00A54986">
            <w:pPr>
              <w:keepNext/>
              <w:ind w:left="180"/>
              <w:jc w:val="center"/>
              <w:outlineLvl w:val="7"/>
              <w:rPr>
                <w:rFonts w:ascii="Times New Roman" w:hAnsi="Times New Roman" w:cs="Times New Roman"/>
                <w:b/>
                <w:bCs/>
                <w:sz w:val="22"/>
                <w:szCs w:val="22"/>
              </w:rPr>
            </w:pPr>
            <w:r w:rsidRPr="00FD54C7">
              <w:rPr>
                <w:rFonts w:ascii="Times New Roman" w:hAnsi="Times New Roman" w:cs="Times New Roman"/>
                <w:b/>
                <w:bCs/>
                <w:sz w:val="22"/>
                <w:szCs w:val="22"/>
              </w:rPr>
              <w:t>Komplekto pavadinimas</w:t>
            </w:r>
          </w:p>
        </w:tc>
        <w:tc>
          <w:tcPr>
            <w:tcW w:w="2410" w:type="dxa"/>
            <w:tcBorders>
              <w:top w:val="single" w:sz="4" w:space="0" w:color="auto"/>
              <w:left w:val="single" w:sz="4" w:space="0" w:color="auto"/>
              <w:bottom w:val="single" w:sz="4" w:space="0" w:color="auto"/>
              <w:right w:val="single" w:sz="4" w:space="0" w:color="auto"/>
            </w:tcBorders>
            <w:vAlign w:val="center"/>
          </w:tcPr>
          <w:p w:rsidR="00A54986" w:rsidRPr="00FD54C7" w:rsidRDefault="005F0E88" w:rsidP="00A54986">
            <w:pPr>
              <w:keepNext/>
              <w:jc w:val="center"/>
              <w:outlineLvl w:val="7"/>
              <w:rPr>
                <w:rFonts w:ascii="Times New Roman" w:eastAsia="Arial Unicode MS" w:hAnsi="Times New Roman" w:cs="Times New Roman"/>
                <w:b/>
                <w:bCs/>
                <w:sz w:val="22"/>
                <w:szCs w:val="22"/>
              </w:rPr>
            </w:pPr>
            <w:r w:rsidRPr="00FD54C7">
              <w:rPr>
                <w:rFonts w:ascii="Times New Roman" w:hAnsi="Times New Roman" w:cs="Times New Roman"/>
                <w:b/>
                <w:bCs/>
                <w:sz w:val="22"/>
                <w:szCs w:val="22"/>
              </w:rPr>
              <w:t xml:space="preserve">Vieno </w:t>
            </w:r>
            <w:r w:rsidR="00A54986" w:rsidRPr="00FD54C7">
              <w:rPr>
                <w:rFonts w:ascii="Times New Roman" w:hAnsi="Times New Roman" w:cs="Times New Roman"/>
                <w:b/>
                <w:bCs/>
                <w:sz w:val="22"/>
                <w:szCs w:val="22"/>
              </w:rPr>
              <w:t xml:space="preserve">komplekto </w:t>
            </w:r>
            <w:r w:rsidRPr="00FD54C7">
              <w:rPr>
                <w:rFonts w:ascii="Times New Roman" w:hAnsi="Times New Roman" w:cs="Times New Roman"/>
                <w:b/>
                <w:bCs/>
                <w:sz w:val="22"/>
                <w:szCs w:val="22"/>
              </w:rPr>
              <w:t xml:space="preserve">kaina </w:t>
            </w:r>
            <w:r w:rsidR="00A54986" w:rsidRPr="00FD54C7">
              <w:rPr>
                <w:rFonts w:ascii="Times New Roman" w:hAnsi="Times New Roman" w:cs="Times New Roman"/>
                <w:b/>
                <w:bCs/>
                <w:sz w:val="22"/>
                <w:szCs w:val="22"/>
              </w:rPr>
              <w:t>eurais su 21 proc. PVM</w:t>
            </w:r>
          </w:p>
        </w:tc>
        <w:tc>
          <w:tcPr>
            <w:tcW w:w="992" w:type="dxa"/>
            <w:tcBorders>
              <w:top w:val="single" w:sz="4" w:space="0" w:color="auto"/>
              <w:left w:val="nil"/>
              <w:bottom w:val="single" w:sz="4" w:space="0" w:color="auto"/>
              <w:right w:val="single" w:sz="4" w:space="0" w:color="auto"/>
            </w:tcBorders>
            <w:vAlign w:val="center"/>
          </w:tcPr>
          <w:p w:rsidR="00A54986" w:rsidRPr="00FD54C7" w:rsidRDefault="00A54986" w:rsidP="00A54986">
            <w:pPr>
              <w:keepNext/>
              <w:jc w:val="center"/>
              <w:outlineLvl w:val="7"/>
              <w:rPr>
                <w:rFonts w:ascii="Times New Roman" w:eastAsia="Arial Unicode MS" w:hAnsi="Times New Roman" w:cs="Times New Roman"/>
                <w:b/>
                <w:bCs/>
                <w:sz w:val="22"/>
                <w:szCs w:val="22"/>
              </w:rPr>
            </w:pPr>
            <w:r w:rsidRPr="00FD54C7">
              <w:rPr>
                <w:rFonts w:ascii="Times New Roman" w:hAnsi="Times New Roman" w:cs="Times New Roman"/>
                <w:b/>
                <w:bCs/>
                <w:sz w:val="22"/>
                <w:szCs w:val="22"/>
              </w:rPr>
              <w:t>Vnt.</w:t>
            </w:r>
          </w:p>
        </w:tc>
        <w:tc>
          <w:tcPr>
            <w:tcW w:w="1836" w:type="dxa"/>
            <w:tcBorders>
              <w:top w:val="single" w:sz="4" w:space="0" w:color="auto"/>
              <w:left w:val="nil"/>
              <w:bottom w:val="single" w:sz="4" w:space="0" w:color="auto"/>
              <w:right w:val="single" w:sz="4" w:space="0" w:color="auto"/>
            </w:tcBorders>
            <w:vAlign w:val="center"/>
          </w:tcPr>
          <w:p w:rsidR="00A54986" w:rsidRPr="00FD54C7" w:rsidRDefault="00A54986" w:rsidP="00A54986">
            <w:pPr>
              <w:keepNext/>
              <w:jc w:val="center"/>
              <w:outlineLvl w:val="7"/>
              <w:rPr>
                <w:rFonts w:ascii="Times New Roman" w:eastAsia="Arial Unicode MS" w:hAnsi="Times New Roman" w:cs="Times New Roman"/>
                <w:b/>
                <w:bCs/>
                <w:sz w:val="22"/>
                <w:szCs w:val="22"/>
              </w:rPr>
            </w:pPr>
            <w:r w:rsidRPr="00FD54C7">
              <w:rPr>
                <w:rFonts w:ascii="Times New Roman" w:hAnsi="Times New Roman" w:cs="Times New Roman"/>
                <w:b/>
                <w:bCs/>
                <w:sz w:val="22"/>
                <w:szCs w:val="22"/>
              </w:rPr>
              <w:t>Bendra kaina eurais su 21 proc. PVM</w:t>
            </w:r>
          </w:p>
        </w:tc>
      </w:tr>
      <w:tr w:rsidR="00A54986" w:rsidRPr="00FD54C7" w:rsidTr="0032628A">
        <w:tc>
          <w:tcPr>
            <w:tcW w:w="4678" w:type="dxa"/>
            <w:tcBorders>
              <w:top w:val="single" w:sz="4" w:space="0" w:color="auto"/>
              <w:left w:val="single" w:sz="4" w:space="0" w:color="auto"/>
              <w:bottom w:val="single" w:sz="4" w:space="0" w:color="auto"/>
              <w:right w:val="single" w:sz="4" w:space="0" w:color="auto"/>
            </w:tcBorders>
            <w:vAlign w:val="center"/>
          </w:tcPr>
          <w:p w:rsidR="00A54986" w:rsidRPr="00FD54C7" w:rsidRDefault="00A54986" w:rsidP="00A54986">
            <w:pPr>
              <w:rPr>
                <w:rFonts w:ascii="Times New Roman" w:hAnsi="Times New Roman" w:cs="Times New Roman"/>
                <w:sz w:val="22"/>
                <w:szCs w:val="22"/>
              </w:rPr>
            </w:pPr>
            <w:r w:rsidRPr="00FD54C7">
              <w:rPr>
                <w:rFonts w:ascii="Times New Roman" w:hAnsi="Times New Roman" w:cs="Times New Roman"/>
                <w:sz w:val="22"/>
                <w:szCs w:val="22"/>
              </w:rPr>
              <w:t>Mokytojų darbo vietų komplektas (2 darbo vietos*)</w:t>
            </w:r>
          </w:p>
        </w:tc>
        <w:tc>
          <w:tcPr>
            <w:tcW w:w="2410" w:type="dxa"/>
            <w:tcBorders>
              <w:top w:val="single" w:sz="4" w:space="0" w:color="auto"/>
              <w:left w:val="single" w:sz="4" w:space="0" w:color="auto"/>
              <w:bottom w:val="single" w:sz="4" w:space="0" w:color="auto"/>
              <w:right w:val="single" w:sz="4" w:space="0" w:color="auto"/>
            </w:tcBorders>
            <w:vAlign w:val="center"/>
          </w:tcPr>
          <w:p w:rsidR="00A54986" w:rsidRPr="00FD54C7" w:rsidRDefault="00A54986" w:rsidP="00A54986">
            <w:pPr>
              <w:jc w:val="center"/>
              <w:rPr>
                <w:rFonts w:ascii="Times New Roman" w:hAnsi="Times New Roman" w:cs="Times New Roman"/>
                <w:sz w:val="22"/>
                <w:szCs w:val="22"/>
              </w:rPr>
            </w:pPr>
            <w:r w:rsidRPr="00FD54C7">
              <w:rPr>
                <w:rFonts w:ascii="Times New Roman" w:hAnsi="Times New Roman" w:cs="Times New Roman"/>
                <w:sz w:val="22"/>
                <w:szCs w:val="22"/>
              </w:rPr>
              <w:t>805,86</w:t>
            </w:r>
          </w:p>
        </w:tc>
        <w:tc>
          <w:tcPr>
            <w:tcW w:w="992" w:type="dxa"/>
            <w:tcBorders>
              <w:top w:val="single" w:sz="4" w:space="0" w:color="auto"/>
              <w:left w:val="single" w:sz="4" w:space="0" w:color="auto"/>
              <w:bottom w:val="single" w:sz="4" w:space="0" w:color="auto"/>
              <w:right w:val="single" w:sz="4" w:space="0" w:color="auto"/>
            </w:tcBorders>
            <w:vAlign w:val="center"/>
          </w:tcPr>
          <w:p w:rsidR="00A54986" w:rsidRPr="00FD54C7" w:rsidRDefault="00A54986" w:rsidP="00A54986">
            <w:pPr>
              <w:jc w:val="center"/>
              <w:rPr>
                <w:rFonts w:ascii="Times New Roman" w:hAnsi="Times New Roman" w:cs="Times New Roman"/>
                <w:sz w:val="22"/>
                <w:szCs w:val="22"/>
              </w:rPr>
            </w:pPr>
            <w:r w:rsidRPr="00FD54C7">
              <w:rPr>
                <w:rFonts w:ascii="Times New Roman" w:hAnsi="Times New Roman" w:cs="Times New Roman"/>
                <w:sz w:val="22"/>
                <w:szCs w:val="22"/>
              </w:rPr>
              <w:t>150</w:t>
            </w:r>
          </w:p>
        </w:tc>
        <w:tc>
          <w:tcPr>
            <w:tcW w:w="1836" w:type="dxa"/>
            <w:tcBorders>
              <w:top w:val="single" w:sz="4" w:space="0" w:color="auto"/>
              <w:left w:val="single" w:sz="4" w:space="0" w:color="auto"/>
              <w:bottom w:val="single" w:sz="4" w:space="0" w:color="auto"/>
              <w:right w:val="single" w:sz="4" w:space="0" w:color="auto"/>
            </w:tcBorders>
            <w:vAlign w:val="center"/>
          </w:tcPr>
          <w:p w:rsidR="00A54986" w:rsidRPr="00FD54C7" w:rsidRDefault="00A54986" w:rsidP="00A54986">
            <w:pPr>
              <w:jc w:val="center"/>
              <w:rPr>
                <w:rFonts w:ascii="Times New Roman" w:hAnsi="Times New Roman" w:cs="Times New Roman"/>
                <w:sz w:val="22"/>
                <w:szCs w:val="22"/>
              </w:rPr>
            </w:pPr>
            <w:r w:rsidRPr="00FD54C7">
              <w:rPr>
                <w:rFonts w:ascii="Times New Roman" w:hAnsi="Times New Roman" w:cs="Times New Roman"/>
                <w:bCs/>
                <w:sz w:val="22"/>
                <w:szCs w:val="22"/>
              </w:rPr>
              <w:t>120 879,00</w:t>
            </w:r>
          </w:p>
        </w:tc>
      </w:tr>
      <w:tr w:rsidR="00A54986" w:rsidRPr="00FD54C7" w:rsidTr="0032628A">
        <w:tc>
          <w:tcPr>
            <w:tcW w:w="9916" w:type="dxa"/>
            <w:gridSpan w:val="4"/>
          </w:tcPr>
          <w:p w:rsidR="00A54986" w:rsidRPr="00FD54C7" w:rsidRDefault="00A54986" w:rsidP="00A54986">
            <w:pPr>
              <w:rPr>
                <w:rFonts w:ascii="Times New Roman" w:hAnsi="Times New Roman" w:cs="Times New Roman"/>
                <w:b/>
                <w:bCs/>
                <w:sz w:val="22"/>
                <w:szCs w:val="22"/>
              </w:rPr>
            </w:pPr>
            <w:r w:rsidRPr="00FD54C7">
              <w:rPr>
                <w:rFonts w:ascii="Times New Roman" w:hAnsi="Times New Roman" w:cs="Times New Roman"/>
                <w:sz w:val="22"/>
                <w:szCs w:val="22"/>
              </w:rPr>
              <w:t xml:space="preserve">Bendra (iš viso) Prekių kaina su PVM yra </w:t>
            </w:r>
            <w:r w:rsidRPr="00FD54C7">
              <w:rPr>
                <w:rFonts w:ascii="Times New Roman" w:hAnsi="Times New Roman" w:cs="Times New Roman"/>
                <w:b/>
                <w:bCs/>
                <w:sz w:val="22"/>
                <w:szCs w:val="22"/>
              </w:rPr>
              <w:t xml:space="preserve">120 879,00 </w:t>
            </w:r>
            <w:proofErr w:type="spellStart"/>
            <w:r w:rsidRPr="00FD54C7">
              <w:rPr>
                <w:rFonts w:ascii="Times New Roman" w:hAnsi="Times New Roman" w:cs="Times New Roman"/>
                <w:b/>
                <w:bCs/>
                <w:sz w:val="22"/>
                <w:szCs w:val="22"/>
                <w:lang w:val="en-GB"/>
              </w:rPr>
              <w:t>Eur</w:t>
            </w:r>
            <w:proofErr w:type="spellEnd"/>
            <w:r w:rsidRPr="00FD54C7">
              <w:rPr>
                <w:rFonts w:ascii="Times New Roman" w:hAnsi="Times New Roman" w:cs="Times New Roman"/>
                <w:b/>
                <w:bCs/>
                <w:sz w:val="22"/>
                <w:szCs w:val="22"/>
              </w:rPr>
              <w:t xml:space="preserve"> </w:t>
            </w:r>
          </w:p>
          <w:p w:rsidR="00A54986" w:rsidRPr="00FD54C7" w:rsidRDefault="00A54986" w:rsidP="00A54986">
            <w:pPr>
              <w:jc w:val="both"/>
              <w:rPr>
                <w:rFonts w:ascii="Times New Roman" w:hAnsi="Times New Roman" w:cs="Times New Roman"/>
                <w:sz w:val="22"/>
                <w:szCs w:val="22"/>
              </w:rPr>
            </w:pPr>
            <w:r w:rsidRPr="00FD54C7">
              <w:rPr>
                <w:rFonts w:ascii="Times New Roman" w:hAnsi="Times New Roman" w:cs="Times New Roman"/>
                <w:b/>
                <w:bCs/>
                <w:sz w:val="22"/>
                <w:szCs w:val="22"/>
              </w:rPr>
              <w:t xml:space="preserve">(vienas </w:t>
            </w:r>
            <w:proofErr w:type="gramStart"/>
            <w:r w:rsidRPr="00FD54C7">
              <w:rPr>
                <w:rFonts w:ascii="Times New Roman" w:hAnsi="Times New Roman" w:cs="Times New Roman"/>
                <w:b/>
                <w:bCs/>
                <w:sz w:val="22"/>
                <w:szCs w:val="22"/>
              </w:rPr>
              <w:t>šimtas</w:t>
            </w:r>
            <w:proofErr w:type="gramEnd"/>
            <w:r w:rsidRPr="00FD54C7">
              <w:rPr>
                <w:rFonts w:ascii="Times New Roman" w:hAnsi="Times New Roman" w:cs="Times New Roman"/>
                <w:b/>
                <w:bCs/>
                <w:sz w:val="22"/>
                <w:szCs w:val="22"/>
              </w:rPr>
              <w:t xml:space="preserve"> dvidešimt tūkstančių aštuoni šimtai septyniasdešimt devyni eurai 00 ct)</w:t>
            </w:r>
          </w:p>
        </w:tc>
      </w:tr>
      <w:tr w:rsidR="00A54986" w:rsidRPr="00FD54C7" w:rsidTr="0032628A">
        <w:tc>
          <w:tcPr>
            <w:tcW w:w="9916" w:type="dxa"/>
            <w:gridSpan w:val="4"/>
          </w:tcPr>
          <w:p w:rsidR="00A54986" w:rsidRPr="00FD54C7" w:rsidRDefault="0032628A">
            <w:pPr>
              <w:rPr>
                <w:rFonts w:ascii="Times New Roman" w:hAnsi="Times New Roman" w:cs="Times New Roman"/>
                <w:b/>
                <w:color w:val="FF0000"/>
                <w:sz w:val="22"/>
                <w:szCs w:val="22"/>
              </w:rPr>
            </w:pPr>
            <w:r w:rsidRPr="00FD54C7">
              <w:rPr>
                <w:rFonts w:ascii="Times New Roman" w:hAnsi="Times New Roman" w:cs="Times New Roman"/>
                <w:sz w:val="22"/>
                <w:szCs w:val="22"/>
              </w:rPr>
              <w:t xml:space="preserve">Į Prekių kainą įskaičiuotos visas išlaidos ir visi mokesčiai, </w:t>
            </w:r>
            <w:proofErr w:type="gramStart"/>
            <w:r w:rsidRPr="00FD54C7">
              <w:rPr>
                <w:rFonts w:ascii="Times New Roman" w:hAnsi="Times New Roman" w:cs="Times New Roman"/>
                <w:sz w:val="22"/>
                <w:szCs w:val="22"/>
              </w:rPr>
              <w:t>tame tarpe</w:t>
            </w:r>
            <w:proofErr w:type="gramEnd"/>
            <w:r w:rsidRPr="00FD54C7">
              <w:rPr>
                <w:rFonts w:ascii="Times New Roman" w:hAnsi="Times New Roman" w:cs="Times New Roman"/>
                <w:sz w:val="22"/>
                <w:szCs w:val="22"/>
              </w:rPr>
              <w:t xml:space="preserve"> PVM, kuris sudaro</w:t>
            </w:r>
            <w:r w:rsidRPr="00FD54C7">
              <w:rPr>
                <w:rFonts w:ascii="Times New Roman" w:hAnsi="Times New Roman" w:cs="Times New Roman"/>
                <w:b/>
                <w:sz w:val="22"/>
                <w:szCs w:val="22"/>
              </w:rPr>
              <w:t xml:space="preserve"> 20</w:t>
            </w:r>
            <w:r w:rsidR="00D271BE" w:rsidRPr="00FD54C7">
              <w:rPr>
                <w:rFonts w:ascii="Times New Roman" w:hAnsi="Times New Roman" w:cs="Times New Roman"/>
                <w:b/>
                <w:sz w:val="22"/>
                <w:szCs w:val="22"/>
              </w:rPr>
              <w:t xml:space="preserve"> </w:t>
            </w:r>
            <w:r w:rsidRPr="00FD54C7">
              <w:rPr>
                <w:rFonts w:ascii="Times New Roman" w:hAnsi="Times New Roman" w:cs="Times New Roman"/>
                <w:b/>
                <w:sz w:val="22"/>
                <w:szCs w:val="22"/>
              </w:rPr>
              <w:t xml:space="preserve">979,00 </w:t>
            </w:r>
            <w:proofErr w:type="spellStart"/>
            <w:r w:rsidRPr="00FD54C7">
              <w:rPr>
                <w:rFonts w:ascii="Times New Roman" w:hAnsi="Times New Roman" w:cs="Times New Roman"/>
                <w:b/>
                <w:sz w:val="22"/>
                <w:szCs w:val="22"/>
              </w:rPr>
              <w:t>Eur</w:t>
            </w:r>
            <w:proofErr w:type="spellEnd"/>
            <w:r w:rsidRPr="00FD54C7">
              <w:rPr>
                <w:rFonts w:ascii="Times New Roman" w:hAnsi="Times New Roman" w:cs="Times New Roman"/>
                <w:b/>
                <w:sz w:val="22"/>
                <w:szCs w:val="22"/>
              </w:rPr>
              <w:t xml:space="preserve"> (dvidešimt tūkstančių devyni</w:t>
            </w:r>
            <w:r w:rsidR="00D271BE" w:rsidRPr="00FD54C7">
              <w:rPr>
                <w:rFonts w:ascii="Times New Roman" w:hAnsi="Times New Roman" w:cs="Times New Roman"/>
                <w:b/>
                <w:sz w:val="22"/>
                <w:szCs w:val="22"/>
              </w:rPr>
              <w:t>s</w:t>
            </w:r>
            <w:r w:rsidRPr="00FD54C7">
              <w:rPr>
                <w:rFonts w:ascii="Times New Roman" w:hAnsi="Times New Roman" w:cs="Times New Roman"/>
                <w:b/>
                <w:sz w:val="22"/>
                <w:szCs w:val="22"/>
              </w:rPr>
              <w:t xml:space="preserve"> </w:t>
            </w:r>
            <w:r w:rsidR="00D271BE" w:rsidRPr="00FD54C7">
              <w:rPr>
                <w:rFonts w:ascii="Times New Roman" w:hAnsi="Times New Roman" w:cs="Times New Roman"/>
                <w:b/>
                <w:sz w:val="22"/>
                <w:szCs w:val="22"/>
              </w:rPr>
              <w:t xml:space="preserve">šimtus </w:t>
            </w:r>
            <w:r w:rsidRPr="00FD54C7">
              <w:rPr>
                <w:rFonts w:ascii="Times New Roman" w:hAnsi="Times New Roman" w:cs="Times New Roman"/>
                <w:b/>
                <w:sz w:val="22"/>
                <w:szCs w:val="22"/>
              </w:rPr>
              <w:t>septyniasdešimt devyni</w:t>
            </w:r>
            <w:r w:rsidR="00D271BE" w:rsidRPr="00FD54C7">
              <w:rPr>
                <w:rFonts w:ascii="Times New Roman" w:hAnsi="Times New Roman" w:cs="Times New Roman"/>
                <w:b/>
                <w:sz w:val="22"/>
                <w:szCs w:val="22"/>
              </w:rPr>
              <w:t>s</w:t>
            </w:r>
            <w:r w:rsidRPr="00FD54C7">
              <w:rPr>
                <w:rFonts w:ascii="Times New Roman" w:hAnsi="Times New Roman" w:cs="Times New Roman"/>
                <w:b/>
                <w:sz w:val="22"/>
                <w:szCs w:val="22"/>
              </w:rPr>
              <w:t xml:space="preserve"> </w:t>
            </w:r>
            <w:r w:rsidR="00D271BE" w:rsidRPr="00FD54C7">
              <w:rPr>
                <w:rFonts w:ascii="Times New Roman" w:hAnsi="Times New Roman" w:cs="Times New Roman"/>
                <w:b/>
                <w:sz w:val="22"/>
                <w:szCs w:val="22"/>
              </w:rPr>
              <w:t xml:space="preserve">eurus </w:t>
            </w:r>
            <w:r w:rsidRPr="00FD54C7">
              <w:rPr>
                <w:rFonts w:ascii="Times New Roman" w:hAnsi="Times New Roman" w:cs="Times New Roman"/>
                <w:b/>
                <w:sz w:val="22"/>
                <w:szCs w:val="22"/>
              </w:rPr>
              <w:t>00 ct)</w:t>
            </w:r>
          </w:p>
        </w:tc>
      </w:tr>
      <w:tr w:rsidR="0032628A" w:rsidRPr="00FD54C7" w:rsidTr="0032628A">
        <w:tc>
          <w:tcPr>
            <w:tcW w:w="9916" w:type="dxa"/>
            <w:gridSpan w:val="4"/>
          </w:tcPr>
          <w:p w:rsidR="0032628A" w:rsidRPr="00FD54C7" w:rsidRDefault="0032628A" w:rsidP="0032628A">
            <w:pPr>
              <w:rPr>
                <w:rFonts w:ascii="Times New Roman" w:hAnsi="Times New Roman" w:cs="Times New Roman"/>
                <w:sz w:val="22"/>
                <w:szCs w:val="22"/>
              </w:rPr>
            </w:pPr>
            <w:r w:rsidRPr="00FD54C7">
              <w:rPr>
                <w:rFonts w:ascii="Times New Roman" w:hAnsi="Times New Roman" w:cs="Times New Roman"/>
                <w:sz w:val="22"/>
                <w:szCs w:val="22"/>
              </w:rPr>
              <w:t xml:space="preserve">*- 1 darbo vietos kaina su PVM yra 402,93 </w:t>
            </w:r>
            <w:proofErr w:type="spellStart"/>
            <w:r w:rsidRPr="00FD54C7">
              <w:rPr>
                <w:rFonts w:ascii="Times New Roman" w:hAnsi="Times New Roman" w:cs="Times New Roman"/>
                <w:sz w:val="22"/>
                <w:szCs w:val="22"/>
              </w:rPr>
              <w:t>Eur</w:t>
            </w:r>
            <w:proofErr w:type="spellEnd"/>
          </w:p>
        </w:tc>
      </w:tr>
    </w:tbl>
    <w:p w:rsidR="00254455" w:rsidRPr="00FD54C7" w:rsidRDefault="00254455" w:rsidP="006B150F">
      <w:pPr>
        <w:outlineLvl w:val="0"/>
        <w:rPr>
          <w:rFonts w:ascii="Times New Roman" w:hAnsi="Times New Roman" w:cs="Times New Roman"/>
          <w:b/>
          <w:sz w:val="22"/>
          <w:szCs w:val="22"/>
        </w:rPr>
      </w:pPr>
    </w:p>
    <w:p w:rsidR="00E4551A" w:rsidRPr="00FD54C7" w:rsidRDefault="00E4551A" w:rsidP="009150B3">
      <w:pPr>
        <w:spacing w:before="120"/>
        <w:jc w:val="center"/>
        <w:rPr>
          <w:rFonts w:ascii="Times New Roman" w:hAnsi="Times New Roman" w:cs="Times New Roman"/>
          <w:b/>
          <w:sz w:val="22"/>
          <w:szCs w:val="22"/>
        </w:rPr>
      </w:pPr>
      <w:r w:rsidRPr="00FD54C7">
        <w:rPr>
          <w:rFonts w:ascii="Times New Roman" w:hAnsi="Times New Roman" w:cs="Times New Roman"/>
          <w:b/>
          <w:color w:val="000000"/>
          <w:sz w:val="22"/>
          <w:szCs w:val="22"/>
        </w:rPr>
        <w:t xml:space="preserve">II. PREKIŲ TECHINĖ </w:t>
      </w:r>
      <w:r w:rsidRPr="00FD54C7">
        <w:rPr>
          <w:rFonts w:ascii="Times New Roman" w:hAnsi="Times New Roman" w:cs="Times New Roman"/>
          <w:b/>
          <w:sz w:val="22"/>
          <w:szCs w:val="22"/>
        </w:rPr>
        <w:t xml:space="preserve">SPECIFIKACIJA </w:t>
      </w:r>
      <w:r w:rsidRPr="00FD54C7">
        <w:rPr>
          <w:rFonts w:ascii="Times New Roman" w:hAnsi="Times New Roman" w:cs="Times New Roman"/>
          <w:b/>
          <w:caps/>
          <w:sz w:val="22"/>
          <w:szCs w:val="22"/>
        </w:rPr>
        <w:t>(charakteristika)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977"/>
        <w:gridCol w:w="6095"/>
      </w:tblGrid>
      <w:tr w:rsidR="00E4551A" w:rsidRPr="00FD54C7" w:rsidTr="00F9274D">
        <w:tc>
          <w:tcPr>
            <w:tcW w:w="851" w:type="dxa"/>
          </w:tcPr>
          <w:p w:rsidR="00E4551A" w:rsidRPr="00FD54C7" w:rsidRDefault="00E4551A" w:rsidP="00B739DC">
            <w:pPr>
              <w:spacing w:before="120"/>
              <w:jc w:val="center"/>
              <w:rPr>
                <w:rFonts w:ascii="Times New Roman" w:hAnsi="Times New Roman" w:cs="Times New Roman"/>
                <w:bCs/>
                <w:snapToGrid w:val="0"/>
                <w:sz w:val="22"/>
                <w:szCs w:val="22"/>
                <w:lang w:val="sv-SE"/>
              </w:rPr>
            </w:pPr>
            <w:r w:rsidRPr="00FD54C7">
              <w:rPr>
                <w:rFonts w:ascii="Times New Roman" w:hAnsi="Times New Roman" w:cs="Times New Roman"/>
                <w:bCs/>
                <w:snapToGrid w:val="0"/>
                <w:sz w:val="22"/>
                <w:szCs w:val="22"/>
                <w:lang w:val="sv-SE"/>
              </w:rPr>
              <w:t>Eil. Nr.</w:t>
            </w:r>
          </w:p>
        </w:tc>
        <w:tc>
          <w:tcPr>
            <w:tcW w:w="2977" w:type="dxa"/>
          </w:tcPr>
          <w:p w:rsidR="00E4551A" w:rsidRPr="00FD54C7" w:rsidRDefault="00E4551A" w:rsidP="00B739DC">
            <w:pPr>
              <w:spacing w:before="120"/>
              <w:jc w:val="center"/>
              <w:rPr>
                <w:rFonts w:ascii="Times New Roman" w:hAnsi="Times New Roman" w:cs="Times New Roman"/>
                <w:bCs/>
                <w:snapToGrid w:val="0"/>
                <w:sz w:val="22"/>
                <w:szCs w:val="22"/>
                <w:lang w:val="sv-SE"/>
              </w:rPr>
            </w:pPr>
            <w:r w:rsidRPr="00FD54C7">
              <w:rPr>
                <w:rFonts w:ascii="Times New Roman" w:hAnsi="Times New Roman" w:cs="Times New Roman"/>
                <w:bCs/>
                <w:snapToGrid w:val="0"/>
                <w:sz w:val="22"/>
                <w:szCs w:val="22"/>
                <w:lang w:val="sv-SE"/>
              </w:rPr>
              <w:t>Parametro arba savybės pavadinimas</w:t>
            </w:r>
          </w:p>
        </w:tc>
        <w:tc>
          <w:tcPr>
            <w:tcW w:w="6095" w:type="dxa"/>
            <w:vAlign w:val="center"/>
          </w:tcPr>
          <w:p w:rsidR="00E4551A" w:rsidRPr="00FD54C7" w:rsidRDefault="00E4551A" w:rsidP="00B739DC">
            <w:pPr>
              <w:jc w:val="center"/>
              <w:rPr>
                <w:rFonts w:ascii="Times New Roman" w:hAnsi="Times New Roman" w:cs="Times New Roman"/>
                <w:bCs/>
                <w:snapToGrid w:val="0"/>
                <w:sz w:val="22"/>
                <w:szCs w:val="22"/>
                <w:lang w:val="sv-SE"/>
              </w:rPr>
            </w:pPr>
            <w:r w:rsidRPr="00FD54C7">
              <w:rPr>
                <w:rFonts w:ascii="Times New Roman" w:hAnsi="Times New Roman" w:cs="Times New Roman"/>
                <w:bCs/>
                <w:spacing w:val="-1"/>
                <w:sz w:val="22"/>
                <w:szCs w:val="22"/>
                <w:lang w:eastAsia="lt-LT"/>
              </w:rPr>
              <w:t>Prekės techniniai duomenys</w:t>
            </w:r>
            <w:r w:rsidR="00295C46" w:rsidRPr="00FD54C7">
              <w:rPr>
                <w:rFonts w:ascii="Times New Roman" w:hAnsi="Times New Roman" w:cs="Times New Roman"/>
                <w:bCs/>
                <w:spacing w:val="-1"/>
                <w:sz w:val="22"/>
                <w:szCs w:val="22"/>
                <w:lang w:eastAsia="lt-LT"/>
              </w:rPr>
              <w:t>*</w:t>
            </w:r>
          </w:p>
        </w:tc>
      </w:tr>
      <w:tr w:rsidR="00E4551A" w:rsidRPr="00FD54C7" w:rsidTr="00F9274D">
        <w:tc>
          <w:tcPr>
            <w:tcW w:w="851" w:type="dxa"/>
          </w:tcPr>
          <w:p w:rsidR="00E4551A" w:rsidRPr="00FD54C7" w:rsidRDefault="00E4551A" w:rsidP="00B739DC">
            <w:pPr>
              <w:rPr>
                <w:rFonts w:ascii="Times New Roman" w:hAnsi="Times New Roman" w:cs="Times New Roman"/>
                <w:snapToGrid w:val="0"/>
                <w:sz w:val="22"/>
                <w:szCs w:val="22"/>
                <w:lang w:val="sv-SE"/>
              </w:rPr>
            </w:pPr>
          </w:p>
        </w:tc>
        <w:tc>
          <w:tcPr>
            <w:tcW w:w="2977" w:type="dxa"/>
          </w:tcPr>
          <w:p w:rsidR="00E4551A" w:rsidRPr="00FD54C7" w:rsidRDefault="00E4551A" w:rsidP="00B739DC">
            <w:pPr>
              <w:rPr>
                <w:rFonts w:ascii="Times New Roman" w:hAnsi="Times New Roman" w:cs="Times New Roman"/>
                <w:b/>
                <w:snapToGrid w:val="0"/>
                <w:sz w:val="22"/>
                <w:szCs w:val="22"/>
              </w:rPr>
            </w:pPr>
            <w:r w:rsidRPr="00FD54C7">
              <w:rPr>
                <w:rFonts w:ascii="Times New Roman" w:hAnsi="Times New Roman" w:cs="Times New Roman"/>
                <w:b/>
                <w:snapToGrid w:val="0"/>
                <w:sz w:val="22"/>
                <w:szCs w:val="22"/>
              </w:rPr>
              <w:t xml:space="preserve">Stacionarus kompiuteris </w:t>
            </w:r>
          </w:p>
        </w:tc>
        <w:tc>
          <w:tcPr>
            <w:tcW w:w="6095" w:type="dxa"/>
          </w:tcPr>
          <w:p w:rsidR="00E4551A" w:rsidRPr="00FD54C7" w:rsidRDefault="00E4551A" w:rsidP="00B739DC">
            <w:pPr>
              <w:rPr>
                <w:rFonts w:ascii="Times New Roman" w:hAnsi="Times New Roman" w:cs="Times New Roman"/>
                <w:b/>
                <w:snapToGrid w:val="0"/>
                <w:sz w:val="22"/>
                <w:szCs w:val="22"/>
                <w:lang w:val="sv-SE"/>
              </w:rPr>
            </w:pPr>
            <w:r w:rsidRPr="00FD54C7">
              <w:rPr>
                <w:rFonts w:ascii="Times New Roman" w:hAnsi="Times New Roman" w:cs="Times New Roman"/>
                <w:b/>
                <w:snapToGrid w:val="0"/>
                <w:sz w:val="22"/>
                <w:szCs w:val="22"/>
                <w:lang w:val="sv-SE"/>
              </w:rPr>
              <w:t>MAGNUM M500/2000 IN500.01</w:t>
            </w:r>
          </w:p>
        </w:tc>
      </w:tr>
      <w:tr w:rsidR="00E4551A" w:rsidRPr="00131794" w:rsidTr="00F9274D">
        <w:trPr>
          <w:trHeight w:val="312"/>
        </w:trPr>
        <w:tc>
          <w:tcPr>
            <w:tcW w:w="851" w:type="dxa"/>
          </w:tcPr>
          <w:p w:rsidR="00E4551A" w:rsidRPr="00131794" w:rsidRDefault="00E4551A" w:rsidP="00B739DC">
            <w:pPr>
              <w:numPr>
                <w:ilvl w:val="0"/>
                <w:numId w:val="1"/>
              </w:numPr>
              <w:rPr>
                <w:rFonts w:ascii="Times New Roman" w:hAnsi="Times New Roman" w:cs="Times New Roman"/>
                <w:snapToGrid w:val="0"/>
                <w:sz w:val="22"/>
                <w:szCs w:val="22"/>
                <w:lang w:val="sv-SE"/>
              </w:rPr>
            </w:pPr>
            <w:r w:rsidRPr="00131794">
              <w:rPr>
                <w:rFonts w:ascii="Times New Roman" w:hAnsi="Times New Roman" w:cs="Times New Roman"/>
                <w:snapToGrid w:val="0"/>
                <w:sz w:val="22"/>
                <w:szCs w:val="22"/>
                <w:lang w:val="sv-SE"/>
              </w:rPr>
              <w:t>1</w:t>
            </w:r>
          </w:p>
        </w:tc>
        <w:tc>
          <w:tcPr>
            <w:tcW w:w="9072" w:type="dxa"/>
            <w:gridSpan w:val="2"/>
          </w:tcPr>
          <w:p w:rsidR="00E4551A" w:rsidRPr="00131794" w:rsidRDefault="00E4551A" w:rsidP="00B739DC">
            <w:pPr>
              <w:rPr>
                <w:rFonts w:ascii="Times New Roman" w:hAnsi="Times New Roman" w:cs="Times New Roman"/>
                <w:snapToGrid w:val="0"/>
                <w:sz w:val="22"/>
                <w:szCs w:val="22"/>
                <w:lang w:val="sv-SE"/>
              </w:rPr>
            </w:pPr>
            <w:r w:rsidRPr="00131794">
              <w:rPr>
                <w:rFonts w:ascii="Times New Roman" w:hAnsi="Times New Roman" w:cs="Times New Roman"/>
                <w:b/>
                <w:snapToGrid w:val="0"/>
                <w:sz w:val="22"/>
                <w:szCs w:val="22"/>
                <w:lang w:val="sv-SE"/>
              </w:rPr>
              <w:t>Procesorius</w:t>
            </w:r>
          </w:p>
        </w:tc>
      </w:tr>
      <w:tr w:rsidR="00E4551A" w:rsidRPr="00131794" w:rsidTr="00F9274D">
        <w:tc>
          <w:tcPr>
            <w:tcW w:w="851" w:type="dxa"/>
            <w:vAlign w:val="center"/>
          </w:tcPr>
          <w:p w:rsidR="00E4551A" w:rsidRPr="00131794" w:rsidRDefault="00E4551A" w:rsidP="00B739DC">
            <w:pPr>
              <w:rPr>
                <w:rFonts w:ascii="Times New Roman" w:hAnsi="Times New Roman" w:cs="Times New Roman"/>
                <w:snapToGrid w:val="0"/>
                <w:sz w:val="22"/>
                <w:szCs w:val="22"/>
                <w:lang w:val="sv-SE"/>
              </w:rPr>
            </w:pPr>
            <w:r w:rsidRPr="00131794">
              <w:rPr>
                <w:rFonts w:ascii="Times New Roman" w:hAnsi="Times New Roman" w:cs="Times New Roman"/>
                <w:snapToGrid w:val="0"/>
                <w:sz w:val="22"/>
                <w:szCs w:val="22"/>
                <w:lang w:val="sv-SE"/>
              </w:rPr>
              <w:t>1.1.</w:t>
            </w:r>
          </w:p>
        </w:tc>
        <w:tc>
          <w:tcPr>
            <w:tcW w:w="2977" w:type="dxa"/>
            <w:vAlign w:val="center"/>
          </w:tcPr>
          <w:p w:rsidR="00E4551A" w:rsidRPr="00131794" w:rsidRDefault="00E4551A" w:rsidP="00B739DC">
            <w:pPr>
              <w:jc w:val="both"/>
              <w:rPr>
                <w:rFonts w:ascii="Times New Roman" w:hAnsi="Times New Roman" w:cs="Times New Roman"/>
                <w:sz w:val="22"/>
                <w:szCs w:val="22"/>
                <w:lang w:eastAsia="lt-LT"/>
              </w:rPr>
            </w:pPr>
            <w:r w:rsidRPr="00131794">
              <w:rPr>
                <w:rFonts w:ascii="Times New Roman" w:hAnsi="Times New Roman" w:cs="Times New Roman"/>
                <w:snapToGrid w:val="0"/>
                <w:sz w:val="22"/>
                <w:szCs w:val="22"/>
              </w:rPr>
              <w:t>Našumas</w:t>
            </w:r>
          </w:p>
        </w:tc>
        <w:tc>
          <w:tcPr>
            <w:tcW w:w="6095" w:type="dxa"/>
          </w:tcPr>
          <w:p w:rsidR="00E4551A" w:rsidRPr="00131794" w:rsidRDefault="00E4551A" w:rsidP="00A256CE">
            <w:pPr>
              <w:rPr>
                <w:rFonts w:ascii="Times New Roman" w:hAnsi="Times New Roman" w:cs="Times New Roman"/>
                <w:sz w:val="22"/>
                <w:szCs w:val="22"/>
                <w:lang w:eastAsia="lt-LT"/>
              </w:rPr>
            </w:pPr>
            <w:r w:rsidRPr="00131794">
              <w:rPr>
                <w:rFonts w:ascii="Times New Roman" w:hAnsi="Times New Roman" w:cs="Times New Roman"/>
                <w:sz w:val="22"/>
                <w:szCs w:val="22"/>
                <w:lang w:eastAsia="lt-LT"/>
              </w:rPr>
              <w:t xml:space="preserve">Procesoriaus našumas </w:t>
            </w:r>
            <w:r>
              <w:rPr>
                <w:rFonts w:ascii="Times New Roman" w:hAnsi="Times New Roman" w:cs="Times New Roman"/>
                <w:lang w:eastAsia="lt-LT"/>
              </w:rPr>
              <w:t xml:space="preserve">pasiūlymų pateikimo datai </w:t>
            </w:r>
            <w:r w:rsidRPr="00131794">
              <w:rPr>
                <w:rFonts w:ascii="Times New Roman" w:hAnsi="Times New Roman" w:cs="Times New Roman"/>
                <w:sz w:val="22"/>
                <w:szCs w:val="22"/>
                <w:lang w:eastAsia="lt-LT"/>
              </w:rPr>
              <w:t xml:space="preserve">- 4384 taškų pagal </w:t>
            </w:r>
            <w:proofErr w:type="spellStart"/>
            <w:r w:rsidRPr="00131794">
              <w:rPr>
                <w:rFonts w:ascii="Times New Roman" w:hAnsi="Times New Roman" w:cs="Times New Roman"/>
                <w:sz w:val="22"/>
                <w:szCs w:val="22"/>
                <w:lang w:eastAsia="lt-LT"/>
              </w:rPr>
              <w:t>PassMark</w:t>
            </w:r>
            <w:proofErr w:type="spellEnd"/>
            <w:r w:rsidRPr="00131794">
              <w:rPr>
                <w:rFonts w:ascii="Times New Roman" w:hAnsi="Times New Roman" w:cs="Times New Roman"/>
                <w:sz w:val="22"/>
                <w:szCs w:val="22"/>
                <w:lang w:eastAsia="lt-LT"/>
              </w:rPr>
              <w:t xml:space="preserve"> testų rezultatus, remiantis </w:t>
            </w:r>
            <w:hyperlink r:id="rId8" w:history="1">
              <w:r w:rsidRPr="004429EC">
                <w:rPr>
                  <w:rFonts w:ascii="Times New Roman" w:hAnsi="Times New Roman" w:cs="Times New Roman"/>
                  <w:sz w:val="22"/>
                  <w:szCs w:val="22"/>
                  <w:lang w:eastAsia="lt-LT"/>
                </w:rPr>
                <w:t>http://www.cpubenchmark.net</w:t>
              </w:r>
            </w:hyperlink>
            <w:proofErr w:type="gramStart"/>
            <w:r w:rsidRPr="00D271BE">
              <w:rPr>
                <w:rFonts w:ascii="Times New Roman" w:hAnsi="Times New Roman" w:cs="Times New Roman"/>
                <w:sz w:val="22"/>
                <w:szCs w:val="22"/>
                <w:lang w:eastAsia="lt-LT"/>
              </w:rPr>
              <w:t xml:space="preserve">  </w:t>
            </w:r>
            <w:proofErr w:type="gramEnd"/>
            <w:r w:rsidRPr="00131794">
              <w:rPr>
                <w:rFonts w:ascii="Times New Roman" w:hAnsi="Times New Roman" w:cs="Times New Roman"/>
                <w:sz w:val="22"/>
                <w:szCs w:val="22"/>
                <w:lang w:eastAsia="lt-LT"/>
              </w:rPr>
              <w:t>procesorių palyginimo testais</w:t>
            </w:r>
            <w:r>
              <w:rPr>
                <w:rFonts w:ascii="Times New Roman" w:hAnsi="Times New Roman" w:cs="Times New Roman"/>
                <w:lang w:eastAsia="lt-LT"/>
              </w:rPr>
              <w:t>.</w:t>
            </w:r>
          </w:p>
        </w:tc>
      </w:tr>
      <w:tr w:rsidR="00E4551A" w:rsidRPr="00131794" w:rsidTr="00F9274D">
        <w:tc>
          <w:tcPr>
            <w:tcW w:w="851" w:type="dxa"/>
          </w:tcPr>
          <w:p w:rsidR="00E4551A" w:rsidRPr="00131794" w:rsidRDefault="00E4551A" w:rsidP="00B739DC">
            <w:pPr>
              <w:rPr>
                <w:rFonts w:ascii="Times New Roman" w:hAnsi="Times New Roman" w:cs="Times New Roman"/>
                <w:snapToGrid w:val="0"/>
                <w:sz w:val="22"/>
                <w:szCs w:val="22"/>
              </w:rPr>
            </w:pPr>
            <w:r w:rsidRPr="00131794">
              <w:rPr>
                <w:rFonts w:ascii="Times New Roman" w:hAnsi="Times New Roman" w:cs="Times New Roman"/>
                <w:snapToGrid w:val="0"/>
                <w:sz w:val="22"/>
                <w:szCs w:val="22"/>
              </w:rPr>
              <w:t>2.</w:t>
            </w:r>
          </w:p>
        </w:tc>
        <w:tc>
          <w:tcPr>
            <w:tcW w:w="2977" w:type="dxa"/>
          </w:tcPr>
          <w:p w:rsidR="00E4551A" w:rsidRPr="00131794" w:rsidRDefault="00E4551A" w:rsidP="00B739DC">
            <w:pPr>
              <w:jc w:val="both"/>
              <w:rPr>
                <w:rFonts w:ascii="Times New Roman" w:hAnsi="Times New Roman" w:cs="Times New Roman"/>
                <w:snapToGrid w:val="0"/>
                <w:sz w:val="22"/>
                <w:szCs w:val="22"/>
              </w:rPr>
            </w:pPr>
            <w:r w:rsidRPr="00131794">
              <w:rPr>
                <w:rFonts w:ascii="Times New Roman" w:hAnsi="Times New Roman" w:cs="Times New Roman"/>
                <w:b/>
                <w:snapToGrid w:val="0"/>
                <w:sz w:val="22"/>
                <w:szCs w:val="22"/>
              </w:rPr>
              <w:t>Operatyvioji atmintis</w:t>
            </w:r>
          </w:p>
        </w:tc>
        <w:tc>
          <w:tcPr>
            <w:tcW w:w="6095" w:type="dxa"/>
          </w:tcPr>
          <w:p w:rsidR="00E4551A" w:rsidRPr="00131794" w:rsidRDefault="00E4551A" w:rsidP="00B739DC">
            <w:pPr>
              <w:jc w:val="both"/>
              <w:rPr>
                <w:rFonts w:ascii="Times New Roman" w:hAnsi="Times New Roman" w:cs="Times New Roman"/>
                <w:snapToGrid w:val="0"/>
                <w:sz w:val="22"/>
                <w:szCs w:val="22"/>
                <w:lang w:val="sv-SE"/>
              </w:rPr>
            </w:pPr>
          </w:p>
        </w:tc>
      </w:tr>
      <w:tr w:rsidR="00E4551A" w:rsidRPr="00131794" w:rsidTr="00F9274D">
        <w:tc>
          <w:tcPr>
            <w:tcW w:w="851" w:type="dxa"/>
          </w:tcPr>
          <w:p w:rsidR="00E4551A" w:rsidRPr="00131794" w:rsidRDefault="00E4551A" w:rsidP="00B739DC">
            <w:pPr>
              <w:rPr>
                <w:rFonts w:ascii="Times New Roman" w:hAnsi="Times New Roman" w:cs="Times New Roman"/>
                <w:snapToGrid w:val="0"/>
                <w:sz w:val="22"/>
                <w:szCs w:val="22"/>
              </w:rPr>
            </w:pPr>
            <w:r w:rsidRPr="00131794">
              <w:rPr>
                <w:rFonts w:ascii="Times New Roman" w:hAnsi="Times New Roman" w:cs="Times New Roman"/>
                <w:snapToGrid w:val="0"/>
                <w:sz w:val="22"/>
                <w:szCs w:val="22"/>
              </w:rPr>
              <w:t>2.1.</w:t>
            </w:r>
          </w:p>
        </w:tc>
        <w:tc>
          <w:tcPr>
            <w:tcW w:w="2977" w:type="dxa"/>
          </w:tcPr>
          <w:p w:rsidR="00E4551A" w:rsidRPr="00131794" w:rsidRDefault="00E4551A" w:rsidP="00B739DC">
            <w:pPr>
              <w:jc w:val="both"/>
              <w:rPr>
                <w:rFonts w:ascii="Times New Roman" w:hAnsi="Times New Roman" w:cs="Times New Roman"/>
                <w:snapToGrid w:val="0"/>
                <w:sz w:val="22"/>
                <w:szCs w:val="22"/>
              </w:rPr>
            </w:pPr>
            <w:r w:rsidRPr="00131794">
              <w:rPr>
                <w:rFonts w:ascii="Times New Roman" w:hAnsi="Times New Roman" w:cs="Times New Roman"/>
                <w:snapToGrid w:val="0"/>
                <w:sz w:val="22"/>
                <w:szCs w:val="22"/>
              </w:rPr>
              <w:t>Talpa (MB)</w:t>
            </w:r>
          </w:p>
        </w:tc>
        <w:tc>
          <w:tcPr>
            <w:tcW w:w="6095" w:type="dxa"/>
          </w:tcPr>
          <w:p w:rsidR="00E4551A" w:rsidRPr="00131794" w:rsidRDefault="00E4551A" w:rsidP="00B739DC">
            <w:pPr>
              <w:jc w:val="both"/>
              <w:rPr>
                <w:rFonts w:ascii="Times New Roman" w:hAnsi="Times New Roman" w:cs="Times New Roman"/>
                <w:snapToGrid w:val="0"/>
                <w:sz w:val="22"/>
                <w:szCs w:val="22"/>
              </w:rPr>
            </w:pPr>
            <w:r w:rsidRPr="00131794">
              <w:rPr>
                <w:rFonts w:ascii="Times New Roman" w:hAnsi="Times New Roman" w:cs="Times New Roman"/>
                <w:snapToGrid w:val="0"/>
                <w:sz w:val="22"/>
                <w:szCs w:val="22"/>
              </w:rPr>
              <w:t>4GB DDR4-2133</w:t>
            </w:r>
          </w:p>
        </w:tc>
      </w:tr>
      <w:tr w:rsidR="00E4551A" w:rsidRPr="00131794" w:rsidTr="00F9274D">
        <w:tc>
          <w:tcPr>
            <w:tcW w:w="851" w:type="dxa"/>
          </w:tcPr>
          <w:p w:rsidR="00E4551A" w:rsidRPr="00131794" w:rsidRDefault="00E4551A" w:rsidP="00B739DC">
            <w:pPr>
              <w:rPr>
                <w:rFonts w:ascii="Times New Roman" w:hAnsi="Times New Roman" w:cs="Times New Roman"/>
                <w:snapToGrid w:val="0"/>
                <w:sz w:val="22"/>
                <w:szCs w:val="22"/>
              </w:rPr>
            </w:pPr>
            <w:r w:rsidRPr="00131794">
              <w:rPr>
                <w:rFonts w:ascii="Times New Roman" w:hAnsi="Times New Roman" w:cs="Times New Roman"/>
                <w:snapToGrid w:val="0"/>
                <w:sz w:val="22"/>
                <w:szCs w:val="22"/>
              </w:rPr>
              <w:t>2.2.</w:t>
            </w:r>
          </w:p>
        </w:tc>
        <w:tc>
          <w:tcPr>
            <w:tcW w:w="2977" w:type="dxa"/>
          </w:tcPr>
          <w:p w:rsidR="00E4551A" w:rsidRPr="00131794" w:rsidRDefault="00E4551A" w:rsidP="00B739DC">
            <w:pPr>
              <w:jc w:val="both"/>
              <w:rPr>
                <w:rFonts w:ascii="Times New Roman" w:hAnsi="Times New Roman" w:cs="Times New Roman"/>
                <w:snapToGrid w:val="0"/>
                <w:sz w:val="22"/>
                <w:szCs w:val="22"/>
              </w:rPr>
            </w:pPr>
            <w:r w:rsidRPr="00131794">
              <w:rPr>
                <w:rFonts w:ascii="Times New Roman" w:hAnsi="Times New Roman" w:cs="Times New Roman"/>
                <w:snapToGrid w:val="0"/>
                <w:sz w:val="22"/>
                <w:szCs w:val="22"/>
              </w:rPr>
              <w:t>Modulių skaičius</w:t>
            </w:r>
          </w:p>
        </w:tc>
        <w:tc>
          <w:tcPr>
            <w:tcW w:w="6095" w:type="dxa"/>
          </w:tcPr>
          <w:p w:rsidR="00E4551A" w:rsidRPr="00131794" w:rsidRDefault="00E4551A" w:rsidP="00B739DC">
            <w:pPr>
              <w:jc w:val="both"/>
              <w:rPr>
                <w:rFonts w:ascii="Times New Roman" w:hAnsi="Times New Roman" w:cs="Times New Roman"/>
                <w:snapToGrid w:val="0"/>
                <w:sz w:val="22"/>
                <w:szCs w:val="22"/>
              </w:rPr>
            </w:pPr>
            <w:r w:rsidRPr="00131794">
              <w:rPr>
                <w:rFonts w:ascii="Times New Roman" w:hAnsi="Times New Roman" w:cs="Times New Roman"/>
                <w:snapToGrid w:val="0"/>
                <w:sz w:val="22"/>
                <w:szCs w:val="22"/>
              </w:rPr>
              <w:t>1</w:t>
            </w:r>
          </w:p>
        </w:tc>
      </w:tr>
      <w:tr w:rsidR="00E4551A" w:rsidRPr="00131794" w:rsidTr="00F9274D">
        <w:tc>
          <w:tcPr>
            <w:tcW w:w="851" w:type="dxa"/>
          </w:tcPr>
          <w:p w:rsidR="00E4551A" w:rsidRPr="00131794" w:rsidRDefault="00E4551A" w:rsidP="00B739DC">
            <w:pPr>
              <w:rPr>
                <w:rFonts w:ascii="Times New Roman" w:hAnsi="Times New Roman" w:cs="Times New Roman"/>
                <w:snapToGrid w:val="0"/>
                <w:sz w:val="22"/>
                <w:szCs w:val="22"/>
              </w:rPr>
            </w:pPr>
            <w:r w:rsidRPr="00131794">
              <w:rPr>
                <w:rFonts w:ascii="Times New Roman" w:hAnsi="Times New Roman" w:cs="Times New Roman"/>
                <w:snapToGrid w:val="0"/>
                <w:sz w:val="22"/>
                <w:szCs w:val="22"/>
              </w:rPr>
              <w:t>2.3.</w:t>
            </w:r>
          </w:p>
        </w:tc>
        <w:tc>
          <w:tcPr>
            <w:tcW w:w="2977" w:type="dxa"/>
          </w:tcPr>
          <w:p w:rsidR="00E4551A" w:rsidRPr="00131794" w:rsidRDefault="00E4551A" w:rsidP="00B739DC">
            <w:pPr>
              <w:jc w:val="both"/>
              <w:rPr>
                <w:rFonts w:ascii="Times New Roman" w:hAnsi="Times New Roman" w:cs="Times New Roman"/>
                <w:snapToGrid w:val="0"/>
                <w:sz w:val="22"/>
                <w:szCs w:val="22"/>
              </w:rPr>
            </w:pPr>
            <w:r w:rsidRPr="00131794">
              <w:rPr>
                <w:rFonts w:ascii="Times New Roman" w:hAnsi="Times New Roman" w:cs="Times New Roman"/>
                <w:snapToGrid w:val="0"/>
                <w:sz w:val="22"/>
                <w:szCs w:val="22"/>
              </w:rPr>
              <w:t>Modulių lizdų kiekis (DIMM)</w:t>
            </w:r>
          </w:p>
        </w:tc>
        <w:tc>
          <w:tcPr>
            <w:tcW w:w="6095" w:type="dxa"/>
          </w:tcPr>
          <w:p w:rsidR="00E4551A" w:rsidRPr="00131794" w:rsidRDefault="00E4551A" w:rsidP="00B739DC">
            <w:pPr>
              <w:jc w:val="both"/>
              <w:rPr>
                <w:rFonts w:ascii="Times New Roman" w:hAnsi="Times New Roman" w:cs="Times New Roman"/>
                <w:snapToGrid w:val="0"/>
                <w:sz w:val="22"/>
                <w:szCs w:val="22"/>
              </w:rPr>
            </w:pPr>
            <w:r w:rsidRPr="00131794">
              <w:rPr>
                <w:rFonts w:ascii="Times New Roman" w:hAnsi="Times New Roman" w:cs="Times New Roman"/>
                <w:snapToGrid w:val="0"/>
                <w:sz w:val="22"/>
                <w:szCs w:val="22"/>
              </w:rPr>
              <w:t>2</w:t>
            </w:r>
          </w:p>
        </w:tc>
      </w:tr>
      <w:tr w:rsidR="00E4551A" w:rsidRPr="00131794" w:rsidTr="00F9274D">
        <w:tc>
          <w:tcPr>
            <w:tcW w:w="851" w:type="dxa"/>
          </w:tcPr>
          <w:p w:rsidR="00E4551A" w:rsidRPr="00131794" w:rsidRDefault="00E4551A" w:rsidP="00B739DC">
            <w:pPr>
              <w:rPr>
                <w:rFonts w:ascii="Times New Roman" w:hAnsi="Times New Roman" w:cs="Times New Roman"/>
                <w:snapToGrid w:val="0"/>
                <w:sz w:val="22"/>
                <w:szCs w:val="22"/>
              </w:rPr>
            </w:pPr>
            <w:r w:rsidRPr="00131794">
              <w:rPr>
                <w:rFonts w:ascii="Times New Roman" w:hAnsi="Times New Roman" w:cs="Times New Roman"/>
                <w:snapToGrid w:val="0"/>
                <w:sz w:val="22"/>
                <w:szCs w:val="22"/>
              </w:rPr>
              <w:t>2.4.</w:t>
            </w:r>
          </w:p>
        </w:tc>
        <w:tc>
          <w:tcPr>
            <w:tcW w:w="2977" w:type="dxa"/>
          </w:tcPr>
          <w:p w:rsidR="00E4551A" w:rsidRPr="00131794" w:rsidRDefault="00E4551A" w:rsidP="00B739DC">
            <w:pPr>
              <w:jc w:val="both"/>
              <w:rPr>
                <w:rFonts w:ascii="Times New Roman" w:hAnsi="Times New Roman" w:cs="Times New Roman"/>
                <w:snapToGrid w:val="0"/>
                <w:sz w:val="22"/>
                <w:szCs w:val="22"/>
              </w:rPr>
            </w:pPr>
            <w:r w:rsidRPr="00131794">
              <w:rPr>
                <w:rFonts w:ascii="Times New Roman" w:hAnsi="Times New Roman" w:cs="Times New Roman"/>
                <w:snapToGrid w:val="0"/>
                <w:sz w:val="22"/>
                <w:szCs w:val="22"/>
              </w:rPr>
              <w:t>Plėtros galimybės (GB)</w:t>
            </w:r>
          </w:p>
        </w:tc>
        <w:tc>
          <w:tcPr>
            <w:tcW w:w="6095" w:type="dxa"/>
          </w:tcPr>
          <w:p w:rsidR="00E4551A" w:rsidRPr="00131794" w:rsidRDefault="00E4551A" w:rsidP="00B739DC">
            <w:pPr>
              <w:jc w:val="both"/>
              <w:rPr>
                <w:rFonts w:ascii="Times New Roman" w:hAnsi="Times New Roman" w:cs="Times New Roman"/>
                <w:snapToGrid w:val="0"/>
                <w:sz w:val="22"/>
                <w:szCs w:val="22"/>
              </w:rPr>
            </w:pPr>
            <w:r w:rsidRPr="00131794">
              <w:rPr>
                <w:rFonts w:ascii="Times New Roman" w:hAnsi="Times New Roman" w:cs="Times New Roman"/>
                <w:snapToGrid w:val="0"/>
                <w:sz w:val="22"/>
                <w:szCs w:val="22"/>
              </w:rPr>
              <w:t>32 GB DDR4-2133</w:t>
            </w:r>
          </w:p>
        </w:tc>
      </w:tr>
      <w:tr w:rsidR="00E4551A" w:rsidRPr="00131794" w:rsidTr="00F9274D">
        <w:tc>
          <w:tcPr>
            <w:tcW w:w="851" w:type="dxa"/>
          </w:tcPr>
          <w:p w:rsidR="00E4551A" w:rsidRPr="00131794" w:rsidRDefault="00E4551A" w:rsidP="00B739DC">
            <w:pPr>
              <w:rPr>
                <w:rFonts w:ascii="Times New Roman" w:hAnsi="Times New Roman" w:cs="Times New Roman"/>
                <w:snapToGrid w:val="0"/>
                <w:sz w:val="22"/>
                <w:szCs w:val="22"/>
              </w:rPr>
            </w:pPr>
            <w:r w:rsidRPr="00131794">
              <w:rPr>
                <w:rFonts w:ascii="Times New Roman" w:hAnsi="Times New Roman" w:cs="Times New Roman"/>
                <w:snapToGrid w:val="0"/>
                <w:sz w:val="22"/>
                <w:szCs w:val="22"/>
              </w:rPr>
              <w:t>3.</w:t>
            </w:r>
          </w:p>
        </w:tc>
        <w:tc>
          <w:tcPr>
            <w:tcW w:w="2977" w:type="dxa"/>
          </w:tcPr>
          <w:p w:rsidR="00E4551A" w:rsidRPr="00131794" w:rsidRDefault="00E4551A" w:rsidP="00B739DC">
            <w:pPr>
              <w:jc w:val="both"/>
              <w:rPr>
                <w:rFonts w:ascii="Times New Roman" w:hAnsi="Times New Roman" w:cs="Times New Roman"/>
                <w:b/>
                <w:snapToGrid w:val="0"/>
                <w:sz w:val="22"/>
                <w:szCs w:val="22"/>
              </w:rPr>
            </w:pPr>
            <w:r w:rsidRPr="00131794">
              <w:rPr>
                <w:rFonts w:ascii="Times New Roman" w:hAnsi="Times New Roman" w:cs="Times New Roman"/>
                <w:b/>
                <w:snapToGrid w:val="0"/>
                <w:sz w:val="22"/>
                <w:szCs w:val="22"/>
              </w:rPr>
              <w:t>Standusis diskas</w:t>
            </w:r>
          </w:p>
        </w:tc>
        <w:tc>
          <w:tcPr>
            <w:tcW w:w="6095" w:type="dxa"/>
          </w:tcPr>
          <w:p w:rsidR="00E4551A" w:rsidRPr="00131794" w:rsidRDefault="00E4551A" w:rsidP="00B739DC">
            <w:pPr>
              <w:jc w:val="both"/>
              <w:rPr>
                <w:rFonts w:ascii="Times New Roman" w:hAnsi="Times New Roman" w:cs="Times New Roman"/>
                <w:snapToGrid w:val="0"/>
                <w:sz w:val="22"/>
                <w:szCs w:val="22"/>
                <w:lang w:val="sv-SE"/>
              </w:rPr>
            </w:pPr>
          </w:p>
        </w:tc>
      </w:tr>
      <w:tr w:rsidR="00E4551A" w:rsidRPr="00131794" w:rsidTr="00F9274D">
        <w:tc>
          <w:tcPr>
            <w:tcW w:w="851" w:type="dxa"/>
          </w:tcPr>
          <w:p w:rsidR="00E4551A" w:rsidRPr="00131794" w:rsidRDefault="00E4551A" w:rsidP="00B739DC">
            <w:pPr>
              <w:rPr>
                <w:rFonts w:ascii="Times New Roman" w:hAnsi="Times New Roman" w:cs="Times New Roman"/>
                <w:snapToGrid w:val="0"/>
                <w:sz w:val="22"/>
                <w:szCs w:val="22"/>
              </w:rPr>
            </w:pPr>
            <w:r w:rsidRPr="00131794">
              <w:rPr>
                <w:rFonts w:ascii="Times New Roman" w:hAnsi="Times New Roman" w:cs="Times New Roman"/>
                <w:snapToGrid w:val="0"/>
                <w:sz w:val="22"/>
                <w:szCs w:val="22"/>
              </w:rPr>
              <w:t>3.1.</w:t>
            </w:r>
          </w:p>
        </w:tc>
        <w:tc>
          <w:tcPr>
            <w:tcW w:w="2977" w:type="dxa"/>
          </w:tcPr>
          <w:p w:rsidR="00E4551A" w:rsidRPr="00131794" w:rsidRDefault="00E4551A" w:rsidP="00B739DC">
            <w:pPr>
              <w:jc w:val="both"/>
              <w:rPr>
                <w:rFonts w:ascii="Times New Roman" w:hAnsi="Times New Roman" w:cs="Times New Roman"/>
                <w:snapToGrid w:val="0"/>
                <w:sz w:val="22"/>
                <w:szCs w:val="22"/>
              </w:rPr>
            </w:pPr>
            <w:r w:rsidRPr="00131794">
              <w:rPr>
                <w:rFonts w:ascii="Times New Roman" w:hAnsi="Times New Roman" w:cs="Times New Roman"/>
                <w:snapToGrid w:val="0"/>
                <w:sz w:val="22"/>
                <w:szCs w:val="22"/>
              </w:rPr>
              <w:t>Talpa (GB)</w:t>
            </w:r>
          </w:p>
        </w:tc>
        <w:tc>
          <w:tcPr>
            <w:tcW w:w="6095" w:type="dxa"/>
          </w:tcPr>
          <w:p w:rsidR="00E4551A" w:rsidRPr="00131794" w:rsidRDefault="00E4551A" w:rsidP="00B739DC">
            <w:pPr>
              <w:jc w:val="both"/>
              <w:rPr>
                <w:rFonts w:ascii="Times New Roman" w:hAnsi="Times New Roman" w:cs="Times New Roman"/>
                <w:snapToGrid w:val="0"/>
                <w:sz w:val="22"/>
                <w:szCs w:val="22"/>
              </w:rPr>
            </w:pPr>
            <w:r w:rsidRPr="00131794">
              <w:rPr>
                <w:rFonts w:ascii="Times New Roman" w:hAnsi="Times New Roman" w:cs="Times New Roman"/>
                <w:snapToGrid w:val="0"/>
                <w:sz w:val="22"/>
                <w:szCs w:val="22"/>
              </w:rPr>
              <w:t>500 GB</w:t>
            </w:r>
          </w:p>
        </w:tc>
      </w:tr>
      <w:tr w:rsidR="00E4551A" w:rsidRPr="00131794" w:rsidTr="00F9274D">
        <w:tc>
          <w:tcPr>
            <w:tcW w:w="851" w:type="dxa"/>
          </w:tcPr>
          <w:p w:rsidR="00E4551A" w:rsidRPr="00131794" w:rsidRDefault="00E4551A" w:rsidP="00B739DC">
            <w:pPr>
              <w:rPr>
                <w:rFonts w:ascii="Times New Roman" w:hAnsi="Times New Roman" w:cs="Times New Roman"/>
                <w:snapToGrid w:val="0"/>
                <w:sz w:val="22"/>
                <w:szCs w:val="22"/>
              </w:rPr>
            </w:pPr>
            <w:r w:rsidRPr="00131794">
              <w:rPr>
                <w:rFonts w:ascii="Times New Roman" w:hAnsi="Times New Roman" w:cs="Times New Roman"/>
                <w:snapToGrid w:val="0"/>
                <w:sz w:val="22"/>
                <w:szCs w:val="22"/>
              </w:rPr>
              <w:t>3.2.</w:t>
            </w:r>
          </w:p>
        </w:tc>
        <w:tc>
          <w:tcPr>
            <w:tcW w:w="2977" w:type="dxa"/>
          </w:tcPr>
          <w:p w:rsidR="00E4551A" w:rsidRPr="00131794" w:rsidRDefault="00E4551A" w:rsidP="00B739DC">
            <w:pPr>
              <w:jc w:val="both"/>
              <w:rPr>
                <w:rFonts w:ascii="Times New Roman" w:hAnsi="Times New Roman" w:cs="Times New Roman"/>
                <w:snapToGrid w:val="0"/>
                <w:sz w:val="22"/>
                <w:szCs w:val="22"/>
              </w:rPr>
            </w:pPr>
            <w:r w:rsidRPr="00131794">
              <w:rPr>
                <w:rFonts w:ascii="Times New Roman" w:hAnsi="Times New Roman" w:cs="Times New Roman"/>
                <w:snapToGrid w:val="0"/>
                <w:sz w:val="22"/>
                <w:szCs w:val="22"/>
              </w:rPr>
              <w:t>Apsukų skaičius (</w:t>
            </w:r>
            <w:proofErr w:type="spellStart"/>
            <w:r w:rsidRPr="00131794">
              <w:rPr>
                <w:rFonts w:ascii="Times New Roman" w:hAnsi="Times New Roman" w:cs="Times New Roman"/>
                <w:snapToGrid w:val="0"/>
                <w:sz w:val="22"/>
                <w:szCs w:val="22"/>
              </w:rPr>
              <w:t>aps</w:t>
            </w:r>
            <w:proofErr w:type="spellEnd"/>
            <w:r w:rsidRPr="00131794">
              <w:rPr>
                <w:rFonts w:ascii="Times New Roman" w:hAnsi="Times New Roman" w:cs="Times New Roman"/>
                <w:snapToGrid w:val="0"/>
                <w:sz w:val="22"/>
                <w:szCs w:val="22"/>
              </w:rPr>
              <w:t>/min)</w:t>
            </w:r>
          </w:p>
        </w:tc>
        <w:tc>
          <w:tcPr>
            <w:tcW w:w="6095" w:type="dxa"/>
          </w:tcPr>
          <w:p w:rsidR="00E4551A" w:rsidRPr="00131794" w:rsidRDefault="00E4551A" w:rsidP="00B739DC">
            <w:pPr>
              <w:jc w:val="both"/>
              <w:rPr>
                <w:rFonts w:ascii="Times New Roman" w:hAnsi="Times New Roman" w:cs="Times New Roman"/>
                <w:snapToGrid w:val="0"/>
                <w:sz w:val="22"/>
                <w:szCs w:val="22"/>
              </w:rPr>
            </w:pPr>
            <w:r w:rsidRPr="00131794">
              <w:rPr>
                <w:rFonts w:ascii="Times New Roman" w:hAnsi="Times New Roman" w:cs="Times New Roman"/>
                <w:snapToGrid w:val="0"/>
                <w:sz w:val="22"/>
                <w:szCs w:val="22"/>
              </w:rPr>
              <w:t>7200</w:t>
            </w:r>
          </w:p>
        </w:tc>
      </w:tr>
      <w:tr w:rsidR="00E4551A" w:rsidRPr="00131794" w:rsidTr="00F9274D">
        <w:tc>
          <w:tcPr>
            <w:tcW w:w="851" w:type="dxa"/>
          </w:tcPr>
          <w:p w:rsidR="00E4551A" w:rsidRPr="00131794" w:rsidRDefault="00E4551A" w:rsidP="00B739DC">
            <w:pPr>
              <w:rPr>
                <w:rFonts w:ascii="Times New Roman" w:hAnsi="Times New Roman" w:cs="Times New Roman"/>
                <w:snapToGrid w:val="0"/>
                <w:sz w:val="22"/>
                <w:szCs w:val="22"/>
              </w:rPr>
            </w:pPr>
            <w:r w:rsidRPr="00131794">
              <w:rPr>
                <w:rFonts w:ascii="Times New Roman" w:hAnsi="Times New Roman" w:cs="Times New Roman"/>
                <w:snapToGrid w:val="0"/>
                <w:sz w:val="22"/>
                <w:szCs w:val="22"/>
              </w:rPr>
              <w:t>3.3.</w:t>
            </w:r>
          </w:p>
        </w:tc>
        <w:tc>
          <w:tcPr>
            <w:tcW w:w="2977" w:type="dxa"/>
          </w:tcPr>
          <w:p w:rsidR="00E4551A" w:rsidRPr="00131794" w:rsidRDefault="00E4551A" w:rsidP="00B739DC">
            <w:pPr>
              <w:jc w:val="both"/>
              <w:rPr>
                <w:rFonts w:ascii="Times New Roman" w:hAnsi="Times New Roman" w:cs="Times New Roman"/>
                <w:snapToGrid w:val="0"/>
                <w:sz w:val="22"/>
                <w:szCs w:val="22"/>
              </w:rPr>
            </w:pPr>
            <w:r w:rsidRPr="00131794">
              <w:rPr>
                <w:rFonts w:ascii="Times New Roman" w:hAnsi="Times New Roman" w:cs="Times New Roman"/>
                <w:snapToGrid w:val="0"/>
                <w:sz w:val="22"/>
                <w:szCs w:val="22"/>
              </w:rPr>
              <w:t>Sąsaja</w:t>
            </w:r>
          </w:p>
        </w:tc>
        <w:tc>
          <w:tcPr>
            <w:tcW w:w="6095" w:type="dxa"/>
          </w:tcPr>
          <w:p w:rsidR="00E4551A" w:rsidRPr="00131794" w:rsidRDefault="00E4551A" w:rsidP="00B739DC">
            <w:pPr>
              <w:jc w:val="both"/>
              <w:rPr>
                <w:rFonts w:ascii="Times New Roman" w:hAnsi="Times New Roman" w:cs="Times New Roman"/>
                <w:snapToGrid w:val="0"/>
                <w:sz w:val="22"/>
                <w:szCs w:val="22"/>
              </w:rPr>
            </w:pPr>
            <w:r w:rsidRPr="00131794">
              <w:rPr>
                <w:rFonts w:ascii="Times New Roman" w:hAnsi="Times New Roman" w:cs="Times New Roman"/>
                <w:snapToGrid w:val="0"/>
                <w:sz w:val="22"/>
                <w:szCs w:val="22"/>
              </w:rPr>
              <w:t xml:space="preserve">ATA 6,0Gb/s (SATA 6,0Gb/s) </w:t>
            </w:r>
          </w:p>
        </w:tc>
      </w:tr>
      <w:tr w:rsidR="00E4551A" w:rsidRPr="00131794" w:rsidTr="00F9274D">
        <w:tc>
          <w:tcPr>
            <w:tcW w:w="851" w:type="dxa"/>
            <w:vAlign w:val="center"/>
          </w:tcPr>
          <w:p w:rsidR="00E4551A" w:rsidRPr="00131794" w:rsidRDefault="00E4551A" w:rsidP="00B739DC">
            <w:pPr>
              <w:rPr>
                <w:rFonts w:ascii="Times New Roman" w:hAnsi="Times New Roman" w:cs="Times New Roman"/>
                <w:snapToGrid w:val="0"/>
                <w:sz w:val="22"/>
                <w:szCs w:val="22"/>
              </w:rPr>
            </w:pPr>
            <w:r w:rsidRPr="00131794">
              <w:rPr>
                <w:rFonts w:ascii="Times New Roman" w:hAnsi="Times New Roman" w:cs="Times New Roman"/>
                <w:snapToGrid w:val="0"/>
                <w:sz w:val="22"/>
                <w:szCs w:val="22"/>
              </w:rPr>
              <w:lastRenderedPageBreak/>
              <w:t>3.4.</w:t>
            </w:r>
          </w:p>
        </w:tc>
        <w:tc>
          <w:tcPr>
            <w:tcW w:w="2977" w:type="dxa"/>
            <w:vAlign w:val="center"/>
          </w:tcPr>
          <w:p w:rsidR="00E4551A" w:rsidRPr="00131794" w:rsidRDefault="00E4551A" w:rsidP="00295C46">
            <w:pPr>
              <w:rPr>
                <w:rFonts w:ascii="Times New Roman" w:hAnsi="Times New Roman" w:cs="Times New Roman"/>
                <w:snapToGrid w:val="0"/>
                <w:sz w:val="22"/>
                <w:szCs w:val="22"/>
              </w:rPr>
            </w:pPr>
            <w:r w:rsidRPr="00131794">
              <w:rPr>
                <w:rFonts w:ascii="Times New Roman" w:hAnsi="Times New Roman" w:cs="Times New Roman"/>
                <w:snapToGrid w:val="0"/>
                <w:sz w:val="22"/>
                <w:szCs w:val="22"/>
              </w:rPr>
              <w:t xml:space="preserve">Papildomos savybės </w:t>
            </w:r>
          </w:p>
        </w:tc>
        <w:tc>
          <w:tcPr>
            <w:tcW w:w="6095" w:type="dxa"/>
          </w:tcPr>
          <w:p w:rsidR="00E4551A" w:rsidRPr="00131794" w:rsidRDefault="00E4551A" w:rsidP="00B739DC">
            <w:pPr>
              <w:jc w:val="both"/>
              <w:rPr>
                <w:rFonts w:ascii="Times New Roman" w:hAnsi="Times New Roman" w:cs="Times New Roman"/>
                <w:snapToGrid w:val="0"/>
                <w:sz w:val="22"/>
                <w:szCs w:val="22"/>
              </w:rPr>
            </w:pPr>
            <w:r w:rsidRPr="00131794">
              <w:rPr>
                <w:rFonts w:ascii="Times New Roman" w:hAnsi="Times New Roman" w:cs="Times New Roman"/>
                <w:snapToGrid w:val="0"/>
                <w:sz w:val="22"/>
                <w:szCs w:val="22"/>
              </w:rPr>
              <w:t>S</w:t>
            </w:r>
            <w:r w:rsidRPr="00131794">
              <w:rPr>
                <w:rFonts w:ascii="Times New Roman" w:hAnsi="Times New Roman" w:cs="Times New Roman"/>
                <w:bCs/>
                <w:snapToGrid w:val="0"/>
                <w:sz w:val="22"/>
                <w:szCs w:val="22"/>
              </w:rPr>
              <w:t>avistabos analizės ir ataskaitų technologija („</w:t>
            </w:r>
            <w:proofErr w:type="spellStart"/>
            <w:r w:rsidRPr="00131794">
              <w:rPr>
                <w:rFonts w:ascii="Times New Roman" w:hAnsi="Times New Roman" w:cs="Times New Roman"/>
                <w:bCs/>
                <w:iCs/>
                <w:snapToGrid w:val="0"/>
                <w:sz w:val="22"/>
                <w:szCs w:val="22"/>
              </w:rPr>
              <w:t>Self-Monitoring</w:t>
            </w:r>
            <w:proofErr w:type="spellEnd"/>
            <w:r w:rsidRPr="00131794">
              <w:rPr>
                <w:rFonts w:ascii="Times New Roman" w:hAnsi="Times New Roman" w:cs="Times New Roman"/>
                <w:bCs/>
                <w:iCs/>
                <w:snapToGrid w:val="0"/>
                <w:sz w:val="22"/>
                <w:szCs w:val="22"/>
              </w:rPr>
              <w:t xml:space="preserve"> </w:t>
            </w:r>
            <w:proofErr w:type="spellStart"/>
            <w:r w:rsidRPr="00131794">
              <w:rPr>
                <w:rFonts w:ascii="Times New Roman" w:hAnsi="Times New Roman" w:cs="Times New Roman"/>
                <w:bCs/>
                <w:iCs/>
                <w:snapToGrid w:val="0"/>
                <w:sz w:val="22"/>
                <w:szCs w:val="22"/>
              </w:rPr>
              <w:t>Analysis</w:t>
            </w:r>
            <w:proofErr w:type="spellEnd"/>
            <w:r w:rsidRPr="00131794">
              <w:rPr>
                <w:rFonts w:ascii="Times New Roman" w:hAnsi="Times New Roman" w:cs="Times New Roman"/>
                <w:bCs/>
                <w:iCs/>
                <w:snapToGrid w:val="0"/>
                <w:sz w:val="22"/>
                <w:szCs w:val="22"/>
              </w:rPr>
              <w:t xml:space="preserve"> </w:t>
            </w:r>
            <w:proofErr w:type="spellStart"/>
            <w:r w:rsidRPr="00131794">
              <w:rPr>
                <w:rFonts w:ascii="Times New Roman" w:hAnsi="Times New Roman" w:cs="Times New Roman"/>
                <w:bCs/>
                <w:iCs/>
                <w:snapToGrid w:val="0"/>
                <w:sz w:val="22"/>
                <w:szCs w:val="22"/>
              </w:rPr>
              <w:t>and</w:t>
            </w:r>
            <w:proofErr w:type="spellEnd"/>
            <w:r w:rsidRPr="00131794">
              <w:rPr>
                <w:rFonts w:ascii="Times New Roman" w:hAnsi="Times New Roman" w:cs="Times New Roman"/>
                <w:bCs/>
                <w:iCs/>
                <w:snapToGrid w:val="0"/>
                <w:sz w:val="22"/>
                <w:szCs w:val="22"/>
              </w:rPr>
              <w:t xml:space="preserve"> </w:t>
            </w:r>
            <w:proofErr w:type="spellStart"/>
            <w:r w:rsidRPr="00131794">
              <w:rPr>
                <w:rFonts w:ascii="Times New Roman" w:hAnsi="Times New Roman" w:cs="Times New Roman"/>
                <w:bCs/>
                <w:iCs/>
                <w:snapToGrid w:val="0"/>
                <w:sz w:val="22"/>
                <w:szCs w:val="22"/>
              </w:rPr>
              <w:t>Reporting</w:t>
            </w:r>
            <w:proofErr w:type="spellEnd"/>
            <w:r w:rsidRPr="00131794">
              <w:rPr>
                <w:rFonts w:ascii="Times New Roman" w:hAnsi="Times New Roman" w:cs="Times New Roman"/>
                <w:bCs/>
                <w:iCs/>
                <w:snapToGrid w:val="0"/>
                <w:sz w:val="22"/>
                <w:szCs w:val="22"/>
              </w:rPr>
              <w:t xml:space="preserve"> </w:t>
            </w:r>
            <w:proofErr w:type="spellStart"/>
            <w:r w:rsidRPr="00131794">
              <w:rPr>
                <w:rFonts w:ascii="Times New Roman" w:hAnsi="Times New Roman" w:cs="Times New Roman"/>
                <w:bCs/>
                <w:iCs/>
                <w:snapToGrid w:val="0"/>
                <w:sz w:val="22"/>
                <w:szCs w:val="22"/>
              </w:rPr>
              <w:t>Technology</w:t>
            </w:r>
            <w:proofErr w:type="spellEnd"/>
            <w:r w:rsidRPr="00131794">
              <w:rPr>
                <w:rFonts w:ascii="Times New Roman" w:hAnsi="Times New Roman" w:cs="Times New Roman"/>
                <w:bCs/>
                <w:iCs/>
                <w:snapToGrid w:val="0"/>
                <w:sz w:val="22"/>
                <w:szCs w:val="22"/>
              </w:rPr>
              <w:t>“</w:t>
            </w:r>
            <w:r w:rsidRPr="00131794">
              <w:rPr>
                <w:rFonts w:ascii="Times New Roman" w:hAnsi="Times New Roman" w:cs="Times New Roman"/>
                <w:bCs/>
                <w:snapToGrid w:val="0"/>
                <w:sz w:val="22"/>
                <w:szCs w:val="22"/>
              </w:rPr>
              <w:t>)</w:t>
            </w:r>
          </w:p>
        </w:tc>
      </w:tr>
      <w:tr w:rsidR="00E4551A" w:rsidRPr="00131794" w:rsidTr="00F9274D">
        <w:tc>
          <w:tcPr>
            <w:tcW w:w="851" w:type="dxa"/>
          </w:tcPr>
          <w:p w:rsidR="00E4551A" w:rsidRPr="00131794" w:rsidRDefault="00E4551A" w:rsidP="00B739DC">
            <w:pPr>
              <w:rPr>
                <w:rFonts w:ascii="Times New Roman" w:hAnsi="Times New Roman" w:cs="Times New Roman"/>
                <w:snapToGrid w:val="0"/>
                <w:sz w:val="22"/>
                <w:szCs w:val="22"/>
              </w:rPr>
            </w:pPr>
            <w:r w:rsidRPr="00131794">
              <w:rPr>
                <w:rFonts w:ascii="Times New Roman" w:hAnsi="Times New Roman" w:cs="Times New Roman"/>
                <w:snapToGrid w:val="0"/>
                <w:sz w:val="22"/>
                <w:szCs w:val="22"/>
              </w:rPr>
              <w:t>4.</w:t>
            </w:r>
          </w:p>
        </w:tc>
        <w:tc>
          <w:tcPr>
            <w:tcW w:w="9072" w:type="dxa"/>
            <w:gridSpan w:val="2"/>
          </w:tcPr>
          <w:p w:rsidR="00E4551A" w:rsidRPr="00131794" w:rsidRDefault="00E4551A" w:rsidP="00B739DC">
            <w:pPr>
              <w:jc w:val="both"/>
              <w:rPr>
                <w:rFonts w:ascii="Times New Roman" w:hAnsi="Times New Roman" w:cs="Times New Roman"/>
                <w:snapToGrid w:val="0"/>
                <w:sz w:val="22"/>
                <w:szCs w:val="22"/>
                <w:lang w:val="sv-SE"/>
              </w:rPr>
            </w:pPr>
            <w:r w:rsidRPr="00131794">
              <w:rPr>
                <w:rFonts w:ascii="Times New Roman" w:hAnsi="Times New Roman" w:cs="Times New Roman"/>
                <w:b/>
                <w:snapToGrid w:val="0"/>
                <w:sz w:val="22"/>
                <w:szCs w:val="22"/>
              </w:rPr>
              <w:t>Diskų valdiklis</w:t>
            </w:r>
          </w:p>
        </w:tc>
      </w:tr>
      <w:tr w:rsidR="00E4551A" w:rsidRPr="00131794" w:rsidTr="00F9274D">
        <w:tc>
          <w:tcPr>
            <w:tcW w:w="851" w:type="dxa"/>
          </w:tcPr>
          <w:p w:rsidR="00E4551A" w:rsidRPr="00131794" w:rsidRDefault="00E4551A" w:rsidP="00B739DC">
            <w:pPr>
              <w:rPr>
                <w:rFonts w:ascii="Times New Roman" w:hAnsi="Times New Roman" w:cs="Times New Roman"/>
                <w:snapToGrid w:val="0"/>
                <w:sz w:val="22"/>
                <w:szCs w:val="22"/>
                <w:lang w:val="sv-SE"/>
              </w:rPr>
            </w:pPr>
            <w:r w:rsidRPr="00131794">
              <w:rPr>
                <w:rFonts w:ascii="Times New Roman" w:hAnsi="Times New Roman" w:cs="Times New Roman"/>
                <w:snapToGrid w:val="0"/>
                <w:sz w:val="22"/>
                <w:szCs w:val="22"/>
                <w:lang w:val="sv-SE"/>
              </w:rPr>
              <w:t>4.1.</w:t>
            </w:r>
          </w:p>
        </w:tc>
        <w:tc>
          <w:tcPr>
            <w:tcW w:w="2977" w:type="dxa"/>
          </w:tcPr>
          <w:p w:rsidR="00E4551A" w:rsidRPr="00131794" w:rsidRDefault="00E4551A" w:rsidP="00B739DC">
            <w:pPr>
              <w:jc w:val="both"/>
              <w:rPr>
                <w:rFonts w:ascii="Times New Roman" w:hAnsi="Times New Roman" w:cs="Times New Roman"/>
                <w:snapToGrid w:val="0"/>
                <w:sz w:val="22"/>
                <w:szCs w:val="22"/>
              </w:rPr>
            </w:pPr>
            <w:r w:rsidRPr="00131794">
              <w:rPr>
                <w:rFonts w:ascii="Times New Roman" w:hAnsi="Times New Roman" w:cs="Times New Roman"/>
                <w:snapToGrid w:val="0"/>
                <w:sz w:val="22"/>
                <w:szCs w:val="22"/>
              </w:rPr>
              <w:t>Sąsajos tipas</w:t>
            </w:r>
          </w:p>
        </w:tc>
        <w:tc>
          <w:tcPr>
            <w:tcW w:w="6095" w:type="dxa"/>
          </w:tcPr>
          <w:p w:rsidR="00E4551A" w:rsidRPr="00131794" w:rsidRDefault="00E4551A" w:rsidP="00B739DC">
            <w:pPr>
              <w:jc w:val="both"/>
              <w:rPr>
                <w:rFonts w:ascii="Times New Roman" w:hAnsi="Times New Roman" w:cs="Times New Roman"/>
                <w:snapToGrid w:val="0"/>
                <w:sz w:val="22"/>
                <w:szCs w:val="22"/>
                <w:lang w:val="sv-SE"/>
              </w:rPr>
            </w:pPr>
            <w:r w:rsidRPr="00131794">
              <w:rPr>
                <w:rFonts w:ascii="Times New Roman" w:hAnsi="Times New Roman" w:cs="Times New Roman"/>
                <w:snapToGrid w:val="0"/>
                <w:sz w:val="22"/>
                <w:szCs w:val="22"/>
                <w:lang w:val="sv-SE"/>
              </w:rPr>
              <w:t>Nuoseklioji ATA 3.0 (6,0Gb/s)</w:t>
            </w:r>
          </w:p>
        </w:tc>
      </w:tr>
      <w:tr w:rsidR="00E4551A" w:rsidRPr="00131794" w:rsidTr="00F9274D">
        <w:tc>
          <w:tcPr>
            <w:tcW w:w="851" w:type="dxa"/>
          </w:tcPr>
          <w:p w:rsidR="00E4551A" w:rsidRPr="00131794" w:rsidRDefault="00E4551A" w:rsidP="00B739DC">
            <w:pPr>
              <w:rPr>
                <w:rFonts w:ascii="Times New Roman" w:hAnsi="Times New Roman" w:cs="Times New Roman"/>
                <w:snapToGrid w:val="0"/>
                <w:sz w:val="22"/>
                <w:szCs w:val="22"/>
                <w:lang w:val="sv-SE"/>
              </w:rPr>
            </w:pPr>
            <w:r w:rsidRPr="00131794">
              <w:rPr>
                <w:rFonts w:ascii="Times New Roman" w:hAnsi="Times New Roman" w:cs="Times New Roman"/>
                <w:snapToGrid w:val="0"/>
                <w:sz w:val="22"/>
                <w:szCs w:val="22"/>
                <w:lang w:val="sv-SE"/>
              </w:rPr>
              <w:t>4.2.</w:t>
            </w:r>
          </w:p>
        </w:tc>
        <w:tc>
          <w:tcPr>
            <w:tcW w:w="2977" w:type="dxa"/>
          </w:tcPr>
          <w:p w:rsidR="00E4551A" w:rsidRPr="00131794" w:rsidRDefault="00E4551A" w:rsidP="00B739DC">
            <w:pPr>
              <w:jc w:val="both"/>
              <w:rPr>
                <w:rFonts w:ascii="Times New Roman" w:hAnsi="Times New Roman" w:cs="Times New Roman"/>
                <w:snapToGrid w:val="0"/>
                <w:sz w:val="22"/>
                <w:szCs w:val="22"/>
              </w:rPr>
            </w:pPr>
            <w:r w:rsidRPr="00131794">
              <w:rPr>
                <w:rFonts w:ascii="Times New Roman" w:hAnsi="Times New Roman" w:cs="Times New Roman"/>
                <w:snapToGrid w:val="0"/>
                <w:sz w:val="22"/>
                <w:szCs w:val="22"/>
              </w:rPr>
              <w:t>Jungčių skaičius</w:t>
            </w:r>
          </w:p>
        </w:tc>
        <w:tc>
          <w:tcPr>
            <w:tcW w:w="6095" w:type="dxa"/>
          </w:tcPr>
          <w:p w:rsidR="00E4551A" w:rsidRPr="00131794" w:rsidRDefault="00E4551A" w:rsidP="00B739DC">
            <w:pPr>
              <w:jc w:val="both"/>
              <w:rPr>
                <w:rFonts w:ascii="Times New Roman" w:hAnsi="Times New Roman" w:cs="Times New Roman"/>
                <w:snapToGrid w:val="0"/>
                <w:sz w:val="22"/>
                <w:szCs w:val="22"/>
                <w:lang w:val="sv-SE"/>
              </w:rPr>
            </w:pPr>
            <w:r w:rsidRPr="00131794">
              <w:rPr>
                <w:rFonts w:ascii="Times New Roman" w:hAnsi="Times New Roman" w:cs="Times New Roman"/>
                <w:snapToGrid w:val="0"/>
                <w:sz w:val="22"/>
                <w:szCs w:val="22"/>
                <w:lang w:val="sv-SE"/>
              </w:rPr>
              <w:t>4</w:t>
            </w:r>
          </w:p>
        </w:tc>
      </w:tr>
      <w:tr w:rsidR="00E4551A" w:rsidRPr="00131794" w:rsidTr="00F9274D">
        <w:tc>
          <w:tcPr>
            <w:tcW w:w="851" w:type="dxa"/>
          </w:tcPr>
          <w:p w:rsidR="00E4551A" w:rsidRPr="00131794" w:rsidRDefault="00E4551A" w:rsidP="00B739DC">
            <w:pPr>
              <w:rPr>
                <w:rFonts w:ascii="Times New Roman" w:hAnsi="Times New Roman" w:cs="Times New Roman"/>
                <w:snapToGrid w:val="0"/>
                <w:sz w:val="22"/>
                <w:szCs w:val="22"/>
                <w:lang w:val="sv-SE"/>
              </w:rPr>
            </w:pPr>
            <w:r w:rsidRPr="00131794">
              <w:rPr>
                <w:rFonts w:ascii="Times New Roman" w:hAnsi="Times New Roman" w:cs="Times New Roman"/>
                <w:snapToGrid w:val="0"/>
                <w:sz w:val="22"/>
                <w:szCs w:val="22"/>
                <w:lang w:val="sv-SE"/>
              </w:rPr>
              <w:t>5.</w:t>
            </w:r>
          </w:p>
        </w:tc>
        <w:tc>
          <w:tcPr>
            <w:tcW w:w="9072" w:type="dxa"/>
            <w:gridSpan w:val="2"/>
          </w:tcPr>
          <w:p w:rsidR="00E4551A" w:rsidRPr="00131794" w:rsidRDefault="00E4551A" w:rsidP="00B739DC">
            <w:pPr>
              <w:jc w:val="both"/>
              <w:rPr>
                <w:rFonts w:ascii="Times New Roman" w:hAnsi="Times New Roman" w:cs="Times New Roman"/>
                <w:snapToGrid w:val="0"/>
                <w:sz w:val="22"/>
                <w:szCs w:val="22"/>
                <w:lang w:val="sv-SE"/>
              </w:rPr>
            </w:pPr>
            <w:r w:rsidRPr="00131794">
              <w:rPr>
                <w:rFonts w:ascii="Times New Roman" w:hAnsi="Times New Roman" w:cs="Times New Roman"/>
                <w:b/>
                <w:snapToGrid w:val="0"/>
                <w:sz w:val="22"/>
                <w:szCs w:val="22"/>
              </w:rPr>
              <w:t>Optinis įrenginys</w:t>
            </w:r>
          </w:p>
        </w:tc>
      </w:tr>
      <w:tr w:rsidR="00E4551A" w:rsidRPr="00131794" w:rsidTr="00F9274D">
        <w:tc>
          <w:tcPr>
            <w:tcW w:w="851" w:type="dxa"/>
          </w:tcPr>
          <w:p w:rsidR="00E4551A" w:rsidRPr="00131794" w:rsidRDefault="00E4551A" w:rsidP="00B739DC">
            <w:pPr>
              <w:rPr>
                <w:rFonts w:ascii="Times New Roman" w:hAnsi="Times New Roman" w:cs="Times New Roman"/>
                <w:snapToGrid w:val="0"/>
                <w:sz w:val="22"/>
                <w:szCs w:val="22"/>
                <w:lang w:val="sv-SE"/>
              </w:rPr>
            </w:pPr>
            <w:r w:rsidRPr="00131794">
              <w:rPr>
                <w:rFonts w:ascii="Times New Roman" w:hAnsi="Times New Roman" w:cs="Times New Roman"/>
                <w:snapToGrid w:val="0"/>
                <w:sz w:val="22"/>
                <w:szCs w:val="22"/>
                <w:lang w:val="sv-SE"/>
              </w:rPr>
              <w:t>5.1.</w:t>
            </w:r>
          </w:p>
        </w:tc>
        <w:tc>
          <w:tcPr>
            <w:tcW w:w="2977" w:type="dxa"/>
          </w:tcPr>
          <w:p w:rsidR="00E4551A" w:rsidRPr="00131794" w:rsidRDefault="00E4551A" w:rsidP="00B739DC">
            <w:pPr>
              <w:jc w:val="both"/>
              <w:rPr>
                <w:rFonts w:ascii="Times New Roman" w:hAnsi="Times New Roman" w:cs="Times New Roman"/>
                <w:snapToGrid w:val="0"/>
                <w:sz w:val="22"/>
                <w:szCs w:val="22"/>
              </w:rPr>
            </w:pPr>
            <w:r w:rsidRPr="00131794">
              <w:rPr>
                <w:rFonts w:ascii="Times New Roman" w:hAnsi="Times New Roman" w:cs="Times New Roman"/>
                <w:snapToGrid w:val="0"/>
                <w:sz w:val="22"/>
                <w:szCs w:val="22"/>
              </w:rPr>
              <w:t>Tipas</w:t>
            </w:r>
          </w:p>
        </w:tc>
        <w:tc>
          <w:tcPr>
            <w:tcW w:w="6095" w:type="dxa"/>
          </w:tcPr>
          <w:p w:rsidR="00E4551A" w:rsidRPr="00131794" w:rsidRDefault="00E4551A" w:rsidP="00B739DC">
            <w:pPr>
              <w:jc w:val="both"/>
              <w:rPr>
                <w:rFonts w:ascii="Times New Roman" w:hAnsi="Times New Roman" w:cs="Times New Roman"/>
                <w:snapToGrid w:val="0"/>
                <w:sz w:val="22"/>
                <w:szCs w:val="22"/>
                <w:lang w:val="sv-SE"/>
              </w:rPr>
            </w:pPr>
            <w:r w:rsidRPr="00131794">
              <w:rPr>
                <w:rFonts w:ascii="Times New Roman" w:hAnsi="Times New Roman" w:cs="Times New Roman"/>
                <w:snapToGrid w:val="0"/>
                <w:sz w:val="22"/>
                <w:szCs w:val="22"/>
              </w:rPr>
              <w:t>Nėra vidinio DVD+/-RW</w:t>
            </w:r>
          </w:p>
        </w:tc>
      </w:tr>
      <w:tr w:rsidR="00E4551A" w:rsidRPr="00131794" w:rsidTr="00F9274D">
        <w:tc>
          <w:tcPr>
            <w:tcW w:w="851" w:type="dxa"/>
          </w:tcPr>
          <w:p w:rsidR="00E4551A" w:rsidRPr="00131794" w:rsidRDefault="00E4551A" w:rsidP="00B739DC">
            <w:pPr>
              <w:rPr>
                <w:rFonts w:ascii="Times New Roman" w:hAnsi="Times New Roman" w:cs="Times New Roman"/>
                <w:snapToGrid w:val="0"/>
                <w:sz w:val="22"/>
                <w:szCs w:val="22"/>
                <w:lang w:val="sv-SE"/>
              </w:rPr>
            </w:pPr>
            <w:r w:rsidRPr="00131794">
              <w:rPr>
                <w:rFonts w:ascii="Times New Roman" w:hAnsi="Times New Roman" w:cs="Times New Roman"/>
                <w:snapToGrid w:val="0"/>
                <w:sz w:val="22"/>
                <w:szCs w:val="22"/>
                <w:lang w:val="sv-SE"/>
              </w:rPr>
              <w:t>6.</w:t>
            </w:r>
          </w:p>
        </w:tc>
        <w:tc>
          <w:tcPr>
            <w:tcW w:w="9072" w:type="dxa"/>
            <w:gridSpan w:val="2"/>
          </w:tcPr>
          <w:p w:rsidR="00E4551A" w:rsidRPr="00131794" w:rsidRDefault="00E4551A" w:rsidP="00B739DC">
            <w:pPr>
              <w:jc w:val="both"/>
              <w:rPr>
                <w:rFonts w:ascii="Times New Roman" w:hAnsi="Times New Roman" w:cs="Times New Roman"/>
                <w:snapToGrid w:val="0"/>
                <w:sz w:val="22"/>
                <w:szCs w:val="22"/>
                <w:lang w:val="sv-SE"/>
              </w:rPr>
            </w:pPr>
            <w:r w:rsidRPr="00131794">
              <w:rPr>
                <w:rFonts w:ascii="Times New Roman" w:hAnsi="Times New Roman" w:cs="Times New Roman"/>
                <w:b/>
                <w:snapToGrid w:val="0"/>
                <w:sz w:val="22"/>
                <w:szCs w:val="22"/>
              </w:rPr>
              <w:t>Tinklo plokštė</w:t>
            </w:r>
          </w:p>
        </w:tc>
      </w:tr>
      <w:tr w:rsidR="00E4551A" w:rsidRPr="00131794" w:rsidTr="00F9274D">
        <w:tc>
          <w:tcPr>
            <w:tcW w:w="851" w:type="dxa"/>
          </w:tcPr>
          <w:p w:rsidR="00E4551A" w:rsidRPr="00131794" w:rsidRDefault="00E4551A" w:rsidP="00B739DC">
            <w:pPr>
              <w:rPr>
                <w:rFonts w:ascii="Times New Roman" w:hAnsi="Times New Roman" w:cs="Times New Roman"/>
                <w:snapToGrid w:val="0"/>
                <w:sz w:val="22"/>
                <w:szCs w:val="22"/>
                <w:lang w:val="sv-SE"/>
              </w:rPr>
            </w:pPr>
            <w:r w:rsidRPr="00131794">
              <w:rPr>
                <w:rFonts w:ascii="Times New Roman" w:hAnsi="Times New Roman" w:cs="Times New Roman"/>
                <w:snapToGrid w:val="0"/>
                <w:sz w:val="22"/>
                <w:szCs w:val="22"/>
                <w:lang w:val="sv-SE"/>
              </w:rPr>
              <w:t>6.1.</w:t>
            </w:r>
          </w:p>
        </w:tc>
        <w:tc>
          <w:tcPr>
            <w:tcW w:w="2977" w:type="dxa"/>
          </w:tcPr>
          <w:p w:rsidR="00E4551A" w:rsidRPr="00131794" w:rsidRDefault="00E4551A" w:rsidP="00B739DC">
            <w:pPr>
              <w:jc w:val="both"/>
              <w:rPr>
                <w:rFonts w:ascii="Times New Roman" w:hAnsi="Times New Roman" w:cs="Times New Roman"/>
                <w:snapToGrid w:val="0"/>
                <w:sz w:val="22"/>
                <w:szCs w:val="22"/>
              </w:rPr>
            </w:pPr>
            <w:r w:rsidRPr="00131794">
              <w:rPr>
                <w:rFonts w:ascii="Times New Roman" w:hAnsi="Times New Roman" w:cs="Times New Roman"/>
                <w:snapToGrid w:val="0"/>
                <w:sz w:val="22"/>
                <w:szCs w:val="22"/>
              </w:rPr>
              <w:t>Tipas</w:t>
            </w:r>
          </w:p>
        </w:tc>
        <w:tc>
          <w:tcPr>
            <w:tcW w:w="6095" w:type="dxa"/>
          </w:tcPr>
          <w:p w:rsidR="00E4551A" w:rsidRPr="00131794" w:rsidRDefault="00E4551A" w:rsidP="00B739DC">
            <w:pPr>
              <w:jc w:val="both"/>
              <w:rPr>
                <w:rFonts w:ascii="Times New Roman" w:hAnsi="Times New Roman" w:cs="Times New Roman"/>
                <w:snapToGrid w:val="0"/>
                <w:sz w:val="22"/>
                <w:szCs w:val="22"/>
              </w:rPr>
            </w:pPr>
            <w:r w:rsidRPr="00131794">
              <w:rPr>
                <w:rFonts w:ascii="Times New Roman" w:hAnsi="Times New Roman" w:cs="Times New Roman"/>
                <w:snapToGrid w:val="0"/>
                <w:sz w:val="22"/>
                <w:szCs w:val="22"/>
              </w:rPr>
              <w:t xml:space="preserve">Integruota 10/100/1000, </w:t>
            </w:r>
            <w:proofErr w:type="spellStart"/>
            <w:r w:rsidRPr="00131794">
              <w:rPr>
                <w:rFonts w:ascii="Times New Roman" w:hAnsi="Times New Roman" w:cs="Times New Roman"/>
                <w:snapToGrid w:val="0"/>
                <w:sz w:val="22"/>
                <w:szCs w:val="22"/>
              </w:rPr>
              <w:t>UTP</w:t>
            </w:r>
            <w:proofErr w:type="spellEnd"/>
            <w:r w:rsidRPr="00131794">
              <w:rPr>
                <w:rFonts w:ascii="Times New Roman" w:hAnsi="Times New Roman" w:cs="Times New Roman"/>
                <w:snapToGrid w:val="0"/>
                <w:sz w:val="22"/>
                <w:szCs w:val="22"/>
              </w:rPr>
              <w:t xml:space="preserve">; visiškas </w:t>
            </w:r>
            <w:proofErr w:type="spellStart"/>
            <w:r w:rsidRPr="00131794">
              <w:rPr>
                <w:rFonts w:ascii="Times New Roman" w:hAnsi="Times New Roman" w:cs="Times New Roman"/>
                <w:snapToGrid w:val="0"/>
                <w:sz w:val="22"/>
                <w:szCs w:val="22"/>
              </w:rPr>
              <w:t>dupleksinis</w:t>
            </w:r>
            <w:proofErr w:type="spellEnd"/>
            <w:r w:rsidRPr="00131794">
              <w:rPr>
                <w:rFonts w:ascii="Times New Roman" w:hAnsi="Times New Roman" w:cs="Times New Roman"/>
                <w:snapToGrid w:val="0"/>
                <w:sz w:val="22"/>
                <w:szCs w:val="22"/>
              </w:rPr>
              <w:t xml:space="preserve"> režimas; </w:t>
            </w:r>
            <w:proofErr w:type="spellStart"/>
            <w:r w:rsidRPr="00131794">
              <w:rPr>
                <w:rFonts w:ascii="Times New Roman" w:hAnsi="Times New Roman" w:cs="Times New Roman"/>
                <w:snapToGrid w:val="0"/>
                <w:sz w:val="22"/>
                <w:szCs w:val="22"/>
              </w:rPr>
              <w:t>PXE</w:t>
            </w:r>
            <w:proofErr w:type="spellEnd"/>
          </w:p>
        </w:tc>
      </w:tr>
      <w:tr w:rsidR="00E4551A" w:rsidRPr="00131794" w:rsidTr="00F9274D">
        <w:tc>
          <w:tcPr>
            <w:tcW w:w="851" w:type="dxa"/>
            <w:vAlign w:val="center"/>
          </w:tcPr>
          <w:p w:rsidR="00E4551A" w:rsidRPr="00131794" w:rsidRDefault="00E4551A" w:rsidP="00B739DC">
            <w:pPr>
              <w:rPr>
                <w:rFonts w:ascii="Times New Roman" w:hAnsi="Times New Roman" w:cs="Times New Roman"/>
                <w:snapToGrid w:val="0"/>
                <w:sz w:val="22"/>
                <w:szCs w:val="22"/>
                <w:lang w:val="sv-SE"/>
              </w:rPr>
            </w:pPr>
            <w:r w:rsidRPr="00131794">
              <w:rPr>
                <w:rFonts w:ascii="Times New Roman" w:hAnsi="Times New Roman" w:cs="Times New Roman"/>
                <w:snapToGrid w:val="0"/>
                <w:sz w:val="22"/>
                <w:szCs w:val="22"/>
                <w:lang w:val="sv-SE"/>
              </w:rPr>
              <w:t>6.2.</w:t>
            </w:r>
          </w:p>
        </w:tc>
        <w:tc>
          <w:tcPr>
            <w:tcW w:w="2977" w:type="dxa"/>
            <w:vAlign w:val="center"/>
          </w:tcPr>
          <w:p w:rsidR="00E4551A" w:rsidRPr="00131794" w:rsidRDefault="00E4551A" w:rsidP="00B739DC">
            <w:pPr>
              <w:jc w:val="both"/>
              <w:rPr>
                <w:rFonts w:ascii="Times New Roman" w:hAnsi="Times New Roman" w:cs="Times New Roman"/>
                <w:snapToGrid w:val="0"/>
                <w:sz w:val="22"/>
                <w:szCs w:val="22"/>
              </w:rPr>
            </w:pPr>
            <w:r w:rsidRPr="00131794">
              <w:rPr>
                <w:rFonts w:ascii="Times New Roman" w:hAnsi="Times New Roman" w:cs="Times New Roman"/>
                <w:snapToGrid w:val="0"/>
                <w:sz w:val="22"/>
                <w:szCs w:val="22"/>
              </w:rPr>
              <w:t>Papildomos savybės</w:t>
            </w:r>
          </w:p>
        </w:tc>
        <w:tc>
          <w:tcPr>
            <w:tcW w:w="6095" w:type="dxa"/>
          </w:tcPr>
          <w:p w:rsidR="00E4551A" w:rsidRPr="00131794" w:rsidRDefault="00E4551A" w:rsidP="00B739DC">
            <w:pPr>
              <w:jc w:val="both"/>
              <w:rPr>
                <w:rFonts w:ascii="Times New Roman" w:hAnsi="Times New Roman" w:cs="Times New Roman"/>
                <w:snapToGrid w:val="0"/>
                <w:sz w:val="22"/>
                <w:szCs w:val="22"/>
              </w:rPr>
            </w:pPr>
            <w:proofErr w:type="spellStart"/>
            <w:r w:rsidRPr="00131794">
              <w:rPr>
                <w:rFonts w:ascii="Times New Roman" w:hAnsi="Times New Roman" w:cs="Times New Roman"/>
                <w:iCs/>
                <w:snapToGrid w:val="0"/>
                <w:sz w:val="22"/>
                <w:szCs w:val="22"/>
              </w:rPr>
              <w:t>Wake-On-LAN</w:t>
            </w:r>
            <w:proofErr w:type="spellEnd"/>
            <w:r w:rsidRPr="00131794">
              <w:rPr>
                <w:rFonts w:ascii="Times New Roman" w:hAnsi="Times New Roman" w:cs="Times New Roman"/>
                <w:iCs/>
                <w:snapToGrid w:val="0"/>
                <w:sz w:val="22"/>
                <w:szCs w:val="22"/>
              </w:rPr>
              <w:t xml:space="preserve"> </w:t>
            </w:r>
            <w:r w:rsidRPr="00131794">
              <w:rPr>
                <w:rFonts w:ascii="Times New Roman" w:hAnsi="Times New Roman" w:cs="Times New Roman"/>
                <w:snapToGrid w:val="0"/>
                <w:sz w:val="22"/>
                <w:szCs w:val="22"/>
              </w:rPr>
              <w:t>palaikymas, galimybė prijungti prie nuotolinio tinklo valdymo funkcijos</w:t>
            </w:r>
          </w:p>
        </w:tc>
      </w:tr>
      <w:tr w:rsidR="00E4551A" w:rsidRPr="00131794" w:rsidTr="00F9274D">
        <w:tc>
          <w:tcPr>
            <w:tcW w:w="851" w:type="dxa"/>
          </w:tcPr>
          <w:p w:rsidR="00E4551A" w:rsidRPr="00131794" w:rsidRDefault="00E4551A" w:rsidP="00B739DC">
            <w:pPr>
              <w:rPr>
                <w:rFonts w:ascii="Times New Roman" w:hAnsi="Times New Roman" w:cs="Times New Roman"/>
                <w:snapToGrid w:val="0"/>
                <w:sz w:val="22"/>
                <w:szCs w:val="22"/>
                <w:lang w:val="sv-SE"/>
              </w:rPr>
            </w:pPr>
            <w:r w:rsidRPr="00131794">
              <w:rPr>
                <w:rFonts w:ascii="Times New Roman" w:hAnsi="Times New Roman" w:cs="Times New Roman"/>
                <w:snapToGrid w:val="0"/>
                <w:sz w:val="22"/>
                <w:szCs w:val="22"/>
                <w:lang w:val="sv-SE"/>
              </w:rPr>
              <w:t>7.</w:t>
            </w:r>
          </w:p>
        </w:tc>
        <w:tc>
          <w:tcPr>
            <w:tcW w:w="9072" w:type="dxa"/>
            <w:gridSpan w:val="2"/>
          </w:tcPr>
          <w:p w:rsidR="00E4551A" w:rsidRPr="00131794" w:rsidRDefault="00E4551A" w:rsidP="00B739DC">
            <w:pPr>
              <w:jc w:val="both"/>
              <w:rPr>
                <w:rFonts w:ascii="Times New Roman" w:hAnsi="Times New Roman" w:cs="Times New Roman"/>
                <w:snapToGrid w:val="0"/>
                <w:sz w:val="22"/>
                <w:szCs w:val="22"/>
                <w:lang w:val="sv-SE"/>
              </w:rPr>
            </w:pPr>
            <w:r w:rsidRPr="00131794">
              <w:rPr>
                <w:rFonts w:ascii="Times New Roman" w:hAnsi="Times New Roman" w:cs="Times New Roman"/>
                <w:b/>
                <w:snapToGrid w:val="0"/>
                <w:sz w:val="22"/>
                <w:szCs w:val="22"/>
                <w:lang w:val="sv-SE"/>
              </w:rPr>
              <w:t>Vaizdo plokštė</w:t>
            </w:r>
          </w:p>
        </w:tc>
      </w:tr>
      <w:tr w:rsidR="00E4551A" w:rsidRPr="00131794" w:rsidTr="00F9274D">
        <w:tc>
          <w:tcPr>
            <w:tcW w:w="851" w:type="dxa"/>
          </w:tcPr>
          <w:p w:rsidR="00E4551A" w:rsidRPr="00131794" w:rsidRDefault="00E4551A" w:rsidP="00B739DC">
            <w:pPr>
              <w:rPr>
                <w:rFonts w:ascii="Times New Roman" w:hAnsi="Times New Roman" w:cs="Times New Roman"/>
                <w:snapToGrid w:val="0"/>
                <w:sz w:val="22"/>
                <w:szCs w:val="22"/>
                <w:lang w:val="sv-SE"/>
              </w:rPr>
            </w:pPr>
            <w:r w:rsidRPr="00131794">
              <w:rPr>
                <w:rFonts w:ascii="Times New Roman" w:hAnsi="Times New Roman" w:cs="Times New Roman"/>
                <w:snapToGrid w:val="0"/>
                <w:sz w:val="22"/>
                <w:szCs w:val="22"/>
                <w:lang w:val="sv-SE"/>
              </w:rPr>
              <w:t>7.1.</w:t>
            </w:r>
          </w:p>
        </w:tc>
        <w:tc>
          <w:tcPr>
            <w:tcW w:w="2977" w:type="dxa"/>
          </w:tcPr>
          <w:p w:rsidR="00E4551A" w:rsidRPr="00131794" w:rsidRDefault="00E4551A" w:rsidP="00B739DC">
            <w:pPr>
              <w:jc w:val="both"/>
              <w:rPr>
                <w:rFonts w:ascii="Times New Roman" w:hAnsi="Times New Roman" w:cs="Times New Roman"/>
                <w:snapToGrid w:val="0"/>
                <w:sz w:val="22"/>
                <w:szCs w:val="22"/>
                <w:lang w:val="sv-SE"/>
              </w:rPr>
            </w:pPr>
            <w:r w:rsidRPr="00131794">
              <w:rPr>
                <w:rFonts w:ascii="Times New Roman" w:hAnsi="Times New Roman" w:cs="Times New Roman"/>
                <w:snapToGrid w:val="0"/>
                <w:sz w:val="22"/>
                <w:szCs w:val="22"/>
                <w:lang w:val="sv-SE"/>
              </w:rPr>
              <w:t>Tipas</w:t>
            </w:r>
          </w:p>
        </w:tc>
        <w:tc>
          <w:tcPr>
            <w:tcW w:w="6095" w:type="dxa"/>
          </w:tcPr>
          <w:p w:rsidR="00E4551A" w:rsidRPr="00131794" w:rsidRDefault="00E4551A" w:rsidP="00B739DC">
            <w:pPr>
              <w:jc w:val="both"/>
              <w:rPr>
                <w:rFonts w:ascii="Times New Roman" w:hAnsi="Times New Roman" w:cs="Times New Roman"/>
                <w:snapToGrid w:val="0"/>
                <w:sz w:val="22"/>
                <w:szCs w:val="22"/>
                <w:lang w:val="sv-SE"/>
              </w:rPr>
            </w:pPr>
            <w:r w:rsidRPr="00131794">
              <w:rPr>
                <w:rFonts w:ascii="Times New Roman" w:hAnsi="Times New Roman" w:cs="Times New Roman"/>
                <w:snapToGrid w:val="0"/>
                <w:sz w:val="22"/>
                <w:szCs w:val="22"/>
                <w:lang w:val="sv-SE"/>
              </w:rPr>
              <w:t xml:space="preserve">Palaikanti du skirtingus monitorius. </w:t>
            </w:r>
          </w:p>
        </w:tc>
      </w:tr>
      <w:tr w:rsidR="00E4551A" w:rsidRPr="00131794" w:rsidTr="00F9274D">
        <w:tc>
          <w:tcPr>
            <w:tcW w:w="851" w:type="dxa"/>
          </w:tcPr>
          <w:p w:rsidR="00E4551A" w:rsidRPr="00131794" w:rsidRDefault="00E4551A" w:rsidP="00B739DC">
            <w:pPr>
              <w:rPr>
                <w:rFonts w:ascii="Times New Roman" w:hAnsi="Times New Roman" w:cs="Times New Roman"/>
                <w:snapToGrid w:val="0"/>
                <w:sz w:val="22"/>
                <w:szCs w:val="22"/>
                <w:lang w:val="sv-SE"/>
              </w:rPr>
            </w:pPr>
            <w:r w:rsidRPr="00131794">
              <w:rPr>
                <w:rFonts w:ascii="Times New Roman" w:hAnsi="Times New Roman" w:cs="Times New Roman"/>
                <w:snapToGrid w:val="0"/>
                <w:sz w:val="22"/>
                <w:szCs w:val="22"/>
                <w:lang w:val="sv-SE"/>
              </w:rPr>
              <w:t>7.3.</w:t>
            </w:r>
          </w:p>
        </w:tc>
        <w:tc>
          <w:tcPr>
            <w:tcW w:w="2977" w:type="dxa"/>
          </w:tcPr>
          <w:p w:rsidR="00E4551A" w:rsidRPr="00131794" w:rsidRDefault="00E4551A" w:rsidP="00B739DC">
            <w:pPr>
              <w:rPr>
                <w:rFonts w:ascii="Times New Roman" w:hAnsi="Times New Roman" w:cs="Times New Roman"/>
                <w:snapToGrid w:val="0"/>
                <w:sz w:val="22"/>
                <w:szCs w:val="22"/>
                <w:lang w:val="sv-SE"/>
              </w:rPr>
            </w:pPr>
            <w:r w:rsidRPr="00131794">
              <w:rPr>
                <w:rFonts w:ascii="Times New Roman" w:hAnsi="Times New Roman" w:cs="Times New Roman"/>
                <w:snapToGrid w:val="0"/>
                <w:sz w:val="22"/>
                <w:szCs w:val="22"/>
                <w:lang w:val="sv-SE"/>
              </w:rPr>
              <w:t xml:space="preserve">Jungtys </w:t>
            </w:r>
          </w:p>
        </w:tc>
        <w:tc>
          <w:tcPr>
            <w:tcW w:w="6095" w:type="dxa"/>
          </w:tcPr>
          <w:p w:rsidR="00E4551A" w:rsidRPr="00131794" w:rsidRDefault="00E4551A" w:rsidP="001E235B">
            <w:pPr>
              <w:jc w:val="both"/>
              <w:rPr>
                <w:rFonts w:ascii="Times New Roman" w:hAnsi="Times New Roman" w:cs="Times New Roman"/>
                <w:b/>
                <w:snapToGrid w:val="0"/>
                <w:sz w:val="22"/>
                <w:szCs w:val="22"/>
                <w:lang w:val="sv-SE"/>
              </w:rPr>
            </w:pPr>
            <w:r w:rsidRPr="00131794">
              <w:rPr>
                <w:rFonts w:ascii="Times New Roman" w:hAnsi="Times New Roman" w:cs="Times New Roman"/>
                <w:snapToGrid w:val="0"/>
                <w:sz w:val="22"/>
                <w:szCs w:val="22"/>
                <w:lang w:val="sv-SE"/>
              </w:rPr>
              <w:t>VGA ir DisplayPort</w:t>
            </w:r>
          </w:p>
        </w:tc>
      </w:tr>
      <w:tr w:rsidR="00E4551A" w:rsidRPr="00131794" w:rsidTr="00F9274D">
        <w:tc>
          <w:tcPr>
            <w:tcW w:w="851" w:type="dxa"/>
          </w:tcPr>
          <w:p w:rsidR="00E4551A" w:rsidRPr="00131794" w:rsidRDefault="00E4551A" w:rsidP="00B739DC">
            <w:pPr>
              <w:rPr>
                <w:rFonts w:ascii="Times New Roman" w:hAnsi="Times New Roman" w:cs="Times New Roman"/>
                <w:snapToGrid w:val="0"/>
                <w:sz w:val="22"/>
                <w:szCs w:val="22"/>
                <w:lang w:val="sv-SE"/>
              </w:rPr>
            </w:pPr>
            <w:r w:rsidRPr="00131794">
              <w:rPr>
                <w:rFonts w:ascii="Times New Roman" w:hAnsi="Times New Roman" w:cs="Times New Roman"/>
                <w:snapToGrid w:val="0"/>
                <w:sz w:val="22"/>
                <w:szCs w:val="22"/>
                <w:lang w:val="sv-SE"/>
              </w:rPr>
              <w:t>8.</w:t>
            </w:r>
          </w:p>
        </w:tc>
        <w:tc>
          <w:tcPr>
            <w:tcW w:w="9072" w:type="dxa"/>
            <w:gridSpan w:val="2"/>
          </w:tcPr>
          <w:p w:rsidR="00E4551A" w:rsidRPr="00131794" w:rsidRDefault="00E4551A" w:rsidP="00B739DC">
            <w:pPr>
              <w:jc w:val="both"/>
              <w:rPr>
                <w:rFonts w:ascii="Times New Roman" w:hAnsi="Times New Roman" w:cs="Times New Roman"/>
                <w:snapToGrid w:val="0"/>
                <w:sz w:val="22"/>
                <w:szCs w:val="22"/>
                <w:lang w:val="sv-SE"/>
              </w:rPr>
            </w:pPr>
            <w:r w:rsidRPr="00131794">
              <w:rPr>
                <w:rFonts w:ascii="Times New Roman" w:hAnsi="Times New Roman" w:cs="Times New Roman"/>
                <w:b/>
                <w:snapToGrid w:val="0"/>
                <w:sz w:val="22"/>
                <w:szCs w:val="22"/>
                <w:lang w:val="sv-SE"/>
              </w:rPr>
              <w:t>Garso sistema</w:t>
            </w:r>
          </w:p>
        </w:tc>
      </w:tr>
      <w:tr w:rsidR="00E4551A" w:rsidRPr="00131794" w:rsidTr="00F9274D">
        <w:tc>
          <w:tcPr>
            <w:tcW w:w="851" w:type="dxa"/>
          </w:tcPr>
          <w:p w:rsidR="00E4551A" w:rsidRPr="00131794" w:rsidRDefault="00E4551A" w:rsidP="00B739DC">
            <w:pPr>
              <w:rPr>
                <w:rFonts w:ascii="Times New Roman" w:hAnsi="Times New Roman" w:cs="Times New Roman"/>
                <w:snapToGrid w:val="0"/>
                <w:sz w:val="22"/>
                <w:szCs w:val="22"/>
                <w:lang w:val="sv-SE"/>
              </w:rPr>
            </w:pPr>
            <w:r w:rsidRPr="00131794">
              <w:rPr>
                <w:rFonts w:ascii="Times New Roman" w:hAnsi="Times New Roman" w:cs="Times New Roman"/>
                <w:snapToGrid w:val="0"/>
                <w:sz w:val="22"/>
                <w:szCs w:val="22"/>
                <w:lang w:val="sv-SE"/>
              </w:rPr>
              <w:t>8.1.</w:t>
            </w:r>
          </w:p>
        </w:tc>
        <w:tc>
          <w:tcPr>
            <w:tcW w:w="2977" w:type="dxa"/>
          </w:tcPr>
          <w:p w:rsidR="00E4551A" w:rsidRPr="00131794" w:rsidRDefault="00E4551A" w:rsidP="00B739DC">
            <w:pPr>
              <w:jc w:val="both"/>
              <w:rPr>
                <w:rFonts w:ascii="Times New Roman" w:hAnsi="Times New Roman" w:cs="Times New Roman"/>
                <w:snapToGrid w:val="0"/>
                <w:sz w:val="22"/>
                <w:szCs w:val="22"/>
                <w:lang w:val="sv-SE"/>
              </w:rPr>
            </w:pPr>
            <w:r w:rsidRPr="00131794">
              <w:rPr>
                <w:rFonts w:ascii="Times New Roman" w:hAnsi="Times New Roman" w:cs="Times New Roman"/>
                <w:snapToGrid w:val="0"/>
                <w:sz w:val="22"/>
                <w:szCs w:val="22"/>
                <w:lang w:val="sv-SE"/>
              </w:rPr>
              <w:t>Garso plokštė</w:t>
            </w:r>
          </w:p>
        </w:tc>
        <w:tc>
          <w:tcPr>
            <w:tcW w:w="6095" w:type="dxa"/>
          </w:tcPr>
          <w:p w:rsidR="00E4551A" w:rsidRPr="00131794" w:rsidRDefault="00E4551A" w:rsidP="00B739DC">
            <w:pPr>
              <w:jc w:val="both"/>
              <w:rPr>
                <w:rFonts w:ascii="Times New Roman" w:hAnsi="Times New Roman" w:cs="Times New Roman"/>
                <w:snapToGrid w:val="0"/>
                <w:sz w:val="22"/>
                <w:szCs w:val="22"/>
                <w:lang w:val="sv-SE"/>
              </w:rPr>
            </w:pPr>
            <w:r w:rsidRPr="00131794">
              <w:rPr>
                <w:rFonts w:ascii="Times New Roman" w:hAnsi="Times New Roman" w:cs="Times New Roman"/>
                <w:snapToGrid w:val="0"/>
                <w:sz w:val="22"/>
                <w:szCs w:val="22"/>
                <w:lang w:val="sv-SE"/>
              </w:rPr>
              <w:t xml:space="preserve">16 bitų </w:t>
            </w:r>
          </w:p>
        </w:tc>
      </w:tr>
      <w:tr w:rsidR="00E4551A" w:rsidRPr="00131794" w:rsidTr="00F9274D">
        <w:tc>
          <w:tcPr>
            <w:tcW w:w="851" w:type="dxa"/>
          </w:tcPr>
          <w:p w:rsidR="00E4551A" w:rsidRPr="00131794" w:rsidRDefault="00E4551A" w:rsidP="00B739DC">
            <w:pPr>
              <w:rPr>
                <w:rFonts w:ascii="Times New Roman" w:hAnsi="Times New Roman" w:cs="Times New Roman"/>
                <w:snapToGrid w:val="0"/>
                <w:sz w:val="22"/>
                <w:szCs w:val="22"/>
                <w:lang w:val="sv-SE"/>
              </w:rPr>
            </w:pPr>
            <w:r w:rsidRPr="00131794">
              <w:rPr>
                <w:rFonts w:ascii="Times New Roman" w:hAnsi="Times New Roman" w:cs="Times New Roman"/>
                <w:snapToGrid w:val="0"/>
                <w:sz w:val="22"/>
                <w:szCs w:val="22"/>
                <w:lang w:val="sv-SE"/>
              </w:rPr>
              <w:t>8.2.</w:t>
            </w:r>
          </w:p>
        </w:tc>
        <w:tc>
          <w:tcPr>
            <w:tcW w:w="2977" w:type="dxa"/>
          </w:tcPr>
          <w:p w:rsidR="00E4551A" w:rsidRPr="00131794" w:rsidRDefault="00E4551A" w:rsidP="00B739DC">
            <w:pPr>
              <w:jc w:val="both"/>
              <w:rPr>
                <w:rFonts w:ascii="Times New Roman" w:hAnsi="Times New Roman" w:cs="Times New Roman"/>
                <w:snapToGrid w:val="0"/>
                <w:sz w:val="22"/>
                <w:szCs w:val="22"/>
                <w:lang w:val="sv-SE"/>
              </w:rPr>
            </w:pPr>
            <w:r w:rsidRPr="00131794">
              <w:rPr>
                <w:rFonts w:ascii="Times New Roman" w:hAnsi="Times New Roman" w:cs="Times New Roman"/>
                <w:snapToGrid w:val="0"/>
                <w:sz w:val="22"/>
                <w:szCs w:val="22"/>
                <w:lang w:val="sv-SE"/>
              </w:rPr>
              <w:t>Garsiakalbis</w:t>
            </w:r>
          </w:p>
        </w:tc>
        <w:tc>
          <w:tcPr>
            <w:tcW w:w="6095" w:type="dxa"/>
          </w:tcPr>
          <w:p w:rsidR="00E4551A" w:rsidRPr="00131794" w:rsidRDefault="00E4551A" w:rsidP="00B739DC">
            <w:pPr>
              <w:jc w:val="both"/>
              <w:rPr>
                <w:rFonts w:ascii="Times New Roman" w:hAnsi="Times New Roman" w:cs="Times New Roman"/>
                <w:snapToGrid w:val="0"/>
                <w:sz w:val="22"/>
                <w:szCs w:val="22"/>
                <w:lang w:val="sv-SE"/>
              </w:rPr>
            </w:pPr>
            <w:r w:rsidRPr="00131794">
              <w:rPr>
                <w:rFonts w:ascii="Times New Roman" w:hAnsi="Times New Roman" w:cs="Times New Roman"/>
                <w:snapToGrid w:val="0"/>
                <w:sz w:val="22"/>
                <w:szCs w:val="22"/>
                <w:lang w:val="sv-SE"/>
              </w:rPr>
              <w:t>Vidinis</w:t>
            </w:r>
          </w:p>
        </w:tc>
      </w:tr>
      <w:tr w:rsidR="00E4551A" w:rsidRPr="00131794" w:rsidTr="00F9274D">
        <w:tc>
          <w:tcPr>
            <w:tcW w:w="851" w:type="dxa"/>
          </w:tcPr>
          <w:p w:rsidR="00E4551A" w:rsidRPr="00131794" w:rsidRDefault="00E4551A" w:rsidP="00B739DC">
            <w:pPr>
              <w:rPr>
                <w:rFonts w:ascii="Times New Roman" w:hAnsi="Times New Roman" w:cs="Times New Roman"/>
                <w:noProof/>
                <w:snapToGrid w:val="0"/>
                <w:sz w:val="22"/>
                <w:szCs w:val="22"/>
                <w:lang w:val="sv-SE"/>
              </w:rPr>
            </w:pPr>
            <w:r w:rsidRPr="00131794">
              <w:rPr>
                <w:rFonts w:ascii="Times New Roman" w:hAnsi="Times New Roman" w:cs="Times New Roman"/>
                <w:noProof/>
                <w:snapToGrid w:val="0"/>
                <w:sz w:val="22"/>
                <w:szCs w:val="22"/>
                <w:lang w:val="sv-SE"/>
              </w:rPr>
              <w:t>9.</w:t>
            </w:r>
          </w:p>
        </w:tc>
        <w:tc>
          <w:tcPr>
            <w:tcW w:w="9072" w:type="dxa"/>
            <w:gridSpan w:val="2"/>
          </w:tcPr>
          <w:p w:rsidR="00E4551A" w:rsidRPr="00131794" w:rsidRDefault="00E4551A" w:rsidP="00B739DC">
            <w:pPr>
              <w:jc w:val="both"/>
              <w:rPr>
                <w:rFonts w:ascii="Times New Roman" w:hAnsi="Times New Roman" w:cs="Times New Roman"/>
                <w:noProof/>
                <w:snapToGrid w:val="0"/>
                <w:sz w:val="22"/>
                <w:szCs w:val="22"/>
                <w:lang w:val="sv-SE"/>
              </w:rPr>
            </w:pPr>
            <w:r w:rsidRPr="00131794">
              <w:rPr>
                <w:rFonts w:ascii="Times New Roman" w:hAnsi="Times New Roman" w:cs="Times New Roman"/>
                <w:b/>
                <w:noProof/>
                <w:snapToGrid w:val="0"/>
                <w:sz w:val="22"/>
                <w:szCs w:val="22"/>
                <w:lang w:val="sv-SE"/>
              </w:rPr>
              <w:t>Korpusas</w:t>
            </w:r>
          </w:p>
        </w:tc>
      </w:tr>
      <w:tr w:rsidR="00E4551A" w:rsidRPr="00131794" w:rsidTr="00F9274D">
        <w:tc>
          <w:tcPr>
            <w:tcW w:w="851" w:type="dxa"/>
          </w:tcPr>
          <w:p w:rsidR="00E4551A" w:rsidRPr="00131794" w:rsidRDefault="00E4551A" w:rsidP="00B739DC">
            <w:pPr>
              <w:rPr>
                <w:rFonts w:ascii="Times New Roman" w:hAnsi="Times New Roman" w:cs="Times New Roman"/>
                <w:noProof/>
                <w:snapToGrid w:val="0"/>
                <w:sz w:val="22"/>
                <w:szCs w:val="22"/>
                <w:lang w:val="sv-SE"/>
              </w:rPr>
            </w:pPr>
            <w:r w:rsidRPr="00131794">
              <w:rPr>
                <w:rFonts w:ascii="Times New Roman" w:hAnsi="Times New Roman" w:cs="Times New Roman"/>
                <w:noProof/>
                <w:snapToGrid w:val="0"/>
                <w:sz w:val="22"/>
                <w:szCs w:val="22"/>
                <w:lang w:val="sv-SE"/>
              </w:rPr>
              <w:t>9.1.</w:t>
            </w:r>
          </w:p>
        </w:tc>
        <w:tc>
          <w:tcPr>
            <w:tcW w:w="2977" w:type="dxa"/>
          </w:tcPr>
          <w:p w:rsidR="00E4551A" w:rsidRPr="00131794" w:rsidRDefault="00E4551A" w:rsidP="00B739DC">
            <w:pPr>
              <w:jc w:val="both"/>
              <w:rPr>
                <w:rFonts w:ascii="Times New Roman" w:hAnsi="Times New Roman" w:cs="Times New Roman"/>
                <w:noProof/>
                <w:snapToGrid w:val="0"/>
                <w:sz w:val="22"/>
                <w:szCs w:val="22"/>
                <w:lang w:val="sv-SE"/>
              </w:rPr>
            </w:pPr>
            <w:r w:rsidRPr="00131794">
              <w:rPr>
                <w:rFonts w:ascii="Times New Roman" w:hAnsi="Times New Roman" w:cs="Times New Roman"/>
                <w:noProof/>
                <w:snapToGrid w:val="0"/>
                <w:sz w:val="22"/>
                <w:szCs w:val="22"/>
                <w:lang w:val="sv-SE"/>
              </w:rPr>
              <w:t>Gabaritai</w:t>
            </w:r>
          </w:p>
        </w:tc>
        <w:tc>
          <w:tcPr>
            <w:tcW w:w="6095" w:type="dxa"/>
          </w:tcPr>
          <w:p w:rsidR="00E4551A" w:rsidRPr="00131794" w:rsidRDefault="00E4551A" w:rsidP="00B739DC">
            <w:pPr>
              <w:jc w:val="both"/>
              <w:rPr>
                <w:rFonts w:ascii="Times New Roman" w:hAnsi="Times New Roman" w:cs="Times New Roman"/>
                <w:noProof/>
                <w:snapToGrid w:val="0"/>
                <w:sz w:val="22"/>
                <w:szCs w:val="22"/>
                <w:lang w:val="sv-SE"/>
              </w:rPr>
            </w:pPr>
            <w:r w:rsidRPr="00131794">
              <w:rPr>
                <w:rFonts w:ascii="Times New Roman" w:hAnsi="Times New Roman" w:cs="Times New Roman"/>
                <w:noProof/>
                <w:snapToGrid w:val="0"/>
                <w:sz w:val="22"/>
                <w:szCs w:val="22"/>
                <w:lang w:val="sv-SE"/>
              </w:rPr>
              <w:t>SFF tipo</w:t>
            </w:r>
          </w:p>
        </w:tc>
      </w:tr>
      <w:tr w:rsidR="00E4551A" w:rsidRPr="00131794" w:rsidTr="00F9274D">
        <w:tc>
          <w:tcPr>
            <w:tcW w:w="851" w:type="dxa"/>
            <w:vAlign w:val="center"/>
          </w:tcPr>
          <w:p w:rsidR="00E4551A" w:rsidRPr="00131794" w:rsidRDefault="00E4551A" w:rsidP="00B739DC">
            <w:pPr>
              <w:rPr>
                <w:rFonts w:ascii="Times New Roman" w:hAnsi="Times New Roman" w:cs="Times New Roman"/>
                <w:noProof/>
                <w:snapToGrid w:val="0"/>
                <w:sz w:val="22"/>
                <w:szCs w:val="22"/>
                <w:lang w:val="sv-SE"/>
              </w:rPr>
            </w:pPr>
            <w:r w:rsidRPr="00131794">
              <w:rPr>
                <w:rFonts w:ascii="Times New Roman" w:hAnsi="Times New Roman" w:cs="Times New Roman"/>
                <w:noProof/>
                <w:snapToGrid w:val="0"/>
                <w:sz w:val="22"/>
                <w:szCs w:val="22"/>
                <w:lang w:val="sv-SE"/>
              </w:rPr>
              <w:t>9.2.</w:t>
            </w:r>
          </w:p>
        </w:tc>
        <w:tc>
          <w:tcPr>
            <w:tcW w:w="2977" w:type="dxa"/>
            <w:vAlign w:val="center"/>
          </w:tcPr>
          <w:p w:rsidR="00E4551A" w:rsidRPr="00131794" w:rsidRDefault="00E4551A" w:rsidP="00B739DC">
            <w:pPr>
              <w:jc w:val="both"/>
              <w:rPr>
                <w:rFonts w:ascii="Times New Roman" w:hAnsi="Times New Roman" w:cs="Times New Roman"/>
                <w:noProof/>
                <w:snapToGrid w:val="0"/>
                <w:sz w:val="22"/>
                <w:szCs w:val="22"/>
              </w:rPr>
            </w:pPr>
            <w:r w:rsidRPr="00131794">
              <w:rPr>
                <w:rFonts w:ascii="Times New Roman" w:hAnsi="Times New Roman" w:cs="Times New Roman"/>
                <w:noProof/>
                <w:snapToGrid w:val="0"/>
                <w:sz w:val="22"/>
                <w:szCs w:val="22"/>
              </w:rPr>
              <w:t>Surinkimo ir ardymo ypatybės</w:t>
            </w:r>
          </w:p>
        </w:tc>
        <w:tc>
          <w:tcPr>
            <w:tcW w:w="6095" w:type="dxa"/>
          </w:tcPr>
          <w:p w:rsidR="00E4551A" w:rsidRPr="00131794" w:rsidRDefault="00E4551A" w:rsidP="00B739DC">
            <w:pPr>
              <w:jc w:val="both"/>
              <w:rPr>
                <w:rFonts w:ascii="Times New Roman" w:hAnsi="Times New Roman" w:cs="Times New Roman"/>
                <w:noProof/>
                <w:snapToGrid w:val="0"/>
                <w:sz w:val="22"/>
                <w:szCs w:val="22"/>
              </w:rPr>
            </w:pPr>
            <w:r w:rsidRPr="00131794">
              <w:rPr>
                <w:rFonts w:ascii="Times New Roman" w:hAnsi="Times New Roman" w:cs="Times New Roman"/>
                <w:bCs/>
                <w:snapToGrid w:val="0"/>
                <w:sz w:val="22"/>
                <w:szCs w:val="22"/>
              </w:rPr>
              <w:t>Korpusas ir pagrindinės kompiuterio sudedamosios dalys (standžiųjų diskų kaupikliai, optinių diskelių įrenginiai, RAM, PCI plokštės ir t. t.) turi galimybę būti pakeistos be įrankių</w:t>
            </w:r>
            <w:r>
              <w:rPr>
                <w:rFonts w:ascii="Times New Roman" w:hAnsi="Times New Roman" w:cs="Times New Roman"/>
                <w:bCs/>
                <w:snapToGrid w:val="0"/>
              </w:rPr>
              <w:t>.</w:t>
            </w:r>
          </w:p>
        </w:tc>
      </w:tr>
      <w:tr w:rsidR="00E4551A" w:rsidRPr="00131794" w:rsidTr="00F9274D">
        <w:tc>
          <w:tcPr>
            <w:tcW w:w="851" w:type="dxa"/>
          </w:tcPr>
          <w:p w:rsidR="00E4551A" w:rsidRPr="00131794" w:rsidRDefault="00E4551A" w:rsidP="00B739DC">
            <w:pPr>
              <w:rPr>
                <w:rFonts w:ascii="Times New Roman" w:hAnsi="Times New Roman" w:cs="Times New Roman"/>
                <w:sz w:val="22"/>
                <w:szCs w:val="22"/>
                <w:lang w:eastAsia="lt-LT"/>
              </w:rPr>
            </w:pPr>
            <w:r w:rsidRPr="00131794">
              <w:rPr>
                <w:rFonts w:ascii="Times New Roman" w:hAnsi="Times New Roman" w:cs="Times New Roman"/>
                <w:sz w:val="22"/>
                <w:szCs w:val="22"/>
                <w:lang w:eastAsia="lt-LT"/>
              </w:rPr>
              <w:t>9.3.</w:t>
            </w:r>
          </w:p>
        </w:tc>
        <w:tc>
          <w:tcPr>
            <w:tcW w:w="2977" w:type="dxa"/>
          </w:tcPr>
          <w:p w:rsidR="00E4551A" w:rsidRPr="00131794" w:rsidRDefault="00E4551A" w:rsidP="00B739DC">
            <w:pPr>
              <w:jc w:val="both"/>
              <w:rPr>
                <w:rFonts w:ascii="Times New Roman" w:hAnsi="Times New Roman" w:cs="Times New Roman"/>
                <w:sz w:val="22"/>
                <w:szCs w:val="22"/>
                <w:lang w:eastAsia="lt-LT"/>
              </w:rPr>
            </w:pPr>
            <w:r w:rsidRPr="00131794">
              <w:rPr>
                <w:rFonts w:ascii="Times New Roman" w:hAnsi="Times New Roman" w:cs="Times New Roman"/>
                <w:sz w:val="22"/>
                <w:szCs w:val="22"/>
                <w:lang w:eastAsia="lt-LT"/>
              </w:rPr>
              <w:t xml:space="preserve">Maitinimo šaltinis </w:t>
            </w:r>
          </w:p>
        </w:tc>
        <w:tc>
          <w:tcPr>
            <w:tcW w:w="6095" w:type="dxa"/>
          </w:tcPr>
          <w:p w:rsidR="00E4551A" w:rsidRPr="00131794" w:rsidRDefault="00E4551A" w:rsidP="00B739DC">
            <w:pPr>
              <w:jc w:val="both"/>
              <w:rPr>
                <w:rFonts w:ascii="Times New Roman" w:hAnsi="Times New Roman" w:cs="Times New Roman"/>
                <w:sz w:val="22"/>
                <w:szCs w:val="22"/>
                <w:lang w:eastAsia="lt-LT"/>
              </w:rPr>
            </w:pPr>
            <w:r w:rsidRPr="00131794">
              <w:rPr>
                <w:rFonts w:ascii="Times New Roman" w:hAnsi="Times New Roman" w:cs="Times New Roman"/>
                <w:sz w:val="22"/>
                <w:szCs w:val="22"/>
                <w:lang w:eastAsia="lt-LT"/>
              </w:rPr>
              <w:t xml:space="preserve">Vidinis, 200W galingumo maitinimo šaltinis. </w:t>
            </w:r>
          </w:p>
        </w:tc>
      </w:tr>
      <w:tr w:rsidR="00E4551A" w:rsidRPr="00131794" w:rsidTr="00F9274D">
        <w:tc>
          <w:tcPr>
            <w:tcW w:w="851" w:type="dxa"/>
          </w:tcPr>
          <w:p w:rsidR="00E4551A" w:rsidRPr="00131794" w:rsidRDefault="00E4551A" w:rsidP="00B739DC">
            <w:pPr>
              <w:rPr>
                <w:rFonts w:ascii="Times New Roman" w:hAnsi="Times New Roman" w:cs="Times New Roman"/>
                <w:sz w:val="22"/>
                <w:szCs w:val="22"/>
                <w:lang w:eastAsia="lt-LT"/>
              </w:rPr>
            </w:pPr>
            <w:r w:rsidRPr="00131794">
              <w:rPr>
                <w:rFonts w:ascii="Times New Roman" w:hAnsi="Times New Roman" w:cs="Times New Roman"/>
                <w:sz w:val="22"/>
                <w:szCs w:val="22"/>
                <w:lang w:eastAsia="lt-LT"/>
              </w:rPr>
              <w:t>9.4.</w:t>
            </w:r>
          </w:p>
        </w:tc>
        <w:tc>
          <w:tcPr>
            <w:tcW w:w="2977" w:type="dxa"/>
          </w:tcPr>
          <w:p w:rsidR="00E4551A" w:rsidRPr="00131794" w:rsidRDefault="00E4551A" w:rsidP="00B739DC">
            <w:pPr>
              <w:rPr>
                <w:rFonts w:ascii="Times New Roman" w:hAnsi="Times New Roman" w:cs="Times New Roman"/>
                <w:sz w:val="22"/>
                <w:szCs w:val="22"/>
                <w:lang w:eastAsia="lt-LT"/>
              </w:rPr>
            </w:pPr>
            <w:r w:rsidRPr="00131794">
              <w:rPr>
                <w:rFonts w:ascii="Times New Roman" w:hAnsi="Times New Roman" w:cs="Times New Roman"/>
                <w:sz w:val="22"/>
                <w:szCs w:val="22"/>
                <w:lang w:eastAsia="lt-LT"/>
              </w:rPr>
              <w:t xml:space="preserve">Triukšmingumas </w:t>
            </w:r>
            <w:proofErr w:type="spellStart"/>
            <w:r w:rsidRPr="00131794">
              <w:rPr>
                <w:rFonts w:ascii="Times New Roman" w:hAnsi="Times New Roman" w:cs="Times New Roman"/>
                <w:sz w:val="22"/>
                <w:szCs w:val="22"/>
                <w:lang w:eastAsia="lt-LT"/>
              </w:rPr>
              <w:t>neveiklos</w:t>
            </w:r>
            <w:proofErr w:type="spellEnd"/>
            <w:r w:rsidRPr="00131794">
              <w:rPr>
                <w:rFonts w:ascii="Times New Roman" w:hAnsi="Times New Roman" w:cs="Times New Roman"/>
                <w:sz w:val="22"/>
                <w:szCs w:val="22"/>
                <w:lang w:eastAsia="lt-LT"/>
              </w:rPr>
              <w:t xml:space="preserve"> režime</w:t>
            </w:r>
          </w:p>
        </w:tc>
        <w:tc>
          <w:tcPr>
            <w:tcW w:w="6095" w:type="dxa"/>
            <w:vAlign w:val="center"/>
          </w:tcPr>
          <w:p w:rsidR="00E4551A" w:rsidRPr="00131794" w:rsidRDefault="00E4551A" w:rsidP="00B739DC">
            <w:pPr>
              <w:jc w:val="both"/>
              <w:rPr>
                <w:rFonts w:ascii="Times New Roman" w:hAnsi="Times New Roman" w:cs="Times New Roman"/>
                <w:sz w:val="22"/>
                <w:szCs w:val="22"/>
                <w:lang w:eastAsia="lt-LT"/>
              </w:rPr>
            </w:pPr>
            <w:r w:rsidRPr="00131794">
              <w:rPr>
                <w:rFonts w:ascii="Times New Roman" w:hAnsi="Times New Roman" w:cs="Times New Roman"/>
                <w:sz w:val="22"/>
                <w:szCs w:val="22"/>
                <w:lang w:eastAsia="lt-LT"/>
              </w:rPr>
              <w:t xml:space="preserve">20 </w:t>
            </w:r>
            <w:proofErr w:type="spellStart"/>
            <w:r w:rsidRPr="00131794">
              <w:rPr>
                <w:rFonts w:ascii="Times New Roman" w:hAnsi="Times New Roman" w:cs="Times New Roman"/>
                <w:sz w:val="22"/>
                <w:szCs w:val="22"/>
                <w:lang w:eastAsia="lt-LT"/>
              </w:rPr>
              <w:t>dBA</w:t>
            </w:r>
            <w:proofErr w:type="spellEnd"/>
            <w:r w:rsidRPr="00131794">
              <w:rPr>
                <w:rFonts w:ascii="Times New Roman" w:hAnsi="Times New Roman" w:cs="Times New Roman"/>
                <w:sz w:val="22"/>
                <w:szCs w:val="22"/>
                <w:lang w:eastAsia="lt-LT"/>
              </w:rPr>
              <w:t xml:space="preserve"> </w:t>
            </w:r>
          </w:p>
        </w:tc>
      </w:tr>
      <w:tr w:rsidR="00E4551A" w:rsidRPr="00131794" w:rsidTr="00F9274D">
        <w:tc>
          <w:tcPr>
            <w:tcW w:w="851" w:type="dxa"/>
          </w:tcPr>
          <w:p w:rsidR="00E4551A" w:rsidRPr="00131794" w:rsidRDefault="00E4551A" w:rsidP="00B739DC">
            <w:pPr>
              <w:rPr>
                <w:rFonts w:ascii="Times New Roman" w:hAnsi="Times New Roman" w:cs="Times New Roman"/>
                <w:sz w:val="22"/>
                <w:szCs w:val="22"/>
                <w:lang w:eastAsia="lt-LT"/>
              </w:rPr>
            </w:pPr>
            <w:r w:rsidRPr="00131794">
              <w:rPr>
                <w:rFonts w:ascii="Times New Roman" w:hAnsi="Times New Roman" w:cs="Times New Roman"/>
                <w:sz w:val="22"/>
                <w:szCs w:val="22"/>
                <w:lang w:eastAsia="lt-LT"/>
              </w:rPr>
              <w:t>9.5.</w:t>
            </w:r>
          </w:p>
        </w:tc>
        <w:tc>
          <w:tcPr>
            <w:tcW w:w="2977" w:type="dxa"/>
          </w:tcPr>
          <w:p w:rsidR="00E4551A" w:rsidRPr="00131794" w:rsidRDefault="00E4551A" w:rsidP="00B739DC">
            <w:pPr>
              <w:jc w:val="both"/>
              <w:rPr>
                <w:rFonts w:ascii="Times New Roman" w:hAnsi="Times New Roman" w:cs="Times New Roman"/>
                <w:bCs/>
                <w:caps/>
                <w:snapToGrid w:val="0"/>
                <w:sz w:val="22"/>
                <w:szCs w:val="22"/>
              </w:rPr>
            </w:pPr>
            <w:r w:rsidRPr="00131794">
              <w:rPr>
                <w:rFonts w:ascii="Times New Roman" w:hAnsi="Times New Roman" w:cs="Times New Roman"/>
                <w:snapToGrid w:val="0"/>
                <w:sz w:val="22"/>
                <w:szCs w:val="22"/>
              </w:rPr>
              <w:t>PCI lizdai</w:t>
            </w:r>
          </w:p>
        </w:tc>
        <w:tc>
          <w:tcPr>
            <w:tcW w:w="6095" w:type="dxa"/>
          </w:tcPr>
          <w:p w:rsidR="00E4551A" w:rsidRPr="00131794" w:rsidRDefault="00E4551A" w:rsidP="00B739DC">
            <w:pPr>
              <w:jc w:val="both"/>
              <w:rPr>
                <w:rFonts w:ascii="Times New Roman" w:hAnsi="Times New Roman" w:cs="Times New Roman"/>
                <w:bCs/>
                <w:caps/>
                <w:snapToGrid w:val="0"/>
                <w:sz w:val="22"/>
                <w:szCs w:val="22"/>
              </w:rPr>
            </w:pPr>
            <w:r w:rsidRPr="00131794">
              <w:rPr>
                <w:rFonts w:ascii="Times New Roman" w:hAnsi="Times New Roman" w:cs="Times New Roman"/>
                <w:bCs/>
                <w:snapToGrid w:val="0"/>
                <w:sz w:val="22"/>
                <w:szCs w:val="22"/>
              </w:rPr>
              <w:t xml:space="preserve">2 vnt. </w:t>
            </w:r>
            <w:proofErr w:type="spellStart"/>
            <w:r w:rsidRPr="00131794">
              <w:rPr>
                <w:rFonts w:ascii="Times New Roman" w:hAnsi="Times New Roman" w:cs="Times New Roman"/>
                <w:bCs/>
                <w:snapToGrid w:val="0"/>
                <w:sz w:val="22"/>
                <w:szCs w:val="22"/>
              </w:rPr>
              <w:t>PCI</w:t>
            </w:r>
            <w:proofErr w:type="spellEnd"/>
            <w:r w:rsidRPr="00131794">
              <w:rPr>
                <w:rFonts w:ascii="Times New Roman" w:hAnsi="Times New Roman" w:cs="Times New Roman"/>
                <w:bCs/>
                <w:snapToGrid w:val="0"/>
                <w:sz w:val="22"/>
                <w:szCs w:val="22"/>
              </w:rPr>
              <w:t xml:space="preserve"> </w:t>
            </w:r>
            <w:proofErr w:type="spellStart"/>
            <w:r w:rsidRPr="00131794">
              <w:rPr>
                <w:rFonts w:ascii="Times New Roman" w:hAnsi="Times New Roman" w:cs="Times New Roman"/>
                <w:bCs/>
                <w:iCs/>
                <w:snapToGrid w:val="0"/>
                <w:sz w:val="22"/>
                <w:szCs w:val="22"/>
              </w:rPr>
              <w:t>express</w:t>
            </w:r>
            <w:proofErr w:type="spellEnd"/>
            <w:r w:rsidRPr="00131794">
              <w:rPr>
                <w:rFonts w:ascii="Times New Roman" w:hAnsi="Times New Roman" w:cs="Times New Roman"/>
                <w:bCs/>
                <w:snapToGrid w:val="0"/>
                <w:sz w:val="22"/>
                <w:szCs w:val="22"/>
              </w:rPr>
              <w:t xml:space="preserve"> x1, 1 vnt. </w:t>
            </w:r>
            <w:proofErr w:type="spellStart"/>
            <w:r w:rsidRPr="00131794">
              <w:rPr>
                <w:rFonts w:ascii="Times New Roman" w:hAnsi="Times New Roman" w:cs="Times New Roman"/>
                <w:bCs/>
                <w:snapToGrid w:val="0"/>
                <w:sz w:val="22"/>
                <w:szCs w:val="22"/>
              </w:rPr>
              <w:t>PCI</w:t>
            </w:r>
            <w:proofErr w:type="spellEnd"/>
            <w:r w:rsidRPr="00131794">
              <w:rPr>
                <w:rFonts w:ascii="Times New Roman" w:hAnsi="Times New Roman" w:cs="Times New Roman"/>
                <w:bCs/>
                <w:snapToGrid w:val="0"/>
                <w:sz w:val="22"/>
                <w:szCs w:val="22"/>
              </w:rPr>
              <w:t xml:space="preserve"> </w:t>
            </w:r>
            <w:proofErr w:type="spellStart"/>
            <w:r w:rsidRPr="00131794">
              <w:rPr>
                <w:rFonts w:ascii="Times New Roman" w:hAnsi="Times New Roman" w:cs="Times New Roman"/>
                <w:bCs/>
                <w:iCs/>
                <w:snapToGrid w:val="0"/>
                <w:sz w:val="22"/>
                <w:szCs w:val="22"/>
              </w:rPr>
              <w:t>express</w:t>
            </w:r>
            <w:proofErr w:type="spellEnd"/>
            <w:r w:rsidRPr="00131794">
              <w:rPr>
                <w:rFonts w:ascii="Times New Roman" w:hAnsi="Times New Roman" w:cs="Times New Roman"/>
                <w:bCs/>
                <w:snapToGrid w:val="0"/>
                <w:sz w:val="22"/>
                <w:szCs w:val="22"/>
              </w:rPr>
              <w:t xml:space="preserve"> x16</w:t>
            </w:r>
          </w:p>
        </w:tc>
      </w:tr>
      <w:tr w:rsidR="00E4551A" w:rsidRPr="00131794" w:rsidTr="00F9274D">
        <w:trPr>
          <w:trHeight w:val="274"/>
        </w:trPr>
        <w:tc>
          <w:tcPr>
            <w:tcW w:w="851" w:type="dxa"/>
          </w:tcPr>
          <w:p w:rsidR="00E4551A" w:rsidRPr="00131794" w:rsidRDefault="00E4551A" w:rsidP="00B739DC">
            <w:pPr>
              <w:rPr>
                <w:rFonts w:ascii="Times New Roman" w:hAnsi="Times New Roman" w:cs="Times New Roman"/>
                <w:sz w:val="22"/>
                <w:szCs w:val="22"/>
                <w:lang w:eastAsia="lt-LT"/>
              </w:rPr>
            </w:pPr>
            <w:r w:rsidRPr="00131794">
              <w:rPr>
                <w:rFonts w:ascii="Times New Roman" w:hAnsi="Times New Roman" w:cs="Times New Roman"/>
                <w:sz w:val="22"/>
                <w:szCs w:val="22"/>
                <w:lang w:eastAsia="lt-LT"/>
              </w:rPr>
              <w:t>10.</w:t>
            </w:r>
          </w:p>
        </w:tc>
        <w:tc>
          <w:tcPr>
            <w:tcW w:w="9072" w:type="dxa"/>
            <w:gridSpan w:val="2"/>
          </w:tcPr>
          <w:p w:rsidR="00E4551A" w:rsidRPr="00131794" w:rsidRDefault="00E4551A" w:rsidP="00B739DC">
            <w:pPr>
              <w:jc w:val="both"/>
              <w:rPr>
                <w:rFonts w:ascii="Times New Roman" w:hAnsi="Times New Roman" w:cs="Times New Roman"/>
                <w:sz w:val="22"/>
                <w:szCs w:val="22"/>
                <w:lang w:eastAsia="lt-LT"/>
              </w:rPr>
            </w:pPr>
            <w:r w:rsidRPr="00131794">
              <w:rPr>
                <w:rFonts w:ascii="Times New Roman" w:hAnsi="Times New Roman" w:cs="Times New Roman"/>
                <w:b/>
                <w:sz w:val="22"/>
                <w:szCs w:val="22"/>
                <w:lang w:eastAsia="lt-LT"/>
              </w:rPr>
              <w:t>Prievadai</w:t>
            </w:r>
          </w:p>
        </w:tc>
      </w:tr>
      <w:tr w:rsidR="00E4551A" w:rsidRPr="00131794" w:rsidTr="00F9274D">
        <w:tc>
          <w:tcPr>
            <w:tcW w:w="851" w:type="dxa"/>
            <w:vAlign w:val="center"/>
          </w:tcPr>
          <w:p w:rsidR="00E4551A" w:rsidRPr="00131794" w:rsidRDefault="00E4551A" w:rsidP="00B739DC">
            <w:pPr>
              <w:rPr>
                <w:rFonts w:ascii="Times New Roman" w:hAnsi="Times New Roman" w:cs="Times New Roman"/>
                <w:noProof/>
                <w:snapToGrid w:val="0"/>
                <w:sz w:val="22"/>
                <w:szCs w:val="22"/>
                <w:lang w:val="sv-SE"/>
              </w:rPr>
            </w:pPr>
            <w:r w:rsidRPr="00131794">
              <w:rPr>
                <w:rFonts w:ascii="Times New Roman" w:hAnsi="Times New Roman" w:cs="Times New Roman"/>
                <w:noProof/>
                <w:snapToGrid w:val="0"/>
                <w:sz w:val="22"/>
                <w:szCs w:val="22"/>
                <w:lang w:val="sv-SE"/>
              </w:rPr>
              <w:t>10.1.</w:t>
            </w:r>
          </w:p>
        </w:tc>
        <w:tc>
          <w:tcPr>
            <w:tcW w:w="2977" w:type="dxa"/>
            <w:vAlign w:val="center"/>
          </w:tcPr>
          <w:p w:rsidR="00E4551A" w:rsidRPr="00131794" w:rsidRDefault="00E4551A" w:rsidP="00B739DC">
            <w:pPr>
              <w:jc w:val="both"/>
              <w:rPr>
                <w:rFonts w:ascii="Times New Roman" w:hAnsi="Times New Roman" w:cs="Times New Roman"/>
                <w:noProof/>
                <w:snapToGrid w:val="0"/>
                <w:sz w:val="22"/>
                <w:szCs w:val="22"/>
              </w:rPr>
            </w:pPr>
            <w:r w:rsidRPr="00131794">
              <w:rPr>
                <w:rFonts w:ascii="Times New Roman" w:hAnsi="Times New Roman" w:cs="Times New Roman"/>
                <w:noProof/>
                <w:snapToGrid w:val="0"/>
                <w:sz w:val="22"/>
                <w:szCs w:val="22"/>
              </w:rPr>
              <w:t>USB</w:t>
            </w:r>
          </w:p>
        </w:tc>
        <w:tc>
          <w:tcPr>
            <w:tcW w:w="6095" w:type="dxa"/>
          </w:tcPr>
          <w:p w:rsidR="00E4551A" w:rsidRPr="00131794" w:rsidRDefault="00E4551A" w:rsidP="00B739DC">
            <w:pPr>
              <w:jc w:val="both"/>
              <w:rPr>
                <w:rFonts w:ascii="Times New Roman" w:hAnsi="Times New Roman" w:cs="Times New Roman"/>
                <w:noProof/>
                <w:snapToGrid w:val="0"/>
                <w:sz w:val="22"/>
                <w:szCs w:val="22"/>
              </w:rPr>
            </w:pPr>
            <w:r w:rsidRPr="00131794">
              <w:rPr>
                <w:rFonts w:ascii="Times New Roman" w:hAnsi="Times New Roman" w:cs="Times New Roman"/>
                <w:snapToGrid w:val="0"/>
                <w:sz w:val="22"/>
                <w:szCs w:val="22"/>
              </w:rPr>
              <w:t xml:space="preserve">8 vnt. USB lizdai (2 iš jų USB 3.0 tipo yra korpuso priekiniame skydelyje) </w:t>
            </w:r>
          </w:p>
        </w:tc>
      </w:tr>
      <w:tr w:rsidR="00E4551A" w:rsidRPr="00131794" w:rsidTr="00F9274D">
        <w:tc>
          <w:tcPr>
            <w:tcW w:w="851" w:type="dxa"/>
          </w:tcPr>
          <w:p w:rsidR="00E4551A" w:rsidRPr="00131794" w:rsidRDefault="00E4551A" w:rsidP="00B739DC">
            <w:pPr>
              <w:rPr>
                <w:rFonts w:ascii="Times New Roman" w:hAnsi="Times New Roman" w:cs="Times New Roman"/>
                <w:noProof/>
                <w:snapToGrid w:val="0"/>
                <w:sz w:val="22"/>
                <w:szCs w:val="22"/>
                <w:lang w:val="sv-SE"/>
              </w:rPr>
            </w:pPr>
            <w:r w:rsidRPr="00131794">
              <w:rPr>
                <w:rFonts w:ascii="Times New Roman" w:hAnsi="Times New Roman" w:cs="Times New Roman"/>
                <w:noProof/>
                <w:snapToGrid w:val="0"/>
                <w:sz w:val="22"/>
                <w:szCs w:val="22"/>
                <w:lang w:val="sv-SE"/>
              </w:rPr>
              <w:t>10.2.</w:t>
            </w:r>
          </w:p>
        </w:tc>
        <w:tc>
          <w:tcPr>
            <w:tcW w:w="2977" w:type="dxa"/>
          </w:tcPr>
          <w:p w:rsidR="00E4551A" w:rsidRPr="00131794" w:rsidRDefault="00E4551A" w:rsidP="00B739DC">
            <w:pPr>
              <w:jc w:val="both"/>
              <w:rPr>
                <w:rFonts w:ascii="Times New Roman" w:hAnsi="Times New Roman" w:cs="Times New Roman"/>
                <w:noProof/>
                <w:snapToGrid w:val="0"/>
                <w:sz w:val="22"/>
                <w:szCs w:val="22"/>
              </w:rPr>
            </w:pPr>
            <w:r w:rsidRPr="00131794">
              <w:rPr>
                <w:rFonts w:ascii="Times New Roman" w:hAnsi="Times New Roman" w:cs="Times New Roman"/>
                <w:snapToGrid w:val="0"/>
                <w:sz w:val="22"/>
                <w:szCs w:val="22"/>
              </w:rPr>
              <w:t>Ausinių ir mikrofono prievadai</w:t>
            </w:r>
          </w:p>
        </w:tc>
        <w:tc>
          <w:tcPr>
            <w:tcW w:w="6095" w:type="dxa"/>
          </w:tcPr>
          <w:p w:rsidR="00E4551A" w:rsidRPr="00131794" w:rsidRDefault="00E4551A" w:rsidP="00B739DC">
            <w:pPr>
              <w:jc w:val="both"/>
              <w:rPr>
                <w:rFonts w:ascii="Times New Roman" w:hAnsi="Times New Roman" w:cs="Times New Roman"/>
                <w:noProof/>
                <w:snapToGrid w:val="0"/>
                <w:sz w:val="22"/>
                <w:szCs w:val="22"/>
              </w:rPr>
            </w:pPr>
            <w:r w:rsidRPr="00131794">
              <w:rPr>
                <w:rFonts w:ascii="Times New Roman" w:hAnsi="Times New Roman" w:cs="Times New Roman"/>
                <w:snapToGrid w:val="0"/>
                <w:sz w:val="22"/>
                <w:szCs w:val="22"/>
              </w:rPr>
              <w:t>Priekiniame korpuso skydelyje</w:t>
            </w:r>
          </w:p>
        </w:tc>
      </w:tr>
      <w:tr w:rsidR="00E4551A" w:rsidRPr="00131794" w:rsidTr="00F9274D">
        <w:tc>
          <w:tcPr>
            <w:tcW w:w="851" w:type="dxa"/>
          </w:tcPr>
          <w:p w:rsidR="00E4551A" w:rsidRPr="00131794" w:rsidRDefault="00E4551A" w:rsidP="00B739DC">
            <w:pPr>
              <w:rPr>
                <w:rFonts w:ascii="Times New Roman" w:hAnsi="Times New Roman" w:cs="Times New Roman"/>
                <w:sz w:val="22"/>
                <w:szCs w:val="22"/>
                <w:lang w:eastAsia="lt-LT"/>
              </w:rPr>
            </w:pPr>
            <w:r w:rsidRPr="00131794">
              <w:rPr>
                <w:rFonts w:ascii="Times New Roman" w:hAnsi="Times New Roman" w:cs="Times New Roman"/>
                <w:sz w:val="22"/>
                <w:szCs w:val="22"/>
                <w:lang w:eastAsia="lt-LT"/>
              </w:rPr>
              <w:t>11.</w:t>
            </w:r>
          </w:p>
        </w:tc>
        <w:tc>
          <w:tcPr>
            <w:tcW w:w="9072" w:type="dxa"/>
            <w:gridSpan w:val="2"/>
          </w:tcPr>
          <w:p w:rsidR="00E4551A" w:rsidRPr="00131794" w:rsidRDefault="00E4551A" w:rsidP="00B739DC">
            <w:pPr>
              <w:jc w:val="both"/>
              <w:rPr>
                <w:rFonts w:ascii="Times New Roman" w:hAnsi="Times New Roman" w:cs="Times New Roman"/>
                <w:sz w:val="22"/>
                <w:szCs w:val="22"/>
                <w:lang w:eastAsia="lt-LT"/>
              </w:rPr>
            </w:pPr>
            <w:r w:rsidRPr="00131794">
              <w:rPr>
                <w:rFonts w:ascii="Times New Roman" w:hAnsi="Times New Roman" w:cs="Times New Roman"/>
                <w:b/>
                <w:sz w:val="22"/>
                <w:szCs w:val="22"/>
                <w:lang w:eastAsia="lt-LT"/>
              </w:rPr>
              <w:t>Įvesties įrenginiai</w:t>
            </w:r>
          </w:p>
        </w:tc>
      </w:tr>
      <w:tr w:rsidR="00E4551A" w:rsidRPr="00131794" w:rsidTr="00F9274D">
        <w:tc>
          <w:tcPr>
            <w:tcW w:w="851" w:type="dxa"/>
          </w:tcPr>
          <w:p w:rsidR="00E4551A" w:rsidRPr="00131794" w:rsidRDefault="00E4551A" w:rsidP="00B739DC">
            <w:pPr>
              <w:rPr>
                <w:rFonts w:ascii="Times New Roman" w:hAnsi="Times New Roman" w:cs="Times New Roman"/>
                <w:sz w:val="22"/>
                <w:szCs w:val="22"/>
                <w:lang w:eastAsia="lt-LT"/>
              </w:rPr>
            </w:pPr>
            <w:r w:rsidRPr="00131794">
              <w:rPr>
                <w:rFonts w:ascii="Times New Roman" w:hAnsi="Times New Roman" w:cs="Times New Roman"/>
                <w:sz w:val="22"/>
                <w:szCs w:val="22"/>
                <w:lang w:eastAsia="lt-LT"/>
              </w:rPr>
              <w:t>11.1.</w:t>
            </w:r>
          </w:p>
        </w:tc>
        <w:tc>
          <w:tcPr>
            <w:tcW w:w="2977" w:type="dxa"/>
          </w:tcPr>
          <w:p w:rsidR="00E4551A" w:rsidRPr="00131794" w:rsidRDefault="00E4551A" w:rsidP="00B739DC">
            <w:pPr>
              <w:jc w:val="both"/>
              <w:rPr>
                <w:rFonts w:ascii="Times New Roman" w:hAnsi="Times New Roman" w:cs="Times New Roman"/>
                <w:snapToGrid w:val="0"/>
                <w:sz w:val="22"/>
                <w:szCs w:val="22"/>
                <w:lang w:val="sv-SE"/>
              </w:rPr>
            </w:pPr>
            <w:r w:rsidRPr="00131794">
              <w:rPr>
                <w:rFonts w:ascii="Times New Roman" w:hAnsi="Times New Roman" w:cs="Times New Roman"/>
                <w:sz w:val="22"/>
                <w:szCs w:val="22"/>
                <w:lang w:eastAsia="lt-LT"/>
              </w:rPr>
              <w:t>Klaviatūra</w:t>
            </w:r>
          </w:p>
        </w:tc>
        <w:tc>
          <w:tcPr>
            <w:tcW w:w="6095" w:type="dxa"/>
          </w:tcPr>
          <w:p w:rsidR="00E4551A" w:rsidRPr="00131794" w:rsidRDefault="00E4551A" w:rsidP="00B739DC">
            <w:pPr>
              <w:jc w:val="both"/>
              <w:rPr>
                <w:rFonts w:ascii="Times New Roman" w:hAnsi="Times New Roman" w:cs="Times New Roman"/>
                <w:snapToGrid w:val="0"/>
                <w:sz w:val="22"/>
                <w:szCs w:val="22"/>
                <w:lang w:val="sv-SE"/>
              </w:rPr>
            </w:pPr>
            <w:r w:rsidRPr="00131794">
              <w:rPr>
                <w:rFonts w:ascii="Times New Roman" w:hAnsi="Times New Roman" w:cs="Times New Roman"/>
                <w:snapToGrid w:val="0"/>
                <w:sz w:val="22"/>
                <w:szCs w:val="22"/>
                <w:lang w:val="sv-SE"/>
              </w:rPr>
              <w:t xml:space="preserve">Su lietuviškos abėcėlės ženklais, įspaustais ant klaviatūros klavišų. </w:t>
            </w:r>
          </w:p>
        </w:tc>
      </w:tr>
      <w:tr w:rsidR="00E4551A" w:rsidRPr="00131794" w:rsidTr="00F9274D">
        <w:tc>
          <w:tcPr>
            <w:tcW w:w="851" w:type="dxa"/>
          </w:tcPr>
          <w:p w:rsidR="00E4551A" w:rsidRPr="00131794" w:rsidRDefault="00E4551A" w:rsidP="00B739DC">
            <w:pPr>
              <w:rPr>
                <w:rFonts w:ascii="Times New Roman" w:hAnsi="Times New Roman" w:cs="Times New Roman"/>
                <w:sz w:val="22"/>
                <w:szCs w:val="22"/>
                <w:lang w:eastAsia="lt-LT"/>
              </w:rPr>
            </w:pPr>
            <w:r w:rsidRPr="00131794">
              <w:rPr>
                <w:rFonts w:ascii="Times New Roman" w:hAnsi="Times New Roman" w:cs="Times New Roman"/>
                <w:sz w:val="22"/>
                <w:szCs w:val="22"/>
                <w:lang w:eastAsia="lt-LT"/>
              </w:rPr>
              <w:t>11.2.</w:t>
            </w:r>
          </w:p>
        </w:tc>
        <w:tc>
          <w:tcPr>
            <w:tcW w:w="2977" w:type="dxa"/>
          </w:tcPr>
          <w:p w:rsidR="00E4551A" w:rsidRPr="00131794" w:rsidRDefault="00E4551A" w:rsidP="00B739DC">
            <w:pPr>
              <w:jc w:val="both"/>
              <w:rPr>
                <w:rFonts w:ascii="Times New Roman" w:hAnsi="Times New Roman" w:cs="Times New Roman"/>
                <w:snapToGrid w:val="0"/>
                <w:sz w:val="22"/>
                <w:szCs w:val="22"/>
              </w:rPr>
            </w:pPr>
            <w:r w:rsidRPr="00131794">
              <w:rPr>
                <w:rFonts w:ascii="Times New Roman" w:hAnsi="Times New Roman" w:cs="Times New Roman"/>
                <w:sz w:val="22"/>
                <w:szCs w:val="22"/>
                <w:lang w:eastAsia="lt-LT"/>
              </w:rPr>
              <w:t>Pelė</w:t>
            </w:r>
          </w:p>
        </w:tc>
        <w:tc>
          <w:tcPr>
            <w:tcW w:w="6095" w:type="dxa"/>
          </w:tcPr>
          <w:p w:rsidR="00E4551A" w:rsidRPr="00131794" w:rsidRDefault="00E4551A" w:rsidP="00B739DC">
            <w:pPr>
              <w:jc w:val="both"/>
              <w:rPr>
                <w:rFonts w:ascii="Times New Roman" w:hAnsi="Times New Roman" w:cs="Times New Roman"/>
                <w:snapToGrid w:val="0"/>
                <w:sz w:val="22"/>
                <w:szCs w:val="22"/>
              </w:rPr>
            </w:pPr>
            <w:r w:rsidRPr="00131794">
              <w:rPr>
                <w:rFonts w:ascii="Times New Roman" w:hAnsi="Times New Roman" w:cs="Times New Roman"/>
                <w:snapToGrid w:val="0"/>
                <w:sz w:val="22"/>
                <w:szCs w:val="22"/>
              </w:rPr>
              <w:t>Lazerinė, dviejų mygtukų, su slinkties ratuku</w:t>
            </w:r>
          </w:p>
        </w:tc>
      </w:tr>
      <w:tr w:rsidR="00E4551A" w:rsidRPr="00131794" w:rsidTr="00F9274D">
        <w:tc>
          <w:tcPr>
            <w:tcW w:w="851" w:type="dxa"/>
          </w:tcPr>
          <w:p w:rsidR="00E4551A" w:rsidRPr="00131794" w:rsidRDefault="00E4551A" w:rsidP="00B739DC">
            <w:pPr>
              <w:rPr>
                <w:rFonts w:ascii="Times New Roman" w:hAnsi="Times New Roman" w:cs="Times New Roman"/>
                <w:noProof/>
                <w:snapToGrid w:val="0"/>
                <w:sz w:val="22"/>
                <w:szCs w:val="22"/>
                <w:lang w:val="sv-SE"/>
              </w:rPr>
            </w:pPr>
            <w:r w:rsidRPr="00131794">
              <w:rPr>
                <w:rFonts w:ascii="Times New Roman" w:hAnsi="Times New Roman" w:cs="Times New Roman"/>
                <w:noProof/>
                <w:snapToGrid w:val="0"/>
                <w:sz w:val="22"/>
                <w:szCs w:val="22"/>
                <w:lang w:val="sv-SE"/>
              </w:rPr>
              <w:t>12.</w:t>
            </w:r>
          </w:p>
        </w:tc>
        <w:tc>
          <w:tcPr>
            <w:tcW w:w="9072" w:type="dxa"/>
            <w:gridSpan w:val="2"/>
          </w:tcPr>
          <w:p w:rsidR="00E4551A" w:rsidRPr="00131794" w:rsidRDefault="00E4551A" w:rsidP="00B739DC">
            <w:pPr>
              <w:jc w:val="both"/>
              <w:rPr>
                <w:rFonts w:ascii="Times New Roman" w:hAnsi="Times New Roman" w:cs="Times New Roman"/>
                <w:noProof/>
                <w:snapToGrid w:val="0"/>
                <w:sz w:val="22"/>
                <w:szCs w:val="22"/>
                <w:lang w:val="sv-SE"/>
              </w:rPr>
            </w:pPr>
            <w:r w:rsidRPr="00131794">
              <w:rPr>
                <w:rFonts w:ascii="Times New Roman" w:hAnsi="Times New Roman" w:cs="Times New Roman"/>
                <w:b/>
                <w:noProof/>
                <w:snapToGrid w:val="0"/>
                <w:sz w:val="22"/>
                <w:szCs w:val="22"/>
              </w:rPr>
              <w:t>Apsauga</w:t>
            </w:r>
          </w:p>
        </w:tc>
      </w:tr>
      <w:tr w:rsidR="00E4551A" w:rsidRPr="00131794" w:rsidTr="00F9274D">
        <w:trPr>
          <w:trHeight w:val="60"/>
        </w:trPr>
        <w:tc>
          <w:tcPr>
            <w:tcW w:w="851" w:type="dxa"/>
            <w:vAlign w:val="center"/>
          </w:tcPr>
          <w:p w:rsidR="00E4551A" w:rsidRPr="00131794" w:rsidRDefault="00E4551A" w:rsidP="00B739DC">
            <w:pPr>
              <w:rPr>
                <w:rFonts w:ascii="Times New Roman" w:hAnsi="Times New Roman" w:cs="Times New Roman"/>
                <w:sz w:val="22"/>
                <w:szCs w:val="22"/>
                <w:lang w:eastAsia="lt-LT"/>
              </w:rPr>
            </w:pPr>
            <w:r w:rsidRPr="00131794">
              <w:rPr>
                <w:rFonts w:ascii="Times New Roman" w:hAnsi="Times New Roman" w:cs="Times New Roman"/>
                <w:sz w:val="22"/>
                <w:szCs w:val="22"/>
                <w:lang w:eastAsia="lt-LT"/>
              </w:rPr>
              <w:t>12.1.</w:t>
            </w:r>
          </w:p>
        </w:tc>
        <w:tc>
          <w:tcPr>
            <w:tcW w:w="2977" w:type="dxa"/>
            <w:vAlign w:val="center"/>
          </w:tcPr>
          <w:p w:rsidR="00E4551A" w:rsidRPr="00131794" w:rsidRDefault="00E4551A" w:rsidP="00B739DC">
            <w:pPr>
              <w:jc w:val="both"/>
              <w:rPr>
                <w:rFonts w:ascii="Times New Roman" w:hAnsi="Times New Roman" w:cs="Times New Roman"/>
                <w:sz w:val="22"/>
                <w:szCs w:val="22"/>
                <w:lang w:eastAsia="lt-LT"/>
              </w:rPr>
            </w:pPr>
            <w:r w:rsidRPr="00131794">
              <w:rPr>
                <w:rFonts w:ascii="Times New Roman" w:hAnsi="Times New Roman" w:cs="Times New Roman"/>
                <w:sz w:val="22"/>
                <w:szCs w:val="22"/>
                <w:lang w:eastAsia="lt-LT"/>
              </w:rPr>
              <w:t>Programinės priemonės</w:t>
            </w:r>
          </w:p>
        </w:tc>
        <w:tc>
          <w:tcPr>
            <w:tcW w:w="6095" w:type="dxa"/>
          </w:tcPr>
          <w:p w:rsidR="00E4551A" w:rsidRPr="00131794" w:rsidRDefault="00E4551A" w:rsidP="00B739DC">
            <w:pPr>
              <w:jc w:val="both"/>
              <w:rPr>
                <w:rFonts w:ascii="Times New Roman" w:hAnsi="Times New Roman" w:cs="Times New Roman"/>
                <w:sz w:val="22"/>
                <w:szCs w:val="22"/>
                <w:lang w:eastAsia="lt-LT"/>
              </w:rPr>
            </w:pPr>
            <w:r w:rsidRPr="00131794">
              <w:rPr>
                <w:rFonts w:ascii="Times New Roman" w:hAnsi="Times New Roman" w:cs="Times New Roman"/>
                <w:sz w:val="22"/>
                <w:szCs w:val="22"/>
                <w:lang w:eastAsia="lt-LT"/>
              </w:rPr>
              <w:t>Įjungimo slaptažodis; sąrankos slaptažodis; temperatūros jutiklis; galimybė blokuoti / leisti naudotis nuosekliaisiais, lygiagrečiaisiais ir USB prievadais bei nerodyti jų operacinėje sistemoje</w:t>
            </w:r>
          </w:p>
        </w:tc>
      </w:tr>
      <w:tr w:rsidR="00E4551A" w:rsidRPr="00131794" w:rsidTr="00F9274D">
        <w:tc>
          <w:tcPr>
            <w:tcW w:w="851" w:type="dxa"/>
          </w:tcPr>
          <w:p w:rsidR="00E4551A" w:rsidRPr="00131794" w:rsidRDefault="00E4551A" w:rsidP="00B739DC">
            <w:pPr>
              <w:rPr>
                <w:rFonts w:ascii="Times New Roman" w:hAnsi="Times New Roman" w:cs="Times New Roman"/>
                <w:noProof/>
                <w:snapToGrid w:val="0"/>
                <w:sz w:val="22"/>
                <w:szCs w:val="22"/>
                <w:lang w:val="sv-SE"/>
              </w:rPr>
            </w:pPr>
            <w:r w:rsidRPr="00131794">
              <w:rPr>
                <w:rFonts w:ascii="Times New Roman" w:hAnsi="Times New Roman" w:cs="Times New Roman"/>
                <w:noProof/>
                <w:snapToGrid w:val="0"/>
                <w:sz w:val="22"/>
                <w:szCs w:val="22"/>
                <w:lang w:val="sv-SE"/>
              </w:rPr>
              <w:t>12.2.</w:t>
            </w:r>
          </w:p>
        </w:tc>
        <w:tc>
          <w:tcPr>
            <w:tcW w:w="2977" w:type="dxa"/>
          </w:tcPr>
          <w:p w:rsidR="00E4551A" w:rsidRPr="00131794" w:rsidRDefault="00E4551A" w:rsidP="00B739DC">
            <w:pPr>
              <w:jc w:val="both"/>
              <w:rPr>
                <w:rFonts w:ascii="Times New Roman" w:hAnsi="Times New Roman" w:cs="Times New Roman"/>
                <w:noProof/>
                <w:snapToGrid w:val="0"/>
                <w:sz w:val="22"/>
                <w:szCs w:val="22"/>
              </w:rPr>
            </w:pPr>
            <w:r w:rsidRPr="00131794">
              <w:rPr>
                <w:rFonts w:ascii="Times New Roman" w:hAnsi="Times New Roman" w:cs="Times New Roman"/>
                <w:noProof/>
                <w:snapToGrid w:val="0"/>
                <w:sz w:val="22"/>
                <w:szCs w:val="22"/>
              </w:rPr>
              <w:t>Kodavimas</w:t>
            </w:r>
          </w:p>
        </w:tc>
        <w:tc>
          <w:tcPr>
            <w:tcW w:w="6095" w:type="dxa"/>
          </w:tcPr>
          <w:p w:rsidR="00E4551A" w:rsidRPr="00131794" w:rsidRDefault="00E4551A" w:rsidP="00B739DC">
            <w:pPr>
              <w:jc w:val="both"/>
              <w:rPr>
                <w:rFonts w:ascii="Times New Roman" w:hAnsi="Times New Roman" w:cs="Times New Roman"/>
                <w:noProof/>
                <w:snapToGrid w:val="0"/>
                <w:sz w:val="22"/>
                <w:szCs w:val="22"/>
                <w:lang w:val="sv-SE"/>
              </w:rPr>
            </w:pPr>
            <w:r w:rsidRPr="00131794">
              <w:rPr>
                <w:rFonts w:ascii="Times New Roman" w:hAnsi="Times New Roman" w:cs="Times New Roman"/>
                <w:noProof/>
                <w:snapToGrid w:val="0"/>
                <w:sz w:val="22"/>
                <w:szCs w:val="22"/>
                <w:lang w:val="sv-SE"/>
              </w:rPr>
              <w:t>TPM saugos mikroschema</w:t>
            </w:r>
          </w:p>
        </w:tc>
      </w:tr>
      <w:tr w:rsidR="00E4551A" w:rsidRPr="00131794" w:rsidTr="00F9274D">
        <w:tc>
          <w:tcPr>
            <w:tcW w:w="851" w:type="dxa"/>
          </w:tcPr>
          <w:p w:rsidR="00E4551A" w:rsidRPr="00131794" w:rsidRDefault="00E4551A" w:rsidP="00B739DC">
            <w:pPr>
              <w:rPr>
                <w:rFonts w:ascii="Times New Roman" w:hAnsi="Times New Roman" w:cs="Times New Roman"/>
                <w:sz w:val="22"/>
                <w:szCs w:val="22"/>
                <w:lang w:eastAsia="lt-LT"/>
              </w:rPr>
            </w:pPr>
            <w:r w:rsidRPr="00131794">
              <w:rPr>
                <w:rFonts w:ascii="Times New Roman" w:hAnsi="Times New Roman" w:cs="Times New Roman"/>
                <w:sz w:val="22"/>
                <w:szCs w:val="22"/>
                <w:lang w:eastAsia="lt-LT"/>
              </w:rPr>
              <w:t>13.</w:t>
            </w:r>
          </w:p>
        </w:tc>
        <w:tc>
          <w:tcPr>
            <w:tcW w:w="9072" w:type="dxa"/>
            <w:gridSpan w:val="2"/>
          </w:tcPr>
          <w:p w:rsidR="00E4551A" w:rsidRPr="00131794" w:rsidRDefault="00E4551A" w:rsidP="00B739DC">
            <w:pPr>
              <w:jc w:val="both"/>
              <w:rPr>
                <w:rFonts w:ascii="Times New Roman" w:hAnsi="Times New Roman" w:cs="Times New Roman"/>
                <w:sz w:val="22"/>
                <w:szCs w:val="22"/>
                <w:lang w:eastAsia="lt-LT"/>
              </w:rPr>
            </w:pPr>
            <w:r w:rsidRPr="00131794">
              <w:rPr>
                <w:rFonts w:ascii="Times New Roman" w:hAnsi="Times New Roman" w:cs="Times New Roman"/>
                <w:b/>
                <w:sz w:val="22"/>
                <w:szCs w:val="22"/>
                <w:lang w:eastAsia="lt-LT"/>
              </w:rPr>
              <w:t>Valdymas</w:t>
            </w:r>
          </w:p>
        </w:tc>
      </w:tr>
      <w:tr w:rsidR="00E4551A" w:rsidRPr="00131794" w:rsidTr="00F9274D">
        <w:tc>
          <w:tcPr>
            <w:tcW w:w="851" w:type="dxa"/>
            <w:vAlign w:val="center"/>
          </w:tcPr>
          <w:p w:rsidR="00E4551A" w:rsidRPr="00131794" w:rsidRDefault="00E4551A" w:rsidP="00B739DC">
            <w:pPr>
              <w:rPr>
                <w:rFonts w:ascii="Times New Roman" w:hAnsi="Times New Roman" w:cs="Times New Roman"/>
                <w:sz w:val="22"/>
                <w:szCs w:val="22"/>
                <w:lang w:eastAsia="lt-LT"/>
              </w:rPr>
            </w:pPr>
            <w:r w:rsidRPr="00131794">
              <w:rPr>
                <w:rFonts w:ascii="Times New Roman" w:hAnsi="Times New Roman" w:cs="Times New Roman"/>
                <w:sz w:val="22"/>
                <w:szCs w:val="22"/>
                <w:lang w:eastAsia="lt-LT"/>
              </w:rPr>
              <w:t>13.1.</w:t>
            </w:r>
          </w:p>
        </w:tc>
        <w:tc>
          <w:tcPr>
            <w:tcW w:w="2977" w:type="dxa"/>
            <w:vAlign w:val="center"/>
          </w:tcPr>
          <w:p w:rsidR="00E4551A" w:rsidRPr="00131794" w:rsidRDefault="00E4551A" w:rsidP="00B739DC">
            <w:pPr>
              <w:jc w:val="both"/>
              <w:rPr>
                <w:rFonts w:ascii="Times New Roman" w:hAnsi="Times New Roman" w:cs="Times New Roman"/>
                <w:sz w:val="22"/>
                <w:szCs w:val="22"/>
                <w:highlight w:val="yellow"/>
                <w:lang w:eastAsia="lt-LT"/>
              </w:rPr>
            </w:pPr>
            <w:r w:rsidRPr="00131794">
              <w:rPr>
                <w:rFonts w:ascii="Times New Roman" w:hAnsi="Times New Roman" w:cs="Times New Roman"/>
                <w:snapToGrid w:val="0"/>
                <w:sz w:val="22"/>
                <w:szCs w:val="22"/>
              </w:rPr>
              <w:t>Konfigūracijos valdymas</w:t>
            </w:r>
          </w:p>
        </w:tc>
        <w:tc>
          <w:tcPr>
            <w:tcW w:w="6095" w:type="dxa"/>
          </w:tcPr>
          <w:p w:rsidR="00E4551A" w:rsidRPr="00131794" w:rsidRDefault="00E4551A" w:rsidP="00B739DC">
            <w:pPr>
              <w:jc w:val="both"/>
              <w:rPr>
                <w:rFonts w:ascii="Times New Roman" w:hAnsi="Times New Roman" w:cs="Times New Roman"/>
                <w:sz w:val="22"/>
                <w:szCs w:val="22"/>
                <w:highlight w:val="yellow"/>
                <w:lang w:eastAsia="lt-LT"/>
              </w:rPr>
            </w:pPr>
            <w:r w:rsidRPr="00131794">
              <w:rPr>
                <w:rFonts w:ascii="Times New Roman" w:hAnsi="Times New Roman" w:cs="Times New Roman"/>
                <w:sz w:val="22"/>
                <w:szCs w:val="22"/>
                <w:lang w:eastAsia="lt-LT"/>
              </w:rPr>
              <w:t>Konfigūracijos valdymas - ACPI palaikymas; nuotolinis konfigūracijos valdymas.</w:t>
            </w:r>
          </w:p>
        </w:tc>
      </w:tr>
      <w:tr w:rsidR="00E4551A" w:rsidRPr="00131794" w:rsidTr="00F9274D">
        <w:tc>
          <w:tcPr>
            <w:tcW w:w="851" w:type="dxa"/>
            <w:vAlign w:val="center"/>
          </w:tcPr>
          <w:p w:rsidR="00E4551A" w:rsidRPr="00131794" w:rsidRDefault="00E4551A" w:rsidP="00B739DC">
            <w:pPr>
              <w:rPr>
                <w:rFonts w:ascii="Times New Roman" w:hAnsi="Times New Roman" w:cs="Times New Roman"/>
                <w:sz w:val="22"/>
                <w:szCs w:val="22"/>
                <w:lang w:eastAsia="lt-LT"/>
              </w:rPr>
            </w:pPr>
            <w:r w:rsidRPr="00131794">
              <w:rPr>
                <w:rFonts w:ascii="Times New Roman" w:hAnsi="Times New Roman" w:cs="Times New Roman"/>
                <w:noProof/>
                <w:sz w:val="22"/>
                <w:szCs w:val="22"/>
                <w:lang w:eastAsia="lt-LT"/>
              </w:rPr>
              <w:t>13.2.</w:t>
            </w:r>
          </w:p>
        </w:tc>
        <w:tc>
          <w:tcPr>
            <w:tcW w:w="2977" w:type="dxa"/>
            <w:vAlign w:val="center"/>
          </w:tcPr>
          <w:p w:rsidR="00E4551A" w:rsidRPr="00131794" w:rsidRDefault="00E4551A" w:rsidP="00B739DC">
            <w:pPr>
              <w:jc w:val="both"/>
              <w:rPr>
                <w:rFonts w:ascii="Times New Roman" w:hAnsi="Times New Roman" w:cs="Times New Roman"/>
                <w:sz w:val="22"/>
                <w:szCs w:val="22"/>
                <w:lang w:eastAsia="lt-LT"/>
              </w:rPr>
            </w:pPr>
            <w:r w:rsidRPr="00131794">
              <w:rPr>
                <w:rFonts w:ascii="Times New Roman" w:hAnsi="Times New Roman" w:cs="Times New Roman"/>
                <w:snapToGrid w:val="0"/>
                <w:sz w:val="22"/>
                <w:szCs w:val="22"/>
                <w:lang w:val="sv-SE"/>
              </w:rPr>
              <w:t>Sistemos valdymas</w:t>
            </w:r>
          </w:p>
        </w:tc>
        <w:tc>
          <w:tcPr>
            <w:tcW w:w="6095" w:type="dxa"/>
          </w:tcPr>
          <w:p w:rsidR="00E4551A" w:rsidRPr="00131794" w:rsidRDefault="00E4551A" w:rsidP="00B739DC">
            <w:pPr>
              <w:jc w:val="both"/>
              <w:rPr>
                <w:rFonts w:ascii="Times New Roman" w:hAnsi="Times New Roman" w:cs="Times New Roman"/>
                <w:sz w:val="22"/>
                <w:szCs w:val="22"/>
                <w:lang w:eastAsia="lt-LT"/>
              </w:rPr>
            </w:pPr>
            <w:r w:rsidRPr="00131794">
              <w:rPr>
                <w:rFonts w:ascii="Times New Roman" w:hAnsi="Times New Roman" w:cs="Times New Roman"/>
                <w:sz w:val="22"/>
                <w:szCs w:val="22"/>
                <w:lang w:eastAsia="lt-LT"/>
              </w:rPr>
              <w:t>Informacija apie įrenginių CPU, standžiojo disko įrenginio ir tinklo plokštės gamintoją, modelį ir serijos numerį.</w:t>
            </w:r>
          </w:p>
        </w:tc>
      </w:tr>
      <w:tr w:rsidR="00E4551A" w:rsidRPr="00295C46" w:rsidTr="00F9274D">
        <w:tc>
          <w:tcPr>
            <w:tcW w:w="851" w:type="dxa"/>
          </w:tcPr>
          <w:p w:rsidR="00E4551A" w:rsidRPr="00295C46" w:rsidRDefault="00E4551A" w:rsidP="00B739DC">
            <w:pPr>
              <w:rPr>
                <w:rFonts w:ascii="Times New Roman" w:hAnsi="Times New Roman" w:cs="Times New Roman"/>
                <w:lang w:eastAsia="lt-LT"/>
              </w:rPr>
            </w:pPr>
            <w:r w:rsidRPr="00295C46">
              <w:rPr>
                <w:rFonts w:ascii="Times New Roman" w:hAnsi="Times New Roman" w:cs="Times New Roman"/>
                <w:lang w:eastAsia="lt-LT"/>
              </w:rPr>
              <w:t>14.</w:t>
            </w:r>
          </w:p>
        </w:tc>
        <w:tc>
          <w:tcPr>
            <w:tcW w:w="2977" w:type="dxa"/>
          </w:tcPr>
          <w:p w:rsidR="00E4551A" w:rsidRPr="00295C46" w:rsidRDefault="00E4551A" w:rsidP="00B739DC">
            <w:pPr>
              <w:jc w:val="both"/>
              <w:rPr>
                <w:rFonts w:ascii="Times New Roman" w:hAnsi="Times New Roman" w:cs="Times New Roman"/>
                <w:b/>
                <w:lang w:eastAsia="lt-LT"/>
              </w:rPr>
            </w:pPr>
            <w:r w:rsidRPr="00295C46">
              <w:rPr>
                <w:rFonts w:ascii="Times New Roman" w:hAnsi="Times New Roman" w:cs="Times New Roman"/>
                <w:b/>
                <w:lang w:eastAsia="lt-LT"/>
              </w:rPr>
              <w:t>Monitorius</w:t>
            </w:r>
          </w:p>
        </w:tc>
        <w:tc>
          <w:tcPr>
            <w:tcW w:w="6095" w:type="dxa"/>
          </w:tcPr>
          <w:p w:rsidR="00E4551A" w:rsidRPr="00295C46" w:rsidRDefault="00E4551A" w:rsidP="00B739DC">
            <w:pPr>
              <w:jc w:val="both"/>
              <w:rPr>
                <w:rFonts w:ascii="Times New Roman" w:hAnsi="Times New Roman" w:cs="Times New Roman"/>
                <w:b/>
                <w:lang w:eastAsia="lt-LT"/>
              </w:rPr>
            </w:pPr>
            <w:r w:rsidRPr="00295C46">
              <w:rPr>
                <w:rFonts w:ascii="Times New Roman" w:hAnsi="Times New Roman" w:cs="Times New Roman"/>
                <w:b/>
                <w:lang w:eastAsia="lt-LT"/>
              </w:rPr>
              <w:t>AOC E2275PWQU</w:t>
            </w:r>
          </w:p>
        </w:tc>
      </w:tr>
      <w:tr w:rsidR="00E4551A" w:rsidRPr="00131794" w:rsidTr="00F9274D">
        <w:trPr>
          <w:trHeight w:val="266"/>
        </w:trPr>
        <w:tc>
          <w:tcPr>
            <w:tcW w:w="851" w:type="dxa"/>
          </w:tcPr>
          <w:p w:rsidR="00E4551A" w:rsidRPr="00131794" w:rsidRDefault="00E4551A" w:rsidP="00B739DC">
            <w:pPr>
              <w:rPr>
                <w:rFonts w:ascii="Times New Roman" w:hAnsi="Times New Roman" w:cs="Times New Roman"/>
                <w:sz w:val="22"/>
                <w:szCs w:val="22"/>
                <w:lang w:eastAsia="lt-LT"/>
              </w:rPr>
            </w:pPr>
            <w:r w:rsidRPr="00131794">
              <w:rPr>
                <w:rFonts w:ascii="Times New Roman" w:hAnsi="Times New Roman" w:cs="Times New Roman"/>
                <w:sz w:val="22"/>
                <w:szCs w:val="22"/>
                <w:lang w:eastAsia="lt-LT"/>
              </w:rPr>
              <w:t>14.1.</w:t>
            </w:r>
          </w:p>
        </w:tc>
        <w:tc>
          <w:tcPr>
            <w:tcW w:w="2977" w:type="dxa"/>
          </w:tcPr>
          <w:p w:rsidR="00E4551A" w:rsidRPr="00131794" w:rsidRDefault="00E4551A" w:rsidP="00B739DC">
            <w:pPr>
              <w:jc w:val="both"/>
              <w:rPr>
                <w:rFonts w:ascii="Times New Roman" w:hAnsi="Times New Roman" w:cs="Times New Roman"/>
                <w:sz w:val="22"/>
                <w:szCs w:val="22"/>
                <w:lang w:eastAsia="lt-LT"/>
              </w:rPr>
            </w:pPr>
            <w:r w:rsidRPr="00131794">
              <w:rPr>
                <w:rFonts w:ascii="Times New Roman" w:hAnsi="Times New Roman" w:cs="Times New Roman"/>
                <w:sz w:val="22"/>
                <w:szCs w:val="22"/>
                <w:lang w:eastAsia="lt-LT"/>
              </w:rPr>
              <w:t>Tipas</w:t>
            </w:r>
          </w:p>
        </w:tc>
        <w:tc>
          <w:tcPr>
            <w:tcW w:w="6095" w:type="dxa"/>
          </w:tcPr>
          <w:p w:rsidR="00E4551A" w:rsidRPr="00131794" w:rsidRDefault="00E4551A" w:rsidP="00B739DC">
            <w:pPr>
              <w:jc w:val="both"/>
              <w:rPr>
                <w:rFonts w:ascii="Times New Roman" w:hAnsi="Times New Roman" w:cs="Times New Roman"/>
                <w:sz w:val="22"/>
                <w:szCs w:val="22"/>
                <w:lang w:eastAsia="lt-LT"/>
              </w:rPr>
            </w:pPr>
            <w:r w:rsidRPr="00131794">
              <w:rPr>
                <w:rFonts w:ascii="Times New Roman" w:hAnsi="Times New Roman" w:cs="Times New Roman"/>
                <w:sz w:val="22"/>
                <w:szCs w:val="22"/>
                <w:lang w:eastAsia="lt-LT"/>
              </w:rPr>
              <w:t>21,5” neblizgus skystųjų kristalų ekranas</w:t>
            </w:r>
          </w:p>
        </w:tc>
      </w:tr>
      <w:tr w:rsidR="00E4551A" w:rsidRPr="00131794" w:rsidTr="00F9274D">
        <w:tc>
          <w:tcPr>
            <w:tcW w:w="851" w:type="dxa"/>
          </w:tcPr>
          <w:p w:rsidR="00E4551A" w:rsidRPr="00131794" w:rsidRDefault="00E4551A" w:rsidP="00B739DC">
            <w:pPr>
              <w:rPr>
                <w:rFonts w:ascii="Times New Roman" w:hAnsi="Times New Roman" w:cs="Times New Roman"/>
                <w:noProof/>
                <w:snapToGrid w:val="0"/>
                <w:sz w:val="22"/>
                <w:szCs w:val="22"/>
                <w:lang w:val="sv-SE"/>
              </w:rPr>
            </w:pPr>
            <w:r w:rsidRPr="00131794">
              <w:rPr>
                <w:rFonts w:ascii="Times New Roman" w:hAnsi="Times New Roman" w:cs="Times New Roman"/>
                <w:noProof/>
                <w:snapToGrid w:val="0"/>
                <w:sz w:val="22"/>
                <w:szCs w:val="22"/>
                <w:lang w:val="sv-SE"/>
              </w:rPr>
              <w:t>14.2.</w:t>
            </w:r>
          </w:p>
        </w:tc>
        <w:tc>
          <w:tcPr>
            <w:tcW w:w="2977" w:type="dxa"/>
          </w:tcPr>
          <w:p w:rsidR="00E4551A" w:rsidRPr="00131794" w:rsidRDefault="00E4551A" w:rsidP="00B739DC">
            <w:pPr>
              <w:jc w:val="both"/>
              <w:rPr>
                <w:rFonts w:ascii="Times New Roman" w:hAnsi="Times New Roman" w:cs="Times New Roman"/>
                <w:noProof/>
                <w:snapToGrid w:val="0"/>
                <w:sz w:val="22"/>
                <w:szCs w:val="22"/>
              </w:rPr>
            </w:pPr>
            <w:r w:rsidRPr="00131794">
              <w:rPr>
                <w:rFonts w:ascii="Times New Roman" w:hAnsi="Times New Roman" w:cs="Times New Roman"/>
                <w:noProof/>
                <w:snapToGrid w:val="0"/>
                <w:sz w:val="22"/>
                <w:szCs w:val="22"/>
              </w:rPr>
              <w:t>Raiška</w:t>
            </w:r>
          </w:p>
        </w:tc>
        <w:tc>
          <w:tcPr>
            <w:tcW w:w="6095" w:type="dxa"/>
          </w:tcPr>
          <w:p w:rsidR="00E4551A" w:rsidRPr="00131794" w:rsidRDefault="00E4551A" w:rsidP="00B739DC">
            <w:pPr>
              <w:jc w:val="both"/>
              <w:rPr>
                <w:rFonts w:ascii="Times New Roman" w:hAnsi="Times New Roman" w:cs="Times New Roman"/>
                <w:noProof/>
                <w:snapToGrid w:val="0"/>
                <w:sz w:val="22"/>
                <w:szCs w:val="22"/>
              </w:rPr>
            </w:pPr>
            <w:r w:rsidRPr="00131794">
              <w:rPr>
                <w:rFonts w:ascii="Times New Roman" w:hAnsi="Times New Roman" w:cs="Times New Roman"/>
                <w:snapToGrid w:val="0"/>
                <w:sz w:val="22"/>
                <w:szCs w:val="22"/>
              </w:rPr>
              <w:t>1920x1080/60Hz</w:t>
            </w:r>
          </w:p>
        </w:tc>
      </w:tr>
      <w:tr w:rsidR="00E4551A" w:rsidRPr="00131794" w:rsidTr="00F9274D">
        <w:tc>
          <w:tcPr>
            <w:tcW w:w="851" w:type="dxa"/>
          </w:tcPr>
          <w:p w:rsidR="00E4551A" w:rsidRPr="00131794" w:rsidRDefault="00E4551A" w:rsidP="00B739DC">
            <w:pPr>
              <w:rPr>
                <w:rFonts w:ascii="Times New Roman" w:hAnsi="Times New Roman" w:cs="Times New Roman"/>
                <w:sz w:val="22"/>
                <w:szCs w:val="22"/>
                <w:lang w:eastAsia="lt-LT"/>
              </w:rPr>
            </w:pPr>
            <w:r w:rsidRPr="00131794">
              <w:rPr>
                <w:rFonts w:ascii="Times New Roman" w:hAnsi="Times New Roman" w:cs="Times New Roman"/>
                <w:sz w:val="22"/>
                <w:szCs w:val="22"/>
                <w:lang w:eastAsia="lt-LT"/>
              </w:rPr>
              <w:t>14.3.</w:t>
            </w:r>
          </w:p>
        </w:tc>
        <w:tc>
          <w:tcPr>
            <w:tcW w:w="2977" w:type="dxa"/>
          </w:tcPr>
          <w:p w:rsidR="00E4551A" w:rsidRPr="00131794" w:rsidRDefault="00E4551A" w:rsidP="00B739DC">
            <w:pPr>
              <w:jc w:val="both"/>
              <w:rPr>
                <w:rFonts w:ascii="Times New Roman" w:hAnsi="Times New Roman" w:cs="Times New Roman"/>
                <w:sz w:val="22"/>
                <w:szCs w:val="22"/>
                <w:lang w:eastAsia="lt-LT"/>
              </w:rPr>
            </w:pPr>
            <w:r w:rsidRPr="00131794">
              <w:rPr>
                <w:rFonts w:ascii="Times New Roman" w:hAnsi="Times New Roman" w:cs="Times New Roman"/>
                <w:sz w:val="22"/>
                <w:szCs w:val="22"/>
                <w:lang w:eastAsia="lt-LT"/>
              </w:rPr>
              <w:t>Taško dydis</w:t>
            </w:r>
          </w:p>
        </w:tc>
        <w:tc>
          <w:tcPr>
            <w:tcW w:w="6095" w:type="dxa"/>
          </w:tcPr>
          <w:p w:rsidR="00E4551A" w:rsidRPr="00131794" w:rsidRDefault="00E4551A" w:rsidP="00B739DC">
            <w:pPr>
              <w:jc w:val="both"/>
              <w:rPr>
                <w:rFonts w:ascii="Times New Roman" w:hAnsi="Times New Roman" w:cs="Times New Roman"/>
                <w:sz w:val="22"/>
                <w:szCs w:val="22"/>
                <w:lang w:eastAsia="lt-LT"/>
              </w:rPr>
            </w:pPr>
            <w:r w:rsidRPr="00131794">
              <w:rPr>
                <w:rFonts w:ascii="Times New Roman" w:hAnsi="Times New Roman" w:cs="Times New Roman"/>
                <w:sz w:val="22"/>
                <w:szCs w:val="22"/>
                <w:lang w:eastAsia="lt-LT"/>
              </w:rPr>
              <w:t>0,248 mm</w:t>
            </w:r>
          </w:p>
        </w:tc>
      </w:tr>
      <w:tr w:rsidR="00E4551A" w:rsidRPr="00131794" w:rsidTr="00F9274D">
        <w:tc>
          <w:tcPr>
            <w:tcW w:w="851" w:type="dxa"/>
          </w:tcPr>
          <w:p w:rsidR="00E4551A" w:rsidRPr="00131794" w:rsidRDefault="00E4551A" w:rsidP="00B739DC">
            <w:pPr>
              <w:rPr>
                <w:rFonts w:ascii="Times New Roman" w:hAnsi="Times New Roman" w:cs="Times New Roman"/>
                <w:sz w:val="22"/>
                <w:szCs w:val="22"/>
                <w:lang w:eastAsia="lt-LT"/>
              </w:rPr>
            </w:pPr>
            <w:r w:rsidRPr="00131794">
              <w:rPr>
                <w:rFonts w:ascii="Times New Roman" w:hAnsi="Times New Roman" w:cs="Times New Roman"/>
                <w:sz w:val="22"/>
                <w:szCs w:val="22"/>
                <w:lang w:eastAsia="lt-LT"/>
              </w:rPr>
              <w:t>14.4.</w:t>
            </w:r>
          </w:p>
        </w:tc>
        <w:tc>
          <w:tcPr>
            <w:tcW w:w="2977" w:type="dxa"/>
          </w:tcPr>
          <w:p w:rsidR="00E4551A" w:rsidRPr="00131794" w:rsidRDefault="00E4551A" w:rsidP="00B739DC">
            <w:pPr>
              <w:jc w:val="both"/>
              <w:rPr>
                <w:rFonts w:ascii="Times New Roman" w:hAnsi="Times New Roman" w:cs="Times New Roman"/>
                <w:sz w:val="22"/>
                <w:szCs w:val="22"/>
                <w:lang w:eastAsia="lt-LT"/>
              </w:rPr>
            </w:pPr>
            <w:r w:rsidRPr="00131794">
              <w:rPr>
                <w:rFonts w:ascii="Times New Roman" w:hAnsi="Times New Roman" w:cs="Times New Roman"/>
                <w:sz w:val="22"/>
                <w:szCs w:val="22"/>
                <w:lang w:eastAsia="lt-LT"/>
              </w:rPr>
              <w:t>Kontrastas</w:t>
            </w:r>
          </w:p>
        </w:tc>
        <w:tc>
          <w:tcPr>
            <w:tcW w:w="6095" w:type="dxa"/>
          </w:tcPr>
          <w:p w:rsidR="00E4551A" w:rsidRPr="00131794" w:rsidRDefault="00E4551A" w:rsidP="00B739DC">
            <w:pPr>
              <w:jc w:val="both"/>
              <w:rPr>
                <w:rFonts w:ascii="Times New Roman" w:hAnsi="Times New Roman" w:cs="Times New Roman"/>
                <w:sz w:val="22"/>
                <w:szCs w:val="22"/>
                <w:lang w:eastAsia="lt-LT"/>
              </w:rPr>
            </w:pPr>
            <w:r w:rsidRPr="00131794">
              <w:rPr>
                <w:rFonts w:ascii="Times New Roman" w:hAnsi="Times New Roman" w:cs="Times New Roman"/>
                <w:sz w:val="22"/>
                <w:szCs w:val="22"/>
                <w:lang w:eastAsia="lt-LT"/>
              </w:rPr>
              <w:t>1000:1</w:t>
            </w:r>
          </w:p>
        </w:tc>
      </w:tr>
      <w:tr w:rsidR="00E4551A" w:rsidRPr="00131794" w:rsidTr="00F9274D">
        <w:tc>
          <w:tcPr>
            <w:tcW w:w="851" w:type="dxa"/>
          </w:tcPr>
          <w:p w:rsidR="00E4551A" w:rsidRPr="00131794" w:rsidRDefault="00E4551A" w:rsidP="00B739DC">
            <w:pPr>
              <w:rPr>
                <w:rFonts w:ascii="Times New Roman" w:hAnsi="Times New Roman" w:cs="Times New Roman"/>
                <w:sz w:val="22"/>
                <w:szCs w:val="22"/>
                <w:lang w:eastAsia="lt-LT"/>
              </w:rPr>
            </w:pPr>
            <w:r w:rsidRPr="00131794">
              <w:rPr>
                <w:rFonts w:ascii="Times New Roman" w:hAnsi="Times New Roman" w:cs="Times New Roman"/>
                <w:sz w:val="22"/>
                <w:szCs w:val="22"/>
                <w:lang w:eastAsia="lt-LT"/>
              </w:rPr>
              <w:t>14.5.</w:t>
            </w:r>
          </w:p>
        </w:tc>
        <w:tc>
          <w:tcPr>
            <w:tcW w:w="2977" w:type="dxa"/>
          </w:tcPr>
          <w:p w:rsidR="00E4551A" w:rsidRPr="00131794" w:rsidRDefault="00E4551A" w:rsidP="00B739DC">
            <w:pPr>
              <w:jc w:val="both"/>
              <w:rPr>
                <w:rFonts w:ascii="Times New Roman" w:hAnsi="Times New Roman" w:cs="Times New Roman"/>
                <w:sz w:val="22"/>
                <w:szCs w:val="22"/>
                <w:lang w:eastAsia="lt-LT"/>
              </w:rPr>
            </w:pPr>
            <w:r w:rsidRPr="00131794">
              <w:rPr>
                <w:rFonts w:ascii="Times New Roman" w:hAnsi="Times New Roman" w:cs="Times New Roman"/>
                <w:sz w:val="22"/>
                <w:szCs w:val="22"/>
                <w:lang w:eastAsia="lt-LT"/>
              </w:rPr>
              <w:t>Skaistis</w:t>
            </w:r>
          </w:p>
        </w:tc>
        <w:tc>
          <w:tcPr>
            <w:tcW w:w="6095" w:type="dxa"/>
          </w:tcPr>
          <w:p w:rsidR="00E4551A" w:rsidRPr="00131794" w:rsidRDefault="00E4551A" w:rsidP="00B739DC">
            <w:pPr>
              <w:jc w:val="both"/>
              <w:rPr>
                <w:rFonts w:ascii="Times New Roman" w:hAnsi="Times New Roman" w:cs="Times New Roman"/>
                <w:sz w:val="22"/>
                <w:szCs w:val="22"/>
                <w:lang w:eastAsia="lt-LT"/>
              </w:rPr>
            </w:pPr>
            <w:r w:rsidRPr="00131794">
              <w:rPr>
                <w:rFonts w:ascii="Times New Roman" w:hAnsi="Times New Roman" w:cs="Times New Roman"/>
                <w:sz w:val="22"/>
                <w:szCs w:val="22"/>
                <w:lang w:eastAsia="lt-LT"/>
              </w:rPr>
              <w:t xml:space="preserve">Ne mažiau kaip 250 </w:t>
            </w:r>
            <w:proofErr w:type="spellStart"/>
            <w:r w:rsidRPr="00131794">
              <w:rPr>
                <w:rFonts w:ascii="Times New Roman" w:hAnsi="Times New Roman" w:cs="Times New Roman"/>
                <w:sz w:val="22"/>
                <w:szCs w:val="22"/>
                <w:lang w:eastAsia="lt-LT"/>
              </w:rPr>
              <w:t>cd</w:t>
            </w:r>
            <w:proofErr w:type="spellEnd"/>
            <w:r w:rsidRPr="00131794">
              <w:rPr>
                <w:rFonts w:ascii="Times New Roman" w:hAnsi="Times New Roman" w:cs="Times New Roman"/>
                <w:sz w:val="22"/>
                <w:szCs w:val="22"/>
                <w:lang w:eastAsia="lt-LT"/>
              </w:rPr>
              <w:t>/m</w:t>
            </w:r>
            <w:r w:rsidRPr="00131794">
              <w:rPr>
                <w:rFonts w:ascii="Times New Roman" w:hAnsi="Times New Roman" w:cs="Times New Roman"/>
                <w:sz w:val="22"/>
                <w:szCs w:val="22"/>
                <w:vertAlign w:val="superscript"/>
                <w:lang w:eastAsia="lt-LT"/>
              </w:rPr>
              <w:t>2</w:t>
            </w:r>
          </w:p>
        </w:tc>
      </w:tr>
      <w:tr w:rsidR="00E4551A" w:rsidRPr="00131794" w:rsidTr="00F9274D">
        <w:tc>
          <w:tcPr>
            <w:tcW w:w="851" w:type="dxa"/>
          </w:tcPr>
          <w:p w:rsidR="00E4551A" w:rsidRPr="00131794" w:rsidRDefault="00E4551A" w:rsidP="00B739DC">
            <w:pPr>
              <w:rPr>
                <w:rFonts w:ascii="Times New Roman" w:hAnsi="Times New Roman" w:cs="Times New Roman"/>
                <w:sz w:val="22"/>
                <w:szCs w:val="22"/>
                <w:lang w:eastAsia="lt-LT"/>
              </w:rPr>
            </w:pPr>
            <w:r w:rsidRPr="00131794">
              <w:rPr>
                <w:rFonts w:ascii="Times New Roman" w:hAnsi="Times New Roman" w:cs="Times New Roman"/>
                <w:sz w:val="22"/>
                <w:szCs w:val="22"/>
                <w:lang w:eastAsia="lt-LT"/>
              </w:rPr>
              <w:t>14.6.</w:t>
            </w:r>
          </w:p>
        </w:tc>
        <w:tc>
          <w:tcPr>
            <w:tcW w:w="2977" w:type="dxa"/>
          </w:tcPr>
          <w:p w:rsidR="00E4551A" w:rsidRPr="00131794" w:rsidRDefault="00E4551A" w:rsidP="00B739DC">
            <w:pPr>
              <w:jc w:val="both"/>
              <w:rPr>
                <w:rFonts w:ascii="Times New Roman" w:hAnsi="Times New Roman" w:cs="Times New Roman"/>
                <w:sz w:val="22"/>
                <w:szCs w:val="22"/>
                <w:lang w:eastAsia="lt-LT"/>
              </w:rPr>
            </w:pPr>
            <w:r w:rsidRPr="00131794">
              <w:rPr>
                <w:rFonts w:ascii="Times New Roman" w:hAnsi="Times New Roman" w:cs="Times New Roman"/>
                <w:sz w:val="22"/>
                <w:szCs w:val="22"/>
                <w:lang w:eastAsia="lt-LT"/>
              </w:rPr>
              <w:t>Atsako trukmė</w:t>
            </w:r>
          </w:p>
        </w:tc>
        <w:tc>
          <w:tcPr>
            <w:tcW w:w="6095" w:type="dxa"/>
          </w:tcPr>
          <w:p w:rsidR="00E4551A" w:rsidRPr="00131794" w:rsidRDefault="00E4551A" w:rsidP="00B739DC">
            <w:pPr>
              <w:jc w:val="both"/>
              <w:rPr>
                <w:rFonts w:ascii="Times New Roman" w:hAnsi="Times New Roman" w:cs="Times New Roman"/>
                <w:sz w:val="22"/>
                <w:szCs w:val="22"/>
                <w:lang w:eastAsia="lt-LT"/>
              </w:rPr>
            </w:pPr>
            <w:r w:rsidRPr="00131794">
              <w:rPr>
                <w:rFonts w:ascii="Times New Roman" w:hAnsi="Times New Roman" w:cs="Times New Roman"/>
                <w:sz w:val="22"/>
                <w:szCs w:val="22"/>
                <w:lang w:eastAsia="lt-LT"/>
              </w:rPr>
              <w:t xml:space="preserve">2 </w:t>
            </w:r>
            <w:proofErr w:type="spellStart"/>
            <w:r w:rsidRPr="00131794">
              <w:rPr>
                <w:rFonts w:ascii="Times New Roman" w:hAnsi="Times New Roman" w:cs="Times New Roman"/>
                <w:sz w:val="22"/>
                <w:szCs w:val="22"/>
                <w:lang w:eastAsia="lt-LT"/>
              </w:rPr>
              <w:t>ms</w:t>
            </w:r>
            <w:proofErr w:type="spellEnd"/>
          </w:p>
        </w:tc>
      </w:tr>
      <w:tr w:rsidR="00E4551A" w:rsidRPr="00131794" w:rsidTr="00F9274D">
        <w:tc>
          <w:tcPr>
            <w:tcW w:w="851" w:type="dxa"/>
          </w:tcPr>
          <w:p w:rsidR="00E4551A" w:rsidRPr="00131794" w:rsidRDefault="00E4551A" w:rsidP="00B739DC">
            <w:pPr>
              <w:rPr>
                <w:rFonts w:ascii="Times New Roman" w:hAnsi="Times New Roman" w:cs="Times New Roman"/>
                <w:sz w:val="22"/>
                <w:szCs w:val="22"/>
                <w:lang w:eastAsia="lt-LT"/>
              </w:rPr>
            </w:pPr>
            <w:r w:rsidRPr="00131794">
              <w:rPr>
                <w:rFonts w:ascii="Times New Roman" w:hAnsi="Times New Roman" w:cs="Times New Roman"/>
                <w:sz w:val="22"/>
                <w:szCs w:val="22"/>
                <w:lang w:eastAsia="lt-LT"/>
              </w:rPr>
              <w:t>14.7.</w:t>
            </w:r>
          </w:p>
        </w:tc>
        <w:tc>
          <w:tcPr>
            <w:tcW w:w="2977" w:type="dxa"/>
          </w:tcPr>
          <w:p w:rsidR="00E4551A" w:rsidRPr="00131794" w:rsidRDefault="00E4551A" w:rsidP="00B739DC">
            <w:pPr>
              <w:jc w:val="both"/>
              <w:rPr>
                <w:rFonts w:ascii="Times New Roman" w:hAnsi="Times New Roman" w:cs="Times New Roman"/>
                <w:sz w:val="22"/>
                <w:szCs w:val="22"/>
                <w:lang w:eastAsia="lt-LT"/>
              </w:rPr>
            </w:pPr>
            <w:r w:rsidRPr="00131794">
              <w:rPr>
                <w:rFonts w:ascii="Times New Roman" w:hAnsi="Times New Roman" w:cs="Times New Roman"/>
                <w:sz w:val="22"/>
                <w:szCs w:val="22"/>
                <w:lang w:eastAsia="lt-LT"/>
              </w:rPr>
              <w:t>Įvestys</w:t>
            </w:r>
          </w:p>
        </w:tc>
        <w:tc>
          <w:tcPr>
            <w:tcW w:w="6095" w:type="dxa"/>
          </w:tcPr>
          <w:p w:rsidR="00E4551A" w:rsidRPr="00131794" w:rsidRDefault="00E4551A" w:rsidP="00B739DC">
            <w:pPr>
              <w:jc w:val="both"/>
              <w:rPr>
                <w:rFonts w:ascii="Times New Roman" w:hAnsi="Times New Roman" w:cs="Times New Roman"/>
                <w:sz w:val="22"/>
                <w:szCs w:val="22"/>
                <w:lang w:eastAsia="lt-LT"/>
              </w:rPr>
            </w:pPr>
            <w:proofErr w:type="spellStart"/>
            <w:r w:rsidRPr="00131794">
              <w:rPr>
                <w:rFonts w:ascii="Times New Roman" w:hAnsi="Times New Roman" w:cs="Times New Roman"/>
                <w:sz w:val="22"/>
                <w:szCs w:val="22"/>
                <w:lang w:eastAsia="lt-LT"/>
              </w:rPr>
              <w:t>VGA</w:t>
            </w:r>
            <w:proofErr w:type="spellEnd"/>
            <w:r w:rsidRPr="00131794">
              <w:rPr>
                <w:rFonts w:ascii="Times New Roman" w:hAnsi="Times New Roman" w:cs="Times New Roman"/>
                <w:sz w:val="22"/>
                <w:szCs w:val="22"/>
                <w:lang w:eastAsia="lt-LT"/>
              </w:rPr>
              <w:t xml:space="preserve">, </w:t>
            </w:r>
            <w:proofErr w:type="spellStart"/>
            <w:r w:rsidRPr="00131794">
              <w:rPr>
                <w:rFonts w:ascii="Times New Roman" w:hAnsi="Times New Roman" w:cs="Times New Roman"/>
                <w:sz w:val="22"/>
                <w:szCs w:val="22"/>
                <w:lang w:eastAsia="lt-LT"/>
              </w:rPr>
              <w:t>DVI,DisplayPort</w:t>
            </w:r>
            <w:proofErr w:type="spellEnd"/>
            <w:r w:rsidRPr="00131794">
              <w:rPr>
                <w:rFonts w:ascii="Times New Roman" w:hAnsi="Times New Roman" w:cs="Times New Roman"/>
                <w:sz w:val="22"/>
                <w:szCs w:val="22"/>
                <w:lang w:eastAsia="lt-LT"/>
              </w:rPr>
              <w:t xml:space="preserve">, </w:t>
            </w:r>
            <w:proofErr w:type="spellStart"/>
            <w:r w:rsidRPr="00131794">
              <w:rPr>
                <w:rFonts w:ascii="Times New Roman" w:hAnsi="Times New Roman" w:cs="Times New Roman"/>
                <w:sz w:val="22"/>
                <w:szCs w:val="22"/>
                <w:lang w:eastAsia="lt-LT"/>
              </w:rPr>
              <w:t>HDMI</w:t>
            </w:r>
            <w:proofErr w:type="spellEnd"/>
            <w:r w:rsidRPr="00131794">
              <w:rPr>
                <w:rFonts w:ascii="Times New Roman" w:hAnsi="Times New Roman" w:cs="Times New Roman"/>
                <w:sz w:val="22"/>
                <w:szCs w:val="22"/>
                <w:lang w:eastAsia="lt-LT"/>
              </w:rPr>
              <w:t>, 2 vnt. USB 3.0,</w:t>
            </w:r>
            <w:r>
              <w:rPr>
                <w:rFonts w:ascii="Times New Roman" w:hAnsi="Times New Roman" w:cs="Times New Roman"/>
                <w:lang w:eastAsia="lt-LT"/>
              </w:rPr>
              <w:t xml:space="preserve"> </w:t>
            </w:r>
            <w:r w:rsidRPr="00131794">
              <w:rPr>
                <w:rFonts w:ascii="Times New Roman" w:hAnsi="Times New Roman" w:cs="Times New Roman"/>
                <w:sz w:val="22"/>
                <w:szCs w:val="22"/>
                <w:lang w:eastAsia="lt-LT"/>
              </w:rPr>
              <w:t>2 vnt</w:t>
            </w:r>
            <w:r>
              <w:rPr>
                <w:rFonts w:ascii="Times New Roman" w:hAnsi="Times New Roman" w:cs="Times New Roman"/>
                <w:lang w:eastAsia="lt-LT"/>
              </w:rPr>
              <w:t>.</w:t>
            </w:r>
            <w:r w:rsidRPr="00131794">
              <w:rPr>
                <w:rFonts w:ascii="Times New Roman" w:hAnsi="Times New Roman" w:cs="Times New Roman"/>
                <w:sz w:val="22"/>
                <w:szCs w:val="22"/>
                <w:lang w:eastAsia="lt-LT"/>
              </w:rPr>
              <w:t xml:space="preserve"> USB 3.0</w:t>
            </w:r>
          </w:p>
        </w:tc>
      </w:tr>
      <w:tr w:rsidR="00E4551A" w:rsidRPr="00131794" w:rsidTr="00F9274D">
        <w:trPr>
          <w:trHeight w:val="263"/>
        </w:trPr>
        <w:tc>
          <w:tcPr>
            <w:tcW w:w="851" w:type="dxa"/>
            <w:vAlign w:val="center"/>
          </w:tcPr>
          <w:p w:rsidR="00E4551A" w:rsidRPr="00131794" w:rsidRDefault="00E4551A" w:rsidP="00295C46">
            <w:pPr>
              <w:rPr>
                <w:rFonts w:ascii="Times New Roman" w:hAnsi="Times New Roman" w:cs="Times New Roman"/>
                <w:noProof/>
                <w:snapToGrid w:val="0"/>
                <w:sz w:val="22"/>
                <w:szCs w:val="22"/>
                <w:lang w:val="sv-SE"/>
              </w:rPr>
            </w:pPr>
            <w:r w:rsidRPr="00131794">
              <w:rPr>
                <w:rFonts w:ascii="Times New Roman" w:hAnsi="Times New Roman" w:cs="Times New Roman"/>
                <w:noProof/>
                <w:snapToGrid w:val="0"/>
                <w:sz w:val="22"/>
                <w:szCs w:val="22"/>
                <w:lang w:val="sv-SE"/>
              </w:rPr>
              <w:t>14.9.</w:t>
            </w:r>
          </w:p>
        </w:tc>
        <w:tc>
          <w:tcPr>
            <w:tcW w:w="2977" w:type="dxa"/>
            <w:vAlign w:val="center"/>
          </w:tcPr>
          <w:p w:rsidR="00E4551A" w:rsidRPr="00131794" w:rsidRDefault="00E4551A" w:rsidP="00295C46">
            <w:pPr>
              <w:jc w:val="both"/>
              <w:rPr>
                <w:rFonts w:ascii="Times New Roman" w:hAnsi="Times New Roman" w:cs="Times New Roman"/>
                <w:snapToGrid w:val="0"/>
                <w:sz w:val="22"/>
                <w:szCs w:val="22"/>
              </w:rPr>
            </w:pPr>
            <w:r w:rsidRPr="00131794">
              <w:rPr>
                <w:rFonts w:ascii="Times New Roman" w:hAnsi="Times New Roman" w:cs="Times New Roman"/>
                <w:noProof/>
                <w:snapToGrid w:val="0"/>
                <w:sz w:val="22"/>
                <w:szCs w:val="22"/>
              </w:rPr>
              <w:t xml:space="preserve">Maitinimo šaltinis </w:t>
            </w:r>
          </w:p>
        </w:tc>
        <w:tc>
          <w:tcPr>
            <w:tcW w:w="6095" w:type="dxa"/>
            <w:vAlign w:val="center"/>
          </w:tcPr>
          <w:p w:rsidR="00E4551A" w:rsidRPr="00131794" w:rsidRDefault="00E4551A" w:rsidP="00295C46">
            <w:pPr>
              <w:jc w:val="both"/>
              <w:rPr>
                <w:rFonts w:ascii="Times New Roman" w:hAnsi="Times New Roman" w:cs="Times New Roman"/>
                <w:snapToGrid w:val="0"/>
                <w:sz w:val="22"/>
                <w:szCs w:val="22"/>
              </w:rPr>
            </w:pPr>
            <w:r w:rsidRPr="00131794">
              <w:rPr>
                <w:rFonts w:ascii="Times New Roman" w:hAnsi="Times New Roman" w:cs="Times New Roman"/>
                <w:snapToGrid w:val="0"/>
                <w:sz w:val="22"/>
                <w:szCs w:val="22"/>
              </w:rPr>
              <w:t>Vidinis</w:t>
            </w:r>
          </w:p>
        </w:tc>
      </w:tr>
      <w:tr w:rsidR="00E4551A" w:rsidRPr="00131794" w:rsidTr="00F9274D">
        <w:tc>
          <w:tcPr>
            <w:tcW w:w="851" w:type="dxa"/>
          </w:tcPr>
          <w:p w:rsidR="00E4551A" w:rsidRPr="00131794" w:rsidRDefault="00E4551A" w:rsidP="00B739DC">
            <w:pPr>
              <w:rPr>
                <w:rFonts w:ascii="Times New Roman" w:hAnsi="Times New Roman" w:cs="Times New Roman"/>
                <w:sz w:val="22"/>
                <w:szCs w:val="22"/>
                <w:lang w:eastAsia="lt-LT"/>
              </w:rPr>
            </w:pPr>
            <w:r w:rsidRPr="00131794">
              <w:rPr>
                <w:rFonts w:ascii="Times New Roman" w:hAnsi="Times New Roman" w:cs="Times New Roman"/>
                <w:sz w:val="22"/>
                <w:szCs w:val="22"/>
                <w:lang w:eastAsia="lt-LT"/>
              </w:rPr>
              <w:t>14.10.</w:t>
            </w:r>
          </w:p>
        </w:tc>
        <w:tc>
          <w:tcPr>
            <w:tcW w:w="2977" w:type="dxa"/>
          </w:tcPr>
          <w:p w:rsidR="00E4551A" w:rsidRPr="00131794" w:rsidRDefault="00E4551A" w:rsidP="00B739DC">
            <w:pPr>
              <w:jc w:val="both"/>
              <w:rPr>
                <w:rFonts w:ascii="Times New Roman" w:hAnsi="Times New Roman" w:cs="Times New Roman"/>
                <w:sz w:val="22"/>
                <w:szCs w:val="22"/>
                <w:lang w:eastAsia="lt-LT"/>
              </w:rPr>
            </w:pPr>
            <w:r w:rsidRPr="00131794">
              <w:rPr>
                <w:rFonts w:ascii="Times New Roman" w:hAnsi="Times New Roman" w:cs="Times New Roman"/>
                <w:sz w:val="22"/>
                <w:szCs w:val="22"/>
                <w:lang w:eastAsia="lt-LT"/>
              </w:rPr>
              <w:t>Kitos savybės</w:t>
            </w:r>
          </w:p>
        </w:tc>
        <w:tc>
          <w:tcPr>
            <w:tcW w:w="6095" w:type="dxa"/>
          </w:tcPr>
          <w:p w:rsidR="00E4551A" w:rsidRPr="00131794" w:rsidRDefault="00E4551A" w:rsidP="00B739DC">
            <w:pPr>
              <w:jc w:val="both"/>
              <w:rPr>
                <w:rFonts w:ascii="Times New Roman" w:hAnsi="Times New Roman" w:cs="Times New Roman"/>
                <w:sz w:val="22"/>
                <w:szCs w:val="22"/>
                <w:lang w:eastAsia="lt-LT"/>
              </w:rPr>
            </w:pPr>
            <w:r w:rsidRPr="00131794">
              <w:rPr>
                <w:rFonts w:ascii="Times New Roman" w:hAnsi="Times New Roman" w:cs="Times New Roman"/>
                <w:sz w:val="22"/>
                <w:szCs w:val="22"/>
                <w:lang w:eastAsia="lt-LT"/>
              </w:rPr>
              <w:t xml:space="preserve">Monitoriaus aukščio ir </w:t>
            </w:r>
            <w:proofErr w:type="spellStart"/>
            <w:r w:rsidRPr="00131794">
              <w:rPr>
                <w:rFonts w:ascii="Times New Roman" w:hAnsi="Times New Roman" w:cs="Times New Roman"/>
                <w:sz w:val="22"/>
                <w:szCs w:val="22"/>
                <w:lang w:eastAsia="lt-LT"/>
              </w:rPr>
              <w:t>posvyrio</w:t>
            </w:r>
            <w:proofErr w:type="spellEnd"/>
            <w:r w:rsidRPr="00131794">
              <w:rPr>
                <w:rFonts w:ascii="Times New Roman" w:hAnsi="Times New Roman" w:cs="Times New Roman"/>
                <w:sz w:val="22"/>
                <w:szCs w:val="22"/>
                <w:lang w:eastAsia="lt-LT"/>
              </w:rPr>
              <w:t xml:space="preserve"> kampo reguliavimas</w:t>
            </w:r>
          </w:p>
        </w:tc>
      </w:tr>
      <w:tr w:rsidR="00E4551A" w:rsidRPr="00131794" w:rsidTr="00F9274D">
        <w:tc>
          <w:tcPr>
            <w:tcW w:w="851" w:type="dxa"/>
          </w:tcPr>
          <w:p w:rsidR="00E4551A" w:rsidRPr="00131794" w:rsidRDefault="00E4551A" w:rsidP="00B739DC">
            <w:pPr>
              <w:rPr>
                <w:rFonts w:ascii="Times New Roman" w:hAnsi="Times New Roman" w:cs="Times New Roman"/>
                <w:sz w:val="22"/>
                <w:szCs w:val="22"/>
                <w:lang w:eastAsia="lt-LT"/>
              </w:rPr>
            </w:pPr>
            <w:r w:rsidRPr="00131794">
              <w:rPr>
                <w:rFonts w:ascii="Times New Roman" w:hAnsi="Times New Roman" w:cs="Times New Roman"/>
                <w:sz w:val="22"/>
                <w:szCs w:val="22"/>
                <w:lang w:eastAsia="lt-LT"/>
              </w:rPr>
              <w:t>14.11.</w:t>
            </w:r>
          </w:p>
        </w:tc>
        <w:tc>
          <w:tcPr>
            <w:tcW w:w="2977" w:type="dxa"/>
          </w:tcPr>
          <w:p w:rsidR="00E4551A" w:rsidRPr="00131794" w:rsidRDefault="00E4551A" w:rsidP="00B739DC">
            <w:pPr>
              <w:jc w:val="both"/>
              <w:rPr>
                <w:rFonts w:ascii="Times New Roman" w:hAnsi="Times New Roman" w:cs="Times New Roman"/>
                <w:sz w:val="22"/>
                <w:szCs w:val="22"/>
                <w:lang w:eastAsia="lt-LT"/>
              </w:rPr>
            </w:pPr>
            <w:r w:rsidRPr="00131794">
              <w:rPr>
                <w:rFonts w:ascii="Times New Roman" w:hAnsi="Times New Roman" w:cs="Times New Roman"/>
                <w:sz w:val="22"/>
                <w:szCs w:val="22"/>
                <w:lang w:eastAsia="lt-LT"/>
              </w:rPr>
              <w:t>Komplektavimas</w:t>
            </w:r>
          </w:p>
        </w:tc>
        <w:tc>
          <w:tcPr>
            <w:tcW w:w="6095" w:type="dxa"/>
          </w:tcPr>
          <w:p w:rsidR="00E4551A" w:rsidRPr="00131794" w:rsidRDefault="00E4551A" w:rsidP="00B739DC">
            <w:pPr>
              <w:jc w:val="both"/>
              <w:rPr>
                <w:rFonts w:ascii="Times New Roman" w:hAnsi="Times New Roman" w:cs="Times New Roman"/>
                <w:sz w:val="22"/>
                <w:szCs w:val="22"/>
                <w:lang w:eastAsia="lt-LT"/>
              </w:rPr>
            </w:pPr>
            <w:r w:rsidRPr="00131794">
              <w:rPr>
                <w:rFonts w:ascii="Times New Roman" w:hAnsi="Times New Roman" w:cs="Times New Roman"/>
                <w:sz w:val="22"/>
                <w:szCs w:val="22"/>
                <w:lang w:eastAsia="lt-LT"/>
              </w:rPr>
              <w:t xml:space="preserve">Maitinimo, </w:t>
            </w:r>
            <w:proofErr w:type="spellStart"/>
            <w:r w:rsidRPr="00131794">
              <w:rPr>
                <w:rFonts w:ascii="Times New Roman" w:hAnsi="Times New Roman" w:cs="Times New Roman"/>
                <w:sz w:val="22"/>
                <w:szCs w:val="22"/>
                <w:lang w:eastAsia="lt-LT"/>
              </w:rPr>
              <w:t>VGA</w:t>
            </w:r>
            <w:proofErr w:type="spellEnd"/>
            <w:r w:rsidRPr="00131794">
              <w:rPr>
                <w:rFonts w:ascii="Times New Roman" w:hAnsi="Times New Roman" w:cs="Times New Roman"/>
                <w:sz w:val="22"/>
                <w:szCs w:val="22"/>
                <w:lang w:eastAsia="lt-LT"/>
              </w:rPr>
              <w:t xml:space="preserve"> ir </w:t>
            </w:r>
            <w:proofErr w:type="spellStart"/>
            <w:r w:rsidRPr="00131794">
              <w:rPr>
                <w:rFonts w:ascii="Times New Roman" w:hAnsi="Times New Roman" w:cs="Times New Roman"/>
                <w:sz w:val="22"/>
                <w:szCs w:val="22"/>
                <w:lang w:eastAsia="lt-LT"/>
              </w:rPr>
              <w:t>DisplayPort</w:t>
            </w:r>
            <w:proofErr w:type="spellEnd"/>
            <w:r w:rsidRPr="00131794">
              <w:rPr>
                <w:rFonts w:ascii="Times New Roman" w:hAnsi="Times New Roman" w:cs="Times New Roman"/>
                <w:sz w:val="22"/>
                <w:szCs w:val="22"/>
                <w:lang w:eastAsia="lt-LT"/>
              </w:rPr>
              <w:t xml:space="preserve"> kabeliai</w:t>
            </w:r>
          </w:p>
        </w:tc>
      </w:tr>
      <w:tr w:rsidR="00E4551A" w:rsidRPr="00131794" w:rsidTr="00F9274D">
        <w:tc>
          <w:tcPr>
            <w:tcW w:w="851" w:type="dxa"/>
          </w:tcPr>
          <w:p w:rsidR="00E4551A" w:rsidRPr="00131794" w:rsidRDefault="00E4551A" w:rsidP="00B739DC">
            <w:pPr>
              <w:rPr>
                <w:rFonts w:ascii="Times New Roman" w:hAnsi="Times New Roman" w:cs="Times New Roman"/>
                <w:sz w:val="22"/>
                <w:szCs w:val="22"/>
                <w:lang w:eastAsia="lt-LT"/>
              </w:rPr>
            </w:pPr>
            <w:r w:rsidRPr="00131794">
              <w:rPr>
                <w:rFonts w:ascii="Times New Roman" w:hAnsi="Times New Roman" w:cs="Times New Roman"/>
                <w:sz w:val="22"/>
                <w:szCs w:val="22"/>
                <w:lang w:eastAsia="lt-LT"/>
              </w:rPr>
              <w:lastRenderedPageBreak/>
              <w:t>15.</w:t>
            </w:r>
          </w:p>
        </w:tc>
        <w:tc>
          <w:tcPr>
            <w:tcW w:w="2977" w:type="dxa"/>
          </w:tcPr>
          <w:p w:rsidR="00E4551A" w:rsidRPr="00131794" w:rsidRDefault="00E4551A" w:rsidP="00B739DC">
            <w:pPr>
              <w:jc w:val="both"/>
              <w:rPr>
                <w:rFonts w:ascii="Times New Roman" w:hAnsi="Times New Roman" w:cs="Times New Roman"/>
                <w:sz w:val="22"/>
                <w:szCs w:val="22"/>
                <w:highlight w:val="yellow"/>
                <w:lang w:eastAsia="lt-LT"/>
              </w:rPr>
            </w:pPr>
            <w:r w:rsidRPr="00131794">
              <w:rPr>
                <w:rFonts w:ascii="Times New Roman" w:hAnsi="Times New Roman" w:cs="Times New Roman"/>
                <w:b/>
                <w:sz w:val="22"/>
                <w:szCs w:val="22"/>
                <w:lang w:eastAsia="lt-LT"/>
              </w:rPr>
              <w:t>Operacinė sistema</w:t>
            </w:r>
          </w:p>
        </w:tc>
        <w:tc>
          <w:tcPr>
            <w:tcW w:w="6095" w:type="dxa"/>
          </w:tcPr>
          <w:p w:rsidR="00E4551A" w:rsidRPr="00131794" w:rsidRDefault="00E4551A" w:rsidP="00B739DC">
            <w:pPr>
              <w:jc w:val="both"/>
              <w:rPr>
                <w:rFonts w:ascii="Times New Roman" w:hAnsi="Times New Roman" w:cs="Times New Roman"/>
                <w:iCs/>
                <w:sz w:val="22"/>
                <w:szCs w:val="22"/>
                <w:lang w:eastAsia="lt-LT"/>
              </w:rPr>
            </w:pPr>
            <w:r w:rsidRPr="00131794">
              <w:rPr>
                <w:rFonts w:ascii="Times New Roman" w:hAnsi="Times New Roman" w:cs="Times New Roman"/>
                <w:iCs/>
                <w:sz w:val="22"/>
                <w:szCs w:val="22"/>
                <w:lang w:eastAsia="lt-LT"/>
              </w:rPr>
              <w:t xml:space="preserve">Windows 10 </w:t>
            </w:r>
            <w:proofErr w:type="spellStart"/>
            <w:r w:rsidRPr="00131794">
              <w:rPr>
                <w:rFonts w:ascii="Times New Roman" w:hAnsi="Times New Roman" w:cs="Times New Roman"/>
                <w:iCs/>
                <w:sz w:val="22"/>
                <w:szCs w:val="22"/>
                <w:lang w:eastAsia="lt-LT"/>
              </w:rPr>
              <w:t>Profesional</w:t>
            </w:r>
            <w:proofErr w:type="spellEnd"/>
            <w:r w:rsidRPr="00131794">
              <w:rPr>
                <w:rFonts w:ascii="Times New Roman" w:hAnsi="Times New Roman" w:cs="Times New Roman"/>
                <w:iCs/>
                <w:sz w:val="22"/>
                <w:szCs w:val="22"/>
                <w:lang w:eastAsia="lt-LT"/>
              </w:rPr>
              <w:t>. Yra gamintojo numatyta galimybe pasirinkti vartotojo sąsajos kalbą (anglų arba lietuvių).</w:t>
            </w:r>
          </w:p>
        </w:tc>
      </w:tr>
      <w:tr w:rsidR="00E4551A" w:rsidRPr="00131794" w:rsidTr="00F9274D">
        <w:tc>
          <w:tcPr>
            <w:tcW w:w="851" w:type="dxa"/>
          </w:tcPr>
          <w:p w:rsidR="00E4551A" w:rsidRPr="00131794" w:rsidRDefault="00E4551A" w:rsidP="00B739DC">
            <w:pPr>
              <w:rPr>
                <w:rFonts w:ascii="Times New Roman" w:hAnsi="Times New Roman" w:cs="Times New Roman"/>
                <w:sz w:val="22"/>
                <w:szCs w:val="22"/>
                <w:lang w:eastAsia="lt-LT"/>
              </w:rPr>
            </w:pPr>
            <w:r w:rsidRPr="00131794">
              <w:rPr>
                <w:rFonts w:ascii="Times New Roman" w:hAnsi="Times New Roman" w:cs="Times New Roman"/>
                <w:sz w:val="22"/>
                <w:szCs w:val="22"/>
                <w:lang w:eastAsia="lt-LT"/>
              </w:rPr>
              <w:t>16.</w:t>
            </w:r>
          </w:p>
        </w:tc>
        <w:tc>
          <w:tcPr>
            <w:tcW w:w="9072" w:type="dxa"/>
            <w:gridSpan w:val="2"/>
          </w:tcPr>
          <w:p w:rsidR="00E4551A" w:rsidRPr="00131794" w:rsidRDefault="00E4551A" w:rsidP="00B739DC">
            <w:pPr>
              <w:jc w:val="both"/>
              <w:rPr>
                <w:rFonts w:ascii="Times New Roman" w:hAnsi="Times New Roman" w:cs="Times New Roman"/>
                <w:sz w:val="22"/>
                <w:szCs w:val="22"/>
                <w:lang w:eastAsia="lt-LT"/>
              </w:rPr>
            </w:pPr>
            <w:r w:rsidRPr="00131794">
              <w:rPr>
                <w:rFonts w:ascii="Times New Roman" w:hAnsi="Times New Roman" w:cs="Times New Roman"/>
                <w:b/>
                <w:sz w:val="22"/>
                <w:szCs w:val="22"/>
                <w:lang w:eastAsia="lt-LT"/>
              </w:rPr>
              <w:t>Kiti reikalavimai</w:t>
            </w:r>
          </w:p>
        </w:tc>
      </w:tr>
      <w:tr w:rsidR="00E4551A" w:rsidRPr="00131794" w:rsidTr="00F9274D">
        <w:tc>
          <w:tcPr>
            <w:tcW w:w="851" w:type="dxa"/>
          </w:tcPr>
          <w:p w:rsidR="00E4551A" w:rsidRPr="00131794" w:rsidRDefault="00E4551A" w:rsidP="00B739DC">
            <w:pPr>
              <w:rPr>
                <w:rFonts w:ascii="Times New Roman" w:hAnsi="Times New Roman" w:cs="Times New Roman"/>
                <w:noProof/>
                <w:snapToGrid w:val="0"/>
                <w:sz w:val="22"/>
                <w:szCs w:val="22"/>
                <w:lang w:val="sv-SE"/>
              </w:rPr>
            </w:pPr>
            <w:r w:rsidRPr="00131794">
              <w:rPr>
                <w:rFonts w:ascii="Times New Roman" w:hAnsi="Times New Roman" w:cs="Times New Roman"/>
                <w:noProof/>
                <w:snapToGrid w:val="0"/>
                <w:sz w:val="22"/>
                <w:szCs w:val="22"/>
                <w:lang w:val="sv-SE"/>
              </w:rPr>
              <w:t>16.1.</w:t>
            </w:r>
          </w:p>
        </w:tc>
        <w:tc>
          <w:tcPr>
            <w:tcW w:w="2977" w:type="dxa"/>
          </w:tcPr>
          <w:p w:rsidR="00E4551A" w:rsidRPr="00131794" w:rsidRDefault="00E4551A" w:rsidP="00B739DC">
            <w:pPr>
              <w:jc w:val="both"/>
              <w:rPr>
                <w:rFonts w:ascii="Times New Roman" w:hAnsi="Times New Roman" w:cs="Times New Roman"/>
                <w:snapToGrid w:val="0"/>
                <w:sz w:val="22"/>
                <w:szCs w:val="22"/>
              </w:rPr>
            </w:pPr>
            <w:r w:rsidRPr="00131794">
              <w:rPr>
                <w:rFonts w:ascii="Times New Roman" w:hAnsi="Times New Roman" w:cs="Times New Roman"/>
                <w:snapToGrid w:val="0"/>
                <w:sz w:val="22"/>
                <w:szCs w:val="22"/>
                <w:lang w:eastAsia="zh-CN"/>
              </w:rPr>
              <w:t>Bendri reikalavimai</w:t>
            </w:r>
          </w:p>
        </w:tc>
        <w:tc>
          <w:tcPr>
            <w:tcW w:w="6095" w:type="dxa"/>
          </w:tcPr>
          <w:p w:rsidR="00E4551A" w:rsidRPr="00131794" w:rsidRDefault="00E4551A" w:rsidP="00B739DC">
            <w:pPr>
              <w:jc w:val="both"/>
              <w:rPr>
                <w:rFonts w:ascii="Times New Roman" w:hAnsi="Times New Roman" w:cs="Times New Roman"/>
                <w:snapToGrid w:val="0"/>
                <w:sz w:val="22"/>
                <w:szCs w:val="22"/>
              </w:rPr>
            </w:pPr>
            <w:r w:rsidRPr="00131794">
              <w:rPr>
                <w:rFonts w:ascii="Times New Roman" w:hAnsi="Times New Roman" w:cs="Times New Roman"/>
                <w:snapToGrid w:val="0"/>
                <w:sz w:val="22"/>
                <w:szCs w:val="22"/>
                <w:lang w:eastAsia="zh-CN"/>
              </w:rPr>
              <w:t xml:space="preserve">Visa įranga nauja. </w:t>
            </w:r>
          </w:p>
        </w:tc>
      </w:tr>
      <w:tr w:rsidR="00E4551A" w:rsidRPr="00131794" w:rsidTr="00F9274D">
        <w:tc>
          <w:tcPr>
            <w:tcW w:w="851" w:type="dxa"/>
            <w:vAlign w:val="center"/>
          </w:tcPr>
          <w:p w:rsidR="00E4551A" w:rsidRPr="00131794" w:rsidRDefault="00E4551A" w:rsidP="00B739DC">
            <w:pPr>
              <w:rPr>
                <w:rFonts w:ascii="Times New Roman" w:hAnsi="Times New Roman" w:cs="Times New Roman"/>
                <w:sz w:val="22"/>
                <w:szCs w:val="22"/>
                <w:lang w:eastAsia="lt-LT"/>
              </w:rPr>
            </w:pPr>
            <w:r w:rsidRPr="00131794">
              <w:rPr>
                <w:rFonts w:ascii="Times New Roman" w:hAnsi="Times New Roman" w:cs="Times New Roman"/>
                <w:sz w:val="22"/>
                <w:szCs w:val="22"/>
                <w:lang w:eastAsia="lt-LT"/>
              </w:rPr>
              <w:t>16.2.</w:t>
            </w:r>
          </w:p>
        </w:tc>
        <w:tc>
          <w:tcPr>
            <w:tcW w:w="2977" w:type="dxa"/>
            <w:vAlign w:val="center"/>
          </w:tcPr>
          <w:p w:rsidR="00E4551A" w:rsidRPr="00131794" w:rsidRDefault="00E4551A" w:rsidP="00B739DC">
            <w:pPr>
              <w:jc w:val="both"/>
              <w:rPr>
                <w:rFonts w:ascii="Times New Roman" w:hAnsi="Times New Roman" w:cs="Times New Roman"/>
                <w:noProof/>
                <w:snapToGrid w:val="0"/>
                <w:sz w:val="22"/>
                <w:szCs w:val="22"/>
              </w:rPr>
            </w:pPr>
            <w:r w:rsidRPr="00131794">
              <w:rPr>
                <w:rFonts w:ascii="Times New Roman" w:hAnsi="Times New Roman" w:cs="Times New Roman"/>
                <w:noProof/>
                <w:snapToGrid w:val="0"/>
                <w:sz w:val="22"/>
                <w:szCs w:val="22"/>
              </w:rPr>
              <w:t>Kokybės reikalavimai</w:t>
            </w:r>
          </w:p>
        </w:tc>
        <w:tc>
          <w:tcPr>
            <w:tcW w:w="6095" w:type="dxa"/>
          </w:tcPr>
          <w:p w:rsidR="00E4551A" w:rsidRPr="00131794" w:rsidRDefault="00E4551A" w:rsidP="00B739DC">
            <w:pPr>
              <w:jc w:val="both"/>
              <w:rPr>
                <w:rFonts w:ascii="Times New Roman" w:hAnsi="Times New Roman" w:cs="Times New Roman"/>
                <w:noProof/>
                <w:snapToGrid w:val="0"/>
                <w:sz w:val="22"/>
                <w:szCs w:val="22"/>
              </w:rPr>
            </w:pPr>
            <w:r w:rsidRPr="00131794">
              <w:rPr>
                <w:rFonts w:ascii="Times New Roman" w:hAnsi="Times New Roman" w:cs="Times New Roman"/>
                <w:snapToGrid w:val="0"/>
                <w:sz w:val="22"/>
                <w:szCs w:val="22"/>
              </w:rPr>
              <w:t>Atitinka ISO-9001:2000 gamybos kokybės standartą. Kompiuterio gamintojas yra įsidiegęs ISO 14001:2004 aplinkosaugos vadybos standartą.</w:t>
            </w:r>
          </w:p>
        </w:tc>
      </w:tr>
      <w:tr w:rsidR="00E4551A" w:rsidRPr="00131794" w:rsidTr="00F9274D">
        <w:tc>
          <w:tcPr>
            <w:tcW w:w="851" w:type="dxa"/>
            <w:vAlign w:val="center"/>
          </w:tcPr>
          <w:p w:rsidR="00E4551A" w:rsidRPr="00131794" w:rsidRDefault="00E4551A" w:rsidP="00B739DC">
            <w:pPr>
              <w:rPr>
                <w:rFonts w:ascii="Times New Roman" w:hAnsi="Times New Roman" w:cs="Times New Roman"/>
                <w:sz w:val="22"/>
                <w:szCs w:val="22"/>
                <w:lang w:eastAsia="lt-LT"/>
              </w:rPr>
            </w:pPr>
            <w:r w:rsidRPr="00131794">
              <w:rPr>
                <w:rFonts w:ascii="Times New Roman" w:hAnsi="Times New Roman" w:cs="Times New Roman"/>
                <w:sz w:val="22"/>
                <w:szCs w:val="22"/>
                <w:lang w:eastAsia="lt-LT"/>
              </w:rPr>
              <w:t>16.3.</w:t>
            </w:r>
          </w:p>
        </w:tc>
        <w:tc>
          <w:tcPr>
            <w:tcW w:w="2977" w:type="dxa"/>
            <w:vAlign w:val="center"/>
          </w:tcPr>
          <w:p w:rsidR="00E4551A" w:rsidRPr="00131794" w:rsidRDefault="00E4551A" w:rsidP="00B739DC">
            <w:pPr>
              <w:rPr>
                <w:rFonts w:ascii="Times New Roman" w:hAnsi="Times New Roman" w:cs="Times New Roman"/>
                <w:noProof/>
                <w:snapToGrid w:val="0"/>
                <w:sz w:val="22"/>
                <w:szCs w:val="22"/>
              </w:rPr>
            </w:pPr>
            <w:r w:rsidRPr="00131794">
              <w:rPr>
                <w:rFonts w:ascii="Times New Roman" w:hAnsi="Times New Roman" w:cs="Times New Roman"/>
                <w:noProof/>
                <w:snapToGrid w:val="0"/>
                <w:sz w:val="22"/>
                <w:szCs w:val="22"/>
              </w:rPr>
              <w:t>Sertifikavimo reikalavimai</w:t>
            </w:r>
            <w:r w:rsidRPr="00131794">
              <w:rPr>
                <w:rFonts w:ascii="Times New Roman" w:hAnsi="Times New Roman" w:cs="Times New Roman"/>
                <w:bCs/>
                <w:snapToGrid w:val="0"/>
                <w:sz w:val="22"/>
                <w:szCs w:val="22"/>
              </w:rPr>
              <w:t xml:space="preserve"> </w:t>
            </w:r>
          </w:p>
        </w:tc>
        <w:tc>
          <w:tcPr>
            <w:tcW w:w="6095" w:type="dxa"/>
          </w:tcPr>
          <w:p w:rsidR="00E4551A" w:rsidRPr="00131794" w:rsidRDefault="00E4551A" w:rsidP="00B739DC">
            <w:pPr>
              <w:jc w:val="both"/>
              <w:rPr>
                <w:rFonts w:ascii="Times New Roman" w:hAnsi="Times New Roman" w:cs="Times New Roman"/>
                <w:noProof/>
                <w:snapToGrid w:val="0"/>
                <w:sz w:val="22"/>
                <w:szCs w:val="22"/>
              </w:rPr>
            </w:pPr>
            <w:r w:rsidRPr="00131794">
              <w:rPr>
                <w:rFonts w:ascii="Times New Roman" w:hAnsi="Times New Roman" w:cs="Times New Roman"/>
                <w:bCs/>
                <w:snapToGrid w:val="0"/>
                <w:sz w:val="22"/>
                <w:szCs w:val="22"/>
              </w:rPr>
              <w:t xml:space="preserve">Sistema sertifikuota veikti su operacine sistema Microsoft Windows. </w:t>
            </w:r>
          </w:p>
        </w:tc>
      </w:tr>
      <w:tr w:rsidR="00E4551A" w:rsidRPr="00131794" w:rsidTr="00F9274D">
        <w:tc>
          <w:tcPr>
            <w:tcW w:w="851" w:type="dxa"/>
          </w:tcPr>
          <w:p w:rsidR="00E4551A" w:rsidRPr="00131794" w:rsidRDefault="00E4551A" w:rsidP="00B739DC">
            <w:pPr>
              <w:rPr>
                <w:rFonts w:ascii="Times New Roman" w:hAnsi="Times New Roman" w:cs="Times New Roman"/>
                <w:sz w:val="22"/>
                <w:szCs w:val="22"/>
                <w:lang w:eastAsia="lt-LT"/>
              </w:rPr>
            </w:pPr>
            <w:r w:rsidRPr="00131794">
              <w:rPr>
                <w:rFonts w:ascii="Times New Roman" w:hAnsi="Times New Roman" w:cs="Times New Roman"/>
                <w:sz w:val="22"/>
                <w:szCs w:val="22"/>
                <w:lang w:eastAsia="lt-LT"/>
              </w:rPr>
              <w:t>16.4.</w:t>
            </w:r>
          </w:p>
        </w:tc>
        <w:tc>
          <w:tcPr>
            <w:tcW w:w="2977" w:type="dxa"/>
          </w:tcPr>
          <w:p w:rsidR="00E4551A" w:rsidRPr="00131794" w:rsidRDefault="00E4551A" w:rsidP="00B739DC">
            <w:pPr>
              <w:jc w:val="both"/>
              <w:rPr>
                <w:rFonts w:ascii="Times New Roman" w:hAnsi="Times New Roman" w:cs="Times New Roman"/>
                <w:snapToGrid w:val="0"/>
                <w:sz w:val="22"/>
                <w:szCs w:val="22"/>
              </w:rPr>
            </w:pPr>
            <w:r w:rsidRPr="00131794">
              <w:rPr>
                <w:rFonts w:ascii="Times New Roman" w:hAnsi="Times New Roman" w:cs="Times New Roman"/>
                <w:snapToGrid w:val="0"/>
                <w:sz w:val="22"/>
                <w:szCs w:val="22"/>
              </w:rPr>
              <w:t>Valdymo ir administravimo programinė įranga</w:t>
            </w:r>
          </w:p>
        </w:tc>
        <w:tc>
          <w:tcPr>
            <w:tcW w:w="6095" w:type="dxa"/>
          </w:tcPr>
          <w:p w:rsidR="00E4551A" w:rsidRPr="00131794" w:rsidRDefault="00E4551A" w:rsidP="00B739DC">
            <w:pPr>
              <w:jc w:val="both"/>
              <w:rPr>
                <w:rFonts w:ascii="Times New Roman" w:hAnsi="Times New Roman" w:cs="Times New Roman"/>
                <w:snapToGrid w:val="0"/>
                <w:sz w:val="22"/>
                <w:szCs w:val="22"/>
              </w:rPr>
            </w:pPr>
            <w:r w:rsidRPr="00131794">
              <w:rPr>
                <w:rFonts w:ascii="Times New Roman" w:hAnsi="Times New Roman" w:cs="Times New Roman"/>
                <w:snapToGrid w:val="0"/>
                <w:sz w:val="22"/>
                <w:szCs w:val="22"/>
              </w:rPr>
              <w:t>Kompiuterio gamintojo parengta kompiuterio valdymo ir administravimo programinė įranga</w:t>
            </w:r>
          </w:p>
        </w:tc>
      </w:tr>
      <w:tr w:rsidR="00E4551A" w:rsidRPr="00131794" w:rsidTr="00F9274D">
        <w:tc>
          <w:tcPr>
            <w:tcW w:w="851" w:type="dxa"/>
            <w:vAlign w:val="center"/>
          </w:tcPr>
          <w:p w:rsidR="00E4551A" w:rsidRPr="00131794" w:rsidRDefault="00E4551A" w:rsidP="00B739DC">
            <w:pPr>
              <w:rPr>
                <w:rFonts w:ascii="Times New Roman" w:hAnsi="Times New Roman" w:cs="Times New Roman"/>
                <w:sz w:val="22"/>
                <w:szCs w:val="22"/>
                <w:lang w:eastAsia="lt-LT"/>
              </w:rPr>
            </w:pPr>
            <w:r w:rsidRPr="00131794">
              <w:rPr>
                <w:rFonts w:ascii="Times New Roman" w:hAnsi="Times New Roman" w:cs="Times New Roman"/>
                <w:sz w:val="22"/>
                <w:szCs w:val="22"/>
                <w:lang w:eastAsia="lt-LT"/>
              </w:rPr>
              <w:t>16.5.</w:t>
            </w:r>
          </w:p>
        </w:tc>
        <w:tc>
          <w:tcPr>
            <w:tcW w:w="2977" w:type="dxa"/>
            <w:vAlign w:val="center"/>
          </w:tcPr>
          <w:p w:rsidR="00E4551A" w:rsidRPr="00131794" w:rsidRDefault="00E4551A" w:rsidP="00295C46">
            <w:pPr>
              <w:rPr>
                <w:rFonts w:ascii="Times New Roman" w:hAnsi="Times New Roman" w:cs="Times New Roman"/>
                <w:snapToGrid w:val="0"/>
                <w:sz w:val="22"/>
                <w:szCs w:val="22"/>
              </w:rPr>
            </w:pPr>
            <w:r w:rsidRPr="00131794">
              <w:rPr>
                <w:rFonts w:ascii="Times New Roman" w:hAnsi="Times New Roman" w:cs="Times New Roman"/>
                <w:snapToGrid w:val="0"/>
                <w:sz w:val="22"/>
                <w:szCs w:val="22"/>
              </w:rPr>
              <w:t>Sisteminės programinės įrangos atstatymo priemonės</w:t>
            </w:r>
          </w:p>
        </w:tc>
        <w:tc>
          <w:tcPr>
            <w:tcW w:w="6095" w:type="dxa"/>
          </w:tcPr>
          <w:p w:rsidR="00E4551A" w:rsidRPr="00131794" w:rsidRDefault="00E4551A" w:rsidP="00B739DC">
            <w:pPr>
              <w:jc w:val="both"/>
              <w:rPr>
                <w:rFonts w:ascii="Times New Roman" w:hAnsi="Times New Roman" w:cs="Times New Roman"/>
                <w:snapToGrid w:val="0"/>
                <w:sz w:val="22"/>
                <w:szCs w:val="22"/>
              </w:rPr>
            </w:pPr>
            <w:r w:rsidRPr="00131794">
              <w:rPr>
                <w:rFonts w:ascii="Times New Roman" w:hAnsi="Times New Roman" w:cs="Times New Roman"/>
                <w:snapToGrid w:val="0"/>
                <w:sz w:val="22"/>
                <w:szCs w:val="22"/>
              </w:rPr>
              <w:t>Gamintojo programinės įrangos komplektas operacinei sistemai ir tvarkyklėms kompiuteryje atstatyti disko skirsnio funkcija. Yra galimybė parsisiųsti tvarkykles iš pateikto kompiuterio gamintojo internetinės svetainės.</w:t>
            </w:r>
          </w:p>
        </w:tc>
      </w:tr>
      <w:tr w:rsidR="00E4551A" w:rsidRPr="00131794" w:rsidTr="00F9274D">
        <w:trPr>
          <w:trHeight w:val="1174"/>
        </w:trPr>
        <w:tc>
          <w:tcPr>
            <w:tcW w:w="851" w:type="dxa"/>
            <w:vAlign w:val="center"/>
          </w:tcPr>
          <w:p w:rsidR="00E4551A" w:rsidRPr="00131794" w:rsidRDefault="00E4551A" w:rsidP="00B739DC">
            <w:pPr>
              <w:rPr>
                <w:rFonts w:ascii="Times New Roman" w:hAnsi="Times New Roman" w:cs="Times New Roman"/>
                <w:sz w:val="22"/>
                <w:szCs w:val="22"/>
                <w:lang w:eastAsia="lt-LT"/>
              </w:rPr>
            </w:pPr>
            <w:r w:rsidRPr="00131794">
              <w:rPr>
                <w:rFonts w:ascii="Times New Roman" w:hAnsi="Times New Roman" w:cs="Times New Roman"/>
                <w:sz w:val="22"/>
                <w:szCs w:val="22"/>
                <w:lang w:eastAsia="lt-LT"/>
              </w:rPr>
              <w:t>16.7.</w:t>
            </w:r>
          </w:p>
        </w:tc>
        <w:tc>
          <w:tcPr>
            <w:tcW w:w="2977" w:type="dxa"/>
            <w:vAlign w:val="center"/>
          </w:tcPr>
          <w:p w:rsidR="00E4551A" w:rsidRPr="00131794" w:rsidRDefault="00E4551A" w:rsidP="00B739DC">
            <w:pPr>
              <w:autoSpaceDE w:val="0"/>
              <w:autoSpaceDN w:val="0"/>
              <w:adjustRightInd w:val="0"/>
              <w:jc w:val="both"/>
              <w:rPr>
                <w:rFonts w:ascii="Times New Roman" w:hAnsi="Times New Roman" w:cs="Times New Roman"/>
                <w:sz w:val="22"/>
                <w:szCs w:val="22"/>
                <w:lang w:eastAsia="lt-LT"/>
              </w:rPr>
            </w:pPr>
            <w:r w:rsidRPr="00131794">
              <w:rPr>
                <w:rFonts w:ascii="Times New Roman" w:hAnsi="Times New Roman" w:cs="Times New Roman"/>
                <w:snapToGrid w:val="0"/>
                <w:sz w:val="22"/>
                <w:szCs w:val="22"/>
              </w:rPr>
              <w:t>Surinkimo reikalavimai</w:t>
            </w:r>
          </w:p>
        </w:tc>
        <w:tc>
          <w:tcPr>
            <w:tcW w:w="6095" w:type="dxa"/>
          </w:tcPr>
          <w:p w:rsidR="00E4551A" w:rsidRPr="00131794" w:rsidRDefault="00E4551A" w:rsidP="00B739DC">
            <w:pPr>
              <w:autoSpaceDE w:val="0"/>
              <w:autoSpaceDN w:val="0"/>
              <w:adjustRightInd w:val="0"/>
              <w:jc w:val="both"/>
              <w:rPr>
                <w:rFonts w:ascii="Times New Roman" w:hAnsi="Times New Roman" w:cs="Times New Roman"/>
                <w:sz w:val="22"/>
                <w:szCs w:val="22"/>
                <w:lang w:eastAsia="lt-LT"/>
              </w:rPr>
            </w:pPr>
            <w:r w:rsidRPr="00131794">
              <w:rPr>
                <w:rFonts w:ascii="Times New Roman" w:hAnsi="Times New Roman" w:cs="Times New Roman"/>
                <w:sz w:val="22"/>
                <w:szCs w:val="22"/>
                <w:lang w:eastAsia="lt-LT"/>
              </w:rPr>
              <w:t xml:space="preserve">Stacionaraus kompiuterio siūlomi aparatiniai komponentai (sisteminis blokas, procesorius, atmintis, diskai, adapteriai, maitinimo šaltinis ir kt.) komplektuojamos įrangos gamintojo. Stacionarų kompiuterį sudarantys aparatiniai komponentai (procesorius, atmintis, diskai, adapteriai, maitinimo šaltinis ir kt.) </w:t>
            </w:r>
            <w:r>
              <w:rPr>
                <w:rFonts w:ascii="Times New Roman" w:hAnsi="Times New Roman" w:cs="Times New Roman"/>
                <w:lang w:eastAsia="lt-LT"/>
              </w:rPr>
              <w:t xml:space="preserve">pilnai </w:t>
            </w:r>
            <w:r w:rsidRPr="00131794">
              <w:rPr>
                <w:rFonts w:ascii="Times New Roman" w:hAnsi="Times New Roman" w:cs="Times New Roman"/>
                <w:sz w:val="22"/>
                <w:szCs w:val="22"/>
                <w:lang w:eastAsia="lt-LT"/>
              </w:rPr>
              <w:t>sumontuoti į sisteminį bloką gamintojo gamykloje.</w:t>
            </w:r>
          </w:p>
        </w:tc>
      </w:tr>
      <w:tr w:rsidR="00E4551A" w:rsidRPr="00131794" w:rsidTr="00F9274D">
        <w:tc>
          <w:tcPr>
            <w:tcW w:w="851" w:type="dxa"/>
            <w:vAlign w:val="center"/>
          </w:tcPr>
          <w:p w:rsidR="00E4551A" w:rsidRPr="00131794" w:rsidRDefault="00E4551A" w:rsidP="00B739DC">
            <w:pPr>
              <w:rPr>
                <w:rFonts w:ascii="Times New Roman" w:hAnsi="Times New Roman" w:cs="Times New Roman"/>
                <w:sz w:val="22"/>
                <w:szCs w:val="22"/>
                <w:lang w:eastAsia="lt-LT"/>
              </w:rPr>
            </w:pPr>
            <w:r w:rsidRPr="00131794">
              <w:rPr>
                <w:rFonts w:ascii="Times New Roman" w:hAnsi="Times New Roman" w:cs="Times New Roman"/>
                <w:sz w:val="22"/>
                <w:szCs w:val="22"/>
                <w:lang w:eastAsia="lt-LT"/>
              </w:rPr>
              <w:t>16.8.</w:t>
            </w:r>
          </w:p>
        </w:tc>
        <w:tc>
          <w:tcPr>
            <w:tcW w:w="2977" w:type="dxa"/>
            <w:vAlign w:val="center"/>
          </w:tcPr>
          <w:p w:rsidR="00E4551A" w:rsidRPr="00131794" w:rsidRDefault="00E4551A" w:rsidP="00B739DC">
            <w:pPr>
              <w:jc w:val="both"/>
              <w:rPr>
                <w:rFonts w:ascii="Times New Roman" w:hAnsi="Times New Roman" w:cs="Times New Roman"/>
                <w:sz w:val="22"/>
                <w:szCs w:val="22"/>
                <w:lang w:eastAsia="lt-LT"/>
              </w:rPr>
            </w:pPr>
            <w:r w:rsidRPr="00131794">
              <w:rPr>
                <w:rFonts w:ascii="Times New Roman" w:hAnsi="Times New Roman" w:cs="Times New Roman"/>
                <w:snapToGrid w:val="0"/>
                <w:sz w:val="22"/>
                <w:szCs w:val="22"/>
              </w:rPr>
              <w:t>Komplektavimo reikalavimai</w:t>
            </w:r>
          </w:p>
        </w:tc>
        <w:tc>
          <w:tcPr>
            <w:tcW w:w="6095" w:type="dxa"/>
          </w:tcPr>
          <w:p w:rsidR="00E4551A" w:rsidRPr="00131794" w:rsidRDefault="00E4551A" w:rsidP="00B739DC">
            <w:pPr>
              <w:jc w:val="both"/>
              <w:rPr>
                <w:rFonts w:ascii="Times New Roman" w:hAnsi="Times New Roman" w:cs="Times New Roman"/>
                <w:sz w:val="22"/>
                <w:szCs w:val="22"/>
                <w:lang w:eastAsia="lt-LT"/>
              </w:rPr>
            </w:pPr>
            <w:r w:rsidRPr="00131794">
              <w:rPr>
                <w:rFonts w:ascii="Times New Roman" w:hAnsi="Times New Roman" w:cs="Times New Roman"/>
                <w:sz w:val="22"/>
                <w:szCs w:val="22"/>
                <w:lang w:eastAsia="lt-LT"/>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r>
      <w:tr w:rsidR="00E4551A" w:rsidRPr="00131794" w:rsidTr="00F9274D">
        <w:tc>
          <w:tcPr>
            <w:tcW w:w="851" w:type="dxa"/>
            <w:vAlign w:val="center"/>
          </w:tcPr>
          <w:p w:rsidR="00E4551A" w:rsidRPr="00131794" w:rsidRDefault="00E4551A" w:rsidP="00B739DC">
            <w:pPr>
              <w:rPr>
                <w:rFonts w:ascii="Times New Roman" w:hAnsi="Times New Roman" w:cs="Times New Roman"/>
                <w:sz w:val="22"/>
                <w:szCs w:val="22"/>
                <w:lang w:eastAsia="lt-LT"/>
              </w:rPr>
            </w:pPr>
            <w:r w:rsidRPr="00131794">
              <w:rPr>
                <w:rFonts w:ascii="Times New Roman" w:hAnsi="Times New Roman" w:cs="Times New Roman"/>
                <w:sz w:val="22"/>
                <w:szCs w:val="22"/>
                <w:lang w:eastAsia="lt-LT"/>
              </w:rPr>
              <w:t>16.9.</w:t>
            </w:r>
          </w:p>
        </w:tc>
        <w:tc>
          <w:tcPr>
            <w:tcW w:w="2977" w:type="dxa"/>
            <w:vAlign w:val="center"/>
          </w:tcPr>
          <w:p w:rsidR="00E4551A" w:rsidRPr="00131794" w:rsidRDefault="00E4551A" w:rsidP="00B739DC">
            <w:pPr>
              <w:autoSpaceDE w:val="0"/>
              <w:autoSpaceDN w:val="0"/>
              <w:adjustRightInd w:val="0"/>
              <w:rPr>
                <w:rFonts w:ascii="Times New Roman" w:hAnsi="Times New Roman" w:cs="Times New Roman"/>
                <w:sz w:val="22"/>
                <w:szCs w:val="22"/>
              </w:rPr>
            </w:pPr>
            <w:r w:rsidRPr="00131794">
              <w:rPr>
                <w:rFonts w:ascii="Times New Roman" w:hAnsi="Times New Roman" w:cs="Times New Roman"/>
                <w:snapToGrid w:val="0"/>
                <w:sz w:val="22"/>
                <w:szCs w:val="22"/>
              </w:rPr>
              <w:t xml:space="preserve">Aplinkos apsaugos reikalavimai </w:t>
            </w:r>
          </w:p>
        </w:tc>
        <w:tc>
          <w:tcPr>
            <w:tcW w:w="6095" w:type="dxa"/>
          </w:tcPr>
          <w:p w:rsidR="00E4551A" w:rsidRPr="00131794" w:rsidRDefault="00E4551A" w:rsidP="00B739DC">
            <w:pPr>
              <w:autoSpaceDE w:val="0"/>
              <w:autoSpaceDN w:val="0"/>
              <w:adjustRightInd w:val="0"/>
              <w:jc w:val="both"/>
              <w:rPr>
                <w:rFonts w:ascii="Times New Roman" w:hAnsi="Times New Roman" w:cs="Times New Roman"/>
                <w:sz w:val="22"/>
                <w:szCs w:val="22"/>
              </w:rPr>
            </w:pPr>
            <w:r w:rsidRPr="00131794">
              <w:rPr>
                <w:rFonts w:ascii="Times New Roman" w:hAnsi="Times New Roman" w:cs="Times New Roman"/>
                <w:sz w:val="22"/>
                <w:szCs w:val="22"/>
              </w:rPr>
              <w:t xml:space="preserve">Stacionarus kompiuteris atitinka informacinių technologijų priemonėms keliamus kriterijus, patvirtintus Lietuvos Respublikos aplinkos ministro 2011 m. birželio 28 d. įsakymu Nr. </w:t>
            </w:r>
            <w:r w:rsidR="00D271BE" w:rsidRPr="00131794">
              <w:rPr>
                <w:rFonts w:ascii="Times New Roman" w:hAnsi="Times New Roman" w:cs="Times New Roman"/>
                <w:sz w:val="22"/>
                <w:szCs w:val="22"/>
              </w:rPr>
              <w:t>D</w:t>
            </w:r>
            <w:r w:rsidR="00D271BE">
              <w:rPr>
                <w:rFonts w:ascii="Times New Roman" w:hAnsi="Times New Roman" w:cs="Times New Roman"/>
                <w:sz w:val="22"/>
                <w:szCs w:val="22"/>
              </w:rPr>
              <w:t>1</w:t>
            </w:r>
            <w:r w:rsidRPr="00131794">
              <w:rPr>
                <w:rFonts w:ascii="Times New Roman" w:hAnsi="Times New Roman" w:cs="Times New Roman"/>
                <w:sz w:val="22"/>
                <w:szCs w:val="22"/>
              </w:rPr>
              <w:t>-</w:t>
            </w:r>
            <w:r w:rsidR="00D271BE" w:rsidRPr="00131794">
              <w:rPr>
                <w:rFonts w:ascii="Times New Roman" w:hAnsi="Times New Roman" w:cs="Times New Roman"/>
                <w:sz w:val="22"/>
                <w:szCs w:val="22"/>
              </w:rPr>
              <w:t>50</w:t>
            </w:r>
            <w:r w:rsidR="00D271BE">
              <w:rPr>
                <w:rFonts w:ascii="Times New Roman" w:hAnsi="Times New Roman" w:cs="Times New Roman"/>
                <w:sz w:val="22"/>
                <w:szCs w:val="22"/>
              </w:rPr>
              <w:t>8</w:t>
            </w:r>
            <w:r w:rsidR="00D271BE" w:rsidRPr="00131794">
              <w:rPr>
                <w:rFonts w:ascii="Times New Roman" w:hAnsi="Times New Roman" w:cs="Times New Roman"/>
                <w:sz w:val="22"/>
                <w:szCs w:val="22"/>
              </w:rPr>
              <w:t xml:space="preserve"> </w:t>
            </w:r>
            <w:r w:rsidRPr="00131794">
              <w:rPr>
                <w:rFonts w:ascii="Times New Roman" w:hAnsi="Times New Roman" w:cs="Times New Roman"/>
                <w:sz w:val="22"/>
                <w:szCs w:val="22"/>
              </w:rPr>
              <w:t>„Dėl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patvirtintus minimalius aplinkos apsaugos kriterijus. Taikymo tvarka aprašyta šiuo įsakymu patvirtintame „1-osios produktų grupės apl</w:t>
            </w:r>
            <w:bookmarkStart w:id="2" w:name="_GoBack"/>
            <w:bookmarkEnd w:id="2"/>
            <w:r w:rsidRPr="00131794">
              <w:rPr>
                <w:rFonts w:ascii="Times New Roman" w:hAnsi="Times New Roman" w:cs="Times New Roman"/>
                <w:sz w:val="22"/>
                <w:szCs w:val="22"/>
              </w:rPr>
              <w:t>inkos apsaugos kriterijai“ 7 punkte.</w:t>
            </w:r>
          </w:p>
          <w:p w:rsidR="00E4551A" w:rsidRPr="00131794" w:rsidRDefault="00E4551A" w:rsidP="00295C46">
            <w:pPr>
              <w:autoSpaceDE w:val="0"/>
              <w:autoSpaceDN w:val="0"/>
              <w:adjustRightInd w:val="0"/>
              <w:jc w:val="both"/>
              <w:rPr>
                <w:rFonts w:ascii="Times New Roman" w:hAnsi="Times New Roman" w:cs="Times New Roman"/>
                <w:sz w:val="22"/>
                <w:szCs w:val="22"/>
              </w:rPr>
            </w:pPr>
            <w:r w:rsidRPr="00131794">
              <w:rPr>
                <w:rFonts w:ascii="Times New Roman" w:hAnsi="Times New Roman" w:cs="Times New Roman"/>
                <w:sz w:val="22"/>
                <w:szCs w:val="22"/>
              </w:rPr>
              <w:t xml:space="preserve">Kompiuteris sertifikuotas </w:t>
            </w:r>
            <w:proofErr w:type="spellStart"/>
            <w:r w:rsidRPr="00131794">
              <w:rPr>
                <w:rFonts w:ascii="Times New Roman" w:hAnsi="Times New Roman" w:cs="Times New Roman"/>
                <w:sz w:val="22"/>
                <w:szCs w:val="22"/>
              </w:rPr>
              <w:t>EPEAT</w:t>
            </w:r>
            <w:proofErr w:type="spellEnd"/>
            <w:r w:rsidR="00295C46">
              <w:rPr>
                <w:rFonts w:ascii="Times New Roman" w:hAnsi="Times New Roman" w:cs="Times New Roman"/>
                <w:sz w:val="22"/>
                <w:szCs w:val="22"/>
              </w:rPr>
              <w:t>;</w:t>
            </w:r>
            <w:r w:rsidRPr="00131794">
              <w:rPr>
                <w:rFonts w:ascii="Times New Roman" w:hAnsi="Times New Roman" w:cs="Times New Roman"/>
                <w:sz w:val="22"/>
                <w:szCs w:val="22"/>
              </w:rPr>
              <w:t xml:space="preserve"> Monitorius sertifikuotas </w:t>
            </w:r>
            <w:proofErr w:type="spellStart"/>
            <w:r w:rsidRPr="00131794">
              <w:rPr>
                <w:rFonts w:ascii="Times New Roman" w:hAnsi="Times New Roman" w:cs="Times New Roman"/>
                <w:sz w:val="22"/>
                <w:szCs w:val="22"/>
              </w:rPr>
              <w:t>Energystar</w:t>
            </w:r>
            <w:proofErr w:type="spellEnd"/>
            <w:r w:rsidRPr="00131794">
              <w:rPr>
                <w:rFonts w:ascii="Times New Roman" w:hAnsi="Times New Roman" w:cs="Times New Roman"/>
                <w:sz w:val="22"/>
                <w:szCs w:val="22"/>
              </w:rPr>
              <w:t xml:space="preserve"> 6, </w:t>
            </w:r>
            <w:proofErr w:type="spellStart"/>
            <w:r w:rsidRPr="00131794">
              <w:rPr>
                <w:rFonts w:ascii="Times New Roman" w:hAnsi="Times New Roman" w:cs="Times New Roman"/>
                <w:sz w:val="22"/>
                <w:szCs w:val="22"/>
              </w:rPr>
              <w:t>TCO</w:t>
            </w:r>
            <w:proofErr w:type="spellEnd"/>
            <w:r w:rsidRPr="00131794">
              <w:rPr>
                <w:rFonts w:ascii="Times New Roman" w:hAnsi="Times New Roman" w:cs="Times New Roman"/>
                <w:sz w:val="22"/>
                <w:szCs w:val="22"/>
              </w:rPr>
              <w:t xml:space="preserve"> 6, TUV-GS, </w:t>
            </w:r>
            <w:proofErr w:type="spellStart"/>
            <w:r w:rsidRPr="00131794">
              <w:rPr>
                <w:rFonts w:ascii="Times New Roman" w:hAnsi="Times New Roman" w:cs="Times New Roman"/>
                <w:sz w:val="22"/>
                <w:szCs w:val="22"/>
              </w:rPr>
              <w:t>CE</w:t>
            </w:r>
            <w:proofErr w:type="spellEnd"/>
            <w:r w:rsidRPr="00131794">
              <w:rPr>
                <w:rFonts w:ascii="Times New Roman" w:hAnsi="Times New Roman" w:cs="Times New Roman"/>
                <w:sz w:val="22"/>
                <w:szCs w:val="22"/>
              </w:rPr>
              <w:t xml:space="preserve">, </w:t>
            </w:r>
            <w:proofErr w:type="spellStart"/>
            <w:r w:rsidRPr="00131794">
              <w:rPr>
                <w:rFonts w:ascii="Times New Roman" w:hAnsi="Times New Roman" w:cs="Times New Roman"/>
                <w:sz w:val="22"/>
                <w:szCs w:val="22"/>
              </w:rPr>
              <w:t>FCC</w:t>
            </w:r>
            <w:proofErr w:type="spellEnd"/>
            <w:r w:rsidRPr="00131794">
              <w:rPr>
                <w:rFonts w:ascii="Times New Roman" w:hAnsi="Times New Roman" w:cs="Times New Roman"/>
                <w:sz w:val="22"/>
                <w:szCs w:val="22"/>
              </w:rPr>
              <w:t xml:space="preserve">, </w:t>
            </w:r>
            <w:proofErr w:type="spellStart"/>
            <w:r w:rsidRPr="00131794">
              <w:rPr>
                <w:rFonts w:ascii="Times New Roman" w:hAnsi="Times New Roman" w:cs="Times New Roman"/>
                <w:sz w:val="22"/>
                <w:szCs w:val="22"/>
              </w:rPr>
              <w:t>EAC</w:t>
            </w:r>
            <w:proofErr w:type="spellEnd"/>
            <w:r w:rsidRPr="00131794">
              <w:rPr>
                <w:rFonts w:ascii="Times New Roman" w:hAnsi="Times New Roman" w:cs="Times New Roman"/>
                <w:sz w:val="22"/>
                <w:szCs w:val="22"/>
              </w:rPr>
              <w:t xml:space="preserve">, </w:t>
            </w:r>
            <w:proofErr w:type="spellStart"/>
            <w:r w:rsidRPr="00131794">
              <w:rPr>
                <w:rFonts w:ascii="Times New Roman" w:hAnsi="Times New Roman" w:cs="Times New Roman"/>
                <w:sz w:val="22"/>
                <w:szCs w:val="22"/>
              </w:rPr>
              <w:t>Rohs</w:t>
            </w:r>
            <w:proofErr w:type="spellEnd"/>
            <w:r w:rsidRPr="00131794">
              <w:rPr>
                <w:rFonts w:ascii="Times New Roman" w:hAnsi="Times New Roman" w:cs="Times New Roman"/>
                <w:sz w:val="22"/>
                <w:szCs w:val="22"/>
              </w:rPr>
              <w:t xml:space="preserve"> </w:t>
            </w:r>
            <w:proofErr w:type="spellStart"/>
            <w:r w:rsidRPr="00131794">
              <w:rPr>
                <w:rFonts w:ascii="Times New Roman" w:hAnsi="Times New Roman" w:cs="Times New Roman"/>
                <w:sz w:val="22"/>
                <w:szCs w:val="22"/>
              </w:rPr>
              <w:t>compliant</w:t>
            </w:r>
            <w:proofErr w:type="spellEnd"/>
            <w:r w:rsidRPr="00131794">
              <w:rPr>
                <w:rFonts w:ascii="Times New Roman" w:hAnsi="Times New Roman" w:cs="Times New Roman"/>
                <w:sz w:val="22"/>
                <w:szCs w:val="22"/>
              </w:rPr>
              <w:t xml:space="preserve">, </w:t>
            </w:r>
            <w:proofErr w:type="spellStart"/>
            <w:r w:rsidRPr="00131794">
              <w:rPr>
                <w:rFonts w:ascii="Times New Roman" w:hAnsi="Times New Roman" w:cs="Times New Roman"/>
                <w:sz w:val="22"/>
                <w:szCs w:val="22"/>
              </w:rPr>
              <w:t>Energy</w:t>
            </w:r>
            <w:proofErr w:type="spellEnd"/>
            <w:r w:rsidRPr="00131794">
              <w:rPr>
                <w:rFonts w:ascii="Times New Roman" w:hAnsi="Times New Roman" w:cs="Times New Roman"/>
                <w:sz w:val="22"/>
                <w:szCs w:val="22"/>
              </w:rPr>
              <w:t xml:space="preserve"> </w:t>
            </w:r>
            <w:proofErr w:type="spellStart"/>
            <w:r w:rsidRPr="00131794">
              <w:rPr>
                <w:rFonts w:ascii="Times New Roman" w:hAnsi="Times New Roman" w:cs="Times New Roman"/>
                <w:sz w:val="22"/>
                <w:szCs w:val="22"/>
              </w:rPr>
              <w:t>Class</w:t>
            </w:r>
            <w:proofErr w:type="spellEnd"/>
            <w:r w:rsidRPr="00131794">
              <w:rPr>
                <w:rFonts w:ascii="Times New Roman" w:hAnsi="Times New Roman" w:cs="Times New Roman"/>
                <w:sz w:val="22"/>
                <w:szCs w:val="22"/>
              </w:rPr>
              <w:t xml:space="preserve"> A ( atitinka minimalius aplinkos apsaugos kriterijus)</w:t>
            </w:r>
          </w:p>
        </w:tc>
      </w:tr>
      <w:tr w:rsidR="00E4551A" w:rsidRPr="00131794" w:rsidTr="00F9274D">
        <w:tc>
          <w:tcPr>
            <w:tcW w:w="851" w:type="dxa"/>
          </w:tcPr>
          <w:p w:rsidR="00E4551A" w:rsidRPr="00131794" w:rsidRDefault="00E4551A" w:rsidP="00B739DC">
            <w:pPr>
              <w:rPr>
                <w:rFonts w:ascii="Times New Roman" w:hAnsi="Times New Roman" w:cs="Times New Roman"/>
                <w:sz w:val="22"/>
                <w:szCs w:val="22"/>
                <w:lang w:eastAsia="lt-LT"/>
              </w:rPr>
            </w:pPr>
            <w:r w:rsidRPr="00131794">
              <w:rPr>
                <w:rFonts w:ascii="Times New Roman" w:hAnsi="Times New Roman" w:cs="Times New Roman"/>
                <w:sz w:val="22"/>
                <w:szCs w:val="22"/>
                <w:lang w:eastAsia="lt-LT"/>
              </w:rPr>
              <w:t>17.</w:t>
            </w:r>
          </w:p>
        </w:tc>
        <w:tc>
          <w:tcPr>
            <w:tcW w:w="9072" w:type="dxa"/>
            <w:gridSpan w:val="2"/>
          </w:tcPr>
          <w:p w:rsidR="00E4551A" w:rsidRPr="00131794" w:rsidRDefault="00E4551A" w:rsidP="00B739DC">
            <w:pPr>
              <w:jc w:val="both"/>
              <w:rPr>
                <w:rFonts w:ascii="Times New Roman" w:hAnsi="Times New Roman" w:cs="Times New Roman"/>
                <w:sz w:val="22"/>
                <w:szCs w:val="22"/>
                <w:lang w:eastAsia="lt-LT"/>
              </w:rPr>
            </w:pPr>
            <w:r w:rsidRPr="00131794">
              <w:rPr>
                <w:rFonts w:ascii="Times New Roman" w:hAnsi="Times New Roman" w:cs="Times New Roman"/>
                <w:b/>
                <w:sz w:val="22"/>
                <w:szCs w:val="22"/>
                <w:lang w:eastAsia="lt-LT"/>
              </w:rPr>
              <w:t>Kompiuterio ir monitoriaus garantijos reikalavimai</w:t>
            </w:r>
          </w:p>
        </w:tc>
      </w:tr>
      <w:tr w:rsidR="00E4551A" w:rsidRPr="00131794" w:rsidTr="00F9274D">
        <w:tc>
          <w:tcPr>
            <w:tcW w:w="851" w:type="dxa"/>
            <w:vAlign w:val="center"/>
          </w:tcPr>
          <w:p w:rsidR="00E4551A" w:rsidRPr="00131794" w:rsidRDefault="00E4551A" w:rsidP="00B739DC">
            <w:pPr>
              <w:rPr>
                <w:rFonts w:ascii="Times New Roman" w:hAnsi="Times New Roman" w:cs="Times New Roman"/>
                <w:sz w:val="22"/>
                <w:szCs w:val="22"/>
                <w:lang w:eastAsia="lt-LT"/>
              </w:rPr>
            </w:pPr>
            <w:r w:rsidRPr="00131794">
              <w:rPr>
                <w:rFonts w:ascii="Times New Roman" w:hAnsi="Times New Roman" w:cs="Times New Roman"/>
                <w:sz w:val="22"/>
                <w:szCs w:val="22"/>
                <w:lang w:eastAsia="lt-LT"/>
              </w:rPr>
              <w:t>17.1.</w:t>
            </w:r>
          </w:p>
        </w:tc>
        <w:tc>
          <w:tcPr>
            <w:tcW w:w="2977" w:type="dxa"/>
            <w:vAlign w:val="center"/>
          </w:tcPr>
          <w:p w:rsidR="00E4551A" w:rsidRPr="00131794" w:rsidRDefault="00E4551A" w:rsidP="00B739DC">
            <w:pPr>
              <w:rPr>
                <w:rFonts w:ascii="Times New Roman" w:hAnsi="Times New Roman" w:cs="Times New Roman"/>
                <w:snapToGrid w:val="0"/>
                <w:sz w:val="22"/>
                <w:szCs w:val="22"/>
              </w:rPr>
            </w:pPr>
            <w:r w:rsidRPr="00131794">
              <w:rPr>
                <w:rFonts w:ascii="Times New Roman" w:hAnsi="Times New Roman" w:cs="Times New Roman"/>
                <w:snapToGrid w:val="0"/>
                <w:sz w:val="22"/>
                <w:szCs w:val="22"/>
              </w:rPr>
              <w:t>Garantinės priežiūros laikotarpis</w:t>
            </w:r>
          </w:p>
        </w:tc>
        <w:tc>
          <w:tcPr>
            <w:tcW w:w="6095" w:type="dxa"/>
          </w:tcPr>
          <w:p w:rsidR="00E4551A" w:rsidRPr="00131794" w:rsidRDefault="00E4551A" w:rsidP="00B739DC">
            <w:pPr>
              <w:jc w:val="both"/>
              <w:rPr>
                <w:rFonts w:ascii="Times New Roman" w:hAnsi="Times New Roman" w:cs="Times New Roman"/>
                <w:snapToGrid w:val="0"/>
                <w:sz w:val="22"/>
                <w:szCs w:val="22"/>
              </w:rPr>
            </w:pPr>
            <w:r w:rsidRPr="00131794">
              <w:rPr>
                <w:rFonts w:ascii="Times New Roman" w:hAnsi="Times New Roman" w:cs="Times New Roman"/>
                <w:snapToGrid w:val="0"/>
                <w:sz w:val="22"/>
                <w:szCs w:val="22"/>
              </w:rPr>
              <w:t>36 mėnesiai nuo prekių perdavimo-priėmimo akto pasirašymo dienos. Gamintojo garantuojamas nemokamas dalių tiekimas ir nemokami remonto darbai.</w:t>
            </w:r>
            <w:r w:rsidRPr="00131794" w:rsidDel="00431E1F">
              <w:rPr>
                <w:rFonts w:ascii="Times New Roman" w:hAnsi="Times New Roman" w:cs="Times New Roman"/>
                <w:snapToGrid w:val="0"/>
                <w:sz w:val="22"/>
                <w:szCs w:val="22"/>
              </w:rPr>
              <w:t xml:space="preserve"> </w:t>
            </w:r>
            <w:r w:rsidRPr="00131794">
              <w:rPr>
                <w:rFonts w:ascii="Times New Roman" w:hAnsi="Times New Roman" w:cs="Times New Roman"/>
                <w:snapToGrid w:val="0"/>
                <w:sz w:val="22"/>
                <w:szCs w:val="22"/>
              </w:rPr>
              <w:t xml:space="preserve">Visi aukščiau išvardinti reikalavimai garantuojami gamintojo ir yra standartiniai oficialūs gamintojo įsipareigojimai.  </w:t>
            </w:r>
          </w:p>
        </w:tc>
      </w:tr>
      <w:tr w:rsidR="00E4551A" w:rsidRPr="00131794" w:rsidTr="00F9274D">
        <w:tc>
          <w:tcPr>
            <w:tcW w:w="851" w:type="dxa"/>
            <w:vAlign w:val="center"/>
          </w:tcPr>
          <w:p w:rsidR="00E4551A" w:rsidRPr="00131794" w:rsidRDefault="00E4551A" w:rsidP="00B739DC">
            <w:pPr>
              <w:rPr>
                <w:rFonts w:ascii="Times New Roman" w:hAnsi="Times New Roman" w:cs="Times New Roman"/>
                <w:sz w:val="22"/>
                <w:szCs w:val="22"/>
                <w:lang w:eastAsia="lt-LT"/>
              </w:rPr>
            </w:pPr>
            <w:r w:rsidRPr="00131794">
              <w:rPr>
                <w:rFonts w:ascii="Times New Roman" w:hAnsi="Times New Roman" w:cs="Times New Roman"/>
                <w:sz w:val="22"/>
                <w:szCs w:val="22"/>
                <w:lang w:eastAsia="lt-LT"/>
              </w:rPr>
              <w:t>17.2.</w:t>
            </w:r>
          </w:p>
        </w:tc>
        <w:tc>
          <w:tcPr>
            <w:tcW w:w="2977" w:type="dxa"/>
            <w:vAlign w:val="center"/>
          </w:tcPr>
          <w:p w:rsidR="00E4551A" w:rsidRPr="00131794" w:rsidRDefault="00E4551A" w:rsidP="00B739DC">
            <w:pPr>
              <w:jc w:val="both"/>
              <w:rPr>
                <w:rFonts w:ascii="Times New Roman" w:hAnsi="Times New Roman" w:cs="Times New Roman"/>
                <w:sz w:val="22"/>
                <w:szCs w:val="22"/>
                <w:lang w:eastAsia="lt-LT"/>
              </w:rPr>
            </w:pPr>
            <w:r w:rsidRPr="00131794">
              <w:rPr>
                <w:rFonts w:ascii="Times New Roman" w:hAnsi="Times New Roman" w:cs="Times New Roman"/>
                <w:sz w:val="22"/>
                <w:szCs w:val="22"/>
                <w:lang w:eastAsia="lt-LT"/>
              </w:rPr>
              <w:t>Garantinės priežiūros vieta</w:t>
            </w:r>
          </w:p>
        </w:tc>
        <w:tc>
          <w:tcPr>
            <w:tcW w:w="6095" w:type="dxa"/>
          </w:tcPr>
          <w:p w:rsidR="00E4551A" w:rsidRPr="00131794" w:rsidRDefault="00E4551A" w:rsidP="00B739DC">
            <w:pPr>
              <w:jc w:val="both"/>
              <w:rPr>
                <w:rFonts w:ascii="Times New Roman" w:hAnsi="Times New Roman" w:cs="Times New Roman"/>
                <w:sz w:val="22"/>
                <w:szCs w:val="22"/>
                <w:lang w:eastAsia="lt-LT"/>
              </w:rPr>
            </w:pPr>
            <w:r w:rsidRPr="00131794">
              <w:rPr>
                <w:rFonts w:ascii="Times New Roman" w:hAnsi="Times New Roman" w:cs="Times New Roman"/>
                <w:sz w:val="22"/>
                <w:szCs w:val="22"/>
                <w:lang w:eastAsia="lt-LT"/>
              </w:rPr>
              <w:t>Atliekama darbo vietoje. Reakcijos laikas neilgiau, kaip per 2 darbo dienas po gedimo registravimo.</w:t>
            </w:r>
          </w:p>
        </w:tc>
      </w:tr>
      <w:tr w:rsidR="00E4551A" w:rsidRPr="00131794" w:rsidTr="00F9274D">
        <w:tc>
          <w:tcPr>
            <w:tcW w:w="851" w:type="dxa"/>
          </w:tcPr>
          <w:p w:rsidR="00E4551A" w:rsidRPr="00131794" w:rsidRDefault="00E4551A" w:rsidP="00B739DC">
            <w:pPr>
              <w:rPr>
                <w:rFonts w:ascii="Times New Roman" w:hAnsi="Times New Roman" w:cs="Times New Roman"/>
                <w:sz w:val="22"/>
                <w:szCs w:val="22"/>
                <w:lang w:eastAsia="lt-LT"/>
              </w:rPr>
            </w:pPr>
            <w:r w:rsidRPr="00131794">
              <w:rPr>
                <w:rFonts w:ascii="Times New Roman" w:hAnsi="Times New Roman" w:cs="Times New Roman"/>
                <w:sz w:val="22"/>
                <w:szCs w:val="22"/>
                <w:lang w:eastAsia="lt-LT"/>
              </w:rPr>
              <w:t>17.3.</w:t>
            </w:r>
          </w:p>
        </w:tc>
        <w:tc>
          <w:tcPr>
            <w:tcW w:w="2977" w:type="dxa"/>
          </w:tcPr>
          <w:p w:rsidR="00E4551A" w:rsidRPr="00131794" w:rsidRDefault="00E4551A" w:rsidP="00B739DC">
            <w:pPr>
              <w:rPr>
                <w:rFonts w:ascii="Times New Roman" w:hAnsi="Times New Roman" w:cs="Times New Roman"/>
                <w:sz w:val="22"/>
                <w:szCs w:val="22"/>
                <w:lang w:eastAsia="lt-LT"/>
              </w:rPr>
            </w:pPr>
            <w:r w:rsidRPr="00131794">
              <w:rPr>
                <w:rFonts w:ascii="Times New Roman" w:hAnsi="Times New Roman" w:cs="Times New Roman"/>
                <w:sz w:val="22"/>
                <w:szCs w:val="22"/>
                <w:lang w:eastAsia="lt-LT"/>
              </w:rPr>
              <w:t>Gedimo pašalinimo (kompiuterio/monitoriaus veikimo atstatymo) trukmė, jei pateikiamas naudotis ekvivalentiškas kompiuteris/monitorius remonto laikotarpiui</w:t>
            </w:r>
          </w:p>
        </w:tc>
        <w:tc>
          <w:tcPr>
            <w:tcW w:w="6095" w:type="dxa"/>
            <w:vAlign w:val="center"/>
          </w:tcPr>
          <w:p w:rsidR="00E4551A" w:rsidRPr="00131794" w:rsidRDefault="00E4551A" w:rsidP="00B739DC">
            <w:pPr>
              <w:jc w:val="both"/>
              <w:rPr>
                <w:rFonts w:ascii="Times New Roman" w:hAnsi="Times New Roman" w:cs="Times New Roman"/>
                <w:sz w:val="22"/>
                <w:szCs w:val="22"/>
                <w:lang w:eastAsia="lt-LT"/>
              </w:rPr>
            </w:pPr>
            <w:r w:rsidRPr="00131794">
              <w:rPr>
                <w:rFonts w:ascii="Times New Roman" w:hAnsi="Times New Roman" w:cs="Times New Roman"/>
                <w:sz w:val="22"/>
                <w:szCs w:val="22"/>
                <w:lang w:eastAsia="lt-LT"/>
              </w:rPr>
              <w:t>Ne ilgesnė kaip 4 savaitės</w:t>
            </w:r>
          </w:p>
        </w:tc>
      </w:tr>
      <w:tr w:rsidR="00E4551A" w:rsidRPr="00131794" w:rsidTr="00F9274D">
        <w:tc>
          <w:tcPr>
            <w:tcW w:w="851" w:type="dxa"/>
          </w:tcPr>
          <w:p w:rsidR="00E4551A" w:rsidRPr="00131794" w:rsidRDefault="00E4551A" w:rsidP="00B739DC">
            <w:pPr>
              <w:rPr>
                <w:rFonts w:ascii="Times New Roman" w:hAnsi="Times New Roman" w:cs="Times New Roman"/>
                <w:sz w:val="22"/>
                <w:szCs w:val="22"/>
                <w:lang w:eastAsia="lt-LT"/>
              </w:rPr>
            </w:pPr>
            <w:r w:rsidRPr="00131794">
              <w:rPr>
                <w:rFonts w:ascii="Times New Roman" w:hAnsi="Times New Roman" w:cs="Times New Roman"/>
                <w:sz w:val="22"/>
                <w:szCs w:val="22"/>
                <w:lang w:eastAsia="lt-LT"/>
              </w:rPr>
              <w:t>17.4.</w:t>
            </w:r>
          </w:p>
        </w:tc>
        <w:tc>
          <w:tcPr>
            <w:tcW w:w="2977" w:type="dxa"/>
          </w:tcPr>
          <w:p w:rsidR="00E4551A" w:rsidRPr="00131794" w:rsidRDefault="00E4551A" w:rsidP="00B739DC">
            <w:pPr>
              <w:jc w:val="both"/>
              <w:rPr>
                <w:rFonts w:ascii="Times New Roman" w:hAnsi="Times New Roman" w:cs="Times New Roman"/>
                <w:sz w:val="22"/>
                <w:szCs w:val="22"/>
                <w:lang w:eastAsia="lt-LT"/>
              </w:rPr>
            </w:pPr>
            <w:r w:rsidRPr="00131794">
              <w:rPr>
                <w:rFonts w:ascii="Times New Roman" w:hAnsi="Times New Roman" w:cs="Times New Roman"/>
                <w:sz w:val="22"/>
                <w:szCs w:val="22"/>
                <w:lang w:eastAsia="lt-LT"/>
              </w:rPr>
              <w:t>Kiti reikalavimai garantijai</w:t>
            </w:r>
          </w:p>
        </w:tc>
        <w:tc>
          <w:tcPr>
            <w:tcW w:w="6095" w:type="dxa"/>
          </w:tcPr>
          <w:p w:rsidR="00E4551A" w:rsidRPr="00131794" w:rsidRDefault="00E4551A" w:rsidP="00B739DC">
            <w:pPr>
              <w:jc w:val="both"/>
              <w:rPr>
                <w:rFonts w:ascii="Times New Roman" w:hAnsi="Times New Roman" w:cs="Times New Roman"/>
                <w:sz w:val="22"/>
                <w:szCs w:val="22"/>
                <w:lang w:eastAsia="lt-LT"/>
              </w:rPr>
            </w:pPr>
            <w:r w:rsidRPr="00131794">
              <w:rPr>
                <w:rFonts w:ascii="Times New Roman" w:hAnsi="Times New Roman" w:cs="Times New Roman"/>
                <w:sz w:val="22"/>
                <w:szCs w:val="22"/>
                <w:lang w:eastAsia="lt-LT"/>
              </w:rPr>
              <w:t xml:space="preserve">Yra automatinis garantijos tikrinimas suvedus produkto numerį gamintojo internetinėje svetainėje. </w:t>
            </w:r>
          </w:p>
        </w:tc>
      </w:tr>
    </w:tbl>
    <w:p w:rsidR="00295C46" w:rsidRPr="00FD54C7" w:rsidRDefault="00295C46" w:rsidP="00FD54C7">
      <w:pPr>
        <w:outlineLvl w:val="0"/>
        <w:rPr>
          <w:rFonts w:ascii="Times New Roman" w:hAnsi="Times New Roman" w:cs="Times New Roman"/>
          <w:sz w:val="16"/>
          <w:szCs w:val="16"/>
        </w:rPr>
      </w:pPr>
    </w:p>
    <w:sectPr w:rsidR="00295C46" w:rsidRPr="00FD54C7" w:rsidSect="005B7CED">
      <w:headerReference w:type="default" r:id="rId9"/>
      <w:headerReference w:type="first" r:id="rId10"/>
      <w:pgSz w:w="11906" w:h="16838" w:code="9"/>
      <w:pgMar w:top="1134" w:right="680" w:bottom="1134" w:left="1418" w:header="510" w:footer="45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E9A" w:rsidRDefault="00E83E9A">
      <w:r>
        <w:separator/>
      </w:r>
    </w:p>
  </w:endnote>
  <w:endnote w:type="continuationSeparator" w:id="0">
    <w:p w:rsidR="00E83E9A" w:rsidRDefault="00E83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rpoA">
    <w:altName w:val="Times New Roman"/>
    <w:charset w:val="BA"/>
    <w:family w:val="auto"/>
    <w:pitch w:val="variable"/>
    <w:sig w:usb0="800000AF" w:usb1="0000204A" w:usb2="00000000" w:usb3="00000000" w:csb0="00000093"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E9A" w:rsidRDefault="00E83E9A">
      <w:r>
        <w:separator/>
      </w:r>
    </w:p>
  </w:footnote>
  <w:footnote w:type="continuationSeparator" w:id="0">
    <w:p w:rsidR="00E83E9A" w:rsidRDefault="00E83E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8184922"/>
      <w:docPartObj>
        <w:docPartGallery w:val="Page Numbers (Top of Page)"/>
        <w:docPartUnique/>
      </w:docPartObj>
    </w:sdtPr>
    <w:sdtEndPr/>
    <w:sdtContent>
      <w:p w:rsidR="00330CC9" w:rsidRDefault="00330CC9">
        <w:pPr>
          <w:pStyle w:val="Antrats"/>
          <w:jc w:val="center"/>
        </w:pPr>
        <w:r>
          <w:fldChar w:fldCharType="begin"/>
        </w:r>
        <w:r>
          <w:instrText>PAGE   \* MERGEFORMAT</w:instrText>
        </w:r>
        <w:r>
          <w:fldChar w:fldCharType="separate"/>
        </w:r>
        <w:r w:rsidR="00FD54C7">
          <w:rPr>
            <w:noProof/>
          </w:rPr>
          <w:t>6</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D3F" w:rsidRDefault="00394D3F">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965679"/>
    <w:multiLevelType w:val="hybridMultilevel"/>
    <w:tmpl w:val="BC42D800"/>
    <w:lvl w:ilvl="0" w:tplc="099E37E6">
      <w:start w:val="1"/>
      <w:numFmt w:val="upperRoman"/>
      <w:lvlText w:val="%1."/>
      <w:lvlJc w:val="left"/>
      <w:pPr>
        <w:ind w:left="1077" w:hanging="72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 w15:restartNumberingAfterBreak="0">
    <w:nsid w:val="3404414A"/>
    <w:multiLevelType w:val="hybridMultilevel"/>
    <w:tmpl w:val="48987E88"/>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FB376D8"/>
    <w:multiLevelType w:val="hybridMultilevel"/>
    <w:tmpl w:val="3408A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5F5"/>
    <w:rsid w:val="00012C38"/>
    <w:rsid w:val="00013F2C"/>
    <w:rsid w:val="00014AF4"/>
    <w:rsid w:val="00014ECE"/>
    <w:rsid w:val="00027F58"/>
    <w:rsid w:val="000316D9"/>
    <w:rsid w:val="00034CB3"/>
    <w:rsid w:val="00037B09"/>
    <w:rsid w:val="00051EF4"/>
    <w:rsid w:val="000604C7"/>
    <w:rsid w:val="000661E9"/>
    <w:rsid w:val="00072292"/>
    <w:rsid w:val="000735DB"/>
    <w:rsid w:val="00075C22"/>
    <w:rsid w:val="000837E2"/>
    <w:rsid w:val="00092261"/>
    <w:rsid w:val="0009640C"/>
    <w:rsid w:val="000A06F0"/>
    <w:rsid w:val="000A7CAB"/>
    <w:rsid w:val="000B3D5B"/>
    <w:rsid w:val="000C4961"/>
    <w:rsid w:val="000D3BBA"/>
    <w:rsid w:val="000E2F88"/>
    <w:rsid w:val="000E559F"/>
    <w:rsid w:val="000E732E"/>
    <w:rsid w:val="000F1889"/>
    <w:rsid w:val="000F4394"/>
    <w:rsid w:val="000F5AB4"/>
    <w:rsid w:val="000F7517"/>
    <w:rsid w:val="0010444A"/>
    <w:rsid w:val="00106DA4"/>
    <w:rsid w:val="00115137"/>
    <w:rsid w:val="001159AE"/>
    <w:rsid w:val="00116CDA"/>
    <w:rsid w:val="00126BA6"/>
    <w:rsid w:val="001335E9"/>
    <w:rsid w:val="00136803"/>
    <w:rsid w:val="00140497"/>
    <w:rsid w:val="00155482"/>
    <w:rsid w:val="00155855"/>
    <w:rsid w:val="0016019B"/>
    <w:rsid w:val="001807FE"/>
    <w:rsid w:val="00181516"/>
    <w:rsid w:val="00183439"/>
    <w:rsid w:val="001841C4"/>
    <w:rsid w:val="00184D44"/>
    <w:rsid w:val="001855F5"/>
    <w:rsid w:val="001918CB"/>
    <w:rsid w:val="00194748"/>
    <w:rsid w:val="001A3308"/>
    <w:rsid w:val="001A61B0"/>
    <w:rsid w:val="001B1F4B"/>
    <w:rsid w:val="001B412E"/>
    <w:rsid w:val="001B4E3B"/>
    <w:rsid w:val="001B6BA5"/>
    <w:rsid w:val="001B7735"/>
    <w:rsid w:val="001C6CEA"/>
    <w:rsid w:val="001C7536"/>
    <w:rsid w:val="001D74D0"/>
    <w:rsid w:val="001E1770"/>
    <w:rsid w:val="001E235B"/>
    <w:rsid w:val="001E42A2"/>
    <w:rsid w:val="001E7041"/>
    <w:rsid w:val="001F2B84"/>
    <w:rsid w:val="002066A3"/>
    <w:rsid w:val="002156D0"/>
    <w:rsid w:val="00222E26"/>
    <w:rsid w:val="0022450A"/>
    <w:rsid w:val="002533D4"/>
    <w:rsid w:val="00253CF8"/>
    <w:rsid w:val="0025434F"/>
    <w:rsid w:val="00254455"/>
    <w:rsid w:val="00254AE6"/>
    <w:rsid w:val="0025612E"/>
    <w:rsid w:val="002616A6"/>
    <w:rsid w:val="00263EAD"/>
    <w:rsid w:val="00266D5D"/>
    <w:rsid w:val="00274641"/>
    <w:rsid w:val="00285231"/>
    <w:rsid w:val="00295C46"/>
    <w:rsid w:val="002A5335"/>
    <w:rsid w:val="002B1C55"/>
    <w:rsid w:val="002B317C"/>
    <w:rsid w:val="002B409B"/>
    <w:rsid w:val="002B43DD"/>
    <w:rsid w:val="002B56DE"/>
    <w:rsid w:val="002C7A69"/>
    <w:rsid w:val="002D101B"/>
    <w:rsid w:val="002F30AB"/>
    <w:rsid w:val="002F78B2"/>
    <w:rsid w:val="00300B6F"/>
    <w:rsid w:val="00302C94"/>
    <w:rsid w:val="00305076"/>
    <w:rsid w:val="00320DA1"/>
    <w:rsid w:val="003210A8"/>
    <w:rsid w:val="00322443"/>
    <w:rsid w:val="00322BE2"/>
    <w:rsid w:val="0032628A"/>
    <w:rsid w:val="00330CC9"/>
    <w:rsid w:val="0035276D"/>
    <w:rsid w:val="003678FD"/>
    <w:rsid w:val="00386B93"/>
    <w:rsid w:val="00387663"/>
    <w:rsid w:val="00394D3F"/>
    <w:rsid w:val="00397A30"/>
    <w:rsid w:val="003A0CF1"/>
    <w:rsid w:val="003A3B3F"/>
    <w:rsid w:val="003A7BF7"/>
    <w:rsid w:val="003C4041"/>
    <w:rsid w:val="003C6B9B"/>
    <w:rsid w:val="003D0AB7"/>
    <w:rsid w:val="003D0CEC"/>
    <w:rsid w:val="003D20B2"/>
    <w:rsid w:val="003D5159"/>
    <w:rsid w:val="003E4025"/>
    <w:rsid w:val="003F20C1"/>
    <w:rsid w:val="003F4B28"/>
    <w:rsid w:val="003F528C"/>
    <w:rsid w:val="003F7862"/>
    <w:rsid w:val="004142BB"/>
    <w:rsid w:val="0043353F"/>
    <w:rsid w:val="00440664"/>
    <w:rsid w:val="004429EC"/>
    <w:rsid w:val="00442A7D"/>
    <w:rsid w:val="00442BD9"/>
    <w:rsid w:val="00445B73"/>
    <w:rsid w:val="004460A5"/>
    <w:rsid w:val="00447667"/>
    <w:rsid w:val="00451049"/>
    <w:rsid w:val="0045452B"/>
    <w:rsid w:val="004733EF"/>
    <w:rsid w:val="0048325F"/>
    <w:rsid w:val="00484F44"/>
    <w:rsid w:val="004873A3"/>
    <w:rsid w:val="0049120B"/>
    <w:rsid w:val="00491692"/>
    <w:rsid w:val="004970E8"/>
    <w:rsid w:val="004A02ED"/>
    <w:rsid w:val="004A03DC"/>
    <w:rsid w:val="004A07B3"/>
    <w:rsid w:val="004A37DC"/>
    <w:rsid w:val="004B0FFB"/>
    <w:rsid w:val="004B4592"/>
    <w:rsid w:val="004D16F4"/>
    <w:rsid w:val="004E1002"/>
    <w:rsid w:val="004E1249"/>
    <w:rsid w:val="004E20D4"/>
    <w:rsid w:val="004F18B0"/>
    <w:rsid w:val="004F3EC3"/>
    <w:rsid w:val="00501509"/>
    <w:rsid w:val="005021D2"/>
    <w:rsid w:val="00503DA2"/>
    <w:rsid w:val="005072E3"/>
    <w:rsid w:val="0051740E"/>
    <w:rsid w:val="00531D55"/>
    <w:rsid w:val="00533606"/>
    <w:rsid w:val="00535A7C"/>
    <w:rsid w:val="00535FA2"/>
    <w:rsid w:val="005364A1"/>
    <w:rsid w:val="00540CC4"/>
    <w:rsid w:val="005477AA"/>
    <w:rsid w:val="00553911"/>
    <w:rsid w:val="00557F04"/>
    <w:rsid w:val="00563E40"/>
    <w:rsid w:val="00565DF1"/>
    <w:rsid w:val="005815F0"/>
    <w:rsid w:val="00586860"/>
    <w:rsid w:val="00593C90"/>
    <w:rsid w:val="0059415C"/>
    <w:rsid w:val="005A383F"/>
    <w:rsid w:val="005A40B2"/>
    <w:rsid w:val="005B4BEB"/>
    <w:rsid w:val="005B7CED"/>
    <w:rsid w:val="005C133F"/>
    <w:rsid w:val="005C723B"/>
    <w:rsid w:val="005D32A9"/>
    <w:rsid w:val="005D68F7"/>
    <w:rsid w:val="005E51D9"/>
    <w:rsid w:val="005E542A"/>
    <w:rsid w:val="005F0E88"/>
    <w:rsid w:val="005F3928"/>
    <w:rsid w:val="005F5C1C"/>
    <w:rsid w:val="006077C9"/>
    <w:rsid w:val="0061302F"/>
    <w:rsid w:val="00616554"/>
    <w:rsid w:val="00616974"/>
    <w:rsid w:val="00622D4D"/>
    <w:rsid w:val="00636871"/>
    <w:rsid w:val="0063697E"/>
    <w:rsid w:val="006376C1"/>
    <w:rsid w:val="006409CF"/>
    <w:rsid w:val="006435D0"/>
    <w:rsid w:val="00651F1A"/>
    <w:rsid w:val="0065480D"/>
    <w:rsid w:val="00655116"/>
    <w:rsid w:val="00680E83"/>
    <w:rsid w:val="006872EB"/>
    <w:rsid w:val="0069022F"/>
    <w:rsid w:val="00693522"/>
    <w:rsid w:val="00694947"/>
    <w:rsid w:val="006B06B1"/>
    <w:rsid w:val="006B150F"/>
    <w:rsid w:val="006B5A38"/>
    <w:rsid w:val="006D312C"/>
    <w:rsid w:val="006D52E6"/>
    <w:rsid w:val="006E2064"/>
    <w:rsid w:val="006E2DF8"/>
    <w:rsid w:val="006E3E08"/>
    <w:rsid w:val="006F45F7"/>
    <w:rsid w:val="006F54F3"/>
    <w:rsid w:val="006F556C"/>
    <w:rsid w:val="00703890"/>
    <w:rsid w:val="00707642"/>
    <w:rsid w:val="00707ED0"/>
    <w:rsid w:val="00717DA6"/>
    <w:rsid w:val="00723BFC"/>
    <w:rsid w:val="00724A7A"/>
    <w:rsid w:val="007255E3"/>
    <w:rsid w:val="00731EAF"/>
    <w:rsid w:val="00735F85"/>
    <w:rsid w:val="007400F2"/>
    <w:rsid w:val="00741DA5"/>
    <w:rsid w:val="0074347A"/>
    <w:rsid w:val="007549F8"/>
    <w:rsid w:val="00761D33"/>
    <w:rsid w:val="00762AD9"/>
    <w:rsid w:val="0077436C"/>
    <w:rsid w:val="007747D5"/>
    <w:rsid w:val="0077480C"/>
    <w:rsid w:val="0077593F"/>
    <w:rsid w:val="0078102E"/>
    <w:rsid w:val="0078161D"/>
    <w:rsid w:val="007821E9"/>
    <w:rsid w:val="007828BB"/>
    <w:rsid w:val="00796EB0"/>
    <w:rsid w:val="007B36E0"/>
    <w:rsid w:val="007B3C08"/>
    <w:rsid w:val="007C1D4C"/>
    <w:rsid w:val="007C57A8"/>
    <w:rsid w:val="007C72CC"/>
    <w:rsid w:val="007D24CB"/>
    <w:rsid w:val="007E166E"/>
    <w:rsid w:val="007E4C0E"/>
    <w:rsid w:val="007F7397"/>
    <w:rsid w:val="008030F4"/>
    <w:rsid w:val="00804529"/>
    <w:rsid w:val="00816C05"/>
    <w:rsid w:val="00820536"/>
    <w:rsid w:val="0082322D"/>
    <w:rsid w:val="0083120F"/>
    <w:rsid w:val="00843340"/>
    <w:rsid w:val="00864436"/>
    <w:rsid w:val="00875657"/>
    <w:rsid w:val="008771A9"/>
    <w:rsid w:val="00882C4D"/>
    <w:rsid w:val="00885E27"/>
    <w:rsid w:val="008866AD"/>
    <w:rsid w:val="008A1D4A"/>
    <w:rsid w:val="008A62BF"/>
    <w:rsid w:val="008B014A"/>
    <w:rsid w:val="008C1440"/>
    <w:rsid w:val="008C2DBE"/>
    <w:rsid w:val="008C5642"/>
    <w:rsid w:val="008F2EFC"/>
    <w:rsid w:val="008F3719"/>
    <w:rsid w:val="0090156F"/>
    <w:rsid w:val="00910F7B"/>
    <w:rsid w:val="00913C83"/>
    <w:rsid w:val="009150B3"/>
    <w:rsid w:val="009155FA"/>
    <w:rsid w:val="009432ED"/>
    <w:rsid w:val="00944570"/>
    <w:rsid w:val="00946A52"/>
    <w:rsid w:val="00971D85"/>
    <w:rsid w:val="00972F79"/>
    <w:rsid w:val="00977BF7"/>
    <w:rsid w:val="00985A2D"/>
    <w:rsid w:val="00990FBA"/>
    <w:rsid w:val="00995102"/>
    <w:rsid w:val="009A0A8D"/>
    <w:rsid w:val="009A42FE"/>
    <w:rsid w:val="009A64B5"/>
    <w:rsid w:val="009B5D2B"/>
    <w:rsid w:val="009C2BA5"/>
    <w:rsid w:val="009C5D66"/>
    <w:rsid w:val="009D1427"/>
    <w:rsid w:val="009D3722"/>
    <w:rsid w:val="009F5F10"/>
    <w:rsid w:val="00A0362A"/>
    <w:rsid w:val="00A0686E"/>
    <w:rsid w:val="00A117CD"/>
    <w:rsid w:val="00A256CE"/>
    <w:rsid w:val="00A41510"/>
    <w:rsid w:val="00A476C2"/>
    <w:rsid w:val="00A5367B"/>
    <w:rsid w:val="00A54986"/>
    <w:rsid w:val="00A61F1E"/>
    <w:rsid w:val="00A70A0A"/>
    <w:rsid w:val="00A7333C"/>
    <w:rsid w:val="00A739C0"/>
    <w:rsid w:val="00A8185A"/>
    <w:rsid w:val="00A849A8"/>
    <w:rsid w:val="00A90E80"/>
    <w:rsid w:val="00A93D17"/>
    <w:rsid w:val="00AA1BD8"/>
    <w:rsid w:val="00AA5BEA"/>
    <w:rsid w:val="00AB4C43"/>
    <w:rsid w:val="00AC144B"/>
    <w:rsid w:val="00AC2F99"/>
    <w:rsid w:val="00AC5D1E"/>
    <w:rsid w:val="00AE4CD5"/>
    <w:rsid w:val="00AF39B3"/>
    <w:rsid w:val="00B06F5F"/>
    <w:rsid w:val="00B10C06"/>
    <w:rsid w:val="00B12F52"/>
    <w:rsid w:val="00B231D9"/>
    <w:rsid w:val="00B23C02"/>
    <w:rsid w:val="00B464CA"/>
    <w:rsid w:val="00B47884"/>
    <w:rsid w:val="00B47F89"/>
    <w:rsid w:val="00B5251E"/>
    <w:rsid w:val="00B66AA3"/>
    <w:rsid w:val="00B71DCA"/>
    <w:rsid w:val="00B7375A"/>
    <w:rsid w:val="00B775AB"/>
    <w:rsid w:val="00B87221"/>
    <w:rsid w:val="00B90972"/>
    <w:rsid w:val="00B913A5"/>
    <w:rsid w:val="00B91E42"/>
    <w:rsid w:val="00B928C9"/>
    <w:rsid w:val="00BA0466"/>
    <w:rsid w:val="00BA6071"/>
    <w:rsid w:val="00BB5172"/>
    <w:rsid w:val="00BB5736"/>
    <w:rsid w:val="00BC37CD"/>
    <w:rsid w:val="00BC5FA4"/>
    <w:rsid w:val="00BD1B25"/>
    <w:rsid w:val="00BD2DA6"/>
    <w:rsid w:val="00BD79CB"/>
    <w:rsid w:val="00BE670F"/>
    <w:rsid w:val="00BE6EB4"/>
    <w:rsid w:val="00BF3EE3"/>
    <w:rsid w:val="00C01773"/>
    <w:rsid w:val="00C026F3"/>
    <w:rsid w:val="00C15BEB"/>
    <w:rsid w:val="00C1623F"/>
    <w:rsid w:val="00C2002D"/>
    <w:rsid w:val="00C246A1"/>
    <w:rsid w:val="00C24E8D"/>
    <w:rsid w:val="00C25EDC"/>
    <w:rsid w:val="00C320FD"/>
    <w:rsid w:val="00C33D08"/>
    <w:rsid w:val="00C346F5"/>
    <w:rsid w:val="00C414B2"/>
    <w:rsid w:val="00C441A9"/>
    <w:rsid w:val="00C5743E"/>
    <w:rsid w:val="00C57BB3"/>
    <w:rsid w:val="00C67FF2"/>
    <w:rsid w:val="00C73FBE"/>
    <w:rsid w:val="00C77CB7"/>
    <w:rsid w:val="00C810F5"/>
    <w:rsid w:val="00C959A8"/>
    <w:rsid w:val="00C96A77"/>
    <w:rsid w:val="00CA03DF"/>
    <w:rsid w:val="00CB07B8"/>
    <w:rsid w:val="00CB259E"/>
    <w:rsid w:val="00CB3118"/>
    <w:rsid w:val="00CB50F9"/>
    <w:rsid w:val="00CC08AD"/>
    <w:rsid w:val="00CD3005"/>
    <w:rsid w:val="00CE098D"/>
    <w:rsid w:val="00CE4337"/>
    <w:rsid w:val="00CF02BC"/>
    <w:rsid w:val="00D02465"/>
    <w:rsid w:val="00D04EB2"/>
    <w:rsid w:val="00D050F1"/>
    <w:rsid w:val="00D059D2"/>
    <w:rsid w:val="00D14212"/>
    <w:rsid w:val="00D16A3A"/>
    <w:rsid w:val="00D21ACF"/>
    <w:rsid w:val="00D271BE"/>
    <w:rsid w:val="00D351A0"/>
    <w:rsid w:val="00D51647"/>
    <w:rsid w:val="00D7533B"/>
    <w:rsid w:val="00D81617"/>
    <w:rsid w:val="00D832F0"/>
    <w:rsid w:val="00D9267E"/>
    <w:rsid w:val="00D97A5B"/>
    <w:rsid w:val="00DA08F7"/>
    <w:rsid w:val="00DA156B"/>
    <w:rsid w:val="00DB10CE"/>
    <w:rsid w:val="00DB3090"/>
    <w:rsid w:val="00DC10CC"/>
    <w:rsid w:val="00DC2298"/>
    <w:rsid w:val="00DC59E5"/>
    <w:rsid w:val="00DD057E"/>
    <w:rsid w:val="00DD2364"/>
    <w:rsid w:val="00DD29F3"/>
    <w:rsid w:val="00DE0828"/>
    <w:rsid w:val="00DF0D7A"/>
    <w:rsid w:val="00DF4936"/>
    <w:rsid w:val="00DF5B8F"/>
    <w:rsid w:val="00E13157"/>
    <w:rsid w:val="00E15CBF"/>
    <w:rsid w:val="00E25953"/>
    <w:rsid w:val="00E4551A"/>
    <w:rsid w:val="00E61753"/>
    <w:rsid w:val="00E64373"/>
    <w:rsid w:val="00E674F2"/>
    <w:rsid w:val="00E720DB"/>
    <w:rsid w:val="00E7667E"/>
    <w:rsid w:val="00E83E9A"/>
    <w:rsid w:val="00E87845"/>
    <w:rsid w:val="00E96BBC"/>
    <w:rsid w:val="00EA0FF2"/>
    <w:rsid w:val="00EA5ADD"/>
    <w:rsid w:val="00EA6F92"/>
    <w:rsid w:val="00EA7547"/>
    <w:rsid w:val="00EB058C"/>
    <w:rsid w:val="00EB3A1D"/>
    <w:rsid w:val="00EC794B"/>
    <w:rsid w:val="00ED5949"/>
    <w:rsid w:val="00EE765A"/>
    <w:rsid w:val="00EF1546"/>
    <w:rsid w:val="00EF7284"/>
    <w:rsid w:val="00F00DB3"/>
    <w:rsid w:val="00F0309E"/>
    <w:rsid w:val="00F10FED"/>
    <w:rsid w:val="00F21B51"/>
    <w:rsid w:val="00F272D5"/>
    <w:rsid w:val="00F279A5"/>
    <w:rsid w:val="00F32BAF"/>
    <w:rsid w:val="00F54AC2"/>
    <w:rsid w:val="00F62CA2"/>
    <w:rsid w:val="00F66746"/>
    <w:rsid w:val="00F71DE9"/>
    <w:rsid w:val="00F73406"/>
    <w:rsid w:val="00F740AA"/>
    <w:rsid w:val="00F80373"/>
    <w:rsid w:val="00F828B5"/>
    <w:rsid w:val="00F9274D"/>
    <w:rsid w:val="00F949FA"/>
    <w:rsid w:val="00F94AF1"/>
    <w:rsid w:val="00FA0761"/>
    <w:rsid w:val="00FA4EEB"/>
    <w:rsid w:val="00FB290E"/>
    <w:rsid w:val="00FC67E1"/>
    <w:rsid w:val="00FC6A82"/>
    <w:rsid w:val="00FD26A8"/>
    <w:rsid w:val="00FD3A88"/>
    <w:rsid w:val="00FD4A83"/>
    <w:rsid w:val="00FD54C7"/>
    <w:rsid w:val="00FE4D29"/>
    <w:rsid w:val="00FE5355"/>
    <w:rsid w:val="00FE65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55F5"/>
    <w:rPr>
      <w:rFonts w:ascii="CorpoA" w:eastAsia="Times New Roman" w:hAnsi="CorpoA" w:cs="CorpoA"/>
      <w:sz w:val="24"/>
      <w:szCs w:val="24"/>
      <w:lang w:eastAsia="en-US"/>
    </w:rPr>
  </w:style>
  <w:style w:type="paragraph" w:styleId="Antrat2">
    <w:name w:val="heading 2"/>
    <w:basedOn w:val="prastasis"/>
    <w:next w:val="prastasis"/>
    <w:link w:val="Antrat2Diagrama"/>
    <w:uiPriority w:val="9"/>
    <w:semiHidden/>
    <w:unhideWhenUsed/>
    <w:qFormat/>
    <w:rsid w:val="002C7A69"/>
    <w:pPr>
      <w:keepNext/>
      <w:spacing w:before="240" w:after="60"/>
      <w:outlineLvl w:val="1"/>
    </w:pPr>
    <w:rPr>
      <w:rFonts w:ascii="Calibri Light" w:hAnsi="Calibri Light" w:cs="Times New Roman"/>
      <w:b/>
      <w:bCs/>
      <w:i/>
      <w:iCs/>
      <w:sz w:val="28"/>
      <w:szCs w:val="28"/>
    </w:rPr>
  </w:style>
  <w:style w:type="paragraph" w:styleId="Antrat7">
    <w:name w:val="heading 7"/>
    <w:basedOn w:val="prastasis"/>
    <w:next w:val="prastasis"/>
    <w:link w:val="Antrat7Diagrama"/>
    <w:qFormat/>
    <w:rsid w:val="001855F5"/>
    <w:pPr>
      <w:keepNext/>
      <w:outlineLvl w:val="6"/>
    </w:pPr>
    <w:rPr>
      <w:rFonts w:cs="Times New Roman"/>
      <w:b/>
      <w:bCs/>
      <w:color w:val="000000"/>
      <w:sz w:val="22"/>
      <w:szCs w:val="22"/>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7Diagrama">
    <w:name w:val="Antraštė 7 Diagrama"/>
    <w:link w:val="Antrat7"/>
    <w:rsid w:val="001855F5"/>
    <w:rPr>
      <w:rFonts w:ascii="CorpoA" w:eastAsia="Times New Roman" w:hAnsi="CorpoA" w:cs="Times New Roman"/>
      <w:b/>
      <w:bCs/>
      <w:color w:val="000000"/>
      <w:lang w:val="lt-LT" w:eastAsia="zh-CN"/>
    </w:rPr>
  </w:style>
  <w:style w:type="paragraph" w:styleId="Pavadinimas">
    <w:name w:val="Title"/>
    <w:basedOn w:val="prastasis"/>
    <w:link w:val="PavadinimasDiagrama"/>
    <w:qFormat/>
    <w:rsid w:val="001855F5"/>
    <w:pPr>
      <w:jc w:val="center"/>
    </w:pPr>
    <w:rPr>
      <w:b/>
      <w:bCs/>
    </w:rPr>
  </w:style>
  <w:style w:type="character" w:customStyle="1" w:styleId="PavadinimasDiagrama">
    <w:name w:val="Pavadinimas Diagrama"/>
    <w:link w:val="Pavadinimas"/>
    <w:rsid w:val="001855F5"/>
    <w:rPr>
      <w:rFonts w:ascii="CorpoA" w:eastAsia="Times New Roman" w:hAnsi="CorpoA" w:cs="CorpoA"/>
      <w:b/>
      <w:bCs/>
      <w:sz w:val="24"/>
      <w:szCs w:val="24"/>
      <w:lang w:val="lt-LT"/>
    </w:rPr>
  </w:style>
  <w:style w:type="paragraph" w:styleId="Pagrindinistekstas">
    <w:name w:val="Body Text"/>
    <w:basedOn w:val="prastasis"/>
    <w:link w:val="PagrindinistekstasDiagrama"/>
    <w:rsid w:val="001855F5"/>
    <w:pPr>
      <w:jc w:val="both"/>
    </w:pPr>
  </w:style>
  <w:style w:type="character" w:customStyle="1" w:styleId="PagrindinistekstasDiagrama">
    <w:name w:val="Pagrindinis tekstas Diagrama"/>
    <w:link w:val="Pagrindinistekstas"/>
    <w:rsid w:val="001855F5"/>
    <w:rPr>
      <w:rFonts w:ascii="CorpoA" w:eastAsia="Times New Roman" w:hAnsi="CorpoA" w:cs="CorpoA"/>
      <w:sz w:val="24"/>
      <w:szCs w:val="24"/>
      <w:lang w:val="lt-LT"/>
    </w:rPr>
  </w:style>
  <w:style w:type="paragraph" w:styleId="Pagrindiniotekstotrauka">
    <w:name w:val="Body Text Indent"/>
    <w:basedOn w:val="prastasis"/>
    <w:link w:val="PagrindiniotekstotraukaDiagrama"/>
    <w:rsid w:val="001855F5"/>
    <w:pPr>
      <w:ind w:left="1080"/>
      <w:jc w:val="both"/>
    </w:pPr>
  </w:style>
  <w:style w:type="character" w:customStyle="1" w:styleId="PagrindiniotekstotraukaDiagrama">
    <w:name w:val="Pagrindinio teksto įtrauka Diagrama"/>
    <w:link w:val="Pagrindiniotekstotrauka"/>
    <w:rsid w:val="001855F5"/>
    <w:rPr>
      <w:rFonts w:ascii="CorpoA" w:eastAsia="Times New Roman" w:hAnsi="CorpoA" w:cs="CorpoA"/>
      <w:sz w:val="24"/>
      <w:szCs w:val="24"/>
      <w:lang w:val="lt-LT"/>
    </w:rPr>
  </w:style>
  <w:style w:type="paragraph" w:styleId="Antrats">
    <w:name w:val="header"/>
    <w:basedOn w:val="prastasis"/>
    <w:link w:val="AntratsDiagrama"/>
    <w:uiPriority w:val="99"/>
    <w:rsid w:val="001855F5"/>
    <w:pPr>
      <w:tabs>
        <w:tab w:val="center" w:pos="4153"/>
        <w:tab w:val="right" w:pos="8306"/>
      </w:tabs>
    </w:pPr>
  </w:style>
  <w:style w:type="character" w:customStyle="1" w:styleId="AntratsDiagrama">
    <w:name w:val="Antraštės Diagrama"/>
    <w:link w:val="Antrats"/>
    <w:uiPriority w:val="99"/>
    <w:rsid w:val="001855F5"/>
    <w:rPr>
      <w:rFonts w:ascii="CorpoA" w:eastAsia="Times New Roman" w:hAnsi="CorpoA" w:cs="CorpoA"/>
      <w:sz w:val="24"/>
      <w:szCs w:val="24"/>
      <w:lang w:val="lt-LT"/>
    </w:rPr>
  </w:style>
  <w:style w:type="paragraph" w:styleId="Pagrindiniotekstotrauka3">
    <w:name w:val="Body Text Indent 3"/>
    <w:basedOn w:val="prastasis"/>
    <w:link w:val="Pagrindiniotekstotrauka3Diagrama"/>
    <w:rsid w:val="001855F5"/>
    <w:pPr>
      <w:ind w:left="720"/>
      <w:jc w:val="both"/>
    </w:pPr>
    <w:rPr>
      <w:rFonts w:ascii="Arial" w:hAnsi="Arial" w:cs="Arial"/>
    </w:rPr>
  </w:style>
  <w:style w:type="character" w:customStyle="1" w:styleId="Pagrindiniotekstotrauka3Diagrama">
    <w:name w:val="Pagrindinio teksto įtrauka 3 Diagrama"/>
    <w:link w:val="Pagrindiniotekstotrauka3"/>
    <w:rsid w:val="001855F5"/>
    <w:rPr>
      <w:rFonts w:ascii="Arial" w:eastAsia="Times New Roman" w:hAnsi="Arial" w:cs="Arial"/>
      <w:sz w:val="24"/>
      <w:szCs w:val="24"/>
      <w:lang w:val="lt-LT"/>
    </w:rPr>
  </w:style>
  <w:style w:type="character" w:styleId="Puslapionumeris">
    <w:name w:val="page number"/>
    <w:basedOn w:val="Numatytasispastraiposriftas"/>
    <w:rsid w:val="00882C4D"/>
  </w:style>
  <w:style w:type="character" w:styleId="Komentaronuoroda">
    <w:name w:val="annotation reference"/>
    <w:uiPriority w:val="99"/>
    <w:semiHidden/>
    <w:unhideWhenUsed/>
    <w:rsid w:val="00D9267E"/>
    <w:rPr>
      <w:sz w:val="16"/>
      <w:szCs w:val="16"/>
    </w:rPr>
  </w:style>
  <w:style w:type="paragraph" w:styleId="Komentarotekstas">
    <w:name w:val="annotation text"/>
    <w:basedOn w:val="prastasis"/>
    <w:link w:val="KomentarotekstasDiagrama"/>
    <w:uiPriority w:val="99"/>
    <w:semiHidden/>
    <w:unhideWhenUsed/>
    <w:rsid w:val="00D9267E"/>
    <w:rPr>
      <w:sz w:val="20"/>
      <w:szCs w:val="20"/>
    </w:rPr>
  </w:style>
  <w:style w:type="character" w:customStyle="1" w:styleId="KomentarotekstasDiagrama">
    <w:name w:val="Komentaro tekstas Diagrama"/>
    <w:link w:val="Komentarotekstas"/>
    <w:uiPriority w:val="99"/>
    <w:semiHidden/>
    <w:rsid w:val="00D9267E"/>
    <w:rPr>
      <w:rFonts w:ascii="CorpoA" w:eastAsia="Times New Roman" w:hAnsi="CorpoA" w:cs="CorpoA"/>
      <w:lang w:eastAsia="en-US"/>
    </w:rPr>
  </w:style>
  <w:style w:type="paragraph" w:styleId="Komentarotema">
    <w:name w:val="annotation subject"/>
    <w:basedOn w:val="Komentarotekstas"/>
    <w:next w:val="Komentarotekstas"/>
    <w:link w:val="KomentarotemaDiagrama"/>
    <w:uiPriority w:val="99"/>
    <w:semiHidden/>
    <w:unhideWhenUsed/>
    <w:rsid w:val="00D9267E"/>
    <w:rPr>
      <w:b/>
      <w:bCs/>
    </w:rPr>
  </w:style>
  <w:style w:type="character" w:customStyle="1" w:styleId="KomentarotemaDiagrama">
    <w:name w:val="Komentaro tema Diagrama"/>
    <w:link w:val="Komentarotema"/>
    <w:uiPriority w:val="99"/>
    <w:semiHidden/>
    <w:rsid w:val="00D9267E"/>
    <w:rPr>
      <w:rFonts w:ascii="CorpoA" w:eastAsia="Times New Roman" w:hAnsi="CorpoA" w:cs="CorpoA"/>
      <w:b/>
      <w:bCs/>
      <w:lang w:eastAsia="en-US"/>
    </w:rPr>
  </w:style>
  <w:style w:type="paragraph" w:styleId="Debesliotekstas">
    <w:name w:val="Balloon Text"/>
    <w:basedOn w:val="prastasis"/>
    <w:link w:val="DebesliotekstasDiagrama"/>
    <w:uiPriority w:val="99"/>
    <w:semiHidden/>
    <w:unhideWhenUsed/>
    <w:rsid w:val="00D9267E"/>
    <w:rPr>
      <w:rFonts w:ascii="Tahoma" w:hAnsi="Tahoma" w:cs="Tahoma"/>
      <w:sz w:val="16"/>
      <w:szCs w:val="16"/>
    </w:rPr>
  </w:style>
  <w:style w:type="character" w:customStyle="1" w:styleId="DebesliotekstasDiagrama">
    <w:name w:val="Debesėlio tekstas Diagrama"/>
    <w:link w:val="Debesliotekstas"/>
    <w:uiPriority w:val="99"/>
    <w:semiHidden/>
    <w:rsid w:val="00D9267E"/>
    <w:rPr>
      <w:rFonts w:ascii="Tahoma" w:eastAsia="Times New Roman" w:hAnsi="Tahoma" w:cs="Tahoma"/>
      <w:sz w:val="16"/>
      <w:szCs w:val="16"/>
      <w:lang w:eastAsia="en-US"/>
    </w:rPr>
  </w:style>
  <w:style w:type="character" w:styleId="Hipersaitas">
    <w:name w:val="Hyperlink"/>
    <w:rsid w:val="004873A3"/>
    <w:rPr>
      <w:color w:val="0000FF"/>
      <w:u w:val="single"/>
    </w:rPr>
  </w:style>
  <w:style w:type="character" w:customStyle="1" w:styleId="Antrat2Diagrama">
    <w:name w:val="Antraštė 2 Diagrama"/>
    <w:link w:val="Antrat2"/>
    <w:uiPriority w:val="9"/>
    <w:semiHidden/>
    <w:rsid w:val="002C7A69"/>
    <w:rPr>
      <w:rFonts w:ascii="Calibri Light" w:eastAsia="Times New Roman" w:hAnsi="Calibri Light" w:cs="Times New Roman"/>
      <w:b/>
      <w:bCs/>
      <w:i/>
      <w:iCs/>
      <w:sz w:val="28"/>
      <w:szCs w:val="28"/>
      <w:lang w:eastAsia="en-US"/>
    </w:rPr>
  </w:style>
  <w:style w:type="paragraph" w:styleId="Porat">
    <w:name w:val="footer"/>
    <w:basedOn w:val="prastasis"/>
    <w:link w:val="PoratDiagrama"/>
    <w:uiPriority w:val="99"/>
    <w:unhideWhenUsed/>
    <w:rsid w:val="00CD3005"/>
    <w:pPr>
      <w:tabs>
        <w:tab w:val="center" w:pos="4819"/>
        <w:tab w:val="right" w:pos="9638"/>
      </w:tabs>
    </w:pPr>
  </w:style>
  <w:style w:type="character" w:customStyle="1" w:styleId="PoratDiagrama">
    <w:name w:val="Poraštė Diagrama"/>
    <w:link w:val="Porat"/>
    <w:uiPriority w:val="99"/>
    <w:rsid w:val="00CD3005"/>
    <w:rPr>
      <w:rFonts w:ascii="CorpoA" w:eastAsia="Times New Roman" w:hAnsi="CorpoA" w:cs="CorpoA"/>
      <w:sz w:val="24"/>
      <w:szCs w:val="24"/>
      <w:lang w:eastAsia="en-US"/>
    </w:rPr>
  </w:style>
  <w:style w:type="paragraph" w:styleId="Sraopastraipa">
    <w:name w:val="List Paragraph"/>
    <w:basedOn w:val="prastasis"/>
    <w:uiPriority w:val="34"/>
    <w:qFormat/>
    <w:rsid w:val="00A54986"/>
    <w:pPr>
      <w:ind w:left="720"/>
      <w:contextualSpacing/>
    </w:pPr>
  </w:style>
  <w:style w:type="table" w:styleId="Lentelstinklelis">
    <w:name w:val="Table Grid"/>
    <w:basedOn w:val="prastojilentel"/>
    <w:uiPriority w:val="59"/>
    <w:rsid w:val="00A5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05402">
      <w:bodyDiv w:val="1"/>
      <w:marLeft w:val="0"/>
      <w:marRight w:val="0"/>
      <w:marTop w:val="0"/>
      <w:marBottom w:val="0"/>
      <w:divBdr>
        <w:top w:val="none" w:sz="0" w:space="0" w:color="auto"/>
        <w:left w:val="none" w:sz="0" w:space="0" w:color="auto"/>
        <w:bottom w:val="none" w:sz="0" w:space="0" w:color="auto"/>
        <w:right w:val="none" w:sz="0" w:space="0" w:color="auto"/>
      </w:divBdr>
    </w:div>
    <w:div w:id="374474906">
      <w:bodyDiv w:val="1"/>
      <w:marLeft w:val="0"/>
      <w:marRight w:val="0"/>
      <w:marTop w:val="0"/>
      <w:marBottom w:val="0"/>
      <w:divBdr>
        <w:top w:val="none" w:sz="0" w:space="0" w:color="auto"/>
        <w:left w:val="none" w:sz="0" w:space="0" w:color="auto"/>
        <w:bottom w:val="none" w:sz="0" w:space="0" w:color="auto"/>
        <w:right w:val="none" w:sz="0" w:space="0" w:color="auto"/>
      </w:divBdr>
    </w:div>
    <w:div w:id="690037810">
      <w:bodyDiv w:val="1"/>
      <w:marLeft w:val="0"/>
      <w:marRight w:val="0"/>
      <w:marTop w:val="0"/>
      <w:marBottom w:val="0"/>
      <w:divBdr>
        <w:top w:val="none" w:sz="0" w:space="0" w:color="auto"/>
        <w:left w:val="none" w:sz="0" w:space="0" w:color="auto"/>
        <w:bottom w:val="none" w:sz="0" w:space="0" w:color="auto"/>
        <w:right w:val="none" w:sz="0" w:space="0" w:color="auto"/>
      </w:divBdr>
    </w:div>
    <w:div w:id="1701130755">
      <w:bodyDiv w:val="1"/>
      <w:marLeft w:val="0"/>
      <w:marRight w:val="0"/>
      <w:marTop w:val="0"/>
      <w:marBottom w:val="0"/>
      <w:divBdr>
        <w:top w:val="none" w:sz="0" w:space="0" w:color="auto"/>
        <w:left w:val="none" w:sz="0" w:space="0" w:color="auto"/>
        <w:bottom w:val="none" w:sz="0" w:space="0" w:color="auto"/>
        <w:right w:val="none" w:sz="0" w:space="0" w:color="auto"/>
      </w:divBdr>
    </w:div>
    <w:div w:id="1722945828">
      <w:bodyDiv w:val="1"/>
      <w:marLeft w:val="0"/>
      <w:marRight w:val="0"/>
      <w:marTop w:val="0"/>
      <w:marBottom w:val="0"/>
      <w:divBdr>
        <w:top w:val="none" w:sz="0" w:space="0" w:color="auto"/>
        <w:left w:val="none" w:sz="0" w:space="0" w:color="auto"/>
        <w:bottom w:val="none" w:sz="0" w:space="0" w:color="auto"/>
        <w:right w:val="none" w:sz="0" w:space="0" w:color="auto"/>
      </w:divBdr>
    </w:div>
    <w:div w:id="179355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 TargetMode="External"/><Relationship Id="rId3" Type="http://schemas.openxmlformats.org/officeDocument/2006/relationships/settings" Target="settings.xml"/><Relationship Id="rId7" Type="http://schemas.openxmlformats.org/officeDocument/2006/relationships/hyperlink" Target="http://litlex/Litlex/LL.DLL?Tekstas=1?Id=19130&amp;Zd=&amp;BF=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13410</Words>
  <Characters>7645</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21013</CharactersWithSpaces>
  <SharedDoc>false</SharedDoc>
  <HLinks>
    <vt:vector size="6" baseType="variant">
      <vt:variant>
        <vt:i4>2883639</vt:i4>
      </vt:variant>
      <vt:variant>
        <vt:i4>0</vt:i4>
      </vt:variant>
      <vt:variant>
        <vt:i4>0</vt:i4>
      </vt:variant>
      <vt:variant>
        <vt:i4>5</vt:i4>
      </vt:variant>
      <vt:variant>
        <vt:lpwstr>http://litlex/Litlex/LL.DLL?Tekstas=1?Id=19130&amp;Zd=&amp;BF=1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2016-12-09T09:33:00Z</dcterms:created>
  <dcterms:modified xsi:type="dcterms:W3CDTF">2016-12-09T09:36:00Z</dcterms:modified>
</cp:coreProperties>
</file>