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13EE" w14:textId="77777777" w:rsidR="00451BBF" w:rsidRPr="00555289" w:rsidRDefault="00451BBF" w:rsidP="00451BBF">
      <w:pPr>
        <w:spacing w:after="240"/>
        <w:ind w:right="-23"/>
        <w:jc w:val="center"/>
        <w:rPr>
          <w:b/>
          <w:lang w:val="sv-SE"/>
        </w:rPr>
      </w:pPr>
      <w:r w:rsidRPr="00555289">
        <w:rPr>
          <w:b/>
          <w:lang w:val="sv-SE"/>
        </w:rPr>
        <w:t xml:space="preserve">SUTARTIS NR. </w:t>
      </w:r>
    </w:p>
    <w:p w14:paraId="4F336F77" w14:textId="77777777" w:rsidR="00451BBF" w:rsidRPr="00555289" w:rsidRDefault="00451BBF" w:rsidP="00451BBF">
      <w:pPr>
        <w:ind w:right="-23"/>
        <w:jc w:val="center"/>
        <w:rPr>
          <w:lang w:val="sv-SE"/>
        </w:rPr>
      </w:pPr>
      <w:r w:rsidRPr="00555289">
        <w:rPr>
          <w:lang w:val="sv-SE"/>
        </w:rPr>
        <w:t>Vilnius</w:t>
      </w:r>
    </w:p>
    <w:p w14:paraId="03480D03" w14:textId="77777777" w:rsidR="00451BBF" w:rsidRPr="00555289" w:rsidRDefault="00451BBF" w:rsidP="00451BBF">
      <w:pPr>
        <w:ind w:right="-23"/>
        <w:jc w:val="both"/>
        <w:rPr>
          <w:lang w:val="sv-SE"/>
        </w:rPr>
      </w:pPr>
    </w:p>
    <w:p w14:paraId="7E27EB53" w14:textId="583F4777" w:rsidR="00451BBF" w:rsidRPr="00451BBF" w:rsidRDefault="00451BBF" w:rsidP="00451BBF">
      <w:pPr>
        <w:ind w:firstLine="630"/>
        <w:jc w:val="both"/>
        <w:rPr>
          <w:lang w:val="lt-LT"/>
        </w:rPr>
      </w:pPr>
      <w:r w:rsidRPr="00451BBF">
        <w:rPr>
          <w:b/>
          <w:lang w:val="lt-LT"/>
        </w:rPr>
        <w:t>Vilniaus Gedimino technikos universitetas</w:t>
      </w:r>
      <w:r w:rsidRPr="00451BBF">
        <w:rPr>
          <w:lang w:val="lt-LT"/>
        </w:rPr>
        <w:t xml:space="preserve"> (toliau – Paslaugų gavėjas), atstovaujamas rektoriaus </w:t>
      </w:r>
      <w:r w:rsidR="00BF244E">
        <w:rPr>
          <w:lang w:val="lt-LT"/>
        </w:rPr>
        <w:t>Romualdo Kliuko</w:t>
      </w:r>
      <w:r w:rsidRPr="00451BBF">
        <w:rPr>
          <w:lang w:val="lt-LT"/>
        </w:rPr>
        <w:t xml:space="preserve">, veikiančio pagal universiteto statutą, ir </w:t>
      </w:r>
      <w:r w:rsidRPr="00555289">
        <w:rPr>
          <w:b/>
          <w:lang w:val="sv-SE"/>
        </w:rPr>
        <w:t>UAB “</w:t>
      </w:r>
      <w:r w:rsidR="000B1017">
        <w:rPr>
          <w:b/>
          <w:lang w:val="sv-SE"/>
        </w:rPr>
        <w:t>AAA Law</w:t>
      </w:r>
      <w:r w:rsidRPr="00555289">
        <w:rPr>
          <w:b/>
          <w:lang w:val="sv-SE"/>
        </w:rPr>
        <w:t>”</w:t>
      </w:r>
      <w:r w:rsidRPr="00555289">
        <w:rPr>
          <w:lang w:val="sv-SE"/>
        </w:rPr>
        <w:t xml:space="preserve"> (toliau - Paslaugų teikėjas), atstovaujama </w:t>
      </w:r>
      <w:r w:rsidR="00001509">
        <w:t>direktor</w:t>
      </w:r>
      <w:r w:rsidR="000B1017">
        <w:t>iaus</w:t>
      </w:r>
      <w:r w:rsidR="00001509">
        <w:t xml:space="preserve"> </w:t>
      </w:r>
      <w:r w:rsidR="000B1017">
        <w:t>Algimanto Smičiaus</w:t>
      </w:r>
      <w:r w:rsidR="00001509">
        <w:t>,</w:t>
      </w:r>
      <w:r w:rsidRPr="002E0784">
        <w:rPr>
          <w:lang w:val="lt-LT"/>
        </w:rPr>
        <w:t xml:space="preserve"> toliau kartu vadinami</w:t>
      </w:r>
      <w:r w:rsidRPr="00451BBF">
        <w:rPr>
          <w:lang w:val="lt-LT"/>
        </w:rPr>
        <w:t xml:space="preserve"> – Šalimis, o kiekvienas atskirai – Šalimi, sudaro šią Paslaugų teikimo sutartį (toliau – Sutartis).</w:t>
      </w:r>
    </w:p>
    <w:p w14:paraId="5C7BDB0B" w14:textId="77777777" w:rsidR="00451BBF" w:rsidRPr="00451BBF" w:rsidRDefault="00451BBF" w:rsidP="00451BBF">
      <w:pPr>
        <w:ind w:firstLine="567"/>
        <w:jc w:val="both"/>
        <w:rPr>
          <w:lang w:val="lt-LT"/>
        </w:rPr>
      </w:pPr>
    </w:p>
    <w:p w14:paraId="168F2A90" w14:textId="77777777" w:rsidR="00451BBF" w:rsidRPr="00451BBF" w:rsidRDefault="00451BBF" w:rsidP="00451BBF">
      <w:pPr>
        <w:pStyle w:val="ListParagraph"/>
        <w:numPr>
          <w:ilvl w:val="0"/>
          <w:numId w:val="1"/>
        </w:numPr>
        <w:tabs>
          <w:tab w:val="left" w:pos="284"/>
          <w:tab w:val="left" w:pos="993"/>
          <w:tab w:val="left" w:pos="4253"/>
        </w:tabs>
        <w:ind w:right="-23"/>
        <w:jc w:val="center"/>
        <w:rPr>
          <w:b/>
          <w:lang w:val="lt-LT"/>
        </w:rPr>
      </w:pPr>
      <w:r w:rsidRPr="00451BBF">
        <w:rPr>
          <w:b/>
          <w:lang w:val="lt-LT"/>
        </w:rPr>
        <w:t>SUTARTIES DALYKAS IR BENDROSIOS NUOSTATOS</w:t>
      </w:r>
    </w:p>
    <w:p w14:paraId="0D608991" w14:textId="77777777" w:rsidR="00451BBF" w:rsidRPr="00451BBF" w:rsidRDefault="00451BBF" w:rsidP="00451BBF">
      <w:pPr>
        <w:pStyle w:val="ListParagraph"/>
        <w:tabs>
          <w:tab w:val="left" w:pos="284"/>
          <w:tab w:val="left" w:pos="993"/>
          <w:tab w:val="left" w:pos="4253"/>
        </w:tabs>
        <w:ind w:left="360" w:right="-23"/>
        <w:rPr>
          <w:b/>
          <w:lang w:val="lt-LT"/>
        </w:rPr>
      </w:pPr>
    </w:p>
    <w:p w14:paraId="4D5769FA" w14:textId="1D994417" w:rsidR="00001509" w:rsidRDefault="00BF244E" w:rsidP="00001509">
      <w:pPr>
        <w:pStyle w:val="NormalWeb"/>
        <w:numPr>
          <w:ilvl w:val="1"/>
          <w:numId w:val="1"/>
        </w:numPr>
        <w:tabs>
          <w:tab w:val="left" w:pos="990"/>
        </w:tabs>
        <w:spacing w:before="0" w:beforeAutospacing="0" w:after="0" w:afterAutospacing="0"/>
        <w:ind w:left="0" w:firstLine="634"/>
        <w:jc w:val="both"/>
        <w:rPr>
          <w:rFonts w:ascii="Times New Roman" w:hAnsi="Times New Roman" w:cs="Times New Roman"/>
          <w:color w:val="000000"/>
          <w:sz w:val="24"/>
          <w:szCs w:val="24"/>
        </w:rPr>
      </w:pPr>
      <w:r w:rsidRPr="007B1908">
        <w:rPr>
          <w:rFonts w:ascii="Times New Roman" w:eastAsia="Arial Unicode MS" w:hAnsi="Times New Roman" w:cs="Times New Roman"/>
          <w:color w:val="000000"/>
          <w:sz w:val="24"/>
          <w:szCs w:val="24"/>
          <w:lang w:eastAsia="en-US"/>
        </w:rPr>
        <w:t>P</w:t>
      </w:r>
      <w:r w:rsidR="00CC119A" w:rsidRPr="007B1908">
        <w:rPr>
          <w:rFonts w:ascii="Times New Roman" w:eastAsia="Arial Unicode MS" w:hAnsi="Times New Roman" w:cs="Times New Roman"/>
          <w:color w:val="000000"/>
          <w:sz w:val="24"/>
          <w:szCs w:val="24"/>
          <w:lang w:eastAsia="en-US"/>
        </w:rPr>
        <w:t>atentin</w:t>
      </w:r>
      <w:r w:rsidR="00001509">
        <w:rPr>
          <w:rFonts w:ascii="Times New Roman" w:eastAsia="Arial Unicode MS" w:hAnsi="Times New Roman" w:cs="Times New Roman"/>
          <w:color w:val="000000"/>
          <w:sz w:val="24"/>
          <w:szCs w:val="24"/>
          <w:lang w:eastAsia="en-US"/>
        </w:rPr>
        <w:t>ių patikėtinių paslaugos</w:t>
      </w:r>
      <w:r w:rsidR="000B1017">
        <w:rPr>
          <w:rFonts w:ascii="Times New Roman" w:eastAsia="Arial Unicode MS" w:hAnsi="Times New Roman" w:cs="Times New Roman"/>
          <w:color w:val="000000"/>
          <w:sz w:val="24"/>
          <w:szCs w:val="24"/>
          <w:lang w:eastAsia="en-US"/>
        </w:rPr>
        <w:t xml:space="preserve"> </w:t>
      </w:r>
      <w:r w:rsidR="00555C88">
        <w:rPr>
          <w:rFonts w:ascii="Times New Roman" w:hAnsi="Times New Roman" w:cs="Times New Roman"/>
          <w:bCs/>
          <w:color w:val="000000"/>
          <w:sz w:val="24"/>
          <w:szCs w:val="24"/>
        </w:rPr>
        <w:t>(toliau – p</w:t>
      </w:r>
      <w:r w:rsidR="00451BBF" w:rsidRPr="00451BBF">
        <w:rPr>
          <w:rFonts w:ascii="Times New Roman" w:hAnsi="Times New Roman" w:cs="Times New Roman"/>
          <w:bCs/>
          <w:color w:val="000000"/>
          <w:sz w:val="24"/>
          <w:szCs w:val="24"/>
        </w:rPr>
        <w:t>aslaugos)</w:t>
      </w:r>
      <w:r w:rsidR="00451BBF" w:rsidRPr="00451BBF">
        <w:rPr>
          <w:rFonts w:ascii="Times New Roman" w:hAnsi="Times New Roman" w:cs="Times New Roman"/>
          <w:color w:val="000000"/>
          <w:sz w:val="24"/>
          <w:szCs w:val="24"/>
        </w:rPr>
        <w:t>.</w:t>
      </w:r>
    </w:p>
    <w:p w14:paraId="113DA0CE" w14:textId="095CE1AE" w:rsidR="00451BBF" w:rsidRPr="00001509" w:rsidRDefault="00451BBF" w:rsidP="00001509">
      <w:pPr>
        <w:pStyle w:val="NormalWeb"/>
        <w:numPr>
          <w:ilvl w:val="1"/>
          <w:numId w:val="1"/>
        </w:numPr>
        <w:tabs>
          <w:tab w:val="left" w:pos="990"/>
        </w:tabs>
        <w:spacing w:before="0" w:beforeAutospacing="0" w:after="0" w:afterAutospacing="0"/>
        <w:ind w:left="0" w:firstLine="634"/>
        <w:jc w:val="both"/>
        <w:rPr>
          <w:rFonts w:ascii="Times New Roman" w:hAnsi="Times New Roman" w:cs="Times New Roman"/>
          <w:color w:val="000000"/>
          <w:sz w:val="24"/>
          <w:szCs w:val="24"/>
        </w:rPr>
      </w:pPr>
      <w:r w:rsidRPr="00001509">
        <w:rPr>
          <w:rFonts w:ascii="Times New Roman" w:hAnsi="Times New Roman" w:cs="Times New Roman"/>
          <w:color w:val="000000"/>
          <w:sz w:val="24"/>
          <w:szCs w:val="24"/>
        </w:rPr>
        <w:t xml:space="preserve">Paslaugų kiekis – </w:t>
      </w:r>
      <w:r w:rsidR="000B1017">
        <w:rPr>
          <w:rFonts w:ascii="Times New Roman" w:hAnsi="Times New Roman" w:cs="Times New Roman"/>
          <w:color w:val="000000"/>
          <w:sz w:val="24"/>
          <w:szCs w:val="24"/>
        </w:rPr>
        <w:t>2 paraiškos: 1 i</w:t>
      </w:r>
      <w:r w:rsidR="00001509" w:rsidRPr="00001509">
        <w:rPr>
          <w:rFonts w:ascii="Times New Roman" w:hAnsi="Times New Roman" w:cs="Times New Roman"/>
          <w:color w:val="000000"/>
          <w:sz w:val="24"/>
          <w:szCs w:val="24"/>
        </w:rPr>
        <w:t xml:space="preserve">šradimo pavadinimas: </w:t>
      </w:r>
      <w:r w:rsidR="000B1017">
        <w:rPr>
          <w:rFonts w:ascii="Times New Roman" w:hAnsi="Times New Roman" w:cs="Times New Roman"/>
          <w:color w:val="000000"/>
          <w:sz w:val="24"/>
          <w:szCs w:val="24"/>
        </w:rPr>
        <w:t>„</w:t>
      </w:r>
      <w:r w:rsidR="000B1017" w:rsidRPr="000B1017">
        <w:rPr>
          <w:rFonts w:ascii="Times New Roman" w:hAnsi="Times New Roman" w:cs="Times New Roman"/>
          <w:color w:val="000000"/>
          <w:sz w:val="24"/>
          <w:szCs w:val="24"/>
        </w:rPr>
        <w:t>Multimodal Predictive Anomaly-Analysis System for Detecting Deep-Fake and Montage Manipulations in Video Streams</w:t>
      </w:r>
      <w:r w:rsidR="00895A09">
        <w:rPr>
          <w:rFonts w:ascii="Times New Roman" w:hAnsi="Times New Roman" w:cs="Times New Roman"/>
          <w:color w:val="000000"/>
          <w:sz w:val="24"/>
          <w:szCs w:val="24"/>
        </w:rPr>
        <w:t>“</w:t>
      </w:r>
      <w:r w:rsidR="000B1017">
        <w:rPr>
          <w:rFonts w:ascii="Times New Roman" w:hAnsi="Times New Roman" w:cs="Times New Roman"/>
          <w:color w:val="000000"/>
          <w:sz w:val="24"/>
          <w:szCs w:val="24"/>
        </w:rPr>
        <w:t>, 2 išradimo pavadinimas: „</w:t>
      </w:r>
      <w:r w:rsidR="000B1017" w:rsidRPr="000B1017">
        <w:rPr>
          <w:rFonts w:ascii="Times New Roman" w:hAnsi="Times New Roman" w:cs="Times New Roman"/>
          <w:color w:val="000000"/>
          <w:sz w:val="24"/>
          <w:szCs w:val="24"/>
        </w:rPr>
        <w:t>System and Method for Cryptographically Verifiable Narrative Fidelity Certification of Derivative Texts</w:t>
      </w:r>
      <w:r w:rsidR="000B1017">
        <w:rPr>
          <w:rFonts w:ascii="Times New Roman" w:hAnsi="Times New Roman" w:cs="Times New Roman"/>
          <w:color w:val="000000"/>
          <w:sz w:val="24"/>
          <w:szCs w:val="24"/>
        </w:rPr>
        <w:t>“.</w:t>
      </w:r>
      <w:r w:rsidR="00001509" w:rsidRPr="00001509">
        <w:rPr>
          <w:rFonts w:ascii="Times New Roman" w:hAnsi="Times New Roman" w:cs="Times New Roman"/>
          <w:color w:val="000000"/>
          <w:sz w:val="24"/>
          <w:szCs w:val="24"/>
        </w:rPr>
        <w:t xml:space="preserve"> Perkamos išradimo ir analogų analizės ir </w:t>
      </w:r>
      <w:r w:rsidR="000B1017">
        <w:rPr>
          <w:rFonts w:ascii="Times New Roman" w:hAnsi="Times New Roman" w:cs="Times New Roman"/>
          <w:color w:val="000000"/>
          <w:sz w:val="24"/>
          <w:szCs w:val="24"/>
        </w:rPr>
        <w:t>JAV</w:t>
      </w:r>
      <w:r w:rsidR="00001509" w:rsidRPr="00001509">
        <w:rPr>
          <w:rFonts w:ascii="Times New Roman" w:hAnsi="Times New Roman" w:cs="Times New Roman"/>
          <w:color w:val="000000"/>
          <w:sz w:val="24"/>
          <w:szCs w:val="24"/>
        </w:rPr>
        <w:t xml:space="preserve"> patento paraišk</w:t>
      </w:r>
      <w:r w:rsidR="000B1017">
        <w:rPr>
          <w:rFonts w:ascii="Times New Roman" w:hAnsi="Times New Roman" w:cs="Times New Roman"/>
          <w:color w:val="000000"/>
          <w:sz w:val="24"/>
          <w:szCs w:val="24"/>
        </w:rPr>
        <w:t>ų</w:t>
      </w:r>
      <w:r w:rsidR="00001509" w:rsidRPr="00001509">
        <w:rPr>
          <w:rFonts w:ascii="Times New Roman" w:hAnsi="Times New Roman" w:cs="Times New Roman"/>
          <w:color w:val="000000"/>
          <w:sz w:val="24"/>
          <w:szCs w:val="24"/>
        </w:rPr>
        <w:t xml:space="preserve"> aprašymo, išradimo apibrėžties, referato sudarymo </w:t>
      </w:r>
      <w:r w:rsidR="000B1017">
        <w:rPr>
          <w:rFonts w:ascii="Times New Roman" w:hAnsi="Times New Roman" w:cs="Times New Roman"/>
          <w:color w:val="000000"/>
          <w:sz w:val="24"/>
          <w:szCs w:val="24"/>
        </w:rPr>
        <w:t>anglų</w:t>
      </w:r>
      <w:r w:rsidR="00001509" w:rsidRPr="00001509">
        <w:rPr>
          <w:rFonts w:ascii="Times New Roman" w:hAnsi="Times New Roman" w:cs="Times New Roman"/>
          <w:color w:val="000000"/>
          <w:sz w:val="24"/>
          <w:szCs w:val="24"/>
        </w:rPr>
        <w:t xml:space="preserve"> kalba, derinimo su autoriais, koregavimo, susirašinėjimo; </w:t>
      </w:r>
      <w:r w:rsidR="000B1017">
        <w:rPr>
          <w:rFonts w:ascii="Times New Roman" w:hAnsi="Times New Roman" w:cs="Times New Roman"/>
          <w:color w:val="000000"/>
          <w:sz w:val="24"/>
          <w:szCs w:val="24"/>
        </w:rPr>
        <w:t>JAV</w:t>
      </w:r>
      <w:r w:rsidR="00001509" w:rsidRPr="00001509">
        <w:rPr>
          <w:rFonts w:ascii="Times New Roman" w:hAnsi="Times New Roman" w:cs="Times New Roman"/>
          <w:color w:val="000000"/>
          <w:sz w:val="24"/>
          <w:szCs w:val="24"/>
        </w:rPr>
        <w:t xml:space="preserve"> paten</w:t>
      </w:r>
      <w:r w:rsidR="000B1017">
        <w:rPr>
          <w:rFonts w:ascii="Times New Roman" w:hAnsi="Times New Roman" w:cs="Times New Roman"/>
          <w:color w:val="000000"/>
          <w:sz w:val="24"/>
          <w:szCs w:val="24"/>
        </w:rPr>
        <w:t>tinių</w:t>
      </w:r>
      <w:r w:rsidR="00001509" w:rsidRPr="00001509">
        <w:rPr>
          <w:rFonts w:ascii="Times New Roman" w:hAnsi="Times New Roman" w:cs="Times New Roman"/>
          <w:color w:val="000000"/>
          <w:sz w:val="24"/>
          <w:szCs w:val="24"/>
        </w:rPr>
        <w:t xml:space="preserve"> paraišk</w:t>
      </w:r>
      <w:r w:rsidR="000B1017">
        <w:rPr>
          <w:rFonts w:ascii="Times New Roman" w:hAnsi="Times New Roman" w:cs="Times New Roman"/>
          <w:color w:val="000000"/>
          <w:sz w:val="24"/>
          <w:szCs w:val="24"/>
        </w:rPr>
        <w:t>ų</w:t>
      </w:r>
      <w:r w:rsidR="00001509" w:rsidRPr="00001509">
        <w:rPr>
          <w:rFonts w:ascii="Times New Roman" w:hAnsi="Times New Roman" w:cs="Times New Roman"/>
          <w:color w:val="000000"/>
          <w:sz w:val="24"/>
          <w:szCs w:val="24"/>
        </w:rPr>
        <w:t xml:space="preserve"> visų dokumentų paruošimo pagal </w:t>
      </w:r>
      <w:r w:rsidR="000B1017">
        <w:rPr>
          <w:rFonts w:ascii="Times New Roman" w:hAnsi="Times New Roman" w:cs="Times New Roman"/>
          <w:color w:val="000000"/>
          <w:sz w:val="24"/>
          <w:szCs w:val="24"/>
        </w:rPr>
        <w:t>JAV</w:t>
      </w:r>
      <w:r w:rsidR="00001509" w:rsidRPr="00001509">
        <w:rPr>
          <w:rFonts w:ascii="Times New Roman" w:hAnsi="Times New Roman" w:cs="Times New Roman"/>
          <w:color w:val="000000"/>
          <w:sz w:val="24"/>
          <w:szCs w:val="24"/>
        </w:rPr>
        <w:t xml:space="preserve"> konvencijos reikalavimus, padavimo ir paieškos oficialių mokesčių sumokėjimo ir padavimo į </w:t>
      </w:r>
      <w:r w:rsidR="000B1017">
        <w:rPr>
          <w:rFonts w:ascii="Times New Roman" w:hAnsi="Times New Roman" w:cs="Times New Roman"/>
          <w:color w:val="000000"/>
          <w:sz w:val="24"/>
          <w:szCs w:val="24"/>
        </w:rPr>
        <w:t xml:space="preserve">JAV </w:t>
      </w:r>
      <w:r w:rsidR="00001509" w:rsidRPr="00001509">
        <w:rPr>
          <w:rFonts w:ascii="Times New Roman" w:hAnsi="Times New Roman" w:cs="Times New Roman"/>
          <w:color w:val="000000"/>
          <w:sz w:val="24"/>
          <w:szCs w:val="24"/>
        </w:rPr>
        <w:t>patentų tarnybą; paduot</w:t>
      </w:r>
      <w:r w:rsidR="000B1017">
        <w:rPr>
          <w:rFonts w:ascii="Times New Roman" w:hAnsi="Times New Roman" w:cs="Times New Roman"/>
          <w:color w:val="000000"/>
          <w:sz w:val="24"/>
          <w:szCs w:val="24"/>
        </w:rPr>
        <w:t>ų</w:t>
      </w:r>
      <w:r w:rsidR="00001509" w:rsidRPr="00001509">
        <w:rPr>
          <w:rFonts w:ascii="Times New Roman" w:hAnsi="Times New Roman" w:cs="Times New Roman"/>
          <w:color w:val="000000"/>
          <w:sz w:val="24"/>
          <w:szCs w:val="24"/>
        </w:rPr>
        <w:t xml:space="preserve"> </w:t>
      </w:r>
      <w:r w:rsidR="000B1017">
        <w:rPr>
          <w:rFonts w:ascii="Times New Roman" w:hAnsi="Times New Roman" w:cs="Times New Roman"/>
          <w:color w:val="000000"/>
          <w:sz w:val="24"/>
          <w:szCs w:val="24"/>
        </w:rPr>
        <w:t>JAV</w:t>
      </w:r>
      <w:r w:rsidR="00001509" w:rsidRPr="00001509">
        <w:rPr>
          <w:rFonts w:ascii="Times New Roman" w:hAnsi="Times New Roman" w:cs="Times New Roman"/>
          <w:color w:val="000000"/>
          <w:sz w:val="24"/>
          <w:szCs w:val="24"/>
        </w:rPr>
        <w:t xml:space="preserve"> patent</w:t>
      </w:r>
      <w:r w:rsidR="000B1017">
        <w:rPr>
          <w:rFonts w:ascii="Times New Roman" w:hAnsi="Times New Roman" w:cs="Times New Roman"/>
          <w:color w:val="000000"/>
          <w:sz w:val="24"/>
          <w:szCs w:val="24"/>
        </w:rPr>
        <w:t>ų</w:t>
      </w:r>
      <w:r w:rsidR="00001509" w:rsidRPr="00001509">
        <w:rPr>
          <w:rFonts w:ascii="Times New Roman" w:hAnsi="Times New Roman" w:cs="Times New Roman"/>
          <w:color w:val="000000"/>
          <w:sz w:val="24"/>
          <w:szCs w:val="24"/>
        </w:rPr>
        <w:t xml:space="preserve"> paraišk</w:t>
      </w:r>
      <w:r w:rsidR="000B1017">
        <w:rPr>
          <w:rFonts w:ascii="Times New Roman" w:hAnsi="Times New Roman" w:cs="Times New Roman"/>
          <w:color w:val="000000"/>
          <w:sz w:val="24"/>
          <w:szCs w:val="24"/>
        </w:rPr>
        <w:t>ų</w:t>
      </w:r>
      <w:r w:rsidR="00001509" w:rsidRPr="00001509">
        <w:rPr>
          <w:rFonts w:ascii="Times New Roman" w:hAnsi="Times New Roman" w:cs="Times New Roman"/>
          <w:color w:val="000000"/>
          <w:sz w:val="24"/>
          <w:szCs w:val="24"/>
        </w:rPr>
        <w:t xml:space="preserve"> aprašymo, išradimo apibrėžties ir referato vertimas iš lietuvių kalbos į anglų kalbą, išradimo pateikimas į </w:t>
      </w:r>
      <w:r w:rsidR="000B1017">
        <w:rPr>
          <w:rFonts w:ascii="Times New Roman" w:hAnsi="Times New Roman" w:cs="Times New Roman"/>
          <w:color w:val="000000"/>
          <w:sz w:val="24"/>
          <w:szCs w:val="24"/>
        </w:rPr>
        <w:t>JAV</w:t>
      </w:r>
      <w:r w:rsidR="00001509" w:rsidRPr="00001509">
        <w:rPr>
          <w:rFonts w:ascii="Times New Roman" w:hAnsi="Times New Roman" w:cs="Times New Roman"/>
          <w:color w:val="000000"/>
          <w:sz w:val="24"/>
          <w:szCs w:val="24"/>
        </w:rPr>
        <w:t>.</w:t>
      </w:r>
    </w:p>
    <w:p w14:paraId="044ECBF1" w14:textId="1AA7D400" w:rsidR="00CC119A" w:rsidRDefault="00451BBF" w:rsidP="00F72858">
      <w:pPr>
        <w:pStyle w:val="NormalWeb"/>
        <w:numPr>
          <w:ilvl w:val="1"/>
          <w:numId w:val="1"/>
        </w:numPr>
        <w:tabs>
          <w:tab w:val="left" w:pos="990"/>
        </w:tabs>
        <w:spacing w:before="0" w:beforeAutospacing="0" w:after="0" w:afterAutospacing="0"/>
        <w:ind w:left="0" w:firstLine="634"/>
        <w:jc w:val="both"/>
        <w:rPr>
          <w:rFonts w:ascii="Times New Roman" w:hAnsi="Times New Roman" w:cs="Times New Roman"/>
          <w:color w:val="000000"/>
          <w:sz w:val="24"/>
          <w:szCs w:val="24"/>
        </w:rPr>
      </w:pPr>
      <w:r w:rsidRPr="00CC119A">
        <w:rPr>
          <w:rFonts w:ascii="Times New Roman" w:hAnsi="Times New Roman" w:cs="Times New Roman"/>
          <w:color w:val="000000"/>
          <w:sz w:val="24"/>
          <w:szCs w:val="24"/>
        </w:rPr>
        <w:t xml:space="preserve">Paslaugos gavėjas įsipareigoja </w:t>
      </w:r>
      <w:r w:rsidR="00CC119A" w:rsidRPr="00CC119A">
        <w:rPr>
          <w:rFonts w:ascii="Times New Roman" w:hAnsi="Times New Roman" w:cs="Times New Roman"/>
          <w:color w:val="000000"/>
          <w:sz w:val="24"/>
          <w:szCs w:val="24"/>
        </w:rPr>
        <w:t>paslaugas suteikti</w:t>
      </w:r>
      <w:r w:rsidRPr="00CC119A">
        <w:rPr>
          <w:rFonts w:ascii="Times New Roman" w:hAnsi="Times New Roman" w:cs="Times New Roman"/>
          <w:color w:val="000000"/>
          <w:sz w:val="24"/>
          <w:szCs w:val="24"/>
        </w:rPr>
        <w:t xml:space="preserve"> ne vėliau  kaip iki 202</w:t>
      </w:r>
      <w:r w:rsidR="006607AC">
        <w:rPr>
          <w:rFonts w:ascii="Times New Roman" w:hAnsi="Times New Roman" w:cs="Times New Roman"/>
          <w:color w:val="000000"/>
          <w:sz w:val="24"/>
          <w:szCs w:val="24"/>
        </w:rPr>
        <w:t>5</w:t>
      </w:r>
      <w:r w:rsidRPr="00CC119A">
        <w:rPr>
          <w:rFonts w:ascii="Times New Roman" w:hAnsi="Times New Roman" w:cs="Times New Roman"/>
          <w:color w:val="000000"/>
          <w:sz w:val="24"/>
          <w:szCs w:val="24"/>
        </w:rPr>
        <w:t xml:space="preserve"> m. </w:t>
      </w:r>
      <w:r w:rsidR="00001509">
        <w:rPr>
          <w:rFonts w:ascii="Times New Roman" w:hAnsi="Times New Roman" w:cs="Times New Roman"/>
          <w:color w:val="000000"/>
          <w:sz w:val="24"/>
          <w:szCs w:val="24"/>
        </w:rPr>
        <w:t>gruodžio</w:t>
      </w:r>
      <w:r w:rsidR="00CC119A" w:rsidRPr="00CC119A">
        <w:rPr>
          <w:rFonts w:ascii="Times New Roman" w:hAnsi="Times New Roman" w:cs="Times New Roman"/>
          <w:color w:val="000000"/>
          <w:sz w:val="24"/>
          <w:szCs w:val="24"/>
        </w:rPr>
        <w:t xml:space="preserve"> </w:t>
      </w:r>
      <w:r w:rsidR="00001509">
        <w:rPr>
          <w:rFonts w:ascii="Times New Roman" w:hAnsi="Times New Roman" w:cs="Times New Roman"/>
          <w:color w:val="000000"/>
          <w:sz w:val="24"/>
          <w:szCs w:val="24"/>
        </w:rPr>
        <w:t> </w:t>
      </w:r>
      <w:r w:rsidR="00BF244E">
        <w:rPr>
          <w:rFonts w:ascii="Times New Roman" w:hAnsi="Times New Roman" w:cs="Times New Roman"/>
          <w:color w:val="000000"/>
          <w:sz w:val="24"/>
          <w:szCs w:val="24"/>
        </w:rPr>
        <w:t>3</w:t>
      </w:r>
      <w:r w:rsidR="006607AC">
        <w:rPr>
          <w:rFonts w:ascii="Times New Roman" w:hAnsi="Times New Roman" w:cs="Times New Roman"/>
          <w:color w:val="000000"/>
          <w:sz w:val="24"/>
          <w:szCs w:val="24"/>
        </w:rPr>
        <w:t>1</w:t>
      </w:r>
      <w:r w:rsidRPr="00CC119A">
        <w:rPr>
          <w:rFonts w:ascii="Times New Roman" w:hAnsi="Times New Roman" w:cs="Times New Roman"/>
          <w:color w:val="000000"/>
          <w:sz w:val="24"/>
          <w:szCs w:val="24"/>
        </w:rPr>
        <w:t xml:space="preserve"> d. </w:t>
      </w:r>
    </w:p>
    <w:p w14:paraId="5DF28C81" w14:textId="77777777" w:rsidR="00451BBF" w:rsidRPr="00451BBF" w:rsidRDefault="00451BBF" w:rsidP="00451BBF">
      <w:pPr>
        <w:pStyle w:val="NormalWeb"/>
        <w:numPr>
          <w:ilvl w:val="1"/>
          <w:numId w:val="1"/>
        </w:numPr>
        <w:tabs>
          <w:tab w:val="left" w:pos="990"/>
        </w:tabs>
        <w:spacing w:before="0" w:beforeAutospacing="0" w:after="0" w:afterAutospacing="0"/>
        <w:ind w:left="0" w:firstLine="634"/>
        <w:jc w:val="both"/>
        <w:rPr>
          <w:rFonts w:ascii="Times New Roman" w:hAnsi="Times New Roman" w:cs="Times New Roman"/>
          <w:color w:val="000000"/>
          <w:sz w:val="24"/>
          <w:szCs w:val="24"/>
        </w:rPr>
      </w:pPr>
      <w:r w:rsidRPr="00451BBF">
        <w:rPr>
          <w:rFonts w:ascii="Times New Roman" w:hAnsi="Times New Roman" w:cs="Times New Roman"/>
          <w:color w:val="000000"/>
          <w:sz w:val="24"/>
          <w:szCs w:val="24"/>
        </w:rPr>
        <w:t xml:space="preserve">Paslaugos teikiamos tik iš anksto suderinus su Paslaugų gavėju Paslaugų dalies turinį (užduotis) ir gavus Paslaugų gavėjo patvirtinimą (raštu, el. paštu). </w:t>
      </w:r>
    </w:p>
    <w:p w14:paraId="3D05144B" w14:textId="77777777" w:rsidR="00451BBF" w:rsidRPr="00451BBF" w:rsidRDefault="00451BBF" w:rsidP="00451BBF">
      <w:pPr>
        <w:pStyle w:val="NormalWeb"/>
        <w:tabs>
          <w:tab w:val="left" w:pos="990"/>
        </w:tabs>
        <w:spacing w:before="0" w:beforeAutospacing="0" w:after="0" w:afterAutospacing="0"/>
        <w:ind w:left="634"/>
        <w:jc w:val="both"/>
        <w:rPr>
          <w:rFonts w:ascii="Times New Roman" w:hAnsi="Times New Roman" w:cs="Times New Roman"/>
          <w:color w:val="000000"/>
          <w:sz w:val="24"/>
          <w:szCs w:val="24"/>
        </w:rPr>
      </w:pPr>
    </w:p>
    <w:p w14:paraId="06E85C83" w14:textId="77777777" w:rsidR="00451BBF" w:rsidRPr="00451BBF" w:rsidRDefault="00451BBF" w:rsidP="00451BBF">
      <w:pPr>
        <w:pStyle w:val="ListParagraph"/>
        <w:numPr>
          <w:ilvl w:val="0"/>
          <w:numId w:val="1"/>
        </w:numPr>
        <w:tabs>
          <w:tab w:val="left" w:pos="284"/>
          <w:tab w:val="left" w:pos="993"/>
          <w:tab w:val="left" w:pos="4253"/>
        </w:tabs>
        <w:ind w:right="-23"/>
        <w:jc w:val="center"/>
        <w:rPr>
          <w:b/>
          <w:lang w:val="lt-LT"/>
        </w:rPr>
      </w:pPr>
      <w:r w:rsidRPr="00451BBF">
        <w:rPr>
          <w:b/>
          <w:lang w:val="lt-LT"/>
        </w:rPr>
        <w:t>SUTARTIES KAINA IR APMOKĖJIMO TVARKA</w:t>
      </w:r>
    </w:p>
    <w:p w14:paraId="1B31CA36" w14:textId="77777777" w:rsidR="00451BBF" w:rsidRPr="00451BBF" w:rsidRDefault="00451BBF" w:rsidP="00451BBF">
      <w:pPr>
        <w:pStyle w:val="ListParagraph"/>
        <w:tabs>
          <w:tab w:val="left" w:pos="284"/>
          <w:tab w:val="left" w:pos="993"/>
          <w:tab w:val="left" w:pos="4253"/>
        </w:tabs>
        <w:ind w:left="360" w:right="-23"/>
        <w:rPr>
          <w:b/>
          <w:lang w:val="lt-LT"/>
        </w:rPr>
      </w:pPr>
    </w:p>
    <w:p w14:paraId="60272B11" w14:textId="00BD8EA5" w:rsidR="00CC119A" w:rsidRDefault="00451BBF" w:rsidP="00CC119A">
      <w:pPr>
        <w:pStyle w:val="ListParagraph"/>
        <w:numPr>
          <w:ilvl w:val="1"/>
          <w:numId w:val="1"/>
        </w:numPr>
        <w:tabs>
          <w:tab w:val="left" w:pos="284"/>
          <w:tab w:val="left" w:pos="993"/>
          <w:tab w:val="left" w:pos="4253"/>
        </w:tabs>
        <w:ind w:left="0" w:right="-23" w:firstLine="567"/>
        <w:jc w:val="both"/>
        <w:rPr>
          <w:lang w:val="lt-LT"/>
        </w:rPr>
      </w:pPr>
      <w:r w:rsidRPr="00451BBF">
        <w:rPr>
          <w:lang w:val="lt-LT"/>
        </w:rPr>
        <w:t xml:space="preserve">Paslaugų kaina įskaitant PVM ir visus kitus galiojančius mokesčius </w:t>
      </w:r>
      <w:r w:rsidRPr="00321644">
        <w:rPr>
          <w:lang w:val="lt-LT"/>
        </w:rPr>
        <w:t>yra</w:t>
      </w:r>
      <w:r w:rsidR="00CC119A" w:rsidRPr="00321644">
        <w:rPr>
          <w:lang w:val="lt-LT"/>
        </w:rPr>
        <w:t xml:space="preserve"> </w:t>
      </w:r>
      <w:r w:rsidR="006607AC" w:rsidRPr="00321644">
        <w:rPr>
          <w:lang w:val="lt-LT"/>
        </w:rPr>
        <w:t>11766</w:t>
      </w:r>
      <w:r w:rsidR="00001509" w:rsidRPr="00321644">
        <w:rPr>
          <w:lang w:val="lt-LT"/>
        </w:rPr>
        <w:t>,</w:t>
      </w:r>
      <w:r w:rsidR="006607AC" w:rsidRPr="00321644">
        <w:rPr>
          <w:lang w:val="lt-LT"/>
        </w:rPr>
        <w:t>00</w:t>
      </w:r>
      <w:r w:rsidR="00001509" w:rsidRPr="00321644">
        <w:rPr>
          <w:lang w:val="lt-LT"/>
        </w:rPr>
        <w:t xml:space="preserve"> </w:t>
      </w:r>
      <w:r w:rsidR="00CC119A" w:rsidRPr="00321644">
        <w:rPr>
          <w:lang w:val="lt-LT"/>
        </w:rPr>
        <w:t xml:space="preserve"> Eur.</w:t>
      </w:r>
    </w:p>
    <w:p w14:paraId="59AC26E2" w14:textId="77777777" w:rsidR="00451BBF" w:rsidRPr="00451BBF" w:rsidRDefault="00451BBF" w:rsidP="00CC119A">
      <w:pPr>
        <w:pStyle w:val="ListParagraph"/>
        <w:numPr>
          <w:ilvl w:val="1"/>
          <w:numId w:val="1"/>
        </w:numPr>
        <w:tabs>
          <w:tab w:val="left" w:pos="284"/>
          <w:tab w:val="left" w:pos="993"/>
          <w:tab w:val="left" w:pos="4253"/>
        </w:tabs>
        <w:ind w:left="0" w:right="-23" w:firstLine="567"/>
        <w:jc w:val="both"/>
        <w:rPr>
          <w:lang w:val="lt-LT"/>
        </w:rPr>
      </w:pPr>
      <w:r w:rsidRPr="00451BBF">
        <w:rPr>
          <w:lang w:val="lt-LT"/>
        </w:rPr>
        <w:t xml:space="preserve">Paslaugų kaina, nurodyta Sutarties 2.1. punkte, yra galutinė ir apima visas tiesiogines ir netiesiogines išlaidas, susijusias su šių paslaugų teikimu. </w:t>
      </w:r>
    </w:p>
    <w:p w14:paraId="3C5C81AC" w14:textId="77777777" w:rsidR="00451BBF" w:rsidRPr="00451BBF" w:rsidRDefault="00451BBF" w:rsidP="00451BBF">
      <w:pPr>
        <w:pStyle w:val="ListParagraph"/>
        <w:numPr>
          <w:ilvl w:val="1"/>
          <w:numId w:val="1"/>
        </w:numPr>
        <w:tabs>
          <w:tab w:val="left" w:pos="284"/>
          <w:tab w:val="left" w:pos="993"/>
          <w:tab w:val="left" w:pos="4253"/>
        </w:tabs>
        <w:ind w:left="0" w:right="-23" w:firstLine="567"/>
        <w:jc w:val="both"/>
        <w:rPr>
          <w:lang w:val="lt-LT"/>
        </w:rPr>
      </w:pPr>
      <w:r w:rsidRPr="00451BBF">
        <w:rPr>
          <w:lang w:val="lt-LT"/>
        </w:rPr>
        <w:t>Kainos įtakai negali turėti terminų pažeidimas, darbo užmokesčio ir kitų panašių išlaidų išaugimas. Kaina dėl bendro kainų lygio kitimo, valiutų kursų pasikeitimo ir kitų priežasčių nebus perskaičiuojami.</w:t>
      </w:r>
    </w:p>
    <w:p w14:paraId="43E76798" w14:textId="77777777" w:rsidR="00451BBF" w:rsidRPr="00451BBF" w:rsidRDefault="00451BBF" w:rsidP="00451BBF">
      <w:pPr>
        <w:pStyle w:val="ListParagraph"/>
        <w:numPr>
          <w:ilvl w:val="1"/>
          <w:numId w:val="1"/>
        </w:numPr>
        <w:tabs>
          <w:tab w:val="left" w:pos="284"/>
          <w:tab w:val="left" w:pos="993"/>
          <w:tab w:val="left" w:pos="4253"/>
        </w:tabs>
        <w:ind w:left="0" w:right="-23" w:firstLine="567"/>
        <w:jc w:val="both"/>
        <w:rPr>
          <w:lang w:val="lt-LT"/>
        </w:rPr>
      </w:pPr>
      <w:r w:rsidRPr="00451BBF">
        <w:rPr>
          <w:lang w:val="lt-LT"/>
        </w:rPr>
        <w:t>Visą riziką dėl paslaugų sąnaudų (išlaidų) padidėjimo prisiima Paslaugų teikėjas.</w:t>
      </w:r>
    </w:p>
    <w:p w14:paraId="1F7E1055" w14:textId="237C174D" w:rsidR="00451BBF" w:rsidRPr="00451BBF" w:rsidRDefault="00451BBF" w:rsidP="00451BBF">
      <w:pPr>
        <w:pStyle w:val="ListParagraph"/>
        <w:numPr>
          <w:ilvl w:val="1"/>
          <w:numId w:val="1"/>
        </w:numPr>
        <w:tabs>
          <w:tab w:val="left" w:pos="284"/>
          <w:tab w:val="left" w:pos="993"/>
          <w:tab w:val="left" w:pos="4253"/>
        </w:tabs>
        <w:ind w:left="0" w:right="-23" w:firstLine="567"/>
        <w:jc w:val="both"/>
        <w:rPr>
          <w:lang w:val="lt-LT"/>
        </w:rPr>
      </w:pPr>
      <w:r w:rsidRPr="00451BBF">
        <w:rPr>
          <w:lang w:val="lt-LT"/>
        </w:rPr>
        <w:t>Paslaugų gavėjas apmoka už</w:t>
      </w:r>
      <w:r w:rsidR="00895A09">
        <w:rPr>
          <w:lang w:val="lt-LT"/>
        </w:rPr>
        <w:t xml:space="preserve"> </w:t>
      </w:r>
      <w:r w:rsidRPr="00451BBF">
        <w:rPr>
          <w:lang w:val="lt-LT"/>
        </w:rPr>
        <w:t xml:space="preserve">suteiktas paslaugas </w:t>
      </w:r>
      <w:r w:rsidRPr="004947EE">
        <w:rPr>
          <w:lang w:val="lt-LT"/>
        </w:rPr>
        <w:t xml:space="preserve">per </w:t>
      </w:r>
      <w:r w:rsidR="00BF244E">
        <w:rPr>
          <w:lang w:val="lt-LT"/>
        </w:rPr>
        <w:t>14</w:t>
      </w:r>
      <w:r w:rsidRPr="004947EE">
        <w:rPr>
          <w:lang w:val="lt-LT"/>
        </w:rPr>
        <w:t xml:space="preserve"> (</w:t>
      </w:r>
      <w:r w:rsidR="00BF244E">
        <w:rPr>
          <w:lang w:val="lt-LT"/>
        </w:rPr>
        <w:t>keturiolika</w:t>
      </w:r>
      <w:r w:rsidRPr="004947EE">
        <w:rPr>
          <w:lang w:val="lt-LT"/>
        </w:rPr>
        <w:t>) kalendorinių</w:t>
      </w:r>
      <w:r w:rsidRPr="00451BBF">
        <w:rPr>
          <w:lang w:val="lt-LT"/>
        </w:rPr>
        <w:t xml:space="preserve"> dienų nuo </w:t>
      </w:r>
      <w:r w:rsidRPr="00451BBF">
        <w:rPr>
          <w:color w:val="000000"/>
          <w:lang w:val="lt-LT"/>
        </w:rPr>
        <w:t>patentinės paraiškos registraciją patvirtinančių dokumentų gavimo</w:t>
      </w:r>
      <w:r w:rsidR="00A16BEA">
        <w:rPr>
          <w:color w:val="000000"/>
          <w:lang w:val="lt-LT"/>
        </w:rPr>
        <w:t>, perdavimo-priėmimo akto pasirašymo</w:t>
      </w:r>
      <w:r w:rsidRPr="00451BBF">
        <w:rPr>
          <w:color w:val="000000"/>
          <w:lang w:val="lt-LT"/>
        </w:rPr>
        <w:t xml:space="preserve"> </w:t>
      </w:r>
      <w:r w:rsidRPr="00451BBF">
        <w:rPr>
          <w:lang w:val="lt-LT"/>
        </w:rPr>
        <w:t>ir PVM sąskaitos-faktūros gavimo dienos. PVM sąskaita-faktūra už suteiktas paslaugas turi būti Paslaugų teikėjo pateikiama naudojantis informacinės sistemos ,,</w:t>
      </w:r>
      <w:r w:rsidR="00001509">
        <w:rPr>
          <w:lang w:val="lt-LT"/>
        </w:rPr>
        <w:t>SABIS</w:t>
      </w:r>
      <w:r w:rsidRPr="00451BBF">
        <w:rPr>
          <w:lang w:val="lt-LT"/>
        </w:rPr>
        <w:t>“ priemonėmis.</w:t>
      </w:r>
    </w:p>
    <w:p w14:paraId="424545C0" w14:textId="77777777" w:rsidR="00451BBF" w:rsidRPr="00451BBF" w:rsidRDefault="00451BBF" w:rsidP="00451BBF">
      <w:pPr>
        <w:pStyle w:val="ListParagraph"/>
        <w:numPr>
          <w:ilvl w:val="1"/>
          <w:numId w:val="1"/>
        </w:numPr>
        <w:tabs>
          <w:tab w:val="left" w:pos="284"/>
          <w:tab w:val="left" w:pos="993"/>
          <w:tab w:val="left" w:pos="4253"/>
        </w:tabs>
        <w:ind w:left="0" w:right="-23" w:firstLine="567"/>
        <w:jc w:val="both"/>
        <w:rPr>
          <w:lang w:val="lt-LT"/>
        </w:rPr>
      </w:pPr>
      <w:r w:rsidRPr="00451BBF">
        <w:rPr>
          <w:lang w:val="lt-LT"/>
        </w:rPr>
        <w:t>Paslaugų teikėjas PVM sąskaitoje faktūroje įrašo Paslaugų gavėjo sutarčiai suteiktą registracijos numerį.</w:t>
      </w:r>
    </w:p>
    <w:p w14:paraId="7691AB6A" w14:textId="77777777" w:rsidR="00451BBF" w:rsidRPr="00451BBF" w:rsidRDefault="00451BBF" w:rsidP="00451BBF">
      <w:pPr>
        <w:pStyle w:val="ListParagraph"/>
        <w:widowControl w:val="0"/>
        <w:numPr>
          <w:ilvl w:val="1"/>
          <w:numId w:val="1"/>
        </w:numPr>
        <w:tabs>
          <w:tab w:val="left" w:pos="993"/>
        </w:tabs>
        <w:suppressAutoHyphens/>
        <w:ind w:left="0" w:right="-23" w:firstLine="567"/>
        <w:jc w:val="both"/>
        <w:rPr>
          <w:lang w:val="lt-LT"/>
        </w:rPr>
      </w:pPr>
      <w:r w:rsidRPr="00451BBF">
        <w:rPr>
          <w:lang w:val="lt-LT"/>
        </w:rPr>
        <w:t>Paslaugų gavėjas visas mokėtinas sumas moka pavedimu į Paslaugų teikėjo nurodytą banko sąskaitą. Paslaugų teikėjo teikiama PVM sąskaita-faktūra turi atitikti Lietuvos Respublikos buhalterinės apskaitos įstatymo reikalavimus.</w:t>
      </w:r>
    </w:p>
    <w:p w14:paraId="4D6A0B73" w14:textId="77777777" w:rsidR="00451BBF" w:rsidRPr="00451BBF" w:rsidRDefault="00451BBF" w:rsidP="00451BBF">
      <w:pPr>
        <w:pStyle w:val="ListParagraph"/>
        <w:tabs>
          <w:tab w:val="left" w:pos="993"/>
        </w:tabs>
        <w:ind w:left="567" w:right="-23"/>
        <w:jc w:val="both"/>
        <w:rPr>
          <w:lang w:val="lt-LT"/>
        </w:rPr>
      </w:pPr>
    </w:p>
    <w:p w14:paraId="7846240C" w14:textId="77777777" w:rsidR="00451BBF" w:rsidRPr="00451BBF" w:rsidRDefault="00451BBF" w:rsidP="00451BBF">
      <w:pPr>
        <w:pStyle w:val="ListParagraph"/>
        <w:widowControl w:val="0"/>
        <w:numPr>
          <w:ilvl w:val="0"/>
          <w:numId w:val="1"/>
        </w:numPr>
        <w:tabs>
          <w:tab w:val="left" w:pos="284"/>
          <w:tab w:val="left" w:pos="993"/>
        </w:tabs>
        <w:suppressAutoHyphens/>
        <w:ind w:left="0" w:right="-23" w:firstLine="0"/>
        <w:jc w:val="center"/>
        <w:rPr>
          <w:b/>
          <w:lang w:val="lt-LT"/>
        </w:rPr>
      </w:pPr>
      <w:r w:rsidRPr="00451BBF">
        <w:rPr>
          <w:b/>
          <w:lang w:val="lt-LT"/>
        </w:rPr>
        <w:t>ŠALIŲ TEISĖS IR PAREIGOS</w:t>
      </w:r>
    </w:p>
    <w:p w14:paraId="35E1E86E" w14:textId="77777777" w:rsidR="00451BBF" w:rsidRPr="00451BBF" w:rsidRDefault="00451BBF" w:rsidP="00451BBF">
      <w:pPr>
        <w:pStyle w:val="ListParagraph"/>
        <w:tabs>
          <w:tab w:val="left" w:pos="284"/>
          <w:tab w:val="left" w:pos="993"/>
        </w:tabs>
        <w:ind w:left="0" w:right="-23"/>
        <w:rPr>
          <w:b/>
          <w:lang w:val="lt-LT"/>
        </w:rPr>
      </w:pPr>
    </w:p>
    <w:p w14:paraId="369E9868" w14:textId="77777777" w:rsidR="00451BBF" w:rsidRPr="00451BBF" w:rsidRDefault="00451BBF" w:rsidP="00451BBF">
      <w:pPr>
        <w:pStyle w:val="ListParagraph"/>
        <w:widowControl w:val="0"/>
        <w:numPr>
          <w:ilvl w:val="1"/>
          <w:numId w:val="1"/>
        </w:numPr>
        <w:tabs>
          <w:tab w:val="left" w:pos="284"/>
          <w:tab w:val="left" w:pos="993"/>
        </w:tabs>
        <w:suppressAutoHyphens/>
        <w:ind w:left="0" w:right="-23" w:firstLine="567"/>
        <w:rPr>
          <w:b/>
          <w:u w:val="single"/>
          <w:lang w:val="lt-LT"/>
        </w:rPr>
      </w:pPr>
      <w:r w:rsidRPr="00451BBF">
        <w:rPr>
          <w:u w:val="single"/>
          <w:lang w:val="lt-LT"/>
        </w:rPr>
        <w:t>Paslaugų teikėjas įsipareigoja:</w:t>
      </w:r>
    </w:p>
    <w:p w14:paraId="7D499C74" w14:textId="77777777" w:rsidR="00451BBF" w:rsidRPr="00451BBF" w:rsidRDefault="00451BBF" w:rsidP="00451BBF">
      <w:pPr>
        <w:pStyle w:val="ListParagraph"/>
        <w:widowControl w:val="0"/>
        <w:tabs>
          <w:tab w:val="left" w:pos="284"/>
          <w:tab w:val="left" w:pos="993"/>
        </w:tabs>
        <w:suppressAutoHyphens/>
        <w:ind w:left="0" w:right="-23" w:firstLine="540"/>
        <w:jc w:val="both"/>
        <w:rPr>
          <w:lang w:val="lt-LT"/>
        </w:rPr>
      </w:pPr>
      <w:r w:rsidRPr="00451BBF">
        <w:rPr>
          <w:lang w:val="lt-LT"/>
        </w:rPr>
        <w:t xml:space="preserve">3.1.1. </w:t>
      </w:r>
      <w:r w:rsidRPr="00451BBF">
        <w:rPr>
          <w:color w:val="000000"/>
          <w:lang w:val="lt-LT"/>
        </w:rPr>
        <w:t xml:space="preserve">laikytis konfidencialumo reikalavimų, neatskleisti tretiesiems asmenims jokios informacijos, gautos vykdant sutartį, išskyrus tiek, kiek tai reikalinga minėtos sutarties vykdymui; nenaudoti konfidencialios informacijos asmeniniams ar trečiųjų asmenų poreikiams. Visa Paslaugų tiekėjui suteikta informacija yra laikoma konfidencialia, nebent Paslaugų gavėjas raštu patvirtins, kad tam tikra pateikta informacija nėra konfidenciali. Konfidencialia taip pat nėra laikoma informacija, </w:t>
      </w:r>
      <w:r w:rsidRPr="00451BBF">
        <w:rPr>
          <w:color w:val="000000"/>
          <w:lang w:val="lt-LT"/>
        </w:rPr>
        <w:lastRenderedPageBreak/>
        <w:t>kuri buvo viešai prieinama, arba tiekėjas gali įrodyti, kad informacija jam buvo teisėtai žinoma arba buvo pateikta trečiųjų asmenų, turėjusių raštu patvirtintą teisę atskleisti konfidencialią informaciją</w:t>
      </w:r>
      <w:r w:rsidRPr="00451BBF">
        <w:rPr>
          <w:lang w:val="lt-LT"/>
        </w:rPr>
        <w:t>;</w:t>
      </w:r>
    </w:p>
    <w:p w14:paraId="0C0403B5" w14:textId="77777777" w:rsidR="00451BBF" w:rsidRPr="00451BBF" w:rsidRDefault="00451BBF" w:rsidP="00451BBF">
      <w:pPr>
        <w:pStyle w:val="ListParagraph"/>
        <w:widowControl w:val="0"/>
        <w:tabs>
          <w:tab w:val="left" w:pos="284"/>
          <w:tab w:val="left" w:pos="993"/>
        </w:tabs>
        <w:suppressAutoHyphens/>
        <w:ind w:left="0" w:right="-23" w:firstLine="540"/>
        <w:jc w:val="both"/>
        <w:rPr>
          <w:b/>
          <w:u w:val="single"/>
          <w:lang w:val="lt-LT"/>
        </w:rPr>
      </w:pPr>
      <w:r w:rsidRPr="00451BBF">
        <w:rPr>
          <w:lang w:val="lt-LT"/>
        </w:rPr>
        <w:t>3.1.2. laikytis visų Lietuvos Respublikoje galiojančių įstatymų ir kitų teisės aktų nuostatų ir užtikrinti, kad jo darbuotojai jų laikytųsi. Paslaugų teikėjas garantuoja Paslaugų gavėjui ar trečiajai šaliai nuostolių atlyginimą, jei Paslaugų teikėjas ar jo darbuotojai nesilaikytų įstatymų, teisės aktų reikalavimų ir dėl to būtų pateikti kokie nors reikalavimai ar pradėti procesiniai veiksmai;</w:t>
      </w:r>
    </w:p>
    <w:p w14:paraId="110EEA15" w14:textId="77777777" w:rsidR="00451BBF" w:rsidRPr="00451BBF" w:rsidRDefault="00451BBF" w:rsidP="00451BBF">
      <w:pPr>
        <w:pStyle w:val="ListParagraph"/>
        <w:widowControl w:val="0"/>
        <w:numPr>
          <w:ilvl w:val="2"/>
          <w:numId w:val="2"/>
        </w:numPr>
        <w:tabs>
          <w:tab w:val="left" w:pos="284"/>
          <w:tab w:val="left" w:pos="709"/>
          <w:tab w:val="left" w:pos="1134"/>
          <w:tab w:val="left" w:pos="1418"/>
        </w:tabs>
        <w:suppressAutoHyphens/>
        <w:ind w:left="-90" w:right="-23" w:firstLine="656"/>
        <w:jc w:val="both"/>
        <w:rPr>
          <w:lang w:val="lt-LT"/>
        </w:rPr>
      </w:pPr>
      <w:r w:rsidRPr="00451BBF">
        <w:rPr>
          <w:lang w:val="lt-LT"/>
        </w:rPr>
        <w:t>atlyginti Paslaugų gavėjui padarytus nuostolius teikiant paslaugas, jei tai buvo padaryta dėl Paslaugų teikėjo kaltės.</w:t>
      </w:r>
    </w:p>
    <w:p w14:paraId="0436EB5E"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Paslaugų gavėjo reikalavimu nedelsiant suteikti papildomą informaciją apie paslaugų teikimo eigą;</w:t>
      </w:r>
    </w:p>
    <w:p w14:paraId="49F0306B"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rPr>
          <w:lang w:val="lt-LT"/>
        </w:rPr>
      </w:pPr>
      <w:r w:rsidRPr="00451BBF">
        <w:rPr>
          <w:lang w:val="lt-LT"/>
        </w:rPr>
        <w:t>bendradarbiauti su Paslaugų gavėju vykdant šią Sutartį;</w:t>
      </w:r>
    </w:p>
    <w:p w14:paraId="1E7E4659"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nedelsiant raštu informuoti Paslaugų gavėją apie bet kokias aplinkybes, trukdančias ar galinčias sutrukdyti vykdyti Sutartį;</w:t>
      </w:r>
    </w:p>
    <w:p w14:paraId="6D5D9720"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nenaudoti Paslaugų gavėjo prekės ženklų / logotipo be išankstinio rašytinio Paslaugų gavėjo sutikimo / leidimo;</w:t>
      </w:r>
    </w:p>
    <w:p w14:paraId="3A7B9BD0"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tinkamai vykdyti kitus įsipareigojimus, numatytus Sutartyje ir galiojančiuose Lietuvos Respublikos teisės aktuose.</w:t>
      </w:r>
    </w:p>
    <w:p w14:paraId="331557B3" w14:textId="77777777" w:rsidR="00451BBF" w:rsidRPr="00451BBF" w:rsidRDefault="00451BBF" w:rsidP="00451BBF">
      <w:pPr>
        <w:pStyle w:val="ListParagraph"/>
        <w:widowControl w:val="0"/>
        <w:numPr>
          <w:ilvl w:val="1"/>
          <w:numId w:val="2"/>
        </w:numPr>
        <w:tabs>
          <w:tab w:val="left" w:pos="284"/>
          <w:tab w:val="left" w:pos="709"/>
          <w:tab w:val="left" w:pos="993"/>
        </w:tabs>
        <w:suppressAutoHyphens/>
        <w:ind w:left="0" w:right="-23" w:firstLine="567"/>
        <w:jc w:val="both"/>
        <w:rPr>
          <w:u w:val="single"/>
          <w:lang w:val="lt-LT"/>
        </w:rPr>
      </w:pPr>
      <w:r w:rsidRPr="00451BBF">
        <w:rPr>
          <w:u w:val="single"/>
          <w:lang w:val="lt-LT"/>
        </w:rPr>
        <w:t>Paslaugų gavėjas įsipareigoja:</w:t>
      </w:r>
    </w:p>
    <w:p w14:paraId="54D23F66" w14:textId="77777777" w:rsidR="00451BBF" w:rsidRPr="00451BBF" w:rsidRDefault="00451BBF" w:rsidP="00451BBF">
      <w:pPr>
        <w:pStyle w:val="ListParagraph"/>
        <w:widowControl w:val="0"/>
        <w:tabs>
          <w:tab w:val="left" w:pos="284"/>
          <w:tab w:val="left" w:pos="709"/>
          <w:tab w:val="left" w:pos="1134"/>
        </w:tabs>
        <w:suppressAutoHyphens/>
        <w:ind w:left="0" w:right="-23" w:firstLine="540"/>
        <w:jc w:val="both"/>
        <w:rPr>
          <w:lang w:val="lt-LT"/>
        </w:rPr>
      </w:pPr>
      <w:r w:rsidRPr="00451BBF">
        <w:rPr>
          <w:lang w:val="lt-LT"/>
        </w:rPr>
        <w:t>3.2.1. šios Sutarties nustatytais terminais ir tvarka sumokėti Paslaugų teikėjui už suteiktas paslaugas su sąlyga, kad šios paslaugos suteiktos tinkamai ir laiku;</w:t>
      </w:r>
    </w:p>
    <w:p w14:paraId="20D70FF0"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90" w:right="-23" w:firstLine="656"/>
        <w:jc w:val="both"/>
        <w:rPr>
          <w:lang w:val="lt-LT"/>
        </w:rPr>
      </w:pPr>
      <w:r w:rsidRPr="00451BBF">
        <w:rPr>
          <w:lang w:val="lt-LT"/>
        </w:rPr>
        <w:t>bendradarbiauti su Paslaugų teikėju ir padėti pastarajam laiku bei tinkamai vykdyti savo įsipareigojimus pagal šią Sutartį;</w:t>
      </w:r>
    </w:p>
    <w:p w14:paraId="758B2288" w14:textId="77777777" w:rsidR="00451BBF" w:rsidRPr="00451BBF" w:rsidRDefault="00451BBF" w:rsidP="00451BBF">
      <w:pPr>
        <w:pStyle w:val="ListParagraph"/>
        <w:widowControl w:val="0"/>
        <w:numPr>
          <w:ilvl w:val="2"/>
          <w:numId w:val="2"/>
        </w:numPr>
        <w:tabs>
          <w:tab w:val="left" w:pos="1134"/>
        </w:tabs>
        <w:suppressAutoHyphens/>
        <w:ind w:left="0" w:right="-23" w:firstLine="567"/>
        <w:jc w:val="both"/>
        <w:rPr>
          <w:lang w:val="lt-LT"/>
        </w:rPr>
      </w:pPr>
      <w:r w:rsidRPr="00451BBF">
        <w:rPr>
          <w:lang w:val="lt-LT"/>
        </w:rPr>
        <w:t>tinkamai vykdyti kitus įsipareigojimus, numatytus Sutartyje ir galiojančiuose Lietuvos Respublikos teisės aktuose.</w:t>
      </w:r>
    </w:p>
    <w:p w14:paraId="75B8AC05" w14:textId="5356A339" w:rsidR="00451BBF" w:rsidRPr="00451BBF" w:rsidRDefault="00A16BEA" w:rsidP="00451BBF">
      <w:pPr>
        <w:pStyle w:val="ListParagraph"/>
        <w:widowControl w:val="0"/>
        <w:numPr>
          <w:ilvl w:val="2"/>
          <w:numId w:val="2"/>
        </w:numPr>
        <w:tabs>
          <w:tab w:val="left" w:pos="1134"/>
        </w:tabs>
        <w:suppressAutoHyphens/>
        <w:ind w:left="0" w:right="-23" w:firstLine="567"/>
        <w:jc w:val="both"/>
        <w:rPr>
          <w:lang w:val="lt-LT"/>
        </w:rPr>
      </w:pPr>
      <w:r>
        <w:rPr>
          <w:lang w:val="lt-LT"/>
        </w:rPr>
        <w:t xml:space="preserve">Artūrą </w:t>
      </w:r>
      <w:r w:rsidR="006607AC">
        <w:rPr>
          <w:lang w:val="lt-LT"/>
        </w:rPr>
        <w:t>Serackį</w:t>
      </w:r>
      <w:r w:rsidR="00451BBF" w:rsidRPr="00451BBF">
        <w:rPr>
          <w:lang w:val="lt-LT"/>
        </w:rPr>
        <w:t xml:space="preserve">, tel. </w:t>
      </w:r>
      <w:r w:rsidR="004270DF">
        <w:rPr>
          <w:lang w:val="lt-LT"/>
        </w:rPr>
        <w:t xml:space="preserve">+370 </w:t>
      </w:r>
      <w:r>
        <w:rPr>
          <w:lang w:val="lt-LT"/>
        </w:rPr>
        <w:t>5 274 5234,</w:t>
      </w:r>
      <w:r w:rsidR="00451BBF" w:rsidRPr="00451BBF">
        <w:rPr>
          <w:lang w:val="lt-LT"/>
        </w:rPr>
        <w:t xml:space="preserve"> el. paštas: </w:t>
      </w:r>
      <w:hyperlink r:id="rId5" w:history="1">
        <w:r w:rsidR="006607AC" w:rsidRPr="00B215A6">
          <w:rPr>
            <w:rStyle w:val="Hyperlink"/>
            <w:lang w:val="lt-LT"/>
          </w:rPr>
          <w:t>arturas.serackis@vilniustech.lt</w:t>
        </w:r>
      </w:hyperlink>
      <w:r w:rsidR="00451BBF" w:rsidRPr="00451BBF">
        <w:rPr>
          <w:lang w:val="lt-LT"/>
        </w:rPr>
        <w:t xml:space="preserve"> skirti atsakingu už Sutarties vykdymą.</w:t>
      </w:r>
    </w:p>
    <w:p w14:paraId="48AC3C51" w14:textId="77777777" w:rsidR="00451BBF" w:rsidRPr="00451BBF" w:rsidRDefault="00451BBF" w:rsidP="00451BBF">
      <w:pPr>
        <w:pStyle w:val="ListParagraph"/>
        <w:widowControl w:val="0"/>
        <w:numPr>
          <w:ilvl w:val="1"/>
          <w:numId w:val="2"/>
        </w:numPr>
        <w:tabs>
          <w:tab w:val="left" w:pos="993"/>
          <w:tab w:val="left" w:pos="1134"/>
        </w:tabs>
        <w:suppressAutoHyphens/>
        <w:ind w:left="0" w:right="-23" w:firstLine="567"/>
        <w:jc w:val="both"/>
        <w:rPr>
          <w:lang w:val="lt-LT"/>
        </w:rPr>
      </w:pPr>
      <w:r w:rsidRPr="00451BBF">
        <w:rPr>
          <w:u w:val="single"/>
          <w:lang w:val="lt-LT"/>
        </w:rPr>
        <w:t>Paslaugų gavėjas turi teisę:</w:t>
      </w:r>
    </w:p>
    <w:p w14:paraId="1292DD0D"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duoti Paslaugų teikėjui privalomus vykdyti nurodymus, susijusius su Sutartimi;</w:t>
      </w:r>
    </w:p>
    <w:p w14:paraId="2736E53C"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nemokėti už netinkamai suteiktas paslaugas;</w:t>
      </w:r>
    </w:p>
    <w:p w14:paraId="0004FA67"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pagal Sutartį priskaičiuotu netesybų dydžiu mažinti savo piniginę prievolę Paslaugų teikėjui pagal Sutartį, raštu pranešus apie tai Paslaugų teikėjui.</w:t>
      </w:r>
    </w:p>
    <w:p w14:paraId="5A06FF75"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 xml:space="preserve"> duoti Paslaugų teikėjui nurodymus ir pateikti papildomus dokumentus, siekdamas užtikrinti greitą ir efektyvų paslaugų suteikimą.</w:t>
      </w:r>
    </w:p>
    <w:p w14:paraId="598314A1" w14:textId="77777777" w:rsidR="00451BBF" w:rsidRPr="00451BBF" w:rsidRDefault="00451BBF" w:rsidP="00451BBF">
      <w:pPr>
        <w:pStyle w:val="ListParagraph"/>
        <w:widowControl w:val="0"/>
        <w:numPr>
          <w:ilvl w:val="2"/>
          <w:numId w:val="2"/>
        </w:numPr>
        <w:tabs>
          <w:tab w:val="left" w:pos="284"/>
          <w:tab w:val="left" w:pos="709"/>
          <w:tab w:val="left" w:pos="1134"/>
        </w:tabs>
        <w:suppressAutoHyphens/>
        <w:ind w:left="0" w:right="-23" w:firstLine="567"/>
        <w:jc w:val="both"/>
        <w:rPr>
          <w:lang w:val="lt-LT"/>
        </w:rPr>
      </w:pPr>
      <w:r w:rsidRPr="00451BBF">
        <w:rPr>
          <w:lang w:val="lt-LT"/>
        </w:rPr>
        <w:t>Paslaugų gavėjas taip pat turi kitas teises, nurodytas Sutartyje ir galiojančiuose Lietuvos Respublikos teisės aktuose.</w:t>
      </w:r>
    </w:p>
    <w:p w14:paraId="14BB461F" w14:textId="77777777" w:rsidR="00451BBF" w:rsidRPr="00451BBF" w:rsidRDefault="00451BBF" w:rsidP="00451BBF">
      <w:pPr>
        <w:pStyle w:val="ListParagraph"/>
        <w:widowControl w:val="0"/>
        <w:tabs>
          <w:tab w:val="left" w:pos="284"/>
          <w:tab w:val="left" w:pos="709"/>
          <w:tab w:val="left" w:pos="1134"/>
        </w:tabs>
        <w:suppressAutoHyphens/>
        <w:ind w:left="567" w:right="-23"/>
        <w:jc w:val="both"/>
        <w:rPr>
          <w:lang w:val="lt-LT"/>
        </w:rPr>
      </w:pPr>
    </w:p>
    <w:p w14:paraId="6F7DE0BC" w14:textId="77777777" w:rsidR="00451BBF" w:rsidRPr="00451BBF" w:rsidRDefault="00451BBF" w:rsidP="00451BBF">
      <w:pPr>
        <w:pStyle w:val="ListParagraph"/>
        <w:widowControl w:val="0"/>
        <w:numPr>
          <w:ilvl w:val="0"/>
          <w:numId w:val="2"/>
        </w:numPr>
        <w:tabs>
          <w:tab w:val="left" w:pos="284"/>
          <w:tab w:val="left" w:pos="709"/>
          <w:tab w:val="left" w:pos="1134"/>
        </w:tabs>
        <w:suppressAutoHyphens/>
        <w:ind w:right="-23"/>
        <w:jc w:val="center"/>
        <w:rPr>
          <w:b/>
          <w:i/>
          <w:lang w:val="lt-LT"/>
        </w:rPr>
      </w:pPr>
      <w:r w:rsidRPr="00451BBF">
        <w:rPr>
          <w:b/>
          <w:lang w:val="lt-LT"/>
        </w:rPr>
        <w:t>ŠALIŲ ATSAKOMYBĖ</w:t>
      </w:r>
    </w:p>
    <w:p w14:paraId="4B238575" w14:textId="77777777" w:rsidR="00451BBF" w:rsidRPr="00451BBF" w:rsidRDefault="00451BBF" w:rsidP="00451BBF">
      <w:pPr>
        <w:pStyle w:val="ListParagraph"/>
        <w:tabs>
          <w:tab w:val="left" w:pos="284"/>
          <w:tab w:val="left" w:pos="709"/>
          <w:tab w:val="left" w:pos="1134"/>
        </w:tabs>
        <w:ind w:left="360" w:right="-23"/>
        <w:rPr>
          <w:b/>
          <w:i/>
          <w:lang w:val="lt-LT"/>
        </w:rPr>
      </w:pPr>
    </w:p>
    <w:p w14:paraId="2CC3A868" w14:textId="77777777" w:rsidR="00451BBF" w:rsidRPr="00451BBF" w:rsidRDefault="00451BBF" w:rsidP="00451BBF">
      <w:pPr>
        <w:pStyle w:val="ListParagraph"/>
        <w:widowControl w:val="0"/>
        <w:numPr>
          <w:ilvl w:val="1"/>
          <w:numId w:val="2"/>
        </w:numPr>
        <w:tabs>
          <w:tab w:val="left" w:pos="284"/>
          <w:tab w:val="left" w:pos="709"/>
          <w:tab w:val="left" w:pos="993"/>
          <w:tab w:val="left" w:pos="1134"/>
        </w:tabs>
        <w:suppressAutoHyphens/>
        <w:ind w:left="0" w:right="-23" w:firstLine="567"/>
        <w:jc w:val="both"/>
        <w:rPr>
          <w:lang w:val="lt-LT"/>
        </w:rPr>
      </w:pPr>
      <w:r w:rsidRPr="00451BBF">
        <w:rPr>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205B85" w14:textId="77777777" w:rsidR="00451BBF" w:rsidRPr="00451BBF" w:rsidRDefault="00451BBF" w:rsidP="00451BBF">
      <w:pPr>
        <w:pStyle w:val="ListParagraph"/>
        <w:widowControl w:val="0"/>
        <w:numPr>
          <w:ilvl w:val="1"/>
          <w:numId w:val="2"/>
        </w:numPr>
        <w:tabs>
          <w:tab w:val="left" w:pos="284"/>
          <w:tab w:val="left" w:pos="709"/>
          <w:tab w:val="left" w:pos="993"/>
          <w:tab w:val="left" w:pos="1134"/>
        </w:tabs>
        <w:suppressAutoHyphens/>
        <w:ind w:left="0" w:right="-23" w:firstLine="567"/>
        <w:jc w:val="both"/>
        <w:rPr>
          <w:lang w:val="lt-LT"/>
        </w:rPr>
      </w:pPr>
      <w:r w:rsidRPr="00451BBF">
        <w:rPr>
          <w:lang w:val="lt-LT"/>
        </w:rPr>
        <w:t>Paslaugų gavėjas, uždelsęs atsiskaityti už suteiktas paslaugas, Paslaugų teikėjui raštu pareikalavus,  moka 0,05 (penkių šimtųjų) proc. dydžio delspinigius nuo neapmokėtos PVM sąskaitos-faktūros sumos už kiekvieną uždelstą dieną.</w:t>
      </w:r>
    </w:p>
    <w:p w14:paraId="1963F0EF" w14:textId="77777777" w:rsidR="00451BBF" w:rsidRPr="00451BBF" w:rsidRDefault="00451BBF" w:rsidP="00451BBF">
      <w:pPr>
        <w:pStyle w:val="ListParagraph"/>
        <w:widowControl w:val="0"/>
        <w:numPr>
          <w:ilvl w:val="1"/>
          <w:numId w:val="2"/>
        </w:numPr>
        <w:tabs>
          <w:tab w:val="left" w:pos="284"/>
          <w:tab w:val="left" w:pos="709"/>
          <w:tab w:val="left" w:pos="993"/>
          <w:tab w:val="left" w:pos="1134"/>
        </w:tabs>
        <w:suppressAutoHyphens/>
        <w:ind w:left="0" w:right="-23" w:firstLine="567"/>
        <w:jc w:val="both"/>
        <w:rPr>
          <w:lang w:val="lt-LT"/>
        </w:rPr>
      </w:pPr>
      <w:r w:rsidRPr="00451BBF">
        <w:rPr>
          <w:lang w:val="lt-LT"/>
        </w:rPr>
        <w:t>Paslaugų teikėjui, vėluojant suteikti paslaugas sutartyje numatytais terminais, Paslaugų gavėjui pareikalavus,  moka 0,05 (penkių šimtųjų) proc. dydžio delspinigius už kiekvieną uždelstą dieną. Delspinigių ir (ar) baudos sumokėjimas neatleidžia Tiekėjo nuo kitų Sutartimi prisiimtų įsipareigojimų vykdymo.</w:t>
      </w:r>
    </w:p>
    <w:p w14:paraId="2A1EBEB7" w14:textId="77777777" w:rsidR="00451BBF" w:rsidRPr="00451BBF" w:rsidRDefault="00451BBF" w:rsidP="00451BBF">
      <w:pPr>
        <w:pStyle w:val="ListParagraph"/>
        <w:widowControl w:val="0"/>
        <w:numPr>
          <w:ilvl w:val="1"/>
          <w:numId w:val="2"/>
        </w:numPr>
        <w:tabs>
          <w:tab w:val="left" w:pos="284"/>
          <w:tab w:val="left" w:pos="709"/>
          <w:tab w:val="left" w:pos="993"/>
          <w:tab w:val="left" w:pos="1134"/>
        </w:tabs>
        <w:suppressAutoHyphens/>
        <w:ind w:left="0" w:right="-23" w:firstLine="567"/>
        <w:jc w:val="both"/>
        <w:rPr>
          <w:lang w:val="lt-LT"/>
        </w:rPr>
      </w:pPr>
      <w:r w:rsidRPr="00451BBF">
        <w:rPr>
          <w:lang w:val="lt-LT"/>
        </w:rPr>
        <w:t xml:space="preserve">Sutarties įvykdymo užtikrinimo būdas yra netesybos. Sutartį pažeidęs Paslaugų teikėjas įsipareigoja sumokėti 10% baudą nuo bendros sutarties sumos. </w:t>
      </w:r>
    </w:p>
    <w:p w14:paraId="78874DAA" w14:textId="4E6139C3" w:rsidR="00451BBF" w:rsidRDefault="00451BBF" w:rsidP="00451BBF">
      <w:pPr>
        <w:pStyle w:val="ListParagraph"/>
        <w:widowControl w:val="0"/>
        <w:numPr>
          <w:ilvl w:val="1"/>
          <w:numId w:val="2"/>
        </w:numPr>
        <w:tabs>
          <w:tab w:val="left" w:pos="284"/>
          <w:tab w:val="left" w:pos="709"/>
          <w:tab w:val="left" w:pos="993"/>
          <w:tab w:val="left" w:pos="1134"/>
        </w:tabs>
        <w:suppressAutoHyphens/>
        <w:ind w:left="0" w:right="-23" w:firstLine="567"/>
        <w:jc w:val="both"/>
        <w:rPr>
          <w:lang w:val="lt-LT"/>
        </w:rPr>
      </w:pPr>
      <w:r w:rsidRPr="00451BBF">
        <w:rPr>
          <w:lang w:val="lt-LT"/>
        </w:rPr>
        <w:t>Delspinigiai ir baudos gali būti išskaičiuojamos iš Paslaugų teikėjui mokamų sumų.</w:t>
      </w:r>
    </w:p>
    <w:p w14:paraId="02F1DB9D" w14:textId="77777777" w:rsidR="00BF244E" w:rsidRPr="00451BBF" w:rsidRDefault="00BF244E" w:rsidP="00BF244E">
      <w:pPr>
        <w:pStyle w:val="ListParagraph"/>
        <w:widowControl w:val="0"/>
        <w:tabs>
          <w:tab w:val="left" w:pos="284"/>
          <w:tab w:val="left" w:pos="709"/>
          <w:tab w:val="left" w:pos="993"/>
          <w:tab w:val="left" w:pos="1134"/>
        </w:tabs>
        <w:suppressAutoHyphens/>
        <w:ind w:left="567" w:right="-23"/>
        <w:jc w:val="both"/>
        <w:rPr>
          <w:lang w:val="lt-LT"/>
        </w:rPr>
      </w:pPr>
    </w:p>
    <w:p w14:paraId="79BB7521" w14:textId="77777777" w:rsidR="00451BBF" w:rsidRPr="00451BBF" w:rsidRDefault="00451BBF" w:rsidP="00451BBF">
      <w:pPr>
        <w:tabs>
          <w:tab w:val="left" w:pos="284"/>
          <w:tab w:val="left" w:pos="709"/>
          <w:tab w:val="left" w:pos="993"/>
          <w:tab w:val="left" w:pos="1134"/>
        </w:tabs>
        <w:ind w:right="-23"/>
        <w:jc w:val="both"/>
        <w:rPr>
          <w:lang w:val="lt-LT"/>
        </w:rPr>
      </w:pPr>
    </w:p>
    <w:p w14:paraId="2789754A" w14:textId="77777777" w:rsidR="00451BBF" w:rsidRPr="00451BBF" w:rsidRDefault="00451BBF" w:rsidP="00451BBF">
      <w:pPr>
        <w:pStyle w:val="ListParagraph"/>
        <w:widowControl w:val="0"/>
        <w:numPr>
          <w:ilvl w:val="0"/>
          <w:numId w:val="2"/>
        </w:numPr>
        <w:tabs>
          <w:tab w:val="left" w:pos="284"/>
          <w:tab w:val="left" w:pos="709"/>
          <w:tab w:val="left" w:pos="993"/>
          <w:tab w:val="left" w:pos="1134"/>
        </w:tabs>
        <w:suppressAutoHyphens/>
        <w:ind w:right="-23"/>
        <w:jc w:val="center"/>
        <w:rPr>
          <w:b/>
          <w:lang w:val="lt-LT"/>
        </w:rPr>
      </w:pPr>
      <w:r w:rsidRPr="00451BBF">
        <w:rPr>
          <w:b/>
          <w:lang w:val="lt-LT"/>
        </w:rPr>
        <w:t>NENUGALIMOS JĖGOS APLINKYBĖS (FORCE MAJEURE)</w:t>
      </w:r>
    </w:p>
    <w:p w14:paraId="5F656CED" w14:textId="77777777" w:rsidR="00451BBF" w:rsidRPr="00451BBF" w:rsidRDefault="00451BBF" w:rsidP="00451BBF">
      <w:pPr>
        <w:pStyle w:val="ListParagraph"/>
        <w:tabs>
          <w:tab w:val="left" w:pos="284"/>
          <w:tab w:val="left" w:pos="709"/>
          <w:tab w:val="left" w:pos="993"/>
          <w:tab w:val="left" w:pos="1134"/>
        </w:tabs>
        <w:ind w:left="360" w:right="-23"/>
        <w:rPr>
          <w:b/>
          <w:lang w:val="lt-LT"/>
        </w:rPr>
      </w:pPr>
    </w:p>
    <w:p w14:paraId="5110A028" w14:textId="77777777" w:rsidR="00451BBF" w:rsidRPr="00451BBF" w:rsidRDefault="00451BBF" w:rsidP="00451BBF">
      <w:pPr>
        <w:tabs>
          <w:tab w:val="left" w:pos="284"/>
          <w:tab w:val="left" w:pos="709"/>
          <w:tab w:val="left" w:pos="993"/>
          <w:tab w:val="left" w:pos="1134"/>
        </w:tabs>
        <w:ind w:right="-23" w:firstLine="567"/>
        <w:jc w:val="both"/>
        <w:rPr>
          <w:lang w:val="lt-LT"/>
        </w:rPr>
      </w:pPr>
      <w:r w:rsidRPr="00451BBF">
        <w:rPr>
          <w:lang w:val="lt-LT"/>
        </w:rPr>
        <w:t>5.1.</w:t>
      </w:r>
      <w:r w:rsidRPr="00451BBF">
        <w:rPr>
          <w:lang w:val="lt-LT"/>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51BBF">
        <w:rPr>
          <w:iCs/>
          <w:lang w:val="lt-LT"/>
        </w:rPr>
        <w:t>force majeure</w:t>
      </w:r>
      <w:r w:rsidRPr="00451BBF">
        <w:rPr>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51BBF">
        <w:rPr>
          <w:iCs/>
          <w:lang w:val="lt-LT"/>
        </w:rPr>
        <w:t>force majeure</w:t>
      </w:r>
      <w:r w:rsidRPr="00451BBF">
        <w:rPr>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 </w:t>
      </w:r>
    </w:p>
    <w:p w14:paraId="05DCF321" w14:textId="77777777" w:rsidR="00451BBF" w:rsidRPr="00451BBF" w:rsidRDefault="00451BBF" w:rsidP="00451BBF">
      <w:pPr>
        <w:tabs>
          <w:tab w:val="left" w:pos="284"/>
          <w:tab w:val="left" w:pos="709"/>
          <w:tab w:val="left" w:pos="993"/>
          <w:tab w:val="left" w:pos="1134"/>
        </w:tabs>
        <w:ind w:right="-23" w:firstLine="567"/>
        <w:jc w:val="both"/>
        <w:rPr>
          <w:lang w:val="lt-LT"/>
        </w:rPr>
      </w:pPr>
      <w:r w:rsidRPr="00451BBF">
        <w:rPr>
          <w:lang w:val="lt-LT"/>
        </w:rPr>
        <w:t>5.2.</w:t>
      </w:r>
      <w:r w:rsidRPr="00451BBF">
        <w:rPr>
          <w:lang w:val="lt-LT"/>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nedelsiant, kai išnyksta įsipareigojimų nevykdymo pagrindas.</w:t>
      </w:r>
    </w:p>
    <w:p w14:paraId="0867EF3D" w14:textId="77777777" w:rsidR="00451BBF" w:rsidRPr="00451BBF" w:rsidRDefault="00451BBF" w:rsidP="00451BBF">
      <w:pPr>
        <w:tabs>
          <w:tab w:val="left" w:pos="284"/>
          <w:tab w:val="left" w:pos="709"/>
          <w:tab w:val="left" w:pos="993"/>
          <w:tab w:val="left" w:pos="1134"/>
        </w:tabs>
        <w:ind w:right="-23" w:firstLine="567"/>
        <w:jc w:val="both"/>
        <w:rPr>
          <w:lang w:val="lt-LT"/>
        </w:rPr>
      </w:pPr>
      <w:r w:rsidRPr="00451BBF">
        <w:rPr>
          <w:lang w:val="lt-LT"/>
        </w:rPr>
        <w:t>5.3.</w:t>
      </w:r>
      <w:r w:rsidRPr="00451BBF">
        <w:rPr>
          <w:lang w:val="lt-LT"/>
        </w:rPr>
        <w:tab/>
        <w:t>Jeigu aplinkybė, dėl kurios neįmanoma Sutarties įvykdyti, laikina, tai Šalis atleidžiama nuo atsakomybės tik tokiam laikotarpiui, kuris yra protingas atsižvelgiant į tos aplinkybės įtaką Sutarties vykdymui.</w:t>
      </w:r>
    </w:p>
    <w:p w14:paraId="1651BE1F" w14:textId="77777777" w:rsidR="00451BBF" w:rsidRPr="00451BBF" w:rsidRDefault="00451BBF" w:rsidP="00451BBF">
      <w:pPr>
        <w:tabs>
          <w:tab w:val="left" w:pos="284"/>
          <w:tab w:val="left" w:pos="709"/>
          <w:tab w:val="left" w:pos="993"/>
          <w:tab w:val="left" w:pos="1134"/>
        </w:tabs>
        <w:ind w:right="-23" w:firstLine="567"/>
        <w:jc w:val="both"/>
        <w:rPr>
          <w:lang w:val="lt-LT"/>
        </w:rPr>
      </w:pPr>
      <w:r w:rsidRPr="00451BBF">
        <w:rPr>
          <w:lang w:val="lt-LT"/>
        </w:rPr>
        <w:t>5.4.</w:t>
      </w:r>
      <w:r w:rsidRPr="00451BBF">
        <w:rPr>
          <w:lang w:val="lt-LT"/>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F75F43" w14:textId="77777777" w:rsidR="00451BBF" w:rsidRPr="00451BBF" w:rsidRDefault="00451BBF" w:rsidP="00451BBF">
      <w:pPr>
        <w:tabs>
          <w:tab w:val="left" w:pos="284"/>
          <w:tab w:val="left" w:pos="709"/>
          <w:tab w:val="left" w:pos="993"/>
          <w:tab w:val="left" w:pos="1134"/>
        </w:tabs>
        <w:ind w:right="-23"/>
        <w:rPr>
          <w:lang w:val="lt-LT"/>
        </w:rPr>
      </w:pPr>
    </w:p>
    <w:p w14:paraId="25815E1D" w14:textId="77777777" w:rsidR="00451BBF" w:rsidRPr="00451BBF" w:rsidRDefault="00451BBF" w:rsidP="00451BBF">
      <w:pPr>
        <w:pStyle w:val="ListParagraph"/>
        <w:widowControl w:val="0"/>
        <w:tabs>
          <w:tab w:val="left" w:pos="284"/>
          <w:tab w:val="left" w:pos="567"/>
          <w:tab w:val="left" w:pos="1134"/>
        </w:tabs>
        <w:suppressAutoHyphens/>
        <w:ind w:left="1134" w:right="-23"/>
        <w:jc w:val="both"/>
        <w:rPr>
          <w:lang w:val="lt-LT"/>
        </w:rPr>
      </w:pPr>
    </w:p>
    <w:p w14:paraId="6F043BD3" w14:textId="77777777" w:rsidR="00451BBF" w:rsidRPr="00451BBF" w:rsidRDefault="00451BBF" w:rsidP="00451BBF">
      <w:pPr>
        <w:pStyle w:val="ListParagraph"/>
        <w:widowControl w:val="0"/>
        <w:numPr>
          <w:ilvl w:val="0"/>
          <w:numId w:val="2"/>
        </w:numPr>
        <w:tabs>
          <w:tab w:val="left" w:pos="284"/>
          <w:tab w:val="left" w:pos="709"/>
          <w:tab w:val="left" w:pos="993"/>
          <w:tab w:val="left" w:pos="1134"/>
        </w:tabs>
        <w:suppressAutoHyphens/>
        <w:ind w:right="-23"/>
        <w:jc w:val="center"/>
        <w:rPr>
          <w:b/>
          <w:lang w:val="lt-LT"/>
        </w:rPr>
      </w:pPr>
      <w:r w:rsidRPr="00451BBF">
        <w:rPr>
          <w:b/>
          <w:lang w:val="lt-LT"/>
        </w:rPr>
        <w:t>SUTARTIES GALIOJIMAS, KEITIMAS IR NUTRAUKIMAS</w:t>
      </w:r>
    </w:p>
    <w:p w14:paraId="1077FDD3" w14:textId="77777777" w:rsidR="00451BBF" w:rsidRPr="00451BBF" w:rsidRDefault="00451BBF" w:rsidP="00451BBF">
      <w:pPr>
        <w:pStyle w:val="ListParagraph"/>
        <w:tabs>
          <w:tab w:val="left" w:pos="284"/>
          <w:tab w:val="left" w:pos="709"/>
          <w:tab w:val="left" w:pos="993"/>
          <w:tab w:val="left" w:pos="1134"/>
        </w:tabs>
        <w:ind w:left="360" w:right="-23"/>
        <w:rPr>
          <w:b/>
          <w:lang w:val="lt-LT"/>
        </w:rPr>
      </w:pPr>
    </w:p>
    <w:p w14:paraId="665137FB" w14:textId="77777777" w:rsidR="00451BBF" w:rsidRPr="00451BBF" w:rsidRDefault="00451BBF" w:rsidP="00451BBF">
      <w:pPr>
        <w:tabs>
          <w:tab w:val="left" w:pos="284"/>
          <w:tab w:val="left" w:pos="709"/>
          <w:tab w:val="left" w:pos="993"/>
          <w:tab w:val="left" w:pos="1134"/>
        </w:tabs>
        <w:ind w:right="-23" w:firstLine="567"/>
        <w:jc w:val="both"/>
        <w:rPr>
          <w:vanish/>
          <w:lang w:val="lt-LT"/>
        </w:rPr>
      </w:pPr>
    </w:p>
    <w:p w14:paraId="54DD7817" w14:textId="705265E7" w:rsidR="00451BBF" w:rsidRPr="00451BBF" w:rsidRDefault="00895A09" w:rsidP="00451BBF">
      <w:pPr>
        <w:tabs>
          <w:tab w:val="left" w:pos="284"/>
          <w:tab w:val="left" w:pos="709"/>
          <w:tab w:val="left" w:pos="993"/>
          <w:tab w:val="left" w:pos="1134"/>
        </w:tabs>
        <w:ind w:right="-23" w:firstLine="567"/>
        <w:jc w:val="both"/>
        <w:rPr>
          <w:lang w:val="lt-LT"/>
        </w:rPr>
      </w:pPr>
      <w:r>
        <w:rPr>
          <w:lang w:val="lt-LT"/>
        </w:rPr>
        <w:t>6</w:t>
      </w:r>
      <w:r w:rsidR="00451BBF" w:rsidRPr="00451BBF">
        <w:rPr>
          <w:lang w:val="lt-LT"/>
        </w:rPr>
        <w:t>.1.</w:t>
      </w:r>
      <w:r w:rsidR="00451BBF" w:rsidRPr="00451BBF">
        <w:rPr>
          <w:lang w:val="lt-LT"/>
        </w:rPr>
        <w:tab/>
        <w:t xml:space="preserve">Sutartis įsigalioja nuo pasirašymo dienos ir galioja iki </w:t>
      </w:r>
      <w:r w:rsidR="004270DF">
        <w:rPr>
          <w:lang w:val="lt-LT"/>
        </w:rPr>
        <w:t>visiško tarpusavio sutartinių įsipareigojimų įvykdymo.</w:t>
      </w:r>
      <w:r w:rsidR="00451BBF" w:rsidRPr="00451BBF">
        <w:rPr>
          <w:lang w:val="lt-LT"/>
        </w:rPr>
        <w:t xml:space="preserve"> </w:t>
      </w:r>
    </w:p>
    <w:p w14:paraId="4F54F760" w14:textId="6C2594AA" w:rsidR="00451BBF" w:rsidRPr="00451BBF" w:rsidRDefault="00895A09" w:rsidP="00451BBF">
      <w:pPr>
        <w:tabs>
          <w:tab w:val="left" w:pos="993"/>
        </w:tabs>
        <w:ind w:firstLine="540"/>
        <w:jc w:val="both"/>
        <w:rPr>
          <w:lang w:val="lt-LT"/>
        </w:rPr>
      </w:pPr>
      <w:r>
        <w:rPr>
          <w:lang w:val="lt-LT"/>
        </w:rPr>
        <w:t>6</w:t>
      </w:r>
      <w:r w:rsidR="00451BBF" w:rsidRPr="00451BBF">
        <w:rPr>
          <w:lang w:val="lt-LT"/>
        </w:rPr>
        <w:t>.2.</w:t>
      </w:r>
      <w:r w:rsidR="00451BBF" w:rsidRPr="00451BBF">
        <w:rPr>
          <w:lang w:val="lt-LT"/>
        </w:rPr>
        <w:tab/>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9A302BB" w14:textId="4159FE87" w:rsidR="00451BBF" w:rsidRPr="00451BBF" w:rsidRDefault="00451BBF" w:rsidP="00451BBF">
      <w:pPr>
        <w:tabs>
          <w:tab w:val="left" w:pos="1134"/>
          <w:tab w:val="left" w:pos="1260"/>
        </w:tabs>
        <w:ind w:firstLine="567"/>
        <w:jc w:val="both"/>
        <w:rPr>
          <w:lang w:val="lt-LT"/>
        </w:rPr>
      </w:pPr>
      <w:r w:rsidRPr="00451BBF">
        <w:rPr>
          <w:lang w:val="lt-LT"/>
        </w:rPr>
        <w:t xml:space="preserve"> </w:t>
      </w:r>
      <w:r w:rsidR="00895A09">
        <w:rPr>
          <w:lang w:val="lt-LT"/>
        </w:rPr>
        <w:t>6</w:t>
      </w:r>
      <w:r w:rsidRPr="00451BBF">
        <w:rPr>
          <w:lang w:val="lt-LT"/>
        </w:rPr>
        <w:t>.3.</w:t>
      </w:r>
      <w:r w:rsidRPr="00451BBF">
        <w:rPr>
          <w:lang w:val="lt-LT"/>
        </w:rPr>
        <w:tab/>
        <w:t>Sutarties šalių valia dėl Sutarties pakeitimo turi būti įforminama rašytiniu susitarimu, pasirašomu abiejų Sutarties Šalių, pridedant ir visą susijusią susirašinėjimo dokumentaciją. Šie dokumentai yra neatskiriama Sutarties dalis.</w:t>
      </w:r>
    </w:p>
    <w:p w14:paraId="4DAC8624" w14:textId="1F25FB20" w:rsidR="00451BBF" w:rsidRPr="00451BBF" w:rsidRDefault="00895A09" w:rsidP="00451BBF">
      <w:pPr>
        <w:tabs>
          <w:tab w:val="left" w:pos="284"/>
          <w:tab w:val="left" w:pos="709"/>
          <w:tab w:val="left" w:pos="993"/>
          <w:tab w:val="left" w:pos="1134"/>
        </w:tabs>
        <w:ind w:right="-23" w:firstLine="567"/>
        <w:jc w:val="both"/>
        <w:rPr>
          <w:lang w:val="lt-LT"/>
        </w:rPr>
      </w:pPr>
      <w:r>
        <w:rPr>
          <w:lang w:val="lt-LT"/>
        </w:rPr>
        <w:t>6</w:t>
      </w:r>
      <w:r w:rsidR="00451BBF" w:rsidRPr="00451BBF">
        <w:rPr>
          <w:lang w:val="lt-LT"/>
        </w:rPr>
        <w:t>.4. Jeigu kuri nors šios Sutarties nuostata taptų negaliojančia dėl prieštaravimo imperatyvioms teisės aktų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EA2F47B" w14:textId="4DA62A45" w:rsidR="00451BBF" w:rsidRPr="00451BBF" w:rsidRDefault="00895A09" w:rsidP="00451BBF">
      <w:pPr>
        <w:tabs>
          <w:tab w:val="left" w:pos="284"/>
          <w:tab w:val="left" w:pos="709"/>
          <w:tab w:val="left" w:pos="993"/>
          <w:tab w:val="left" w:pos="1134"/>
        </w:tabs>
        <w:ind w:right="-23" w:firstLine="567"/>
        <w:jc w:val="both"/>
        <w:rPr>
          <w:lang w:val="lt-LT"/>
        </w:rPr>
      </w:pPr>
      <w:r>
        <w:rPr>
          <w:lang w:val="lt-LT"/>
        </w:rPr>
        <w:t>6</w:t>
      </w:r>
      <w:r w:rsidR="00451BBF" w:rsidRPr="00451BBF">
        <w:rPr>
          <w:lang w:val="lt-LT"/>
        </w:rPr>
        <w:t>.5.</w:t>
      </w:r>
      <w:r w:rsidR="00451BBF" w:rsidRPr="00451BBF">
        <w:rPr>
          <w:lang w:val="lt-LT"/>
        </w:rPr>
        <w:tab/>
        <w:t xml:space="preserve">Nutraukus Sutartį ar jai pasibaigus, lieka galioti šios Sutarties nuostatos, susijusios su atsakomybe tarp Šalių pagal šią Sutartį, konfidencialumo ir duomenų sauga, taip pat visos kitos šios </w:t>
      </w:r>
      <w:r w:rsidR="00451BBF" w:rsidRPr="00451BBF">
        <w:rPr>
          <w:lang w:val="lt-LT"/>
        </w:rPr>
        <w:lastRenderedPageBreak/>
        <w:t>Sutarties nuostatos, kurios išlieka galioti po Sutarties nutraukimo arba turi išlikti galioti, kad būtų visiškai įvykdyta ši Sutartis.</w:t>
      </w:r>
    </w:p>
    <w:p w14:paraId="7C8A17FA" w14:textId="61CCD691" w:rsidR="00451BBF" w:rsidRPr="00451BBF" w:rsidRDefault="00895A09" w:rsidP="00451BBF">
      <w:pPr>
        <w:tabs>
          <w:tab w:val="left" w:pos="284"/>
          <w:tab w:val="left" w:pos="709"/>
          <w:tab w:val="left" w:pos="993"/>
          <w:tab w:val="left" w:pos="1134"/>
        </w:tabs>
        <w:ind w:right="-23" w:firstLine="567"/>
        <w:jc w:val="both"/>
        <w:rPr>
          <w:lang w:val="lt-LT"/>
        </w:rPr>
      </w:pPr>
      <w:r>
        <w:rPr>
          <w:lang w:val="lt-LT"/>
        </w:rPr>
        <w:t>6</w:t>
      </w:r>
      <w:r w:rsidR="00451BBF" w:rsidRPr="00451BBF">
        <w:rPr>
          <w:lang w:val="lt-LT"/>
        </w:rPr>
        <w:t>.6.</w:t>
      </w:r>
      <w:r w:rsidR="00451BBF" w:rsidRPr="00451BBF">
        <w:rPr>
          <w:lang w:val="lt-LT"/>
        </w:rPr>
        <w:tab/>
        <w:t>Ši Sutartis gali būti nutraukta abipusiu raštišku Šalių susitarimu.</w:t>
      </w:r>
    </w:p>
    <w:p w14:paraId="58C6D76B" w14:textId="4A06BAC2" w:rsidR="00451BBF" w:rsidRPr="00451BBF" w:rsidRDefault="00895A09" w:rsidP="00451BBF">
      <w:pPr>
        <w:tabs>
          <w:tab w:val="num" w:pos="993"/>
          <w:tab w:val="left" w:pos="1134"/>
        </w:tabs>
        <w:ind w:firstLine="567"/>
        <w:jc w:val="both"/>
        <w:rPr>
          <w:lang w:val="lt-LT"/>
        </w:rPr>
      </w:pPr>
      <w:r>
        <w:rPr>
          <w:lang w:val="lt-LT"/>
        </w:rPr>
        <w:t>6</w:t>
      </w:r>
      <w:r w:rsidR="00451BBF" w:rsidRPr="00451BBF">
        <w:rPr>
          <w:lang w:val="lt-LT"/>
        </w:rPr>
        <w:t>.7.</w:t>
      </w:r>
      <w:r w:rsidR="00451BBF" w:rsidRPr="00451BBF">
        <w:rPr>
          <w:lang w:val="lt-LT"/>
        </w:rPr>
        <w:tab/>
        <w:t>jei sutarties šalis nevykdo ar netinkamai vykdo sutartimi prisiimtus įsipareigojimus ir per 10 kalendorinių dienų nuo pretenzijos gavimo dienos nepašalina sutarties pažeidimo, kita sutarties šalis turi teisę nutraukti sutartį ir pareikalauti atlyginti patirtus nuostolius;</w:t>
      </w:r>
    </w:p>
    <w:p w14:paraId="5F42F89D" w14:textId="0F34F841" w:rsidR="00451BBF" w:rsidRPr="00451BBF" w:rsidRDefault="00895A09" w:rsidP="00451BBF">
      <w:pPr>
        <w:tabs>
          <w:tab w:val="left" w:pos="284"/>
          <w:tab w:val="left" w:pos="709"/>
          <w:tab w:val="left" w:pos="993"/>
          <w:tab w:val="left" w:pos="1134"/>
        </w:tabs>
        <w:ind w:right="-23" w:firstLine="567"/>
        <w:jc w:val="both"/>
        <w:rPr>
          <w:lang w:val="lt-LT"/>
        </w:rPr>
      </w:pPr>
      <w:r>
        <w:rPr>
          <w:lang w:val="lt-LT"/>
        </w:rPr>
        <w:t>6</w:t>
      </w:r>
      <w:r w:rsidR="00451BBF" w:rsidRPr="00451BBF">
        <w:rPr>
          <w:lang w:val="lt-LT"/>
        </w:rPr>
        <w:t>.8.</w:t>
      </w:r>
      <w:r w:rsidR="00451BBF" w:rsidRPr="00451BBF">
        <w:rPr>
          <w:lang w:val="lt-LT"/>
        </w:rPr>
        <w:tab/>
        <w:t>Sutartis gali būti nutraukta (jos atsisakyta) kitais galiojančiame Lietuvos Respublikos civiliniame kodekse numatytais atvejais.</w:t>
      </w:r>
    </w:p>
    <w:p w14:paraId="27488996" w14:textId="77777777" w:rsidR="00451BBF" w:rsidRPr="00451BBF" w:rsidRDefault="00451BBF" w:rsidP="00451BBF">
      <w:pPr>
        <w:tabs>
          <w:tab w:val="left" w:pos="284"/>
          <w:tab w:val="left" w:pos="709"/>
          <w:tab w:val="left" w:pos="993"/>
          <w:tab w:val="left" w:pos="1134"/>
        </w:tabs>
        <w:ind w:right="-23"/>
        <w:jc w:val="both"/>
        <w:rPr>
          <w:lang w:val="lt-LT"/>
        </w:rPr>
      </w:pPr>
    </w:p>
    <w:p w14:paraId="24D2FE36" w14:textId="77777777" w:rsidR="00451BBF" w:rsidRPr="00451BBF" w:rsidRDefault="00451BBF" w:rsidP="00451BBF">
      <w:pPr>
        <w:pStyle w:val="ListParagraph"/>
        <w:widowControl w:val="0"/>
        <w:numPr>
          <w:ilvl w:val="0"/>
          <w:numId w:val="2"/>
        </w:numPr>
        <w:tabs>
          <w:tab w:val="left" w:pos="284"/>
          <w:tab w:val="left" w:pos="709"/>
          <w:tab w:val="left" w:pos="993"/>
          <w:tab w:val="left" w:pos="1134"/>
        </w:tabs>
        <w:suppressAutoHyphens/>
        <w:ind w:right="-23"/>
        <w:jc w:val="center"/>
        <w:rPr>
          <w:b/>
          <w:lang w:val="lt-LT"/>
        </w:rPr>
      </w:pPr>
      <w:r w:rsidRPr="00451BBF">
        <w:rPr>
          <w:b/>
          <w:lang w:val="lt-LT"/>
        </w:rPr>
        <w:t>KITOS SĄLYGOS</w:t>
      </w:r>
    </w:p>
    <w:p w14:paraId="4D6F125E" w14:textId="77777777" w:rsidR="00451BBF" w:rsidRPr="00451BBF" w:rsidRDefault="00451BBF" w:rsidP="00451BBF">
      <w:pPr>
        <w:pStyle w:val="ListParagraph"/>
        <w:tabs>
          <w:tab w:val="left" w:pos="284"/>
          <w:tab w:val="left" w:pos="709"/>
          <w:tab w:val="left" w:pos="993"/>
          <w:tab w:val="left" w:pos="1134"/>
        </w:tabs>
        <w:ind w:left="360" w:right="-23"/>
        <w:rPr>
          <w:b/>
          <w:lang w:val="lt-LT"/>
        </w:rPr>
      </w:pPr>
    </w:p>
    <w:p w14:paraId="39207531" w14:textId="77777777" w:rsidR="00451BBF" w:rsidRPr="004270DF" w:rsidRDefault="00451BBF" w:rsidP="004270DF">
      <w:pPr>
        <w:pStyle w:val="ListParagraph"/>
        <w:numPr>
          <w:ilvl w:val="1"/>
          <w:numId w:val="2"/>
        </w:numPr>
        <w:tabs>
          <w:tab w:val="left" w:pos="284"/>
          <w:tab w:val="left" w:pos="709"/>
          <w:tab w:val="left" w:pos="993"/>
          <w:tab w:val="left" w:pos="1134"/>
        </w:tabs>
        <w:ind w:left="0" w:right="-23" w:firstLine="630"/>
        <w:jc w:val="both"/>
        <w:rPr>
          <w:lang w:val="lt-LT"/>
        </w:rPr>
      </w:pPr>
      <w:r w:rsidRPr="004270DF">
        <w:rPr>
          <w:lang w:val="lt-LT"/>
        </w:rPr>
        <w:t>Šiai Sutarčiai, jos aiškinimui ir iš jos kylančioms teisėms ir pareigoms taikoma Lietuvos Respublikos teisė.</w:t>
      </w:r>
    </w:p>
    <w:p w14:paraId="2D3CB8DC" w14:textId="77777777" w:rsidR="004270DF" w:rsidRPr="001239CE" w:rsidRDefault="004270DF" w:rsidP="004270DF">
      <w:pPr>
        <w:numPr>
          <w:ilvl w:val="1"/>
          <w:numId w:val="2"/>
        </w:numPr>
        <w:tabs>
          <w:tab w:val="left" w:pos="284"/>
          <w:tab w:val="left" w:pos="567"/>
          <w:tab w:val="left" w:pos="990"/>
        </w:tabs>
        <w:ind w:left="0" w:firstLine="630"/>
        <w:jc w:val="both"/>
        <w:rPr>
          <w:lang w:val="lt-LT"/>
        </w:rPr>
      </w:pPr>
      <w:r w:rsidRPr="001239CE">
        <w:rPr>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D8CA485" w14:textId="77777777" w:rsidR="00451BBF" w:rsidRPr="004270DF" w:rsidRDefault="00451BBF" w:rsidP="004270DF">
      <w:pPr>
        <w:pStyle w:val="ListParagraph"/>
        <w:numPr>
          <w:ilvl w:val="1"/>
          <w:numId w:val="2"/>
        </w:numPr>
        <w:tabs>
          <w:tab w:val="left" w:pos="284"/>
          <w:tab w:val="left" w:pos="709"/>
          <w:tab w:val="left" w:pos="993"/>
          <w:tab w:val="left" w:pos="1134"/>
        </w:tabs>
        <w:ind w:left="0" w:right="-23" w:firstLine="630"/>
        <w:jc w:val="both"/>
        <w:rPr>
          <w:lang w:val="lt-LT"/>
        </w:rPr>
      </w:pPr>
      <w:r w:rsidRPr="004270DF">
        <w:rPr>
          <w:lang w:val="lt-LT"/>
        </w:rPr>
        <w:t>Šalis privalo iš anksto iki pasikeitimo pranešti kitai Šaliai apie savo adreso, telefono numerio, fakso numerio, sąskaitų numerio, kontaktinių asmenų ar adreso (-ų) bei kitų rekvizitų pasikeitimą. Šaliai pažeidus šio punkto reikalavimus bus laikoma, kad kitos Šalies pranešimai, informacija, siųsta Sutartyje nurodytais adresais, yra gauta, taip pat Šalis neįvykdžius šio punkto reikalavimų neturi teisės reikšti pretenzijų ar atsikirtimų, kad kitos Šalies veiksmai, atlikti vadovaujantis paskutine turima informacija, neatitinka Sutarties sąlygų, arba kad ji negavo pranešimų, siustų pagal paskutinius turimus rekvizitus.</w:t>
      </w:r>
    </w:p>
    <w:p w14:paraId="67903890" w14:textId="77777777" w:rsidR="004270DF" w:rsidRPr="004270DF" w:rsidRDefault="00451BBF" w:rsidP="004270DF">
      <w:pPr>
        <w:pStyle w:val="ListParagraph"/>
        <w:numPr>
          <w:ilvl w:val="1"/>
          <w:numId w:val="2"/>
        </w:numPr>
        <w:tabs>
          <w:tab w:val="left" w:pos="284"/>
          <w:tab w:val="left" w:pos="709"/>
          <w:tab w:val="left" w:pos="993"/>
          <w:tab w:val="left" w:pos="1134"/>
        </w:tabs>
        <w:ind w:left="0" w:right="-23" w:firstLine="630"/>
        <w:jc w:val="both"/>
        <w:rPr>
          <w:lang w:val="lt-LT"/>
        </w:rPr>
      </w:pPr>
      <w:r w:rsidRPr="004270DF">
        <w:rPr>
          <w:lang w:val="lt-LT"/>
        </w:rPr>
        <w:t>Ginčai, kylantys iš šios Sutarties, sprendžiami derybomis, o nepavykus susitarti, vadovaujantis Lietuvos Respublikos įstatymų numatyta tvarka, tame Lietuvos Respublikos teisme, kurio veikimo teritorijai priklauso Paslaugų gavėjo buveinė.</w:t>
      </w:r>
    </w:p>
    <w:p w14:paraId="22D6D9A3" w14:textId="6349C80C" w:rsidR="004270DF" w:rsidRDefault="004270DF" w:rsidP="004270DF">
      <w:pPr>
        <w:pStyle w:val="ListParagraph"/>
        <w:numPr>
          <w:ilvl w:val="1"/>
          <w:numId w:val="2"/>
        </w:numPr>
        <w:tabs>
          <w:tab w:val="left" w:pos="284"/>
          <w:tab w:val="left" w:pos="709"/>
          <w:tab w:val="left" w:pos="993"/>
          <w:tab w:val="left" w:pos="1134"/>
        </w:tabs>
        <w:ind w:left="0" w:right="-23" w:firstLine="630"/>
        <w:jc w:val="both"/>
        <w:rPr>
          <w:lang w:val="lt-LT"/>
        </w:rPr>
      </w:pPr>
      <w:r w:rsidRPr="004270DF">
        <w:rPr>
          <w:lang w:val="lt-LT"/>
        </w:rPr>
        <w:t>Sutartis pasirašoma kvalifikuot</w:t>
      </w:r>
      <w:r w:rsidR="00BF244E">
        <w:rPr>
          <w:lang w:val="lt-LT"/>
        </w:rPr>
        <w:t>ais</w:t>
      </w:r>
      <w:r w:rsidRPr="004270DF">
        <w:rPr>
          <w:lang w:val="lt-LT"/>
        </w:rPr>
        <w:t xml:space="preserve"> elektronini</w:t>
      </w:r>
      <w:r w:rsidR="00BF244E">
        <w:rPr>
          <w:lang w:val="lt-LT"/>
        </w:rPr>
        <w:t>ais</w:t>
      </w:r>
      <w:r w:rsidRPr="004270DF">
        <w:rPr>
          <w:lang w:val="lt-LT"/>
        </w:rPr>
        <w:t xml:space="preserve"> paraš</w:t>
      </w:r>
      <w:r w:rsidR="00BF244E">
        <w:rPr>
          <w:lang w:val="lt-LT"/>
        </w:rPr>
        <w:t>ais</w:t>
      </w:r>
      <w:r w:rsidRPr="004270DF">
        <w:rPr>
          <w:lang w:val="lt-LT"/>
        </w:rPr>
        <w:t>.</w:t>
      </w:r>
    </w:p>
    <w:p w14:paraId="5A5D7811" w14:textId="77777777" w:rsidR="00451BBF" w:rsidRPr="00451BBF" w:rsidRDefault="00451BBF" w:rsidP="00451BBF">
      <w:pPr>
        <w:tabs>
          <w:tab w:val="left" w:pos="284"/>
          <w:tab w:val="left" w:pos="567"/>
          <w:tab w:val="left" w:pos="993"/>
          <w:tab w:val="left" w:pos="1134"/>
        </w:tabs>
        <w:ind w:right="-23"/>
        <w:rPr>
          <w:lang w:val="lt-LT"/>
        </w:rPr>
      </w:pPr>
      <w:r w:rsidRPr="00451BBF">
        <w:rPr>
          <w:lang w:val="lt-LT"/>
        </w:rPr>
        <w:tab/>
      </w:r>
    </w:p>
    <w:p w14:paraId="4ED40715" w14:textId="77777777" w:rsidR="00451BBF" w:rsidRDefault="00451BBF" w:rsidP="00451BBF">
      <w:pPr>
        <w:pStyle w:val="ListParagraph"/>
        <w:numPr>
          <w:ilvl w:val="0"/>
          <w:numId w:val="2"/>
        </w:numPr>
        <w:tabs>
          <w:tab w:val="left" w:pos="284"/>
          <w:tab w:val="left" w:pos="709"/>
          <w:tab w:val="left" w:pos="993"/>
          <w:tab w:val="left" w:pos="1134"/>
        </w:tabs>
        <w:ind w:right="-23"/>
        <w:jc w:val="center"/>
        <w:rPr>
          <w:b/>
          <w:lang w:val="lt-LT"/>
        </w:rPr>
      </w:pPr>
      <w:r w:rsidRPr="00451BBF">
        <w:rPr>
          <w:b/>
          <w:lang w:val="lt-LT"/>
        </w:rPr>
        <w:t>ŠALIŲ REKVIZITAI</w:t>
      </w:r>
    </w:p>
    <w:p w14:paraId="3720817A" w14:textId="77777777" w:rsidR="00451BBF" w:rsidRPr="00451BBF" w:rsidRDefault="00451BBF" w:rsidP="00451BBF">
      <w:pPr>
        <w:pStyle w:val="ListParagraph"/>
        <w:tabs>
          <w:tab w:val="left" w:pos="284"/>
          <w:tab w:val="left" w:pos="709"/>
          <w:tab w:val="left" w:pos="993"/>
          <w:tab w:val="left" w:pos="1134"/>
        </w:tabs>
        <w:ind w:left="540" w:right="-23"/>
        <w:rPr>
          <w:b/>
          <w:lang w:val="lt-LT"/>
        </w:rPr>
      </w:pPr>
    </w:p>
    <w:tbl>
      <w:tblPr>
        <w:tblW w:w="10084" w:type="dxa"/>
        <w:tblLayout w:type="fixed"/>
        <w:tblLook w:val="0000" w:firstRow="0" w:lastRow="0" w:firstColumn="0" w:lastColumn="0" w:noHBand="0" w:noVBand="0"/>
      </w:tblPr>
      <w:tblGrid>
        <w:gridCol w:w="5245"/>
        <w:gridCol w:w="4820"/>
        <w:gridCol w:w="19"/>
      </w:tblGrid>
      <w:tr w:rsidR="00A16BEA" w:rsidRPr="00593395" w14:paraId="16B74B46" w14:textId="77777777" w:rsidTr="00C839C9">
        <w:trPr>
          <w:gridAfter w:val="1"/>
          <w:wAfter w:w="19" w:type="dxa"/>
        </w:trPr>
        <w:tc>
          <w:tcPr>
            <w:tcW w:w="5245" w:type="dxa"/>
          </w:tcPr>
          <w:p w14:paraId="6E5ECD6E" w14:textId="77777777" w:rsidR="00A16BEA" w:rsidRPr="00593395" w:rsidRDefault="00A16BEA" w:rsidP="00C839C9">
            <w:pPr>
              <w:jc w:val="both"/>
              <w:rPr>
                <w:b/>
              </w:rPr>
            </w:pPr>
            <w:r>
              <w:rPr>
                <w:b/>
              </w:rPr>
              <w:t>Paslaugų gavėjas</w:t>
            </w:r>
            <w:r w:rsidRPr="00593395">
              <w:rPr>
                <w:b/>
              </w:rPr>
              <w:t xml:space="preserve"> </w:t>
            </w:r>
          </w:p>
          <w:p w14:paraId="45FBF816" w14:textId="77777777" w:rsidR="00A16BEA" w:rsidRPr="00593395" w:rsidRDefault="00A16BEA" w:rsidP="00C839C9">
            <w:pPr>
              <w:jc w:val="both"/>
            </w:pPr>
          </w:p>
          <w:p w14:paraId="6E693909" w14:textId="77777777" w:rsidR="00A16BEA" w:rsidRPr="00593395" w:rsidRDefault="00A16BEA" w:rsidP="00C839C9">
            <w:pPr>
              <w:jc w:val="both"/>
              <w:rPr>
                <w:b/>
              </w:rPr>
            </w:pPr>
            <w:r w:rsidRPr="00593395">
              <w:rPr>
                <w:b/>
              </w:rPr>
              <w:t>Vilniaus Gedimino technikos universitetas</w:t>
            </w:r>
          </w:p>
          <w:p w14:paraId="55BDEE54" w14:textId="77777777" w:rsidR="00A16BEA" w:rsidRPr="00593395" w:rsidRDefault="00A16BEA" w:rsidP="00C839C9">
            <w:pPr>
              <w:jc w:val="both"/>
            </w:pPr>
            <w:r w:rsidRPr="00593395">
              <w:t>Saulėtekio al. 11, 10223 Vilnius</w:t>
            </w:r>
          </w:p>
          <w:p w14:paraId="726CE142" w14:textId="77777777" w:rsidR="00A16BEA" w:rsidRPr="00593395" w:rsidRDefault="00A16BEA" w:rsidP="00C839C9">
            <w:pPr>
              <w:jc w:val="both"/>
            </w:pPr>
            <w:r w:rsidRPr="00593395">
              <w:t>Įmonės kodas 111950243</w:t>
            </w:r>
          </w:p>
          <w:p w14:paraId="560A8B86" w14:textId="77777777" w:rsidR="00A16BEA" w:rsidRPr="00593395" w:rsidRDefault="00A16BEA" w:rsidP="00C839C9">
            <w:pPr>
              <w:jc w:val="both"/>
            </w:pPr>
            <w:r w:rsidRPr="00593395">
              <w:t>PVM mokėtojo kodas LT119502413</w:t>
            </w:r>
          </w:p>
          <w:p w14:paraId="6D9778E8" w14:textId="1152F4D5" w:rsidR="00A16BEA" w:rsidRPr="00593395" w:rsidRDefault="00A16BEA" w:rsidP="00C839C9">
            <w:pPr>
              <w:jc w:val="both"/>
            </w:pPr>
            <w:r w:rsidRPr="00593395">
              <w:t xml:space="preserve">Tel. </w:t>
            </w:r>
            <w:r>
              <w:t xml:space="preserve">+370 </w:t>
            </w:r>
            <w:r w:rsidRPr="00593395">
              <w:t>5 274 5030</w:t>
            </w:r>
          </w:p>
          <w:p w14:paraId="67064554" w14:textId="77777777" w:rsidR="00A16BEA" w:rsidRPr="00593395" w:rsidRDefault="00A16BEA" w:rsidP="00C839C9">
            <w:pPr>
              <w:jc w:val="both"/>
            </w:pPr>
            <w:r w:rsidRPr="00593395">
              <w:t xml:space="preserve">A/s </w:t>
            </w:r>
            <w:r w:rsidRPr="002250CC">
              <w:t>LT697300010002459025</w:t>
            </w:r>
          </w:p>
          <w:p w14:paraId="769E9AD4" w14:textId="77777777" w:rsidR="00A16BEA" w:rsidRDefault="00A16BEA" w:rsidP="00C839C9">
            <w:pPr>
              <w:jc w:val="both"/>
            </w:pPr>
            <w:r>
              <w:t>Bankas AB „Swedbank“</w:t>
            </w:r>
          </w:p>
          <w:p w14:paraId="3DA6A5C3" w14:textId="77777777" w:rsidR="00A16BEA" w:rsidRDefault="00A16BEA" w:rsidP="00C839C9">
            <w:pPr>
              <w:jc w:val="both"/>
            </w:pPr>
            <w:r>
              <w:t xml:space="preserve">El. p.: </w:t>
            </w:r>
            <w:hyperlink r:id="rId6" w:history="1">
              <w:r w:rsidRPr="000E15A9">
                <w:rPr>
                  <w:rStyle w:val="Hyperlink"/>
                </w:rPr>
                <w:t>vilniustech@vilniustech.lt</w:t>
              </w:r>
            </w:hyperlink>
            <w:r>
              <w:t xml:space="preserve"> </w:t>
            </w:r>
          </w:p>
          <w:p w14:paraId="3D31EF4D" w14:textId="77777777" w:rsidR="00A16BEA" w:rsidRPr="00593395" w:rsidRDefault="00A16BEA" w:rsidP="00C839C9">
            <w:pPr>
              <w:jc w:val="both"/>
            </w:pPr>
          </w:p>
        </w:tc>
        <w:tc>
          <w:tcPr>
            <w:tcW w:w="4820" w:type="dxa"/>
          </w:tcPr>
          <w:p w14:paraId="3FB61F0F" w14:textId="77777777" w:rsidR="00A16BEA" w:rsidRPr="00593395" w:rsidRDefault="00A16BEA" w:rsidP="00C839C9">
            <w:pPr>
              <w:jc w:val="both"/>
              <w:rPr>
                <w:b/>
              </w:rPr>
            </w:pPr>
            <w:r>
              <w:rPr>
                <w:b/>
              </w:rPr>
              <w:t>Paslaugų teikėjas</w:t>
            </w:r>
          </w:p>
          <w:p w14:paraId="48D2643B" w14:textId="77777777" w:rsidR="00A16BEA" w:rsidRPr="00593395" w:rsidRDefault="00A16BEA" w:rsidP="00C839C9">
            <w:pPr>
              <w:ind w:firstLine="176"/>
              <w:jc w:val="both"/>
            </w:pPr>
          </w:p>
          <w:p w14:paraId="4A5C06D9" w14:textId="21DA8854" w:rsidR="00A16BEA" w:rsidRPr="00593395" w:rsidRDefault="00A16BEA" w:rsidP="00C839C9">
            <w:pPr>
              <w:jc w:val="both"/>
              <w:rPr>
                <w:b/>
              </w:rPr>
            </w:pPr>
            <w:r>
              <w:rPr>
                <w:b/>
              </w:rPr>
              <w:t>UAB „</w:t>
            </w:r>
            <w:r w:rsidR="006607AC">
              <w:rPr>
                <w:b/>
              </w:rPr>
              <w:t>AAA Law</w:t>
            </w:r>
            <w:r>
              <w:rPr>
                <w:b/>
              </w:rPr>
              <w:t>“</w:t>
            </w:r>
          </w:p>
          <w:p w14:paraId="477F7D63" w14:textId="74AA6E47" w:rsidR="00A16BEA" w:rsidRPr="00593395" w:rsidRDefault="006607AC" w:rsidP="00C839C9">
            <w:pPr>
              <w:jc w:val="both"/>
            </w:pPr>
            <w:r w:rsidRPr="006607AC">
              <w:t>A. Gostauto 40B, LT-03163</w:t>
            </w:r>
            <w:r w:rsidR="00A16BEA" w:rsidRPr="00593395">
              <w:t xml:space="preserve"> Vilnius</w:t>
            </w:r>
          </w:p>
          <w:p w14:paraId="00FA0E8B" w14:textId="6A246959" w:rsidR="00A16BEA" w:rsidRPr="00593395" w:rsidRDefault="00A16BEA" w:rsidP="00C839C9">
            <w:pPr>
              <w:jc w:val="both"/>
            </w:pPr>
            <w:r w:rsidRPr="00593395">
              <w:t xml:space="preserve">Įmonės kodas </w:t>
            </w:r>
            <w:r w:rsidR="00895A09" w:rsidRPr="00895A09">
              <w:t>111593841</w:t>
            </w:r>
          </w:p>
          <w:p w14:paraId="140C9A3A" w14:textId="26D077B0" w:rsidR="00A16BEA" w:rsidRPr="00593395" w:rsidRDefault="00A16BEA" w:rsidP="00C839C9">
            <w:pPr>
              <w:jc w:val="both"/>
            </w:pPr>
            <w:r w:rsidRPr="001D6C2C">
              <w:t xml:space="preserve">PVM mokėtojo kodas </w:t>
            </w:r>
            <w:r w:rsidR="00895A09" w:rsidRPr="00895A09">
              <w:t>LT100001162711</w:t>
            </w:r>
          </w:p>
          <w:p w14:paraId="2D3F9489" w14:textId="6CBA2361" w:rsidR="00895A09" w:rsidRDefault="00A16BEA" w:rsidP="00C839C9">
            <w:pPr>
              <w:jc w:val="both"/>
            </w:pPr>
            <w:r>
              <w:t>Tel. +</w:t>
            </w:r>
            <w:r w:rsidR="00895A09">
              <w:t xml:space="preserve"> </w:t>
            </w:r>
            <w:r w:rsidR="00895A09" w:rsidRPr="00895A09">
              <w:t>+370 5 252 6676</w:t>
            </w:r>
          </w:p>
          <w:p w14:paraId="1463C759" w14:textId="17D6E3E0" w:rsidR="00A16BEA" w:rsidRPr="0042310A" w:rsidRDefault="00A16BEA" w:rsidP="00C839C9">
            <w:pPr>
              <w:jc w:val="both"/>
            </w:pPr>
            <w:r w:rsidRPr="0042310A">
              <w:t>A/s</w:t>
            </w:r>
            <w:r>
              <w:t>:</w:t>
            </w:r>
            <w:r w:rsidRPr="0042310A">
              <w:t xml:space="preserve"> </w:t>
            </w:r>
            <w:r w:rsidR="00895A09">
              <w:t>xx</w:t>
            </w:r>
          </w:p>
          <w:p w14:paraId="52E36B83" w14:textId="29F0C7D7" w:rsidR="00A16BEA" w:rsidRPr="00593395" w:rsidRDefault="00A16BEA" w:rsidP="00C839C9">
            <w:pPr>
              <w:jc w:val="both"/>
            </w:pPr>
            <w:r w:rsidRPr="0042310A">
              <w:t>Bankas</w:t>
            </w:r>
            <w:r>
              <w:t xml:space="preserve">: </w:t>
            </w:r>
          </w:p>
          <w:p w14:paraId="79A053AF" w14:textId="26282F68" w:rsidR="00A16BEA" w:rsidRPr="00895A09" w:rsidRDefault="00A16BEA" w:rsidP="00C839C9">
            <w:pPr>
              <w:jc w:val="both"/>
              <w:rPr>
                <w:lang w:val="en-US"/>
              </w:rPr>
            </w:pPr>
            <w:r>
              <w:t xml:space="preserve">El.p.: </w:t>
            </w:r>
            <w:r w:rsidR="00895A09" w:rsidRPr="00895A09">
              <w:rPr>
                <w:rStyle w:val="Hyperlink"/>
              </w:rPr>
              <w:t>info@aaalaw.lt</w:t>
            </w:r>
          </w:p>
        </w:tc>
      </w:tr>
      <w:tr w:rsidR="00A16BEA" w:rsidRPr="00593395" w14:paraId="66163B0E" w14:textId="77777777" w:rsidTr="00C839C9">
        <w:tc>
          <w:tcPr>
            <w:tcW w:w="5245" w:type="dxa"/>
          </w:tcPr>
          <w:p w14:paraId="10CF8916" w14:textId="77777777" w:rsidR="00A16BEA" w:rsidRPr="00593395" w:rsidRDefault="00A16BEA" w:rsidP="00C839C9">
            <w:pPr>
              <w:jc w:val="both"/>
            </w:pPr>
            <w:r w:rsidRPr="00593395">
              <w:t xml:space="preserve">Rektorius </w:t>
            </w:r>
          </w:p>
          <w:p w14:paraId="04CABD81" w14:textId="144EE2A3" w:rsidR="00A16BEA" w:rsidRPr="00593395" w:rsidRDefault="00A16BEA" w:rsidP="00C839C9">
            <w:pPr>
              <w:jc w:val="both"/>
            </w:pPr>
            <w:r>
              <w:t>Romualdas Kliukas</w:t>
            </w:r>
          </w:p>
          <w:p w14:paraId="70D4AD4A" w14:textId="77777777" w:rsidR="00A16BEA" w:rsidRPr="00593395" w:rsidRDefault="00A16BEA" w:rsidP="00C839C9">
            <w:pPr>
              <w:jc w:val="both"/>
            </w:pPr>
          </w:p>
          <w:p w14:paraId="2A08EF43" w14:textId="10B58D10" w:rsidR="00A16BEA" w:rsidRPr="00593395" w:rsidRDefault="00A16BEA" w:rsidP="00C839C9">
            <w:pPr>
              <w:jc w:val="both"/>
            </w:pPr>
            <w:r w:rsidRPr="00593395">
              <w:t xml:space="preserve">                                             </w:t>
            </w:r>
          </w:p>
          <w:p w14:paraId="33CFAF16" w14:textId="77777777" w:rsidR="00A16BEA" w:rsidRPr="00593395" w:rsidRDefault="00A16BEA" w:rsidP="00C839C9">
            <w:pPr>
              <w:jc w:val="both"/>
            </w:pPr>
          </w:p>
        </w:tc>
        <w:tc>
          <w:tcPr>
            <w:tcW w:w="4839" w:type="dxa"/>
            <w:gridSpan w:val="2"/>
          </w:tcPr>
          <w:p w14:paraId="417CBF5A" w14:textId="3638FCB7" w:rsidR="00A16BEA" w:rsidRDefault="00A16BEA" w:rsidP="00C839C9">
            <w:pPr>
              <w:jc w:val="both"/>
            </w:pPr>
            <w:r>
              <w:t>Direktor</w:t>
            </w:r>
            <w:r w:rsidR="00895A09">
              <w:t>ius</w:t>
            </w:r>
          </w:p>
          <w:p w14:paraId="5F0FE999" w14:textId="3B096E70" w:rsidR="00A16BEA" w:rsidRDefault="00895A09" w:rsidP="00C839C9">
            <w:pPr>
              <w:jc w:val="both"/>
              <w:rPr>
                <w:noProof/>
                <w:lang w:eastAsia="lt-LT"/>
              </w:rPr>
            </w:pPr>
            <w:r w:rsidRPr="00895A09">
              <w:t>Algimantas Smičius</w:t>
            </w:r>
          </w:p>
          <w:p w14:paraId="034E18B3" w14:textId="77777777" w:rsidR="00A16BEA" w:rsidRPr="00593395" w:rsidRDefault="00A16BEA" w:rsidP="00A16BEA">
            <w:pPr>
              <w:jc w:val="both"/>
            </w:pPr>
          </w:p>
        </w:tc>
      </w:tr>
    </w:tbl>
    <w:p w14:paraId="419D9631" w14:textId="77777777" w:rsidR="004270DF" w:rsidRDefault="004270DF" w:rsidP="00451BBF">
      <w:pPr>
        <w:pStyle w:val="ListParagraph"/>
        <w:tabs>
          <w:tab w:val="left" w:pos="284"/>
          <w:tab w:val="left" w:pos="709"/>
          <w:tab w:val="left" w:pos="993"/>
          <w:tab w:val="left" w:pos="1134"/>
        </w:tabs>
        <w:ind w:left="540" w:right="-23"/>
        <w:rPr>
          <w:b/>
          <w:lang w:val="lt-LT"/>
        </w:rPr>
      </w:pPr>
    </w:p>
    <w:p w14:paraId="5597B988" w14:textId="77777777" w:rsidR="004270DF" w:rsidRDefault="004270DF" w:rsidP="00451BBF">
      <w:pPr>
        <w:pStyle w:val="ListParagraph"/>
        <w:tabs>
          <w:tab w:val="left" w:pos="284"/>
          <w:tab w:val="left" w:pos="709"/>
          <w:tab w:val="left" w:pos="993"/>
          <w:tab w:val="left" w:pos="1134"/>
        </w:tabs>
        <w:ind w:left="540" w:right="-23"/>
        <w:rPr>
          <w:b/>
          <w:lang w:val="lt-LT"/>
        </w:rPr>
      </w:pPr>
    </w:p>
    <w:sectPr w:rsidR="004270DF" w:rsidSect="00451BBF">
      <w:pgSz w:w="11906" w:h="16838"/>
      <w:pgMar w:top="90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065"/>
    <w:multiLevelType w:val="multilevel"/>
    <w:tmpl w:val="E92CF48E"/>
    <w:lvl w:ilvl="0">
      <w:start w:val="1"/>
      <w:numFmt w:val="decimal"/>
      <w:lvlText w:val="%1."/>
      <w:lvlJc w:val="left"/>
      <w:pPr>
        <w:ind w:left="540" w:hanging="540"/>
      </w:pPr>
      <w:rPr>
        <w:rFonts w:hint="default"/>
      </w:rPr>
    </w:lvl>
    <w:lvl w:ilvl="1">
      <w:start w:val="2"/>
      <w:numFmt w:val="decimal"/>
      <w:lvlText w:val="%1.%2."/>
      <w:lvlJc w:val="left"/>
      <w:pPr>
        <w:ind w:left="857" w:hanging="54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 w15:restartNumberingAfterBreak="0">
    <w:nsid w:val="1E8811F3"/>
    <w:multiLevelType w:val="multilevel"/>
    <w:tmpl w:val="70E2EF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2372A2"/>
    <w:multiLevelType w:val="multilevel"/>
    <w:tmpl w:val="C1BE51E4"/>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3."/>
      <w:lvlJc w:val="left"/>
      <w:pPr>
        <w:ind w:left="121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F21291"/>
    <w:multiLevelType w:val="multilevel"/>
    <w:tmpl w:val="BBAC6D7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01D0F30"/>
    <w:multiLevelType w:val="hybridMultilevel"/>
    <w:tmpl w:val="56E06B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16"/>
    <w:rsid w:val="00001509"/>
    <w:rsid w:val="00005BD5"/>
    <w:rsid w:val="00040165"/>
    <w:rsid w:val="00096846"/>
    <w:rsid w:val="000B1017"/>
    <w:rsid w:val="00115A71"/>
    <w:rsid w:val="00126761"/>
    <w:rsid w:val="002E0784"/>
    <w:rsid w:val="00321644"/>
    <w:rsid w:val="003F5D86"/>
    <w:rsid w:val="004270DF"/>
    <w:rsid w:val="00430E82"/>
    <w:rsid w:val="00451BBF"/>
    <w:rsid w:val="00474212"/>
    <w:rsid w:val="00493BD0"/>
    <w:rsid w:val="004947EE"/>
    <w:rsid w:val="004F24B7"/>
    <w:rsid w:val="00555289"/>
    <w:rsid w:val="00555C88"/>
    <w:rsid w:val="00652CD5"/>
    <w:rsid w:val="006607AC"/>
    <w:rsid w:val="00742BEC"/>
    <w:rsid w:val="007A227E"/>
    <w:rsid w:val="007B1908"/>
    <w:rsid w:val="008832B3"/>
    <w:rsid w:val="00895A09"/>
    <w:rsid w:val="009812BF"/>
    <w:rsid w:val="00A16BEA"/>
    <w:rsid w:val="00A54832"/>
    <w:rsid w:val="00A66FE1"/>
    <w:rsid w:val="00B22B1B"/>
    <w:rsid w:val="00BF244E"/>
    <w:rsid w:val="00C54C3E"/>
    <w:rsid w:val="00CC119A"/>
    <w:rsid w:val="00E55F13"/>
    <w:rsid w:val="00E954EA"/>
    <w:rsid w:val="00EA7216"/>
    <w:rsid w:val="00F17FED"/>
    <w:rsid w:val="00FC3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116F"/>
  <w15:chartTrackingRefBased/>
  <w15:docId w15:val="{B44F17C6-A127-462D-BB2A-7BD3AFA2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B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451BBF"/>
    <w:rPr>
      <w:color w:val="0000FF"/>
      <w:u w:val="single"/>
    </w:rPr>
  </w:style>
  <w:style w:type="paragraph" w:styleId="BodyText">
    <w:name w:val="Body Text"/>
    <w:aliases w:val="body indent,ändrad,Body single,EHPT,Body Text2"/>
    <w:basedOn w:val="Normal"/>
    <w:link w:val="BodyTextChar"/>
    <w:rsid w:val="00451BBF"/>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w:basedOn w:val="DefaultParagraphFont"/>
    <w:link w:val="BodyText"/>
    <w:rsid w:val="00451BBF"/>
    <w:rPr>
      <w:rFonts w:ascii="Arial" w:eastAsia="Times New Roman" w:hAnsi="Arial" w:cs="Times New Roman"/>
      <w:snapToGrid w:val="0"/>
      <w:sz w:val="20"/>
      <w:szCs w:val="20"/>
      <w:lang w:val="sv-SE"/>
    </w:rPr>
  </w:style>
  <w:style w:type="paragraph" w:styleId="NormalWeb">
    <w:name w:val="Normal (Web)"/>
    <w:basedOn w:val="Normal"/>
    <w:uiPriority w:val="99"/>
    <w:qFormat/>
    <w:rsid w:val="00451BBF"/>
    <w:pPr>
      <w:spacing w:before="100" w:beforeAutospacing="1" w:after="100" w:afterAutospacing="1"/>
    </w:pPr>
    <w:rPr>
      <w:rFonts w:ascii="Arial" w:hAnsi="Arial" w:cs="Arial"/>
      <w:color w:val="4C4C4C"/>
      <w:sz w:val="11"/>
      <w:szCs w:val="11"/>
      <w:lang w:val="lt-LT" w:eastAsia="lt-LT"/>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451BBF"/>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451BB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27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DF"/>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BF244E"/>
    <w:rPr>
      <w:color w:val="605E5C"/>
      <w:shd w:val="clear" w:color="auto" w:fill="E1DFDD"/>
    </w:rPr>
  </w:style>
  <w:style w:type="paragraph" w:styleId="Revision">
    <w:name w:val="Revision"/>
    <w:hidden/>
    <w:uiPriority w:val="99"/>
    <w:semiHidden/>
    <w:rsid w:val="007B190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niustech@vilniustech.lt" TargetMode="External"/><Relationship Id="rId5" Type="http://schemas.openxmlformats.org/officeDocument/2006/relationships/hyperlink" Target="mailto:arturas.serackis@vilniustech.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8903</Words>
  <Characters>5075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cp:lastPrinted>2021-05-06T05:11:00Z</cp:lastPrinted>
  <dcterms:created xsi:type="dcterms:W3CDTF">2025-12-30T11:31:00Z</dcterms:created>
  <dcterms:modified xsi:type="dcterms:W3CDTF">2025-12-30T11:31:00Z</dcterms:modified>
</cp:coreProperties>
</file>