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3D0D7" w14:textId="2EED6062" w:rsidR="00FB219C"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w:t>
      </w:r>
      <w:r w:rsidR="00CD30DF">
        <w:rPr>
          <w:b/>
          <w:bCs/>
          <w:caps/>
          <w:szCs w:val="24"/>
        </w:rPr>
        <w:t>–</w:t>
      </w:r>
      <w:r>
        <w:rPr>
          <w:b/>
          <w:bCs/>
          <w:caps/>
          <w:szCs w:val="24"/>
        </w:rPr>
        <w:t>pardavimo sutarties</w:t>
      </w:r>
    </w:p>
    <w:p w14:paraId="1D970AEC" w14:textId="28B3C27A" w:rsidR="00027B83" w:rsidRDefault="000B0897" w:rsidP="00AF63D1">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 Specialiosios sąlygos</w:t>
      </w: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4F645D2C" w:rsidR="00027B83" w:rsidRPr="004E601D" w:rsidRDefault="00464346">
            <w:pPr>
              <w:jc w:val="both"/>
              <w:rPr>
                <w:b/>
                <w:bCs/>
                <w:kern w:val="2"/>
                <w:szCs w:val="24"/>
              </w:rPr>
            </w:pPr>
            <w:r w:rsidRPr="00464346">
              <w:rPr>
                <w:b/>
                <w:bCs/>
                <w:kern w:val="2"/>
                <w:szCs w:val="24"/>
              </w:rPr>
              <w:t>FINANSŲ VALDYMO IR APSKAITOS INFORMACINĖS SISTEMOS IŽDO IR RIZIKOS VALDYMO MODULIO DIEGIMO PASLAUG</w:t>
            </w:r>
            <w:r>
              <w:rPr>
                <w:b/>
                <w:bCs/>
                <w:kern w:val="2"/>
                <w:szCs w:val="24"/>
              </w:rPr>
              <w:t xml:space="preserve">OS </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4A74E77" w:rsidR="00027B83" w:rsidRDefault="00182F03">
            <w:pPr>
              <w:jc w:val="both"/>
              <w:rPr>
                <w:kern w:val="2"/>
                <w:szCs w:val="24"/>
              </w:rPr>
            </w:pPr>
            <w:r>
              <w:rPr>
                <w:kern w:val="2"/>
                <w:szCs w:val="24"/>
              </w:rPr>
              <w:t>2025-12-</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2F2541FA" w:rsidR="00027B83" w:rsidRDefault="00182F03">
            <w:pPr>
              <w:jc w:val="both"/>
              <w:rPr>
                <w:kern w:val="2"/>
                <w:szCs w:val="24"/>
              </w:rPr>
            </w:pPr>
            <w:r>
              <w:rPr>
                <w:kern w:val="2"/>
                <w:szCs w:val="24"/>
              </w:rPr>
              <w:t>1SUT-</w:t>
            </w: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027B83" w14:paraId="7A216576" w14:textId="77777777">
        <w:tc>
          <w:tcPr>
            <w:tcW w:w="2808" w:type="dxa"/>
            <w:vMerge w:val="restart"/>
          </w:tcPr>
          <w:p w14:paraId="79087AD5" w14:textId="77777777" w:rsidR="00027B83" w:rsidRDefault="00027B83">
            <w:pPr>
              <w:jc w:val="center"/>
              <w:rPr>
                <w:b/>
                <w:kern w:val="2"/>
                <w:szCs w:val="24"/>
              </w:rPr>
            </w:pPr>
          </w:p>
          <w:p w14:paraId="555D406D" w14:textId="77777777" w:rsidR="00027B83" w:rsidRDefault="00027B83">
            <w:pPr>
              <w:jc w:val="center"/>
              <w:rPr>
                <w:b/>
                <w:kern w:val="2"/>
                <w:szCs w:val="24"/>
              </w:rPr>
            </w:pPr>
          </w:p>
          <w:p w14:paraId="757D89F5" w14:textId="77777777" w:rsidR="00027B83" w:rsidRDefault="00027B83">
            <w:pPr>
              <w:jc w:val="center"/>
              <w:rPr>
                <w:b/>
                <w:kern w:val="2"/>
                <w:szCs w:val="24"/>
              </w:rPr>
            </w:pPr>
          </w:p>
          <w:p w14:paraId="6C227F93" w14:textId="77777777" w:rsidR="00027B83" w:rsidRDefault="00027B83">
            <w:pPr>
              <w:rPr>
                <w:b/>
                <w:kern w:val="2"/>
                <w:szCs w:val="24"/>
              </w:rPr>
            </w:pPr>
          </w:p>
          <w:p w14:paraId="0285291C" w14:textId="5B34D2F3" w:rsidR="00027B83" w:rsidRDefault="000B0897">
            <w:pPr>
              <w:rPr>
                <w:b/>
                <w:kern w:val="2"/>
                <w:szCs w:val="24"/>
              </w:rPr>
            </w:pPr>
            <w:r>
              <w:rPr>
                <w:b/>
                <w:kern w:val="2"/>
                <w:szCs w:val="24"/>
              </w:rPr>
              <w:t>1.1. Pirkėjas</w:t>
            </w:r>
            <w:r w:rsidR="00641CBC">
              <w:rPr>
                <w:b/>
                <w:kern w:val="2"/>
                <w:szCs w:val="24"/>
              </w:rPr>
              <w:t>/VLK</w:t>
            </w:r>
          </w:p>
        </w:tc>
        <w:tc>
          <w:tcPr>
            <w:tcW w:w="3240" w:type="dxa"/>
          </w:tcPr>
          <w:p w14:paraId="4986D0A4" w14:textId="77777777" w:rsidR="00027B83" w:rsidRDefault="000B0897">
            <w:pPr>
              <w:rPr>
                <w:kern w:val="2"/>
                <w:szCs w:val="24"/>
              </w:rPr>
            </w:pPr>
            <w:r>
              <w:rPr>
                <w:kern w:val="2"/>
                <w:szCs w:val="24"/>
              </w:rPr>
              <w:t>1.1.1. Pavadinimas</w:t>
            </w:r>
          </w:p>
        </w:tc>
        <w:tc>
          <w:tcPr>
            <w:tcW w:w="3510" w:type="dxa"/>
          </w:tcPr>
          <w:p w14:paraId="53FF09A2" w14:textId="5B4EDAB8" w:rsidR="00027B83" w:rsidRPr="00514FF9" w:rsidRDefault="00FB219C" w:rsidP="00CD30DF">
            <w:pPr>
              <w:rPr>
                <w:b/>
                <w:bCs/>
                <w:kern w:val="2"/>
                <w:szCs w:val="24"/>
              </w:rPr>
            </w:pPr>
            <w:r w:rsidRPr="00514FF9">
              <w:rPr>
                <w:b/>
                <w:bCs/>
                <w:kern w:val="2"/>
                <w:szCs w:val="24"/>
              </w:rPr>
              <w:t>Valstybinė ligonių kasa prie Sveikatos apsaugos ministerijos</w:t>
            </w:r>
          </w:p>
        </w:tc>
      </w:tr>
      <w:tr w:rsidR="00027B83" w14:paraId="46894EEE" w14:textId="77777777">
        <w:tc>
          <w:tcPr>
            <w:tcW w:w="2808" w:type="dxa"/>
            <w:vMerge/>
          </w:tcPr>
          <w:p w14:paraId="6E3E695C" w14:textId="77777777" w:rsidR="00027B83" w:rsidRDefault="00027B83">
            <w:pPr>
              <w:rPr>
                <w:kern w:val="2"/>
                <w:szCs w:val="24"/>
              </w:rPr>
            </w:pPr>
          </w:p>
        </w:tc>
        <w:tc>
          <w:tcPr>
            <w:tcW w:w="3240" w:type="dxa"/>
          </w:tcPr>
          <w:p w14:paraId="6B5CD43F" w14:textId="77777777" w:rsidR="00027B83" w:rsidRDefault="000B0897">
            <w:pPr>
              <w:rPr>
                <w:kern w:val="2"/>
                <w:szCs w:val="24"/>
              </w:rPr>
            </w:pPr>
            <w:r>
              <w:rPr>
                <w:kern w:val="2"/>
                <w:szCs w:val="24"/>
              </w:rPr>
              <w:t>1.1.2. Juridinio asmens kodas</w:t>
            </w:r>
          </w:p>
        </w:tc>
        <w:tc>
          <w:tcPr>
            <w:tcW w:w="3510" w:type="dxa"/>
          </w:tcPr>
          <w:p w14:paraId="63476F65" w14:textId="7E0669DB" w:rsidR="00027B83" w:rsidRDefault="00FB219C" w:rsidP="00CD30DF">
            <w:pPr>
              <w:rPr>
                <w:kern w:val="2"/>
                <w:szCs w:val="24"/>
              </w:rPr>
            </w:pPr>
            <w:r w:rsidRPr="00FB219C">
              <w:rPr>
                <w:kern w:val="2"/>
                <w:szCs w:val="24"/>
              </w:rPr>
              <w:t>191351679</w:t>
            </w:r>
          </w:p>
        </w:tc>
      </w:tr>
      <w:tr w:rsidR="00027B83" w14:paraId="356739C7" w14:textId="77777777">
        <w:tc>
          <w:tcPr>
            <w:tcW w:w="2808" w:type="dxa"/>
            <w:vMerge/>
          </w:tcPr>
          <w:p w14:paraId="1CA5E71D" w14:textId="77777777" w:rsidR="00027B83" w:rsidRDefault="00027B83">
            <w:pPr>
              <w:rPr>
                <w:kern w:val="2"/>
                <w:szCs w:val="24"/>
              </w:rPr>
            </w:pPr>
          </w:p>
        </w:tc>
        <w:tc>
          <w:tcPr>
            <w:tcW w:w="3240" w:type="dxa"/>
          </w:tcPr>
          <w:p w14:paraId="23A01788" w14:textId="77777777" w:rsidR="00027B83" w:rsidRDefault="000B0897">
            <w:pPr>
              <w:rPr>
                <w:kern w:val="2"/>
                <w:szCs w:val="24"/>
              </w:rPr>
            </w:pPr>
            <w:r>
              <w:rPr>
                <w:kern w:val="2"/>
                <w:szCs w:val="24"/>
              </w:rPr>
              <w:t>1.1.3. Adresas</w:t>
            </w:r>
          </w:p>
        </w:tc>
        <w:tc>
          <w:tcPr>
            <w:tcW w:w="3510" w:type="dxa"/>
          </w:tcPr>
          <w:p w14:paraId="4FB387A2" w14:textId="1FCA9D1D" w:rsidR="00027B83" w:rsidRDefault="00FB219C" w:rsidP="00CD30DF">
            <w:pPr>
              <w:rPr>
                <w:kern w:val="2"/>
                <w:szCs w:val="24"/>
              </w:rPr>
            </w:pPr>
            <w:r w:rsidRPr="00FB219C">
              <w:rPr>
                <w:kern w:val="2"/>
                <w:szCs w:val="24"/>
              </w:rPr>
              <w:t>Europos a. 1, 03505 Vilnius</w:t>
            </w:r>
          </w:p>
        </w:tc>
      </w:tr>
      <w:tr w:rsidR="00027B83" w14:paraId="00E15A94" w14:textId="77777777">
        <w:tc>
          <w:tcPr>
            <w:tcW w:w="2808" w:type="dxa"/>
            <w:vMerge/>
          </w:tcPr>
          <w:p w14:paraId="54205EA9" w14:textId="77777777" w:rsidR="00027B83" w:rsidRDefault="00027B83">
            <w:pPr>
              <w:rPr>
                <w:kern w:val="2"/>
                <w:szCs w:val="24"/>
              </w:rPr>
            </w:pPr>
          </w:p>
        </w:tc>
        <w:tc>
          <w:tcPr>
            <w:tcW w:w="3240" w:type="dxa"/>
          </w:tcPr>
          <w:p w14:paraId="78DC4B4A" w14:textId="77777777" w:rsidR="00027B83" w:rsidRDefault="000B0897">
            <w:pPr>
              <w:rPr>
                <w:kern w:val="2"/>
                <w:szCs w:val="24"/>
              </w:rPr>
            </w:pPr>
            <w:r>
              <w:rPr>
                <w:kern w:val="2"/>
                <w:szCs w:val="24"/>
              </w:rPr>
              <w:t>1.1.4. PVM mokėtojo kodas</w:t>
            </w:r>
          </w:p>
        </w:tc>
        <w:tc>
          <w:tcPr>
            <w:tcW w:w="3510" w:type="dxa"/>
          </w:tcPr>
          <w:p w14:paraId="3641442E" w14:textId="32D26C23" w:rsidR="00027B83" w:rsidRDefault="00FB219C" w:rsidP="00CD30DF">
            <w:pPr>
              <w:rPr>
                <w:kern w:val="2"/>
                <w:szCs w:val="24"/>
              </w:rPr>
            </w:pPr>
            <w:r w:rsidRPr="00FB219C">
              <w:rPr>
                <w:kern w:val="2"/>
                <w:szCs w:val="24"/>
              </w:rPr>
              <w:t>LT100000950313</w:t>
            </w:r>
          </w:p>
        </w:tc>
      </w:tr>
      <w:tr w:rsidR="00027B83" w14:paraId="164424F3" w14:textId="77777777">
        <w:tc>
          <w:tcPr>
            <w:tcW w:w="2808" w:type="dxa"/>
            <w:vMerge/>
          </w:tcPr>
          <w:p w14:paraId="605C8647" w14:textId="77777777" w:rsidR="00027B83" w:rsidRDefault="00027B83">
            <w:pPr>
              <w:rPr>
                <w:kern w:val="2"/>
                <w:szCs w:val="24"/>
              </w:rPr>
            </w:pPr>
          </w:p>
        </w:tc>
        <w:tc>
          <w:tcPr>
            <w:tcW w:w="3240" w:type="dxa"/>
          </w:tcPr>
          <w:p w14:paraId="58983992" w14:textId="77777777" w:rsidR="00027B83" w:rsidRDefault="000B0897">
            <w:pPr>
              <w:rPr>
                <w:kern w:val="2"/>
                <w:szCs w:val="24"/>
              </w:rPr>
            </w:pPr>
            <w:r>
              <w:rPr>
                <w:kern w:val="2"/>
                <w:szCs w:val="24"/>
              </w:rPr>
              <w:t>1.1.5. Atsiskaitomoji sąskaita</w:t>
            </w:r>
          </w:p>
        </w:tc>
        <w:tc>
          <w:tcPr>
            <w:tcW w:w="3510" w:type="dxa"/>
          </w:tcPr>
          <w:p w14:paraId="62E56AEE" w14:textId="2EF23311" w:rsidR="00027B83" w:rsidRDefault="00FB219C" w:rsidP="00CD30DF">
            <w:pPr>
              <w:rPr>
                <w:kern w:val="2"/>
                <w:szCs w:val="24"/>
              </w:rPr>
            </w:pPr>
            <w:r w:rsidRPr="00FB219C">
              <w:rPr>
                <w:kern w:val="2"/>
                <w:szCs w:val="24"/>
              </w:rPr>
              <w:t>LT147300010125300912</w:t>
            </w:r>
          </w:p>
        </w:tc>
      </w:tr>
      <w:tr w:rsidR="00027B83" w14:paraId="6B7E848E" w14:textId="77777777">
        <w:tc>
          <w:tcPr>
            <w:tcW w:w="2808" w:type="dxa"/>
            <w:vMerge/>
          </w:tcPr>
          <w:p w14:paraId="4F4A34C0" w14:textId="77777777" w:rsidR="00027B83" w:rsidRDefault="00027B83">
            <w:pPr>
              <w:rPr>
                <w:kern w:val="2"/>
                <w:szCs w:val="24"/>
              </w:rPr>
            </w:pPr>
          </w:p>
        </w:tc>
        <w:tc>
          <w:tcPr>
            <w:tcW w:w="3240" w:type="dxa"/>
          </w:tcPr>
          <w:p w14:paraId="6CD6859C" w14:textId="77777777" w:rsidR="00027B83" w:rsidRDefault="000B0897">
            <w:pPr>
              <w:rPr>
                <w:kern w:val="2"/>
                <w:szCs w:val="24"/>
              </w:rPr>
            </w:pPr>
            <w:r>
              <w:rPr>
                <w:kern w:val="2"/>
                <w:szCs w:val="24"/>
              </w:rPr>
              <w:t>1.1.6. Bankas, banko kodas</w:t>
            </w:r>
          </w:p>
        </w:tc>
        <w:tc>
          <w:tcPr>
            <w:tcW w:w="3510" w:type="dxa"/>
          </w:tcPr>
          <w:p w14:paraId="7CD0A608" w14:textId="664D6DA1" w:rsidR="00027B83" w:rsidRDefault="00FB219C" w:rsidP="00CD30DF">
            <w:pPr>
              <w:rPr>
                <w:kern w:val="2"/>
                <w:szCs w:val="24"/>
              </w:rPr>
            </w:pPr>
            <w:r>
              <w:rPr>
                <w:kern w:val="2"/>
                <w:szCs w:val="24"/>
              </w:rPr>
              <w:t>Swedbank, banko kodas 73000</w:t>
            </w:r>
          </w:p>
        </w:tc>
      </w:tr>
      <w:tr w:rsidR="00027B83" w14:paraId="3C8A477F" w14:textId="77777777">
        <w:tc>
          <w:tcPr>
            <w:tcW w:w="2808" w:type="dxa"/>
            <w:vMerge/>
          </w:tcPr>
          <w:p w14:paraId="6FB01AF8" w14:textId="77777777" w:rsidR="00027B83" w:rsidRDefault="00027B83">
            <w:pPr>
              <w:rPr>
                <w:kern w:val="2"/>
                <w:szCs w:val="24"/>
              </w:rPr>
            </w:pPr>
          </w:p>
        </w:tc>
        <w:tc>
          <w:tcPr>
            <w:tcW w:w="3240" w:type="dxa"/>
          </w:tcPr>
          <w:p w14:paraId="52077EC6" w14:textId="77777777" w:rsidR="00027B83" w:rsidRDefault="000B0897">
            <w:pPr>
              <w:rPr>
                <w:kern w:val="2"/>
                <w:szCs w:val="24"/>
              </w:rPr>
            </w:pPr>
            <w:r>
              <w:rPr>
                <w:kern w:val="2"/>
                <w:szCs w:val="24"/>
              </w:rPr>
              <w:t>1.1.7. Telefonas</w:t>
            </w:r>
          </w:p>
        </w:tc>
        <w:tc>
          <w:tcPr>
            <w:tcW w:w="3510" w:type="dxa"/>
          </w:tcPr>
          <w:p w14:paraId="04975451" w14:textId="59B85E51" w:rsidR="00027B83" w:rsidRDefault="00AF00BA" w:rsidP="00CD30DF">
            <w:pPr>
              <w:rPr>
                <w:kern w:val="2"/>
                <w:szCs w:val="24"/>
              </w:rPr>
            </w:pPr>
            <w:r w:rsidRPr="00AF00BA">
              <w:rPr>
                <w:kern w:val="2"/>
                <w:szCs w:val="24"/>
              </w:rPr>
              <w:t>+370 5 232 2222</w:t>
            </w:r>
          </w:p>
        </w:tc>
      </w:tr>
      <w:tr w:rsidR="00027B83" w14:paraId="7B8191B7" w14:textId="77777777">
        <w:tc>
          <w:tcPr>
            <w:tcW w:w="2808" w:type="dxa"/>
            <w:vMerge/>
          </w:tcPr>
          <w:p w14:paraId="1FE5A316" w14:textId="77777777" w:rsidR="00027B83" w:rsidRDefault="00027B83">
            <w:pPr>
              <w:rPr>
                <w:kern w:val="2"/>
                <w:szCs w:val="24"/>
              </w:rPr>
            </w:pPr>
          </w:p>
        </w:tc>
        <w:tc>
          <w:tcPr>
            <w:tcW w:w="3240" w:type="dxa"/>
          </w:tcPr>
          <w:p w14:paraId="47AE5590" w14:textId="77777777" w:rsidR="00027B83" w:rsidRDefault="000B0897">
            <w:pPr>
              <w:rPr>
                <w:kern w:val="2"/>
                <w:szCs w:val="24"/>
              </w:rPr>
            </w:pPr>
            <w:r>
              <w:rPr>
                <w:kern w:val="2"/>
                <w:szCs w:val="24"/>
              </w:rPr>
              <w:t>1.1.8. El. paštas</w:t>
            </w:r>
          </w:p>
        </w:tc>
        <w:tc>
          <w:tcPr>
            <w:tcW w:w="3510" w:type="dxa"/>
          </w:tcPr>
          <w:p w14:paraId="06155599" w14:textId="1F2A9C15" w:rsidR="00027B83" w:rsidRDefault="00AF00BA" w:rsidP="00CD30DF">
            <w:pPr>
              <w:rPr>
                <w:kern w:val="2"/>
                <w:szCs w:val="24"/>
              </w:rPr>
            </w:pPr>
            <w:r w:rsidRPr="00AF00BA">
              <w:rPr>
                <w:kern w:val="2"/>
                <w:szCs w:val="24"/>
              </w:rPr>
              <w:t xml:space="preserve">el. paštas </w:t>
            </w:r>
            <w:hyperlink r:id="rId10" w:history="1">
              <w:r w:rsidR="003F6CD0" w:rsidRPr="00A40675">
                <w:rPr>
                  <w:rStyle w:val="Hipersaitas"/>
                  <w:kern w:val="2"/>
                  <w:szCs w:val="24"/>
                </w:rPr>
                <w:t>vlk@vlk.lt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1E8F1FE9" w:rsidR="00027B83" w:rsidRDefault="00F5525F" w:rsidP="00F5525F">
            <w:pPr>
              <w:rPr>
                <w:kern w:val="2"/>
                <w:szCs w:val="24"/>
              </w:rPr>
            </w:pPr>
            <w:r w:rsidRPr="00F5525F">
              <w:rPr>
                <w:kern w:val="2"/>
                <w:szCs w:val="24"/>
              </w:rPr>
              <w:t>Direktorius Gytis Bendorius</w:t>
            </w: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3DAD8301" w:rsidR="00027B83" w:rsidRDefault="00F5525F" w:rsidP="00F5525F">
            <w:pPr>
              <w:rPr>
                <w:kern w:val="2"/>
                <w:szCs w:val="24"/>
              </w:rPr>
            </w:pPr>
            <w:r w:rsidRPr="00F5525F">
              <w:rPr>
                <w:kern w:val="2"/>
                <w:szCs w:val="24"/>
              </w:rPr>
              <w:t>VLK nuostat</w:t>
            </w:r>
            <w:r>
              <w:rPr>
                <w:kern w:val="2"/>
                <w:szCs w:val="24"/>
              </w:rPr>
              <w:t>ai</w:t>
            </w:r>
          </w:p>
        </w:tc>
      </w:tr>
      <w:tr w:rsidR="00027B83" w14:paraId="208DA5AB" w14:textId="77777777">
        <w:tc>
          <w:tcPr>
            <w:tcW w:w="2808" w:type="dxa"/>
            <w:vMerge w:val="restart"/>
          </w:tcPr>
          <w:p w14:paraId="6C001A19" w14:textId="77777777" w:rsidR="00027B83" w:rsidRDefault="00027B83">
            <w:pPr>
              <w:rPr>
                <w:b/>
                <w:kern w:val="2"/>
                <w:szCs w:val="24"/>
              </w:rPr>
            </w:pPr>
          </w:p>
          <w:p w14:paraId="3E3805B9" w14:textId="76C515BD" w:rsidR="00027B83" w:rsidRDefault="003F6CD0">
            <w:pPr>
              <w:rPr>
                <w:b/>
                <w:kern w:val="2"/>
                <w:szCs w:val="24"/>
              </w:rPr>
            </w:pPr>
            <w:r>
              <w:rPr>
                <w:b/>
                <w:kern w:val="2"/>
                <w:szCs w:val="24"/>
              </w:rPr>
              <w:t>1</w:t>
            </w:r>
            <w:r w:rsidR="000B0897">
              <w:rPr>
                <w:b/>
                <w:kern w:val="2"/>
                <w:szCs w:val="24"/>
              </w:rPr>
              <w:t>.2.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450B9242" w14:textId="5C914CDD" w:rsidR="00027B83" w:rsidRPr="003F6CD0" w:rsidRDefault="000B0897">
            <w:pPr>
              <w:rPr>
                <w:color w:val="4472C4"/>
                <w:kern w:val="2"/>
                <w:szCs w:val="24"/>
              </w:rPr>
            </w:pPr>
            <w:r>
              <w:rPr>
                <w:color w:val="4472C4"/>
                <w:kern w:val="2"/>
                <w:szCs w:val="24"/>
              </w:rPr>
              <w:t>Jei Tiekėjas yra tiekėjų grupė, skiltys pildomos įterpiant kiekvieno grupės nario informaciją)</w:t>
            </w: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0C449CA1" w:rsidR="00027B83" w:rsidRPr="002D1042" w:rsidRDefault="001B0BED" w:rsidP="001B0BED">
            <w:pPr>
              <w:rPr>
                <w:b/>
                <w:bCs/>
                <w:kern w:val="2"/>
                <w:szCs w:val="24"/>
              </w:rPr>
            </w:pPr>
            <w:r w:rsidRPr="002D1042">
              <w:rPr>
                <w:b/>
                <w:bCs/>
                <w:kern w:val="2"/>
                <w:szCs w:val="24"/>
              </w:rPr>
              <w:t>UAB ,,</w:t>
            </w:r>
            <w:proofErr w:type="spellStart"/>
            <w:r w:rsidRPr="002D1042">
              <w:rPr>
                <w:b/>
                <w:bCs/>
                <w:kern w:val="2"/>
                <w:szCs w:val="24"/>
              </w:rPr>
              <w:t>InnoForce</w:t>
            </w:r>
            <w:proofErr w:type="spellEnd"/>
            <w:r w:rsidRPr="002D1042">
              <w:rPr>
                <w:b/>
                <w:bCs/>
                <w:kern w:val="2"/>
                <w:szCs w:val="24"/>
              </w:rPr>
              <w:t>“</w:t>
            </w: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25F42F5C" w:rsidR="00027B83" w:rsidRDefault="00514FF9" w:rsidP="009E71D7">
            <w:pPr>
              <w:rPr>
                <w:kern w:val="2"/>
                <w:szCs w:val="24"/>
              </w:rPr>
            </w:pPr>
            <w:r w:rsidRPr="00514FF9">
              <w:rPr>
                <w:kern w:val="2"/>
                <w:szCs w:val="24"/>
              </w:rPr>
              <w:t>302676496</w:t>
            </w: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51E22248" w:rsidR="00027B83" w:rsidRDefault="00514FF9" w:rsidP="009E71D7">
            <w:pPr>
              <w:rPr>
                <w:kern w:val="2"/>
                <w:szCs w:val="24"/>
              </w:rPr>
            </w:pPr>
            <w:r w:rsidRPr="00514FF9">
              <w:rPr>
                <w:kern w:val="2"/>
                <w:szCs w:val="24"/>
              </w:rPr>
              <w:t>Spaudos g. 7, 05132, Vilnius</w:t>
            </w: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215AF58B" w:rsidR="00027B83" w:rsidRDefault="00514FF9" w:rsidP="009E71D7">
            <w:pPr>
              <w:rPr>
                <w:kern w:val="2"/>
                <w:szCs w:val="24"/>
              </w:rPr>
            </w:pPr>
            <w:r w:rsidRPr="00514FF9">
              <w:rPr>
                <w:kern w:val="2"/>
                <w:szCs w:val="24"/>
              </w:rPr>
              <w:t>LT100006469513</w:t>
            </w: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65EBF6FD" w:rsidR="00027B83" w:rsidRDefault="00E92C15" w:rsidP="009E71D7">
            <w:pPr>
              <w:rPr>
                <w:kern w:val="2"/>
                <w:szCs w:val="24"/>
              </w:rPr>
            </w:pPr>
            <w:r w:rsidRPr="00E92C15">
              <w:rPr>
                <w:kern w:val="2"/>
                <w:szCs w:val="24"/>
              </w:rPr>
              <w:t>LT337290000009467308</w:t>
            </w: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1EE2B83C" w:rsidR="00027B83" w:rsidRDefault="00E92C15" w:rsidP="00E92C15">
            <w:pPr>
              <w:rPr>
                <w:kern w:val="2"/>
                <w:szCs w:val="24"/>
              </w:rPr>
            </w:pPr>
            <w:r w:rsidRPr="00E92C15">
              <w:rPr>
                <w:kern w:val="2"/>
                <w:szCs w:val="24"/>
              </w:rPr>
              <w:t xml:space="preserve">AS „Citadele </w:t>
            </w:r>
            <w:proofErr w:type="spellStart"/>
            <w:r w:rsidRPr="00E92C15">
              <w:rPr>
                <w:kern w:val="2"/>
                <w:szCs w:val="24"/>
              </w:rPr>
              <w:t>banka</w:t>
            </w:r>
            <w:proofErr w:type="spellEnd"/>
            <w:r w:rsidRPr="00E92C15">
              <w:rPr>
                <w:kern w:val="2"/>
                <w:szCs w:val="24"/>
              </w:rPr>
              <w:t>“ Lietuvos filialas</w:t>
            </w:r>
            <w:r w:rsidR="00166175">
              <w:rPr>
                <w:kern w:val="2"/>
                <w:szCs w:val="24"/>
              </w:rPr>
              <w:t xml:space="preserve">, </w:t>
            </w:r>
            <w:proofErr w:type="spellStart"/>
            <w:r w:rsidRPr="00E92C15">
              <w:rPr>
                <w:kern w:val="2"/>
                <w:szCs w:val="24"/>
              </w:rPr>
              <w:t>SWIFT</w:t>
            </w:r>
            <w:proofErr w:type="spellEnd"/>
            <w:r w:rsidRPr="00E92C15">
              <w:rPr>
                <w:kern w:val="2"/>
                <w:szCs w:val="24"/>
              </w:rPr>
              <w:t xml:space="preserve"> kodas INDULT2X</w:t>
            </w: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6979A3BD" w:rsidR="00027B83" w:rsidRDefault="00514FF9" w:rsidP="009E71D7">
            <w:pPr>
              <w:rPr>
                <w:kern w:val="2"/>
                <w:szCs w:val="24"/>
              </w:rPr>
            </w:pPr>
            <w:r w:rsidRPr="00514FF9">
              <w:rPr>
                <w:kern w:val="2"/>
                <w:szCs w:val="24"/>
              </w:rPr>
              <w:t>+370 686 49573</w:t>
            </w: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EFE387F" w:rsidR="00027B83" w:rsidRDefault="00514FF9" w:rsidP="009E71D7">
            <w:pPr>
              <w:rPr>
                <w:kern w:val="2"/>
                <w:szCs w:val="24"/>
              </w:rPr>
            </w:pPr>
            <w:r w:rsidRPr="00514FF9">
              <w:rPr>
                <w:kern w:val="2"/>
                <w:szCs w:val="24"/>
              </w:rPr>
              <w:t>info@innoforcegroup.com</w:t>
            </w: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68B07EC0" w:rsidR="00027B83" w:rsidRDefault="00514FF9" w:rsidP="009E71D7">
            <w:pPr>
              <w:rPr>
                <w:kern w:val="2"/>
                <w:szCs w:val="24"/>
              </w:rPr>
            </w:pPr>
            <w:r>
              <w:rPr>
                <w:kern w:val="2"/>
                <w:szCs w:val="24"/>
              </w:rPr>
              <w:t>G</w:t>
            </w:r>
            <w:r w:rsidRPr="00514FF9">
              <w:rPr>
                <w:kern w:val="2"/>
                <w:szCs w:val="24"/>
              </w:rPr>
              <w:t xml:space="preserve">eneralinis direktorius Mindaugas </w:t>
            </w:r>
            <w:proofErr w:type="spellStart"/>
            <w:r w:rsidRPr="00514FF9">
              <w:rPr>
                <w:kern w:val="2"/>
                <w:szCs w:val="24"/>
              </w:rPr>
              <w:t>Mincė</w:t>
            </w:r>
            <w:proofErr w:type="spellEnd"/>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316C0D8F" w:rsidR="00027B83" w:rsidRDefault="00514FF9" w:rsidP="009E71D7">
            <w:pPr>
              <w:rPr>
                <w:kern w:val="2"/>
                <w:szCs w:val="24"/>
              </w:rPr>
            </w:pPr>
            <w:r>
              <w:rPr>
                <w:kern w:val="2"/>
                <w:szCs w:val="24"/>
              </w:rPr>
              <w:t>B</w:t>
            </w:r>
            <w:r w:rsidRPr="00514FF9">
              <w:rPr>
                <w:kern w:val="2"/>
                <w:szCs w:val="24"/>
              </w:rPr>
              <w:t>endrovės įstat</w:t>
            </w:r>
            <w:r>
              <w:rPr>
                <w:kern w:val="2"/>
                <w:szCs w:val="24"/>
              </w:rPr>
              <w:t>ai</w:t>
            </w: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09"/>
        <w:gridCol w:w="4311"/>
      </w:tblGrid>
      <w:tr w:rsidR="00027B83" w14:paraId="65ACB567" w14:textId="77777777">
        <w:trPr>
          <w:trHeight w:val="300"/>
        </w:trPr>
        <w:tc>
          <w:tcPr>
            <w:tcW w:w="9535" w:type="dxa"/>
            <w:gridSpan w:val="5"/>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rsidTr="00E65FD1">
        <w:trPr>
          <w:trHeight w:val="300"/>
        </w:trPr>
        <w:tc>
          <w:tcPr>
            <w:tcW w:w="4815" w:type="dxa"/>
            <w:gridSpan w:val="3"/>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w:t>
            </w:r>
            <w:proofErr w:type="spellStart"/>
            <w:r>
              <w:rPr>
                <w:b/>
                <w:kern w:val="2"/>
                <w:szCs w:val="24"/>
              </w:rPr>
              <w:t>SABIS</w:t>
            </w:r>
            <w:proofErr w:type="spellEnd"/>
            <w:r>
              <w:rPr>
                <w:b/>
                <w:kern w:val="2"/>
                <w:szCs w:val="24"/>
              </w:rPr>
              <w:t xml:space="preserve"> priėmimą</w:t>
            </w:r>
          </w:p>
        </w:tc>
        <w:tc>
          <w:tcPr>
            <w:tcW w:w="4720" w:type="dxa"/>
            <w:gridSpan w:val="2"/>
          </w:tcPr>
          <w:p w14:paraId="0A73C060" w14:textId="6ED633DE" w:rsidR="00027B83" w:rsidRDefault="00027B83" w:rsidP="009E71D7">
            <w:pPr>
              <w:jc w:val="both"/>
              <w:rPr>
                <w:color w:val="4472C4"/>
                <w:kern w:val="2"/>
                <w:szCs w:val="24"/>
              </w:rPr>
            </w:pPr>
          </w:p>
        </w:tc>
      </w:tr>
      <w:tr w:rsidR="00027B83" w14:paraId="7B08F743" w14:textId="77777777" w:rsidTr="00E65FD1">
        <w:trPr>
          <w:trHeight w:val="70"/>
        </w:trPr>
        <w:tc>
          <w:tcPr>
            <w:tcW w:w="4815" w:type="dxa"/>
            <w:gridSpan w:val="3"/>
          </w:tcPr>
          <w:p w14:paraId="60D76363" w14:textId="77777777" w:rsidR="00027B83" w:rsidRDefault="000B0897">
            <w:pPr>
              <w:rPr>
                <w:b/>
                <w:kern w:val="2"/>
                <w:szCs w:val="24"/>
              </w:rPr>
            </w:pPr>
            <w:r>
              <w:rPr>
                <w:b/>
                <w:kern w:val="2"/>
                <w:szCs w:val="24"/>
              </w:rPr>
              <w:t>2.2. Tiekėjo kontaktiniai asmenys, atsakingi už Sutarties vykdymą</w:t>
            </w:r>
          </w:p>
        </w:tc>
        <w:tc>
          <w:tcPr>
            <w:tcW w:w="4720" w:type="dxa"/>
            <w:gridSpan w:val="2"/>
          </w:tcPr>
          <w:p w14:paraId="420CAB00" w14:textId="2A90C110" w:rsidR="00027B83" w:rsidRDefault="00027B83" w:rsidP="009E71D7">
            <w:pPr>
              <w:jc w:val="both"/>
              <w:rPr>
                <w:color w:val="4472C4"/>
                <w:kern w:val="2"/>
                <w:szCs w:val="24"/>
              </w:rPr>
            </w:pPr>
          </w:p>
        </w:tc>
      </w:tr>
      <w:tr w:rsidR="00027B83" w14:paraId="5F38F90D" w14:textId="77777777">
        <w:trPr>
          <w:trHeight w:val="300"/>
        </w:trPr>
        <w:tc>
          <w:tcPr>
            <w:tcW w:w="9535" w:type="dxa"/>
            <w:gridSpan w:val="5"/>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3"/>
          </w:tcPr>
          <w:p w14:paraId="403AB65E" w14:textId="04C005AD" w:rsidR="00027B83" w:rsidRDefault="000B0897" w:rsidP="002C5FE9">
            <w:pPr>
              <w:jc w:val="both"/>
              <w:rPr>
                <w:color w:val="000000"/>
                <w:kern w:val="2"/>
                <w:szCs w:val="24"/>
              </w:rPr>
            </w:pPr>
            <w:r>
              <w:rPr>
                <w:kern w:val="2"/>
                <w:szCs w:val="24"/>
              </w:rPr>
              <w:t xml:space="preserve">Tiekėjas įsipareigoja Sutartyje numatytomis sąlygomis suteikti Pirkėjui </w:t>
            </w:r>
            <w:r w:rsidR="008849F9" w:rsidRPr="008849F9">
              <w:rPr>
                <w:b/>
                <w:bCs/>
                <w:kern w:val="2"/>
                <w:szCs w:val="24"/>
              </w:rPr>
              <w:t>Finansų valdymo ir apskaitos informacinės sistemos Iždo ir rizikos valdymo modulio diegimo paslaugas</w:t>
            </w:r>
            <w:r w:rsidR="00641CBC">
              <w:rPr>
                <w:kern w:val="2"/>
                <w:szCs w:val="24"/>
              </w:rPr>
              <w:t xml:space="preserve"> </w:t>
            </w:r>
            <w:r>
              <w:rPr>
                <w:color w:val="000000"/>
                <w:kern w:val="2"/>
                <w:szCs w:val="24"/>
              </w:rPr>
              <w:t>(toliau – Paslaugos).</w:t>
            </w:r>
          </w:p>
          <w:p w14:paraId="27730B38" w14:textId="59B1D8AD" w:rsidR="00027B83" w:rsidRDefault="000B0897" w:rsidP="002C5FE9">
            <w:pPr>
              <w:jc w:val="both"/>
              <w:rPr>
                <w:color w:val="000000"/>
                <w:kern w:val="2"/>
                <w:szCs w:val="24"/>
              </w:rPr>
            </w:pPr>
            <w:r>
              <w:rPr>
                <w:color w:val="000000"/>
                <w:kern w:val="2"/>
                <w:szCs w:val="24"/>
              </w:rPr>
              <w:lastRenderedPageBreak/>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AF00BA" w:rsidRPr="00AF00BA">
              <w:rPr>
                <w:color w:val="000000"/>
                <w:kern w:val="2"/>
                <w:szCs w:val="24"/>
              </w:rPr>
              <w:t>1</w:t>
            </w:r>
            <w:r>
              <w:rPr>
                <w:color w:val="000000"/>
                <w:kern w:val="2"/>
                <w:szCs w:val="24"/>
              </w:rPr>
              <w:t xml:space="preserve"> „Techninė specifikacija“ (toliau – Techninė specifikacija)</w:t>
            </w:r>
            <w:r w:rsidR="00641CBC">
              <w:rPr>
                <w:color w:val="000000"/>
                <w:kern w:val="2"/>
                <w:szCs w:val="24"/>
              </w:rPr>
              <w:t>.</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lastRenderedPageBreak/>
              <w:t>3.2. Pirkimo pavadinimas ir numeris</w:t>
            </w:r>
          </w:p>
        </w:tc>
        <w:tc>
          <w:tcPr>
            <w:tcW w:w="6441" w:type="dxa"/>
            <w:gridSpan w:val="3"/>
          </w:tcPr>
          <w:p w14:paraId="59E06FA7" w14:textId="12283156" w:rsidR="009E71D7" w:rsidRDefault="008849F9" w:rsidP="002C5FE9">
            <w:pPr>
              <w:jc w:val="both"/>
              <w:rPr>
                <w:kern w:val="2"/>
                <w:szCs w:val="24"/>
              </w:rPr>
            </w:pPr>
            <w:r w:rsidRPr="00AD51A7">
              <w:rPr>
                <w:rFonts w:eastAsia="Calibri"/>
                <w:b/>
                <w:bCs/>
                <w:sz w:val="23"/>
                <w:szCs w:val="23"/>
              </w:rPr>
              <w:t xml:space="preserve">Finansų valdymo ir apskaitos informacinės sistemos Iždo ir rizikos valdymo modulio </w:t>
            </w:r>
            <w:r w:rsidRPr="008849F9">
              <w:rPr>
                <w:rFonts w:eastAsia="Calibri"/>
                <w:b/>
                <w:bCs/>
                <w:sz w:val="23"/>
                <w:szCs w:val="23"/>
              </w:rPr>
              <w:t xml:space="preserve">diegimo </w:t>
            </w:r>
            <w:r w:rsidR="00AF00BA" w:rsidRPr="008849F9">
              <w:rPr>
                <w:b/>
                <w:bCs/>
                <w:kern w:val="2"/>
                <w:szCs w:val="24"/>
              </w:rPr>
              <w:t>paslaugos</w:t>
            </w:r>
            <w:r w:rsidR="00AF00BA">
              <w:rPr>
                <w:kern w:val="2"/>
                <w:szCs w:val="24"/>
              </w:rPr>
              <w:t xml:space="preserve"> </w:t>
            </w:r>
          </w:p>
          <w:p w14:paraId="67D99209" w14:textId="05548694" w:rsidR="00027B83" w:rsidRPr="009E71D7" w:rsidRDefault="00AF00BA" w:rsidP="002C5FE9">
            <w:pPr>
              <w:jc w:val="both"/>
              <w:rPr>
                <w:b/>
                <w:bCs/>
                <w:kern w:val="2"/>
                <w:szCs w:val="24"/>
              </w:rPr>
            </w:pPr>
            <w:r w:rsidRPr="009E71D7">
              <w:rPr>
                <w:b/>
                <w:bCs/>
                <w:kern w:val="2"/>
                <w:szCs w:val="24"/>
              </w:rPr>
              <w:t>Pirkimo ID</w:t>
            </w:r>
            <w:r w:rsidR="006E674C" w:rsidRPr="006E674C">
              <w:rPr>
                <w:b/>
                <w:bCs/>
                <w:kern w:val="2"/>
                <w:szCs w:val="24"/>
              </w:rPr>
              <w:t xml:space="preserve"> 5123734</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3"/>
          </w:tcPr>
          <w:p w14:paraId="12762990" w14:textId="14CB1FFD" w:rsidR="00027B83" w:rsidRDefault="000B0897">
            <w:pPr>
              <w:rPr>
                <w:kern w:val="2"/>
                <w:szCs w:val="24"/>
              </w:rPr>
            </w:pPr>
            <w:r>
              <w:rPr>
                <w:kern w:val="2"/>
                <w:szCs w:val="24"/>
              </w:rPr>
              <w:t>Netaikoma</w:t>
            </w:r>
          </w:p>
        </w:tc>
      </w:tr>
      <w:tr w:rsidR="00027B83" w14:paraId="56639858" w14:textId="77777777">
        <w:trPr>
          <w:trHeight w:val="300"/>
        </w:trPr>
        <w:tc>
          <w:tcPr>
            <w:tcW w:w="9535" w:type="dxa"/>
            <w:gridSpan w:val="5"/>
          </w:tcPr>
          <w:p w14:paraId="5DAD24A4" w14:textId="0135D4A6" w:rsidR="00027B83" w:rsidRDefault="000B0897">
            <w:pPr>
              <w:jc w:val="center"/>
              <w:rPr>
                <w:b/>
                <w:kern w:val="2"/>
                <w:szCs w:val="24"/>
              </w:rPr>
            </w:pPr>
            <w:r>
              <w:rPr>
                <w:b/>
                <w:kern w:val="2"/>
                <w:szCs w:val="24"/>
              </w:rPr>
              <w:t>4. PASLAUGŲ SUTEIKIMO TERMINAI IR PASLAUGŲ PERDAVIMO</w:t>
            </w:r>
            <w:r>
              <w:rPr>
                <w:color w:val="000000"/>
                <w:kern w:val="2"/>
                <w:szCs w:val="24"/>
              </w:rPr>
              <w:t>–</w:t>
            </w:r>
            <w:r>
              <w:rPr>
                <w:b/>
                <w:kern w:val="2"/>
                <w:szCs w:val="24"/>
              </w:rPr>
              <w:t>PRIĖMIMO TVARKA</w:t>
            </w:r>
          </w:p>
        </w:tc>
      </w:tr>
      <w:tr w:rsidR="00027B83" w14:paraId="5CC6782A" w14:textId="77777777">
        <w:trPr>
          <w:trHeight w:val="300"/>
        </w:trPr>
        <w:tc>
          <w:tcPr>
            <w:tcW w:w="3094" w:type="dxa"/>
            <w:gridSpan w:val="2"/>
          </w:tcPr>
          <w:p w14:paraId="6BC959D5" w14:textId="7DD40C8C" w:rsidR="00027B83" w:rsidRDefault="000B0897" w:rsidP="00AF00BA">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3"/>
          </w:tcPr>
          <w:p w14:paraId="36B51A80" w14:textId="33D07FDD" w:rsidR="00027B83" w:rsidRPr="009E71D7" w:rsidRDefault="00350251" w:rsidP="00900C79">
            <w:pPr>
              <w:jc w:val="both"/>
              <w:rPr>
                <w:szCs w:val="24"/>
              </w:rPr>
            </w:pPr>
            <w:r w:rsidRPr="00350251">
              <w:rPr>
                <w:szCs w:val="24"/>
              </w:rPr>
              <w:t xml:space="preserve">Paslaugos turi būti </w:t>
            </w:r>
            <w:r w:rsidR="00E160A2">
              <w:rPr>
                <w:szCs w:val="24"/>
              </w:rPr>
              <w:t xml:space="preserve">suteiktos ne vėliau kaip per </w:t>
            </w:r>
            <w:r w:rsidR="00C96C4B" w:rsidRPr="00C96C4B">
              <w:rPr>
                <w:b/>
                <w:bCs/>
                <w:szCs w:val="24"/>
              </w:rPr>
              <w:t>12</w:t>
            </w:r>
            <w:r w:rsidRPr="00C96C4B">
              <w:rPr>
                <w:b/>
                <w:bCs/>
                <w:szCs w:val="24"/>
              </w:rPr>
              <w:t xml:space="preserve"> </w:t>
            </w:r>
            <w:r w:rsidR="00E160A2">
              <w:rPr>
                <w:b/>
                <w:bCs/>
                <w:szCs w:val="24"/>
              </w:rPr>
              <w:t xml:space="preserve">(dvylika) </w:t>
            </w:r>
            <w:r w:rsidRPr="00C96C4B">
              <w:rPr>
                <w:b/>
                <w:bCs/>
                <w:szCs w:val="24"/>
              </w:rPr>
              <w:t>mėn</w:t>
            </w:r>
            <w:r w:rsidR="00C96C4B" w:rsidRPr="00C96C4B">
              <w:rPr>
                <w:b/>
                <w:bCs/>
                <w:szCs w:val="24"/>
              </w:rPr>
              <w:t>.</w:t>
            </w:r>
            <w:r w:rsidRPr="00350251">
              <w:rPr>
                <w:szCs w:val="24"/>
              </w:rPr>
              <w:t xml:space="preserve"> nuo Sutarties įsigaliojimo dienos</w:t>
            </w:r>
            <w:r w:rsidR="003F6CD0">
              <w:rPr>
                <w:szCs w:val="24"/>
              </w:rPr>
              <w:t>.</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3"/>
          </w:tcPr>
          <w:p w14:paraId="6DCF4A22" w14:textId="45790D32" w:rsidR="007A75C6" w:rsidRPr="001E24C3" w:rsidRDefault="001E24C3" w:rsidP="00900C79">
            <w:pPr>
              <w:jc w:val="both"/>
              <w:rPr>
                <w:kern w:val="2"/>
                <w:szCs w:val="24"/>
              </w:rPr>
            </w:pPr>
            <w:r w:rsidRPr="000E1D70">
              <w:rPr>
                <w:kern w:val="2"/>
                <w:sz w:val="22"/>
                <w:szCs w:val="22"/>
              </w:rPr>
              <w:t>T</w:t>
            </w:r>
            <w:r w:rsidR="0012376C">
              <w:rPr>
                <w:kern w:val="2"/>
                <w:sz w:val="22"/>
                <w:szCs w:val="22"/>
              </w:rPr>
              <w:t>aikoma, kaip numatyta Bendrųjų sąlygų 21 punkte.</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3"/>
          </w:tcPr>
          <w:p w14:paraId="15D80427" w14:textId="5D2C73BE" w:rsidR="00027B83" w:rsidRDefault="00762D29" w:rsidP="00900C79">
            <w:pPr>
              <w:jc w:val="both"/>
              <w:rPr>
                <w:szCs w:val="24"/>
              </w:rPr>
            </w:pPr>
            <w:r w:rsidRPr="003C4D22">
              <w:rPr>
                <w:szCs w:val="24"/>
              </w:rPr>
              <w:t>Netaikoma</w:t>
            </w:r>
          </w:p>
        </w:tc>
      </w:tr>
      <w:tr w:rsidR="00027B83" w14:paraId="63190814" w14:textId="77777777" w:rsidTr="00DB66BC">
        <w:trPr>
          <w:trHeight w:val="967"/>
        </w:trPr>
        <w:tc>
          <w:tcPr>
            <w:tcW w:w="3094" w:type="dxa"/>
            <w:gridSpan w:val="2"/>
            <w:tcBorders>
              <w:top w:val="single" w:sz="4" w:space="0" w:color="auto"/>
              <w:left w:val="single" w:sz="4" w:space="0" w:color="auto"/>
              <w:bottom w:val="single" w:sz="4" w:space="0" w:color="auto"/>
              <w:right w:val="single" w:sz="4" w:space="0" w:color="auto"/>
            </w:tcBorders>
          </w:tcPr>
          <w:p w14:paraId="4DCE5D3A" w14:textId="5CDAC992" w:rsidR="00DB66BC" w:rsidRDefault="000B0897">
            <w:pPr>
              <w:rPr>
                <w:b/>
                <w:kern w:val="2"/>
                <w:szCs w:val="24"/>
              </w:rPr>
            </w:pPr>
            <w:r>
              <w:rPr>
                <w:b/>
                <w:kern w:val="2"/>
                <w:szCs w:val="24"/>
              </w:rPr>
              <w:t>4.4. Dėl minimalios Užsakymo vertės ar apimties</w:t>
            </w:r>
          </w:p>
        </w:tc>
        <w:tc>
          <w:tcPr>
            <w:tcW w:w="6441" w:type="dxa"/>
            <w:gridSpan w:val="3"/>
            <w:tcBorders>
              <w:top w:val="single" w:sz="4" w:space="0" w:color="auto"/>
              <w:left w:val="single" w:sz="4" w:space="0" w:color="auto"/>
              <w:bottom w:val="single" w:sz="4" w:space="0" w:color="auto"/>
              <w:right w:val="single" w:sz="4" w:space="0" w:color="auto"/>
            </w:tcBorders>
          </w:tcPr>
          <w:p w14:paraId="26E2BA7D" w14:textId="01688F33" w:rsidR="00DB66BC" w:rsidRPr="009E71D7" w:rsidRDefault="000B0897" w:rsidP="00900C79">
            <w:pPr>
              <w:jc w:val="both"/>
              <w:rPr>
                <w:kern w:val="2"/>
                <w:szCs w:val="24"/>
              </w:rPr>
            </w:pPr>
            <w:r>
              <w:rPr>
                <w:kern w:val="2"/>
                <w:szCs w:val="24"/>
              </w:rPr>
              <w:t>Netaikoma</w:t>
            </w: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3"/>
          </w:tcPr>
          <w:p w14:paraId="509A0B32" w14:textId="3EB3B962" w:rsidR="00AA3E87" w:rsidRDefault="00B202A0" w:rsidP="00AA3E87">
            <w:pPr>
              <w:jc w:val="both"/>
              <w:rPr>
                <w:kern w:val="2"/>
                <w:szCs w:val="24"/>
              </w:rPr>
            </w:pPr>
            <w:r w:rsidRPr="00B202A0">
              <w:rPr>
                <w:kern w:val="2"/>
                <w:szCs w:val="24"/>
              </w:rPr>
              <w:t xml:space="preserve">Kartu su Paslaugomis </w:t>
            </w:r>
            <w:r w:rsidR="000B0897">
              <w:rPr>
                <w:kern w:val="2"/>
                <w:szCs w:val="24"/>
              </w:rPr>
              <w:t>pateikiami šie dokumentai:</w:t>
            </w:r>
            <w:r w:rsidR="004E601D">
              <w:rPr>
                <w:kern w:val="2"/>
                <w:szCs w:val="24"/>
              </w:rPr>
              <w:t xml:space="preserve"> Paslaugų </w:t>
            </w:r>
            <w:r w:rsidR="000B0897" w:rsidRPr="004E601D">
              <w:rPr>
                <w:kern w:val="2"/>
                <w:szCs w:val="24"/>
              </w:rPr>
              <w:t>perdavimo</w:t>
            </w:r>
            <w:r w:rsidR="00247B1F">
              <w:rPr>
                <w:kern w:val="2"/>
                <w:szCs w:val="24"/>
              </w:rPr>
              <w:t>–</w:t>
            </w:r>
            <w:r w:rsidR="000B0897" w:rsidRPr="004E601D">
              <w:rPr>
                <w:kern w:val="2"/>
                <w:szCs w:val="24"/>
              </w:rPr>
              <w:t>priėmimo aktas</w:t>
            </w:r>
            <w:r w:rsidR="004E601D" w:rsidRPr="004E601D">
              <w:rPr>
                <w:kern w:val="2"/>
                <w:szCs w:val="24"/>
              </w:rPr>
              <w:t>,</w:t>
            </w:r>
            <w:r w:rsidR="000B0897" w:rsidRPr="004E601D">
              <w:rPr>
                <w:kern w:val="2"/>
                <w:szCs w:val="24"/>
              </w:rPr>
              <w:t xml:space="preserve"> Sąskaita</w:t>
            </w:r>
            <w:r w:rsidR="00AA3E87">
              <w:rPr>
                <w:kern w:val="2"/>
                <w:szCs w:val="24"/>
              </w:rPr>
              <w:t>.</w:t>
            </w:r>
            <w:r w:rsidR="004E601D" w:rsidRPr="004E601D">
              <w:rPr>
                <w:kern w:val="2"/>
                <w:szCs w:val="24"/>
              </w:rPr>
              <w:t xml:space="preserve"> </w:t>
            </w:r>
          </w:p>
          <w:p w14:paraId="0CE28B9D" w14:textId="23DA0784" w:rsidR="00027B83" w:rsidRDefault="000B0897" w:rsidP="00AA3E87">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5"/>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3"/>
          </w:tcPr>
          <w:p w14:paraId="1199C3A4" w14:textId="08AE4BCA" w:rsidR="00027B83" w:rsidRDefault="000B0897">
            <w:pPr>
              <w:rPr>
                <w:color w:val="4472C4"/>
                <w:kern w:val="2"/>
                <w:szCs w:val="24"/>
              </w:rPr>
            </w:pPr>
            <w:r w:rsidRPr="000E5174">
              <w:rPr>
                <w:b/>
                <w:bCs/>
                <w:kern w:val="2"/>
                <w:szCs w:val="24"/>
              </w:rPr>
              <w:t>Fiksuoto</w:t>
            </w:r>
            <w:r w:rsidR="00AE46BD">
              <w:rPr>
                <w:b/>
                <w:bCs/>
                <w:kern w:val="2"/>
                <w:szCs w:val="24"/>
              </w:rPr>
              <w:t>s kainos</w:t>
            </w:r>
            <w:r>
              <w:rPr>
                <w:kern w:val="2"/>
                <w:szCs w:val="24"/>
              </w:rPr>
              <w:t xml:space="preserve"> kainodara</w:t>
            </w:r>
          </w:p>
        </w:tc>
      </w:tr>
      <w:tr w:rsidR="00027B83" w14:paraId="7C6FAC1F" w14:textId="77777777">
        <w:trPr>
          <w:trHeight w:val="300"/>
        </w:trPr>
        <w:tc>
          <w:tcPr>
            <w:tcW w:w="3094" w:type="dxa"/>
            <w:gridSpan w:val="2"/>
          </w:tcPr>
          <w:p w14:paraId="5D7C9F13" w14:textId="4B8E0865" w:rsidR="00027B83" w:rsidRDefault="00AE46BD" w:rsidP="00AE46BD">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tc>
        <w:tc>
          <w:tcPr>
            <w:tcW w:w="6441" w:type="dxa"/>
            <w:gridSpan w:val="3"/>
          </w:tcPr>
          <w:p w14:paraId="07737DE4" w14:textId="49ADE53E" w:rsidR="00AC2038" w:rsidRPr="004D2779" w:rsidRDefault="00AE46BD" w:rsidP="00AD6D6F">
            <w:pPr>
              <w:jc w:val="both"/>
              <w:rPr>
                <w:b/>
                <w:bCs/>
                <w:kern w:val="2"/>
                <w:szCs w:val="24"/>
              </w:rPr>
            </w:pPr>
            <w:r>
              <w:rPr>
                <w:kern w:val="2"/>
                <w:szCs w:val="24"/>
              </w:rPr>
              <w:t xml:space="preserve">Pradinės Sutarties vertė yra </w:t>
            </w:r>
            <w:r w:rsidR="00AC2038" w:rsidRPr="004D2779">
              <w:rPr>
                <w:b/>
                <w:bCs/>
                <w:kern w:val="2"/>
                <w:szCs w:val="24"/>
              </w:rPr>
              <w:t xml:space="preserve">132 959,50 Eur </w:t>
            </w:r>
            <w:r w:rsidR="00AC2038" w:rsidRPr="004D2779">
              <w:rPr>
                <w:kern w:val="2"/>
                <w:szCs w:val="24"/>
              </w:rPr>
              <w:t>(vienas šimtas trisdešimt du tūkstančiai devyni šimtai penkiasdešimt devyni eurai ir 50 euro centų)</w:t>
            </w:r>
            <w:r w:rsidR="00C53D9A" w:rsidRPr="004D2779">
              <w:rPr>
                <w:b/>
                <w:bCs/>
                <w:kern w:val="2"/>
                <w:szCs w:val="24"/>
              </w:rPr>
              <w:t xml:space="preserve"> be PVM. </w:t>
            </w:r>
          </w:p>
          <w:p w14:paraId="388395C6" w14:textId="5B4829BB" w:rsidR="00AE46BD" w:rsidRPr="005A7BF8" w:rsidRDefault="00AE46BD" w:rsidP="00AD6D6F">
            <w:pPr>
              <w:jc w:val="both"/>
              <w:rPr>
                <w:kern w:val="2"/>
                <w:szCs w:val="24"/>
              </w:rPr>
            </w:pPr>
            <w:r>
              <w:rPr>
                <w:kern w:val="2"/>
                <w:szCs w:val="24"/>
              </w:rPr>
              <w:t xml:space="preserve">PVM sudaro </w:t>
            </w:r>
            <w:r w:rsidR="005A7BF8" w:rsidRPr="005A7BF8">
              <w:rPr>
                <w:kern w:val="2"/>
                <w:szCs w:val="24"/>
              </w:rPr>
              <w:t>27 921,50</w:t>
            </w:r>
            <w:r w:rsidR="005A7BF8">
              <w:rPr>
                <w:kern w:val="2"/>
                <w:szCs w:val="24"/>
              </w:rPr>
              <w:t xml:space="preserve"> Eur (d</w:t>
            </w:r>
            <w:r w:rsidR="005A7BF8" w:rsidRPr="005A7BF8">
              <w:rPr>
                <w:kern w:val="2"/>
                <w:szCs w:val="24"/>
              </w:rPr>
              <w:t>videšimt septyni tūkstančiai devyni šimtai dvidešimt vienas euras ir 50 euro centų</w:t>
            </w:r>
            <w:r w:rsidR="005A7BF8">
              <w:rPr>
                <w:kern w:val="2"/>
                <w:szCs w:val="24"/>
              </w:rPr>
              <w:t>).</w:t>
            </w:r>
          </w:p>
          <w:p w14:paraId="2B15AAE4" w14:textId="74E4C60E" w:rsidR="00AE46BD" w:rsidRPr="00AD6D6F" w:rsidRDefault="00AE46BD" w:rsidP="00AD6D6F">
            <w:pPr>
              <w:jc w:val="both"/>
              <w:rPr>
                <w:kern w:val="2"/>
                <w:szCs w:val="24"/>
              </w:rPr>
            </w:pPr>
            <w:r>
              <w:rPr>
                <w:kern w:val="2"/>
                <w:szCs w:val="24"/>
              </w:rPr>
              <w:t xml:space="preserve">Sutarties kaina yra </w:t>
            </w:r>
            <w:r w:rsidR="00AD6D6F" w:rsidRPr="00AD6D6F">
              <w:rPr>
                <w:kern w:val="2"/>
                <w:szCs w:val="24"/>
              </w:rPr>
              <w:t>160 881,00</w:t>
            </w:r>
            <w:r w:rsidR="00AD6D6F">
              <w:rPr>
                <w:kern w:val="2"/>
                <w:szCs w:val="24"/>
              </w:rPr>
              <w:t xml:space="preserve"> Eur (v</w:t>
            </w:r>
            <w:r w:rsidR="00AD6D6F" w:rsidRPr="00AD6D6F">
              <w:rPr>
                <w:kern w:val="2"/>
                <w:szCs w:val="24"/>
              </w:rPr>
              <w:t>ienas šimtas šešiasdešimt tūkstančių aštuoni šimtai aštuoniasdešimt vienas euras ir 00 euro centų</w:t>
            </w:r>
            <w:r w:rsidR="00AD6D6F">
              <w:rPr>
                <w:kern w:val="2"/>
                <w:szCs w:val="24"/>
              </w:rPr>
              <w:t xml:space="preserve">) </w:t>
            </w:r>
            <w:r>
              <w:rPr>
                <w:kern w:val="2"/>
                <w:szCs w:val="24"/>
              </w:rPr>
              <w:t>su PVM.</w:t>
            </w:r>
          </w:p>
          <w:p w14:paraId="5751E94A" w14:textId="7949BE1F" w:rsidR="00027B83" w:rsidRDefault="00AE46BD" w:rsidP="00AD6D6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267D47BF" w14:textId="77777777">
        <w:trPr>
          <w:trHeight w:val="300"/>
        </w:trPr>
        <w:tc>
          <w:tcPr>
            <w:tcW w:w="3094" w:type="dxa"/>
            <w:gridSpan w:val="2"/>
          </w:tcPr>
          <w:p w14:paraId="53EBA4B1" w14:textId="75E18B32" w:rsidR="00027B83" w:rsidRDefault="000B0897" w:rsidP="00E0082D">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3"/>
          </w:tcPr>
          <w:p w14:paraId="35A9E16C" w14:textId="77777777" w:rsidR="00027B83" w:rsidRDefault="000B0897">
            <w:pPr>
              <w:rPr>
                <w:szCs w:val="24"/>
              </w:rPr>
            </w:pPr>
            <w:r>
              <w:rPr>
                <w:kern w:val="2"/>
                <w:szCs w:val="24"/>
              </w:rPr>
              <w:t xml:space="preserve">Sutarties </w:t>
            </w:r>
            <w:r w:rsidRPr="00E0082D">
              <w:rPr>
                <w:kern w:val="2"/>
                <w:szCs w:val="24"/>
              </w:rPr>
              <w:t xml:space="preserve">kaina / įkainiai bus </w:t>
            </w:r>
            <w:r>
              <w:rPr>
                <w:kern w:val="2"/>
                <w:szCs w:val="24"/>
              </w:rPr>
              <w:t>perskaičiuojami:</w:t>
            </w:r>
          </w:p>
          <w:p w14:paraId="60051EA4" w14:textId="77777777" w:rsidR="00027B83" w:rsidRDefault="000B0897" w:rsidP="00E0082D">
            <w:pPr>
              <w:rPr>
                <w:kern w:val="2"/>
                <w:szCs w:val="24"/>
              </w:rPr>
            </w:pPr>
            <w:r>
              <w:rPr>
                <w:kern w:val="2"/>
                <w:szCs w:val="24"/>
              </w:rPr>
              <w:t>5.3.1. dėl PVM tarifo pasikeitimo;</w:t>
            </w:r>
          </w:p>
          <w:p w14:paraId="662EA503" w14:textId="219E3204" w:rsidR="00B202A0" w:rsidRDefault="00B202A0" w:rsidP="00E0082D">
            <w:pPr>
              <w:rPr>
                <w:color w:val="FF0000"/>
                <w:kern w:val="2"/>
                <w:szCs w:val="24"/>
              </w:rPr>
            </w:pPr>
            <w:r w:rsidRPr="00B202A0">
              <w:rPr>
                <w:kern w:val="2"/>
                <w:szCs w:val="24"/>
              </w:rPr>
              <w:t>5.3.2. dėl kainų lygio pokyčio</w:t>
            </w:r>
            <w:r>
              <w:rPr>
                <w:kern w:val="2"/>
                <w:szCs w:val="24"/>
              </w:rPr>
              <w:t>.</w:t>
            </w:r>
          </w:p>
        </w:tc>
      </w:tr>
      <w:tr w:rsidR="00027B83" w14:paraId="493E8FAB" w14:textId="77777777">
        <w:trPr>
          <w:trHeight w:val="300"/>
        </w:trPr>
        <w:tc>
          <w:tcPr>
            <w:tcW w:w="3094" w:type="dxa"/>
            <w:gridSpan w:val="2"/>
          </w:tcPr>
          <w:p w14:paraId="2F363431" w14:textId="77777777" w:rsidR="00027B83" w:rsidRDefault="000B0897">
            <w:pPr>
              <w:rPr>
                <w:b/>
                <w:kern w:val="2"/>
                <w:szCs w:val="24"/>
              </w:rPr>
            </w:pPr>
            <w:r>
              <w:rPr>
                <w:b/>
                <w:kern w:val="2"/>
                <w:szCs w:val="24"/>
              </w:rPr>
              <w:lastRenderedPageBreak/>
              <w:t>5.3.1. Sutarties kainos / įkainių peržiūra dėl PVM tarifo pasikeitimo</w:t>
            </w:r>
          </w:p>
        </w:tc>
        <w:tc>
          <w:tcPr>
            <w:tcW w:w="6441" w:type="dxa"/>
            <w:gridSpan w:val="3"/>
          </w:tcPr>
          <w:p w14:paraId="4D7D126B" w14:textId="77777777" w:rsidR="00027B83" w:rsidRDefault="000B0897" w:rsidP="00FB2FFB">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20571E9F" w14:textId="44467836" w:rsidR="00027B83" w:rsidRDefault="000B0897" w:rsidP="00FB2FFB">
            <w:pPr>
              <w:jc w:val="both"/>
              <w:rPr>
                <w:szCs w:val="24"/>
              </w:rPr>
            </w:pPr>
            <w:r>
              <w:rPr>
                <w:kern w:val="2"/>
                <w:szCs w:val="24"/>
              </w:rPr>
              <w:t xml:space="preserve">Perskaičiavimas įforminamas Susitarimu ne vėliau kaip per </w:t>
            </w:r>
            <w:r w:rsidR="00E0082D" w:rsidRPr="00E0082D">
              <w:rPr>
                <w:kern w:val="2"/>
                <w:szCs w:val="24"/>
              </w:rPr>
              <w:t>30 (trisdešimt) dienų</w:t>
            </w:r>
            <w:r w:rsidRPr="00E0082D">
              <w:rPr>
                <w:kern w:val="2"/>
                <w:szCs w:val="24"/>
              </w:rPr>
              <w:t xml:space="preserve"> </w:t>
            </w:r>
            <w:r>
              <w:rPr>
                <w:kern w:val="2"/>
                <w:szCs w:val="24"/>
              </w:rPr>
              <w:t>nuo PVM mokėjimą reglamentuojančių teisės aktų pasikeitimo, kuris tampa neatskiriama Sutarties dalimi. Perskaičiuota (-</w:t>
            </w:r>
            <w:proofErr w:type="spellStart"/>
            <w:r>
              <w:rPr>
                <w:kern w:val="2"/>
                <w:szCs w:val="24"/>
              </w:rPr>
              <w:t>as</w:t>
            </w:r>
            <w:proofErr w:type="spellEnd"/>
            <w:r>
              <w:rPr>
                <w:kern w:val="2"/>
                <w:szCs w:val="24"/>
              </w:rPr>
              <w:t>) Sutarties kaina / įkainiai taikoma (-i) už tą P</w:t>
            </w:r>
            <w:r>
              <w:rPr>
                <w:szCs w:val="24"/>
              </w:rPr>
              <w:t>aslaugų</w:t>
            </w:r>
            <w:r>
              <w:rPr>
                <w:kern w:val="2"/>
                <w:szCs w:val="24"/>
              </w:rPr>
              <w:t xml:space="preserve"> dalį, kurios bus teikiamos </w:t>
            </w:r>
            <w:r w:rsidRPr="00E0082D">
              <w:rPr>
                <w:kern w:val="2"/>
                <w:szCs w:val="24"/>
              </w:rPr>
              <w:t>nuo Šalių pasirašyto Susitarimo įsigaliojimo dienos.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3"/>
          </w:tcPr>
          <w:p w14:paraId="5772B308" w14:textId="723AD90C" w:rsidR="00027B83" w:rsidRPr="009E71D7" w:rsidRDefault="000B0897">
            <w:pPr>
              <w:rPr>
                <w:kern w:val="2"/>
                <w:szCs w:val="24"/>
              </w:rPr>
            </w:pPr>
            <w:r>
              <w:rPr>
                <w:kern w:val="2"/>
                <w:szCs w:val="24"/>
              </w:rPr>
              <w:t>Netaikoma</w:t>
            </w:r>
          </w:p>
        </w:tc>
      </w:tr>
      <w:tr w:rsidR="006F0803" w14:paraId="022882B0" w14:textId="77777777">
        <w:trPr>
          <w:trHeight w:val="300"/>
        </w:trPr>
        <w:tc>
          <w:tcPr>
            <w:tcW w:w="3094" w:type="dxa"/>
            <w:gridSpan w:val="2"/>
          </w:tcPr>
          <w:p w14:paraId="6060A47B" w14:textId="7CE0D2FA" w:rsidR="006F0803" w:rsidRDefault="006F0803" w:rsidP="006F0803">
            <w:pPr>
              <w:rPr>
                <w:bCs/>
                <w:kern w:val="2"/>
                <w:szCs w:val="24"/>
              </w:rPr>
            </w:pPr>
            <w:r>
              <w:rPr>
                <w:b/>
                <w:kern w:val="2"/>
                <w:szCs w:val="24"/>
              </w:rPr>
              <w:t>5.3.3. Sutarties kainos / įkainių peržiūra dėl kainų lygio pokyčio</w:t>
            </w:r>
          </w:p>
          <w:p w14:paraId="7692EB0E" w14:textId="77777777" w:rsidR="006F0803" w:rsidRDefault="006F0803" w:rsidP="006F0803">
            <w:pPr>
              <w:rPr>
                <w:kern w:val="2"/>
                <w:szCs w:val="24"/>
              </w:rPr>
            </w:pPr>
          </w:p>
          <w:p w14:paraId="34D2BE09" w14:textId="3A2C5F7E" w:rsidR="006F0803" w:rsidRDefault="006F0803" w:rsidP="006F0803">
            <w:pPr>
              <w:rPr>
                <w:b/>
                <w:kern w:val="2"/>
                <w:szCs w:val="24"/>
              </w:rPr>
            </w:pPr>
          </w:p>
        </w:tc>
        <w:tc>
          <w:tcPr>
            <w:tcW w:w="6441" w:type="dxa"/>
            <w:gridSpan w:val="3"/>
          </w:tcPr>
          <w:p w14:paraId="641B3480" w14:textId="49536F1E" w:rsidR="006F0803" w:rsidRPr="00FB2FFB" w:rsidRDefault="006F0803" w:rsidP="00B202A0">
            <w:pPr>
              <w:jc w:val="both"/>
              <w:rPr>
                <w:szCs w:val="24"/>
              </w:rPr>
            </w:pPr>
            <w:r w:rsidRPr="00FB2FFB">
              <w:rPr>
                <w:szCs w:val="24"/>
              </w:rPr>
              <w:t xml:space="preserve">5.3.3.1. Bet kuri Sutarties Šalis Sutarties galiojimo metu turi teisę inicijuoti Sutarties kainos / įkainių peržiūrą (keitimą) ne anksčiau kaip po </w:t>
            </w:r>
            <w:r w:rsidR="00163F95" w:rsidRPr="00FB2FFB">
              <w:rPr>
                <w:szCs w:val="24"/>
              </w:rPr>
              <w:t>6 (šešių)</w:t>
            </w:r>
            <w:r w:rsidRPr="00FB2FFB">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00B202A0">
              <w:rPr>
                <w:szCs w:val="24"/>
              </w:rPr>
              <w:t>8</w:t>
            </w:r>
            <w:r w:rsidR="00163F95" w:rsidRPr="00FB2FFB">
              <w:rPr>
                <w:szCs w:val="24"/>
              </w:rPr>
              <w:t xml:space="preserve"> </w:t>
            </w:r>
            <w:r w:rsidRPr="00FB2FFB">
              <w:rPr>
                <w:szCs w:val="24"/>
              </w:rPr>
              <w:t>procent</w:t>
            </w:r>
            <w:r w:rsidR="00B202A0">
              <w:rPr>
                <w:szCs w:val="24"/>
              </w:rPr>
              <w:t>us</w:t>
            </w:r>
            <w:r w:rsidR="00FB2FFB" w:rsidRPr="00FB2FFB">
              <w:rPr>
                <w:szCs w:val="24"/>
              </w:rPr>
              <w:t xml:space="preserve">. </w:t>
            </w:r>
            <w:r w:rsidRPr="00FB2FFB">
              <w:rPr>
                <w:szCs w:val="24"/>
              </w:rPr>
              <w:t xml:space="preserve"> Sutarties kainos / įkainių peržiūra atliekama ne rečiau kaip kas </w:t>
            </w:r>
            <w:r w:rsidR="00FB2FFB" w:rsidRPr="00FB2FFB">
              <w:rPr>
                <w:szCs w:val="24"/>
              </w:rPr>
              <w:t xml:space="preserve">6 (šešis) </w:t>
            </w:r>
            <w:r w:rsidRPr="00FB2FFB">
              <w:rPr>
                <w:szCs w:val="24"/>
              </w:rPr>
              <w:t>mėnesi</w:t>
            </w:r>
            <w:r w:rsidR="00FB2FFB" w:rsidRPr="00FB2FFB">
              <w:rPr>
                <w:szCs w:val="24"/>
              </w:rPr>
              <w:t>us</w:t>
            </w:r>
            <w:r w:rsidRPr="00FB2FFB">
              <w:rPr>
                <w:szCs w:val="24"/>
              </w:rPr>
              <w:t>.</w:t>
            </w:r>
          </w:p>
          <w:p w14:paraId="02B9F6AF" w14:textId="77777777" w:rsidR="006F0803" w:rsidRPr="00FB2FFB" w:rsidRDefault="006F0803" w:rsidP="00B202A0">
            <w:pPr>
              <w:jc w:val="both"/>
              <w:rPr>
                <w:kern w:val="2"/>
                <w:szCs w:val="24"/>
                <w:shd w:val="clear" w:color="auto" w:fill="FFFFFF"/>
              </w:rPr>
            </w:pPr>
            <w:r>
              <w:rPr>
                <w:kern w:val="2"/>
                <w:szCs w:val="24"/>
              </w:rPr>
              <w:t>5</w:t>
            </w:r>
            <w:r w:rsidRPr="00FB2FFB">
              <w:rPr>
                <w:kern w:val="2"/>
                <w:szCs w:val="24"/>
              </w:rPr>
              <w:t>.3.3.2. Sutarties k</w:t>
            </w:r>
            <w:r w:rsidRPr="00FB2FFB">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6F0803" w:rsidRPr="00FB2FFB" w:rsidRDefault="006F0803" w:rsidP="00B202A0">
            <w:pPr>
              <w:jc w:val="both"/>
              <w:rPr>
                <w:kern w:val="2"/>
                <w:szCs w:val="24"/>
                <w:shd w:val="clear" w:color="auto" w:fill="FFFFFF"/>
              </w:rPr>
            </w:pPr>
            <w:r w:rsidRPr="00FB2FFB">
              <w:rPr>
                <w:kern w:val="2"/>
                <w:szCs w:val="24"/>
              </w:rPr>
              <w:t xml:space="preserve">5.3.3.3. </w:t>
            </w:r>
            <w:r w:rsidRPr="00FB2FFB">
              <w:rPr>
                <w:kern w:val="2"/>
                <w:szCs w:val="24"/>
                <w:shd w:val="clear" w:color="auto" w:fill="FFFFFF"/>
              </w:rPr>
              <w:t>Jeigu P</w:t>
            </w:r>
            <w:r w:rsidRPr="00FB2FFB">
              <w:rPr>
                <w:szCs w:val="24"/>
              </w:rPr>
              <w:t>aslaugų teikimas</w:t>
            </w:r>
            <w:r w:rsidRPr="00FB2FFB">
              <w:rPr>
                <w:kern w:val="2"/>
                <w:szCs w:val="24"/>
                <w:shd w:val="clear" w:color="auto" w:fill="FFFFFF"/>
              </w:rPr>
              <w:t xml:space="preserve"> vėluoja dėl Tiekėjo kaltės, uždelstų suteikti P</w:t>
            </w:r>
            <w:r w:rsidRPr="00FB2FFB">
              <w:rPr>
                <w:szCs w:val="24"/>
              </w:rPr>
              <w:t>aslaugų</w:t>
            </w:r>
            <w:r w:rsidRPr="00FB2FFB">
              <w:rPr>
                <w:kern w:val="2"/>
                <w:szCs w:val="24"/>
                <w:shd w:val="clear" w:color="auto" w:fill="FFFFFF"/>
              </w:rPr>
              <w:t xml:space="preserve"> kaina / įkainiai nėra perskaičiuojami dėl kainų lygio kilimo (gali būti mažinami, tačiau negali būti didinami).</w:t>
            </w:r>
          </w:p>
          <w:p w14:paraId="37296D19" w14:textId="76CC8E01" w:rsidR="006F0803" w:rsidRDefault="006F0803" w:rsidP="00B202A0">
            <w:pPr>
              <w:jc w:val="both"/>
              <w:rPr>
                <w:color w:val="000000"/>
                <w:kern w:val="2"/>
                <w:szCs w:val="24"/>
                <w:shd w:val="clear" w:color="auto" w:fill="FFFFFF"/>
              </w:rPr>
            </w:pPr>
            <w:r>
              <w:rPr>
                <w:color w:val="000000"/>
                <w:kern w:val="2"/>
                <w:szCs w:val="24"/>
              </w:rPr>
              <w:t xml:space="preserve">5.3.3.4. </w:t>
            </w:r>
            <w:r w:rsidRPr="00FB2FFB">
              <w:rPr>
                <w:kern w:val="2"/>
                <w:szCs w:val="24"/>
              </w:rPr>
              <w:t xml:space="preserve">Atlikdamos Sutarties kainos / įkainių peržiūrą </w:t>
            </w:r>
            <w:r w:rsidRPr="00FB2FFB">
              <w:rPr>
                <w:kern w:val="2"/>
                <w:szCs w:val="24"/>
                <w:shd w:val="clear" w:color="auto" w:fill="FFFFFF"/>
              </w:rPr>
              <w:t>Šalys vadovaujasi Valstybės duomenų agentūros viešai Oficialiosios statistikos portale paskelbtais Rodiklių duomenų bazės duomenimis</w:t>
            </w:r>
            <w:r>
              <w:rPr>
                <w:color w:val="000000"/>
                <w:kern w:val="2"/>
                <w:szCs w:val="24"/>
                <w:shd w:val="clear" w:color="auto" w:fill="FFFFFF"/>
              </w:rPr>
              <w:t xml:space="preserve">. Iš kitos </w:t>
            </w:r>
            <w:r w:rsidRPr="00FB2FFB">
              <w:rPr>
                <w:kern w:val="2"/>
                <w:szCs w:val="24"/>
                <w:shd w:val="clear" w:color="auto" w:fill="FFFFFF"/>
              </w:rPr>
              <w:t xml:space="preserve">Šalies nereikalaujama pateikti </w:t>
            </w:r>
            <w:r>
              <w:rPr>
                <w:color w:val="000000"/>
                <w:kern w:val="2"/>
                <w:szCs w:val="24"/>
                <w:shd w:val="clear" w:color="auto" w:fill="FFFFFF"/>
              </w:rPr>
              <w:t>oficialaus Valstybės duomenų agentūros ar kitos institucijos išduoto dokumento ar patvirtinimo.</w:t>
            </w:r>
          </w:p>
          <w:p w14:paraId="4B4B2449" w14:textId="77777777" w:rsidR="006F0803" w:rsidRPr="00FB2FFB" w:rsidRDefault="006F0803" w:rsidP="00B202A0">
            <w:pPr>
              <w:jc w:val="both"/>
              <w:rPr>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FB2FFB">
              <w:rPr>
                <w:kern w:val="2"/>
                <w:szCs w:val="24"/>
                <w:shd w:val="clear" w:color="auto" w:fill="FFFFFF"/>
              </w:rPr>
              <w:t>perskaičiuotą Sutarties kainą / įkainius, perskaičiuotą Pradinės Sutarties vertę.</w:t>
            </w:r>
          </w:p>
          <w:p w14:paraId="1CBBD3F2" w14:textId="1D4CF777" w:rsidR="006F0803" w:rsidRPr="00FB2FFB" w:rsidRDefault="006F0803" w:rsidP="00B202A0">
            <w:pPr>
              <w:jc w:val="both"/>
              <w:rPr>
                <w:szCs w:val="24"/>
              </w:rPr>
            </w:pPr>
            <w:r w:rsidRPr="00FB2FFB">
              <w:rPr>
                <w:kern w:val="2"/>
                <w:szCs w:val="24"/>
                <w:shd w:val="clear" w:color="auto" w:fill="FFFFFF"/>
              </w:rPr>
              <w:t>5.3.3.6. Nauja Sutarties kaina / įkainiai apskaičiuojami pagal žemiau pateiktą formulę:</w:t>
            </w:r>
          </w:p>
          <w:p w14:paraId="6CBEB311" w14:textId="77777777" w:rsidR="006F0803" w:rsidRPr="00FB2FFB" w:rsidRDefault="006F0803" w:rsidP="00B202A0">
            <w:pPr>
              <w:jc w:val="both"/>
              <w:rPr>
                <w:szCs w:val="24"/>
              </w:rPr>
            </w:pPr>
          </w:p>
          <w:p w14:paraId="6AE8904E" w14:textId="77777777" w:rsidR="006F0803" w:rsidRPr="00AF4C8F" w:rsidRDefault="00000000" w:rsidP="00B202A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F0803" w:rsidRPr="00FB2FFB">
              <w:rPr>
                <w:kern w:val="2"/>
                <w:szCs w:val="24"/>
              </w:rPr>
              <w:t xml:space="preserve">, kur a – kaina / įkainis (Eur be PVM) (jei peržiūra jau buvo atlikta, </w:t>
            </w:r>
            <w:r w:rsidR="006F0803" w:rsidRPr="00AF4C8F">
              <w:rPr>
                <w:kern w:val="2"/>
                <w:szCs w:val="24"/>
              </w:rPr>
              <w:t>tai po paskutinio perskaičiavimo)</w:t>
            </w:r>
          </w:p>
          <w:p w14:paraId="76F4E75C" w14:textId="77777777" w:rsidR="006F0803" w:rsidRPr="00AF4C8F" w:rsidRDefault="006F0803" w:rsidP="00B202A0">
            <w:pPr>
              <w:jc w:val="both"/>
              <w:textAlignment w:val="baseline"/>
              <w:rPr>
                <w:szCs w:val="24"/>
              </w:rPr>
            </w:pPr>
            <w:r w:rsidRPr="00AF4C8F">
              <w:rPr>
                <w:kern w:val="2"/>
                <w:szCs w:val="24"/>
              </w:rPr>
              <w:t>a</w:t>
            </w:r>
            <w:r w:rsidRPr="00AF4C8F">
              <w:rPr>
                <w:kern w:val="2"/>
                <w:szCs w:val="24"/>
                <w:vertAlign w:val="subscript"/>
              </w:rPr>
              <w:t>1</w:t>
            </w:r>
            <w:r w:rsidRPr="00AF4C8F">
              <w:rPr>
                <w:kern w:val="2"/>
                <w:szCs w:val="24"/>
              </w:rPr>
              <w:t xml:space="preserve"> – perskaičiuota (pakeista) kaina / įkainis (Eur be PVM)</w:t>
            </w:r>
          </w:p>
          <w:p w14:paraId="2C5CAB56" w14:textId="349C87B4" w:rsidR="006F0803" w:rsidRDefault="006F0803" w:rsidP="00B202A0">
            <w:pPr>
              <w:jc w:val="both"/>
              <w:textAlignment w:val="baseline"/>
              <w:rPr>
                <w:szCs w:val="24"/>
              </w:rPr>
            </w:pPr>
            <w:r w:rsidRPr="00AF4C8F">
              <w:rPr>
                <w:kern w:val="2"/>
                <w:szCs w:val="24"/>
              </w:rPr>
              <w:t xml:space="preserve">k – pagal vartotojų kainų indeksą </w:t>
            </w:r>
            <w:r w:rsidR="00B202A0" w:rsidRPr="00B202A0">
              <w:rPr>
                <w:kern w:val="2"/>
                <w:szCs w:val="24"/>
              </w:rPr>
              <w:t xml:space="preserve">„J62 Kompiuterių programavimo, konsultacinė ir susijusi veikla“ </w:t>
            </w:r>
            <w:r w:rsidRPr="00AF4C8F">
              <w:rPr>
                <w:kern w:val="2"/>
                <w:szCs w:val="24"/>
              </w:rPr>
              <w:t xml:space="preserve">apskaičiuotas </w:t>
            </w:r>
            <w:r w:rsidR="00B202A0">
              <w:rPr>
                <w:kern w:val="2"/>
                <w:szCs w:val="24"/>
              </w:rPr>
              <w:t>suteiktų</w:t>
            </w:r>
            <w:r w:rsidRPr="00AF4C8F">
              <w:rPr>
                <w:kern w:val="2"/>
                <w:szCs w:val="24"/>
              </w:rPr>
              <w:t xml:space="preserve"> paslaugų kainų pokytis (padidėjimas arba </w:t>
            </w:r>
            <w:r>
              <w:rPr>
                <w:kern w:val="2"/>
                <w:szCs w:val="24"/>
              </w:rPr>
              <w:t xml:space="preserve">sumažėjimas) (%). „k“ reikšmė skaičiuojama pagal formulę </w:t>
            </w:r>
            <w:r w:rsidR="00FB2FFB">
              <w:rPr>
                <w:kern w:val="2"/>
                <w:szCs w:val="24"/>
              </w:rPr>
              <w:t>:</w:t>
            </w:r>
          </w:p>
          <w:p w14:paraId="7A25BFE8" w14:textId="77777777" w:rsidR="006F0803" w:rsidRDefault="006F0803" w:rsidP="00B202A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154013EE" w14:textId="4677A80F" w:rsidR="006F0803" w:rsidRDefault="006F0803" w:rsidP="00B202A0">
            <w:pPr>
              <w:jc w:val="both"/>
              <w:textAlignment w:val="baseline"/>
            </w:pPr>
            <w:proofErr w:type="spellStart"/>
            <w:r>
              <w:rPr>
                <w:kern w:val="2"/>
              </w:rPr>
              <w:t>Ind</w:t>
            </w:r>
            <w:r>
              <w:rPr>
                <w:kern w:val="2"/>
                <w:vertAlign w:val="subscript"/>
              </w:rPr>
              <w:t>naujausias</w:t>
            </w:r>
            <w:proofErr w:type="spellEnd"/>
            <w:r>
              <w:rPr>
                <w:kern w:val="2"/>
              </w:rPr>
              <w:t xml:space="preserve"> – kreipimosi </w:t>
            </w:r>
            <w:r w:rsidRPr="00AF4C8F">
              <w:rPr>
                <w:kern w:val="2"/>
              </w:rPr>
              <w:t xml:space="preserve">dėl kainos / įkainių peržiūros </w:t>
            </w:r>
            <w:r>
              <w:rPr>
                <w:kern w:val="2"/>
              </w:rPr>
              <w:t xml:space="preserve">išsiuntimo kitai Šaliai dieną paskelbtas naujausias </w:t>
            </w:r>
            <w:r w:rsidR="00DF0F4E" w:rsidRPr="00DF0F4E">
              <w:rPr>
                <w:kern w:val="2"/>
              </w:rPr>
              <w:t>suteiktų paslaugų indeksas „J62 Kompiuterių programavimo, konsultacinė ir susijusi veikla</w:t>
            </w:r>
            <w:r w:rsidRPr="00AF4C8F">
              <w:rPr>
                <w:kern w:val="2"/>
              </w:rPr>
              <w:t>.</w:t>
            </w:r>
          </w:p>
          <w:p w14:paraId="5649539F" w14:textId="74FBA1BA" w:rsidR="006F0803" w:rsidRDefault="006F0803" w:rsidP="00B202A0">
            <w:pPr>
              <w:jc w:val="both"/>
            </w:pPr>
            <w:proofErr w:type="spellStart"/>
            <w:r>
              <w:rPr>
                <w:kern w:val="2"/>
              </w:rPr>
              <w:t>Ind</w:t>
            </w:r>
            <w:r>
              <w:rPr>
                <w:kern w:val="2"/>
                <w:vertAlign w:val="subscript"/>
              </w:rPr>
              <w:t>pradžia</w:t>
            </w:r>
            <w:proofErr w:type="spellEnd"/>
            <w:r>
              <w:rPr>
                <w:kern w:val="2"/>
              </w:rPr>
              <w:t xml:space="preserve"> – laikotarpio pradžios datos (mėnesio) </w:t>
            </w:r>
            <w:r w:rsidR="00DF0F4E" w:rsidRPr="00DF0F4E">
              <w:rPr>
                <w:kern w:val="2"/>
              </w:rPr>
              <w:t>suteiktų paslaugų indeksas „J62 Kompiuterių programavimo, konsultacinė ir susijusi veikla“.</w:t>
            </w:r>
            <w:r w:rsidRPr="00AF4C8F">
              <w:rPr>
                <w:kern w:val="2"/>
              </w:rPr>
              <w:t xml:space="preserve">. </w:t>
            </w:r>
            <w:r w:rsidRPr="0040740E">
              <w:rPr>
                <w:kern w:val="2"/>
              </w:rPr>
              <w:t>Pirmojo perskaičiavimo atveju laikotarpio pradžia (mėnuo) yra</w:t>
            </w:r>
            <w:r w:rsidRPr="0040740E">
              <w:t xml:space="preserve"> Sutarties įsigaliojimo dienos mėnuo</w:t>
            </w:r>
            <w:r w:rsidRPr="0040740E">
              <w:rPr>
                <w:kern w:val="2"/>
                <w:szCs w:val="24"/>
                <w:shd w:val="clear" w:color="auto" w:fill="FFFFFF"/>
              </w:rPr>
              <w:t>.</w:t>
            </w:r>
            <w:r w:rsidRPr="0040740E">
              <w:rPr>
                <w:kern w:val="2"/>
              </w:rPr>
              <w:t xml:space="preserve"> Antrojo ir vėlesnių perskaičiavimų atveju laikotarpio pradžia </w:t>
            </w:r>
            <w:r>
              <w:rPr>
                <w:kern w:val="2"/>
              </w:rPr>
              <w:t>(mėnuo) yra paskutinio perskaičiavimo metu naudotos paskelbto atitinkamo indekso reikšmės mėnuo.</w:t>
            </w:r>
          </w:p>
          <w:p w14:paraId="5619E383" w14:textId="19E79E20" w:rsidR="006F0803" w:rsidRDefault="006F0803" w:rsidP="00B202A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40740E">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iki </w:t>
            </w:r>
            <w:r w:rsidRPr="0040740E">
              <w:rPr>
                <w:bCs/>
                <w:kern w:val="2"/>
                <w:szCs w:val="24"/>
                <w:shd w:val="clear" w:color="auto" w:fill="FFFFFF"/>
              </w:rPr>
              <w:t xml:space="preserve">vieno </w:t>
            </w:r>
            <w:r w:rsidR="00DF0F4E" w:rsidRPr="00DF0F4E">
              <w:rPr>
                <w:bCs/>
                <w:kern w:val="2"/>
                <w:szCs w:val="24"/>
                <w:shd w:val="clear" w:color="auto" w:fill="FFFFFF"/>
              </w:rPr>
              <w:t xml:space="preserve">(Valstybės duomenų agentūra pokyčius skelbia apvalindama iki vieno skaitmens po kablelio)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40740E">
              <w:rPr>
                <w:bCs/>
                <w:kern w:val="2"/>
                <w:szCs w:val="24"/>
                <w:shd w:val="clear" w:color="auto" w:fill="FFFFFF"/>
              </w:rPr>
              <w:t>dviejų skaitmenų</w:t>
            </w:r>
            <w:r w:rsidRPr="0040740E">
              <w:rPr>
                <w:kern w:val="2"/>
                <w:szCs w:val="24"/>
                <w:shd w:val="clear" w:color="auto" w:fill="FFFFFF"/>
              </w:rPr>
              <w:t xml:space="preserve"> </w:t>
            </w:r>
            <w:r>
              <w:rPr>
                <w:color w:val="000000"/>
                <w:kern w:val="2"/>
                <w:szCs w:val="24"/>
                <w:shd w:val="clear" w:color="auto" w:fill="FFFFFF"/>
              </w:rPr>
              <w:t>po kablelio.</w:t>
            </w:r>
          </w:p>
          <w:p w14:paraId="3A39EFE2" w14:textId="7FC825EB" w:rsidR="006F0803" w:rsidRDefault="006F0803" w:rsidP="00B202A0">
            <w:pPr>
              <w:jc w:val="both"/>
              <w:rPr>
                <w:color w:val="000000"/>
                <w:kern w:val="2"/>
                <w:szCs w:val="24"/>
                <w:shd w:val="clear" w:color="auto" w:fill="FFFFFF"/>
              </w:rPr>
            </w:pPr>
            <w:r>
              <w:rPr>
                <w:color w:val="000000"/>
                <w:kern w:val="2"/>
                <w:szCs w:val="24"/>
                <w:shd w:val="clear" w:color="auto" w:fill="FFFFFF"/>
              </w:rPr>
              <w:t xml:space="preserve">5.3.3.8. Šalis, siekianti </w:t>
            </w:r>
            <w:r w:rsidRPr="0040740E">
              <w:rPr>
                <w:kern w:val="2"/>
                <w:szCs w:val="24"/>
                <w:shd w:val="clear" w:color="auto" w:fill="FFFFFF"/>
              </w:rPr>
              <w:t xml:space="preserve">Sutarties kainos / 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5BB47C07" w14:textId="2E2D8452" w:rsidR="006F0803" w:rsidRPr="0040740E" w:rsidRDefault="006F0803" w:rsidP="00B202A0">
            <w:pPr>
              <w:jc w:val="both"/>
              <w:rPr>
                <w:kern w:val="2"/>
                <w:szCs w:val="24"/>
                <w:shd w:val="clear" w:color="auto" w:fill="FFFFFF"/>
              </w:rPr>
            </w:pPr>
            <w:r>
              <w:rPr>
                <w:color w:val="000000"/>
                <w:kern w:val="2"/>
                <w:szCs w:val="24"/>
                <w:shd w:val="clear" w:color="auto" w:fill="FFFFFF"/>
              </w:rPr>
              <w:t>5</w:t>
            </w:r>
            <w:r>
              <w:rPr>
                <w:kern w:val="2"/>
                <w:szCs w:val="24"/>
              </w:rPr>
              <w:t>.</w:t>
            </w:r>
            <w:r w:rsidRPr="0040740E">
              <w:rPr>
                <w:kern w:val="2"/>
                <w:szCs w:val="24"/>
              </w:rPr>
              <w:t xml:space="preserve">3.3.9. </w:t>
            </w:r>
            <w:r w:rsidRPr="0040740E">
              <w:rPr>
                <w:kern w:val="2"/>
                <w:szCs w:val="24"/>
                <w:shd w:val="clear" w:color="auto" w:fill="FFFFFF"/>
              </w:rPr>
              <w:t xml:space="preserve">Susitarimas turi būti sudarytas per </w:t>
            </w:r>
            <w:r w:rsidR="0040740E" w:rsidRPr="0040740E">
              <w:rPr>
                <w:kern w:val="2"/>
                <w:szCs w:val="24"/>
                <w:shd w:val="clear" w:color="auto" w:fill="FFFFFF"/>
              </w:rPr>
              <w:t>20 kalendorinių dienų</w:t>
            </w:r>
            <w:r w:rsidRPr="0040740E">
              <w:rPr>
                <w:kern w:val="2"/>
                <w:szCs w:val="24"/>
                <w:shd w:val="clear" w:color="auto" w:fill="FFFFFF"/>
              </w:rPr>
              <w:t xml:space="preserve"> nuo Šalies pateikto tinkamo prašymo perskaičiuoti S</w:t>
            </w:r>
            <w:r w:rsidRPr="0040740E">
              <w:rPr>
                <w:kern w:val="2"/>
                <w:szCs w:val="24"/>
              </w:rPr>
              <w:t xml:space="preserve">utarties </w:t>
            </w:r>
            <w:r w:rsidRPr="0040740E">
              <w:rPr>
                <w:kern w:val="2"/>
                <w:szCs w:val="24"/>
                <w:shd w:val="clear" w:color="auto" w:fill="FFFFFF"/>
              </w:rPr>
              <w:t>kainą / įkainius gavimo dienos.</w:t>
            </w:r>
          </w:p>
          <w:p w14:paraId="38752C12" w14:textId="432367DD" w:rsidR="006F0803" w:rsidRDefault="006F0803" w:rsidP="00B202A0">
            <w:pPr>
              <w:jc w:val="both"/>
              <w:rPr>
                <w:color w:val="4472C4"/>
                <w:kern w:val="2"/>
                <w:szCs w:val="24"/>
              </w:rPr>
            </w:pPr>
            <w:r w:rsidRPr="0040740E">
              <w:rPr>
                <w:kern w:val="2"/>
                <w:szCs w:val="24"/>
                <w:shd w:val="clear" w:color="auto" w:fill="FFFFFF"/>
              </w:rPr>
              <w:t xml:space="preserve">5.3.3.10. </w:t>
            </w:r>
            <w:r w:rsidRPr="0040740E">
              <w:rPr>
                <w:kern w:val="2"/>
                <w:szCs w:val="24"/>
                <w:bdr w:val="none" w:sz="0" w:space="0" w:color="auto" w:frame="1"/>
              </w:rPr>
              <w:t xml:space="preserve">Susitarimu Šalys neturi teisės keisti procedūroje nurodytos </w:t>
            </w:r>
            <w:r>
              <w:rPr>
                <w:color w:val="000000"/>
                <w:kern w:val="2"/>
                <w:szCs w:val="24"/>
                <w:bdr w:val="none" w:sz="0" w:space="0" w:color="auto" w:frame="1"/>
              </w:rPr>
              <w:t xml:space="preserve">tvarkos ar kitų Sutarties nuostatų, išskyrus, jei keitimas atliekamas pagal </w:t>
            </w:r>
            <w:proofErr w:type="spellStart"/>
            <w:r>
              <w:rPr>
                <w:color w:val="000000"/>
                <w:kern w:val="2"/>
                <w:szCs w:val="24"/>
                <w:bdr w:val="none" w:sz="0" w:space="0" w:color="auto" w:frame="1"/>
              </w:rPr>
              <w:t>VPĮ</w:t>
            </w:r>
            <w:proofErr w:type="spellEnd"/>
            <w:r>
              <w:rPr>
                <w:color w:val="000000"/>
                <w:kern w:val="2"/>
                <w:szCs w:val="24"/>
                <w:bdr w:val="none" w:sz="0" w:space="0" w:color="auto" w:frame="1"/>
              </w:rPr>
              <w:t xml:space="preserve">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3"/>
          </w:tcPr>
          <w:p w14:paraId="61574C3A" w14:textId="3827D1C2" w:rsidR="00027B83" w:rsidRPr="009E71D7" w:rsidRDefault="000B0897">
            <w:pPr>
              <w:rPr>
                <w:kern w:val="2"/>
                <w:szCs w:val="24"/>
              </w:rPr>
            </w:pPr>
            <w:r>
              <w:rPr>
                <w:kern w:val="2"/>
                <w:szCs w:val="24"/>
              </w:rPr>
              <w:t>Netaikoma</w:t>
            </w: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3"/>
          </w:tcPr>
          <w:p w14:paraId="327A89C8" w14:textId="648AF38E" w:rsidR="00027B83" w:rsidRPr="009E71D7" w:rsidRDefault="000B0897">
            <w:pPr>
              <w:rPr>
                <w:kern w:val="2"/>
                <w:szCs w:val="24"/>
              </w:rPr>
            </w:pPr>
            <w:r>
              <w:rPr>
                <w:kern w:val="2"/>
                <w:szCs w:val="24"/>
              </w:rPr>
              <w:t>Netaikoma</w:t>
            </w:r>
            <w:r w:rsidR="00777248">
              <w:rPr>
                <w:kern w:val="2"/>
                <w:szCs w:val="24"/>
              </w:rPr>
              <w:t xml:space="preserve"> </w:t>
            </w: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Pr>
                <w:b/>
                <w:kern w:val="2"/>
                <w:szCs w:val="24"/>
              </w:rPr>
              <w:t>5.5. Atsiskaitymo su Tiekėju terminas ir tvarka</w:t>
            </w:r>
          </w:p>
        </w:tc>
        <w:tc>
          <w:tcPr>
            <w:tcW w:w="6441" w:type="dxa"/>
            <w:gridSpan w:val="3"/>
          </w:tcPr>
          <w:p w14:paraId="2E393D74" w14:textId="3E77796E" w:rsidR="003A2858" w:rsidRPr="00553E47" w:rsidRDefault="000B0897" w:rsidP="00C94F8D">
            <w:pPr>
              <w:jc w:val="both"/>
              <w:rPr>
                <w:kern w:val="2"/>
                <w:szCs w:val="24"/>
              </w:rPr>
            </w:pPr>
            <w:r w:rsidRPr="00615AEA">
              <w:rPr>
                <w:kern w:val="2"/>
                <w:szCs w:val="24"/>
              </w:rPr>
              <w:t xml:space="preserve">Pirkėjas atsiskaito su Tiekėju ne vėliau kaip per </w:t>
            </w:r>
            <w:r w:rsidR="00857444" w:rsidRPr="00615AEA">
              <w:rPr>
                <w:kern w:val="2"/>
                <w:szCs w:val="24"/>
              </w:rPr>
              <w:t>30 (trisdešimt) kalendorinių dienų</w:t>
            </w:r>
            <w:r w:rsidRPr="00615AEA">
              <w:rPr>
                <w:kern w:val="2"/>
                <w:szCs w:val="24"/>
              </w:rPr>
              <w:t xml:space="preserve"> nuo </w:t>
            </w:r>
            <w:r w:rsidR="0032547D" w:rsidRPr="00615AEA">
              <w:rPr>
                <w:kern w:val="2"/>
                <w:szCs w:val="24"/>
              </w:rPr>
              <w:t xml:space="preserve">priėmimo – perdavimo akto pasirašymo ir </w:t>
            </w:r>
            <w:r w:rsidRPr="00615AEA">
              <w:rPr>
                <w:kern w:val="2"/>
                <w:szCs w:val="24"/>
              </w:rPr>
              <w:t>Sąskaitos gavimo dienos</w:t>
            </w:r>
            <w:r w:rsidR="00553E47" w:rsidRPr="00615AEA">
              <w:rPr>
                <w:kern w:val="2"/>
                <w:szCs w:val="24"/>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3"/>
          </w:tcPr>
          <w:p w14:paraId="382B074E" w14:textId="236EA188" w:rsidR="006F0803" w:rsidRDefault="006F0803" w:rsidP="0040740E">
            <w:pPr>
              <w:rPr>
                <w:color w:val="000000"/>
                <w:kern w:val="2"/>
                <w:szCs w:val="24"/>
                <w:shd w:val="clear" w:color="auto" w:fill="FFFFFF"/>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3"/>
          </w:tcPr>
          <w:p w14:paraId="3258F3A8" w14:textId="41AE6C3F" w:rsidR="006F0803" w:rsidRDefault="006F0803" w:rsidP="0040740E">
            <w:pPr>
              <w:rPr>
                <w:kern w:val="2"/>
                <w:szCs w:val="24"/>
              </w:rPr>
            </w:pPr>
            <w:r>
              <w:rPr>
                <w:kern w:val="2"/>
                <w:szCs w:val="24"/>
              </w:rPr>
              <w:t>Netaikoma</w:t>
            </w:r>
          </w:p>
        </w:tc>
      </w:tr>
      <w:tr w:rsidR="00027B83" w14:paraId="29366B46" w14:textId="77777777">
        <w:trPr>
          <w:trHeight w:val="300"/>
        </w:trPr>
        <w:tc>
          <w:tcPr>
            <w:tcW w:w="9535" w:type="dxa"/>
            <w:gridSpan w:val="5"/>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3"/>
          </w:tcPr>
          <w:p w14:paraId="606FD54D" w14:textId="778A19B2" w:rsidR="006F0803" w:rsidRPr="00203B47" w:rsidRDefault="00203B47" w:rsidP="009F5C9E">
            <w:pPr>
              <w:jc w:val="both"/>
              <w:rPr>
                <w:szCs w:val="24"/>
                <w:highlight w:val="yellow"/>
              </w:rPr>
            </w:pPr>
            <w:r w:rsidRPr="001D698C">
              <w:rPr>
                <w:szCs w:val="24"/>
              </w:rPr>
              <w:t>Taikoma</w:t>
            </w:r>
            <w:r w:rsidR="00BE0F41">
              <w:rPr>
                <w:szCs w:val="24"/>
              </w:rPr>
              <w:t xml:space="preserve">, </w:t>
            </w:r>
            <w:r w:rsidR="00C870EE">
              <w:rPr>
                <w:szCs w:val="24"/>
              </w:rPr>
              <w:t xml:space="preserve">kaip </w:t>
            </w:r>
            <w:r w:rsidR="00BE0F41">
              <w:rPr>
                <w:szCs w:val="24"/>
              </w:rPr>
              <w:t>nurodyta Techninė</w:t>
            </w:r>
            <w:r w:rsidR="00C870EE">
              <w:rPr>
                <w:szCs w:val="24"/>
              </w:rPr>
              <w:t>s</w:t>
            </w:r>
            <w:r w:rsidR="00BE0F41">
              <w:rPr>
                <w:szCs w:val="24"/>
              </w:rPr>
              <w:t xml:space="preserve"> specifikacijo</w:t>
            </w:r>
            <w:r w:rsidR="00C870EE">
              <w:rPr>
                <w:szCs w:val="24"/>
              </w:rPr>
              <w:t>s 7.1 punkte</w:t>
            </w:r>
            <w:r w:rsidR="00BE0F41">
              <w:rPr>
                <w:szCs w:val="24"/>
              </w:rPr>
              <w:t xml:space="preserve"> </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3"/>
          </w:tcPr>
          <w:p w14:paraId="4A64BFAB" w14:textId="36B46536" w:rsidR="006F0803" w:rsidRPr="00D131EF" w:rsidRDefault="00D131EF" w:rsidP="009F5C9E">
            <w:pPr>
              <w:jc w:val="both"/>
              <w:rPr>
                <w:kern w:val="2"/>
                <w:szCs w:val="24"/>
                <w:highlight w:val="yellow"/>
              </w:rPr>
            </w:pPr>
            <w:r w:rsidRPr="00D131EF">
              <w:rPr>
                <w:kern w:val="2"/>
                <w:szCs w:val="24"/>
              </w:rPr>
              <w:t xml:space="preserve">Garantinio termino laikotarpiu ir (arba) bet kuriuo Sutarties galiojimo metu nustačius Paslaugų trūkumų, Tiekėjas turi </w:t>
            </w:r>
            <w:r w:rsidRPr="00D131EF">
              <w:rPr>
                <w:b/>
                <w:kern w:val="2"/>
                <w:szCs w:val="24"/>
              </w:rPr>
              <w:t>ne vėliau kaip</w:t>
            </w:r>
            <w:r w:rsidRPr="00D131EF">
              <w:rPr>
                <w:kern w:val="2"/>
                <w:szCs w:val="24"/>
              </w:rPr>
              <w:t xml:space="preserve"> per 14 (keturiolikos) dienų nuo rašytinės pretenzijos gavimo dienos pašalinti Paslaugų trūkumus.</w:t>
            </w: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3"/>
          </w:tcPr>
          <w:p w14:paraId="449C3520" w14:textId="39E65281" w:rsidR="006F0803" w:rsidRDefault="006F0803" w:rsidP="006F0803">
            <w:pPr>
              <w:rPr>
                <w:kern w:val="2"/>
                <w:szCs w:val="24"/>
              </w:rPr>
            </w:pPr>
            <w:r>
              <w:rPr>
                <w:kern w:val="2"/>
                <w:szCs w:val="24"/>
              </w:rPr>
              <w:t>Netaikoma</w:t>
            </w:r>
          </w:p>
        </w:tc>
      </w:tr>
      <w:tr w:rsidR="00027B83" w14:paraId="759FE80C" w14:textId="77777777">
        <w:trPr>
          <w:trHeight w:val="300"/>
        </w:trPr>
        <w:tc>
          <w:tcPr>
            <w:tcW w:w="9535" w:type="dxa"/>
            <w:gridSpan w:val="5"/>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3"/>
          </w:tcPr>
          <w:p w14:paraId="10514FEF" w14:textId="586BF4D0" w:rsidR="00027B83" w:rsidRDefault="000B0897">
            <w:pPr>
              <w:rPr>
                <w:b/>
                <w:kern w:val="2"/>
                <w:szCs w:val="24"/>
              </w:rPr>
            </w:pPr>
            <w:r>
              <w:rPr>
                <w:kern w:val="2"/>
                <w:szCs w:val="24"/>
              </w:rPr>
              <w:t xml:space="preserve">Sutarties vykdymui pasitelkiami subtiekėjai ir (ar) specialistai yra nurodyti Sutarties priede Nr. </w:t>
            </w:r>
            <w:r w:rsidR="00DA254E">
              <w:rPr>
                <w:kern w:val="2"/>
                <w:szCs w:val="24"/>
              </w:rPr>
              <w:t>2</w:t>
            </w:r>
            <w:r>
              <w:rPr>
                <w:kern w:val="2"/>
                <w:szCs w:val="24"/>
              </w:rPr>
              <w:t xml:space="preserve"> „</w:t>
            </w:r>
            <w:r w:rsidR="00DA254E">
              <w:rPr>
                <w:kern w:val="2"/>
                <w:szCs w:val="24"/>
              </w:rPr>
              <w:t>Pasiūlymas</w:t>
            </w:r>
            <w:r>
              <w:rPr>
                <w:kern w:val="2"/>
                <w:szCs w:val="24"/>
              </w:rPr>
              <w:t>“</w:t>
            </w:r>
          </w:p>
        </w:tc>
      </w:tr>
      <w:tr w:rsidR="00027B83" w14:paraId="4677BEA7" w14:textId="77777777">
        <w:trPr>
          <w:trHeight w:val="300"/>
        </w:trPr>
        <w:tc>
          <w:tcPr>
            <w:tcW w:w="9535" w:type="dxa"/>
            <w:gridSpan w:val="5"/>
          </w:tcPr>
          <w:p w14:paraId="7A37B716" w14:textId="77777777" w:rsidR="00027B83" w:rsidRDefault="000B0897">
            <w:pPr>
              <w:jc w:val="center"/>
              <w:rPr>
                <w:b/>
                <w:kern w:val="2"/>
                <w:szCs w:val="24"/>
              </w:rPr>
            </w:pPr>
            <w:r>
              <w:rPr>
                <w:b/>
                <w:kern w:val="2"/>
                <w:szCs w:val="24"/>
              </w:rPr>
              <w:t>8. PRIEVOLIŲ PAGAL SUTARTĮ ĮVYKDYMO UŽTIKRINIMAS</w:t>
            </w:r>
          </w:p>
        </w:tc>
      </w:tr>
      <w:tr w:rsidR="00027B83" w14:paraId="4155B16E" w14:textId="77777777">
        <w:trPr>
          <w:trHeight w:val="300"/>
        </w:trPr>
        <w:tc>
          <w:tcPr>
            <w:tcW w:w="3094" w:type="dxa"/>
            <w:gridSpan w:val="2"/>
          </w:tcPr>
          <w:p w14:paraId="7AD9E9A7" w14:textId="77777777" w:rsidR="00027B83" w:rsidRDefault="000B0897">
            <w:pPr>
              <w:rPr>
                <w:b/>
                <w:kern w:val="2"/>
                <w:szCs w:val="24"/>
              </w:rPr>
            </w:pPr>
            <w:r>
              <w:rPr>
                <w:b/>
                <w:kern w:val="2"/>
                <w:szCs w:val="24"/>
              </w:rPr>
              <w:t>8.1. Prievolių pagal Sutartį įvykdymo užtikrinimas</w:t>
            </w:r>
          </w:p>
        </w:tc>
        <w:tc>
          <w:tcPr>
            <w:tcW w:w="6441" w:type="dxa"/>
            <w:gridSpan w:val="3"/>
          </w:tcPr>
          <w:p w14:paraId="14E59578" w14:textId="73590E16" w:rsidR="00027B83" w:rsidRDefault="000B0897">
            <w:pPr>
              <w:rPr>
                <w:kern w:val="2"/>
                <w:szCs w:val="24"/>
              </w:rPr>
            </w:pPr>
            <w:r>
              <w:rPr>
                <w:kern w:val="2"/>
                <w:szCs w:val="24"/>
              </w:rPr>
              <w:t>Prievolių pagal Sutartį įvykdymas užtikrinamas:</w:t>
            </w:r>
          </w:p>
          <w:p w14:paraId="2D80CD6E" w14:textId="1464FD62" w:rsidR="00027B83" w:rsidRDefault="009F5C9E" w:rsidP="000113C9">
            <w:pPr>
              <w:rPr>
                <w:kern w:val="2"/>
                <w:szCs w:val="24"/>
              </w:rPr>
            </w:pPr>
            <w:r>
              <w:rPr>
                <w:kern w:val="2"/>
                <w:szCs w:val="24"/>
              </w:rPr>
              <w:t>n</w:t>
            </w:r>
            <w:r w:rsidR="000B0897">
              <w:rPr>
                <w:kern w:val="2"/>
                <w:szCs w:val="24"/>
              </w:rPr>
              <w:t>etesybomis (delspinigiais, bauda)</w:t>
            </w:r>
          </w:p>
        </w:tc>
      </w:tr>
      <w:tr w:rsidR="006F0803" w14:paraId="25D80381" w14:textId="77777777">
        <w:trPr>
          <w:trHeight w:val="300"/>
        </w:trPr>
        <w:tc>
          <w:tcPr>
            <w:tcW w:w="3094" w:type="dxa"/>
            <w:gridSpan w:val="2"/>
          </w:tcPr>
          <w:p w14:paraId="0F8492D8" w14:textId="65641063" w:rsidR="006F0803" w:rsidRDefault="006F0803" w:rsidP="006F0803">
            <w:pPr>
              <w:rPr>
                <w:b/>
                <w:kern w:val="2"/>
                <w:szCs w:val="24"/>
              </w:rPr>
            </w:pPr>
            <w:r>
              <w:rPr>
                <w:b/>
                <w:kern w:val="2"/>
                <w:szCs w:val="24"/>
              </w:rPr>
              <w:t>8.2 Sutarties įvykdymo užtikrinimo galiojimo terminas</w:t>
            </w:r>
          </w:p>
        </w:tc>
        <w:tc>
          <w:tcPr>
            <w:tcW w:w="6441" w:type="dxa"/>
            <w:gridSpan w:val="3"/>
          </w:tcPr>
          <w:p w14:paraId="6A3C4961" w14:textId="0683A605" w:rsidR="006F0803" w:rsidRDefault="006F0803" w:rsidP="006F0803">
            <w:pPr>
              <w:rPr>
                <w:kern w:val="2"/>
                <w:szCs w:val="24"/>
              </w:rPr>
            </w:pPr>
            <w:r>
              <w:rPr>
                <w:kern w:val="2"/>
                <w:szCs w:val="24"/>
              </w:rPr>
              <w:t>Netaikoma</w:t>
            </w:r>
          </w:p>
        </w:tc>
      </w:tr>
      <w:tr w:rsidR="00027B83" w14:paraId="2A4E7446" w14:textId="77777777">
        <w:trPr>
          <w:trHeight w:val="300"/>
        </w:trPr>
        <w:tc>
          <w:tcPr>
            <w:tcW w:w="3094" w:type="dxa"/>
            <w:gridSpan w:val="2"/>
          </w:tcPr>
          <w:p w14:paraId="6B0B299A" w14:textId="77777777" w:rsidR="00027B83" w:rsidRDefault="000B0897">
            <w:pPr>
              <w:rPr>
                <w:b/>
                <w:kern w:val="2"/>
                <w:szCs w:val="24"/>
              </w:rPr>
            </w:pPr>
            <w:r>
              <w:rPr>
                <w:b/>
                <w:kern w:val="2"/>
                <w:szCs w:val="24"/>
              </w:rPr>
              <w:t>8.3. Sutarties įvykdymo užtikrinimo pateikimas</w:t>
            </w:r>
          </w:p>
        </w:tc>
        <w:tc>
          <w:tcPr>
            <w:tcW w:w="6441" w:type="dxa"/>
            <w:gridSpan w:val="3"/>
          </w:tcPr>
          <w:p w14:paraId="47D3FAEF" w14:textId="55DD089F" w:rsidR="00027B83" w:rsidRPr="009E71D7" w:rsidRDefault="000B0897">
            <w:pPr>
              <w:rPr>
                <w:kern w:val="2"/>
                <w:szCs w:val="24"/>
              </w:rPr>
            </w:pPr>
            <w:r>
              <w:rPr>
                <w:kern w:val="2"/>
                <w:szCs w:val="24"/>
              </w:rPr>
              <w:t>Netaikoma</w:t>
            </w:r>
          </w:p>
        </w:tc>
      </w:tr>
      <w:tr w:rsidR="00027B83" w14:paraId="15859C99" w14:textId="77777777">
        <w:trPr>
          <w:trHeight w:val="300"/>
        </w:trPr>
        <w:tc>
          <w:tcPr>
            <w:tcW w:w="9535" w:type="dxa"/>
            <w:gridSpan w:val="5"/>
          </w:tcPr>
          <w:p w14:paraId="1ECF65EB" w14:textId="77777777" w:rsidR="00027B83" w:rsidRDefault="000B0897">
            <w:pPr>
              <w:jc w:val="center"/>
              <w:rPr>
                <w:b/>
                <w:kern w:val="2"/>
                <w:szCs w:val="24"/>
              </w:rPr>
            </w:pPr>
            <w:r>
              <w:rPr>
                <w:b/>
                <w:kern w:val="2"/>
                <w:szCs w:val="24"/>
              </w:rPr>
              <w:t>9. ŠALIŲ ATSAKOMYBĖ</w:t>
            </w:r>
          </w:p>
        </w:tc>
      </w:tr>
      <w:tr w:rsidR="00402199" w14:paraId="751AAE6F" w14:textId="77777777">
        <w:trPr>
          <w:trHeight w:val="300"/>
        </w:trPr>
        <w:tc>
          <w:tcPr>
            <w:tcW w:w="3094" w:type="dxa"/>
            <w:gridSpan w:val="2"/>
          </w:tcPr>
          <w:p w14:paraId="41D56436" w14:textId="067E4BE6" w:rsidR="00402199" w:rsidRDefault="00402199" w:rsidP="00402199">
            <w:pPr>
              <w:rPr>
                <w:b/>
                <w:kern w:val="2"/>
                <w:szCs w:val="24"/>
              </w:rPr>
            </w:pPr>
            <w:r>
              <w:rPr>
                <w:b/>
                <w:kern w:val="2"/>
                <w:szCs w:val="24"/>
              </w:rPr>
              <w:t>9.1. Pirkėjui taikomos netesybos už mokėjimų pagal Sutartį vėlavimą</w:t>
            </w:r>
          </w:p>
        </w:tc>
        <w:tc>
          <w:tcPr>
            <w:tcW w:w="6441" w:type="dxa"/>
            <w:gridSpan w:val="3"/>
          </w:tcPr>
          <w:p w14:paraId="070C11FC" w14:textId="08DD4CC3" w:rsidR="00402199" w:rsidRDefault="00402199" w:rsidP="000113C9">
            <w:pPr>
              <w:jc w:val="both"/>
              <w:rPr>
                <w:color w:val="000000"/>
                <w:kern w:val="2"/>
                <w:szCs w:val="24"/>
              </w:rPr>
            </w:pPr>
            <w:r>
              <w:rPr>
                <w:bCs/>
                <w:color w:val="000000"/>
                <w:kern w:val="2"/>
                <w:szCs w:val="24"/>
              </w:rPr>
              <w:t xml:space="preserve">Jei Pirkėjas, gavęs tinkamai pateiktą ir užpildytą Sąskaitą, uždelsia atsiskaityti už tinkamai Tiekėjo </w:t>
            </w:r>
            <w:r w:rsidRPr="000113C9">
              <w:rPr>
                <w:bCs/>
                <w:kern w:val="2"/>
                <w:szCs w:val="24"/>
              </w:rPr>
              <w:t>suteiktas kokybiškas Paslaugas per Sutartyje nurodytą terminą, Tiekėjas nuo kitos nei nustatytas terminas dienos skaičiuoja Pirkėjui 0,0</w:t>
            </w:r>
            <w:r w:rsidR="009F5C9E">
              <w:rPr>
                <w:bCs/>
                <w:kern w:val="2"/>
                <w:szCs w:val="24"/>
              </w:rPr>
              <w:t>5</w:t>
            </w:r>
            <w:r w:rsidRPr="000113C9">
              <w:rPr>
                <w:bCs/>
                <w:kern w:val="2"/>
                <w:szCs w:val="24"/>
              </w:rPr>
              <w:t xml:space="preserve"> (</w:t>
            </w:r>
            <w:r w:rsidR="009F5C9E">
              <w:rPr>
                <w:bCs/>
                <w:kern w:val="2"/>
                <w:szCs w:val="24"/>
              </w:rPr>
              <w:t>penkių</w:t>
            </w:r>
            <w:r w:rsidRPr="000113C9">
              <w:rPr>
                <w:bCs/>
                <w:kern w:val="2"/>
                <w:szCs w:val="24"/>
              </w:rPr>
              <w:t xml:space="preserve"> šimt</w:t>
            </w:r>
            <w:r w:rsidR="009F5C9E">
              <w:rPr>
                <w:bCs/>
                <w:kern w:val="2"/>
                <w:szCs w:val="24"/>
              </w:rPr>
              <w:t>ųjų</w:t>
            </w:r>
            <w:r w:rsidRPr="000113C9">
              <w:rPr>
                <w:bCs/>
                <w:kern w:val="2"/>
                <w:szCs w:val="24"/>
              </w:rPr>
              <w:t>) procento dydžio delspinigius nuo neapmokėtos sumos be PVM už kiekvieną vėlavimo dieną</w:t>
            </w:r>
            <w:r w:rsidR="000113C9" w:rsidRPr="000113C9">
              <w:rPr>
                <w:bCs/>
                <w:kern w:val="2"/>
                <w:szCs w:val="24"/>
              </w:rPr>
              <w:t>.</w:t>
            </w:r>
          </w:p>
        </w:tc>
      </w:tr>
      <w:tr w:rsidR="00402199" w14:paraId="2C60DAC2" w14:textId="77777777">
        <w:trPr>
          <w:trHeight w:val="300"/>
        </w:trPr>
        <w:tc>
          <w:tcPr>
            <w:tcW w:w="3094" w:type="dxa"/>
            <w:gridSpan w:val="2"/>
          </w:tcPr>
          <w:p w14:paraId="1BA2D9E1" w14:textId="425BB12B" w:rsidR="00402199" w:rsidRDefault="00402199" w:rsidP="00402199">
            <w:pPr>
              <w:rPr>
                <w:b/>
                <w:kern w:val="2"/>
                <w:szCs w:val="24"/>
              </w:rPr>
            </w:pPr>
            <w:r>
              <w:rPr>
                <w:b/>
                <w:szCs w:val="24"/>
              </w:rPr>
              <w:t>9.2. Tiekėjui taikomos netesybos</w:t>
            </w:r>
          </w:p>
        </w:tc>
        <w:tc>
          <w:tcPr>
            <w:tcW w:w="6441" w:type="dxa"/>
            <w:gridSpan w:val="3"/>
          </w:tcPr>
          <w:p w14:paraId="2A5DA7FD" w14:textId="46858D8E" w:rsidR="00402199" w:rsidRDefault="00402199" w:rsidP="000113C9">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0113C9">
              <w:rPr>
                <w:szCs w:val="24"/>
                <w:lang w:val="lt"/>
              </w:rPr>
              <w:t>0,0</w:t>
            </w:r>
            <w:r w:rsidR="002B3B69">
              <w:rPr>
                <w:szCs w:val="24"/>
                <w:lang w:val="lt"/>
              </w:rPr>
              <w:t>5</w:t>
            </w:r>
            <w:r w:rsidRPr="000113C9">
              <w:rPr>
                <w:szCs w:val="24"/>
                <w:lang w:val="lt"/>
              </w:rPr>
              <w:t xml:space="preserve"> (</w:t>
            </w:r>
            <w:r w:rsidR="002B3B69">
              <w:rPr>
                <w:szCs w:val="24"/>
                <w:lang w:val="lt"/>
              </w:rPr>
              <w:t>penkių</w:t>
            </w:r>
            <w:r w:rsidRPr="000113C9">
              <w:rPr>
                <w:szCs w:val="24"/>
                <w:lang w:val="lt"/>
              </w:rPr>
              <w:t xml:space="preserve"> šimt</w:t>
            </w:r>
            <w:r w:rsidR="002B3B69">
              <w:rPr>
                <w:szCs w:val="24"/>
                <w:lang w:val="lt"/>
              </w:rPr>
              <w:t>ųjų</w:t>
            </w:r>
            <w:r w:rsidRPr="000113C9">
              <w:rPr>
                <w:szCs w:val="24"/>
                <w:lang w:val="lt"/>
              </w:rPr>
              <w:t xml:space="preserve">) procento </w:t>
            </w:r>
            <w:r>
              <w:rPr>
                <w:color w:val="000000"/>
                <w:szCs w:val="24"/>
                <w:lang w:val="lt"/>
              </w:rPr>
              <w:t xml:space="preserve">dydžio delspinigius už kiekvieną </w:t>
            </w:r>
            <w:r w:rsidRPr="000113C9">
              <w:rPr>
                <w:szCs w:val="24"/>
                <w:lang w:val="lt"/>
              </w:rPr>
              <w:t xml:space="preserve">uždelstą dieną </w:t>
            </w:r>
            <w:r>
              <w:rPr>
                <w:color w:val="000000"/>
                <w:szCs w:val="24"/>
                <w:lang w:val="lt"/>
              </w:rPr>
              <w:t>nuo laiku nesuteiktų Paslaugų ar kitų sutartinių įsipareigojimų nevykdymo kainos be PVM.</w:t>
            </w:r>
          </w:p>
          <w:p w14:paraId="66025186" w14:textId="107B163C" w:rsidR="00402199" w:rsidRPr="000113C9" w:rsidRDefault="00402199" w:rsidP="000113C9">
            <w:pPr>
              <w:jc w:val="both"/>
              <w:rPr>
                <w:szCs w:val="24"/>
              </w:rPr>
            </w:pPr>
            <w:r w:rsidRPr="000113C9">
              <w:rPr>
                <w:szCs w:val="24"/>
                <w:lang w:val="lt"/>
              </w:rPr>
              <w:t>9.2.2. Jeigu Tiekėjas vėluoja grąžinti dėl Tiekėjui mokėtinos sumos sumažinimo susidariusią permoką pagal Bendrųjų sąlygų 7.4.1.2 papunktį, Pirkėjas nuo kitos nei nustatytas terminas dienos Tiekėjui skaičiuoja 0,0</w:t>
            </w:r>
            <w:r w:rsidR="002B3B69">
              <w:rPr>
                <w:szCs w:val="24"/>
                <w:lang w:val="lt"/>
              </w:rPr>
              <w:t>5</w:t>
            </w:r>
            <w:r w:rsidRPr="000113C9">
              <w:rPr>
                <w:szCs w:val="24"/>
                <w:lang w:val="lt"/>
              </w:rPr>
              <w:t xml:space="preserve"> </w:t>
            </w:r>
            <w:r w:rsidR="002B3B69">
              <w:rPr>
                <w:szCs w:val="24"/>
                <w:lang w:val="lt"/>
              </w:rPr>
              <w:t xml:space="preserve">(penkių </w:t>
            </w:r>
            <w:r w:rsidRPr="000113C9">
              <w:rPr>
                <w:szCs w:val="24"/>
                <w:lang w:val="lt"/>
              </w:rPr>
              <w:t>šimt</w:t>
            </w:r>
            <w:r w:rsidR="002B3B69">
              <w:rPr>
                <w:szCs w:val="24"/>
                <w:lang w:val="lt"/>
              </w:rPr>
              <w:t>ųjų</w:t>
            </w:r>
            <w:r w:rsidRPr="000113C9">
              <w:rPr>
                <w:szCs w:val="24"/>
                <w:lang w:val="lt"/>
              </w:rPr>
              <w:t xml:space="preserve">) procento dydžio </w:t>
            </w:r>
            <w:r w:rsidRPr="000113C9">
              <w:rPr>
                <w:szCs w:val="24"/>
                <w:lang w:val="lt"/>
              </w:rPr>
              <w:lastRenderedPageBreak/>
              <w:t>delspinigius už kiekvieną uždelstą dieną nuo laiku negrąžintos permokos kainos be PVM.</w:t>
            </w:r>
          </w:p>
          <w:p w14:paraId="0E6DFBC8" w14:textId="03B25196" w:rsidR="00402199" w:rsidRDefault="00402199" w:rsidP="000113C9">
            <w:pPr>
              <w:jc w:val="both"/>
              <w:rPr>
                <w:b/>
                <w:kern w:val="2"/>
                <w:szCs w:val="24"/>
              </w:rPr>
            </w:pPr>
            <w:r>
              <w:rPr>
                <w:color w:val="000000"/>
                <w:kern w:val="2"/>
              </w:rPr>
              <w:t xml:space="preserve">9.2.3. </w:t>
            </w:r>
            <w:r w:rsidRPr="000113C9">
              <w:rPr>
                <w:kern w:val="2"/>
              </w:rPr>
              <w:t xml:space="preserve">Tiekėjas privalo sumokėti Pirkėjui netesybas per </w:t>
            </w:r>
            <w:r w:rsidR="000113C9" w:rsidRPr="000113C9">
              <w:rPr>
                <w:kern w:val="2"/>
              </w:rPr>
              <w:t xml:space="preserve">20 kalendorinių </w:t>
            </w:r>
            <w:r w:rsidRPr="000113C9">
              <w:rPr>
                <w:kern w:val="2"/>
              </w:rPr>
              <w:t xml:space="preserve">dienų nuo Pirkėjo pareikalavimo, jeigu netesybų suma nėra </w:t>
            </w:r>
            <w:r w:rsidRPr="000113C9">
              <w:t>išskaitoma iš Tiekėjui mokėtinos sumos.</w:t>
            </w:r>
          </w:p>
        </w:tc>
      </w:tr>
      <w:tr w:rsidR="00402199" w14:paraId="681F27EE" w14:textId="77777777">
        <w:trPr>
          <w:trHeight w:val="300"/>
        </w:trPr>
        <w:tc>
          <w:tcPr>
            <w:tcW w:w="3094" w:type="dxa"/>
            <w:gridSpan w:val="2"/>
          </w:tcPr>
          <w:p w14:paraId="1AB519AC" w14:textId="7CBD3645" w:rsidR="00402199" w:rsidRDefault="00402199" w:rsidP="00402199">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3"/>
          </w:tcPr>
          <w:p w14:paraId="718A1FB9" w14:textId="5C4F6F26" w:rsidR="00402199" w:rsidRPr="00C079AD" w:rsidRDefault="00402199" w:rsidP="00402199">
            <w:pPr>
              <w:rPr>
                <w:bCs/>
                <w:kern w:val="2"/>
                <w:szCs w:val="24"/>
              </w:rPr>
            </w:pPr>
            <w:r>
              <w:rPr>
                <w:bCs/>
                <w:kern w:val="2"/>
                <w:szCs w:val="24"/>
              </w:rPr>
              <w:t xml:space="preserve">9.3.1. </w:t>
            </w:r>
            <w:r w:rsidRPr="00C079AD">
              <w:rPr>
                <w:bCs/>
                <w:kern w:val="2"/>
                <w:szCs w:val="24"/>
              </w:rPr>
              <w:t xml:space="preserve">Nutraukus Sutartį dėl esminio Sutarties pažeidimo, mokama </w:t>
            </w:r>
            <w:r w:rsidR="000113C9" w:rsidRPr="00C079AD">
              <w:rPr>
                <w:bCs/>
                <w:kern w:val="2"/>
                <w:szCs w:val="24"/>
              </w:rPr>
              <w:t>15 000 Eur (penkiolika tūkstančių eurų) dydžio baudą.</w:t>
            </w:r>
          </w:p>
          <w:p w14:paraId="7CBFE0C7" w14:textId="7FB89B23" w:rsidR="00402199" w:rsidRPr="009E71D7" w:rsidRDefault="00402199" w:rsidP="00402199">
            <w:pPr>
              <w:rPr>
                <w:bCs/>
                <w:kern w:val="2"/>
                <w:szCs w:val="24"/>
              </w:rPr>
            </w:pPr>
            <w:r w:rsidRPr="00C079AD">
              <w:rPr>
                <w:bCs/>
                <w:kern w:val="2"/>
                <w:szCs w:val="24"/>
              </w:rPr>
              <w:t xml:space="preserve">9.3.2. </w:t>
            </w:r>
            <w:r w:rsidRPr="00C079AD">
              <w:rPr>
                <w:bCs/>
                <w:szCs w:val="24"/>
              </w:rPr>
              <w:t>Nepagrįstai nutraukus Sutarties vykdymą ne Sutartyje nustatyta tvarka, mokama</w:t>
            </w:r>
            <w:r w:rsidRPr="00C079AD">
              <w:rPr>
                <w:bCs/>
                <w:kern w:val="2"/>
                <w:szCs w:val="24"/>
              </w:rPr>
              <w:t xml:space="preserve"> </w:t>
            </w:r>
            <w:r w:rsidR="00C079AD" w:rsidRPr="00C079AD">
              <w:rPr>
                <w:bCs/>
                <w:kern w:val="2"/>
                <w:szCs w:val="24"/>
              </w:rPr>
              <w:t>15 000 Eur (penkiolika tūkstančių eurų)</w:t>
            </w:r>
            <w:r w:rsidRPr="00C079AD">
              <w:rPr>
                <w:bCs/>
                <w:kern w:val="2"/>
                <w:szCs w:val="24"/>
              </w:rPr>
              <w:t xml:space="preserve"> dydžio bauda</w:t>
            </w:r>
            <w:r>
              <w:rPr>
                <w:bCs/>
                <w:kern w:val="2"/>
                <w:szCs w:val="24"/>
              </w:rPr>
              <w:t>.</w:t>
            </w:r>
          </w:p>
        </w:tc>
      </w:tr>
      <w:tr w:rsidR="00402199" w14:paraId="3A1BC4FA" w14:textId="77777777">
        <w:trPr>
          <w:trHeight w:val="300"/>
        </w:trPr>
        <w:tc>
          <w:tcPr>
            <w:tcW w:w="3094" w:type="dxa"/>
            <w:gridSpan w:val="2"/>
          </w:tcPr>
          <w:p w14:paraId="0E4BB632" w14:textId="0AF19C99"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3"/>
          </w:tcPr>
          <w:p w14:paraId="663FD6AE" w14:textId="0B6F693F" w:rsidR="00402199" w:rsidRDefault="002B3B69" w:rsidP="00C079AD">
            <w:pPr>
              <w:rPr>
                <w:kern w:val="2"/>
                <w:szCs w:val="24"/>
              </w:rPr>
            </w:pPr>
            <w:r>
              <w:rPr>
                <w:bCs/>
                <w:color w:val="000000"/>
                <w:kern w:val="2"/>
                <w:szCs w:val="24"/>
              </w:rPr>
              <w:t>1</w:t>
            </w:r>
            <w:r w:rsidR="00C079AD">
              <w:rPr>
                <w:bCs/>
                <w:color w:val="000000"/>
                <w:kern w:val="2"/>
                <w:szCs w:val="24"/>
              </w:rPr>
              <w:t xml:space="preserve"> 000,00 Eur (</w:t>
            </w:r>
            <w:r>
              <w:rPr>
                <w:bCs/>
                <w:color w:val="000000"/>
                <w:kern w:val="2"/>
                <w:szCs w:val="24"/>
              </w:rPr>
              <w:t>vieno</w:t>
            </w:r>
            <w:r w:rsidR="00C079AD">
              <w:rPr>
                <w:bCs/>
                <w:color w:val="000000"/>
                <w:kern w:val="2"/>
                <w:szCs w:val="24"/>
              </w:rPr>
              <w:t xml:space="preserve"> tūkstanči</w:t>
            </w:r>
            <w:r>
              <w:rPr>
                <w:bCs/>
                <w:color w:val="000000"/>
                <w:kern w:val="2"/>
                <w:szCs w:val="24"/>
              </w:rPr>
              <w:t>o</w:t>
            </w:r>
            <w:r w:rsidR="00C079AD">
              <w:rPr>
                <w:bCs/>
                <w:color w:val="000000"/>
                <w:kern w:val="2"/>
                <w:szCs w:val="24"/>
              </w:rPr>
              <w:t xml:space="preserve"> eurų) dydžio </w:t>
            </w:r>
            <w:r w:rsidR="00C079AD" w:rsidRPr="00C079AD">
              <w:rPr>
                <w:bCs/>
                <w:kern w:val="2"/>
                <w:szCs w:val="24"/>
              </w:rPr>
              <w:t xml:space="preserve">bauda </w:t>
            </w:r>
            <w:r w:rsidR="00402199" w:rsidRPr="00C079AD">
              <w:rPr>
                <w:bCs/>
                <w:kern w:val="2"/>
                <w:szCs w:val="24"/>
              </w:rPr>
              <w:t>už kiekvieną pažeidimo atvejį</w:t>
            </w:r>
            <w:r w:rsidR="00C079AD">
              <w:rPr>
                <w:bCs/>
                <w:kern w:val="2"/>
                <w:szCs w:val="24"/>
              </w:rPr>
              <w:t>.</w:t>
            </w:r>
          </w:p>
        </w:tc>
      </w:tr>
      <w:tr w:rsidR="00402199" w14:paraId="02A0AD2F" w14:textId="77777777">
        <w:trPr>
          <w:trHeight w:val="300"/>
        </w:trPr>
        <w:tc>
          <w:tcPr>
            <w:tcW w:w="3094" w:type="dxa"/>
            <w:gridSpan w:val="2"/>
          </w:tcPr>
          <w:p w14:paraId="566076A6" w14:textId="1092562B" w:rsidR="00402199" w:rsidRDefault="00402199" w:rsidP="00402199">
            <w:pPr>
              <w:rPr>
                <w:b/>
                <w:kern w:val="2"/>
                <w:szCs w:val="24"/>
              </w:rPr>
            </w:pPr>
            <w:r>
              <w:rPr>
                <w:b/>
                <w:kern w:val="2"/>
                <w:szCs w:val="24"/>
              </w:rPr>
              <w:t>9.5. Tiekėjui taikomos baudos dėl aplinkosauginių ir (arba) socialinių kriterijų nesilaikymo</w:t>
            </w:r>
          </w:p>
        </w:tc>
        <w:tc>
          <w:tcPr>
            <w:tcW w:w="6441" w:type="dxa"/>
            <w:gridSpan w:val="3"/>
          </w:tcPr>
          <w:p w14:paraId="748DE540" w14:textId="3B53DF63" w:rsidR="00402199" w:rsidRPr="009E71D7" w:rsidRDefault="00402199" w:rsidP="00402199">
            <w:pPr>
              <w:rPr>
                <w:bCs/>
                <w:color w:val="000000"/>
                <w:kern w:val="2"/>
                <w:szCs w:val="24"/>
              </w:rPr>
            </w:pPr>
            <w:r>
              <w:rPr>
                <w:bCs/>
                <w:color w:val="000000"/>
                <w:kern w:val="2"/>
                <w:szCs w:val="24"/>
              </w:rPr>
              <w:t>Netaikoma</w:t>
            </w:r>
          </w:p>
        </w:tc>
      </w:tr>
      <w:tr w:rsidR="00402199" w14:paraId="7439E02A" w14:textId="77777777">
        <w:trPr>
          <w:trHeight w:val="300"/>
        </w:trPr>
        <w:tc>
          <w:tcPr>
            <w:tcW w:w="3094" w:type="dxa"/>
            <w:gridSpan w:val="2"/>
          </w:tcPr>
          <w:p w14:paraId="69208AF6" w14:textId="7EE0BDAD"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3"/>
          </w:tcPr>
          <w:p w14:paraId="30A99159" w14:textId="77503838" w:rsidR="00402199" w:rsidRPr="009E71D7" w:rsidRDefault="00C079AD" w:rsidP="00402199">
            <w:pPr>
              <w:rPr>
                <w:bCs/>
                <w:kern w:val="2"/>
                <w:szCs w:val="24"/>
              </w:rPr>
            </w:pPr>
            <w:r w:rsidRPr="00C079AD">
              <w:rPr>
                <w:bCs/>
                <w:kern w:val="2"/>
                <w:szCs w:val="24"/>
              </w:rPr>
              <w:t>1 000,00 Eur (vieno tūkstančio eurų) dydžio bauda už kiekvieną pažeidimo atvejį</w:t>
            </w:r>
          </w:p>
        </w:tc>
      </w:tr>
      <w:tr w:rsidR="00402199" w14:paraId="1E6BA83A" w14:textId="77777777">
        <w:trPr>
          <w:trHeight w:val="300"/>
        </w:trPr>
        <w:tc>
          <w:tcPr>
            <w:tcW w:w="3094" w:type="dxa"/>
            <w:gridSpan w:val="2"/>
          </w:tcPr>
          <w:p w14:paraId="6B59AD7B" w14:textId="3DB423A4"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3"/>
          </w:tcPr>
          <w:p w14:paraId="31D0481F" w14:textId="1A0D7070" w:rsidR="00402199" w:rsidRPr="009E71D7" w:rsidRDefault="00402199" w:rsidP="00402199">
            <w:pPr>
              <w:rPr>
                <w:bCs/>
                <w:szCs w:val="24"/>
              </w:rPr>
            </w:pPr>
            <w:r>
              <w:rPr>
                <w:bCs/>
                <w:szCs w:val="24"/>
              </w:rPr>
              <w:t>Netaikoma</w:t>
            </w:r>
          </w:p>
        </w:tc>
      </w:tr>
      <w:tr w:rsidR="00402199"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3"/>
            <w:tcBorders>
              <w:top w:val="single" w:sz="4" w:space="0" w:color="auto"/>
              <w:left w:val="single" w:sz="4" w:space="0" w:color="auto"/>
              <w:bottom w:val="single" w:sz="4" w:space="0" w:color="auto"/>
              <w:right w:val="single" w:sz="4" w:space="0" w:color="auto"/>
            </w:tcBorders>
          </w:tcPr>
          <w:p w14:paraId="5AD4BC1A" w14:textId="13DBFA2F" w:rsidR="00402199" w:rsidRDefault="00402199" w:rsidP="00C079AD">
            <w:pPr>
              <w:rPr>
                <w:color w:val="4472C4"/>
                <w:kern w:val="2"/>
                <w:szCs w:val="24"/>
              </w:rPr>
            </w:pPr>
            <w:r>
              <w:rPr>
                <w:bCs/>
                <w:kern w:val="2"/>
                <w:szCs w:val="24"/>
              </w:rPr>
              <w:t>Netaikoma</w:t>
            </w:r>
          </w:p>
        </w:tc>
      </w:tr>
      <w:tr w:rsidR="00402199" w14:paraId="126A6D36" w14:textId="77777777" w:rsidTr="00720EB2">
        <w:trPr>
          <w:trHeight w:val="1704"/>
        </w:trPr>
        <w:tc>
          <w:tcPr>
            <w:tcW w:w="3094" w:type="dxa"/>
            <w:gridSpan w:val="2"/>
          </w:tcPr>
          <w:p w14:paraId="10384E36" w14:textId="4FFA607E"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3"/>
          </w:tcPr>
          <w:p w14:paraId="39D0982B" w14:textId="05187983" w:rsidR="00402199" w:rsidRPr="009E71D7" w:rsidRDefault="00C079AD" w:rsidP="00402199">
            <w:pPr>
              <w:rPr>
                <w:bCs/>
                <w:szCs w:val="24"/>
              </w:rPr>
            </w:pPr>
            <w:r w:rsidRPr="00C079AD">
              <w:rPr>
                <w:bCs/>
                <w:kern w:val="2"/>
                <w:szCs w:val="24"/>
              </w:rPr>
              <w:t>1 000,00 Eur (vieno tūkstančio eurų) dydžio bauda už kiekvieną pažeidimo atvejį</w:t>
            </w:r>
          </w:p>
        </w:tc>
      </w:tr>
      <w:tr w:rsidR="00402199" w14:paraId="77AEF0AE" w14:textId="77777777">
        <w:trPr>
          <w:trHeight w:val="300"/>
        </w:trPr>
        <w:tc>
          <w:tcPr>
            <w:tcW w:w="3094" w:type="dxa"/>
            <w:gridSpan w:val="2"/>
          </w:tcPr>
          <w:p w14:paraId="17EC5DF4" w14:textId="49390910" w:rsidR="00402199" w:rsidRPr="00720EB2" w:rsidRDefault="00402199" w:rsidP="00402199">
            <w:pPr>
              <w:rPr>
                <w:b/>
                <w:kern w:val="2"/>
                <w:szCs w:val="24"/>
                <w:lang w:val="en-US"/>
              </w:rPr>
            </w:pPr>
            <w:r w:rsidRPr="00720EB2">
              <w:rPr>
                <w:b/>
                <w:kern w:val="2"/>
                <w:szCs w:val="24"/>
                <w:lang w:val="en-US"/>
              </w:rPr>
              <w:lastRenderedPageBreak/>
              <w:t xml:space="preserve">9.10. </w:t>
            </w:r>
            <w:r w:rsidRPr="00720EB2">
              <w:rPr>
                <w:b/>
                <w:kern w:val="2"/>
                <w:szCs w:val="24"/>
              </w:rPr>
              <w:t>Kitos netesybos</w:t>
            </w:r>
          </w:p>
        </w:tc>
        <w:tc>
          <w:tcPr>
            <w:tcW w:w="6441" w:type="dxa"/>
            <w:gridSpan w:val="3"/>
          </w:tcPr>
          <w:p w14:paraId="61DD08FE" w14:textId="4A05B13C" w:rsidR="00402199" w:rsidRPr="00720EB2" w:rsidRDefault="00720EB2" w:rsidP="00402199">
            <w:pPr>
              <w:rPr>
                <w:kern w:val="2"/>
                <w:szCs w:val="24"/>
              </w:rPr>
            </w:pPr>
            <w:r w:rsidRPr="00720EB2">
              <w:rPr>
                <w:kern w:val="2"/>
                <w:szCs w:val="24"/>
              </w:rPr>
              <w:t>N</w:t>
            </w:r>
            <w:r w:rsidR="00C079AD" w:rsidRPr="00720EB2">
              <w:rPr>
                <w:kern w:val="2"/>
                <w:szCs w:val="24"/>
              </w:rPr>
              <w:t>etaikoma</w:t>
            </w:r>
          </w:p>
        </w:tc>
      </w:tr>
      <w:tr w:rsidR="00027B83" w14:paraId="7412B22E" w14:textId="77777777">
        <w:trPr>
          <w:trHeight w:val="300"/>
        </w:trPr>
        <w:tc>
          <w:tcPr>
            <w:tcW w:w="9535" w:type="dxa"/>
            <w:gridSpan w:val="5"/>
          </w:tcPr>
          <w:p w14:paraId="0D543F72" w14:textId="77777777" w:rsidR="00027B83" w:rsidRDefault="000B0897">
            <w:pPr>
              <w:jc w:val="center"/>
              <w:rPr>
                <w:color w:val="4472C4"/>
                <w:kern w:val="2"/>
                <w:szCs w:val="24"/>
              </w:rPr>
            </w:pPr>
            <w:r>
              <w:rPr>
                <w:b/>
                <w:kern w:val="2"/>
                <w:szCs w:val="24"/>
              </w:rPr>
              <w:t>10. ESMINĖS SUTARTIES SĄLYGOS</w:t>
            </w:r>
          </w:p>
        </w:tc>
      </w:tr>
      <w:tr w:rsidR="00402199" w14:paraId="4A74E676" w14:textId="77777777">
        <w:trPr>
          <w:trHeight w:val="300"/>
        </w:trPr>
        <w:tc>
          <w:tcPr>
            <w:tcW w:w="3094" w:type="dxa"/>
            <w:gridSpan w:val="2"/>
          </w:tcPr>
          <w:p w14:paraId="0C4A90A4" w14:textId="48800356"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3"/>
          </w:tcPr>
          <w:p w14:paraId="1AD3CD3A" w14:textId="16FA5083" w:rsidR="00402199" w:rsidRDefault="00720EB2" w:rsidP="001E24C3">
            <w:pPr>
              <w:jc w:val="both"/>
              <w:rPr>
                <w:color w:val="4472C4"/>
                <w:kern w:val="2"/>
                <w:szCs w:val="24"/>
              </w:rPr>
            </w:pPr>
            <w:r w:rsidRPr="00720EB2">
              <w:rPr>
                <w:kern w:val="2"/>
                <w:szCs w:val="24"/>
              </w:rPr>
              <w:t>Paslaugų teikim</w:t>
            </w:r>
            <w:r w:rsidR="002B3B69">
              <w:rPr>
                <w:kern w:val="2"/>
                <w:szCs w:val="24"/>
              </w:rPr>
              <w:t>o</w:t>
            </w:r>
            <w:r w:rsidRPr="00720EB2">
              <w:rPr>
                <w:kern w:val="2"/>
                <w:szCs w:val="24"/>
              </w:rPr>
              <w:t xml:space="preserve"> </w:t>
            </w:r>
            <w:r w:rsidR="002B3B69" w:rsidRPr="00720EB2">
              <w:rPr>
                <w:kern w:val="2"/>
                <w:szCs w:val="24"/>
              </w:rPr>
              <w:t>tvarka ir terminai,</w:t>
            </w:r>
            <w:r w:rsidR="002B3B69">
              <w:rPr>
                <w:kern w:val="2"/>
                <w:szCs w:val="24"/>
              </w:rPr>
              <w:t xml:space="preserve"> nustatyti</w:t>
            </w:r>
            <w:r w:rsidR="002B3B69" w:rsidRPr="00720EB2">
              <w:rPr>
                <w:kern w:val="2"/>
                <w:szCs w:val="24"/>
              </w:rPr>
              <w:t xml:space="preserve"> </w:t>
            </w:r>
            <w:r w:rsidRPr="00720EB2">
              <w:rPr>
                <w:kern w:val="2"/>
                <w:szCs w:val="24"/>
              </w:rPr>
              <w:t>Techninėje specifikacijoje</w:t>
            </w:r>
          </w:p>
        </w:tc>
      </w:tr>
      <w:tr w:rsidR="00402199" w14:paraId="68A8F8F5" w14:textId="77777777">
        <w:trPr>
          <w:trHeight w:val="300"/>
        </w:trPr>
        <w:tc>
          <w:tcPr>
            <w:tcW w:w="3094" w:type="dxa"/>
            <w:gridSpan w:val="2"/>
          </w:tcPr>
          <w:p w14:paraId="458F7686" w14:textId="28A3D4D6" w:rsidR="00402199" w:rsidRPr="00FB219C" w:rsidRDefault="00402199" w:rsidP="00402199">
            <w:pPr>
              <w:rPr>
                <w:b/>
                <w:kern w:val="2"/>
                <w:szCs w:val="24"/>
              </w:rPr>
            </w:pPr>
            <w:r>
              <w:rPr>
                <w:b/>
                <w:bCs/>
              </w:rPr>
              <w:t>10.2. Dideli arba nuolatiniai esminės Sutarties sąlygos vykdymo trūkumai</w:t>
            </w:r>
          </w:p>
        </w:tc>
        <w:tc>
          <w:tcPr>
            <w:tcW w:w="6441" w:type="dxa"/>
            <w:gridSpan w:val="3"/>
          </w:tcPr>
          <w:p w14:paraId="3100F5EB" w14:textId="46C8EA35" w:rsidR="00720EB2" w:rsidRPr="00720EB2" w:rsidRDefault="00720EB2" w:rsidP="00DA254E">
            <w:pPr>
              <w:jc w:val="both"/>
              <w:textAlignment w:val="baseline"/>
              <w:rPr>
                <w:rFonts w:eastAsia="Arial"/>
              </w:rPr>
            </w:pPr>
            <w:r w:rsidRPr="00720EB2">
              <w:rPr>
                <w:rFonts w:eastAsia="Arial"/>
              </w:rPr>
              <w:t xml:space="preserve">Tiekėjo esminiu </w:t>
            </w:r>
            <w:r w:rsidR="00DA254E" w:rsidRPr="00720EB2">
              <w:rPr>
                <w:rFonts w:eastAsia="Arial"/>
              </w:rPr>
              <w:t xml:space="preserve">Sutarties </w:t>
            </w:r>
            <w:r w:rsidR="00DA254E">
              <w:rPr>
                <w:rFonts w:eastAsia="Arial"/>
              </w:rPr>
              <w:t xml:space="preserve">sąlygų vykdymo </w:t>
            </w:r>
            <w:r w:rsidRPr="00720EB2">
              <w:rPr>
                <w:rFonts w:eastAsia="Arial"/>
              </w:rPr>
              <w:t>pažeidimu bus laikoma:</w:t>
            </w:r>
          </w:p>
          <w:p w14:paraId="0CE6FB6F" w14:textId="1D4B0103" w:rsidR="00720EB2" w:rsidRPr="00720EB2" w:rsidRDefault="00720EB2" w:rsidP="00DA254E">
            <w:pPr>
              <w:jc w:val="both"/>
              <w:textAlignment w:val="baseline"/>
              <w:rPr>
                <w:rFonts w:eastAsia="Arial"/>
              </w:rPr>
            </w:pPr>
            <w:r>
              <w:rPr>
                <w:rFonts w:eastAsia="Arial"/>
              </w:rPr>
              <w:t>10</w:t>
            </w:r>
            <w:r w:rsidRPr="00720EB2">
              <w:rPr>
                <w:rFonts w:eastAsia="Arial"/>
              </w:rPr>
              <w:t xml:space="preserve">.2.1. </w:t>
            </w:r>
            <w:r w:rsidR="005E6D20" w:rsidRPr="005E6D20">
              <w:rPr>
                <w:rFonts w:eastAsia="Arial"/>
              </w:rPr>
              <w:t>Dideli esminės Sutarties sąlygos vykdymo trūkumai</w:t>
            </w:r>
            <w:r w:rsidR="005E6D20">
              <w:rPr>
                <w:rFonts w:eastAsia="Arial"/>
              </w:rPr>
              <w:t xml:space="preserve"> yra:</w:t>
            </w:r>
            <w:r w:rsidR="005E6D20" w:rsidRPr="005E6D20">
              <w:rPr>
                <w:rFonts w:eastAsia="Arial"/>
              </w:rPr>
              <w:t xml:space="preserve"> </w:t>
            </w:r>
            <w:r w:rsidR="005E6D20">
              <w:rPr>
                <w:rFonts w:eastAsia="Arial"/>
              </w:rPr>
              <w:t>- j</w:t>
            </w:r>
            <w:r w:rsidRPr="00720EB2">
              <w:rPr>
                <w:rFonts w:eastAsia="Arial"/>
              </w:rPr>
              <w:t xml:space="preserve">eigu Tiekėjas nesuteikia Paslaugų per </w:t>
            </w:r>
            <w:r>
              <w:rPr>
                <w:rFonts w:eastAsia="Arial"/>
              </w:rPr>
              <w:t>Techninėje specifikacijoje</w:t>
            </w:r>
            <w:r w:rsidRPr="00720EB2">
              <w:rPr>
                <w:rFonts w:eastAsia="Arial"/>
              </w:rPr>
              <w:t xml:space="preserve"> nurodytą terminą ir (ar) esant pagristoms priežastims, per Užsakovo nustatytą papildomą protingą terminą, per kurį skaičiuojami Sutarties </w:t>
            </w:r>
            <w:proofErr w:type="spellStart"/>
            <w:r w:rsidRPr="00720EB2">
              <w:rPr>
                <w:rFonts w:eastAsia="Arial"/>
              </w:rPr>
              <w:t>SD</w:t>
            </w:r>
            <w:proofErr w:type="spellEnd"/>
            <w:r w:rsidRPr="00720EB2">
              <w:rPr>
                <w:rFonts w:eastAsia="Arial"/>
              </w:rPr>
              <w:t xml:space="preserve"> </w:t>
            </w:r>
            <w:r>
              <w:rPr>
                <w:rFonts w:eastAsia="Arial"/>
              </w:rPr>
              <w:t>9</w:t>
            </w:r>
            <w:r w:rsidRPr="00720EB2">
              <w:rPr>
                <w:rFonts w:eastAsia="Arial"/>
              </w:rPr>
              <w:t>.2. p. p. numatyti delspinigiai už vėlavimą.</w:t>
            </w:r>
          </w:p>
          <w:p w14:paraId="742C4820" w14:textId="0BE64E00" w:rsidR="005E6D20" w:rsidRDefault="005E6D20" w:rsidP="00DA254E">
            <w:pPr>
              <w:jc w:val="both"/>
              <w:textAlignment w:val="baseline"/>
              <w:rPr>
                <w:rFonts w:eastAsia="Arial"/>
              </w:rPr>
            </w:pPr>
            <w:r>
              <w:rPr>
                <w:rFonts w:eastAsia="Arial"/>
              </w:rPr>
              <w:t>- Jei</w:t>
            </w:r>
            <w:r w:rsidRPr="005E6D20">
              <w:rPr>
                <w:rFonts w:eastAsia="Arial"/>
              </w:rPr>
              <w:t xml:space="preserve"> </w:t>
            </w:r>
            <w:r w:rsidR="00720EB2" w:rsidRPr="00720EB2">
              <w:rPr>
                <w:rFonts w:eastAsia="Arial"/>
              </w:rPr>
              <w:t>Tiekėjas be Užsakovo raštiško sutikimo pakeičia subtiekėją/ūkio subjektą ar jungtinės veiklos partnerį;</w:t>
            </w:r>
          </w:p>
          <w:p w14:paraId="14489A9B" w14:textId="33D487CC" w:rsidR="00720EB2" w:rsidRPr="00720EB2" w:rsidRDefault="005E6D20" w:rsidP="00DA254E">
            <w:pPr>
              <w:jc w:val="both"/>
              <w:textAlignment w:val="baseline"/>
              <w:rPr>
                <w:rFonts w:eastAsia="Arial"/>
              </w:rPr>
            </w:pPr>
            <w:r>
              <w:rPr>
                <w:rFonts w:eastAsia="Arial"/>
              </w:rPr>
              <w:t xml:space="preserve">- </w:t>
            </w:r>
            <w:r w:rsidRPr="00720EB2">
              <w:rPr>
                <w:rFonts w:eastAsia="Arial"/>
              </w:rPr>
              <w:t>jei Tiekėjas atsisako vykdyti Sutartį.</w:t>
            </w:r>
          </w:p>
          <w:p w14:paraId="433B09FB" w14:textId="77777777" w:rsidR="005E6D20" w:rsidRDefault="005E6D20" w:rsidP="00DA254E">
            <w:pPr>
              <w:jc w:val="both"/>
              <w:textAlignment w:val="baseline"/>
              <w:rPr>
                <w:rFonts w:eastAsia="Arial"/>
              </w:rPr>
            </w:pPr>
            <w:r w:rsidRPr="005E6D20">
              <w:rPr>
                <w:rFonts w:eastAsia="Arial"/>
              </w:rPr>
              <w:t xml:space="preserve"> </w:t>
            </w:r>
            <w:r>
              <w:rPr>
                <w:rFonts w:eastAsia="Arial"/>
              </w:rPr>
              <w:t xml:space="preserve">10.2.2. Nuolatiniai </w:t>
            </w:r>
            <w:r w:rsidRPr="005E6D20">
              <w:rPr>
                <w:rFonts w:eastAsia="Arial"/>
              </w:rPr>
              <w:t>esminės Sutarties sąlygos vykdymo trūkumai</w:t>
            </w:r>
            <w:r>
              <w:rPr>
                <w:rFonts w:eastAsia="Arial"/>
              </w:rPr>
              <w:t xml:space="preserve"> yra:</w:t>
            </w:r>
          </w:p>
          <w:p w14:paraId="405FF883" w14:textId="36E4632B" w:rsidR="00720EB2" w:rsidRPr="00720EB2" w:rsidRDefault="005E6D20" w:rsidP="00DA254E">
            <w:pPr>
              <w:jc w:val="both"/>
              <w:textAlignment w:val="baseline"/>
              <w:rPr>
                <w:rFonts w:eastAsia="Arial"/>
              </w:rPr>
            </w:pPr>
            <w:r>
              <w:rPr>
                <w:rFonts w:eastAsia="Arial"/>
              </w:rPr>
              <w:t xml:space="preserve">- jei </w:t>
            </w:r>
            <w:r w:rsidR="00720EB2" w:rsidRPr="00720EB2">
              <w:rPr>
                <w:rFonts w:eastAsia="Arial"/>
              </w:rPr>
              <w:t>Paslaugų teikėjas pažeidžia Sutartyje nustatytus įsipareigojimus dėl konfidencialumo;</w:t>
            </w:r>
          </w:p>
          <w:p w14:paraId="2BC2BBBD" w14:textId="46FF3BC2" w:rsidR="00402199" w:rsidRDefault="005E6D20" w:rsidP="00DA254E">
            <w:pPr>
              <w:jc w:val="both"/>
              <w:textAlignment w:val="baseline"/>
              <w:rPr>
                <w:kern w:val="2"/>
                <w:szCs w:val="24"/>
              </w:rPr>
            </w:pPr>
            <w:r>
              <w:rPr>
                <w:rFonts w:eastAsia="Arial"/>
              </w:rPr>
              <w:t>-</w:t>
            </w:r>
            <w:r w:rsidR="00720EB2" w:rsidRPr="00720EB2">
              <w:rPr>
                <w:rFonts w:eastAsia="Arial"/>
              </w:rPr>
              <w:t xml:space="preserve"> </w:t>
            </w:r>
            <w:r>
              <w:rPr>
                <w:rFonts w:eastAsia="Arial"/>
              </w:rPr>
              <w:t>j</w:t>
            </w:r>
            <w:r w:rsidR="00720EB2" w:rsidRPr="00720EB2">
              <w:rPr>
                <w:rFonts w:eastAsia="Arial"/>
              </w:rPr>
              <w:t>ei Tiekėjas ne dėl Užsakovo kaltės per 1 mėnesį nuo tos dienos, kai paaiškėja, kad subtiekėjas/ūkio subjektas nekompetentingas vykdyti nustatytas pareigas ar negali eiti pareigų, į jo vietą nepaskiria kito Pirkimo dokumentuose nustatytus kvalifikacijos reikalavimus atitinkančio (jei Pirkimo dokumentuose subtiekėjams/ūkio subjektams pagal prisiimtų sutartinių įsipareigojimų dalį buvo keliami kvalifikaciniai reikalavimai) subtiekėjo/ūkio subjekto</w:t>
            </w:r>
            <w:r>
              <w:rPr>
                <w:rFonts w:eastAsia="Arial"/>
              </w:rPr>
              <w:t>.</w:t>
            </w:r>
          </w:p>
        </w:tc>
      </w:tr>
      <w:tr w:rsidR="00027B83" w14:paraId="5D5614C8" w14:textId="77777777">
        <w:trPr>
          <w:trHeight w:val="300"/>
        </w:trPr>
        <w:tc>
          <w:tcPr>
            <w:tcW w:w="9535" w:type="dxa"/>
            <w:gridSpan w:val="5"/>
          </w:tcPr>
          <w:p w14:paraId="01BA2625" w14:textId="77777777" w:rsidR="00027B83" w:rsidRDefault="000B0897">
            <w:pPr>
              <w:jc w:val="center"/>
              <w:rPr>
                <w:b/>
                <w:kern w:val="2"/>
                <w:szCs w:val="24"/>
              </w:rPr>
            </w:pPr>
            <w:r>
              <w:rPr>
                <w:b/>
                <w:kern w:val="2"/>
                <w:szCs w:val="24"/>
              </w:rPr>
              <w:t>11. SUTARTIES GALIOJIMAS IR KEITIMAS</w:t>
            </w:r>
          </w:p>
        </w:tc>
      </w:tr>
      <w:tr w:rsidR="00027B83" w14:paraId="01B4A21F" w14:textId="77777777">
        <w:trPr>
          <w:trHeight w:val="300"/>
        </w:trPr>
        <w:tc>
          <w:tcPr>
            <w:tcW w:w="3094" w:type="dxa"/>
            <w:gridSpan w:val="2"/>
          </w:tcPr>
          <w:p w14:paraId="4A683777" w14:textId="77777777" w:rsidR="00027B83" w:rsidRDefault="000B0897">
            <w:pPr>
              <w:rPr>
                <w:b/>
                <w:kern w:val="2"/>
                <w:szCs w:val="24"/>
              </w:rPr>
            </w:pPr>
            <w:r>
              <w:rPr>
                <w:b/>
                <w:szCs w:val="24"/>
              </w:rPr>
              <w:t>11.1. Sutarties sudarymas ir įsigaliojimas</w:t>
            </w:r>
          </w:p>
        </w:tc>
        <w:tc>
          <w:tcPr>
            <w:tcW w:w="6441" w:type="dxa"/>
            <w:gridSpan w:val="3"/>
          </w:tcPr>
          <w:p w14:paraId="6A6371C6" w14:textId="77777777" w:rsidR="00027B83" w:rsidRDefault="000B0897" w:rsidP="00AC6880">
            <w:pPr>
              <w:jc w:val="both"/>
              <w:rPr>
                <w:kern w:val="2"/>
                <w:szCs w:val="24"/>
              </w:rPr>
            </w:pPr>
            <w:r>
              <w:rPr>
                <w:kern w:val="2"/>
                <w:szCs w:val="24"/>
              </w:rPr>
              <w:t>Ši Sutartis laikoma sudaryta ir įsigalioja nuo Sutarties pasirašymo dienos (antrosios Šalies pasirašymo dieną).</w:t>
            </w:r>
          </w:p>
          <w:p w14:paraId="7396F7FD" w14:textId="6A280D6C" w:rsidR="00027B83" w:rsidRDefault="000B0897" w:rsidP="00AC6880">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C1608F">
              <w:rPr>
                <w:b/>
                <w:bCs/>
                <w:color w:val="000000"/>
                <w:kern w:val="2"/>
                <w:szCs w:val="24"/>
              </w:rPr>
              <w:t xml:space="preserve">negali būti ilgesnis kaip </w:t>
            </w:r>
            <w:r w:rsidR="00C1608F" w:rsidRPr="00C1608F">
              <w:rPr>
                <w:b/>
                <w:bCs/>
                <w:color w:val="000000"/>
                <w:kern w:val="2"/>
                <w:szCs w:val="24"/>
              </w:rPr>
              <w:t xml:space="preserve">12 </w:t>
            </w:r>
            <w:r w:rsidR="005E6D20" w:rsidRPr="00C1608F">
              <w:rPr>
                <w:b/>
                <w:bCs/>
                <w:kern w:val="2"/>
                <w:szCs w:val="24"/>
              </w:rPr>
              <w:t>mė</w:t>
            </w:r>
            <w:r w:rsidR="00C1608F" w:rsidRPr="00C1608F">
              <w:rPr>
                <w:b/>
                <w:bCs/>
                <w:kern w:val="2"/>
                <w:szCs w:val="24"/>
              </w:rPr>
              <w:t>n.</w:t>
            </w:r>
            <w:r w:rsidR="00C1608F">
              <w:rPr>
                <w:kern w:val="2"/>
                <w:szCs w:val="24"/>
              </w:rPr>
              <w:t xml:space="preserve"> </w:t>
            </w:r>
          </w:p>
        </w:tc>
      </w:tr>
      <w:tr w:rsidR="00402199" w14:paraId="0D3292E1" w14:textId="77777777">
        <w:trPr>
          <w:trHeight w:val="300"/>
        </w:trPr>
        <w:tc>
          <w:tcPr>
            <w:tcW w:w="3094" w:type="dxa"/>
            <w:gridSpan w:val="2"/>
          </w:tcPr>
          <w:p w14:paraId="09BC2075" w14:textId="316E2550" w:rsidR="00402199" w:rsidRDefault="00402199" w:rsidP="00402199">
            <w:pPr>
              <w:rPr>
                <w:b/>
                <w:kern w:val="2"/>
                <w:szCs w:val="24"/>
              </w:rPr>
            </w:pPr>
            <w:r>
              <w:rPr>
                <w:b/>
                <w:kern w:val="2"/>
                <w:szCs w:val="24"/>
              </w:rPr>
              <w:t>11.2. Sutarties galiojimo termino pratęsimas</w:t>
            </w:r>
          </w:p>
        </w:tc>
        <w:tc>
          <w:tcPr>
            <w:tcW w:w="6441" w:type="dxa"/>
            <w:gridSpan w:val="3"/>
          </w:tcPr>
          <w:p w14:paraId="782060E8" w14:textId="4693E75F" w:rsidR="00402199" w:rsidRDefault="00402199" w:rsidP="00402199">
            <w:pPr>
              <w:rPr>
                <w:kern w:val="2"/>
                <w:szCs w:val="24"/>
              </w:rPr>
            </w:pPr>
            <w:r>
              <w:rPr>
                <w:kern w:val="2"/>
                <w:szCs w:val="24"/>
              </w:rPr>
              <w:t>Netaikoma</w:t>
            </w:r>
          </w:p>
        </w:tc>
      </w:tr>
      <w:tr w:rsidR="00027B83" w14:paraId="7FE809EC" w14:textId="77777777">
        <w:trPr>
          <w:trHeight w:val="300"/>
        </w:trPr>
        <w:tc>
          <w:tcPr>
            <w:tcW w:w="9535" w:type="dxa"/>
            <w:gridSpan w:val="5"/>
          </w:tcPr>
          <w:p w14:paraId="6839791C" w14:textId="77777777" w:rsidR="00027B83" w:rsidRDefault="000B0897">
            <w:pPr>
              <w:jc w:val="center"/>
              <w:rPr>
                <w:b/>
                <w:kern w:val="2"/>
                <w:szCs w:val="24"/>
              </w:rPr>
            </w:pPr>
            <w:r>
              <w:rPr>
                <w:b/>
                <w:kern w:val="2"/>
                <w:szCs w:val="24"/>
              </w:rPr>
              <w:t>12. SUTARTIES NUTRAUKIMAS</w:t>
            </w:r>
          </w:p>
        </w:tc>
      </w:tr>
      <w:tr w:rsidR="00027B83"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027B83" w:rsidRDefault="000B0897">
            <w:pPr>
              <w:rPr>
                <w:b/>
                <w:kern w:val="2"/>
                <w:szCs w:val="24"/>
              </w:rPr>
            </w:pPr>
            <w:r>
              <w:rPr>
                <w:b/>
                <w:kern w:val="2"/>
                <w:szCs w:val="24"/>
              </w:rPr>
              <w:t>12.1. Sutarties nutraukimo pagrindai</w:t>
            </w:r>
          </w:p>
        </w:tc>
        <w:tc>
          <w:tcPr>
            <w:tcW w:w="6477" w:type="dxa"/>
            <w:gridSpan w:val="4"/>
            <w:tcBorders>
              <w:top w:val="single" w:sz="4" w:space="0" w:color="auto"/>
              <w:left w:val="single" w:sz="4" w:space="0" w:color="auto"/>
              <w:bottom w:val="single" w:sz="4" w:space="0" w:color="auto"/>
              <w:right w:val="single" w:sz="4" w:space="0" w:color="auto"/>
            </w:tcBorders>
          </w:tcPr>
          <w:p w14:paraId="251C8169" w14:textId="20DA9B55" w:rsidR="00AC6880" w:rsidRDefault="00AC6880" w:rsidP="00882C88">
            <w:pPr>
              <w:jc w:val="both"/>
              <w:rPr>
                <w:color w:val="4472C4"/>
                <w:kern w:val="2"/>
                <w:szCs w:val="24"/>
              </w:rPr>
            </w:pPr>
            <w:r>
              <w:rPr>
                <w:kern w:val="2"/>
                <w:szCs w:val="24"/>
              </w:rPr>
              <w:t>12.1.1. S</w:t>
            </w:r>
            <w:r w:rsidR="000B0897">
              <w:rPr>
                <w:kern w:val="2"/>
                <w:szCs w:val="24"/>
              </w:rPr>
              <w:t>utartis gali būti nutraukiama rašytiniu Šalių susitarimu arba vienašališkai, Bendrosiose sąlygose</w:t>
            </w:r>
            <w:r>
              <w:rPr>
                <w:kern w:val="2"/>
                <w:szCs w:val="24"/>
              </w:rPr>
              <w:t xml:space="preserve"> nurodytais atvejais ir</w:t>
            </w:r>
            <w:r w:rsidR="000B0897">
              <w:rPr>
                <w:kern w:val="2"/>
                <w:szCs w:val="24"/>
              </w:rPr>
              <w:t xml:space="preserve"> nustatyta tvarka.</w:t>
            </w:r>
          </w:p>
        </w:tc>
      </w:tr>
      <w:tr w:rsidR="00402199"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02199" w:rsidRDefault="00402199" w:rsidP="00402199">
            <w:pPr>
              <w:rPr>
                <w:b/>
                <w:kern w:val="2"/>
                <w:szCs w:val="24"/>
              </w:rPr>
            </w:pPr>
            <w:r>
              <w:rPr>
                <w:b/>
                <w:kern w:val="2"/>
                <w:szCs w:val="24"/>
              </w:rPr>
              <w:t xml:space="preserve">12.2. Esminiai Sutarties </w:t>
            </w:r>
            <w:r>
              <w:rPr>
                <w:b/>
                <w:szCs w:val="24"/>
              </w:rPr>
              <w:t>pažeidimai</w:t>
            </w:r>
          </w:p>
        </w:tc>
        <w:tc>
          <w:tcPr>
            <w:tcW w:w="6477" w:type="dxa"/>
            <w:gridSpan w:val="4"/>
            <w:tcBorders>
              <w:top w:val="single" w:sz="4" w:space="0" w:color="auto"/>
              <w:left w:val="single" w:sz="4" w:space="0" w:color="auto"/>
              <w:bottom w:val="single" w:sz="4" w:space="0" w:color="auto"/>
              <w:right w:val="single" w:sz="4" w:space="0" w:color="auto"/>
            </w:tcBorders>
          </w:tcPr>
          <w:p w14:paraId="001A152B" w14:textId="0EA03E6E" w:rsidR="00AC6880" w:rsidRPr="00AC6880" w:rsidRDefault="00AC6880" w:rsidP="00AC6880">
            <w:pPr>
              <w:jc w:val="both"/>
              <w:rPr>
                <w:kern w:val="2"/>
                <w:szCs w:val="24"/>
              </w:rPr>
            </w:pPr>
            <w:r w:rsidRPr="00AC6880">
              <w:rPr>
                <w:kern w:val="2"/>
                <w:szCs w:val="24"/>
              </w:rPr>
              <w:t>12.2.1. jeigu Tiekėjas nevykdo prisiimtų įsipareigojimų už Sutartyje nustatytą Sutarties kainą</w:t>
            </w:r>
            <w:r>
              <w:rPr>
                <w:kern w:val="2"/>
                <w:szCs w:val="24"/>
              </w:rPr>
              <w:t>/įkainius</w:t>
            </w:r>
            <w:r w:rsidRPr="00AC6880">
              <w:rPr>
                <w:kern w:val="2"/>
                <w:szCs w:val="24"/>
              </w:rPr>
              <w:t>;</w:t>
            </w:r>
          </w:p>
          <w:p w14:paraId="03AACB6C" w14:textId="77777777" w:rsidR="00AC6880" w:rsidRPr="00AC6880" w:rsidRDefault="00AC6880" w:rsidP="00AC6880">
            <w:pPr>
              <w:jc w:val="both"/>
              <w:rPr>
                <w:kern w:val="2"/>
                <w:szCs w:val="24"/>
              </w:rPr>
            </w:pPr>
            <w:r w:rsidRPr="00AC6880">
              <w:rPr>
                <w:kern w:val="2"/>
                <w:szCs w:val="24"/>
              </w:rPr>
              <w:t>12.2.2. jeigu Tiekėjas pažeidžia Paslaugų pristatymo terminus ir priskaičiuotų netesybų už vėlavimą suma viršija 20 (dvidešimt) proc. Pradinės Sutarties vertės;</w:t>
            </w:r>
          </w:p>
          <w:p w14:paraId="4A4A9593" w14:textId="77777777" w:rsidR="00AC6880" w:rsidRPr="00AC6880" w:rsidRDefault="00AC6880" w:rsidP="00AC6880">
            <w:pPr>
              <w:jc w:val="both"/>
              <w:rPr>
                <w:kern w:val="2"/>
                <w:szCs w:val="24"/>
              </w:rPr>
            </w:pPr>
            <w:r w:rsidRPr="00AC6880">
              <w:rPr>
                <w:kern w:val="2"/>
                <w:szCs w:val="24"/>
              </w:rPr>
              <w:t>12.2.3. Tiekėjas pažeidžia Paslaugų pristatymo terminus ir dėl Paslaugų pristatymo vėlavimo Paslaugos tampa nebereikalingos;</w:t>
            </w:r>
          </w:p>
          <w:p w14:paraId="2A58F81D" w14:textId="75D2C747" w:rsidR="00AC6880" w:rsidRDefault="00AC6880" w:rsidP="00AC6880">
            <w:pPr>
              <w:jc w:val="both"/>
              <w:rPr>
                <w:kern w:val="2"/>
                <w:szCs w:val="24"/>
              </w:rPr>
            </w:pPr>
            <w:r w:rsidRPr="00AC6880">
              <w:rPr>
                <w:kern w:val="2"/>
                <w:szCs w:val="24"/>
              </w:rPr>
              <w:lastRenderedPageBreak/>
              <w:t xml:space="preserve">12.2.4. Tiekėjas daugiau kaip 2 (du) kartus </w:t>
            </w:r>
            <w:r w:rsidR="00882C88">
              <w:rPr>
                <w:kern w:val="2"/>
                <w:szCs w:val="24"/>
              </w:rPr>
              <w:t>suteikia</w:t>
            </w:r>
            <w:r w:rsidRPr="00AC6880">
              <w:rPr>
                <w:kern w:val="2"/>
                <w:szCs w:val="24"/>
              </w:rPr>
              <w:t xml:space="preserve"> Paslaugas, kurios neatitinka Sutartyje ir (ar) įstatymuose ir (ar) kituose teisės aktuose nustatytų reikalavimų Paslaugoms;</w:t>
            </w:r>
          </w:p>
          <w:p w14:paraId="32333DB6" w14:textId="3EE83B50" w:rsidR="00AC6880" w:rsidRPr="00AC6880" w:rsidRDefault="00AC6880" w:rsidP="00AC6880">
            <w:pPr>
              <w:jc w:val="both"/>
              <w:rPr>
                <w:kern w:val="2"/>
                <w:szCs w:val="24"/>
              </w:rPr>
            </w:pPr>
            <w:r w:rsidRPr="00AC6880">
              <w:rPr>
                <w:kern w:val="2"/>
                <w:szCs w:val="24"/>
              </w:rPr>
              <w:t>12.2.5. Tiekėjas pažeidžia šios Sutarties nuostatas, reglamentuojančias konkurenciją, intelektinės nuosavybės ar konfidencialios informacijos valdymą;</w:t>
            </w:r>
          </w:p>
          <w:p w14:paraId="72D34C66" w14:textId="77777777" w:rsidR="00AC6880" w:rsidRPr="00AC6880" w:rsidRDefault="00AC6880" w:rsidP="00AC6880">
            <w:pPr>
              <w:jc w:val="both"/>
              <w:rPr>
                <w:kern w:val="2"/>
                <w:szCs w:val="24"/>
              </w:rPr>
            </w:pPr>
            <w:r w:rsidRPr="00AC6880">
              <w:rPr>
                <w:kern w:val="2"/>
                <w:szCs w:val="24"/>
              </w:rPr>
              <w:t>12.2.6. Tiekėjas pažeidžia Bendrųjų sąlygų nuostatas dėl Sutarties vykdymui pasitelkiamų naujų subtiekėjų ir (ar specialistų) / esamų subtiekėjų ir (ar) specialistų keitimo.</w:t>
            </w:r>
          </w:p>
          <w:p w14:paraId="2F26EABA" w14:textId="77777777" w:rsidR="00AC6880" w:rsidRPr="00AC6880" w:rsidRDefault="00AC6880" w:rsidP="00AC6880">
            <w:pPr>
              <w:jc w:val="both"/>
              <w:rPr>
                <w:kern w:val="2"/>
                <w:szCs w:val="24"/>
              </w:rPr>
            </w:pPr>
            <w:r w:rsidRPr="00AC6880">
              <w:rPr>
                <w:kern w:val="2"/>
                <w:szCs w:val="24"/>
              </w:rPr>
              <w:t xml:space="preserve">12.2.7. paaiškėja, kad naudojamų Paslaugų kilmė yra iš valstybių ar teritorijų, nurodytų Viešųjų pirkimų įstatymo (toliau – </w:t>
            </w:r>
            <w:proofErr w:type="spellStart"/>
            <w:r w:rsidRPr="00AC6880">
              <w:rPr>
                <w:kern w:val="2"/>
                <w:szCs w:val="24"/>
              </w:rPr>
              <w:t>VPĮ</w:t>
            </w:r>
            <w:proofErr w:type="spellEnd"/>
            <w:r w:rsidRPr="00AC6880">
              <w:rPr>
                <w:kern w:val="2"/>
                <w:szCs w:val="24"/>
              </w:rPr>
              <w:t xml:space="preserve">) 92 straipsnio 15 dalyje įvardytame sąraše. </w:t>
            </w:r>
          </w:p>
          <w:p w14:paraId="0307BD36" w14:textId="77777777" w:rsidR="00AC6880" w:rsidRPr="00AC6880" w:rsidRDefault="00AC6880" w:rsidP="00AC6880">
            <w:pPr>
              <w:jc w:val="both"/>
              <w:rPr>
                <w:kern w:val="2"/>
                <w:szCs w:val="24"/>
              </w:rPr>
            </w:pPr>
            <w:r w:rsidRPr="00AC6880">
              <w:rPr>
                <w:kern w:val="2"/>
                <w:szCs w:val="24"/>
              </w:rPr>
              <w:t xml:space="preserve">12.2.8. paaiškėja, kad Tiekėjas, jo subtiekėjai, ūkio subjektai, kurių pajėgumais remiamasi, sutarties vykdymo metu naudojamos Paslaugos (įskaitant jos sudedamąsias dalis) gamintojas ar juos kontroliuojantys asmenys yra registruoti (juridiniai asmenys), yra nuolat gyvenantys (fiziniai asmenys) valstybėse ar teritorijose, nurodytose </w:t>
            </w:r>
            <w:proofErr w:type="spellStart"/>
            <w:r w:rsidRPr="00AC6880">
              <w:rPr>
                <w:kern w:val="2"/>
                <w:szCs w:val="24"/>
              </w:rPr>
              <w:t>VPĮ</w:t>
            </w:r>
            <w:proofErr w:type="spellEnd"/>
            <w:r w:rsidRPr="00AC6880">
              <w:rPr>
                <w:kern w:val="2"/>
                <w:szCs w:val="24"/>
              </w:rPr>
              <w:t xml:space="preserve"> 92 straipsnio 15 dalyje įvardytame sąraše. </w:t>
            </w:r>
          </w:p>
          <w:p w14:paraId="5AF279B6" w14:textId="77777777" w:rsidR="00AC6880" w:rsidRPr="00AC6880" w:rsidRDefault="00AC6880" w:rsidP="00AC6880">
            <w:pPr>
              <w:jc w:val="both"/>
              <w:rPr>
                <w:kern w:val="2"/>
                <w:szCs w:val="24"/>
              </w:rPr>
            </w:pPr>
            <w:r w:rsidRPr="00AC6880">
              <w:rPr>
                <w:kern w:val="2"/>
                <w:szCs w:val="24"/>
              </w:rPr>
              <w:t>12.2.9. paaiškėja, kad Tiekėjas, jo subteikėjai, ūkio subjektai, kurių pajėgumais remiamasi, sutarties vykdymo metu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B019B64" w14:textId="2F5EF458" w:rsidR="00402199" w:rsidRDefault="00AC6880" w:rsidP="00882C88">
            <w:pPr>
              <w:jc w:val="both"/>
              <w:rPr>
                <w:rFonts w:eastAsia="Arial"/>
                <w:color w:val="FF0000"/>
                <w:kern w:val="2"/>
                <w:szCs w:val="24"/>
              </w:rPr>
            </w:pPr>
            <w:r w:rsidRPr="00AC6880">
              <w:rPr>
                <w:kern w:val="2"/>
                <w:szCs w:val="24"/>
              </w:rPr>
              <w:t>12.2.10. paaiškėja, kad Tiekėjas vykdant Sutartyje numatytus įsipareigojimus pasitelkia ar pasitelkė priešiškų valstybių piliečius (darbuotojus, subtiekėjus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w:t>
            </w:r>
          </w:p>
        </w:tc>
      </w:tr>
      <w:tr w:rsidR="00027B83" w14:paraId="46270E91" w14:textId="77777777">
        <w:trPr>
          <w:trHeight w:val="300"/>
        </w:trPr>
        <w:tc>
          <w:tcPr>
            <w:tcW w:w="9535" w:type="dxa"/>
            <w:gridSpan w:val="5"/>
          </w:tcPr>
          <w:p w14:paraId="07E06248" w14:textId="1423B79D" w:rsidR="00027B83" w:rsidRDefault="000B0897">
            <w:pPr>
              <w:jc w:val="center"/>
              <w:rPr>
                <w:kern w:val="2"/>
                <w:szCs w:val="24"/>
              </w:rPr>
            </w:pPr>
            <w:r>
              <w:rPr>
                <w:b/>
                <w:kern w:val="2"/>
                <w:szCs w:val="24"/>
              </w:rPr>
              <w:lastRenderedPageBreak/>
              <w:t xml:space="preserve">13. APLINKOS APSAUGOS IR SOCIALINIAI KRITERIJAI </w:t>
            </w:r>
          </w:p>
        </w:tc>
      </w:tr>
      <w:tr w:rsidR="00027B83" w14:paraId="18AE2F61" w14:textId="77777777">
        <w:trPr>
          <w:trHeight w:val="300"/>
        </w:trPr>
        <w:tc>
          <w:tcPr>
            <w:tcW w:w="3058" w:type="dxa"/>
          </w:tcPr>
          <w:p w14:paraId="6366A32C" w14:textId="7D85BFA7" w:rsidR="00027B83" w:rsidRDefault="000B0897">
            <w:pPr>
              <w:rPr>
                <w:b/>
                <w:kern w:val="2"/>
                <w:szCs w:val="24"/>
              </w:rPr>
            </w:pPr>
            <w:r>
              <w:rPr>
                <w:b/>
                <w:kern w:val="2"/>
                <w:szCs w:val="24"/>
              </w:rPr>
              <w:lastRenderedPageBreak/>
              <w:t xml:space="preserve">13.1. Su perkamomis paslaugomis susiję aplinkos apsaugos kriterijai </w:t>
            </w:r>
          </w:p>
        </w:tc>
        <w:tc>
          <w:tcPr>
            <w:tcW w:w="6477" w:type="dxa"/>
            <w:gridSpan w:val="4"/>
          </w:tcPr>
          <w:p w14:paraId="3F14B69B" w14:textId="42721D32" w:rsidR="00027B83" w:rsidRDefault="00882C88" w:rsidP="00DA254E">
            <w:pPr>
              <w:jc w:val="both"/>
              <w:rPr>
                <w:kern w:val="2"/>
                <w:szCs w:val="24"/>
              </w:rPr>
            </w:pPr>
            <w:r w:rsidRPr="00882C88">
              <w:rPr>
                <w:kern w:val="2"/>
                <w:szCs w:val="24"/>
                <w:shd w:val="clear" w:color="auto" w:fill="FFFFFF"/>
              </w:rPr>
              <w:t>Aplinkos apsaugos kriterijai Paslaugoms nustatomi vadovaujantis aplinkos apsaugos kriterijų taikymo, vykdant žaliuosius pirkimus, tvarkos apraš</w:t>
            </w:r>
            <w:r w:rsidR="00E73BE2">
              <w:rPr>
                <w:kern w:val="2"/>
                <w:szCs w:val="24"/>
                <w:shd w:val="clear" w:color="auto" w:fill="FFFFFF"/>
              </w:rPr>
              <w:t>o</w:t>
            </w:r>
            <w:r w:rsidRPr="00882C88">
              <w:rPr>
                <w:kern w:val="2"/>
                <w:szCs w:val="24"/>
                <w:shd w:val="clear" w:color="auto" w:fill="FFFFFF"/>
              </w:rPr>
              <w:t xml:space="preserve">, patvirtintu 2011 m. birželio 28 d. Lietuvos Respublikos aplinkos ministro įsakymu Nr. D1-508 „Dėl Aplinkos apsaugos kriterijų taikymo, vykdant žaliuosius pirkimus, tvarkos aprašo patvirtinimo“ </w:t>
            </w:r>
            <w:r w:rsidR="00E73BE2">
              <w:rPr>
                <w:kern w:val="2"/>
                <w:szCs w:val="24"/>
                <w:shd w:val="clear" w:color="auto" w:fill="FFFFFF"/>
              </w:rPr>
              <w:t>4 punkto</w:t>
            </w:r>
            <w:r w:rsidRPr="00882C88">
              <w:rPr>
                <w:kern w:val="2"/>
                <w:szCs w:val="24"/>
                <w:shd w:val="clear" w:color="auto" w:fill="FFFFFF"/>
              </w:rPr>
              <w:t xml:space="preserve"> 4.4.3 papunk</w:t>
            </w:r>
            <w:r w:rsidR="00E73BE2">
              <w:rPr>
                <w:kern w:val="2"/>
                <w:szCs w:val="24"/>
                <w:shd w:val="clear" w:color="auto" w:fill="FFFFFF"/>
              </w:rPr>
              <w:t>čiu</w:t>
            </w:r>
          </w:p>
        </w:tc>
      </w:tr>
      <w:tr w:rsidR="00027B83" w14:paraId="71B127CD" w14:textId="77777777">
        <w:trPr>
          <w:trHeight w:val="300"/>
        </w:trPr>
        <w:tc>
          <w:tcPr>
            <w:tcW w:w="3058" w:type="dxa"/>
          </w:tcPr>
          <w:p w14:paraId="6D5C5242" w14:textId="77777777" w:rsidR="00027B83" w:rsidRDefault="000B0897">
            <w:pPr>
              <w:rPr>
                <w:b/>
                <w:kern w:val="2"/>
                <w:szCs w:val="24"/>
              </w:rPr>
            </w:pPr>
            <w:r>
              <w:rPr>
                <w:b/>
                <w:kern w:val="2"/>
                <w:szCs w:val="24"/>
              </w:rPr>
              <w:t>13.2. Su perkamomis Paslaugomis susiję socialiniai kriterijai</w:t>
            </w:r>
          </w:p>
        </w:tc>
        <w:tc>
          <w:tcPr>
            <w:tcW w:w="6477" w:type="dxa"/>
            <w:gridSpan w:val="4"/>
          </w:tcPr>
          <w:p w14:paraId="7170065E" w14:textId="2B818A2C" w:rsidR="00027B83" w:rsidRPr="00E73BE2" w:rsidRDefault="000B0897">
            <w:pPr>
              <w:rPr>
                <w:color w:val="000000"/>
                <w:kern w:val="2"/>
                <w:szCs w:val="24"/>
                <w:shd w:val="clear" w:color="auto" w:fill="FFFFFF"/>
              </w:rPr>
            </w:pPr>
            <w:r>
              <w:rPr>
                <w:color w:val="000000"/>
                <w:kern w:val="2"/>
                <w:szCs w:val="24"/>
                <w:shd w:val="clear" w:color="auto" w:fill="FFFFFF"/>
              </w:rPr>
              <w:t>Netaikoma</w:t>
            </w:r>
          </w:p>
        </w:tc>
      </w:tr>
      <w:tr w:rsidR="00027B83" w14:paraId="0E3437C2" w14:textId="77777777">
        <w:trPr>
          <w:trHeight w:val="300"/>
        </w:trPr>
        <w:tc>
          <w:tcPr>
            <w:tcW w:w="9535" w:type="dxa"/>
            <w:gridSpan w:val="5"/>
          </w:tcPr>
          <w:p w14:paraId="1BD9D104" w14:textId="01595EAA" w:rsidR="00027B83" w:rsidRPr="003F6CD0" w:rsidRDefault="000B0897" w:rsidP="003F6CD0">
            <w:pPr>
              <w:jc w:val="center"/>
              <w:rPr>
                <w:b/>
                <w:kern w:val="2"/>
                <w:szCs w:val="24"/>
              </w:rPr>
            </w:pPr>
            <w:r>
              <w:rPr>
                <w:b/>
                <w:kern w:val="2"/>
                <w:szCs w:val="24"/>
              </w:rPr>
              <w:t xml:space="preserve">14. BENDRŲJŲ SĄLYGŲ PAKEITIMAI IR PAPILDYMAI </w:t>
            </w:r>
          </w:p>
        </w:tc>
      </w:tr>
      <w:tr w:rsidR="00027B83" w14:paraId="48D32DC8" w14:textId="77777777">
        <w:trPr>
          <w:trHeight w:val="300"/>
        </w:trPr>
        <w:tc>
          <w:tcPr>
            <w:tcW w:w="3058" w:type="dxa"/>
          </w:tcPr>
          <w:p w14:paraId="0B30FF0B" w14:textId="6227EBF8" w:rsidR="00027B83" w:rsidRDefault="000B0897">
            <w:pPr>
              <w:rPr>
                <w:b/>
                <w:kern w:val="2"/>
                <w:szCs w:val="24"/>
              </w:rPr>
            </w:pPr>
            <w:r>
              <w:rPr>
                <w:b/>
                <w:kern w:val="2"/>
                <w:szCs w:val="24"/>
              </w:rPr>
              <w:t>14.</w:t>
            </w:r>
            <w:r w:rsidR="00DA254E">
              <w:rPr>
                <w:b/>
                <w:kern w:val="2"/>
                <w:szCs w:val="24"/>
              </w:rPr>
              <w:t>1</w:t>
            </w:r>
            <w:r>
              <w:rPr>
                <w:b/>
                <w:kern w:val="2"/>
                <w:szCs w:val="24"/>
              </w:rPr>
              <w:t>.</w:t>
            </w:r>
          </w:p>
        </w:tc>
        <w:tc>
          <w:tcPr>
            <w:tcW w:w="6477" w:type="dxa"/>
            <w:gridSpan w:val="4"/>
          </w:tcPr>
          <w:p w14:paraId="71B506CF" w14:textId="77777777" w:rsidR="00027B83" w:rsidRDefault="000B0897" w:rsidP="00882C88">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882C88" w14:paraId="784F7D21" w14:textId="77777777">
        <w:trPr>
          <w:trHeight w:val="300"/>
        </w:trPr>
        <w:tc>
          <w:tcPr>
            <w:tcW w:w="3058" w:type="dxa"/>
          </w:tcPr>
          <w:p w14:paraId="50E8954D" w14:textId="1395018C" w:rsidR="00882C88" w:rsidRDefault="00265D10">
            <w:pPr>
              <w:rPr>
                <w:b/>
                <w:kern w:val="2"/>
                <w:szCs w:val="24"/>
              </w:rPr>
            </w:pPr>
            <w:r>
              <w:rPr>
                <w:b/>
                <w:kern w:val="2"/>
                <w:szCs w:val="24"/>
              </w:rPr>
              <w:t xml:space="preserve">14.2. </w:t>
            </w:r>
          </w:p>
        </w:tc>
        <w:tc>
          <w:tcPr>
            <w:tcW w:w="6477" w:type="dxa"/>
            <w:gridSpan w:val="4"/>
          </w:tcPr>
          <w:p w14:paraId="678E0FC0" w14:textId="77777777" w:rsidR="00882C88" w:rsidRDefault="00265D10" w:rsidP="00882C88">
            <w:pPr>
              <w:jc w:val="both"/>
              <w:rPr>
                <w:kern w:val="2"/>
                <w:szCs w:val="24"/>
              </w:rPr>
            </w:pPr>
            <w:r w:rsidRPr="00265D10">
              <w:rPr>
                <w:kern w:val="2"/>
                <w:szCs w:val="24"/>
              </w:rPr>
              <w:t>Šalys susitaria papildyti Sutarties Bendrąsias sąlygas nurodytu punktu, tačiau kitų punktų numeracijos nekeisti:</w:t>
            </w:r>
          </w:p>
          <w:p w14:paraId="12C06DB5" w14:textId="2C21988A" w:rsidR="00265D10" w:rsidRPr="00265D10" w:rsidRDefault="00265D10" w:rsidP="00265D10">
            <w:pPr>
              <w:jc w:val="both"/>
              <w:rPr>
                <w:kern w:val="2"/>
                <w:szCs w:val="24"/>
              </w:rPr>
            </w:pPr>
            <w:r w:rsidRPr="00265D10">
              <w:rPr>
                <w:kern w:val="2"/>
                <w:szCs w:val="24"/>
              </w:rPr>
              <w:t>Sutarties Bendrųjų sąlygų 22.2 skyrius „Sutarties nutraukimas Pirkėjo iniciatyva“ papildomas 22.2.2.13 punktu, kuris išdėstomas taip:</w:t>
            </w:r>
          </w:p>
          <w:p w14:paraId="05B47DEC" w14:textId="64CAD67F" w:rsidR="00265D10" w:rsidRDefault="00265D10" w:rsidP="00265D10">
            <w:pPr>
              <w:jc w:val="both"/>
              <w:rPr>
                <w:kern w:val="2"/>
                <w:szCs w:val="24"/>
              </w:rPr>
            </w:pPr>
            <w:r w:rsidRPr="00265D10">
              <w:rPr>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laikomas esminiu kibernetinio saugumo subjektu, nurodytu Lietuvos Respublikos kibernetinio saugumo įstatyme).“</w:t>
            </w:r>
          </w:p>
        </w:tc>
      </w:tr>
      <w:tr w:rsidR="00027B83" w14:paraId="7ED2EDF1" w14:textId="77777777">
        <w:trPr>
          <w:trHeight w:val="300"/>
        </w:trPr>
        <w:tc>
          <w:tcPr>
            <w:tcW w:w="9535" w:type="dxa"/>
            <w:gridSpan w:val="5"/>
          </w:tcPr>
          <w:p w14:paraId="689031C9" w14:textId="77777777" w:rsidR="00027B83" w:rsidRDefault="000B0897">
            <w:pPr>
              <w:jc w:val="center"/>
              <w:rPr>
                <w:b/>
                <w:kern w:val="2"/>
                <w:szCs w:val="24"/>
              </w:rPr>
            </w:pPr>
            <w:r>
              <w:rPr>
                <w:b/>
                <w:kern w:val="2"/>
                <w:szCs w:val="24"/>
              </w:rPr>
              <w:t>15. SUTARTIES PRIEDAI</w:t>
            </w:r>
          </w:p>
        </w:tc>
      </w:tr>
      <w:tr w:rsidR="00027B83" w14:paraId="43B17553" w14:textId="77777777">
        <w:trPr>
          <w:trHeight w:val="300"/>
        </w:trPr>
        <w:tc>
          <w:tcPr>
            <w:tcW w:w="3058" w:type="dxa"/>
          </w:tcPr>
          <w:p w14:paraId="7CFF3567" w14:textId="77777777" w:rsidR="00027B83" w:rsidRDefault="000B0897">
            <w:pPr>
              <w:jc w:val="center"/>
              <w:rPr>
                <w:b/>
                <w:kern w:val="2"/>
                <w:szCs w:val="24"/>
              </w:rPr>
            </w:pPr>
            <w:r>
              <w:rPr>
                <w:b/>
                <w:kern w:val="2"/>
                <w:szCs w:val="24"/>
              </w:rPr>
              <w:t>15.1. Priedas Nr. 1</w:t>
            </w:r>
          </w:p>
        </w:tc>
        <w:tc>
          <w:tcPr>
            <w:tcW w:w="6477" w:type="dxa"/>
            <w:gridSpan w:val="4"/>
          </w:tcPr>
          <w:p w14:paraId="65B09E30" w14:textId="3963EE8B" w:rsidR="00027B83" w:rsidRPr="00834424" w:rsidRDefault="00DA254E" w:rsidP="00834424">
            <w:pPr>
              <w:rPr>
                <w:bCs/>
                <w:kern w:val="2"/>
                <w:szCs w:val="24"/>
              </w:rPr>
            </w:pPr>
            <w:r w:rsidRPr="00834424">
              <w:rPr>
                <w:bCs/>
                <w:kern w:val="2"/>
                <w:szCs w:val="24"/>
              </w:rPr>
              <w:t>Techninė specifikacija</w:t>
            </w:r>
          </w:p>
        </w:tc>
      </w:tr>
      <w:tr w:rsidR="005E6A66" w14:paraId="444ADEDB" w14:textId="77777777">
        <w:trPr>
          <w:trHeight w:val="300"/>
        </w:trPr>
        <w:tc>
          <w:tcPr>
            <w:tcW w:w="3058" w:type="dxa"/>
          </w:tcPr>
          <w:p w14:paraId="737E66C0" w14:textId="70FE2562" w:rsidR="005E6A66" w:rsidRDefault="005E6A66">
            <w:pPr>
              <w:jc w:val="center"/>
              <w:rPr>
                <w:b/>
                <w:kern w:val="2"/>
                <w:szCs w:val="24"/>
              </w:rPr>
            </w:pPr>
            <w:r w:rsidRPr="005E6A66">
              <w:rPr>
                <w:b/>
                <w:kern w:val="2"/>
                <w:szCs w:val="24"/>
              </w:rPr>
              <w:t>15.2. Priedas Nr. 2</w:t>
            </w:r>
          </w:p>
        </w:tc>
        <w:tc>
          <w:tcPr>
            <w:tcW w:w="6477" w:type="dxa"/>
            <w:gridSpan w:val="4"/>
          </w:tcPr>
          <w:p w14:paraId="5338C783" w14:textId="00C2B2DE" w:rsidR="005E6A66" w:rsidRPr="00834424" w:rsidRDefault="005E6A66" w:rsidP="00834424">
            <w:pPr>
              <w:rPr>
                <w:bCs/>
                <w:kern w:val="2"/>
                <w:szCs w:val="24"/>
              </w:rPr>
            </w:pPr>
            <w:r>
              <w:rPr>
                <w:bCs/>
                <w:kern w:val="2"/>
                <w:szCs w:val="24"/>
              </w:rPr>
              <w:t>Pasiūlymas</w:t>
            </w:r>
          </w:p>
        </w:tc>
      </w:tr>
      <w:tr w:rsidR="00027B83" w14:paraId="2CC1D4F0" w14:textId="77777777">
        <w:trPr>
          <w:trHeight w:val="300"/>
        </w:trPr>
        <w:tc>
          <w:tcPr>
            <w:tcW w:w="3058" w:type="dxa"/>
          </w:tcPr>
          <w:p w14:paraId="09EEBB7C" w14:textId="045B0D39" w:rsidR="00027B83" w:rsidRDefault="000B0897">
            <w:pPr>
              <w:jc w:val="center"/>
              <w:rPr>
                <w:b/>
                <w:kern w:val="2"/>
                <w:szCs w:val="24"/>
              </w:rPr>
            </w:pPr>
            <w:r>
              <w:rPr>
                <w:b/>
                <w:kern w:val="2"/>
                <w:szCs w:val="24"/>
              </w:rPr>
              <w:t xml:space="preserve">15.2. Priedas Nr. </w:t>
            </w:r>
            <w:r w:rsidR="005E6A66">
              <w:rPr>
                <w:b/>
                <w:kern w:val="2"/>
                <w:szCs w:val="24"/>
              </w:rPr>
              <w:t>3</w:t>
            </w:r>
          </w:p>
        </w:tc>
        <w:tc>
          <w:tcPr>
            <w:tcW w:w="6477" w:type="dxa"/>
            <w:gridSpan w:val="4"/>
          </w:tcPr>
          <w:p w14:paraId="269B3EB8" w14:textId="383943AC" w:rsidR="00027B83" w:rsidRPr="00834424" w:rsidRDefault="00265D10" w:rsidP="00834424">
            <w:pPr>
              <w:rPr>
                <w:bCs/>
                <w:kern w:val="2"/>
                <w:szCs w:val="24"/>
              </w:rPr>
            </w:pPr>
            <w:r w:rsidRPr="00834424">
              <w:rPr>
                <w:bCs/>
                <w:kern w:val="2"/>
                <w:szCs w:val="24"/>
              </w:rPr>
              <w:t>Susitarimas dėl asmens duomenų tvarkymo</w:t>
            </w:r>
          </w:p>
        </w:tc>
      </w:tr>
      <w:tr w:rsidR="00027B83" w14:paraId="278F6726" w14:textId="77777777">
        <w:tc>
          <w:tcPr>
            <w:tcW w:w="9535" w:type="dxa"/>
            <w:gridSpan w:val="5"/>
          </w:tcPr>
          <w:p w14:paraId="306ED934" w14:textId="77777777" w:rsidR="00027B83" w:rsidRDefault="000B0897">
            <w:pPr>
              <w:jc w:val="center"/>
              <w:rPr>
                <w:b/>
                <w:kern w:val="2"/>
                <w:szCs w:val="24"/>
              </w:rPr>
            </w:pPr>
            <w:r>
              <w:rPr>
                <w:b/>
                <w:kern w:val="2"/>
                <w:szCs w:val="24"/>
              </w:rPr>
              <w:t>16. ŠALIŲ ATSTOVŲ PARAŠAI</w:t>
            </w:r>
          </w:p>
        </w:tc>
      </w:tr>
      <w:tr w:rsidR="00027B83" w14:paraId="1A4801F8" w14:textId="77777777">
        <w:tc>
          <w:tcPr>
            <w:tcW w:w="5224" w:type="dxa"/>
            <w:gridSpan w:val="4"/>
          </w:tcPr>
          <w:p w14:paraId="4374ECAE" w14:textId="77777777" w:rsidR="00027B83" w:rsidRDefault="000B0897">
            <w:pPr>
              <w:jc w:val="center"/>
              <w:rPr>
                <w:b/>
                <w:kern w:val="2"/>
                <w:szCs w:val="24"/>
              </w:rPr>
            </w:pPr>
            <w:r>
              <w:rPr>
                <w:b/>
                <w:kern w:val="2"/>
                <w:szCs w:val="24"/>
              </w:rPr>
              <w:t>PIRKĖJAS</w:t>
            </w:r>
          </w:p>
        </w:tc>
        <w:tc>
          <w:tcPr>
            <w:tcW w:w="4311" w:type="dxa"/>
          </w:tcPr>
          <w:p w14:paraId="77A89ACF" w14:textId="77777777" w:rsidR="00027B83" w:rsidRDefault="000B0897">
            <w:pPr>
              <w:jc w:val="center"/>
              <w:rPr>
                <w:b/>
                <w:kern w:val="2"/>
                <w:szCs w:val="24"/>
              </w:rPr>
            </w:pPr>
            <w:r>
              <w:rPr>
                <w:b/>
                <w:kern w:val="2"/>
                <w:szCs w:val="24"/>
              </w:rPr>
              <w:t>TIEKĖJAS</w:t>
            </w:r>
          </w:p>
        </w:tc>
      </w:tr>
      <w:tr w:rsidR="00797F10" w:rsidRPr="00797F10" w14:paraId="21CAB534" w14:textId="77777777">
        <w:tc>
          <w:tcPr>
            <w:tcW w:w="5224" w:type="dxa"/>
            <w:gridSpan w:val="4"/>
          </w:tcPr>
          <w:p w14:paraId="578049DB" w14:textId="7CC4121B" w:rsidR="00027B83" w:rsidRPr="00797F10" w:rsidRDefault="00691B1C">
            <w:pPr>
              <w:jc w:val="center"/>
              <w:rPr>
                <w:kern w:val="2"/>
                <w:szCs w:val="24"/>
              </w:rPr>
            </w:pPr>
            <w:r w:rsidRPr="00797F10">
              <w:rPr>
                <w:kern w:val="2"/>
                <w:szCs w:val="24"/>
              </w:rPr>
              <w:t>Direk</w:t>
            </w:r>
            <w:r w:rsidR="00FA49EA" w:rsidRPr="00797F10">
              <w:rPr>
                <w:kern w:val="2"/>
                <w:szCs w:val="24"/>
              </w:rPr>
              <w:t xml:space="preserve">torius Gytis Bendorius </w:t>
            </w:r>
          </w:p>
        </w:tc>
        <w:tc>
          <w:tcPr>
            <w:tcW w:w="4311" w:type="dxa"/>
          </w:tcPr>
          <w:p w14:paraId="592AECE4" w14:textId="77777777" w:rsidR="00797F10" w:rsidRPr="00797F10" w:rsidRDefault="00797F10">
            <w:pPr>
              <w:jc w:val="center"/>
              <w:rPr>
                <w:kern w:val="2"/>
                <w:szCs w:val="24"/>
              </w:rPr>
            </w:pPr>
            <w:r w:rsidRPr="00797F10">
              <w:rPr>
                <w:kern w:val="2"/>
                <w:szCs w:val="24"/>
              </w:rPr>
              <w:t xml:space="preserve">Generalinis direktorius </w:t>
            </w:r>
          </w:p>
          <w:p w14:paraId="6F9E2A53" w14:textId="0FA5729F" w:rsidR="00027B83" w:rsidRPr="00797F10" w:rsidRDefault="00797F10">
            <w:pPr>
              <w:jc w:val="center"/>
              <w:rPr>
                <w:kern w:val="2"/>
                <w:szCs w:val="24"/>
              </w:rPr>
            </w:pPr>
            <w:r w:rsidRPr="00797F10">
              <w:rPr>
                <w:kern w:val="2"/>
                <w:szCs w:val="24"/>
              </w:rPr>
              <w:t xml:space="preserve">Mindaugas </w:t>
            </w:r>
            <w:proofErr w:type="spellStart"/>
            <w:r w:rsidRPr="00797F10">
              <w:rPr>
                <w:kern w:val="2"/>
                <w:szCs w:val="24"/>
              </w:rPr>
              <w:t>Mincė</w:t>
            </w:r>
            <w:proofErr w:type="spellEnd"/>
          </w:p>
        </w:tc>
      </w:tr>
    </w:tbl>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CB374" w14:textId="77777777" w:rsidR="00484153" w:rsidRDefault="00484153">
      <w:pPr>
        <w:rPr>
          <w:sz w:val="20"/>
        </w:rPr>
      </w:pPr>
      <w:r>
        <w:rPr>
          <w:sz w:val="20"/>
        </w:rPr>
        <w:separator/>
      </w:r>
    </w:p>
  </w:endnote>
  <w:endnote w:type="continuationSeparator" w:id="0">
    <w:p w14:paraId="2E525321" w14:textId="77777777" w:rsidR="00484153" w:rsidRDefault="00484153">
      <w:pPr>
        <w:rPr>
          <w:sz w:val="20"/>
        </w:rPr>
      </w:pPr>
      <w:r>
        <w:rPr>
          <w:sz w:val="20"/>
        </w:rPr>
        <w:continuationSeparator/>
      </w:r>
    </w:p>
  </w:endnote>
  <w:endnote w:type="continuationNotice" w:id="1">
    <w:p w14:paraId="27594492" w14:textId="77777777" w:rsidR="00484153" w:rsidRDefault="004841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9725E" w14:textId="77777777" w:rsidR="00484153" w:rsidRDefault="00484153">
      <w:pPr>
        <w:rPr>
          <w:sz w:val="20"/>
        </w:rPr>
      </w:pPr>
      <w:r>
        <w:rPr>
          <w:sz w:val="20"/>
        </w:rPr>
        <w:separator/>
      </w:r>
    </w:p>
  </w:footnote>
  <w:footnote w:type="continuationSeparator" w:id="0">
    <w:p w14:paraId="2801201A" w14:textId="77777777" w:rsidR="00484153" w:rsidRDefault="00484153">
      <w:pPr>
        <w:rPr>
          <w:sz w:val="20"/>
        </w:rPr>
      </w:pPr>
      <w:r>
        <w:rPr>
          <w:sz w:val="20"/>
        </w:rPr>
        <w:continuationSeparator/>
      </w:r>
    </w:p>
  </w:footnote>
  <w:footnote w:type="continuationNotice" w:id="1">
    <w:p w14:paraId="09570D37" w14:textId="77777777" w:rsidR="00484153" w:rsidRDefault="004841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13C9"/>
    <w:rsid w:val="00027B83"/>
    <w:rsid w:val="00051147"/>
    <w:rsid w:val="00065AC8"/>
    <w:rsid w:val="00094671"/>
    <w:rsid w:val="000B0671"/>
    <w:rsid w:val="000B0897"/>
    <w:rsid w:val="000B60F8"/>
    <w:rsid w:val="000E5174"/>
    <w:rsid w:val="000E5B59"/>
    <w:rsid w:val="0012376C"/>
    <w:rsid w:val="00160A13"/>
    <w:rsid w:val="00163F95"/>
    <w:rsid w:val="00166175"/>
    <w:rsid w:val="00182F03"/>
    <w:rsid w:val="00185CAF"/>
    <w:rsid w:val="001B0BED"/>
    <w:rsid w:val="001D3E96"/>
    <w:rsid w:val="001D698C"/>
    <w:rsid w:val="001E24C3"/>
    <w:rsid w:val="00203B47"/>
    <w:rsid w:val="002257F5"/>
    <w:rsid w:val="00247B1F"/>
    <w:rsid w:val="00265D10"/>
    <w:rsid w:val="002B1201"/>
    <w:rsid w:val="002B3B69"/>
    <w:rsid w:val="002C5FE9"/>
    <w:rsid w:val="002D1042"/>
    <w:rsid w:val="0032547D"/>
    <w:rsid w:val="0032653C"/>
    <w:rsid w:val="00331297"/>
    <w:rsid w:val="0033560B"/>
    <w:rsid w:val="00350251"/>
    <w:rsid w:val="00357E7D"/>
    <w:rsid w:val="003A2858"/>
    <w:rsid w:val="003A605E"/>
    <w:rsid w:val="003A6894"/>
    <w:rsid w:val="003C4D22"/>
    <w:rsid w:val="003E1760"/>
    <w:rsid w:val="003F6CD0"/>
    <w:rsid w:val="00402199"/>
    <w:rsid w:val="0040740E"/>
    <w:rsid w:val="00434AE9"/>
    <w:rsid w:val="00464346"/>
    <w:rsid w:val="00484153"/>
    <w:rsid w:val="00486C19"/>
    <w:rsid w:val="004D2779"/>
    <w:rsid w:val="004E601D"/>
    <w:rsid w:val="004F2FA8"/>
    <w:rsid w:val="004F4DFB"/>
    <w:rsid w:val="00514FF9"/>
    <w:rsid w:val="00541484"/>
    <w:rsid w:val="00545279"/>
    <w:rsid w:val="00553E47"/>
    <w:rsid w:val="005737C2"/>
    <w:rsid w:val="005846B3"/>
    <w:rsid w:val="00590E44"/>
    <w:rsid w:val="005A536D"/>
    <w:rsid w:val="005A7BF8"/>
    <w:rsid w:val="005B6028"/>
    <w:rsid w:val="005B76D0"/>
    <w:rsid w:val="005C1DDB"/>
    <w:rsid w:val="005C7789"/>
    <w:rsid w:val="005E64E8"/>
    <w:rsid w:val="005E6A66"/>
    <w:rsid w:val="005E6D20"/>
    <w:rsid w:val="00615AEA"/>
    <w:rsid w:val="00641CBC"/>
    <w:rsid w:val="00676687"/>
    <w:rsid w:val="00691B1C"/>
    <w:rsid w:val="006C1298"/>
    <w:rsid w:val="006C79AA"/>
    <w:rsid w:val="006E674C"/>
    <w:rsid w:val="006F0803"/>
    <w:rsid w:val="006F5143"/>
    <w:rsid w:val="00720EB2"/>
    <w:rsid w:val="00745D97"/>
    <w:rsid w:val="007621BC"/>
    <w:rsid w:val="00762D29"/>
    <w:rsid w:val="00777248"/>
    <w:rsid w:val="00797F10"/>
    <w:rsid w:val="007A75C6"/>
    <w:rsid w:val="007D6A7D"/>
    <w:rsid w:val="00805E09"/>
    <w:rsid w:val="008219E9"/>
    <w:rsid w:val="0083118A"/>
    <w:rsid w:val="00834424"/>
    <w:rsid w:val="008446AC"/>
    <w:rsid w:val="00846723"/>
    <w:rsid w:val="00857444"/>
    <w:rsid w:val="00882C88"/>
    <w:rsid w:val="008849F9"/>
    <w:rsid w:val="008947C6"/>
    <w:rsid w:val="008A7838"/>
    <w:rsid w:val="008B0BDA"/>
    <w:rsid w:val="00900C79"/>
    <w:rsid w:val="00951D02"/>
    <w:rsid w:val="00952AA5"/>
    <w:rsid w:val="009728BC"/>
    <w:rsid w:val="009E71D7"/>
    <w:rsid w:val="009E73CC"/>
    <w:rsid w:val="009F5C9E"/>
    <w:rsid w:val="00A8439A"/>
    <w:rsid w:val="00AA33B5"/>
    <w:rsid w:val="00AA3E87"/>
    <w:rsid w:val="00AC2038"/>
    <w:rsid w:val="00AC6880"/>
    <w:rsid w:val="00AD272B"/>
    <w:rsid w:val="00AD6D6F"/>
    <w:rsid w:val="00AE46BD"/>
    <w:rsid w:val="00AF00BA"/>
    <w:rsid w:val="00AF4C8F"/>
    <w:rsid w:val="00AF63D1"/>
    <w:rsid w:val="00B12134"/>
    <w:rsid w:val="00B202A0"/>
    <w:rsid w:val="00B31921"/>
    <w:rsid w:val="00B46F6F"/>
    <w:rsid w:val="00BE0F41"/>
    <w:rsid w:val="00C079AD"/>
    <w:rsid w:val="00C1608F"/>
    <w:rsid w:val="00C21FB5"/>
    <w:rsid w:val="00C53D9A"/>
    <w:rsid w:val="00C67DC1"/>
    <w:rsid w:val="00C74FA2"/>
    <w:rsid w:val="00C870EE"/>
    <w:rsid w:val="00C94F8D"/>
    <w:rsid w:val="00C96C4B"/>
    <w:rsid w:val="00CA25E6"/>
    <w:rsid w:val="00CA2854"/>
    <w:rsid w:val="00CD30DF"/>
    <w:rsid w:val="00CE0506"/>
    <w:rsid w:val="00CF0217"/>
    <w:rsid w:val="00D131EF"/>
    <w:rsid w:val="00D26830"/>
    <w:rsid w:val="00D86FDD"/>
    <w:rsid w:val="00D87141"/>
    <w:rsid w:val="00DA254E"/>
    <w:rsid w:val="00DA4E0C"/>
    <w:rsid w:val="00DB66BC"/>
    <w:rsid w:val="00DE1DF4"/>
    <w:rsid w:val="00DF0F4E"/>
    <w:rsid w:val="00E0082D"/>
    <w:rsid w:val="00E058F5"/>
    <w:rsid w:val="00E14724"/>
    <w:rsid w:val="00E160A2"/>
    <w:rsid w:val="00E53343"/>
    <w:rsid w:val="00E65FD1"/>
    <w:rsid w:val="00E73BE2"/>
    <w:rsid w:val="00E92C15"/>
    <w:rsid w:val="00F47542"/>
    <w:rsid w:val="00F5525F"/>
    <w:rsid w:val="00F60BD9"/>
    <w:rsid w:val="00F80EAE"/>
    <w:rsid w:val="00F87B5A"/>
    <w:rsid w:val="00FA49EA"/>
    <w:rsid w:val="00FB219C"/>
    <w:rsid w:val="00FB2FFB"/>
    <w:rsid w:val="00FB66D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F8901680-DA6D-4CEC-99DF-4D12E4B8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Komentaronuoroda">
    <w:name w:val="annotation reference"/>
    <w:basedOn w:val="Numatytasispastraiposriftas"/>
    <w:semiHidden/>
    <w:unhideWhenUsed/>
    <w:rsid w:val="00DB66BC"/>
    <w:rPr>
      <w:sz w:val="16"/>
      <w:szCs w:val="16"/>
    </w:rPr>
  </w:style>
  <w:style w:type="paragraph" w:styleId="Komentarotekstas">
    <w:name w:val="annotation text"/>
    <w:basedOn w:val="prastasis"/>
    <w:link w:val="KomentarotekstasDiagrama"/>
    <w:unhideWhenUsed/>
    <w:rsid w:val="00DB66BC"/>
    <w:rPr>
      <w:sz w:val="20"/>
    </w:rPr>
  </w:style>
  <w:style w:type="character" w:customStyle="1" w:styleId="KomentarotekstasDiagrama">
    <w:name w:val="Komentaro tekstas Diagrama"/>
    <w:basedOn w:val="Numatytasispastraiposriftas"/>
    <w:link w:val="Komentarotekstas"/>
    <w:rsid w:val="00DB66BC"/>
    <w:rPr>
      <w:sz w:val="20"/>
    </w:rPr>
  </w:style>
  <w:style w:type="paragraph" w:styleId="Komentarotema">
    <w:name w:val="annotation subject"/>
    <w:basedOn w:val="Komentarotekstas"/>
    <w:next w:val="Komentarotekstas"/>
    <w:link w:val="KomentarotemaDiagrama"/>
    <w:semiHidden/>
    <w:unhideWhenUsed/>
    <w:rsid w:val="00DB66BC"/>
    <w:rPr>
      <w:b/>
      <w:bCs/>
    </w:rPr>
  </w:style>
  <w:style w:type="character" w:customStyle="1" w:styleId="KomentarotemaDiagrama">
    <w:name w:val="Komentaro tema Diagrama"/>
    <w:basedOn w:val="KomentarotekstasDiagrama"/>
    <w:link w:val="Komentarotema"/>
    <w:semiHidden/>
    <w:rsid w:val="00DB66BC"/>
    <w:rPr>
      <w:b/>
      <w:bCs/>
      <w:sz w:val="20"/>
    </w:rPr>
  </w:style>
  <w:style w:type="character" w:styleId="Hipersaitas">
    <w:name w:val="Hyperlink"/>
    <w:basedOn w:val="Numatytasispastraiposriftas"/>
    <w:unhideWhenUsed/>
    <w:rsid w:val="003F6CD0"/>
    <w:rPr>
      <w:color w:val="0563C1" w:themeColor="hyperlink"/>
      <w:u w:val="single"/>
    </w:rPr>
  </w:style>
  <w:style w:type="character" w:styleId="Neapdorotaspaminjimas">
    <w:name w:val="Unresolved Mention"/>
    <w:basedOn w:val="Numatytasispastraiposriftas"/>
    <w:uiPriority w:val="99"/>
    <w:semiHidden/>
    <w:unhideWhenUsed/>
    <w:rsid w:val="003F6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vlk@vlk.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2504</Words>
  <Characters>17537</Characters>
  <Application>Microsoft Office Word</Application>
  <DocSecurity>0</DocSecurity>
  <Lines>553</Lines>
  <Paragraphs>220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19845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Laima Rudžionienė</dc:creator>
  <cp:lastModifiedBy>Renata Belevičienė</cp:lastModifiedBy>
  <cp:revision>79</cp:revision>
  <dcterms:created xsi:type="dcterms:W3CDTF">2025-05-14T12:47:00Z</dcterms:created>
  <dcterms:modified xsi:type="dcterms:W3CDTF">2025-12-30T12:08:00Z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