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87B0" w14:textId="16D0AC5C" w:rsidR="00286FF8" w:rsidRPr="00AE5F0C" w:rsidRDefault="00D3629F" w:rsidP="0010752C">
      <w:pPr>
        <w:spacing w:after="0" w:line="360" w:lineRule="auto"/>
        <w:jc w:val="right"/>
        <w:rPr>
          <w:rFonts w:ascii="Times New Roman" w:eastAsia="Times New Roman" w:hAnsi="Times New Roman" w:cs="Times New Roman"/>
          <w:color w:val="000000"/>
          <w:sz w:val="24"/>
          <w:szCs w:val="24"/>
          <w:lang w:eastAsia="lt-LT" w:bidi="en-US"/>
        </w:rPr>
      </w:pPr>
      <w:r>
        <w:rPr>
          <w:rFonts w:ascii="Times New Roman" w:eastAsia="Times New Roman" w:hAnsi="Times New Roman" w:cs="Times New Roman"/>
          <w:color w:val="000000"/>
          <w:sz w:val="24"/>
          <w:szCs w:val="24"/>
          <w:lang w:eastAsia="lt-LT" w:bidi="en-US"/>
        </w:rPr>
        <w:t>Sutarties</w:t>
      </w:r>
      <w:r w:rsidR="0010752C">
        <w:rPr>
          <w:rFonts w:ascii="Times New Roman" w:eastAsia="Times New Roman" w:hAnsi="Times New Roman" w:cs="Times New Roman"/>
          <w:color w:val="000000"/>
          <w:sz w:val="24"/>
          <w:szCs w:val="24"/>
          <w:lang w:eastAsia="lt-LT" w:bidi="en-US"/>
        </w:rPr>
        <w:t xml:space="preserve"> 2 priedas</w:t>
      </w:r>
    </w:p>
    <w:p w14:paraId="65B18203" w14:textId="77777777" w:rsidR="00E3281B" w:rsidRDefault="00E3281B" w:rsidP="00BF1877">
      <w:pPr>
        <w:spacing w:after="0" w:line="360" w:lineRule="auto"/>
        <w:jc w:val="center"/>
        <w:rPr>
          <w:rFonts w:ascii="Times New Roman" w:eastAsia="Times New Roman" w:hAnsi="Times New Roman" w:cs="Times New Roman"/>
          <w:b/>
          <w:color w:val="000000"/>
          <w:sz w:val="24"/>
          <w:szCs w:val="24"/>
          <w:lang w:eastAsia="lt-LT" w:bidi="en-US"/>
        </w:rPr>
      </w:pPr>
    </w:p>
    <w:p w14:paraId="5E2346B9" w14:textId="01223159" w:rsidR="00286FF8" w:rsidRPr="00E3281B" w:rsidRDefault="00286FF8" w:rsidP="00E3281B">
      <w:pPr>
        <w:spacing w:after="0" w:line="240" w:lineRule="auto"/>
        <w:jc w:val="center"/>
        <w:rPr>
          <w:rFonts w:ascii="Times New Roman" w:eastAsia="Times New Roman" w:hAnsi="Times New Roman" w:cs="Times New Roman"/>
          <w:b/>
          <w:color w:val="000000"/>
          <w:sz w:val="24"/>
          <w:szCs w:val="24"/>
          <w:lang w:eastAsia="lt-LT" w:bidi="en-US"/>
        </w:rPr>
      </w:pPr>
      <w:r w:rsidRPr="00E3281B">
        <w:rPr>
          <w:rFonts w:ascii="Times New Roman" w:eastAsia="Times New Roman" w:hAnsi="Times New Roman" w:cs="Times New Roman"/>
          <w:b/>
          <w:color w:val="000000"/>
          <w:sz w:val="24"/>
          <w:szCs w:val="24"/>
          <w:lang w:eastAsia="lt-LT" w:bidi="en-US"/>
        </w:rPr>
        <w:t xml:space="preserve">FINANSŲ VALDYMO IR APSKAITOS INFORMACINĖS SISTEMOS </w:t>
      </w:r>
      <w:r w:rsidR="00E519A7" w:rsidRPr="00E3281B">
        <w:rPr>
          <w:rFonts w:ascii="Times New Roman" w:eastAsia="Times New Roman" w:hAnsi="Times New Roman" w:cs="Times New Roman"/>
          <w:b/>
          <w:color w:val="000000"/>
          <w:sz w:val="24"/>
          <w:szCs w:val="24"/>
          <w:lang w:eastAsia="lt-LT" w:bidi="en-US"/>
        </w:rPr>
        <w:t xml:space="preserve">IŽDO IR </w:t>
      </w:r>
      <w:r w:rsidR="0084446D" w:rsidRPr="00E3281B">
        <w:rPr>
          <w:rFonts w:ascii="Times New Roman" w:eastAsia="Times New Roman" w:hAnsi="Times New Roman" w:cs="Times New Roman"/>
          <w:b/>
          <w:color w:val="000000"/>
          <w:sz w:val="24"/>
          <w:szCs w:val="24"/>
          <w:lang w:eastAsia="lt-LT" w:bidi="en-US"/>
        </w:rPr>
        <w:t>RIZIKOS VALDYMO MODULIO DIEGIMO</w:t>
      </w:r>
      <w:r w:rsidRPr="00E3281B">
        <w:rPr>
          <w:rFonts w:ascii="Times New Roman" w:eastAsia="Times New Roman" w:hAnsi="Times New Roman" w:cs="Times New Roman"/>
          <w:b/>
          <w:color w:val="000000"/>
          <w:sz w:val="24"/>
          <w:szCs w:val="24"/>
          <w:lang w:eastAsia="lt-LT" w:bidi="en-US"/>
        </w:rPr>
        <w:t xml:space="preserve"> PASLAUGŲ PIRKIM</w:t>
      </w:r>
      <w:r w:rsidR="00E3281B">
        <w:rPr>
          <w:rFonts w:ascii="Times New Roman" w:eastAsia="Times New Roman" w:hAnsi="Times New Roman" w:cs="Times New Roman"/>
          <w:b/>
          <w:color w:val="000000"/>
          <w:sz w:val="24"/>
          <w:szCs w:val="24"/>
          <w:lang w:eastAsia="lt-LT" w:bidi="en-US"/>
        </w:rPr>
        <w:t>O</w:t>
      </w:r>
    </w:p>
    <w:p w14:paraId="0A5D149B" w14:textId="77777777" w:rsidR="00286FF8" w:rsidRPr="00E3281B" w:rsidRDefault="00286FF8" w:rsidP="00E3281B">
      <w:pPr>
        <w:pStyle w:val="Antrat1"/>
        <w:ind w:firstLine="0"/>
        <w:rPr>
          <w:sz w:val="24"/>
          <w:szCs w:val="24"/>
        </w:rPr>
      </w:pPr>
      <w:r w:rsidRPr="00E3281B">
        <w:rPr>
          <w:sz w:val="24"/>
          <w:szCs w:val="24"/>
        </w:rPr>
        <w:t>TECHNINĖ SPECIFIKACIJA</w:t>
      </w:r>
    </w:p>
    <w:p w14:paraId="2FEC3947" w14:textId="77777777" w:rsidR="00286FF8" w:rsidRPr="00257CBF" w:rsidRDefault="00286FF8" w:rsidP="00E3281B">
      <w:pPr>
        <w:spacing w:after="0" w:line="240" w:lineRule="auto"/>
        <w:jc w:val="center"/>
        <w:rPr>
          <w:b/>
          <w:bCs/>
          <w:szCs w:val="24"/>
        </w:rPr>
      </w:pPr>
    </w:p>
    <w:p w14:paraId="145E30C3" w14:textId="50DAB106" w:rsidR="00286FF8" w:rsidRPr="00A6693B" w:rsidRDefault="00286FF8"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sidRPr="00A6693B">
        <w:rPr>
          <w:rFonts w:ascii="Times New Roman" w:eastAsia="Calibri" w:hAnsi="Times New Roman" w:cs="Times New Roman"/>
          <w:b/>
          <w:bCs/>
          <w:color w:val="auto"/>
          <w:sz w:val="24"/>
          <w:szCs w:val="24"/>
        </w:rPr>
        <w:t>PERKANČIOJI ORGANIZACIJA</w:t>
      </w:r>
    </w:p>
    <w:p w14:paraId="7C8165C1" w14:textId="77777777" w:rsidR="00286FF8" w:rsidRPr="00257CBF" w:rsidRDefault="00286FF8" w:rsidP="00E3281B">
      <w:pPr>
        <w:tabs>
          <w:tab w:val="left" w:pos="1276"/>
          <w:tab w:val="left" w:pos="4253"/>
        </w:tabs>
        <w:spacing w:after="0" w:line="240" w:lineRule="auto"/>
        <w:ind w:left="851"/>
        <w:jc w:val="both"/>
        <w:rPr>
          <w:szCs w:val="24"/>
        </w:rPr>
      </w:pPr>
    </w:p>
    <w:p w14:paraId="0B2990CE" w14:textId="2678F5BB" w:rsidR="00286FF8" w:rsidRPr="00C43615" w:rsidRDefault="00286FF8" w:rsidP="00E3281B">
      <w:pPr>
        <w:pStyle w:val="Sraopastraipa"/>
        <w:numPr>
          <w:ilvl w:val="1"/>
          <w:numId w:val="3"/>
        </w:numPr>
        <w:tabs>
          <w:tab w:val="left" w:pos="1276"/>
          <w:tab w:val="left" w:pos="4253"/>
        </w:tabs>
        <w:spacing w:after="0" w:line="240" w:lineRule="auto"/>
        <w:ind w:left="0" w:firstLine="567"/>
        <w:jc w:val="both"/>
        <w:rPr>
          <w:rFonts w:ascii="Times New Roman" w:hAnsi="Times New Roman" w:cs="Times New Roman"/>
          <w:sz w:val="24"/>
          <w:szCs w:val="24"/>
        </w:rPr>
      </w:pPr>
      <w:bookmarkStart w:id="0" w:name="_Toc217714868"/>
      <w:bookmarkStart w:id="1" w:name="_Toc217714871"/>
      <w:bookmarkEnd w:id="0"/>
      <w:bookmarkEnd w:id="1"/>
      <w:r w:rsidRPr="00C43615">
        <w:rPr>
          <w:rFonts w:ascii="Times New Roman" w:eastAsia="Times New Roman" w:hAnsi="Times New Roman" w:cs="Times New Roman"/>
          <w:sz w:val="24"/>
          <w:szCs w:val="24"/>
          <w:lang w:eastAsia="lt-LT"/>
        </w:rPr>
        <w:t xml:space="preserve">Valstybinė ligonių kasa prie Sveikatos apsaugos ministerijos (toliau </w:t>
      </w:r>
      <w:r w:rsidR="00AA00A2">
        <w:rPr>
          <w:rFonts w:ascii="Times New Roman" w:eastAsia="Times New Roman" w:hAnsi="Times New Roman" w:cs="Times New Roman"/>
          <w:sz w:val="24"/>
          <w:szCs w:val="24"/>
          <w:lang w:eastAsia="lt-LT"/>
        </w:rPr>
        <w:t>–</w:t>
      </w:r>
      <w:r w:rsidRPr="00C43615">
        <w:rPr>
          <w:rFonts w:ascii="Times New Roman" w:eastAsia="Times New Roman" w:hAnsi="Times New Roman" w:cs="Times New Roman"/>
          <w:sz w:val="24"/>
          <w:szCs w:val="24"/>
          <w:lang w:eastAsia="lt-LT"/>
        </w:rPr>
        <w:t xml:space="preserve"> Perkančioji organizacija arba VLK), perka </w:t>
      </w:r>
      <w:r w:rsidRPr="00C43615">
        <w:rPr>
          <w:rFonts w:ascii="Times New Roman" w:hAnsi="Times New Roman" w:cs="Times New Roman"/>
          <w:sz w:val="24"/>
          <w:szCs w:val="24"/>
        </w:rPr>
        <w:t xml:space="preserve">Finansų valdymo ir apskaitos informacinės sistemos (toliau – FVAIS) </w:t>
      </w:r>
      <w:r w:rsidR="00B55D3E" w:rsidRPr="00C43615">
        <w:rPr>
          <w:rFonts w:ascii="Times New Roman" w:eastAsia="Times New Roman" w:hAnsi="Times New Roman" w:cs="Times New Roman"/>
          <w:sz w:val="24"/>
          <w:szCs w:val="24"/>
          <w:lang w:eastAsia="lt-LT"/>
        </w:rPr>
        <w:t>papildom</w:t>
      </w:r>
      <w:r w:rsidR="00C43615" w:rsidRPr="00C43615">
        <w:rPr>
          <w:rFonts w:ascii="Times New Roman" w:eastAsia="Times New Roman" w:hAnsi="Times New Roman" w:cs="Times New Roman"/>
          <w:sz w:val="24"/>
          <w:szCs w:val="24"/>
          <w:lang w:eastAsia="lt-LT"/>
        </w:rPr>
        <w:t>o</w:t>
      </w:r>
      <w:r w:rsidR="00B55D3E" w:rsidRPr="00C43615">
        <w:rPr>
          <w:rFonts w:ascii="Times New Roman" w:eastAsia="Times New Roman" w:hAnsi="Times New Roman" w:cs="Times New Roman"/>
          <w:sz w:val="24"/>
          <w:szCs w:val="24"/>
          <w:lang w:eastAsia="lt-LT"/>
        </w:rPr>
        <w:t xml:space="preserve"> </w:t>
      </w:r>
      <w:r w:rsidR="0021176E" w:rsidRPr="00C43615">
        <w:rPr>
          <w:rFonts w:ascii="Times New Roman" w:eastAsia="Times New Roman" w:hAnsi="Times New Roman" w:cs="Times New Roman"/>
          <w:sz w:val="24"/>
          <w:szCs w:val="24"/>
          <w:lang w:eastAsia="lt-LT"/>
        </w:rPr>
        <w:t>SAP</w:t>
      </w:r>
      <w:r w:rsidR="00B55D3E" w:rsidRPr="00C43615">
        <w:rPr>
          <w:rFonts w:ascii="Times New Roman" w:eastAsia="Times New Roman" w:hAnsi="Times New Roman" w:cs="Times New Roman"/>
          <w:sz w:val="24"/>
          <w:szCs w:val="24"/>
          <w:lang w:eastAsia="lt-LT"/>
        </w:rPr>
        <w:t xml:space="preserve"> S/4 HANA</w:t>
      </w:r>
      <w:r w:rsidR="0021176E" w:rsidRPr="00C43615">
        <w:rPr>
          <w:rFonts w:ascii="Times New Roman" w:eastAsia="Times New Roman" w:hAnsi="Times New Roman" w:cs="Times New Roman"/>
          <w:sz w:val="24"/>
          <w:szCs w:val="24"/>
          <w:lang w:eastAsia="lt-LT"/>
        </w:rPr>
        <w:t xml:space="preserve"> Iždo ir rizikos valdymo modul</w:t>
      </w:r>
      <w:r w:rsidR="00AF67B4" w:rsidRPr="00C43615">
        <w:rPr>
          <w:rFonts w:ascii="Times New Roman" w:eastAsia="Times New Roman" w:hAnsi="Times New Roman" w:cs="Times New Roman"/>
          <w:sz w:val="24"/>
          <w:szCs w:val="24"/>
          <w:lang w:eastAsia="lt-LT"/>
        </w:rPr>
        <w:t>io</w:t>
      </w:r>
      <w:r w:rsidR="00C43615" w:rsidRPr="00C43615">
        <w:rPr>
          <w:rFonts w:ascii="Times New Roman" w:eastAsia="Times New Roman" w:hAnsi="Times New Roman" w:cs="Times New Roman"/>
          <w:sz w:val="24"/>
          <w:szCs w:val="24"/>
          <w:lang w:eastAsia="lt-LT"/>
        </w:rPr>
        <w:t xml:space="preserve"> diegimo</w:t>
      </w:r>
      <w:r w:rsidRPr="00C43615">
        <w:rPr>
          <w:rFonts w:ascii="Times New Roman" w:hAnsi="Times New Roman" w:cs="Times New Roman"/>
          <w:sz w:val="24"/>
          <w:szCs w:val="24"/>
        </w:rPr>
        <w:t xml:space="preserve"> paslaugas</w:t>
      </w:r>
      <w:r w:rsidR="00871F15" w:rsidRPr="00C43615">
        <w:rPr>
          <w:rFonts w:ascii="Times New Roman" w:hAnsi="Times New Roman" w:cs="Times New Roman"/>
          <w:sz w:val="24"/>
          <w:szCs w:val="24"/>
        </w:rPr>
        <w:t>.</w:t>
      </w:r>
    </w:p>
    <w:p w14:paraId="54A4F3B2" w14:textId="77777777" w:rsidR="00286FF8" w:rsidRPr="00DF3503" w:rsidRDefault="00286FF8" w:rsidP="00E3281B">
      <w:pPr>
        <w:tabs>
          <w:tab w:val="left" w:pos="1276"/>
          <w:tab w:val="left" w:pos="4253"/>
        </w:tabs>
        <w:spacing w:after="0" w:line="240" w:lineRule="auto"/>
        <w:ind w:left="567"/>
        <w:jc w:val="both"/>
        <w:rPr>
          <w:rFonts w:ascii="Times New Roman" w:hAnsi="Times New Roman" w:cs="Times New Roman"/>
          <w:sz w:val="24"/>
          <w:szCs w:val="24"/>
        </w:rPr>
      </w:pPr>
    </w:p>
    <w:p w14:paraId="5725CABB" w14:textId="77777777" w:rsidR="00286FF8" w:rsidRPr="005C06CA" w:rsidRDefault="00286FF8"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sidRPr="005C06CA">
        <w:rPr>
          <w:rFonts w:ascii="Times New Roman" w:eastAsia="Calibri" w:hAnsi="Times New Roman" w:cs="Times New Roman"/>
          <w:b/>
          <w:bCs/>
          <w:color w:val="auto"/>
          <w:sz w:val="24"/>
          <w:szCs w:val="24"/>
        </w:rPr>
        <w:t>TECHNINĖJE SPECIFIKACIJOJE NAUDOJAMI TERMINAI,</w:t>
      </w:r>
    </w:p>
    <w:p w14:paraId="5FDF4452" w14:textId="77777777" w:rsidR="00286FF8" w:rsidRDefault="00286FF8" w:rsidP="00E3281B">
      <w:pPr>
        <w:tabs>
          <w:tab w:val="left" w:pos="284"/>
        </w:tabs>
        <w:spacing w:after="0" w:line="240" w:lineRule="auto"/>
        <w:jc w:val="center"/>
        <w:rPr>
          <w:rFonts w:ascii="Times New Roman" w:eastAsia="Calibri" w:hAnsi="Times New Roman" w:cs="Times New Roman"/>
          <w:b/>
          <w:sz w:val="24"/>
          <w:szCs w:val="24"/>
        </w:rPr>
      </w:pPr>
      <w:r w:rsidRPr="000E590C">
        <w:rPr>
          <w:rFonts w:ascii="Times New Roman" w:eastAsia="Calibri" w:hAnsi="Times New Roman" w:cs="Times New Roman"/>
          <w:b/>
          <w:sz w:val="24"/>
          <w:szCs w:val="24"/>
        </w:rPr>
        <w:t>TRUMPINIAI IR JŲ APRAŠYMAS</w:t>
      </w:r>
    </w:p>
    <w:p w14:paraId="134CD635" w14:textId="77777777" w:rsidR="00286FF8" w:rsidRPr="000E590C" w:rsidRDefault="00286FF8" w:rsidP="00E3281B">
      <w:pPr>
        <w:tabs>
          <w:tab w:val="left" w:pos="284"/>
        </w:tabs>
        <w:spacing w:after="0" w:line="240" w:lineRule="auto"/>
        <w:jc w:val="center"/>
        <w:rPr>
          <w:rFonts w:ascii="Times New Roman" w:eastAsia="Calibri" w:hAnsi="Times New Roman" w:cs="Times New Roman"/>
          <w:b/>
          <w:sz w:val="24"/>
          <w:szCs w:val="24"/>
        </w:rPr>
      </w:pPr>
    </w:p>
    <w:p w14:paraId="05C26F9F" w14:textId="77777777" w:rsidR="00286FF8" w:rsidRPr="00830443" w:rsidRDefault="00286FF8" w:rsidP="00E3281B">
      <w:pPr>
        <w:pStyle w:val="Sraopastraipa"/>
        <w:numPr>
          <w:ilvl w:val="1"/>
          <w:numId w:val="3"/>
        </w:numPr>
        <w:spacing w:after="0" w:line="240" w:lineRule="auto"/>
        <w:ind w:left="0" w:firstLine="567"/>
        <w:rPr>
          <w:rFonts w:ascii="Times New Roman" w:hAnsi="Times New Roman" w:cs="Times New Roman"/>
          <w:b/>
          <w:sz w:val="24"/>
          <w:szCs w:val="24"/>
        </w:rPr>
      </w:pPr>
      <w:r w:rsidRPr="00830443">
        <w:rPr>
          <w:rFonts w:ascii="Times New Roman" w:hAnsi="Times New Roman" w:cs="Times New Roman"/>
          <w:b/>
          <w:sz w:val="24"/>
          <w:szCs w:val="24"/>
        </w:rPr>
        <w:t xml:space="preserve">1 </w:t>
      </w:r>
      <w:r>
        <w:rPr>
          <w:rFonts w:ascii="Times New Roman" w:hAnsi="Times New Roman" w:cs="Times New Roman"/>
          <w:b/>
          <w:sz w:val="24"/>
          <w:szCs w:val="24"/>
        </w:rPr>
        <w:t>l</w:t>
      </w:r>
      <w:r w:rsidRPr="00830443">
        <w:rPr>
          <w:rFonts w:ascii="Times New Roman" w:hAnsi="Times New Roman" w:cs="Times New Roman"/>
          <w:b/>
          <w:sz w:val="24"/>
          <w:szCs w:val="24"/>
        </w:rPr>
        <w:t xml:space="preserve">entelė. Terminų ir trumpinių paaiškinimas </w:t>
      </w:r>
    </w:p>
    <w:tbl>
      <w:tblPr>
        <w:tblStyle w:val="Lentelstinklelis"/>
        <w:tblW w:w="0" w:type="auto"/>
        <w:tblInd w:w="-5" w:type="dxa"/>
        <w:tblLook w:val="04A0" w:firstRow="1" w:lastRow="0" w:firstColumn="1" w:lastColumn="0" w:noHBand="0" w:noVBand="1"/>
      </w:tblPr>
      <w:tblGrid>
        <w:gridCol w:w="2084"/>
        <w:gridCol w:w="7549"/>
      </w:tblGrid>
      <w:tr w:rsidR="00286FF8" w:rsidRPr="00391079" w14:paraId="2B822421" w14:textId="77777777" w:rsidTr="001D3D48">
        <w:trPr>
          <w:trHeight w:val="267"/>
        </w:trPr>
        <w:tc>
          <w:tcPr>
            <w:tcW w:w="2084" w:type="dxa"/>
          </w:tcPr>
          <w:p w14:paraId="0F40DB5D" w14:textId="77777777" w:rsidR="00286FF8" w:rsidRPr="00391079" w:rsidRDefault="00286FF8" w:rsidP="00E3281B">
            <w:pPr>
              <w:pStyle w:val="Sraopastraipa"/>
              <w:spacing w:after="0" w:line="240" w:lineRule="auto"/>
              <w:rPr>
                <w:b/>
                <w:sz w:val="24"/>
                <w:szCs w:val="24"/>
              </w:rPr>
            </w:pPr>
            <w:r w:rsidRPr="00391079">
              <w:rPr>
                <w:b/>
                <w:sz w:val="24"/>
                <w:szCs w:val="24"/>
              </w:rPr>
              <w:t>Trumpinys</w:t>
            </w:r>
          </w:p>
        </w:tc>
        <w:tc>
          <w:tcPr>
            <w:tcW w:w="7549" w:type="dxa"/>
          </w:tcPr>
          <w:p w14:paraId="462C45E4" w14:textId="77777777" w:rsidR="00286FF8" w:rsidRPr="00391079" w:rsidRDefault="00286FF8" w:rsidP="00E3281B">
            <w:pPr>
              <w:pStyle w:val="Sraopastraipa"/>
              <w:spacing w:after="0" w:line="240" w:lineRule="auto"/>
              <w:rPr>
                <w:b/>
                <w:sz w:val="24"/>
                <w:szCs w:val="24"/>
              </w:rPr>
            </w:pPr>
            <w:r w:rsidRPr="00391079">
              <w:rPr>
                <w:b/>
                <w:sz w:val="24"/>
                <w:szCs w:val="24"/>
              </w:rPr>
              <w:t>Aprašymas</w:t>
            </w:r>
          </w:p>
        </w:tc>
      </w:tr>
      <w:tr w:rsidR="001D3D48" w:rsidRPr="00391079" w14:paraId="73D178CB" w14:textId="77777777" w:rsidTr="001D3D48">
        <w:tc>
          <w:tcPr>
            <w:tcW w:w="2084" w:type="dxa"/>
            <w:vAlign w:val="center"/>
          </w:tcPr>
          <w:p w14:paraId="5F9D1797" w14:textId="1BFF9839" w:rsidR="001D3D48" w:rsidRPr="000C3548" w:rsidRDefault="001D3D48" w:rsidP="00E3281B">
            <w:pPr>
              <w:pStyle w:val="Sraopastraipa"/>
              <w:spacing w:after="0" w:line="240" w:lineRule="auto"/>
              <w:ind w:left="0"/>
              <w:rPr>
                <w:sz w:val="23"/>
                <w:szCs w:val="23"/>
              </w:rPr>
            </w:pPr>
            <w:r w:rsidRPr="000C3548">
              <w:rPr>
                <w:sz w:val="23"/>
                <w:szCs w:val="23"/>
              </w:rPr>
              <w:t xml:space="preserve">FVAIS </w:t>
            </w:r>
          </w:p>
        </w:tc>
        <w:tc>
          <w:tcPr>
            <w:tcW w:w="7549" w:type="dxa"/>
          </w:tcPr>
          <w:p w14:paraId="289EEC06" w14:textId="31BA45AB" w:rsidR="001D3D48" w:rsidRPr="000C3548" w:rsidRDefault="001D3D48" w:rsidP="00E3281B">
            <w:pPr>
              <w:pStyle w:val="Sraopastraipa"/>
              <w:spacing w:after="0" w:line="240" w:lineRule="auto"/>
              <w:ind w:left="0"/>
              <w:rPr>
                <w:sz w:val="23"/>
                <w:szCs w:val="23"/>
              </w:rPr>
            </w:pPr>
            <w:r w:rsidRPr="000C3548">
              <w:rPr>
                <w:sz w:val="23"/>
                <w:szCs w:val="23"/>
              </w:rPr>
              <w:t>Finansų valdymo ir apskaitos informacinė sistema</w:t>
            </w:r>
          </w:p>
        </w:tc>
      </w:tr>
      <w:tr w:rsidR="001D3D48" w:rsidRPr="00391079" w14:paraId="74C9C575" w14:textId="77777777" w:rsidTr="001D3D48">
        <w:tc>
          <w:tcPr>
            <w:tcW w:w="2084" w:type="dxa"/>
            <w:vAlign w:val="center"/>
          </w:tcPr>
          <w:p w14:paraId="43A2CECE" w14:textId="26587ABB" w:rsidR="001D3D48" w:rsidRPr="000C3548" w:rsidRDefault="001D3D48" w:rsidP="00E3281B">
            <w:pPr>
              <w:pStyle w:val="Sraopastraipa"/>
              <w:spacing w:after="0" w:line="240" w:lineRule="auto"/>
              <w:ind w:left="0"/>
              <w:rPr>
                <w:sz w:val="23"/>
                <w:szCs w:val="23"/>
              </w:rPr>
            </w:pPr>
            <w:r w:rsidRPr="000C3548">
              <w:rPr>
                <w:sz w:val="23"/>
                <w:szCs w:val="23"/>
              </w:rPr>
              <w:t>PSDF</w:t>
            </w:r>
          </w:p>
        </w:tc>
        <w:tc>
          <w:tcPr>
            <w:tcW w:w="7549" w:type="dxa"/>
          </w:tcPr>
          <w:p w14:paraId="57E484DC" w14:textId="78BF231D" w:rsidR="001D3D48" w:rsidRPr="000C3548" w:rsidRDefault="001D3D48" w:rsidP="002D487D">
            <w:pPr>
              <w:pStyle w:val="Sraopastraipa"/>
              <w:spacing w:after="0" w:line="240" w:lineRule="auto"/>
              <w:ind w:left="0"/>
              <w:jc w:val="both"/>
              <w:rPr>
                <w:sz w:val="23"/>
                <w:szCs w:val="23"/>
              </w:rPr>
            </w:pPr>
            <w:r w:rsidRPr="000C3548">
              <w:rPr>
                <w:sz w:val="23"/>
                <w:szCs w:val="23"/>
              </w:rPr>
              <w:t>Privalomojo sveikatos draudimo fondas</w:t>
            </w:r>
          </w:p>
        </w:tc>
      </w:tr>
      <w:tr w:rsidR="00CD0B51" w:rsidRPr="00391079" w14:paraId="1ED01295" w14:textId="77777777" w:rsidTr="001D3D48">
        <w:tc>
          <w:tcPr>
            <w:tcW w:w="2084" w:type="dxa"/>
            <w:vAlign w:val="center"/>
          </w:tcPr>
          <w:p w14:paraId="1F78D1DD" w14:textId="02F79901" w:rsidR="00CD0B51" w:rsidRPr="000C3548" w:rsidRDefault="00CD0B51" w:rsidP="00E3281B">
            <w:pPr>
              <w:pStyle w:val="Sraopastraipa"/>
              <w:spacing w:after="0" w:line="240" w:lineRule="auto"/>
              <w:ind w:left="0"/>
              <w:rPr>
                <w:sz w:val="23"/>
                <w:szCs w:val="23"/>
              </w:rPr>
            </w:pPr>
            <w:r>
              <w:rPr>
                <w:sz w:val="23"/>
                <w:szCs w:val="23"/>
              </w:rPr>
              <w:t>SAP S/4 HANA</w:t>
            </w:r>
          </w:p>
        </w:tc>
        <w:tc>
          <w:tcPr>
            <w:tcW w:w="7549" w:type="dxa"/>
          </w:tcPr>
          <w:p w14:paraId="7917BD8F" w14:textId="7713F1D3" w:rsidR="00CD0B51" w:rsidRPr="000C3548" w:rsidRDefault="003C0822" w:rsidP="002D487D">
            <w:pPr>
              <w:pStyle w:val="Sraopastraipa"/>
              <w:spacing w:after="0" w:line="240" w:lineRule="auto"/>
              <w:ind w:left="0"/>
              <w:jc w:val="both"/>
              <w:rPr>
                <w:sz w:val="23"/>
                <w:szCs w:val="23"/>
              </w:rPr>
            </w:pPr>
            <w:r>
              <w:rPr>
                <w:sz w:val="23"/>
                <w:szCs w:val="23"/>
              </w:rPr>
              <w:t>Įmonės išteklių planavimo (ERP) sistema</w:t>
            </w:r>
            <w:r w:rsidR="003C62F5">
              <w:rPr>
                <w:sz w:val="23"/>
                <w:szCs w:val="23"/>
              </w:rPr>
              <w:t>, kurios pagrindu veikia FVAIS</w:t>
            </w:r>
          </w:p>
        </w:tc>
      </w:tr>
      <w:tr w:rsidR="00B41499" w:rsidRPr="00391079" w14:paraId="3BD9783D" w14:textId="77777777" w:rsidTr="001D3D48">
        <w:tc>
          <w:tcPr>
            <w:tcW w:w="2084" w:type="dxa"/>
            <w:vAlign w:val="center"/>
          </w:tcPr>
          <w:p w14:paraId="29E9E7C7" w14:textId="130E3956" w:rsidR="00B41499" w:rsidRDefault="00B41499" w:rsidP="00E3281B">
            <w:pPr>
              <w:pStyle w:val="Sraopastraipa"/>
              <w:spacing w:after="0" w:line="240" w:lineRule="auto"/>
              <w:ind w:left="0"/>
              <w:rPr>
                <w:sz w:val="23"/>
                <w:szCs w:val="23"/>
              </w:rPr>
            </w:pPr>
            <w:r>
              <w:rPr>
                <w:sz w:val="23"/>
                <w:szCs w:val="23"/>
              </w:rPr>
              <w:t>TRM</w:t>
            </w:r>
          </w:p>
        </w:tc>
        <w:tc>
          <w:tcPr>
            <w:tcW w:w="7549" w:type="dxa"/>
          </w:tcPr>
          <w:p w14:paraId="0D6D7977" w14:textId="5AF6F2DC" w:rsidR="00B41499" w:rsidRDefault="0044764E" w:rsidP="002D487D">
            <w:pPr>
              <w:pStyle w:val="Sraopastraipa"/>
              <w:spacing w:after="0" w:line="240" w:lineRule="auto"/>
              <w:ind w:left="0"/>
              <w:jc w:val="both"/>
              <w:rPr>
                <w:sz w:val="23"/>
                <w:szCs w:val="23"/>
              </w:rPr>
            </w:pPr>
            <w:r>
              <w:rPr>
                <w:sz w:val="23"/>
                <w:szCs w:val="23"/>
              </w:rPr>
              <w:t>SAP S/4 HANA Iždo ir rizikų valdymo modulis (</w:t>
            </w:r>
            <w:proofErr w:type="spellStart"/>
            <w:r w:rsidRPr="00AA00A2">
              <w:rPr>
                <w:i/>
                <w:iCs/>
                <w:sz w:val="24"/>
                <w:szCs w:val="24"/>
              </w:rPr>
              <w:t>Treasury</w:t>
            </w:r>
            <w:proofErr w:type="spellEnd"/>
            <w:r w:rsidRPr="00AA00A2">
              <w:rPr>
                <w:i/>
                <w:iCs/>
                <w:sz w:val="24"/>
                <w:szCs w:val="24"/>
              </w:rPr>
              <w:t xml:space="preserve"> </w:t>
            </w:r>
            <w:proofErr w:type="spellStart"/>
            <w:r w:rsidRPr="00AA00A2">
              <w:rPr>
                <w:i/>
                <w:iCs/>
                <w:sz w:val="24"/>
                <w:szCs w:val="24"/>
              </w:rPr>
              <w:t>and</w:t>
            </w:r>
            <w:proofErr w:type="spellEnd"/>
            <w:r w:rsidRPr="00AA00A2">
              <w:rPr>
                <w:i/>
                <w:iCs/>
                <w:sz w:val="24"/>
                <w:szCs w:val="24"/>
              </w:rPr>
              <w:t xml:space="preserve"> Risk </w:t>
            </w:r>
            <w:proofErr w:type="spellStart"/>
            <w:r w:rsidRPr="00AA00A2">
              <w:rPr>
                <w:i/>
                <w:iCs/>
                <w:sz w:val="24"/>
                <w:szCs w:val="24"/>
              </w:rPr>
              <w:t>Management</w:t>
            </w:r>
            <w:proofErr w:type="spellEnd"/>
            <w:r w:rsidR="00AA00A2">
              <w:rPr>
                <w:sz w:val="24"/>
                <w:szCs w:val="24"/>
              </w:rPr>
              <w:t>)</w:t>
            </w:r>
          </w:p>
        </w:tc>
      </w:tr>
      <w:tr w:rsidR="00CD4778" w:rsidRPr="00391079" w14:paraId="5E3A2082" w14:textId="77777777" w:rsidTr="001D3D48">
        <w:tc>
          <w:tcPr>
            <w:tcW w:w="2084" w:type="dxa"/>
            <w:vAlign w:val="center"/>
          </w:tcPr>
          <w:p w14:paraId="3B2BE02F" w14:textId="074AC7B2" w:rsidR="00CD4778" w:rsidRDefault="00CD4778" w:rsidP="00E3281B">
            <w:pPr>
              <w:pStyle w:val="Sraopastraipa"/>
              <w:spacing w:after="0" w:line="240" w:lineRule="auto"/>
              <w:ind w:left="0"/>
              <w:rPr>
                <w:sz w:val="23"/>
                <w:szCs w:val="23"/>
              </w:rPr>
            </w:pPr>
            <w:r>
              <w:rPr>
                <w:sz w:val="23"/>
                <w:szCs w:val="23"/>
              </w:rPr>
              <w:t>VLK</w:t>
            </w:r>
          </w:p>
        </w:tc>
        <w:tc>
          <w:tcPr>
            <w:tcW w:w="7549" w:type="dxa"/>
          </w:tcPr>
          <w:p w14:paraId="1D443F39" w14:textId="10497460" w:rsidR="00CD4778" w:rsidRDefault="00CD4778" w:rsidP="002D487D">
            <w:pPr>
              <w:pStyle w:val="Sraopastraipa"/>
              <w:spacing w:after="0" w:line="240" w:lineRule="auto"/>
              <w:ind w:left="0"/>
              <w:jc w:val="both"/>
              <w:rPr>
                <w:sz w:val="23"/>
                <w:szCs w:val="23"/>
              </w:rPr>
            </w:pPr>
            <w:r>
              <w:rPr>
                <w:sz w:val="23"/>
                <w:szCs w:val="23"/>
              </w:rPr>
              <w:t>Valstybinė ligonių kasa prie Sveikatos apsaugos ministerijos</w:t>
            </w:r>
          </w:p>
        </w:tc>
      </w:tr>
    </w:tbl>
    <w:p w14:paraId="1B3FB20C" w14:textId="77777777" w:rsidR="002A7EE1" w:rsidRDefault="002A7EE1" w:rsidP="00E3281B">
      <w:pPr>
        <w:spacing w:after="0" w:line="240" w:lineRule="auto"/>
      </w:pPr>
    </w:p>
    <w:p w14:paraId="6431FD52" w14:textId="4292F7F8" w:rsidR="00286FF8" w:rsidRDefault="00286FF8"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sidRPr="005C06CA">
        <w:rPr>
          <w:rFonts w:ascii="Times New Roman" w:eastAsia="Calibri" w:hAnsi="Times New Roman" w:cs="Times New Roman"/>
          <w:b/>
          <w:bCs/>
          <w:color w:val="auto"/>
          <w:sz w:val="24"/>
          <w:szCs w:val="24"/>
        </w:rPr>
        <w:t>ESAMOS PADĖTIES APRAŠYMAS</w:t>
      </w:r>
    </w:p>
    <w:p w14:paraId="6A5C905B" w14:textId="77777777" w:rsidR="00AA34AB" w:rsidRPr="00AA34AB" w:rsidRDefault="00AA34AB" w:rsidP="00E3281B">
      <w:pPr>
        <w:spacing w:after="0" w:line="240" w:lineRule="auto"/>
      </w:pPr>
    </w:p>
    <w:p w14:paraId="6CD01624" w14:textId="641EF792" w:rsidR="00286FF8" w:rsidRPr="00830443" w:rsidRDefault="00286FF8"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bookmarkStart w:id="2" w:name="_Toc246919479"/>
      <w:r w:rsidRPr="00830443">
        <w:rPr>
          <w:rFonts w:ascii="Times New Roman" w:hAnsi="Times New Roman" w:cs="Times New Roman"/>
          <w:sz w:val="24"/>
          <w:szCs w:val="24"/>
        </w:rPr>
        <w:t>FVAIS priemonėmis yra tvarkoma VLK administruojamo PSDF</w:t>
      </w:r>
      <w:r w:rsidR="00906858">
        <w:rPr>
          <w:rFonts w:ascii="Times New Roman" w:hAnsi="Times New Roman" w:cs="Times New Roman"/>
          <w:sz w:val="24"/>
          <w:szCs w:val="24"/>
        </w:rPr>
        <w:t xml:space="preserve"> </w:t>
      </w:r>
      <w:r w:rsidRPr="00830443">
        <w:rPr>
          <w:rFonts w:ascii="Times New Roman" w:hAnsi="Times New Roman" w:cs="Times New Roman"/>
          <w:sz w:val="24"/>
          <w:szCs w:val="24"/>
        </w:rPr>
        <w:t>finansų bei biudžeto vykdymo apskaita.</w:t>
      </w:r>
    </w:p>
    <w:p w14:paraId="05EE5DBD" w14:textId="47FBAF9E" w:rsidR="00286FF8" w:rsidRPr="00830443" w:rsidRDefault="00286FF8"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830443">
        <w:rPr>
          <w:rFonts w:ascii="Times New Roman" w:hAnsi="Times New Roman" w:cs="Times New Roman"/>
          <w:sz w:val="24"/>
          <w:szCs w:val="24"/>
        </w:rPr>
        <w:t>FVAIS yra realizuot</w:t>
      </w:r>
      <w:r w:rsidR="00443200">
        <w:rPr>
          <w:rFonts w:ascii="Times New Roman" w:hAnsi="Times New Roman" w:cs="Times New Roman"/>
          <w:sz w:val="24"/>
          <w:szCs w:val="24"/>
        </w:rPr>
        <w:t>a</w:t>
      </w:r>
      <w:r w:rsidRPr="00830443">
        <w:rPr>
          <w:rFonts w:ascii="Times New Roman" w:hAnsi="Times New Roman" w:cs="Times New Roman"/>
          <w:sz w:val="24"/>
          <w:szCs w:val="24"/>
        </w:rPr>
        <w:t xml:space="preserve"> </w:t>
      </w:r>
      <w:r w:rsidR="002A2E86">
        <w:rPr>
          <w:rFonts w:ascii="Times New Roman" w:hAnsi="Times New Roman" w:cs="Times New Roman"/>
          <w:sz w:val="24"/>
          <w:szCs w:val="24"/>
        </w:rPr>
        <w:t>SAP S/4</w:t>
      </w:r>
      <w:r w:rsidR="00F93B1C">
        <w:rPr>
          <w:rFonts w:ascii="Times New Roman" w:hAnsi="Times New Roman" w:cs="Times New Roman"/>
          <w:sz w:val="24"/>
          <w:szCs w:val="24"/>
        </w:rPr>
        <w:t xml:space="preserve"> HANA pagrindu. Įdiegti m</w:t>
      </w:r>
      <w:r w:rsidRPr="00830443">
        <w:rPr>
          <w:rFonts w:ascii="Times New Roman" w:hAnsi="Times New Roman" w:cs="Times New Roman"/>
          <w:sz w:val="24"/>
          <w:szCs w:val="24"/>
        </w:rPr>
        <w:t>oduliai:</w:t>
      </w:r>
    </w:p>
    <w:p w14:paraId="7D951296" w14:textId="77777777" w:rsidR="00AA00A2" w:rsidRDefault="00286FF8" w:rsidP="00AA00A2">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Finansų apskaitos (FI);</w:t>
      </w:r>
    </w:p>
    <w:p w14:paraId="17ACEC5F" w14:textId="4DF9A754" w:rsidR="00286FF8" w:rsidRPr="00AA00A2" w:rsidRDefault="00286FF8" w:rsidP="00AA00A2">
      <w:pPr>
        <w:pStyle w:val="Paragrafas1"/>
        <w:numPr>
          <w:ilvl w:val="1"/>
          <w:numId w:val="2"/>
        </w:numPr>
        <w:spacing w:before="0"/>
        <w:ind w:hanging="225"/>
        <w:rPr>
          <w:rFonts w:ascii="Times New Roman" w:hAnsi="Times New Roman"/>
          <w:color w:val="auto"/>
        </w:rPr>
      </w:pPr>
      <w:r w:rsidRPr="00AA00A2">
        <w:rPr>
          <w:rFonts w:ascii="Times New Roman" w:hAnsi="Times New Roman"/>
          <w:color w:val="auto"/>
        </w:rPr>
        <w:t>Biudžeto apskaitos (FM);</w:t>
      </w:r>
    </w:p>
    <w:p w14:paraId="5FF4A6E4" w14:textId="77777777" w:rsidR="00286FF8" w:rsidRPr="003029DD" w:rsidRDefault="00286FF8" w:rsidP="00E3281B">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Atsargų apskaitos (MM-IM);</w:t>
      </w:r>
    </w:p>
    <w:p w14:paraId="47B36360" w14:textId="77777777" w:rsidR="00286FF8" w:rsidRPr="003029DD" w:rsidRDefault="00286FF8" w:rsidP="00E3281B">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Pirkimų apskaitos (MM-PUR);</w:t>
      </w:r>
    </w:p>
    <w:p w14:paraId="47F83EF4" w14:textId="77777777" w:rsidR="00286FF8" w:rsidRPr="003029DD" w:rsidRDefault="00286FF8" w:rsidP="00E3281B">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Ilgalaikio turto apskaitos (AA);</w:t>
      </w:r>
    </w:p>
    <w:p w14:paraId="1993F1C2" w14:textId="77777777" w:rsidR="00286FF8" w:rsidRPr="003029DD" w:rsidRDefault="00286FF8" w:rsidP="00E3281B">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Valdymo apskaitos (CO);</w:t>
      </w:r>
    </w:p>
    <w:p w14:paraId="48F93497" w14:textId="77777777" w:rsidR="00286FF8" w:rsidRPr="003029DD" w:rsidRDefault="00286FF8" w:rsidP="00E3281B">
      <w:pPr>
        <w:pStyle w:val="Paragrafas1"/>
        <w:numPr>
          <w:ilvl w:val="1"/>
          <w:numId w:val="2"/>
        </w:numPr>
        <w:spacing w:before="0"/>
        <w:ind w:hanging="225"/>
        <w:rPr>
          <w:rFonts w:ascii="Times New Roman" w:hAnsi="Times New Roman"/>
          <w:color w:val="auto"/>
        </w:rPr>
      </w:pPr>
      <w:r w:rsidRPr="003029DD">
        <w:rPr>
          <w:rFonts w:ascii="Times New Roman" w:hAnsi="Times New Roman"/>
          <w:color w:val="auto"/>
        </w:rPr>
        <w:t>Personalo valdymo (HR).</w:t>
      </w:r>
    </w:p>
    <w:p w14:paraId="4D0C3313" w14:textId="77777777" w:rsidR="00E0685F" w:rsidRDefault="00286FF8"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0822E4">
        <w:rPr>
          <w:rFonts w:ascii="Times New Roman" w:hAnsi="Times New Roman" w:cs="Times New Roman"/>
          <w:sz w:val="24"/>
          <w:szCs w:val="24"/>
        </w:rPr>
        <w:t>FVAIS pagrindini</w:t>
      </w:r>
      <w:r w:rsidR="00E0685F">
        <w:rPr>
          <w:rFonts w:ascii="Times New Roman" w:hAnsi="Times New Roman" w:cs="Times New Roman"/>
          <w:sz w:val="24"/>
          <w:szCs w:val="24"/>
        </w:rPr>
        <w:t>ai</w:t>
      </w:r>
      <w:r w:rsidRPr="000822E4">
        <w:rPr>
          <w:rFonts w:ascii="Times New Roman" w:hAnsi="Times New Roman" w:cs="Times New Roman"/>
          <w:sz w:val="24"/>
          <w:szCs w:val="24"/>
        </w:rPr>
        <w:t xml:space="preserve"> technini</w:t>
      </w:r>
      <w:r w:rsidR="00E0685F">
        <w:rPr>
          <w:rFonts w:ascii="Times New Roman" w:hAnsi="Times New Roman" w:cs="Times New Roman"/>
          <w:sz w:val="24"/>
          <w:szCs w:val="24"/>
        </w:rPr>
        <w:t>ai komponentai:</w:t>
      </w:r>
    </w:p>
    <w:p w14:paraId="2D505C49" w14:textId="0B4506F4" w:rsidR="00286FF8" w:rsidRDefault="00CC69E1"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681991">
        <w:rPr>
          <w:rFonts w:ascii="Times New Roman" w:hAnsi="Times New Roman" w:cs="Times New Roman"/>
          <w:sz w:val="24"/>
          <w:szCs w:val="24"/>
        </w:rPr>
        <w:t>APP</w:t>
      </w:r>
      <w:r w:rsidR="00BE1B2A">
        <w:rPr>
          <w:rFonts w:ascii="Times New Roman" w:hAnsi="Times New Roman" w:cs="Times New Roman"/>
          <w:sz w:val="24"/>
          <w:szCs w:val="24"/>
        </w:rPr>
        <w:t>:</w:t>
      </w:r>
      <w:r w:rsidR="00286FF8" w:rsidRPr="000822E4">
        <w:rPr>
          <w:rFonts w:ascii="Times New Roman" w:hAnsi="Times New Roman" w:cs="Times New Roman"/>
          <w:sz w:val="24"/>
          <w:szCs w:val="24"/>
        </w:rPr>
        <w:t xml:space="preserve"> </w:t>
      </w:r>
      <w:r w:rsidR="00976B75" w:rsidRPr="00976B75">
        <w:rPr>
          <w:rFonts w:ascii="Times New Roman" w:hAnsi="Times New Roman" w:cs="Times New Roman"/>
          <w:sz w:val="24"/>
          <w:szCs w:val="24"/>
        </w:rPr>
        <w:t>S4HANA ON PREMISE</w:t>
      </w:r>
      <w:r w:rsidR="00976B75">
        <w:rPr>
          <w:rFonts w:ascii="Times New Roman" w:hAnsi="Times New Roman" w:cs="Times New Roman"/>
          <w:sz w:val="24"/>
          <w:szCs w:val="24"/>
        </w:rPr>
        <w:t xml:space="preserve"> </w:t>
      </w:r>
      <w:r w:rsidR="00976B75" w:rsidRPr="00976B75">
        <w:rPr>
          <w:rFonts w:ascii="Times New Roman" w:hAnsi="Times New Roman" w:cs="Times New Roman"/>
          <w:sz w:val="24"/>
          <w:szCs w:val="24"/>
        </w:rPr>
        <w:t>2022</w:t>
      </w:r>
      <w:r w:rsidR="00976B75">
        <w:rPr>
          <w:rFonts w:ascii="Times New Roman" w:hAnsi="Times New Roman" w:cs="Times New Roman"/>
          <w:sz w:val="24"/>
          <w:szCs w:val="24"/>
        </w:rPr>
        <w:t xml:space="preserve"> </w:t>
      </w:r>
      <w:r w:rsidR="00976B75" w:rsidRPr="00976B75">
        <w:rPr>
          <w:rFonts w:ascii="Times New Roman" w:hAnsi="Times New Roman" w:cs="Times New Roman"/>
          <w:sz w:val="24"/>
          <w:szCs w:val="24"/>
        </w:rPr>
        <w:t>02 (05/2023) FPS</w:t>
      </w:r>
      <w:r w:rsidR="00E70204">
        <w:rPr>
          <w:rFonts w:ascii="Times New Roman" w:hAnsi="Times New Roman" w:cs="Times New Roman"/>
          <w:sz w:val="24"/>
          <w:szCs w:val="24"/>
        </w:rPr>
        <w:t>;</w:t>
      </w:r>
    </w:p>
    <w:p w14:paraId="2EA0F942" w14:textId="72287629" w:rsidR="00601D27" w:rsidRDefault="00CC69E1" w:rsidP="00E3281B">
      <w:pPr>
        <w:pStyle w:val="Sraopastraipa"/>
        <w:numPr>
          <w:ilvl w:val="2"/>
          <w:numId w:val="3"/>
        </w:numPr>
        <w:tabs>
          <w:tab w:val="left" w:pos="1134"/>
          <w:tab w:val="left" w:pos="4253"/>
        </w:tabs>
        <w:spacing w:after="0" w:line="240" w:lineRule="auto"/>
        <w:ind w:left="127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01D27">
        <w:rPr>
          <w:rFonts w:ascii="Times New Roman" w:hAnsi="Times New Roman" w:cs="Times New Roman"/>
          <w:sz w:val="24"/>
          <w:szCs w:val="24"/>
        </w:rPr>
        <w:t>D</w:t>
      </w:r>
      <w:r w:rsidR="00BE1B2A">
        <w:rPr>
          <w:rFonts w:ascii="Times New Roman" w:hAnsi="Times New Roman" w:cs="Times New Roman"/>
          <w:sz w:val="24"/>
          <w:szCs w:val="24"/>
        </w:rPr>
        <w:t>B:</w:t>
      </w:r>
      <w:r w:rsidR="00BE1B2A" w:rsidRPr="00BE1B2A">
        <w:t xml:space="preserve"> </w:t>
      </w:r>
      <w:r w:rsidR="00BE1B2A" w:rsidRPr="00BE1B2A">
        <w:rPr>
          <w:rFonts w:ascii="Times New Roman" w:hAnsi="Times New Roman" w:cs="Times New Roman"/>
          <w:sz w:val="24"/>
          <w:szCs w:val="24"/>
        </w:rPr>
        <w:t>HANA DB 2.0</w:t>
      </w:r>
      <w:r w:rsidR="007755F2">
        <w:rPr>
          <w:rFonts w:ascii="Times New Roman" w:hAnsi="Times New Roman" w:cs="Times New Roman"/>
          <w:sz w:val="24"/>
          <w:szCs w:val="24"/>
        </w:rPr>
        <w:t xml:space="preserve"> </w:t>
      </w:r>
      <w:r w:rsidR="00BE1B2A" w:rsidRPr="00BE1B2A">
        <w:rPr>
          <w:rFonts w:ascii="Times New Roman" w:hAnsi="Times New Roman" w:cs="Times New Roman"/>
          <w:sz w:val="24"/>
          <w:szCs w:val="24"/>
        </w:rPr>
        <w:t>(2.00.070.00.1679989823)</w:t>
      </w:r>
      <w:r w:rsidR="00E70204">
        <w:rPr>
          <w:rFonts w:ascii="Times New Roman" w:hAnsi="Times New Roman" w:cs="Times New Roman"/>
          <w:sz w:val="24"/>
          <w:szCs w:val="24"/>
        </w:rPr>
        <w:t>;</w:t>
      </w:r>
    </w:p>
    <w:p w14:paraId="63B193D6" w14:textId="154A0A95" w:rsidR="007755F2" w:rsidRPr="000822E4" w:rsidRDefault="00CC69E1"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7755F2">
        <w:rPr>
          <w:rFonts w:ascii="Times New Roman" w:hAnsi="Times New Roman" w:cs="Times New Roman"/>
          <w:sz w:val="24"/>
          <w:szCs w:val="24"/>
        </w:rPr>
        <w:t xml:space="preserve">OS: </w:t>
      </w:r>
      <w:proofErr w:type="spellStart"/>
      <w:r w:rsidR="0073373E" w:rsidRPr="0073373E">
        <w:rPr>
          <w:rFonts w:ascii="Times New Roman" w:hAnsi="Times New Roman" w:cs="Times New Roman"/>
          <w:sz w:val="24"/>
          <w:szCs w:val="24"/>
        </w:rPr>
        <w:t>Red</w:t>
      </w:r>
      <w:proofErr w:type="spellEnd"/>
      <w:r w:rsidR="0073373E" w:rsidRPr="0073373E">
        <w:rPr>
          <w:rFonts w:ascii="Times New Roman" w:hAnsi="Times New Roman" w:cs="Times New Roman"/>
          <w:sz w:val="24"/>
          <w:szCs w:val="24"/>
        </w:rPr>
        <w:t xml:space="preserve"> </w:t>
      </w:r>
      <w:proofErr w:type="spellStart"/>
      <w:r w:rsidR="0073373E" w:rsidRPr="0073373E">
        <w:rPr>
          <w:rFonts w:ascii="Times New Roman" w:hAnsi="Times New Roman" w:cs="Times New Roman"/>
          <w:sz w:val="24"/>
          <w:szCs w:val="24"/>
        </w:rPr>
        <w:t>Hat</w:t>
      </w:r>
      <w:proofErr w:type="spellEnd"/>
      <w:r w:rsidR="0073373E" w:rsidRPr="0073373E">
        <w:rPr>
          <w:rFonts w:ascii="Times New Roman" w:hAnsi="Times New Roman" w:cs="Times New Roman"/>
          <w:sz w:val="24"/>
          <w:szCs w:val="24"/>
        </w:rPr>
        <w:t xml:space="preserve"> </w:t>
      </w:r>
      <w:proofErr w:type="spellStart"/>
      <w:r w:rsidR="0073373E" w:rsidRPr="0073373E">
        <w:rPr>
          <w:rFonts w:ascii="Times New Roman" w:hAnsi="Times New Roman" w:cs="Times New Roman"/>
          <w:sz w:val="24"/>
          <w:szCs w:val="24"/>
        </w:rPr>
        <w:t>Enterprise</w:t>
      </w:r>
      <w:proofErr w:type="spellEnd"/>
      <w:r w:rsidR="0073373E" w:rsidRPr="0073373E">
        <w:rPr>
          <w:rFonts w:ascii="Times New Roman" w:hAnsi="Times New Roman" w:cs="Times New Roman"/>
          <w:sz w:val="24"/>
          <w:szCs w:val="24"/>
        </w:rPr>
        <w:t xml:space="preserve"> Linux </w:t>
      </w:r>
      <w:r w:rsidR="0073373E">
        <w:rPr>
          <w:rFonts w:ascii="Times New Roman" w:hAnsi="Times New Roman" w:cs="Times New Roman"/>
          <w:sz w:val="24"/>
          <w:szCs w:val="24"/>
        </w:rPr>
        <w:t>v</w:t>
      </w:r>
      <w:r w:rsidR="0073373E" w:rsidRPr="0073373E">
        <w:rPr>
          <w:rFonts w:ascii="Times New Roman" w:hAnsi="Times New Roman" w:cs="Times New Roman"/>
          <w:sz w:val="24"/>
          <w:szCs w:val="24"/>
        </w:rPr>
        <w:t>8.6</w:t>
      </w:r>
      <w:r w:rsidR="00E70204">
        <w:rPr>
          <w:rFonts w:ascii="Times New Roman" w:hAnsi="Times New Roman" w:cs="Times New Roman"/>
          <w:sz w:val="24"/>
          <w:szCs w:val="24"/>
        </w:rPr>
        <w:t>.</w:t>
      </w:r>
    </w:p>
    <w:bookmarkEnd w:id="2"/>
    <w:p w14:paraId="74EB0C6A" w14:textId="0E7F209A" w:rsidR="00286FF8" w:rsidRPr="003029DD" w:rsidRDefault="00286FF8"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 xml:space="preserve">Naudotojai dirba </w:t>
      </w:r>
      <w:r w:rsidR="009C1281">
        <w:rPr>
          <w:rFonts w:ascii="Times New Roman" w:hAnsi="Times New Roman" w:cs="Times New Roman"/>
          <w:sz w:val="24"/>
          <w:szCs w:val="24"/>
        </w:rPr>
        <w:t>per SAP</w:t>
      </w:r>
      <w:r w:rsidR="00262A16">
        <w:rPr>
          <w:rFonts w:ascii="Times New Roman" w:hAnsi="Times New Roman" w:cs="Times New Roman"/>
          <w:sz w:val="24"/>
          <w:szCs w:val="24"/>
        </w:rPr>
        <w:t xml:space="preserve"> </w:t>
      </w:r>
      <w:r w:rsidRPr="003029DD">
        <w:rPr>
          <w:rFonts w:ascii="Times New Roman" w:hAnsi="Times New Roman" w:cs="Times New Roman"/>
          <w:sz w:val="24"/>
          <w:szCs w:val="24"/>
        </w:rPr>
        <w:t xml:space="preserve">GUI </w:t>
      </w:r>
      <w:r w:rsidR="00262A16">
        <w:rPr>
          <w:rFonts w:ascii="Times New Roman" w:hAnsi="Times New Roman" w:cs="Times New Roman"/>
          <w:sz w:val="24"/>
          <w:szCs w:val="24"/>
        </w:rPr>
        <w:t xml:space="preserve">klientą </w:t>
      </w:r>
      <w:r w:rsidR="00F016BF">
        <w:rPr>
          <w:rFonts w:ascii="Times New Roman" w:hAnsi="Times New Roman" w:cs="Times New Roman"/>
          <w:sz w:val="24"/>
          <w:szCs w:val="24"/>
        </w:rPr>
        <w:t xml:space="preserve">bei </w:t>
      </w:r>
      <w:proofErr w:type="spellStart"/>
      <w:r w:rsidR="00F016BF">
        <w:rPr>
          <w:rFonts w:ascii="Times New Roman" w:hAnsi="Times New Roman" w:cs="Times New Roman"/>
          <w:sz w:val="24"/>
          <w:szCs w:val="24"/>
        </w:rPr>
        <w:t>FIORI</w:t>
      </w:r>
      <w:proofErr w:type="spellEnd"/>
      <w:r w:rsidR="00F016BF">
        <w:rPr>
          <w:rFonts w:ascii="Times New Roman" w:hAnsi="Times New Roman" w:cs="Times New Roman"/>
          <w:sz w:val="24"/>
          <w:szCs w:val="24"/>
        </w:rPr>
        <w:t xml:space="preserve"> </w:t>
      </w:r>
      <w:proofErr w:type="spellStart"/>
      <w:r w:rsidR="005C49CC">
        <w:rPr>
          <w:rFonts w:ascii="Times New Roman" w:hAnsi="Times New Roman" w:cs="Times New Roman"/>
          <w:sz w:val="24"/>
          <w:szCs w:val="24"/>
        </w:rPr>
        <w:t>web</w:t>
      </w:r>
      <w:proofErr w:type="spellEnd"/>
      <w:r w:rsidR="005C49CC">
        <w:rPr>
          <w:rFonts w:ascii="Times New Roman" w:hAnsi="Times New Roman" w:cs="Times New Roman"/>
          <w:sz w:val="24"/>
          <w:szCs w:val="24"/>
        </w:rPr>
        <w:t xml:space="preserve"> </w:t>
      </w:r>
      <w:r w:rsidR="00F016BF">
        <w:rPr>
          <w:rFonts w:ascii="Times New Roman" w:hAnsi="Times New Roman" w:cs="Times New Roman"/>
          <w:sz w:val="24"/>
          <w:szCs w:val="24"/>
        </w:rPr>
        <w:t>aplinką</w:t>
      </w:r>
      <w:r w:rsidR="0066752D">
        <w:rPr>
          <w:rFonts w:ascii="Times New Roman" w:hAnsi="Times New Roman" w:cs="Times New Roman"/>
          <w:sz w:val="24"/>
          <w:szCs w:val="24"/>
        </w:rPr>
        <w:t xml:space="preserve"> </w:t>
      </w:r>
      <w:r w:rsidRPr="003029DD">
        <w:rPr>
          <w:rFonts w:ascii="Times New Roman" w:hAnsi="Times New Roman" w:cs="Times New Roman"/>
          <w:sz w:val="24"/>
          <w:szCs w:val="24"/>
        </w:rPr>
        <w:t>(</w:t>
      </w:r>
      <w:r w:rsidR="00C31631">
        <w:rPr>
          <w:rFonts w:ascii="Times New Roman" w:hAnsi="Times New Roman" w:cs="Times New Roman"/>
          <w:sz w:val="24"/>
          <w:szCs w:val="24"/>
        </w:rPr>
        <w:t>HTML5, SAPUI5</w:t>
      </w:r>
      <w:r w:rsidRPr="003029DD">
        <w:rPr>
          <w:rFonts w:ascii="Times New Roman" w:hAnsi="Times New Roman" w:cs="Times New Roman"/>
          <w:sz w:val="24"/>
          <w:szCs w:val="24"/>
        </w:rPr>
        <w:t>).</w:t>
      </w:r>
    </w:p>
    <w:p w14:paraId="2F2AB62B" w14:textId="77777777" w:rsidR="00286FF8" w:rsidRPr="003029DD" w:rsidRDefault="00286FF8" w:rsidP="00E3281B">
      <w:pPr>
        <w:tabs>
          <w:tab w:val="left" w:pos="1276"/>
          <w:tab w:val="left" w:pos="4253"/>
        </w:tabs>
        <w:spacing w:after="0" w:line="240" w:lineRule="auto"/>
        <w:jc w:val="both"/>
        <w:rPr>
          <w:rFonts w:ascii="Times New Roman" w:hAnsi="Times New Roman" w:cs="Times New Roman"/>
          <w:sz w:val="24"/>
          <w:szCs w:val="24"/>
        </w:rPr>
      </w:pPr>
    </w:p>
    <w:p w14:paraId="3E0E4313" w14:textId="11C75411" w:rsidR="00863FE7" w:rsidRPr="00F816D1" w:rsidRDefault="00863FE7"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sidRPr="00F816D1">
        <w:rPr>
          <w:rFonts w:ascii="Times New Roman" w:eastAsia="Calibri" w:hAnsi="Times New Roman" w:cs="Times New Roman"/>
          <w:b/>
          <w:bCs/>
          <w:color w:val="auto"/>
          <w:sz w:val="24"/>
          <w:szCs w:val="24"/>
        </w:rPr>
        <w:t>TIKSLAI, UŽDAVINIAI, VEIKLOS IR REZULTATAI</w:t>
      </w:r>
    </w:p>
    <w:p w14:paraId="28213170" w14:textId="443002EC" w:rsidR="00286FF8" w:rsidRPr="00863FE7" w:rsidRDefault="00286FF8" w:rsidP="00E3281B">
      <w:pPr>
        <w:pStyle w:val="Betarp"/>
      </w:pPr>
    </w:p>
    <w:p w14:paraId="041DC17C" w14:textId="3279DF96" w:rsidR="00DE3C25" w:rsidRDefault="00E200D5"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pirkimo</w:t>
      </w:r>
      <w:r w:rsidR="0025254A">
        <w:rPr>
          <w:rFonts w:ascii="Times New Roman" w:hAnsi="Times New Roman" w:cs="Times New Roman"/>
          <w:sz w:val="24"/>
          <w:szCs w:val="24"/>
        </w:rPr>
        <w:t xml:space="preserve"> tikslas yra </w:t>
      </w:r>
      <w:r w:rsidR="008E5FCA">
        <w:rPr>
          <w:rFonts w:ascii="Times New Roman" w:hAnsi="Times New Roman" w:cs="Times New Roman"/>
          <w:sz w:val="24"/>
          <w:szCs w:val="24"/>
        </w:rPr>
        <w:t>išplėsti</w:t>
      </w:r>
      <w:r w:rsidR="00084ACB">
        <w:rPr>
          <w:rFonts w:ascii="Times New Roman" w:hAnsi="Times New Roman" w:cs="Times New Roman"/>
          <w:sz w:val="24"/>
          <w:szCs w:val="24"/>
        </w:rPr>
        <w:t xml:space="preserve"> turimos </w:t>
      </w:r>
      <w:r w:rsidR="0025254A">
        <w:rPr>
          <w:rFonts w:ascii="Times New Roman" w:hAnsi="Times New Roman" w:cs="Times New Roman"/>
          <w:sz w:val="24"/>
          <w:szCs w:val="24"/>
        </w:rPr>
        <w:t xml:space="preserve">SAP S/4 HANA </w:t>
      </w:r>
      <w:r w:rsidR="00084ACB">
        <w:rPr>
          <w:rFonts w:ascii="Times New Roman" w:hAnsi="Times New Roman" w:cs="Times New Roman"/>
          <w:sz w:val="24"/>
          <w:szCs w:val="24"/>
        </w:rPr>
        <w:t>sistemos</w:t>
      </w:r>
      <w:r w:rsidR="008E5FCA">
        <w:rPr>
          <w:rFonts w:ascii="Times New Roman" w:hAnsi="Times New Roman" w:cs="Times New Roman"/>
          <w:sz w:val="24"/>
          <w:szCs w:val="24"/>
        </w:rPr>
        <w:t xml:space="preserve"> funkcionalumus įsigyjant</w:t>
      </w:r>
      <w:r w:rsidR="00084ACB">
        <w:rPr>
          <w:rFonts w:ascii="Times New Roman" w:hAnsi="Times New Roman" w:cs="Times New Roman"/>
          <w:sz w:val="24"/>
          <w:szCs w:val="24"/>
        </w:rPr>
        <w:t xml:space="preserve"> </w:t>
      </w:r>
      <w:r w:rsidR="006E7DC6">
        <w:rPr>
          <w:rFonts w:ascii="Times New Roman" w:hAnsi="Times New Roman" w:cs="Times New Roman"/>
          <w:sz w:val="24"/>
          <w:szCs w:val="24"/>
        </w:rPr>
        <w:t>Iž</w:t>
      </w:r>
      <w:r w:rsidR="005E210E">
        <w:rPr>
          <w:rFonts w:ascii="Times New Roman" w:hAnsi="Times New Roman" w:cs="Times New Roman"/>
          <w:sz w:val="24"/>
          <w:szCs w:val="24"/>
        </w:rPr>
        <w:t xml:space="preserve">do ir rizikų valdymo </w:t>
      </w:r>
      <w:r w:rsidR="00084ACB">
        <w:rPr>
          <w:rFonts w:ascii="Times New Roman" w:hAnsi="Times New Roman" w:cs="Times New Roman"/>
          <w:sz w:val="24"/>
          <w:szCs w:val="24"/>
        </w:rPr>
        <w:t>modulį</w:t>
      </w:r>
      <w:r w:rsidR="009350CE">
        <w:rPr>
          <w:rFonts w:ascii="Times New Roman" w:hAnsi="Times New Roman" w:cs="Times New Roman"/>
          <w:sz w:val="24"/>
          <w:szCs w:val="24"/>
        </w:rPr>
        <w:t xml:space="preserve"> (</w:t>
      </w:r>
      <w:r w:rsidR="00B41499">
        <w:rPr>
          <w:rFonts w:ascii="Times New Roman" w:hAnsi="Times New Roman" w:cs="Times New Roman"/>
          <w:sz w:val="24"/>
          <w:szCs w:val="24"/>
        </w:rPr>
        <w:t xml:space="preserve">toliau </w:t>
      </w:r>
      <w:r w:rsidR="00C45C50">
        <w:rPr>
          <w:rFonts w:ascii="Times New Roman" w:hAnsi="Times New Roman" w:cs="Times New Roman"/>
          <w:sz w:val="24"/>
          <w:szCs w:val="24"/>
        </w:rPr>
        <w:t>TRM</w:t>
      </w:r>
      <w:r w:rsidR="009350CE">
        <w:rPr>
          <w:rFonts w:ascii="Times New Roman" w:hAnsi="Times New Roman" w:cs="Times New Roman"/>
          <w:sz w:val="24"/>
          <w:szCs w:val="24"/>
        </w:rPr>
        <w:t>)</w:t>
      </w:r>
      <w:r w:rsidR="006E7DC6">
        <w:rPr>
          <w:rFonts w:ascii="Times New Roman" w:hAnsi="Times New Roman" w:cs="Times New Roman"/>
          <w:sz w:val="24"/>
          <w:szCs w:val="24"/>
        </w:rPr>
        <w:t>.</w:t>
      </w:r>
    </w:p>
    <w:p w14:paraId="5C9295F6" w14:textId="43F7A6D4" w:rsidR="004263DE" w:rsidRPr="000B61F3" w:rsidRDefault="00865FB1"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Uždaviniai:</w:t>
      </w:r>
    </w:p>
    <w:p w14:paraId="293987F5" w14:textId="52CB824C" w:rsidR="000B61F3" w:rsidRDefault="00CC69E1"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015CCE">
        <w:rPr>
          <w:rFonts w:ascii="Times New Roman" w:hAnsi="Times New Roman" w:cs="Times New Roman"/>
          <w:sz w:val="24"/>
          <w:szCs w:val="24"/>
        </w:rPr>
        <w:t xml:space="preserve">Įdiegti </w:t>
      </w:r>
      <w:r w:rsidR="00F601F5">
        <w:rPr>
          <w:rFonts w:ascii="Times New Roman" w:hAnsi="Times New Roman" w:cs="Times New Roman"/>
          <w:sz w:val="24"/>
          <w:szCs w:val="24"/>
        </w:rPr>
        <w:t>TRM modulį</w:t>
      </w:r>
      <w:r w:rsidR="00F50B4D">
        <w:rPr>
          <w:rFonts w:ascii="Times New Roman" w:hAnsi="Times New Roman" w:cs="Times New Roman"/>
          <w:sz w:val="24"/>
          <w:szCs w:val="24"/>
        </w:rPr>
        <w:t xml:space="preserve"> </w:t>
      </w:r>
      <w:r w:rsidR="00715A32">
        <w:rPr>
          <w:rFonts w:ascii="Times New Roman" w:hAnsi="Times New Roman" w:cs="Times New Roman"/>
          <w:sz w:val="24"/>
          <w:szCs w:val="24"/>
        </w:rPr>
        <w:t xml:space="preserve">pritaikant </w:t>
      </w:r>
      <w:r w:rsidR="00F50B4D">
        <w:rPr>
          <w:rFonts w:ascii="Times New Roman" w:hAnsi="Times New Roman" w:cs="Times New Roman"/>
          <w:sz w:val="24"/>
          <w:szCs w:val="24"/>
        </w:rPr>
        <w:t>VLK reikmėms</w:t>
      </w:r>
      <w:r w:rsidR="00AC0E5C">
        <w:rPr>
          <w:rFonts w:ascii="Times New Roman" w:hAnsi="Times New Roman" w:cs="Times New Roman"/>
          <w:sz w:val="24"/>
          <w:szCs w:val="24"/>
        </w:rPr>
        <w:t>;</w:t>
      </w:r>
    </w:p>
    <w:p w14:paraId="672FC2FD" w14:textId="7D8211DC" w:rsidR="00A35036" w:rsidRDefault="00A35036"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BF328E">
        <w:rPr>
          <w:rFonts w:ascii="Times New Roman" w:hAnsi="Times New Roman" w:cs="Times New Roman"/>
          <w:sz w:val="24"/>
          <w:szCs w:val="24"/>
        </w:rPr>
        <w:t xml:space="preserve">Užtikrinti </w:t>
      </w:r>
      <w:r w:rsidR="0069098B">
        <w:rPr>
          <w:rFonts w:ascii="Times New Roman" w:hAnsi="Times New Roman" w:cs="Times New Roman"/>
          <w:sz w:val="24"/>
          <w:szCs w:val="24"/>
        </w:rPr>
        <w:t xml:space="preserve">reikalingas </w:t>
      </w:r>
      <w:r w:rsidR="000B699E">
        <w:rPr>
          <w:rFonts w:ascii="Times New Roman" w:hAnsi="Times New Roman" w:cs="Times New Roman"/>
          <w:sz w:val="24"/>
          <w:szCs w:val="24"/>
        </w:rPr>
        <w:t>sąsajas</w:t>
      </w:r>
      <w:r w:rsidR="00BF328E">
        <w:rPr>
          <w:rFonts w:ascii="Times New Roman" w:hAnsi="Times New Roman" w:cs="Times New Roman"/>
          <w:sz w:val="24"/>
          <w:szCs w:val="24"/>
        </w:rPr>
        <w:t xml:space="preserve"> su </w:t>
      </w:r>
      <w:r w:rsidR="0069098B">
        <w:rPr>
          <w:rFonts w:ascii="Times New Roman" w:hAnsi="Times New Roman" w:cs="Times New Roman"/>
          <w:sz w:val="24"/>
          <w:szCs w:val="24"/>
        </w:rPr>
        <w:t>esamais SAP S/4 HANA moduliais</w:t>
      </w:r>
      <w:r w:rsidR="00AC0E5C">
        <w:rPr>
          <w:rFonts w:ascii="Times New Roman" w:hAnsi="Times New Roman" w:cs="Times New Roman"/>
          <w:sz w:val="24"/>
          <w:szCs w:val="24"/>
        </w:rPr>
        <w:t>;</w:t>
      </w:r>
    </w:p>
    <w:p w14:paraId="705562E7" w14:textId="281058CD" w:rsidR="0069098B" w:rsidRDefault="0069098B"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   Perkelti </w:t>
      </w:r>
      <w:r w:rsidR="00366477">
        <w:rPr>
          <w:rFonts w:ascii="Times New Roman" w:hAnsi="Times New Roman" w:cs="Times New Roman"/>
          <w:sz w:val="24"/>
          <w:szCs w:val="24"/>
        </w:rPr>
        <w:t>TRM reikalingus pagrindinius duome</w:t>
      </w:r>
      <w:r w:rsidR="00124C04">
        <w:rPr>
          <w:rFonts w:ascii="Times New Roman" w:hAnsi="Times New Roman" w:cs="Times New Roman"/>
          <w:sz w:val="24"/>
          <w:szCs w:val="24"/>
        </w:rPr>
        <w:t>nis (</w:t>
      </w:r>
      <w:proofErr w:type="spellStart"/>
      <w:r w:rsidR="00124C04">
        <w:rPr>
          <w:rFonts w:ascii="Times New Roman" w:hAnsi="Times New Roman" w:cs="Times New Roman"/>
          <w:sz w:val="24"/>
          <w:szCs w:val="24"/>
        </w:rPr>
        <w:t>Master</w:t>
      </w:r>
      <w:proofErr w:type="spellEnd"/>
      <w:r w:rsidR="00124C04">
        <w:rPr>
          <w:rFonts w:ascii="Times New Roman" w:hAnsi="Times New Roman" w:cs="Times New Roman"/>
          <w:sz w:val="24"/>
          <w:szCs w:val="24"/>
        </w:rPr>
        <w:t xml:space="preserve"> Data) iš kitų modulių</w:t>
      </w:r>
      <w:r w:rsidR="00AC0E5C">
        <w:rPr>
          <w:rFonts w:ascii="Times New Roman" w:hAnsi="Times New Roman" w:cs="Times New Roman"/>
          <w:sz w:val="24"/>
          <w:szCs w:val="24"/>
        </w:rPr>
        <w:t>;</w:t>
      </w:r>
    </w:p>
    <w:p w14:paraId="55E0BE70" w14:textId="3E60D3AC" w:rsidR="00C56920" w:rsidRPr="005328C2" w:rsidRDefault="00CD5658" w:rsidP="00E3281B">
      <w:pPr>
        <w:pStyle w:val="Sraopastraipa"/>
        <w:numPr>
          <w:ilvl w:val="2"/>
          <w:numId w:val="3"/>
        </w:numPr>
        <w:tabs>
          <w:tab w:val="left" w:pos="1134"/>
          <w:tab w:val="left" w:pos="4253"/>
        </w:tabs>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5DC9">
        <w:rPr>
          <w:rFonts w:ascii="Times New Roman" w:hAnsi="Times New Roman" w:cs="Times New Roman"/>
          <w:sz w:val="24"/>
          <w:szCs w:val="24"/>
        </w:rPr>
        <w:t>VLK poreikiams</w:t>
      </w:r>
      <w:r>
        <w:rPr>
          <w:rFonts w:ascii="Times New Roman" w:hAnsi="Times New Roman" w:cs="Times New Roman"/>
          <w:sz w:val="24"/>
          <w:szCs w:val="24"/>
        </w:rPr>
        <w:t xml:space="preserve"> pritaikyti standartines ataskaitas ar kitus standartinius analizės įrankius</w:t>
      </w:r>
      <w:r w:rsidR="00D72592">
        <w:rPr>
          <w:rFonts w:ascii="Times New Roman" w:hAnsi="Times New Roman" w:cs="Times New Roman"/>
          <w:sz w:val="24"/>
          <w:szCs w:val="24"/>
        </w:rPr>
        <w:t>.</w:t>
      </w:r>
    </w:p>
    <w:p w14:paraId="57C1FE29" w14:textId="3619BD4C" w:rsidR="002174B9" w:rsidRPr="00B86C8A" w:rsidRDefault="006F3D84"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w:t>
      </w:r>
      <w:r w:rsidR="008B25BC">
        <w:rPr>
          <w:rFonts w:ascii="Times New Roman" w:hAnsi="Times New Roman" w:cs="Times New Roman"/>
          <w:sz w:val="24"/>
          <w:szCs w:val="24"/>
        </w:rPr>
        <w:t>ėjas</w:t>
      </w:r>
      <w:r w:rsidR="00ED1108">
        <w:rPr>
          <w:rFonts w:ascii="Times New Roman" w:hAnsi="Times New Roman" w:cs="Times New Roman"/>
          <w:sz w:val="24"/>
          <w:szCs w:val="24"/>
        </w:rPr>
        <w:t xml:space="preserve"> </w:t>
      </w:r>
      <w:r w:rsidR="00C15279">
        <w:rPr>
          <w:rFonts w:ascii="Times New Roman" w:hAnsi="Times New Roman" w:cs="Times New Roman"/>
          <w:sz w:val="24"/>
          <w:szCs w:val="24"/>
        </w:rPr>
        <w:t>kartu su pasiūlymu</w:t>
      </w:r>
      <w:r w:rsidR="00B86C8A" w:rsidRPr="00B86C8A">
        <w:rPr>
          <w:rFonts w:ascii="Times New Roman" w:hAnsi="Times New Roman" w:cs="Times New Roman"/>
          <w:sz w:val="24"/>
          <w:szCs w:val="24"/>
        </w:rPr>
        <w:t xml:space="preserve"> Perkančiajai organizacijai </w:t>
      </w:r>
      <w:r w:rsidR="00C15279">
        <w:rPr>
          <w:rFonts w:ascii="Times New Roman" w:hAnsi="Times New Roman" w:cs="Times New Roman"/>
          <w:sz w:val="24"/>
          <w:szCs w:val="24"/>
        </w:rPr>
        <w:t>turi pateikti</w:t>
      </w:r>
      <w:r w:rsidR="00B86C8A" w:rsidRPr="00B86C8A">
        <w:rPr>
          <w:rFonts w:ascii="Times New Roman" w:hAnsi="Times New Roman" w:cs="Times New Roman"/>
          <w:sz w:val="24"/>
          <w:szCs w:val="24"/>
        </w:rPr>
        <w:t xml:space="preserve"> vykdomo projekto strategiją ir planą</w:t>
      </w:r>
      <w:r w:rsidR="007242DC">
        <w:rPr>
          <w:rFonts w:ascii="Times New Roman" w:hAnsi="Times New Roman" w:cs="Times New Roman"/>
          <w:sz w:val="24"/>
          <w:szCs w:val="24"/>
        </w:rPr>
        <w:t xml:space="preserve"> </w:t>
      </w:r>
      <w:r w:rsidR="00B86C8A" w:rsidRPr="00B86C8A">
        <w:rPr>
          <w:rFonts w:ascii="Times New Roman" w:hAnsi="Times New Roman" w:cs="Times New Roman"/>
          <w:sz w:val="24"/>
          <w:szCs w:val="24"/>
        </w:rPr>
        <w:t>, kuris turi apimti šiuos etapus:</w:t>
      </w:r>
    </w:p>
    <w:p w14:paraId="4840519F"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Planavimas;</w:t>
      </w:r>
    </w:p>
    <w:p w14:paraId="66881BB9"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Detali analizė;</w:t>
      </w:r>
    </w:p>
    <w:p w14:paraId="0E9C75AE"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Projektavimas;</w:t>
      </w:r>
    </w:p>
    <w:p w14:paraId="235B5626"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Konstravimas;</w:t>
      </w:r>
    </w:p>
    <w:p w14:paraId="0204C3A7"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Testavimas;</w:t>
      </w:r>
    </w:p>
    <w:p w14:paraId="0BD29AF6"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Mokymai;</w:t>
      </w:r>
    </w:p>
    <w:p w14:paraId="298F992D"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Diegimas;</w:t>
      </w:r>
    </w:p>
    <w:p w14:paraId="04F41A99"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Duomenų migravimas;</w:t>
      </w:r>
    </w:p>
    <w:p w14:paraId="23AD2036"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Bandomoji eksploatacija;</w:t>
      </w:r>
    </w:p>
    <w:p w14:paraId="43B9716D"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Įvedimas į eksploataciją;</w:t>
      </w:r>
    </w:p>
    <w:p w14:paraId="3C412E77" w14:textId="77777777" w:rsidR="002174B9" w:rsidRPr="008B25BC" w:rsidRDefault="002174B9" w:rsidP="00E3281B">
      <w:pPr>
        <w:pStyle w:val="Sraassuenkleliais"/>
        <w:spacing w:before="0" w:after="0" w:line="240" w:lineRule="auto"/>
        <w:ind w:left="720" w:firstLine="272"/>
        <w:rPr>
          <w:rFonts w:eastAsia="Times New Roman" w:cs="Times New Roman"/>
          <w:sz w:val="24"/>
          <w:szCs w:val="24"/>
        </w:rPr>
      </w:pPr>
      <w:r w:rsidRPr="008B25BC">
        <w:rPr>
          <w:rFonts w:eastAsia="Times New Roman" w:cs="Times New Roman"/>
          <w:sz w:val="24"/>
          <w:szCs w:val="24"/>
        </w:rPr>
        <w:t>Garantijos paslaugos.</w:t>
      </w:r>
    </w:p>
    <w:p w14:paraId="11A19A57" w14:textId="77777777" w:rsidR="00625FC7" w:rsidRDefault="00F970E8" w:rsidP="00F970E8">
      <w:pPr>
        <w:pStyle w:val="Sraassuenkleliais"/>
        <w:numPr>
          <w:ilvl w:val="0"/>
          <w:numId w:val="0"/>
        </w:numPr>
        <w:spacing w:before="0" w:after="0" w:line="240" w:lineRule="auto"/>
        <w:ind w:firstLine="567"/>
        <w:rPr>
          <w:rFonts w:cs="Times New Roman"/>
          <w:b/>
          <w:bCs/>
          <w:sz w:val="24"/>
          <w:szCs w:val="24"/>
        </w:rPr>
      </w:pPr>
      <w:bookmarkStart w:id="3" w:name="_Hlk212107343"/>
      <w:r w:rsidRPr="00214B27">
        <w:rPr>
          <w:rFonts w:eastAsia="Times New Roman" w:cs="Times New Roman"/>
          <w:b/>
          <w:sz w:val="24"/>
          <w:szCs w:val="24"/>
        </w:rPr>
        <w:t xml:space="preserve">Nepateikus </w:t>
      </w:r>
      <w:r w:rsidRPr="00214B27">
        <w:rPr>
          <w:rFonts w:cs="Times New Roman"/>
          <w:b/>
          <w:sz w:val="24"/>
          <w:szCs w:val="24"/>
        </w:rPr>
        <w:t>projekto strategijos ir plano Tiekėjo pasiūlymas bus atmestas ir toliau nebus vertinamas</w:t>
      </w:r>
      <w:bookmarkEnd w:id="3"/>
      <w:r w:rsidRPr="00214B27">
        <w:rPr>
          <w:rFonts w:cs="Times New Roman"/>
          <w:b/>
          <w:sz w:val="24"/>
          <w:szCs w:val="24"/>
        </w:rPr>
        <w:t>.</w:t>
      </w:r>
      <w:r w:rsidR="00214B27">
        <w:rPr>
          <w:rFonts w:cs="Times New Roman"/>
          <w:b/>
          <w:bCs/>
          <w:sz w:val="24"/>
          <w:szCs w:val="24"/>
        </w:rPr>
        <w:t xml:space="preserve"> </w:t>
      </w:r>
    </w:p>
    <w:p w14:paraId="5E26E8FB" w14:textId="1902A074" w:rsidR="00F970E8" w:rsidRPr="00214B27" w:rsidRDefault="00625FC7" w:rsidP="00F970E8">
      <w:pPr>
        <w:pStyle w:val="Sraassuenkleliais"/>
        <w:numPr>
          <w:ilvl w:val="0"/>
          <w:numId w:val="0"/>
        </w:numPr>
        <w:spacing w:before="0" w:after="0" w:line="240" w:lineRule="auto"/>
        <w:ind w:firstLine="567"/>
        <w:rPr>
          <w:rFonts w:eastAsia="Times New Roman" w:cs="Times New Roman"/>
          <w:b/>
          <w:sz w:val="24"/>
          <w:szCs w:val="24"/>
        </w:rPr>
      </w:pPr>
      <w:r>
        <w:rPr>
          <w:rFonts w:cs="Times New Roman"/>
          <w:b/>
          <w:bCs/>
          <w:sz w:val="24"/>
          <w:szCs w:val="24"/>
        </w:rPr>
        <w:t>Tiekėjas ir Perkančioji organizacija g</w:t>
      </w:r>
      <w:r w:rsidR="00214B27">
        <w:rPr>
          <w:rFonts w:cs="Times New Roman"/>
          <w:b/>
          <w:bCs/>
          <w:sz w:val="24"/>
          <w:szCs w:val="24"/>
        </w:rPr>
        <w:t>alutin</w:t>
      </w:r>
      <w:r>
        <w:rPr>
          <w:rFonts w:cs="Times New Roman"/>
          <w:b/>
          <w:bCs/>
          <w:sz w:val="24"/>
          <w:szCs w:val="24"/>
        </w:rPr>
        <w:t>į</w:t>
      </w:r>
      <w:r w:rsidR="00214B27">
        <w:rPr>
          <w:rFonts w:cs="Times New Roman"/>
          <w:b/>
          <w:bCs/>
          <w:sz w:val="24"/>
          <w:szCs w:val="24"/>
        </w:rPr>
        <w:t xml:space="preserve"> projekto plan</w:t>
      </w:r>
      <w:r>
        <w:rPr>
          <w:rFonts w:cs="Times New Roman"/>
          <w:b/>
          <w:bCs/>
          <w:sz w:val="24"/>
          <w:szCs w:val="24"/>
        </w:rPr>
        <w:t>ą turi</w:t>
      </w:r>
      <w:r w:rsidR="00214B27">
        <w:rPr>
          <w:rFonts w:cs="Times New Roman"/>
          <w:b/>
          <w:bCs/>
          <w:sz w:val="24"/>
          <w:szCs w:val="24"/>
        </w:rPr>
        <w:t xml:space="preserve"> </w:t>
      </w:r>
      <w:r w:rsidR="00CE2333">
        <w:rPr>
          <w:rFonts w:cs="Times New Roman"/>
          <w:b/>
          <w:bCs/>
          <w:sz w:val="24"/>
          <w:szCs w:val="24"/>
        </w:rPr>
        <w:t>suderint</w:t>
      </w:r>
      <w:r>
        <w:rPr>
          <w:rFonts w:cs="Times New Roman"/>
          <w:b/>
          <w:bCs/>
          <w:sz w:val="24"/>
          <w:szCs w:val="24"/>
        </w:rPr>
        <w:t>i</w:t>
      </w:r>
      <w:r w:rsidR="00CE2333">
        <w:rPr>
          <w:rFonts w:cs="Times New Roman"/>
          <w:b/>
          <w:bCs/>
          <w:sz w:val="24"/>
          <w:szCs w:val="24"/>
        </w:rPr>
        <w:t xml:space="preserve"> </w:t>
      </w:r>
      <w:r w:rsidR="00F71F79">
        <w:rPr>
          <w:rFonts w:cs="Times New Roman"/>
          <w:b/>
          <w:bCs/>
          <w:sz w:val="24"/>
          <w:szCs w:val="24"/>
        </w:rPr>
        <w:t xml:space="preserve">per 10 darbo dienų nuo </w:t>
      </w:r>
      <w:r w:rsidR="002818D2">
        <w:rPr>
          <w:rFonts w:cs="Times New Roman"/>
          <w:b/>
          <w:bCs/>
          <w:sz w:val="24"/>
          <w:szCs w:val="24"/>
        </w:rPr>
        <w:t xml:space="preserve">Pirkimo </w:t>
      </w:r>
      <w:r w:rsidR="00F71F79">
        <w:rPr>
          <w:rFonts w:cs="Times New Roman"/>
          <w:b/>
          <w:bCs/>
          <w:sz w:val="24"/>
          <w:szCs w:val="24"/>
        </w:rPr>
        <w:t>sutarties sudarymo.</w:t>
      </w:r>
    </w:p>
    <w:p w14:paraId="1516CA45" w14:textId="15755916" w:rsidR="00BC0CB7" w:rsidRPr="00791A68" w:rsidRDefault="000E4EC4"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Rezultata</w:t>
      </w:r>
      <w:r w:rsidR="00342323">
        <w:rPr>
          <w:rFonts w:ascii="Times New Roman" w:hAnsi="Times New Roman" w:cs="Times New Roman"/>
          <w:sz w:val="24"/>
          <w:szCs w:val="24"/>
        </w:rPr>
        <w:t xml:space="preserve">s – </w:t>
      </w:r>
      <w:r w:rsidR="00A0084A">
        <w:rPr>
          <w:rFonts w:ascii="Times New Roman" w:hAnsi="Times New Roman" w:cs="Times New Roman"/>
          <w:sz w:val="24"/>
          <w:szCs w:val="24"/>
        </w:rPr>
        <w:t>įgyvendin</w:t>
      </w:r>
      <w:r w:rsidR="00826610">
        <w:rPr>
          <w:rFonts w:ascii="Times New Roman" w:hAnsi="Times New Roman" w:cs="Times New Roman"/>
          <w:sz w:val="24"/>
          <w:szCs w:val="24"/>
        </w:rPr>
        <w:t>us</w:t>
      </w:r>
      <w:r w:rsidR="00A0084A">
        <w:rPr>
          <w:rFonts w:ascii="Times New Roman" w:hAnsi="Times New Roman" w:cs="Times New Roman"/>
          <w:sz w:val="24"/>
          <w:szCs w:val="24"/>
        </w:rPr>
        <w:t xml:space="preserve"> </w:t>
      </w:r>
      <w:r w:rsidR="00791A68">
        <w:rPr>
          <w:rFonts w:ascii="Times New Roman" w:hAnsi="Times New Roman" w:cs="Times New Roman"/>
          <w:sz w:val="24"/>
          <w:szCs w:val="24"/>
        </w:rPr>
        <w:t xml:space="preserve">4.2. punkte nurodytus uždavinius </w:t>
      </w:r>
      <w:r w:rsidR="00342323">
        <w:rPr>
          <w:rFonts w:ascii="Times New Roman" w:hAnsi="Times New Roman" w:cs="Times New Roman"/>
          <w:sz w:val="24"/>
          <w:szCs w:val="24"/>
        </w:rPr>
        <w:t>įdiegtas</w:t>
      </w:r>
      <w:r w:rsidR="00791A68">
        <w:rPr>
          <w:rFonts w:ascii="Times New Roman" w:hAnsi="Times New Roman" w:cs="Times New Roman"/>
          <w:sz w:val="24"/>
          <w:szCs w:val="24"/>
        </w:rPr>
        <w:t xml:space="preserve"> bei ištestuotas</w:t>
      </w:r>
      <w:r w:rsidR="00342323">
        <w:rPr>
          <w:rFonts w:ascii="Times New Roman" w:hAnsi="Times New Roman" w:cs="Times New Roman"/>
          <w:sz w:val="24"/>
          <w:szCs w:val="24"/>
        </w:rPr>
        <w:t xml:space="preserve"> VLK poreikiams pritaikytas TRM modulis</w:t>
      </w:r>
      <w:r w:rsidR="00791A68">
        <w:rPr>
          <w:rFonts w:ascii="Times New Roman" w:hAnsi="Times New Roman" w:cs="Times New Roman"/>
          <w:sz w:val="24"/>
          <w:szCs w:val="24"/>
        </w:rPr>
        <w:t>.</w:t>
      </w:r>
    </w:p>
    <w:p w14:paraId="344B154B" w14:textId="77777777" w:rsidR="002A7EE1" w:rsidRPr="004E0F58" w:rsidRDefault="002A7EE1" w:rsidP="00E3281B">
      <w:pPr>
        <w:tabs>
          <w:tab w:val="left" w:pos="1134"/>
          <w:tab w:val="left" w:pos="4253"/>
        </w:tabs>
        <w:spacing w:after="0" w:line="240" w:lineRule="auto"/>
        <w:jc w:val="both"/>
        <w:rPr>
          <w:rFonts w:ascii="Times New Roman" w:hAnsi="Times New Roman" w:cs="Times New Roman"/>
          <w:sz w:val="24"/>
          <w:szCs w:val="24"/>
        </w:rPr>
      </w:pPr>
    </w:p>
    <w:p w14:paraId="37A775BC" w14:textId="0EA51A2E" w:rsidR="00286FF8" w:rsidRDefault="000B424C"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 xml:space="preserve">FUNKCINIAI </w:t>
      </w:r>
      <w:r w:rsidR="00286FF8" w:rsidRPr="00AA34AB">
        <w:rPr>
          <w:rFonts w:ascii="Times New Roman" w:eastAsia="Calibri" w:hAnsi="Times New Roman" w:cs="Times New Roman"/>
          <w:b/>
          <w:bCs/>
          <w:color w:val="auto"/>
          <w:sz w:val="24"/>
          <w:szCs w:val="24"/>
        </w:rPr>
        <w:t>REIKALAVIMAI</w:t>
      </w:r>
    </w:p>
    <w:p w14:paraId="4108149F" w14:textId="77777777" w:rsidR="00AA34AB" w:rsidRPr="004E0F58" w:rsidRDefault="00AA34AB" w:rsidP="00E3281B">
      <w:pPr>
        <w:spacing w:after="0" w:line="240" w:lineRule="auto"/>
        <w:rPr>
          <w:rFonts w:ascii="Times New Roman" w:hAnsi="Times New Roman" w:cs="Times New Roman"/>
        </w:rPr>
      </w:pPr>
    </w:p>
    <w:p w14:paraId="158FDB8E" w14:textId="610CFBA2" w:rsidR="00715A32" w:rsidRDefault="00715A32"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iCs/>
          <w:sz w:val="24"/>
          <w:szCs w:val="24"/>
        </w:rPr>
      </w:pPr>
      <w:r w:rsidRPr="00715A32">
        <w:rPr>
          <w:rFonts w:ascii="Times New Roman" w:hAnsi="Times New Roman" w:cs="Times New Roman"/>
          <w:iCs/>
          <w:sz w:val="24"/>
          <w:szCs w:val="24"/>
        </w:rPr>
        <w:t>Įdiegti TRM modulį</w:t>
      </w:r>
      <w:r w:rsidR="00046435">
        <w:rPr>
          <w:rFonts w:ascii="Times New Roman" w:hAnsi="Times New Roman" w:cs="Times New Roman"/>
          <w:iCs/>
          <w:sz w:val="24"/>
          <w:szCs w:val="24"/>
        </w:rPr>
        <w:t>,</w:t>
      </w:r>
      <w:r w:rsidRPr="00715A32">
        <w:rPr>
          <w:rFonts w:ascii="Times New Roman" w:hAnsi="Times New Roman" w:cs="Times New Roman"/>
          <w:iCs/>
          <w:sz w:val="24"/>
          <w:szCs w:val="24"/>
        </w:rPr>
        <w:t xml:space="preserve"> VLK reikmėms pritaikant investavimo į </w:t>
      </w:r>
      <w:r w:rsidR="00046435">
        <w:rPr>
          <w:rFonts w:ascii="Times New Roman" w:hAnsi="Times New Roman" w:cs="Times New Roman"/>
          <w:iCs/>
          <w:sz w:val="24"/>
          <w:szCs w:val="24"/>
        </w:rPr>
        <w:t>v</w:t>
      </w:r>
      <w:r w:rsidRPr="00715A32">
        <w:rPr>
          <w:rFonts w:ascii="Times New Roman" w:hAnsi="Times New Roman" w:cs="Times New Roman"/>
          <w:iCs/>
          <w:sz w:val="24"/>
          <w:szCs w:val="24"/>
        </w:rPr>
        <w:t>ertybinius popierius apskaitos funkcionalumą;</w:t>
      </w:r>
    </w:p>
    <w:p w14:paraId="36A28319" w14:textId="6A45DF2E" w:rsidR="00826610" w:rsidRPr="00826610" w:rsidRDefault="00B247CB"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TRM turi būti paruoštas darbui tiek GUI, tiek FIORI</w:t>
      </w:r>
      <w:r w:rsidR="004A2C26">
        <w:rPr>
          <w:rFonts w:ascii="Times New Roman" w:hAnsi="Times New Roman" w:cs="Times New Roman"/>
          <w:iCs/>
          <w:sz w:val="24"/>
          <w:szCs w:val="24"/>
        </w:rPr>
        <w:t xml:space="preserve"> aplinkose.</w:t>
      </w:r>
    </w:p>
    <w:p w14:paraId="13B4DF26" w14:textId="42EEAE38" w:rsidR="00560AC5" w:rsidRPr="00560AC5" w:rsidRDefault="00560AC5"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iCs/>
          <w:sz w:val="24"/>
          <w:szCs w:val="24"/>
        </w:rPr>
      </w:pPr>
      <w:r w:rsidRPr="00560AC5">
        <w:rPr>
          <w:rFonts w:ascii="Times New Roman" w:hAnsi="Times New Roman" w:cs="Times New Roman"/>
          <w:sz w:val="24"/>
          <w:szCs w:val="24"/>
        </w:rPr>
        <w:t>Sukurti naudotojams atskirus TRM vaidmenis (roles) atitinkamai tik skaitymui bei pilnų teisių;</w:t>
      </w:r>
    </w:p>
    <w:p w14:paraId="61D117EA" w14:textId="6F4B5CF5" w:rsidR="00D970F8" w:rsidRDefault="001C669B"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Reikalinga</w:t>
      </w:r>
      <w:r w:rsidR="00CC0CDF">
        <w:rPr>
          <w:rFonts w:ascii="Times New Roman" w:hAnsi="Times New Roman" w:cs="Times New Roman"/>
          <w:sz w:val="24"/>
          <w:szCs w:val="24"/>
        </w:rPr>
        <w:t xml:space="preserve"> l</w:t>
      </w:r>
      <w:r w:rsidR="00D970F8">
        <w:rPr>
          <w:rFonts w:ascii="Times New Roman" w:hAnsi="Times New Roman" w:cs="Times New Roman"/>
          <w:sz w:val="24"/>
          <w:szCs w:val="24"/>
        </w:rPr>
        <w:t>ietuvi</w:t>
      </w:r>
      <w:r w:rsidR="00AA0180">
        <w:rPr>
          <w:rFonts w:ascii="Times New Roman" w:hAnsi="Times New Roman" w:cs="Times New Roman"/>
          <w:sz w:val="24"/>
          <w:szCs w:val="24"/>
        </w:rPr>
        <w:t xml:space="preserve">ų kalba </w:t>
      </w:r>
      <w:r w:rsidR="00F94FD9" w:rsidRPr="00F94FD9">
        <w:rPr>
          <w:rFonts w:ascii="Times New Roman" w:hAnsi="Times New Roman" w:cs="Times New Roman"/>
          <w:sz w:val="24"/>
          <w:szCs w:val="24"/>
        </w:rPr>
        <w:t>aplikacijo</w:t>
      </w:r>
      <w:r w:rsidR="00F94FD9">
        <w:rPr>
          <w:rFonts w:ascii="Times New Roman" w:hAnsi="Times New Roman" w:cs="Times New Roman"/>
          <w:sz w:val="24"/>
          <w:szCs w:val="24"/>
        </w:rPr>
        <w:t>j</w:t>
      </w:r>
      <w:r w:rsidR="00F94FD9" w:rsidRPr="00F94FD9">
        <w:rPr>
          <w:rFonts w:ascii="Times New Roman" w:hAnsi="Times New Roman" w:cs="Times New Roman"/>
          <w:sz w:val="24"/>
          <w:szCs w:val="24"/>
        </w:rPr>
        <w:t>e (GUI, FIORI)</w:t>
      </w:r>
      <w:r>
        <w:rPr>
          <w:rFonts w:ascii="Times New Roman" w:hAnsi="Times New Roman" w:cs="Times New Roman"/>
          <w:sz w:val="24"/>
          <w:szCs w:val="24"/>
        </w:rPr>
        <w:t xml:space="preserve"> esant galimybei.</w:t>
      </w:r>
    </w:p>
    <w:p w14:paraId="78933ADF" w14:textId="77777777" w:rsidR="004E3D32" w:rsidRPr="004E3D32" w:rsidRDefault="004E3D32" w:rsidP="00E3281B">
      <w:pPr>
        <w:tabs>
          <w:tab w:val="left" w:pos="709"/>
          <w:tab w:val="left" w:pos="851"/>
        </w:tabs>
        <w:spacing w:after="0" w:line="240" w:lineRule="auto"/>
        <w:jc w:val="both"/>
        <w:rPr>
          <w:rFonts w:ascii="Times New Roman" w:hAnsi="Times New Roman" w:cs="Times New Roman"/>
          <w:iCs/>
          <w:sz w:val="24"/>
          <w:szCs w:val="24"/>
        </w:rPr>
      </w:pPr>
    </w:p>
    <w:p w14:paraId="6B892CCA" w14:textId="1A1A2896" w:rsidR="00286FF8" w:rsidRPr="00AA34AB" w:rsidRDefault="00F359CF" w:rsidP="00E3281B">
      <w:pPr>
        <w:pStyle w:val="Antrat2"/>
        <w:numPr>
          <w:ilvl w:val="0"/>
          <w:numId w:val="3"/>
        </w:numPr>
        <w:spacing w:before="0" w:line="240" w:lineRule="auto"/>
        <w:jc w:val="center"/>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 xml:space="preserve">NEFUNKCINIAI </w:t>
      </w:r>
      <w:r w:rsidR="00286FF8" w:rsidRPr="00AA34AB">
        <w:rPr>
          <w:rFonts w:ascii="Times New Roman" w:eastAsia="Calibri" w:hAnsi="Times New Roman" w:cs="Times New Roman"/>
          <w:b/>
          <w:bCs/>
          <w:color w:val="auto"/>
          <w:sz w:val="24"/>
          <w:szCs w:val="24"/>
        </w:rPr>
        <w:t>REIKALAVIMAI</w:t>
      </w:r>
    </w:p>
    <w:p w14:paraId="08882139" w14:textId="77777777" w:rsidR="00286FF8" w:rsidRPr="00015318" w:rsidRDefault="00286FF8" w:rsidP="00E3281B">
      <w:pPr>
        <w:tabs>
          <w:tab w:val="left" w:pos="284"/>
        </w:tabs>
        <w:spacing w:after="0" w:line="240" w:lineRule="auto"/>
        <w:rPr>
          <w:rFonts w:ascii="Times New Roman" w:hAnsi="Times New Roman" w:cs="Times New Roman"/>
          <w:b/>
          <w:sz w:val="24"/>
          <w:szCs w:val="24"/>
        </w:rPr>
      </w:pPr>
    </w:p>
    <w:p w14:paraId="696F2CA5" w14:textId="6342960C" w:rsidR="00286FF8" w:rsidRDefault="00976E28"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3462D8">
        <w:rPr>
          <w:rFonts w:ascii="Times New Roman" w:hAnsi="Times New Roman" w:cs="Times New Roman"/>
          <w:sz w:val="24"/>
          <w:szCs w:val="24"/>
        </w:rPr>
        <w:t xml:space="preserve">ateikti </w:t>
      </w:r>
      <w:r w:rsidR="00AC2250">
        <w:rPr>
          <w:rFonts w:ascii="Times New Roman" w:hAnsi="Times New Roman" w:cs="Times New Roman"/>
          <w:sz w:val="24"/>
          <w:szCs w:val="24"/>
        </w:rPr>
        <w:t>TRM reikalingas l</w:t>
      </w:r>
      <w:r w:rsidR="00D970F8">
        <w:rPr>
          <w:rFonts w:ascii="Times New Roman" w:hAnsi="Times New Roman" w:cs="Times New Roman"/>
          <w:sz w:val="24"/>
          <w:szCs w:val="24"/>
        </w:rPr>
        <w:t>icencij</w:t>
      </w:r>
      <w:r w:rsidR="00AC2250">
        <w:rPr>
          <w:rFonts w:ascii="Times New Roman" w:hAnsi="Times New Roman" w:cs="Times New Roman"/>
          <w:sz w:val="24"/>
          <w:szCs w:val="24"/>
        </w:rPr>
        <w:t>a</w:t>
      </w:r>
      <w:r w:rsidR="00D970F8">
        <w:rPr>
          <w:rFonts w:ascii="Times New Roman" w:hAnsi="Times New Roman" w:cs="Times New Roman"/>
          <w:sz w:val="24"/>
          <w:szCs w:val="24"/>
        </w:rPr>
        <w:t>s</w:t>
      </w:r>
      <w:r w:rsidR="00AC2250">
        <w:rPr>
          <w:rFonts w:ascii="Times New Roman" w:hAnsi="Times New Roman" w:cs="Times New Roman"/>
          <w:sz w:val="24"/>
          <w:szCs w:val="24"/>
        </w:rPr>
        <w:t xml:space="preserve"> (5 VLK darbuotojai</w:t>
      </w:r>
      <w:r w:rsidR="00046435">
        <w:rPr>
          <w:rFonts w:ascii="Times New Roman" w:hAnsi="Times New Roman" w:cs="Times New Roman"/>
          <w:sz w:val="24"/>
          <w:szCs w:val="24"/>
        </w:rPr>
        <w:t>,</w:t>
      </w:r>
      <w:r w:rsidR="00AC2250">
        <w:rPr>
          <w:rFonts w:ascii="Times New Roman" w:hAnsi="Times New Roman" w:cs="Times New Roman"/>
          <w:sz w:val="24"/>
          <w:szCs w:val="24"/>
        </w:rPr>
        <w:t xml:space="preserve"> ne</w:t>
      </w:r>
      <w:r w:rsidR="00046435">
        <w:rPr>
          <w:rFonts w:ascii="Times New Roman" w:hAnsi="Times New Roman" w:cs="Times New Roman"/>
          <w:sz w:val="24"/>
          <w:szCs w:val="24"/>
        </w:rPr>
        <w:t>į</w:t>
      </w:r>
      <w:r w:rsidR="00AC2250">
        <w:rPr>
          <w:rFonts w:ascii="Times New Roman" w:hAnsi="Times New Roman" w:cs="Times New Roman"/>
          <w:sz w:val="24"/>
          <w:szCs w:val="24"/>
        </w:rPr>
        <w:t>skai</w:t>
      </w:r>
      <w:r w:rsidR="00046435">
        <w:rPr>
          <w:rFonts w:ascii="Times New Roman" w:hAnsi="Times New Roman" w:cs="Times New Roman"/>
          <w:sz w:val="24"/>
          <w:szCs w:val="24"/>
        </w:rPr>
        <w:t>t</w:t>
      </w:r>
      <w:r w:rsidR="00AC2250">
        <w:rPr>
          <w:rFonts w:ascii="Times New Roman" w:hAnsi="Times New Roman" w:cs="Times New Roman"/>
          <w:sz w:val="24"/>
          <w:szCs w:val="24"/>
        </w:rPr>
        <w:t>ant</w:t>
      </w:r>
      <w:r w:rsidR="005A7F44">
        <w:rPr>
          <w:rFonts w:ascii="Times New Roman" w:hAnsi="Times New Roman" w:cs="Times New Roman"/>
          <w:sz w:val="24"/>
          <w:szCs w:val="24"/>
        </w:rPr>
        <w:t xml:space="preserve"> Tiekėjo</w:t>
      </w:r>
      <w:r w:rsidR="00AC2250">
        <w:rPr>
          <w:rFonts w:ascii="Times New Roman" w:hAnsi="Times New Roman" w:cs="Times New Roman"/>
          <w:sz w:val="24"/>
          <w:szCs w:val="24"/>
        </w:rPr>
        <w:t xml:space="preserve"> administratorių).</w:t>
      </w:r>
    </w:p>
    <w:p w14:paraId="7D26C15D" w14:textId="4D7365B5" w:rsidR="005328C2" w:rsidRDefault="00437317"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 papildomo mokesčio a</w:t>
      </w:r>
      <w:r w:rsidR="005328C2">
        <w:rPr>
          <w:rFonts w:ascii="Times New Roman" w:hAnsi="Times New Roman" w:cs="Times New Roman"/>
          <w:sz w:val="24"/>
          <w:szCs w:val="24"/>
        </w:rPr>
        <w:t>pmokyti darbui su TRM iki 5 VLK darbuotojų.</w:t>
      </w:r>
    </w:p>
    <w:p w14:paraId="0BEEC1A7" w14:textId="4FE40218" w:rsidR="00210224" w:rsidRDefault="00A6191B" w:rsidP="00E3281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Paruošti naujo modulio specifikaciją</w:t>
      </w:r>
      <w:r w:rsidR="00D1644A">
        <w:rPr>
          <w:rFonts w:ascii="Times New Roman" w:hAnsi="Times New Roman" w:cs="Times New Roman"/>
          <w:sz w:val="24"/>
          <w:szCs w:val="24"/>
        </w:rPr>
        <w:t xml:space="preserve"> </w:t>
      </w:r>
      <w:r w:rsidR="00AA00A2">
        <w:rPr>
          <w:rFonts w:ascii="Times New Roman" w:hAnsi="Times New Roman" w:cs="Times New Roman"/>
          <w:sz w:val="24"/>
          <w:szCs w:val="24"/>
        </w:rPr>
        <w:t>–</w:t>
      </w:r>
      <w:r w:rsidR="00FD763C">
        <w:rPr>
          <w:rFonts w:ascii="Times New Roman" w:hAnsi="Times New Roman" w:cs="Times New Roman"/>
          <w:sz w:val="24"/>
          <w:szCs w:val="24"/>
        </w:rPr>
        <w:t xml:space="preserve"> naudotojo vadovą.</w:t>
      </w:r>
    </w:p>
    <w:p w14:paraId="0DA356CA" w14:textId="77777777" w:rsidR="00AB7A6B" w:rsidRDefault="00AB7A6B" w:rsidP="00AB7A6B">
      <w:pPr>
        <w:tabs>
          <w:tab w:val="left" w:pos="1134"/>
          <w:tab w:val="left" w:pos="4253"/>
        </w:tabs>
        <w:spacing w:after="0" w:line="240" w:lineRule="auto"/>
        <w:jc w:val="both"/>
        <w:rPr>
          <w:rFonts w:ascii="Times New Roman" w:hAnsi="Times New Roman" w:cs="Times New Roman"/>
          <w:sz w:val="24"/>
          <w:szCs w:val="24"/>
        </w:rPr>
      </w:pPr>
    </w:p>
    <w:p w14:paraId="2ECD4322" w14:textId="05D0BDB8" w:rsidR="00833EA8" w:rsidRDefault="00833EA8" w:rsidP="00833EA8">
      <w:pPr>
        <w:pStyle w:val="Sraopastraipa"/>
        <w:numPr>
          <w:ilvl w:val="0"/>
          <w:numId w:val="3"/>
        </w:numPr>
        <w:tabs>
          <w:tab w:val="left" w:pos="1134"/>
          <w:tab w:val="left" w:pos="4253"/>
        </w:tabs>
        <w:spacing w:after="0" w:line="240" w:lineRule="auto"/>
        <w:jc w:val="center"/>
        <w:rPr>
          <w:rFonts w:ascii="Times New Roman" w:hAnsi="Times New Roman" w:cs="Times New Roman"/>
          <w:b/>
          <w:bCs/>
          <w:sz w:val="24"/>
          <w:szCs w:val="24"/>
        </w:rPr>
      </w:pPr>
      <w:r w:rsidRPr="00833EA8">
        <w:rPr>
          <w:rFonts w:ascii="Times New Roman" w:hAnsi="Times New Roman" w:cs="Times New Roman"/>
          <w:b/>
          <w:bCs/>
          <w:sz w:val="24"/>
          <w:szCs w:val="24"/>
        </w:rPr>
        <w:t>KITI REIKALAVIMAI</w:t>
      </w:r>
    </w:p>
    <w:p w14:paraId="21AC139F" w14:textId="77777777" w:rsidR="00E47243" w:rsidRDefault="00E47243" w:rsidP="00E47243">
      <w:pPr>
        <w:pStyle w:val="Sraopastraipa"/>
        <w:tabs>
          <w:tab w:val="left" w:pos="1134"/>
          <w:tab w:val="left" w:pos="4253"/>
        </w:tabs>
        <w:spacing w:after="0" w:line="240" w:lineRule="auto"/>
        <w:ind w:left="360"/>
        <w:rPr>
          <w:rFonts w:ascii="Times New Roman" w:hAnsi="Times New Roman" w:cs="Times New Roman"/>
          <w:b/>
          <w:bCs/>
          <w:sz w:val="24"/>
          <w:szCs w:val="24"/>
        </w:rPr>
      </w:pPr>
    </w:p>
    <w:p w14:paraId="0A445635" w14:textId="1FEF1523" w:rsidR="000F5CF1" w:rsidRPr="00F72FFE" w:rsidRDefault="000F5CF1" w:rsidP="00040F25">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b/>
          <w:bCs/>
          <w:sz w:val="24"/>
          <w:szCs w:val="24"/>
        </w:rPr>
      </w:pPr>
      <w:r w:rsidRPr="000A10C0">
        <w:rPr>
          <w:rFonts w:ascii="Times New Roman" w:eastAsia="Calibri" w:hAnsi="Times New Roman" w:cs="Times New Roman"/>
          <w:sz w:val="24"/>
          <w:szCs w:val="24"/>
        </w:rPr>
        <w:t xml:space="preserve">Tiekėjas privalo būti oficialus VLK naudojamos SAP programinės įrangos gamintojo </w:t>
      </w:r>
      <w:r>
        <w:rPr>
          <w:rFonts w:ascii="Times New Roman" w:eastAsia="Calibri" w:hAnsi="Times New Roman" w:cs="Times New Roman"/>
          <w:sz w:val="24"/>
          <w:szCs w:val="24"/>
        </w:rPr>
        <w:t>atstovas</w:t>
      </w:r>
      <w:r w:rsidR="00625FC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337C5">
        <w:rPr>
          <w:rFonts w:ascii="Times New Roman" w:eastAsia="Calibri" w:hAnsi="Times New Roman" w:cs="Times New Roman"/>
          <w:b/>
          <w:sz w:val="24"/>
          <w:szCs w:val="24"/>
        </w:rPr>
        <w:t>Teikėjas kartu su pasiūlymu turi pateikti siūlomos įrangos gamintojo (-ų) ar jo (-ų) atstovybės raštą</w:t>
      </w:r>
      <w:r w:rsidRPr="000F5CF1">
        <w:rPr>
          <w:rFonts w:ascii="Times New Roman" w:eastAsia="Calibri" w:hAnsi="Times New Roman" w:cs="Times New Roman"/>
          <w:sz w:val="24"/>
          <w:szCs w:val="24"/>
        </w:rPr>
        <w:t xml:space="preserve"> (-</w:t>
      </w:r>
      <w:proofErr w:type="spellStart"/>
      <w:r w:rsidR="00625FC7">
        <w:rPr>
          <w:rFonts w:ascii="Times New Roman" w:eastAsia="Calibri" w:hAnsi="Times New Roman" w:cs="Times New Roman"/>
          <w:sz w:val="24"/>
          <w:szCs w:val="24"/>
        </w:rPr>
        <w:t>us</w:t>
      </w:r>
      <w:proofErr w:type="spellEnd"/>
      <w:r w:rsidRPr="000F5CF1">
        <w:rPr>
          <w:rFonts w:ascii="Times New Roman" w:eastAsia="Calibri" w:hAnsi="Times New Roman" w:cs="Times New Roman"/>
          <w:sz w:val="24"/>
          <w:szCs w:val="24"/>
        </w:rPr>
        <w:t>), patvirtinant</w:t>
      </w:r>
      <w:r>
        <w:rPr>
          <w:rFonts w:ascii="Times New Roman" w:eastAsia="Calibri" w:hAnsi="Times New Roman" w:cs="Times New Roman"/>
          <w:sz w:val="24"/>
          <w:szCs w:val="24"/>
        </w:rPr>
        <w:t>į</w:t>
      </w:r>
      <w:r w:rsidRPr="000F5CF1">
        <w:rPr>
          <w:rFonts w:ascii="Times New Roman" w:eastAsia="Calibri" w:hAnsi="Times New Roman" w:cs="Times New Roman"/>
          <w:sz w:val="24"/>
          <w:szCs w:val="24"/>
        </w:rPr>
        <w:t xml:space="preserve"> (-</w:t>
      </w:r>
      <w:proofErr w:type="spellStart"/>
      <w:r w:rsidR="00625FC7">
        <w:rPr>
          <w:rFonts w:ascii="Times New Roman" w:eastAsia="Calibri" w:hAnsi="Times New Roman" w:cs="Times New Roman"/>
          <w:sz w:val="24"/>
          <w:szCs w:val="24"/>
        </w:rPr>
        <w:t>ius</w:t>
      </w:r>
      <w:proofErr w:type="spellEnd"/>
      <w:r w:rsidRPr="000F5CF1">
        <w:rPr>
          <w:rFonts w:ascii="Times New Roman" w:eastAsia="Calibri" w:hAnsi="Times New Roman" w:cs="Times New Roman"/>
          <w:sz w:val="24"/>
          <w:szCs w:val="24"/>
        </w:rPr>
        <w:t xml:space="preserve">), kad </w:t>
      </w:r>
      <w:r>
        <w:rPr>
          <w:rFonts w:ascii="Times New Roman" w:eastAsia="Calibri" w:hAnsi="Times New Roman" w:cs="Times New Roman"/>
          <w:sz w:val="24"/>
          <w:szCs w:val="24"/>
        </w:rPr>
        <w:t>T</w:t>
      </w:r>
      <w:r w:rsidRPr="000F5CF1">
        <w:rPr>
          <w:rFonts w:ascii="Times New Roman" w:eastAsia="Calibri" w:hAnsi="Times New Roman" w:cs="Times New Roman"/>
          <w:sz w:val="24"/>
          <w:szCs w:val="24"/>
        </w:rPr>
        <w:t>iekėjas yra įgaliotas parduoti programinę įrangą /</w:t>
      </w:r>
      <w:r>
        <w:rPr>
          <w:rFonts w:ascii="Times New Roman" w:eastAsia="Calibri" w:hAnsi="Times New Roman" w:cs="Times New Roman"/>
          <w:sz w:val="24"/>
          <w:szCs w:val="24"/>
        </w:rPr>
        <w:t xml:space="preserve"> </w:t>
      </w:r>
      <w:r w:rsidRPr="000F5CF1">
        <w:rPr>
          <w:rFonts w:ascii="Times New Roman" w:eastAsia="Calibri" w:hAnsi="Times New Roman" w:cs="Times New Roman"/>
          <w:sz w:val="24"/>
          <w:szCs w:val="24"/>
        </w:rPr>
        <w:t>licencijas ir teikti minėtos įrangos techninio aptarnavimo (priežiūros) paslaugas.</w:t>
      </w:r>
      <w:r w:rsidR="00344B5E">
        <w:rPr>
          <w:rFonts w:ascii="Times New Roman" w:eastAsia="Calibri" w:hAnsi="Times New Roman" w:cs="Times New Roman"/>
          <w:sz w:val="24"/>
          <w:szCs w:val="24"/>
        </w:rPr>
        <w:t xml:space="preserve"> </w:t>
      </w:r>
      <w:r w:rsidR="00344B5E" w:rsidRPr="00F72FFE">
        <w:rPr>
          <w:rFonts w:ascii="Times New Roman" w:eastAsia="Calibri" w:hAnsi="Times New Roman" w:cs="Times New Roman"/>
          <w:b/>
          <w:bCs/>
          <w:sz w:val="24"/>
          <w:szCs w:val="24"/>
        </w:rPr>
        <w:t>Nepateikus šių dokumentų Tiekėjo pasiūlymas bus atmestas ir toliau nebus vertinamas</w:t>
      </w:r>
      <w:r w:rsidR="00625FC7" w:rsidRPr="00F72FFE">
        <w:rPr>
          <w:rFonts w:ascii="Times New Roman" w:eastAsia="Calibri" w:hAnsi="Times New Roman" w:cs="Times New Roman"/>
          <w:b/>
          <w:bCs/>
          <w:sz w:val="24"/>
          <w:szCs w:val="24"/>
        </w:rPr>
        <w:t>.</w:t>
      </w:r>
    </w:p>
    <w:p w14:paraId="5894FB78" w14:textId="03270054" w:rsidR="00040F25" w:rsidRPr="00040F25" w:rsidRDefault="00040F25" w:rsidP="00040F25">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040F25">
        <w:rPr>
          <w:rFonts w:ascii="Times New Roman" w:hAnsi="Times New Roman" w:cs="Times New Roman"/>
          <w:sz w:val="24"/>
          <w:szCs w:val="24"/>
        </w:rPr>
        <w:t xml:space="preserve">TRM privalo būti įdiegtas per 12 mėn. nuo sutarties įsigaliojimo pradžios. Po TRM įvedimo į eksploataciją turi būti teikiamos nemokamos 24 mėn. garantijos paslaugos pagal LR Civiliniame kodekse nustatytus garantijos suteikimo reikalavimus. Garantijos laikotarpio metu Tiekėjas turi taisyti klaidas bei funkcijų sutrikimus, atsiradusius tik dėl Tiekėjo kaltės. Garantijos laikotarpiu esančia klaida ar funkcijos sutrikimu yra laikomas IS atliekamų funkcijų neatitikimas (funkcijų neveikimas) naujo modulio techninėje specifikacijoje aprašytiems reikalavimams. </w:t>
      </w:r>
    </w:p>
    <w:p w14:paraId="0BB7EEE4" w14:textId="668022B4" w:rsidR="00040F25" w:rsidRDefault="00040F25" w:rsidP="00040F25">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040F25">
        <w:rPr>
          <w:rFonts w:ascii="Times New Roman" w:hAnsi="Times New Roman" w:cs="Times New Roman"/>
          <w:b/>
          <w:bCs/>
          <w:sz w:val="24"/>
          <w:szCs w:val="24"/>
        </w:rPr>
        <w:lastRenderedPageBreak/>
        <w:t>Svarbu:</w:t>
      </w:r>
      <w:r w:rsidRPr="00040F25">
        <w:rPr>
          <w:rFonts w:ascii="Times New Roman" w:hAnsi="Times New Roman" w:cs="Times New Roman"/>
          <w:sz w:val="24"/>
          <w:szCs w:val="24"/>
        </w:rPr>
        <w:t xml:space="preserve"> Tiekėjai, siūlydami TRM diegimo paslaugas, privalo vadovautis Valstybės informacinių išteklių valdymo įstatymu (2011 m. gruodžio 15 d. Nr. XI-1807), 2014 m. vasario 25 d. Informacinės visuomenės plėtros komiteto prie Susisiekimo ministerijos direktoriaus įsakymu Nr. T-29 „Dėl Valstybės informacinių sistemų gyvavimo ciklo valdymo metodikos patvirtinimo“, 2024 m. gegužės 15 d. Lietuvos Respublikos Vyriausybės nutarimu Nr. 349 „Dėl Lietuvos Respublikos valstybės informacinių išteklių valdymo įstatymo įgyvendinimo“, 2024 m. lapkričio 6 d. Lietuvos Respublikos vyriausybės nutarimu Nr. 945 „Dėl Lietuvos Respublikos vyriausybės 2018 m. rugpjūčio 13 d. nutarimo Nr. 818 „Dėl Lietuvos Respublikos kibernetinio saugumo įstatymo įgyvendinimo“ pakeitimo“ bei atsižvelgti į Lietuvos Respublikos standartus: LST ISO/IEC 12207:1995, LST ISO/IEC 20000-1:2015 bei LST ISO/IEC 27001.</w:t>
      </w:r>
    </w:p>
    <w:p w14:paraId="6C73AF72" w14:textId="48F23B5B" w:rsidR="00833EA8" w:rsidRPr="00E47243" w:rsidRDefault="00E47243" w:rsidP="00040F25">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47243">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 redakcija 2022 m. gruodžio 13 d. įsakymas Nr. D1-401) 4 punkto 4.4.3. papunkčiu.</w:t>
      </w:r>
    </w:p>
    <w:p w14:paraId="28F69A41" w14:textId="247D524B" w:rsidR="00FF1DD5" w:rsidRDefault="00E47243" w:rsidP="00E472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6B925E5F" w14:textId="77777777" w:rsidR="00FF1DD5" w:rsidRDefault="00FF1DD5" w:rsidP="00E47243">
      <w:pPr>
        <w:spacing w:after="0" w:line="240" w:lineRule="auto"/>
        <w:jc w:val="center"/>
      </w:pPr>
    </w:p>
    <w:sectPr w:rsidR="00FF1DD5" w:rsidSect="00EF7B7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BA9C" w14:textId="77777777" w:rsidR="00073A9E" w:rsidRDefault="00073A9E">
      <w:pPr>
        <w:spacing w:after="0" w:line="240" w:lineRule="auto"/>
      </w:pPr>
      <w:r>
        <w:separator/>
      </w:r>
    </w:p>
  </w:endnote>
  <w:endnote w:type="continuationSeparator" w:id="0">
    <w:p w14:paraId="5F8F701C" w14:textId="77777777" w:rsidR="00073A9E" w:rsidRDefault="0007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Segoe UI"/>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1178"/>
      <w:docPartObj>
        <w:docPartGallery w:val="Page Numbers (Bottom of Page)"/>
        <w:docPartUnique/>
      </w:docPartObj>
    </w:sdtPr>
    <w:sdtEndPr/>
    <w:sdtContent>
      <w:p w14:paraId="2E2BCAF5" w14:textId="77777777" w:rsidR="00CB08D1" w:rsidRDefault="00C7684A">
        <w:pPr>
          <w:pStyle w:val="Porat"/>
          <w:jc w:val="right"/>
        </w:pPr>
        <w:r>
          <w:fldChar w:fldCharType="begin"/>
        </w:r>
        <w:r>
          <w:instrText>PAGE   \* MERGEFORMAT</w:instrText>
        </w:r>
        <w:r>
          <w:fldChar w:fldCharType="separate"/>
        </w:r>
        <w:r>
          <w:rPr>
            <w:noProof/>
          </w:rPr>
          <w:t>1</w:t>
        </w:r>
        <w:r>
          <w:fldChar w:fldCharType="end"/>
        </w:r>
      </w:p>
    </w:sdtContent>
  </w:sdt>
  <w:p w14:paraId="6115E6A1" w14:textId="77777777" w:rsidR="00CB08D1" w:rsidRDefault="00CB0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EC7F" w14:textId="77777777" w:rsidR="00073A9E" w:rsidRDefault="00073A9E">
      <w:pPr>
        <w:spacing w:after="0" w:line="240" w:lineRule="auto"/>
      </w:pPr>
      <w:r>
        <w:separator/>
      </w:r>
    </w:p>
  </w:footnote>
  <w:footnote w:type="continuationSeparator" w:id="0">
    <w:p w14:paraId="43DFABAC" w14:textId="77777777" w:rsidR="00073A9E" w:rsidRDefault="00073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00BF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2B03"/>
    <w:multiLevelType w:val="multilevel"/>
    <w:tmpl w:val="6CF218E2"/>
    <w:lvl w:ilvl="0">
      <w:start w:val="1"/>
      <w:numFmt w:val="decimal"/>
      <w:lvlText w:val="%1."/>
      <w:lvlJc w:val="left"/>
      <w:pPr>
        <w:ind w:left="3196"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1BA65D4"/>
    <w:multiLevelType w:val="multilevel"/>
    <w:tmpl w:val="B1301B5A"/>
    <w:lvl w:ilvl="0">
      <w:start w:val="1"/>
      <w:numFmt w:val="decimal"/>
      <w:lvlText w:val="%1."/>
      <w:lvlJc w:val="left"/>
      <w:pPr>
        <w:tabs>
          <w:tab w:val="num" w:pos="786"/>
        </w:tabs>
        <w:ind w:left="786" w:hanging="360"/>
      </w:pPr>
    </w:lvl>
    <w:lvl w:ilvl="1">
      <w:start w:val="7"/>
      <w:numFmt w:val="bullet"/>
      <w:lvlText w:val="-"/>
      <w:lvlJc w:val="left"/>
      <w:pPr>
        <w:tabs>
          <w:tab w:val="num" w:pos="1218"/>
        </w:tabs>
        <w:ind w:left="1218" w:hanging="432"/>
      </w:pPr>
      <w:rPr>
        <w:rFonts w:ascii="Tahoma" w:eastAsia="Tahoma" w:hAnsi="Tahoma" w:cs="Tahoma" w:hint="default"/>
      </w:rPr>
    </w:lvl>
    <w:lvl w:ilvl="2">
      <w:start w:val="1"/>
      <w:numFmt w:val="decimal"/>
      <w:lvlText w:val="%1.%2.%3."/>
      <w:lvlJc w:val="left"/>
      <w:pPr>
        <w:tabs>
          <w:tab w:val="num" w:pos="1650"/>
        </w:tabs>
        <w:ind w:left="1650" w:hanging="504"/>
      </w:pPr>
    </w:lvl>
    <w:lvl w:ilvl="3">
      <w:start w:val="1"/>
      <w:numFmt w:val="decimal"/>
      <w:lvlText w:val="%1.%2.%3.%4."/>
      <w:lvlJc w:val="left"/>
      <w:pPr>
        <w:tabs>
          <w:tab w:val="num" w:pos="222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306"/>
        </w:tabs>
        <w:ind w:left="3162" w:hanging="936"/>
      </w:pPr>
    </w:lvl>
    <w:lvl w:ilvl="6">
      <w:start w:val="1"/>
      <w:numFmt w:val="decimal"/>
      <w:lvlText w:val="%1.%2.%3.%4.%5.%6.%7."/>
      <w:lvlJc w:val="left"/>
      <w:pPr>
        <w:tabs>
          <w:tab w:val="num" w:pos="4026"/>
        </w:tabs>
        <w:ind w:left="3666" w:hanging="1080"/>
      </w:pPr>
    </w:lvl>
    <w:lvl w:ilvl="7">
      <w:start w:val="1"/>
      <w:numFmt w:val="decimal"/>
      <w:lvlText w:val="%1.%2.%3.%4.%5.%6.%7.%8."/>
      <w:lvlJc w:val="left"/>
      <w:pPr>
        <w:tabs>
          <w:tab w:val="num" w:pos="4386"/>
        </w:tabs>
        <w:ind w:left="4170" w:hanging="1224"/>
      </w:pPr>
    </w:lvl>
    <w:lvl w:ilvl="8">
      <w:start w:val="1"/>
      <w:numFmt w:val="decimal"/>
      <w:lvlText w:val="%1.%2.%3.%4.%5.%6.%7.%8.%9."/>
      <w:lvlJc w:val="left"/>
      <w:pPr>
        <w:tabs>
          <w:tab w:val="num" w:pos="5106"/>
        </w:tabs>
        <w:ind w:left="4746" w:hanging="1440"/>
      </w:pPr>
    </w:lvl>
  </w:abstractNum>
  <w:abstractNum w:abstractNumId="3"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FF7D0C"/>
    <w:multiLevelType w:val="hybridMultilevel"/>
    <w:tmpl w:val="112067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EFF1E01"/>
    <w:multiLevelType w:val="hybridMultilevel"/>
    <w:tmpl w:val="EBC0ADF4"/>
    <w:lvl w:ilvl="0" w:tplc="E9D06938">
      <w:start w:val="1"/>
      <w:numFmt w:val="bullet"/>
      <w:pStyle w:val="Sraassuenkleliai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EB629D"/>
    <w:multiLevelType w:val="multilevel"/>
    <w:tmpl w:val="C320340A"/>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E06C2D"/>
    <w:multiLevelType w:val="multilevel"/>
    <w:tmpl w:val="5134CCCE"/>
    <w:lvl w:ilvl="0">
      <w:start w:val="1"/>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b w:val="0"/>
      </w:rPr>
    </w:lvl>
    <w:lvl w:ilvl="2">
      <w:start w:val="1"/>
      <w:numFmt w:val="bullet"/>
      <w:lvlText w:val=""/>
      <w:lvlJc w:val="left"/>
      <w:pPr>
        <w:ind w:left="1352" w:hanging="360"/>
      </w:pPr>
      <w:rPr>
        <w:rFonts w:ascii="Symbol" w:hAnsi="Symbol" w:hint="default"/>
      </w:rPr>
    </w:lvl>
    <w:lvl w:ilvl="3">
      <w:start w:val="1"/>
      <w:numFmt w:val="decimal"/>
      <w:lvlText w:val="%1.%2.%3.%4."/>
      <w:lvlJc w:val="left"/>
      <w:pPr>
        <w:ind w:left="1430"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205318787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83738">
    <w:abstractNumId w:val="2"/>
  </w:num>
  <w:num w:numId="3" w16cid:durableId="1452167934">
    <w:abstractNumId w:val="7"/>
  </w:num>
  <w:num w:numId="4" w16cid:durableId="1032803892">
    <w:abstractNumId w:val="6"/>
  </w:num>
  <w:num w:numId="5" w16cid:durableId="394401774">
    <w:abstractNumId w:val="5"/>
  </w:num>
  <w:num w:numId="6" w16cid:durableId="1240823789">
    <w:abstractNumId w:val="0"/>
  </w:num>
  <w:num w:numId="7" w16cid:durableId="1383750457">
    <w:abstractNumId w:val="4"/>
  </w:num>
  <w:num w:numId="8" w16cid:durableId="1097215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F8"/>
    <w:rsid w:val="00012167"/>
    <w:rsid w:val="0001452F"/>
    <w:rsid w:val="00014A0A"/>
    <w:rsid w:val="00015CCE"/>
    <w:rsid w:val="000217DC"/>
    <w:rsid w:val="00040F25"/>
    <w:rsid w:val="00046435"/>
    <w:rsid w:val="00071227"/>
    <w:rsid w:val="000739DB"/>
    <w:rsid w:val="00073A9E"/>
    <w:rsid w:val="000822E4"/>
    <w:rsid w:val="00084ACB"/>
    <w:rsid w:val="00093BD7"/>
    <w:rsid w:val="0009507F"/>
    <w:rsid w:val="0009543E"/>
    <w:rsid w:val="000B424C"/>
    <w:rsid w:val="000B61F3"/>
    <w:rsid w:val="000B699E"/>
    <w:rsid w:val="000C685F"/>
    <w:rsid w:val="000E4B3F"/>
    <w:rsid w:val="000E4EC4"/>
    <w:rsid w:val="000E76A3"/>
    <w:rsid w:val="000F5CF1"/>
    <w:rsid w:val="000F5D87"/>
    <w:rsid w:val="000F62AF"/>
    <w:rsid w:val="001022C3"/>
    <w:rsid w:val="0010752C"/>
    <w:rsid w:val="00124886"/>
    <w:rsid w:val="00124C04"/>
    <w:rsid w:val="00160A13"/>
    <w:rsid w:val="001A0D35"/>
    <w:rsid w:val="001C669B"/>
    <w:rsid w:val="001D3D48"/>
    <w:rsid w:val="001E0F52"/>
    <w:rsid w:val="001E69F4"/>
    <w:rsid w:val="00200D65"/>
    <w:rsid w:val="00200EB8"/>
    <w:rsid w:val="00210224"/>
    <w:rsid w:val="0021176E"/>
    <w:rsid w:val="00214B27"/>
    <w:rsid w:val="002174B9"/>
    <w:rsid w:val="0022056A"/>
    <w:rsid w:val="00220BE2"/>
    <w:rsid w:val="0024427A"/>
    <w:rsid w:val="0025254A"/>
    <w:rsid w:val="00262A16"/>
    <w:rsid w:val="002702A6"/>
    <w:rsid w:val="002818D2"/>
    <w:rsid w:val="00281FBE"/>
    <w:rsid w:val="0028583A"/>
    <w:rsid w:val="00286FF8"/>
    <w:rsid w:val="00287B60"/>
    <w:rsid w:val="002A2E86"/>
    <w:rsid w:val="002A7EE1"/>
    <w:rsid w:val="002B4EEE"/>
    <w:rsid w:val="002C575D"/>
    <w:rsid w:val="002D487D"/>
    <w:rsid w:val="003020CA"/>
    <w:rsid w:val="003054FD"/>
    <w:rsid w:val="00310C19"/>
    <w:rsid w:val="003145AF"/>
    <w:rsid w:val="00322155"/>
    <w:rsid w:val="00324A4A"/>
    <w:rsid w:val="00342323"/>
    <w:rsid w:val="00344807"/>
    <w:rsid w:val="00344B5E"/>
    <w:rsid w:val="003462D8"/>
    <w:rsid w:val="00366477"/>
    <w:rsid w:val="00372072"/>
    <w:rsid w:val="0038619E"/>
    <w:rsid w:val="0039226B"/>
    <w:rsid w:val="003A4B6E"/>
    <w:rsid w:val="003C0822"/>
    <w:rsid w:val="003C62F5"/>
    <w:rsid w:val="004012E1"/>
    <w:rsid w:val="0040269B"/>
    <w:rsid w:val="004263DE"/>
    <w:rsid w:val="004357F5"/>
    <w:rsid w:val="00437317"/>
    <w:rsid w:val="00440148"/>
    <w:rsid w:val="00442E07"/>
    <w:rsid w:val="00443200"/>
    <w:rsid w:val="0044764E"/>
    <w:rsid w:val="0045176E"/>
    <w:rsid w:val="004578FD"/>
    <w:rsid w:val="004656A6"/>
    <w:rsid w:val="0047188C"/>
    <w:rsid w:val="00492B40"/>
    <w:rsid w:val="004A2C26"/>
    <w:rsid w:val="004A442D"/>
    <w:rsid w:val="004B7AA0"/>
    <w:rsid w:val="004C0FF5"/>
    <w:rsid w:val="004E0F58"/>
    <w:rsid w:val="004E37E9"/>
    <w:rsid w:val="004E3D32"/>
    <w:rsid w:val="004F0FE8"/>
    <w:rsid w:val="004F5883"/>
    <w:rsid w:val="00507A15"/>
    <w:rsid w:val="00511A67"/>
    <w:rsid w:val="00523CA0"/>
    <w:rsid w:val="00530E16"/>
    <w:rsid w:val="005328C2"/>
    <w:rsid w:val="0054434F"/>
    <w:rsid w:val="005525E0"/>
    <w:rsid w:val="00553012"/>
    <w:rsid w:val="00560AC5"/>
    <w:rsid w:val="005619AF"/>
    <w:rsid w:val="005851ED"/>
    <w:rsid w:val="00594E7A"/>
    <w:rsid w:val="0059505F"/>
    <w:rsid w:val="005A7F44"/>
    <w:rsid w:val="005C04C0"/>
    <w:rsid w:val="005C06CA"/>
    <w:rsid w:val="005C1B8B"/>
    <w:rsid w:val="005C49CC"/>
    <w:rsid w:val="005D531E"/>
    <w:rsid w:val="005D789E"/>
    <w:rsid w:val="005E210E"/>
    <w:rsid w:val="005E2494"/>
    <w:rsid w:val="00601D27"/>
    <w:rsid w:val="00615AF1"/>
    <w:rsid w:val="00625FC7"/>
    <w:rsid w:val="00631806"/>
    <w:rsid w:val="00647ABB"/>
    <w:rsid w:val="00657DD2"/>
    <w:rsid w:val="0066752D"/>
    <w:rsid w:val="00681991"/>
    <w:rsid w:val="0069098B"/>
    <w:rsid w:val="006A23F2"/>
    <w:rsid w:val="006B3C99"/>
    <w:rsid w:val="006C56D4"/>
    <w:rsid w:val="006E18AB"/>
    <w:rsid w:val="006E531F"/>
    <w:rsid w:val="006E79FF"/>
    <w:rsid w:val="006E7DC6"/>
    <w:rsid w:val="006F3D84"/>
    <w:rsid w:val="006F5DEC"/>
    <w:rsid w:val="00715A32"/>
    <w:rsid w:val="007242DC"/>
    <w:rsid w:val="0073373E"/>
    <w:rsid w:val="007755F2"/>
    <w:rsid w:val="007818A4"/>
    <w:rsid w:val="00782B56"/>
    <w:rsid w:val="00791A68"/>
    <w:rsid w:val="007A7FBB"/>
    <w:rsid w:val="007D4273"/>
    <w:rsid w:val="007E34F0"/>
    <w:rsid w:val="007E4B75"/>
    <w:rsid w:val="00804BBE"/>
    <w:rsid w:val="00811A15"/>
    <w:rsid w:val="0081320D"/>
    <w:rsid w:val="00826610"/>
    <w:rsid w:val="00833EA8"/>
    <w:rsid w:val="00835C65"/>
    <w:rsid w:val="00837958"/>
    <w:rsid w:val="0084446D"/>
    <w:rsid w:val="00844E43"/>
    <w:rsid w:val="00847327"/>
    <w:rsid w:val="00851876"/>
    <w:rsid w:val="00857799"/>
    <w:rsid w:val="00863FE7"/>
    <w:rsid w:val="008642CA"/>
    <w:rsid w:val="00865FB1"/>
    <w:rsid w:val="00871F15"/>
    <w:rsid w:val="0087399F"/>
    <w:rsid w:val="00890680"/>
    <w:rsid w:val="008B25BC"/>
    <w:rsid w:val="008D4E48"/>
    <w:rsid w:val="008D5A02"/>
    <w:rsid w:val="008E563D"/>
    <w:rsid w:val="008E5FCA"/>
    <w:rsid w:val="008F3914"/>
    <w:rsid w:val="008F7B79"/>
    <w:rsid w:val="00906858"/>
    <w:rsid w:val="009350CE"/>
    <w:rsid w:val="00972D53"/>
    <w:rsid w:val="00976B75"/>
    <w:rsid w:val="00976E28"/>
    <w:rsid w:val="009878EE"/>
    <w:rsid w:val="009B728E"/>
    <w:rsid w:val="009C1281"/>
    <w:rsid w:val="009E2101"/>
    <w:rsid w:val="00A0084A"/>
    <w:rsid w:val="00A13BA5"/>
    <w:rsid w:val="00A1726D"/>
    <w:rsid w:val="00A35036"/>
    <w:rsid w:val="00A4067C"/>
    <w:rsid w:val="00A6191B"/>
    <w:rsid w:val="00A6693B"/>
    <w:rsid w:val="00A706A6"/>
    <w:rsid w:val="00AA00A2"/>
    <w:rsid w:val="00AA0180"/>
    <w:rsid w:val="00AA1ADD"/>
    <w:rsid w:val="00AA34AB"/>
    <w:rsid w:val="00AB07F6"/>
    <w:rsid w:val="00AB7A6B"/>
    <w:rsid w:val="00AC0E5C"/>
    <w:rsid w:val="00AC2250"/>
    <w:rsid w:val="00AC7C94"/>
    <w:rsid w:val="00AD1EDE"/>
    <w:rsid w:val="00AD4203"/>
    <w:rsid w:val="00AE3D2B"/>
    <w:rsid w:val="00AF67B4"/>
    <w:rsid w:val="00B2126C"/>
    <w:rsid w:val="00B2239A"/>
    <w:rsid w:val="00B22738"/>
    <w:rsid w:val="00B247CB"/>
    <w:rsid w:val="00B270C5"/>
    <w:rsid w:val="00B337C5"/>
    <w:rsid w:val="00B41499"/>
    <w:rsid w:val="00B54392"/>
    <w:rsid w:val="00B55D3E"/>
    <w:rsid w:val="00B86C8A"/>
    <w:rsid w:val="00B9009A"/>
    <w:rsid w:val="00B92748"/>
    <w:rsid w:val="00BA2608"/>
    <w:rsid w:val="00BA261B"/>
    <w:rsid w:val="00BA3DDA"/>
    <w:rsid w:val="00BC0CB7"/>
    <w:rsid w:val="00BE1B2A"/>
    <w:rsid w:val="00BF1877"/>
    <w:rsid w:val="00BF2713"/>
    <w:rsid w:val="00BF328E"/>
    <w:rsid w:val="00C058CD"/>
    <w:rsid w:val="00C07116"/>
    <w:rsid w:val="00C15279"/>
    <w:rsid w:val="00C3135C"/>
    <w:rsid w:val="00C31631"/>
    <w:rsid w:val="00C337C3"/>
    <w:rsid w:val="00C43615"/>
    <w:rsid w:val="00C45584"/>
    <w:rsid w:val="00C45C50"/>
    <w:rsid w:val="00C56920"/>
    <w:rsid w:val="00C7684A"/>
    <w:rsid w:val="00C9455A"/>
    <w:rsid w:val="00CA2FAB"/>
    <w:rsid w:val="00CB08D1"/>
    <w:rsid w:val="00CB74BA"/>
    <w:rsid w:val="00CC0CDF"/>
    <w:rsid w:val="00CC69E1"/>
    <w:rsid w:val="00CD0B51"/>
    <w:rsid w:val="00CD2B16"/>
    <w:rsid w:val="00CD4778"/>
    <w:rsid w:val="00CD5658"/>
    <w:rsid w:val="00CE2333"/>
    <w:rsid w:val="00D01222"/>
    <w:rsid w:val="00D1644A"/>
    <w:rsid w:val="00D35DC9"/>
    <w:rsid w:val="00D3629F"/>
    <w:rsid w:val="00D5321D"/>
    <w:rsid w:val="00D6099E"/>
    <w:rsid w:val="00D72592"/>
    <w:rsid w:val="00D760AA"/>
    <w:rsid w:val="00D859E8"/>
    <w:rsid w:val="00D970F8"/>
    <w:rsid w:val="00D97BF9"/>
    <w:rsid w:val="00DA1FD2"/>
    <w:rsid w:val="00DA68D4"/>
    <w:rsid w:val="00DB7639"/>
    <w:rsid w:val="00DB7D65"/>
    <w:rsid w:val="00DD6C73"/>
    <w:rsid w:val="00DD6E63"/>
    <w:rsid w:val="00DE3C25"/>
    <w:rsid w:val="00E0012B"/>
    <w:rsid w:val="00E0685F"/>
    <w:rsid w:val="00E07D3C"/>
    <w:rsid w:val="00E200D5"/>
    <w:rsid w:val="00E23419"/>
    <w:rsid w:val="00E3281B"/>
    <w:rsid w:val="00E47243"/>
    <w:rsid w:val="00E519A7"/>
    <w:rsid w:val="00E70204"/>
    <w:rsid w:val="00E7226D"/>
    <w:rsid w:val="00E73D20"/>
    <w:rsid w:val="00E76369"/>
    <w:rsid w:val="00E91197"/>
    <w:rsid w:val="00E97AA9"/>
    <w:rsid w:val="00EA33AC"/>
    <w:rsid w:val="00EA3BEB"/>
    <w:rsid w:val="00EB6ED6"/>
    <w:rsid w:val="00ED1108"/>
    <w:rsid w:val="00ED580C"/>
    <w:rsid w:val="00ED7A48"/>
    <w:rsid w:val="00F016BF"/>
    <w:rsid w:val="00F138B3"/>
    <w:rsid w:val="00F338EF"/>
    <w:rsid w:val="00F359CF"/>
    <w:rsid w:val="00F4448D"/>
    <w:rsid w:val="00F470F2"/>
    <w:rsid w:val="00F504D1"/>
    <w:rsid w:val="00F50B4D"/>
    <w:rsid w:val="00F601F5"/>
    <w:rsid w:val="00F66FA7"/>
    <w:rsid w:val="00F7037A"/>
    <w:rsid w:val="00F71F79"/>
    <w:rsid w:val="00F72FFE"/>
    <w:rsid w:val="00F816D1"/>
    <w:rsid w:val="00F93B1C"/>
    <w:rsid w:val="00F94FD9"/>
    <w:rsid w:val="00F970E8"/>
    <w:rsid w:val="00FA4902"/>
    <w:rsid w:val="00FC61EF"/>
    <w:rsid w:val="00FD2C71"/>
    <w:rsid w:val="00FD763C"/>
    <w:rsid w:val="00FE1692"/>
    <w:rsid w:val="00FF1DD5"/>
    <w:rsid w:val="5B567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D363"/>
  <w15:chartTrackingRefBased/>
  <w15:docId w15:val="{81DCCE84-3E49-42F5-82F7-CC8DA29D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FF8"/>
    <w:pPr>
      <w:spacing w:after="200" w:line="276" w:lineRule="auto"/>
    </w:pPr>
  </w:style>
  <w:style w:type="paragraph" w:styleId="Antrat1">
    <w:name w:val="heading 1"/>
    <w:basedOn w:val="prastasis"/>
    <w:next w:val="prastasis"/>
    <w:link w:val="Antrat1Diagrama"/>
    <w:uiPriority w:val="9"/>
    <w:qFormat/>
    <w:rsid w:val="00286FF8"/>
    <w:pPr>
      <w:keepNext/>
      <w:autoSpaceDE w:val="0"/>
      <w:autoSpaceDN w:val="0"/>
      <w:adjustRightInd w:val="0"/>
      <w:spacing w:after="0" w:line="240" w:lineRule="auto"/>
      <w:ind w:firstLine="680"/>
      <w:contextualSpacing/>
      <w:jc w:val="center"/>
      <w:outlineLvl w:val="0"/>
    </w:pPr>
    <w:rPr>
      <w:rFonts w:ascii="Times New Roman" w:eastAsia="Calibri" w:hAnsi="Times New Roman" w:cs="Times New Roman"/>
      <w:b/>
      <w:caps/>
      <w:sz w:val="28"/>
      <w:szCs w:val="28"/>
    </w:rPr>
  </w:style>
  <w:style w:type="paragraph" w:styleId="Antrat2">
    <w:name w:val="heading 2"/>
    <w:basedOn w:val="prastasis"/>
    <w:next w:val="prastasis"/>
    <w:link w:val="Antrat2Diagrama"/>
    <w:uiPriority w:val="9"/>
    <w:unhideWhenUsed/>
    <w:qFormat/>
    <w:rsid w:val="00C071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6FF8"/>
    <w:rPr>
      <w:rFonts w:ascii="Times New Roman" w:eastAsia="Calibri" w:hAnsi="Times New Roman" w:cs="Times New Roman"/>
      <w:b/>
      <w:caps/>
      <w:sz w:val="28"/>
      <w:szCs w:val="28"/>
    </w:rPr>
  </w:style>
  <w:style w:type="paragraph" w:styleId="Porat">
    <w:name w:val="footer"/>
    <w:basedOn w:val="prastasis"/>
    <w:link w:val="PoratDiagrama"/>
    <w:uiPriority w:val="99"/>
    <w:unhideWhenUsed/>
    <w:rsid w:val="00286F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FF8"/>
  </w:style>
  <w:style w:type="paragraph" w:styleId="Sraopastraipa">
    <w:name w:val="List Paragraph"/>
    <w:aliases w:val="ERP-List Paragraph,List Paragraph Red,Table of contents numbered,List Paragraph21,List Paragraph1,List Paragraph2,Buletai,Bullet EY,lp1,Bullet 1,Use Case List Paragraph,Numbering,List Paragraph11,List Paragraph111,Paragraph,Heading x1"/>
    <w:basedOn w:val="prastasis"/>
    <w:link w:val="SraopastraipaDiagrama"/>
    <w:uiPriority w:val="34"/>
    <w:qFormat/>
    <w:rsid w:val="00286FF8"/>
    <w:pPr>
      <w:ind w:left="720"/>
      <w:contextualSpacing/>
    </w:pPr>
  </w:style>
  <w:style w:type="table" w:styleId="Lentelstinklelis">
    <w:name w:val="Table Grid"/>
    <w:basedOn w:val="prastojilentel"/>
    <w:uiPriority w:val="39"/>
    <w:rsid w:val="00286F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qFormat/>
    <w:rsid w:val="00286FF8"/>
    <w:pPr>
      <w:spacing w:after="0" w:line="240" w:lineRule="auto"/>
    </w:pPr>
    <w:rPr>
      <w:rFonts w:ascii="Times New Roman" w:eastAsia="Times New Roman" w:hAnsi="Times New Roman" w:cs="Times New Roman"/>
      <w:b/>
      <w:bCs/>
      <w:sz w:val="20"/>
      <w:szCs w:val="20"/>
    </w:rPr>
  </w:style>
  <w:style w:type="character" w:customStyle="1" w:styleId="SraopastraipaDiagrama">
    <w:name w:val="Sąrašo pastraipa Diagrama"/>
    <w:aliases w:val="ERP-List Paragraph Diagrama,List Paragraph Red Diagrama,Table of contents numbered Diagrama,List Paragraph21 Diagrama,List Paragraph1 Diagrama,List Paragraph2 Diagrama,Buletai Diagrama,Bullet EY Diagrama,lp1 Diagrama"/>
    <w:link w:val="Sraopastraipa"/>
    <w:uiPriority w:val="34"/>
    <w:qFormat/>
    <w:locked/>
    <w:rsid w:val="00286FF8"/>
  </w:style>
  <w:style w:type="character" w:customStyle="1" w:styleId="AntratDiagrama">
    <w:name w:val="Antraštė Diagrama"/>
    <w:link w:val="Antrat"/>
    <w:locked/>
    <w:rsid w:val="00286FF8"/>
    <w:rPr>
      <w:rFonts w:ascii="Times New Roman" w:eastAsia="Times New Roman" w:hAnsi="Times New Roman" w:cs="Times New Roman"/>
      <w:b/>
      <w:bCs/>
      <w:sz w:val="20"/>
      <w:szCs w:val="20"/>
    </w:rPr>
  </w:style>
  <w:style w:type="paragraph" w:customStyle="1" w:styleId="TableMedium">
    <w:name w:val="Table_Medium"/>
    <w:basedOn w:val="prastasis"/>
    <w:rsid w:val="00286FF8"/>
    <w:pPr>
      <w:spacing w:before="40" w:after="40" w:line="240" w:lineRule="auto"/>
      <w:ind w:firstLine="851"/>
      <w:jc w:val="both"/>
    </w:pPr>
    <w:rPr>
      <w:rFonts w:ascii="Futura Bk" w:eastAsia="Times New Roman" w:hAnsi="Futura Bk" w:cs="Times New Roman"/>
      <w:sz w:val="18"/>
      <w:szCs w:val="20"/>
      <w:lang w:val="en-GB"/>
    </w:rPr>
  </w:style>
  <w:style w:type="paragraph" w:customStyle="1" w:styleId="TableSmHeading">
    <w:name w:val="Table_Sm_Heading"/>
    <w:basedOn w:val="prastasis"/>
    <w:rsid w:val="00286FF8"/>
    <w:pPr>
      <w:keepNext/>
      <w:keepLines/>
      <w:spacing w:before="60" w:after="40" w:line="240" w:lineRule="auto"/>
      <w:jc w:val="both"/>
    </w:pPr>
    <w:rPr>
      <w:rFonts w:ascii="Futura Bk" w:eastAsia="Times New Roman" w:hAnsi="Futura Bk" w:cs="Times New Roman"/>
      <w:b/>
      <w:sz w:val="16"/>
      <w:szCs w:val="20"/>
    </w:rPr>
  </w:style>
  <w:style w:type="paragraph" w:customStyle="1" w:styleId="Paragrafas1">
    <w:name w:val="Paragrafas 1"/>
    <w:basedOn w:val="prastasis"/>
    <w:link w:val="Paragrafas1Char"/>
    <w:qFormat/>
    <w:rsid w:val="00286FF8"/>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s="Times New Roman"/>
      <w:color w:val="000000"/>
      <w:sz w:val="24"/>
      <w:szCs w:val="24"/>
      <w:lang w:eastAsia="lt-LT"/>
    </w:rPr>
  </w:style>
  <w:style w:type="character" w:customStyle="1" w:styleId="Paragrafas1Char">
    <w:name w:val="Paragrafas 1 Char"/>
    <w:link w:val="Paragrafas1"/>
    <w:rsid w:val="00286FF8"/>
    <w:rPr>
      <w:rFonts w:ascii="Courier New" w:eastAsia="Tahoma" w:hAnsi="Courier New" w:cs="Times New Roman"/>
      <w:color w:val="000000"/>
      <w:sz w:val="24"/>
      <w:szCs w:val="24"/>
      <w:lang w:eastAsia="lt-LT"/>
    </w:rPr>
  </w:style>
  <w:style w:type="character" w:customStyle="1" w:styleId="Antrat2Diagrama">
    <w:name w:val="Antraštė 2 Diagrama"/>
    <w:basedOn w:val="Numatytasispastraiposriftas"/>
    <w:link w:val="Antrat2"/>
    <w:uiPriority w:val="9"/>
    <w:rsid w:val="00C07116"/>
    <w:rPr>
      <w:rFonts w:asciiTheme="majorHAnsi" w:eastAsiaTheme="majorEastAsia" w:hAnsiTheme="majorHAnsi" w:cstheme="majorBidi"/>
      <w:color w:val="2F5496" w:themeColor="accent1" w:themeShade="BF"/>
      <w:sz w:val="26"/>
      <w:szCs w:val="26"/>
    </w:rPr>
  </w:style>
  <w:style w:type="paragraph" w:styleId="Betarp">
    <w:name w:val="No Spacing"/>
    <w:uiPriority w:val="1"/>
    <w:qFormat/>
    <w:rsid w:val="00F816D1"/>
    <w:pPr>
      <w:spacing w:after="0" w:line="240" w:lineRule="auto"/>
    </w:pPr>
  </w:style>
  <w:style w:type="paragraph" w:styleId="Sraassuenkleliais">
    <w:name w:val="List Bullet"/>
    <w:basedOn w:val="Sraopastraipa"/>
    <w:rsid w:val="002174B9"/>
    <w:pPr>
      <w:numPr>
        <w:numId w:val="5"/>
      </w:numPr>
      <w:spacing w:before="120" w:after="240" w:line="259" w:lineRule="auto"/>
      <w:ind w:left="0" w:firstLine="0"/>
      <w:jc w:val="both"/>
    </w:pPr>
    <w:rPr>
      <w:rFonts w:ascii="Times New Roman" w:hAnsi="Times New Roman"/>
    </w:rPr>
  </w:style>
  <w:style w:type="paragraph" w:styleId="Pataisymai">
    <w:name w:val="Revision"/>
    <w:hidden/>
    <w:uiPriority w:val="99"/>
    <w:semiHidden/>
    <w:rsid w:val="00443200"/>
    <w:pPr>
      <w:spacing w:after="0" w:line="240" w:lineRule="auto"/>
    </w:pPr>
  </w:style>
  <w:style w:type="character" w:styleId="Komentaronuoroda">
    <w:name w:val="annotation reference"/>
    <w:basedOn w:val="Numatytasispastraiposriftas"/>
    <w:uiPriority w:val="99"/>
    <w:semiHidden/>
    <w:unhideWhenUsed/>
    <w:rsid w:val="006F3D84"/>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6F3D84"/>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6F3D84"/>
    <w:rPr>
      <w:sz w:val="20"/>
      <w:szCs w:val="20"/>
    </w:rPr>
  </w:style>
  <w:style w:type="paragraph" w:styleId="Komentarotema">
    <w:name w:val="annotation subject"/>
    <w:basedOn w:val="Komentarotekstas"/>
    <w:next w:val="Komentarotekstas"/>
    <w:link w:val="KomentarotemaDiagrama"/>
    <w:uiPriority w:val="99"/>
    <w:semiHidden/>
    <w:unhideWhenUsed/>
    <w:rsid w:val="006F3D84"/>
    <w:rPr>
      <w:b/>
      <w:bCs/>
    </w:rPr>
  </w:style>
  <w:style w:type="character" w:customStyle="1" w:styleId="KomentarotemaDiagrama">
    <w:name w:val="Komentaro tema Diagrama"/>
    <w:basedOn w:val="KomentarotekstasDiagrama"/>
    <w:link w:val="Komentarotema"/>
    <w:uiPriority w:val="99"/>
    <w:semiHidden/>
    <w:rsid w:val="006F3D84"/>
    <w:rPr>
      <w:b/>
      <w:bCs/>
      <w:sz w:val="20"/>
      <w:szCs w:val="20"/>
    </w:rPr>
  </w:style>
  <w:style w:type="paragraph" w:styleId="Antrats">
    <w:name w:val="header"/>
    <w:basedOn w:val="prastasis"/>
    <w:link w:val="AntratsDiagrama"/>
    <w:uiPriority w:val="99"/>
    <w:semiHidden/>
    <w:unhideWhenUsed/>
    <w:rsid w:val="006A23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3D20"/>
  </w:style>
  <w:style w:type="character" w:styleId="Hipersaitas">
    <w:name w:val="Hyperlink"/>
    <w:basedOn w:val="Numatytasispastraiposriftas"/>
    <w:uiPriority w:val="99"/>
    <w:unhideWhenUsed/>
    <w:rsid w:val="00E73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80F0-E92A-44D8-8A04-81667EA0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Pages>
  <Words>3543</Words>
  <Characters>2020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VLK</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Marozas</dc:creator>
  <cp:keywords/>
  <dc:description/>
  <cp:lastModifiedBy>Renata Belevičienė</cp:lastModifiedBy>
  <cp:revision>199</cp:revision>
  <dcterms:created xsi:type="dcterms:W3CDTF">2022-08-02T06:22:00Z</dcterms:created>
  <dcterms:modified xsi:type="dcterms:W3CDTF">2025-12-11T08:28:00Z</dcterms:modified>
</cp:coreProperties>
</file>