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03B7E06F" w:rsidR="005A5832" w:rsidRPr="00775A6C" w:rsidRDefault="002D2A00" w:rsidP="00EF3F1D">
            <w:pPr>
              <w:jc w:val="center"/>
              <w:rPr>
                <w:b/>
                <w:bCs/>
                <w:kern w:val="2"/>
                <w:sz w:val="22"/>
                <w:szCs w:val="22"/>
              </w:rPr>
            </w:pPr>
            <w:r w:rsidRPr="002D2A00">
              <w:rPr>
                <w:szCs w:val="24"/>
              </w:rPr>
              <w:t>Valytos daržovės, 9983</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3E451650" w:rsidR="005A5832" w:rsidRPr="00333420" w:rsidRDefault="003E27B2" w:rsidP="00333420">
            <w:pPr>
              <w:jc w:val="both"/>
              <w:rPr>
                <w:kern w:val="2"/>
                <w:sz w:val="22"/>
                <w:szCs w:val="22"/>
              </w:rPr>
            </w:pPr>
            <w:r>
              <w:rPr>
                <w:color w:val="4472C4"/>
                <w:kern w:val="2"/>
                <w:sz w:val="22"/>
                <w:szCs w:val="22"/>
              </w:rPr>
              <w:t>2025-12-12</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38D723CB" w:rsidR="00E16BCD" w:rsidRPr="00333420" w:rsidRDefault="00C30461" w:rsidP="00E16BCD">
            <w:pPr>
              <w:jc w:val="center"/>
              <w:rPr>
                <w:kern w:val="2"/>
                <w:sz w:val="22"/>
                <w:szCs w:val="22"/>
              </w:rPr>
            </w:pPr>
            <w:r>
              <w:rPr>
                <w:kern w:val="2"/>
                <w:sz w:val="22"/>
                <w:szCs w:val="22"/>
              </w:rPr>
              <w:t>UAB „Lambda LT“</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68AD215E" w:rsidR="00E16BCD" w:rsidRPr="00C30461" w:rsidRDefault="00C30461" w:rsidP="00E16BCD">
            <w:pPr>
              <w:jc w:val="center"/>
              <w:rPr>
                <w:sz w:val="22"/>
                <w:szCs w:val="22"/>
              </w:rPr>
            </w:pPr>
            <w:r w:rsidRPr="00C30461">
              <w:rPr>
                <w:sz w:val="22"/>
                <w:szCs w:val="22"/>
              </w:rPr>
              <w:t>304909383</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198E8A42" w:rsidR="00E16BCD" w:rsidRPr="00C30461" w:rsidRDefault="00C30461" w:rsidP="00E16BCD">
            <w:pPr>
              <w:jc w:val="center"/>
              <w:rPr>
                <w:sz w:val="22"/>
                <w:szCs w:val="22"/>
              </w:rPr>
            </w:pPr>
            <w:r w:rsidRPr="00C30461">
              <w:rPr>
                <w:sz w:val="22"/>
                <w:szCs w:val="22"/>
              </w:rPr>
              <w:t>Dariaus ir Girėno g. 34A, Vilnius</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492B6BD0" w:rsidR="00E16BCD" w:rsidRPr="00C30461" w:rsidRDefault="00C30461" w:rsidP="00E16BCD">
            <w:pPr>
              <w:jc w:val="center"/>
              <w:rPr>
                <w:sz w:val="22"/>
                <w:szCs w:val="22"/>
              </w:rPr>
            </w:pPr>
            <w:r w:rsidRPr="00C30461">
              <w:rPr>
                <w:sz w:val="22"/>
                <w:szCs w:val="22"/>
              </w:rPr>
              <w:t>LT100012160114</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52AADA0E" w:rsidR="00E16BCD" w:rsidRPr="00C30461" w:rsidRDefault="00C30461" w:rsidP="00E16BCD">
            <w:pPr>
              <w:jc w:val="center"/>
              <w:rPr>
                <w:sz w:val="22"/>
                <w:szCs w:val="22"/>
              </w:rPr>
            </w:pPr>
            <w:r w:rsidRPr="00C30461">
              <w:rPr>
                <w:sz w:val="22"/>
                <w:szCs w:val="22"/>
              </w:rPr>
              <w:t>LT254010051004313633</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2A21C5FB" w:rsidR="00E16BCD" w:rsidRPr="00C30461" w:rsidRDefault="00C30461" w:rsidP="00E16BCD">
            <w:pPr>
              <w:jc w:val="center"/>
              <w:rPr>
                <w:sz w:val="22"/>
                <w:szCs w:val="22"/>
              </w:rPr>
            </w:pPr>
            <w:r w:rsidRPr="00C30461">
              <w:rPr>
                <w:sz w:val="22"/>
                <w:szCs w:val="22"/>
              </w:rPr>
              <w:t>Luminor bank AS Lietuvos skyrius, 40100</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66A7CD00" w:rsidR="00E16BCD" w:rsidRPr="00C30461" w:rsidRDefault="00C30461" w:rsidP="00C30461">
            <w:pPr>
              <w:jc w:val="center"/>
              <w:rPr>
                <w:sz w:val="22"/>
                <w:szCs w:val="22"/>
              </w:rPr>
            </w:pPr>
            <w:r w:rsidRPr="00C30461">
              <w:rPr>
                <w:sz w:val="22"/>
                <w:szCs w:val="22"/>
              </w:rPr>
              <w:t>+370 694 24333</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6BE3ABD1" w:rsidR="00E16BCD" w:rsidRPr="00C30461" w:rsidRDefault="00C30461" w:rsidP="00E16BCD">
            <w:pPr>
              <w:jc w:val="center"/>
              <w:rPr>
                <w:sz w:val="22"/>
                <w:szCs w:val="22"/>
              </w:rPr>
            </w:pPr>
            <w:r w:rsidRPr="00C30461">
              <w:rPr>
                <w:sz w:val="22"/>
                <w:szCs w:val="22"/>
              </w:rPr>
              <w:t>info@lambdalt.eu</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0159452B" w:rsidR="00E16BCD" w:rsidRPr="00C30461" w:rsidRDefault="00C30461" w:rsidP="00E16BCD">
            <w:pPr>
              <w:jc w:val="center"/>
              <w:rPr>
                <w:sz w:val="22"/>
                <w:szCs w:val="22"/>
              </w:rPr>
            </w:pPr>
            <w:r w:rsidRPr="00C30461">
              <w:rPr>
                <w:sz w:val="22"/>
                <w:szCs w:val="22"/>
              </w:rPr>
              <w:t>Teisininkas Benas Marcalis</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687383FB" w:rsidR="00E16BCD" w:rsidRPr="00C30461" w:rsidRDefault="00C30461" w:rsidP="00E16BCD">
            <w:pPr>
              <w:jc w:val="center"/>
              <w:rPr>
                <w:sz w:val="22"/>
                <w:szCs w:val="22"/>
              </w:rPr>
            </w:pPr>
            <w:r>
              <w:rPr>
                <w:sz w:val="22"/>
                <w:szCs w:val="22"/>
              </w:rPr>
              <w:t>2024 m. lapkričio 8 d. Nr. 05-02-032</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281C256E" w14:textId="63AF1E8B" w:rsidR="005A5832" w:rsidRPr="00A70A49" w:rsidRDefault="00C26D6B" w:rsidP="009601C3">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21AC5AC4" w:rsidR="005A5832" w:rsidRPr="00C30461" w:rsidRDefault="00C26D6B" w:rsidP="00C30461">
            <w:pPr>
              <w:jc w:val="both"/>
              <w:rPr>
                <w:color w:val="000000"/>
                <w:kern w:val="2"/>
                <w:sz w:val="22"/>
                <w:szCs w:val="22"/>
              </w:rPr>
            </w:pPr>
            <w:r>
              <w:rPr>
                <w:color w:val="000000"/>
                <w:kern w:val="2"/>
                <w:sz w:val="22"/>
                <w:szCs w:val="22"/>
              </w:rPr>
              <w:t>xxx</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6ECFE9E4" w:rsidR="005A5832" w:rsidRPr="00333420" w:rsidRDefault="009512DD" w:rsidP="005850D7">
            <w:pPr>
              <w:jc w:val="both"/>
              <w:rPr>
                <w:color w:val="000000"/>
                <w:kern w:val="2"/>
                <w:sz w:val="22"/>
                <w:szCs w:val="22"/>
              </w:rPr>
            </w:pPr>
            <w:r>
              <w:rPr>
                <w:kern w:val="2"/>
                <w:sz w:val="22"/>
                <w:szCs w:val="22"/>
              </w:rPr>
              <w:t xml:space="preserve">3.1.1. </w:t>
            </w:r>
            <w:r w:rsidR="0093444A" w:rsidRPr="0093444A">
              <w:rPr>
                <w:kern w:val="2"/>
                <w:sz w:val="22"/>
                <w:szCs w:val="22"/>
              </w:rPr>
              <w:t xml:space="preserve">Tiekėjas </w:t>
            </w:r>
            <w:r w:rsidR="0093444A" w:rsidRPr="00946DB7">
              <w:rPr>
                <w:kern w:val="2"/>
                <w:sz w:val="22"/>
                <w:szCs w:val="22"/>
              </w:rPr>
              <w:t>įsipareigoja Sutartyje numatytomis sąlygomis perduoti Pirkėjui</w:t>
            </w:r>
            <w:r w:rsidR="006B2236" w:rsidRPr="00946DB7">
              <w:rPr>
                <w:sz w:val="22"/>
                <w:szCs w:val="22"/>
              </w:rPr>
              <w:t xml:space="preserve"> </w:t>
            </w:r>
            <w:r w:rsidR="00946DB7" w:rsidRPr="00946DB7">
              <w:rPr>
                <w:sz w:val="22"/>
                <w:szCs w:val="22"/>
              </w:rPr>
              <w:t>valytas ir raugint</w:t>
            </w:r>
            <w:r w:rsidR="00946DB7">
              <w:rPr>
                <w:sz w:val="22"/>
                <w:szCs w:val="22"/>
              </w:rPr>
              <w:t>a</w:t>
            </w:r>
            <w:r w:rsidR="00946DB7" w:rsidRPr="00946DB7">
              <w:rPr>
                <w:sz w:val="22"/>
                <w:szCs w:val="22"/>
              </w:rPr>
              <w:t>s daržoves</w:t>
            </w:r>
            <w:r w:rsidR="006B2236">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360BE542" w:rsidR="005A5832" w:rsidRPr="00333420" w:rsidRDefault="00A23E0A" w:rsidP="007E59CB">
            <w:pPr>
              <w:jc w:val="both"/>
              <w:rPr>
                <w:kern w:val="2"/>
                <w:sz w:val="22"/>
                <w:szCs w:val="22"/>
              </w:rPr>
            </w:pPr>
            <w:r w:rsidRPr="00A23E0A">
              <w:rPr>
                <w:kern w:val="2"/>
                <w:sz w:val="22"/>
                <w:szCs w:val="22"/>
              </w:rPr>
              <w:t>„</w:t>
            </w:r>
            <w:r w:rsidR="002D2A00" w:rsidRPr="002D2A00">
              <w:rPr>
                <w:kern w:val="2"/>
                <w:sz w:val="22"/>
                <w:szCs w:val="22"/>
              </w:rPr>
              <w:t>Valytos daržovės, 9983</w:t>
            </w:r>
            <w:r w:rsidRPr="00A23E0A">
              <w:rPr>
                <w:kern w:val="2"/>
                <w:sz w:val="22"/>
                <w:szCs w:val="22"/>
              </w:rPr>
              <w:t>”</w:t>
            </w:r>
            <w:r w:rsidR="003F36E3">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6B2236" w:rsidRPr="006B2236">
              <w:rPr>
                <w:kern w:val="2"/>
                <w:sz w:val="22"/>
                <w:szCs w:val="22"/>
              </w:rPr>
              <w:t>4689720</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60A19CF8" w14:textId="7293856D" w:rsidR="00D07C34" w:rsidRDefault="00692DDC" w:rsidP="005850D7">
            <w:pPr>
              <w:jc w:val="both"/>
              <w:rPr>
                <w:color w:val="000000"/>
                <w:kern w:val="2"/>
                <w:sz w:val="22"/>
                <w:szCs w:val="22"/>
              </w:rPr>
            </w:pPr>
            <w:r>
              <w:rPr>
                <w:sz w:val="22"/>
                <w:szCs w:val="22"/>
              </w:rPr>
              <w:t>Tiekėjas</w:t>
            </w:r>
            <w:r w:rsidR="00D07C34" w:rsidRPr="008878F3">
              <w:rPr>
                <w:sz w:val="22"/>
                <w:szCs w:val="22"/>
              </w:rPr>
              <w:t xml:space="preserve"> įsipareigoja pristatyti prekes savo transportu, Sutarties priede Nr.1 nustatyta tvarka, terminais ir adresais.</w:t>
            </w:r>
          </w:p>
          <w:p w14:paraId="7DD43EDC" w14:textId="77777777" w:rsidR="00D07C34" w:rsidRDefault="00D07C34" w:rsidP="005850D7">
            <w:pPr>
              <w:jc w:val="both"/>
              <w:rPr>
                <w:color w:val="000000"/>
                <w:kern w:val="2"/>
                <w:sz w:val="22"/>
                <w:szCs w:val="22"/>
              </w:rPr>
            </w:pPr>
          </w:p>
          <w:p w14:paraId="4FC70B27" w14:textId="330FBD0C" w:rsidR="00D07C34" w:rsidRPr="00BD18C1" w:rsidRDefault="00D07C34" w:rsidP="005850D7">
            <w:pPr>
              <w:jc w:val="both"/>
              <w:rPr>
                <w:color w:val="000000"/>
                <w:kern w:val="2"/>
                <w:sz w:val="22"/>
                <w:szCs w:val="22"/>
              </w:rPr>
            </w:pP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D1A52FF" w:rsidR="005A5832" w:rsidRPr="00590385" w:rsidRDefault="00902379" w:rsidP="005850D7">
            <w:pPr>
              <w:jc w:val="both"/>
              <w:rPr>
                <w:kern w:val="2"/>
                <w:sz w:val="22"/>
                <w:szCs w:val="22"/>
              </w:rPr>
            </w:pPr>
            <w:r>
              <w:rPr>
                <w:kern w:val="2"/>
                <w:sz w:val="22"/>
                <w:szCs w:val="22"/>
              </w:rPr>
              <w:t>Netaikoma</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14249414" w:rsidR="007A69A9" w:rsidRPr="000D7F49" w:rsidRDefault="00A10867" w:rsidP="005850D7">
            <w:pPr>
              <w:jc w:val="both"/>
              <w:rPr>
                <w:kern w:val="2"/>
                <w:sz w:val="22"/>
                <w:szCs w:val="22"/>
              </w:rPr>
            </w:pPr>
            <w:r w:rsidRPr="000D7F49">
              <w:rPr>
                <w:kern w:val="2"/>
                <w:sz w:val="22"/>
                <w:szCs w:val="22"/>
              </w:rPr>
              <w:t xml:space="preserve">Užsakymai teikiami Tiekėjo nurodytu elektroniniu </w:t>
            </w:r>
            <w:r w:rsidRPr="00902379">
              <w:rPr>
                <w:kern w:val="2"/>
                <w:sz w:val="22"/>
                <w:szCs w:val="22"/>
              </w:rPr>
              <w:t>paštu ir laikomi gautais po 24 (dvidešimt keturių valandų) nuo užsakymo pateikimo</w:t>
            </w:r>
            <w:r w:rsidR="00902379" w:rsidRPr="00902379">
              <w:rPr>
                <w:kern w:val="2"/>
                <w:sz w:val="22"/>
                <w:szCs w:val="22"/>
              </w:rPr>
              <w:t>.</w:t>
            </w:r>
          </w:p>
          <w:p w14:paraId="4738836D" w14:textId="77777777" w:rsidR="00E16BCD" w:rsidRPr="000D7F49" w:rsidRDefault="00E16BCD" w:rsidP="005850D7">
            <w:pPr>
              <w:jc w:val="both"/>
              <w:rPr>
                <w:kern w:val="2"/>
                <w:sz w:val="10"/>
                <w:szCs w:val="10"/>
              </w:rPr>
            </w:pPr>
          </w:p>
          <w:p w14:paraId="6EF5826E" w14:textId="47598C75" w:rsidR="00E16BCD" w:rsidRPr="000D7F49" w:rsidRDefault="00E16BCD" w:rsidP="005850D7">
            <w:pPr>
              <w:jc w:val="both"/>
              <w:rPr>
                <w:kern w:val="2"/>
                <w:sz w:val="22"/>
                <w:szCs w:val="22"/>
              </w:rPr>
            </w:pPr>
            <w:r w:rsidRPr="000D7F49">
              <w:rPr>
                <w:kern w:val="2"/>
                <w:sz w:val="22"/>
                <w:szCs w:val="22"/>
              </w:rPr>
              <w:t xml:space="preserve">El. </w:t>
            </w:r>
            <w:r w:rsidRPr="00C30461">
              <w:rPr>
                <w:kern w:val="2"/>
                <w:sz w:val="22"/>
                <w:szCs w:val="22"/>
              </w:rPr>
              <w:t xml:space="preserve">paštas užsakymams: </w:t>
            </w:r>
            <w:r w:rsidR="00C30461" w:rsidRPr="00C30461">
              <w:rPr>
                <w:color w:val="4472C4" w:themeColor="accent1"/>
                <w:kern w:val="2"/>
                <w:sz w:val="22"/>
                <w:szCs w:val="22"/>
              </w:rPr>
              <w:t>uzsakymai1@lambdalt.eu</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E111B2" w:rsidRDefault="00C53EE4" w:rsidP="00C53EE4">
            <w:pPr>
              <w:widowControl w:val="0"/>
              <w:tabs>
                <w:tab w:val="left" w:pos="284"/>
                <w:tab w:val="left" w:pos="567"/>
              </w:tabs>
              <w:ind w:right="30"/>
              <w:jc w:val="both"/>
              <w:rPr>
                <w:kern w:val="2"/>
                <w:sz w:val="22"/>
                <w:szCs w:val="22"/>
              </w:rPr>
            </w:pPr>
            <w:r w:rsidRPr="00575770">
              <w:rPr>
                <w:kern w:val="2"/>
                <w:sz w:val="22"/>
                <w:szCs w:val="22"/>
              </w:rPr>
              <w:t xml:space="preserve">4.5.2. Prekių vartotojo instrukcijos lietuvių </w:t>
            </w:r>
            <w:r w:rsidRPr="00E111B2">
              <w:rPr>
                <w:kern w:val="2"/>
                <w:sz w:val="22"/>
                <w:szCs w:val="22"/>
              </w:rPr>
              <w:t>kalba (arba/ir anglų kalba, jei tai nustatyta pirkimo sąlygose). Prekių žymėjimas ant pakuotės turi būti lietuvių kalba (jei prekės gamintojo nėra žymimos valstybine kalba – pasitelkiant lipdukus ar kt. priemones).</w:t>
            </w:r>
          </w:p>
          <w:p w14:paraId="246B7D0B" w14:textId="2DC550FF" w:rsidR="00C53EE4" w:rsidRPr="00E111B2" w:rsidRDefault="00C53EE4" w:rsidP="00C53EE4">
            <w:pPr>
              <w:jc w:val="both"/>
              <w:rPr>
                <w:sz w:val="22"/>
                <w:szCs w:val="22"/>
              </w:rPr>
            </w:pPr>
            <w:r w:rsidRPr="00E111B2">
              <w:rPr>
                <w:sz w:val="22"/>
                <w:szCs w:val="22"/>
              </w:rPr>
              <w:t xml:space="preserve">4.5.3. Sutarties </w:t>
            </w:r>
            <w:r w:rsidR="00E9192E" w:rsidRPr="00E111B2">
              <w:rPr>
                <w:sz w:val="22"/>
                <w:szCs w:val="22"/>
              </w:rPr>
              <w:t>13.</w:t>
            </w:r>
            <w:r w:rsidR="00554E79">
              <w:rPr>
                <w:sz w:val="22"/>
                <w:szCs w:val="22"/>
              </w:rPr>
              <w:t>1</w:t>
            </w:r>
            <w:r w:rsidRPr="00E111B2">
              <w:rPr>
                <w:sz w:val="22"/>
                <w:szCs w:val="22"/>
              </w:rPr>
              <w:t xml:space="preserve"> punkte nurodyti dokumentai.</w:t>
            </w:r>
          </w:p>
          <w:p w14:paraId="4AA8CB9D" w14:textId="77777777" w:rsidR="00C53EE4" w:rsidRPr="00E111B2" w:rsidRDefault="00C53EE4" w:rsidP="00C53EE4">
            <w:pPr>
              <w:jc w:val="both"/>
              <w:rPr>
                <w:sz w:val="22"/>
                <w:szCs w:val="22"/>
              </w:rPr>
            </w:pPr>
            <w:r w:rsidRPr="00E111B2">
              <w:rPr>
                <w:sz w:val="22"/>
                <w:szCs w:val="22"/>
              </w:rPr>
              <w:t>4.5.4.Techninėje specifikacijoje reikalaujami dokumentai (jeigu taikoma).</w:t>
            </w:r>
          </w:p>
          <w:p w14:paraId="0DC9A733" w14:textId="5D574615" w:rsidR="00E111B2" w:rsidRPr="00575770" w:rsidRDefault="00D37472" w:rsidP="00E111B2">
            <w:pPr>
              <w:jc w:val="both"/>
              <w:rPr>
                <w:kern w:val="2"/>
                <w:sz w:val="22"/>
                <w:szCs w:val="22"/>
              </w:rPr>
            </w:pPr>
            <w:r w:rsidRPr="00E111B2">
              <w:rPr>
                <w:sz w:val="22"/>
                <w:szCs w:val="22"/>
              </w:rPr>
              <w:t xml:space="preserve">4.5.5. </w:t>
            </w:r>
            <w:r w:rsidR="00C53EE4" w:rsidRPr="00E111B2">
              <w:rPr>
                <w:kern w:val="2"/>
                <w:sz w:val="22"/>
                <w:szCs w:val="22"/>
              </w:rPr>
              <w:t>Tiekėjui nepateikus nurodytų dokumentų, laikoma, kad Prekės neatitinka Sutartyje nustatytų</w:t>
            </w:r>
            <w:r w:rsidR="00C53EE4" w:rsidRPr="00575770">
              <w:rPr>
                <w:kern w:val="2"/>
                <w:sz w:val="22"/>
                <w:szCs w:val="22"/>
              </w:rPr>
              <w:t xml:space="preserve">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58EDDF7" w:rsidR="00B32F2F" w:rsidRPr="00225445" w:rsidRDefault="00B32F2F" w:rsidP="00B32F2F">
            <w:pPr>
              <w:jc w:val="both"/>
              <w:rPr>
                <w:kern w:val="2"/>
                <w:sz w:val="22"/>
                <w:szCs w:val="22"/>
              </w:rPr>
            </w:pPr>
            <w:r w:rsidRPr="00B32F2F">
              <w:rPr>
                <w:kern w:val="2"/>
                <w:sz w:val="22"/>
                <w:szCs w:val="22"/>
              </w:rPr>
              <w:t xml:space="preserve">5.2.1. Pradinės </w:t>
            </w:r>
            <w:r w:rsidRPr="00225445">
              <w:rPr>
                <w:kern w:val="2"/>
                <w:sz w:val="22"/>
                <w:szCs w:val="22"/>
              </w:rPr>
              <w:t>Sutarties vertė yra</w:t>
            </w:r>
            <w:r w:rsidR="004F4A93" w:rsidRPr="00225445">
              <w:rPr>
                <w:kern w:val="2"/>
                <w:sz w:val="22"/>
                <w:szCs w:val="22"/>
              </w:rPr>
              <w:t xml:space="preserve"> </w:t>
            </w:r>
            <w:r w:rsidR="00382CB3" w:rsidRPr="00225445">
              <w:rPr>
                <w:kern w:val="2"/>
                <w:sz w:val="22"/>
                <w:szCs w:val="22"/>
              </w:rPr>
              <w:t>295 300</w:t>
            </w:r>
            <w:r w:rsidR="004F4A93" w:rsidRPr="00225445">
              <w:rPr>
                <w:kern w:val="2"/>
                <w:sz w:val="22"/>
                <w:szCs w:val="22"/>
              </w:rPr>
              <w:t>,00</w:t>
            </w:r>
            <w:r w:rsidRPr="00225445">
              <w:rPr>
                <w:color w:val="4472C4" w:themeColor="accent1"/>
                <w:kern w:val="2"/>
                <w:sz w:val="22"/>
                <w:szCs w:val="22"/>
              </w:rPr>
              <w:t xml:space="preserve"> </w:t>
            </w:r>
            <w:r w:rsidRPr="00225445">
              <w:rPr>
                <w:kern w:val="2"/>
                <w:sz w:val="22"/>
                <w:szCs w:val="22"/>
              </w:rPr>
              <w:t xml:space="preserve">Eur, </w:t>
            </w:r>
            <w:r w:rsidRPr="00225445">
              <w:rPr>
                <w:color w:val="4472C4" w:themeColor="accent1"/>
                <w:kern w:val="2"/>
                <w:sz w:val="22"/>
                <w:szCs w:val="22"/>
              </w:rPr>
              <w:t>[</w:t>
            </w:r>
            <w:r w:rsidR="00A56309" w:rsidRPr="00225445">
              <w:rPr>
                <w:color w:val="4472C4" w:themeColor="accent1"/>
                <w:kern w:val="2"/>
                <w:sz w:val="22"/>
                <w:szCs w:val="22"/>
              </w:rPr>
              <w:t xml:space="preserve">du šimtai devyniasdešimt penki </w:t>
            </w:r>
            <w:r w:rsidR="004F4A93" w:rsidRPr="00225445">
              <w:rPr>
                <w:color w:val="4472C4" w:themeColor="accent1"/>
                <w:kern w:val="2"/>
                <w:sz w:val="22"/>
                <w:szCs w:val="22"/>
              </w:rPr>
              <w:t xml:space="preserve">tūkstančiai </w:t>
            </w:r>
            <w:r w:rsidR="00A56309" w:rsidRPr="00225445">
              <w:rPr>
                <w:color w:val="4472C4" w:themeColor="accent1"/>
                <w:kern w:val="2"/>
                <w:sz w:val="22"/>
                <w:szCs w:val="22"/>
              </w:rPr>
              <w:t>trys</w:t>
            </w:r>
            <w:r w:rsidR="00F81668" w:rsidRPr="00225445">
              <w:rPr>
                <w:color w:val="4472C4" w:themeColor="accent1"/>
                <w:kern w:val="2"/>
                <w:sz w:val="22"/>
                <w:szCs w:val="22"/>
              </w:rPr>
              <w:t xml:space="preserve"> šimtai eurų 00 ct</w:t>
            </w:r>
            <w:r w:rsidRPr="00225445">
              <w:rPr>
                <w:color w:val="4472C4" w:themeColor="accent1"/>
                <w:kern w:val="2"/>
                <w:sz w:val="22"/>
                <w:szCs w:val="22"/>
              </w:rPr>
              <w:t xml:space="preserve">] </w:t>
            </w:r>
            <w:r w:rsidRPr="00225445">
              <w:rPr>
                <w:kern w:val="2"/>
                <w:sz w:val="22"/>
                <w:szCs w:val="22"/>
              </w:rPr>
              <w:t xml:space="preserve"> be PVM. </w:t>
            </w:r>
          </w:p>
          <w:p w14:paraId="271DB35A" w14:textId="3BB29DC7" w:rsidR="00B32F2F" w:rsidRPr="00225445" w:rsidRDefault="005A074E" w:rsidP="00B32F2F">
            <w:pPr>
              <w:jc w:val="both"/>
              <w:rPr>
                <w:kern w:val="2"/>
                <w:sz w:val="22"/>
                <w:szCs w:val="22"/>
              </w:rPr>
            </w:pPr>
            <w:r w:rsidRPr="00225445">
              <w:rPr>
                <w:kern w:val="2"/>
                <w:sz w:val="22"/>
                <w:szCs w:val="22"/>
              </w:rPr>
              <w:t xml:space="preserve">          </w:t>
            </w:r>
            <w:r w:rsidR="00B32F2F" w:rsidRPr="00225445">
              <w:rPr>
                <w:kern w:val="2"/>
                <w:sz w:val="22"/>
                <w:szCs w:val="22"/>
              </w:rPr>
              <w:t xml:space="preserve">PVM sudaro </w:t>
            </w:r>
            <w:r w:rsidR="00382CB3" w:rsidRPr="00225445">
              <w:rPr>
                <w:kern w:val="2"/>
                <w:sz w:val="22"/>
                <w:szCs w:val="22"/>
              </w:rPr>
              <w:t>62 013</w:t>
            </w:r>
            <w:r w:rsidR="00F81668" w:rsidRPr="00225445">
              <w:rPr>
                <w:kern w:val="2"/>
                <w:sz w:val="22"/>
                <w:szCs w:val="22"/>
              </w:rPr>
              <w:t>,00</w:t>
            </w:r>
            <w:r w:rsidR="00B32F2F" w:rsidRPr="00225445">
              <w:rPr>
                <w:color w:val="4472C4" w:themeColor="accent1"/>
                <w:kern w:val="2"/>
                <w:sz w:val="22"/>
                <w:szCs w:val="22"/>
              </w:rPr>
              <w:t xml:space="preserve"> </w:t>
            </w:r>
            <w:r w:rsidR="00B32F2F" w:rsidRPr="00225445">
              <w:rPr>
                <w:kern w:val="2"/>
                <w:sz w:val="22"/>
                <w:szCs w:val="22"/>
              </w:rPr>
              <w:t xml:space="preserve">Eur, </w:t>
            </w:r>
            <w:r w:rsidR="00B32F2F" w:rsidRPr="00225445">
              <w:rPr>
                <w:color w:val="4472C4" w:themeColor="accent1"/>
                <w:kern w:val="2"/>
                <w:sz w:val="22"/>
                <w:szCs w:val="22"/>
              </w:rPr>
              <w:t>[</w:t>
            </w:r>
            <w:r w:rsidR="00A56309" w:rsidRPr="00225445">
              <w:rPr>
                <w:color w:val="4472C4" w:themeColor="accent1"/>
                <w:kern w:val="2"/>
                <w:sz w:val="22"/>
                <w:szCs w:val="22"/>
              </w:rPr>
              <w:t xml:space="preserve">šešiasdešimt du tūkstančiai trylika </w:t>
            </w:r>
            <w:r w:rsidR="00225445" w:rsidRPr="00225445">
              <w:rPr>
                <w:color w:val="4472C4" w:themeColor="accent1"/>
                <w:kern w:val="2"/>
                <w:sz w:val="22"/>
                <w:szCs w:val="22"/>
              </w:rPr>
              <w:t>e</w:t>
            </w:r>
            <w:r w:rsidR="00F81668" w:rsidRPr="00225445">
              <w:rPr>
                <w:color w:val="4472C4" w:themeColor="accent1"/>
                <w:kern w:val="2"/>
                <w:sz w:val="22"/>
                <w:szCs w:val="22"/>
              </w:rPr>
              <w:t>ur</w:t>
            </w:r>
            <w:r w:rsidR="00225445" w:rsidRPr="00225445">
              <w:rPr>
                <w:color w:val="4472C4" w:themeColor="accent1"/>
                <w:kern w:val="2"/>
                <w:sz w:val="22"/>
                <w:szCs w:val="22"/>
              </w:rPr>
              <w:t>ų</w:t>
            </w:r>
            <w:r w:rsidR="00F81668" w:rsidRPr="00225445">
              <w:rPr>
                <w:color w:val="4472C4" w:themeColor="accent1"/>
                <w:kern w:val="2"/>
                <w:sz w:val="22"/>
                <w:szCs w:val="22"/>
              </w:rPr>
              <w:t xml:space="preserve"> 00 ct</w:t>
            </w:r>
            <w:r w:rsidR="00B32F2F" w:rsidRPr="00225445">
              <w:rPr>
                <w:color w:val="4472C4" w:themeColor="accent1"/>
                <w:kern w:val="2"/>
                <w:sz w:val="22"/>
                <w:szCs w:val="22"/>
              </w:rPr>
              <w:t xml:space="preserve">]. </w:t>
            </w:r>
            <w:r w:rsidR="00B32F2F" w:rsidRPr="00225445">
              <w:rPr>
                <w:kern w:val="2"/>
                <w:sz w:val="22"/>
                <w:szCs w:val="22"/>
              </w:rPr>
              <w:t xml:space="preserve"> </w:t>
            </w:r>
          </w:p>
          <w:p w14:paraId="39763DFE" w14:textId="777AC92B" w:rsidR="00B32F2F" w:rsidRPr="00B32F2F" w:rsidRDefault="005A074E" w:rsidP="00B32F2F">
            <w:pPr>
              <w:jc w:val="both"/>
              <w:rPr>
                <w:kern w:val="2"/>
                <w:sz w:val="22"/>
                <w:szCs w:val="22"/>
              </w:rPr>
            </w:pPr>
            <w:r w:rsidRPr="00225445">
              <w:rPr>
                <w:kern w:val="2"/>
                <w:sz w:val="22"/>
                <w:szCs w:val="22"/>
              </w:rPr>
              <w:t xml:space="preserve">          </w:t>
            </w:r>
            <w:r w:rsidR="00B32F2F" w:rsidRPr="00225445">
              <w:rPr>
                <w:kern w:val="2"/>
                <w:sz w:val="22"/>
                <w:szCs w:val="22"/>
              </w:rPr>
              <w:t xml:space="preserve">Sutarties kaina yra </w:t>
            </w:r>
            <w:r w:rsidR="00382CB3" w:rsidRPr="00225445">
              <w:rPr>
                <w:kern w:val="2"/>
                <w:sz w:val="22"/>
                <w:szCs w:val="22"/>
              </w:rPr>
              <w:t>357 313,0</w:t>
            </w:r>
            <w:r w:rsidR="009601C3" w:rsidRPr="00225445">
              <w:rPr>
                <w:kern w:val="2"/>
                <w:sz w:val="22"/>
                <w:szCs w:val="22"/>
              </w:rPr>
              <w:t xml:space="preserve">0 </w:t>
            </w:r>
            <w:r w:rsidR="00B32F2F" w:rsidRPr="00225445">
              <w:rPr>
                <w:kern w:val="2"/>
                <w:sz w:val="22"/>
                <w:szCs w:val="22"/>
              </w:rPr>
              <w:t xml:space="preserve">Eur, </w:t>
            </w:r>
            <w:r w:rsidR="00B32F2F" w:rsidRPr="00225445">
              <w:rPr>
                <w:color w:val="4472C4" w:themeColor="accent1"/>
                <w:kern w:val="2"/>
                <w:sz w:val="22"/>
                <w:szCs w:val="22"/>
              </w:rPr>
              <w:t>[</w:t>
            </w:r>
            <w:r w:rsidR="00225445" w:rsidRPr="00225445">
              <w:rPr>
                <w:color w:val="4472C4" w:themeColor="accent1"/>
                <w:kern w:val="2"/>
                <w:sz w:val="22"/>
                <w:szCs w:val="22"/>
              </w:rPr>
              <w:t xml:space="preserve">trys šimtai </w:t>
            </w:r>
            <w:r w:rsidR="009601C3" w:rsidRPr="00225445">
              <w:rPr>
                <w:color w:val="4472C4" w:themeColor="accent1"/>
                <w:kern w:val="2"/>
                <w:sz w:val="22"/>
                <w:szCs w:val="22"/>
              </w:rPr>
              <w:t>penki</w:t>
            </w:r>
            <w:r w:rsidR="00225445" w:rsidRPr="00225445">
              <w:rPr>
                <w:color w:val="4472C4" w:themeColor="accent1"/>
                <w:kern w:val="2"/>
                <w:sz w:val="22"/>
                <w:szCs w:val="22"/>
              </w:rPr>
              <w:t>asdešimt septyni</w:t>
            </w:r>
            <w:r w:rsidR="009601C3" w:rsidRPr="00225445">
              <w:rPr>
                <w:color w:val="4472C4" w:themeColor="accent1"/>
                <w:kern w:val="2"/>
                <w:sz w:val="22"/>
                <w:szCs w:val="22"/>
              </w:rPr>
              <w:t xml:space="preserve"> tūkstančiai </w:t>
            </w:r>
            <w:r w:rsidR="00225445" w:rsidRPr="00225445">
              <w:rPr>
                <w:color w:val="4472C4" w:themeColor="accent1"/>
                <w:kern w:val="2"/>
                <w:sz w:val="22"/>
                <w:szCs w:val="22"/>
              </w:rPr>
              <w:t>trys</w:t>
            </w:r>
            <w:r w:rsidR="009601C3" w:rsidRPr="00225445">
              <w:rPr>
                <w:color w:val="4472C4" w:themeColor="accent1"/>
                <w:kern w:val="2"/>
                <w:sz w:val="22"/>
                <w:szCs w:val="22"/>
              </w:rPr>
              <w:t xml:space="preserve"> </w:t>
            </w:r>
            <w:r w:rsidR="009E4669" w:rsidRPr="00225445">
              <w:rPr>
                <w:color w:val="4472C4" w:themeColor="accent1"/>
                <w:kern w:val="2"/>
                <w:sz w:val="22"/>
                <w:szCs w:val="22"/>
              </w:rPr>
              <w:t>šimtai</w:t>
            </w:r>
            <w:r w:rsidR="009F7EB8" w:rsidRPr="00225445">
              <w:rPr>
                <w:color w:val="4472C4" w:themeColor="accent1"/>
                <w:kern w:val="2"/>
                <w:sz w:val="22"/>
                <w:szCs w:val="22"/>
              </w:rPr>
              <w:t xml:space="preserve"> </w:t>
            </w:r>
            <w:r w:rsidR="00225445" w:rsidRPr="00225445">
              <w:rPr>
                <w:color w:val="4472C4" w:themeColor="accent1"/>
                <w:kern w:val="2"/>
                <w:sz w:val="22"/>
                <w:szCs w:val="22"/>
              </w:rPr>
              <w:t>trylika eurų</w:t>
            </w:r>
            <w:r w:rsidR="009601C3" w:rsidRPr="00225445">
              <w:rPr>
                <w:color w:val="4472C4" w:themeColor="accent1"/>
                <w:kern w:val="2"/>
                <w:sz w:val="22"/>
                <w:szCs w:val="22"/>
              </w:rPr>
              <w:t xml:space="preserve"> 00 ct</w:t>
            </w:r>
            <w:r w:rsidR="00B32F2F" w:rsidRPr="00225445">
              <w:rPr>
                <w:color w:val="4472C4" w:themeColor="accent1"/>
                <w:kern w:val="2"/>
                <w:sz w:val="22"/>
                <w:szCs w:val="22"/>
              </w:rPr>
              <w:t>]</w:t>
            </w:r>
            <w:r w:rsidR="00162884" w:rsidRPr="00225445">
              <w:rPr>
                <w:color w:val="4472C4" w:themeColor="accent1"/>
                <w:kern w:val="2"/>
                <w:sz w:val="22"/>
                <w:szCs w:val="22"/>
              </w:rPr>
              <w:t xml:space="preserve"> </w:t>
            </w:r>
            <w:r w:rsidR="00B32F2F" w:rsidRPr="00225445">
              <w:rPr>
                <w:kern w:val="2"/>
                <w:sz w:val="22"/>
                <w:szCs w:val="22"/>
              </w:rPr>
              <w:t>su PVM</w:t>
            </w:r>
            <w:r w:rsidR="00737893" w:rsidRPr="00225445">
              <w:rPr>
                <w:kern w:val="2"/>
                <w:sz w:val="22"/>
                <w:szCs w:val="22"/>
              </w:rPr>
              <w:t xml:space="preserve"> </w:t>
            </w:r>
            <w:r w:rsidR="00737893" w:rsidRPr="00225445">
              <w:rPr>
                <w:sz w:val="22"/>
                <w:szCs w:val="22"/>
                <w:lang w:eastAsia="lt-LT"/>
              </w:rPr>
              <w:t>(</w:t>
            </w:r>
            <w:r w:rsidR="00737893" w:rsidRPr="00225445">
              <w:rPr>
                <w:i/>
                <w:sz w:val="22"/>
                <w:szCs w:val="22"/>
                <w:lang w:eastAsia="lt-LT"/>
              </w:rPr>
              <w:t>planuojama skirti pirkimui lėšų suma</w:t>
            </w:r>
            <w:r w:rsidR="00737893" w:rsidRPr="00225445">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lastRenderedPageBreak/>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1C5AC2">
        <w:trPr>
          <w:trHeight w:val="2400"/>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EF3F1D" w:rsidRDefault="00F84045" w:rsidP="00F84045">
            <w:pPr>
              <w:rPr>
                <w:b/>
                <w:bCs/>
                <w:kern w:val="2"/>
                <w:sz w:val="22"/>
                <w:szCs w:val="22"/>
              </w:rPr>
            </w:pPr>
          </w:p>
        </w:tc>
        <w:tc>
          <w:tcPr>
            <w:tcW w:w="7675" w:type="dxa"/>
            <w:gridSpan w:val="3"/>
          </w:tcPr>
          <w:p w14:paraId="4B126A17" w14:textId="5535550A"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E111B2">
              <w:rPr>
                <w:sz w:val="22"/>
                <w:szCs w:val="22"/>
              </w:rPr>
              <w:t xml:space="preserve">10 </w:t>
            </w:r>
            <w:r w:rsidRPr="00B969FB">
              <w:rPr>
                <w:sz w:val="22"/>
                <w:szCs w:val="22"/>
              </w:rPr>
              <w:t>%.</w:t>
            </w:r>
            <w:r w:rsidRPr="00B1171D">
              <w:rPr>
                <w:sz w:val="22"/>
                <w:szCs w:val="22"/>
              </w:rPr>
              <w:t xml:space="preserve"> </w:t>
            </w:r>
          </w:p>
          <w:p w14:paraId="6C2AB839" w14:textId="6A12615F" w:rsidR="008D278C" w:rsidRPr="00F26B8B"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 xml:space="preserve">5.3.3.2.Sutarties įkainiai peržiūrimi tik tai </w:t>
            </w:r>
            <w:r w:rsidRPr="00F26B8B">
              <w:rPr>
                <w:rFonts w:ascii="Times New Roman" w:hAnsi="Times New Roman"/>
                <w:sz w:val="22"/>
                <w:szCs w:val="22"/>
                <w:bdr w:val="none" w:sz="0" w:space="0" w:color="auto" w:frame="1"/>
                <w:lang w:val="lt-LT"/>
              </w:rPr>
              <w:t>Sutarties daliai, kuri nėra išpirkta, t. y., Prekėms, kurios nėra priimtos ir apmokėtos. Vėlesnė Sutarties įkainių peržiūra negali apimti laikotarpio, už kurį jau buvo atliktas peržiūra.</w:t>
            </w:r>
          </w:p>
          <w:p w14:paraId="3DEA56D9" w14:textId="28DC76B3" w:rsidR="008D278C" w:rsidRPr="00F26B8B" w:rsidRDefault="008D278C" w:rsidP="008D278C">
            <w:pPr>
              <w:pStyle w:val="ListParagraph"/>
              <w:ind w:left="56"/>
              <w:jc w:val="both"/>
              <w:rPr>
                <w:rFonts w:ascii="Times New Roman" w:hAnsi="Times New Roman"/>
                <w:sz w:val="22"/>
                <w:szCs w:val="22"/>
                <w:bdr w:val="none" w:sz="0" w:space="0" w:color="auto" w:frame="1"/>
                <w:lang w:val="lt-LT"/>
              </w:rPr>
            </w:pPr>
            <w:r w:rsidRPr="00F26B8B">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F26B8B" w:rsidRDefault="008D278C" w:rsidP="008D278C">
            <w:pPr>
              <w:pStyle w:val="ListParagraph"/>
              <w:ind w:left="56"/>
              <w:jc w:val="both"/>
              <w:rPr>
                <w:rFonts w:ascii="Times New Roman" w:hAnsi="Times New Roman"/>
                <w:sz w:val="22"/>
                <w:szCs w:val="22"/>
                <w:bdr w:val="none" w:sz="0" w:space="0" w:color="auto" w:frame="1"/>
                <w:lang w:val="lt-LT"/>
              </w:rPr>
            </w:pPr>
            <w:r w:rsidRPr="00F26B8B">
              <w:rPr>
                <w:rFonts w:ascii="Times New Roman" w:hAnsi="Times New Roman"/>
                <w:sz w:val="22"/>
                <w:szCs w:val="22"/>
                <w:lang w:val="lt-LT"/>
              </w:rPr>
              <w:t xml:space="preserve">5.3.3.4. </w:t>
            </w:r>
            <w:r w:rsidRPr="00F26B8B">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F26B8B">
              <w:rPr>
                <w:rFonts w:ascii="Times New Roman" w:hAnsi="Times New Roman"/>
                <w:sz w:val="22"/>
                <w:szCs w:val="22"/>
                <w:bdr w:val="none" w:sz="0" w:space="0" w:color="auto" w:frame="1"/>
                <w:lang w:val="lt-LT"/>
              </w:rPr>
              <w:t xml:space="preserve">. </w:t>
            </w:r>
            <w:r w:rsidRPr="00F26B8B">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F26B8B" w:rsidRDefault="008D278C" w:rsidP="00BE14B9">
            <w:pPr>
              <w:pStyle w:val="ListParagraph"/>
              <w:ind w:left="56"/>
              <w:jc w:val="both"/>
              <w:rPr>
                <w:rFonts w:ascii="Times New Roman" w:hAnsi="Times New Roman"/>
                <w:sz w:val="22"/>
                <w:szCs w:val="22"/>
                <w:bdr w:val="none" w:sz="0" w:space="0" w:color="auto" w:frame="1"/>
                <w:lang w:val="lt-LT"/>
              </w:rPr>
            </w:pPr>
            <w:r w:rsidRPr="00F26B8B">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C30461" w:rsidRDefault="00BE14B9" w:rsidP="00B753F9">
            <w:pPr>
              <w:pStyle w:val="ListParagraph"/>
              <w:ind w:left="56"/>
              <w:jc w:val="both"/>
              <w:rPr>
                <w:noProof/>
                <w:sz w:val="22"/>
                <w:szCs w:val="22"/>
                <w:bdr w:val="none" w:sz="0" w:space="0" w:color="auto" w:frame="1"/>
                <w:lang w:val="lt-LT"/>
              </w:rPr>
            </w:pPr>
            <w:r w:rsidRPr="00C30461">
              <w:rPr>
                <w:rFonts w:ascii="Times New Roman" w:hAnsi="Times New Roman"/>
                <w:kern w:val="2"/>
                <w:sz w:val="22"/>
                <w:szCs w:val="22"/>
                <w:shd w:val="clear" w:color="auto" w:fill="FFFFFF"/>
                <w:lang w:val="lt-LT"/>
              </w:rPr>
              <w:t xml:space="preserve">5.3.3.6 Nauja </w:t>
            </w:r>
            <w:r w:rsidRPr="00C30461">
              <w:rPr>
                <w:rFonts w:ascii="Times New Roman" w:hAnsi="Times New Roman"/>
                <w:noProof/>
                <w:kern w:val="2"/>
                <w:sz w:val="22"/>
                <w:szCs w:val="22"/>
                <w:shd w:val="clear" w:color="auto" w:fill="FFFFFF"/>
                <w:lang w:val="lt-LT"/>
              </w:rPr>
              <w:t xml:space="preserve">Sutarties įkainiai apskaičiuojami </w:t>
            </w:r>
            <w:r w:rsidRPr="00C30461">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F26B8B"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F26B8B">
              <w:rPr>
                <w:kern w:val="2"/>
                <w:sz w:val="22"/>
                <w:szCs w:val="22"/>
              </w:rPr>
              <w:t>, kur a – kaina / įkainis (Eur be PVM)) (jei peržiūra jau buvo atlikta, tai po paskutinio perskaičiavimo) </w:t>
            </w:r>
          </w:p>
          <w:p w14:paraId="75DADBCF" w14:textId="77777777" w:rsidR="00BE14B9" w:rsidRPr="00F26B8B" w:rsidRDefault="00BE14B9" w:rsidP="00BE14B9">
            <w:pPr>
              <w:jc w:val="both"/>
              <w:textAlignment w:val="baseline"/>
              <w:rPr>
                <w:kern w:val="2"/>
                <w:sz w:val="22"/>
                <w:szCs w:val="22"/>
              </w:rPr>
            </w:pPr>
            <w:r w:rsidRPr="00F26B8B">
              <w:rPr>
                <w:kern w:val="2"/>
                <w:sz w:val="22"/>
                <w:szCs w:val="22"/>
              </w:rPr>
              <w:t>a</w:t>
            </w:r>
            <w:r w:rsidRPr="00F26B8B">
              <w:rPr>
                <w:kern w:val="2"/>
                <w:sz w:val="22"/>
                <w:szCs w:val="22"/>
                <w:vertAlign w:val="subscript"/>
              </w:rPr>
              <w:t>1</w:t>
            </w:r>
            <w:r w:rsidRPr="00F26B8B">
              <w:rPr>
                <w:kern w:val="2"/>
                <w:sz w:val="22"/>
                <w:szCs w:val="22"/>
              </w:rPr>
              <w:t xml:space="preserve"> – perskaičiuota (pakeista) kaina / įkainis (Eur be PVM) </w:t>
            </w:r>
          </w:p>
          <w:p w14:paraId="682F9154" w14:textId="557E59BE" w:rsidR="00BE14B9" w:rsidRPr="00F26B8B" w:rsidRDefault="00BE14B9" w:rsidP="00BE14B9">
            <w:pPr>
              <w:jc w:val="both"/>
              <w:textAlignment w:val="baseline"/>
              <w:rPr>
                <w:kern w:val="2"/>
                <w:sz w:val="22"/>
                <w:szCs w:val="22"/>
              </w:rPr>
            </w:pPr>
            <w:r w:rsidRPr="00F26B8B">
              <w:rPr>
                <w:kern w:val="2"/>
                <w:sz w:val="22"/>
                <w:szCs w:val="22"/>
              </w:rPr>
              <w:t xml:space="preserve">k – pagal vartotojų kainų indeksą </w:t>
            </w:r>
            <w:r w:rsidRPr="00F26B8B">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624F7">
                  <w:rPr>
                    <w:color w:val="4472C4" w:themeColor="accent1"/>
                    <w:sz w:val="22"/>
                    <w:szCs w:val="22"/>
                  </w:rPr>
                  <w:t>0117 DARŽOVĖS</w:t>
                </w:r>
              </w:sdtContent>
            </w:sdt>
            <w:r w:rsidRPr="00F26B8B">
              <w:rPr>
                <w:sz w:val="22"/>
                <w:szCs w:val="22"/>
              </w:rPr>
              <w:t xml:space="preserve">) </w:t>
            </w:r>
            <w:r w:rsidRPr="00F26B8B">
              <w:rPr>
                <w:kern w:val="2"/>
                <w:sz w:val="22"/>
                <w:szCs w:val="22"/>
              </w:rPr>
              <w:t>apskaičiuotas Vartojimo prekių ir paslaugų kainų pokytis (padidėjimas arba sumažėjimas) (%). „k“ reikšmė skaičiuojama pagal formulę:</w:t>
            </w:r>
          </w:p>
          <w:p w14:paraId="03E72A8C" w14:textId="77777777" w:rsidR="00BE14B9" w:rsidRPr="00F26B8B"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26B8B">
              <w:rPr>
                <w:kern w:val="2"/>
                <w:sz w:val="22"/>
                <w:szCs w:val="22"/>
              </w:rPr>
              <w:t>, (proc.) kur</w:t>
            </w:r>
          </w:p>
          <w:p w14:paraId="5657E6F8" w14:textId="6AA476B0" w:rsidR="00BE14B9" w:rsidRPr="00F26B8B" w:rsidRDefault="00BE14B9" w:rsidP="00BE14B9">
            <w:pPr>
              <w:jc w:val="both"/>
              <w:textAlignment w:val="baseline"/>
              <w:rPr>
                <w:kern w:val="2"/>
                <w:sz w:val="22"/>
                <w:szCs w:val="22"/>
              </w:rPr>
            </w:pPr>
            <w:r w:rsidRPr="00F26B8B">
              <w:rPr>
                <w:noProof/>
                <w:kern w:val="2"/>
                <w:sz w:val="22"/>
                <w:szCs w:val="22"/>
              </w:rPr>
              <w:t>Ind</w:t>
            </w:r>
            <w:r w:rsidRPr="00F26B8B">
              <w:rPr>
                <w:noProof/>
                <w:kern w:val="2"/>
                <w:sz w:val="22"/>
                <w:szCs w:val="22"/>
                <w:vertAlign w:val="subscript"/>
              </w:rPr>
              <w:t>naujausias</w:t>
            </w:r>
            <w:r w:rsidRPr="00F26B8B">
              <w:rPr>
                <w:noProof/>
                <w:kern w:val="2"/>
                <w:sz w:val="22"/>
                <w:szCs w:val="22"/>
              </w:rPr>
              <w:t xml:space="preserve"> –</w:t>
            </w:r>
            <w:r w:rsidRPr="00F26B8B">
              <w:rPr>
                <w:kern w:val="2"/>
                <w:sz w:val="22"/>
                <w:szCs w:val="22"/>
              </w:rPr>
              <w:t xml:space="preserve"> kreipimosi dėl kainos / įkainių peržiūros išsiuntimo kitai šaliai dieną paskelbtas naujausias vartojimo prekių ir paslaugų indeksas </w:t>
            </w:r>
            <w:r w:rsidRPr="00F26B8B">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624F7">
                  <w:rPr>
                    <w:color w:val="4472C4" w:themeColor="accent1"/>
                    <w:sz w:val="22"/>
                    <w:szCs w:val="22"/>
                  </w:rPr>
                  <w:t>0117 DARŽOVĖS</w:t>
                </w:r>
              </w:sdtContent>
            </w:sdt>
            <w:r w:rsidRPr="00F26B8B">
              <w:rPr>
                <w:sz w:val="22"/>
                <w:szCs w:val="22"/>
              </w:rPr>
              <w:t>)</w:t>
            </w:r>
            <w:r w:rsidRPr="00F26B8B">
              <w:rPr>
                <w:kern w:val="2"/>
                <w:sz w:val="22"/>
                <w:szCs w:val="22"/>
              </w:rPr>
              <w:t>.</w:t>
            </w:r>
          </w:p>
          <w:p w14:paraId="05449515" w14:textId="7DAE617A" w:rsidR="00BE14B9" w:rsidRPr="00F26B8B" w:rsidRDefault="00BE14B9" w:rsidP="00BE14B9">
            <w:pPr>
              <w:jc w:val="both"/>
              <w:rPr>
                <w:kern w:val="2"/>
                <w:sz w:val="22"/>
                <w:szCs w:val="22"/>
              </w:rPr>
            </w:pPr>
            <w:r w:rsidRPr="00F26B8B">
              <w:rPr>
                <w:noProof/>
                <w:kern w:val="2"/>
                <w:sz w:val="22"/>
                <w:szCs w:val="22"/>
              </w:rPr>
              <w:t>Ind</w:t>
            </w:r>
            <w:r w:rsidRPr="00F26B8B">
              <w:rPr>
                <w:noProof/>
                <w:kern w:val="2"/>
                <w:sz w:val="22"/>
                <w:szCs w:val="22"/>
                <w:vertAlign w:val="subscript"/>
              </w:rPr>
              <w:t>pradžia</w:t>
            </w:r>
            <w:r w:rsidRPr="00F26B8B">
              <w:rPr>
                <w:noProof/>
                <w:kern w:val="2"/>
                <w:sz w:val="22"/>
                <w:szCs w:val="22"/>
              </w:rPr>
              <w:t xml:space="preserve"> – laikotarpio</w:t>
            </w:r>
            <w:r w:rsidRPr="00F26B8B">
              <w:rPr>
                <w:kern w:val="2"/>
                <w:sz w:val="22"/>
                <w:szCs w:val="22"/>
              </w:rPr>
              <w:t xml:space="preserve"> pradžios datos (mėnesio) vartojimo prekių ir paslaugų indeksas </w:t>
            </w:r>
            <w:r w:rsidRPr="00F26B8B">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624F7">
                  <w:rPr>
                    <w:color w:val="4472C4" w:themeColor="accent1"/>
                    <w:sz w:val="22"/>
                    <w:szCs w:val="22"/>
                  </w:rPr>
                  <w:t>0117 DARŽOVĖS</w:t>
                </w:r>
              </w:sdtContent>
            </w:sdt>
            <w:r w:rsidRPr="00F26B8B">
              <w:rPr>
                <w:sz w:val="22"/>
                <w:szCs w:val="22"/>
              </w:rPr>
              <w:t>)</w:t>
            </w:r>
            <w:r w:rsidRPr="00F26B8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sidRPr="00F26B8B">
              <w:rPr>
                <w:color w:val="000000"/>
                <w:kern w:val="2"/>
                <w:sz w:val="22"/>
                <w:szCs w:val="22"/>
                <w:shd w:val="clear" w:color="auto" w:fill="FFFFFF"/>
              </w:rPr>
              <w:t xml:space="preserve">3.3.3.7. Skaičiavimams indeksų reikšmės </w:t>
            </w:r>
            <w:r w:rsidRPr="00F26B8B">
              <w:rPr>
                <w:kern w:val="2"/>
                <w:sz w:val="22"/>
                <w:szCs w:val="22"/>
                <w:shd w:val="clear" w:color="auto" w:fill="FFFFFF"/>
              </w:rPr>
              <w:t xml:space="preserve">imamos </w:t>
            </w:r>
            <w:r w:rsidRPr="00F26B8B">
              <w:rPr>
                <w:b/>
                <w:bCs/>
                <w:kern w:val="2"/>
                <w:sz w:val="22"/>
                <w:szCs w:val="22"/>
                <w:shd w:val="clear" w:color="auto" w:fill="FFFFFF"/>
              </w:rPr>
              <w:t>keturių</w:t>
            </w:r>
            <w:r w:rsidRPr="00F26B8B">
              <w:rPr>
                <w:kern w:val="2"/>
                <w:sz w:val="22"/>
                <w:szCs w:val="22"/>
                <w:shd w:val="clear" w:color="auto" w:fill="FFFFFF"/>
              </w:rPr>
              <w:t xml:space="preserve"> skaitmenų po kablelio tikslumu. Apskaičiuotas pokytis (k) tolimesniems skaičiavimams naudojamas suapvalinus iki </w:t>
            </w:r>
            <w:r w:rsidRPr="00F26B8B">
              <w:rPr>
                <w:b/>
                <w:bCs/>
                <w:kern w:val="2"/>
                <w:sz w:val="22"/>
                <w:szCs w:val="22"/>
                <w:shd w:val="clear" w:color="auto" w:fill="FFFFFF"/>
              </w:rPr>
              <w:t>vieno</w:t>
            </w:r>
            <w:r w:rsidRPr="00F26B8B">
              <w:rPr>
                <w:kern w:val="2"/>
                <w:sz w:val="22"/>
                <w:szCs w:val="22"/>
                <w:shd w:val="clear" w:color="auto" w:fill="FFFFFF"/>
              </w:rPr>
              <w:t xml:space="preserve"> </w:t>
            </w:r>
            <w:r w:rsidRPr="00F26B8B">
              <w:rPr>
                <w:color w:val="000000"/>
                <w:kern w:val="2"/>
                <w:sz w:val="22"/>
                <w:szCs w:val="22"/>
                <w:shd w:val="clear" w:color="auto" w:fill="FFFFFF"/>
              </w:rPr>
              <w:t>skaitmens po kab</w:t>
            </w:r>
            <w:r w:rsidRPr="00624BE1">
              <w:rPr>
                <w:color w:val="000000"/>
                <w:kern w:val="2"/>
                <w:sz w:val="22"/>
                <w:szCs w:val="22"/>
                <w:shd w:val="clear" w:color="auto" w:fill="FFFFFF"/>
              </w:rPr>
              <w:t>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w:t>
            </w:r>
            <w:r w:rsidRPr="00624BE1">
              <w:rPr>
                <w:color w:val="000000"/>
                <w:kern w:val="2"/>
                <w:sz w:val="22"/>
                <w:szCs w:val="22"/>
                <w:shd w:val="clear" w:color="auto" w:fill="FFFFFF"/>
              </w:rPr>
              <w:lastRenderedPageBreak/>
              <w:t xml:space="preserve">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64D948A1" w14:textId="77777777" w:rsidR="00F04A80" w:rsidRPr="001079A1" w:rsidRDefault="00F04A80" w:rsidP="00F04A80">
            <w:pPr>
              <w:rPr>
                <w:kern w:val="2"/>
                <w:sz w:val="22"/>
                <w:szCs w:val="22"/>
              </w:rPr>
            </w:pPr>
            <w:r w:rsidRPr="001079A1">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7EC427A5" w:rsidR="005A5832" w:rsidRPr="00333420" w:rsidRDefault="00F04A80" w:rsidP="00F04A80">
            <w:pPr>
              <w:jc w:val="both"/>
              <w:rPr>
                <w:kern w:val="2"/>
                <w:sz w:val="22"/>
                <w:szCs w:val="22"/>
              </w:rPr>
            </w:pPr>
            <w:r w:rsidRPr="00C30461">
              <w:rPr>
                <w:kern w:val="2"/>
                <w:sz w:val="22"/>
                <w:szCs w:val="22"/>
              </w:rPr>
              <w:t>U</w:t>
            </w:r>
            <w:r w:rsidRPr="001079A1">
              <w:rPr>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Pr="001079A1" w:rsidRDefault="00A10867" w:rsidP="00333420">
            <w:pPr>
              <w:rPr>
                <w:b/>
                <w:bCs/>
                <w:kern w:val="2"/>
                <w:sz w:val="22"/>
                <w:szCs w:val="22"/>
              </w:rPr>
            </w:pPr>
            <w:r w:rsidRPr="001079A1">
              <w:rPr>
                <w:b/>
                <w:bCs/>
                <w:kern w:val="2"/>
                <w:sz w:val="22"/>
                <w:szCs w:val="22"/>
              </w:rPr>
              <w:t>6.1. Garantinis terminas</w:t>
            </w:r>
          </w:p>
          <w:p w14:paraId="14A88939" w14:textId="7285AB49" w:rsidR="00694EED" w:rsidRPr="001079A1" w:rsidRDefault="00694EED" w:rsidP="00333420">
            <w:pPr>
              <w:rPr>
                <w:b/>
                <w:bCs/>
                <w:kern w:val="2"/>
                <w:sz w:val="22"/>
                <w:szCs w:val="22"/>
              </w:rPr>
            </w:pPr>
          </w:p>
        </w:tc>
        <w:tc>
          <w:tcPr>
            <w:tcW w:w="7675" w:type="dxa"/>
            <w:gridSpan w:val="3"/>
          </w:tcPr>
          <w:p w14:paraId="2AF73F8F" w14:textId="77777777" w:rsidR="006C3631" w:rsidRPr="001079A1" w:rsidRDefault="006C3631" w:rsidP="006C3631">
            <w:pPr>
              <w:rPr>
                <w:sz w:val="22"/>
                <w:szCs w:val="22"/>
              </w:rPr>
            </w:pPr>
            <w:r w:rsidRPr="001079A1">
              <w:rPr>
                <w:sz w:val="22"/>
                <w:szCs w:val="22"/>
              </w:rPr>
              <w:t xml:space="preserve">Prekės Garantinio laikotarpio trukmė turi sutapti su Prekės tinkamumo naudoti (vartoti) terminu ir pristatymo momentui negali būti trumpesnė nei nurodyta </w:t>
            </w:r>
            <w:r w:rsidRPr="001079A1">
              <w:rPr>
                <w:kern w:val="2"/>
                <w:sz w:val="22"/>
                <w:szCs w:val="22"/>
              </w:rPr>
              <w:t>Sutarties priede Nr. 1 „</w:t>
            </w:r>
            <w:r w:rsidRPr="001079A1">
              <w:rPr>
                <w:iCs/>
                <w:sz w:val="22"/>
                <w:szCs w:val="22"/>
              </w:rPr>
              <w:t>Techninė specifikacija ir pasiūlymo kaina</w:t>
            </w:r>
            <w:r w:rsidRPr="001079A1">
              <w:rPr>
                <w:kern w:val="2"/>
                <w:sz w:val="22"/>
                <w:szCs w:val="22"/>
              </w:rPr>
              <w:t>“.</w:t>
            </w:r>
          </w:p>
          <w:p w14:paraId="20A50668" w14:textId="6A4E198D" w:rsidR="001823FF" w:rsidRPr="001079A1" w:rsidRDefault="006C3631" w:rsidP="006C3631">
            <w:pPr>
              <w:jc w:val="both"/>
              <w:rPr>
                <w:kern w:val="2"/>
                <w:sz w:val="22"/>
                <w:szCs w:val="22"/>
              </w:rPr>
            </w:pPr>
            <w:r w:rsidRPr="001079A1">
              <w:rPr>
                <w:bCs/>
                <w:sz w:val="22"/>
                <w:szCs w:val="22"/>
              </w:rPr>
              <w:t>Bendrųjų sutarties sąlygų 7 skyriaus nuostatos taikomos tiek, kiek jos susiję su garantijų taikymu maisto produktams.</w:t>
            </w:r>
          </w:p>
        </w:tc>
      </w:tr>
      <w:tr w:rsidR="00E464E7" w:rsidRPr="00333420" w14:paraId="2DB7FDF0" w14:textId="77777777" w:rsidTr="00F311A0">
        <w:trPr>
          <w:trHeight w:val="300"/>
        </w:trPr>
        <w:tc>
          <w:tcPr>
            <w:tcW w:w="2532" w:type="dxa"/>
          </w:tcPr>
          <w:p w14:paraId="1BA28914" w14:textId="77777777" w:rsidR="00E464E7" w:rsidRPr="001079A1" w:rsidRDefault="00E464E7" w:rsidP="00E464E7">
            <w:pPr>
              <w:rPr>
                <w:b/>
                <w:bCs/>
                <w:kern w:val="2"/>
                <w:sz w:val="22"/>
                <w:szCs w:val="22"/>
              </w:rPr>
            </w:pPr>
            <w:r w:rsidRPr="001079A1">
              <w:rPr>
                <w:b/>
                <w:bCs/>
                <w:kern w:val="2"/>
                <w:sz w:val="22"/>
                <w:szCs w:val="22"/>
              </w:rPr>
              <w:t>6.2. Garantinė priežiūra</w:t>
            </w:r>
          </w:p>
        </w:tc>
        <w:tc>
          <w:tcPr>
            <w:tcW w:w="7675" w:type="dxa"/>
            <w:gridSpan w:val="3"/>
          </w:tcPr>
          <w:p w14:paraId="7D8FA635" w14:textId="03D9FC9E" w:rsidR="006C3631" w:rsidRPr="001079A1" w:rsidRDefault="006C3631" w:rsidP="00E464E7">
            <w:pPr>
              <w:jc w:val="both"/>
              <w:rPr>
                <w:sz w:val="22"/>
                <w:szCs w:val="22"/>
              </w:rPr>
            </w:pPr>
            <w:r w:rsidRPr="001079A1">
              <w:rPr>
                <w:sz w:val="22"/>
                <w:szCs w:val="22"/>
              </w:rPr>
              <w:t>Prekių trūkumų nustatymo bei šalinimo tvarka nustatyta Bendrųjų sąlygų 7 skyriuje.</w:t>
            </w:r>
          </w:p>
          <w:p w14:paraId="45717C3D" w14:textId="33D7EC43" w:rsidR="00E464E7" w:rsidRPr="001079A1" w:rsidRDefault="00E464E7" w:rsidP="00E464E7">
            <w:pPr>
              <w:jc w:val="both"/>
              <w:rPr>
                <w:kern w:val="2"/>
                <w:sz w:val="22"/>
                <w:szCs w:val="22"/>
              </w:rPr>
            </w:pPr>
            <w:r w:rsidRPr="001079A1">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1473064B" w14:textId="389310EA" w:rsidR="00B74C2B" w:rsidRPr="00F020F2" w:rsidRDefault="00B74C2B" w:rsidP="00B74C2B">
            <w:pPr>
              <w:rPr>
                <w:kern w:val="2"/>
                <w:sz w:val="22"/>
                <w:szCs w:val="22"/>
              </w:rPr>
            </w:pP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EF3F1D"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EF3F1D">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lastRenderedPageBreak/>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EF3F1D">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EF3F1D" w:rsidRDefault="000E0314" w:rsidP="000E0314">
            <w:pPr>
              <w:jc w:val="both"/>
              <w:rPr>
                <w:b/>
                <w:bCs/>
                <w:kern w:val="2"/>
                <w:sz w:val="22"/>
                <w:szCs w:val="22"/>
              </w:rPr>
            </w:pPr>
            <w:r w:rsidRPr="00EF3F1D">
              <w:rPr>
                <w:b/>
                <w:bCs/>
                <w:kern w:val="2"/>
                <w:sz w:val="22"/>
                <w:szCs w:val="22"/>
              </w:rPr>
              <w:t>9.</w:t>
            </w:r>
            <w:r w:rsidRPr="00EF3F1D">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D07C34">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0E0314">
            <w:pPr>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0E0314" w:rsidRPr="00333420" w14:paraId="0BAAD1AB" w14:textId="714B3441" w:rsidTr="00D07C34">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lastRenderedPageBreak/>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lastRenderedPageBreak/>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1079A1" w:rsidRDefault="000E0314" w:rsidP="000E0314">
            <w:pPr>
              <w:jc w:val="both"/>
              <w:rPr>
                <w:kern w:val="2"/>
                <w:sz w:val="22"/>
                <w:szCs w:val="22"/>
              </w:rPr>
            </w:pPr>
            <w:r w:rsidRPr="005B3DE9">
              <w:rPr>
                <w:kern w:val="2"/>
                <w:sz w:val="22"/>
                <w:szCs w:val="22"/>
              </w:rPr>
              <w:t xml:space="preserve">Ši </w:t>
            </w:r>
            <w:r w:rsidRPr="001079A1">
              <w:rPr>
                <w:kern w:val="2"/>
                <w:sz w:val="22"/>
                <w:szCs w:val="22"/>
              </w:rPr>
              <w:t>Sutartis laikoma sudaryta ir įsigalioja nuo Sutarties pasirašymo dienos (antrosios Šalies pasirašymo dieną).</w:t>
            </w:r>
          </w:p>
          <w:p w14:paraId="3FF0C351" w14:textId="6D41AC0B" w:rsidR="000E0314" w:rsidRPr="005B3DE9" w:rsidRDefault="000E0314" w:rsidP="000E0314">
            <w:pPr>
              <w:jc w:val="both"/>
              <w:rPr>
                <w:color w:val="4472C4"/>
                <w:kern w:val="2"/>
                <w:sz w:val="22"/>
                <w:szCs w:val="22"/>
              </w:rPr>
            </w:pPr>
            <w:r w:rsidRPr="001079A1">
              <w:rPr>
                <w:color w:val="000000"/>
                <w:kern w:val="2"/>
                <w:sz w:val="22"/>
                <w:szCs w:val="22"/>
              </w:rPr>
              <w:t xml:space="preserve">Sutartis galioja iki visiško prievolių įvykdymo (kol bus išnaudota Pradinės Sutarties vertė, bet jos terminas negali būti ilgesnis kaip </w:t>
            </w:r>
            <w:r w:rsidR="008624F7">
              <w:rPr>
                <w:b/>
                <w:color w:val="000000"/>
                <w:kern w:val="2"/>
                <w:sz w:val="22"/>
                <w:szCs w:val="22"/>
              </w:rPr>
              <w:t>38</w:t>
            </w:r>
            <w:r w:rsidR="00FD652A" w:rsidRPr="001079A1">
              <w:rPr>
                <w:b/>
                <w:sz w:val="22"/>
                <w:szCs w:val="22"/>
              </w:rPr>
              <w:t xml:space="preserve"> </w:t>
            </w:r>
            <w:r w:rsidRPr="001079A1">
              <w:rPr>
                <w:b/>
                <w:sz w:val="22"/>
                <w:szCs w:val="22"/>
              </w:rPr>
              <w:t>(</w:t>
            </w:r>
            <w:r w:rsidR="008624F7">
              <w:rPr>
                <w:b/>
                <w:sz w:val="22"/>
                <w:szCs w:val="22"/>
              </w:rPr>
              <w:t>trisdešimt aštuoni</w:t>
            </w:r>
            <w:r w:rsidRPr="001079A1">
              <w:rPr>
                <w:b/>
                <w:sz w:val="22"/>
                <w:szCs w:val="22"/>
              </w:rPr>
              <w:t>) mėnesi</w:t>
            </w:r>
            <w:r w:rsidR="00FD652A">
              <w:rPr>
                <w:b/>
                <w:sz w:val="22"/>
                <w:szCs w:val="22"/>
              </w:rPr>
              <w:t>ai</w:t>
            </w:r>
            <w:r w:rsidRPr="001079A1">
              <w:rPr>
                <w:b/>
                <w:sz w:val="22"/>
                <w:szCs w:val="22"/>
              </w:rPr>
              <w:t xml:space="preserve"> </w:t>
            </w:r>
            <w:r w:rsidRPr="001079A1">
              <w:rPr>
                <w:sz w:val="22"/>
                <w:szCs w:val="22"/>
              </w:rPr>
              <w:t xml:space="preserve">(sutarties vykdymo trukmė (prekių tiekimo terminas) – </w:t>
            </w:r>
            <w:r w:rsidR="008624F7">
              <w:rPr>
                <w:sz w:val="22"/>
                <w:szCs w:val="22"/>
              </w:rPr>
              <w:t>36</w:t>
            </w:r>
            <w:r w:rsidR="00FD652A" w:rsidRPr="001079A1">
              <w:rPr>
                <w:sz w:val="22"/>
                <w:szCs w:val="22"/>
              </w:rPr>
              <w:t xml:space="preserve"> </w:t>
            </w:r>
            <w:r w:rsidRPr="001079A1">
              <w:rPr>
                <w:sz w:val="22"/>
                <w:szCs w:val="22"/>
              </w:rPr>
              <w:t>(</w:t>
            </w:r>
            <w:r w:rsidR="008624F7">
              <w:rPr>
                <w:sz w:val="22"/>
                <w:szCs w:val="22"/>
              </w:rPr>
              <w:t>trisdešimt šeši</w:t>
            </w:r>
            <w:r w:rsidRPr="001079A1">
              <w:rPr>
                <w:sz w:val="22"/>
                <w:szCs w:val="22"/>
              </w:rPr>
              <w:t>) mėnesi</w:t>
            </w:r>
            <w:r w:rsidR="00FD652A">
              <w:rPr>
                <w:sz w:val="22"/>
                <w:szCs w:val="22"/>
              </w:rPr>
              <w:t>ai</w:t>
            </w:r>
            <w:r w:rsidRPr="001079A1">
              <w:rPr>
                <w:sz w:val="22"/>
                <w:szCs w:val="22"/>
              </w:rPr>
              <w:t>,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7DFEF7B0" w14:textId="3834A8DC" w:rsidR="000E0314" w:rsidRPr="001079A1" w:rsidRDefault="001079A1" w:rsidP="000E0314">
            <w:pPr>
              <w:jc w:val="both"/>
              <w:rPr>
                <w:kern w:val="2"/>
                <w:sz w:val="22"/>
                <w:szCs w:val="22"/>
              </w:rPr>
            </w:pPr>
            <w:r w:rsidRPr="001079A1">
              <w:rPr>
                <w:kern w:val="2"/>
                <w:sz w:val="22"/>
                <w:szCs w:val="22"/>
              </w:rPr>
              <w:t xml:space="preserve">12.1.1. </w:t>
            </w:r>
            <w:r w:rsidR="000E0314" w:rsidRPr="001079A1">
              <w:rPr>
                <w:kern w:val="2"/>
                <w:sz w:val="22"/>
                <w:szCs w:val="22"/>
              </w:rPr>
              <w:t>Sutartis gali būti nutraukiama rašytiniu Šalių susitarimu arba vienašališkai, Bendrosiose sąlygose nustatyta tvarka.</w:t>
            </w:r>
          </w:p>
          <w:p w14:paraId="13DD4A57" w14:textId="70761402" w:rsidR="001079A1" w:rsidRPr="00333420" w:rsidRDefault="001079A1" w:rsidP="000E0314">
            <w:pPr>
              <w:jc w:val="both"/>
              <w:rPr>
                <w:color w:val="4472C4"/>
                <w:kern w:val="2"/>
                <w:sz w:val="22"/>
                <w:szCs w:val="22"/>
              </w:rPr>
            </w:pPr>
            <w:r w:rsidRPr="001079A1">
              <w:rPr>
                <w:kern w:val="2"/>
                <w:sz w:val="22"/>
                <w:szCs w:val="22"/>
              </w:rPr>
              <w:t>12.1.2. Pirkėjas taip pat turi teisę vienašališkai nutraukti Sutartį raštu įspėjęs Tiekėją prieš ne trumpesnį nei 10 (dešimties) dienų terminą, jeigu po Sutarties sudarymo paaiškėja, kad Tiekėjas yra įtrauktas į Nepatikimų maisto tvarkymo subjektų sąrašą.</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03658A98" w14:textId="77777777" w:rsidR="000E0314" w:rsidRPr="001079A1" w:rsidRDefault="000E0314" w:rsidP="000E0314">
            <w:pPr>
              <w:spacing w:line="257" w:lineRule="auto"/>
              <w:jc w:val="both"/>
              <w:rPr>
                <w:kern w:val="2"/>
                <w:sz w:val="22"/>
                <w:szCs w:val="22"/>
              </w:rPr>
            </w:pPr>
            <w:r w:rsidRPr="004D4FC5">
              <w:rPr>
                <w:kern w:val="2"/>
                <w:sz w:val="22"/>
                <w:szCs w:val="22"/>
              </w:rPr>
              <w:t xml:space="preserve">12.2.8. Tiekėjas daugiau nei vieną kartą per Sutarties vykdymo laikotarpį pažeidžia Bendrųjų sąlygų nuostatas dėl Sutarties vykdymui pasitelkiamų naujų subtiekėjų ir (ar </w:t>
            </w:r>
            <w:r w:rsidRPr="001079A1">
              <w:rPr>
                <w:kern w:val="2"/>
                <w:sz w:val="22"/>
                <w:szCs w:val="22"/>
              </w:rPr>
              <w:t>specialistų) / esamų subtiekėjų ir (ar) specialistų keitimo.</w:t>
            </w:r>
          </w:p>
          <w:p w14:paraId="1C633ACA" w14:textId="1A526ED4" w:rsidR="006276B2" w:rsidRPr="00333420" w:rsidRDefault="006276B2" w:rsidP="000E0314">
            <w:pPr>
              <w:spacing w:line="257" w:lineRule="auto"/>
              <w:jc w:val="both"/>
              <w:rPr>
                <w:rFonts w:eastAsia="Arial"/>
                <w:color w:val="FF0000"/>
                <w:kern w:val="2"/>
                <w:sz w:val="22"/>
                <w:szCs w:val="22"/>
              </w:rPr>
            </w:pPr>
            <w:r w:rsidRPr="001079A1">
              <w:rPr>
                <w:rFonts w:eastAsia="Arial"/>
                <w:kern w:val="2"/>
                <w:sz w:val="22"/>
                <w:szCs w:val="22"/>
              </w:rPr>
              <w:t>12.2.9. Tiekėjas nesilaiko Lietuvos Respublikos sveikatos apsaugos ministro 2019 m. rugpjūčio 20 d. įsakymo Nr. V-1000 „Dėl Pacientų maitinimo organizavimo asmens sveikatos priežiūros įstaigose tvarkos aprašo patvirtinimo“ reikalavimų ir/arba nedelsiant nepraneša Pirkėjui, jei jis įtraukiamas į Nepatikimų maisto tvarkymo subjektų sąrašą.</w:t>
            </w:r>
          </w:p>
        </w:tc>
      </w:tr>
      <w:tr w:rsidR="000E0314" w:rsidRPr="00333420" w14:paraId="1F566E0D" w14:textId="77777777" w:rsidTr="005850D7">
        <w:trPr>
          <w:trHeight w:val="300"/>
        </w:trPr>
        <w:tc>
          <w:tcPr>
            <w:tcW w:w="10207" w:type="dxa"/>
            <w:gridSpan w:val="4"/>
          </w:tcPr>
          <w:p w14:paraId="3136D357" w14:textId="4AF04633" w:rsidR="000E0314" w:rsidRPr="00610EDE" w:rsidRDefault="000E0314" w:rsidP="000E0314">
            <w:pPr>
              <w:jc w:val="center"/>
              <w:rPr>
                <w:kern w:val="2"/>
                <w:sz w:val="22"/>
                <w:szCs w:val="22"/>
              </w:rPr>
            </w:pPr>
            <w:r w:rsidRPr="00610EDE">
              <w:rPr>
                <w:b/>
                <w:bCs/>
                <w:kern w:val="2"/>
                <w:sz w:val="22"/>
                <w:szCs w:val="22"/>
              </w:rPr>
              <w:t xml:space="preserve">13. APLINKOSAUGINIAI IR SOCIALINIAI KRITERIJAI </w:t>
            </w:r>
            <w:r w:rsidRPr="00610EDE">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610EDE" w:rsidRDefault="000E0314" w:rsidP="000E0314">
            <w:pPr>
              <w:rPr>
                <w:b/>
                <w:bCs/>
                <w:kern w:val="2"/>
                <w:sz w:val="22"/>
                <w:szCs w:val="22"/>
              </w:rPr>
            </w:pPr>
            <w:r w:rsidRPr="00610EDE">
              <w:rPr>
                <w:b/>
                <w:bCs/>
                <w:kern w:val="2"/>
                <w:sz w:val="22"/>
                <w:szCs w:val="22"/>
              </w:rPr>
              <w:lastRenderedPageBreak/>
              <w:t>13.1. Aplinkosauginių kriterijų nustatymo teisinis pagrindas</w:t>
            </w:r>
          </w:p>
        </w:tc>
        <w:tc>
          <w:tcPr>
            <w:tcW w:w="7675" w:type="dxa"/>
            <w:gridSpan w:val="3"/>
          </w:tcPr>
          <w:p w14:paraId="4D87E274" w14:textId="77777777" w:rsidR="00C95774" w:rsidRPr="00115632" w:rsidRDefault="00C95774" w:rsidP="00C95774">
            <w:pPr>
              <w:jc w:val="both"/>
              <w:rPr>
                <w:color w:val="000000"/>
                <w:kern w:val="2"/>
                <w:sz w:val="22"/>
                <w:szCs w:val="22"/>
                <w:shd w:val="clear" w:color="auto" w:fill="FFFFFF"/>
              </w:rPr>
            </w:pPr>
            <w:r w:rsidRPr="00115632">
              <w:rPr>
                <w:color w:val="000000"/>
                <w:kern w:val="2"/>
                <w:sz w:val="22"/>
                <w:szCs w:val="22"/>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7107524E" w14:textId="6AD88763" w:rsidR="00C95774" w:rsidRPr="00115632" w:rsidRDefault="00C95774" w:rsidP="00C95774">
            <w:pPr>
              <w:jc w:val="both"/>
              <w:rPr>
                <w:color w:val="000000"/>
                <w:kern w:val="2"/>
                <w:sz w:val="22"/>
                <w:szCs w:val="22"/>
                <w:shd w:val="clear" w:color="auto" w:fill="FFFFFF"/>
              </w:rPr>
            </w:pPr>
            <w:r w:rsidRPr="00115632">
              <w:rPr>
                <w:color w:val="000000"/>
                <w:kern w:val="2"/>
                <w:sz w:val="22"/>
                <w:szCs w:val="22"/>
                <w:shd w:val="clear" w:color="auto" w:fill="FFFFFF"/>
              </w:rPr>
              <w:t>13.1.2. Sutarties vykdymo metu Tiekėjas turi laikytis Sutarties 13.</w:t>
            </w:r>
            <w:r w:rsidR="006819CB" w:rsidRPr="00115632">
              <w:rPr>
                <w:color w:val="000000"/>
                <w:kern w:val="2"/>
                <w:sz w:val="22"/>
                <w:szCs w:val="22"/>
                <w:shd w:val="clear" w:color="auto" w:fill="FFFFFF"/>
              </w:rPr>
              <w:t>1.3</w:t>
            </w:r>
            <w:r w:rsidRPr="00115632">
              <w:rPr>
                <w:color w:val="000000"/>
                <w:kern w:val="2"/>
                <w:sz w:val="22"/>
                <w:szCs w:val="22"/>
                <w:shd w:val="clear" w:color="auto" w:fill="FFFFFF"/>
              </w:rPr>
              <w:t xml:space="preserve"> – </w:t>
            </w:r>
            <w:r w:rsidRPr="00115632">
              <w:rPr>
                <w:kern w:val="2"/>
                <w:sz w:val="22"/>
                <w:szCs w:val="22"/>
                <w:shd w:val="clear" w:color="auto" w:fill="FFFFFF"/>
              </w:rPr>
              <w:t>13.</w:t>
            </w:r>
            <w:r w:rsidR="006819CB" w:rsidRPr="00115632">
              <w:rPr>
                <w:kern w:val="2"/>
                <w:sz w:val="22"/>
                <w:szCs w:val="22"/>
                <w:shd w:val="clear" w:color="auto" w:fill="FFFFFF"/>
              </w:rPr>
              <w:t>6</w:t>
            </w:r>
            <w:r w:rsidRPr="00115632">
              <w:rPr>
                <w:kern w:val="2"/>
                <w:sz w:val="22"/>
                <w:szCs w:val="22"/>
                <w:shd w:val="clear" w:color="auto" w:fill="FFFFFF"/>
              </w:rPr>
              <w:t xml:space="preserve">. </w:t>
            </w:r>
            <w:r w:rsidRPr="00115632">
              <w:rPr>
                <w:color w:val="000000"/>
                <w:kern w:val="2"/>
                <w:sz w:val="22"/>
                <w:szCs w:val="22"/>
                <w:shd w:val="clear" w:color="auto" w:fill="FFFFFF"/>
              </w:rPr>
              <w:t xml:space="preserve">punkte nurodytų aplinkosauginių kriterijų, sutarties vykdymo metu perkančioji organizacija turi teisę reikalauti tiekėjo pateikti dokumentus*, įrodančius atitikimą aplinkos apsaugos kriterijams. </w:t>
            </w:r>
          </w:p>
          <w:p w14:paraId="40ED7631" w14:textId="77777777" w:rsidR="00C95774" w:rsidRPr="00115632" w:rsidRDefault="00C95774" w:rsidP="00C95774">
            <w:pPr>
              <w:jc w:val="both"/>
              <w:rPr>
                <w:color w:val="000000"/>
                <w:kern w:val="2"/>
                <w:sz w:val="22"/>
                <w:szCs w:val="22"/>
                <w:shd w:val="clear" w:color="auto" w:fill="FFFFFF"/>
              </w:rPr>
            </w:pPr>
            <w:r w:rsidRPr="00115632">
              <w:rPr>
                <w:color w:val="000000"/>
                <w:kern w:val="2"/>
                <w:sz w:val="22"/>
                <w:szCs w:val="22"/>
                <w:shd w:val="clear" w:color="auto" w:fill="FFFFFF"/>
              </w:rPr>
              <w:t>13.1.3.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100 proc. perdirbtas popierius, (naudoto popieriaus ir (ar) gamybos atliekų) plaušų arba ne mažiau kaip 30 proc. pirminės medienos plaušų, gautų iš miškų, sertifikuotų naudojant Forest Stewardship Council (toliau – FSC) ar Miškų sertifikavimo sistemų pripažinimo programą (toliau – PEFC) arba lygiavertes miškų sertifikavimo sistemas, kita dalis – iš perdirbto popieriaus plaušų. Gaminys turi būti nebalintas arba balintas nenaudojant chloro dujų.</w:t>
            </w:r>
          </w:p>
          <w:p w14:paraId="70DC1961" w14:textId="0FCEC3E0" w:rsidR="00C95774" w:rsidRPr="00115632" w:rsidRDefault="00C95774" w:rsidP="00C95774">
            <w:pPr>
              <w:jc w:val="both"/>
              <w:rPr>
                <w:color w:val="000000"/>
                <w:kern w:val="2"/>
                <w:sz w:val="22"/>
                <w:szCs w:val="22"/>
                <w:shd w:val="clear" w:color="auto" w:fill="FFFFFF"/>
              </w:rPr>
            </w:pPr>
            <w:r w:rsidRPr="00115632">
              <w:rPr>
                <w:color w:val="000000"/>
                <w:kern w:val="2"/>
                <w:sz w:val="22"/>
                <w:szCs w:val="22"/>
                <w:shd w:val="clear" w:color="auto" w:fill="FFFFFF"/>
              </w:rPr>
              <w:t>13.</w:t>
            </w:r>
            <w:r w:rsidR="006819CB" w:rsidRPr="00115632">
              <w:rPr>
                <w:color w:val="000000"/>
                <w:kern w:val="2"/>
                <w:sz w:val="22"/>
                <w:szCs w:val="22"/>
                <w:shd w:val="clear" w:color="auto" w:fill="FFFFFF"/>
              </w:rPr>
              <w:t>1.4</w:t>
            </w:r>
            <w:r w:rsidRPr="00115632">
              <w:rPr>
                <w:color w:val="000000"/>
                <w:kern w:val="2"/>
                <w:sz w:val="22"/>
                <w:szCs w:val="22"/>
                <w:shd w:val="clear" w:color="auto" w:fill="FFFFFF"/>
              </w:rPr>
              <w:t>.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46C68770" w14:textId="77777777" w:rsidR="00C95774" w:rsidRPr="00115632" w:rsidRDefault="00C95774" w:rsidP="00C95774">
            <w:pPr>
              <w:jc w:val="both"/>
              <w:rPr>
                <w:color w:val="000000"/>
                <w:kern w:val="2"/>
                <w:sz w:val="22"/>
                <w:szCs w:val="22"/>
                <w:shd w:val="clear" w:color="auto" w:fill="FFFFFF"/>
              </w:rPr>
            </w:pPr>
            <w:r w:rsidRPr="00115632">
              <w:rPr>
                <w:color w:val="000000"/>
                <w:kern w:val="2"/>
                <w:sz w:val="22"/>
                <w:szCs w:val="22"/>
                <w:shd w:val="clear" w:color="auto" w:fill="FFFFFF"/>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946AE6D" w14:textId="2B26A30D" w:rsidR="00C95774" w:rsidRPr="00115632" w:rsidRDefault="00C95774" w:rsidP="00C95774">
            <w:pPr>
              <w:jc w:val="both"/>
              <w:rPr>
                <w:color w:val="000000"/>
                <w:kern w:val="2"/>
                <w:sz w:val="22"/>
                <w:szCs w:val="22"/>
                <w:shd w:val="clear" w:color="auto" w:fill="FFFFFF"/>
              </w:rPr>
            </w:pPr>
            <w:r w:rsidRPr="00115632">
              <w:rPr>
                <w:color w:val="000000"/>
                <w:kern w:val="2"/>
                <w:sz w:val="22"/>
                <w:szCs w:val="22"/>
                <w:shd w:val="clear" w:color="auto" w:fill="FFFFFF"/>
              </w:rPr>
              <w:t>13.</w:t>
            </w:r>
            <w:r w:rsidR="006819CB" w:rsidRPr="00115632">
              <w:rPr>
                <w:color w:val="000000"/>
                <w:kern w:val="2"/>
                <w:sz w:val="22"/>
                <w:szCs w:val="22"/>
                <w:shd w:val="clear" w:color="auto" w:fill="FFFFFF"/>
              </w:rPr>
              <w:t>1.5.</w:t>
            </w:r>
            <w:r w:rsidRPr="00115632">
              <w:rPr>
                <w:color w:val="000000"/>
                <w:kern w:val="2"/>
                <w:sz w:val="22"/>
                <w:szCs w:val="22"/>
                <w:shd w:val="clear" w:color="auto" w:fill="FFFFFF"/>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379E642A" w14:textId="753DCD0A" w:rsidR="00C95774" w:rsidRPr="00115632" w:rsidRDefault="00C95774" w:rsidP="00C95774">
            <w:pPr>
              <w:jc w:val="both"/>
              <w:rPr>
                <w:color w:val="000000"/>
                <w:kern w:val="2"/>
                <w:sz w:val="22"/>
                <w:szCs w:val="22"/>
                <w:shd w:val="clear" w:color="auto" w:fill="FFFFFF"/>
              </w:rPr>
            </w:pPr>
            <w:r w:rsidRPr="00115632">
              <w:rPr>
                <w:color w:val="000000"/>
                <w:kern w:val="2"/>
                <w:sz w:val="22"/>
                <w:szCs w:val="22"/>
                <w:shd w:val="clear" w:color="auto" w:fill="FFFFFF"/>
              </w:rPr>
              <w:t>.</w:t>
            </w:r>
          </w:p>
          <w:p w14:paraId="52756D8F" w14:textId="00828B4C" w:rsidR="00C95774" w:rsidRPr="00115632" w:rsidRDefault="00C95774" w:rsidP="00C95774">
            <w:pPr>
              <w:jc w:val="both"/>
              <w:rPr>
                <w:color w:val="000000"/>
                <w:kern w:val="2"/>
                <w:sz w:val="22"/>
                <w:szCs w:val="22"/>
                <w:shd w:val="clear" w:color="auto" w:fill="FFFFFF"/>
              </w:rPr>
            </w:pPr>
            <w:r w:rsidRPr="00115632">
              <w:rPr>
                <w:color w:val="000000"/>
                <w:kern w:val="2"/>
                <w:sz w:val="22"/>
                <w:szCs w:val="22"/>
                <w:shd w:val="clear" w:color="auto" w:fill="FFFFFF"/>
              </w:rPr>
              <w:t>13.</w:t>
            </w:r>
            <w:r w:rsidR="006819CB" w:rsidRPr="00115632">
              <w:rPr>
                <w:color w:val="000000"/>
                <w:kern w:val="2"/>
                <w:sz w:val="22"/>
                <w:szCs w:val="22"/>
                <w:shd w:val="clear" w:color="auto" w:fill="FFFFFF"/>
              </w:rPr>
              <w:t>1.6.</w:t>
            </w:r>
            <w:r w:rsidRPr="00115632">
              <w:rPr>
                <w:color w:val="000000"/>
                <w:kern w:val="2"/>
                <w:sz w:val="22"/>
                <w:szCs w:val="22"/>
                <w:shd w:val="clear" w:color="auto" w:fill="FFFFFF"/>
              </w:rPr>
              <w:t xml:space="preserve"> Tiekėjas privalo Prekes atvežti Pirkėjui ne kelių eismo piko valandomis, t .y. darbo dienomis pirmadieniais -  ketvirtadieniais nuo </w:t>
            </w:r>
            <w:r w:rsidR="00554E79" w:rsidRPr="00115632">
              <w:rPr>
                <w:color w:val="000000"/>
                <w:kern w:val="2"/>
                <w:sz w:val="22"/>
                <w:szCs w:val="22"/>
                <w:shd w:val="clear" w:color="auto" w:fill="FFFFFF"/>
              </w:rPr>
              <w:t xml:space="preserve">09:00 iki 11:00 </w:t>
            </w:r>
            <w:r w:rsidRPr="00115632">
              <w:rPr>
                <w:color w:val="000000"/>
                <w:kern w:val="2"/>
                <w:sz w:val="22"/>
                <w:szCs w:val="22"/>
                <w:shd w:val="clear" w:color="auto" w:fill="FFFFFF"/>
              </w:rPr>
              <w:t xml:space="preserve">val. </w:t>
            </w:r>
            <w:r w:rsidR="00554E79" w:rsidRPr="00115632">
              <w:rPr>
                <w:color w:val="000000"/>
                <w:kern w:val="2"/>
                <w:sz w:val="22"/>
                <w:szCs w:val="22"/>
                <w:shd w:val="clear" w:color="auto" w:fill="FFFFFF"/>
              </w:rPr>
              <w:t>ir nuo 1</w:t>
            </w:r>
            <w:r w:rsidR="00076707" w:rsidRPr="00115632">
              <w:rPr>
                <w:color w:val="000000"/>
                <w:kern w:val="2"/>
                <w:sz w:val="22"/>
                <w:szCs w:val="22"/>
                <w:shd w:val="clear" w:color="auto" w:fill="FFFFFF"/>
              </w:rPr>
              <w:t>4</w:t>
            </w:r>
            <w:r w:rsidR="00554E79" w:rsidRPr="00115632">
              <w:rPr>
                <w:color w:val="000000"/>
                <w:kern w:val="2"/>
                <w:sz w:val="22"/>
                <w:szCs w:val="22"/>
                <w:shd w:val="clear" w:color="auto" w:fill="FFFFFF"/>
              </w:rPr>
              <w:t xml:space="preserve">:00 </w:t>
            </w:r>
            <w:r w:rsidRPr="00115632">
              <w:rPr>
                <w:color w:val="000000"/>
                <w:kern w:val="2"/>
                <w:sz w:val="22"/>
                <w:szCs w:val="22"/>
                <w:shd w:val="clear" w:color="auto" w:fill="FFFFFF"/>
              </w:rPr>
              <w:t>iki 16</w:t>
            </w:r>
            <w:r w:rsidR="00554E79" w:rsidRPr="00115632">
              <w:rPr>
                <w:color w:val="000000"/>
                <w:kern w:val="2"/>
                <w:sz w:val="22"/>
                <w:szCs w:val="22"/>
                <w:shd w:val="clear" w:color="auto" w:fill="FFFFFF"/>
              </w:rPr>
              <w:t>:</w:t>
            </w:r>
            <w:r w:rsidRPr="00115632">
              <w:rPr>
                <w:color w:val="000000"/>
                <w:kern w:val="2"/>
                <w:sz w:val="22"/>
                <w:szCs w:val="22"/>
                <w:shd w:val="clear" w:color="auto" w:fill="FFFFFF"/>
              </w:rPr>
              <w:t>00 val., penktadieniais ir švenčių dienų išvakarėse nuo</w:t>
            </w:r>
            <w:r w:rsidR="00554E79" w:rsidRPr="00115632">
              <w:rPr>
                <w:color w:val="000000"/>
                <w:kern w:val="2"/>
                <w:sz w:val="22"/>
                <w:szCs w:val="22"/>
                <w:shd w:val="clear" w:color="auto" w:fill="FFFFFF"/>
              </w:rPr>
              <w:t xml:space="preserve"> 09:00 iki 11:00 val. ir nuo 13:00 </w:t>
            </w:r>
            <w:r w:rsidRPr="00115632">
              <w:rPr>
                <w:color w:val="000000"/>
                <w:kern w:val="2"/>
                <w:sz w:val="22"/>
                <w:szCs w:val="22"/>
                <w:shd w:val="clear" w:color="auto" w:fill="FFFFFF"/>
              </w:rPr>
              <w:t>iki 1</w:t>
            </w:r>
            <w:r w:rsidR="00115632" w:rsidRPr="00115632">
              <w:rPr>
                <w:color w:val="000000"/>
                <w:kern w:val="2"/>
                <w:sz w:val="22"/>
                <w:szCs w:val="22"/>
                <w:shd w:val="clear" w:color="auto" w:fill="FFFFFF"/>
              </w:rPr>
              <w:t>5</w:t>
            </w:r>
            <w:r w:rsidR="00554E79" w:rsidRPr="00115632">
              <w:rPr>
                <w:color w:val="000000"/>
                <w:kern w:val="2"/>
                <w:sz w:val="22"/>
                <w:szCs w:val="22"/>
                <w:shd w:val="clear" w:color="auto" w:fill="FFFFFF"/>
              </w:rPr>
              <w:t>:</w:t>
            </w:r>
            <w:r w:rsidRPr="00115632">
              <w:rPr>
                <w:color w:val="000000"/>
                <w:kern w:val="2"/>
                <w:sz w:val="22"/>
                <w:szCs w:val="22"/>
                <w:shd w:val="clear" w:color="auto" w:fill="FFFFFF"/>
              </w:rPr>
              <w:t>00 val. ir trumpiausiais galimais maršrutais, pakrovimo/iškrovimo laiką, fiksuojant krovinio važtaraštyje. Pirkėjas turi teisę Sutarties vykdymo metu pareikalauti trumpiausio galimo maršruto pasirinkimą įrodančių dokumentų.</w:t>
            </w:r>
          </w:p>
          <w:p w14:paraId="17CCA5D3" w14:textId="7C869449" w:rsidR="00E9192E" w:rsidRPr="00115632" w:rsidRDefault="00C95774">
            <w:pPr>
              <w:jc w:val="both"/>
              <w:rPr>
                <w:color w:val="000000"/>
                <w:kern w:val="2"/>
                <w:sz w:val="22"/>
                <w:szCs w:val="22"/>
                <w:shd w:val="clear" w:color="auto" w:fill="FFFFFF"/>
              </w:rPr>
            </w:pPr>
            <w:r w:rsidRPr="00115632">
              <w:rPr>
                <w:color w:val="000000"/>
                <w:kern w:val="2"/>
                <w:sz w:val="22"/>
                <w:szCs w:val="22"/>
                <w:shd w:val="clear" w:color="auto" w:fill="FFFFFF"/>
              </w:rPr>
              <w:t>13.</w:t>
            </w:r>
            <w:r w:rsidR="006819CB" w:rsidRPr="00115632">
              <w:rPr>
                <w:color w:val="000000"/>
                <w:kern w:val="2"/>
                <w:sz w:val="22"/>
                <w:szCs w:val="22"/>
                <w:shd w:val="clear" w:color="auto" w:fill="FFFFFF"/>
              </w:rPr>
              <w:t>1.7.</w:t>
            </w:r>
            <w:r w:rsidRPr="00115632">
              <w:rPr>
                <w:color w:val="000000"/>
                <w:kern w:val="2"/>
                <w:sz w:val="22"/>
                <w:szCs w:val="22"/>
                <w:shd w:val="clear" w:color="auto" w:fill="FFFFFF"/>
              </w:rPr>
              <w:t xml:space="preserve"> Nustačius, kad Tiekėjas</w:t>
            </w:r>
            <w:r w:rsidR="00554E79" w:rsidRPr="00115632">
              <w:rPr>
                <w:color w:val="000000"/>
                <w:kern w:val="2"/>
                <w:sz w:val="22"/>
                <w:szCs w:val="22"/>
                <w:shd w:val="clear" w:color="auto" w:fill="FFFFFF"/>
              </w:rPr>
              <w:t xml:space="preserve"> nesilaiko bent vieno 13.1.4 ir 13.1.6 punktuose</w:t>
            </w:r>
            <w:r w:rsidRPr="00115632">
              <w:rPr>
                <w:color w:val="000000"/>
                <w:kern w:val="2"/>
                <w:sz w:val="22"/>
                <w:szCs w:val="22"/>
                <w:shd w:val="clear" w:color="auto" w:fill="FFFFFF"/>
              </w:rPr>
              <w:t xml:space="preserve"> nustatyt</w:t>
            </w:r>
            <w:r w:rsidR="00554E79" w:rsidRPr="00115632">
              <w:rPr>
                <w:color w:val="000000"/>
                <w:kern w:val="2"/>
                <w:sz w:val="22"/>
                <w:szCs w:val="22"/>
                <w:shd w:val="clear" w:color="auto" w:fill="FFFFFF"/>
              </w:rPr>
              <w:t>o</w:t>
            </w:r>
            <w:r w:rsidRPr="00115632">
              <w:rPr>
                <w:color w:val="000000"/>
                <w:kern w:val="2"/>
                <w:sz w:val="22"/>
                <w:szCs w:val="22"/>
                <w:shd w:val="clear" w:color="auto" w:fill="FFFFFF"/>
              </w:rPr>
              <w:t xml:space="preserve"> kriterijaus (-jų), Tiekėjui taikoma Specialiųjų sąlygų 9.5 punkte nurodyto dydžio bauda.</w:t>
            </w:r>
          </w:p>
        </w:tc>
      </w:tr>
      <w:tr w:rsidR="000E0314" w:rsidRPr="00333420" w14:paraId="62965113" w14:textId="77777777" w:rsidTr="002F016D">
        <w:trPr>
          <w:trHeight w:val="573"/>
        </w:trPr>
        <w:tc>
          <w:tcPr>
            <w:tcW w:w="2532" w:type="dxa"/>
          </w:tcPr>
          <w:p w14:paraId="17778EDB" w14:textId="054AB96F"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sidR="00C95774">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115632" w:rsidRDefault="000E0314" w:rsidP="000E0314">
            <w:pPr>
              <w:rPr>
                <w:color w:val="000000"/>
                <w:kern w:val="2"/>
                <w:sz w:val="22"/>
                <w:szCs w:val="22"/>
                <w:shd w:val="clear" w:color="auto" w:fill="FFFFFF"/>
              </w:rPr>
            </w:pPr>
            <w:r w:rsidRPr="00115632">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7E0D6817" w14:textId="77777777" w:rsidR="000E0314" w:rsidRPr="00C30461" w:rsidRDefault="00C30461" w:rsidP="000E0314">
            <w:pPr>
              <w:jc w:val="center"/>
              <w:rPr>
                <w:kern w:val="2"/>
                <w:sz w:val="22"/>
                <w:szCs w:val="22"/>
              </w:rPr>
            </w:pPr>
            <w:r w:rsidRPr="00C30461">
              <w:rPr>
                <w:kern w:val="2"/>
                <w:sz w:val="22"/>
                <w:szCs w:val="22"/>
              </w:rPr>
              <w:t>Teisininkas</w:t>
            </w:r>
          </w:p>
          <w:p w14:paraId="6A32FC7D" w14:textId="34303243" w:rsidR="00C30461" w:rsidRPr="00333420" w:rsidRDefault="00C30461" w:rsidP="000E0314">
            <w:pPr>
              <w:jc w:val="center"/>
              <w:rPr>
                <w:b/>
                <w:bCs/>
                <w:kern w:val="2"/>
                <w:sz w:val="22"/>
                <w:szCs w:val="22"/>
              </w:rPr>
            </w:pPr>
            <w:r w:rsidRPr="00C30461">
              <w:rPr>
                <w:kern w:val="2"/>
                <w:sz w:val="22"/>
                <w:szCs w:val="22"/>
              </w:rPr>
              <w:t>Benas Marcalis</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567" w:bottom="426" w:left="1701" w:header="709" w:footer="720" w:gutter="0"/>
          <w:pgNumType w:start="1"/>
          <w:cols w:space="720"/>
          <w:titlePg/>
          <w:docGrid w:linePitch="360"/>
        </w:sectPr>
      </w:pPr>
    </w:p>
    <w:p w14:paraId="5D6533FD" w14:textId="5FE4B015" w:rsidR="00CC44E8" w:rsidRPr="00A04707" w:rsidRDefault="00CC44E8" w:rsidP="00CC44E8">
      <w:pPr>
        <w:ind w:right="-316"/>
        <w:jc w:val="right"/>
        <w:rPr>
          <w:sz w:val="22"/>
          <w:szCs w:val="22"/>
        </w:rPr>
      </w:pPr>
      <w:r w:rsidRPr="00A04707">
        <w:rPr>
          <w:b/>
          <w:sz w:val="22"/>
          <w:szCs w:val="22"/>
        </w:rPr>
        <w:lastRenderedPageBreak/>
        <w:t>1 priedas</w:t>
      </w:r>
    </w:p>
    <w:p w14:paraId="1E2133FE" w14:textId="77777777" w:rsidR="00CC44E8" w:rsidRPr="00A04707" w:rsidRDefault="00CC44E8" w:rsidP="00CC44E8">
      <w:pPr>
        <w:jc w:val="right"/>
        <w:rPr>
          <w:sz w:val="22"/>
          <w:szCs w:val="22"/>
        </w:rPr>
      </w:pPr>
    </w:p>
    <w:p w14:paraId="7AD45D07" w14:textId="77777777" w:rsidR="00CC44E8" w:rsidRPr="00A04707" w:rsidRDefault="00CC44E8" w:rsidP="00CC44E8">
      <w:pPr>
        <w:jc w:val="center"/>
        <w:rPr>
          <w:b/>
          <w:sz w:val="6"/>
          <w:szCs w:val="6"/>
        </w:rPr>
      </w:pPr>
    </w:p>
    <w:p w14:paraId="4001D9DE" w14:textId="77777777" w:rsidR="00CC44E8" w:rsidRPr="00A04707" w:rsidRDefault="00CC44E8" w:rsidP="00CC44E8">
      <w:pPr>
        <w:jc w:val="center"/>
        <w:rPr>
          <w:b/>
          <w:sz w:val="22"/>
          <w:szCs w:val="22"/>
        </w:rPr>
      </w:pPr>
      <w:r w:rsidRPr="00A04707">
        <w:rPr>
          <w:b/>
          <w:sz w:val="22"/>
          <w:szCs w:val="22"/>
        </w:rPr>
        <w:t>TECHNINĖ SPECIFIKACIJA IR ĮKAINIAI</w:t>
      </w:r>
    </w:p>
    <w:p w14:paraId="6F0CF612" w14:textId="5F48FBFC" w:rsidR="001D2653" w:rsidRPr="00A04707" w:rsidRDefault="001D2653" w:rsidP="00CC44E8">
      <w:pPr>
        <w:jc w:val="center"/>
        <w:rPr>
          <w:bCs/>
          <w:i/>
          <w:iCs/>
          <w:sz w:val="22"/>
          <w:szCs w:val="22"/>
        </w:rPr>
      </w:pPr>
    </w:p>
    <w:tbl>
      <w:tblPr>
        <w:tblW w:w="15525" w:type="dxa"/>
        <w:tblLook w:val="04A0" w:firstRow="1" w:lastRow="0" w:firstColumn="1" w:lastColumn="0" w:noHBand="0" w:noVBand="1"/>
      </w:tblPr>
      <w:tblGrid>
        <w:gridCol w:w="936"/>
        <w:gridCol w:w="1799"/>
        <w:gridCol w:w="3584"/>
        <w:gridCol w:w="983"/>
        <w:gridCol w:w="1451"/>
        <w:gridCol w:w="1206"/>
        <w:gridCol w:w="3503"/>
        <w:gridCol w:w="2063"/>
      </w:tblGrid>
      <w:tr w:rsidR="00BB1B11" w:rsidRPr="00A04707" w14:paraId="56CF557C" w14:textId="77777777" w:rsidTr="00715F42">
        <w:trPr>
          <w:trHeight w:val="945"/>
        </w:trPr>
        <w:tc>
          <w:tcPr>
            <w:tcW w:w="945" w:type="dxa"/>
            <w:tcBorders>
              <w:top w:val="single" w:sz="4" w:space="0" w:color="auto"/>
              <w:left w:val="single" w:sz="4" w:space="0" w:color="auto"/>
              <w:bottom w:val="single" w:sz="4" w:space="0" w:color="auto"/>
              <w:right w:val="single" w:sz="4" w:space="0" w:color="auto"/>
            </w:tcBorders>
            <w:vAlign w:val="center"/>
            <w:hideMark/>
          </w:tcPr>
          <w:p w14:paraId="331A2794" w14:textId="77777777" w:rsidR="0053788B" w:rsidRPr="009827A9" w:rsidRDefault="0053788B" w:rsidP="001D2653">
            <w:pPr>
              <w:jc w:val="center"/>
              <w:rPr>
                <w:b/>
                <w:bCs/>
                <w:sz w:val="22"/>
                <w:szCs w:val="22"/>
                <w:lang w:eastAsia="lt-LT"/>
              </w:rPr>
            </w:pPr>
            <w:r w:rsidRPr="009827A9">
              <w:rPr>
                <w:b/>
                <w:bCs/>
                <w:sz w:val="22"/>
                <w:szCs w:val="22"/>
                <w:lang w:eastAsia="lt-LT"/>
              </w:rPr>
              <w:t>Eil.</w:t>
            </w:r>
          </w:p>
          <w:p w14:paraId="4E09F298" w14:textId="0D6D3096" w:rsidR="00BB1B11" w:rsidRPr="009827A9" w:rsidRDefault="00BB1B11" w:rsidP="001D2653">
            <w:pPr>
              <w:jc w:val="center"/>
              <w:rPr>
                <w:b/>
                <w:bCs/>
                <w:sz w:val="22"/>
                <w:szCs w:val="22"/>
                <w:lang w:eastAsia="lt-LT"/>
              </w:rPr>
            </w:pPr>
            <w:r w:rsidRPr="009827A9">
              <w:rPr>
                <w:b/>
                <w:bCs/>
                <w:sz w:val="22"/>
                <w:szCs w:val="22"/>
                <w:lang w:eastAsia="lt-LT"/>
              </w:rPr>
              <w:t>Nr.</w:t>
            </w:r>
          </w:p>
        </w:tc>
        <w:tc>
          <w:tcPr>
            <w:tcW w:w="1805" w:type="dxa"/>
            <w:tcBorders>
              <w:top w:val="single" w:sz="4" w:space="0" w:color="auto"/>
              <w:left w:val="nil"/>
              <w:bottom w:val="single" w:sz="4" w:space="0" w:color="auto"/>
              <w:right w:val="single" w:sz="4" w:space="0" w:color="auto"/>
            </w:tcBorders>
            <w:vAlign w:val="center"/>
            <w:hideMark/>
          </w:tcPr>
          <w:p w14:paraId="6EAC8CB4" w14:textId="77777777" w:rsidR="00BB1B11" w:rsidRPr="009827A9" w:rsidRDefault="00BB1B11" w:rsidP="001D2653">
            <w:pPr>
              <w:rPr>
                <w:b/>
                <w:bCs/>
                <w:sz w:val="22"/>
                <w:szCs w:val="22"/>
                <w:lang w:eastAsia="lt-LT"/>
              </w:rPr>
            </w:pPr>
            <w:r w:rsidRPr="009827A9">
              <w:rPr>
                <w:b/>
                <w:bCs/>
                <w:sz w:val="22"/>
                <w:szCs w:val="22"/>
                <w:lang w:eastAsia="lt-LT"/>
              </w:rPr>
              <w:t xml:space="preserve">Prekės pavadinimas </w:t>
            </w:r>
          </w:p>
        </w:tc>
        <w:tc>
          <w:tcPr>
            <w:tcW w:w="3624" w:type="dxa"/>
            <w:tcBorders>
              <w:top w:val="single" w:sz="4" w:space="0" w:color="auto"/>
              <w:left w:val="nil"/>
              <w:bottom w:val="single" w:sz="4" w:space="0" w:color="auto"/>
              <w:right w:val="single" w:sz="4" w:space="0" w:color="auto"/>
            </w:tcBorders>
            <w:vAlign w:val="center"/>
            <w:hideMark/>
          </w:tcPr>
          <w:p w14:paraId="6C9ECD46" w14:textId="77777777" w:rsidR="00BB1B11" w:rsidRPr="009827A9" w:rsidRDefault="00BB1B11" w:rsidP="001D2653">
            <w:pPr>
              <w:jc w:val="center"/>
              <w:rPr>
                <w:b/>
                <w:bCs/>
                <w:sz w:val="22"/>
                <w:szCs w:val="22"/>
                <w:lang w:eastAsia="lt-LT"/>
              </w:rPr>
            </w:pPr>
            <w:r w:rsidRPr="009827A9">
              <w:rPr>
                <w:b/>
                <w:bCs/>
                <w:sz w:val="22"/>
                <w:szCs w:val="22"/>
                <w:lang w:eastAsia="lt-LT"/>
              </w:rPr>
              <w:t>Reikalavimai produktams</w:t>
            </w:r>
          </w:p>
        </w:tc>
        <w:tc>
          <w:tcPr>
            <w:tcW w:w="988" w:type="dxa"/>
            <w:tcBorders>
              <w:top w:val="single" w:sz="4" w:space="0" w:color="auto"/>
              <w:left w:val="nil"/>
              <w:bottom w:val="single" w:sz="4" w:space="0" w:color="auto"/>
              <w:right w:val="single" w:sz="4" w:space="0" w:color="auto"/>
            </w:tcBorders>
            <w:vAlign w:val="center"/>
            <w:hideMark/>
          </w:tcPr>
          <w:p w14:paraId="2335E83F" w14:textId="77777777" w:rsidR="00BB1B11" w:rsidRPr="009827A9" w:rsidRDefault="00BB1B11" w:rsidP="001D2653">
            <w:pPr>
              <w:jc w:val="center"/>
              <w:rPr>
                <w:b/>
                <w:bCs/>
                <w:sz w:val="22"/>
                <w:szCs w:val="22"/>
                <w:lang w:eastAsia="lt-LT"/>
              </w:rPr>
            </w:pPr>
            <w:r w:rsidRPr="009827A9">
              <w:rPr>
                <w:b/>
                <w:bCs/>
                <w:sz w:val="22"/>
                <w:szCs w:val="22"/>
                <w:lang w:eastAsia="lt-LT"/>
              </w:rPr>
              <w:t>Mato vnt.</w:t>
            </w:r>
          </w:p>
        </w:tc>
        <w:tc>
          <w:tcPr>
            <w:tcW w:w="1451" w:type="dxa"/>
            <w:tcBorders>
              <w:top w:val="single" w:sz="4" w:space="0" w:color="auto"/>
              <w:left w:val="nil"/>
              <w:bottom w:val="single" w:sz="4" w:space="0" w:color="auto"/>
              <w:right w:val="single" w:sz="4" w:space="0" w:color="auto"/>
            </w:tcBorders>
            <w:vAlign w:val="center"/>
            <w:hideMark/>
          </w:tcPr>
          <w:p w14:paraId="661B8F6D" w14:textId="15E129E0" w:rsidR="00BB1B11" w:rsidRPr="009827A9" w:rsidRDefault="00D0091B" w:rsidP="001D2653">
            <w:pPr>
              <w:jc w:val="center"/>
              <w:rPr>
                <w:b/>
                <w:bCs/>
                <w:sz w:val="22"/>
                <w:szCs w:val="22"/>
                <w:lang w:eastAsia="lt-LT"/>
              </w:rPr>
            </w:pPr>
            <w:r w:rsidRPr="009827A9">
              <w:rPr>
                <w:b/>
                <w:bCs/>
                <w:sz w:val="22"/>
                <w:szCs w:val="22"/>
                <w:lang w:eastAsia="lt-LT"/>
              </w:rPr>
              <w:t>P</w:t>
            </w:r>
            <w:r w:rsidR="00BB1B11" w:rsidRPr="009827A9">
              <w:rPr>
                <w:b/>
                <w:bCs/>
                <w:sz w:val="22"/>
                <w:szCs w:val="22"/>
                <w:lang w:eastAsia="lt-LT"/>
              </w:rPr>
              <w:t>reliminarus</w:t>
            </w:r>
            <w:r w:rsidRPr="009827A9">
              <w:rPr>
                <w:b/>
                <w:bCs/>
                <w:sz w:val="22"/>
                <w:szCs w:val="22"/>
                <w:lang w:eastAsia="lt-LT"/>
              </w:rPr>
              <w:t xml:space="preserve"> kiekis</w:t>
            </w:r>
          </w:p>
        </w:tc>
        <w:tc>
          <w:tcPr>
            <w:tcW w:w="1108" w:type="dxa"/>
            <w:tcBorders>
              <w:top w:val="single" w:sz="4" w:space="0" w:color="auto"/>
              <w:left w:val="nil"/>
              <w:bottom w:val="single" w:sz="4" w:space="0" w:color="auto"/>
              <w:right w:val="single" w:sz="4" w:space="0" w:color="auto"/>
            </w:tcBorders>
            <w:vAlign w:val="center"/>
            <w:hideMark/>
          </w:tcPr>
          <w:p w14:paraId="4A5A40EF" w14:textId="7209FF38" w:rsidR="00BB1B11" w:rsidRPr="009827A9" w:rsidRDefault="00BB1B11" w:rsidP="001D2653">
            <w:pPr>
              <w:jc w:val="center"/>
              <w:rPr>
                <w:b/>
                <w:bCs/>
                <w:sz w:val="22"/>
                <w:szCs w:val="22"/>
                <w:lang w:eastAsia="lt-LT"/>
              </w:rPr>
            </w:pPr>
            <w:r w:rsidRPr="009827A9">
              <w:rPr>
                <w:b/>
                <w:bCs/>
                <w:sz w:val="22"/>
                <w:szCs w:val="22"/>
                <w:lang w:eastAsia="lt-LT"/>
              </w:rPr>
              <w:t>Mato v</w:t>
            </w:r>
            <w:r w:rsidR="00ED7BBC" w:rsidRPr="009827A9">
              <w:rPr>
                <w:b/>
                <w:bCs/>
                <w:sz w:val="22"/>
                <w:szCs w:val="22"/>
                <w:lang w:eastAsia="lt-LT"/>
              </w:rPr>
              <w:t>nt.</w:t>
            </w:r>
            <w:r w:rsidRPr="009827A9">
              <w:rPr>
                <w:b/>
                <w:bCs/>
                <w:sz w:val="22"/>
                <w:szCs w:val="22"/>
                <w:lang w:eastAsia="lt-LT"/>
              </w:rPr>
              <w:t xml:space="preserve"> įkainis EUR be PVM</w:t>
            </w:r>
          </w:p>
        </w:tc>
        <w:tc>
          <w:tcPr>
            <w:tcW w:w="3541" w:type="dxa"/>
            <w:tcBorders>
              <w:top w:val="single" w:sz="4" w:space="0" w:color="auto"/>
              <w:left w:val="nil"/>
              <w:bottom w:val="single" w:sz="4" w:space="0" w:color="auto"/>
              <w:right w:val="single" w:sz="4" w:space="0" w:color="auto"/>
            </w:tcBorders>
            <w:vAlign w:val="center"/>
            <w:hideMark/>
          </w:tcPr>
          <w:p w14:paraId="7588A04F" w14:textId="044C391D" w:rsidR="00BB1B11" w:rsidRPr="009827A9" w:rsidRDefault="00BB1B11" w:rsidP="001D2653">
            <w:pPr>
              <w:jc w:val="center"/>
              <w:rPr>
                <w:b/>
                <w:bCs/>
                <w:sz w:val="22"/>
                <w:szCs w:val="22"/>
                <w:lang w:eastAsia="lt-LT"/>
              </w:rPr>
            </w:pPr>
            <w:r w:rsidRPr="009827A9">
              <w:rPr>
                <w:b/>
                <w:bCs/>
                <w:sz w:val="22"/>
                <w:szCs w:val="22"/>
                <w:lang w:eastAsia="lt-LT"/>
              </w:rPr>
              <w:t xml:space="preserve">Maisto produkto pavadinimas, gamintojas, atitikimas reikalavimams </w:t>
            </w:r>
          </w:p>
        </w:tc>
        <w:tc>
          <w:tcPr>
            <w:tcW w:w="2063" w:type="dxa"/>
            <w:tcBorders>
              <w:top w:val="single" w:sz="4" w:space="0" w:color="auto"/>
              <w:left w:val="nil"/>
              <w:bottom w:val="single" w:sz="4" w:space="0" w:color="auto"/>
              <w:right w:val="single" w:sz="4" w:space="0" w:color="auto"/>
            </w:tcBorders>
            <w:vAlign w:val="center"/>
            <w:hideMark/>
          </w:tcPr>
          <w:p w14:paraId="277BE365" w14:textId="77777777" w:rsidR="00BB1B11" w:rsidRPr="009827A9" w:rsidRDefault="00BB1B11" w:rsidP="001D2653">
            <w:pPr>
              <w:jc w:val="center"/>
              <w:rPr>
                <w:b/>
                <w:bCs/>
                <w:sz w:val="22"/>
                <w:szCs w:val="22"/>
                <w:lang w:eastAsia="lt-LT"/>
              </w:rPr>
            </w:pPr>
            <w:r w:rsidRPr="009827A9">
              <w:rPr>
                <w:b/>
                <w:bCs/>
                <w:sz w:val="22"/>
                <w:szCs w:val="22"/>
                <w:lang w:eastAsia="lt-LT"/>
              </w:rPr>
              <w:t>Preliminarus produktų pristatymo grafikas, pristatymo adresas</w:t>
            </w:r>
          </w:p>
        </w:tc>
      </w:tr>
      <w:tr w:rsidR="0053788B" w:rsidRPr="00A04707" w14:paraId="76E32A05" w14:textId="77777777" w:rsidTr="00791538">
        <w:trPr>
          <w:trHeight w:val="349"/>
        </w:trPr>
        <w:tc>
          <w:tcPr>
            <w:tcW w:w="6374" w:type="dxa"/>
            <w:gridSpan w:val="3"/>
            <w:tcBorders>
              <w:top w:val="single" w:sz="4" w:space="0" w:color="auto"/>
              <w:left w:val="single" w:sz="4" w:space="0" w:color="auto"/>
              <w:bottom w:val="single" w:sz="4" w:space="0" w:color="auto"/>
              <w:right w:val="single" w:sz="4" w:space="0" w:color="auto"/>
            </w:tcBorders>
            <w:vAlign w:val="center"/>
          </w:tcPr>
          <w:p w14:paraId="7B08C18F" w14:textId="0D7C1A41" w:rsidR="0053788B" w:rsidRPr="00A04707" w:rsidRDefault="00804E70" w:rsidP="001558A9">
            <w:pPr>
              <w:tabs>
                <w:tab w:val="left" w:pos="426"/>
              </w:tabs>
              <w:ind w:firstLine="37"/>
              <w:rPr>
                <w:b/>
                <w:bCs/>
                <w:sz w:val="22"/>
                <w:szCs w:val="22"/>
                <w:lang w:eastAsia="lt-LT"/>
              </w:rPr>
            </w:pPr>
            <w:r>
              <w:rPr>
                <w:b/>
                <w:bCs/>
                <w:sz w:val="22"/>
                <w:szCs w:val="22"/>
                <w:lang w:eastAsia="lt-LT"/>
              </w:rPr>
              <w:t>1</w:t>
            </w:r>
            <w:r w:rsidR="0053788B">
              <w:rPr>
                <w:b/>
                <w:bCs/>
                <w:sz w:val="22"/>
                <w:szCs w:val="22"/>
                <w:lang w:eastAsia="lt-LT"/>
              </w:rPr>
              <w:t xml:space="preserve"> pirkimo dalis. </w:t>
            </w:r>
            <w:r w:rsidR="001558A9" w:rsidRPr="00642E07">
              <w:rPr>
                <w:color w:val="000000"/>
                <w:sz w:val="22"/>
                <w:szCs w:val="22"/>
              </w:rPr>
              <w:t>Valytos daržovės</w:t>
            </w:r>
          </w:p>
        </w:tc>
        <w:tc>
          <w:tcPr>
            <w:tcW w:w="988" w:type="dxa"/>
            <w:tcBorders>
              <w:top w:val="single" w:sz="4" w:space="0" w:color="auto"/>
              <w:left w:val="nil"/>
              <w:bottom w:val="single" w:sz="4" w:space="0" w:color="auto"/>
              <w:right w:val="single" w:sz="4" w:space="0" w:color="auto"/>
            </w:tcBorders>
            <w:vAlign w:val="center"/>
          </w:tcPr>
          <w:p w14:paraId="19F67965" w14:textId="77777777" w:rsidR="0053788B" w:rsidRPr="00A04707" w:rsidRDefault="0053788B" w:rsidP="001D2653">
            <w:pPr>
              <w:jc w:val="center"/>
              <w:rPr>
                <w:b/>
                <w:bCs/>
                <w:sz w:val="22"/>
                <w:szCs w:val="22"/>
                <w:lang w:eastAsia="lt-LT"/>
              </w:rPr>
            </w:pPr>
          </w:p>
        </w:tc>
        <w:tc>
          <w:tcPr>
            <w:tcW w:w="1451" w:type="dxa"/>
            <w:tcBorders>
              <w:top w:val="single" w:sz="4" w:space="0" w:color="auto"/>
              <w:left w:val="nil"/>
              <w:bottom w:val="single" w:sz="4" w:space="0" w:color="auto"/>
              <w:right w:val="single" w:sz="4" w:space="0" w:color="auto"/>
            </w:tcBorders>
            <w:vAlign w:val="center"/>
          </w:tcPr>
          <w:p w14:paraId="1F9BE7A4" w14:textId="77777777" w:rsidR="0053788B" w:rsidRPr="00A04707" w:rsidRDefault="0053788B" w:rsidP="001D2653">
            <w:pPr>
              <w:jc w:val="center"/>
              <w:rPr>
                <w:b/>
                <w:bCs/>
                <w:sz w:val="22"/>
                <w:szCs w:val="22"/>
                <w:lang w:eastAsia="lt-LT"/>
              </w:rPr>
            </w:pPr>
          </w:p>
        </w:tc>
        <w:tc>
          <w:tcPr>
            <w:tcW w:w="1108" w:type="dxa"/>
            <w:tcBorders>
              <w:top w:val="single" w:sz="4" w:space="0" w:color="auto"/>
              <w:left w:val="nil"/>
              <w:bottom w:val="single" w:sz="4" w:space="0" w:color="auto"/>
              <w:right w:val="single" w:sz="4" w:space="0" w:color="auto"/>
            </w:tcBorders>
            <w:vAlign w:val="center"/>
          </w:tcPr>
          <w:p w14:paraId="3B125126" w14:textId="77777777" w:rsidR="0053788B" w:rsidRPr="00A04707" w:rsidRDefault="0053788B" w:rsidP="001D2653">
            <w:pPr>
              <w:jc w:val="center"/>
              <w:rPr>
                <w:b/>
                <w:bCs/>
                <w:sz w:val="22"/>
                <w:szCs w:val="22"/>
                <w:lang w:eastAsia="lt-LT"/>
              </w:rPr>
            </w:pPr>
          </w:p>
        </w:tc>
        <w:tc>
          <w:tcPr>
            <w:tcW w:w="3541" w:type="dxa"/>
            <w:tcBorders>
              <w:top w:val="single" w:sz="4" w:space="0" w:color="auto"/>
              <w:left w:val="nil"/>
              <w:bottom w:val="single" w:sz="4" w:space="0" w:color="auto"/>
              <w:right w:val="single" w:sz="4" w:space="0" w:color="auto"/>
            </w:tcBorders>
            <w:vAlign w:val="center"/>
          </w:tcPr>
          <w:p w14:paraId="48BFFF16" w14:textId="77777777" w:rsidR="0053788B" w:rsidRPr="00A04707" w:rsidRDefault="0053788B" w:rsidP="001D2653">
            <w:pPr>
              <w:jc w:val="center"/>
              <w:rPr>
                <w:b/>
                <w:bCs/>
                <w:sz w:val="22"/>
                <w:szCs w:val="22"/>
                <w:lang w:eastAsia="lt-LT"/>
              </w:rPr>
            </w:pPr>
          </w:p>
        </w:tc>
        <w:tc>
          <w:tcPr>
            <w:tcW w:w="2063" w:type="dxa"/>
            <w:tcBorders>
              <w:top w:val="single" w:sz="4" w:space="0" w:color="auto"/>
              <w:left w:val="nil"/>
              <w:bottom w:val="single" w:sz="4" w:space="0" w:color="auto"/>
              <w:right w:val="single" w:sz="4" w:space="0" w:color="auto"/>
            </w:tcBorders>
            <w:vAlign w:val="center"/>
          </w:tcPr>
          <w:p w14:paraId="08A9D87F" w14:textId="77777777" w:rsidR="0053788B" w:rsidRPr="00A04707" w:rsidRDefault="0053788B" w:rsidP="001D2653">
            <w:pPr>
              <w:jc w:val="center"/>
              <w:rPr>
                <w:b/>
                <w:bCs/>
                <w:sz w:val="22"/>
                <w:szCs w:val="22"/>
                <w:lang w:eastAsia="lt-LT"/>
              </w:rPr>
            </w:pPr>
          </w:p>
        </w:tc>
      </w:tr>
      <w:tr w:rsidR="0013612A" w:rsidRPr="00A04707" w14:paraId="63DD51B6" w14:textId="77777777" w:rsidTr="00054CBD">
        <w:trPr>
          <w:trHeight w:val="315"/>
        </w:trPr>
        <w:tc>
          <w:tcPr>
            <w:tcW w:w="945" w:type="dxa"/>
            <w:tcBorders>
              <w:top w:val="single" w:sz="4" w:space="0" w:color="auto"/>
              <w:left w:val="single" w:sz="4" w:space="0" w:color="auto"/>
              <w:bottom w:val="single" w:sz="4" w:space="0" w:color="auto"/>
              <w:right w:val="single" w:sz="4" w:space="0" w:color="auto"/>
            </w:tcBorders>
            <w:vAlign w:val="center"/>
            <w:hideMark/>
          </w:tcPr>
          <w:p w14:paraId="6B0F4DEF" w14:textId="70FBEA8F" w:rsidR="0013612A" w:rsidRPr="000238D6" w:rsidRDefault="0013612A" w:rsidP="0013612A">
            <w:pPr>
              <w:jc w:val="center"/>
              <w:rPr>
                <w:bCs/>
                <w:sz w:val="22"/>
                <w:szCs w:val="22"/>
                <w:lang w:eastAsia="lt-LT"/>
              </w:rPr>
            </w:pPr>
            <w:r w:rsidRPr="000238D6">
              <w:rPr>
                <w:bCs/>
                <w:sz w:val="22"/>
                <w:szCs w:val="22"/>
                <w:lang w:eastAsia="lt-LT"/>
              </w:rPr>
              <w:t> 1</w:t>
            </w:r>
          </w:p>
        </w:tc>
        <w:tc>
          <w:tcPr>
            <w:tcW w:w="1805" w:type="dxa"/>
            <w:tcBorders>
              <w:top w:val="single" w:sz="4" w:space="0" w:color="auto"/>
              <w:left w:val="single" w:sz="4" w:space="0" w:color="auto"/>
              <w:bottom w:val="single" w:sz="4" w:space="0" w:color="auto"/>
              <w:right w:val="single" w:sz="4" w:space="0" w:color="auto"/>
            </w:tcBorders>
            <w:shd w:val="clear" w:color="000000" w:fill="FFFFFF"/>
            <w:vAlign w:val="center"/>
          </w:tcPr>
          <w:p w14:paraId="452DCC80" w14:textId="4235D29E" w:rsidR="0013612A" w:rsidRPr="000238D6" w:rsidRDefault="0013612A" w:rsidP="0013612A">
            <w:pPr>
              <w:rPr>
                <w:b/>
                <w:bCs/>
                <w:sz w:val="22"/>
                <w:szCs w:val="22"/>
                <w:lang w:eastAsia="lt-LT"/>
              </w:rPr>
            </w:pPr>
            <w:r w:rsidRPr="000238D6">
              <w:rPr>
                <w:sz w:val="22"/>
                <w:szCs w:val="22"/>
              </w:rPr>
              <w:t>Valytos bulvės (nesulfituotos)</w:t>
            </w:r>
          </w:p>
        </w:tc>
        <w:tc>
          <w:tcPr>
            <w:tcW w:w="3624" w:type="dxa"/>
            <w:tcBorders>
              <w:top w:val="single" w:sz="4" w:space="0" w:color="auto"/>
              <w:left w:val="nil"/>
              <w:bottom w:val="single" w:sz="4" w:space="0" w:color="auto"/>
              <w:right w:val="single" w:sz="4" w:space="0" w:color="auto"/>
            </w:tcBorders>
            <w:shd w:val="clear" w:color="000000" w:fill="FFFFFF"/>
          </w:tcPr>
          <w:p w14:paraId="090B1BF3" w14:textId="25DDBFDB" w:rsidR="0013612A" w:rsidRPr="000238D6" w:rsidRDefault="0013612A" w:rsidP="0013612A">
            <w:pPr>
              <w:rPr>
                <w:b/>
                <w:bCs/>
                <w:sz w:val="22"/>
                <w:szCs w:val="22"/>
                <w:lang w:eastAsia="lt-LT"/>
              </w:rPr>
            </w:pPr>
            <w:r w:rsidRPr="000238D6">
              <w:rPr>
                <w:sz w:val="22"/>
                <w:szCs w:val="22"/>
              </w:rPr>
              <w:t xml:space="preserve">Valytos bulvės - švarios, paruoštos tolimesniam apdorojimui. </w:t>
            </w:r>
            <w:r w:rsidRPr="000238D6">
              <w:rPr>
                <w:b/>
                <w:bCs/>
                <w:sz w:val="22"/>
                <w:szCs w:val="22"/>
              </w:rPr>
              <w:t>Nesulfituotos.</w:t>
            </w:r>
            <w:r w:rsidRPr="000238D6">
              <w:rPr>
                <w:sz w:val="22"/>
                <w:szCs w:val="22"/>
              </w:rPr>
              <w:t xml:space="preserve"> Išvaizda - švariai nuluptos, mechaniškai nepažeistos, nepakenktos puvėsio. Spalva - būdinga šviežioms bulvėms, nuo baltos iki šviesiai gelsvos, priklausomai nuo veislės, be tamsių dėmių. Kvapas - būdingas šviežioms bulvėms, be pašalinio kvapo. Skonis- būdingas šviežioms bulvėms, be pašalinio poskonio. Konsistensija - būdinga šviežioms bulvėms, sultinga, kieta. Produktas turi būti be GMO, neapdorotas jonizuojančia spinduliuote, be svetimkūnių (mineralinės ar biologinės kilmės, metalo, keramikos, stiklo, plastiko dalelės) ir pašalinių priemaišų. </w:t>
            </w:r>
            <w:r w:rsidRPr="000238D6">
              <w:rPr>
                <w:b/>
                <w:bCs/>
                <w:sz w:val="22"/>
                <w:szCs w:val="22"/>
              </w:rPr>
              <w:t xml:space="preserve">Daržovės turi būti supakuotos vakuume. </w:t>
            </w:r>
            <w:r w:rsidRPr="000238D6">
              <w:rPr>
                <w:sz w:val="22"/>
                <w:szCs w:val="22"/>
              </w:rPr>
              <w:t>Transportavimo temperatūra 0-+8 ̊C, fasavimas po 5-10 kg. Valytų bulvių galiojimo terminas pristatymo dieną iki tinkamumo vartoti termino pabaigos 3-4 paros.</w:t>
            </w:r>
          </w:p>
        </w:tc>
        <w:tc>
          <w:tcPr>
            <w:tcW w:w="988" w:type="dxa"/>
            <w:tcBorders>
              <w:top w:val="single" w:sz="4" w:space="0" w:color="auto"/>
              <w:left w:val="nil"/>
              <w:bottom w:val="single" w:sz="4" w:space="0" w:color="auto"/>
              <w:right w:val="single" w:sz="4" w:space="0" w:color="auto"/>
            </w:tcBorders>
            <w:shd w:val="clear" w:color="000000" w:fill="FFFFFF"/>
            <w:vAlign w:val="center"/>
          </w:tcPr>
          <w:p w14:paraId="0A3BFDC4" w14:textId="471600D6" w:rsidR="0013612A" w:rsidRPr="000238D6" w:rsidRDefault="0013612A" w:rsidP="0013612A">
            <w:pPr>
              <w:rPr>
                <w:b/>
                <w:bCs/>
                <w:sz w:val="22"/>
                <w:szCs w:val="22"/>
                <w:lang w:eastAsia="lt-LT"/>
              </w:rPr>
            </w:pPr>
            <w:r w:rsidRPr="000238D6">
              <w:rPr>
                <w:sz w:val="22"/>
                <w:szCs w:val="22"/>
              </w:rPr>
              <w:t>kg</w:t>
            </w:r>
          </w:p>
        </w:tc>
        <w:tc>
          <w:tcPr>
            <w:tcW w:w="1451" w:type="dxa"/>
            <w:tcBorders>
              <w:top w:val="single" w:sz="4" w:space="0" w:color="auto"/>
              <w:left w:val="nil"/>
              <w:bottom w:val="single" w:sz="4" w:space="0" w:color="auto"/>
              <w:right w:val="single" w:sz="4" w:space="0" w:color="auto"/>
            </w:tcBorders>
            <w:vAlign w:val="center"/>
          </w:tcPr>
          <w:p w14:paraId="3A82FC6E" w14:textId="322AE823" w:rsidR="0013612A" w:rsidRPr="000238D6" w:rsidRDefault="0013612A" w:rsidP="0013612A">
            <w:pPr>
              <w:rPr>
                <w:b/>
                <w:bCs/>
                <w:sz w:val="22"/>
                <w:szCs w:val="22"/>
                <w:lang w:eastAsia="lt-LT"/>
              </w:rPr>
            </w:pPr>
            <w:r w:rsidRPr="000238D6">
              <w:rPr>
                <w:sz w:val="22"/>
                <w:szCs w:val="22"/>
              </w:rPr>
              <w:t>130000</w:t>
            </w:r>
          </w:p>
        </w:tc>
        <w:tc>
          <w:tcPr>
            <w:tcW w:w="1108" w:type="dxa"/>
            <w:tcBorders>
              <w:top w:val="single" w:sz="4" w:space="0" w:color="auto"/>
              <w:left w:val="nil"/>
              <w:bottom w:val="single" w:sz="4" w:space="0" w:color="auto"/>
              <w:right w:val="single" w:sz="4" w:space="0" w:color="auto"/>
            </w:tcBorders>
            <w:vAlign w:val="center"/>
          </w:tcPr>
          <w:p w14:paraId="4E1AD297" w14:textId="33184AC0" w:rsidR="0013612A" w:rsidRPr="000238D6" w:rsidRDefault="0013612A" w:rsidP="0013612A">
            <w:pPr>
              <w:rPr>
                <w:b/>
                <w:bCs/>
                <w:sz w:val="22"/>
                <w:szCs w:val="22"/>
                <w:lang w:eastAsia="lt-LT"/>
              </w:rPr>
            </w:pPr>
            <w:r w:rsidRPr="000238D6">
              <w:rPr>
                <w:sz w:val="22"/>
                <w:szCs w:val="22"/>
              </w:rPr>
              <w:t>0,88</w:t>
            </w:r>
          </w:p>
        </w:tc>
        <w:tc>
          <w:tcPr>
            <w:tcW w:w="3541" w:type="dxa"/>
            <w:tcBorders>
              <w:top w:val="single" w:sz="4" w:space="0" w:color="auto"/>
              <w:left w:val="single" w:sz="4" w:space="0" w:color="auto"/>
              <w:bottom w:val="single" w:sz="4" w:space="0" w:color="auto"/>
              <w:right w:val="single" w:sz="4" w:space="0" w:color="auto"/>
            </w:tcBorders>
            <w:shd w:val="clear" w:color="000000" w:fill="FFFFFF"/>
          </w:tcPr>
          <w:p w14:paraId="08C13808" w14:textId="3A02D7B8" w:rsidR="0013612A" w:rsidRPr="000238D6" w:rsidRDefault="0013612A" w:rsidP="0013612A">
            <w:pPr>
              <w:rPr>
                <w:b/>
                <w:bCs/>
                <w:sz w:val="22"/>
                <w:szCs w:val="22"/>
                <w:lang w:eastAsia="lt-LT"/>
              </w:rPr>
            </w:pPr>
            <w:r w:rsidRPr="000238D6">
              <w:rPr>
                <w:sz w:val="22"/>
                <w:szCs w:val="22"/>
              </w:rPr>
              <w:t xml:space="preserve">Valytos bulvės, ūkininkas Algimantas Vaupšas, ūkininkas Jan Mučin  - švarios, paruoštos tolimesniam apdorojimui. </w:t>
            </w:r>
            <w:r w:rsidRPr="000238D6">
              <w:rPr>
                <w:b/>
                <w:bCs/>
                <w:sz w:val="22"/>
                <w:szCs w:val="22"/>
              </w:rPr>
              <w:t>Nesulfituotos.</w:t>
            </w:r>
            <w:r w:rsidRPr="000238D6">
              <w:rPr>
                <w:sz w:val="22"/>
                <w:szCs w:val="22"/>
              </w:rPr>
              <w:t xml:space="preserve"> Išvaizda - švariai nuluptos, mechaniškai nepažeistos, nepakenktos puvėsio. Spalva - būdinga šviežioms bulvėms, nuo baltos iki šviesiai gelsvos, priklausomai nuo veislės, be tamsių dėmių. Kvapas - būdingas šviežioms bulvėms, be pašalinio kvapo. Skonis- būdingas šviežioms bulvėms, be pašalinio poskonio. Konsistensija - būdinga šviežioms bulvėms, sultinga, kieta. Produktas be GMO, neapdorotas jonizuojančia spinduliuote, be svetimkūnių (mineralinės ar biologinės kilmės, metalo, keramikos, stiklo, plastiko dalelės) ir pašalinių priemaišų. </w:t>
            </w:r>
            <w:r w:rsidRPr="000238D6">
              <w:rPr>
                <w:b/>
                <w:bCs/>
                <w:sz w:val="22"/>
                <w:szCs w:val="22"/>
              </w:rPr>
              <w:t xml:space="preserve">Daržovės supakuotos vakuume. </w:t>
            </w:r>
            <w:r w:rsidRPr="000238D6">
              <w:rPr>
                <w:sz w:val="22"/>
                <w:szCs w:val="22"/>
              </w:rPr>
              <w:t>Transportavimo temperatūra 0-+8 ̊C,</w:t>
            </w:r>
            <w:r w:rsidRPr="000238D6">
              <w:rPr>
                <w:color w:val="FF0000"/>
                <w:sz w:val="22"/>
                <w:szCs w:val="22"/>
              </w:rPr>
              <w:t xml:space="preserve"> </w:t>
            </w:r>
            <w:r w:rsidRPr="000238D6">
              <w:rPr>
                <w:sz w:val="22"/>
                <w:szCs w:val="22"/>
              </w:rPr>
              <w:t>fasavimas po 5 kg. Valytų bulvių galiojimo terminas pristatymo dieną iki tinkamumo vartoti termino pabaigos 3-4 paros.</w:t>
            </w:r>
          </w:p>
        </w:tc>
        <w:tc>
          <w:tcPr>
            <w:tcW w:w="20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BB19E5" w14:textId="523BB86C" w:rsidR="0013612A" w:rsidRPr="000238D6" w:rsidRDefault="0013612A" w:rsidP="0013612A">
            <w:pPr>
              <w:rPr>
                <w:sz w:val="22"/>
                <w:szCs w:val="22"/>
                <w:lang w:eastAsia="lt-LT"/>
              </w:rPr>
            </w:pPr>
            <w:r w:rsidRPr="000238D6">
              <w:rPr>
                <w:sz w:val="22"/>
                <w:szCs w:val="22"/>
              </w:rPr>
              <w:t>3 kartai per savaitę, Santariškių g. 2, Vilnius; Vytauto g. 2, Druskininkai; Vilties g. 2, Naujieji Valkininkai, Varėnos raj.</w:t>
            </w:r>
          </w:p>
        </w:tc>
      </w:tr>
      <w:tr w:rsidR="0013612A" w:rsidRPr="00A04707" w14:paraId="58072375" w14:textId="77777777" w:rsidTr="00AD47DB">
        <w:trPr>
          <w:trHeight w:val="315"/>
        </w:trPr>
        <w:tc>
          <w:tcPr>
            <w:tcW w:w="945" w:type="dxa"/>
            <w:tcBorders>
              <w:top w:val="single" w:sz="4" w:space="0" w:color="auto"/>
              <w:left w:val="single" w:sz="4" w:space="0" w:color="auto"/>
              <w:bottom w:val="single" w:sz="4" w:space="0" w:color="auto"/>
              <w:right w:val="single" w:sz="4" w:space="0" w:color="auto"/>
            </w:tcBorders>
            <w:vAlign w:val="center"/>
            <w:hideMark/>
          </w:tcPr>
          <w:p w14:paraId="3C94A60F" w14:textId="67837B86" w:rsidR="0013612A" w:rsidRPr="000238D6" w:rsidRDefault="0013612A" w:rsidP="0013612A">
            <w:pPr>
              <w:jc w:val="center"/>
              <w:rPr>
                <w:bCs/>
                <w:sz w:val="22"/>
                <w:szCs w:val="22"/>
                <w:lang w:eastAsia="lt-LT"/>
              </w:rPr>
            </w:pPr>
            <w:r w:rsidRPr="000238D6">
              <w:rPr>
                <w:bCs/>
                <w:sz w:val="22"/>
                <w:szCs w:val="22"/>
                <w:lang w:eastAsia="lt-LT"/>
              </w:rPr>
              <w:t> 2</w:t>
            </w:r>
          </w:p>
        </w:tc>
        <w:tc>
          <w:tcPr>
            <w:tcW w:w="1805" w:type="dxa"/>
            <w:tcBorders>
              <w:top w:val="nil"/>
              <w:left w:val="single" w:sz="4" w:space="0" w:color="auto"/>
              <w:bottom w:val="single" w:sz="4" w:space="0" w:color="auto"/>
              <w:right w:val="single" w:sz="4" w:space="0" w:color="auto"/>
            </w:tcBorders>
            <w:shd w:val="clear" w:color="000000" w:fill="FFFFFF"/>
            <w:vAlign w:val="center"/>
          </w:tcPr>
          <w:p w14:paraId="2DB3595A" w14:textId="45F87EE4" w:rsidR="0013612A" w:rsidRPr="000238D6" w:rsidRDefault="0013612A" w:rsidP="0013612A">
            <w:pPr>
              <w:rPr>
                <w:b/>
                <w:bCs/>
                <w:sz w:val="22"/>
                <w:szCs w:val="22"/>
                <w:lang w:eastAsia="lt-LT"/>
              </w:rPr>
            </w:pPr>
            <w:r w:rsidRPr="000238D6">
              <w:rPr>
                <w:sz w:val="22"/>
                <w:szCs w:val="22"/>
              </w:rPr>
              <w:t>Valytos morkos (nesulfituotos)</w:t>
            </w:r>
          </w:p>
        </w:tc>
        <w:tc>
          <w:tcPr>
            <w:tcW w:w="3624" w:type="dxa"/>
            <w:tcBorders>
              <w:top w:val="nil"/>
              <w:left w:val="nil"/>
              <w:bottom w:val="single" w:sz="4" w:space="0" w:color="auto"/>
              <w:right w:val="single" w:sz="4" w:space="0" w:color="auto"/>
            </w:tcBorders>
            <w:shd w:val="clear" w:color="000000" w:fill="FFFFFF"/>
          </w:tcPr>
          <w:p w14:paraId="5477AB9C" w14:textId="6928D42E" w:rsidR="0013612A" w:rsidRPr="000238D6" w:rsidRDefault="0013612A" w:rsidP="0013612A">
            <w:pPr>
              <w:rPr>
                <w:b/>
                <w:bCs/>
                <w:sz w:val="22"/>
                <w:szCs w:val="22"/>
                <w:lang w:eastAsia="lt-LT"/>
              </w:rPr>
            </w:pPr>
            <w:r w:rsidRPr="000238D6">
              <w:rPr>
                <w:sz w:val="22"/>
                <w:szCs w:val="22"/>
              </w:rPr>
              <w:t xml:space="preserve">Skustos morkos - švarios, paruoštos tolimesniam apdorojimui. </w:t>
            </w:r>
            <w:r w:rsidRPr="000238D6">
              <w:rPr>
                <w:b/>
                <w:bCs/>
                <w:sz w:val="22"/>
                <w:szCs w:val="22"/>
              </w:rPr>
              <w:t xml:space="preserve">Nesulfituotos. </w:t>
            </w:r>
            <w:r w:rsidRPr="000238D6">
              <w:rPr>
                <w:sz w:val="22"/>
                <w:szCs w:val="22"/>
              </w:rPr>
              <w:t xml:space="preserve">Išvaizda - švariai </w:t>
            </w:r>
            <w:r w:rsidRPr="000238D6">
              <w:rPr>
                <w:sz w:val="22"/>
                <w:szCs w:val="22"/>
              </w:rPr>
              <w:lastRenderedPageBreak/>
              <w:t xml:space="preserve">nuskustos, be šaknų ar lapkočių likučių, mechaniškai nepažeistos, nepakenktos puvėsio. Spalva - būdinga šviežioms morkoms, oranžinė, be tamsių dėmių. Dėl kontakto su oru, gali turėti balsvą paviršių. Kvapas būdingas šviežioms morkoms, be pašalinio kvapo. Skonis- būdingas šviežioms morkoms, be pašalinio poskonio. Konsistensija - būdinga šviežioms morkoms, sultinga, stangri, traški. </w:t>
            </w:r>
            <w:r w:rsidRPr="000238D6">
              <w:rPr>
                <w:b/>
                <w:bCs/>
                <w:sz w:val="22"/>
                <w:szCs w:val="22"/>
              </w:rPr>
              <w:t>Daržovės turi būti supakuotos vakuume.</w:t>
            </w:r>
            <w:r w:rsidRPr="000238D6">
              <w:rPr>
                <w:b/>
                <w:bCs/>
                <w:color w:val="FF0000"/>
                <w:sz w:val="22"/>
                <w:szCs w:val="22"/>
              </w:rPr>
              <w:t xml:space="preserve"> </w:t>
            </w:r>
            <w:r w:rsidRPr="000238D6">
              <w:rPr>
                <w:sz w:val="22"/>
                <w:szCs w:val="22"/>
              </w:rPr>
              <w:t>Transportavimo temperatūra 0-+8 ̊C, fasavimas po 5-10 kg. Valytų morkų galiojimo terminas pristatymo dieną iki tinkamumo vartoti termino pabaigos 4-5 paros.</w:t>
            </w:r>
          </w:p>
        </w:tc>
        <w:tc>
          <w:tcPr>
            <w:tcW w:w="988" w:type="dxa"/>
            <w:tcBorders>
              <w:top w:val="nil"/>
              <w:left w:val="nil"/>
              <w:bottom w:val="single" w:sz="4" w:space="0" w:color="auto"/>
              <w:right w:val="single" w:sz="4" w:space="0" w:color="auto"/>
            </w:tcBorders>
            <w:shd w:val="clear" w:color="000000" w:fill="FFFFFF"/>
            <w:vAlign w:val="center"/>
          </w:tcPr>
          <w:p w14:paraId="0DFF5851" w14:textId="5E60E35E" w:rsidR="0013612A" w:rsidRPr="000238D6" w:rsidRDefault="0013612A" w:rsidP="0013612A">
            <w:pPr>
              <w:rPr>
                <w:b/>
                <w:bCs/>
                <w:sz w:val="22"/>
                <w:szCs w:val="22"/>
                <w:lang w:eastAsia="lt-LT"/>
              </w:rPr>
            </w:pPr>
            <w:r w:rsidRPr="000238D6">
              <w:rPr>
                <w:sz w:val="22"/>
                <w:szCs w:val="22"/>
              </w:rPr>
              <w:lastRenderedPageBreak/>
              <w:t>kg</w:t>
            </w:r>
          </w:p>
        </w:tc>
        <w:tc>
          <w:tcPr>
            <w:tcW w:w="1451" w:type="dxa"/>
            <w:tcBorders>
              <w:top w:val="nil"/>
              <w:left w:val="nil"/>
              <w:bottom w:val="single" w:sz="4" w:space="0" w:color="auto"/>
              <w:right w:val="single" w:sz="4" w:space="0" w:color="auto"/>
            </w:tcBorders>
            <w:vAlign w:val="center"/>
          </w:tcPr>
          <w:p w14:paraId="17EBCA55" w14:textId="45FF7440" w:rsidR="0013612A" w:rsidRPr="000238D6" w:rsidRDefault="0013612A" w:rsidP="0013612A">
            <w:pPr>
              <w:rPr>
                <w:b/>
                <w:bCs/>
                <w:sz w:val="22"/>
                <w:szCs w:val="22"/>
                <w:lang w:eastAsia="lt-LT"/>
              </w:rPr>
            </w:pPr>
            <w:r w:rsidRPr="000238D6">
              <w:rPr>
                <w:sz w:val="22"/>
                <w:szCs w:val="22"/>
              </w:rPr>
              <w:t>66000</w:t>
            </w:r>
          </w:p>
        </w:tc>
        <w:tc>
          <w:tcPr>
            <w:tcW w:w="1108" w:type="dxa"/>
            <w:tcBorders>
              <w:top w:val="nil"/>
              <w:left w:val="nil"/>
              <w:bottom w:val="single" w:sz="4" w:space="0" w:color="auto"/>
              <w:right w:val="single" w:sz="4" w:space="0" w:color="auto"/>
            </w:tcBorders>
            <w:vAlign w:val="center"/>
          </w:tcPr>
          <w:p w14:paraId="4BBDED7A" w14:textId="741B92B0" w:rsidR="0013612A" w:rsidRPr="000238D6" w:rsidRDefault="0013612A" w:rsidP="0013612A">
            <w:pPr>
              <w:rPr>
                <w:b/>
                <w:bCs/>
                <w:sz w:val="22"/>
                <w:szCs w:val="22"/>
                <w:lang w:eastAsia="lt-LT"/>
              </w:rPr>
            </w:pPr>
            <w:r w:rsidRPr="000238D6">
              <w:rPr>
                <w:sz w:val="22"/>
                <w:szCs w:val="22"/>
              </w:rPr>
              <w:t>0,98</w:t>
            </w:r>
          </w:p>
        </w:tc>
        <w:tc>
          <w:tcPr>
            <w:tcW w:w="3541" w:type="dxa"/>
            <w:tcBorders>
              <w:top w:val="nil"/>
              <w:left w:val="single" w:sz="4" w:space="0" w:color="auto"/>
              <w:bottom w:val="single" w:sz="4" w:space="0" w:color="auto"/>
              <w:right w:val="single" w:sz="4" w:space="0" w:color="auto"/>
            </w:tcBorders>
            <w:shd w:val="clear" w:color="000000" w:fill="FFFFFF"/>
          </w:tcPr>
          <w:p w14:paraId="1AA2A1BF" w14:textId="1A1A93D3" w:rsidR="0013612A" w:rsidRPr="000238D6" w:rsidRDefault="0013612A" w:rsidP="0013612A">
            <w:pPr>
              <w:rPr>
                <w:b/>
                <w:bCs/>
                <w:sz w:val="22"/>
                <w:szCs w:val="22"/>
                <w:lang w:eastAsia="lt-LT"/>
              </w:rPr>
            </w:pPr>
            <w:r w:rsidRPr="000238D6">
              <w:rPr>
                <w:sz w:val="22"/>
                <w:szCs w:val="22"/>
              </w:rPr>
              <w:t xml:space="preserve">Skustos morkos, ūkininkas Algimantas Vaupšas, UAB Sakutėliai - švarios, paruoštos </w:t>
            </w:r>
            <w:r w:rsidRPr="000238D6">
              <w:rPr>
                <w:sz w:val="22"/>
                <w:szCs w:val="22"/>
              </w:rPr>
              <w:lastRenderedPageBreak/>
              <w:t xml:space="preserve">tolimesniam apdorojimui. </w:t>
            </w:r>
            <w:r w:rsidRPr="000238D6">
              <w:rPr>
                <w:b/>
                <w:bCs/>
                <w:sz w:val="22"/>
                <w:szCs w:val="22"/>
              </w:rPr>
              <w:t xml:space="preserve">Nesulfituotos. </w:t>
            </w:r>
            <w:r w:rsidRPr="000238D6">
              <w:rPr>
                <w:sz w:val="22"/>
                <w:szCs w:val="22"/>
              </w:rPr>
              <w:t xml:space="preserve">Išvaizda - švariai nuskustos, be šaknų ar lapkočių likučių, mechaniškai nepažeistos, nepakenktos puvėsio. Spalva - būdinga šviežioms morkoms, oranžinė, be tamsių dėmių. Dėl kontakto su oru, gali turėti balsvą paviršių. Kvapas būdingas šviežioms morkoms, be pašalinio kvapo. Skonis- būdingas šviežioms morkoms, be pašalinio poskonio. Konsistensija - būdinga šviežioms morkoms, sultinga, stangri, traški. </w:t>
            </w:r>
            <w:r w:rsidRPr="000238D6">
              <w:rPr>
                <w:b/>
                <w:bCs/>
                <w:sz w:val="22"/>
                <w:szCs w:val="22"/>
              </w:rPr>
              <w:t>Daržovės supakuotos vakuume.</w:t>
            </w:r>
            <w:r w:rsidRPr="000238D6">
              <w:rPr>
                <w:b/>
                <w:bCs/>
                <w:color w:val="FF0000"/>
                <w:sz w:val="22"/>
                <w:szCs w:val="22"/>
              </w:rPr>
              <w:t xml:space="preserve"> </w:t>
            </w:r>
            <w:r w:rsidRPr="000238D6">
              <w:rPr>
                <w:sz w:val="22"/>
                <w:szCs w:val="22"/>
              </w:rPr>
              <w:t>Transportavimo temperatūra 0-+8 ̊C, fasavimas po 5 kg. Valytų morkų galiojimo terminas pristatymo dieną iki tinkamumo vartoti termino pabaigos 4-5 paros.</w:t>
            </w:r>
          </w:p>
        </w:tc>
        <w:tc>
          <w:tcPr>
            <w:tcW w:w="2063" w:type="dxa"/>
            <w:tcBorders>
              <w:top w:val="nil"/>
              <w:left w:val="single" w:sz="4" w:space="0" w:color="auto"/>
              <w:bottom w:val="single" w:sz="4" w:space="0" w:color="auto"/>
              <w:right w:val="single" w:sz="4" w:space="0" w:color="auto"/>
            </w:tcBorders>
            <w:shd w:val="clear" w:color="000000" w:fill="FFFFFF"/>
            <w:noWrap/>
            <w:vAlign w:val="center"/>
          </w:tcPr>
          <w:p w14:paraId="36403391" w14:textId="581EF621" w:rsidR="0013612A" w:rsidRPr="000238D6" w:rsidRDefault="0013612A" w:rsidP="0013612A">
            <w:pPr>
              <w:rPr>
                <w:sz w:val="22"/>
                <w:szCs w:val="22"/>
                <w:lang w:eastAsia="lt-LT"/>
              </w:rPr>
            </w:pPr>
            <w:r w:rsidRPr="000238D6">
              <w:rPr>
                <w:sz w:val="22"/>
                <w:szCs w:val="22"/>
              </w:rPr>
              <w:lastRenderedPageBreak/>
              <w:t xml:space="preserve">3 kartai per savaitę, Santariškių g. 2, Vilnius; Vytauto g. </w:t>
            </w:r>
            <w:r w:rsidRPr="000238D6">
              <w:rPr>
                <w:sz w:val="22"/>
                <w:szCs w:val="22"/>
              </w:rPr>
              <w:lastRenderedPageBreak/>
              <w:t>2, Druskininkai; Vilties g. 2, Naujieji Valkininkai, Varėnos raj.</w:t>
            </w:r>
          </w:p>
        </w:tc>
      </w:tr>
      <w:tr w:rsidR="0013612A" w:rsidRPr="00A04707" w14:paraId="4D491352" w14:textId="77777777" w:rsidTr="000238D6">
        <w:trPr>
          <w:trHeight w:val="315"/>
        </w:trPr>
        <w:tc>
          <w:tcPr>
            <w:tcW w:w="945" w:type="dxa"/>
            <w:tcBorders>
              <w:top w:val="single" w:sz="4" w:space="0" w:color="auto"/>
              <w:left w:val="single" w:sz="4" w:space="0" w:color="auto"/>
              <w:bottom w:val="single" w:sz="4" w:space="0" w:color="auto"/>
              <w:right w:val="single" w:sz="4" w:space="0" w:color="auto"/>
            </w:tcBorders>
            <w:vAlign w:val="center"/>
          </w:tcPr>
          <w:p w14:paraId="57109531" w14:textId="473F2FDC" w:rsidR="0013612A" w:rsidRPr="000238D6" w:rsidRDefault="0013612A" w:rsidP="0013612A">
            <w:pPr>
              <w:jc w:val="center"/>
              <w:rPr>
                <w:bCs/>
                <w:sz w:val="22"/>
                <w:szCs w:val="22"/>
                <w:lang w:eastAsia="lt-LT"/>
              </w:rPr>
            </w:pPr>
            <w:r w:rsidRPr="000238D6">
              <w:rPr>
                <w:bCs/>
                <w:sz w:val="22"/>
                <w:szCs w:val="22"/>
                <w:lang w:eastAsia="lt-LT"/>
              </w:rPr>
              <w:lastRenderedPageBreak/>
              <w:t>3</w:t>
            </w:r>
          </w:p>
        </w:tc>
        <w:tc>
          <w:tcPr>
            <w:tcW w:w="1805" w:type="dxa"/>
            <w:tcBorders>
              <w:top w:val="nil"/>
              <w:left w:val="single" w:sz="4" w:space="0" w:color="auto"/>
              <w:bottom w:val="single" w:sz="4" w:space="0" w:color="auto"/>
              <w:right w:val="single" w:sz="4" w:space="0" w:color="auto"/>
            </w:tcBorders>
            <w:vAlign w:val="center"/>
          </w:tcPr>
          <w:p w14:paraId="32385424" w14:textId="60D7692A" w:rsidR="0013612A" w:rsidRPr="000238D6" w:rsidRDefault="0013612A" w:rsidP="0013612A">
            <w:pPr>
              <w:rPr>
                <w:b/>
                <w:bCs/>
                <w:sz w:val="22"/>
                <w:szCs w:val="22"/>
                <w:lang w:eastAsia="lt-LT"/>
              </w:rPr>
            </w:pPr>
            <w:r w:rsidRPr="000238D6">
              <w:rPr>
                <w:sz w:val="22"/>
                <w:szCs w:val="22"/>
              </w:rPr>
              <w:t xml:space="preserve">Valyti svogūnai </w:t>
            </w:r>
          </w:p>
        </w:tc>
        <w:tc>
          <w:tcPr>
            <w:tcW w:w="3624" w:type="dxa"/>
            <w:tcBorders>
              <w:top w:val="nil"/>
              <w:left w:val="nil"/>
              <w:bottom w:val="single" w:sz="4" w:space="0" w:color="auto"/>
              <w:right w:val="single" w:sz="4" w:space="0" w:color="auto"/>
            </w:tcBorders>
            <w:shd w:val="clear" w:color="000000" w:fill="FFFFFF"/>
          </w:tcPr>
          <w:p w14:paraId="3600ACAA" w14:textId="42EA5A95" w:rsidR="0013612A" w:rsidRPr="000238D6" w:rsidRDefault="0013612A" w:rsidP="0013612A">
            <w:pPr>
              <w:rPr>
                <w:b/>
                <w:bCs/>
                <w:sz w:val="22"/>
                <w:szCs w:val="22"/>
                <w:lang w:eastAsia="lt-LT"/>
              </w:rPr>
            </w:pPr>
            <w:r w:rsidRPr="000238D6">
              <w:rPr>
                <w:sz w:val="22"/>
                <w:szCs w:val="22"/>
              </w:rPr>
              <w:t xml:space="preserve">Valyti geltoni svogūnai. Išvaizda - švariai nulupti, mechaniškai nepažeisti, nepakenkti puvėsio. Spalva - būdinga šviežiems svogūnams, nuo šviesiai gelsvos iki geltonos su žalios ar geltonos spalvos juostelėmis. Priklausomai nuo veislės ir sezono spalvos intensyvumas gali kisti. Kvapas ir skonis - aštrus, šiek tiek aitrus, būdingas svogūnams. Tekstūra - traškūs, kramtant juntamos smulkios dalelės, šiek tiek sultingi. Produktas turi būti be GMO, neapdorotas jonizuojančia spinduliuote, be svetimkūnių (mineralinės ar biologinės kilmės, metalo, keramikos, stiklo, plastiko dalelės) ir pašalinių priemaišų. </w:t>
            </w:r>
            <w:r w:rsidRPr="000238D6">
              <w:rPr>
                <w:b/>
                <w:bCs/>
                <w:sz w:val="22"/>
                <w:szCs w:val="22"/>
              </w:rPr>
              <w:t>Valyti svogūnai turi būti supakuoti vakuume.</w:t>
            </w:r>
            <w:r w:rsidRPr="000238D6">
              <w:rPr>
                <w:sz w:val="22"/>
                <w:szCs w:val="22"/>
              </w:rPr>
              <w:t xml:space="preserve"> Transportavimo temperatūra 0-+6 ̊C, fasavimas po 3-5 </w:t>
            </w:r>
            <w:r w:rsidRPr="000238D6">
              <w:rPr>
                <w:sz w:val="22"/>
                <w:szCs w:val="22"/>
              </w:rPr>
              <w:lastRenderedPageBreak/>
              <w:t>kg. Valytų svogūnų galiojimo terminas pristatymo dieną iki tinkamumo vartoti termino pabaigos 4-5 paros.</w:t>
            </w:r>
          </w:p>
        </w:tc>
        <w:tc>
          <w:tcPr>
            <w:tcW w:w="988" w:type="dxa"/>
            <w:tcBorders>
              <w:top w:val="nil"/>
              <w:left w:val="nil"/>
              <w:bottom w:val="single" w:sz="4" w:space="0" w:color="auto"/>
              <w:right w:val="single" w:sz="4" w:space="0" w:color="auto"/>
            </w:tcBorders>
            <w:shd w:val="clear" w:color="000000" w:fill="FFFFFF"/>
            <w:vAlign w:val="center"/>
          </w:tcPr>
          <w:p w14:paraId="52ECC974" w14:textId="33A1D64E" w:rsidR="0013612A" w:rsidRPr="000238D6" w:rsidRDefault="0013612A" w:rsidP="0013612A">
            <w:pPr>
              <w:rPr>
                <w:b/>
                <w:bCs/>
                <w:sz w:val="22"/>
                <w:szCs w:val="22"/>
                <w:lang w:eastAsia="lt-LT"/>
              </w:rPr>
            </w:pPr>
            <w:r w:rsidRPr="000238D6">
              <w:rPr>
                <w:sz w:val="22"/>
                <w:szCs w:val="22"/>
              </w:rPr>
              <w:lastRenderedPageBreak/>
              <w:t>kg</w:t>
            </w:r>
          </w:p>
        </w:tc>
        <w:tc>
          <w:tcPr>
            <w:tcW w:w="1451" w:type="dxa"/>
            <w:tcBorders>
              <w:top w:val="nil"/>
              <w:left w:val="nil"/>
              <w:bottom w:val="single" w:sz="4" w:space="0" w:color="auto"/>
              <w:right w:val="single" w:sz="4" w:space="0" w:color="auto"/>
            </w:tcBorders>
            <w:vAlign w:val="center"/>
          </w:tcPr>
          <w:p w14:paraId="60F93CDB" w14:textId="62A72F72" w:rsidR="0013612A" w:rsidRPr="000238D6" w:rsidRDefault="0013612A" w:rsidP="0013612A">
            <w:pPr>
              <w:rPr>
                <w:b/>
                <w:bCs/>
                <w:sz w:val="22"/>
                <w:szCs w:val="22"/>
                <w:lang w:eastAsia="lt-LT"/>
              </w:rPr>
            </w:pPr>
            <w:r w:rsidRPr="000238D6">
              <w:rPr>
                <w:sz w:val="22"/>
                <w:szCs w:val="22"/>
              </w:rPr>
              <w:t>10000</w:t>
            </w:r>
          </w:p>
        </w:tc>
        <w:tc>
          <w:tcPr>
            <w:tcW w:w="1108" w:type="dxa"/>
            <w:tcBorders>
              <w:top w:val="nil"/>
              <w:left w:val="nil"/>
              <w:bottom w:val="single" w:sz="4" w:space="0" w:color="auto"/>
              <w:right w:val="single" w:sz="4" w:space="0" w:color="auto"/>
            </w:tcBorders>
            <w:vAlign w:val="center"/>
          </w:tcPr>
          <w:p w14:paraId="54A095F8" w14:textId="42D422B2" w:rsidR="0013612A" w:rsidRPr="000238D6" w:rsidRDefault="0013612A" w:rsidP="0013612A">
            <w:pPr>
              <w:rPr>
                <w:b/>
                <w:bCs/>
                <w:sz w:val="22"/>
                <w:szCs w:val="22"/>
                <w:lang w:eastAsia="lt-LT"/>
              </w:rPr>
            </w:pPr>
            <w:r w:rsidRPr="000238D6">
              <w:rPr>
                <w:sz w:val="22"/>
                <w:szCs w:val="22"/>
              </w:rPr>
              <w:t>1,16</w:t>
            </w:r>
          </w:p>
        </w:tc>
        <w:tc>
          <w:tcPr>
            <w:tcW w:w="3541" w:type="dxa"/>
            <w:tcBorders>
              <w:top w:val="nil"/>
              <w:left w:val="single" w:sz="4" w:space="0" w:color="auto"/>
              <w:bottom w:val="single" w:sz="4" w:space="0" w:color="auto"/>
              <w:right w:val="single" w:sz="4" w:space="0" w:color="auto"/>
            </w:tcBorders>
            <w:shd w:val="clear" w:color="000000" w:fill="FFFFFF"/>
          </w:tcPr>
          <w:p w14:paraId="2FA620F7" w14:textId="08A5C14D" w:rsidR="0013612A" w:rsidRPr="000238D6" w:rsidRDefault="0013612A" w:rsidP="0013612A">
            <w:pPr>
              <w:rPr>
                <w:b/>
                <w:bCs/>
                <w:sz w:val="22"/>
                <w:szCs w:val="22"/>
                <w:lang w:eastAsia="lt-LT"/>
              </w:rPr>
            </w:pPr>
            <w:r w:rsidRPr="000238D6">
              <w:rPr>
                <w:sz w:val="22"/>
                <w:szCs w:val="22"/>
              </w:rPr>
              <w:t xml:space="preserve">Valyti geltoni svogūnai, Kvedarų ūkis. Išvaizda - švariai nulupti, mechaniškai nepažeisti, nepakenkti puvėsio. Spalva - būdinga šviežiems svogūnams, nuo šviesiai gelsvos iki geltonos su žalios ar geltonos spalvos juostelėmis. Priklausomai nuo veislės ir sezono spalvos intensyvumas gali kisti. Kvapas ir skonis - aštrus, šiek tiek aitrus, būdingas svogūnams. Tekstūra - traškūs, kramtant juntamos smulkios dalelės, šiek tiek sultingi. Produktas be GMO, neapdorotas jonizuojančia spinduliuote, be svetimkūnių (mineralinės ar biologinės kilmės, metalo, keramikos, stiklo, plastiko dalelės) ir pašalinių priemaišų. </w:t>
            </w:r>
            <w:r w:rsidRPr="000238D6">
              <w:rPr>
                <w:b/>
                <w:bCs/>
                <w:sz w:val="22"/>
                <w:szCs w:val="22"/>
              </w:rPr>
              <w:t>Valyti svogūnai supakuoti vakuume.</w:t>
            </w:r>
            <w:r w:rsidRPr="000238D6">
              <w:rPr>
                <w:sz w:val="22"/>
                <w:szCs w:val="22"/>
              </w:rPr>
              <w:t xml:space="preserve"> Transportavimo temperatūra 0-+6 ̊C, fasavimas po 5 </w:t>
            </w:r>
            <w:r w:rsidRPr="000238D6">
              <w:rPr>
                <w:sz w:val="22"/>
                <w:szCs w:val="22"/>
              </w:rPr>
              <w:lastRenderedPageBreak/>
              <w:t>kg</w:t>
            </w:r>
            <w:r w:rsidRPr="000238D6">
              <w:rPr>
                <w:color w:val="FF0000"/>
                <w:sz w:val="22"/>
                <w:szCs w:val="22"/>
              </w:rPr>
              <w:t>.</w:t>
            </w:r>
            <w:r w:rsidRPr="000238D6">
              <w:rPr>
                <w:sz w:val="22"/>
                <w:szCs w:val="22"/>
              </w:rPr>
              <w:t xml:space="preserve"> Valytų svogūnų galiojimo terminas pristatymo dieną iki tinkamumo vartoti termino pabaigos 4-5 paros.</w:t>
            </w:r>
          </w:p>
        </w:tc>
        <w:tc>
          <w:tcPr>
            <w:tcW w:w="2063" w:type="dxa"/>
            <w:tcBorders>
              <w:top w:val="nil"/>
              <w:left w:val="single" w:sz="4" w:space="0" w:color="auto"/>
              <w:bottom w:val="single" w:sz="4" w:space="0" w:color="auto"/>
              <w:right w:val="single" w:sz="4" w:space="0" w:color="auto"/>
            </w:tcBorders>
            <w:shd w:val="clear" w:color="000000" w:fill="FFFFFF"/>
            <w:noWrap/>
            <w:vAlign w:val="center"/>
          </w:tcPr>
          <w:p w14:paraId="134B5D5A" w14:textId="36D5233C" w:rsidR="0013612A" w:rsidRPr="000238D6" w:rsidRDefault="0013612A" w:rsidP="0013612A">
            <w:pPr>
              <w:rPr>
                <w:sz w:val="22"/>
                <w:szCs w:val="22"/>
                <w:lang w:eastAsia="lt-LT"/>
              </w:rPr>
            </w:pPr>
            <w:r w:rsidRPr="000238D6">
              <w:rPr>
                <w:sz w:val="22"/>
                <w:szCs w:val="22"/>
              </w:rPr>
              <w:lastRenderedPageBreak/>
              <w:t>3 kartai per savaitę, Santariškių g. 2, Vilnius; Vytauto g. 2, Druskininkai; Vilties g. 2, Naujieji Valkininkai, Varėnos raj.</w:t>
            </w:r>
          </w:p>
        </w:tc>
      </w:tr>
      <w:tr w:rsidR="0013612A" w:rsidRPr="00A04707" w14:paraId="177A3B3C" w14:textId="77777777" w:rsidTr="000238D6">
        <w:trPr>
          <w:trHeight w:val="315"/>
        </w:trPr>
        <w:tc>
          <w:tcPr>
            <w:tcW w:w="945" w:type="dxa"/>
            <w:tcBorders>
              <w:top w:val="single" w:sz="4" w:space="0" w:color="auto"/>
              <w:left w:val="single" w:sz="4" w:space="0" w:color="auto"/>
              <w:bottom w:val="single" w:sz="4" w:space="0" w:color="auto"/>
              <w:right w:val="single" w:sz="4" w:space="0" w:color="auto"/>
            </w:tcBorders>
            <w:vAlign w:val="center"/>
          </w:tcPr>
          <w:p w14:paraId="1C864227" w14:textId="5E1BD433" w:rsidR="0013612A" w:rsidRPr="000238D6" w:rsidRDefault="0013612A" w:rsidP="0013612A">
            <w:pPr>
              <w:jc w:val="center"/>
              <w:rPr>
                <w:bCs/>
                <w:sz w:val="22"/>
                <w:szCs w:val="22"/>
                <w:lang w:eastAsia="lt-LT"/>
              </w:rPr>
            </w:pPr>
            <w:r w:rsidRPr="000238D6">
              <w:rPr>
                <w:bCs/>
                <w:sz w:val="22"/>
                <w:szCs w:val="22"/>
                <w:lang w:eastAsia="lt-LT"/>
              </w:rPr>
              <w:t>4</w:t>
            </w:r>
          </w:p>
        </w:tc>
        <w:tc>
          <w:tcPr>
            <w:tcW w:w="1805" w:type="dxa"/>
            <w:tcBorders>
              <w:top w:val="nil"/>
              <w:left w:val="single" w:sz="4" w:space="0" w:color="auto"/>
              <w:bottom w:val="single" w:sz="4" w:space="0" w:color="auto"/>
              <w:right w:val="single" w:sz="4" w:space="0" w:color="auto"/>
            </w:tcBorders>
            <w:shd w:val="clear" w:color="000000" w:fill="FFFFFF"/>
            <w:vAlign w:val="center"/>
          </w:tcPr>
          <w:p w14:paraId="65A482CB" w14:textId="5F43F149" w:rsidR="0013612A" w:rsidRPr="000238D6" w:rsidRDefault="0013612A" w:rsidP="0013612A">
            <w:pPr>
              <w:rPr>
                <w:b/>
                <w:bCs/>
                <w:sz w:val="22"/>
                <w:szCs w:val="22"/>
                <w:lang w:eastAsia="lt-LT"/>
              </w:rPr>
            </w:pPr>
            <w:r w:rsidRPr="000238D6">
              <w:rPr>
                <w:sz w:val="22"/>
                <w:szCs w:val="22"/>
              </w:rPr>
              <w:t>Valyti virti burokėliai</w:t>
            </w:r>
          </w:p>
        </w:tc>
        <w:tc>
          <w:tcPr>
            <w:tcW w:w="3624" w:type="dxa"/>
            <w:tcBorders>
              <w:top w:val="nil"/>
              <w:left w:val="nil"/>
              <w:bottom w:val="single" w:sz="4" w:space="0" w:color="auto"/>
              <w:right w:val="single" w:sz="4" w:space="0" w:color="auto"/>
            </w:tcBorders>
            <w:shd w:val="clear" w:color="000000" w:fill="FFFFFF"/>
          </w:tcPr>
          <w:p w14:paraId="733AA186" w14:textId="4C8C6991" w:rsidR="0013612A" w:rsidRPr="000238D6" w:rsidRDefault="0013612A" w:rsidP="0013612A">
            <w:pPr>
              <w:rPr>
                <w:b/>
                <w:bCs/>
                <w:sz w:val="22"/>
                <w:szCs w:val="22"/>
                <w:lang w:eastAsia="lt-LT"/>
              </w:rPr>
            </w:pPr>
            <w:r w:rsidRPr="000238D6">
              <w:rPr>
                <w:sz w:val="22"/>
                <w:szCs w:val="22"/>
              </w:rPr>
              <w:t xml:space="preserve">Virti burokėliai - termiškai apdoroti, paruošti tiesioginiam vartojimui. Išvaizda - tolygios spalvos, forma priklausomai nuo valymo, gali būti apvali arba netaisyklingos formos. Spalva - būdinga virtiems burokėliams - nuo šviesiai raudonos iki intensyvios tamsiai raudonos spalvos. Kvapas - būdingas virtiems burokėliams, be pašalinio kvapo. Skonis- būdingas virtiems burokėliams - saldus, be pašalinio prieskonio. Konsistensija - būdinga virtiems burokėliams, minkšta, nepervirusi, sultinga, tvirtos struktūros. </w:t>
            </w:r>
            <w:r w:rsidRPr="000238D6">
              <w:rPr>
                <w:b/>
                <w:bCs/>
                <w:sz w:val="22"/>
                <w:szCs w:val="22"/>
              </w:rPr>
              <w:t xml:space="preserve">Daržovės turi būti supakuotos vakuume. </w:t>
            </w:r>
            <w:r w:rsidRPr="000238D6">
              <w:rPr>
                <w:sz w:val="22"/>
                <w:szCs w:val="22"/>
              </w:rPr>
              <w:t xml:space="preserve">Transportavimo temperatūra +1-+8 ̊C, </w:t>
            </w:r>
            <w:r w:rsidRPr="000238D6">
              <w:rPr>
                <w:b/>
                <w:bCs/>
                <w:sz w:val="22"/>
                <w:szCs w:val="22"/>
              </w:rPr>
              <w:t xml:space="preserve">fasavimas po 3-5 kg. gryno svorio, pakuotė ir esantis skystis negali būti įskaičiuotas į perkamą produkcijos kiekį. </w:t>
            </w:r>
            <w:r w:rsidRPr="000238D6">
              <w:rPr>
                <w:sz w:val="22"/>
                <w:szCs w:val="22"/>
              </w:rPr>
              <w:t xml:space="preserve">Virtų burokėlių galiojimo terminas pristatymo dieną iki tinkamumo vartoti termino pabaigos ne mažiau kaip 3 mėn. </w:t>
            </w:r>
          </w:p>
        </w:tc>
        <w:tc>
          <w:tcPr>
            <w:tcW w:w="988" w:type="dxa"/>
            <w:tcBorders>
              <w:top w:val="nil"/>
              <w:left w:val="nil"/>
              <w:bottom w:val="single" w:sz="4" w:space="0" w:color="auto"/>
              <w:right w:val="single" w:sz="4" w:space="0" w:color="auto"/>
            </w:tcBorders>
            <w:shd w:val="clear" w:color="000000" w:fill="FFFFFF"/>
            <w:vAlign w:val="center"/>
          </w:tcPr>
          <w:p w14:paraId="2B539495" w14:textId="41BAB6AB" w:rsidR="0013612A" w:rsidRPr="000238D6" w:rsidRDefault="0013612A" w:rsidP="0013612A">
            <w:pPr>
              <w:rPr>
                <w:b/>
                <w:bCs/>
                <w:sz w:val="22"/>
                <w:szCs w:val="22"/>
                <w:lang w:eastAsia="lt-LT"/>
              </w:rPr>
            </w:pPr>
            <w:r w:rsidRPr="000238D6">
              <w:rPr>
                <w:sz w:val="22"/>
                <w:szCs w:val="22"/>
              </w:rPr>
              <w:t>kg</w:t>
            </w:r>
          </w:p>
        </w:tc>
        <w:tc>
          <w:tcPr>
            <w:tcW w:w="1451" w:type="dxa"/>
            <w:tcBorders>
              <w:top w:val="nil"/>
              <w:left w:val="nil"/>
              <w:bottom w:val="single" w:sz="4" w:space="0" w:color="auto"/>
              <w:right w:val="single" w:sz="4" w:space="0" w:color="auto"/>
            </w:tcBorders>
            <w:vAlign w:val="center"/>
          </w:tcPr>
          <w:p w14:paraId="4077D831" w14:textId="32FE938A" w:rsidR="0013612A" w:rsidRPr="000238D6" w:rsidRDefault="0013612A" w:rsidP="0013612A">
            <w:pPr>
              <w:rPr>
                <w:b/>
                <w:bCs/>
                <w:sz w:val="22"/>
                <w:szCs w:val="22"/>
                <w:lang w:eastAsia="lt-LT"/>
              </w:rPr>
            </w:pPr>
            <w:r w:rsidRPr="000238D6">
              <w:rPr>
                <w:sz w:val="22"/>
                <w:szCs w:val="22"/>
              </w:rPr>
              <w:t>25000</w:t>
            </w:r>
          </w:p>
        </w:tc>
        <w:tc>
          <w:tcPr>
            <w:tcW w:w="1108" w:type="dxa"/>
            <w:tcBorders>
              <w:top w:val="single" w:sz="4" w:space="0" w:color="auto"/>
              <w:left w:val="nil"/>
              <w:bottom w:val="single" w:sz="4" w:space="0" w:color="auto"/>
              <w:right w:val="single" w:sz="4" w:space="0" w:color="auto"/>
            </w:tcBorders>
            <w:vAlign w:val="center"/>
          </w:tcPr>
          <w:p w14:paraId="50ADB541" w14:textId="6B6EF1AB" w:rsidR="0013612A" w:rsidRPr="000238D6" w:rsidRDefault="0013612A" w:rsidP="0013612A">
            <w:pPr>
              <w:rPr>
                <w:b/>
                <w:bCs/>
                <w:sz w:val="22"/>
                <w:szCs w:val="22"/>
                <w:lang w:eastAsia="lt-LT"/>
              </w:rPr>
            </w:pPr>
            <w:r w:rsidRPr="000238D6">
              <w:rPr>
                <w:sz w:val="22"/>
                <w:szCs w:val="22"/>
              </w:rPr>
              <w:t>0,83</w:t>
            </w:r>
          </w:p>
        </w:tc>
        <w:tc>
          <w:tcPr>
            <w:tcW w:w="3541" w:type="dxa"/>
            <w:tcBorders>
              <w:top w:val="single" w:sz="4" w:space="0" w:color="auto"/>
              <w:left w:val="single" w:sz="4" w:space="0" w:color="auto"/>
              <w:bottom w:val="single" w:sz="4" w:space="0" w:color="auto"/>
              <w:right w:val="single" w:sz="4" w:space="0" w:color="auto"/>
            </w:tcBorders>
            <w:shd w:val="clear" w:color="000000" w:fill="FFFFFF"/>
          </w:tcPr>
          <w:p w14:paraId="330F5635" w14:textId="59F54A90" w:rsidR="0013612A" w:rsidRPr="000238D6" w:rsidRDefault="0013612A" w:rsidP="0013612A">
            <w:pPr>
              <w:rPr>
                <w:b/>
                <w:bCs/>
                <w:sz w:val="22"/>
                <w:szCs w:val="22"/>
                <w:lang w:eastAsia="lt-LT"/>
              </w:rPr>
            </w:pPr>
            <w:r w:rsidRPr="000238D6">
              <w:rPr>
                <w:sz w:val="22"/>
                <w:szCs w:val="22"/>
              </w:rPr>
              <w:t xml:space="preserve">Virti burokėliai, ūkininkas Algimnatas Vaupšas - termiškai apdoroti, paruošti tiesioginiam vartojimui. Išvaizda - tolygios spalvos, forma priklausomai nuo valymo, gali būti apvali arba netaisyklingos formos. Spalva - būdinga virtiems burokėliams - nuo šviesiai raudonos iki intensyvios tamsiai raudonos spalvos. Kvapas - būdingas virtiems burokėliams, be pašalinio kvapo. Skonis- būdingas virtiems burokėliams - saldus, be pašalinio prieskonio. Konsistensija - būdinga virtiems burokėliams, minkšta, nepervirusi, sultinga, tvirtos struktūros. </w:t>
            </w:r>
            <w:r w:rsidRPr="000238D6">
              <w:rPr>
                <w:b/>
                <w:bCs/>
                <w:sz w:val="22"/>
                <w:szCs w:val="22"/>
              </w:rPr>
              <w:t xml:space="preserve">Daržovės supakuotos vakuume. </w:t>
            </w:r>
            <w:r w:rsidRPr="000238D6">
              <w:rPr>
                <w:sz w:val="22"/>
                <w:szCs w:val="22"/>
              </w:rPr>
              <w:t>Transportavimo temperatūra +1-+8 ̊C,</w:t>
            </w:r>
            <w:r w:rsidRPr="000238D6">
              <w:rPr>
                <w:color w:val="FF0000"/>
                <w:sz w:val="22"/>
                <w:szCs w:val="22"/>
              </w:rPr>
              <w:t xml:space="preserve"> </w:t>
            </w:r>
            <w:r w:rsidRPr="000238D6">
              <w:rPr>
                <w:b/>
                <w:bCs/>
                <w:sz w:val="22"/>
                <w:szCs w:val="22"/>
              </w:rPr>
              <w:t>fasavimas po 5 kg</w:t>
            </w:r>
            <w:r w:rsidRPr="000238D6">
              <w:rPr>
                <w:b/>
                <w:bCs/>
                <w:color w:val="FF0000"/>
                <w:sz w:val="22"/>
                <w:szCs w:val="22"/>
              </w:rPr>
              <w:t>.</w:t>
            </w:r>
            <w:r w:rsidRPr="000238D6">
              <w:rPr>
                <w:b/>
                <w:bCs/>
                <w:sz w:val="22"/>
                <w:szCs w:val="22"/>
              </w:rPr>
              <w:t xml:space="preserve"> gryno svorio, pakuotė ir esantis skystis neįskaičiuotas į perkamą produkcijos kiekį. </w:t>
            </w:r>
            <w:r w:rsidRPr="000238D6">
              <w:rPr>
                <w:sz w:val="22"/>
                <w:szCs w:val="22"/>
              </w:rPr>
              <w:t xml:space="preserve">Virtų burokėlių galiojimo terminas pristatymo dieną iki tinkamumo vartoti termino pabaigos ne mažiau kaip 3 mėn. </w:t>
            </w:r>
          </w:p>
        </w:tc>
        <w:tc>
          <w:tcPr>
            <w:tcW w:w="20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6AEFB1" w14:textId="29B58712" w:rsidR="0013612A" w:rsidRPr="000238D6" w:rsidRDefault="0013612A" w:rsidP="0013612A">
            <w:pPr>
              <w:rPr>
                <w:sz w:val="22"/>
                <w:szCs w:val="22"/>
                <w:lang w:eastAsia="lt-LT"/>
              </w:rPr>
            </w:pPr>
            <w:r w:rsidRPr="000238D6">
              <w:rPr>
                <w:sz w:val="22"/>
                <w:szCs w:val="22"/>
              </w:rPr>
              <w:t>3 kartai per savaitę, Santariškių g. 2, Vilnius; Vytauto g. 2, Druskininkai; Vilties g. 2, Naujieji Valkininkai, Varėnos raj.</w:t>
            </w:r>
          </w:p>
        </w:tc>
      </w:tr>
      <w:tr w:rsidR="006D6122" w:rsidRPr="00A04707" w14:paraId="2C59116E" w14:textId="77777777" w:rsidTr="00CB5E39">
        <w:trPr>
          <w:trHeight w:val="315"/>
        </w:trPr>
        <w:tc>
          <w:tcPr>
            <w:tcW w:w="8813" w:type="dxa"/>
            <w:gridSpan w:val="5"/>
            <w:tcBorders>
              <w:top w:val="single" w:sz="4" w:space="0" w:color="auto"/>
              <w:left w:val="single" w:sz="4" w:space="0" w:color="auto"/>
              <w:bottom w:val="single" w:sz="4" w:space="0" w:color="auto"/>
              <w:right w:val="single" w:sz="4" w:space="0" w:color="auto"/>
            </w:tcBorders>
          </w:tcPr>
          <w:p w14:paraId="72DBFF4F" w14:textId="70F7D1AD" w:rsidR="006D6122" w:rsidRPr="000238D6" w:rsidRDefault="006D6122" w:rsidP="006D6122">
            <w:pPr>
              <w:jc w:val="right"/>
              <w:rPr>
                <w:b/>
                <w:bCs/>
                <w:sz w:val="22"/>
                <w:szCs w:val="22"/>
                <w:lang w:eastAsia="lt-LT"/>
              </w:rPr>
            </w:pPr>
            <w:r w:rsidRPr="00A27A1A">
              <w:rPr>
                <w:b/>
                <w:bCs/>
                <w:sz w:val="22"/>
                <w:szCs w:val="22"/>
                <w:lang w:eastAsia="lt-LT"/>
              </w:rPr>
              <w:t>Pradinės sutarties vertė EUR be PVM</w:t>
            </w:r>
          </w:p>
        </w:tc>
        <w:tc>
          <w:tcPr>
            <w:tcW w:w="1108" w:type="dxa"/>
            <w:tcBorders>
              <w:top w:val="single" w:sz="4" w:space="0" w:color="auto"/>
              <w:left w:val="nil"/>
              <w:bottom w:val="single" w:sz="4" w:space="0" w:color="auto"/>
              <w:right w:val="single" w:sz="4" w:space="0" w:color="auto"/>
            </w:tcBorders>
            <w:vAlign w:val="center"/>
          </w:tcPr>
          <w:p w14:paraId="7CDE7E78" w14:textId="249AD0A7" w:rsidR="006D6122" w:rsidRPr="000238D6" w:rsidRDefault="003A39D9" w:rsidP="006D6122">
            <w:pPr>
              <w:rPr>
                <w:b/>
                <w:bCs/>
                <w:sz w:val="22"/>
                <w:szCs w:val="22"/>
                <w:lang w:eastAsia="lt-LT"/>
              </w:rPr>
            </w:pPr>
            <w:r>
              <w:rPr>
                <w:b/>
                <w:bCs/>
                <w:sz w:val="22"/>
                <w:szCs w:val="22"/>
                <w:lang w:eastAsia="lt-LT"/>
              </w:rPr>
              <w:t>258 000,00</w:t>
            </w:r>
          </w:p>
        </w:tc>
        <w:tc>
          <w:tcPr>
            <w:tcW w:w="3541" w:type="dxa"/>
            <w:tcBorders>
              <w:top w:val="single" w:sz="4" w:space="0" w:color="auto"/>
              <w:left w:val="single" w:sz="4" w:space="0" w:color="auto"/>
              <w:bottom w:val="nil"/>
            </w:tcBorders>
            <w:vAlign w:val="center"/>
          </w:tcPr>
          <w:p w14:paraId="7EA6BCB3" w14:textId="77777777" w:rsidR="006D6122" w:rsidRPr="000238D6" w:rsidRDefault="006D6122" w:rsidP="006D6122">
            <w:pPr>
              <w:rPr>
                <w:b/>
                <w:bCs/>
                <w:sz w:val="22"/>
                <w:szCs w:val="22"/>
                <w:lang w:eastAsia="lt-LT"/>
              </w:rPr>
            </w:pPr>
          </w:p>
        </w:tc>
        <w:tc>
          <w:tcPr>
            <w:tcW w:w="2063" w:type="dxa"/>
            <w:tcBorders>
              <w:top w:val="single" w:sz="4" w:space="0" w:color="auto"/>
              <w:bottom w:val="nil"/>
            </w:tcBorders>
            <w:shd w:val="clear" w:color="000000" w:fill="FFFFFF"/>
            <w:noWrap/>
            <w:vAlign w:val="center"/>
          </w:tcPr>
          <w:p w14:paraId="5DA209A6" w14:textId="77777777" w:rsidR="006D6122" w:rsidRPr="000238D6" w:rsidRDefault="006D6122" w:rsidP="006D6122">
            <w:pPr>
              <w:rPr>
                <w:sz w:val="22"/>
                <w:szCs w:val="22"/>
                <w:lang w:eastAsia="lt-LT"/>
              </w:rPr>
            </w:pPr>
          </w:p>
        </w:tc>
      </w:tr>
      <w:tr w:rsidR="006D6122" w:rsidRPr="00A04707" w14:paraId="7BDA4B7E" w14:textId="77777777" w:rsidTr="00CB5E39">
        <w:trPr>
          <w:trHeight w:val="315"/>
        </w:trPr>
        <w:tc>
          <w:tcPr>
            <w:tcW w:w="8813" w:type="dxa"/>
            <w:gridSpan w:val="5"/>
            <w:tcBorders>
              <w:top w:val="single" w:sz="4" w:space="0" w:color="auto"/>
              <w:left w:val="single" w:sz="4" w:space="0" w:color="auto"/>
              <w:bottom w:val="single" w:sz="4" w:space="0" w:color="auto"/>
              <w:right w:val="single" w:sz="4" w:space="0" w:color="auto"/>
            </w:tcBorders>
          </w:tcPr>
          <w:p w14:paraId="74404682" w14:textId="6E33D806" w:rsidR="006D6122" w:rsidRPr="000238D6" w:rsidRDefault="006D6122" w:rsidP="006D6122">
            <w:pPr>
              <w:jc w:val="right"/>
              <w:rPr>
                <w:b/>
                <w:bCs/>
                <w:sz w:val="22"/>
                <w:szCs w:val="22"/>
                <w:lang w:eastAsia="lt-LT"/>
              </w:rPr>
            </w:pPr>
            <w:r w:rsidRPr="00A27A1A">
              <w:rPr>
                <w:b/>
                <w:bCs/>
                <w:sz w:val="22"/>
                <w:szCs w:val="22"/>
                <w:lang w:eastAsia="lt-LT"/>
              </w:rPr>
              <w:t>PVM suma</w:t>
            </w:r>
          </w:p>
        </w:tc>
        <w:tc>
          <w:tcPr>
            <w:tcW w:w="1108" w:type="dxa"/>
            <w:tcBorders>
              <w:top w:val="single" w:sz="4" w:space="0" w:color="auto"/>
              <w:left w:val="nil"/>
              <w:bottom w:val="single" w:sz="4" w:space="0" w:color="auto"/>
              <w:right w:val="single" w:sz="4" w:space="0" w:color="auto"/>
            </w:tcBorders>
            <w:vAlign w:val="center"/>
          </w:tcPr>
          <w:p w14:paraId="60DDE023" w14:textId="45F1C8B5" w:rsidR="006D6122" w:rsidRPr="000238D6" w:rsidRDefault="003A39D9" w:rsidP="006D6122">
            <w:pPr>
              <w:rPr>
                <w:b/>
                <w:bCs/>
                <w:sz w:val="22"/>
                <w:szCs w:val="22"/>
                <w:lang w:eastAsia="lt-LT"/>
              </w:rPr>
            </w:pPr>
            <w:r>
              <w:rPr>
                <w:b/>
                <w:bCs/>
                <w:sz w:val="22"/>
                <w:szCs w:val="22"/>
                <w:lang w:eastAsia="lt-LT"/>
              </w:rPr>
              <w:t>54 180,00</w:t>
            </w:r>
          </w:p>
        </w:tc>
        <w:tc>
          <w:tcPr>
            <w:tcW w:w="3541" w:type="dxa"/>
            <w:tcBorders>
              <w:top w:val="nil"/>
              <w:left w:val="single" w:sz="4" w:space="0" w:color="auto"/>
              <w:bottom w:val="nil"/>
            </w:tcBorders>
            <w:vAlign w:val="center"/>
          </w:tcPr>
          <w:p w14:paraId="3AEC82BF" w14:textId="77777777" w:rsidR="006D6122" w:rsidRPr="000238D6" w:rsidRDefault="006D6122" w:rsidP="006D6122">
            <w:pPr>
              <w:rPr>
                <w:b/>
                <w:bCs/>
                <w:sz w:val="22"/>
                <w:szCs w:val="22"/>
                <w:lang w:eastAsia="lt-LT"/>
              </w:rPr>
            </w:pPr>
          </w:p>
        </w:tc>
        <w:tc>
          <w:tcPr>
            <w:tcW w:w="2063" w:type="dxa"/>
            <w:tcBorders>
              <w:top w:val="nil"/>
              <w:bottom w:val="nil"/>
            </w:tcBorders>
            <w:shd w:val="clear" w:color="000000" w:fill="FFFFFF"/>
            <w:noWrap/>
            <w:vAlign w:val="center"/>
          </w:tcPr>
          <w:p w14:paraId="1E609FAC" w14:textId="77777777" w:rsidR="006D6122" w:rsidRPr="000238D6" w:rsidRDefault="006D6122" w:rsidP="006D6122">
            <w:pPr>
              <w:rPr>
                <w:sz w:val="22"/>
                <w:szCs w:val="22"/>
                <w:lang w:eastAsia="lt-LT"/>
              </w:rPr>
            </w:pPr>
          </w:p>
        </w:tc>
      </w:tr>
      <w:tr w:rsidR="006D6122" w:rsidRPr="00A04707" w14:paraId="5467791C" w14:textId="77777777" w:rsidTr="00CB5E39">
        <w:trPr>
          <w:trHeight w:val="315"/>
        </w:trPr>
        <w:tc>
          <w:tcPr>
            <w:tcW w:w="8813" w:type="dxa"/>
            <w:gridSpan w:val="5"/>
            <w:tcBorders>
              <w:top w:val="single" w:sz="4" w:space="0" w:color="auto"/>
              <w:left w:val="single" w:sz="4" w:space="0" w:color="auto"/>
              <w:bottom w:val="single" w:sz="4" w:space="0" w:color="auto"/>
              <w:right w:val="single" w:sz="4" w:space="0" w:color="auto"/>
            </w:tcBorders>
          </w:tcPr>
          <w:p w14:paraId="56CC8F67" w14:textId="55F359E3" w:rsidR="006D6122" w:rsidRPr="000238D6" w:rsidRDefault="006D6122" w:rsidP="006D6122">
            <w:pPr>
              <w:jc w:val="right"/>
              <w:rPr>
                <w:b/>
                <w:bCs/>
                <w:sz w:val="22"/>
                <w:szCs w:val="22"/>
                <w:lang w:eastAsia="lt-LT"/>
              </w:rPr>
            </w:pPr>
            <w:r w:rsidRPr="00A27A1A">
              <w:rPr>
                <w:b/>
                <w:bCs/>
                <w:sz w:val="22"/>
                <w:szCs w:val="22"/>
                <w:lang w:eastAsia="lt-LT"/>
              </w:rPr>
              <w:t>Sutarties kaina EUR su PVM</w:t>
            </w:r>
          </w:p>
        </w:tc>
        <w:tc>
          <w:tcPr>
            <w:tcW w:w="1108" w:type="dxa"/>
            <w:tcBorders>
              <w:top w:val="single" w:sz="4" w:space="0" w:color="auto"/>
              <w:left w:val="nil"/>
              <w:bottom w:val="single" w:sz="4" w:space="0" w:color="auto"/>
              <w:right w:val="single" w:sz="4" w:space="0" w:color="auto"/>
            </w:tcBorders>
            <w:vAlign w:val="center"/>
          </w:tcPr>
          <w:p w14:paraId="00A64FBE" w14:textId="63482D30" w:rsidR="006D6122" w:rsidRPr="000238D6" w:rsidRDefault="003A39D9" w:rsidP="006D6122">
            <w:pPr>
              <w:rPr>
                <w:b/>
                <w:bCs/>
                <w:sz w:val="22"/>
                <w:szCs w:val="22"/>
                <w:lang w:eastAsia="lt-LT"/>
              </w:rPr>
            </w:pPr>
            <w:r>
              <w:rPr>
                <w:b/>
                <w:bCs/>
                <w:sz w:val="22"/>
                <w:szCs w:val="22"/>
                <w:lang w:eastAsia="lt-LT"/>
              </w:rPr>
              <w:t>312 180,00</w:t>
            </w:r>
          </w:p>
        </w:tc>
        <w:tc>
          <w:tcPr>
            <w:tcW w:w="3541" w:type="dxa"/>
            <w:tcBorders>
              <w:top w:val="nil"/>
              <w:left w:val="single" w:sz="4" w:space="0" w:color="auto"/>
            </w:tcBorders>
            <w:vAlign w:val="center"/>
          </w:tcPr>
          <w:p w14:paraId="074DE007" w14:textId="77777777" w:rsidR="006D6122" w:rsidRPr="000238D6" w:rsidRDefault="006D6122" w:rsidP="006D6122">
            <w:pPr>
              <w:rPr>
                <w:b/>
                <w:bCs/>
                <w:sz w:val="22"/>
                <w:szCs w:val="22"/>
                <w:lang w:eastAsia="lt-LT"/>
              </w:rPr>
            </w:pPr>
          </w:p>
        </w:tc>
        <w:tc>
          <w:tcPr>
            <w:tcW w:w="2063" w:type="dxa"/>
            <w:tcBorders>
              <w:top w:val="nil"/>
            </w:tcBorders>
            <w:shd w:val="clear" w:color="000000" w:fill="FFFFFF"/>
            <w:noWrap/>
            <w:vAlign w:val="center"/>
          </w:tcPr>
          <w:p w14:paraId="51982244" w14:textId="77777777" w:rsidR="006D6122" w:rsidRPr="000238D6" w:rsidRDefault="006D6122" w:rsidP="006D6122">
            <w:pPr>
              <w:rPr>
                <w:sz w:val="22"/>
                <w:szCs w:val="22"/>
                <w:lang w:eastAsia="lt-LT"/>
              </w:rPr>
            </w:pPr>
          </w:p>
        </w:tc>
      </w:tr>
    </w:tbl>
    <w:p w14:paraId="0DF7DEAC" w14:textId="77777777" w:rsidR="001D2653" w:rsidRDefault="001D2653" w:rsidP="00CC44E8">
      <w:pPr>
        <w:jc w:val="center"/>
        <w:rPr>
          <w:bCs/>
          <w:i/>
          <w:iCs/>
          <w:sz w:val="22"/>
          <w:szCs w:val="22"/>
        </w:rPr>
      </w:pP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72F9EBAF" w14:textId="77777777" w:rsidR="0041462C" w:rsidRPr="00A04707" w:rsidRDefault="0041462C" w:rsidP="0041462C">
      <w:pPr>
        <w:jc w:val="center"/>
        <w:rPr>
          <w:bCs/>
          <w:i/>
          <w:iCs/>
          <w:sz w:val="22"/>
          <w:szCs w:val="22"/>
        </w:rPr>
      </w:pPr>
    </w:p>
    <w:tbl>
      <w:tblPr>
        <w:tblW w:w="15525" w:type="dxa"/>
        <w:tblLook w:val="04A0" w:firstRow="1" w:lastRow="0" w:firstColumn="1" w:lastColumn="0" w:noHBand="0" w:noVBand="1"/>
      </w:tblPr>
      <w:tblGrid>
        <w:gridCol w:w="882"/>
        <w:gridCol w:w="1743"/>
        <w:gridCol w:w="4004"/>
        <w:gridCol w:w="717"/>
        <w:gridCol w:w="1451"/>
        <w:gridCol w:w="1144"/>
        <w:gridCol w:w="3662"/>
        <w:gridCol w:w="1922"/>
      </w:tblGrid>
      <w:tr w:rsidR="00791538" w:rsidRPr="00A04707" w14:paraId="1BD39421" w14:textId="77777777" w:rsidTr="00791538">
        <w:trPr>
          <w:trHeight w:val="945"/>
        </w:trPr>
        <w:tc>
          <w:tcPr>
            <w:tcW w:w="882" w:type="dxa"/>
            <w:tcBorders>
              <w:top w:val="single" w:sz="4" w:space="0" w:color="auto"/>
              <w:left w:val="single" w:sz="4" w:space="0" w:color="auto"/>
              <w:bottom w:val="single" w:sz="4" w:space="0" w:color="auto"/>
              <w:right w:val="single" w:sz="4" w:space="0" w:color="auto"/>
            </w:tcBorders>
            <w:vAlign w:val="center"/>
            <w:hideMark/>
          </w:tcPr>
          <w:p w14:paraId="78D37FD3" w14:textId="77777777" w:rsidR="0041462C" w:rsidRPr="009827A9" w:rsidRDefault="0041462C" w:rsidP="00ED502E">
            <w:pPr>
              <w:jc w:val="center"/>
              <w:rPr>
                <w:b/>
                <w:bCs/>
                <w:sz w:val="22"/>
                <w:szCs w:val="22"/>
                <w:lang w:eastAsia="lt-LT"/>
              </w:rPr>
            </w:pPr>
            <w:r w:rsidRPr="009827A9">
              <w:rPr>
                <w:b/>
                <w:bCs/>
                <w:sz w:val="22"/>
                <w:szCs w:val="22"/>
                <w:lang w:eastAsia="lt-LT"/>
              </w:rPr>
              <w:lastRenderedPageBreak/>
              <w:t>Eil.</w:t>
            </w:r>
          </w:p>
          <w:p w14:paraId="64DBA72E" w14:textId="77777777" w:rsidR="0041462C" w:rsidRPr="009827A9" w:rsidRDefault="0041462C" w:rsidP="00ED502E">
            <w:pPr>
              <w:jc w:val="center"/>
              <w:rPr>
                <w:b/>
                <w:bCs/>
                <w:sz w:val="22"/>
                <w:szCs w:val="22"/>
                <w:lang w:eastAsia="lt-LT"/>
              </w:rPr>
            </w:pPr>
            <w:r w:rsidRPr="009827A9">
              <w:rPr>
                <w:b/>
                <w:bCs/>
                <w:sz w:val="22"/>
                <w:szCs w:val="22"/>
                <w:lang w:eastAsia="lt-LT"/>
              </w:rPr>
              <w:t>Nr.</w:t>
            </w:r>
          </w:p>
        </w:tc>
        <w:tc>
          <w:tcPr>
            <w:tcW w:w="1743" w:type="dxa"/>
            <w:tcBorders>
              <w:top w:val="single" w:sz="4" w:space="0" w:color="auto"/>
              <w:left w:val="nil"/>
              <w:bottom w:val="single" w:sz="4" w:space="0" w:color="auto"/>
              <w:right w:val="single" w:sz="4" w:space="0" w:color="auto"/>
            </w:tcBorders>
            <w:vAlign w:val="center"/>
            <w:hideMark/>
          </w:tcPr>
          <w:p w14:paraId="59A96E58" w14:textId="77777777" w:rsidR="0041462C" w:rsidRPr="009827A9" w:rsidRDefault="0041462C" w:rsidP="00ED502E">
            <w:pPr>
              <w:rPr>
                <w:b/>
                <w:bCs/>
                <w:sz w:val="22"/>
                <w:szCs w:val="22"/>
                <w:lang w:eastAsia="lt-LT"/>
              </w:rPr>
            </w:pPr>
            <w:r w:rsidRPr="009827A9">
              <w:rPr>
                <w:b/>
                <w:bCs/>
                <w:sz w:val="22"/>
                <w:szCs w:val="22"/>
                <w:lang w:eastAsia="lt-LT"/>
              </w:rPr>
              <w:t xml:space="preserve">Prekės pavadinimas </w:t>
            </w:r>
          </w:p>
        </w:tc>
        <w:tc>
          <w:tcPr>
            <w:tcW w:w="4004" w:type="dxa"/>
            <w:tcBorders>
              <w:top w:val="single" w:sz="4" w:space="0" w:color="auto"/>
              <w:left w:val="nil"/>
              <w:bottom w:val="single" w:sz="4" w:space="0" w:color="auto"/>
              <w:right w:val="single" w:sz="4" w:space="0" w:color="auto"/>
            </w:tcBorders>
            <w:vAlign w:val="center"/>
            <w:hideMark/>
          </w:tcPr>
          <w:p w14:paraId="53FB0F9E" w14:textId="77777777" w:rsidR="0041462C" w:rsidRPr="009827A9" w:rsidRDefault="0041462C" w:rsidP="00ED502E">
            <w:pPr>
              <w:jc w:val="center"/>
              <w:rPr>
                <w:b/>
                <w:bCs/>
                <w:sz w:val="22"/>
                <w:szCs w:val="22"/>
                <w:lang w:eastAsia="lt-LT"/>
              </w:rPr>
            </w:pPr>
            <w:r w:rsidRPr="009827A9">
              <w:rPr>
                <w:b/>
                <w:bCs/>
                <w:sz w:val="22"/>
                <w:szCs w:val="22"/>
                <w:lang w:eastAsia="lt-LT"/>
              </w:rPr>
              <w:t>Reikalavimai produktams</w:t>
            </w:r>
          </w:p>
        </w:tc>
        <w:tc>
          <w:tcPr>
            <w:tcW w:w="717" w:type="dxa"/>
            <w:tcBorders>
              <w:top w:val="single" w:sz="4" w:space="0" w:color="auto"/>
              <w:left w:val="nil"/>
              <w:bottom w:val="single" w:sz="4" w:space="0" w:color="auto"/>
              <w:right w:val="single" w:sz="4" w:space="0" w:color="auto"/>
            </w:tcBorders>
            <w:vAlign w:val="center"/>
            <w:hideMark/>
          </w:tcPr>
          <w:p w14:paraId="6192FE95" w14:textId="77777777" w:rsidR="0041462C" w:rsidRPr="009827A9" w:rsidRDefault="0041462C" w:rsidP="00ED502E">
            <w:pPr>
              <w:jc w:val="center"/>
              <w:rPr>
                <w:b/>
                <w:bCs/>
                <w:sz w:val="22"/>
                <w:szCs w:val="22"/>
                <w:lang w:eastAsia="lt-LT"/>
              </w:rPr>
            </w:pPr>
            <w:r w:rsidRPr="009827A9">
              <w:rPr>
                <w:b/>
                <w:bCs/>
                <w:sz w:val="22"/>
                <w:szCs w:val="22"/>
                <w:lang w:eastAsia="lt-LT"/>
              </w:rPr>
              <w:t>Mato vnt.</w:t>
            </w:r>
          </w:p>
        </w:tc>
        <w:tc>
          <w:tcPr>
            <w:tcW w:w="1451" w:type="dxa"/>
            <w:tcBorders>
              <w:top w:val="single" w:sz="4" w:space="0" w:color="auto"/>
              <w:left w:val="nil"/>
              <w:bottom w:val="single" w:sz="4" w:space="0" w:color="auto"/>
              <w:right w:val="single" w:sz="4" w:space="0" w:color="auto"/>
            </w:tcBorders>
            <w:vAlign w:val="center"/>
            <w:hideMark/>
          </w:tcPr>
          <w:p w14:paraId="5F3D8054" w14:textId="77777777" w:rsidR="0041462C" w:rsidRPr="009827A9" w:rsidRDefault="0041462C" w:rsidP="00ED502E">
            <w:pPr>
              <w:jc w:val="center"/>
              <w:rPr>
                <w:b/>
                <w:bCs/>
                <w:sz w:val="22"/>
                <w:szCs w:val="22"/>
                <w:lang w:eastAsia="lt-LT"/>
              </w:rPr>
            </w:pPr>
            <w:r w:rsidRPr="009827A9">
              <w:rPr>
                <w:b/>
                <w:bCs/>
                <w:sz w:val="22"/>
                <w:szCs w:val="22"/>
                <w:lang w:eastAsia="lt-LT"/>
              </w:rPr>
              <w:t>Preliminarus kiekis</w:t>
            </w:r>
          </w:p>
        </w:tc>
        <w:tc>
          <w:tcPr>
            <w:tcW w:w="1144" w:type="dxa"/>
            <w:tcBorders>
              <w:top w:val="single" w:sz="4" w:space="0" w:color="auto"/>
              <w:left w:val="nil"/>
              <w:bottom w:val="single" w:sz="4" w:space="0" w:color="auto"/>
              <w:right w:val="single" w:sz="4" w:space="0" w:color="auto"/>
            </w:tcBorders>
            <w:vAlign w:val="center"/>
            <w:hideMark/>
          </w:tcPr>
          <w:p w14:paraId="55710D6D" w14:textId="77777777" w:rsidR="0041462C" w:rsidRPr="009827A9" w:rsidRDefault="0041462C" w:rsidP="00ED502E">
            <w:pPr>
              <w:jc w:val="center"/>
              <w:rPr>
                <w:b/>
                <w:bCs/>
                <w:sz w:val="22"/>
                <w:szCs w:val="22"/>
                <w:lang w:eastAsia="lt-LT"/>
              </w:rPr>
            </w:pPr>
            <w:r w:rsidRPr="009827A9">
              <w:rPr>
                <w:b/>
                <w:bCs/>
                <w:sz w:val="22"/>
                <w:szCs w:val="22"/>
                <w:lang w:eastAsia="lt-LT"/>
              </w:rPr>
              <w:t>Mato vnt. įkainis EUR be PVM</w:t>
            </w:r>
          </w:p>
        </w:tc>
        <w:tc>
          <w:tcPr>
            <w:tcW w:w="3662" w:type="dxa"/>
            <w:tcBorders>
              <w:top w:val="single" w:sz="4" w:space="0" w:color="auto"/>
              <w:left w:val="nil"/>
              <w:bottom w:val="single" w:sz="4" w:space="0" w:color="auto"/>
              <w:right w:val="single" w:sz="4" w:space="0" w:color="auto"/>
            </w:tcBorders>
            <w:vAlign w:val="center"/>
            <w:hideMark/>
          </w:tcPr>
          <w:p w14:paraId="6D1CF28D" w14:textId="77777777" w:rsidR="0041462C" w:rsidRPr="009827A9" w:rsidRDefault="0041462C" w:rsidP="00ED502E">
            <w:pPr>
              <w:jc w:val="center"/>
              <w:rPr>
                <w:b/>
                <w:bCs/>
                <w:sz w:val="22"/>
                <w:szCs w:val="22"/>
                <w:lang w:eastAsia="lt-LT"/>
              </w:rPr>
            </w:pPr>
            <w:r w:rsidRPr="009827A9">
              <w:rPr>
                <w:b/>
                <w:bCs/>
                <w:sz w:val="22"/>
                <w:szCs w:val="22"/>
                <w:lang w:eastAsia="lt-LT"/>
              </w:rPr>
              <w:t xml:space="preserve">Maisto produkto pavadinimas, gamintojas, atitikimas reikalavimams </w:t>
            </w:r>
          </w:p>
        </w:tc>
        <w:tc>
          <w:tcPr>
            <w:tcW w:w="1922" w:type="dxa"/>
            <w:tcBorders>
              <w:top w:val="single" w:sz="4" w:space="0" w:color="auto"/>
              <w:left w:val="nil"/>
              <w:bottom w:val="single" w:sz="4" w:space="0" w:color="auto"/>
              <w:right w:val="single" w:sz="4" w:space="0" w:color="auto"/>
            </w:tcBorders>
            <w:vAlign w:val="center"/>
            <w:hideMark/>
          </w:tcPr>
          <w:p w14:paraId="0A91F0E7" w14:textId="77777777" w:rsidR="0041462C" w:rsidRPr="009827A9" w:rsidRDefault="0041462C" w:rsidP="00ED502E">
            <w:pPr>
              <w:jc w:val="center"/>
              <w:rPr>
                <w:b/>
                <w:bCs/>
                <w:sz w:val="22"/>
                <w:szCs w:val="22"/>
                <w:lang w:eastAsia="lt-LT"/>
              </w:rPr>
            </w:pPr>
            <w:r w:rsidRPr="009827A9">
              <w:rPr>
                <w:b/>
                <w:bCs/>
                <w:sz w:val="22"/>
                <w:szCs w:val="22"/>
                <w:lang w:eastAsia="lt-LT"/>
              </w:rPr>
              <w:t>Preliminarus produktų pristatymo grafikas, pristatymo adresas</w:t>
            </w:r>
          </w:p>
        </w:tc>
      </w:tr>
      <w:tr w:rsidR="0041462C" w:rsidRPr="00A04707" w14:paraId="1406D478" w14:textId="77777777" w:rsidTr="00791538">
        <w:trPr>
          <w:trHeight w:val="305"/>
        </w:trPr>
        <w:tc>
          <w:tcPr>
            <w:tcW w:w="6629" w:type="dxa"/>
            <w:gridSpan w:val="3"/>
            <w:tcBorders>
              <w:top w:val="single" w:sz="4" w:space="0" w:color="auto"/>
              <w:left w:val="single" w:sz="4" w:space="0" w:color="auto"/>
              <w:bottom w:val="single" w:sz="4" w:space="0" w:color="auto"/>
              <w:right w:val="single" w:sz="4" w:space="0" w:color="auto"/>
            </w:tcBorders>
            <w:vAlign w:val="center"/>
          </w:tcPr>
          <w:p w14:paraId="1EE67109" w14:textId="41695C99" w:rsidR="0041462C" w:rsidRPr="00A04707" w:rsidRDefault="0041462C" w:rsidP="00ED502E">
            <w:pPr>
              <w:tabs>
                <w:tab w:val="left" w:pos="426"/>
              </w:tabs>
              <w:ind w:firstLine="37"/>
              <w:rPr>
                <w:b/>
                <w:bCs/>
                <w:sz w:val="22"/>
                <w:szCs w:val="22"/>
                <w:lang w:eastAsia="lt-LT"/>
              </w:rPr>
            </w:pPr>
            <w:r>
              <w:rPr>
                <w:b/>
                <w:bCs/>
                <w:sz w:val="22"/>
                <w:szCs w:val="22"/>
                <w:lang w:eastAsia="lt-LT"/>
              </w:rPr>
              <w:t xml:space="preserve">2 pirkimo dalis. </w:t>
            </w:r>
            <w:r>
              <w:rPr>
                <w:color w:val="000000"/>
                <w:sz w:val="22"/>
                <w:szCs w:val="22"/>
              </w:rPr>
              <w:t>Raugintos</w:t>
            </w:r>
            <w:r w:rsidRPr="00642E07">
              <w:rPr>
                <w:color w:val="000000"/>
                <w:sz w:val="22"/>
                <w:szCs w:val="22"/>
              </w:rPr>
              <w:t xml:space="preserve"> daržovės</w:t>
            </w:r>
          </w:p>
        </w:tc>
        <w:tc>
          <w:tcPr>
            <w:tcW w:w="717" w:type="dxa"/>
            <w:tcBorders>
              <w:top w:val="single" w:sz="4" w:space="0" w:color="auto"/>
              <w:left w:val="nil"/>
              <w:bottom w:val="single" w:sz="4" w:space="0" w:color="auto"/>
              <w:right w:val="single" w:sz="4" w:space="0" w:color="auto"/>
            </w:tcBorders>
            <w:vAlign w:val="center"/>
          </w:tcPr>
          <w:p w14:paraId="098B1ED8" w14:textId="77777777" w:rsidR="0041462C" w:rsidRPr="00A04707" w:rsidRDefault="0041462C" w:rsidP="00ED502E">
            <w:pPr>
              <w:jc w:val="center"/>
              <w:rPr>
                <w:b/>
                <w:bCs/>
                <w:sz w:val="22"/>
                <w:szCs w:val="22"/>
                <w:lang w:eastAsia="lt-LT"/>
              </w:rPr>
            </w:pPr>
          </w:p>
        </w:tc>
        <w:tc>
          <w:tcPr>
            <w:tcW w:w="1451" w:type="dxa"/>
            <w:tcBorders>
              <w:top w:val="single" w:sz="4" w:space="0" w:color="auto"/>
              <w:left w:val="nil"/>
              <w:bottom w:val="single" w:sz="4" w:space="0" w:color="auto"/>
              <w:right w:val="single" w:sz="4" w:space="0" w:color="auto"/>
            </w:tcBorders>
            <w:vAlign w:val="center"/>
          </w:tcPr>
          <w:p w14:paraId="392AFD44" w14:textId="77777777" w:rsidR="0041462C" w:rsidRPr="00A04707" w:rsidRDefault="0041462C" w:rsidP="00ED502E">
            <w:pPr>
              <w:jc w:val="center"/>
              <w:rPr>
                <w:b/>
                <w:bCs/>
                <w:sz w:val="22"/>
                <w:szCs w:val="22"/>
                <w:lang w:eastAsia="lt-LT"/>
              </w:rPr>
            </w:pPr>
          </w:p>
        </w:tc>
        <w:tc>
          <w:tcPr>
            <w:tcW w:w="1144" w:type="dxa"/>
            <w:tcBorders>
              <w:top w:val="single" w:sz="4" w:space="0" w:color="auto"/>
              <w:left w:val="nil"/>
              <w:bottom w:val="single" w:sz="4" w:space="0" w:color="auto"/>
              <w:right w:val="single" w:sz="4" w:space="0" w:color="auto"/>
            </w:tcBorders>
            <w:vAlign w:val="center"/>
          </w:tcPr>
          <w:p w14:paraId="4142E767" w14:textId="77777777" w:rsidR="0041462C" w:rsidRPr="00A04707" w:rsidRDefault="0041462C" w:rsidP="00ED502E">
            <w:pPr>
              <w:jc w:val="center"/>
              <w:rPr>
                <w:b/>
                <w:bCs/>
                <w:sz w:val="22"/>
                <w:szCs w:val="22"/>
                <w:lang w:eastAsia="lt-LT"/>
              </w:rPr>
            </w:pPr>
          </w:p>
        </w:tc>
        <w:tc>
          <w:tcPr>
            <w:tcW w:w="3662" w:type="dxa"/>
            <w:tcBorders>
              <w:top w:val="single" w:sz="4" w:space="0" w:color="auto"/>
              <w:left w:val="nil"/>
              <w:bottom w:val="single" w:sz="4" w:space="0" w:color="auto"/>
              <w:right w:val="single" w:sz="4" w:space="0" w:color="auto"/>
            </w:tcBorders>
            <w:vAlign w:val="center"/>
          </w:tcPr>
          <w:p w14:paraId="3EB4421E" w14:textId="77777777" w:rsidR="0041462C" w:rsidRPr="00A04707" w:rsidRDefault="0041462C" w:rsidP="00ED502E">
            <w:pPr>
              <w:jc w:val="center"/>
              <w:rPr>
                <w:b/>
                <w:bCs/>
                <w:sz w:val="22"/>
                <w:szCs w:val="22"/>
                <w:lang w:eastAsia="lt-LT"/>
              </w:rPr>
            </w:pPr>
          </w:p>
        </w:tc>
        <w:tc>
          <w:tcPr>
            <w:tcW w:w="1922" w:type="dxa"/>
            <w:tcBorders>
              <w:top w:val="single" w:sz="4" w:space="0" w:color="auto"/>
              <w:left w:val="nil"/>
              <w:bottom w:val="single" w:sz="4" w:space="0" w:color="auto"/>
              <w:right w:val="single" w:sz="4" w:space="0" w:color="auto"/>
            </w:tcBorders>
            <w:vAlign w:val="center"/>
          </w:tcPr>
          <w:p w14:paraId="245961BA" w14:textId="77777777" w:rsidR="0041462C" w:rsidRPr="00A04707" w:rsidRDefault="0041462C" w:rsidP="00ED502E">
            <w:pPr>
              <w:jc w:val="center"/>
              <w:rPr>
                <w:b/>
                <w:bCs/>
                <w:sz w:val="22"/>
                <w:szCs w:val="22"/>
                <w:lang w:eastAsia="lt-LT"/>
              </w:rPr>
            </w:pPr>
          </w:p>
        </w:tc>
      </w:tr>
      <w:tr w:rsidR="00791538" w:rsidRPr="00A04707" w14:paraId="328B6D7E" w14:textId="77777777" w:rsidTr="00791538">
        <w:trPr>
          <w:trHeight w:val="315"/>
        </w:trPr>
        <w:tc>
          <w:tcPr>
            <w:tcW w:w="882" w:type="dxa"/>
            <w:tcBorders>
              <w:top w:val="single" w:sz="4" w:space="0" w:color="auto"/>
              <w:left w:val="single" w:sz="4" w:space="0" w:color="auto"/>
              <w:bottom w:val="single" w:sz="4" w:space="0" w:color="auto"/>
              <w:right w:val="single" w:sz="4" w:space="0" w:color="auto"/>
            </w:tcBorders>
            <w:vAlign w:val="center"/>
            <w:hideMark/>
          </w:tcPr>
          <w:p w14:paraId="6511C666" w14:textId="77777777" w:rsidR="000238D6" w:rsidRPr="000238D6" w:rsidRDefault="000238D6" w:rsidP="000238D6">
            <w:pPr>
              <w:jc w:val="center"/>
              <w:rPr>
                <w:bCs/>
                <w:sz w:val="22"/>
                <w:szCs w:val="22"/>
                <w:lang w:eastAsia="lt-LT"/>
              </w:rPr>
            </w:pPr>
            <w:r w:rsidRPr="000238D6">
              <w:rPr>
                <w:bCs/>
                <w:sz w:val="22"/>
                <w:szCs w:val="22"/>
                <w:lang w:eastAsia="lt-LT"/>
              </w:rPr>
              <w:t> 1</w:t>
            </w:r>
          </w:p>
        </w:tc>
        <w:tc>
          <w:tcPr>
            <w:tcW w:w="1743" w:type="dxa"/>
            <w:tcBorders>
              <w:top w:val="single" w:sz="4" w:space="0" w:color="auto"/>
              <w:left w:val="single" w:sz="4" w:space="0" w:color="auto"/>
              <w:bottom w:val="single" w:sz="4" w:space="0" w:color="auto"/>
              <w:right w:val="single" w:sz="4" w:space="0" w:color="auto"/>
            </w:tcBorders>
            <w:vAlign w:val="center"/>
          </w:tcPr>
          <w:p w14:paraId="75F529D8" w14:textId="2945AB4C" w:rsidR="000238D6" w:rsidRPr="000238D6" w:rsidRDefault="000238D6" w:rsidP="000238D6">
            <w:pPr>
              <w:rPr>
                <w:b/>
                <w:bCs/>
                <w:sz w:val="22"/>
                <w:szCs w:val="22"/>
                <w:lang w:eastAsia="lt-LT"/>
              </w:rPr>
            </w:pPr>
            <w:r w:rsidRPr="000238D6">
              <w:rPr>
                <w:color w:val="000000"/>
                <w:sz w:val="22"/>
                <w:szCs w:val="22"/>
              </w:rPr>
              <w:t xml:space="preserve">Rauginti kopūstai </w:t>
            </w:r>
          </w:p>
        </w:tc>
        <w:tc>
          <w:tcPr>
            <w:tcW w:w="4004" w:type="dxa"/>
            <w:tcBorders>
              <w:top w:val="single" w:sz="4" w:space="0" w:color="auto"/>
              <w:left w:val="nil"/>
              <w:bottom w:val="single" w:sz="4" w:space="0" w:color="auto"/>
              <w:right w:val="single" w:sz="4" w:space="0" w:color="auto"/>
            </w:tcBorders>
          </w:tcPr>
          <w:p w14:paraId="595327CC" w14:textId="70C93D20" w:rsidR="000238D6" w:rsidRPr="000238D6" w:rsidRDefault="000238D6" w:rsidP="000238D6">
            <w:pPr>
              <w:rPr>
                <w:b/>
                <w:bCs/>
                <w:sz w:val="22"/>
                <w:szCs w:val="22"/>
                <w:lang w:eastAsia="lt-LT"/>
              </w:rPr>
            </w:pPr>
            <w:r w:rsidRPr="000238D6">
              <w:rPr>
                <w:sz w:val="22"/>
                <w:szCs w:val="22"/>
              </w:rPr>
              <w:t xml:space="preserve">Nuvalyti, supjaustyti rauginti kopūstai (be papildomų konservantų). Galimos natūralios prieskoninės daržovės (morkos, kmynai, spanguolės ir pan.). Išvaizda - sultingi, vidutiniškai standūs, girgždantys. Lengvai kramtosi, jaučiamos smulkios dalelės. Spalva - nuo šviesiai gelsvos iki gelsvos su oranžiniu atspalviu. Prasidėjus naujam derliui, galimas žalsvas atspalvis. Kvapas - būdingas raugintiems kopūstams. Atidarius pakuotę gali būti jaučiamas aštresnis rūgšties kvapas. Skonis - vidutiniškai sūrūs, silpnai rūgštūs, gali būti jaučiamas nežymus saldumas. Pakuotė ir ženklinimas: supakuota maistui tinkamoje taroje (pvz., vakuuminė, kibirėliai). Pakuotė sandari, nepažeista, švari. Ženklinimas lietuvių kalba, pagal Reglamentą (ES) Nr. 1169/2011: produkto pavadinimas, sudėtis, grynasis kiekis, maistingumo vertė, galiojimo terminas, laikymo sąlygos, gamintojas/tiekėjas, kilmės šalis. Produktas turi būti be GMO, neapdorotas jonizuojančia spinduliuote, be svetimkūnių (mineralinės ar biologinės kilmės, metalo, keramikos, stiklo, plastiko dalelės) ir pašalinių priemaišų. Kiekis ir svoris: grynojo produkto kiekis pakuotėje 3–5 kg. Raugintų kopūstų galiojimo terminas pristatymo dieną iki tinkamumo vartoti termino pabaigos turi būti ne mažiau kaip 25 d. </w:t>
            </w:r>
          </w:p>
        </w:tc>
        <w:tc>
          <w:tcPr>
            <w:tcW w:w="717" w:type="dxa"/>
            <w:tcBorders>
              <w:top w:val="single" w:sz="4" w:space="0" w:color="auto"/>
              <w:left w:val="nil"/>
              <w:bottom w:val="single" w:sz="4" w:space="0" w:color="auto"/>
              <w:right w:val="single" w:sz="4" w:space="0" w:color="auto"/>
            </w:tcBorders>
            <w:vAlign w:val="center"/>
          </w:tcPr>
          <w:p w14:paraId="662A9F57" w14:textId="733AEF81" w:rsidR="000238D6" w:rsidRPr="000238D6" w:rsidRDefault="000238D6" w:rsidP="000238D6">
            <w:pPr>
              <w:rPr>
                <w:b/>
                <w:bCs/>
                <w:sz w:val="22"/>
                <w:szCs w:val="22"/>
                <w:lang w:eastAsia="lt-LT"/>
              </w:rPr>
            </w:pPr>
            <w:r w:rsidRPr="000238D6">
              <w:rPr>
                <w:sz w:val="22"/>
                <w:szCs w:val="22"/>
              </w:rPr>
              <w:t>kg</w:t>
            </w:r>
          </w:p>
        </w:tc>
        <w:tc>
          <w:tcPr>
            <w:tcW w:w="1451" w:type="dxa"/>
            <w:tcBorders>
              <w:top w:val="single" w:sz="4" w:space="0" w:color="auto"/>
              <w:left w:val="nil"/>
              <w:bottom w:val="single" w:sz="4" w:space="0" w:color="auto"/>
              <w:right w:val="single" w:sz="4" w:space="0" w:color="auto"/>
            </w:tcBorders>
            <w:vAlign w:val="center"/>
          </w:tcPr>
          <w:p w14:paraId="0C2FAB78" w14:textId="370323DF" w:rsidR="000238D6" w:rsidRPr="000238D6" w:rsidRDefault="000238D6" w:rsidP="000238D6">
            <w:pPr>
              <w:rPr>
                <w:b/>
                <w:bCs/>
                <w:sz w:val="22"/>
                <w:szCs w:val="22"/>
                <w:lang w:eastAsia="lt-LT"/>
              </w:rPr>
            </w:pPr>
            <w:r w:rsidRPr="000238D6">
              <w:rPr>
                <w:sz w:val="22"/>
                <w:szCs w:val="22"/>
              </w:rPr>
              <w:t>11000</w:t>
            </w:r>
          </w:p>
        </w:tc>
        <w:tc>
          <w:tcPr>
            <w:tcW w:w="1144" w:type="dxa"/>
            <w:tcBorders>
              <w:top w:val="single" w:sz="4" w:space="0" w:color="auto"/>
              <w:left w:val="nil"/>
              <w:bottom w:val="single" w:sz="4" w:space="0" w:color="auto"/>
              <w:right w:val="single" w:sz="4" w:space="0" w:color="auto"/>
            </w:tcBorders>
            <w:vAlign w:val="center"/>
          </w:tcPr>
          <w:p w14:paraId="1BD1CC6C" w14:textId="0E83ED2B" w:rsidR="000238D6" w:rsidRPr="000238D6" w:rsidRDefault="000238D6" w:rsidP="000238D6">
            <w:pPr>
              <w:rPr>
                <w:b/>
                <w:bCs/>
                <w:sz w:val="22"/>
                <w:szCs w:val="22"/>
                <w:lang w:eastAsia="lt-LT"/>
              </w:rPr>
            </w:pPr>
            <w:r w:rsidRPr="000238D6">
              <w:rPr>
                <w:sz w:val="22"/>
                <w:szCs w:val="22"/>
              </w:rPr>
              <w:t>1,39</w:t>
            </w:r>
          </w:p>
        </w:tc>
        <w:tc>
          <w:tcPr>
            <w:tcW w:w="3662" w:type="dxa"/>
            <w:tcBorders>
              <w:top w:val="single" w:sz="4" w:space="0" w:color="auto"/>
              <w:left w:val="single" w:sz="4" w:space="0" w:color="auto"/>
              <w:bottom w:val="single" w:sz="4" w:space="0" w:color="auto"/>
              <w:right w:val="single" w:sz="4" w:space="0" w:color="auto"/>
            </w:tcBorders>
          </w:tcPr>
          <w:p w14:paraId="5A9C1D0E" w14:textId="4BB88A63" w:rsidR="000238D6" w:rsidRPr="000238D6" w:rsidRDefault="000238D6" w:rsidP="000238D6">
            <w:pPr>
              <w:rPr>
                <w:b/>
                <w:bCs/>
                <w:sz w:val="22"/>
                <w:szCs w:val="22"/>
                <w:lang w:eastAsia="lt-LT"/>
              </w:rPr>
            </w:pPr>
            <w:r w:rsidRPr="000238D6">
              <w:rPr>
                <w:sz w:val="22"/>
                <w:szCs w:val="22"/>
              </w:rPr>
              <w:t xml:space="preserve">Rauginti kopūstai 3 kg., ūkininkas Algimantas Vaupšas. Nuvalyti, supjaustyti rauginti kopūstai (be papildomų konservantų). Galimos natūralios prieskoninės daržovės (morkos, kmynai, spanguolės ir pan.). Išvaizda - sultingi, vidutiniškai standūs, girgždantys. Lengvai kramtosi, jaučiamos smulkios dalelės. Spalva - nuo šviesiai gelsvos iki gelsvos su oranžiniu atspalviu. Prasidėjus naujam derliui, galimas žalsvas atspalvis. Kvapas - būdingas raugintiems kopūstams. Atidarius pakuotę gali būti jaučiamas aštresnis rūgšties kvapas. Skonis - vidutiniškai sūrūs, silpnai rūgštūs, gali būti jaučiamas nežymus saldumas. Pakuotė ir ženklinimas: supakuota maistui tinkamoje taroje (maišeliai). Pakuotė sandari, nepažeista, švari. Ženklinimas lietuvių kalba, pagal Reglamentą (ES) Nr. 1169/2011: produkto pavadinimas, sudėtis, grynasis kiekis, maistingumo vertė, galiojimo terminas, laikymo sąlygos, gamintojas/tiekėjas, kilmės šalis. Produktas be GMO, neapdorotas jonizuojančia spinduliuote, be svetimkūnių (mineralinės ar biologinės kilmės, metalo, keramikos, stiklo, plastiko dalelės) ir pašalinių priemaišų. Kiekis ir svoris: grynojo produkto kiekis pakuotėje 3 kg. </w:t>
            </w:r>
            <w:r w:rsidRPr="000238D6">
              <w:rPr>
                <w:sz w:val="22"/>
                <w:szCs w:val="22"/>
              </w:rPr>
              <w:lastRenderedPageBreak/>
              <w:t xml:space="preserve">Raugintų kopūstų galiojimo terminas pristatymo dieną iki tinkamumo vartoti termino pabaigos turi būti ne mažiau kaip 25 d. </w:t>
            </w:r>
          </w:p>
        </w:tc>
        <w:tc>
          <w:tcPr>
            <w:tcW w:w="19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13896A" w14:textId="76FCA403" w:rsidR="000238D6" w:rsidRPr="000238D6" w:rsidRDefault="000238D6" w:rsidP="000238D6">
            <w:pPr>
              <w:rPr>
                <w:sz w:val="22"/>
                <w:szCs w:val="22"/>
                <w:lang w:eastAsia="lt-LT"/>
              </w:rPr>
            </w:pPr>
            <w:r w:rsidRPr="000238D6">
              <w:rPr>
                <w:sz w:val="22"/>
                <w:szCs w:val="22"/>
              </w:rPr>
              <w:lastRenderedPageBreak/>
              <w:t>3 kartai per savaitę, Santariškių g. 2, Vilnius; Vytauto g. 2, Druskininkai; Vilties g. 2, Naujieji Valkininkai, Varėnos raj.</w:t>
            </w:r>
          </w:p>
        </w:tc>
      </w:tr>
      <w:tr w:rsidR="00791538" w:rsidRPr="00A04707" w14:paraId="7515AB25" w14:textId="77777777" w:rsidTr="00791538">
        <w:trPr>
          <w:trHeight w:val="315"/>
        </w:trPr>
        <w:tc>
          <w:tcPr>
            <w:tcW w:w="882" w:type="dxa"/>
            <w:tcBorders>
              <w:top w:val="single" w:sz="4" w:space="0" w:color="auto"/>
              <w:left w:val="single" w:sz="4" w:space="0" w:color="auto"/>
              <w:bottom w:val="single" w:sz="4" w:space="0" w:color="auto"/>
              <w:right w:val="single" w:sz="4" w:space="0" w:color="auto"/>
            </w:tcBorders>
            <w:vAlign w:val="center"/>
            <w:hideMark/>
          </w:tcPr>
          <w:p w14:paraId="29F44747" w14:textId="77777777" w:rsidR="000238D6" w:rsidRPr="000238D6" w:rsidRDefault="000238D6" w:rsidP="000238D6">
            <w:pPr>
              <w:jc w:val="center"/>
              <w:rPr>
                <w:bCs/>
                <w:sz w:val="22"/>
                <w:szCs w:val="22"/>
                <w:lang w:eastAsia="lt-LT"/>
              </w:rPr>
            </w:pPr>
            <w:r w:rsidRPr="000238D6">
              <w:rPr>
                <w:bCs/>
                <w:sz w:val="22"/>
                <w:szCs w:val="22"/>
                <w:lang w:eastAsia="lt-LT"/>
              </w:rPr>
              <w:t> 2</w:t>
            </w:r>
          </w:p>
        </w:tc>
        <w:tc>
          <w:tcPr>
            <w:tcW w:w="1743" w:type="dxa"/>
            <w:tcBorders>
              <w:top w:val="nil"/>
              <w:left w:val="single" w:sz="4" w:space="0" w:color="auto"/>
              <w:bottom w:val="single" w:sz="4" w:space="0" w:color="auto"/>
              <w:right w:val="single" w:sz="4" w:space="0" w:color="auto"/>
            </w:tcBorders>
            <w:vAlign w:val="center"/>
          </w:tcPr>
          <w:p w14:paraId="1B5F33BB" w14:textId="762E4536" w:rsidR="000238D6" w:rsidRPr="000238D6" w:rsidRDefault="000238D6" w:rsidP="000238D6">
            <w:pPr>
              <w:rPr>
                <w:b/>
                <w:bCs/>
                <w:sz w:val="22"/>
                <w:szCs w:val="22"/>
                <w:lang w:eastAsia="lt-LT"/>
              </w:rPr>
            </w:pPr>
            <w:r w:rsidRPr="000238D6">
              <w:rPr>
                <w:color w:val="000000"/>
                <w:sz w:val="22"/>
                <w:szCs w:val="22"/>
              </w:rPr>
              <w:t>Rauginti agurkai</w:t>
            </w:r>
          </w:p>
        </w:tc>
        <w:tc>
          <w:tcPr>
            <w:tcW w:w="4004" w:type="dxa"/>
            <w:tcBorders>
              <w:top w:val="nil"/>
              <w:left w:val="nil"/>
              <w:bottom w:val="single" w:sz="4" w:space="0" w:color="auto"/>
              <w:right w:val="single" w:sz="4" w:space="0" w:color="auto"/>
            </w:tcBorders>
          </w:tcPr>
          <w:p w14:paraId="2E50449B" w14:textId="68222A77" w:rsidR="000238D6" w:rsidRPr="000238D6" w:rsidRDefault="000238D6" w:rsidP="000238D6">
            <w:pPr>
              <w:rPr>
                <w:b/>
                <w:bCs/>
                <w:sz w:val="22"/>
                <w:szCs w:val="22"/>
                <w:lang w:eastAsia="lt-LT"/>
              </w:rPr>
            </w:pPr>
            <w:r w:rsidRPr="000238D6">
              <w:rPr>
                <w:sz w:val="22"/>
                <w:szCs w:val="22"/>
              </w:rPr>
              <w:t xml:space="preserve">Rauginti agurkai, nepjaustyti. Išvaizda - pailgi, nepjaustyti, traškūs, nesusiraukšlėję, be didelių sėklų ir uodegėlių. Spalva - nuo tamsiai žalios iki žalios su gelsvu atspalviu. Kvapas - intensyvus, būdingas raugintiems agurkams, jaučiamas silpnas česnako kvapas. Skonis - būdingas raugintiems agurkams, vidutiniškai rūgštūs, maloniai sūrūs su švelniu česnako prieskoniu.  Pakuotė ir ženklinimas: supakuota maistui tinkamoje taroje (pvz. kibirėliai, statinaitės, vaakuminė). Pakuotė sandari, nepažeista, švari. Ženklinimas lietuvių kalba, pagal Reglamentą (ES) Nr. 1169/2011: produkto pavadinimas, sudėtis, grynasis kiekis, maistingumo vertė, galiojimo terminas, laikymo sąlygos, gamintojas/tiekėjas, kilmės šalis. Produktas turi būti be GMO, neapdorotas jonizuojančia spinduliuote, be svetimkūnių (mineralinės ar biologinės kilmės, metalo, keramikos, stiklo, plastiko dalelės) ir pašalinių priemaišų. Kiekis ir svoris: grynojo produkto kiekis pakuotėje 3-5 kg).Daržovės turi būti tinkamai supakuotos, kad būtų reikiamai apsaugotos ir išvengta užterštumo. Raugintų agurkų galiojimo terminas pristatymo dieną iki tinkamumo vartoti termino pabaigos turi būti ne mažiau kaip 25 d.  </w:t>
            </w:r>
          </w:p>
        </w:tc>
        <w:tc>
          <w:tcPr>
            <w:tcW w:w="717" w:type="dxa"/>
            <w:tcBorders>
              <w:top w:val="nil"/>
              <w:left w:val="nil"/>
              <w:bottom w:val="single" w:sz="4" w:space="0" w:color="auto"/>
              <w:right w:val="single" w:sz="4" w:space="0" w:color="auto"/>
            </w:tcBorders>
            <w:vAlign w:val="center"/>
          </w:tcPr>
          <w:p w14:paraId="5864C693" w14:textId="01C40F32" w:rsidR="000238D6" w:rsidRPr="000238D6" w:rsidRDefault="000238D6" w:rsidP="000238D6">
            <w:pPr>
              <w:rPr>
                <w:b/>
                <w:bCs/>
                <w:sz w:val="22"/>
                <w:szCs w:val="22"/>
                <w:lang w:eastAsia="lt-LT"/>
              </w:rPr>
            </w:pPr>
            <w:r w:rsidRPr="000238D6">
              <w:rPr>
                <w:sz w:val="22"/>
                <w:szCs w:val="22"/>
              </w:rPr>
              <w:t>kg</w:t>
            </w:r>
          </w:p>
        </w:tc>
        <w:tc>
          <w:tcPr>
            <w:tcW w:w="1451" w:type="dxa"/>
            <w:tcBorders>
              <w:top w:val="nil"/>
              <w:left w:val="nil"/>
              <w:bottom w:val="single" w:sz="4" w:space="0" w:color="auto"/>
              <w:right w:val="single" w:sz="4" w:space="0" w:color="auto"/>
            </w:tcBorders>
            <w:vAlign w:val="center"/>
          </w:tcPr>
          <w:p w14:paraId="2D22CE32" w14:textId="59879D38" w:rsidR="000238D6" w:rsidRPr="000238D6" w:rsidRDefault="000238D6" w:rsidP="000238D6">
            <w:pPr>
              <w:rPr>
                <w:b/>
                <w:bCs/>
                <w:sz w:val="22"/>
                <w:szCs w:val="22"/>
                <w:lang w:eastAsia="lt-LT"/>
              </w:rPr>
            </w:pPr>
            <w:r w:rsidRPr="000238D6">
              <w:rPr>
                <w:sz w:val="22"/>
                <w:szCs w:val="22"/>
              </w:rPr>
              <w:t>3375</w:t>
            </w:r>
          </w:p>
        </w:tc>
        <w:tc>
          <w:tcPr>
            <w:tcW w:w="1144" w:type="dxa"/>
            <w:tcBorders>
              <w:top w:val="nil"/>
              <w:left w:val="nil"/>
              <w:bottom w:val="single" w:sz="4" w:space="0" w:color="auto"/>
              <w:right w:val="single" w:sz="4" w:space="0" w:color="auto"/>
            </w:tcBorders>
            <w:vAlign w:val="center"/>
          </w:tcPr>
          <w:p w14:paraId="2B4D1102" w14:textId="42A7660E" w:rsidR="000238D6" w:rsidRPr="000238D6" w:rsidRDefault="000238D6" w:rsidP="000238D6">
            <w:pPr>
              <w:rPr>
                <w:b/>
                <w:bCs/>
                <w:sz w:val="22"/>
                <w:szCs w:val="22"/>
                <w:lang w:eastAsia="lt-LT"/>
              </w:rPr>
            </w:pPr>
            <w:r w:rsidRPr="000238D6">
              <w:rPr>
                <w:sz w:val="22"/>
                <w:szCs w:val="22"/>
              </w:rPr>
              <w:t>2,66</w:t>
            </w:r>
          </w:p>
        </w:tc>
        <w:tc>
          <w:tcPr>
            <w:tcW w:w="3662" w:type="dxa"/>
            <w:tcBorders>
              <w:top w:val="single" w:sz="4" w:space="0" w:color="auto"/>
              <w:left w:val="single" w:sz="4" w:space="0" w:color="auto"/>
              <w:bottom w:val="single" w:sz="4" w:space="0" w:color="auto"/>
              <w:right w:val="single" w:sz="4" w:space="0" w:color="auto"/>
            </w:tcBorders>
          </w:tcPr>
          <w:p w14:paraId="46924016" w14:textId="379DE146" w:rsidR="000238D6" w:rsidRPr="000238D6" w:rsidRDefault="000238D6" w:rsidP="000238D6">
            <w:pPr>
              <w:rPr>
                <w:b/>
                <w:bCs/>
                <w:sz w:val="22"/>
                <w:szCs w:val="22"/>
                <w:lang w:eastAsia="lt-LT"/>
              </w:rPr>
            </w:pPr>
            <w:r w:rsidRPr="000238D6">
              <w:rPr>
                <w:sz w:val="22"/>
                <w:szCs w:val="22"/>
              </w:rPr>
              <w:t xml:space="preserve">Rauginti agurkai 10 kg/5 kg., ūkininkas Algimantas Vaupšas. Rauginti agurkai, nepjaustyti. Išvaizda - pailgi, nepjaustyti, traškūs, nesusiraukšlėję, be didelių sėklų ir uodegėlių. Spalva - nuo tamsiai žalios iki žalios su gelsvu atspalviu. Kvapas - intensyvus, būdingas raugintiems agurkams, jaučiamas silpnas česnako kvapas. Skonis - būdingas raugintiems agurkams, vidutiniškai rūgštūs, maloniai sūrūs su švelniu česnako prieskoniu.  Pakuotė ir ženklinimas: supakuota maistui tinkamoje taroje (kibirėliai). Pakuotė sandari, nepažeista, švari. Ženklinimas lietuvių kalba, pagal Reglamentą (ES) Nr. 1169/2011: produkto pavadinimas, sudėtis, grynasis kiekis, maistingumo vertė, galiojimo terminas, laikymo sąlygos, gamintojas/tiekėjas, kilmės šalis. Produktas be GMO, neapdorotas jonizuojančia spinduliuote, be svetimkūnių (mineralinės ar biologinės kilmės, metalo, keramikos, stiklo, plastiko dalelės) ir pašalinių priemaišų. Kiekis ir svoris: grynojo produkto kiekis pakuotėje 5 kg. Daržovės tinkamai supakuotos, kad būtų reikiamai apsaugotos ir išvengta užterštumo. Raugintų agurkų galiojimo terminas pristatymo dieną iki tinkamumo vartoti termino pabaigos ne mažiau kaip 25 d.  </w:t>
            </w:r>
          </w:p>
        </w:tc>
        <w:tc>
          <w:tcPr>
            <w:tcW w:w="19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B154F8" w14:textId="552CEFC4" w:rsidR="000238D6" w:rsidRPr="000238D6" w:rsidRDefault="000238D6" w:rsidP="000238D6">
            <w:pPr>
              <w:rPr>
                <w:sz w:val="22"/>
                <w:szCs w:val="22"/>
                <w:lang w:eastAsia="lt-LT"/>
              </w:rPr>
            </w:pPr>
            <w:r w:rsidRPr="000238D6">
              <w:rPr>
                <w:sz w:val="22"/>
                <w:szCs w:val="22"/>
              </w:rPr>
              <w:t>3 kartai per savaitę, Santariškių g. 2, Vilnius; Vytauto g. 2, Druskininkai; Vilties g. 2, Naujieji Valkininkai, Varėnos raj.</w:t>
            </w:r>
          </w:p>
        </w:tc>
      </w:tr>
      <w:tr w:rsidR="006D6122" w:rsidRPr="00A04707" w14:paraId="6ACCBBAE" w14:textId="77777777" w:rsidTr="000D1D0F">
        <w:trPr>
          <w:trHeight w:val="315"/>
        </w:trPr>
        <w:tc>
          <w:tcPr>
            <w:tcW w:w="8797" w:type="dxa"/>
            <w:gridSpan w:val="5"/>
            <w:tcBorders>
              <w:top w:val="single" w:sz="4" w:space="0" w:color="auto"/>
              <w:left w:val="single" w:sz="4" w:space="0" w:color="auto"/>
              <w:bottom w:val="single" w:sz="4" w:space="0" w:color="auto"/>
              <w:right w:val="single" w:sz="4" w:space="0" w:color="auto"/>
            </w:tcBorders>
          </w:tcPr>
          <w:p w14:paraId="72F37846" w14:textId="1024B480" w:rsidR="006D6122" w:rsidRPr="000238D6" w:rsidRDefault="006D6122" w:rsidP="006D6122">
            <w:pPr>
              <w:jc w:val="right"/>
              <w:rPr>
                <w:b/>
                <w:bCs/>
                <w:sz w:val="22"/>
                <w:szCs w:val="22"/>
                <w:lang w:eastAsia="lt-LT"/>
              </w:rPr>
            </w:pPr>
            <w:r w:rsidRPr="00A27A1A">
              <w:rPr>
                <w:b/>
                <w:bCs/>
                <w:sz w:val="22"/>
                <w:szCs w:val="22"/>
                <w:lang w:eastAsia="lt-LT"/>
              </w:rPr>
              <w:t>Pradinės sutarties vertė EUR be PVM</w:t>
            </w:r>
          </w:p>
        </w:tc>
        <w:tc>
          <w:tcPr>
            <w:tcW w:w="1144" w:type="dxa"/>
            <w:tcBorders>
              <w:top w:val="single" w:sz="4" w:space="0" w:color="auto"/>
              <w:left w:val="nil"/>
              <w:bottom w:val="single" w:sz="4" w:space="0" w:color="auto"/>
              <w:right w:val="single" w:sz="4" w:space="0" w:color="auto"/>
            </w:tcBorders>
            <w:vAlign w:val="center"/>
          </w:tcPr>
          <w:p w14:paraId="0159F784" w14:textId="75D7E0E1" w:rsidR="006D6122" w:rsidRPr="000238D6" w:rsidRDefault="001851E8" w:rsidP="006D6122">
            <w:pPr>
              <w:rPr>
                <w:b/>
                <w:bCs/>
                <w:sz w:val="22"/>
                <w:szCs w:val="22"/>
                <w:lang w:eastAsia="lt-LT"/>
              </w:rPr>
            </w:pPr>
            <w:r>
              <w:rPr>
                <w:b/>
                <w:bCs/>
                <w:sz w:val="22"/>
                <w:szCs w:val="22"/>
                <w:lang w:eastAsia="lt-LT"/>
              </w:rPr>
              <w:t>37 300,00</w:t>
            </w:r>
          </w:p>
        </w:tc>
        <w:tc>
          <w:tcPr>
            <w:tcW w:w="3662" w:type="dxa"/>
            <w:tcBorders>
              <w:top w:val="single" w:sz="4" w:space="0" w:color="auto"/>
              <w:left w:val="single" w:sz="4" w:space="0" w:color="auto"/>
            </w:tcBorders>
            <w:vAlign w:val="center"/>
          </w:tcPr>
          <w:p w14:paraId="73792D96" w14:textId="77777777" w:rsidR="006D6122" w:rsidRPr="000238D6" w:rsidRDefault="006D6122" w:rsidP="006D6122">
            <w:pPr>
              <w:rPr>
                <w:b/>
                <w:bCs/>
                <w:sz w:val="22"/>
                <w:szCs w:val="22"/>
                <w:lang w:eastAsia="lt-LT"/>
              </w:rPr>
            </w:pPr>
          </w:p>
        </w:tc>
        <w:tc>
          <w:tcPr>
            <w:tcW w:w="1922" w:type="dxa"/>
            <w:tcBorders>
              <w:top w:val="single" w:sz="4" w:space="0" w:color="auto"/>
            </w:tcBorders>
            <w:shd w:val="clear" w:color="000000" w:fill="FFFFFF"/>
            <w:noWrap/>
            <w:vAlign w:val="center"/>
          </w:tcPr>
          <w:p w14:paraId="0AD6BAE6" w14:textId="77777777" w:rsidR="006D6122" w:rsidRPr="000238D6" w:rsidRDefault="006D6122" w:rsidP="006D6122">
            <w:pPr>
              <w:rPr>
                <w:sz w:val="22"/>
                <w:szCs w:val="22"/>
                <w:lang w:eastAsia="lt-LT"/>
              </w:rPr>
            </w:pPr>
          </w:p>
        </w:tc>
      </w:tr>
      <w:tr w:rsidR="006D6122" w:rsidRPr="00A04707" w14:paraId="00AF04E3" w14:textId="77777777" w:rsidTr="000D1D0F">
        <w:trPr>
          <w:trHeight w:val="315"/>
        </w:trPr>
        <w:tc>
          <w:tcPr>
            <w:tcW w:w="8797" w:type="dxa"/>
            <w:gridSpan w:val="5"/>
            <w:tcBorders>
              <w:top w:val="single" w:sz="4" w:space="0" w:color="auto"/>
              <w:left w:val="single" w:sz="4" w:space="0" w:color="auto"/>
              <w:bottom w:val="single" w:sz="4" w:space="0" w:color="auto"/>
              <w:right w:val="single" w:sz="4" w:space="0" w:color="auto"/>
            </w:tcBorders>
          </w:tcPr>
          <w:p w14:paraId="6595D537" w14:textId="6B2D58B5" w:rsidR="006D6122" w:rsidRPr="000238D6" w:rsidRDefault="006D6122" w:rsidP="006D6122">
            <w:pPr>
              <w:jc w:val="right"/>
              <w:rPr>
                <w:b/>
                <w:bCs/>
                <w:sz w:val="22"/>
                <w:szCs w:val="22"/>
                <w:lang w:eastAsia="lt-LT"/>
              </w:rPr>
            </w:pPr>
            <w:r w:rsidRPr="00A27A1A">
              <w:rPr>
                <w:b/>
                <w:bCs/>
                <w:sz w:val="22"/>
                <w:szCs w:val="22"/>
                <w:lang w:eastAsia="lt-LT"/>
              </w:rPr>
              <w:t>PVM suma</w:t>
            </w:r>
          </w:p>
        </w:tc>
        <w:tc>
          <w:tcPr>
            <w:tcW w:w="1144" w:type="dxa"/>
            <w:tcBorders>
              <w:top w:val="single" w:sz="4" w:space="0" w:color="auto"/>
              <w:left w:val="nil"/>
              <w:bottom w:val="single" w:sz="4" w:space="0" w:color="auto"/>
              <w:right w:val="single" w:sz="4" w:space="0" w:color="auto"/>
            </w:tcBorders>
            <w:vAlign w:val="center"/>
          </w:tcPr>
          <w:p w14:paraId="40217DB1" w14:textId="63A56557" w:rsidR="006D6122" w:rsidRPr="000238D6" w:rsidRDefault="001851E8" w:rsidP="006D6122">
            <w:pPr>
              <w:rPr>
                <w:b/>
                <w:bCs/>
                <w:sz w:val="22"/>
                <w:szCs w:val="22"/>
                <w:lang w:eastAsia="lt-LT"/>
              </w:rPr>
            </w:pPr>
            <w:r>
              <w:rPr>
                <w:b/>
                <w:bCs/>
                <w:sz w:val="22"/>
                <w:szCs w:val="22"/>
                <w:lang w:eastAsia="lt-LT"/>
              </w:rPr>
              <w:t>7 833,00</w:t>
            </w:r>
          </w:p>
        </w:tc>
        <w:tc>
          <w:tcPr>
            <w:tcW w:w="3662" w:type="dxa"/>
            <w:tcBorders>
              <w:left w:val="single" w:sz="4" w:space="0" w:color="auto"/>
            </w:tcBorders>
            <w:vAlign w:val="center"/>
          </w:tcPr>
          <w:p w14:paraId="5FDFB98E" w14:textId="77777777" w:rsidR="006D6122" w:rsidRPr="000238D6" w:rsidRDefault="006D6122" w:rsidP="006D6122">
            <w:pPr>
              <w:rPr>
                <w:b/>
                <w:bCs/>
                <w:sz w:val="22"/>
                <w:szCs w:val="22"/>
                <w:lang w:eastAsia="lt-LT"/>
              </w:rPr>
            </w:pPr>
          </w:p>
        </w:tc>
        <w:tc>
          <w:tcPr>
            <w:tcW w:w="1922" w:type="dxa"/>
            <w:shd w:val="clear" w:color="000000" w:fill="FFFFFF"/>
            <w:noWrap/>
            <w:vAlign w:val="center"/>
          </w:tcPr>
          <w:p w14:paraId="24DE56A7" w14:textId="77777777" w:rsidR="006D6122" w:rsidRPr="000238D6" w:rsidRDefault="006D6122" w:rsidP="006D6122">
            <w:pPr>
              <w:rPr>
                <w:sz w:val="22"/>
                <w:szCs w:val="22"/>
                <w:lang w:eastAsia="lt-LT"/>
              </w:rPr>
            </w:pPr>
          </w:p>
        </w:tc>
      </w:tr>
      <w:tr w:rsidR="006D6122" w:rsidRPr="00A04707" w14:paraId="7A9C74AE" w14:textId="77777777" w:rsidTr="000D1D0F">
        <w:trPr>
          <w:trHeight w:val="315"/>
        </w:trPr>
        <w:tc>
          <w:tcPr>
            <w:tcW w:w="8797" w:type="dxa"/>
            <w:gridSpan w:val="5"/>
            <w:tcBorders>
              <w:top w:val="single" w:sz="4" w:space="0" w:color="auto"/>
              <w:left w:val="single" w:sz="4" w:space="0" w:color="auto"/>
              <w:bottom w:val="single" w:sz="4" w:space="0" w:color="auto"/>
              <w:right w:val="single" w:sz="4" w:space="0" w:color="auto"/>
            </w:tcBorders>
          </w:tcPr>
          <w:p w14:paraId="0CD03F65" w14:textId="45B0F929" w:rsidR="006D6122" w:rsidRPr="000238D6" w:rsidRDefault="006D6122" w:rsidP="006D6122">
            <w:pPr>
              <w:jc w:val="right"/>
              <w:rPr>
                <w:b/>
                <w:bCs/>
                <w:sz w:val="22"/>
                <w:szCs w:val="22"/>
                <w:lang w:eastAsia="lt-LT"/>
              </w:rPr>
            </w:pPr>
            <w:r w:rsidRPr="00A27A1A">
              <w:rPr>
                <w:b/>
                <w:bCs/>
                <w:sz w:val="22"/>
                <w:szCs w:val="22"/>
                <w:lang w:eastAsia="lt-LT"/>
              </w:rPr>
              <w:lastRenderedPageBreak/>
              <w:t>Sutarties kaina EUR su PVM</w:t>
            </w:r>
          </w:p>
        </w:tc>
        <w:tc>
          <w:tcPr>
            <w:tcW w:w="1144" w:type="dxa"/>
            <w:tcBorders>
              <w:top w:val="single" w:sz="4" w:space="0" w:color="auto"/>
              <w:left w:val="nil"/>
              <w:bottom w:val="single" w:sz="4" w:space="0" w:color="auto"/>
              <w:right w:val="single" w:sz="4" w:space="0" w:color="auto"/>
            </w:tcBorders>
            <w:vAlign w:val="center"/>
          </w:tcPr>
          <w:p w14:paraId="2C1CBA5E" w14:textId="64D29C7A" w:rsidR="006D6122" w:rsidRPr="000238D6" w:rsidRDefault="001851E8" w:rsidP="006D6122">
            <w:pPr>
              <w:rPr>
                <w:b/>
                <w:bCs/>
                <w:sz w:val="22"/>
                <w:szCs w:val="22"/>
                <w:lang w:eastAsia="lt-LT"/>
              </w:rPr>
            </w:pPr>
            <w:r>
              <w:rPr>
                <w:b/>
                <w:bCs/>
                <w:sz w:val="22"/>
                <w:szCs w:val="22"/>
                <w:lang w:eastAsia="lt-LT"/>
              </w:rPr>
              <w:t>45 133,00</w:t>
            </w:r>
          </w:p>
        </w:tc>
        <w:tc>
          <w:tcPr>
            <w:tcW w:w="3662" w:type="dxa"/>
            <w:tcBorders>
              <w:left w:val="single" w:sz="4" w:space="0" w:color="auto"/>
            </w:tcBorders>
            <w:vAlign w:val="center"/>
          </w:tcPr>
          <w:p w14:paraId="65267639" w14:textId="77777777" w:rsidR="006D6122" w:rsidRPr="000238D6" w:rsidRDefault="006D6122" w:rsidP="006D6122">
            <w:pPr>
              <w:rPr>
                <w:b/>
                <w:bCs/>
                <w:sz w:val="22"/>
                <w:szCs w:val="22"/>
                <w:lang w:eastAsia="lt-LT"/>
              </w:rPr>
            </w:pPr>
          </w:p>
        </w:tc>
        <w:tc>
          <w:tcPr>
            <w:tcW w:w="1922" w:type="dxa"/>
            <w:shd w:val="clear" w:color="000000" w:fill="FFFFFF"/>
            <w:noWrap/>
            <w:vAlign w:val="center"/>
          </w:tcPr>
          <w:p w14:paraId="0F924CE4" w14:textId="77777777" w:rsidR="006D6122" w:rsidRPr="000238D6" w:rsidRDefault="006D6122" w:rsidP="006D6122">
            <w:pPr>
              <w:rPr>
                <w:sz w:val="22"/>
                <w:szCs w:val="22"/>
                <w:lang w:eastAsia="lt-LT"/>
              </w:rPr>
            </w:pPr>
          </w:p>
        </w:tc>
      </w:tr>
    </w:tbl>
    <w:p w14:paraId="1728B2C5" w14:textId="223BF540" w:rsidR="006D6122" w:rsidRDefault="006D6122" w:rsidP="006D6122">
      <w:pPr>
        <w:ind w:left="-284" w:right="-178"/>
        <w:jc w:val="center"/>
        <w:rPr>
          <w:i/>
          <w:sz w:val="18"/>
          <w:szCs w:val="18"/>
        </w:rPr>
      </w:pPr>
    </w:p>
    <w:p w14:paraId="713C681F" w14:textId="35735F3B" w:rsidR="00EE5675" w:rsidRDefault="00EE5675" w:rsidP="006D6122">
      <w:pPr>
        <w:ind w:left="-284" w:right="-178"/>
        <w:jc w:val="center"/>
        <w:rPr>
          <w:i/>
          <w:sz w:val="18"/>
          <w:szCs w:val="18"/>
        </w:rPr>
      </w:pPr>
    </w:p>
    <w:p w14:paraId="2619188D" w14:textId="2BCFA2F4" w:rsidR="00EE5675" w:rsidRDefault="00EE5675" w:rsidP="006D6122">
      <w:pPr>
        <w:ind w:left="-284" w:right="-178"/>
        <w:jc w:val="center"/>
        <w:rPr>
          <w:i/>
          <w:sz w:val="18"/>
          <w:szCs w:val="18"/>
        </w:rPr>
      </w:pPr>
    </w:p>
    <w:p w14:paraId="57AB3A4A" w14:textId="5EE805F1" w:rsidR="00EE5675" w:rsidRDefault="00EE5675" w:rsidP="006D6122">
      <w:pPr>
        <w:ind w:left="-284" w:right="-178"/>
        <w:jc w:val="center"/>
        <w:rPr>
          <w:i/>
          <w:sz w:val="18"/>
          <w:szCs w:val="18"/>
        </w:rPr>
      </w:pPr>
    </w:p>
    <w:p w14:paraId="0638DF52" w14:textId="4EDC0E6D" w:rsidR="00EE5675" w:rsidRDefault="00EE5675" w:rsidP="006D6122">
      <w:pPr>
        <w:ind w:left="-284" w:right="-178"/>
        <w:jc w:val="center"/>
        <w:rPr>
          <w:i/>
          <w:sz w:val="18"/>
          <w:szCs w:val="18"/>
        </w:rPr>
      </w:pPr>
    </w:p>
    <w:p w14:paraId="6B2249EE" w14:textId="1D7B239A" w:rsidR="00EE5675" w:rsidRDefault="00EE5675" w:rsidP="006D6122">
      <w:pPr>
        <w:ind w:left="-284" w:right="-178"/>
        <w:jc w:val="center"/>
        <w:rPr>
          <w:i/>
          <w:sz w:val="18"/>
          <w:szCs w:val="18"/>
        </w:rPr>
      </w:pPr>
    </w:p>
    <w:p w14:paraId="18119367" w14:textId="7550A2B1" w:rsidR="00EE5675" w:rsidRDefault="00EE5675" w:rsidP="006D6122">
      <w:pPr>
        <w:ind w:left="-284" w:right="-178"/>
        <w:jc w:val="center"/>
        <w:rPr>
          <w:i/>
          <w:sz w:val="18"/>
          <w:szCs w:val="18"/>
        </w:rPr>
      </w:pPr>
    </w:p>
    <w:p w14:paraId="317E5D0F" w14:textId="57C4CC8F" w:rsidR="00EE5675" w:rsidRDefault="00EE5675" w:rsidP="006D6122">
      <w:pPr>
        <w:ind w:left="-284" w:right="-178"/>
        <w:jc w:val="center"/>
        <w:rPr>
          <w:i/>
          <w:sz w:val="18"/>
          <w:szCs w:val="18"/>
        </w:rPr>
      </w:pPr>
    </w:p>
    <w:p w14:paraId="33E8680F" w14:textId="77777777" w:rsidR="00EE5675" w:rsidRDefault="00EE5675" w:rsidP="006D6122">
      <w:pPr>
        <w:ind w:left="-284" w:right="-178"/>
        <w:jc w:val="center"/>
        <w:rPr>
          <w:i/>
          <w:sz w:val="18"/>
          <w:szCs w:val="18"/>
        </w:rPr>
      </w:pP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268"/>
      </w:tblGrid>
      <w:tr w:rsidR="006D6122" w:rsidRPr="00B972DB" w14:paraId="463694BB" w14:textId="77777777" w:rsidTr="00ED502E">
        <w:trPr>
          <w:trHeight w:val="285"/>
        </w:trPr>
        <w:tc>
          <w:tcPr>
            <w:tcW w:w="5812" w:type="dxa"/>
            <w:noWrap/>
            <w:vAlign w:val="center"/>
            <w:hideMark/>
          </w:tcPr>
          <w:p w14:paraId="0F5EE7B1" w14:textId="77777777" w:rsidR="006D6122" w:rsidRPr="00B972DB" w:rsidRDefault="006D6122" w:rsidP="00ED502E">
            <w:pPr>
              <w:jc w:val="right"/>
              <w:rPr>
                <w:b/>
                <w:bCs/>
                <w:sz w:val="18"/>
                <w:szCs w:val="18"/>
                <w:lang w:eastAsia="lt-LT"/>
              </w:rPr>
            </w:pPr>
            <w:r w:rsidRPr="00B972DB">
              <w:rPr>
                <w:b/>
                <w:bCs/>
                <w:sz w:val="18"/>
                <w:szCs w:val="18"/>
                <w:lang w:eastAsia="lt-LT"/>
              </w:rPr>
              <w:t>Pradinės Sutarties vertė, EUR be PVM:</w:t>
            </w:r>
          </w:p>
        </w:tc>
        <w:tc>
          <w:tcPr>
            <w:tcW w:w="2268" w:type="dxa"/>
            <w:vAlign w:val="center"/>
          </w:tcPr>
          <w:p w14:paraId="46EB26A6" w14:textId="54C0791F" w:rsidR="006D6122" w:rsidRPr="00B972DB" w:rsidRDefault="002514CE" w:rsidP="00ED502E">
            <w:pPr>
              <w:rPr>
                <w:b/>
                <w:bCs/>
                <w:sz w:val="18"/>
                <w:szCs w:val="18"/>
                <w:lang w:eastAsia="lt-LT"/>
              </w:rPr>
            </w:pPr>
            <w:r>
              <w:rPr>
                <w:b/>
                <w:bCs/>
                <w:sz w:val="18"/>
                <w:szCs w:val="18"/>
                <w:lang w:eastAsia="lt-LT"/>
              </w:rPr>
              <w:t>295 300,00</w:t>
            </w:r>
          </w:p>
        </w:tc>
      </w:tr>
      <w:tr w:rsidR="006D6122" w:rsidRPr="00B972DB" w14:paraId="6C2E6E63" w14:textId="77777777" w:rsidTr="006D6122">
        <w:trPr>
          <w:trHeight w:val="300"/>
        </w:trPr>
        <w:tc>
          <w:tcPr>
            <w:tcW w:w="5812" w:type="dxa"/>
            <w:vAlign w:val="center"/>
            <w:hideMark/>
          </w:tcPr>
          <w:p w14:paraId="36F4AF63" w14:textId="77777777" w:rsidR="006D6122" w:rsidRPr="00B972DB" w:rsidRDefault="006D6122" w:rsidP="00ED502E">
            <w:pPr>
              <w:jc w:val="right"/>
              <w:rPr>
                <w:b/>
                <w:bCs/>
                <w:sz w:val="18"/>
                <w:szCs w:val="18"/>
                <w:lang w:eastAsia="lt-LT"/>
              </w:rPr>
            </w:pPr>
            <w:r w:rsidRPr="00B972DB">
              <w:rPr>
                <w:b/>
                <w:bCs/>
                <w:sz w:val="18"/>
                <w:szCs w:val="18"/>
                <w:lang w:eastAsia="lt-LT"/>
              </w:rPr>
              <w:t>PVM sudaro, EUR:</w:t>
            </w:r>
          </w:p>
        </w:tc>
        <w:tc>
          <w:tcPr>
            <w:tcW w:w="2268" w:type="dxa"/>
            <w:vAlign w:val="center"/>
          </w:tcPr>
          <w:p w14:paraId="63F9408E" w14:textId="7A6ED385" w:rsidR="006D6122" w:rsidRPr="00B972DB" w:rsidRDefault="002514CE" w:rsidP="00ED502E">
            <w:pPr>
              <w:rPr>
                <w:b/>
                <w:bCs/>
                <w:sz w:val="18"/>
                <w:szCs w:val="18"/>
                <w:lang w:eastAsia="lt-LT"/>
              </w:rPr>
            </w:pPr>
            <w:r>
              <w:rPr>
                <w:b/>
                <w:bCs/>
                <w:sz w:val="18"/>
                <w:szCs w:val="18"/>
                <w:lang w:eastAsia="lt-LT"/>
              </w:rPr>
              <w:t>62 013,00</w:t>
            </w:r>
          </w:p>
        </w:tc>
      </w:tr>
      <w:tr w:rsidR="006D6122" w:rsidRPr="00B972DB" w14:paraId="529E5DAD" w14:textId="77777777" w:rsidTr="006D6122">
        <w:trPr>
          <w:trHeight w:val="300"/>
        </w:trPr>
        <w:tc>
          <w:tcPr>
            <w:tcW w:w="5812" w:type="dxa"/>
            <w:vAlign w:val="center"/>
            <w:hideMark/>
          </w:tcPr>
          <w:p w14:paraId="4C4DADE5" w14:textId="77777777" w:rsidR="006D6122" w:rsidRPr="00B972DB" w:rsidRDefault="006D6122" w:rsidP="00ED502E">
            <w:pPr>
              <w:jc w:val="right"/>
              <w:rPr>
                <w:b/>
                <w:bCs/>
                <w:sz w:val="18"/>
                <w:szCs w:val="18"/>
                <w:lang w:eastAsia="lt-LT"/>
              </w:rPr>
            </w:pPr>
            <w:r w:rsidRPr="00B972DB">
              <w:rPr>
                <w:b/>
                <w:bCs/>
                <w:sz w:val="18"/>
                <w:szCs w:val="18"/>
                <w:lang w:eastAsia="lt-LT"/>
              </w:rPr>
              <w:t>Sutarties kaina, EUR su PVM:</w:t>
            </w:r>
          </w:p>
        </w:tc>
        <w:tc>
          <w:tcPr>
            <w:tcW w:w="2268" w:type="dxa"/>
            <w:vAlign w:val="center"/>
          </w:tcPr>
          <w:p w14:paraId="5B15139D" w14:textId="7607C105" w:rsidR="006D6122" w:rsidRPr="00B972DB" w:rsidRDefault="00A32A54" w:rsidP="00ED502E">
            <w:pPr>
              <w:rPr>
                <w:b/>
                <w:bCs/>
                <w:sz w:val="18"/>
                <w:szCs w:val="18"/>
                <w:lang w:eastAsia="lt-LT"/>
              </w:rPr>
            </w:pPr>
            <w:r>
              <w:rPr>
                <w:b/>
                <w:bCs/>
                <w:sz w:val="18"/>
                <w:szCs w:val="18"/>
                <w:lang w:eastAsia="lt-LT"/>
              </w:rPr>
              <w:t>357 313,00</w:t>
            </w:r>
          </w:p>
        </w:tc>
      </w:tr>
    </w:tbl>
    <w:p w14:paraId="207CA86A" w14:textId="77777777" w:rsidR="006D6122" w:rsidRPr="00687FF6" w:rsidRDefault="006D6122" w:rsidP="006D6122">
      <w:pPr>
        <w:jc w:val="center"/>
        <w:rPr>
          <w:bCs/>
          <w:i/>
          <w:iCs/>
          <w:sz w:val="22"/>
          <w:szCs w:val="22"/>
        </w:rPr>
      </w:pPr>
    </w:p>
    <w:p w14:paraId="6955B9EE" w14:textId="77777777" w:rsidR="006D6122" w:rsidRDefault="006D6122" w:rsidP="006D6122">
      <w:pPr>
        <w:rPr>
          <w:sz w:val="10"/>
          <w:szCs w:val="10"/>
        </w:rPr>
      </w:pPr>
    </w:p>
    <w:p w14:paraId="5B53B0C9" w14:textId="77777777" w:rsidR="0041462C" w:rsidRDefault="0041462C" w:rsidP="0041462C">
      <w:pPr>
        <w:jc w:val="center"/>
        <w:rPr>
          <w:bCs/>
          <w:i/>
          <w:iCs/>
          <w:sz w:val="22"/>
          <w:szCs w:val="22"/>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A769" w14:textId="77777777" w:rsidR="007D67C6" w:rsidRDefault="007D67C6">
      <w:pPr>
        <w:rPr>
          <w:kern w:val="2"/>
          <w:sz w:val="22"/>
          <w:szCs w:val="22"/>
          <w:lang w:val="en-US"/>
        </w:rPr>
      </w:pPr>
      <w:r>
        <w:rPr>
          <w:kern w:val="2"/>
          <w:sz w:val="22"/>
          <w:szCs w:val="22"/>
          <w:lang w:val="en-US"/>
        </w:rPr>
        <w:separator/>
      </w:r>
    </w:p>
  </w:endnote>
  <w:endnote w:type="continuationSeparator" w:id="0">
    <w:p w14:paraId="54705F0C" w14:textId="77777777" w:rsidR="007D67C6" w:rsidRDefault="007D67C6">
      <w:pPr>
        <w:rPr>
          <w:kern w:val="2"/>
          <w:sz w:val="22"/>
          <w:szCs w:val="22"/>
          <w:lang w:val="en-US"/>
        </w:rPr>
      </w:pPr>
      <w:r>
        <w:rPr>
          <w:kern w:val="2"/>
          <w:sz w:val="22"/>
          <w:szCs w:val="22"/>
          <w:lang w:val="en-US"/>
        </w:rPr>
        <w:continuationSeparator/>
      </w:r>
    </w:p>
  </w:endnote>
  <w:endnote w:type="continuationNotice" w:id="1">
    <w:p w14:paraId="4048911D" w14:textId="77777777" w:rsidR="007D67C6" w:rsidRDefault="007D67C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A56309" w:rsidRDefault="00A5630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A56309" w:rsidRDefault="00A5630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A56309" w:rsidRDefault="00A5630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78B3" w14:textId="77777777" w:rsidR="007D67C6" w:rsidRDefault="007D67C6">
      <w:pPr>
        <w:rPr>
          <w:kern w:val="2"/>
          <w:sz w:val="22"/>
          <w:szCs w:val="22"/>
          <w:lang w:val="en-US"/>
        </w:rPr>
      </w:pPr>
      <w:r>
        <w:rPr>
          <w:kern w:val="2"/>
          <w:sz w:val="22"/>
          <w:szCs w:val="22"/>
          <w:lang w:val="en-US"/>
        </w:rPr>
        <w:separator/>
      </w:r>
    </w:p>
  </w:footnote>
  <w:footnote w:type="continuationSeparator" w:id="0">
    <w:p w14:paraId="5FDE3828" w14:textId="77777777" w:rsidR="007D67C6" w:rsidRDefault="007D67C6">
      <w:pPr>
        <w:rPr>
          <w:kern w:val="2"/>
          <w:sz w:val="22"/>
          <w:szCs w:val="22"/>
          <w:lang w:val="en-US"/>
        </w:rPr>
      </w:pPr>
      <w:r>
        <w:rPr>
          <w:kern w:val="2"/>
          <w:sz w:val="22"/>
          <w:szCs w:val="22"/>
          <w:lang w:val="en-US"/>
        </w:rPr>
        <w:continuationSeparator/>
      </w:r>
    </w:p>
  </w:footnote>
  <w:footnote w:type="continuationNotice" w:id="1">
    <w:p w14:paraId="5C9B7E3D" w14:textId="77777777" w:rsidR="007D67C6" w:rsidRDefault="007D67C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A56309" w:rsidRDefault="00A56309">
    <w:pPr>
      <w:tabs>
        <w:tab w:val="center" w:pos="4680"/>
        <w:tab w:val="right" w:pos="9360"/>
      </w:tabs>
      <w:spacing w:after="160" w:line="259" w:lineRule="auto"/>
      <w:rPr>
        <w:kern w:val="2"/>
        <w:sz w:val="22"/>
        <w:szCs w:val="22"/>
        <w:lang w:val="en-US"/>
      </w:rPr>
    </w:pPr>
  </w:p>
  <w:p w14:paraId="62A8B4E4" w14:textId="77777777" w:rsidR="00A56309" w:rsidRDefault="00A563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A56309" w:rsidRPr="001B08A1" w:rsidRDefault="00A56309"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A56309" w:rsidRDefault="00A5630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0555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BF"/>
    <w:rsid w:val="00005976"/>
    <w:rsid w:val="000065BE"/>
    <w:rsid w:val="00013206"/>
    <w:rsid w:val="000135D4"/>
    <w:rsid w:val="00016863"/>
    <w:rsid w:val="000238D6"/>
    <w:rsid w:val="000258D9"/>
    <w:rsid w:val="00034C4A"/>
    <w:rsid w:val="000371F3"/>
    <w:rsid w:val="000477DD"/>
    <w:rsid w:val="00054056"/>
    <w:rsid w:val="00062AEF"/>
    <w:rsid w:val="00063A1A"/>
    <w:rsid w:val="00067E16"/>
    <w:rsid w:val="00073242"/>
    <w:rsid w:val="00076707"/>
    <w:rsid w:val="000775C0"/>
    <w:rsid w:val="00080032"/>
    <w:rsid w:val="00080871"/>
    <w:rsid w:val="00081979"/>
    <w:rsid w:val="00086CC6"/>
    <w:rsid w:val="000A3FB6"/>
    <w:rsid w:val="000B0A2E"/>
    <w:rsid w:val="000B0E2A"/>
    <w:rsid w:val="000C0243"/>
    <w:rsid w:val="000C7F65"/>
    <w:rsid w:val="000D7F49"/>
    <w:rsid w:val="000E0314"/>
    <w:rsid w:val="000E0A90"/>
    <w:rsid w:val="000E0C8B"/>
    <w:rsid w:val="000E0E6C"/>
    <w:rsid w:val="000E4B10"/>
    <w:rsid w:val="000E4F23"/>
    <w:rsid w:val="000E57A3"/>
    <w:rsid w:val="000F3774"/>
    <w:rsid w:val="000F7191"/>
    <w:rsid w:val="001079A1"/>
    <w:rsid w:val="0011109B"/>
    <w:rsid w:val="00115632"/>
    <w:rsid w:val="00120230"/>
    <w:rsid w:val="00121EDE"/>
    <w:rsid w:val="001273A5"/>
    <w:rsid w:val="00135C20"/>
    <w:rsid w:val="0013612A"/>
    <w:rsid w:val="00140EC7"/>
    <w:rsid w:val="00142C76"/>
    <w:rsid w:val="00144D5A"/>
    <w:rsid w:val="00154C88"/>
    <w:rsid w:val="001558A9"/>
    <w:rsid w:val="00162884"/>
    <w:rsid w:val="00166505"/>
    <w:rsid w:val="00172029"/>
    <w:rsid w:val="00172C06"/>
    <w:rsid w:val="00175316"/>
    <w:rsid w:val="00175BEF"/>
    <w:rsid w:val="001823FF"/>
    <w:rsid w:val="001851E8"/>
    <w:rsid w:val="00185E46"/>
    <w:rsid w:val="00193F2B"/>
    <w:rsid w:val="001968D6"/>
    <w:rsid w:val="001A7155"/>
    <w:rsid w:val="001B083C"/>
    <w:rsid w:val="001B08A1"/>
    <w:rsid w:val="001B5AF7"/>
    <w:rsid w:val="001B5CD7"/>
    <w:rsid w:val="001B5FBB"/>
    <w:rsid w:val="001B7284"/>
    <w:rsid w:val="001C5994"/>
    <w:rsid w:val="001C5AC2"/>
    <w:rsid w:val="001D2653"/>
    <w:rsid w:val="001D6FAF"/>
    <w:rsid w:val="001E549E"/>
    <w:rsid w:val="001F24B4"/>
    <w:rsid w:val="001F44A3"/>
    <w:rsid w:val="001F4597"/>
    <w:rsid w:val="001F6089"/>
    <w:rsid w:val="00211932"/>
    <w:rsid w:val="00211E35"/>
    <w:rsid w:val="00217682"/>
    <w:rsid w:val="00221F8A"/>
    <w:rsid w:val="00225445"/>
    <w:rsid w:val="00230CBE"/>
    <w:rsid w:val="00231B3F"/>
    <w:rsid w:val="002335C1"/>
    <w:rsid w:val="0023431B"/>
    <w:rsid w:val="00245BC4"/>
    <w:rsid w:val="0025121A"/>
    <w:rsid w:val="002514CE"/>
    <w:rsid w:val="00257AAB"/>
    <w:rsid w:val="00273FB1"/>
    <w:rsid w:val="002770C9"/>
    <w:rsid w:val="002802E4"/>
    <w:rsid w:val="00280913"/>
    <w:rsid w:val="00285353"/>
    <w:rsid w:val="00291C4E"/>
    <w:rsid w:val="002A2A19"/>
    <w:rsid w:val="002A3378"/>
    <w:rsid w:val="002A5D81"/>
    <w:rsid w:val="002A5DE4"/>
    <w:rsid w:val="002C1BEA"/>
    <w:rsid w:val="002D2A00"/>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53C59"/>
    <w:rsid w:val="00356A8B"/>
    <w:rsid w:val="00361B64"/>
    <w:rsid w:val="003650D9"/>
    <w:rsid w:val="00366D2F"/>
    <w:rsid w:val="003719C8"/>
    <w:rsid w:val="00375B7C"/>
    <w:rsid w:val="0038148F"/>
    <w:rsid w:val="00382CB3"/>
    <w:rsid w:val="00397D8B"/>
    <w:rsid w:val="003A2317"/>
    <w:rsid w:val="003A39D9"/>
    <w:rsid w:val="003B61DA"/>
    <w:rsid w:val="003B6817"/>
    <w:rsid w:val="003D0151"/>
    <w:rsid w:val="003D3832"/>
    <w:rsid w:val="003D5028"/>
    <w:rsid w:val="003D5B32"/>
    <w:rsid w:val="003D6F6D"/>
    <w:rsid w:val="003E27B2"/>
    <w:rsid w:val="003E7C56"/>
    <w:rsid w:val="003F0F00"/>
    <w:rsid w:val="003F36E3"/>
    <w:rsid w:val="003F6180"/>
    <w:rsid w:val="004036CD"/>
    <w:rsid w:val="004043A4"/>
    <w:rsid w:val="0040451F"/>
    <w:rsid w:val="00404A46"/>
    <w:rsid w:val="004108AA"/>
    <w:rsid w:val="0041462C"/>
    <w:rsid w:val="00414D40"/>
    <w:rsid w:val="00414F1C"/>
    <w:rsid w:val="00421DC9"/>
    <w:rsid w:val="0042406E"/>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4A93"/>
    <w:rsid w:val="004F7898"/>
    <w:rsid w:val="00501D23"/>
    <w:rsid w:val="005155FE"/>
    <w:rsid w:val="005259CC"/>
    <w:rsid w:val="0052609D"/>
    <w:rsid w:val="0053788B"/>
    <w:rsid w:val="00540599"/>
    <w:rsid w:val="00545422"/>
    <w:rsid w:val="00545E60"/>
    <w:rsid w:val="0054682F"/>
    <w:rsid w:val="00550044"/>
    <w:rsid w:val="00550A94"/>
    <w:rsid w:val="00554A7B"/>
    <w:rsid w:val="00554E79"/>
    <w:rsid w:val="0055538B"/>
    <w:rsid w:val="005602AB"/>
    <w:rsid w:val="0056465E"/>
    <w:rsid w:val="005669D4"/>
    <w:rsid w:val="00570C67"/>
    <w:rsid w:val="005751E4"/>
    <w:rsid w:val="00575770"/>
    <w:rsid w:val="00581952"/>
    <w:rsid w:val="005837FB"/>
    <w:rsid w:val="005850D7"/>
    <w:rsid w:val="00590385"/>
    <w:rsid w:val="005968A5"/>
    <w:rsid w:val="005A074E"/>
    <w:rsid w:val="005A19DC"/>
    <w:rsid w:val="005A486B"/>
    <w:rsid w:val="005A5832"/>
    <w:rsid w:val="005A6BEE"/>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10EDE"/>
    <w:rsid w:val="006276B2"/>
    <w:rsid w:val="00630D1D"/>
    <w:rsid w:val="00631CC4"/>
    <w:rsid w:val="00633447"/>
    <w:rsid w:val="006376C9"/>
    <w:rsid w:val="0064021E"/>
    <w:rsid w:val="0064121B"/>
    <w:rsid w:val="00645DF8"/>
    <w:rsid w:val="00661DB0"/>
    <w:rsid w:val="0066643B"/>
    <w:rsid w:val="00673FFB"/>
    <w:rsid w:val="006819CB"/>
    <w:rsid w:val="006851C6"/>
    <w:rsid w:val="00685F29"/>
    <w:rsid w:val="00687FF6"/>
    <w:rsid w:val="00690B01"/>
    <w:rsid w:val="006915FF"/>
    <w:rsid w:val="00692DDC"/>
    <w:rsid w:val="00694EED"/>
    <w:rsid w:val="00697ACE"/>
    <w:rsid w:val="006A1A40"/>
    <w:rsid w:val="006A1D6B"/>
    <w:rsid w:val="006A59C1"/>
    <w:rsid w:val="006B1A1B"/>
    <w:rsid w:val="006B2236"/>
    <w:rsid w:val="006B2293"/>
    <w:rsid w:val="006B70D8"/>
    <w:rsid w:val="006C3631"/>
    <w:rsid w:val="006D3091"/>
    <w:rsid w:val="006D3B27"/>
    <w:rsid w:val="006D3BD0"/>
    <w:rsid w:val="006D6122"/>
    <w:rsid w:val="006E19AF"/>
    <w:rsid w:val="006E5013"/>
    <w:rsid w:val="006E7A62"/>
    <w:rsid w:val="00701A93"/>
    <w:rsid w:val="0070697A"/>
    <w:rsid w:val="0071084C"/>
    <w:rsid w:val="00712F22"/>
    <w:rsid w:val="007156DD"/>
    <w:rsid w:val="00715F42"/>
    <w:rsid w:val="00717C25"/>
    <w:rsid w:val="00720929"/>
    <w:rsid w:val="00721DF2"/>
    <w:rsid w:val="007221D5"/>
    <w:rsid w:val="00723CA4"/>
    <w:rsid w:val="007365B5"/>
    <w:rsid w:val="0073676A"/>
    <w:rsid w:val="00737893"/>
    <w:rsid w:val="00747A0B"/>
    <w:rsid w:val="00750037"/>
    <w:rsid w:val="0075099A"/>
    <w:rsid w:val="007518D2"/>
    <w:rsid w:val="0075283B"/>
    <w:rsid w:val="00760134"/>
    <w:rsid w:val="00760632"/>
    <w:rsid w:val="00766E62"/>
    <w:rsid w:val="007702D0"/>
    <w:rsid w:val="00770F02"/>
    <w:rsid w:val="00775A6C"/>
    <w:rsid w:val="007819A2"/>
    <w:rsid w:val="007851BC"/>
    <w:rsid w:val="00786923"/>
    <w:rsid w:val="007871FD"/>
    <w:rsid w:val="00791538"/>
    <w:rsid w:val="00794CC9"/>
    <w:rsid w:val="007A0C4D"/>
    <w:rsid w:val="007A1A0D"/>
    <w:rsid w:val="007A4F9C"/>
    <w:rsid w:val="007A69A9"/>
    <w:rsid w:val="007B66AB"/>
    <w:rsid w:val="007B7586"/>
    <w:rsid w:val="007D2D41"/>
    <w:rsid w:val="007D67C6"/>
    <w:rsid w:val="007D68E6"/>
    <w:rsid w:val="007E0790"/>
    <w:rsid w:val="007E59CB"/>
    <w:rsid w:val="007F7B04"/>
    <w:rsid w:val="00800357"/>
    <w:rsid w:val="00804E70"/>
    <w:rsid w:val="00805713"/>
    <w:rsid w:val="00807EF5"/>
    <w:rsid w:val="0082427F"/>
    <w:rsid w:val="008266AE"/>
    <w:rsid w:val="0084029F"/>
    <w:rsid w:val="008415A1"/>
    <w:rsid w:val="00845F86"/>
    <w:rsid w:val="008509C7"/>
    <w:rsid w:val="008604D8"/>
    <w:rsid w:val="008624F7"/>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1FFF"/>
    <w:rsid w:val="008B4591"/>
    <w:rsid w:val="008B4D0B"/>
    <w:rsid w:val="008C12EC"/>
    <w:rsid w:val="008C494A"/>
    <w:rsid w:val="008C595F"/>
    <w:rsid w:val="008C64B1"/>
    <w:rsid w:val="008C7449"/>
    <w:rsid w:val="008C77D9"/>
    <w:rsid w:val="008D2699"/>
    <w:rsid w:val="008D278C"/>
    <w:rsid w:val="008D4DBB"/>
    <w:rsid w:val="008E21BE"/>
    <w:rsid w:val="008E3A37"/>
    <w:rsid w:val="008E3AB0"/>
    <w:rsid w:val="008E6A46"/>
    <w:rsid w:val="008F3D3B"/>
    <w:rsid w:val="008F553C"/>
    <w:rsid w:val="008F57C7"/>
    <w:rsid w:val="00901845"/>
    <w:rsid w:val="00902379"/>
    <w:rsid w:val="00907230"/>
    <w:rsid w:val="00907CCF"/>
    <w:rsid w:val="0091564A"/>
    <w:rsid w:val="009203B9"/>
    <w:rsid w:val="009250BD"/>
    <w:rsid w:val="00927949"/>
    <w:rsid w:val="0093444A"/>
    <w:rsid w:val="00943950"/>
    <w:rsid w:val="00946DB7"/>
    <w:rsid w:val="009512DD"/>
    <w:rsid w:val="009531B6"/>
    <w:rsid w:val="00954467"/>
    <w:rsid w:val="00954671"/>
    <w:rsid w:val="00957723"/>
    <w:rsid w:val="009601C3"/>
    <w:rsid w:val="00973C28"/>
    <w:rsid w:val="0097689A"/>
    <w:rsid w:val="009827A9"/>
    <w:rsid w:val="00985621"/>
    <w:rsid w:val="00993D23"/>
    <w:rsid w:val="00995C53"/>
    <w:rsid w:val="009A196F"/>
    <w:rsid w:val="009B18B8"/>
    <w:rsid w:val="009B49FD"/>
    <w:rsid w:val="009C7373"/>
    <w:rsid w:val="009D1BB1"/>
    <w:rsid w:val="009E0A5A"/>
    <w:rsid w:val="009E4669"/>
    <w:rsid w:val="009E720A"/>
    <w:rsid w:val="009F337C"/>
    <w:rsid w:val="009F5E98"/>
    <w:rsid w:val="009F6B5A"/>
    <w:rsid w:val="009F7EB8"/>
    <w:rsid w:val="00A00E27"/>
    <w:rsid w:val="00A01E96"/>
    <w:rsid w:val="00A028DB"/>
    <w:rsid w:val="00A04707"/>
    <w:rsid w:val="00A05AB1"/>
    <w:rsid w:val="00A10867"/>
    <w:rsid w:val="00A14A7C"/>
    <w:rsid w:val="00A21801"/>
    <w:rsid w:val="00A23E0A"/>
    <w:rsid w:val="00A27ADE"/>
    <w:rsid w:val="00A3264B"/>
    <w:rsid w:val="00A32A54"/>
    <w:rsid w:val="00A34BD5"/>
    <w:rsid w:val="00A36F21"/>
    <w:rsid w:val="00A45165"/>
    <w:rsid w:val="00A5214E"/>
    <w:rsid w:val="00A541E7"/>
    <w:rsid w:val="00A55989"/>
    <w:rsid w:val="00A56309"/>
    <w:rsid w:val="00A57A5A"/>
    <w:rsid w:val="00A6170C"/>
    <w:rsid w:val="00A6480E"/>
    <w:rsid w:val="00A64EF8"/>
    <w:rsid w:val="00A660AB"/>
    <w:rsid w:val="00A70A49"/>
    <w:rsid w:val="00A738CC"/>
    <w:rsid w:val="00A740D0"/>
    <w:rsid w:val="00A77811"/>
    <w:rsid w:val="00A83F4D"/>
    <w:rsid w:val="00A847D7"/>
    <w:rsid w:val="00A905B6"/>
    <w:rsid w:val="00A91E37"/>
    <w:rsid w:val="00A93110"/>
    <w:rsid w:val="00A95FB7"/>
    <w:rsid w:val="00AA300A"/>
    <w:rsid w:val="00AA3736"/>
    <w:rsid w:val="00AB0012"/>
    <w:rsid w:val="00AB0729"/>
    <w:rsid w:val="00AC392A"/>
    <w:rsid w:val="00AC663E"/>
    <w:rsid w:val="00AE0D4F"/>
    <w:rsid w:val="00AE1219"/>
    <w:rsid w:val="00AE5E49"/>
    <w:rsid w:val="00AE7AD0"/>
    <w:rsid w:val="00AF29A3"/>
    <w:rsid w:val="00AF2A2D"/>
    <w:rsid w:val="00AF5B26"/>
    <w:rsid w:val="00B0367E"/>
    <w:rsid w:val="00B11BA4"/>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61032"/>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1B11"/>
    <w:rsid w:val="00BB30B1"/>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26D6B"/>
    <w:rsid w:val="00C30461"/>
    <w:rsid w:val="00C33576"/>
    <w:rsid w:val="00C34A55"/>
    <w:rsid w:val="00C35A88"/>
    <w:rsid w:val="00C405C4"/>
    <w:rsid w:val="00C5036A"/>
    <w:rsid w:val="00C53015"/>
    <w:rsid w:val="00C53DAF"/>
    <w:rsid w:val="00C53EE4"/>
    <w:rsid w:val="00C61E2E"/>
    <w:rsid w:val="00C63FB9"/>
    <w:rsid w:val="00C76621"/>
    <w:rsid w:val="00C7668A"/>
    <w:rsid w:val="00C77D27"/>
    <w:rsid w:val="00C80C37"/>
    <w:rsid w:val="00C90D44"/>
    <w:rsid w:val="00C91E9A"/>
    <w:rsid w:val="00C91FDD"/>
    <w:rsid w:val="00C91FE0"/>
    <w:rsid w:val="00C95150"/>
    <w:rsid w:val="00C95774"/>
    <w:rsid w:val="00CA0517"/>
    <w:rsid w:val="00CA49FD"/>
    <w:rsid w:val="00CB12B9"/>
    <w:rsid w:val="00CB320E"/>
    <w:rsid w:val="00CB7B9A"/>
    <w:rsid w:val="00CC44E8"/>
    <w:rsid w:val="00CC5E44"/>
    <w:rsid w:val="00CC7B44"/>
    <w:rsid w:val="00CD734E"/>
    <w:rsid w:val="00CE1674"/>
    <w:rsid w:val="00CE6920"/>
    <w:rsid w:val="00CF18F7"/>
    <w:rsid w:val="00CF7CB1"/>
    <w:rsid w:val="00D0091B"/>
    <w:rsid w:val="00D01937"/>
    <w:rsid w:val="00D06A4D"/>
    <w:rsid w:val="00D07C34"/>
    <w:rsid w:val="00D11194"/>
    <w:rsid w:val="00D1508F"/>
    <w:rsid w:val="00D26FDB"/>
    <w:rsid w:val="00D34D7A"/>
    <w:rsid w:val="00D37472"/>
    <w:rsid w:val="00D41F05"/>
    <w:rsid w:val="00D43347"/>
    <w:rsid w:val="00D52A7C"/>
    <w:rsid w:val="00D600FF"/>
    <w:rsid w:val="00D60AF3"/>
    <w:rsid w:val="00D652F1"/>
    <w:rsid w:val="00D7389E"/>
    <w:rsid w:val="00D84A31"/>
    <w:rsid w:val="00D91EE1"/>
    <w:rsid w:val="00D95A23"/>
    <w:rsid w:val="00DA4811"/>
    <w:rsid w:val="00DB0ACC"/>
    <w:rsid w:val="00DB288F"/>
    <w:rsid w:val="00DC10E6"/>
    <w:rsid w:val="00DC3753"/>
    <w:rsid w:val="00DC3C1C"/>
    <w:rsid w:val="00DC3ECD"/>
    <w:rsid w:val="00DC52C5"/>
    <w:rsid w:val="00DD08A7"/>
    <w:rsid w:val="00DD529E"/>
    <w:rsid w:val="00DE49C6"/>
    <w:rsid w:val="00E1060B"/>
    <w:rsid w:val="00E111B2"/>
    <w:rsid w:val="00E16BCD"/>
    <w:rsid w:val="00E254B9"/>
    <w:rsid w:val="00E36507"/>
    <w:rsid w:val="00E44EB8"/>
    <w:rsid w:val="00E458C5"/>
    <w:rsid w:val="00E464E7"/>
    <w:rsid w:val="00E536DA"/>
    <w:rsid w:val="00E556DE"/>
    <w:rsid w:val="00E605C0"/>
    <w:rsid w:val="00E63F0D"/>
    <w:rsid w:val="00E73733"/>
    <w:rsid w:val="00E73878"/>
    <w:rsid w:val="00E81976"/>
    <w:rsid w:val="00E82075"/>
    <w:rsid w:val="00E83E24"/>
    <w:rsid w:val="00E85E71"/>
    <w:rsid w:val="00E9192E"/>
    <w:rsid w:val="00E97CEC"/>
    <w:rsid w:val="00EA09EE"/>
    <w:rsid w:val="00EA2372"/>
    <w:rsid w:val="00EA6ED6"/>
    <w:rsid w:val="00EB41E5"/>
    <w:rsid w:val="00EB4877"/>
    <w:rsid w:val="00EB7E04"/>
    <w:rsid w:val="00EC3879"/>
    <w:rsid w:val="00EC3F29"/>
    <w:rsid w:val="00ED4866"/>
    <w:rsid w:val="00ED6B28"/>
    <w:rsid w:val="00ED7BBC"/>
    <w:rsid w:val="00EE43DC"/>
    <w:rsid w:val="00EE5675"/>
    <w:rsid w:val="00EF3F1D"/>
    <w:rsid w:val="00EF61B8"/>
    <w:rsid w:val="00F020F2"/>
    <w:rsid w:val="00F02DB2"/>
    <w:rsid w:val="00F0354D"/>
    <w:rsid w:val="00F04A80"/>
    <w:rsid w:val="00F07589"/>
    <w:rsid w:val="00F110EA"/>
    <w:rsid w:val="00F21186"/>
    <w:rsid w:val="00F266A6"/>
    <w:rsid w:val="00F26B8B"/>
    <w:rsid w:val="00F311A0"/>
    <w:rsid w:val="00F35E6A"/>
    <w:rsid w:val="00F37A7F"/>
    <w:rsid w:val="00F4475C"/>
    <w:rsid w:val="00F4527A"/>
    <w:rsid w:val="00F570E9"/>
    <w:rsid w:val="00F66C4C"/>
    <w:rsid w:val="00F73392"/>
    <w:rsid w:val="00F81668"/>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4C08"/>
    <w:rsid w:val="00FC525E"/>
    <w:rsid w:val="00FC54BB"/>
    <w:rsid w:val="00FC674A"/>
    <w:rsid w:val="00FC6913"/>
    <w:rsid w:val="00FD0936"/>
    <w:rsid w:val="00FD630E"/>
    <w:rsid w:val="00FD652A"/>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498032378">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2CC3"/>
    <w:rsid w:val="00054E9A"/>
    <w:rsid w:val="0014221D"/>
    <w:rsid w:val="00142C76"/>
    <w:rsid w:val="00172C06"/>
    <w:rsid w:val="001B7284"/>
    <w:rsid w:val="001C5994"/>
    <w:rsid w:val="001F05AF"/>
    <w:rsid w:val="00257CA2"/>
    <w:rsid w:val="00285353"/>
    <w:rsid w:val="00296592"/>
    <w:rsid w:val="003003D2"/>
    <w:rsid w:val="00331B7E"/>
    <w:rsid w:val="00356A8B"/>
    <w:rsid w:val="003B2BDA"/>
    <w:rsid w:val="003D3832"/>
    <w:rsid w:val="003D736E"/>
    <w:rsid w:val="004272CB"/>
    <w:rsid w:val="004351D8"/>
    <w:rsid w:val="004E4574"/>
    <w:rsid w:val="005651B9"/>
    <w:rsid w:val="005B0350"/>
    <w:rsid w:val="005D20AA"/>
    <w:rsid w:val="00605547"/>
    <w:rsid w:val="00652E7A"/>
    <w:rsid w:val="0066643B"/>
    <w:rsid w:val="00670FF7"/>
    <w:rsid w:val="006862DC"/>
    <w:rsid w:val="00750037"/>
    <w:rsid w:val="007B56C6"/>
    <w:rsid w:val="008466A9"/>
    <w:rsid w:val="008624E2"/>
    <w:rsid w:val="00872556"/>
    <w:rsid w:val="008F4AFB"/>
    <w:rsid w:val="00900C5D"/>
    <w:rsid w:val="00902FC0"/>
    <w:rsid w:val="009A196F"/>
    <w:rsid w:val="009C7373"/>
    <w:rsid w:val="00A14A7C"/>
    <w:rsid w:val="00A3026B"/>
    <w:rsid w:val="00A56FCF"/>
    <w:rsid w:val="00A74E99"/>
    <w:rsid w:val="00AA6EC0"/>
    <w:rsid w:val="00AC663E"/>
    <w:rsid w:val="00B93EB0"/>
    <w:rsid w:val="00BD41DA"/>
    <w:rsid w:val="00BE611E"/>
    <w:rsid w:val="00C040DC"/>
    <w:rsid w:val="00C355EF"/>
    <w:rsid w:val="00C47E35"/>
    <w:rsid w:val="00C91E9A"/>
    <w:rsid w:val="00D73274"/>
    <w:rsid w:val="00D778D9"/>
    <w:rsid w:val="00E66BF3"/>
    <w:rsid w:val="00EB41E5"/>
    <w:rsid w:val="00EB7E04"/>
    <w:rsid w:val="00F0354D"/>
    <w:rsid w:val="00F110EA"/>
    <w:rsid w:val="00F44EA4"/>
    <w:rsid w:val="00F66B74"/>
    <w:rsid w:val="00F84AEF"/>
    <w:rsid w:val="00FA2622"/>
    <w:rsid w:val="00FA5076"/>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0A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E4262-D16F-4804-A08D-53F0304BCF81}">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78321</Words>
  <Characters>44644</Characters>
  <Application>Microsoft Office Word</Application>
  <DocSecurity>0</DocSecurity>
  <Lines>372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2025-12-30T07:36:00Z</dcterms:created>
  <dcterms:modified xsi:type="dcterms:W3CDTF">2025-12-30T07:38:00Z</dcterms:modified>
</cp:coreProperties>
</file>