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CD8" w:rsidRPr="00BF4EDE" w:rsidRDefault="00D87CD8" w:rsidP="00824C42">
      <w:pPr>
        <w:widowControl w:val="0"/>
        <w:spacing w:line="276" w:lineRule="auto"/>
        <w:ind w:left="5954" w:right="-999"/>
        <w:jc w:val="center"/>
      </w:pPr>
    </w:p>
    <w:p w:rsidR="00D87CD8" w:rsidRPr="00BF4EDE" w:rsidRDefault="00D87CD8" w:rsidP="00824C42">
      <w:pPr>
        <w:tabs>
          <w:tab w:val="right" w:leader="underscore" w:pos="8505"/>
        </w:tabs>
        <w:spacing w:line="276" w:lineRule="auto"/>
        <w:jc w:val="center"/>
        <w:rPr>
          <w:b/>
        </w:rPr>
      </w:pPr>
      <w:bookmarkStart w:id="0" w:name="_Hlk525559044"/>
    </w:p>
    <w:p w:rsidR="00D87CD8" w:rsidRPr="00BF4EDE" w:rsidRDefault="00D87CD8" w:rsidP="00824C42">
      <w:pPr>
        <w:tabs>
          <w:tab w:val="left" w:pos="709"/>
        </w:tabs>
        <w:spacing w:line="276" w:lineRule="auto"/>
        <w:ind w:left="5670"/>
        <w:jc w:val="center"/>
        <w:rPr>
          <w:i/>
        </w:rPr>
      </w:pPr>
    </w:p>
    <w:p w:rsidR="00D87CD8" w:rsidRPr="00BF4EDE" w:rsidRDefault="00D87CD8" w:rsidP="00824C42">
      <w:pPr>
        <w:spacing w:line="276" w:lineRule="auto"/>
        <w:jc w:val="center"/>
      </w:pPr>
    </w:p>
    <w:p w:rsidR="00D87CD8" w:rsidRPr="00BF4EDE" w:rsidRDefault="00D87CD8" w:rsidP="00824C42">
      <w:pPr>
        <w:spacing w:line="276" w:lineRule="auto"/>
        <w:jc w:val="center"/>
      </w:pPr>
    </w:p>
    <w:p w:rsidR="00D87CD8" w:rsidRPr="00BF4EDE" w:rsidRDefault="00D87CD8" w:rsidP="00824C42">
      <w:pPr>
        <w:spacing w:line="276" w:lineRule="auto"/>
        <w:jc w:val="center"/>
      </w:pPr>
    </w:p>
    <w:p w:rsidR="00D87CD8" w:rsidRPr="00BF4EDE" w:rsidRDefault="00D87CD8" w:rsidP="00824C42">
      <w:pPr>
        <w:spacing w:line="276" w:lineRule="auto"/>
        <w:jc w:val="center"/>
        <w:rPr>
          <w:b/>
        </w:rPr>
      </w:pPr>
    </w:p>
    <w:p w:rsidR="00D87CD8" w:rsidRPr="00BF4EDE" w:rsidRDefault="00D87CD8" w:rsidP="00824C42">
      <w:pPr>
        <w:widowControl w:val="0"/>
        <w:spacing w:line="276" w:lineRule="auto"/>
        <w:jc w:val="center"/>
        <w:rPr>
          <w:b/>
          <w:caps/>
        </w:rPr>
      </w:pPr>
    </w:p>
    <w:p w:rsidR="00D87CD8" w:rsidRPr="00BF4EDE" w:rsidRDefault="00D87CD8" w:rsidP="00824C42">
      <w:pPr>
        <w:widowControl w:val="0"/>
        <w:spacing w:line="276" w:lineRule="auto"/>
        <w:jc w:val="center"/>
        <w:rPr>
          <w:b/>
          <w:caps/>
        </w:rPr>
      </w:pPr>
    </w:p>
    <w:p w:rsidR="00D87CD8" w:rsidRPr="00BF4EDE" w:rsidRDefault="00D87CD8" w:rsidP="00824C42">
      <w:pPr>
        <w:widowControl w:val="0"/>
        <w:spacing w:line="276" w:lineRule="auto"/>
        <w:jc w:val="center"/>
      </w:pPr>
    </w:p>
    <w:p w:rsidR="00D87CD8" w:rsidRPr="00BF4EDE" w:rsidRDefault="00D87CD8" w:rsidP="00824C42">
      <w:pPr>
        <w:widowControl w:val="0"/>
        <w:spacing w:line="276" w:lineRule="auto"/>
        <w:jc w:val="center"/>
        <w:rPr>
          <w:highlight w:val="yellow"/>
        </w:rPr>
      </w:pPr>
    </w:p>
    <w:bookmarkEnd w:id="0"/>
    <w:p w:rsidR="003644E2" w:rsidRPr="00BF4EDE" w:rsidRDefault="00556E0A" w:rsidP="00824C42">
      <w:pPr>
        <w:widowControl w:val="0"/>
        <w:spacing w:line="276" w:lineRule="auto"/>
        <w:jc w:val="center"/>
        <w:rPr>
          <w:b/>
          <w:sz w:val="32"/>
          <w:szCs w:val="32"/>
        </w:rPr>
      </w:pPr>
      <w:r w:rsidRPr="00BF4EDE">
        <w:rPr>
          <w:b/>
          <w:sz w:val="32"/>
          <w:szCs w:val="32"/>
        </w:rPr>
        <w:t>VANDENS GERINIMO ĮRENGINIŲ IR JŲ INFRASTRUKTŪROS STATYBOS DARBŲ PIRKIMAS</w:t>
      </w:r>
    </w:p>
    <w:p w:rsidR="00D87CD8" w:rsidRPr="00BF4EDE" w:rsidRDefault="00D87CD8" w:rsidP="00824C42">
      <w:pPr>
        <w:widowControl w:val="0"/>
        <w:spacing w:line="276" w:lineRule="auto"/>
        <w:jc w:val="center"/>
        <w:rPr>
          <w:b/>
        </w:rPr>
      </w:pPr>
    </w:p>
    <w:p w:rsidR="00D87CD8" w:rsidRPr="00BF4EDE" w:rsidRDefault="00D87CD8" w:rsidP="00824C42">
      <w:pPr>
        <w:widowControl w:val="0"/>
        <w:spacing w:line="276" w:lineRule="auto"/>
        <w:jc w:val="center"/>
        <w:rPr>
          <w:b/>
        </w:rPr>
      </w:pPr>
    </w:p>
    <w:p w:rsidR="00D87CD8" w:rsidRPr="00BF4EDE" w:rsidRDefault="00D87CD8" w:rsidP="00824C42">
      <w:pPr>
        <w:widowControl w:val="0"/>
        <w:spacing w:line="276" w:lineRule="auto"/>
        <w:jc w:val="center"/>
        <w:rPr>
          <w:b/>
        </w:rPr>
      </w:pPr>
    </w:p>
    <w:p w:rsidR="00D87CD8" w:rsidRPr="00BF4EDE" w:rsidRDefault="00D87CD8" w:rsidP="00824C42">
      <w:pPr>
        <w:widowControl w:val="0"/>
        <w:spacing w:line="276" w:lineRule="auto"/>
        <w:jc w:val="center"/>
        <w:rPr>
          <w:b/>
        </w:rPr>
      </w:pPr>
    </w:p>
    <w:p w:rsidR="00D87CD8" w:rsidRPr="00BF4EDE" w:rsidRDefault="00D87CD8" w:rsidP="00824C42">
      <w:pPr>
        <w:widowControl w:val="0"/>
        <w:spacing w:line="276" w:lineRule="auto"/>
        <w:jc w:val="center"/>
        <w:rPr>
          <w:b/>
        </w:rPr>
      </w:pPr>
    </w:p>
    <w:p w:rsidR="003644E2" w:rsidRPr="00BF4EDE" w:rsidRDefault="008B398B" w:rsidP="00824C42">
      <w:pPr>
        <w:pStyle w:val="Pagrindinistekstas"/>
        <w:spacing w:after="0" w:line="276" w:lineRule="auto"/>
        <w:jc w:val="center"/>
        <w:rPr>
          <w:b/>
          <w:bCs/>
          <w:caps/>
          <w:sz w:val="28"/>
          <w:szCs w:val="28"/>
        </w:rPr>
      </w:pPr>
      <w:r w:rsidRPr="00BF4EDE">
        <w:rPr>
          <w:b/>
          <w:bCs/>
          <w:caps/>
          <w:sz w:val="28"/>
          <w:szCs w:val="28"/>
        </w:rPr>
        <w:t>TECHNINĖ SPECIFIKACIJA</w:t>
      </w: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3644E2" w:rsidRPr="00BF4EDE" w:rsidRDefault="003644E2" w:rsidP="00824C42">
      <w:pPr>
        <w:spacing w:line="276" w:lineRule="auto"/>
        <w:jc w:val="center"/>
        <w:rPr>
          <w:b/>
        </w:rPr>
      </w:pPr>
    </w:p>
    <w:p w:rsidR="009A1754" w:rsidRPr="00BF4EDE" w:rsidRDefault="009A1754" w:rsidP="00824C42">
      <w:pPr>
        <w:pStyle w:val="Pagrindinistekstas"/>
        <w:spacing w:after="0" w:line="276" w:lineRule="auto"/>
        <w:jc w:val="center"/>
        <w:rPr>
          <w:b/>
        </w:rPr>
      </w:pPr>
    </w:p>
    <w:p w:rsidR="00B40FF2" w:rsidRPr="00BF4EDE" w:rsidRDefault="001E74EA" w:rsidP="00824C42">
      <w:pPr>
        <w:pStyle w:val="Pagrindiniotekstotrauka2"/>
        <w:spacing w:after="0" w:line="276" w:lineRule="auto"/>
        <w:ind w:left="0"/>
        <w:jc w:val="center"/>
        <w:rPr>
          <w:b/>
          <w:lang w:val="lt-LT"/>
        </w:rPr>
      </w:pPr>
      <w:r w:rsidRPr="00BF4EDE">
        <w:rPr>
          <w:b/>
          <w:lang w:val="lt-LT"/>
        </w:rPr>
        <w:br w:type="page"/>
      </w:r>
      <w:r w:rsidR="00B40FF2" w:rsidRPr="00BF4EDE">
        <w:rPr>
          <w:b/>
          <w:lang w:val="lt-LT"/>
        </w:rPr>
        <w:lastRenderedPageBreak/>
        <w:t>TURINYS</w:t>
      </w:r>
    </w:p>
    <w:p w:rsidR="00F33F4F" w:rsidRPr="00BF4EDE" w:rsidRDefault="00F33F4F" w:rsidP="00824C42">
      <w:pPr>
        <w:pStyle w:val="ContentsHeading"/>
        <w:spacing w:before="0" w:after="0" w:line="276" w:lineRule="auto"/>
        <w:jc w:val="center"/>
        <w:rPr>
          <w:rFonts w:ascii="Times New Roman" w:hAnsi="Times New Roman" w:cs="Times New Roman"/>
          <w:sz w:val="24"/>
          <w:szCs w:val="24"/>
        </w:rPr>
      </w:pPr>
    </w:p>
    <w:p w:rsidR="00312413" w:rsidRPr="00BF4EDE" w:rsidRDefault="00B40FF2">
      <w:pPr>
        <w:pStyle w:val="Turinys1"/>
        <w:tabs>
          <w:tab w:val="left" w:pos="480"/>
          <w:tab w:val="right" w:leader="dot" w:pos="9732"/>
        </w:tabs>
        <w:rPr>
          <w:rFonts w:ascii="Calibri" w:hAnsi="Calibri"/>
          <w:sz w:val="22"/>
          <w:szCs w:val="22"/>
          <w:lang w:eastAsia="en-US"/>
        </w:rPr>
      </w:pPr>
      <w:r w:rsidRPr="00BF4EDE">
        <w:rPr>
          <w:b/>
          <w:bCs/>
        </w:rPr>
        <w:fldChar w:fldCharType="begin"/>
      </w:r>
      <w:r w:rsidRPr="00BF4EDE">
        <w:rPr>
          <w:b/>
          <w:bCs/>
        </w:rPr>
        <w:instrText xml:space="preserve"> TOC \o "1-3" \h \z \u </w:instrText>
      </w:r>
      <w:r w:rsidRPr="00BF4EDE">
        <w:rPr>
          <w:b/>
          <w:bCs/>
        </w:rPr>
        <w:fldChar w:fldCharType="separate"/>
      </w:r>
      <w:hyperlink w:anchor="_Toc212478968" w:history="1">
        <w:r w:rsidR="00312413" w:rsidRPr="00BF4EDE">
          <w:rPr>
            <w:rStyle w:val="Hipersaitas"/>
            <w:color w:val="auto"/>
          </w:rPr>
          <w:t>1.</w:t>
        </w:r>
        <w:r w:rsidR="00312413" w:rsidRPr="00BF4EDE">
          <w:rPr>
            <w:rFonts w:ascii="Calibri" w:hAnsi="Calibri"/>
            <w:sz w:val="22"/>
            <w:szCs w:val="22"/>
            <w:lang w:eastAsia="en-US"/>
          </w:rPr>
          <w:tab/>
        </w:r>
        <w:r w:rsidR="00312413" w:rsidRPr="00BF4EDE">
          <w:rPr>
            <w:rStyle w:val="Hipersaitas"/>
            <w:color w:val="auto"/>
          </w:rPr>
          <w:t>PROJEKTO TIKSLAI IR NUMATOMI ATLIKTI DARBAI</w:t>
        </w:r>
        <w:r w:rsidR="00312413" w:rsidRPr="00BF4EDE">
          <w:rPr>
            <w:webHidden/>
          </w:rPr>
          <w:tab/>
        </w:r>
        <w:r w:rsidR="00312413" w:rsidRPr="00BF4EDE">
          <w:rPr>
            <w:webHidden/>
          </w:rPr>
          <w:fldChar w:fldCharType="begin"/>
        </w:r>
        <w:r w:rsidR="00312413" w:rsidRPr="00BF4EDE">
          <w:rPr>
            <w:webHidden/>
          </w:rPr>
          <w:instrText xml:space="preserve"> PAGEREF _Toc212478968 \h </w:instrText>
        </w:r>
        <w:r w:rsidR="00312413" w:rsidRPr="00BF4EDE">
          <w:rPr>
            <w:webHidden/>
          </w:rPr>
        </w:r>
        <w:r w:rsidR="00312413" w:rsidRPr="00BF4EDE">
          <w:rPr>
            <w:webHidden/>
          </w:rPr>
          <w:fldChar w:fldCharType="separate"/>
        </w:r>
        <w:r w:rsidR="00312413" w:rsidRPr="00BF4EDE">
          <w:rPr>
            <w:webHidden/>
          </w:rPr>
          <w:t>3</w:t>
        </w:r>
        <w:r w:rsidR="00312413" w:rsidRPr="00BF4EDE">
          <w:rPr>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69" w:history="1">
        <w:r w:rsidRPr="00BF4EDE">
          <w:rPr>
            <w:rStyle w:val="Hipersaitas"/>
            <w:noProof w:val="0"/>
            <w:color w:val="auto"/>
          </w:rPr>
          <w:t>1.1.</w:t>
        </w:r>
        <w:r w:rsidRPr="00BF4EDE">
          <w:rPr>
            <w:rFonts w:ascii="Calibri" w:hAnsi="Calibri"/>
            <w:noProof w:val="0"/>
            <w:sz w:val="22"/>
            <w:szCs w:val="22"/>
            <w:lang w:eastAsia="en-US"/>
          </w:rPr>
          <w:tab/>
        </w:r>
        <w:r w:rsidRPr="00BF4EDE">
          <w:rPr>
            <w:rStyle w:val="Hipersaitas"/>
            <w:noProof w:val="0"/>
            <w:color w:val="auto"/>
          </w:rPr>
          <w:t>Bendra informacija</w:t>
        </w:r>
        <w:r w:rsidRPr="00BF4EDE">
          <w:rPr>
            <w:noProof w:val="0"/>
            <w:webHidden/>
          </w:rPr>
          <w:tab/>
        </w:r>
        <w:r w:rsidRPr="00BF4EDE">
          <w:rPr>
            <w:noProof w:val="0"/>
            <w:webHidden/>
          </w:rPr>
          <w:fldChar w:fldCharType="begin"/>
        </w:r>
        <w:r w:rsidRPr="00BF4EDE">
          <w:rPr>
            <w:noProof w:val="0"/>
            <w:webHidden/>
          </w:rPr>
          <w:instrText xml:space="preserve"> PAGEREF _Toc212478969 \h </w:instrText>
        </w:r>
        <w:r w:rsidRPr="00BF4EDE">
          <w:rPr>
            <w:noProof w:val="0"/>
            <w:webHidden/>
          </w:rPr>
        </w:r>
        <w:r w:rsidRPr="00BF4EDE">
          <w:rPr>
            <w:noProof w:val="0"/>
            <w:webHidden/>
          </w:rPr>
          <w:fldChar w:fldCharType="separate"/>
        </w:r>
        <w:r w:rsidRPr="00BF4EDE">
          <w:rPr>
            <w:noProof w:val="0"/>
            <w:webHidden/>
          </w:rPr>
          <w:t>3</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70" w:history="1">
        <w:r w:rsidRPr="00BF4EDE">
          <w:rPr>
            <w:rStyle w:val="Hipersaitas"/>
            <w:noProof w:val="0"/>
            <w:color w:val="auto"/>
          </w:rPr>
          <w:t>1.2.</w:t>
        </w:r>
        <w:r w:rsidRPr="00BF4EDE">
          <w:rPr>
            <w:rFonts w:ascii="Calibri" w:hAnsi="Calibri"/>
            <w:noProof w:val="0"/>
            <w:sz w:val="22"/>
            <w:szCs w:val="22"/>
            <w:lang w:eastAsia="en-US"/>
          </w:rPr>
          <w:tab/>
        </w:r>
        <w:r w:rsidRPr="00BF4EDE">
          <w:rPr>
            <w:rStyle w:val="Hipersaitas"/>
            <w:noProof w:val="0"/>
            <w:color w:val="auto"/>
          </w:rPr>
          <w:t>Projekto vieta</w:t>
        </w:r>
        <w:r w:rsidRPr="00BF4EDE">
          <w:rPr>
            <w:noProof w:val="0"/>
            <w:webHidden/>
          </w:rPr>
          <w:tab/>
        </w:r>
        <w:r w:rsidRPr="00BF4EDE">
          <w:rPr>
            <w:noProof w:val="0"/>
            <w:webHidden/>
          </w:rPr>
          <w:fldChar w:fldCharType="begin"/>
        </w:r>
        <w:r w:rsidRPr="00BF4EDE">
          <w:rPr>
            <w:noProof w:val="0"/>
            <w:webHidden/>
          </w:rPr>
          <w:instrText xml:space="preserve"> PAGEREF _Toc212478970 \h </w:instrText>
        </w:r>
        <w:r w:rsidRPr="00BF4EDE">
          <w:rPr>
            <w:noProof w:val="0"/>
            <w:webHidden/>
          </w:rPr>
        </w:r>
        <w:r w:rsidRPr="00BF4EDE">
          <w:rPr>
            <w:noProof w:val="0"/>
            <w:webHidden/>
          </w:rPr>
          <w:fldChar w:fldCharType="separate"/>
        </w:r>
        <w:r w:rsidRPr="00BF4EDE">
          <w:rPr>
            <w:noProof w:val="0"/>
            <w:webHidden/>
          </w:rPr>
          <w:t>3</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71" w:history="1">
        <w:r w:rsidRPr="00BF4EDE">
          <w:rPr>
            <w:rStyle w:val="Hipersaitas"/>
            <w:noProof w:val="0"/>
            <w:color w:val="auto"/>
          </w:rPr>
          <w:t>1.3.</w:t>
        </w:r>
        <w:r w:rsidRPr="00BF4EDE">
          <w:rPr>
            <w:rFonts w:ascii="Calibri" w:hAnsi="Calibri"/>
            <w:noProof w:val="0"/>
            <w:sz w:val="22"/>
            <w:szCs w:val="22"/>
            <w:lang w:eastAsia="en-US"/>
          </w:rPr>
          <w:tab/>
        </w:r>
        <w:r w:rsidRPr="00BF4EDE">
          <w:rPr>
            <w:rStyle w:val="Hipersaitas"/>
            <w:noProof w:val="0"/>
            <w:color w:val="auto"/>
          </w:rPr>
          <w:t>Saugomos teritorijos</w:t>
        </w:r>
        <w:r w:rsidRPr="00BF4EDE">
          <w:rPr>
            <w:noProof w:val="0"/>
            <w:webHidden/>
          </w:rPr>
          <w:tab/>
        </w:r>
        <w:r w:rsidRPr="00BF4EDE">
          <w:rPr>
            <w:noProof w:val="0"/>
            <w:webHidden/>
          </w:rPr>
          <w:fldChar w:fldCharType="begin"/>
        </w:r>
        <w:r w:rsidRPr="00BF4EDE">
          <w:rPr>
            <w:noProof w:val="0"/>
            <w:webHidden/>
          </w:rPr>
          <w:instrText xml:space="preserve"> PAGEREF _Toc212478971 \h </w:instrText>
        </w:r>
        <w:r w:rsidRPr="00BF4EDE">
          <w:rPr>
            <w:noProof w:val="0"/>
            <w:webHidden/>
          </w:rPr>
        </w:r>
        <w:r w:rsidRPr="00BF4EDE">
          <w:rPr>
            <w:noProof w:val="0"/>
            <w:webHidden/>
          </w:rPr>
          <w:fldChar w:fldCharType="separate"/>
        </w:r>
        <w:r w:rsidRPr="00BF4EDE">
          <w:rPr>
            <w:noProof w:val="0"/>
            <w:webHidden/>
          </w:rPr>
          <w:t>4</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72" w:history="1">
        <w:r w:rsidRPr="00BF4EDE">
          <w:rPr>
            <w:rStyle w:val="Hipersaitas"/>
            <w:noProof w:val="0"/>
            <w:color w:val="auto"/>
          </w:rPr>
          <w:t>1.4.</w:t>
        </w:r>
        <w:r w:rsidRPr="00BF4EDE">
          <w:rPr>
            <w:rFonts w:ascii="Calibri" w:hAnsi="Calibri"/>
            <w:noProof w:val="0"/>
            <w:sz w:val="22"/>
            <w:szCs w:val="22"/>
            <w:lang w:eastAsia="en-US"/>
          </w:rPr>
          <w:tab/>
        </w:r>
        <w:r w:rsidRPr="00BF4EDE">
          <w:rPr>
            <w:rStyle w:val="Hipersaitas"/>
            <w:noProof w:val="0"/>
            <w:color w:val="auto"/>
          </w:rPr>
          <w:t>Kultūros paveldo objektai ir teritorijos</w:t>
        </w:r>
        <w:r w:rsidRPr="00BF4EDE">
          <w:rPr>
            <w:noProof w:val="0"/>
            <w:webHidden/>
          </w:rPr>
          <w:tab/>
        </w:r>
        <w:r w:rsidRPr="00BF4EDE">
          <w:rPr>
            <w:noProof w:val="0"/>
            <w:webHidden/>
          </w:rPr>
          <w:fldChar w:fldCharType="begin"/>
        </w:r>
        <w:r w:rsidRPr="00BF4EDE">
          <w:rPr>
            <w:noProof w:val="0"/>
            <w:webHidden/>
          </w:rPr>
          <w:instrText xml:space="preserve"> PAGEREF _Toc212478972 \h </w:instrText>
        </w:r>
        <w:r w:rsidRPr="00BF4EDE">
          <w:rPr>
            <w:noProof w:val="0"/>
            <w:webHidden/>
          </w:rPr>
        </w:r>
        <w:r w:rsidRPr="00BF4EDE">
          <w:rPr>
            <w:noProof w:val="0"/>
            <w:webHidden/>
          </w:rPr>
          <w:fldChar w:fldCharType="separate"/>
        </w:r>
        <w:r w:rsidRPr="00BF4EDE">
          <w:rPr>
            <w:noProof w:val="0"/>
            <w:webHidden/>
          </w:rPr>
          <w:t>4</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73" w:history="1">
        <w:r w:rsidRPr="00BF4EDE">
          <w:rPr>
            <w:rStyle w:val="Hipersaitas"/>
            <w:noProof w:val="0"/>
            <w:color w:val="auto"/>
          </w:rPr>
          <w:t>1.5.</w:t>
        </w:r>
        <w:r w:rsidRPr="00BF4EDE">
          <w:rPr>
            <w:rFonts w:ascii="Calibri" w:hAnsi="Calibri"/>
            <w:noProof w:val="0"/>
            <w:sz w:val="22"/>
            <w:szCs w:val="22"/>
            <w:lang w:eastAsia="en-US"/>
          </w:rPr>
          <w:tab/>
        </w:r>
        <w:r w:rsidRPr="00BF4EDE">
          <w:rPr>
            <w:rStyle w:val="Hipersaitas"/>
            <w:noProof w:val="0"/>
            <w:color w:val="auto"/>
          </w:rPr>
          <w:t>Reikalingi atlikti darbai (užduotys)</w:t>
        </w:r>
        <w:r w:rsidRPr="00BF4EDE">
          <w:rPr>
            <w:noProof w:val="0"/>
            <w:webHidden/>
          </w:rPr>
          <w:tab/>
        </w:r>
        <w:r w:rsidRPr="00BF4EDE">
          <w:rPr>
            <w:noProof w:val="0"/>
            <w:webHidden/>
          </w:rPr>
          <w:fldChar w:fldCharType="begin"/>
        </w:r>
        <w:r w:rsidRPr="00BF4EDE">
          <w:rPr>
            <w:noProof w:val="0"/>
            <w:webHidden/>
          </w:rPr>
          <w:instrText xml:space="preserve"> PAGEREF _Toc212478973 \h </w:instrText>
        </w:r>
        <w:r w:rsidRPr="00BF4EDE">
          <w:rPr>
            <w:noProof w:val="0"/>
            <w:webHidden/>
          </w:rPr>
        </w:r>
        <w:r w:rsidRPr="00BF4EDE">
          <w:rPr>
            <w:noProof w:val="0"/>
            <w:webHidden/>
          </w:rPr>
          <w:fldChar w:fldCharType="separate"/>
        </w:r>
        <w:r w:rsidRPr="00BF4EDE">
          <w:rPr>
            <w:noProof w:val="0"/>
            <w:webHidden/>
          </w:rPr>
          <w:t>4</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74" w:history="1">
        <w:r w:rsidRPr="00BF4EDE">
          <w:rPr>
            <w:rStyle w:val="Hipersaitas"/>
            <w:noProof w:val="0"/>
            <w:color w:val="auto"/>
          </w:rPr>
          <w:t>1.6.</w:t>
        </w:r>
        <w:r w:rsidRPr="00BF4EDE">
          <w:rPr>
            <w:rFonts w:ascii="Calibri" w:hAnsi="Calibri"/>
            <w:noProof w:val="0"/>
            <w:sz w:val="22"/>
            <w:szCs w:val="22"/>
            <w:lang w:eastAsia="en-US"/>
          </w:rPr>
          <w:tab/>
        </w:r>
        <w:r w:rsidRPr="00BF4EDE">
          <w:rPr>
            <w:rStyle w:val="Hipersaitas"/>
            <w:noProof w:val="0"/>
            <w:color w:val="auto"/>
          </w:rPr>
          <w:t>Bendri reikalavimai statybvietei</w:t>
        </w:r>
        <w:r w:rsidRPr="00BF4EDE">
          <w:rPr>
            <w:noProof w:val="0"/>
            <w:webHidden/>
          </w:rPr>
          <w:tab/>
        </w:r>
        <w:r w:rsidRPr="00BF4EDE">
          <w:rPr>
            <w:noProof w:val="0"/>
            <w:webHidden/>
          </w:rPr>
          <w:fldChar w:fldCharType="begin"/>
        </w:r>
        <w:r w:rsidRPr="00BF4EDE">
          <w:rPr>
            <w:noProof w:val="0"/>
            <w:webHidden/>
          </w:rPr>
          <w:instrText xml:space="preserve"> PAGEREF _Toc212478974 \h </w:instrText>
        </w:r>
        <w:r w:rsidRPr="00BF4EDE">
          <w:rPr>
            <w:noProof w:val="0"/>
            <w:webHidden/>
          </w:rPr>
        </w:r>
        <w:r w:rsidRPr="00BF4EDE">
          <w:rPr>
            <w:noProof w:val="0"/>
            <w:webHidden/>
          </w:rPr>
          <w:fldChar w:fldCharType="separate"/>
        </w:r>
        <w:r w:rsidRPr="00BF4EDE">
          <w:rPr>
            <w:noProof w:val="0"/>
            <w:webHidden/>
          </w:rPr>
          <w:t>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75" w:history="1">
        <w:r w:rsidRPr="00BF4EDE">
          <w:rPr>
            <w:rStyle w:val="Hipersaitas"/>
            <w:noProof w:val="0"/>
            <w:color w:val="auto"/>
          </w:rPr>
          <w:t>1.6.1.</w:t>
        </w:r>
        <w:r w:rsidRPr="00BF4EDE">
          <w:rPr>
            <w:rFonts w:ascii="Calibri" w:hAnsi="Calibri"/>
            <w:noProof w:val="0"/>
            <w:sz w:val="22"/>
            <w:szCs w:val="22"/>
            <w:lang w:eastAsia="en-US"/>
          </w:rPr>
          <w:tab/>
        </w:r>
        <w:r w:rsidRPr="00BF4EDE">
          <w:rPr>
            <w:rStyle w:val="Hipersaitas"/>
            <w:noProof w:val="0"/>
            <w:color w:val="auto"/>
          </w:rPr>
          <w:t>Rangovo atsakomybės zonos</w:t>
        </w:r>
        <w:r w:rsidRPr="00BF4EDE">
          <w:rPr>
            <w:noProof w:val="0"/>
            <w:webHidden/>
          </w:rPr>
          <w:tab/>
        </w:r>
        <w:r w:rsidRPr="00BF4EDE">
          <w:rPr>
            <w:noProof w:val="0"/>
            <w:webHidden/>
          </w:rPr>
          <w:fldChar w:fldCharType="begin"/>
        </w:r>
        <w:r w:rsidRPr="00BF4EDE">
          <w:rPr>
            <w:noProof w:val="0"/>
            <w:webHidden/>
          </w:rPr>
          <w:instrText xml:space="preserve"> PAGEREF _Toc212478975 \h </w:instrText>
        </w:r>
        <w:r w:rsidRPr="00BF4EDE">
          <w:rPr>
            <w:noProof w:val="0"/>
            <w:webHidden/>
          </w:rPr>
        </w:r>
        <w:r w:rsidRPr="00BF4EDE">
          <w:rPr>
            <w:noProof w:val="0"/>
            <w:webHidden/>
          </w:rPr>
          <w:fldChar w:fldCharType="separate"/>
        </w:r>
        <w:r w:rsidRPr="00BF4EDE">
          <w:rPr>
            <w:noProof w:val="0"/>
            <w:webHidden/>
          </w:rPr>
          <w:t>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76" w:history="1">
        <w:r w:rsidRPr="00BF4EDE">
          <w:rPr>
            <w:rStyle w:val="Hipersaitas"/>
            <w:noProof w:val="0"/>
            <w:color w:val="auto"/>
          </w:rPr>
          <w:t>1.6.2.</w:t>
        </w:r>
        <w:r w:rsidRPr="00BF4EDE">
          <w:rPr>
            <w:rFonts w:ascii="Calibri" w:hAnsi="Calibri"/>
            <w:noProof w:val="0"/>
            <w:sz w:val="22"/>
            <w:szCs w:val="22"/>
            <w:lang w:eastAsia="en-US"/>
          </w:rPr>
          <w:tab/>
        </w:r>
        <w:r w:rsidRPr="00BF4EDE">
          <w:rPr>
            <w:rStyle w:val="Hipersaitas"/>
            <w:noProof w:val="0"/>
            <w:color w:val="auto"/>
          </w:rPr>
          <w:t>Patalpos darbuotojams</w:t>
        </w:r>
        <w:r w:rsidRPr="00BF4EDE">
          <w:rPr>
            <w:noProof w:val="0"/>
            <w:webHidden/>
          </w:rPr>
          <w:tab/>
        </w:r>
        <w:r w:rsidRPr="00BF4EDE">
          <w:rPr>
            <w:noProof w:val="0"/>
            <w:webHidden/>
          </w:rPr>
          <w:fldChar w:fldCharType="begin"/>
        </w:r>
        <w:r w:rsidRPr="00BF4EDE">
          <w:rPr>
            <w:noProof w:val="0"/>
            <w:webHidden/>
          </w:rPr>
          <w:instrText xml:space="preserve"> PAGEREF _Toc212478976 \h </w:instrText>
        </w:r>
        <w:r w:rsidRPr="00BF4EDE">
          <w:rPr>
            <w:noProof w:val="0"/>
            <w:webHidden/>
          </w:rPr>
        </w:r>
        <w:r w:rsidRPr="00BF4EDE">
          <w:rPr>
            <w:noProof w:val="0"/>
            <w:webHidden/>
          </w:rPr>
          <w:fldChar w:fldCharType="separate"/>
        </w:r>
        <w:r w:rsidRPr="00BF4EDE">
          <w:rPr>
            <w:noProof w:val="0"/>
            <w:webHidden/>
          </w:rPr>
          <w:t>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77" w:history="1">
        <w:r w:rsidRPr="00BF4EDE">
          <w:rPr>
            <w:rStyle w:val="Hipersaitas"/>
            <w:noProof w:val="0"/>
            <w:color w:val="auto"/>
          </w:rPr>
          <w:t>1.6.3.</w:t>
        </w:r>
        <w:r w:rsidRPr="00BF4EDE">
          <w:rPr>
            <w:rFonts w:ascii="Calibri" w:hAnsi="Calibri"/>
            <w:noProof w:val="0"/>
            <w:sz w:val="22"/>
            <w:szCs w:val="22"/>
            <w:lang w:eastAsia="en-US"/>
          </w:rPr>
          <w:tab/>
        </w:r>
        <w:r w:rsidRPr="00BF4EDE">
          <w:rPr>
            <w:rStyle w:val="Hipersaitas"/>
            <w:noProof w:val="0"/>
            <w:color w:val="auto"/>
          </w:rPr>
          <w:t>Patalpos statybų techninės priežiūros inžinieriui</w:t>
        </w:r>
        <w:r w:rsidRPr="00BF4EDE">
          <w:rPr>
            <w:noProof w:val="0"/>
            <w:webHidden/>
          </w:rPr>
          <w:tab/>
        </w:r>
        <w:r w:rsidRPr="00BF4EDE">
          <w:rPr>
            <w:noProof w:val="0"/>
            <w:webHidden/>
          </w:rPr>
          <w:fldChar w:fldCharType="begin"/>
        </w:r>
        <w:r w:rsidRPr="00BF4EDE">
          <w:rPr>
            <w:noProof w:val="0"/>
            <w:webHidden/>
          </w:rPr>
          <w:instrText xml:space="preserve"> PAGEREF _Toc212478977 \h </w:instrText>
        </w:r>
        <w:r w:rsidRPr="00BF4EDE">
          <w:rPr>
            <w:noProof w:val="0"/>
            <w:webHidden/>
          </w:rPr>
        </w:r>
        <w:r w:rsidRPr="00BF4EDE">
          <w:rPr>
            <w:noProof w:val="0"/>
            <w:webHidden/>
          </w:rPr>
          <w:fldChar w:fldCharType="separate"/>
        </w:r>
        <w:r w:rsidRPr="00BF4EDE">
          <w:rPr>
            <w:noProof w:val="0"/>
            <w:webHidden/>
          </w:rPr>
          <w:t>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78" w:history="1">
        <w:r w:rsidRPr="00BF4EDE">
          <w:rPr>
            <w:rStyle w:val="Hipersaitas"/>
            <w:noProof w:val="0"/>
            <w:color w:val="auto"/>
          </w:rPr>
          <w:t>1.6.4.</w:t>
        </w:r>
        <w:r w:rsidRPr="00BF4EDE">
          <w:rPr>
            <w:rFonts w:ascii="Calibri" w:hAnsi="Calibri"/>
            <w:noProof w:val="0"/>
            <w:sz w:val="22"/>
            <w:szCs w:val="22"/>
            <w:lang w:eastAsia="en-US"/>
          </w:rPr>
          <w:tab/>
        </w:r>
        <w:r w:rsidRPr="00BF4EDE">
          <w:rPr>
            <w:rStyle w:val="Hipersaitas"/>
            <w:noProof w:val="0"/>
            <w:color w:val="auto"/>
          </w:rPr>
          <w:t>Laikini statiniai, vandens, elektros tiekimas ir sanitarinė įranga</w:t>
        </w:r>
        <w:r w:rsidRPr="00BF4EDE">
          <w:rPr>
            <w:noProof w:val="0"/>
            <w:webHidden/>
          </w:rPr>
          <w:tab/>
        </w:r>
        <w:r w:rsidRPr="00BF4EDE">
          <w:rPr>
            <w:noProof w:val="0"/>
            <w:webHidden/>
          </w:rPr>
          <w:fldChar w:fldCharType="begin"/>
        </w:r>
        <w:r w:rsidRPr="00BF4EDE">
          <w:rPr>
            <w:noProof w:val="0"/>
            <w:webHidden/>
          </w:rPr>
          <w:instrText xml:space="preserve"> PAGEREF _Toc212478978 \h </w:instrText>
        </w:r>
        <w:r w:rsidRPr="00BF4EDE">
          <w:rPr>
            <w:noProof w:val="0"/>
            <w:webHidden/>
          </w:rPr>
        </w:r>
        <w:r w:rsidRPr="00BF4EDE">
          <w:rPr>
            <w:noProof w:val="0"/>
            <w:webHidden/>
          </w:rPr>
          <w:fldChar w:fldCharType="separate"/>
        </w:r>
        <w:r w:rsidRPr="00BF4EDE">
          <w:rPr>
            <w:noProof w:val="0"/>
            <w:webHidden/>
          </w:rPr>
          <w:t>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79" w:history="1">
        <w:r w:rsidRPr="00BF4EDE">
          <w:rPr>
            <w:rStyle w:val="Hipersaitas"/>
            <w:noProof w:val="0"/>
            <w:color w:val="auto"/>
          </w:rPr>
          <w:t>1.6.5.</w:t>
        </w:r>
        <w:r w:rsidRPr="00BF4EDE">
          <w:rPr>
            <w:rFonts w:ascii="Calibri" w:hAnsi="Calibri"/>
            <w:noProof w:val="0"/>
            <w:sz w:val="22"/>
            <w:szCs w:val="22"/>
            <w:lang w:eastAsia="en-US"/>
          </w:rPr>
          <w:tab/>
        </w:r>
        <w:r w:rsidRPr="00BF4EDE">
          <w:rPr>
            <w:rStyle w:val="Hipersaitas"/>
            <w:noProof w:val="0"/>
            <w:color w:val="auto"/>
          </w:rPr>
          <w:t>Leidimai ir patvirtinimai</w:t>
        </w:r>
        <w:r w:rsidRPr="00BF4EDE">
          <w:rPr>
            <w:noProof w:val="0"/>
            <w:webHidden/>
          </w:rPr>
          <w:tab/>
        </w:r>
        <w:r w:rsidRPr="00BF4EDE">
          <w:rPr>
            <w:noProof w:val="0"/>
            <w:webHidden/>
          </w:rPr>
          <w:fldChar w:fldCharType="begin"/>
        </w:r>
        <w:r w:rsidRPr="00BF4EDE">
          <w:rPr>
            <w:noProof w:val="0"/>
            <w:webHidden/>
          </w:rPr>
          <w:instrText xml:space="preserve"> PAGEREF _Toc212478979 \h </w:instrText>
        </w:r>
        <w:r w:rsidRPr="00BF4EDE">
          <w:rPr>
            <w:noProof w:val="0"/>
            <w:webHidden/>
          </w:rPr>
        </w:r>
        <w:r w:rsidRPr="00BF4EDE">
          <w:rPr>
            <w:noProof w:val="0"/>
            <w:webHidden/>
          </w:rPr>
          <w:fldChar w:fldCharType="separate"/>
        </w:r>
        <w:r w:rsidRPr="00BF4EDE">
          <w:rPr>
            <w:noProof w:val="0"/>
            <w:webHidden/>
          </w:rPr>
          <w:t>8</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80" w:history="1">
        <w:r w:rsidRPr="00BF4EDE">
          <w:rPr>
            <w:rStyle w:val="Hipersaitas"/>
            <w:noProof w:val="0"/>
            <w:color w:val="auto"/>
          </w:rPr>
          <w:t>1.6.6.</w:t>
        </w:r>
        <w:r w:rsidRPr="00BF4EDE">
          <w:rPr>
            <w:rFonts w:ascii="Calibri" w:hAnsi="Calibri"/>
            <w:noProof w:val="0"/>
            <w:sz w:val="22"/>
            <w:szCs w:val="22"/>
            <w:lang w:eastAsia="en-US"/>
          </w:rPr>
          <w:tab/>
        </w:r>
        <w:r w:rsidRPr="00BF4EDE">
          <w:rPr>
            <w:rStyle w:val="Hipersaitas"/>
            <w:noProof w:val="0"/>
            <w:color w:val="auto"/>
          </w:rPr>
          <w:t>Statybos darbų žurnalas</w:t>
        </w:r>
        <w:r w:rsidRPr="00BF4EDE">
          <w:rPr>
            <w:noProof w:val="0"/>
            <w:webHidden/>
          </w:rPr>
          <w:tab/>
        </w:r>
        <w:r w:rsidRPr="00BF4EDE">
          <w:rPr>
            <w:noProof w:val="0"/>
            <w:webHidden/>
          </w:rPr>
          <w:fldChar w:fldCharType="begin"/>
        </w:r>
        <w:r w:rsidRPr="00BF4EDE">
          <w:rPr>
            <w:noProof w:val="0"/>
            <w:webHidden/>
          </w:rPr>
          <w:instrText xml:space="preserve"> PAGEREF _Toc212478980 \h </w:instrText>
        </w:r>
        <w:r w:rsidRPr="00BF4EDE">
          <w:rPr>
            <w:noProof w:val="0"/>
            <w:webHidden/>
          </w:rPr>
        </w:r>
        <w:r w:rsidRPr="00BF4EDE">
          <w:rPr>
            <w:noProof w:val="0"/>
            <w:webHidden/>
          </w:rPr>
          <w:fldChar w:fldCharType="separate"/>
        </w:r>
        <w:r w:rsidRPr="00BF4EDE">
          <w:rPr>
            <w:noProof w:val="0"/>
            <w:webHidden/>
          </w:rPr>
          <w:t>8</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81" w:history="1">
        <w:r w:rsidRPr="00BF4EDE">
          <w:rPr>
            <w:rStyle w:val="Hipersaitas"/>
            <w:noProof w:val="0"/>
            <w:color w:val="auto"/>
          </w:rPr>
          <w:t>1.6.7.</w:t>
        </w:r>
        <w:r w:rsidRPr="00BF4EDE">
          <w:rPr>
            <w:rFonts w:ascii="Calibri" w:hAnsi="Calibri"/>
            <w:noProof w:val="0"/>
            <w:sz w:val="22"/>
            <w:szCs w:val="22"/>
            <w:lang w:eastAsia="en-US"/>
          </w:rPr>
          <w:tab/>
        </w:r>
        <w:r w:rsidRPr="00BF4EDE">
          <w:rPr>
            <w:rStyle w:val="Hipersaitas"/>
            <w:noProof w:val="0"/>
            <w:color w:val="auto"/>
          </w:rPr>
          <w:t>Personalo mokymas</w:t>
        </w:r>
        <w:r w:rsidRPr="00BF4EDE">
          <w:rPr>
            <w:noProof w:val="0"/>
            <w:webHidden/>
          </w:rPr>
          <w:tab/>
        </w:r>
        <w:r w:rsidRPr="00BF4EDE">
          <w:rPr>
            <w:noProof w:val="0"/>
            <w:webHidden/>
          </w:rPr>
          <w:fldChar w:fldCharType="begin"/>
        </w:r>
        <w:r w:rsidRPr="00BF4EDE">
          <w:rPr>
            <w:noProof w:val="0"/>
            <w:webHidden/>
          </w:rPr>
          <w:instrText xml:space="preserve"> PAGEREF _Toc212478981 \h </w:instrText>
        </w:r>
        <w:r w:rsidRPr="00BF4EDE">
          <w:rPr>
            <w:noProof w:val="0"/>
            <w:webHidden/>
          </w:rPr>
        </w:r>
        <w:r w:rsidRPr="00BF4EDE">
          <w:rPr>
            <w:noProof w:val="0"/>
            <w:webHidden/>
          </w:rPr>
          <w:fldChar w:fldCharType="separate"/>
        </w:r>
        <w:r w:rsidRPr="00BF4EDE">
          <w:rPr>
            <w:noProof w:val="0"/>
            <w:webHidden/>
          </w:rPr>
          <w:t>8</w:t>
        </w:r>
        <w:r w:rsidRPr="00BF4EDE">
          <w:rPr>
            <w:noProof w:val="0"/>
            <w:webHidden/>
          </w:rPr>
          <w:fldChar w:fldCharType="end"/>
        </w:r>
      </w:hyperlink>
    </w:p>
    <w:p w:rsidR="00312413" w:rsidRPr="00BF4EDE" w:rsidRDefault="00312413">
      <w:pPr>
        <w:pStyle w:val="Turinys1"/>
        <w:tabs>
          <w:tab w:val="left" w:pos="480"/>
          <w:tab w:val="right" w:leader="dot" w:pos="9732"/>
        </w:tabs>
        <w:rPr>
          <w:rFonts w:ascii="Calibri" w:hAnsi="Calibri"/>
          <w:sz w:val="22"/>
          <w:szCs w:val="22"/>
          <w:lang w:eastAsia="en-US"/>
        </w:rPr>
      </w:pPr>
      <w:hyperlink w:anchor="_Toc212478982" w:history="1">
        <w:r w:rsidRPr="00BF4EDE">
          <w:rPr>
            <w:rStyle w:val="Hipersaitas"/>
            <w:color w:val="auto"/>
          </w:rPr>
          <w:t>2.</w:t>
        </w:r>
        <w:r w:rsidRPr="00BF4EDE">
          <w:rPr>
            <w:rFonts w:ascii="Calibri" w:hAnsi="Calibri"/>
            <w:sz w:val="22"/>
            <w:szCs w:val="22"/>
            <w:lang w:eastAsia="en-US"/>
          </w:rPr>
          <w:tab/>
        </w:r>
        <w:r w:rsidRPr="00BF4EDE">
          <w:rPr>
            <w:rStyle w:val="Hipersaitas"/>
            <w:color w:val="auto"/>
          </w:rPr>
          <w:t>TECHNINIAI REIKALAVIMAI</w:t>
        </w:r>
        <w:r w:rsidRPr="00BF4EDE">
          <w:rPr>
            <w:webHidden/>
          </w:rPr>
          <w:tab/>
        </w:r>
        <w:r w:rsidRPr="00BF4EDE">
          <w:rPr>
            <w:webHidden/>
          </w:rPr>
          <w:fldChar w:fldCharType="begin"/>
        </w:r>
        <w:r w:rsidRPr="00BF4EDE">
          <w:rPr>
            <w:webHidden/>
          </w:rPr>
          <w:instrText xml:space="preserve"> PAGEREF _Toc212478982 \h </w:instrText>
        </w:r>
        <w:r w:rsidRPr="00BF4EDE">
          <w:rPr>
            <w:webHidden/>
          </w:rPr>
        </w:r>
        <w:r w:rsidRPr="00BF4EDE">
          <w:rPr>
            <w:webHidden/>
          </w:rPr>
          <w:fldChar w:fldCharType="separate"/>
        </w:r>
        <w:r w:rsidRPr="00BF4EDE">
          <w:rPr>
            <w:webHidden/>
          </w:rPr>
          <w:t>9</w:t>
        </w:r>
        <w:r w:rsidRPr="00BF4EDE">
          <w:rPr>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83" w:history="1">
        <w:r w:rsidRPr="00BF4EDE">
          <w:rPr>
            <w:rStyle w:val="Hipersaitas"/>
            <w:noProof w:val="0"/>
            <w:color w:val="auto"/>
          </w:rPr>
          <w:t>2.1.</w:t>
        </w:r>
        <w:r w:rsidRPr="00BF4EDE">
          <w:rPr>
            <w:rFonts w:ascii="Calibri" w:hAnsi="Calibri"/>
            <w:noProof w:val="0"/>
            <w:sz w:val="22"/>
            <w:szCs w:val="22"/>
            <w:lang w:eastAsia="en-US"/>
          </w:rPr>
          <w:tab/>
        </w:r>
        <w:r w:rsidRPr="00BF4EDE">
          <w:rPr>
            <w:rStyle w:val="Hipersaitas"/>
            <w:noProof w:val="0"/>
            <w:color w:val="auto"/>
          </w:rPr>
          <w:t>Reikalavimai gręžinių įrengimui</w:t>
        </w:r>
        <w:r w:rsidRPr="00BF4EDE">
          <w:rPr>
            <w:noProof w:val="0"/>
            <w:webHidden/>
          </w:rPr>
          <w:tab/>
        </w:r>
        <w:r w:rsidRPr="00BF4EDE">
          <w:rPr>
            <w:noProof w:val="0"/>
            <w:webHidden/>
          </w:rPr>
          <w:fldChar w:fldCharType="begin"/>
        </w:r>
        <w:r w:rsidRPr="00BF4EDE">
          <w:rPr>
            <w:noProof w:val="0"/>
            <w:webHidden/>
          </w:rPr>
          <w:instrText xml:space="preserve"> PAGEREF _Toc212478983 \h </w:instrText>
        </w:r>
        <w:r w:rsidRPr="00BF4EDE">
          <w:rPr>
            <w:noProof w:val="0"/>
            <w:webHidden/>
          </w:rPr>
        </w:r>
        <w:r w:rsidRPr="00BF4EDE">
          <w:rPr>
            <w:noProof w:val="0"/>
            <w:webHidden/>
          </w:rPr>
          <w:fldChar w:fldCharType="separate"/>
        </w:r>
        <w:r w:rsidRPr="00BF4EDE">
          <w:rPr>
            <w:noProof w:val="0"/>
            <w:webHidden/>
          </w:rPr>
          <w:t>9</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84" w:history="1">
        <w:r w:rsidRPr="00BF4EDE">
          <w:rPr>
            <w:rStyle w:val="Hipersaitas"/>
            <w:noProof w:val="0"/>
            <w:color w:val="auto"/>
          </w:rPr>
          <w:t>2.2.</w:t>
        </w:r>
        <w:r w:rsidRPr="00BF4EDE">
          <w:rPr>
            <w:rFonts w:ascii="Calibri" w:hAnsi="Calibri"/>
            <w:noProof w:val="0"/>
            <w:sz w:val="22"/>
            <w:szCs w:val="22"/>
            <w:lang w:eastAsia="en-US"/>
          </w:rPr>
          <w:tab/>
        </w:r>
        <w:r w:rsidRPr="00BF4EDE">
          <w:rPr>
            <w:rStyle w:val="Hipersaitas"/>
            <w:noProof w:val="0"/>
            <w:color w:val="auto"/>
          </w:rPr>
          <w:t>Reikalavimai  vandens gerinimo įrenginių statybai</w:t>
        </w:r>
        <w:r w:rsidRPr="00BF4EDE">
          <w:rPr>
            <w:noProof w:val="0"/>
            <w:webHidden/>
          </w:rPr>
          <w:tab/>
        </w:r>
        <w:r w:rsidRPr="00BF4EDE">
          <w:rPr>
            <w:noProof w:val="0"/>
            <w:webHidden/>
          </w:rPr>
          <w:fldChar w:fldCharType="begin"/>
        </w:r>
        <w:r w:rsidRPr="00BF4EDE">
          <w:rPr>
            <w:noProof w:val="0"/>
            <w:webHidden/>
          </w:rPr>
          <w:instrText xml:space="preserve"> PAGEREF _Toc212478984 \h </w:instrText>
        </w:r>
        <w:r w:rsidRPr="00BF4EDE">
          <w:rPr>
            <w:noProof w:val="0"/>
            <w:webHidden/>
          </w:rPr>
        </w:r>
        <w:r w:rsidRPr="00BF4EDE">
          <w:rPr>
            <w:noProof w:val="0"/>
            <w:webHidden/>
          </w:rPr>
          <w:fldChar w:fldCharType="separate"/>
        </w:r>
        <w:r w:rsidRPr="00BF4EDE">
          <w:rPr>
            <w:noProof w:val="0"/>
            <w:webHidden/>
          </w:rPr>
          <w:t>9</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85" w:history="1">
        <w:r w:rsidRPr="00BF4EDE">
          <w:rPr>
            <w:rStyle w:val="Hipersaitas"/>
            <w:noProof w:val="0"/>
            <w:color w:val="auto"/>
          </w:rPr>
          <w:t>2.2.1.</w:t>
        </w:r>
        <w:r w:rsidRPr="00BF4EDE">
          <w:rPr>
            <w:rFonts w:ascii="Calibri" w:hAnsi="Calibri"/>
            <w:noProof w:val="0"/>
            <w:sz w:val="22"/>
            <w:szCs w:val="22"/>
            <w:lang w:eastAsia="en-US"/>
          </w:rPr>
          <w:tab/>
        </w:r>
        <w:r w:rsidRPr="00BF4EDE">
          <w:rPr>
            <w:rStyle w:val="Hipersaitas"/>
            <w:noProof w:val="0"/>
            <w:color w:val="auto"/>
          </w:rPr>
          <w:t>Bendrieji reikalavimai</w:t>
        </w:r>
        <w:r w:rsidRPr="00BF4EDE">
          <w:rPr>
            <w:noProof w:val="0"/>
            <w:webHidden/>
          </w:rPr>
          <w:tab/>
        </w:r>
        <w:r w:rsidRPr="00BF4EDE">
          <w:rPr>
            <w:noProof w:val="0"/>
            <w:webHidden/>
          </w:rPr>
          <w:fldChar w:fldCharType="begin"/>
        </w:r>
        <w:r w:rsidRPr="00BF4EDE">
          <w:rPr>
            <w:noProof w:val="0"/>
            <w:webHidden/>
          </w:rPr>
          <w:instrText xml:space="preserve"> PAGEREF _Toc212478985 \h </w:instrText>
        </w:r>
        <w:r w:rsidRPr="00BF4EDE">
          <w:rPr>
            <w:noProof w:val="0"/>
            <w:webHidden/>
          </w:rPr>
        </w:r>
        <w:r w:rsidRPr="00BF4EDE">
          <w:rPr>
            <w:noProof w:val="0"/>
            <w:webHidden/>
          </w:rPr>
          <w:fldChar w:fldCharType="separate"/>
        </w:r>
        <w:r w:rsidRPr="00BF4EDE">
          <w:rPr>
            <w:noProof w:val="0"/>
            <w:webHidden/>
          </w:rPr>
          <w:t>9</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86" w:history="1">
        <w:r w:rsidRPr="00BF4EDE">
          <w:rPr>
            <w:rStyle w:val="Hipersaitas"/>
            <w:noProof w:val="0"/>
            <w:color w:val="auto"/>
          </w:rPr>
          <w:t>2.2.2.</w:t>
        </w:r>
        <w:r w:rsidRPr="00BF4EDE">
          <w:rPr>
            <w:rFonts w:ascii="Calibri" w:hAnsi="Calibri"/>
            <w:noProof w:val="0"/>
            <w:sz w:val="22"/>
            <w:szCs w:val="22"/>
            <w:lang w:eastAsia="en-US"/>
          </w:rPr>
          <w:tab/>
        </w:r>
        <w:r w:rsidRPr="00BF4EDE">
          <w:rPr>
            <w:rStyle w:val="Hipersaitas"/>
            <w:noProof w:val="0"/>
            <w:color w:val="auto"/>
          </w:rPr>
          <w:t>Vandens gerinimo įrenginiai</w:t>
        </w:r>
        <w:r w:rsidRPr="00BF4EDE">
          <w:rPr>
            <w:noProof w:val="0"/>
            <w:webHidden/>
          </w:rPr>
          <w:tab/>
        </w:r>
        <w:r w:rsidRPr="00BF4EDE">
          <w:rPr>
            <w:noProof w:val="0"/>
            <w:webHidden/>
          </w:rPr>
          <w:fldChar w:fldCharType="begin"/>
        </w:r>
        <w:r w:rsidRPr="00BF4EDE">
          <w:rPr>
            <w:noProof w:val="0"/>
            <w:webHidden/>
          </w:rPr>
          <w:instrText xml:space="preserve"> PAGEREF _Toc212478986 \h </w:instrText>
        </w:r>
        <w:r w:rsidRPr="00BF4EDE">
          <w:rPr>
            <w:noProof w:val="0"/>
            <w:webHidden/>
          </w:rPr>
        </w:r>
        <w:r w:rsidRPr="00BF4EDE">
          <w:rPr>
            <w:noProof w:val="0"/>
            <w:webHidden/>
          </w:rPr>
          <w:fldChar w:fldCharType="separate"/>
        </w:r>
        <w:r w:rsidRPr="00BF4EDE">
          <w:rPr>
            <w:noProof w:val="0"/>
            <w:webHidden/>
          </w:rPr>
          <w:t>9</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87" w:history="1">
        <w:r w:rsidRPr="00BF4EDE">
          <w:rPr>
            <w:rStyle w:val="Hipersaitas"/>
            <w:noProof w:val="0"/>
            <w:color w:val="auto"/>
          </w:rPr>
          <w:t>2.2.3.</w:t>
        </w:r>
        <w:r w:rsidRPr="00BF4EDE">
          <w:rPr>
            <w:rFonts w:ascii="Calibri" w:hAnsi="Calibri"/>
            <w:noProof w:val="0"/>
            <w:sz w:val="22"/>
            <w:szCs w:val="22"/>
            <w:lang w:eastAsia="en-US"/>
          </w:rPr>
          <w:tab/>
        </w:r>
        <w:r w:rsidRPr="00BF4EDE">
          <w:rPr>
            <w:rStyle w:val="Hipersaitas"/>
            <w:noProof w:val="0"/>
            <w:color w:val="auto"/>
          </w:rPr>
          <w:t>Statiniai vandens gerinimo įrenginiams</w:t>
        </w:r>
        <w:r w:rsidRPr="00BF4EDE">
          <w:rPr>
            <w:noProof w:val="0"/>
            <w:webHidden/>
          </w:rPr>
          <w:tab/>
        </w:r>
        <w:r w:rsidRPr="00BF4EDE">
          <w:rPr>
            <w:noProof w:val="0"/>
            <w:webHidden/>
          </w:rPr>
          <w:fldChar w:fldCharType="begin"/>
        </w:r>
        <w:r w:rsidRPr="00BF4EDE">
          <w:rPr>
            <w:noProof w:val="0"/>
            <w:webHidden/>
          </w:rPr>
          <w:instrText xml:space="preserve"> PAGEREF _Toc212478987 \h </w:instrText>
        </w:r>
        <w:r w:rsidRPr="00BF4EDE">
          <w:rPr>
            <w:noProof w:val="0"/>
            <w:webHidden/>
          </w:rPr>
        </w:r>
        <w:r w:rsidRPr="00BF4EDE">
          <w:rPr>
            <w:noProof w:val="0"/>
            <w:webHidden/>
          </w:rPr>
          <w:fldChar w:fldCharType="separate"/>
        </w:r>
        <w:r w:rsidRPr="00BF4EDE">
          <w:rPr>
            <w:noProof w:val="0"/>
            <w:webHidden/>
          </w:rPr>
          <w:t>9</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88" w:history="1">
        <w:r w:rsidRPr="00BF4EDE">
          <w:rPr>
            <w:rStyle w:val="Hipersaitas"/>
            <w:noProof w:val="0"/>
            <w:color w:val="auto"/>
          </w:rPr>
          <w:t>2.2.4.</w:t>
        </w:r>
        <w:r w:rsidRPr="00BF4EDE">
          <w:rPr>
            <w:rFonts w:ascii="Calibri" w:hAnsi="Calibri"/>
            <w:noProof w:val="0"/>
            <w:sz w:val="22"/>
            <w:szCs w:val="22"/>
            <w:lang w:eastAsia="en-US"/>
          </w:rPr>
          <w:tab/>
        </w:r>
        <w:r w:rsidRPr="00BF4EDE">
          <w:rPr>
            <w:rStyle w:val="Hipersaitas"/>
            <w:noProof w:val="0"/>
            <w:color w:val="auto"/>
          </w:rPr>
          <w:t>VGĮ sistema</w:t>
        </w:r>
        <w:r w:rsidRPr="00BF4EDE">
          <w:rPr>
            <w:noProof w:val="0"/>
            <w:webHidden/>
          </w:rPr>
          <w:tab/>
        </w:r>
        <w:r w:rsidRPr="00BF4EDE">
          <w:rPr>
            <w:noProof w:val="0"/>
            <w:webHidden/>
          </w:rPr>
          <w:fldChar w:fldCharType="begin"/>
        </w:r>
        <w:r w:rsidRPr="00BF4EDE">
          <w:rPr>
            <w:noProof w:val="0"/>
            <w:webHidden/>
          </w:rPr>
          <w:instrText xml:space="preserve"> PAGEREF _Toc212478988 \h </w:instrText>
        </w:r>
        <w:r w:rsidRPr="00BF4EDE">
          <w:rPr>
            <w:noProof w:val="0"/>
            <w:webHidden/>
          </w:rPr>
        </w:r>
        <w:r w:rsidRPr="00BF4EDE">
          <w:rPr>
            <w:noProof w:val="0"/>
            <w:webHidden/>
          </w:rPr>
          <w:fldChar w:fldCharType="separate"/>
        </w:r>
        <w:r w:rsidRPr="00BF4EDE">
          <w:rPr>
            <w:noProof w:val="0"/>
            <w:webHidden/>
          </w:rPr>
          <w:t>10</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89" w:history="1">
        <w:r w:rsidRPr="00BF4EDE">
          <w:rPr>
            <w:rStyle w:val="Hipersaitas"/>
            <w:noProof w:val="0"/>
            <w:color w:val="auto"/>
          </w:rPr>
          <w:t>2.2.5.</w:t>
        </w:r>
        <w:r w:rsidRPr="00BF4EDE">
          <w:rPr>
            <w:rFonts w:ascii="Calibri" w:hAnsi="Calibri"/>
            <w:noProof w:val="0"/>
            <w:sz w:val="22"/>
            <w:szCs w:val="22"/>
            <w:lang w:eastAsia="en-US"/>
          </w:rPr>
          <w:tab/>
        </w:r>
        <w:r w:rsidRPr="00BF4EDE">
          <w:rPr>
            <w:rStyle w:val="Hipersaitas"/>
            <w:noProof w:val="0"/>
            <w:color w:val="auto"/>
          </w:rPr>
          <w:t>Vandens gerinimo įrenginių įranga, vamzdynai ir armatūra</w:t>
        </w:r>
        <w:r w:rsidRPr="00BF4EDE">
          <w:rPr>
            <w:noProof w:val="0"/>
            <w:webHidden/>
          </w:rPr>
          <w:tab/>
        </w:r>
        <w:r w:rsidRPr="00BF4EDE">
          <w:rPr>
            <w:noProof w:val="0"/>
            <w:webHidden/>
          </w:rPr>
          <w:fldChar w:fldCharType="begin"/>
        </w:r>
        <w:r w:rsidRPr="00BF4EDE">
          <w:rPr>
            <w:noProof w:val="0"/>
            <w:webHidden/>
          </w:rPr>
          <w:instrText xml:space="preserve"> PAGEREF _Toc212478989 \h </w:instrText>
        </w:r>
        <w:r w:rsidRPr="00BF4EDE">
          <w:rPr>
            <w:noProof w:val="0"/>
            <w:webHidden/>
          </w:rPr>
        </w:r>
        <w:r w:rsidRPr="00BF4EDE">
          <w:rPr>
            <w:noProof w:val="0"/>
            <w:webHidden/>
          </w:rPr>
          <w:fldChar w:fldCharType="separate"/>
        </w:r>
        <w:r w:rsidRPr="00BF4EDE">
          <w:rPr>
            <w:noProof w:val="0"/>
            <w:webHidden/>
          </w:rPr>
          <w:t>16</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0" w:history="1">
        <w:r w:rsidRPr="00BF4EDE">
          <w:rPr>
            <w:rStyle w:val="Hipersaitas"/>
            <w:noProof w:val="0"/>
            <w:color w:val="auto"/>
          </w:rPr>
          <w:t>2.2.6.</w:t>
        </w:r>
        <w:r w:rsidRPr="00BF4EDE">
          <w:rPr>
            <w:rFonts w:ascii="Calibri" w:hAnsi="Calibri"/>
            <w:noProof w:val="0"/>
            <w:sz w:val="22"/>
            <w:szCs w:val="22"/>
            <w:lang w:eastAsia="en-US"/>
          </w:rPr>
          <w:tab/>
        </w:r>
        <w:r w:rsidRPr="00BF4EDE">
          <w:rPr>
            <w:rStyle w:val="Hipersaitas"/>
            <w:noProof w:val="0"/>
            <w:color w:val="auto"/>
          </w:rPr>
          <w:t>Vandens gerinimo įrenginių kontrolė ir valdymas</w:t>
        </w:r>
        <w:r w:rsidRPr="00BF4EDE">
          <w:rPr>
            <w:noProof w:val="0"/>
            <w:webHidden/>
          </w:rPr>
          <w:tab/>
        </w:r>
        <w:r w:rsidRPr="00BF4EDE">
          <w:rPr>
            <w:noProof w:val="0"/>
            <w:webHidden/>
          </w:rPr>
          <w:fldChar w:fldCharType="begin"/>
        </w:r>
        <w:r w:rsidRPr="00BF4EDE">
          <w:rPr>
            <w:noProof w:val="0"/>
            <w:webHidden/>
          </w:rPr>
          <w:instrText xml:space="preserve"> PAGEREF _Toc212478990 \h </w:instrText>
        </w:r>
        <w:r w:rsidRPr="00BF4EDE">
          <w:rPr>
            <w:noProof w:val="0"/>
            <w:webHidden/>
          </w:rPr>
        </w:r>
        <w:r w:rsidRPr="00BF4EDE">
          <w:rPr>
            <w:noProof w:val="0"/>
            <w:webHidden/>
          </w:rPr>
          <w:fldChar w:fldCharType="separate"/>
        </w:r>
        <w:r w:rsidRPr="00BF4EDE">
          <w:rPr>
            <w:noProof w:val="0"/>
            <w:webHidden/>
          </w:rPr>
          <w:t>19</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1" w:history="1">
        <w:r w:rsidRPr="00BF4EDE">
          <w:rPr>
            <w:rStyle w:val="Hipersaitas"/>
            <w:noProof w:val="0"/>
            <w:color w:val="auto"/>
          </w:rPr>
          <w:t>2.2.7.</w:t>
        </w:r>
        <w:r w:rsidRPr="00BF4EDE">
          <w:rPr>
            <w:rFonts w:ascii="Calibri" w:hAnsi="Calibri"/>
            <w:noProof w:val="0"/>
            <w:sz w:val="22"/>
            <w:szCs w:val="22"/>
            <w:lang w:eastAsia="en-US"/>
          </w:rPr>
          <w:tab/>
        </w:r>
        <w:r w:rsidRPr="00BF4EDE">
          <w:rPr>
            <w:rStyle w:val="Hipersaitas"/>
            <w:noProof w:val="0"/>
            <w:color w:val="auto"/>
          </w:rPr>
          <w:t>Vandens gerinimo įrenginių ir vandens kokybės kontroliuojami parametrai</w:t>
        </w:r>
        <w:r w:rsidRPr="00BF4EDE">
          <w:rPr>
            <w:noProof w:val="0"/>
            <w:webHidden/>
          </w:rPr>
          <w:tab/>
        </w:r>
        <w:r w:rsidRPr="00BF4EDE">
          <w:rPr>
            <w:noProof w:val="0"/>
            <w:webHidden/>
          </w:rPr>
          <w:fldChar w:fldCharType="begin"/>
        </w:r>
        <w:r w:rsidRPr="00BF4EDE">
          <w:rPr>
            <w:noProof w:val="0"/>
            <w:webHidden/>
          </w:rPr>
          <w:instrText xml:space="preserve"> PAGEREF _Toc212478991 \h </w:instrText>
        </w:r>
        <w:r w:rsidRPr="00BF4EDE">
          <w:rPr>
            <w:noProof w:val="0"/>
            <w:webHidden/>
          </w:rPr>
        </w:r>
        <w:r w:rsidRPr="00BF4EDE">
          <w:rPr>
            <w:noProof w:val="0"/>
            <w:webHidden/>
          </w:rPr>
          <w:fldChar w:fldCharType="separate"/>
        </w:r>
        <w:r w:rsidRPr="00BF4EDE">
          <w:rPr>
            <w:noProof w:val="0"/>
            <w:webHidden/>
          </w:rPr>
          <w:t>20</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2" w:history="1">
        <w:r w:rsidRPr="00BF4EDE">
          <w:rPr>
            <w:rStyle w:val="Hipersaitas"/>
            <w:noProof w:val="0"/>
            <w:color w:val="auto"/>
          </w:rPr>
          <w:t>2.2.8.</w:t>
        </w:r>
        <w:r w:rsidRPr="00BF4EDE">
          <w:rPr>
            <w:rFonts w:ascii="Calibri" w:hAnsi="Calibri"/>
            <w:noProof w:val="0"/>
            <w:sz w:val="22"/>
            <w:szCs w:val="22"/>
            <w:lang w:eastAsia="en-US"/>
          </w:rPr>
          <w:tab/>
        </w:r>
        <w:r w:rsidRPr="00BF4EDE">
          <w:rPr>
            <w:rStyle w:val="Hipersaitas"/>
            <w:noProof w:val="0"/>
            <w:color w:val="auto"/>
          </w:rPr>
          <w:t>Vandens gerinimo įrenginių paleidimas</w:t>
        </w:r>
        <w:r w:rsidRPr="00BF4EDE">
          <w:rPr>
            <w:noProof w:val="0"/>
            <w:webHidden/>
          </w:rPr>
          <w:tab/>
        </w:r>
        <w:r w:rsidRPr="00BF4EDE">
          <w:rPr>
            <w:noProof w:val="0"/>
            <w:webHidden/>
          </w:rPr>
          <w:fldChar w:fldCharType="begin"/>
        </w:r>
        <w:r w:rsidRPr="00BF4EDE">
          <w:rPr>
            <w:noProof w:val="0"/>
            <w:webHidden/>
          </w:rPr>
          <w:instrText xml:space="preserve"> PAGEREF _Toc212478992 \h </w:instrText>
        </w:r>
        <w:r w:rsidRPr="00BF4EDE">
          <w:rPr>
            <w:noProof w:val="0"/>
            <w:webHidden/>
          </w:rPr>
        </w:r>
        <w:r w:rsidRPr="00BF4EDE">
          <w:rPr>
            <w:noProof w:val="0"/>
            <w:webHidden/>
          </w:rPr>
          <w:fldChar w:fldCharType="separate"/>
        </w:r>
        <w:r w:rsidRPr="00BF4EDE">
          <w:rPr>
            <w:noProof w:val="0"/>
            <w:webHidden/>
          </w:rPr>
          <w:t>21</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3" w:history="1">
        <w:r w:rsidRPr="00BF4EDE">
          <w:rPr>
            <w:rStyle w:val="Hipersaitas"/>
            <w:noProof w:val="0"/>
            <w:color w:val="auto"/>
          </w:rPr>
          <w:t>2.2.9.</w:t>
        </w:r>
        <w:r w:rsidRPr="00BF4EDE">
          <w:rPr>
            <w:rFonts w:ascii="Calibri" w:hAnsi="Calibri"/>
            <w:noProof w:val="0"/>
            <w:sz w:val="22"/>
            <w:szCs w:val="22"/>
            <w:lang w:eastAsia="en-US"/>
          </w:rPr>
          <w:tab/>
        </w:r>
        <w:r w:rsidRPr="00BF4EDE">
          <w:rPr>
            <w:rStyle w:val="Hipersaitas"/>
            <w:noProof w:val="0"/>
            <w:color w:val="auto"/>
          </w:rPr>
          <w:t>Reikalavimai vandens gerinimo įrenginių eksploatacijai ir priežiūrai</w:t>
        </w:r>
        <w:r w:rsidRPr="00BF4EDE">
          <w:rPr>
            <w:noProof w:val="0"/>
            <w:webHidden/>
          </w:rPr>
          <w:tab/>
        </w:r>
        <w:r w:rsidRPr="00BF4EDE">
          <w:rPr>
            <w:noProof w:val="0"/>
            <w:webHidden/>
          </w:rPr>
          <w:fldChar w:fldCharType="begin"/>
        </w:r>
        <w:r w:rsidRPr="00BF4EDE">
          <w:rPr>
            <w:noProof w:val="0"/>
            <w:webHidden/>
          </w:rPr>
          <w:instrText xml:space="preserve"> PAGEREF _Toc212478993 \h </w:instrText>
        </w:r>
        <w:r w:rsidRPr="00BF4EDE">
          <w:rPr>
            <w:noProof w:val="0"/>
            <w:webHidden/>
          </w:rPr>
        </w:r>
        <w:r w:rsidRPr="00BF4EDE">
          <w:rPr>
            <w:noProof w:val="0"/>
            <w:webHidden/>
          </w:rPr>
          <w:fldChar w:fldCharType="separate"/>
        </w:r>
        <w:r w:rsidRPr="00BF4EDE">
          <w:rPr>
            <w:noProof w:val="0"/>
            <w:webHidden/>
          </w:rPr>
          <w:t>23</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8994" w:history="1">
        <w:r w:rsidRPr="00BF4EDE">
          <w:rPr>
            <w:rStyle w:val="Hipersaitas"/>
            <w:noProof w:val="0"/>
            <w:color w:val="auto"/>
          </w:rPr>
          <w:t>2.3.</w:t>
        </w:r>
        <w:r w:rsidRPr="00BF4EDE">
          <w:rPr>
            <w:rFonts w:ascii="Calibri" w:hAnsi="Calibri"/>
            <w:noProof w:val="0"/>
            <w:sz w:val="22"/>
            <w:szCs w:val="22"/>
            <w:lang w:eastAsia="en-US"/>
          </w:rPr>
          <w:tab/>
        </w:r>
        <w:r w:rsidRPr="00BF4EDE">
          <w:rPr>
            <w:rStyle w:val="Hipersaitas"/>
            <w:noProof w:val="0"/>
            <w:color w:val="auto"/>
          </w:rPr>
          <w:t>Reikalavimai  vandens tiekimo tinklams</w:t>
        </w:r>
        <w:r w:rsidRPr="00BF4EDE">
          <w:rPr>
            <w:noProof w:val="0"/>
            <w:webHidden/>
          </w:rPr>
          <w:tab/>
        </w:r>
        <w:r w:rsidRPr="00BF4EDE">
          <w:rPr>
            <w:noProof w:val="0"/>
            <w:webHidden/>
          </w:rPr>
          <w:fldChar w:fldCharType="begin"/>
        </w:r>
        <w:r w:rsidRPr="00BF4EDE">
          <w:rPr>
            <w:noProof w:val="0"/>
            <w:webHidden/>
          </w:rPr>
          <w:instrText xml:space="preserve"> PAGEREF _Toc212478994 \h </w:instrText>
        </w:r>
        <w:r w:rsidRPr="00BF4EDE">
          <w:rPr>
            <w:noProof w:val="0"/>
            <w:webHidden/>
          </w:rPr>
        </w:r>
        <w:r w:rsidRPr="00BF4EDE">
          <w:rPr>
            <w:noProof w:val="0"/>
            <w:webHidden/>
          </w:rPr>
          <w:fldChar w:fldCharType="separate"/>
        </w:r>
        <w:r w:rsidRPr="00BF4EDE">
          <w:rPr>
            <w:noProof w:val="0"/>
            <w:webHidden/>
          </w:rPr>
          <w:t>25</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5" w:history="1">
        <w:r w:rsidRPr="00BF4EDE">
          <w:rPr>
            <w:rStyle w:val="Hipersaitas"/>
            <w:noProof w:val="0"/>
            <w:color w:val="auto"/>
          </w:rPr>
          <w:t>2.3.1.</w:t>
        </w:r>
        <w:r w:rsidRPr="00BF4EDE">
          <w:rPr>
            <w:rFonts w:ascii="Calibri" w:hAnsi="Calibri"/>
            <w:noProof w:val="0"/>
            <w:sz w:val="22"/>
            <w:szCs w:val="22"/>
            <w:lang w:eastAsia="en-US"/>
          </w:rPr>
          <w:tab/>
        </w:r>
        <w:r w:rsidRPr="00BF4EDE">
          <w:rPr>
            <w:rStyle w:val="Hipersaitas"/>
            <w:noProof w:val="0"/>
            <w:color w:val="auto"/>
          </w:rPr>
          <w:t>Reikalavimai vandens tiekimo linijoms</w:t>
        </w:r>
        <w:r w:rsidRPr="00BF4EDE">
          <w:rPr>
            <w:noProof w:val="0"/>
            <w:webHidden/>
          </w:rPr>
          <w:tab/>
        </w:r>
        <w:r w:rsidRPr="00BF4EDE">
          <w:rPr>
            <w:noProof w:val="0"/>
            <w:webHidden/>
          </w:rPr>
          <w:fldChar w:fldCharType="begin"/>
        </w:r>
        <w:r w:rsidRPr="00BF4EDE">
          <w:rPr>
            <w:noProof w:val="0"/>
            <w:webHidden/>
          </w:rPr>
          <w:instrText xml:space="preserve"> PAGEREF _Toc212478995 \h </w:instrText>
        </w:r>
        <w:r w:rsidRPr="00BF4EDE">
          <w:rPr>
            <w:noProof w:val="0"/>
            <w:webHidden/>
          </w:rPr>
        </w:r>
        <w:r w:rsidRPr="00BF4EDE">
          <w:rPr>
            <w:noProof w:val="0"/>
            <w:webHidden/>
          </w:rPr>
          <w:fldChar w:fldCharType="separate"/>
        </w:r>
        <w:r w:rsidRPr="00BF4EDE">
          <w:rPr>
            <w:noProof w:val="0"/>
            <w:webHidden/>
          </w:rPr>
          <w:t>25</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6" w:history="1">
        <w:r w:rsidRPr="00BF4EDE">
          <w:rPr>
            <w:rStyle w:val="Hipersaitas"/>
            <w:noProof w:val="0"/>
            <w:color w:val="auto"/>
          </w:rPr>
          <w:t>2.3.2.</w:t>
        </w:r>
        <w:r w:rsidRPr="00BF4EDE">
          <w:rPr>
            <w:rFonts w:ascii="Calibri" w:hAnsi="Calibri"/>
            <w:noProof w:val="0"/>
            <w:sz w:val="22"/>
            <w:szCs w:val="22"/>
            <w:lang w:eastAsia="en-US"/>
          </w:rPr>
          <w:tab/>
        </w:r>
        <w:r w:rsidRPr="00BF4EDE">
          <w:rPr>
            <w:rStyle w:val="Hipersaitas"/>
            <w:noProof w:val="0"/>
            <w:color w:val="auto"/>
          </w:rPr>
          <w:t>Vamzdžiai ir fasoninės dalys</w:t>
        </w:r>
        <w:r w:rsidRPr="00BF4EDE">
          <w:rPr>
            <w:noProof w:val="0"/>
            <w:webHidden/>
          </w:rPr>
          <w:tab/>
        </w:r>
        <w:r w:rsidRPr="00BF4EDE">
          <w:rPr>
            <w:noProof w:val="0"/>
            <w:webHidden/>
          </w:rPr>
          <w:fldChar w:fldCharType="begin"/>
        </w:r>
        <w:r w:rsidRPr="00BF4EDE">
          <w:rPr>
            <w:noProof w:val="0"/>
            <w:webHidden/>
          </w:rPr>
          <w:instrText xml:space="preserve"> PAGEREF _Toc212478996 \h </w:instrText>
        </w:r>
        <w:r w:rsidRPr="00BF4EDE">
          <w:rPr>
            <w:noProof w:val="0"/>
            <w:webHidden/>
          </w:rPr>
        </w:r>
        <w:r w:rsidRPr="00BF4EDE">
          <w:rPr>
            <w:noProof w:val="0"/>
            <w:webHidden/>
          </w:rPr>
          <w:fldChar w:fldCharType="separate"/>
        </w:r>
        <w:r w:rsidRPr="00BF4EDE">
          <w:rPr>
            <w:noProof w:val="0"/>
            <w:webHidden/>
          </w:rPr>
          <w:t>26</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7" w:history="1">
        <w:r w:rsidRPr="00BF4EDE">
          <w:rPr>
            <w:rStyle w:val="Hipersaitas"/>
            <w:noProof w:val="0"/>
            <w:color w:val="auto"/>
          </w:rPr>
          <w:t>2.3.3.</w:t>
        </w:r>
        <w:r w:rsidRPr="00BF4EDE">
          <w:rPr>
            <w:rFonts w:ascii="Calibri" w:hAnsi="Calibri"/>
            <w:noProof w:val="0"/>
            <w:sz w:val="22"/>
            <w:szCs w:val="22"/>
            <w:lang w:eastAsia="en-US"/>
          </w:rPr>
          <w:tab/>
        </w:r>
        <w:r w:rsidRPr="00BF4EDE">
          <w:rPr>
            <w:rStyle w:val="Hipersaitas"/>
            <w:noProof w:val="0"/>
            <w:color w:val="auto"/>
          </w:rPr>
          <w:t>Sklendės</w:t>
        </w:r>
        <w:r w:rsidRPr="00BF4EDE">
          <w:rPr>
            <w:noProof w:val="0"/>
            <w:webHidden/>
          </w:rPr>
          <w:tab/>
        </w:r>
        <w:r w:rsidRPr="00BF4EDE">
          <w:rPr>
            <w:noProof w:val="0"/>
            <w:webHidden/>
          </w:rPr>
          <w:fldChar w:fldCharType="begin"/>
        </w:r>
        <w:r w:rsidRPr="00BF4EDE">
          <w:rPr>
            <w:noProof w:val="0"/>
            <w:webHidden/>
          </w:rPr>
          <w:instrText xml:space="preserve"> PAGEREF _Toc212478997 \h </w:instrText>
        </w:r>
        <w:r w:rsidRPr="00BF4EDE">
          <w:rPr>
            <w:noProof w:val="0"/>
            <w:webHidden/>
          </w:rPr>
        </w:r>
        <w:r w:rsidRPr="00BF4EDE">
          <w:rPr>
            <w:noProof w:val="0"/>
            <w:webHidden/>
          </w:rPr>
          <w:fldChar w:fldCharType="separate"/>
        </w:r>
        <w:r w:rsidRPr="00BF4EDE">
          <w:rPr>
            <w:noProof w:val="0"/>
            <w:webHidden/>
          </w:rPr>
          <w:t>26</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8" w:history="1">
        <w:r w:rsidRPr="00BF4EDE">
          <w:rPr>
            <w:rStyle w:val="Hipersaitas"/>
            <w:noProof w:val="0"/>
            <w:color w:val="auto"/>
          </w:rPr>
          <w:t>2.3.4.</w:t>
        </w:r>
        <w:r w:rsidRPr="00BF4EDE">
          <w:rPr>
            <w:rFonts w:ascii="Calibri" w:hAnsi="Calibri"/>
            <w:noProof w:val="0"/>
            <w:sz w:val="22"/>
            <w:szCs w:val="22"/>
            <w:lang w:eastAsia="en-US"/>
          </w:rPr>
          <w:tab/>
        </w:r>
        <w:r w:rsidRPr="00BF4EDE">
          <w:rPr>
            <w:rStyle w:val="Hipersaitas"/>
            <w:noProof w:val="0"/>
            <w:color w:val="auto"/>
          </w:rPr>
          <w:t>Nuorinimo vožtuvai</w:t>
        </w:r>
        <w:r w:rsidRPr="00BF4EDE">
          <w:rPr>
            <w:noProof w:val="0"/>
            <w:webHidden/>
          </w:rPr>
          <w:tab/>
        </w:r>
        <w:r w:rsidRPr="00BF4EDE">
          <w:rPr>
            <w:noProof w:val="0"/>
            <w:webHidden/>
          </w:rPr>
          <w:fldChar w:fldCharType="begin"/>
        </w:r>
        <w:r w:rsidRPr="00BF4EDE">
          <w:rPr>
            <w:noProof w:val="0"/>
            <w:webHidden/>
          </w:rPr>
          <w:instrText xml:space="preserve"> PAGEREF _Toc212478998 \h </w:instrText>
        </w:r>
        <w:r w:rsidRPr="00BF4EDE">
          <w:rPr>
            <w:noProof w:val="0"/>
            <w:webHidden/>
          </w:rPr>
        </w:r>
        <w:r w:rsidRPr="00BF4EDE">
          <w:rPr>
            <w:noProof w:val="0"/>
            <w:webHidden/>
          </w:rPr>
          <w:fldChar w:fldCharType="separate"/>
        </w:r>
        <w:r w:rsidRPr="00BF4EDE">
          <w:rPr>
            <w:noProof w:val="0"/>
            <w:webHidden/>
          </w:rPr>
          <w:t>26</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8999" w:history="1">
        <w:r w:rsidRPr="00BF4EDE">
          <w:rPr>
            <w:rStyle w:val="Hipersaitas"/>
            <w:noProof w:val="0"/>
            <w:color w:val="auto"/>
          </w:rPr>
          <w:t>2.3.5.</w:t>
        </w:r>
        <w:r w:rsidRPr="00BF4EDE">
          <w:rPr>
            <w:rFonts w:ascii="Calibri" w:hAnsi="Calibri"/>
            <w:noProof w:val="0"/>
            <w:sz w:val="22"/>
            <w:szCs w:val="22"/>
            <w:lang w:eastAsia="en-US"/>
          </w:rPr>
          <w:tab/>
        </w:r>
        <w:r w:rsidRPr="00BF4EDE">
          <w:rPr>
            <w:rStyle w:val="Hipersaitas"/>
            <w:noProof w:val="0"/>
            <w:color w:val="auto"/>
          </w:rPr>
          <w:t>Flanšinės fasoninės dalys</w:t>
        </w:r>
        <w:r w:rsidRPr="00BF4EDE">
          <w:rPr>
            <w:noProof w:val="0"/>
            <w:webHidden/>
          </w:rPr>
          <w:tab/>
        </w:r>
        <w:r w:rsidRPr="00BF4EDE">
          <w:rPr>
            <w:noProof w:val="0"/>
            <w:webHidden/>
          </w:rPr>
          <w:fldChar w:fldCharType="begin"/>
        </w:r>
        <w:r w:rsidRPr="00BF4EDE">
          <w:rPr>
            <w:noProof w:val="0"/>
            <w:webHidden/>
          </w:rPr>
          <w:instrText xml:space="preserve"> PAGEREF _Toc212478999 \h </w:instrText>
        </w:r>
        <w:r w:rsidRPr="00BF4EDE">
          <w:rPr>
            <w:noProof w:val="0"/>
            <w:webHidden/>
          </w:rPr>
        </w:r>
        <w:r w:rsidRPr="00BF4EDE">
          <w:rPr>
            <w:noProof w:val="0"/>
            <w:webHidden/>
          </w:rPr>
          <w:fldChar w:fldCharType="separate"/>
        </w:r>
        <w:r w:rsidRPr="00BF4EDE">
          <w:rPr>
            <w:noProof w:val="0"/>
            <w:webHidden/>
          </w:rPr>
          <w:t>27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0" w:history="1">
        <w:r w:rsidRPr="00BF4EDE">
          <w:rPr>
            <w:rStyle w:val="Hipersaitas"/>
            <w:noProof w:val="0"/>
            <w:color w:val="auto"/>
          </w:rPr>
          <w:t>2.3.6.</w:t>
        </w:r>
        <w:r w:rsidRPr="00BF4EDE">
          <w:rPr>
            <w:rFonts w:ascii="Calibri" w:hAnsi="Calibri"/>
            <w:noProof w:val="0"/>
            <w:sz w:val="22"/>
            <w:szCs w:val="22"/>
            <w:lang w:eastAsia="en-US"/>
          </w:rPr>
          <w:tab/>
        </w:r>
        <w:r w:rsidRPr="00BF4EDE">
          <w:rPr>
            <w:rStyle w:val="Hipersaitas"/>
            <w:noProof w:val="0"/>
            <w:color w:val="auto"/>
          </w:rPr>
          <w:t>Adapteriai</w:t>
        </w:r>
        <w:r w:rsidRPr="00BF4EDE">
          <w:rPr>
            <w:noProof w:val="0"/>
            <w:webHidden/>
          </w:rPr>
          <w:tab/>
        </w:r>
        <w:r w:rsidRPr="00BF4EDE">
          <w:rPr>
            <w:noProof w:val="0"/>
            <w:webHidden/>
          </w:rPr>
          <w:fldChar w:fldCharType="begin"/>
        </w:r>
        <w:r w:rsidRPr="00BF4EDE">
          <w:rPr>
            <w:noProof w:val="0"/>
            <w:webHidden/>
          </w:rPr>
          <w:instrText xml:space="preserve"> PAGEREF _Toc212479000 \h </w:instrText>
        </w:r>
        <w:r w:rsidRPr="00BF4EDE">
          <w:rPr>
            <w:noProof w:val="0"/>
            <w:webHidden/>
          </w:rPr>
        </w:r>
        <w:r w:rsidRPr="00BF4EDE">
          <w:rPr>
            <w:noProof w:val="0"/>
            <w:webHidden/>
          </w:rPr>
          <w:fldChar w:fldCharType="separate"/>
        </w:r>
        <w:r w:rsidRPr="00BF4EDE">
          <w:rPr>
            <w:noProof w:val="0"/>
            <w:webHidden/>
          </w:rPr>
          <w:t>27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1" w:history="1">
        <w:r w:rsidRPr="00BF4EDE">
          <w:rPr>
            <w:rStyle w:val="Hipersaitas"/>
            <w:noProof w:val="0"/>
            <w:color w:val="auto"/>
          </w:rPr>
          <w:t>2.3.7.</w:t>
        </w:r>
        <w:r w:rsidRPr="00BF4EDE">
          <w:rPr>
            <w:rFonts w:ascii="Calibri" w:hAnsi="Calibri"/>
            <w:noProof w:val="0"/>
            <w:sz w:val="22"/>
            <w:szCs w:val="22"/>
            <w:lang w:eastAsia="en-US"/>
          </w:rPr>
          <w:tab/>
        </w:r>
        <w:r w:rsidRPr="00BF4EDE">
          <w:rPr>
            <w:rStyle w:val="Hipersaitas"/>
            <w:noProof w:val="0"/>
            <w:color w:val="auto"/>
          </w:rPr>
          <w:t>Balnai</w:t>
        </w:r>
        <w:r w:rsidRPr="00BF4EDE">
          <w:rPr>
            <w:noProof w:val="0"/>
            <w:webHidden/>
          </w:rPr>
          <w:tab/>
        </w:r>
        <w:r w:rsidRPr="00BF4EDE">
          <w:rPr>
            <w:noProof w:val="0"/>
            <w:webHidden/>
          </w:rPr>
          <w:fldChar w:fldCharType="begin"/>
        </w:r>
        <w:r w:rsidRPr="00BF4EDE">
          <w:rPr>
            <w:noProof w:val="0"/>
            <w:webHidden/>
          </w:rPr>
          <w:instrText xml:space="preserve"> PAGEREF _Toc212479001 \h </w:instrText>
        </w:r>
        <w:r w:rsidRPr="00BF4EDE">
          <w:rPr>
            <w:noProof w:val="0"/>
            <w:webHidden/>
          </w:rPr>
        </w:r>
        <w:r w:rsidRPr="00BF4EDE">
          <w:rPr>
            <w:noProof w:val="0"/>
            <w:webHidden/>
          </w:rPr>
          <w:fldChar w:fldCharType="separate"/>
        </w:r>
        <w:r w:rsidRPr="00BF4EDE">
          <w:rPr>
            <w:noProof w:val="0"/>
            <w:webHidden/>
          </w:rPr>
          <w:t>27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2" w:history="1">
        <w:r w:rsidRPr="00BF4EDE">
          <w:rPr>
            <w:rStyle w:val="Hipersaitas"/>
            <w:noProof w:val="0"/>
            <w:color w:val="auto"/>
          </w:rPr>
          <w:t>2.3.8.</w:t>
        </w:r>
        <w:r w:rsidRPr="00BF4EDE">
          <w:rPr>
            <w:rFonts w:ascii="Calibri" w:hAnsi="Calibri"/>
            <w:noProof w:val="0"/>
            <w:sz w:val="22"/>
            <w:szCs w:val="22"/>
            <w:lang w:eastAsia="en-US"/>
          </w:rPr>
          <w:tab/>
        </w:r>
        <w:r w:rsidRPr="00BF4EDE">
          <w:rPr>
            <w:rStyle w:val="Hipersaitas"/>
            <w:noProof w:val="0"/>
            <w:color w:val="auto"/>
          </w:rPr>
          <w:t>Atbuliniai vožtuvai</w:t>
        </w:r>
        <w:r w:rsidRPr="00BF4EDE">
          <w:rPr>
            <w:noProof w:val="0"/>
            <w:webHidden/>
          </w:rPr>
          <w:tab/>
        </w:r>
        <w:r w:rsidRPr="00BF4EDE">
          <w:rPr>
            <w:noProof w:val="0"/>
            <w:webHidden/>
          </w:rPr>
          <w:fldChar w:fldCharType="begin"/>
        </w:r>
        <w:r w:rsidRPr="00BF4EDE">
          <w:rPr>
            <w:noProof w:val="0"/>
            <w:webHidden/>
          </w:rPr>
          <w:instrText xml:space="preserve"> PAGEREF _Toc212479002 \h </w:instrText>
        </w:r>
        <w:r w:rsidRPr="00BF4EDE">
          <w:rPr>
            <w:noProof w:val="0"/>
            <w:webHidden/>
          </w:rPr>
        </w:r>
        <w:r w:rsidRPr="00BF4EDE">
          <w:rPr>
            <w:noProof w:val="0"/>
            <w:webHidden/>
          </w:rPr>
          <w:fldChar w:fldCharType="separate"/>
        </w:r>
        <w:r w:rsidRPr="00BF4EDE">
          <w:rPr>
            <w:noProof w:val="0"/>
            <w:webHidden/>
          </w:rPr>
          <w:t>27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3" w:history="1">
        <w:r w:rsidRPr="00BF4EDE">
          <w:rPr>
            <w:rStyle w:val="Hipersaitas"/>
            <w:noProof w:val="0"/>
            <w:color w:val="auto"/>
          </w:rPr>
          <w:t>2.3.9.</w:t>
        </w:r>
        <w:r w:rsidRPr="00BF4EDE">
          <w:rPr>
            <w:rFonts w:ascii="Calibri" w:hAnsi="Calibri"/>
            <w:noProof w:val="0"/>
            <w:sz w:val="22"/>
            <w:szCs w:val="22"/>
            <w:lang w:eastAsia="en-US"/>
          </w:rPr>
          <w:tab/>
        </w:r>
        <w:r w:rsidRPr="00BF4EDE">
          <w:rPr>
            <w:rStyle w:val="Hipersaitas"/>
            <w:noProof w:val="0"/>
            <w:color w:val="auto"/>
          </w:rPr>
          <w:t>Kameros ir šuliniai</w:t>
        </w:r>
        <w:r w:rsidRPr="00BF4EDE">
          <w:rPr>
            <w:noProof w:val="0"/>
            <w:webHidden/>
          </w:rPr>
          <w:tab/>
        </w:r>
        <w:r w:rsidRPr="00BF4EDE">
          <w:rPr>
            <w:noProof w:val="0"/>
            <w:webHidden/>
          </w:rPr>
          <w:fldChar w:fldCharType="begin"/>
        </w:r>
        <w:r w:rsidRPr="00BF4EDE">
          <w:rPr>
            <w:noProof w:val="0"/>
            <w:webHidden/>
          </w:rPr>
          <w:instrText xml:space="preserve"> PAGEREF _Toc212479003 \h </w:instrText>
        </w:r>
        <w:r w:rsidRPr="00BF4EDE">
          <w:rPr>
            <w:noProof w:val="0"/>
            <w:webHidden/>
          </w:rPr>
        </w:r>
        <w:r w:rsidRPr="00BF4EDE">
          <w:rPr>
            <w:noProof w:val="0"/>
            <w:webHidden/>
          </w:rPr>
          <w:fldChar w:fldCharType="separate"/>
        </w:r>
        <w:r w:rsidRPr="00BF4EDE">
          <w:rPr>
            <w:noProof w:val="0"/>
            <w:webHidden/>
          </w:rPr>
          <w:t>27</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4" w:history="1">
        <w:r w:rsidRPr="00BF4EDE">
          <w:rPr>
            <w:rStyle w:val="Hipersaitas"/>
            <w:noProof w:val="0"/>
            <w:color w:val="auto"/>
          </w:rPr>
          <w:t>2.3.10.</w:t>
        </w:r>
        <w:r w:rsidRPr="00BF4EDE">
          <w:rPr>
            <w:rFonts w:ascii="Calibri" w:hAnsi="Calibri"/>
            <w:noProof w:val="0"/>
            <w:sz w:val="22"/>
            <w:szCs w:val="22"/>
            <w:lang w:eastAsia="en-US"/>
          </w:rPr>
          <w:tab/>
        </w:r>
        <w:r w:rsidRPr="00BF4EDE">
          <w:rPr>
            <w:rStyle w:val="Hipersaitas"/>
            <w:noProof w:val="0"/>
            <w:color w:val="auto"/>
          </w:rPr>
          <w:t>Slėgio matuokliai</w:t>
        </w:r>
        <w:r w:rsidRPr="00BF4EDE">
          <w:rPr>
            <w:noProof w:val="0"/>
            <w:webHidden/>
          </w:rPr>
          <w:tab/>
        </w:r>
        <w:r w:rsidRPr="00BF4EDE">
          <w:rPr>
            <w:noProof w:val="0"/>
            <w:webHidden/>
          </w:rPr>
          <w:fldChar w:fldCharType="begin"/>
        </w:r>
        <w:r w:rsidRPr="00BF4EDE">
          <w:rPr>
            <w:noProof w:val="0"/>
            <w:webHidden/>
          </w:rPr>
          <w:instrText xml:space="preserve"> PAGEREF _Toc212479004 \h </w:instrText>
        </w:r>
        <w:r w:rsidRPr="00BF4EDE">
          <w:rPr>
            <w:noProof w:val="0"/>
            <w:webHidden/>
          </w:rPr>
        </w:r>
        <w:r w:rsidRPr="00BF4EDE">
          <w:rPr>
            <w:noProof w:val="0"/>
            <w:webHidden/>
          </w:rPr>
          <w:fldChar w:fldCharType="separate"/>
        </w:r>
        <w:r w:rsidRPr="00BF4EDE">
          <w:rPr>
            <w:noProof w:val="0"/>
            <w:webHidden/>
          </w:rPr>
          <w:t>28</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5" w:history="1">
        <w:r w:rsidRPr="00BF4EDE">
          <w:rPr>
            <w:rStyle w:val="Hipersaitas"/>
            <w:noProof w:val="0"/>
            <w:color w:val="auto"/>
          </w:rPr>
          <w:t>2.3.11.</w:t>
        </w:r>
        <w:r w:rsidRPr="00BF4EDE">
          <w:rPr>
            <w:rFonts w:ascii="Calibri" w:hAnsi="Calibri"/>
            <w:noProof w:val="0"/>
            <w:sz w:val="22"/>
            <w:szCs w:val="22"/>
            <w:lang w:eastAsia="en-US"/>
          </w:rPr>
          <w:tab/>
        </w:r>
        <w:r w:rsidRPr="00BF4EDE">
          <w:rPr>
            <w:rStyle w:val="Hipersaitas"/>
            <w:noProof w:val="0"/>
            <w:color w:val="auto"/>
          </w:rPr>
          <w:t>Veržlės, sraigtai, poveržlės ir varžtai</w:t>
        </w:r>
        <w:r w:rsidRPr="00BF4EDE">
          <w:rPr>
            <w:noProof w:val="0"/>
            <w:webHidden/>
          </w:rPr>
          <w:tab/>
        </w:r>
        <w:r w:rsidRPr="00BF4EDE">
          <w:rPr>
            <w:noProof w:val="0"/>
            <w:webHidden/>
          </w:rPr>
          <w:fldChar w:fldCharType="begin"/>
        </w:r>
        <w:r w:rsidRPr="00BF4EDE">
          <w:rPr>
            <w:noProof w:val="0"/>
            <w:webHidden/>
          </w:rPr>
          <w:instrText xml:space="preserve"> PAGEREF _Toc212479005 \h </w:instrText>
        </w:r>
        <w:r w:rsidRPr="00BF4EDE">
          <w:rPr>
            <w:noProof w:val="0"/>
            <w:webHidden/>
          </w:rPr>
        </w:r>
        <w:r w:rsidRPr="00BF4EDE">
          <w:rPr>
            <w:noProof w:val="0"/>
            <w:webHidden/>
          </w:rPr>
          <w:fldChar w:fldCharType="separate"/>
        </w:r>
        <w:r w:rsidRPr="00BF4EDE">
          <w:rPr>
            <w:noProof w:val="0"/>
            <w:webHidden/>
          </w:rPr>
          <w:t>28</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6" w:history="1">
        <w:r w:rsidRPr="00BF4EDE">
          <w:rPr>
            <w:rStyle w:val="Hipersaitas"/>
            <w:noProof w:val="0"/>
            <w:color w:val="auto"/>
          </w:rPr>
          <w:t>2.3.12.</w:t>
        </w:r>
        <w:r w:rsidRPr="00BF4EDE">
          <w:rPr>
            <w:rFonts w:ascii="Calibri" w:hAnsi="Calibri"/>
            <w:noProof w:val="0"/>
            <w:sz w:val="22"/>
            <w:szCs w:val="22"/>
            <w:lang w:eastAsia="en-US"/>
          </w:rPr>
          <w:tab/>
        </w:r>
        <w:r w:rsidRPr="00BF4EDE">
          <w:rPr>
            <w:rStyle w:val="Hipersaitas"/>
            <w:noProof w:val="0"/>
            <w:color w:val="auto"/>
          </w:rPr>
          <w:t>Vamzdynų montavimo darbai</w:t>
        </w:r>
        <w:r w:rsidRPr="00BF4EDE">
          <w:rPr>
            <w:noProof w:val="0"/>
            <w:webHidden/>
          </w:rPr>
          <w:tab/>
        </w:r>
        <w:r w:rsidRPr="00BF4EDE">
          <w:rPr>
            <w:noProof w:val="0"/>
            <w:webHidden/>
          </w:rPr>
          <w:fldChar w:fldCharType="begin"/>
        </w:r>
        <w:r w:rsidRPr="00BF4EDE">
          <w:rPr>
            <w:noProof w:val="0"/>
            <w:webHidden/>
          </w:rPr>
          <w:instrText xml:space="preserve"> PAGEREF _Toc212479006 \h </w:instrText>
        </w:r>
        <w:r w:rsidRPr="00BF4EDE">
          <w:rPr>
            <w:noProof w:val="0"/>
            <w:webHidden/>
          </w:rPr>
        </w:r>
        <w:r w:rsidRPr="00BF4EDE">
          <w:rPr>
            <w:noProof w:val="0"/>
            <w:webHidden/>
          </w:rPr>
          <w:fldChar w:fldCharType="separate"/>
        </w:r>
        <w:r w:rsidRPr="00BF4EDE">
          <w:rPr>
            <w:noProof w:val="0"/>
            <w:webHidden/>
          </w:rPr>
          <w:t>29</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7" w:history="1">
        <w:r w:rsidRPr="00BF4EDE">
          <w:rPr>
            <w:rStyle w:val="Hipersaitas"/>
            <w:noProof w:val="0"/>
            <w:color w:val="auto"/>
          </w:rPr>
          <w:t>2.3.13.</w:t>
        </w:r>
        <w:r w:rsidRPr="00BF4EDE">
          <w:rPr>
            <w:rFonts w:ascii="Calibri" w:hAnsi="Calibri"/>
            <w:noProof w:val="0"/>
            <w:sz w:val="22"/>
            <w:szCs w:val="22"/>
            <w:lang w:eastAsia="en-US"/>
          </w:rPr>
          <w:tab/>
        </w:r>
        <w:r w:rsidRPr="00BF4EDE">
          <w:rPr>
            <w:rStyle w:val="Hipersaitas"/>
            <w:noProof w:val="0"/>
            <w:color w:val="auto"/>
          </w:rPr>
          <w:t>Vamzdynų išbandymas</w:t>
        </w:r>
        <w:r w:rsidRPr="00BF4EDE">
          <w:rPr>
            <w:noProof w:val="0"/>
            <w:webHidden/>
          </w:rPr>
          <w:tab/>
        </w:r>
        <w:r w:rsidRPr="00BF4EDE">
          <w:rPr>
            <w:noProof w:val="0"/>
            <w:webHidden/>
          </w:rPr>
          <w:fldChar w:fldCharType="begin"/>
        </w:r>
        <w:r w:rsidRPr="00BF4EDE">
          <w:rPr>
            <w:noProof w:val="0"/>
            <w:webHidden/>
          </w:rPr>
          <w:instrText xml:space="preserve"> PAGEREF _Toc212479007 \h </w:instrText>
        </w:r>
        <w:r w:rsidRPr="00BF4EDE">
          <w:rPr>
            <w:noProof w:val="0"/>
            <w:webHidden/>
          </w:rPr>
        </w:r>
        <w:r w:rsidRPr="00BF4EDE">
          <w:rPr>
            <w:noProof w:val="0"/>
            <w:webHidden/>
          </w:rPr>
          <w:fldChar w:fldCharType="separate"/>
        </w:r>
        <w:r w:rsidRPr="00BF4EDE">
          <w:rPr>
            <w:noProof w:val="0"/>
            <w:webHidden/>
          </w:rPr>
          <w:t>30</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9008" w:history="1">
        <w:r w:rsidRPr="00BF4EDE">
          <w:rPr>
            <w:rStyle w:val="Hipersaitas"/>
            <w:noProof w:val="0"/>
            <w:color w:val="auto"/>
          </w:rPr>
          <w:t>2.4.</w:t>
        </w:r>
        <w:r w:rsidRPr="00BF4EDE">
          <w:rPr>
            <w:rFonts w:ascii="Calibri" w:hAnsi="Calibri"/>
            <w:noProof w:val="0"/>
            <w:sz w:val="22"/>
            <w:szCs w:val="22"/>
            <w:lang w:eastAsia="en-US"/>
          </w:rPr>
          <w:tab/>
        </w:r>
        <w:r w:rsidRPr="00BF4EDE">
          <w:rPr>
            <w:rStyle w:val="Hipersaitas"/>
            <w:noProof w:val="0"/>
            <w:color w:val="auto"/>
          </w:rPr>
          <w:t>Reikalavimai  dangoms</w:t>
        </w:r>
        <w:r w:rsidRPr="00BF4EDE">
          <w:rPr>
            <w:noProof w:val="0"/>
            <w:webHidden/>
          </w:rPr>
          <w:tab/>
        </w:r>
        <w:r w:rsidRPr="00BF4EDE">
          <w:rPr>
            <w:noProof w:val="0"/>
            <w:webHidden/>
          </w:rPr>
          <w:fldChar w:fldCharType="begin"/>
        </w:r>
        <w:r w:rsidRPr="00BF4EDE">
          <w:rPr>
            <w:noProof w:val="0"/>
            <w:webHidden/>
          </w:rPr>
          <w:instrText xml:space="preserve"> PAGEREF _Toc212479008 \h </w:instrText>
        </w:r>
        <w:r w:rsidRPr="00BF4EDE">
          <w:rPr>
            <w:noProof w:val="0"/>
            <w:webHidden/>
          </w:rPr>
        </w:r>
        <w:r w:rsidRPr="00BF4EDE">
          <w:rPr>
            <w:noProof w:val="0"/>
            <w:webHidden/>
          </w:rPr>
          <w:fldChar w:fldCharType="separate"/>
        </w:r>
        <w:r w:rsidRPr="00BF4EDE">
          <w:rPr>
            <w:noProof w:val="0"/>
            <w:webHidden/>
          </w:rPr>
          <w:t>30</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09" w:history="1">
        <w:r w:rsidRPr="00BF4EDE">
          <w:rPr>
            <w:rStyle w:val="Hipersaitas"/>
            <w:noProof w:val="0"/>
            <w:color w:val="auto"/>
          </w:rPr>
          <w:t>2.4.1.</w:t>
        </w:r>
        <w:r w:rsidRPr="00BF4EDE">
          <w:rPr>
            <w:rFonts w:ascii="Calibri" w:hAnsi="Calibri"/>
            <w:noProof w:val="0"/>
            <w:sz w:val="22"/>
            <w:szCs w:val="22"/>
            <w:lang w:eastAsia="en-US"/>
          </w:rPr>
          <w:tab/>
        </w:r>
        <w:r w:rsidRPr="00BF4EDE">
          <w:rPr>
            <w:rStyle w:val="Hipersaitas"/>
            <w:noProof w:val="0"/>
            <w:color w:val="auto"/>
          </w:rPr>
          <w:t>Žemės darbai</w:t>
        </w:r>
        <w:r w:rsidRPr="00BF4EDE">
          <w:rPr>
            <w:noProof w:val="0"/>
            <w:webHidden/>
          </w:rPr>
          <w:tab/>
        </w:r>
        <w:r w:rsidRPr="00BF4EDE">
          <w:rPr>
            <w:noProof w:val="0"/>
            <w:webHidden/>
          </w:rPr>
          <w:fldChar w:fldCharType="begin"/>
        </w:r>
        <w:r w:rsidRPr="00BF4EDE">
          <w:rPr>
            <w:noProof w:val="0"/>
            <w:webHidden/>
          </w:rPr>
          <w:instrText xml:space="preserve"> PAGEREF _Toc212479009 \h </w:instrText>
        </w:r>
        <w:r w:rsidRPr="00BF4EDE">
          <w:rPr>
            <w:noProof w:val="0"/>
            <w:webHidden/>
          </w:rPr>
        </w:r>
        <w:r w:rsidRPr="00BF4EDE">
          <w:rPr>
            <w:noProof w:val="0"/>
            <w:webHidden/>
          </w:rPr>
          <w:fldChar w:fldCharType="separate"/>
        </w:r>
        <w:r w:rsidRPr="00BF4EDE">
          <w:rPr>
            <w:noProof w:val="0"/>
            <w:webHidden/>
          </w:rPr>
          <w:t>30</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10" w:history="1">
        <w:r w:rsidRPr="00BF4EDE">
          <w:rPr>
            <w:rStyle w:val="Hipersaitas"/>
            <w:noProof w:val="0"/>
            <w:color w:val="auto"/>
          </w:rPr>
          <w:t>2.4.2.</w:t>
        </w:r>
        <w:r w:rsidRPr="00BF4EDE">
          <w:rPr>
            <w:rFonts w:ascii="Calibri" w:hAnsi="Calibri"/>
            <w:noProof w:val="0"/>
            <w:sz w:val="22"/>
            <w:szCs w:val="22"/>
            <w:lang w:eastAsia="en-US"/>
          </w:rPr>
          <w:tab/>
        </w:r>
        <w:r w:rsidRPr="00BF4EDE">
          <w:rPr>
            <w:rStyle w:val="Hipersaitas"/>
            <w:noProof w:val="0"/>
            <w:color w:val="auto"/>
          </w:rPr>
          <w:t>Bortai</w:t>
        </w:r>
        <w:r w:rsidRPr="00BF4EDE">
          <w:rPr>
            <w:noProof w:val="0"/>
            <w:webHidden/>
          </w:rPr>
          <w:tab/>
        </w:r>
        <w:r w:rsidRPr="00BF4EDE">
          <w:rPr>
            <w:noProof w:val="0"/>
            <w:webHidden/>
          </w:rPr>
          <w:fldChar w:fldCharType="begin"/>
        </w:r>
        <w:r w:rsidRPr="00BF4EDE">
          <w:rPr>
            <w:noProof w:val="0"/>
            <w:webHidden/>
          </w:rPr>
          <w:instrText xml:space="preserve"> PAGEREF _Toc212479010 \h </w:instrText>
        </w:r>
        <w:r w:rsidRPr="00BF4EDE">
          <w:rPr>
            <w:noProof w:val="0"/>
            <w:webHidden/>
          </w:rPr>
        </w:r>
        <w:r w:rsidRPr="00BF4EDE">
          <w:rPr>
            <w:noProof w:val="0"/>
            <w:webHidden/>
          </w:rPr>
          <w:fldChar w:fldCharType="separate"/>
        </w:r>
        <w:r w:rsidRPr="00BF4EDE">
          <w:rPr>
            <w:noProof w:val="0"/>
            <w:webHidden/>
          </w:rPr>
          <w:t>30</w:t>
        </w:r>
        <w:r w:rsidRPr="00BF4EDE">
          <w:rPr>
            <w:noProof w:val="0"/>
            <w:webHidden/>
          </w:rPr>
          <w:fldChar w:fldCharType="end"/>
        </w:r>
      </w:hyperlink>
    </w:p>
    <w:p w:rsidR="00312413" w:rsidRPr="00BF4EDE" w:rsidRDefault="00312413">
      <w:pPr>
        <w:pStyle w:val="Turinys2"/>
        <w:tabs>
          <w:tab w:val="left" w:pos="1132"/>
        </w:tabs>
        <w:rPr>
          <w:rFonts w:ascii="Calibri" w:hAnsi="Calibri"/>
          <w:noProof w:val="0"/>
          <w:sz w:val="22"/>
          <w:szCs w:val="22"/>
          <w:lang w:eastAsia="en-US"/>
        </w:rPr>
      </w:pPr>
      <w:hyperlink w:anchor="_Toc212479011" w:history="1">
        <w:r w:rsidRPr="00BF4EDE">
          <w:rPr>
            <w:rStyle w:val="Hipersaitas"/>
            <w:noProof w:val="0"/>
            <w:color w:val="auto"/>
          </w:rPr>
          <w:t>2.4.3.</w:t>
        </w:r>
        <w:r w:rsidRPr="00BF4EDE">
          <w:rPr>
            <w:rFonts w:ascii="Calibri" w:hAnsi="Calibri"/>
            <w:noProof w:val="0"/>
            <w:sz w:val="22"/>
            <w:szCs w:val="22"/>
            <w:lang w:eastAsia="en-US"/>
          </w:rPr>
          <w:tab/>
        </w:r>
        <w:r w:rsidRPr="00BF4EDE">
          <w:rPr>
            <w:rStyle w:val="Hipersaitas"/>
            <w:noProof w:val="0"/>
            <w:color w:val="auto"/>
          </w:rPr>
          <w:t>Vejos įrengimas</w:t>
        </w:r>
        <w:r w:rsidRPr="00BF4EDE">
          <w:rPr>
            <w:noProof w:val="0"/>
            <w:webHidden/>
          </w:rPr>
          <w:tab/>
        </w:r>
        <w:r w:rsidRPr="00BF4EDE">
          <w:rPr>
            <w:noProof w:val="0"/>
            <w:webHidden/>
          </w:rPr>
          <w:fldChar w:fldCharType="begin"/>
        </w:r>
        <w:r w:rsidRPr="00BF4EDE">
          <w:rPr>
            <w:noProof w:val="0"/>
            <w:webHidden/>
          </w:rPr>
          <w:instrText xml:space="preserve"> PAGEREF _Toc212479011 \h </w:instrText>
        </w:r>
        <w:r w:rsidRPr="00BF4EDE">
          <w:rPr>
            <w:noProof w:val="0"/>
            <w:webHidden/>
          </w:rPr>
        </w:r>
        <w:r w:rsidRPr="00BF4EDE">
          <w:rPr>
            <w:noProof w:val="0"/>
            <w:webHidden/>
          </w:rPr>
          <w:fldChar w:fldCharType="separate"/>
        </w:r>
        <w:r w:rsidRPr="00BF4EDE">
          <w:rPr>
            <w:noProof w:val="0"/>
            <w:webHidden/>
          </w:rPr>
          <w:t>30</w:t>
        </w:r>
        <w:r w:rsidRPr="00BF4EDE">
          <w:rPr>
            <w:noProof w:val="0"/>
            <w:webHidden/>
          </w:rPr>
          <w:fldChar w:fldCharType="end"/>
        </w:r>
      </w:hyperlink>
    </w:p>
    <w:p w:rsidR="00312413" w:rsidRPr="00BF4EDE" w:rsidRDefault="00312413">
      <w:pPr>
        <w:pStyle w:val="Turinys2"/>
        <w:tabs>
          <w:tab w:val="left" w:pos="849"/>
        </w:tabs>
        <w:rPr>
          <w:rFonts w:ascii="Calibri" w:hAnsi="Calibri"/>
          <w:noProof w:val="0"/>
          <w:sz w:val="22"/>
          <w:szCs w:val="22"/>
          <w:lang w:eastAsia="en-US"/>
        </w:rPr>
      </w:pPr>
      <w:hyperlink w:anchor="_Toc212479012" w:history="1">
        <w:r w:rsidRPr="00BF4EDE">
          <w:rPr>
            <w:rStyle w:val="Hipersaitas"/>
            <w:noProof w:val="0"/>
            <w:color w:val="auto"/>
          </w:rPr>
          <w:t>2.5.</w:t>
        </w:r>
        <w:r w:rsidRPr="00BF4EDE">
          <w:rPr>
            <w:rFonts w:ascii="Calibri" w:hAnsi="Calibri"/>
            <w:noProof w:val="0"/>
            <w:sz w:val="22"/>
            <w:szCs w:val="22"/>
            <w:lang w:eastAsia="en-US"/>
          </w:rPr>
          <w:tab/>
        </w:r>
        <w:r w:rsidRPr="00BF4EDE">
          <w:rPr>
            <w:rStyle w:val="Hipersaitas"/>
            <w:noProof w:val="0"/>
            <w:color w:val="auto"/>
          </w:rPr>
          <w:t>Reikalavimai  fizinei apsaugai</w:t>
        </w:r>
        <w:r w:rsidRPr="00BF4EDE">
          <w:rPr>
            <w:noProof w:val="0"/>
            <w:webHidden/>
          </w:rPr>
          <w:tab/>
        </w:r>
        <w:r w:rsidRPr="00BF4EDE">
          <w:rPr>
            <w:noProof w:val="0"/>
            <w:webHidden/>
          </w:rPr>
          <w:fldChar w:fldCharType="begin"/>
        </w:r>
        <w:r w:rsidRPr="00BF4EDE">
          <w:rPr>
            <w:noProof w:val="0"/>
            <w:webHidden/>
          </w:rPr>
          <w:instrText xml:space="preserve"> PAGEREF _Toc212479012 \h </w:instrText>
        </w:r>
        <w:r w:rsidRPr="00BF4EDE">
          <w:rPr>
            <w:noProof w:val="0"/>
            <w:webHidden/>
          </w:rPr>
        </w:r>
        <w:r w:rsidRPr="00BF4EDE">
          <w:rPr>
            <w:noProof w:val="0"/>
            <w:webHidden/>
          </w:rPr>
          <w:fldChar w:fldCharType="separate"/>
        </w:r>
        <w:r w:rsidRPr="00BF4EDE">
          <w:rPr>
            <w:noProof w:val="0"/>
            <w:webHidden/>
          </w:rPr>
          <w:t>31</w:t>
        </w:r>
        <w:r w:rsidRPr="00BF4EDE">
          <w:rPr>
            <w:noProof w:val="0"/>
            <w:webHidden/>
          </w:rPr>
          <w:fldChar w:fldCharType="end"/>
        </w:r>
      </w:hyperlink>
    </w:p>
    <w:p w:rsidR="00824C42" w:rsidRPr="00BF4EDE" w:rsidRDefault="00B40FF2" w:rsidP="00824C42">
      <w:pPr>
        <w:pStyle w:val="Antrat1"/>
        <w:numPr>
          <w:ilvl w:val="0"/>
          <w:numId w:val="0"/>
        </w:numPr>
        <w:spacing w:before="0" w:after="0" w:line="276" w:lineRule="auto"/>
        <w:rPr>
          <w:rFonts w:cs="Times New Roman"/>
          <w:sz w:val="24"/>
          <w:szCs w:val="24"/>
        </w:rPr>
      </w:pPr>
      <w:r w:rsidRPr="00BF4EDE">
        <w:rPr>
          <w:rFonts w:cs="Times New Roman"/>
          <w:sz w:val="24"/>
          <w:szCs w:val="24"/>
        </w:rPr>
        <w:fldChar w:fldCharType="end"/>
      </w:r>
    </w:p>
    <w:p w:rsidR="00B40FF2" w:rsidRPr="00BF4EDE" w:rsidRDefault="00824C42" w:rsidP="00E2222D">
      <w:pPr>
        <w:pStyle w:val="Antrat1"/>
        <w:numPr>
          <w:ilvl w:val="0"/>
          <w:numId w:val="16"/>
        </w:numPr>
        <w:spacing w:before="0" w:after="0" w:line="276" w:lineRule="auto"/>
        <w:rPr>
          <w:rFonts w:cs="Times New Roman"/>
          <w:sz w:val="28"/>
          <w:szCs w:val="28"/>
        </w:rPr>
      </w:pPr>
      <w:r w:rsidRPr="00BF4EDE">
        <w:rPr>
          <w:rFonts w:cs="Times New Roman"/>
          <w:sz w:val="24"/>
          <w:szCs w:val="24"/>
        </w:rPr>
        <w:br w:type="page"/>
      </w:r>
      <w:bookmarkStart w:id="1" w:name="_Toc212478968"/>
      <w:r w:rsidR="00B40FF2" w:rsidRPr="00BF4EDE">
        <w:rPr>
          <w:rFonts w:cs="Times New Roman"/>
          <w:sz w:val="28"/>
          <w:szCs w:val="28"/>
        </w:rPr>
        <w:lastRenderedPageBreak/>
        <w:t>PROJEKTO TIKSLAI IR NUMATOMI ATLIKTI DARBAI</w:t>
      </w:r>
      <w:bookmarkEnd w:id="1"/>
    </w:p>
    <w:p w:rsidR="00824C42" w:rsidRPr="00BF4EDE" w:rsidRDefault="00824C42" w:rsidP="00824C42">
      <w:pPr>
        <w:pStyle w:val="Pagrindinistekstas"/>
        <w:spacing w:after="0" w:line="276" w:lineRule="auto"/>
      </w:pPr>
    </w:p>
    <w:p w:rsidR="00824C42" w:rsidRPr="00BF4EDE" w:rsidRDefault="00B40FF2" w:rsidP="00E2222D">
      <w:pPr>
        <w:pStyle w:val="Antrat2"/>
        <w:numPr>
          <w:ilvl w:val="1"/>
          <w:numId w:val="16"/>
        </w:numPr>
        <w:spacing w:before="0" w:after="0" w:line="276" w:lineRule="auto"/>
        <w:rPr>
          <w:rFonts w:cs="Times New Roman"/>
          <w:sz w:val="24"/>
          <w:szCs w:val="24"/>
        </w:rPr>
      </w:pPr>
      <w:bookmarkStart w:id="2" w:name="_Toc228933198"/>
      <w:bookmarkStart w:id="3" w:name="_Toc212478969"/>
      <w:r w:rsidRPr="00BF4EDE">
        <w:rPr>
          <w:rFonts w:cs="Times New Roman"/>
          <w:sz w:val="24"/>
          <w:szCs w:val="24"/>
        </w:rPr>
        <w:t>Bendra informacija</w:t>
      </w:r>
      <w:bookmarkEnd w:id="2"/>
      <w:bookmarkEnd w:id="3"/>
    </w:p>
    <w:p w:rsidR="00B40FF2" w:rsidRPr="00BF4EDE" w:rsidRDefault="00B40FF2" w:rsidP="00824C42">
      <w:pPr>
        <w:spacing w:line="276" w:lineRule="auto"/>
        <w:jc w:val="both"/>
      </w:pPr>
      <w:r w:rsidRPr="00BF4EDE">
        <w:t xml:space="preserve">Užtikrinant </w:t>
      </w:r>
      <w:r w:rsidR="00824C42" w:rsidRPr="00BF4EDE">
        <w:t>Vandens tiekimą į</w:t>
      </w:r>
      <w:r w:rsidR="00FF2865" w:rsidRPr="00BF4EDE">
        <w:t xml:space="preserve"> Kauno LEZ, Karmėlavos, Ramučių</w:t>
      </w:r>
      <w:r w:rsidR="00824C42" w:rsidRPr="00BF4EDE">
        <w:t xml:space="preserve"> gyvenvietes būtina suprojektuoti ir įrengti vandenvietę, vandens gerinimo įrenginius (toliau – VGĮ) ir vandens tiekimo tinklus</w:t>
      </w:r>
      <w:r w:rsidRPr="00BF4EDE">
        <w:t>.</w:t>
      </w:r>
    </w:p>
    <w:p w:rsidR="00B40FF2" w:rsidRPr="00BF4EDE" w:rsidRDefault="00B40FF2" w:rsidP="00824C42">
      <w:pPr>
        <w:pStyle w:val="Pagrindinistekstas"/>
        <w:spacing w:after="0" w:line="276" w:lineRule="auto"/>
        <w:jc w:val="both"/>
      </w:pPr>
      <w:r w:rsidRPr="00BF4EDE">
        <w:t>Šiame skyriuje kartu su techniniais reikalavimais ir specifikacijomis įtrauktos šios darbų sr</w:t>
      </w:r>
      <w:r w:rsidRPr="00BF4EDE">
        <w:t>i</w:t>
      </w:r>
      <w:r w:rsidRPr="00BF4EDE">
        <w:t>tys:</w:t>
      </w:r>
    </w:p>
    <w:p w:rsidR="00144417" w:rsidRPr="00BF4EDE" w:rsidRDefault="00144417"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Inžin</w:t>
      </w:r>
      <w:r w:rsidR="00824C42" w:rsidRPr="00BF4EDE">
        <w:rPr>
          <w:sz w:val="24"/>
          <w:szCs w:val="24"/>
          <w:lang w:val="lt-LT"/>
        </w:rPr>
        <w:t>eriniai tyrinėjimai</w:t>
      </w:r>
    </w:p>
    <w:p w:rsidR="00B40FF2" w:rsidRPr="00BF4EDE" w:rsidRDefault="00B40FF2"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Projektavimas</w:t>
      </w:r>
      <w:r w:rsidR="00144417" w:rsidRPr="00BF4EDE">
        <w:rPr>
          <w:sz w:val="24"/>
          <w:szCs w:val="24"/>
          <w:lang w:val="lt-LT"/>
        </w:rPr>
        <w:t xml:space="preserve"> ir projekto vykdymo priežiūra</w:t>
      </w:r>
    </w:p>
    <w:p w:rsidR="00824C42" w:rsidRPr="00BF4EDE" w:rsidRDefault="00824C42"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Vandenvietės įrengimas</w:t>
      </w:r>
    </w:p>
    <w:p w:rsidR="00B40FF2" w:rsidRPr="00BF4EDE" w:rsidRDefault="00560556"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Vandens</w:t>
      </w:r>
      <w:r w:rsidR="00B40FF2" w:rsidRPr="00BF4EDE">
        <w:rPr>
          <w:sz w:val="24"/>
          <w:szCs w:val="24"/>
          <w:lang w:val="lt-LT"/>
        </w:rPr>
        <w:t xml:space="preserve"> </w:t>
      </w:r>
      <w:r w:rsidR="00E33104" w:rsidRPr="00BF4EDE">
        <w:rPr>
          <w:sz w:val="24"/>
          <w:szCs w:val="24"/>
          <w:lang w:val="lt-LT"/>
        </w:rPr>
        <w:t>gerinimo</w:t>
      </w:r>
      <w:r w:rsidR="00B40FF2" w:rsidRPr="00BF4EDE">
        <w:rPr>
          <w:sz w:val="24"/>
          <w:szCs w:val="24"/>
          <w:lang w:val="lt-LT"/>
        </w:rPr>
        <w:t xml:space="preserve"> įrenginių statyba</w:t>
      </w:r>
    </w:p>
    <w:p w:rsidR="00824C42" w:rsidRPr="00BF4EDE" w:rsidRDefault="0076469B"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Vandens tiekimo tinklų statyba</w:t>
      </w:r>
    </w:p>
    <w:p w:rsidR="00D55225" w:rsidRPr="00BF4EDE" w:rsidRDefault="0076469B"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SCADA sistemos įrengimas</w:t>
      </w:r>
    </w:p>
    <w:p w:rsidR="00B40FF2" w:rsidRPr="00BF4EDE" w:rsidRDefault="0076469B" w:rsidP="00854C66">
      <w:pPr>
        <w:pStyle w:val="ListBulletNoSpace"/>
        <w:numPr>
          <w:ilvl w:val="0"/>
          <w:numId w:val="9"/>
        </w:numPr>
        <w:spacing w:line="276" w:lineRule="auto"/>
        <w:ind w:left="425" w:hanging="425"/>
        <w:rPr>
          <w:sz w:val="24"/>
          <w:szCs w:val="24"/>
          <w:lang w:val="lt-LT"/>
        </w:rPr>
      </w:pPr>
      <w:r w:rsidRPr="00BF4EDE">
        <w:rPr>
          <w:sz w:val="24"/>
          <w:szCs w:val="24"/>
          <w:lang w:val="lt-LT"/>
        </w:rPr>
        <w:t xml:space="preserve">Pastatytų </w:t>
      </w:r>
      <w:r w:rsidR="00A50244" w:rsidRPr="00BF4EDE">
        <w:rPr>
          <w:sz w:val="24"/>
          <w:szCs w:val="24"/>
          <w:lang w:val="lt-LT"/>
        </w:rPr>
        <w:t>įrenginių</w:t>
      </w:r>
      <w:r w:rsidRPr="00BF4EDE">
        <w:rPr>
          <w:sz w:val="24"/>
          <w:szCs w:val="24"/>
          <w:lang w:val="lt-LT"/>
        </w:rPr>
        <w:t xml:space="preserve"> </w:t>
      </w:r>
      <w:r w:rsidR="00B40FF2" w:rsidRPr="00BF4EDE">
        <w:rPr>
          <w:sz w:val="24"/>
          <w:szCs w:val="24"/>
          <w:lang w:val="lt-LT"/>
        </w:rPr>
        <w:t>išbandymas, pa</w:t>
      </w:r>
      <w:r w:rsidRPr="00BF4EDE">
        <w:rPr>
          <w:sz w:val="24"/>
          <w:szCs w:val="24"/>
          <w:lang w:val="lt-LT"/>
        </w:rPr>
        <w:t>leidimas ir bandomasis veikimas</w:t>
      </w:r>
    </w:p>
    <w:p w:rsidR="00B40FF2" w:rsidRPr="00BF4EDE" w:rsidRDefault="00B40FF2"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Eksploatavimo ir pri</w:t>
      </w:r>
      <w:r w:rsidR="0076469B" w:rsidRPr="00BF4EDE">
        <w:rPr>
          <w:sz w:val="24"/>
          <w:szCs w:val="24"/>
          <w:lang w:val="lt-LT"/>
        </w:rPr>
        <w:t>ežiūros instrukcijų parengimas</w:t>
      </w:r>
    </w:p>
    <w:p w:rsidR="00B40FF2" w:rsidRPr="00BF4EDE" w:rsidRDefault="0094499A"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Personalo apmokym</w:t>
      </w:r>
      <w:r w:rsidR="0076469B" w:rsidRPr="00BF4EDE">
        <w:rPr>
          <w:sz w:val="24"/>
          <w:szCs w:val="24"/>
          <w:lang w:val="lt-LT"/>
        </w:rPr>
        <w:t>as</w:t>
      </w:r>
    </w:p>
    <w:p w:rsidR="00B40FF2" w:rsidRPr="00BF4EDE" w:rsidRDefault="0076469B" w:rsidP="00854C66">
      <w:pPr>
        <w:pStyle w:val="ListBulletNoSpace"/>
        <w:numPr>
          <w:ilvl w:val="0"/>
          <w:numId w:val="9"/>
        </w:numPr>
        <w:spacing w:line="276" w:lineRule="auto"/>
        <w:ind w:left="425" w:hanging="425"/>
        <w:jc w:val="both"/>
        <w:rPr>
          <w:sz w:val="24"/>
          <w:szCs w:val="24"/>
          <w:lang w:val="lt-LT"/>
        </w:rPr>
      </w:pPr>
      <w:r w:rsidRPr="00BF4EDE">
        <w:rPr>
          <w:sz w:val="24"/>
          <w:szCs w:val="24"/>
          <w:lang w:val="lt-LT"/>
        </w:rPr>
        <w:t>Garantijos</w:t>
      </w:r>
    </w:p>
    <w:p w:rsidR="0076469B" w:rsidRPr="00BF4EDE" w:rsidRDefault="0076469B" w:rsidP="00831C1B">
      <w:pPr>
        <w:pStyle w:val="ListBulletNoSpace"/>
        <w:numPr>
          <w:ilvl w:val="0"/>
          <w:numId w:val="0"/>
        </w:numPr>
        <w:spacing w:line="276" w:lineRule="auto"/>
        <w:ind w:left="425"/>
        <w:jc w:val="both"/>
        <w:rPr>
          <w:sz w:val="24"/>
          <w:szCs w:val="24"/>
          <w:lang w:val="lt-LT"/>
        </w:rPr>
      </w:pPr>
    </w:p>
    <w:p w:rsidR="0076469B" w:rsidRPr="00BF4EDE" w:rsidRDefault="00157782" w:rsidP="00831C1B">
      <w:pPr>
        <w:spacing w:line="276" w:lineRule="auto"/>
        <w:jc w:val="both"/>
      </w:pPr>
      <w:r w:rsidRPr="00BF4EDE">
        <w:t xml:space="preserve">Rangovas turės atlikti inžinerinius geologinius, topografinius tyrinėjimus, parengti </w:t>
      </w:r>
      <w:r w:rsidR="0076469B" w:rsidRPr="00BF4EDE">
        <w:t xml:space="preserve">vandenvietės, </w:t>
      </w:r>
      <w:r w:rsidRPr="00BF4EDE">
        <w:t>vandens gerinimo įrenginių</w:t>
      </w:r>
      <w:r w:rsidR="0076469B" w:rsidRPr="00BF4EDE">
        <w:t xml:space="preserve"> ir vandens tiekimo tinklų</w:t>
      </w:r>
      <w:r w:rsidRPr="00BF4EDE">
        <w:t xml:space="preserve"> statybos </w:t>
      </w:r>
      <w:r w:rsidR="0076469B" w:rsidRPr="00BF4EDE">
        <w:t xml:space="preserve">projektinius pasiūlymus (įskaitant viešinimą) </w:t>
      </w:r>
      <w:r w:rsidRPr="00BF4EDE">
        <w:t xml:space="preserve">ir kitus dokumentus, reikalingus </w:t>
      </w:r>
      <w:r w:rsidR="0076469B" w:rsidRPr="00BF4EDE">
        <w:t>statybą leidžiančiam dokumentui gauti, atlikti projekto ekspertizę, parengti techninį darbo projektą.</w:t>
      </w:r>
    </w:p>
    <w:p w:rsidR="0076469B" w:rsidRPr="00BF4EDE" w:rsidRDefault="0076469B" w:rsidP="00831C1B">
      <w:pPr>
        <w:spacing w:line="276" w:lineRule="auto"/>
        <w:jc w:val="both"/>
      </w:pPr>
      <w:r w:rsidRPr="00BF4EDE">
        <w:t>Prisijungimo ir kitas projekto rengimui reikalingas sąlygas turės gauti Rangovas (Užsakovas suteiks įgaliojimą).</w:t>
      </w:r>
    </w:p>
    <w:p w:rsidR="0076469B" w:rsidRPr="00BF4EDE" w:rsidRDefault="0076469B" w:rsidP="00831C1B">
      <w:pPr>
        <w:spacing w:line="276" w:lineRule="auto"/>
        <w:jc w:val="both"/>
      </w:pPr>
      <w:r w:rsidRPr="00BF4EDE">
        <w:t>Pateikus pastabas parengtiems projektiniams pasiūlymams ar techniniam darbo projektui, rangovas privalo pataisyti dokumentus pagal pagrįstas pastabas.</w:t>
      </w:r>
    </w:p>
    <w:p w:rsidR="0076469B" w:rsidRPr="00BF4EDE" w:rsidRDefault="0076469B" w:rsidP="00831C1B">
      <w:pPr>
        <w:spacing w:line="276" w:lineRule="auto"/>
        <w:jc w:val="both"/>
      </w:pPr>
      <w:r w:rsidRPr="00BF4EDE">
        <w:t>Ekspertizės paslaugas perka ir apmoka Užsakovas.</w:t>
      </w:r>
    </w:p>
    <w:p w:rsidR="00157782" w:rsidRPr="00BF4EDE" w:rsidRDefault="00157782" w:rsidP="00831C1B">
      <w:pPr>
        <w:spacing w:line="276" w:lineRule="auto"/>
        <w:jc w:val="both"/>
      </w:pPr>
      <w:r w:rsidRPr="00BF4EDE">
        <w:t>Planuodamas savo darbą, Rangovas turi numatyti realius terminus deryboms su trečiosiomis šalimis, atsakingomis už leidimus ir pan.</w:t>
      </w:r>
    </w:p>
    <w:p w:rsidR="00B40FF2" w:rsidRPr="00BF4EDE" w:rsidRDefault="00B40FF2" w:rsidP="00831C1B">
      <w:pPr>
        <w:spacing w:line="276" w:lineRule="auto"/>
        <w:jc w:val="both"/>
      </w:pPr>
      <w:r w:rsidRPr="00BF4EDE">
        <w:t>Rangovas atsako už</w:t>
      </w:r>
      <w:r w:rsidR="00144417" w:rsidRPr="00BF4EDE">
        <w:t xml:space="preserve"> reikiamų projektavimui duome</w:t>
      </w:r>
      <w:r w:rsidR="005A4B07" w:rsidRPr="00BF4EDE">
        <w:t>nų gavimą ir patikrinimą,</w:t>
      </w:r>
      <w:r w:rsidRPr="00BF4EDE">
        <w:t xml:space="preserve"> projektavimą, statybą, g</w:t>
      </w:r>
      <w:r w:rsidRPr="00BF4EDE">
        <w:t>a</w:t>
      </w:r>
      <w:r w:rsidRPr="00BF4EDE">
        <w:t xml:space="preserve">mybą (taip pat ir tą, kurią vykdo jo tiekėjai), montavimą, priežiūrą, užsakovo darbuotojų apmokymą, patikrinimą vietoje, įrangos išbandymą ir atskirų įrenginių bei </w:t>
      </w:r>
      <w:r w:rsidR="00450813" w:rsidRPr="00BF4EDE">
        <w:t>VGĮ</w:t>
      </w:r>
      <w:r w:rsidRPr="00BF4EDE">
        <w:t xml:space="preserve"> paleidimą.</w:t>
      </w:r>
    </w:p>
    <w:p w:rsidR="00450813" w:rsidRPr="00BF4EDE" w:rsidRDefault="00450813" w:rsidP="00831C1B">
      <w:pPr>
        <w:spacing w:line="276" w:lineRule="auto"/>
        <w:jc w:val="both"/>
      </w:pPr>
    </w:p>
    <w:p w:rsidR="00B40FF2" w:rsidRPr="00BF4EDE" w:rsidRDefault="00B40FF2" w:rsidP="00E2222D">
      <w:pPr>
        <w:pStyle w:val="Antrat2"/>
        <w:numPr>
          <w:ilvl w:val="1"/>
          <w:numId w:val="16"/>
        </w:numPr>
        <w:spacing w:before="0" w:after="0" w:line="276" w:lineRule="auto"/>
        <w:rPr>
          <w:rFonts w:cs="Times New Roman"/>
          <w:sz w:val="24"/>
          <w:szCs w:val="24"/>
        </w:rPr>
      </w:pPr>
      <w:bookmarkStart w:id="4" w:name="_Toc228933201"/>
      <w:bookmarkStart w:id="5" w:name="_Toc212478970"/>
      <w:r w:rsidRPr="00BF4EDE">
        <w:rPr>
          <w:rFonts w:cs="Times New Roman"/>
          <w:sz w:val="24"/>
          <w:szCs w:val="24"/>
        </w:rPr>
        <w:t>Projekto vieta</w:t>
      </w:r>
      <w:bookmarkEnd w:id="4"/>
      <w:bookmarkEnd w:id="5"/>
    </w:p>
    <w:p w:rsidR="005A4B07" w:rsidRPr="00BF4EDE" w:rsidRDefault="0068180D" w:rsidP="00831C1B">
      <w:pPr>
        <w:pStyle w:val="Pagrindinistekstas"/>
        <w:spacing w:after="0" w:line="276" w:lineRule="auto"/>
        <w:jc w:val="both"/>
      </w:pPr>
      <w:r w:rsidRPr="00BF4EDE">
        <w:t>Vandenvietė ir VGĮ numatomi įrengti suformuotuose sklypuose (</w:t>
      </w:r>
      <w:proofErr w:type="spellStart"/>
      <w:r w:rsidRPr="00BF4EDE">
        <w:t>unik</w:t>
      </w:r>
      <w:proofErr w:type="spellEnd"/>
      <w:r w:rsidRPr="00BF4EDE">
        <w:t>. Nr. 4400-1837-5607 ir Nr. 4400-1837-5661</w:t>
      </w:r>
      <w:r w:rsidR="00CC67CC" w:rsidRPr="00BF4EDE">
        <w:t xml:space="preserve">, </w:t>
      </w:r>
      <w:r w:rsidR="00FF2865" w:rsidRPr="00BF4EDE">
        <w:t>4400-3852-0693</w:t>
      </w:r>
      <w:r w:rsidRPr="00BF4EDE">
        <w:t>), kuri</w:t>
      </w:r>
      <w:r w:rsidR="000A1521" w:rsidRPr="00BF4EDE">
        <w:t>ų savininkas yra</w:t>
      </w:r>
      <w:r w:rsidRPr="00BF4EDE">
        <w:t xml:space="preserve"> </w:t>
      </w:r>
      <w:r w:rsidR="00FF2865" w:rsidRPr="00BF4EDE">
        <w:t>Lietuvos Respublika</w:t>
      </w:r>
      <w:r w:rsidR="000A1521" w:rsidRPr="00BF4EDE">
        <w:t xml:space="preserve">, yra Pelenių kaime, Karmėlavos sen., Kauno r. sav. Vandenvietė </w:t>
      </w:r>
      <w:r w:rsidR="00D5211D" w:rsidRPr="00BF4EDE">
        <w:t>minėto kaimo pakraštyje, Pilėnų</w:t>
      </w:r>
      <w:r w:rsidR="000A1521" w:rsidRPr="00BF4EDE">
        <w:t xml:space="preserve"> miške</w:t>
      </w:r>
      <w:r w:rsidR="00D5211D" w:rsidRPr="00BF4EDE">
        <w:t>.</w:t>
      </w:r>
    </w:p>
    <w:p w:rsidR="005429B3" w:rsidRPr="00BF4EDE" w:rsidRDefault="00D5211D" w:rsidP="00831C1B">
      <w:pPr>
        <w:autoSpaceDE w:val="0"/>
        <w:autoSpaceDN w:val="0"/>
        <w:adjustRightInd w:val="0"/>
        <w:spacing w:line="276" w:lineRule="auto"/>
        <w:jc w:val="both"/>
        <w:rPr>
          <w:lang w:eastAsia="en-US"/>
        </w:rPr>
      </w:pPr>
      <w:r w:rsidRPr="00BF4EDE">
        <w:t>Aprobuoti vandenvietės požeminio vandens ištekliai – 3000 m</w:t>
      </w:r>
      <w:r w:rsidRPr="00BF4EDE">
        <w:rPr>
          <w:vertAlign w:val="superscript"/>
        </w:rPr>
        <w:t>3</w:t>
      </w:r>
      <w:r w:rsidRPr="00BF4EDE">
        <w:t xml:space="preserve">/d ir vandenvietė įregistruota žemės gelmių registre – vandenvietės identifikacinis Nr. 5893. </w:t>
      </w:r>
      <w:r w:rsidR="00FC680E" w:rsidRPr="00BF4EDE">
        <w:rPr>
          <w:lang w:eastAsia="en-US"/>
        </w:rPr>
        <w:t>Daugiau informacijos apie gręžinių iš</w:t>
      </w:r>
      <w:r w:rsidR="00152955" w:rsidRPr="00BF4EDE">
        <w:rPr>
          <w:lang w:eastAsia="en-US"/>
        </w:rPr>
        <w:t>d</w:t>
      </w:r>
      <w:r w:rsidR="00FC680E" w:rsidRPr="00BF4EDE">
        <w:rPr>
          <w:lang w:eastAsia="en-US"/>
        </w:rPr>
        <w:t>ėstymą, hidrogeologinius parametrus</w:t>
      </w:r>
      <w:r w:rsidR="00152955" w:rsidRPr="00BF4EDE">
        <w:rPr>
          <w:lang w:eastAsia="en-US"/>
        </w:rPr>
        <w:t>, požeminio vandenys kokybę</w:t>
      </w:r>
      <w:r w:rsidR="00FC680E" w:rsidRPr="00BF4EDE">
        <w:rPr>
          <w:lang w:eastAsia="en-US"/>
        </w:rPr>
        <w:t xml:space="preserve"> žiūrėkite priede (</w:t>
      </w:r>
      <w:r w:rsidR="00FC680E" w:rsidRPr="00BF4EDE">
        <w:rPr>
          <w:i/>
          <w:lang w:eastAsia="en-US"/>
        </w:rPr>
        <w:t>Detalūs hidrogeologiniai tyrimai ir požeminio vandens išteklių įvertinimas Pelenių vandenvietėje</w:t>
      </w:r>
      <w:r w:rsidR="00FC680E" w:rsidRPr="00BF4EDE">
        <w:rPr>
          <w:lang w:eastAsia="en-US"/>
        </w:rPr>
        <w:t>).</w:t>
      </w:r>
      <w:r w:rsidR="000379AB" w:rsidRPr="00BF4EDE">
        <w:rPr>
          <w:lang w:eastAsia="en-US"/>
        </w:rPr>
        <w:t xml:space="preserve"> Ši teritorija priskiriama Peleniai-1 žvalgymų sklypui.</w:t>
      </w:r>
    </w:p>
    <w:p w:rsidR="00D5211D" w:rsidRPr="00BF4EDE" w:rsidRDefault="00D5211D" w:rsidP="00831C1B">
      <w:pPr>
        <w:autoSpaceDE w:val="0"/>
        <w:autoSpaceDN w:val="0"/>
        <w:adjustRightInd w:val="0"/>
        <w:spacing w:line="276" w:lineRule="auto"/>
        <w:jc w:val="both"/>
        <w:rPr>
          <w:lang w:eastAsia="en-US"/>
        </w:rPr>
      </w:pPr>
      <w:r w:rsidRPr="00BF4EDE">
        <w:rPr>
          <w:lang w:eastAsia="en-US"/>
        </w:rPr>
        <w:t xml:space="preserve">Taip pat atlikti požeminio </w:t>
      </w:r>
      <w:r w:rsidR="000379AB" w:rsidRPr="00BF4EDE">
        <w:rPr>
          <w:lang w:eastAsia="en-US"/>
        </w:rPr>
        <w:t>vanden</w:t>
      </w:r>
      <w:r w:rsidRPr="00BF4EDE">
        <w:rPr>
          <w:lang w:eastAsia="en-US"/>
        </w:rPr>
        <w:t xml:space="preserve">s išteklių </w:t>
      </w:r>
      <w:r w:rsidR="000379AB" w:rsidRPr="00BF4EDE">
        <w:rPr>
          <w:lang w:eastAsia="en-US"/>
        </w:rPr>
        <w:t>žvalgybos Peleniai-2 ir Peleniai-3 sklypuose tyrimai (pateikiama prieduose).</w:t>
      </w:r>
      <w:r w:rsidR="006806EF" w:rsidRPr="00BF4EDE">
        <w:rPr>
          <w:lang w:eastAsia="en-US"/>
        </w:rPr>
        <w:t xml:space="preserve"> Nustatyta </w:t>
      </w:r>
      <w:proofErr w:type="spellStart"/>
      <w:r w:rsidR="006806EF" w:rsidRPr="00BF4EDE">
        <w:rPr>
          <w:lang w:eastAsia="en-US"/>
        </w:rPr>
        <w:t>žvalytuose</w:t>
      </w:r>
      <w:proofErr w:type="spellEnd"/>
      <w:r w:rsidR="006806EF" w:rsidRPr="00BF4EDE">
        <w:rPr>
          <w:lang w:eastAsia="en-US"/>
        </w:rPr>
        <w:t xml:space="preserve"> sklypuose Peleniai-1, Peleniai-2 ir Peleniai-3 galima išgauti iki 6500 m</w:t>
      </w:r>
      <w:r w:rsidR="006806EF" w:rsidRPr="00BF4EDE">
        <w:rPr>
          <w:vertAlign w:val="superscript"/>
          <w:lang w:eastAsia="en-US"/>
        </w:rPr>
        <w:t>3</w:t>
      </w:r>
      <w:r w:rsidR="006806EF" w:rsidRPr="00BF4EDE">
        <w:rPr>
          <w:lang w:eastAsia="en-US"/>
        </w:rPr>
        <w:t>/d požeminio vandenys.</w:t>
      </w:r>
    </w:p>
    <w:p w:rsidR="00606888" w:rsidRPr="00BF4EDE" w:rsidRDefault="00606888" w:rsidP="00831C1B">
      <w:pPr>
        <w:spacing w:line="276" w:lineRule="auto"/>
        <w:jc w:val="both"/>
      </w:pPr>
      <w:r w:rsidRPr="00BF4EDE">
        <w:lastRenderedPageBreak/>
        <w:t>Atliekant žvalgomųjų gręžinių išpumpavimus, nus</w:t>
      </w:r>
      <w:r w:rsidR="006806EF" w:rsidRPr="00BF4EDE">
        <w:t>tatyta, kad planuojamoje Pelenių vandenvietė</w:t>
      </w:r>
      <w:r w:rsidRPr="00BF4EDE">
        <w:t xml:space="preserve"> yra galimybė išgauti dar gerokai didesnį debitą požeminio vandens.</w:t>
      </w:r>
    </w:p>
    <w:p w:rsidR="00606888" w:rsidRPr="00BF4EDE" w:rsidRDefault="00606888" w:rsidP="00831C1B">
      <w:pPr>
        <w:spacing w:line="276" w:lineRule="auto"/>
        <w:jc w:val="both"/>
      </w:pPr>
    </w:p>
    <w:p w:rsidR="00A441A3" w:rsidRPr="00BF4EDE" w:rsidRDefault="00A6541C" w:rsidP="00E2222D">
      <w:pPr>
        <w:pStyle w:val="Antrat2"/>
        <w:numPr>
          <w:ilvl w:val="1"/>
          <w:numId w:val="16"/>
        </w:numPr>
        <w:spacing w:before="0" w:after="0" w:line="276" w:lineRule="auto"/>
        <w:rPr>
          <w:rFonts w:cs="Times New Roman"/>
          <w:sz w:val="24"/>
          <w:szCs w:val="24"/>
        </w:rPr>
      </w:pPr>
      <w:bookmarkStart w:id="6" w:name="_Toc228933202"/>
      <w:bookmarkStart w:id="7" w:name="_Toc212478971"/>
      <w:r w:rsidRPr="00BF4EDE">
        <w:rPr>
          <w:rFonts w:cs="Times New Roman"/>
          <w:sz w:val="24"/>
          <w:szCs w:val="24"/>
        </w:rPr>
        <w:t>Saugomos teritorijos</w:t>
      </w:r>
      <w:bookmarkEnd w:id="7"/>
      <w:r w:rsidRPr="00BF4EDE">
        <w:rPr>
          <w:rFonts w:cs="Times New Roman"/>
          <w:sz w:val="24"/>
          <w:szCs w:val="24"/>
        </w:rPr>
        <w:t xml:space="preserve"> </w:t>
      </w:r>
    </w:p>
    <w:p w:rsidR="00A441A3" w:rsidRPr="00BF4EDE" w:rsidRDefault="00606888" w:rsidP="00831C1B">
      <w:pPr>
        <w:pStyle w:val="Pagrindinistekstas"/>
        <w:spacing w:after="0" w:line="276" w:lineRule="auto"/>
        <w:jc w:val="both"/>
      </w:pPr>
      <w:r w:rsidRPr="00BF4EDE">
        <w:t>Planuojama vandenvietė</w:t>
      </w:r>
      <w:r w:rsidR="002A1B41" w:rsidRPr="00BF4EDE">
        <w:t>, VGĮ ir vandens tiekimo tinklai nepatenka į saugomas teritorijas, tačiau planuojamas plovimo vandens nuvedimas į Neries upę („</w:t>
      </w:r>
      <w:proofErr w:type="spellStart"/>
      <w:r w:rsidR="002A1B41" w:rsidRPr="00BF4EDE">
        <w:t>Natura</w:t>
      </w:r>
      <w:proofErr w:type="spellEnd"/>
      <w:r w:rsidR="002A1B41" w:rsidRPr="00BF4EDE">
        <w:t xml:space="preserve"> 2000 teritoriją)</w:t>
      </w:r>
      <w:r w:rsidR="00A441A3" w:rsidRPr="00BF4EDE">
        <w:t>.</w:t>
      </w:r>
    </w:p>
    <w:p w:rsidR="00EB6C3B" w:rsidRPr="00BF4EDE" w:rsidRDefault="00EB6C3B" w:rsidP="00831C1B">
      <w:pPr>
        <w:pStyle w:val="Pagrindinistekstas"/>
        <w:spacing w:after="0" w:line="276" w:lineRule="auto"/>
        <w:jc w:val="both"/>
        <w:rPr>
          <w:b/>
          <w:lang w:eastAsia="lt-LT"/>
        </w:rPr>
      </w:pPr>
    </w:p>
    <w:p w:rsidR="00DD24AB" w:rsidRPr="00BF4EDE" w:rsidRDefault="00A441A3" w:rsidP="00E2222D">
      <w:pPr>
        <w:pStyle w:val="Antrat2"/>
        <w:numPr>
          <w:ilvl w:val="1"/>
          <w:numId w:val="16"/>
        </w:numPr>
        <w:spacing w:before="0" w:after="0" w:line="276" w:lineRule="auto"/>
        <w:rPr>
          <w:rFonts w:cs="Times New Roman"/>
          <w:sz w:val="24"/>
          <w:szCs w:val="24"/>
        </w:rPr>
      </w:pPr>
      <w:bookmarkStart w:id="8" w:name="_Toc212478972"/>
      <w:r w:rsidRPr="00BF4EDE">
        <w:rPr>
          <w:rFonts w:cs="Times New Roman"/>
          <w:sz w:val="24"/>
          <w:szCs w:val="24"/>
        </w:rPr>
        <w:t>Kultūros paveldo objektai ir teritorijos</w:t>
      </w:r>
      <w:bookmarkEnd w:id="8"/>
    </w:p>
    <w:p w:rsidR="00A6541C" w:rsidRPr="00BF4EDE" w:rsidRDefault="002A1B41" w:rsidP="00831C1B">
      <w:pPr>
        <w:pStyle w:val="Pagrindinistekstas"/>
        <w:spacing w:after="0" w:line="276" w:lineRule="auto"/>
        <w:jc w:val="both"/>
      </w:pPr>
      <w:bookmarkStart w:id="9" w:name="_Toc450669080"/>
      <w:bookmarkStart w:id="10" w:name="_Toc450831897"/>
      <w:r w:rsidRPr="00BF4EDE">
        <w:t xml:space="preserve">Planuojama vandenvietė, VGĮ ir vandens tiekimo tinklai nepatenka </w:t>
      </w:r>
      <w:r w:rsidR="00A6541C" w:rsidRPr="00BF4EDE">
        <w:t>į kultūros paveldo objektų teritorijas ir jų apsaugos zonas.</w:t>
      </w:r>
      <w:bookmarkEnd w:id="9"/>
      <w:bookmarkEnd w:id="10"/>
    </w:p>
    <w:p w:rsidR="006806EF" w:rsidRPr="00BF4EDE" w:rsidRDefault="006806EF" w:rsidP="00831C1B">
      <w:pPr>
        <w:pStyle w:val="Pagrindinistekstas"/>
        <w:spacing w:after="0" w:line="276" w:lineRule="auto"/>
        <w:jc w:val="both"/>
      </w:pPr>
      <w:r w:rsidRPr="00BF4EDE">
        <w:t>Jei rengiant projektą atsirastų būtinybė žemės judinimo darbus, keičiant reljefą, vykdyti didesniame nei 5 ha plote, būtina vadovautis  PTR 2.13.01:2022 7.8 p. nuostatomis.</w:t>
      </w:r>
    </w:p>
    <w:p w:rsidR="002A1B41" w:rsidRPr="00BF4EDE" w:rsidRDefault="002A1B41" w:rsidP="00831C1B">
      <w:pPr>
        <w:pStyle w:val="Pagrindinistekstas"/>
        <w:spacing w:after="0" w:line="276" w:lineRule="auto"/>
        <w:jc w:val="both"/>
      </w:pPr>
    </w:p>
    <w:p w:rsidR="00B40FF2" w:rsidRPr="00BF4EDE" w:rsidRDefault="00B40FF2" w:rsidP="00E2222D">
      <w:pPr>
        <w:pStyle w:val="Antrat2"/>
        <w:numPr>
          <w:ilvl w:val="1"/>
          <w:numId w:val="16"/>
        </w:numPr>
        <w:spacing w:before="0" w:after="0" w:line="276" w:lineRule="auto"/>
        <w:rPr>
          <w:rFonts w:cs="Times New Roman"/>
          <w:sz w:val="24"/>
          <w:szCs w:val="24"/>
        </w:rPr>
      </w:pPr>
      <w:bookmarkStart w:id="11" w:name="_Toc212478973"/>
      <w:r w:rsidRPr="00BF4EDE">
        <w:rPr>
          <w:rFonts w:cs="Times New Roman"/>
          <w:sz w:val="24"/>
          <w:szCs w:val="24"/>
        </w:rPr>
        <w:t>Reikalingi atlikti darbai (užduotys)</w:t>
      </w:r>
      <w:bookmarkEnd w:id="6"/>
      <w:bookmarkEnd w:id="11"/>
    </w:p>
    <w:p w:rsidR="007065C3" w:rsidRPr="00BF4EDE" w:rsidRDefault="005A4B07" w:rsidP="00831C1B">
      <w:pPr>
        <w:pStyle w:val="Pagrindinistekstas"/>
        <w:spacing w:after="0" w:line="276" w:lineRule="auto"/>
        <w:jc w:val="both"/>
      </w:pPr>
      <w:r w:rsidRPr="00BF4EDE">
        <w:rPr>
          <w:snapToGrid w:val="0"/>
        </w:rPr>
        <w:t xml:space="preserve">Pagrindiniai reikalavimai </w:t>
      </w:r>
      <w:r w:rsidR="002A1B41" w:rsidRPr="00BF4EDE">
        <w:rPr>
          <w:snapToGrid w:val="0"/>
        </w:rPr>
        <w:t xml:space="preserve">vandens gavybai, </w:t>
      </w:r>
      <w:r w:rsidRPr="00BF4EDE">
        <w:rPr>
          <w:snapToGrid w:val="0"/>
        </w:rPr>
        <w:t>vandens gerinimui</w:t>
      </w:r>
      <w:r w:rsidR="002A1B41" w:rsidRPr="00BF4EDE">
        <w:rPr>
          <w:snapToGrid w:val="0"/>
        </w:rPr>
        <w:t xml:space="preserve"> ir vandens tiekimui</w:t>
      </w:r>
      <w:r w:rsidRPr="00BF4EDE">
        <w:rPr>
          <w:snapToGrid w:val="0"/>
        </w:rPr>
        <w:t xml:space="preserve"> pateikti </w:t>
      </w:r>
      <w:r w:rsidRPr="00BF4EDE">
        <w:rPr>
          <w:bCs/>
          <w:snapToGrid w:val="0"/>
          <w:kern w:val="32"/>
        </w:rPr>
        <w:t>ES Geriamojo</w:t>
      </w:r>
      <w:r w:rsidR="002A1B41" w:rsidRPr="00BF4EDE">
        <w:rPr>
          <w:bCs/>
          <w:snapToGrid w:val="0"/>
          <w:kern w:val="32"/>
        </w:rPr>
        <w:t xml:space="preserve"> vandens direktyvoje</w:t>
      </w:r>
      <w:r w:rsidRPr="00BF4EDE">
        <w:rPr>
          <w:bCs/>
          <w:snapToGrid w:val="0"/>
          <w:kern w:val="32"/>
        </w:rPr>
        <w:t xml:space="preserve"> 98/83/EEC, </w:t>
      </w:r>
      <w:r w:rsidR="008407DC" w:rsidRPr="00BF4EDE">
        <w:t>Lietuvos Respublikos aplinkos ministro</w:t>
      </w:r>
      <w:r w:rsidR="002A1B41" w:rsidRPr="00BF4EDE">
        <w:t xml:space="preserve"> 2006 m. birželio 27 d. įsakyme</w:t>
      </w:r>
      <w:r w:rsidR="008407DC" w:rsidRPr="00BF4EDE">
        <w:t xml:space="preserve"> Nr. D1-314 „Dėl aplinkos ministro 2004 m. spalio 19 d. įsakymo Nr.D1-543 „Dėl nacionaliniam saugumui užtikrinti svarbių vandens tiekimo ir nuotekų šalinimo paslaugas teikiančių įmonių fizinės ir informacinės saugos reikalavimų patvirtinimo“ pakeitimo“;</w:t>
      </w:r>
      <w:r w:rsidR="00A215F0" w:rsidRPr="00BF4EDE">
        <w:t xml:space="preserve"> </w:t>
      </w:r>
      <w:r w:rsidRPr="00BF4EDE">
        <w:rPr>
          <w:bCs/>
          <w:snapToGrid w:val="0"/>
          <w:kern w:val="32"/>
        </w:rPr>
        <w:t>L</w:t>
      </w:r>
      <w:r w:rsidR="002A1B41" w:rsidRPr="00BF4EDE">
        <w:rPr>
          <w:bCs/>
          <w:snapToGrid w:val="0"/>
          <w:kern w:val="32"/>
        </w:rPr>
        <w:t>ietuvos higienos normoje</w:t>
      </w:r>
      <w:r w:rsidR="00472565" w:rsidRPr="00BF4EDE">
        <w:rPr>
          <w:bCs/>
          <w:snapToGrid w:val="0"/>
          <w:kern w:val="32"/>
        </w:rPr>
        <w:t xml:space="preserve"> HN 24:20</w:t>
      </w:r>
      <w:r w:rsidR="002A1B41" w:rsidRPr="00BF4EDE">
        <w:rPr>
          <w:bCs/>
          <w:snapToGrid w:val="0"/>
          <w:kern w:val="32"/>
        </w:rPr>
        <w:t>23</w:t>
      </w:r>
      <w:r w:rsidRPr="00BF4EDE">
        <w:t xml:space="preserve"> b</w:t>
      </w:r>
      <w:r w:rsidR="002A1B41" w:rsidRPr="00BF4EDE">
        <w:t>ei Lietuvos statybos techniniuose</w:t>
      </w:r>
      <w:r w:rsidRPr="00BF4EDE">
        <w:t xml:space="preserve"> reglament</w:t>
      </w:r>
      <w:r w:rsidR="002A1B41" w:rsidRPr="00BF4EDE">
        <w:t>uose</w:t>
      </w:r>
      <w:r w:rsidRPr="00BF4EDE">
        <w:t xml:space="preserve"> STR 2.02.04:2004</w:t>
      </w:r>
      <w:r w:rsidR="00831C1B" w:rsidRPr="00BF4EDE">
        <w:t>, STR 2.07.01:2003 bei kituose</w:t>
      </w:r>
      <w:r w:rsidRPr="00BF4EDE">
        <w:t xml:space="preserve"> teisės akt</w:t>
      </w:r>
      <w:r w:rsidR="00831C1B" w:rsidRPr="00BF4EDE">
        <w:t>uose</w:t>
      </w:r>
      <w:r w:rsidRPr="00BF4EDE">
        <w:t>.</w:t>
      </w:r>
    </w:p>
    <w:p w:rsidR="007065C3" w:rsidRPr="00BF4EDE" w:rsidRDefault="00831C1B" w:rsidP="00831C1B">
      <w:pPr>
        <w:pStyle w:val="Pagrindinistekstas"/>
        <w:spacing w:after="0" w:line="276" w:lineRule="auto"/>
        <w:jc w:val="both"/>
      </w:pPr>
      <w:r w:rsidRPr="00BF4EDE">
        <w:t>Pelenių</w:t>
      </w:r>
      <w:r w:rsidR="008407DC" w:rsidRPr="00BF4EDE">
        <w:t xml:space="preserve"> </w:t>
      </w:r>
      <w:r w:rsidR="00CE6E17" w:rsidRPr="00BF4EDE">
        <w:t>vandenvietės</w:t>
      </w:r>
      <w:r w:rsidR="00B40FF2" w:rsidRPr="00BF4EDE">
        <w:t xml:space="preserve"> teritorijoje </w:t>
      </w:r>
      <w:r w:rsidRPr="00BF4EDE">
        <w:t>VGĮ</w:t>
      </w:r>
      <w:r w:rsidR="00CE6E17" w:rsidRPr="00BF4EDE">
        <w:t xml:space="preserve"> </w:t>
      </w:r>
      <w:r w:rsidR="00E02EF3" w:rsidRPr="00BF4EDE">
        <w:t xml:space="preserve">statybos </w:t>
      </w:r>
      <w:r w:rsidR="00B40FF2" w:rsidRPr="00BF4EDE">
        <w:t xml:space="preserve">metu ir po </w:t>
      </w:r>
      <w:r w:rsidR="00B22229" w:rsidRPr="00BF4EDE">
        <w:t>visiško</w:t>
      </w:r>
      <w:r w:rsidR="00B40FF2" w:rsidRPr="00BF4EDE">
        <w:t xml:space="preserve"> jų užbaigimo, </w:t>
      </w:r>
      <w:r w:rsidR="00344DA2" w:rsidRPr="00BF4EDE">
        <w:t>turi būti</w:t>
      </w:r>
      <w:r w:rsidR="00B40FF2" w:rsidRPr="00BF4EDE">
        <w:t xml:space="preserve"> įdiegtas nepertraukiamas ir stabilus </w:t>
      </w:r>
      <w:r w:rsidR="00CE6E17" w:rsidRPr="00BF4EDE">
        <w:t>vandens</w:t>
      </w:r>
      <w:r w:rsidR="00B40FF2" w:rsidRPr="00BF4EDE">
        <w:t xml:space="preserve"> valymo procesas, užtikrinantis </w:t>
      </w:r>
      <w:r w:rsidR="00CE6E17" w:rsidRPr="00BF4EDE">
        <w:t>geriamojo vandens</w:t>
      </w:r>
      <w:r w:rsidR="00B40FF2" w:rsidRPr="00BF4EDE">
        <w:t xml:space="preserve"> išva</w:t>
      </w:r>
      <w:r w:rsidR="00344DA2" w:rsidRPr="00BF4EDE">
        <w:t>l</w:t>
      </w:r>
      <w:r w:rsidRPr="00BF4EDE">
        <w:t>ymą iki reikalaujamų parametrų.</w:t>
      </w:r>
    </w:p>
    <w:p w:rsidR="00831C1B" w:rsidRPr="00BF4EDE" w:rsidRDefault="0027492C" w:rsidP="00831C1B">
      <w:pPr>
        <w:pStyle w:val="Pagrindinistekstas"/>
        <w:spacing w:after="0" w:line="276" w:lineRule="auto"/>
        <w:jc w:val="both"/>
      </w:pPr>
      <w:r w:rsidRPr="00BF4EDE">
        <w:t>V</w:t>
      </w:r>
      <w:r w:rsidR="00831C1B" w:rsidRPr="00BF4EDE">
        <w:t>andens gerinimo įrenginių  projektiniai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415"/>
        <w:gridCol w:w="2124"/>
        <w:gridCol w:w="2116"/>
      </w:tblGrid>
      <w:tr w:rsidR="0027492C" w:rsidRPr="00BF4EDE" w:rsidTr="0027492C">
        <w:trPr>
          <w:trHeight w:val="175"/>
        </w:trPr>
        <w:tc>
          <w:tcPr>
            <w:tcW w:w="2095" w:type="pct"/>
            <w:shd w:val="clear" w:color="auto" w:fill="4F81BD"/>
          </w:tcPr>
          <w:p w:rsidR="0027492C" w:rsidRPr="00BF4EDE" w:rsidRDefault="0027492C" w:rsidP="00893F14">
            <w:pPr>
              <w:tabs>
                <w:tab w:val="left" w:pos="1515"/>
                <w:tab w:val="center" w:pos="2040"/>
              </w:tabs>
              <w:spacing w:after="120"/>
              <w:rPr>
                <w:rFonts w:cs="Tahoma"/>
                <w:b/>
                <w:bCs/>
                <w:sz w:val="20"/>
                <w:szCs w:val="20"/>
              </w:rPr>
            </w:pPr>
            <w:r w:rsidRPr="00BF4EDE">
              <w:rPr>
                <w:rFonts w:cs="Tahoma"/>
                <w:b/>
                <w:bCs/>
                <w:sz w:val="20"/>
                <w:szCs w:val="20"/>
              </w:rPr>
              <w:tab/>
            </w:r>
            <w:r w:rsidRPr="00BF4EDE">
              <w:rPr>
                <w:rFonts w:cs="Tahoma"/>
                <w:b/>
                <w:bCs/>
                <w:sz w:val="20"/>
                <w:szCs w:val="20"/>
              </w:rPr>
              <w:tab/>
              <w:t>Parametras</w:t>
            </w:r>
          </w:p>
        </w:tc>
        <w:tc>
          <w:tcPr>
            <w:tcW w:w="727" w:type="pct"/>
            <w:shd w:val="clear" w:color="auto" w:fill="4F81BD"/>
          </w:tcPr>
          <w:p w:rsidR="0027492C" w:rsidRPr="00BF4EDE" w:rsidRDefault="0027492C" w:rsidP="00893F14">
            <w:pPr>
              <w:spacing w:after="120"/>
              <w:ind w:hanging="5"/>
              <w:jc w:val="center"/>
              <w:rPr>
                <w:rFonts w:cs="Tahoma"/>
                <w:b/>
                <w:bCs/>
                <w:sz w:val="20"/>
                <w:szCs w:val="20"/>
              </w:rPr>
            </w:pPr>
            <w:r w:rsidRPr="00BF4EDE">
              <w:rPr>
                <w:rFonts w:cs="Tahoma"/>
                <w:b/>
                <w:bCs/>
                <w:sz w:val="20"/>
                <w:szCs w:val="20"/>
              </w:rPr>
              <w:t>Vienetai</w:t>
            </w:r>
          </w:p>
        </w:tc>
        <w:tc>
          <w:tcPr>
            <w:tcW w:w="1091" w:type="pct"/>
            <w:shd w:val="clear" w:color="auto" w:fill="4F81BD"/>
          </w:tcPr>
          <w:p w:rsidR="0027492C" w:rsidRPr="00BF4EDE" w:rsidRDefault="0027492C" w:rsidP="00893F14">
            <w:pPr>
              <w:spacing w:after="120"/>
              <w:jc w:val="center"/>
              <w:rPr>
                <w:rFonts w:cs="Tahoma"/>
                <w:b/>
                <w:bCs/>
                <w:sz w:val="20"/>
                <w:szCs w:val="20"/>
              </w:rPr>
            </w:pPr>
            <w:r w:rsidRPr="00BF4EDE">
              <w:rPr>
                <w:rFonts w:cs="Tahoma"/>
                <w:b/>
                <w:bCs/>
                <w:sz w:val="20"/>
                <w:szCs w:val="20"/>
              </w:rPr>
              <w:t>I Etapas</w:t>
            </w:r>
          </w:p>
        </w:tc>
        <w:tc>
          <w:tcPr>
            <w:tcW w:w="1087" w:type="pct"/>
            <w:shd w:val="clear" w:color="auto" w:fill="4F81BD"/>
          </w:tcPr>
          <w:p w:rsidR="0027492C" w:rsidRPr="00BF4EDE" w:rsidRDefault="0027492C" w:rsidP="00893F14">
            <w:pPr>
              <w:spacing w:after="120"/>
              <w:jc w:val="center"/>
              <w:rPr>
                <w:rFonts w:cs="Tahoma"/>
                <w:b/>
                <w:bCs/>
                <w:sz w:val="20"/>
                <w:szCs w:val="20"/>
              </w:rPr>
            </w:pPr>
            <w:r w:rsidRPr="00BF4EDE">
              <w:rPr>
                <w:rFonts w:cs="Tahoma"/>
                <w:b/>
                <w:bCs/>
                <w:sz w:val="20"/>
                <w:szCs w:val="20"/>
              </w:rPr>
              <w:t>II Etapas</w:t>
            </w:r>
          </w:p>
        </w:tc>
      </w:tr>
      <w:tr w:rsidR="0027492C" w:rsidRPr="00BF4EDE" w:rsidTr="0027492C">
        <w:trPr>
          <w:trHeight w:val="222"/>
        </w:trPr>
        <w:tc>
          <w:tcPr>
            <w:tcW w:w="2095" w:type="pct"/>
          </w:tcPr>
          <w:p w:rsidR="0027492C" w:rsidRPr="00BF4EDE" w:rsidRDefault="0027492C" w:rsidP="00893F14">
            <w:pPr>
              <w:jc w:val="center"/>
              <w:rPr>
                <w:rFonts w:cs="Tahoma"/>
                <w:b/>
                <w:bCs/>
                <w:sz w:val="20"/>
                <w:szCs w:val="20"/>
              </w:rPr>
            </w:pPr>
            <w:r w:rsidRPr="00BF4EDE">
              <w:rPr>
                <w:rFonts w:cs="Tahoma"/>
                <w:b/>
                <w:bCs/>
                <w:sz w:val="20"/>
                <w:szCs w:val="20"/>
              </w:rPr>
              <w:t>1</w:t>
            </w:r>
          </w:p>
        </w:tc>
        <w:tc>
          <w:tcPr>
            <w:tcW w:w="727" w:type="pct"/>
          </w:tcPr>
          <w:p w:rsidR="0027492C" w:rsidRPr="00BF4EDE" w:rsidRDefault="0027492C" w:rsidP="00893F14">
            <w:pPr>
              <w:jc w:val="center"/>
              <w:rPr>
                <w:rFonts w:cs="Tahoma"/>
                <w:b/>
                <w:sz w:val="20"/>
                <w:szCs w:val="20"/>
              </w:rPr>
            </w:pPr>
            <w:r w:rsidRPr="00BF4EDE">
              <w:rPr>
                <w:rFonts w:cs="Tahoma"/>
                <w:b/>
                <w:sz w:val="20"/>
                <w:szCs w:val="20"/>
              </w:rPr>
              <w:t>2</w:t>
            </w:r>
          </w:p>
        </w:tc>
        <w:tc>
          <w:tcPr>
            <w:tcW w:w="1091" w:type="pct"/>
          </w:tcPr>
          <w:p w:rsidR="0027492C" w:rsidRPr="00BF4EDE" w:rsidRDefault="0027492C" w:rsidP="00893F14">
            <w:pPr>
              <w:jc w:val="center"/>
              <w:rPr>
                <w:rFonts w:cs="Tahoma"/>
                <w:b/>
                <w:sz w:val="20"/>
                <w:szCs w:val="20"/>
              </w:rPr>
            </w:pPr>
            <w:r w:rsidRPr="00BF4EDE">
              <w:rPr>
                <w:rFonts w:cs="Tahoma"/>
                <w:b/>
                <w:sz w:val="20"/>
                <w:szCs w:val="20"/>
              </w:rPr>
              <w:t>3</w:t>
            </w:r>
          </w:p>
        </w:tc>
        <w:tc>
          <w:tcPr>
            <w:tcW w:w="1087" w:type="pct"/>
            <w:tcBorders>
              <w:bottom w:val="single" w:sz="4" w:space="0" w:color="auto"/>
            </w:tcBorders>
          </w:tcPr>
          <w:p w:rsidR="0027492C" w:rsidRPr="00BF4EDE" w:rsidRDefault="0027492C" w:rsidP="00893F14">
            <w:pPr>
              <w:jc w:val="center"/>
              <w:rPr>
                <w:rFonts w:cs="Tahoma"/>
                <w:b/>
                <w:sz w:val="20"/>
                <w:szCs w:val="20"/>
              </w:rPr>
            </w:pPr>
            <w:r w:rsidRPr="00BF4EDE">
              <w:rPr>
                <w:rFonts w:cs="Tahoma"/>
                <w:b/>
                <w:sz w:val="20"/>
                <w:szCs w:val="20"/>
              </w:rPr>
              <w:t>4</w:t>
            </w:r>
          </w:p>
        </w:tc>
      </w:tr>
      <w:tr w:rsidR="0027492C" w:rsidRPr="00BF4EDE" w:rsidTr="0027492C">
        <w:trPr>
          <w:trHeight w:val="222"/>
        </w:trPr>
        <w:tc>
          <w:tcPr>
            <w:tcW w:w="2095" w:type="pct"/>
          </w:tcPr>
          <w:p w:rsidR="0027492C" w:rsidRPr="00BF4EDE" w:rsidRDefault="0027492C" w:rsidP="00893F14">
            <w:pPr>
              <w:rPr>
                <w:rFonts w:cs="Tahoma"/>
                <w:b/>
                <w:bCs/>
                <w:sz w:val="20"/>
                <w:szCs w:val="20"/>
              </w:rPr>
            </w:pPr>
            <w:r w:rsidRPr="00BF4EDE">
              <w:rPr>
                <w:rFonts w:cs="Tahoma"/>
                <w:b/>
                <w:bCs/>
                <w:sz w:val="20"/>
                <w:szCs w:val="20"/>
              </w:rPr>
              <w:t>Maksimalus valandos debitas</w:t>
            </w:r>
          </w:p>
        </w:tc>
        <w:tc>
          <w:tcPr>
            <w:tcW w:w="727" w:type="pct"/>
          </w:tcPr>
          <w:p w:rsidR="0027492C" w:rsidRPr="00BF4EDE" w:rsidRDefault="0027492C" w:rsidP="00893F14">
            <w:pPr>
              <w:jc w:val="center"/>
              <w:rPr>
                <w:rFonts w:cs="Tahoma"/>
                <w:sz w:val="20"/>
                <w:szCs w:val="20"/>
              </w:rPr>
            </w:pPr>
            <w:r w:rsidRPr="00BF4EDE">
              <w:rPr>
                <w:rFonts w:cs="Tahoma"/>
                <w:sz w:val="20"/>
                <w:szCs w:val="20"/>
              </w:rPr>
              <w:t>m</w:t>
            </w:r>
            <w:r w:rsidRPr="00BF4EDE">
              <w:rPr>
                <w:rFonts w:cs="Tahoma"/>
                <w:sz w:val="20"/>
                <w:szCs w:val="20"/>
                <w:vertAlign w:val="superscript"/>
              </w:rPr>
              <w:t>3</w:t>
            </w:r>
            <w:r w:rsidRPr="00BF4EDE">
              <w:rPr>
                <w:rFonts w:cs="Tahoma"/>
                <w:sz w:val="20"/>
                <w:szCs w:val="20"/>
              </w:rPr>
              <w:t>/h</w:t>
            </w:r>
          </w:p>
        </w:tc>
        <w:tc>
          <w:tcPr>
            <w:tcW w:w="1091" w:type="pct"/>
          </w:tcPr>
          <w:p w:rsidR="0027492C" w:rsidRPr="00BF4EDE" w:rsidRDefault="0027492C" w:rsidP="00893F14">
            <w:pPr>
              <w:jc w:val="center"/>
              <w:rPr>
                <w:rFonts w:cs="Tahoma"/>
                <w:sz w:val="20"/>
                <w:szCs w:val="20"/>
              </w:rPr>
            </w:pPr>
            <w:r w:rsidRPr="00BF4EDE">
              <w:rPr>
                <w:rFonts w:cs="Tahoma"/>
                <w:sz w:val="20"/>
                <w:szCs w:val="20"/>
              </w:rPr>
              <w:t>300</w:t>
            </w:r>
          </w:p>
        </w:tc>
        <w:tc>
          <w:tcPr>
            <w:tcW w:w="1087" w:type="pct"/>
            <w:shd w:val="clear" w:color="auto" w:fill="BFBFBF"/>
          </w:tcPr>
          <w:p w:rsidR="0027492C" w:rsidRPr="00BF4EDE" w:rsidRDefault="0027492C" w:rsidP="00893F14">
            <w:pPr>
              <w:jc w:val="center"/>
              <w:rPr>
                <w:rFonts w:cs="Tahoma"/>
                <w:b/>
                <w:sz w:val="20"/>
                <w:szCs w:val="20"/>
              </w:rPr>
            </w:pPr>
            <w:r w:rsidRPr="00BF4EDE">
              <w:rPr>
                <w:rFonts w:cs="Tahoma"/>
                <w:b/>
                <w:sz w:val="20"/>
                <w:szCs w:val="20"/>
              </w:rPr>
              <w:t>400</w:t>
            </w:r>
          </w:p>
        </w:tc>
      </w:tr>
      <w:tr w:rsidR="0027492C" w:rsidRPr="00BF4EDE" w:rsidTr="0027492C">
        <w:trPr>
          <w:trHeight w:val="222"/>
        </w:trPr>
        <w:tc>
          <w:tcPr>
            <w:tcW w:w="2095" w:type="pct"/>
          </w:tcPr>
          <w:p w:rsidR="0027492C" w:rsidRPr="00BF4EDE" w:rsidRDefault="0027492C" w:rsidP="00893F14">
            <w:pPr>
              <w:rPr>
                <w:rFonts w:cs="Tahoma"/>
                <w:b/>
                <w:bCs/>
                <w:sz w:val="20"/>
                <w:szCs w:val="20"/>
              </w:rPr>
            </w:pPr>
            <w:r w:rsidRPr="00BF4EDE">
              <w:rPr>
                <w:rFonts w:cs="Tahoma"/>
                <w:b/>
                <w:bCs/>
                <w:sz w:val="20"/>
                <w:szCs w:val="20"/>
              </w:rPr>
              <w:t xml:space="preserve">VGĮ našumas </w:t>
            </w:r>
          </w:p>
        </w:tc>
        <w:tc>
          <w:tcPr>
            <w:tcW w:w="727" w:type="pct"/>
          </w:tcPr>
          <w:p w:rsidR="0027492C" w:rsidRPr="00BF4EDE" w:rsidRDefault="0027492C" w:rsidP="00893F14">
            <w:pPr>
              <w:jc w:val="center"/>
              <w:rPr>
                <w:rFonts w:cs="Tahoma"/>
                <w:bCs/>
                <w:sz w:val="20"/>
                <w:szCs w:val="20"/>
              </w:rPr>
            </w:pPr>
            <w:r w:rsidRPr="00BF4EDE">
              <w:rPr>
                <w:rFonts w:cs="Tahoma"/>
                <w:sz w:val="20"/>
                <w:szCs w:val="20"/>
              </w:rPr>
              <w:t>m</w:t>
            </w:r>
            <w:r w:rsidRPr="00BF4EDE">
              <w:rPr>
                <w:rFonts w:cs="Tahoma"/>
                <w:sz w:val="20"/>
                <w:szCs w:val="20"/>
                <w:vertAlign w:val="superscript"/>
              </w:rPr>
              <w:t>3</w:t>
            </w:r>
            <w:r w:rsidRPr="00BF4EDE">
              <w:rPr>
                <w:rFonts w:cs="Tahoma"/>
                <w:sz w:val="20"/>
                <w:szCs w:val="20"/>
              </w:rPr>
              <w:t>/d</w:t>
            </w:r>
          </w:p>
        </w:tc>
        <w:tc>
          <w:tcPr>
            <w:tcW w:w="1091" w:type="pct"/>
          </w:tcPr>
          <w:p w:rsidR="0027492C" w:rsidRPr="00BF4EDE" w:rsidRDefault="0027492C" w:rsidP="00893F14">
            <w:pPr>
              <w:jc w:val="center"/>
              <w:rPr>
                <w:rFonts w:cs="Tahoma"/>
                <w:bCs/>
                <w:sz w:val="20"/>
                <w:szCs w:val="20"/>
              </w:rPr>
            </w:pPr>
            <w:r w:rsidRPr="00BF4EDE">
              <w:rPr>
                <w:rFonts w:cs="Tahoma"/>
                <w:bCs/>
                <w:sz w:val="20"/>
                <w:szCs w:val="20"/>
              </w:rPr>
              <w:t>5 000</w:t>
            </w:r>
          </w:p>
        </w:tc>
        <w:tc>
          <w:tcPr>
            <w:tcW w:w="1087" w:type="pct"/>
            <w:shd w:val="clear" w:color="auto" w:fill="BFBFBF"/>
          </w:tcPr>
          <w:p w:rsidR="0027492C" w:rsidRPr="00BF4EDE" w:rsidRDefault="0027492C" w:rsidP="00893F14">
            <w:pPr>
              <w:jc w:val="center"/>
              <w:rPr>
                <w:rFonts w:cs="Tahoma"/>
                <w:b/>
                <w:sz w:val="20"/>
                <w:szCs w:val="20"/>
              </w:rPr>
            </w:pPr>
            <w:r w:rsidRPr="00BF4EDE">
              <w:rPr>
                <w:rFonts w:cs="Tahoma"/>
                <w:b/>
                <w:sz w:val="20"/>
                <w:szCs w:val="20"/>
              </w:rPr>
              <w:t>8 000</w:t>
            </w:r>
          </w:p>
        </w:tc>
      </w:tr>
    </w:tbl>
    <w:p w:rsidR="00831C1B" w:rsidRPr="00BF4EDE" w:rsidRDefault="00831C1B" w:rsidP="00831C1B">
      <w:pPr>
        <w:pStyle w:val="Pagrindinistekstas"/>
        <w:spacing w:after="0" w:line="276" w:lineRule="auto"/>
        <w:jc w:val="both"/>
      </w:pPr>
    </w:p>
    <w:p w:rsidR="00831C1B" w:rsidRPr="00BF4EDE" w:rsidRDefault="00831C1B" w:rsidP="00831C1B">
      <w:pPr>
        <w:pStyle w:val="Pagrindinistekstas"/>
        <w:spacing w:after="0" w:line="276" w:lineRule="auto"/>
        <w:jc w:val="both"/>
      </w:pPr>
      <w:r w:rsidRPr="00BF4EDE">
        <w:t xml:space="preserve">Siūloma VGĮ projektavimui priimti didžiausias laboratorijoje nustatytų vandens komponentų geležies, mangano ir amonio koncentracijų reikšmes: Fe = 1110 µg/l; </w:t>
      </w:r>
      <w:proofErr w:type="spellStart"/>
      <w:r w:rsidRPr="00BF4EDE">
        <w:t>Mn</w:t>
      </w:r>
      <w:proofErr w:type="spellEnd"/>
      <w:r w:rsidRPr="00BF4EDE">
        <w:t xml:space="preserve"> = 95 µg/l; NH</w:t>
      </w:r>
      <w:r w:rsidRPr="00BF4EDE">
        <w:rPr>
          <w:vertAlign w:val="subscript"/>
        </w:rPr>
        <w:t>4</w:t>
      </w:r>
      <w:r w:rsidRPr="00BF4EDE">
        <w:t xml:space="preserve"> = 0,57 mg/l.</w:t>
      </w:r>
    </w:p>
    <w:p w:rsidR="00831C1B" w:rsidRPr="00BF4EDE" w:rsidRDefault="00831C1B" w:rsidP="00831C1B">
      <w:pPr>
        <w:pStyle w:val="Pagrindinistekstas"/>
        <w:spacing w:after="0" w:line="276" w:lineRule="auto"/>
        <w:jc w:val="both"/>
      </w:pPr>
      <w:r w:rsidRPr="00BF4EDE">
        <w:t xml:space="preserve">Kadangi  gręžinių požemiame vandenyje randamas padidintas kiekis geležies ir mangano bei amonio turi būti taikoma uždaros slėginės </w:t>
      </w:r>
      <w:proofErr w:type="spellStart"/>
      <w:r w:rsidRPr="00BF4EDE">
        <w:t>bereagentinės</w:t>
      </w:r>
      <w:proofErr w:type="spellEnd"/>
      <w:r w:rsidRPr="00BF4EDE">
        <w:t xml:space="preserve"> filtracijos per grūdėtąją įkrovą įrenginiai.</w:t>
      </w:r>
    </w:p>
    <w:p w:rsidR="00831C1B" w:rsidRPr="00BF4EDE" w:rsidRDefault="00831C1B" w:rsidP="00831C1B">
      <w:pPr>
        <w:pStyle w:val="Pagrindinistekstas"/>
        <w:spacing w:after="0" w:line="276" w:lineRule="auto"/>
        <w:jc w:val="both"/>
      </w:pPr>
      <w:r w:rsidRPr="00BF4EDE">
        <w:t xml:space="preserve">Atsižvelgus į požeminio vandens kokybę bei reikiamą vandens gerinimo įrenginių našumą, vandeniui ruošti turi būti numatyti šie pagrindiniai įrenginiai bei įrengimai: </w:t>
      </w:r>
      <w:proofErr w:type="spellStart"/>
      <w:r w:rsidRPr="00BF4EDE">
        <w:t>pertvarinis</w:t>
      </w:r>
      <w:proofErr w:type="spellEnd"/>
      <w:r w:rsidRPr="00BF4EDE">
        <w:t>, vertikalus, pratekančio tipo vandens – oro maišytuvas su išsiplėtimo talpa, kompresoriai, slėginio tipo koštuvai (filtrai), koštuvų plovimo įranga (orapūtės), paplavų siurblinė, švaraus vandens rezervuarai, antro kėlimo siurblinė.</w:t>
      </w:r>
    </w:p>
    <w:p w:rsidR="007A5F0C" w:rsidRPr="00BF4EDE" w:rsidRDefault="007A5F0C" w:rsidP="00831C1B">
      <w:pPr>
        <w:pStyle w:val="Pagrindinistekstas"/>
        <w:spacing w:after="0" w:line="276" w:lineRule="auto"/>
        <w:jc w:val="both"/>
      </w:pPr>
      <w:r w:rsidRPr="00BF4EDE">
        <w:t>Pastačius naujus vandens gerinimo įrenginius numatoma sekanti vandens išgavimo, paruošimo ir tiekimo vartotojams seka. Požeminis vanduo iš gręžinių pateks į  paskirstymo kamerą iš kur toliau tiekiamas į naujus vandens gerinimo įrenginius, kuriuose vandens kokybė pagerinama iki projektinių parametrų reikšmių. Pagerintos kokybės ir dezinfekuotas</w:t>
      </w:r>
      <w:r w:rsidR="005666D6" w:rsidRPr="00BF4EDE">
        <w:t xml:space="preserve"> (pagal poreikį)</w:t>
      </w:r>
      <w:r w:rsidRPr="00BF4EDE">
        <w:t xml:space="preserve"> vanduo toliau tiekiams į kitą paskirstymo kamerą, iš kurios vanduo  paskirstomas į du švaraus vandens rezervuarus. Iš švaraus </w:t>
      </w:r>
      <w:r w:rsidRPr="00BF4EDE">
        <w:lastRenderedPageBreak/>
        <w:t>vandens rezervuarų vanduo tekės į antro pakėlimo siurblinę. Antro kėlimo siurbliais vanduo tiekiamas naujai numatomais vandentiekio tinklais į Kauno LEZ2 teritoriją bei Karmėlavos, Ramučių vartotojams.</w:t>
      </w:r>
      <w:r w:rsidR="005666D6" w:rsidRPr="00BF4EDE">
        <w:t xml:space="preserve"> Taip pat vandentiekio tinkle nu</w:t>
      </w:r>
      <w:r w:rsidR="00312413" w:rsidRPr="00BF4EDE">
        <w:t>matomos dvi</w:t>
      </w:r>
      <w:r w:rsidR="005666D6" w:rsidRPr="00BF4EDE">
        <w:t xml:space="preserve"> trečio pakėlimo siurblinė</w:t>
      </w:r>
      <w:r w:rsidR="00312413" w:rsidRPr="00BF4EDE">
        <w:t>s</w:t>
      </w:r>
      <w:r w:rsidR="005666D6" w:rsidRPr="00BF4EDE">
        <w:t>.</w:t>
      </w:r>
    </w:p>
    <w:p w:rsidR="004D2B5C" w:rsidRPr="00BF4EDE" w:rsidRDefault="004D2B5C" w:rsidP="00831C1B">
      <w:pPr>
        <w:pStyle w:val="Pagrindinistekstas"/>
        <w:spacing w:after="0" w:line="276" w:lineRule="auto"/>
        <w:jc w:val="both"/>
      </w:pPr>
      <w:r w:rsidRPr="00BF4EDE">
        <w:rPr>
          <w:b/>
          <w:i/>
        </w:rPr>
        <w:t xml:space="preserve">Projektinė dokumentacija rengiama atsižvelgiant į </w:t>
      </w:r>
      <w:r w:rsidR="005666D6" w:rsidRPr="00BF4EDE">
        <w:rPr>
          <w:b/>
          <w:i/>
        </w:rPr>
        <w:t xml:space="preserve">abu </w:t>
      </w:r>
      <w:r w:rsidRPr="00BF4EDE">
        <w:rPr>
          <w:b/>
          <w:i/>
        </w:rPr>
        <w:t>VGĮ našumo etapus (</w:t>
      </w:r>
      <w:r w:rsidR="005666D6" w:rsidRPr="00BF4EDE">
        <w:rPr>
          <w:b/>
          <w:i/>
        </w:rPr>
        <w:t xml:space="preserve">5000 m3/d ir </w:t>
      </w:r>
      <w:r w:rsidR="00E726FB" w:rsidRPr="00BF4EDE">
        <w:rPr>
          <w:b/>
          <w:i/>
        </w:rPr>
        <w:t xml:space="preserve">perspektyvinį </w:t>
      </w:r>
      <w:r w:rsidRPr="00BF4EDE">
        <w:rPr>
          <w:b/>
          <w:i/>
        </w:rPr>
        <w:t>8000 m</w:t>
      </w:r>
      <w:r w:rsidRPr="00BF4EDE">
        <w:rPr>
          <w:b/>
          <w:i/>
          <w:vertAlign w:val="superscript"/>
        </w:rPr>
        <w:t>3</w:t>
      </w:r>
      <w:r w:rsidRPr="00BF4EDE">
        <w:rPr>
          <w:b/>
          <w:i/>
        </w:rPr>
        <w:t xml:space="preserve">/d). Statybos darbai apima </w:t>
      </w:r>
      <w:r w:rsidR="005666D6" w:rsidRPr="00BF4EDE">
        <w:rPr>
          <w:b/>
          <w:i/>
        </w:rPr>
        <w:t>pirmąjį VGĮ našumo etapą</w:t>
      </w:r>
      <w:r w:rsidRPr="00BF4EDE">
        <w:rPr>
          <w:b/>
          <w:i/>
        </w:rPr>
        <w:t xml:space="preserve"> (5000 m</w:t>
      </w:r>
      <w:r w:rsidRPr="00BF4EDE">
        <w:rPr>
          <w:b/>
          <w:i/>
          <w:vertAlign w:val="superscript"/>
        </w:rPr>
        <w:t>3</w:t>
      </w:r>
      <w:r w:rsidRPr="00BF4EDE">
        <w:rPr>
          <w:b/>
          <w:i/>
        </w:rPr>
        <w:t>/d)</w:t>
      </w:r>
      <w:r w:rsidRPr="00BF4EDE">
        <w:t>.</w:t>
      </w:r>
    </w:p>
    <w:p w:rsidR="00DF3165" w:rsidRPr="00BF4EDE" w:rsidRDefault="005666D6" w:rsidP="00DF3165">
      <w:pPr>
        <w:pStyle w:val="Pagrindinistekstas"/>
        <w:spacing w:after="0" w:line="276" w:lineRule="auto"/>
        <w:jc w:val="both"/>
      </w:pPr>
      <w:r w:rsidRPr="00BF4EDE">
        <w:t>Tinklų s</w:t>
      </w:r>
      <w:r w:rsidR="00812BB6" w:rsidRPr="00BF4EDE">
        <w:t xml:space="preserve">tatybos darbai projekte turi būti suskirstyti etapais. Numatomas </w:t>
      </w:r>
      <w:r w:rsidR="00032333" w:rsidRPr="00BF4EDE">
        <w:t xml:space="preserve">I statybos etapas – nuo antro </w:t>
      </w:r>
      <w:r w:rsidR="00AB1039" w:rsidRPr="00BF4EDE">
        <w:t>pa</w:t>
      </w:r>
      <w:r w:rsidR="00032333" w:rsidRPr="00BF4EDE">
        <w:t xml:space="preserve">kėlimo siurblinės iki </w:t>
      </w:r>
      <w:r w:rsidR="007F2B41" w:rsidRPr="00BF4EDE">
        <w:t xml:space="preserve">vandentiekio </w:t>
      </w:r>
      <w:r w:rsidR="00DF3165" w:rsidRPr="00BF4EDE">
        <w:t>ties keliu A6 į Kauno LEZ2</w:t>
      </w:r>
      <w:r w:rsidR="007F2B41" w:rsidRPr="00BF4EDE">
        <w:t xml:space="preserve"> – apie </w:t>
      </w:r>
      <w:r w:rsidR="007C490E" w:rsidRPr="00BF4EDE">
        <w:t>7,8</w:t>
      </w:r>
      <w:r w:rsidR="00DF3165" w:rsidRPr="00BF4EDE">
        <w:t xml:space="preserve"> km (</w:t>
      </w:r>
      <w:r w:rsidR="007C490E" w:rsidRPr="00BF4EDE">
        <w:t>3</w:t>
      </w:r>
      <w:r w:rsidR="007966CC" w:rsidRPr="00BF4EDE">
        <w:t xml:space="preserve"> </w:t>
      </w:r>
      <w:r w:rsidR="00AB1039" w:rsidRPr="00BF4EDE">
        <w:t>x D315 mm)</w:t>
      </w:r>
      <w:r w:rsidR="00DF3165" w:rsidRPr="00BF4EDE">
        <w:t xml:space="preserve"> ir apie 1,</w:t>
      </w:r>
      <w:r w:rsidR="007C490E" w:rsidRPr="00BF4EDE">
        <w:t>7</w:t>
      </w:r>
      <w:r w:rsidR="00DF3165" w:rsidRPr="00BF4EDE">
        <w:t xml:space="preserve"> km (1 x DN160mm); II statybos etapas – nuo </w:t>
      </w:r>
      <w:r w:rsidR="007F2B41" w:rsidRPr="00BF4EDE">
        <w:t>vandentiekio</w:t>
      </w:r>
      <w:r w:rsidR="00DF3165" w:rsidRPr="00BF4EDE">
        <w:t xml:space="preserve"> ties keliu A6 į Kauno LEZ2 iki LEZ2 teritorijos</w:t>
      </w:r>
      <w:r w:rsidR="007F2B41" w:rsidRPr="00BF4EDE">
        <w:t xml:space="preserve"> – apie </w:t>
      </w:r>
      <w:r w:rsidR="007C490E" w:rsidRPr="00BF4EDE">
        <w:t>5,1</w:t>
      </w:r>
      <w:r w:rsidR="007F2B41" w:rsidRPr="00BF4EDE">
        <w:t xml:space="preserve"> km (</w:t>
      </w:r>
      <w:r w:rsidR="007C490E" w:rsidRPr="00BF4EDE">
        <w:t>3</w:t>
      </w:r>
      <w:r w:rsidR="007F2B41" w:rsidRPr="00BF4EDE">
        <w:t xml:space="preserve"> x D315mm)</w:t>
      </w:r>
      <w:r w:rsidR="00DF3165" w:rsidRPr="00BF4EDE">
        <w:t>.</w:t>
      </w:r>
      <w:r w:rsidR="007F2B41" w:rsidRPr="00BF4EDE">
        <w:t xml:space="preserve"> Numatomi vandentiekio tinklų statybos etapai pateikti priede (Orientacinis išdėstymo planas).</w:t>
      </w:r>
    </w:p>
    <w:p w:rsidR="007F2B41" w:rsidRPr="00BF4EDE" w:rsidRDefault="007F2B41" w:rsidP="00DF3165">
      <w:pPr>
        <w:pStyle w:val="Pagrindinistekstas"/>
        <w:spacing w:after="0" w:line="276" w:lineRule="auto"/>
        <w:jc w:val="both"/>
      </w:pPr>
      <w:r w:rsidRPr="00BF4EDE">
        <w:t>Rangovas gali rengti vieną projektą atskiriems statiniams ir jų etapams arba rengti atskirus projektus (vandenvietei su VGĮ, vandentiekio tinklams pagal etapus).</w:t>
      </w:r>
    </w:p>
    <w:p w:rsidR="00831C1B" w:rsidRPr="00BF4EDE" w:rsidRDefault="00831C1B" w:rsidP="00831C1B">
      <w:pPr>
        <w:pStyle w:val="Pagrindinistekstas"/>
        <w:spacing w:after="0" w:line="276" w:lineRule="auto"/>
        <w:jc w:val="both"/>
      </w:pPr>
    </w:p>
    <w:p w:rsidR="00B40FF2" w:rsidRPr="00BF4EDE" w:rsidRDefault="00344DA2" w:rsidP="00831C1B">
      <w:pPr>
        <w:pStyle w:val="Pagrindinistekstas"/>
        <w:spacing w:after="0" w:line="276" w:lineRule="auto"/>
        <w:jc w:val="both"/>
      </w:pPr>
      <w:r w:rsidRPr="00BF4EDE">
        <w:rPr>
          <w:b/>
        </w:rPr>
        <w:t xml:space="preserve">Tam </w:t>
      </w:r>
      <w:r w:rsidR="00B40FF2" w:rsidRPr="00BF4EDE">
        <w:rPr>
          <w:b/>
        </w:rPr>
        <w:t xml:space="preserve"> būtina atlikti šiuos darbus</w:t>
      </w:r>
      <w:r w:rsidR="00B40FF2" w:rsidRPr="00BF4EDE">
        <w:t>:</w:t>
      </w:r>
    </w:p>
    <w:p w:rsidR="00DF23F9" w:rsidRPr="00BF4EDE" w:rsidRDefault="00DF23F9" w:rsidP="00CB361F">
      <w:pPr>
        <w:numPr>
          <w:ilvl w:val="0"/>
          <w:numId w:val="13"/>
        </w:numPr>
        <w:suppressAutoHyphens/>
        <w:spacing w:line="276" w:lineRule="auto"/>
        <w:ind w:left="0" w:firstLine="851"/>
        <w:jc w:val="both"/>
      </w:pPr>
      <w:r w:rsidRPr="00BF4EDE">
        <w:t>Parengti artezinių gręžin</w:t>
      </w:r>
      <w:r w:rsidR="00CB361F">
        <w:t>i</w:t>
      </w:r>
      <w:r w:rsidRPr="00BF4EDE">
        <w:t xml:space="preserve">ų įrengimo, VGĮ bei vandentiekio statybos </w:t>
      </w:r>
      <w:proofErr w:type="spellStart"/>
      <w:r w:rsidRPr="00BF4EDE">
        <w:t>priešprojektinius</w:t>
      </w:r>
      <w:proofErr w:type="spellEnd"/>
      <w:r w:rsidRPr="00BF4EDE">
        <w:t xml:space="preserve"> pasiūlymus (įskaitant viešinimą), suderinti juos su Užsakovu; Užsakovo vardu pagal įgaliojimą gauti statybą leidžiantį dokumentą</w:t>
      </w:r>
      <w:r w:rsidR="007F2B41" w:rsidRPr="00BF4EDE">
        <w:t xml:space="preserve"> (-</w:t>
      </w:r>
      <w:proofErr w:type="spellStart"/>
      <w:r w:rsidR="007F2B41" w:rsidRPr="00BF4EDE">
        <w:t>us</w:t>
      </w:r>
      <w:proofErr w:type="spellEnd"/>
      <w:r w:rsidR="007F2B41" w:rsidRPr="00BF4EDE">
        <w:t>)</w:t>
      </w:r>
      <w:r w:rsidRPr="00BF4EDE">
        <w:t>; parengti techninį darbo projektą</w:t>
      </w:r>
      <w:r w:rsidR="007F2B41" w:rsidRPr="00BF4EDE">
        <w:t xml:space="preserve"> (-</w:t>
      </w:r>
      <w:proofErr w:type="spellStart"/>
      <w:r w:rsidR="007F2B41" w:rsidRPr="00BF4EDE">
        <w:t>us</w:t>
      </w:r>
      <w:proofErr w:type="spellEnd"/>
      <w:r w:rsidR="007F2B41" w:rsidRPr="00BF4EDE">
        <w:t>)</w:t>
      </w:r>
      <w:r w:rsidRPr="00BF4EDE">
        <w:t>.</w:t>
      </w:r>
    </w:p>
    <w:p w:rsidR="00A215F0" w:rsidRPr="00BF4EDE" w:rsidRDefault="00A215F0" w:rsidP="00CB361F">
      <w:pPr>
        <w:numPr>
          <w:ilvl w:val="0"/>
          <w:numId w:val="13"/>
        </w:numPr>
        <w:suppressAutoHyphens/>
        <w:spacing w:line="276" w:lineRule="auto"/>
        <w:ind w:left="0" w:firstLine="851"/>
        <w:jc w:val="both"/>
      </w:pPr>
      <w:r w:rsidRPr="00BF4EDE">
        <w:t xml:space="preserve">Atlikti inžinerinius topografinius ir geologinius tyrimus, </w:t>
      </w:r>
      <w:r w:rsidR="00DF23F9" w:rsidRPr="00BF4EDE">
        <w:t xml:space="preserve">reikalingus tinkamam projektinių pasiūlymų bei techninio darbo projekto rengimui ir </w:t>
      </w:r>
      <w:r w:rsidRPr="00BF4EDE">
        <w:t>pateikti jų atskaitas</w:t>
      </w:r>
      <w:r w:rsidR="00343892" w:rsidRPr="00BF4EDE">
        <w:t>.</w:t>
      </w:r>
      <w:r w:rsidRPr="00BF4EDE">
        <w:t xml:space="preserve"> </w:t>
      </w:r>
    </w:p>
    <w:p w:rsidR="00A215F0" w:rsidRPr="00BF4EDE" w:rsidRDefault="00A215F0" w:rsidP="00CB361F">
      <w:pPr>
        <w:numPr>
          <w:ilvl w:val="0"/>
          <w:numId w:val="13"/>
        </w:numPr>
        <w:suppressAutoHyphens/>
        <w:spacing w:line="276" w:lineRule="auto"/>
        <w:ind w:left="0" w:firstLine="851"/>
        <w:jc w:val="both"/>
      </w:pPr>
      <w:r w:rsidRPr="00BF4EDE">
        <w:t xml:space="preserve">Pateikti </w:t>
      </w:r>
      <w:r w:rsidR="00DF23F9" w:rsidRPr="00BF4EDE">
        <w:t>techninį darbo</w:t>
      </w:r>
      <w:r w:rsidRPr="00BF4EDE">
        <w:t xml:space="preserve"> projektą Užsakovo parinktai ekspertizės įmonei ir taisyti privalomas ekspertizės pastabas. Ekspertizę perka ir apmoka Užsakovas (Statytojas).</w:t>
      </w:r>
    </w:p>
    <w:p w:rsidR="00DF23F9" w:rsidRPr="00BF4EDE" w:rsidRDefault="00331FD2" w:rsidP="00CB361F">
      <w:pPr>
        <w:numPr>
          <w:ilvl w:val="0"/>
          <w:numId w:val="13"/>
        </w:numPr>
        <w:suppressAutoHyphens/>
        <w:spacing w:line="276" w:lineRule="auto"/>
        <w:ind w:left="0" w:firstLine="851"/>
        <w:jc w:val="both"/>
      </w:pPr>
      <w:r w:rsidRPr="00BF4EDE">
        <w:t>Įrengti ir į bendrą sistemą sujungti gręžinius, kurie užtikrintų reikiamą vandens tiekimą ir nuosavus technologinius poreikius.</w:t>
      </w:r>
      <w:r w:rsidR="00C907CF" w:rsidRPr="00BF4EDE">
        <w:t xml:space="preserve"> Turi būti pakloti ir elektros bei valdymo kabeliai.</w:t>
      </w:r>
    </w:p>
    <w:p w:rsidR="00B40FF2" w:rsidRPr="00BF4EDE" w:rsidRDefault="003F543B" w:rsidP="00CB361F">
      <w:pPr>
        <w:numPr>
          <w:ilvl w:val="0"/>
          <w:numId w:val="13"/>
        </w:numPr>
        <w:suppressAutoHyphens/>
        <w:spacing w:line="276" w:lineRule="auto"/>
        <w:ind w:left="0" w:firstLine="851"/>
        <w:jc w:val="both"/>
      </w:pPr>
      <w:r w:rsidRPr="00BF4EDE">
        <w:t xml:space="preserve">Pastatyti </w:t>
      </w:r>
      <w:r w:rsidR="00810E75" w:rsidRPr="00BF4EDE">
        <w:t xml:space="preserve">naujus </w:t>
      </w:r>
      <w:r w:rsidR="00331FD2" w:rsidRPr="00BF4EDE">
        <w:t xml:space="preserve">uždaros slėginės </w:t>
      </w:r>
      <w:proofErr w:type="spellStart"/>
      <w:r w:rsidR="00331FD2" w:rsidRPr="00BF4EDE">
        <w:t>bereagentinės</w:t>
      </w:r>
      <w:proofErr w:type="spellEnd"/>
      <w:r w:rsidR="00331FD2" w:rsidRPr="00BF4EDE">
        <w:t xml:space="preserve"> filtracijos per grūdėtąją įkrovą įrenginius</w:t>
      </w:r>
      <w:r w:rsidR="00810E75" w:rsidRPr="00BF4EDE">
        <w:t>.</w:t>
      </w:r>
    </w:p>
    <w:p w:rsidR="000F4E89" w:rsidRPr="00BF4EDE" w:rsidRDefault="000F4E89" w:rsidP="00CB361F">
      <w:pPr>
        <w:numPr>
          <w:ilvl w:val="0"/>
          <w:numId w:val="13"/>
        </w:numPr>
        <w:suppressAutoHyphens/>
        <w:spacing w:line="276" w:lineRule="auto"/>
        <w:ind w:left="0" w:firstLine="851"/>
        <w:jc w:val="both"/>
      </w:pPr>
      <w:r w:rsidRPr="00BF4EDE">
        <w:t>Projektuoti ne mažiau kaip dvi lygiagrečias vandens filtrų įrenginių linijas. Didžiausias vandens filtracijos greitis ne daugiau 10 m/h</w:t>
      </w:r>
      <w:r w:rsidR="0094475A" w:rsidRPr="00BF4EDE">
        <w:t>.</w:t>
      </w:r>
    </w:p>
    <w:p w:rsidR="000F4E89" w:rsidRPr="00BF4EDE" w:rsidRDefault="000F4E89" w:rsidP="00CB361F">
      <w:pPr>
        <w:numPr>
          <w:ilvl w:val="0"/>
          <w:numId w:val="13"/>
        </w:numPr>
        <w:suppressAutoHyphens/>
        <w:spacing w:line="276" w:lineRule="auto"/>
        <w:ind w:left="0" w:firstLine="851"/>
        <w:jc w:val="both"/>
      </w:pPr>
      <w:r w:rsidRPr="00BF4EDE">
        <w:t>Vandens ruošimo įrenginių darbas turi būti automatinis.</w:t>
      </w:r>
    </w:p>
    <w:p w:rsidR="000F4E89" w:rsidRPr="00BF4EDE" w:rsidRDefault="000F4E89" w:rsidP="00CB361F">
      <w:pPr>
        <w:numPr>
          <w:ilvl w:val="0"/>
          <w:numId w:val="13"/>
        </w:numPr>
        <w:suppressAutoHyphens/>
        <w:spacing w:line="276" w:lineRule="auto"/>
        <w:ind w:left="0" w:firstLine="851"/>
        <w:jc w:val="both"/>
      </w:pPr>
      <w:r w:rsidRPr="00BF4EDE">
        <w:t>Įrenginių plovimą numatyti nakties metu automatiškai pagal nustatytą laiko programą. Filtrų plovimui naudoti švarų (filtruotą)</w:t>
      </w:r>
      <w:r w:rsidR="008C2AE9" w:rsidRPr="00BF4EDE">
        <w:t>, tačiau nedezinfekuotą</w:t>
      </w:r>
      <w:r w:rsidRPr="00BF4EDE">
        <w:t xml:space="preserve"> vandenį</w:t>
      </w:r>
      <w:r w:rsidR="00B95F70" w:rsidRPr="00BF4EDE">
        <w:t>.</w:t>
      </w:r>
    </w:p>
    <w:p w:rsidR="000F4E89" w:rsidRPr="00BF4EDE" w:rsidRDefault="000F4E89" w:rsidP="00CB361F">
      <w:pPr>
        <w:numPr>
          <w:ilvl w:val="0"/>
          <w:numId w:val="13"/>
        </w:numPr>
        <w:suppressAutoHyphens/>
        <w:spacing w:line="276" w:lineRule="auto"/>
        <w:ind w:left="0" w:firstLine="851"/>
        <w:jc w:val="both"/>
      </w:pPr>
      <w:r w:rsidRPr="00BF4EDE">
        <w:t>Slėginių filtrų ko</w:t>
      </w:r>
      <w:r w:rsidR="00CB361F">
        <w:t>r</w:t>
      </w:r>
      <w:r w:rsidRPr="00BF4EDE">
        <w:t xml:space="preserve">pusai </w:t>
      </w:r>
      <w:r w:rsidR="00812BB6" w:rsidRPr="00BF4EDE">
        <w:t xml:space="preserve">plieniniai </w:t>
      </w:r>
      <w:r w:rsidRPr="00BF4EDE">
        <w:t>iš išorės ir vidaus turi būti dengti antikorozinėmis medžiagomis ir tinkami sąlyčiui su geriamuoju vandeniu. Filtrų drenažo sistema</w:t>
      </w:r>
      <w:r w:rsidR="00A50244" w:rsidRPr="00BF4EDE">
        <w:t xml:space="preserve"> </w:t>
      </w:r>
      <w:r w:rsidR="000A386C" w:rsidRPr="00BF4EDE">
        <w:t>nerūdijančio plieno</w:t>
      </w:r>
      <w:r w:rsidR="00A50244" w:rsidRPr="00BF4EDE">
        <w:t xml:space="preserve"> arba</w:t>
      </w:r>
      <w:r w:rsidRPr="00BF4EDE">
        <w:t xml:space="preserve"> plastikinė, valdymas – hidrauliniai valdymo vožtuvų blokai montuojami ant filtro. </w:t>
      </w:r>
      <w:r w:rsidR="002F02BF" w:rsidRPr="00BF4EDE">
        <w:t>Filtrų valdymui galima naudoti ir sklendes su pneumatine</w:t>
      </w:r>
      <w:r w:rsidR="00A50244" w:rsidRPr="00BF4EDE">
        <w:t xml:space="preserve"> arba elektrine</w:t>
      </w:r>
      <w:r w:rsidR="002F02BF" w:rsidRPr="00BF4EDE">
        <w:t xml:space="preserve"> pavara. </w:t>
      </w:r>
      <w:r w:rsidRPr="00BF4EDE">
        <w:t xml:space="preserve">Filtrų įkrovos medžiagą pasirenka konkurso dalyvis pagal jo siūlomą technologiją. Filtrų įkrova turi būti tinkama naudoti su geriamuoju vandeniu. </w:t>
      </w:r>
    </w:p>
    <w:p w:rsidR="000F4E89" w:rsidRPr="00BF4EDE" w:rsidRDefault="000F4E89" w:rsidP="00CB361F">
      <w:pPr>
        <w:numPr>
          <w:ilvl w:val="0"/>
          <w:numId w:val="13"/>
        </w:numPr>
        <w:suppressAutoHyphens/>
        <w:spacing w:line="276" w:lineRule="auto"/>
        <w:ind w:left="0" w:firstLine="851"/>
        <w:jc w:val="both"/>
      </w:pPr>
      <w:r w:rsidRPr="00BF4EDE">
        <w:t xml:space="preserve">Teršalų oksidavimui naudoti tik atmosferos deguonį. Atmosferos oro įterpimui naudoti </w:t>
      </w:r>
      <w:r w:rsidR="007C00DE" w:rsidRPr="00BF4EDE">
        <w:t>kompresorių</w:t>
      </w:r>
      <w:r w:rsidRPr="00BF4EDE">
        <w:t>. Numatyti du darbinius kompresorius</w:t>
      </w:r>
      <w:r w:rsidR="005B620E" w:rsidRPr="00BF4EDE">
        <w:t xml:space="preserve"> ir vieną atsarginį</w:t>
      </w:r>
      <w:r w:rsidRPr="00BF4EDE">
        <w:t>.</w:t>
      </w:r>
    </w:p>
    <w:p w:rsidR="000F4E89" w:rsidRPr="00BF4EDE" w:rsidRDefault="000F4E89" w:rsidP="00CB361F">
      <w:pPr>
        <w:numPr>
          <w:ilvl w:val="0"/>
          <w:numId w:val="13"/>
        </w:numPr>
        <w:suppressAutoHyphens/>
        <w:spacing w:line="276" w:lineRule="auto"/>
        <w:ind w:left="0" w:firstLine="851"/>
        <w:jc w:val="both"/>
      </w:pPr>
      <w:r w:rsidRPr="00BF4EDE">
        <w:t xml:space="preserve">Oras plovimui turi būti paduodamas </w:t>
      </w:r>
      <w:r w:rsidR="00812BB6" w:rsidRPr="00BF4EDE">
        <w:t>orapūtės</w:t>
      </w:r>
      <w:r w:rsidRPr="00BF4EDE">
        <w:t>.</w:t>
      </w:r>
      <w:r w:rsidR="00812BB6" w:rsidRPr="00BF4EDE">
        <w:t xml:space="preserve"> Numatyti dvi </w:t>
      </w:r>
      <w:r w:rsidR="00641016" w:rsidRPr="00BF4EDE">
        <w:t xml:space="preserve">pakaitomis dirbančias </w:t>
      </w:r>
      <w:r w:rsidR="00812BB6" w:rsidRPr="00BF4EDE">
        <w:t>orapūtes.</w:t>
      </w:r>
    </w:p>
    <w:p w:rsidR="000F4E89" w:rsidRPr="00BF4EDE" w:rsidRDefault="000F4E89" w:rsidP="00CB361F">
      <w:pPr>
        <w:numPr>
          <w:ilvl w:val="0"/>
          <w:numId w:val="13"/>
        </w:numPr>
        <w:suppressAutoHyphens/>
        <w:spacing w:line="276" w:lineRule="auto"/>
        <w:ind w:left="0" w:firstLine="851"/>
        <w:jc w:val="both"/>
      </w:pPr>
      <w:r w:rsidRPr="00BF4EDE">
        <w:t xml:space="preserve">Filtrų paplavų vandenį nuskaidrinti tam įrengiant </w:t>
      </w:r>
      <w:proofErr w:type="spellStart"/>
      <w:r w:rsidRPr="00BF4EDE">
        <w:t>skaidrintuvą</w:t>
      </w:r>
      <w:proofErr w:type="spellEnd"/>
      <w:r w:rsidR="00641016" w:rsidRPr="00BF4EDE">
        <w:t>.</w:t>
      </w:r>
    </w:p>
    <w:p w:rsidR="000F4E89" w:rsidRPr="00BF4EDE" w:rsidRDefault="000F4E89" w:rsidP="00CB361F">
      <w:pPr>
        <w:numPr>
          <w:ilvl w:val="0"/>
          <w:numId w:val="13"/>
        </w:numPr>
        <w:suppressAutoHyphens/>
        <w:spacing w:line="276" w:lineRule="auto"/>
        <w:ind w:left="0" w:firstLine="851"/>
        <w:jc w:val="both"/>
      </w:pPr>
      <w:r w:rsidRPr="00BF4EDE">
        <w:t xml:space="preserve">Nuskaidrėjęs paplavų vanduo turi būti  nuvedamas į </w:t>
      </w:r>
      <w:r w:rsidR="00812BB6" w:rsidRPr="00BF4EDE">
        <w:t>Neries upę</w:t>
      </w:r>
      <w:r w:rsidRPr="00BF4EDE">
        <w:t>.</w:t>
      </w:r>
    </w:p>
    <w:p w:rsidR="000F4E89" w:rsidRPr="00BF4EDE" w:rsidRDefault="000F4E89" w:rsidP="00CB361F">
      <w:pPr>
        <w:numPr>
          <w:ilvl w:val="0"/>
          <w:numId w:val="13"/>
        </w:numPr>
        <w:suppressAutoHyphens/>
        <w:spacing w:line="276" w:lineRule="auto"/>
        <w:ind w:left="0" w:firstLine="851"/>
        <w:jc w:val="both"/>
      </w:pPr>
      <w:r w:rsidRPr="00BF4EDE">
        <w:t xml:space="preserve">Sumontuoti apskaitos prietaisus išgaunamo ir tiekiamo vartotojams vandens apskaitai. Apskaitos prietaisai turi būti </w:t>
      </w:r>
      <w:r w:rsidR="00865613" w:rsidRPr="00BF4EDE">
        <w:t>elektromag</w:t>
      </w:r>
      <w:r w:rsidR="00B57851" w:rsidRPr="00BF4EDE">
        <w:t>netiniai</w:t>
      </w:r>
      <w:r w:rsidRPr="00BF4EDE">
        <w:t xml:space="preserve">. Turi būti montuojami tik vieno tipo debito </w:t>
      </w:r>
      <w:r w:rsidRPr="00BF4EDE">
        <w:lastRenderedPageBreak/>
        <w:t>matavimo prietaisai. Prietaisai turi būti su metrologine</w:t>
      </w:r>
      <w:r w:rsidR="006E0345" w:rsidRPr="00BF4EDE">
        <w:t xml:space="preserve"> patikra</w:t>
      </w:r>
      <w:r w:rsidRPr="00BF4EDE">
        <w:t xml:space="preserve"> ir turėti nuolatinį prekybos atstovą Lietuvos Respublikoje.</w:t>
      </w:r>
    </w:p>
    <w:p w:rsidR="000F4E89" w:rsidRPr="00BF4EDE" w:rsidRDefault="001268CA" w:rsidP="00CB361F">
      <w:pPr>
        <w:numPr>
          <w:ilvl w:val="0"/>
          <w:numId w:val="13"/>
        </w:numPr>
        <w:suppressAutoHyphens/>
        <w:spacing w:line="276" w:lineRule="auto"/>
        <w:ind w:left="0" w:firstLine="851"/>
        <w:jc w:val="both"/>
      </w:pPr>
      <w:r w:rsidRPr="00BF4EDE">
        <w:t>P</w:t>
      </w:r>
      <w:r w:rsidR="00812BB6" w:rsidRPr="00BF4EDE">
        <w:t>akloti lauko vandentiekio linijas</w:t>
      </w:r>
      <w:r w:rsidRPr="00BF4EDE">
        <w:t xml:space="preserve"> </w:t>
      </w:r>
      <w:r w:rsidR="00E8349D" w:rsidRPr="00BF4EDE">
        <w:t>nuo gręžinių</w:t>
      </w:r>
      <w:r w:rsidR="001040C1" w:rsidRPr="00BF4EDE">
        <w:t xml:space="preserve"> </w:t>
      </w:r>
      <w:r w:rsidR="00E8349D" w:rsidRPr="00BF4EDE">
        <w:t>iki naujai statomo</w:t>
      </w:r>
      <w:r w:rsidRPr="00BF4EDE">
        <w:t xml:space="preserve"> VGĮ pastato, </w:t>
      </w:r>
      <w:r w:rsidR="00812BB6" w:rsidRPr="00BF4EDE">
        <w:t>paruošto vandens nuvedimo linijas</w:t>
      </w:r>
      <w:r w:rsidRPr="00BF4EDE">
        <w:t xml:space="preserve"> iki </w:t>
      </w:r>
      <w:r w:rsidR="00812BB6" w:rsidRPr="00BF4EDE">
        <w:t>švaraus vandens rezervuaro (ŠVR).</w:t>
      </w:r>
    </w:p>
    <w:p w:rsidR="00812BB6" w:rsidRPr="00BF4EDE" w:rsidRDefault="00812BB6" w:rsidP="00CB361F">
      <w:pPr>
        <w:numPr>
          <w:ilvl w:val="0"/>
          <w:numId w:val="13"/>
        </w:numPr>
        <w:suppressAutoHyphens/>
        <w:spacing w:line="276" w:lineRule="auto"/>
        <w:ind w:left="0" w:firstLine="851"/>
        <w:jc w:val="both"/>
      </w:pPr>
      <w:r w:rsidRPr="00BF4EDE">
        <w:t>Įrengti ŠVR.</w:t>
      </w:r>
    </w:p>
    <w:p w:rsidR="00812BB6" w:rsidRPr="00BF4EDE" w:rsidRDefault="00812BB6" w:rsidP="00CB361F">
      <w:pPr>
        <w:numPr>
          <w:ilvl w:val="0"/>
          <w:numId w:val="13"/>
        </w:numPr>
        <w:suppressAutoHyphens/>
        <w:spacing w:line="276" w:lineRule="auto"/>
        <w:ind w:left="0" w:firstLine="851"/>
        <w:jc w:val="both"/>
      </w:pPr>
      <w:r w:rsidRPr="00BF4EDE">
        <w:t>Nuo ŠVR pakloti vandentiekio tinklus.</w:t>
      </w:r>
    </w:p>
    <w:p w:rsidR="00C96CA1" w:rsidRPr="00BF4EDE" w:rsidRDefault="00C96CA1" w:rsidP="00CB361F">
      <w:pPr>
        <w:numPr>
          <w:ilvl w:val="0"/>
          <w:numId w:val="13"/>
        </w:numPr>
        <w:suppressAutoHyphens/>
        <w:spacing w:line="276" w:lineRule="auto"/>
        <w:ind w:left="0" w:firstLine="851"/>
        <w:jc w:val="both"/>
      </w:pPr>
      <w:r w:rsidRPr="00BF4EDE">
        <w:t xml:space="preserve">Pakloti paplavų linijas nuo technologinio pastato iki paplavų </w:t>
      </w:r>
      <w:proofErr w:type="spellStart"/>
      <w:r w:rsidRPr="00BF4EDE">
        <w:t>skaidrintuvo</w:t>
      </w:r>
      <w:proofErr w:type="spellEnd"/>
      <w:r w:rsidRPr="00BF4EDE">
        <w:t xml:space="preserve"> bei nuo </w:t>
      </w:r>
      <w:proofErr w:type="spellStart"/>
      <w:r w:rsidRPr="00BF4EDE">
        <w:t>skaidrintuvo</w:t>
      </w:r>
      <w:proofErr w:type="spellEnd"/>
      <w:r w:rsidRPr="00BF4EDE">
        <w:t xml:space="preserve"> iki </w:t>
      </w:r>
      <w:r w:rsidR="001855F1" w:rsidRPr="00BF4EDE">
        <w:t>Neries upės</w:t>
      </w:r>
      <w:r w:rsidRPr="00BF4EDE">
        <w:t>.</w:t>
      </w:r>
    </w:p>
    <w:p w:rsidR="00054CDD" w:rsidRPr="00BF4EDE" w:rsidRDefault="00054CDD" w:rsidP="00CB361F">
      <w:pPr>
        <w:numPr>
          <w:ilvl w:val="0"/>
          <w:numId w:val="13"/>
        </w:numPr>
        <w:suppressAutoHyphens/>
        <w:spacing w:line="276" w:lineRule="auto"/>
        <w:ind w:left="0" w:firstLine="851"/>
        <w:jc w:val="both"/>
      </w:pPr>
      <w:r w:rsidRPr="00BF4EDE">
        <w:t>Pakloti elektros tiekimo ir duomenų perdavimo kabelius</w:t>
      </w:r>
      <w:r w:rsidR="000C4813" w:rsidRPr="00BF4EDE">
        <w:t xml:space="preserve"> (įskaitant ir kabelius nuo gręžinių siurblių)</w:t>
      </w:r>
      <w:r w:rsidRPr="00BF4EDE">
        <w:t>.</w:t>
      </w:r>
    </w:p>
    <w:p w:rsidR="000F4E89" w:rsidRPr="00BF4EDE" w:rsidRDefault="000F4E89" w:rsidP="00CB361F">
      <w:pPr>
        <w:numPr>
          <w:ilvl w:val="0"/>
          <w:numId w:val="13"/>
        </w:numPr>
        <w:suppressAutoHyphens/>
        <w:spacing w:line="276" w:lineRule="auto"/>
        <w:ind w:left="0" w:firstLine="851"/>
        <w:jc w:val="both"/>
      </w:pPr>
      <w:r w:rsidRPr="00BF4EDE">
        <w:t>Prieš ir po vandens gerinimo įrenginių turi būti įrengti slėgio matavimo prietaisai.</w:t>
      </w:r>
    </w:p>
    <w:p w:rsidR="000F4E89" w:rsidRPr="00BF4EDE" w:rsidRDefault="000F4E89" w:rsidP="00CB361F">
      <w:pPr>
        <w:numPr>
          <w:ilvl w:val="0"/>
          <w:numId w:val="13"/>
        </w:numPr>
        <w:suppressAutoHyphens/>
        <w:spacing w:line="276" w:lineRule="auto"/>
        <w:ind w:left="0" w:firstLine="851"/>
        <w:jc w:val="both"/>
      </w:pPr>
      <w:r w:rsidRPr="00BF4EDE">
        <w:t>Pastatyti optimalių matmenų ir racionalaus išdėstymo vandenvietės teritorijoje apšiltintą pastatą geriamojo vandens gerinimo įrenginiams sumontu</w:t>
      </w:r>
      <w:r w:rsidR="001855F1" w:rsidRPr="00BF4EDE">
        <w:t>oti</w:t>
      </w:r>
      <w:r w:rsidRPr="00BF4EDE">
        <w:t>:</w:t>
      </w:r>
    </w:p>
    <w:p w:rsidR="000F4E89" w:rsidRPr="00BF4EDE" w:rsidRDefault="000F4E89" w:rsidP="00CB361F">
      <w:pPr>
        <w:numPr>
          <w:ilvl w:val="1"/>
          <w:numId w:val="15"/>
        </w:numPr>
        <w:suppressAutoHyphens/>
        <w:spacing w:line="276" w:lineRule="auto"/>
        <w:ind w:left="567" w:firstLine="284"/>
        <w:jc w:val="both"/>
      </w:pPr>
      <w:r w:rsidRPr="00BF4EDE">
        <w:t>Sienos ir stog</w:t>
      </w:r>
      <w:r w:rsidR="00893F14" w:rsidRPr="00BF4EDE">
        <w:t>as iš daugiasluoksnių plokščių</w:t>
      </w:r>
      <w:r w:rsidRPr="00BF4EDE">
        <w:t xml:space="preserve">. Plieno dangos galvanizuotos ir dengtos poliesteriu iš abiejų pusių. Antikorozinė sekcijų garantija – </w:t>
      </w:r>
      <w:r w:rsidR="00532D9C" w:rsidRPr="00BF4EDE">
        <w:t xml:space="preserve">ne mažiau </w:t>
      </w:r>
      <w:r w:rsidRPr="00BF4EDE">
        <w:t>10 metų. Stogas vienšlaitis arba dvišlaitis.</w:t>
      </w:r>
    </w:p>
    <w:p w:rsidR="000F4E89" w:rsidRPr="00BF4EDE" w:rsidRDefault="000F4E89" w:rsidP="00CB361F">
      <w:pPr>
        <w:numPr>
          <w:ilvl w:val="1"/>
          <w:numId w:val="15"/>
        </w:numPr>
        <w:suppressAutoHyphens/>
        <w:spacing w:line="276" w:lineRule="auto"/>
        <w:ind w:left="567" w:firstLine="284"/>
        <w:jc w:val="both"/>
      </w:pPr>
      <w:r w:rsidRPr="00BF4EDE">
        <w:t xml:space="preserve">Grindys – gelžbetoninės, durys – metalinės su </w:t>
      </w:r>
      <w:proofErr w:type="spellStart"/>
      <w:r w:rsidRPr="00BF4EDE">
        <w:t>termosekcija</w:t>
      </w:r>
      <w:proofErr w:type="spellEnd"/>
      <w:r w:rsidRPr="00BF4EDE">
        <w:t>, langai neprojektuojami.</w:t>
      </w:r>
    </w:p>
    <w:p w:rsidR="000F4E89" w:rsidRPr="00BF4EDE" w:rsidRDefault="000F4E89" w:rsidP="00CB361F">
      <w:pPr>
        <w:numPr>
          <w:ilvl w:val="1"/>
          <w:numId w:val="15"/>
        </w:numPr>
        <w:suppressAutoHyphens/>
        <w:spacing w:line="276" w:lineRule="auto"/>
        <w:ind w:left="567" w:firstLine="284"/>
        <w:jc w:val="both"/>
      </w:pPr>
      <w:r w:rsidRPr="00BF4EDE">
        <w:t>Elektros tinklai turi būti varinių gyslų kabeliais.</w:t>
      </w:r>
    </w:p>
    <w:p w:rsidR="000F4E89" w:rsidRPr="00BF4EDE" w:rsidRDefault="000F4E89" w:rsidP="00CB361F">
      <w:pPr>
        <w:numPr>
          <w:ilvl w:val="1"/>
          <w:numId w:val="15"/>
        </w:numPr>
        <w:suppressAutoHyphens/>
        <w:spacing w:line="276" w:lineRule="auto"/>
        <w:ind w:left="567" w:firstLine="284"/>
        <w:jc w:val="both"/>
      </w:pPr>
      <w:r w:rsidRPr="00BF4EDE">
        <w:t>Kabelių izoliacija, izoliuojamieji ramsčiai, atraminės ir lanksčios konstrukcijos, vamzdžiai, loviai turi būti atsparūs drėgmei.</w:t>
      </w:r>
    </w:p>
    <w:p w:rsidR="000F4E89" w:rsidRPr="00BF4EDE" w:rsidRDefault="000F4E89" w:rsidP="00CB361F">
      <w:pPr>
        <w:numPr>
          <w:ilvl w:val="1"/>
          <w:numId w:val="15"/>
        </w:numPr>
        <w:suppressAutoHyphens/>
        <w:spacing w:line="276" w:lineRule="auto"/>
        <w:ind w:left="567" w:firstLine="284"/>
        <w:jc w:val="both"/>
      </w:pPr>
      <w:r w:rsidRPr="00BF4EDE">
        <w:t xml:space="preserve">Įvade į pastatą turi būti įrengta įvadinė skirstomoji spinta, kurioje turi būti įrengti reikiamos klasės virš įtampių ribotuvai ir automatiniai </w:t>
      </w:r>
      <w:proofErr w:type="spellStart"/>
      <w:r w:rsidRPr="00BF4EDE">
        <w:t>išjungėjai</w:t>
      </w:r>
      <w:proofErr w:type="spellEnd"/>
      <w:r w:rsidRPr="00BF4EDE">
        <w:t>.</w:t>
      </w:r>
    </w:p>
    <w:p w:rsidR="000A386C" w:rsidRPr="00BF4EDE" w:rsidRDefault="000A386C" w:rsidP="00CB361F">
      <w:pPr>
        <w:numPr>
          <w:ilvl w:val="1"/>
          <w:numId w:val="15"/>
        </w:numPr>
        <w:suppressAutoHyphens/>
        <w:spacing w:line="276" w:lineRule="auto"/>
        <w:ind w:left="567" w:firstLine="284"/>
        <w:jc w:val="both"/>
      </w:pPr>
      <w:r w:rsidRPr="00BF4EDE">
        <w:t>Vandens gerinimo įrenginių technologiniame pastate įrengti WC su praustuvu bei sandėlį įrankiams ir vandenvietės priežiūros technikai.</w:t>
      </w:r>
    </w:p>
    <w:p w:rsidR="000F4E89" w:rsidRPr="00BF4EDE" w:rsidRDefault="000F4E89" w:rsidP="00CB361F">
      <w:pPr>
        <w:numPr>
          <w:ilvl w:val="1"/>
          <w:numId w:val="15"/>
        </w:numPr>
        <w:suppressAutoHyphens/>
        <w:spacing w:line="276" w:lineRule="auto"/>
        <w:ind w:left="567" w:firstLine="284"/>
        <w:jc w:val="both"/>
      </w:pPr>
      <w:r w:rsidRPr="00BF4EDE">
        <w:t xml:space="preserve">Pastate turi būti įrengtas natūralus ir mechaninis vėdinimas. Šaltu metų laiku numatyti šildymą, kuris </w:t>
      </w:r>
      <w:r w:rsidR="000A386C" w:rsidRPr="00BF4EDE">
        <w:t xml:space="preserve">technologinėse patalpose </w:t>
      </w:r>
      <w:r w:rsidRPr="00BF4EDE">
        <w:t>garantuotų ne žemesnę kaip +5°C temperatūrą</w:t>
      </w:r>
      <w:r w:rsidR="000A386C" w:rsidRPr="00BF4EDE">
        <w:t>, o WC patalpose atitiktų higienos normų reikalavimus</w:t>
      </w:r>
      <w:r w:rsidRPr="00BF4EDE">
        <w:t xml:space="preserve">. Elektriniam šildymui numatyti elektrinius šildytuvus su temperatūros reguliatoriumi. </w:t>
      </w:r>
    </w:p>
    <w:p w:rsidR="000F4E89" w:rsidRPr="00BF4EDE" w:rsidRDefault="000F4E89" w:rsidP="00CB361F">
      <w:pPr>
        <w:numPr>
          <w:ilvl w:val="1"/>
          <w:numId w:val="15"/>
        </w:numPr>
        <w:suppressAutoHyphens/>
        <w:spacing w:line="276" w:lineRule="auto"/>
        <w:ind w:left="567" w:firstLine="284"/>
        <w:jc w:val="both"/>
      </w:pPr>
      <w:r w:rsidRPr="00BF4EDE">
        <w:t xml:space="preserve">Numatyti lietaus vandens surinkimą ir nuvedimą nuo pastato stogo. </w:t>
      </w:r>
    </w:p>
    <w:p w:rsidR="000F4E89" w:rsidRPr="00BF4EDE" w:rsidRDefault="008E66CB" w:rsidP="00A15FDE">
      <w:pPr>
        <w:numPr>
          <w:ilvl w:val="1"/>
          <w:numId w:val="15"/>
        </w:numPr>
        <w:suppressAutoHyphens/>
        <w:spacing w:line="276" w:lineRule="auto"/>
        <w:ind w:left="567" w:firstLine="284"/>
        <w:jc w:val="both"/>
      </w:pPr>
      <w:r w:rsidRPr="00BF4EDE">
        <w:t>Numatyti stacionarią dezinfekavimo įrangą</w:t>
      </w:r>
      <w:r w:rsidR="000F4E89" w:rsidRPr="00BF4EDE">
        <w:t xml:space="preserve"> ir talpą dezinfekavimo skysčiui. Numatyti dozavimo siurblio valdymą pagal valyto vandens debitą.</w:t>
      </w:r>
    </w:p>
    <w:p w:rsidR="003B4199" w:rsidRPr="00BF4EDE" w:rsidRDefault="003B4199" w:rsidP="00CB361F">
      <w:pPr>
        <w:numPr>
          <w:ilvl w:val="0"/>
          <w:numId w:val="13"/>
        </w:numPr>
        <w:suppressAutoHyphens/>
        <w:spacing w:line="276" w:lineRule="auto"/>
        <w:ind w:left="0" w:firstLine="851"/>
        <w:jc w:val="both"/>
      </w:pPr>
      <w:r w:rsidRPr="00BF4EDE">
        <w:t>Numatyti dažnio keitiklius gręžiniams.</w:t>
      </w:r>
    </w:p>
    <w:p w:rsidR="00D25099" w:rsidRPr="00BF4EDE" w:rsidRDefault="00D25099" w:rsidP="00CB361F">
      <w:pPr>
        <w:numPr>
          <w:ilvl w:val="0"/>
          <w:numId w:val="13"/>
        </w:numPr>
        <w:suppressAutoHyphens/>
        <w:spacing w:line="276" w:lineRule="auto"/>
        <w:ind w:left="0" w:firstLine="851"/>
        <w:jc w:val="both"/>
      </w:pPr>
      <w:r w:rsidRPr="00BF4EDE">
        <w:t xml:space="preserve">Technologiniame pastate numatyti </w:t>
      </w:r>
      <w:r w:rsidR="00117FF2" w:rsidRPr="00BF4EDE">
        <w:t xml:space="preserve">filtrų </w:t>
      </w:r>
      <w:r w:rsidRPr="00BF4EDE">
        <w:t>apvadinę priešgaisrinę vandentiekio liniją.</w:t>
      </w:r>
    </w:p>
    <w:p w:rsidR="000B33B0" w:rsidRPr="00CB361F" w:rsidRDefault="000B33B0" w:rsidP="00CB361F">
      <w:pPr>
        <w:numPr>
          <w:ilvl w:val="0"/>
          <w:numId w:val="13"/>
        </w:numPr>
        <w:suppressAutoHyphens/>
        <w:spacing w:line="276" w:lineRule="auto"/>
        <w:ind w:left="0" w:firstLine="851"/>
        <w:jc w:val="both"/>
      </w:pPr>
      <w:r w:rsidRPr="00BF4EDE">
        <w:t>Technologinių procesų priežiūrai, va</w:t>
      </w:r>
      <w:r w:rsidR="00893F14" w:rsidRPr="00BF4EDE">
        <w:t>ldymui ir duomenų perdavimui numatyti</w:t>
      </w:r>
      <w:r w:rsidRPr="00BF4EDE">
        <w:t xml:space="preserve"> įrengti SCADA </w:t>
      </w:r>
      <w:r w:rsidR="00500B91" w:rsidRPr="00BF4EDE">
        <w:t xml:space="preserve">sistemą. </w:t>
      </w:r>
      <w:r w:rsidR="000F4E89" w:rsidRPr="00BF4EDE">
        <w:t xml:space="preserve">Numatyti </w:t>
      </w:r>
      <w:r w:rsidR="00893F14" w:rsidRPr="00BF4EDE">
        <w:t>VGĮ</w:t>
      </w:r>
      <w:r w:rsidR="000F4E89" w:rsidRPr="00BF4EDE">
        <w:t xml:space="preserve"> pagrindinių darbo parametrų perdavimą į centrinę dispečerinę</w:t>
      </w:r>
      <w:r w:rsidR="00A30D1D" w:rsidRPr="00BF4EDE">
        <w:t>.</w:t>
      </w:r>
      <w:r w:rsidRPr="00CB361F">
        <w:t xml:space="preserve"> </w:t>
      </w:r>
      <w:r w:rsidR="000F4E89" w:rsidRPr="00CB361F">
        <w:t>Duomenys perduodami GPRS (mobiliojo telefono) tinklo pagalba.</w:t>
      </w:r>
    </w:p>
    <w:p w:rsidR="000F4E89" w:rsidRPr="00BF4EDE" w:rsidRDefault="00893F14" w:rsidP="00CB361F">
      <w:pPr>
        <w:numPr>
          <w:ilvl w:val="0"/>
          <w:numId w:val="13"/>
        </w:numPr>
        <w:suppressAutoHyphens/>
        <w:spacing w:line="276" w:lineRule="auto"/>
        <w:ind w:left="0" w:firstLine="851"/>
        <w:jc w:val="both"/>
      </w:pPr>
      <w:r w:rsidRPr="00BF4EDE">
        <w:t>VGĮ</w:t>
      </w:r>
      <w:r w:rsidR="000B33B0" w:rsidRPr="00BF4EDE">
        <w:t xml:space="preserve"> darbas turi būti visiškai automatizuotas. Tuo pačiu metu, turi būti palikta galimybė rankiniam režimui. Valdymo sistema turi būti įdiegta naudojant programuojamus loginius valdiklius, operatoriaus panelę ir apimti visas technologinio proceso dalis. </w:t>
      </w:r>
      <w:r w:rsidR="000F4E89" w:rsidRPr="00BF4EDE">
        <w:t>Turi būti numatyti nepertraukiamos srovės šaltiniai prie visų informacijos perdavimo šaltinių vandens gerinimo įrenginiuose.</w:t>
      </w:r>
    </w:p>
    <w:p w:rsidR="00893F14" w:rsidRPr="00BF4EDE" w:rsidRDefault="00893F14" w:rsidP="00CB361F">
      <w:pPr>
        <w:numPr>
          <w:ilvl w:val="0"/>
          <w:numId w:val="13"/>
        </w:numPr>
        <w:suppressAutoHyphens/>
        <w:spacing w:line="276" w:lineRule="auto"/>
        <w:ind w:left="0" w:firstLine="851"/>
        <w:jc w:val="both"/>
      </w:pPr>
      <w:r w:rsidRPr="00BF4EDE">
        <w:t>Turi būti numatytas generatorius</w:t>
      </w:r>
      <w:r w:rsidR="00A30D1D" w:rsidRPr="00BF4EDE">
        <w:t xml:space="preserve"> su ARĮ</w:t>
      </w:r>
      <w:r w:rsidRPr="00BF4EDE">
        <w:t>, užtikrinantis pagrindinių VGĮ procesų veikimą, vandens tiekimą vartotojams.</w:t>
      </w:r>
    </w:p>
    <w:p w:rsidR="00847B56" w:rsidRPr="00BF4EDE" w:rsidRDefault="00893F14" w:rsidP="00A15FDE">
      <w:pPr>
        <w:numPr>
          <w:ilvl w:val="0"/>
          <w:numId w:val="13"/>
        </w:numPr>
        <w:suppressAutoHyphens/>
        <w:spacing w:line="276" w:lineRule="auto"/>
        <w:ind w:left="0" w:firstLine="851"/>
        <w:jc w:val="both"/>
      </w:pPr>
      <w:r w:rsidRPr="00A15FDE">
        <w:lastRenderedPageBreak/>
        <w:t>Vandenvietėje turi būti įrengta</w:t>
      </w:r>
      <w:r w:rsidR="006C1D0B" w:rsidRPr="00A15FDE">
        <w:t xml:space="preserve"> </w:t>
      </w:r>
      <w:r w:rsidRPr="00BF4EDE">
        <w:t>aikštelė</w:t>
      </w:r>
      <w:r w:rsidR="006C1D0B" w:rsidRPr="00BF4EDE">
        <w:t xml:space="preserve"> </w:t>
      </w:r>
      <w:r w:rsidRPr="00BF4EDE">
        <w:t>VGĮ aptarnavimui</w:t>
      </w:r>
      <w:r w:rsidR="00847B56" w:rsidRPr="00BF4EDE">
        <w:t xml:space="preserve">. </w:t>
      </w:r>
      <w:r w:rsidR="00293BD7" w:rsidRPr="00BF4EDE">
        <w:t>A</w:t>
      </w:r>
      <w:r w:rsidR="00847B56" w:rsidRPr="00BF4EDE">
        <w:t>ikštelė – asfalto arba trinkelių dangos, perimetru su bortais. Priėjimai prie technologinių statinių ir nuogrindos apie juos trinkelių/plytelių dangos.</w:t>
      </w:r>
      <w:r w:rsidR="00C907CF" w:rsidRPr="00BF4EDE">
        <w:t xml:space="preserve"> Aptarnavimo kel</w:t>
      </w:r>
      <w:r w:rsidR="00A70AC4" w:rsidRPr="00BF4EDE">
        <w:t xml:space="preserve">iai iki gręžinių turi būti žvyruoti, kad </w:t>
      </w:r>
      <w:r w:rsidR="007E232A" w:rsidRPr="00BF4EDE">
        <w:t>prie jų galėtų privažiuoti aptarnaujanti technika</w:t>
      </w:r>
      <w:r w:rsidR="00C907CF" w:rsidRPr="00BF4EDE">
        <w:t>.</w:t>
      </w:r>
    </w:p>
    <w:p w:rsidR="000F4E89" w:rsidRPr="00BF4EDE" w:rsidRDefault="00847B56" w:rsidP="00A15FDE">
      <w:pPr>
        <w:numPr>
          <w:ilvl w:val="0"/>
          <w:numId w:val="13"/>
        </w:numPr>
        <w:suppressAutoHyphens/>
        <w:spacing w:line="276" w:lineRule="auto"/>
        <w:ind w:left="0" w:firstLine="851"/>
        <w:jc w:val="both"/>
      </w:pPr>
      <w:r w:rsidRPr="00BF4EDE">
        <w:t xml:space="preserve">Turi būti numatytas </w:t>
      </w:r>
      <w:r w:rsidR="00D950A1" w:rsidRPr="00BF4EDE">
        <w:t xml:space="preserve">VGĮ statinių </w:t>
      </w:r>
      <w:r w:rsidR="00CC00ED" w:rsidRPr="00BF4EDE">
        <w:t xml:space="preserve">ir teritorijos </w:t>
      </w:r>
      <w:r w:rsidR="00D950A1" w:rsidRPr="00BF4EDE">
        <w:t>apšvi</w:t>
      </w:r>
      <w:r w:rsidR="00CC00ED" w:rsidRPr="00BF4EDE">
        <w:t>e</w:t>
      </w:r>
      <w:r w:rsidR="00D950A1" w:rsidRPr="00BF4EDE">
        <w:t>timas</w:t>
      </w:r>
      <w:r w:rsidR="006C1D0B" w:rsidRPr="00A15FDE">
        <w:t xml:space="preserve">. </w:t>
      </w:r>
      <w:r w:rsidR="000F4E89" w:rsidRPr="00BF4EDE">
        <w:t>Lauko apšvietimo šviestuvai turi įsijungti automatiškai nuo judesio ir šviesos daviklio.</w:t>
      </w:r>
    </w:p>
    <w:p w:rsidR="000F4E89" w:rsidRPr="00BF4EDE" w:rsidRDefault="000F4E89" w:rsidP="00A15FDE">
      <w:pPr>
        <w:numPr>
          <w:ilvl w:val="0"/>
          <w:numId w:val="13"/>
        </w:numPr>
        <w:suppressAutoHyphens/>
        <w:spacing w:line="276" w:lineRule="auto"/>
        <w:ind w:left="0" w:firstLine="851"/>
        <w:jc w:val="both"/>
      </w:pPr>
      <w:r w:rsidRPr="00BF4EDE">
        <w:t xml:space="preserve">Elektros įrenginiai (skirstomieji skydeliai, šviestuvai, kištukiniai lizdai ir kt.) turi būti ne žemesnio kaip IP44 klasės apsaugos klasės. </w:t>
      </w:r>
    </w:p>
    <w:p w:rsidR="000F4E89" w:rsidRPr="00BF4EDE" w:rsidRDefault="000F4E89" w:rsidP="00A15FDE">
      <w:pPr>
        <w:numPr>
          <w:ilvl w:val="0"/>
          <w:numId w:val="13"/>
        </w:numPr>
        <w:suppressAutoHyphens/>
        <w:spacing w:line="276" w:lineRule="auto"/>
        <w:ind w:left="0" w:firstLine="851"/>
        <w:jc w:val="both"/>
      </w:pPr>
      <w:r w:rsidRPr="00BF4EDE">
        <w:t xml:space="preserve">Įžeminimo ir apsauginiai laidininkai turi būti apsaugoti nuo mechaninių pažeidimų. Turi būti įrengtos dirbtinių įžemintuvų įvadų į pastatą pajungimo vietos ir paženklintos apsauginio įžeminimo ženklu. </w:t>
      </w:r>
    </w:p>
    <w:p w:rsidR="000F4E89" w:rsidRPr="00BF4EDE" w:rsidRDefault="000F4E89" w:rsidP="00A15FDE">
      <w:pPr>
        <w:numPr>
          <w:ilvl w:val="0"/>
          <w:numId w:val="13"/>
        </w:numPr>
        <w:suppressAutoHyphens/>
        <w:spacing w:line="276" w:lineRule="auto"/>
        <w:ind w:left="0" w:firstLine="851"/>
        <w:jc w:val="both"/>
      </w:pPr>
      <w:r w:rsidRPr="00BF4EDE">
        <w:t>Numatyti vandens gerinimo įrenginių pastato apsauginę, gaisrinę, šviesinę signalizaciją, žaibosaugą.</w:t>
      </w:r>
    </w:p>
    <w:p w:rsidR="005065B7" w:rsidRPr="00BF4EDE" w:rsidRDefault="005065B7" w:rsidP="00A15FDE">
      <w:pPr>
        <w:numPr>
          <w:ilvl w:val="0"/>
          <w:numId w:val="13"/>
        </w:numPr>
        <w:suppressAutoHyphens/>
        <w:spacing w:line="276" w:lineRule="auto"/>
        <w:ind w:left="0" w:firstLine="851"/>
        <w:jc w:val="both"/>
      </w:pPr>
      <w:r w:rsidRPr="00A15FDE">
        <w:t>Įrengti vandenvietės</w:t>
      </w:r>
      <w:r w:rsidR="00DB1AA9" w:rsidRPr="00A15FDE">
        <w:t>,</w:t>
      </w:r>
      <w:r w:rsidRPr="00A15FDE">
        <w:t xml:space="preserve"> VGĮ</w:t>
      </w:r>
      <w:r w:rsidR="00DB1AA9" w:rsidRPr="00A15FDE">
        <w:t xml:space="preserve"> bei vandens kėlimo siurblinių</w:t>
      </w:r>
      <w:r w:rsidRPr="00A15FDE">
        <w:t xml:space="preserve"> apsaugos sprendinius vadovaujantis </w:t>
      </w:r>
      <w:r w:rsidRPr="00BF4EDE">
        <w:t>Lietuvos Respublikos aplinkos ministro 2004 m. spalio 19 d. įsakymu Nr. D1-543 patvirtintais (aktualia redakcija) „Nacionaliniam saugumui užtikrinti svarbių viešųjų geriamojo vandens tiekėjų ir nuotekų tvarkytojų ir jiems nuosavybės teise priklausančios ar kitaip valdomos ir (arba) naudojamos geriamojo vandens tiekimo ir (arba) nuotekų tvarkymo infrastruktūros fizinės ir veiklos apsaugos reikalavimai“.</w:t>
      </w:r>
      <w:r w:rsidR="00DB1AA9" w:rsidRPr="00BF4EDE">
        <w:t xml:space="preserve"> Patekimui prie vandenvietės, VGĮ ir vandens siurblinių statinių, aptvėrimas turi būti su </w:t>
      </w:r>
      <w:r w:rsidR="00DB1AA9" w:rsidRPr="00A15FDE">
        <w:t xml:space="preserve">≥4,0 m laisvo pravažiavimo pločio vartais. </w:t>
      </w:r>
    </w:p>
    <w:p w:rsidR="000F4E89" w:rsidRPr="00BF4EDE" w:rsidRDefault="005D0E0F" w:rsidP="00A15FDE">
      <w:pPr>
        <w:numPr>
          <w:ilvl w:val="0"/>
          <w:numId w:val="13"/>
        </w:numPr>
        <w:suppressAutoHyphens/>
        <w:spacing w:line="276" w:lineRule="auto"/>
        <w:ind w:left="0" w:firstLine="851"/>
        <w:jc w:val="both"/>
      </w:pPr>
      <w:r w:rsidRPr="00BF4EDE">
        <w:t>Atlikti technologinio proceso paleidimo – derinimo darbus.</w:t>
      </w:r>
    </w:p>
    <w:p w:rsidR="000F4E89" w:rsidRPr="00BF4EDE" w:rsidRDefault="000F4E89" w:rsidP="00A15FDE">
      <w:pPr>
        <w:numPr>
          <w:ilvl w:val="0"/>
          <w:numId w:val="13"/>
        </w:numPr>
        <w:suppressAutoHyphens/>
        <w:spacing w:line="276" w:lineRule="auto"/>
        <w:ind w:left="0" w:firstLine="851"/>
        <w:jc w:val="both"/>
      </w:pPr>
      <w:r w:rsidRPr="00BF4EDE">
        <w:t xml:space="preserve">Pateikti </w:t>
      </w:r>
      <w:r w:rsidR="003B4199" w:rsidRPr="00BF4EDE">
        <w:t>VGĮ</w:t>
      </w:r>
      <w:r w:rsidRPr="00BF4EDE">
        <w:t xml:space="preserve"> schemą ir aptarnavimo instrukciją lietuvių kalba, apmokyti eksploatuojantį personalą.</w:t>
      </w:r>
    </w:p>
    <w:p w:rsidR="000F4E89" w:rsidRPr="00BF4EDE" w:rsidRDefault="000F4E89" w:rsidP="00A15FDE">
      <w:pPr>
        <w:numPr>
          <w:ilvl w:val="0"/>
          <w:numId w:val="13"/>
        </w:numPr>
        <w:suppressAutoHyphens/>
        <w:spacing w:line="276" w:lineRule="auto"/>
        <w:ind w:left="0" w:firstLine="851"/>
        <w:jc w:val="both"/>
      </w:pPr>
      <w:r w:rsidRPr="00BF4EDE">
        <w:t xml:space="preserve">Baigus darbus parengti </w:t>
      </w:r>
      <w:r w:rsidR="003B4199" w:rsidRPr="00BF4EDE">
        <w:t xml:space="preserve">gręžinių, VGĮ, vandentiekio tinklų </w:t>
      </w:r>
      <w:r w:rsidRPr="00BF4EDE">
        <w:t>geodezinę išpildomąją</w:t>
      </w:r>
      <w:r w:rsidR="003B4199" w:rsidRPr="00BF4EDE">
        <w:t xml:space="preserve"> dokumentaciją ir kadastrines matavimų bylas</w:t>
      </w:r>
      <w:r w:rsidRPr="00BF4EDE">
        <w:t>.</w:t>
      </w:r>
    </w:p>
    <w:p w:rsidR="000F4E89" w:rsidRPr="00BF4EDE" w:rsidRDefault="003B4199" w:rsidP="00A15FDE">
      <w:pPr>
        <w:numPr>
          <w:ilvl w:val="0"/>
          <w:numId w:val="13"/>
        </w:numPr>
        <w:suppressAutoHyphens/>
        <w:spacing w:line="276" w:lineRule="auto"/>
        <w:ind w:left="0" w:firstLine="851"/>
        <w:jc w:val="both"/>
      </w:pPr>
      <w:r w:rsidRPr="00BF4EDE">
        <w:t xml:space="preserve">Įrengus artezinius gręžinius, aprobuoti vandens išteklius, nustatyti apsaugos zonas, </w:t>
      </w:r>
      <w:r w:rsidR="00503283" w:rsidRPr="00BF4EDE">
        <w:t xml:space="preserve">parengti gręžinių pasus, </w:t>
      </w:r>
      <w:r w:rsidRPr="00BF4EDE">
        <w:t>registruoti L</w:t>
      </w:r>
      <w:r w:rsidR="00503283" w:rsidRPr="00BF4EDE">
        <w:t>ietuvos g</w:t>
      </w:r>
      <w:r w:rsidRPr="00BF4EDE">
        <w:t>eologijos tarnyboje.</w:t>
      </w:r>
    </w:p>
    <w:p w:rsidR="00BF4EDE" w:rsidRPr="00BF4EDE" w:rsidRDefault="00BF4EDE" w:rsidP="00A15FDE">
      <w:pPr>
        <w:numPr>
          <w:ilvl w:val="0"/>
          <w:numId w:val="13"/>
        </w:numPr>
        <w:suppressAutoHyphens/>
        <w:spacing w:line="276" w:lineRule="auto"/>
        <w:ind w:left="0" w:firstLine="851"/>
        <w:jc w:val="both"/>
      </w:pPr>
      <w:r w:rsidRPr="00BF4EDE">
        <w:t>Projektuotojas ir Rangovas perleidžia  parengto Projekto (projektinių pasiūlymų|) autorines (turtines ir neturtines) teises užsakovui. Projektuotojas neprieštarauja, kad kitas projektuotojas gali atlikti projekto (projektinių pasiūlymų) keitimus, bei vykdyti projekto vadovo teises, pareigas bei atsakomybę.</w:t>
      </w:r>
    </w:p>
    <w:p w:rsidR="00BF4EDE" w:rsidRPr="00BF4EDE" w:rsidRDefault="00BF4EDE" w:rsidP="00A15FDE">
      <w:pPr>
        <w:numPr>
          <w:ilvl w:val="0"/>
          <w:numId w:val="13"/>
        </w:numPr>
        <w:suppressAutoHyphens/>
        <w:spacing w:line="276" w:lineRule="auto"/>
        <w:ind w:left="0" w:firstLine="851"/>
        <w:jc w:val="both"/>
      </w:pPr>
      <w:r w:rsidRPr="00BF4EDE">
        <w:t>Projekto keitimai gali būti atliekami to paties ir kito Projektuotojo. Kitas projektuotojas projekto keitimus gali atlikti be raštiško pirminio projekto Projektuotojo sutikimą / atsisakymą bei perimdamas projekto vadovo teises, pareigas bei atsakomybę.</w:t>
      </w:r>
    </w:p>
    <w:p w:rsidR="00A0719A" w:rsidRPr="00BF4EDE" w:rsidRDefault="00A0719A" w:rsidP="00A0719A">
      <w:pPr>
        <w:tabs>
          <w:tab w:val="left" w:pos="720"/>
        </w:tabs>
        <w:suppressAutoHyphens/>
        <w:spacing w:line="276" w:lineRule="auto"/>
        <w:ind w:left="720"/>
        <w:jc w:val="both"/>
      </w:pPr>
    </w:p>
    <w:p w:rsidR="00301710" w:rsidRPr="00BF4EDE" w:rsidRDefault="00B40FF2" w:rsidP="00E2222D">
      <w:pPr>
        <w:pStyle w:val="Antrat2"/>
        <w:numPr>
          <w:ilvl w:val="1"/>
          <w:numId w:val="16"/>
        </w:numPr>
        <w:spacing w:before="0" w:after="0" w:line="276" w:lineRule="auto"/>
        <w:rPr>
          <w:rFonts w:cs="Times New Roman"/>
          <w:sz w:val="24"/>
          <w:szCs w:val="24"/>
        </w:rPr>
      </w:pPr>
      <w:bookmarkStart w:id="12" w:name="_Toc228933207"/>
      <w:bookmarkStart w:id="13" w:name="_Toc212478974"/>
      <w:r w:rsidRPr="00BF4EDE">
        <w:rPr>
          <w:rFonts w:cs="Times New Roman"/>
          <w:sz w:val="24"/>
          <w:szCs w:val="24"/>
        </w:rPr>
        <w:t>Bendri reikalavimai statybvietei</w:t>
      </w:r>
      <w:bookmarkStart w:id="14" w:name="_Toc228933208"/>
      <w:bookmarkEnd w:id="12"/>
      <w:bookmarkEnd w:id="13"/>
    </w:p>
    <w:p w:rsidR="00B40FF2" w:rsidRPr="00BF4EDE" w:rsidRDefault="00B40FF2" w:rsidP="00E2222D">
      <w:pPr>
        <w:pStyle w:val="Antrat2"/>
        <w:numPr>
          <w:ilvl w:val="2"/>
          <w:numId w:val="16"/>
        </w:numPr>
        <w:spacing w:before="0" w:after="0" w:line="276" w:lineRule="auto"/>
        <w:rPr>
          <w:rFonts w:cs="Times New Roman"/>
          <w:sz w:val="24"/>
          <w:szCs w:val="24"/>
        </w:rPr>
      </w:pPr>
      <w:bookmarkStart w:id="15" w:name="_Toc212478975"/>
      <w:r w:rsidRPr="00BF4EDE">
        <w:rPr>
          <w:sz w:val="24"/>
          <w:szCs w:val="24"/>
        </w:rPr>
        <w:t>Rangovo atsakomybės zonos</w:t>
      </w:r>
      <w:bookmarkEnd w:id="14"/>
      <w:bookmarkEnd w:id="15"/>
    </w:p>
    <w:p w:rsidR="00B40FF2" w:rsidRPr="00BF4EDE" w:rsidRDefault="00B40FF2" w:rsidP="00301710">
      <w:pPr>
        <w:spacing w:line="276" w:lineRule="auto"/>
        <w:jc w:val="both"/>
      </w:pPr>
      <w:r w:rsidRPr="00BF4EDE">
        <w:t xml:space="preserve">Rangovo atsakomybės riba </w:t>
      </w:r>
      <w:r w:rsidR="001F49BC" w:rsidRPr="00BF4EDE">
        <w:t>galioja vandenvietės skl</w:t>
      </w:r>
      <w:r w:rsidR="004347F0" w:rsidRPr="00BF4EDE">
        <w:t>ypo ribose</w:t>
      </w:r>
      <w:r w:rsidR="00357276" w:rsidRPr="00BF4EDE">
        <w:t xml:space="preserve">, taip pat apima ir privažiavimo kelią </w:t>
      </w:r>
      <w:r w:rsidR="00301710" w:rsidRPr="00BF4EDE">
        <w:t>teritorijas, kuriose bus klojami vandentiekio tinklai (įskaitant II kėlimo siurblinę).</w:t>
      </w:r>
    </w:p>
    <w:p w:rsidR="00301710" w:rsidRPr="00BF4EDE" w:rsidRDefault="00301710" w:rsidP="00301710">
      <w:pPr>
        <w:spacing w:line="276" w:lineRule="auto"/>
        <w:jc w:val="both"/>
      </w:pPr>
    </w:p>
    <w:p w:rsidR="00B40FF2" w:rsidRPr="00BF4EDE" w:rsidRDefault="00B40FF2" w:rsidP="00E2222D">
      <w:pPr>
        <w:pStyle w:val="Antrat2"/>
        <w:numPr>
          <w:ilvl w:val="2"/>
          <w:numId w:val="16"/>
        </w:numPr>
        <w:spacing w:before="0" w:after="0" w:line="276" w:lineRule="auto"/>
        <w:rPr>
          <w:sz w:val="24"/>
          <w:szCs w:val="24"/>
        </w:rPr>
      </w:pPr>
      <w:bookmarkStart w:id="16" w:name="_Toc228933209"/>
      <w:bookmarkStart w:id="17" w:name="_Toc212478976"/>
      <w:r w:rsidRPr="00BF4EDE">
        <w:rPr>
          <w:sz w:val="24"/>
          <w:szCs w:val="24"/>
        </w:rPr>
        <w:t>Patalpos darbuotojams</w:t>
      </w:r>
      <w:bookmarkEnd w:id="16"/>
      <w:bookmarkEnd w:id="17"/>
    </w:p>
    <w:p w:rsidR="00B40FF2" w:rsidRPr="00BF4EDE" w:rsidRDefault="00B40FF2" w:rsidP="00301710">
      <w:pPr>
        <w:pStyle w:val="Pagrindinistekstas"/>
        <w:spacing w:after="0" w:line="276" w:lineRule="auto"/>
        <w:jc w:val="both"/>
      </w:pPr>
      <w:r w:rsidRPr="00BF4EDE">
        <w:t>Rangovas turi aprūpinti biuro bei visuomeninėmis patalpomis, būstais ir kitomis reikalingomis patalpomis tiek savo paties darbuotojus, tiek ir visus tuos, kurie pagal sutartį dirbs jo kontroliuojami, laikantis Lietuvos darbo įstatymų reikalavimų.</w:t>
      </w:r>
    </w:p>
    <w:p w:rsidR="00301710" w:rsidRPr="00BF4EDE" w:rsidRDefault="00301710" w:rsidP="00301710">
      <w:pPr>
        <w:pStyle w:val="Pagrindinistekstas"/>
        <w:spacing w:after="0" w:line="276" w:lineRule="auto"/>
        <w:jc w:val="both"/>
      </w:pPr>
    </w:p>
    <w:p w:rsidR="00B40FF2" w:rsidRPr="00BF4EDE" w:rsidRDefault="00B40FF2" w:rsidP="00E2222D">
      <w:pPr>
        <w:pStyle w:val="Antrat2"/>
        <w:numPr>
          <w:ilvl w:val="2"/>
          <w:numId w:val="16"/>
        </w:numPr>
        <w:spacing w:before="0" w:after="0" w:line="276" w:lineRule="auto"/>
        <w:rPr>
          <w:sz w:val="24"/>
          <w:szCs w:val="24"/>
        </w:rPr>
      </w:pPr>
      <w:bookmarkStart w:id="18" w:name="_Toc228933210"/>
      <w:bookmarkStart w:id="19" w:name="_Toc212478977"/>
      <w:r w:rsidRPr="00BF4EDE">
        <w:rPr>
          <w:sz w:val="24"/>
          <w:szCs w:val="24"/>
        </w:rPr>
        <w:t xml:space="preserve">Patalpos </w:t>
      </w:r>
      <w:r w:rsidR="00301710" w:rsidRPr="00BF4EDE">
        <w:rPr>
          <w:sz w:val="24"/>
          <w:szCs w:val="24"/>
        </w:rPr>
        <w:t xml:space="preserve">statybų </w:t>
      </w:r>
      <w:r w:rsidRPr="00BF4EDE">
        <w:rPr>
          <w:sz w:val="24"/>
          <w:szCs w:val="24"/>
        </w:rPr>
        <w:t>techninės priežiūros inžinieriui</w:t>
      </w:r>
      <w:bookmarkEnd w:id="18"/>
      <w:bookmarkEnd w:id="19"/>
    </w:p>
    <w:p w:rsidR="00B40FF2" w:rsidRPr="00BF4EDE" w:rsidRDefault="00DB1AA9" w:rsidP="00301710">
      <w:pPr>
        <w:pStyle w:val="Pagrindinistekstas"/>
        <w:spacing w:after="0" w:line="276" w:lineRule="auto"/>
        <w:jc w:val="both"/>
      </w:pPr>
      <w:r w:rsidRPr="00BF4EDE">
        <w:t>Statybvietėje Rangovas turi įrengti patalpa</w:t>
      </w:r>
      <w:r w:rsidR="005E50D9" w:rsidRPr="00BF4EDE">
        <w:t>s</w:t>
      </w:r>
      <w:r w:rsidR="00301710" w:rsidRPr="00BF4EDE">
        <w:t xml:space="preserve"> statybų</w:t>
      </w:r>
      <w:r w:rsidR="005E50D9" w:rsidRPr="00BF4EDE">
        <w:t xml:space="preserve"> tec</w:t>
      </w:r>
      <w:r w:rsidR="001F49BC" w:rsidRPr="00BF4EDE">
        <w:t>h</w:t>
      </w:r>
      <w:r w:rsidR="005E50D9" w:rsidRPr="00BF4EDE">
        <w:t>ninės priežiūros inžinieriui</w:t>
      </w:r>
      <w:r w:rsidR="00B40FF2" w:rsidRPr="00BF4EDE">
        <w:t>.</w:t>
      </w:r>
    </w:p>
    <w:p w:rsidR="00301710" w:rsidRPr="00BF4EDE" w:rsidRDefault="00301710" w:rsidP="00301710">
      <w:pPr>
        <w:pStyle w:val="Pagrindinistekstas"/>
        <w:spacing w:after="0" w:line="276" w:lineRule="auto"/>
        <w:jc w:val="both"/>
      </w:pPr>
    </w:p>
    <w:p w:rsidR="00B40FF2" w:rsidRPr="00BF4EDE" w:rsidRDefault="00B40FF2" w:rsidP="00E2222D">
      <w:pPr>
        <w:pStyle w:val="Antrat2"/>
        <w:numPr>
          <w:ilvl w:val="2"/>
          <w:numId w:val="16"/>
        </w:numPr>
        <w:spacing w:before="0" w:after="0" w:line="276" w:lineRule="auto"/>
        <w:rPr>
          <w:sz w:val="24"/>
          <w:szCs w:val="24"/>
        </w:rPr>
      </w:pPr>
      <w:bookmarkStart w:id="20" w:name="_Toc228933211"/>
      <w:bookmarkStart w:id="21" w:name="_Toc212478978"/>
      <w:r w:rsidRPr="00BF4EDE">
        <w:rPr>
          <w:sz w:val="24"/>
          <w:szCs w:val="24"/>
        </w:rPr>
        <w:t>Laikini statiniai, vandens, elektros tiekimas ir sanitarinė įranga</w:t>
      </w:r>
      <w:bookmarkEnd w:id="20"/>
      <w:bookmarkEnd w:id="21"/>
    </w:p>
    <w:p w:rsidR="00B40FF2" w:rsidRPr="00BF4EDE" w:rsidRDefault="00B40FF2" w:rsidP="00301710">
      <w:pPr>
        <w:autoSpaceDE w:val="0"/>
        <w:autoSpaceDN w:val="0"/>
        <w:adjustRightInd w:val="0"/>
        <w:spacing w:line="276" w:lineRule="auto"/>
        <w:jc w:val="both"/>
        <w:rPr>
          <w:rFonts w:eastAsia="Lucida Sans Unicode"/>
          <w:lang/>
        </w:rPr>
      </w:pPr>
      <w:r w:rsidRPr="00BF4EDE">
        <w:rPr>
          <w:rFonts w:eastAsia="Lucida Sans Unicode"/>
          <w:lang/>
        </w:rPr>
        <w:t>Rangovas pateikia visą laikiną įrangą, kaip nurodyta žemiau. Rangovas turi koordinuoti ir įrengti visus laikinuosius statinius pagal savivaldybės administracijos arba vandens tiekimo įmonių reikalavimus, taip pat pagal visų įstatymų normas ir taisykles.</w:t>
      </w:r>
    </w:p>
    <w:p w:rsidR="00B40FF2" w:rsidRPr="00BF4EDE" w:rsidRDefault="00B40FF2" w:rsidP="00301710">
      <w:pPr>
        <w:autoSpaceDE w:val="0"/>
        <w:autoSpaceDN w:val="0"/>
        <w:adjustRightInd w:val="0"/>
        <w:spacing w:line="276" w:lineRule="auto"/>
        <w:jc w:val="both"/>
        <w:rPr>
          <w:rFonts w:eastAsia="Lucida Sans Unicode"/>
          <w:lang/>
        </w:rPr>
      </w:pPr>
      <w:r w:rsidRPr="00BF4EDE">
        <w:rPr>
          <w:rFonts w:eastAsia="Lucida Sans Unicode"/>
          <w:lang/>
        </w:rPr>
        <w:t>Visas išlaidas, susijusias su laikinaisiais statiniais, įskaitant jų montavimą, aptarnavimą,  perkėlimą ir pašalinimą, turi padengti Rangovas.</w:t>
      </w:r>
    </w:p>
    <w:p w:rsidR="00B40FF2" w:rsidRPr="00BF4EDE" w:rsidRDefault="00B40FF2" w:rsidP="00301710">
      <w:pPr>
        <w:autoSpaceDE w:val="0"/>
        <w:autoSpaceDN w:val="0"/>
        <w:adjustRightInd w:val="0"/>
        <w:spacing w:line="276" w:lineRule="auto"/>
        <w:jc w:val="both"/>
        <w:rPr>
          <w:rFonts w:eastAsia="Lucida Sans Unicode"/>
          <w:lang/>
        </w:rPr>
      </w:pPr>
      <w:r w:rsidRPr="00BF4EDE">
        <w:rPr>
          <w:rFonts w:eastAsia="Lucida Sans Unicode"/>
          <w:lang/>
        </w:rPr>
        <w:t>Rangovas turi įrengti laikino vandens, elektros energijos, šilumos tiekimo įrenginius ir pasirūpinti sanitariniais prietaisais, kaip nurodyta sutarties sąlygose ir padengti visas su tuo susijusias išlaidas (jeigu su Užsakovu nesutarta kitaip).</w:t>
      </w:r>
    </w:p>
    <w:p w:rsidR="00301710" w:rsidRPr="00BF4EDE" w:rsidRDefault="00301710" w:rsidP="00301710">
      <w:pPr>
        <w:autoSpaceDE w:val="0"/>
        <w:autoSpaceDN w:val="0"/>
        <w:adjustRightInd w:val="0"/>
        <w:spacing w:line="276" w:lineRule="auto"/>
        <w:jc w:val="both"/>
        <w:rPr>
          <w:rFonts w:eastAsia="Lucida Sans Unicode"/>
          <w:lang/>
        </w:rPr>
      </w:pPr>
    </w:p>
    <w:p w:rsidR="00B40FF2" w:rsidRPr="00BF4EDE" w:rsidRDefault="00B40FF2" w:rsidP="00E2222D">
      <w:pPr>
        <w:pStyle w:val="Antrat2"/>
        <w:numPr>
          <w:ilvl w:val="2"/>
          <w:numId w:val="16"/>
        </w:numPr>
        <w:spacing w:before="0" w:after="0" w:line="276" w:lineRule="auto"/>
        <w:rPr>
          <w:sz w:val="24"/>
          <w:szCs w:val="24"/>
        </w:rPr>
      </w:pPr>
      <w:bookmarkStart w:id="22" w:name="_Toc228933216"/>
      <w:bookmarkStart w:id="23" w:name="_Toc212478979"/>
      <w:r w:rsidRPr="00BF4EDE">
        <w:rPr>
          <w:sz w:val="24"/>
          <w:szCs w:val="24"/>
        </w:rPr>
        <w:t>Leidimai ir patvirtinimai</w:t>
      </w:r>
      <w:bookmarkEnd w:id="22"/>
      <w:bookmarkEnd w:id="23"/>
      <w:r w:rsidRPr="00BF4EDE">
        <w:rPr>
          <w:sz w:val="24"/>
          <w:szCs w:val="24"/>
        </w:rPr>
        <w:t xml:space="preserve"> </w:t>
      </w:r>
    </w:p>
    <w:p w:rsidR="00B40FF2" w:rsidRPr="00BF4EDE" w:rsidRDefault="00B40FF2" w:rsidP="00301710">
      <w:pPr>
        <w:spacing w:line="276" w:lineRule="auto"/>
        <w:jc w:val="both"/>
      </w:pPr>
      <w:r w:rsidRPr="00BF4EDE">
        <w:t>Rangovas turi laikytis visų sąlygų, nurodytų bet kuriame iš leidimų, kuriuos išduoda trečiosios šalys, įskaitant sąlygas, nustatyta</w:t>
      </w:r>
      <w:r w:rsidR="00301710" w:rsidRPr="00BF4EDE">
        <w:t>s Užsakovo gautuose leidimuose.</w:t>
      </w:r>
    </w:p>
    <w:p w:rsidR="00301710" w:rsidRPr="00BF4EDE" w:rsidRDefault="00301710" w:rsidP="00301710">
      <w:pPr>
        <w:spacing w:line="276" w:lineRule="auto"/>
        <w:jc w:val="both"/>
      </w:pPr>
    </w:p>
    <w:p w:rsidR="00B40FF2" w:rsidRPr="00BF4EDE" w:rsidRDefault="00301710" w:rsidP="00E2222D">
      <w:pPr>
        <w:pStyle w:val="Antrat2"/>
        <w:numPr>
          <w:ilvl w:val="2"/>
          <w:numId w:val="16"/>
        </w:numPr>
        <w:spacing w:before="0" w:after="0" w:line="276" w:lineRule="auto"/>
        <w:rPr>
          <w:rFonts w:cs="Times New Roman"/>
          <w:sz w:val="24"/>
          <w:szCs w:val="24"/>
        </w:rPr>
      </w:pPr>
      <w:bookmarkStart w:id="24" w:name="_Toc212478980"/>
      <w:r w:rsidRPr="00BF4EDE">
        <w:rPr>
          <w:sz w:val="24"/>
          <w:szCs w:val="24"/>
        </w:rPr>
        <w:t>Statybos darbų žurnalas</w:t>
      </w:r>
      <w:bookmarkEnd w:id="24"/>
    </w:p>
    <w:p w:rsidR="00B40FF2" w:rsidRPr="00BF4EDE" w:rsidRDefault="00301710" w:rsidP="00301710">
      <w:pPr>
        <w:pStyle w:val="Pagrindinistekstas"/>
        <w:spacing w:after="0" w:line="276" w:lineRule="auto"/>
      </w:pPr>
      <w:r w:rsidRPr="00BF4EDE">
        <w:t>Rangovas privalo pildyti statybos darbų žurnalą.</w:t>
      </w:r>
    </w:p>
    <w:p w:rsidR="00301710" w:rsidRPr="00BF4EDE" w:rsidRDefault="00301710" w:rsidP="00301710">
      <w:pPr>
        <w:pStyle w:val="Pagrindinistekstas"/>
        <w:spacing w:after="0" w:line="276" w:lineRule="auto"/>
      </w:pPr>
    </w:p>
    <w:p w:rsidR="00B40FF2" w:rsidRPr="00BF4EDE" w:rsidRDefault="00B40FF2" w:rsidP="00E2222D">
      <w:pPr>
        <w:pStyle w:val="Antrat2"/>
        <w:numPr>
          <w:ilvl w:val="2"/>
          <w:numId w:val="16"/>
        </w:numPr>
        <w:spacing w:before="0" w:after="0" w:line="276" w:lineRule="auto"/>
        <w:rPr>
          <w:rFonts w:cs="Times New Roman"/>
          <w:sz w:val="24"/>
          <w:szCs w:val="24"/>
        </w:rPr>
      </w:pPr>
      <w:bookmarkStart w:id="25" w:name="_Toc212478981"/>
      <w:r w:rsidRPr="00BF4EDE">
        <w:rPr>
          <w:sz w:val="24"/>
          <w:szCs w:val="24"/>
        </w:rPr>
        <w:t>Personalo mokymas</w:t>
      </w:r>
      <w:bookmarkEnd w:id="25"/>
    </w:p>
    <w:p w:rsidR="00B40FF2" w:rsidRPr="00BF4EDE" w:rsidRDefault="00B40FF2" w:rsidP="00A0719A">
      <w:pPr>
        <w:autoSpaceDE w:val="0"/>
        <w:autoSpaceDN w:val="0"/>
        <w:adjustRightInd w:val="0"/>
        <w:spacing w:line="276" w:lineRule="auto"/>
        <w:jc w:val="both"/>
      </w:pPr>
      <w:r w:rsidRPr="00BF4EDE">
        <w:t xml:space="preserve">Rangovas turi apmokyti Užsakovo personalą dirbti su sumontuojamais </w:t>
      </w:r>
      <w:proofErr w:type="spellStart"/>
      <w:r w:rsidRPr="00BF4EDE">
        <w:t>įrenginais</w:t>
      </w:r>
      <w:proofErr w:type="spellEnd"/>
      <w:r w:rsidRPr="00BF4EDE">
        <w:t xml:space="preserve">. Mokymas dalinamas į </w:t>
      </w:r>
      <w:r w:rsidR="00290F42" w:rsidRPr="00BF4EDE">
        <w:t>teorinį bei praktinį</w:t>
      </w:r>
      <w:r w:rsidRPr="00BF4EDE">
        <w:t xml:space="preserve"> laikotarpius. Mokymo programos turi būti pateiktos patvirtinti </w:t>
      </w:r>
      <w:r w:rsidR="00301710" w:rsidRPr="00BF4EDE">
        <w:t>Užsakovui</w:t>
      </w:r>
      <w:r w:rsidRPr="00BF4EDE">
        <w:t>.</w:t>
      </w:r>
      <w:r w:rsidR="00723471" w:rsidRPr="00BF4EDE">
        <w:t xml:space="preserve"> Mokymų medžiaga pateikiama ir mokymai vykdomi lietuvių kalba.</w:t>
      </w:r>
    </w:p>
    <w:p w:rsidR="00B40FF2" w:rsidRPr="00BF4EDE" w:rsidRDefault="00290F42" w:rsidP="00A0719A">
      <w:pPr>
        <w:autoSpaceDE w:val="0"/>
        <w:autoSpaceDN w:val="0"/>
        <w:adjustRightInd w:val="0"/>
        <w:spacing w:line="276" w:lineRule="auto"/>
        <w:jc w:val="both"/>
      </w:pPr>
      <w:r w:rsidRPr="00BF4EDE">
        <w:t xml:space="preserve">Užsakovo darbuotojai turi būti teoriškai mokomi apie pagrindinius objekto komponentus, jų veikimą ir priežiūrą. Ne vėliau kaip 2 savaitės prieš teorinį mokymą Užsakovui turi būti pateikta teorinė informacija apie objekto </w:t>
      </w:r>
      <w:proofErr w:type="spellStart"/>
      <w:r w:rsidRPr="00BF4EDE">
        <w:t>komponenetus</w:t>
      </w:r>
      <w:proofErr w:type="spellEnd"/>
      <w:r w:rsidRPr="00BF4EDE">
        <w:t xml:space="preserve">, jų veikimą ir priežiūrą. Po teorinių mokymų apmokomam Užsakovo personalui turi būti pateiktas testas įvertinti žinias. Apie žinių rezultatus Rangovas informuoja Užsakovą. Tik po žinių testo Užsakovo personalas apmokomas praktiškai. </w:t>
      </w:r>
      <w:r w:rsidR="00B40FF2" w:rsidRPr="00BF4EDE">
        <w:t xml:space="preserve">Užsakovo personalas </w:t>
      </w:r>
      <w:r w:rsidRPr="00BF4EDE">
        <w:t xml:space="preserve">praktiškai </w:t>
      </w:r>
      <w:r w:rsidR="00B40FF2" w:rsidRPr="00BF4EDE">
        <w:t xml:space="preserve">turi būti apmokomas montavimo ir paleidimo-derinimo laikotarpiu. </w:t>
      </w:r>
      <w:r w:rsidR="00723471" w:rsidRPr="00BF4EDE">
        <w:t>Po praktinių mokymų apmokomam Užsakovo personalui turi būti pateiktas praktinis testas įvertinti žinias.</w:t>
      </w:r>
    </w:p>
    <w:p w:rsidR="00B40FF2" w:rsidRPr="00BF4EDE" w:rsidRDefault="00B40FF2" w:rsidP="00A0719A">
      <w:pPr>
        <w:autoSpaceDE w:val="0"/>
        <w:autoSpaceDN w:val="0"/>
        <w:adjustRightInd w:val="0"/>
        <w:spacing w:line="276" w:lineRule="auto"/>
        <w:jc w:val="both"/>
      </w:pPr>
      <w:r w:rsidRPr="00BF4EDE">
        <w:t xml:space="preserve">Atlyginimus mokomam Užsakovo personalui už visą mokymo laiką mokės Užsakovas. </w:t>
      </w:r>
    </w:p>
    <w:p w:rsidR="00B40FF2" w:rsidRPr="00BF4EDE" w:rsidRDefault="00B40FF2" w:rsidP="00A0719A">
      <w:pPr>
        <w:autoSpaceDE w:val="0"/>
        <w:autoSpaceDN w:val="0"/>
        <w:adjustRightInd w:val="0"/>
        <w:spacing w:line="276" w:lineRule="auto"/>
        <w:jc w:val="both"/>
      </w:pPr>
      <w:r w:rsidRPr="00BF4EDE">
        <w:t>Rangovas nebus atsakingas už jo mokomų ž</w:t>
      </w:r>
      <w:r w:rsidR="001C5B70" w:rsidRPr="00BF4EDE">
        <w:t>monių žinių įsisavinimo kokybę.</w:t>
      </w:r>
    </w:p>
    <w:p w:rsidR="001C2B94" w:rsidRPr="00BF4EDE" w:rsidRDefault="001C2B94" w:rsidP="00301710">
      <w:pPr>
        <w:autoSpaceDE w:val="0"/>
        <w:autoSpaceDN w:val="0"/>
        <w:adjustRightInd w:val="0"/>
        <w:spacing w:line="276" w:lineRule="auto"/>
        <w:jc w:val="both"/>
      </w:pPr>
    </w:p>
    <w:p w:rsidR="00B40FF2" w:rsidRPr="00BF4EDE" w:rsidRDefault="00290F42" w:rsidP="00E2222D">
      <w:pPr>
        <w:pStyle w:val="Antrat1"/>
        <w:numPr>
          <w:ilvl w:val="0"/>
          <w:numId w:val="16"/>
        </w:numPr>
        <w:spacing w:before="0" w:after="0" w:line="276" w:lineRule="auto"/>
        <w:jc w:val="both"/>
        <w:rPr>
          <w:rFonts w:cs="Times New Roman"/>
          <w:sz w:val="28"/>
          <w:szCs w:val="28"/>
        </w:rPr>
      </w:pPr>
      <w:bookmarkStart w:id="26" w:name="_Toc162326339"/>
      <w:bookmarkStart w:id="27" w:name="_Toc228933218"/>
      <w:r w:rsidRPr="00BF4EDE">
        <w:rPr>
          <w:rFonts w:cs="Times New Roman"/>
          <w:sz w:val="28"/>
          <w:szCs w:val="28"/>
        </w:rPr>
        <w:br w:type="page"/>
      </w:r>
      <w:bookmarkStart w:id="28" w:name="_Toc212478982"/>
      <w:r w:rsidR="00B40FF2" w:rsidRPr="00BF4EDE">
        <w:rPr>
          <w:rFonts w:cs="Times New Roman"/>
          <w:sz w:val="28"/>
          <w:szCs w:val="28"/>
        </w:rPr>
        <w:lastRenderedPageBreak/>
        <w:t>TECHNINIAI REIKALAVIMAI</w:t>
      </w:r>
      <w:bookmarkEnd w:id="26"/>
      <w:bookmarkEnd w:id="27"/>
      <w:bookmarkEnd w:id="28"/>
    </w:p>
    <w:p w:rsidR="00503283" w:rsidRPr="00BF4EDE" w:rsidRDefault="00503283" w:rsidP="007C00DE">
      <w:pPr>
        <w:pStyle w:val="Pagrindinistekstas"/>
        <w:spacing w:after="0" w:line="276" w:lineRule="auto"/>
        <w:jc w:val="both"/>
      </w:pPr>
    </w:p>
    <w:p w:rsidR="00B40FF2" w:rsidRPr="00BF4EDE" w:rsidRDefault="00533074" w:rsidP="00E2222D">
      <w:pPr>
        <w:pStyle w:val="Antrat2"/>
        <w:numPr>
          <w:ilvl w:val="1"/>
          <w:numId w:val="16"/>
        </w:numPr>
        <w:spacing w:before="0" w:after="0" w:line="276" w:lineRule="auto"/>
        <w:jc w:val="both"/>
        <w:rPr>
          <w:rFonts w:cs="Times New Roman"/>
          <w:sz w:val="24"/>
          <w:szCs w:val="24"/>
        </w:rPr>
      </w:pPr>
      <w:bookmarkStart w:id="29" w:name="_Toc162326340"/>
      <w:bookmarkStart w:id="30" w:name="_Toc228933219"/>
      <w:bookmarkStart w:id="31" w:name="_Toc212478983"/>
      <w:r w:rsidRPr="00BF4EDE">
        <w:rPr>
          <w:rFonts w:cs="Times New Roman"/>
          <w:sz w:val="24"/>
          <w:szCs w:val="24"/>
        </w:rPr>
        <w:t>R</w:t>
      </w:r>
      <w:r w:rsidR="00B40FF2" w:rsidRPr="00BF4EDE">
        <w:rPr>
          <w:rFonts w:cs="Times New Roman"/>
          <w:sz w:val="24"/>
          <w:szCs w:val="24"/>
        </w:rPr>
        <w:t xml:space="preserve">eikalavimai </w:t>
      </w:r>
      <w:bookmarkEnd w:id="29"/>
      <w:bookmarkEnd w:id="30"/>
      <w:r w:rsidRPr="00BF4EDE">
        <w:rPr>
          <w:rFonts w:cs="Times New Roman"/>
          <w:sz w:val="24"/>
          <w:szCs w:val="24"/>
        </w:rPr>
        <w:t>gręžinių įrengimui</w:t>
      </w:r>
      <w:bookmarkEnd w:id="31"/>
    </w:p>
    <w:p w:rsidR="00533074" w:rsidRPr="00BF4EDE" w:rsidRDefault="00533074" w:rsidP="007C00DE">
      <w:pPr>
        <w:pStyle w:val="Sraopastraipa"/>
        <w:spacing w:after="0" w:line="276" w:lineRule="auto"/>
        <w:ind w:left="0"/>
        <w:jc w:val="both"/>
        <w:textAlignment w:val="baseline"/>
        <w:rPr>
          <w:rFonts w:ascii="Times New Roman" w:hAnsi="Times New Roman"/>
          <w:sz w:val="24"/>
          <w:szCs w:val="24"/>
          <w:lang w:val="lt-LT"/>
        </w:rPr>
      </w:pPr>
      <w:r w:rsidRPr="00BF4EDE">
        <w:rPr>
          <w:rFonts w:ascii="Times New Roman" w:hAnsi="Times New Roman"/>
          <w:sz w:val="24"/>
          <w:szCs w:val="24"/>
          <w:lang w:val="lt-LT"/>
        </w:rPr>
        <w:t>Gręžinius įrengti vadovaujantis Požeminio</w:t>
      </w:r>
      <w:r w:rsidRPr="00BF4EDE">
        <w:rPr>
          <w:rFonts w:ascii="Times New Roman" w:eastAsia="Times New Roman" w:hAnsi="Times New Roman"/>
          <w:kern w:val="0"/>
          <w:sz w:val="24"/>
          <w:szCs w:val="24"/>
          <w:lang w:val="lt-LT"/>
        </w:rPr>
        <w:t xml:space="preserve"> vandens gręžinių projektavimo, įrengimo, konservavimo ir likvidavimo tvarkos aprašu, </w:t>
      </w:r>
      <w:r w:rsidRPr="00BF4EDE">
        <w:rPr>
          <w:rFonts w:ascii="Times New Roman" w:hAnsi="Times New Roman"/>
          <w:sz w:val="24"/>
          <w:szCs w:val="24"/>
          <w:lang w:val="lt-LT"/>
        </w:rPr>
        <w:t>Ištirtų požeminio vandens (išskyrus pramoninį) išteklių aprobavimo tvarkos aprašu, 2021-11-24 LGT direktoriaus įsakymu Nr. 24095 Dėl po</w:t>
      </w:r>
      <w:r w:rsidRPr="00BF4EDE">
        <w:rPr>
          <w:rFonts w:ascii="Times New Roman" w:hAnsi="Times New Roman"/>
          <w:bCs/>
          <w:sz w:val="24"/>
          <w:szCs w:val="24"/>
          <w:lang w:val="lt-LT" w:eastAsia="ar-SA"/>
        </w:rPr>
        <w:t>žeminio vandens išteklių klasifikacijos patvirtinimo, P</w:t>
      </w:r>
      <w:r w:rsidRPr="00BF4EDE">
        <w:rPr>
          <w:rFonts w:ascii="Times New Roman" w:eastAsia="Arial Unicode MS" w:hAnsi="Times New Roman"/>
          <w:kern w:val="1"/>
          <w:sz w:val="24"/>
          <w:szCs w:val="24"/>
          <w:lang w:val="lt-LT"/>
        </w:rPr>
        <w:t xml:space="preserve">ožeminio vandens vandenviečių apsaugos zonų nustatymo tvarkos aprašu, </w:t>
      </w:r>
      <w:r w:rsidR="00837E46" w:rsidRPr="00BF4EDE">
        <w:rPr>
          <w:rFonts w:ascii="Times New Roman" w:hAnsi="Times New Roman"/>
          <w:sz w:val="24"/>
          <w:szCs w:val="24"/>
          <w:lang w:val="lt-LT"/>
        </w:rPr>
        <w:t>LR</w:t>
      </w:r>
      <w:r w:rsidRPr="00BF4EDE">
        <w:rPr>
          <w:rFonts w:ascii="Times New Roman" w:hAnsi="Times New Roman"/>
          <w:sz w:val="24"/>
          <w:szCs w:val="24"/>
          <w:lang w:val="lt-LT"/>
        </w:rPr>
        <w:t xml:space="preserve"> specialiųjų žemės naudojimo sąlygų įstatymu.</w:t>
      </w:r>
    </w:p>
    <w:p w:rsidR="00503283" w:rsidRPr="00BF4EDE" w:rsidRDefault="00503283" w:rsidP="007C00DE">
      <w:pPr>
        <w:spacing w:line="276" w:lineRule="auto"/>
        <w:jc w:val="both"/>
      </w:pPr>
    </w:p>
    <w:p w:rsidR="00B40FF2" w:rsidRPr="00BF4EDE" w:rsidRDefault="00B40FF2" w:rsidP="00E2222D">
      <w:pPr>
        <w:pStyle w:val="Antrat2"/>
        <w:numPr>
          <w:ilvl w:val="1"/>
          <w:numId w:val="16"/>
        </w:numPr>
        <w:spacing w:before="0" w:after="0" w:line="276" w:lineRule="auto"/>
        <w:jc w:val="both"/>
        <w:rPr>
          <w:rFonts w:cs="Times New Roman"/>
          <w:sz w:val="24"/>
          <w:szCs w:val="24"/>
        </w:rPr>
      </w:pPr>
      <w:bookmarkStart w:id="32" w:name="_Toc162326361"/>
      <w:bookmarkStart w:id="33" w:name="_Toc228933240"/>
      <w:bookmarkStart w:id="34" w:name="_Toc212478984"/>
      <w:r w:rsidRPr="00BF4EDE">
        <w:rPr>
          <w:rFonts w:cs="Times New Roman"/>
          <w:sz w:val="24"/>
          <w:szCs w:val="24"/>
        </w:rPr>
        <w:t>Reikalavimai</w:t>
      </w:r>
      <w:r w:rsidR="00D237BE" w:rsidRPr="00BF4EDE">
        <w:rPr>
          <w:rFonts w:cs="Times New Roman"/>
          <w:sz w:val="24"/>
          <w:szCs w:val="24"/>
        </w:rPr>
        <w:t xml:space="preserve"> </w:t>
      </w:r>
      <w:r w:rsidRPr="00BF4EDE">
        <w:rPr>
          <w:rFonts w:cs="Times New Roman"/>
          <w:sz w:val="24"/>
          <w:szCs w:val="24"/>
        </w:rPr>
        <w:t xml:space="preserve"> </w:t>
      </w:r>
      <w:r w:rsidR="003C3A8F" w:rsidRPr="00BF4EDE">
        <w:rPr>
          <w:rFonts w:cs="Times New Roman"/>
          <w:sz w:val="24"/>
          <w:szCs w:val="24"/>
        </w:rPr>
        <w:t>vandens</w:t>
      </w:r>
      <w:r w:rsidRPr="00BF4EDE">
        <w:rPr>
          <w:rFonts w:cs="Times New Roman"/>
          <w:sz w:val="24"/>
          <w:szCs w:val="24"/>
        </w:rPr>
        <w:t xml:space="preserve"> </w:t>
      </w:r>
      <w:r w:rsidR="00533074" w:rsidRPr="00BF4EDE">
        <w:rPr>
          <w:rFonts w:cs="Times New Roman"/>
          <w:sz w:val="24"/>
          <w:szCs w:val="24"/>
        </w:rPr>
        <w:t>gerinimo</w:t>
      </w:r>
      <w:r w:rsidRPr="00BF4EDE">
        <w:rPr>
          <w:rFonts w:cs="Times New Roman"/>
          <w:sz w:val="24"/>
          <w:szCs w:val="24"/>
        </w:rPr>
        <w:t xml:space="preserve"> įrenginių </w:t>
      </w:r>
      <w:bookmarkEnd w:id="32"/>
      <w:r w:rsidRPr="00BF4EDE">
        <w:rPr>
          <w:rFonts w:cs="Times New Roman"/>
          <w:sz w:val="24"/>
          <w:szCs w:val="24"/>
        </w:rPr>
        <w:t>statybai</w:t>
      </w:r>
      <w:bookmarkEnd w:id="33"/>
      <w:bookmarkEnd w:id="34"/>
    </w:p>
    <w:p w:rsidR="00B40FF2" w:rsidRPr="00BF4EDE" w:rsidRDefault="00B40FF2" w:rsidP="00E2222D">
      <w:pPr>
        <w:pStyle w:val="Antrat2"/>
        <w:numPr>
          <w:ilvl w:val="2"/>
          <w:numId w:val="16"/>
        </w:numPr>
        <w:spacing w:before="0" w:after="0" w:line="276" w:lineRule="auto"/>
        <w:jc w:val="both"/>
        <w:rPr>
          <w:rFonts w:cs="Times New Roman"/>
          <w:sz w:val="24"/>
          <w:szCs w:val="24"/>
        </w:rPr>
      </w:pPr>
      <w:bookmarkStart w:id="35" w:name="_Toc162326362"/>
      <w:bookmarkStart w:id="36" w:name="_Toc228933241"/>
      <w:bookmarkStart w:id="37" w:name="_Toc212478985"/>
      <w:r w:rsidRPr="00BF4EDE">
        <w:rPr>
          <w:rFonts w:cs="Times New Roman"/>
          <w:sz w:val="24"/>
          <w:szCs w:val="24"/>
        </w:rPr>
        <w:t>Bendrieji reikalavimai</w:t>
      </w:r>
      <w:bookmarkEnd w:id="35"/>
      <w:bookmarkEnd w:id="36"/>
      <w:bookmarkEnd w:id="37"/>
    </w:p>
    <w:p w:rsidR="00837E46" w:rsidRPr="00BF4EDE" w:rsidRDefault="00D237BE" w:rsidP="007C00DE">
      <w:pPr>
        <w:spacing w:line="276" w:lineRule="auto"/>
        <w:jc w:val="both"/>
      </w:pPr>
      <w:r w:rsidRPr="00BF4EDE">
        <w:t>Projektuojant VGĮ Rangovas privalo vadovautis STR 2.02.04:2004</w:t>
      </w:r>
      <w:r w:rsidR="009B6FD0" w:rsidRPr="00BF4EDE">
        <w:t xml:space="preserve"> </w:t>
      </w:r>
      <w:r w:rsidRPr="00BF4EDE">
        <w:t>,,Vandens ėmimas,</w:t>
      </w:r>
      <w:r w:rsidR="009B6FD0" w:rsidRPr="00BF4EDE">
        <w:t xml:space="preserve"> </w:t>
      </w:r>
      <w:proofErr w:type="spellStart"/>
      <w:r w:rsidR="009B6FD0" w:rsidRPr="00BF4EDE">
        <w:t>vandenruoša</w:t>
      </w:r>
      <w:proofErr w:type="spellEnd"/>
      <w:r w:rsidR="009B6FD0" w:rsidRPr="00BF4EDE">
        <w:t>. Pagrindinės nuostatos“</w:t>
      </w:r>
      <w:r w:rsidRPr="00BF4EDE">
        <w:t xml:space="preserve">, </w:t>
      </w:r>
      <w:r w:rsidR="00837E46" w:rsidRPr="00BF4EDE">
        <w:t>STR1.04.04:2017 „Statinio projektavimas, projekto ekspertizė“, STR 1.05.01:2017 „Statybą leidžiantys dokumentai. Statybos užbaigimas. Nebaigto statinio registravimas ir perleidimas. Statybos sustabdymas. Savavališkos statybos padarinių šalinimas. Statybos pagal neteisėtai išduotą statybą leidžiantį dokumentą padarinių šalinimas“, LR Statybos įstatymą, LR Teritorijų planavimo įstatymą, LR specialiųjų žemės naudojimo sąlygų įstatymą, HN24:2023 „Geriamojo vandens saugos ir kokybės reikalavimai“, Sveikatos apsaugos ministro 2023 m.</w:t>
      </w:r>
      <w:r w:rsidR="00837E46" w:rsidRPr="00BF4EDE">
        <w:rPr>
          <w:rFonts w:eastAsia="Andale Sans UI"/>
          <w:lang w:bidi="en-US"/>
        </w:rPr>
        <w:t xml:space="preserve">  kovo 13 d. </w:t>
      </w:r>
      <w:r w:rsidR="00837E46" w:rsidRPr="00BF4EDE">
        <w:t xml:space="preserve"> įsakymu Nr. </w:t>
      </w:r>
      <w:r w:rsidR="00837E46" w:rsidRPr="00BF4EDE">
        <w:rPr>
          <w:rFonts w:eastAsia="Andale Sans UI"/>
          <w:lang w:bidi="en-US"/>
        </w:rPr>
        <w:t xml:space="preserve">D1-75/V-330 „Dėl </w:t>
      </w:r>
      <w:r w:rsidR="00837E46" w:rsidRPr="00BF4EDE">
        <w:t xml:space="preserve">Geriamojo vandens ruošimo cheminių medžiagų ir filtravimo priemonių reikalavimų aprašo“ patvirtinimo ir kitais projektuojamam </w:t>
      </w:r>
      <w:proofErr w:type="spellStart"/>
      <w:r w:rsidR="00837E46" w:rsidRPr="00BF4EDE">
        <w:t>objekui</w:t>
      </w:r>
      <w:proofErr w:type="spellEnd"/>
      <w:r w:rsidR="00837E46" w:rsidRPr="00BF4EDE">
        <w:t xml:space="preserve"> aktualius teisės aktus, rekomendacijas ir normas.</w:t>
      </w:r>
    </w:p>
    <w:p w:rsidR="00837E46" w:rsidRPr="00BF4EDE" w:rsidRDefault="00837E46" w:rsidP="007C00DE">
      <w:pPr>
        <w:spacing w:line="276" w:lineRule="auto"/>
        <w:jc w:val="both"/>
      </w:pPr>
      <w:r w:rsidRPr="00BF4EDE">
        <w:t xml:space="preserve">Darbus vykdyti vadovaujantis STR 1.06.01:2016 ,,Statybos darbai. Statinio statybos priežiūra“ </w:t>
      </w:r>
      <w:r w:rsidR="00D237BE" w:rsidRPr="00BF4EDE">
        <w:t>reikalavimais.</w:t>
      </w:r>
    </w:p>
    <w:p w:rsidR="008362AC" w:rsidRPr="00BF4EDE" w:rsidRDefault="00837E46" w:rsidP="00E2222D">
      <w:pPr>
        <w:pStyle w:val="Antrat2"/>
        <w:numPr>
          <w:ilvl w:val="2"/>
          <w:numId w:val="16"/>
        </w:numPr>
        <w:spacing w:before="0" w:after="0" w:line="276" w:lineRule="auto"/>
        <w:jc w:val="both"/>
        <w:rPr>
          <w:rFonts w:cs="Times New Roman"/>
          <w:sz w:val="24"/>
          <w:szCs w:val="24"/>
        </w:rPr>
      </w:pPr>
      <w:bookmarkStart w:id="38" w:name="_Toc212478986"/>
      <w:r w:rsidRPr="00BF4EDE">
        <w:rPr>
          <w:rFonts w:cs="Times New Roman"/>
          <w:sz w:val="24"/>
          <w:szCs w:val="24"/>
        </w:rPr>
        <w:t>Vandens gerinimo įrenginiai</w:t>
      </w:r>
      <w:bookmarkEnd w:id="38"/>
    </w:p>
    <w:p w:rsidR="003C3A8F" w:rsidRPr="00BF4EDE" w:rsidRDefault="004771DB" w:rsidP="007C00DE">
      <w:pPr>
        <w:spacing w:line="276" w:lineRule="auto"/>
        <w:jc w:val="both"/>
      </w:pPr>
      <w:r w:rsidRPr="00BF4EDE">
        <w:t>Pa</w:t>
      </w:r>
      <w:r w:rsidR="003C3A8F" w:rsidRPr="00BF4EDE">
        <w:t>rinkti technologiniai sprendimai turi tenkinti šias sąlygas:</w:t>
      </w:r>
    </w:p>
    <w:p w:rsidR="003C3A8F" w:rsidRPr="00BF4EDE" w:rsidRDefault="003C3A8F" w:rsidP="00A15FDE">
      <w:pPr>
        <w:numPr>
          <w:ilvl w:val="1"/>
          <w:numId w:val="15"/>
        </w:numPr>
        <w:suppressAutoHyphens/>
        <w:spacing w:line="276" w:lineRule="auto"/>
        <w:ind w:left="567" w:firstLine="284"/>
        <w:jc w:val="both"/>
      </w:pPr>
      <w:r w:rsidRPr="00BF4EDE">
        <w:t>Vandens gerinimo procesas turi veikti stabiliai ir patikimai;</w:t>
      </w:r>
    </w:p>
    <w:p w:rsidR="003C3A8F" w:rsidRPr="00BF4EDE" w:rsidRDefault="003C3A8F" w:rsidP="00A15FDE">
      <w:pPr>
        <w:numPr>
          <w:ilvl w:val="1"/>
          <w:numId w:val="15"/>
        </w:numPr>
        <w:suppressAutoHyphens/>
        <w:spacing w:line="276" w:lineRule="auto"/>
        <w:ind w:left="567" w:firstLine="284"/>
        <w:jc w:val="both"/>
      </w:pPr>
      <w:r w:rsidRPr="00BF4EDE">
        <w:t>Gerinimo įrenginiai lengvai eksploatuojami ir prižiūrimi;</w:t>
      </w:r>
    </w:p>
    <w:p w:rsidR="003C3A8F" w:rsidRPr="00BF4EDE" w:rsidRDefault="003C3A8F" w:rsidP="00A15FDE">
      <w:pPr>
        <w:numPr>
          <w:ilvl w:val="1"/>
          <w:numId w:val="15"/>
        </w:numPr>
        <w:suppressAutoHyphens/>
        <w:spacing w:line="276" w:lineRule="auto"/>
        <w:ind w:left="567" w:firstLine="284"/>
        <w:jc w:val="both"/>
      </w:pPr>
      <w:r w:rsidRPr="00BF4EDE">
        <w:t>Automatizacijos lygis turi užtikrinti automatinį įrengimų darbą;</w:t>
      </w:r>
    </w:p>
    <w:p w:rsidR="003C3A8F" w:rsidRPr="00BF4EDE" w:rsidRDefault="003C3A8F" w:rsidP="00A15FDE">
      <w:pPr>
        <w:numPr>
          <w:ilvl w:val="1"/>
          <w:numId w:val="15"/>
        </w:numPr>
        <w:suppressAutoHyphens/>
        <w:spacing w:line="276" w:lineRule="auto"/>
        <w:ind w:left="567" w:firstLine="284"/>
        <w:jc w:val="both"/>
      </w:pPr>
      <w:r w:rsidRPr="00BF4EDE">
        <w:t>Po gerinimo, vanduo turi atitikti visus kokybės reikalavimus;</w:t>
      </w:r>
    </w:p>
    <w:p w:rsidR="003C3A8F" w:rsidRPr="00BF4EDE" w:rsidRDefault="003C3A8F" w:rsidP="00A15FDE">
      <w:pPr>
        <w:numPr>
          <w:ilvl w:val="1"/>
          <w:numId w:val="15"/>
        </w:numPr>
        <w:suppressAutoHyphens/>
        <w:spacing w:line="276" w:lineRule="auto"/>
        <w:ind w:left="567" w:firstLine="284"/>
        <w:jc w:val="both"/>
      </w:pPr>
      <w:r w:rsidRPr="00BF4EDE">
        <w:t>Turi būti užtikrintas reikalaujamas vandens gerinimo įrenginių pajėgumas;</w:t>
      </w:r>
    </w:p>
    <w:p w:rsidR="003C3A8F" w:rsidRPr="00BF4EDE" w:rsidRDefault="003C3A8F" w:rsidP="00A15FDE">
      <w:pPr>
        <w:numPr>
          <w:ilvl w:val="1"/>
          <w:numId w:val="15"/>
        </w:numPr>
        <w:suppressAutoHyphens/>
        <w:spacing w:line="276" w:lineRule="auto"/>
        <w:ind w:left="567" w:firstLine="284"/>
        <w:jc w:val="both"/>
      </w:pPr>
      <w:r w:rsidRPr="00BF4EDE">
        <w:t>Įrengimai turi būti pakankamai kompaktiški;</w:t>
      </w:r>
    </w:p>
    <w:p w:rsidR="003C3A8F" w:rsidRPr="00BF4EDE" w:rsidRDefault="003C3A8F" w:rsidP="00A15FDE">
      <w:pPr>
        <w:numPr>
          <w:ilvl w:val="1"/>
          <w:numId w:val="15"/>
        </w:numPr>
        <w:suppressAutoHyphens/>
        <w:spacing w:line="276" w:lineRule="auto"/>
        <w:ind w:left="567" w:firstLine="284"/>
        <w:jc w:val="both"/>
      </w:pPr>
      <w:r w:rsidRPr="00BF4EDE">
        <w:t>Įrengimų eksploatacinės išlaidos turi būti kiek įmanoma mažesnės.</w:t>
      </w:r>
    </w:p>
    <w:p w:rsidR="004771DB" w:rsidRPr="00BF4EDE" w:rsidRDefault="004771DB" w:rsidP="007C00DE">
      <w:pPr>
        <w:spacing w:line="276" w:lineRule="auto"/>
        <w:ind w:left="1080"/>
        <w:jc w:val="both"/>
      </w:pPr>
    </w:p>
    <w:p w:rsidR="004771DB" w:rsidRPr="00BF4EDE" w:rsidRDefault="004771DB" w:rsidP="007C00DE">
      <w:pPr>
        <w:spacing w:line="276" w:lineRule="auto"/>
        <w:jc w:val="both"/>
      </w:pPr>
      <w:r w:rsidRPr="00BF4EDE">
        <w:t>Parenkant vandens gerinimo įrenginius, būtina atsižvelgti į tiekiamo geriamojo vandens debito duomenis. Turi būti numatytas į vandens gerinimo įrenginius atitekantis maksimalus valandos debitas, taip pat reikalingas debitas, kuriuo bus paduodamas geriamasis vanduo iš gręžinių.</w:t>
      </w:r>
    </w:p>
    <w:p w:rsidR="004771DB" w:rsidRPr="00BF4EDE" w:rsidRDefault="004771DB" w:rsidP="007C00DE">
      <w:pPr>
        <w:spacing w:line="276" w:lineRule="auto"/>
        <w:ind w:left="1080"/>
        <w:jc w:val="both"/>
      </w:pPr>
    </w:p>
    <w:p w:rsidR="004771DB" w:rsidRPr="00BF4EDE" w:rsidRDefault="004771DB" w:rsidP="00E2222D">
      <w:pPr>
        <w:pStyle w:val="Antrat2"/>
        <w:numPr>
          <w:ilvl w:val="2"/>
          <w:numId w:val="16"/>
        </w:numPr>
        <w:spacing w:before="0" w:after="0" w:line="276" w:lineRule="auto"/>
        <w:jc w:val="both"/>
        <w:rPr>
          <w:rFonts w:cs="Times New Roman"/>
          <w:sz w:val="24"/>
          <w:szCs w:val="24"/>
        </w:rPr>
      </w:pPr>
      <w:bookmarkStart w:id="39" w:name="_Toc159363671"/>
      <w:bookmarkStart w:id="40" w:name="_Toc212478987"/>
      <w:r w:rsidRPr="00BF4EDE">
        <w:rPr>
          <w:rFonts w:cs="Times New Roman"/>
          <w:sz w:val="24"/>
          <w:szCs w:val="24"/>
        </w:rPr>
        <w:t>Statiniai vandens gerinimo įrenginiams</w:t>
      </w:r>
      <w:bookmarkEnd w:id="39"/>
      <w:bookmarkEnd w:id="40"/>
    </w:p>
    <w:p w:rsidR="004771DB" w:rsidRPr="00BF4EDE" w:rsidRDefault="004771DB" w:rsidP="007C00DE">
      <w:pPr>
        <w:spacing w:line="276" w:lineRule="auto"/>
        <w:jc w:val="both"/>
        <w:rPr>
          <w:b/>
          <w:bCs/>
        </w:rPr>
      </w:pPr>
      <w:r w:rsidRPr="00BF4EDE">
        <w:rPr>
          <w:b/>
          <w:bCs/>
        </w:rPr>
        <w:t>Technologinis pastatas</w:t>
      </w:r>
    </w:p>
    <w:p w:rsidR="004771DB" w:rsidRPr="00BF4EDE" w:rsidRDefault="004771DB" w:rsidP="007C00DE">
      <w:pPr>
        <w:spacing w:line="276" w:lineRule="auto"/>
        <w:jc w:val="both"/>
      </w:pPr>
      <w:r w:rsidRPr="00BF4EDE">
        <w:t xml:space="preserve">Vandens gerinimo įrenginiams sumontuoti turi būti suprojektuotas ir pastatytas optimalių matmenų ir racionalaus išdėstymo, lengvų konstrukcijų pastatas. Rekomenduojama, kad sienos būtų horizontaliai montuojamos daugiasluoksnės sienų-fasadų plokštės. Stogas - daugiasluoksnių stogo plokščių sistema. </w:t>
      </w:r>
    </w:p>
    <w:p w:rsidR="004771DB" w:rsidRPr="00BF4EDE" w:rsidRDefault="004771DB" w:rsidP="007C00DE">
      <w:pPr>
        <w:spacing w:line="276" w:lineRule="auto"/>
        <w:jc w:val="both"/>
      </w:pPr>
      <w:r w:rsidRPr="00BF4EDE">
        <w:lastRenderedPageBreak/>
        <w:t>Pastate nuolatinės darbo vietos nenumatomos, planuojamas tik periodinis technologinio proceso patikrinimas. Pastate turi būti numatytas sanitarinis mazgas skirtas darbuotojams. Darbuotojų patekimui į pastatą turi būti numatytas pagrindinis įėjimas/išėjimas. Patalpų apdaila turi būti numatyta pagal jų funkcinę paskirtį.</w:t>
      </w:r>
      <w:r w:rsidR="004E636C" w:rsidRPr="00BF4EDE">
        <w:t xml:space="preserve"> Taip pat pastate turi būti įrengtas </w:t>
      </w:r>
      <w:r w:rsidR="007E232A" w:rsidRPr="00BF4EDE">
        <w:t>10</w:t>
      </w:r>
      <w:r w:rsidR="00BF4EDE" w:rsidRPr="00BF4EDE">
        <w:t xml:space="preserve"> </w:t>
      </w:r>
      <w:r w:rsidR="007E232A" w:rsidRPr="00BF4EDE">
        <w:t>-</w:t>
      </w:r>
      <w:r w:rsidR="00BF4EDE" w:rsidRPr="00BF4EDE">
        <w:t xml:space="preserve"> </w:t>
      </w:r>
      <w:r w:rsidR="007E232A" w:rsidRPr="00BF4EDE">
        <w:t>12 m</w:t>
      </w:r>
      <w:r w:rsidR="007E232A" w:rsidRPr="00BF4EDE">
        <w:rPr>
          <w:vertAlign w:val="superscript"/>
        </w:rPr>
        <w:t>2</w:t>
      </w:r>
      <w:r w:rsidR="007E232A" w:rsidRPr="00BF4EDE">
        <w:t xml:space="preserve"> </w:t>
      </w:r>
      <w:r w:rsidR="004E636C" w:rsidRPr="00BF4EDE">
        <w:t>sandėlis.</w:t>
      </w:r>
    </w:p>
    <w:p w:rsidR="00984503" w:rsidRPr="00BF4EDE" w:rsidRDefault="004771DB" w:rsidP="007C00DE">
      <w:pPr>
        <w:spacing w:line="276" w:lineRule="auto"/>
        <w:jc w:val="both"/>
      </w:pPr>
      <w:r w:rsidRPr="00BF4EDE">
        <w:t xml:space="preserve">Pastato stilistikos spalvos turi būti priderintos prie kraštovaizdžio ir kitų projektuojamų statinių. </w:t>
      </w:r>
    </w:p>
    <w:p w:rsidR="00984503" w:rsidRPr="00BF4EDE" w:rsidRDefault="00984503" w:rsidP="007C00DE">
      <w:pPr>
        <w:spacing w:line="276" w:lineRule="auto"/>
        <w:jc w:val="both"/>
      </w:pPr>
    </w:p>
    <w:p w:rsidR="004771DB" w:rsidRPr="00BF4EDE" w:rsidRDefault="004771DB" w:rsidP="007C00DE">
      <w:pPr>
        <w:spacing w:line="276" w:lineRule="auto"/>
        <w:jc w:val="both"/>
        <w:rPr>
          <w:b/>
          <w:bCs/>
        </w:rPr>
      </w:pPr>
      <w:r w:rsidRPr="00BF4EDE">
        <w:rPr>
          <w:b/>
          <w:bCs/>
        </w:rPr>
        <w:t>Švaraus vandens rezervuaras</w:t>
      </w:r>
    </w:p>
    <w:p w:rsidR="004771DB" w:rsidRPr="00BF4EDE" w:rsidRDefault="004771DB" w:rsidP="007C00DE">
      <w:pPr>
        <w:spacing w:line="276" w:lineRule="auto"/>
        <w:jc w:val="both"/>
      </w:pPr>
      <w:r w:rsidRPr="00BF4EDE">
        <w:t xml:space="preserve">Švaraus vandens sukaupimui turi būti suprojektuotas ir pastatytas rezervuaras sudarytas iš dviejų sekcijų. Rezervuaro konstrukcija - monolitinio gelžbetonio. Rezervuaras turi būti suprojektuotas uždaras su perdanga bei turi būti numatyta galimybė per angas patekti į vidų. </w:t>
      </w:r>
      <w:r w:rsidR="004E636C" w:rsidRPr="00BF4EDE">
        <w:t xml:space="preserve">Rezervuaras turi būti su </w:t>
      </w:r>
      <w:proofErr w:type="spellStart"/>
      <w:r w:rsidR="004E636C" w:rsidRPr="00BF4EDE">
        <w:t>prieduobėmis</w:t>
      </w:r>
      <w:proofErr w:type="spellEnd"/>
      <w:r w:rsidR="004E636C" w:rsidRPr="00BF4EDE">
        <w:t xml:space="preserve"> rezervuaro </w:t>
      </w:r>
      <w:proofErr w:type="spellStart"/>
      <w:r w:rsidR="004E636C" w:rsidRPr="00BF4EDE">
        <w:t>išturštinimui</w:t>
      </w:r>
      <w:proofErr w:type="spellEnd"/>
      <w:r w:rsidR="004E636C" w:rsidRPr="00BF4EDE">
        <w:t xml:space="preserve"> ir valymui. </w:t>
      </w:r>
      <w:r w:rsidRPr="00BF4EDE">
        <w:t>Antžeminė sienų dalis turi būti apšiltinta termoizoliacinėmis medžiagomis, fasadai - profiliuotos skardos lakštai. Stogas plokščias – su</w:t>
      </w:r>
      <w:r w:rsidR="00550770" w:rsidRPr="00BF4EDE">
        <w:t xml:space="preserve"> prilydoma hidroizoliacine</w:t>
      </w:r>
      <w:r w:rsidRPr="00BF4EDE">
        <w:t xml:space="preserve"> stogo danga.</w:t>
      </w:r>
    </w:p>
    <w:p w:rsidR="003F7FD9" w:rsidRPr="00BF4EDE" w:rsidRDefault="004771DB" w:rsidP="007C00DE">
      <w:pPr>
        <w:spacing w:line="276" w:lineRule="auto"/>
        <w:jc w:val="both"/>
      </w:pPr>
      <w:r w:rsidRPr="00BF4EDE">
        <w:t>Statinio stilistikos spalvos turi būti priderintos prie kraštovaizdžio ir kitų projektuojamų statinių.</w:t>
      </w:r>
    </w:p>
    <w:p w:rsidR="00984503" w:rsidRPr="00BF4EDE" w:rsidRDefault="00984503" w:rsidP="007C00DE">
      <w:pPr>
        <w:spacing w:line="276" w:lineRule="auto"/>
        <w:jc w:val="both"/>
      </w:pPr>
    </w:p>
    <w:p w:rsidR="00984503" w:rsidRPr="00BF4EDE" w:rsidRDefault="00984503" w:rsidP="00984503">
      <w:pPr>
        <w:spacing w:line="276" w:lineRule="auto"/>
        <w:jc w:val="both"/>
        <w:rPr>
          <w:b/>
          <w:bCs/>
        </w:rPr>
      </w:pPr>
      <w:r w:rsidRPr="00BF4EDE">
        <w:rPr>
          <w:b/>
          <w:bCs/>
        </w:rPr>
        <w:t>Antro kėlimo siurblinės pastatas</w:t>
      </w:r>
    </w:p>
    <w:p w:rsidR="00984503" w:rsidRPr="00BF4EDE" w:rsidRDefault="00984503" w:rsidP="00984503">
      <w:pPr>
        <w:spacing w:line="276" w:lineRule="auto"/>
        <w:jc w:val="both"/>
      </w:pPr>
      <w:r w:rsidRPr="00BF4EDE">
        <w:t xml:space="preserve">Vandens siurbliams įrengti turi būti suprojektuotas ir pastatytas optimalių matmenų ir racionalaus išdėstymo, lengvų konstrukcijų pastatas. Rekomenduojama, kad sienos būtų iš horizontaliai montuojamų daugiasluoksnės sienų-fasadų plokštės. Stogas vienšlaitis – trapecinio profilio daugiasluoksnių stogo plokščių sistema. </w:t>
      </w:r>
    </w:p>
    <w:p w:rsidR="00984503" w:rsidRPr="00BF4EDE" w:rsidRDefault="00984503" w:rsidP="00984503">
      <w:pPr>
        <w:spacing w:line="276" w:lineRule="auto"/>
        <w:jc w:val="both"/>
      </w:pPr>
      <w:r w:rsidRPr="00BF4EDE">
        <w:t>Pastate nuolatinės darbo vietos nenumatomos, planuojamas tik periodinis technologinio proceso patikrinimas. Darbuotojų patekimui į pastatą turi būti numatyti keli įėjimai/išėjimai pro duris, pro kurias patenkama į aptvertas aikšteles pagrindinėje siurblių patalpoje. Patalpų apdaila turi būti numatyta pagal jų funkcinę paskirtį.</w:t>
      </w:r>
    </w:p>
    <w:p w:rsidR="00984503" w:rsidRPr="00BF4EDE" w:rsidRDefault="00984503" w:rsidP="007C00DE">
      <w:pPr>
        <w:spacing w:line="276" w:lineRule="auto"/>
        <w:jc w:val="both"/>
      </w:pPr>
      <w:r w:rsidRPr="00BF4EDE">
        <w:t xml:space="preserve">Pastato stilistikos spalvos turi būti priderintos prie kraštovaizdžio ir kitų projektuojamų statinių. </w:t>
      </w:r>
    </w:p>
    <w:p w:rsidR="003F7FD9" w:rsidRPr="00BF4EDE" w:rsidRDefault="003F7FD9" w:rsidP="007C00DE">
      <w:pPr>
        <w:spacing w:line="276" w:lineRule="auto"/>
        <w:ind w:left="1080"/>
        <w:jc w:val="both"/>
      </w:pPr>
    </w:p>
    <w:p w:rsidR="00B40FF2" w:rsidRPr="00BF4EDE" w:rsidRDefault="003F7FD9" w:rsidP="00E2222D">
      <w:pPr>
        <w:pStyle w:val="Antrat2"/>
        <w:numPr>
          <w:ilvl w:val="2"/>
          <w:numId w:val="16"/>
        </w:numPr>
        <w:spacing w:before="0" w:after="0" w:line="276" w:lineRule="auto"/>
        <w:jc w:val="both"/>
        <w:rPr>
          <w:rFonts w:cs="Times New Roman"/>
          <w:sz w:val="24"/>
          <w:szCs w:val="24"/>
        </w:rPr>
      </w:pPr>
      <w:bookmarkStart w:id="41" w:name="_Toc212478988"/>
      <w:r w:rsidRPr="00BF4EDE">
        <w:rPr>
          <w:rFonts w:cs="Times New Roman"/>
          <w:sz w:val="24"/>
          <w:szCs w:val="24"/>
        </w:rPr>
        <w:t>VGĮ sistema</w:t>
      </w:r>
      <w:bookmarkEnd w:id="41"/>
    </w:p>
    <w:p w:rsidR="003F7FD9" w:rsidRPr="00BF4EDE" w:rsidRDefault="003F7FD9" w:rsidP="007C00DE">
      <w:pPr>
        <w:spacing w:line="276" w:lineRule="auto"/>
        <w:jc w:val="both"/>
      </w:pPr>
      <w:r w:rsidRPr="00BF4EDE">
        <w:t xml:space="preserve">Vandens tiekimui iš požeminio vandens gręžinių turi būti suprojektuotos vandens tiekimo linijos. Vandens tiekimo linijomis požeminis vanduo privedamas iki naujai projektuojamo technologinio pastato, kuriame turės būti sumontuoti vandens gerinimo įrenginiai. Vandens kokybės gerinimo technologiniame pastate įrengiamas „žalio požeminio vandens“ srauto paskirstymo mazgas. Iš paskirstymo mazgo dviem linijomis vanduo tiekiamas į dvi atskiras technologines vandens ruošimo linijas. Trečiąja linija vandens srautas gali būti nukreipiamas į pastato viduje numatomą vandens gerinimo įrenginių avarinį apvedimą. </w:t>
      </w:r>
    </w:p>
    <w:p w:rsidR="003F7FD9" w:rsidRPr="00BF4EDE" w:rsidRDefault="003F7FD9" w:rsidP="007C00DE">
      <w:pPr>
        <w:spacing w:line="276" w:lineRule="auto"/>
        <w:jc w:val="both"/>
      </w:pPr>
      <w:r w:rsidRPr="00BF4EDE">
        <w:t>Vandens kiekis paduodamas iš gręžinių į filtrus dažniausiai valdomas operatoriaus, pasirenkant veikiančių gręžinių skaičių arba automatiškai nuo rezervuarų lygių, rotacijos principu.</w:t>
      </w:r>
    </w:p>
    <w:p w:rsidR="00984503" w:rsidRPr="00BF4EDE" w:rsidRDefault="00984503" w:rsidP="007C00DE">
      <w:pPr>
        <w:spacing w:line="276" w:lineRule="auto"/>
        <w:jc w:val="both"/>
        <w:rPr>
          <w:b/>
          <w:bCs/>
        </w:rPr>
      </w:pPr>
    </w:p>
    <w:p w:rsidR="003F7FD9" w:rsidRPr="00BF4EDE" w:rsidRDefault="003F7FD9" w:rsidP="007C00DE">
      <w:pPr>
        <w:spacing w:line="276" w:lineRule="auto"/>
        <w:jc w:val="both"/>
        <w:rPr>
          <w:b/>
          <w:bCs/>
        </w:rPr>
      </w:pPr>
      <w:r w:rsidRPr="00BF4EDE">
        <w:rPr>
          <w:b/>
          <w:bCs/>
        </w:rPr>
        <w:t>Požeminio vandens prisotinimas deguonimi</w:t>
      </w:r>
    </w:p>
    <w:p w:rsidR="003F7FD9" w:rsidRPr="00BF4EDE" w:rsidRDefault="003F7FD9" w:rsidP="007C00DE">
      <w:pPr>
        <w:spacing w:line="276" w:lineRule="auto"/>
        <w:jc w:val="both"/>
      </w:pPr>
      <w:r w:rsidRPr="00BF4EDE">
        <w:t xml:space="preserve">Vandens gerinimo įrenginiuose geležis, amonis ir manganas šalinamas vandenį aeruojant. Todėl prieš koštuvus (filtrus) statomi du oro – vandens maišytuvai, į kuriuos kompresorius pastoviai paduoda orą. </w:t>
      </w:r>
      <w:r w:rsidR="00AC4133" w:rsidRPr="00BF4EDE">
        <w:t xml:space="preserve">Vandens-oro maišytuvai turi būti įrengti taip, kad juos būtų galima išvalyti. </w:t>
      </w:r>
      <w:r w:rsidRPr="00BF4EDE">
        <w:t xml:space="preserve">Vandens-oro maišytuvuose vanduo, susimaišydamas su įterpiamu oru, prisisotina deguonimi ir vyksta oksidacinis kontaktinis procesas, kurio metu oksiduojamas vandenyje esantis geležis, manganas. Oras į vandens-oro maišytuvus tiekiamas iš 2 kompresorių, dažniausiai naudojami 2 darbiniai + 1 </w:t>
      </w:r>
      <w:r w:rsidRPr="00BF4EDE">
        <w:lastRenderedPageBreak/>
        <w:t xml:space="preserve">atsarginis. Kompresorius turi būti parenkamas pagal vandens aeracijai reikalingą paduoti oro kiekį. Turi būti parinktas 3 fazių 400V pramoninis kompresorius su diržine pavara. Kompresorius turi būti aprūpintas suspausto oro pirminiu filtru su </w:t>
      </w:r>
      <w:proofErr w:type="spellStart"/>
      <w:r w:rsidRPr="00BF4EDE">
        <w:t>difmanometru</w:t>
      </w:r>
      <w:proofErr w:type="spellEnd"/>
      <w:r w:rsidRPr="00BF4EDE">
        <w:t xml:space="preserve">, rodančiu filtro užterštumą, ir automatiniu kondensato pašalinimo įrenginiu. Prie kompresoriaus turi būti ir suspausto oro </w:t>
      </w:r>
      <w:proofErr w:type="spellStart"/>
      <w:r w:rsidRPr="00BF4EDE">
        <w:t>mikrofiltras</w:t>
      </w:r>
      <w:proofErr w:type="spellEnd"/>
      <w:r w:rsidRPr="00BF4EDE">
        <w:t>, skirtas tepalo mikrodalelių pašalinimui iš suspausto oro.</w:t>
      </w:r>
    </w:p>
    <w:p w:rsidR="003F7FD9" w:rsidRPr="00BF4EDE" w:rsidRDefault="003F7FD9" w:rsidP="007C00DE">
      <w:pPr>
        <w:spacing w:line="276" w:lineRule="auto"/>
        <w:jc w:val="both"/>
      </w:pPr>
      <w:r w:rsidRPr="00BF4EDE">
        <w:t>Technologiniam procesui užtikrinti slėginiuose filtruose, būtina natūraliame požeminiame vandenyje, paduodamame į filtrus, ištirpinti iki 7,0 mgO</w:t>
      </w:r>
      <w:r w:rsidRPr="00BF4EDE">
        <w:rPr>
          <w:vertAlign w:val="subscript"/>
        </w:rPr>
        <w:t>2</w:t>
      </w:r>
      <w:r w:rsidRPr="00BF4EDE">
        <w:t xml:space="preserve">/l deguonies. Vienam gramui Fe(II) suoksiduoti reikia 0,14 gramų deguonies, o vienam gramui mangano suoksiduoti reikia 0,29 g deguonies, o amonio gramui suoksiduoti reikia 3,31 g deguonies. Todėl įvedamo oro kiekio reguliavimui po kompresoriaus oro linijoje rekomenduojame numatyti tiekiamo oro valymo, slėgio ir kiekio reguliavimo sistemą. Prisotintas deguonimi vanduo iš maišytuvų teka į slėginio tipo koštuvus (filtrus). Ant oro - vandens maišytuvo ir kiekvieno filtro turi būti sumontuoti dvipusio veikimo </w:t>
      </w:r>
      <w:proofErr w:type="spellStart"/>
      <w:r w:rsidRPr="00BF4EDE">
        <w:t>nuorinimo</w:t>
      </w:r>
      <w:proofErr w:type="spellEnd"/>
      <w:r w:rsidRPr="00BF4EDE">
        <w:t xml:space="preserve"> vožtuvai. Prieš </w:t>
      </w:r>
      <w:proofErr w:type="spellStart"/>
      <w:r w:rsidRPr="00BF4EDE">
        <w:t>nuorinimo</w:t>
      </w:r>
      <w:proofErr w:type="spellEnd"/>
      <w:r w:rsidRPr="00BF4EDE">
        <w:t xml:space="preserve"> vožtuvus turi būti sumontuoti rutuliniai ventiliai. </w:t>
      </w:r>
    </w:p>
    <w:p w:rsidR="00984503" w:rsidRPr="00BF4EDE" w:rsidRDefault="00984503" w:rsidP="007C00DE">
      <w:pPr>
        <w:spacing w:line="276" w:lineRule="auto"/>
        <w:jc w:val="both"/>
        <w:rPr>
          <w:b/>
          <w:bCs/>
        </w:rPr>
      </w:pPr>
    </w:p>
    <w:p w:rsidR="003F7FD9" w:rsidRPr="00BF4EDE" w:rsidRDefault="003F7FD9" w:rsidP="007C00DE">
      <w:pPr>
        <w:spacing w:line="276" w:lineRule="auto"/>
        <w:jc w:val="both"/>
        <w:rPr>
          <w:b/>
          <w:bCs/>
        </w:rPr>
      </w:pPr>
      <w:r w:rsidRPr="00BF4EDE">
        <w:rPr>
          <w:b/>
          <w:bCs/>
        </w:rPr>
        <w:t xml:space="preserve">Vandens ruošimas slėginiuose koštuvuose </w:t>
      </w:r>
    </w:p>
    <w:p w:rsidR="003F7FD9" w:rsidRPr="00BF4EDE" w:rsidRDefault="003F7FD9" w:rsidP="007C00DE">
      <w:pPr>
        <w:spacing w:line="276" w:lineRule="auto"/>
        <w:jc w:val="both"/>
      </w:pPr>
      <w:r w:rsidRPr="00BF4EDE">
        <w:t xml:space="preserve">Geležies, amoniako ir mangano šalinimui naudojami uždaro tipo koštuvai. Parenkamas koštuvų tipas ir skaičius turi būti tinkamai parinkti, vadovaujantis vandens kokybės standartų reikalavimais, o koštuvai būtų efektyvūs esant bet kokiai neapdoroto vandens būklei ir visokioms darbo sąlygoms. </w:t>
      </w:r>
    </w:p>
    <w:p w:rsidR="003F7FD9" w:rsidRPr="00BF4EDE" w:rsidRDefault="003F7FD9" w:rsidP="007C00DE">
      <w:pPr>
        <w:spacing w:line="276" w:lineRule="auto"/>
        <w:jc w:val="both"/>
      </w:pPr>
      <w:r w:rsidRPr="00BF4EDE">
        <w:t xml:space="preserve">Numatomos dvi lygiagrečios vandens kokybės </w:t>
      </w:r>
      <w:r w:rsidR="0005725D" w:rsidRPr="00BF4EDE">
        <w:t>gerinimo technologinės linijos.</w:t>
      </w:r>
    </w:p>
    <w:p w:rsidR="003F7FD9" w:rsidRPr="00BF4EDE" w:rsidRDefault="003F7FD9" w:rsidP="007C00DE">
      <w:pPr>
        <w:spacing w:line="276" w:lineRule="auto"/>
        <w:jc w:val="both"/>
      </w:pPr>
      <w:r w:rsidRPr="00BF4EDE">
        <w:t>Našumas turi būti ne mažesnis už didžiausią vandens paros suvartojimą.</w:t>
      </w:r>
    </w:p>
    <w:p w:rsidR="003F7FD9" w:rsidRPr="00BF4EDE" w:rsidRDefault="0005725D" w:rsidP="007C00DE">
      <w:pPr>
        <w:spacing w:line="276" w:lineRule="auto"/>
        <w:jc w:val="both"/>
      </w:pPr>
      <w:r w:rsidRPr="00BF4EDE">
        <w:t>Rekomenduojamos</w:t>
      </w:r>
      <w:r w:rsidR="003F7FD9" w:rsidRPr="00BF4EDE">
        <w:t xml:space="preserve"> </w:t>
      </w:r>
      <w:r w:rsidRPr="00BF4EDE">
        <w:t>koštuvų įkrovos</w:t>
      </w:r>
      <w:r w:rsidR="003F7FD9" w:rsidRPr="00BF4EDE">
        <w:t xml:space="preserve">: </w:t>
      </w:r>
    </w:p>
    <w:p w:rsidR="003F7FD9" w:rsidRPr="00BF4EDE" w:rsidRDefault="003F7FD9" w:rsidP="00A15FDE">
      <w:pPr>
        <w:numPr>
          <w:ilvl w:val="1"/>
          <w:numId w:val="15"/>
        </w:numPr>
        <w:suppressAutoHyphens/>
        <w:spacing w:line="276" w:lineRule="auto"/>
        <w:ind w:left="567" w:firstLine="284"/>
        <w:jc w:val="both"/>
      </w:pPr>
      <w:r w:rsidRPr="00BF4EDE">
        <w:t>Kvarcinis smėlis 0,8-2,0 mm stambumo. Įkrovos aukštis 1,8 m;</w:t>
      </w:r>
    </w:p>
    <w:p w:rsidR="003F7FD9" w:rsidRPr="00BF4EDE" w:rsidRDefault="003F7FD9" w:rsidP="00A15FDE">
      <w:pPr>
        <w:numPr>
          <w:ilvl w:val="1"/>
          <w:numId w:val="15"/>
        </w:numPr>
        <w:suppressAutoHyphens/>
        <w:spacing w:line="276" w:lineRule="auto"/>
        <w:ind w:left="567" w:firstLine="284"/>
        <w:jc w:val="both"/>
      </w:pPr>
      <w:r w:rsidRPr="00BF4EDE">
        <w:t>Granitinė skaldelė 2,5-5 mm skersmens. Įkrovos aukštis apie 0,2 m;</w:t>
      </w:r>
    </w:p>
    <w:p w:rsidR="003F7FD9" w:rsidRPr="00BF4EDE" w:rsidRDefault="003F7FD9" w:rsidP="00A15FDE">
      <w:pPr>
        <w:numPr>
          <w:ilvl w:val="1"/>
          <w:numId w:val="15"/>
        </w:numPr>
        <w:suppressAutoHyphens/>
        <w:spacing w:line="276" w:lineRule="auto"/>
        <w:ind w:left="567" w:firstLine="284"/>
        <w:jc w:val="both"/>
      </w:pPr>
      <w:r w:rsidRPr="00BF4EDE">
        <w:t>Granitinė skaldelė 5,0-8 mm skersmens. Įkrovos aukštis apie 0,2 m;</w:t>
      </w:r>
    </w:p>
    <w:p w:rsidR="003F7FD9" w:rsidRPr="00BF4EDE" w:rsidRDefault="003F7FD9" w:rsidP="00A15FDE">
      <w:pPr>
        <w:numPr>
          <w:ilvl w:val="1"/>
          <w:numId w:val="15"/>
        </w:numPr>
        <w:suppressAutoHyphens/>
        <w:spacing w:line="276" w:lineRule="auto"/>
        <w:ind w:left="567" w:firstLine="284"/>
        <w:jc w:val="both"/>
      </w:pPr>
      <w:r w:rsidRPr="00BF4EDE">
        <w:t>Granitinė skaldelė 8,0-11 mm skersmens. Įkrovos aukštis apie 0,3 m.</w:t>
      </w:r>
    </w:p>
    <w:p w:rsidR="003F7FD9" w:rsidRPr="00BF4EDE" w:rsidRDefault="003F7FD9" w:rsidP="007C00DE">
      <w:pPr>
        <w:spacing w:line="276" w:lineRule="auto"/>
        <w:jc w:val="both"/>
      </w:pPr>
      <w:r w:rsidRPr="00BF4EDE">
        <w:t>Projektuojant vandens kokybės gerinimo įrenginius granitinės skaldelės sluoksnių storiai turi būti patikslinti pagal pasirinkto filtro konstrukciją.</w:t>
      </w:r>
    </w:p>
    <w:p w:rsidR="003F7FD9" w:rsidRPr="00BF4EDE" w:rsidRDefault="003F7FD9" w:rsidP="007C00DE">
      <w:pPr>
        <w:spacing w:line="276" w:lineRule="auto"/>
        <w:jc w:val="both"/>
      </w:pPr>
      <w:r w:rsidRPr="00BF4EDE">
        <w:t xml:space="preserve">Koštuvų viršutinėje dalyje įrengiami automatiniai dvipusio veikimo </w:t>
      </w:r>
      <w:proofErr w:type="spellStart"/>
      <w:r w:rsidRPr="00BF4EDE">
        <w:t>nuorinimo</w:t>
      </w:r>
      <w:proofErr w:type="spellEnd"/>
      <w:r w:rsidRPr="00BF4EDE">
        <w:t xml:space="preserve"> vožtuvai, skirti orui iš koštuvo pašalinti, koštuvui esant darbiniame režime ir orui įleisti, tuštinant koštuvą. Paruoštame po koštuvų vandenyje turi likti ne mažiau kaip 3 mg/l deguonies. Turi būti numatyta galimybė reguliuoti į oro-vandens maišytuvą tiekiamo oro debitą.</w:t>
      </w:r>
    </w:p>
    <w:p w:rsidR="003F7FD9" w:rsidRPr="00BF4EDE" w:rsidRDefault="003F7FD9" w:rsidP="007C00DE">
      <w:pPr>
        <w:spacing w:line="276" w:lineRule="auto"/>
        <w:jc w:val="both"/>
      </w:pPr>
      <w:r w:rsidRPr="00BF4EDE">
        <w:t xml:space="preserve">Slėginiuose koštuvuose filtracijos greitis normalios eksploatacijos metu turi būti ne didesnis kaip 10 m/h (žr. STR 2.02.04:2004 „Vandens ėmimas, </w:t>
      </w:r>
      <w:proofErr w:type="spellStart"/>
      <w:r w:rsidRPr="00BF4EDE">
        <w:t>vandenruoša</w:t>
      </w:r>
      <w:proofErr w:type="spellEnd"/>
      <w:r w:rsidRPr="00BF4EDE">
        <w:t>. Pagrindinės nuostatos“ reikalavimai). Visos filtruojančios medžiagos turi užtikrinti stabilų technologinį procesą ir turėti reikalaujamą cheminį stabilumą bei mechaninį patvarumą.</w:t>
      </w:r>
    </w:p>
    <w:p w:rsidR="003F7FD9" w:rsidRPr="00BF4EDE" w:rsidRDefault="003F7FD9" w:rsidP="007C00DE">
      <w:pPr>
        <w:spacing w:line="276" w:lineRule="auto"/>
        <w:jc w:val="both"/>
      </w:pPr>
      <w:r w:rsidRPr="00BF4EDE">
        <w:t>Parenkant koštuvus (filtrus), reikia priimti, kad bendras pagrindinės koštuvų įkrovos (be palaikančio sluoksnio), aukštis būtų ne mažesnis kaip 2 m, kas užtikrina gerą vandens gerinimo proceso efektyvumą šalinant bendrą geležį, manganą bei amonį. Palaikantis sluoksnis turi būti tokio aukščio ir horizontalumo, kad atskiros frakcijos plovimo metu nesusimaišytų.</w:t>
      </w:r>
    </w:p>
    <w:p w:rsidR="003F7FD9" w:rsidRPr="00BF4EDE" w:rsidRDefault="003F7FD9" w:rsidP="007C00DE">
      <w:pPr>
        <w:spacing w:line="276" w:lineRule="auto"/>
        <w:jc w:val="both"/>
      </w:pPr>
      <w:r w:rsidRPr="00BF4EDE">
        <w:t>Visi koštuvai, turi būti vienodai išdėstyti ir privalo turėti vienodus vidinius išmatavimus, be to jie turi būti tokie, kad juos būtų galima praplauti oru ir švariu vandeniu. Pagrindinė praplovimo procedūra turi apimti drenavimą, po kurio sektų prapūtimas oru, po to praplovimas vandeniu kartu su oru ir galop – skalavimas tik vandeniu.</w:t>
      </w:r>
    </w:p>
    <w:p w:rsidR="003F7FD9" w:rsidRPr="00BF4EDE" w:rsidRDefault="003F7FD9" w:rsidP="007C00DE">
      <w:pPr>
        <w:spacing w:line="276" w:lineRule="auto"/>
        <w:jc w:val="both"/>
      </w:pPr>
      <w:r w:rsidRPr="00BF4EDE">
        <w:lastRenderedPageBreak/>
        <w:t>Koštuvų mazgai privalo būti tokio dydžio, kad būtų užtikrinta ekonomiška gerinimo įrenginių konstrukcija ir sklandus jų darbas. Koštuvai pastate turi būti išdėstyti taip, kad juos galima būtų lengvai ir saugiai pasiekti priežiūros ir darbo tikslais. Apžiūros ir priežiūros tikslais turi būti užtikrintos priemonės, suteikiančios lengvą ir saugų priėjimą prie koštuvų išorės, į jų vidų ir po koštuvų dugnu. Aplink koštuvus turi būti sudarytas priėjimas, būtinas elektros kabelių, cheminių linijų ir kitų paslaugų privedimui. Elektros ir mechaniniai įrengimai turi būti apsaugoti nuo aplinkos sąlygų, galinčių turėti poveikį minėtiems įrengimams.</w:t>
      </w:r>
    </w:p>
    <w:p w:rsidR="003F7FD9" w:rsidRPr="00BF4EDE" w:rsidRDefault="003F7FD9" w:rsidP="007C00DE">
      <w:pPr>
        <w:spacing w:line="276" w:lineRule="auto"/>
        <w:jc w:val="both"/>
      </w:pPr>
      <w:r w:rsidRPr="00BF4EDE">
        <w:t>Vandens paskirstymo vamzdynai turi būti išdėstyti taip, kad užtikrintų tolygų debito paskirstymą į visus koštuvus. Koštuvai turi būti tokie, kad purenant oru ir plaunant vandeniu su oru ir skalaujant tik vandeniu, nebūtų filtravimo įkrovos nuostolių. Kiekviename koštuve turi būti sumontuotos drenažo i</w:t>
      </w:r>
      <w:r w:rsidR="00293BD7" w:rsidRPr="00BF4EDE">
        <w:t>r vandens paskirstymo sistemos.</w:t>
      </w:r>
    </w:p>
    <w:p w:rsidR="003F7FD9" w:rsidRPr="00BF4EDE" w:rsidRDefault="003F7FD9" w:rsidP="007C00DE">
      <w:pPr>
        <w:spacing w:line="276" w:lineRule="auto"/>
        <w:jc w:val="both"/>
      </w:pPr>
      <w:r w:rsidRPr="00BF4EDE">
        <w:t xml:space="preserve">Uždarų koštuvų korpusai </w:t>
      </w:r>
      <w:r w:rsidR="00430C6C" w:rsidRPr="00BF4EDE">
        <w:t>turi būti</w:t>
      </w:r>
      <w:r w:rsidRPr="00BF4EDE">
        <w:t xml:space="preserve"> pagaminti iš plieno</w:t>
      </w:r>
      <w:r w:rsidR="00FE7DCA" w:rsidRPr="00BF4EDE">
        <w:t>, iš išorės ir vidaus turi būti dengti antikorozinėmis medžiagomis</w:t>
      </w:r>
      <w:r w:rsidR="00430C6C" w:rsidRPr="00BF4EDE">
        <w:t xml:space="preserve"> ar</w:t>
      </w:r>
      <w:r w:rsidRPr="00BF4EDE">
        <w:t xml:space="preserve"> nerūdijančio plieno </w:t>
      </w:r>
      <w:r w:rsidR="00FE7DCA" w:rsidRPr="00BF4EDE">
        <w:t xml:space="preserve">ne žemesnės kaip </w:t>
      </w:r>
      <w:r w:rsidRPr="00BF4EDE">
        <w:t>EN 1.14301</w:t>
      </w:r>
      <w:r w:rsidR="00FE7DCA" w:rsidRPr="00BF4EDE">
        <w:t xml:space="preserve"> klasės</w:t>
      </w:r>
      <w:r w:rsidRPr="00BF4EDE">
        <w:t xml:space="preserve">, tinkami naudoti geriamam vandeniui ir neturi išskirti kenksmingų medžiagų. Suvirinamos koštuvų plieno talpos turi turėti bent 1,5 mm storio korozijos atsargą. Plieno lakštų storis turi būti ne mažiau 5 mm. Koštuvo darbinis slėgis 8 bar, maksimali aplinkos ir vandens temperatūra 65 </w:t>
      </w:r>
      <w:proofErr w:type="spellStart"/>
      <w:r w:rsidRPr="00BF4EDE">
        <w:rPr>
          <w:vertAlign w:val="superscript"/>
        </w:rPr>
        <w:t>o</w:t>
      </w:r>
      <w:r w:rsidRPr="00BF4EDE">
        <w:t>C</w:t>
      </w:r>
      <w:proofErr w:type="spellEnd"/>
      <w:r w:rsidRPr="00BF4EDE">
        <w:t>.</w:t>
      </w:r>
    </w:p>
    <w:p w:rsidR="003F7FD9" w:rsidRPr="00BF4EDE" w:rsidRDefault="00430C6C" w:rsidP="007C00DE">
      <w:pPr>
        <w:spacing w:line="276" w:lineRule="auto"/>
        <w:jc w:val="both"/>
      </w:pPr>
      <w:r w:rsidRPr="00BF4EDE">
        <w:t>K</w:t>
      </w:r>
      <w:r w:rsidR="003F7FD9" w:rsidRPr="00BF4EDE">
        <w:t>oštuvų korpusuose turi būti anga, skirta koštuvo priežiūrai ir remontui. Eksploatacinės angos koštuvų korpusuose turi būti lengvai atidaromos ir uždaromos. Sandarinimo tarpinės turi būti daugkartinio naudojimo.</w:t>
      </w:r>
    </w:p>
    <w:p w:rsidR="00984503" w:rsidRPr="00BF4EDE" w:rsidRDefault="00984503" w:rsidP="007C00DE">
      <w:pPr>
        <w:spacing w:line="276" w:lineRule="auto"/>
        <w:jc w:val="both"/>
        <w:rPr>
          <w:b/>
          <w:bCs/>
        </w:rPr>
      </w:pPr>
    </w:p>
    <w:p w:rsidR="003F7FD9" w:rsidRPr="00BF4EDE" w:rsidRDefault="003F7FD9" w:rsidP="007C00DE">
      <w:pPr>
        <w:spacing w:line="276" w:lineRule="auto"/>
        <w:jc w:val="both"/>
        <w:rPr>
          <w:b/>
          <w:bCs/>
        </w:rPr>
      </w:pPr>
      <w:r w:rsidRPr="00BF4EDE">
        <w:rPr>
          <w:b/>
          <w:bCs/>
        </w:rPr>
        <w:t>Slėginių koštuvų įkrovos plovimas</w:t>
      </w:r>
    </w:p>
    <w:p w:rsidR="003F7FD9" w:rsidRPr="00BF4EDE" w:rsidRDefault="003F7FD9" w:rsidP="007C00DE">
      <w:pPr>
        <w:spacing w:line="276" w:lineRule="auto"/>
        <w:jc w:val="both"/>
      </w:pPr>
      <w:r w:rsidRPr="00BF4EDE">
        <w:t xml:space="preserve">Filtruojančiam užpildui plauti reikia naudoti koštuvuose paruoštą, bet nedezinfekuotą vandenį. Plaunant vieną iš koštuvų, filtravimo greitis dirbančiuose koštuvuose gali padidėti, bet turi neviršyti 14 m/h. Ištirpusio deguonies koncentracijos kontrolei vandenyje po filtrų </w:t>
      </w:r>
      <w:r w:rsidR="00FE7DCA" w:rsidRPr="00BF4EDE">
        <w:t>turi būti numatytas stacionarus</w:t>
      </w:r>
      <w:r w:rsidRPr="00BF4EDE">
        <w:t xml:space="preserve"> </w:t>
      </w:r>
      <w:proofErr w:type="spellStart"/>
      <w:r w:rsidRPr="00BF4EDE">
        <w:t>oksimetr</w:t>
      </w:r>
      <w:r w:rsidR="00FE7DCA" w:rsidRPr="00BF4EDE">
        <w:t>as</w:t>
      </w:r>
      <w:proofErr w:type="spellEnd"/>
      <w:r w:rsidRPr="00BF4EDE">
        <w:t xml:space="preserve">. Užsinešus filtrui jis turi būti plaunamas. Filtro plovimas vykdomas atvirkštine tvarka, </w:t>
      </w:r>
      <w:proofErr w:type="spellStart"/>
      <w:r w:rsidRPr="00BF4EDE">
        <w:t>t.y</w:t>
      </w:r>
      <w:proofErr w:type="spellEnd"/>
      <w:r w:rsidRPr="00BF4EDE">
        <w:t>. paduodant plovimo vandenį į apatinę filtro dalį, o paplavos surenkamos ir nuvedam</w:t>
      </w:r>
      <w:r w:rsidR="0094475A" w:rsidRPr="00BF4EDE">
        <w:t>os iš viršutinės filtro dalies.</w:t>
      </w:r>
    </w:p>
    <w:p w:rsidR="003F7FD9" w:rsidRPr="00BF4EDE" w:rsidRDefault="0094475A" w:rsidP="007C00DE">
      <w:pPr>
        <w:spacing w:line="276" w:lineRule="auto"/>
        <w:jc w:val="both"/>
      </w:pPr>
      <w:r w:rsidRPr="00BF4EDE">
        <w:t>Koštuvų įkrova</w:t>
      </w:r>
      <w:r w:rsidR="003F7FD9" w:rsidRPr="00BF4EDE">
        <w:t xml:space="preserve"> </w:t>
      </w:r>
      <w:r w:rsidRPr="00BF4EDE">
        <w:t>turi būti plaunama</w:t>
      </w:r>
      <w:r w:rsidR="003F7FD9" w:rsidRPr="00BF4EDE">
        <w:t xml:space="preserve"> trimis etapais:</w:t>
      </w:r>
    </w:p>
    <w:p w:rsidR="00641016" w:rsidRPr="00BF4EDE" w:rsidRDefault="003F7FD9" w:rsidP="00A15FDE">
      <w:pPr>
        <w:numPr>
          <w:ilvl w:val="1"/>
          <w:numId w:val="15"/>
        </w:numPr>
        <w:suppressAutoHyphens/>
        <w:spacing w:line="276" w:lineRule="auto"/>
        <w:ind w:left="567" w:firstLine="284"/>
        <w:jc w:val="both"/>
      </w:pPr>
      <w:r w:rsidRPr="00BF4EDE">
        <w:t>Įkrovos purenimas suslėgtu oru;</w:t>
      </w:r>
    </w:p>
    <w:p w:rsidR="003F7FD9" w:rsidRPr="00BF4EDE" w:rsidRDefault="003F7FD9" w:rsidP="00A15FDE">
      <w:pPr>
        <w:numPr>
          <w:ilvl w:val="1"/>
          <w:numId w:val="15"/>
        </w:numPr>
        <w:suppressAutoHyphens/>
        <w:spacing w:line="276" w:lineRule="auto"/>
        <w:ind w:left="567" w:firstLine="284"/>
        <w:jc w:val="both"/>
      </w:pPr>
      <w:r w:rsidRPr="00BF4EDE">
        <w:t>Įkrovos plovimas van</w:t>
      </w:r>
      <w:r w:rsidR="00641016" w:rsidRPr="00BF4EDE">
        <w:t>dens ir oro mišiniu;</w:t>
      </w:r>
    </w:p>
    <w:p w:rsidR="00641016" w:rsidRPr="00BF4EDE" w:rsidRDefault="003F7FD9" w:rsidP="00A15FDE">
      <w:pPr>
        <w:numPr>
          <w:ilvl w:val="1"/>
          <w:numId w:val="15"/>
        </w:numPr>
        <w:suppressAutoHyphens/>
        <w:spacing w:line="276" w:lineRule="auto"/>
        <w:ind w:left="567" w:firstLine="284"/>
        <w:jc w:val="both"/>
      </w:pPr>
      <w:r w:rsidRPr="00BF4EDE">
        <w:t>Įkrovos plovimas vien tik vandeniu</w:t>
      </w:r>
      <w:r w:rsidR="00641016" w:rsidRPr="00BF4EDE">
        <w:t>.</w:t>
      </w:r>
    </w:p>
    <w:p w:rsidR="0094475A" w:rsidRPr="00BF4EDE" w:rsidRDefault="0094475A" w:rsidP="00A15FDE">
      <w:pPr>
        <w:numPr>
          <w:ilvl w:val="1"/>
          <w:numId w:val="15"/>
        </w:numPr>
        <w:suppressAutoHyphens/>
        <w:spacing w:line="276" w:lineRule="auto"/>
        <w:ind w:left="567" w:firstLine="284"/>
        <w:jc w:val="both"/>
      </w:pPr>
      <w:r w:rsidRPr="00BF4EDE">
        <w:t>Oro ir vand</w:t>
      </w:r>
      <w:r w:rsidR="00641016" w:rsidRPr="00BF4EDE">
        <w:t>ens srauto intensyvumai nustatomi projektavimo metu.</w:t>
      </w:r>
    </w:p>
    <w:p w:rsidR="003F7FD9" w:rsidRPr="00BF4EDE" w:rsidRDefault="003F7FD9" w:rsidP="007C00DE">
      <w:pPr>
        <w:spacing w:line="276" w:lineRule="auto"/>
        <w:jc w:val="both"/>
      </w:pPr>
      <w:r w:rsidRPr="00BF4EDE">
        <w:t xml:space="preserve">Koštuvų įkrovos plovimui </w:t>
      </w:r>
      <w:r w:rsidR="00641016" w:rsidRPr="00BF4EDE">
        <w:t>turi būti</w:t>
      </w:r>
      <w:r w:rsidRPr="00BF4EDE">
        <w:t xml:space="preserve"> projektuo</w:t>
      </w:r>
      <w:r w:rsidR="00641016" w:rsidRPr="00BF4EDE">
        <w:t>jamos dvi pakaitomis dirbančios orapūtė</w:t>
      </w:r>
      <w:r w:rsidRPr="00BF4EDE">
        <w:t>s. Kiekvienos orapūtės našumas turi būti reguliuojamas per dažnio keitiklį.</w:t>
      </w:r>
    </w:p>
    <w:p w:rsidR="003F7FD9" w:rsidRPr="00BF4EDE" w:rsidRDefault="003F7FD9" w:rsidP="007C00DE">
      <w:pPr>
        <w:spacing w:line="276" w:lineRule="auto"/>
        <w:jc w:val="both"/>
      </w:pPr>
      <w:r w:rsidRPr="00BF4EDE">
        <w:t xml:space="preserve">Nustatant koštuvų plovimo etapus, reikia vadovautis STR 2.02.04:2004. Plovimo metu suslėgtas oras ir plovimo vanduo paduodamas į koštuvo apačią, o paplavos surenkamos iš viršutinės koštuvo dalies, ir nuvedamos į paplavų talpą. Paplavų talpos tūris paskaičiuojamas priimant vieno filtro plovimo metu susidarančių nuotekų kiekį. </w:t>
      </w:r>
    </w:p>
    <w:p w:rsidR="003F7FD9" w:rsidRPr="00BF4EDE" w:rsidRDefault="003F7FD9" w:rsidP="007C00DE">
      <w:pPr>
        <w:spacing w:line="276" w:lineRule="auto"/>
        <w:jc w:val="both"/>
      </w:pPr>
      <w:r w:rsidRPr="00BF4EDE">
        <w:t>Kadangi paplavos yra sąlyginai švarios (užterštos tik nep</w:t>
      </w:r>
      <w:r w:rsidR="00FE7DCA" w:rsidRPr="00BF4EDE">
        <w:t>avojingomis geležies hidroksido</w:t>
      </w:r>
      <w:r w:rsidRPr="00BF4EDE">
        <w:t xml:space="preserve"> ir mangano hidroksido nuosėdomis), todėl iš </w:t>
      </w:r>
      <w:proofErr w:type="spellStart"/>
      <w:r w:rsidR="009673E6" w:rsidRPr="00BF4EDE">
        <w:t>skaidri</w:t>
      </w:r>
      <w:r w:rsidR="00FE7DCA" w:rsidRPr="00BF4EDE">
        <w:t>ntuvo</w:t>
      </w:r>
      <w:proofErr w:type="spellEnd"/>
      <w:r w:rsidR="00FE7DCA" w:rsidRPr="00BF4EDE">
        <w:t xml:space="preserve"> (</w:t>
      </w:r>
      <w:r w:rsidRPr="00BF4EDE">
        <w:t>talpos</w:t>
      </w:r>
      <w:r w:rsidR="00FE7DCA" w:rsidRPr="00BF4EDE">
        <w:t>)</w:t>
      </w:r>
      <w:r w:rsidRPr="00BF4EDE">
        <w:t xml:space="preserve"> jas bus galima išpumpuoti į Neries upę. </w:t>
      </w:r>
      <w:proofErr w:type="spellStart"/>
      <w:r w:rsidR="009673E6" w:rsidRPr="00BF4EDE">
        <w:t>Skaidrintuve</w:t>
      </w:r>
      <w:proofErr w:type="spellEnd"/>
      <w:r w:rsidR="009673E6" w:rsidRPr="00BF4EDE">
        <w:t xml:space="preserve"> (p</w:t>
      </w:r>
      <w:r w:rsidRPr="00BF4EDE">
        <w:t>aplavų talpoje</w:t>
      </w:r>
      <w:r w:rsidR="009673E6" w:rsidRPr="00BF4EDE">
        <w:t>)</w:t>
      </w:r>
      <w:r w:rsidRPr="00BF4EDE">
        <w:t xml:space="preserve"> </w:t>
      </w:r>
      <w:r w:rsidR="00641016" w:rsidRPr="00BF4EDE">
        <w:t>turi</w:t>
      </w:r>
      <w:r w:rsidRPr="00BF4EDE">
        <w:t xml:space="preserve"> būti numatyti du panardinami siurbliai (1 darbinis, 1 atsarginis), kuriais nuskaidrėjusios paplavos būtų  išpumpuojamos </w:t>
      </w:r>
      <w:r w:rsidR="00641016" w:rsidRPr="00BF4EDE">
        <w:t>į Neries upę.</w:t>
      </w:r>
    </w:p>
    <w:p w:rsidR="003F7FD9" w:rsidRPr="00BF4EDE" w:rsidRDefault="003F7FD9" w:rsidP="007C00DE">
      <w:pPr>
        <w:spacing w:line="276" w:lineRule="auto"/>
        <w:jc w:val="both"/>
      </w:pPr>
      <w:r w:rsidRPr="00BF4EDE">
        <w:t xml:space="preserve">Plovimo vanduo  imamas tiesiai iš paruošto vandens kolektoriaus. Paruošto vandens surinkimas numatomas viena linija, kad jame esančio vandens užtektų nepertraukiamai išplauti vieną koštuvą.  </w:t>
      </w:r>
    </w:p>
    <w:p w:rsidR="003F7FD9" w:rsidRPr="00BF4EDE" w:rsidRDefault="003F7FD9" w:rsidP="007C00DE">
      <w:pPr>
        <w:spacing w:line="276" w:lineRule="auto"/>
        <w:jc w:val="both"/>
      </w:pPr>
      <w:r w:rsidRPr="00BF4EDE">
        <w:lastRenderedPageBreak/>
        <w:t xml:space="preserve">Vienu metu  plaunama tik vieno koštuvo įkrova. Plovimo siurblio našumas parenkamas toks, kad būtų pakankamas vieno koštuvo įkrovos praplovimui. Jei projektavimo metu būtų nustatyta, kad koštuvų įkrovos plovimui vandens slėgio nepakanka, tuomet turi būti suprojektuoti du pakaitomis dirbantys plovimo siurbliai. Norint užtikrinti reikiamą plovimo vandens intensyvumą skirtingais plovimo ciklo etapais, plovimo siurbliai valdomi per dažnio pavaras. Plovimo vandens debito apskaitai </w:t>
      </w:r>
      <w:r w:rsidR="00641016" w:rsidRPr="00BF4EDE">
        <w:t>turi būti</w:t>
      </w:r>
      <w:r w:rsidRPr="00BF4EDE">
        <w:t xml:space="preserve"> </w:t>
      </w:r>
      <w:r w:rsidR="00641016" w:rsidRPr="00BF4EDE">
        <w:t>įrengtas</w:t>
      </w:r>
      <w:r w:rsidRPr="00BF4EDE">
        <w:t xml:space="preserve"> elektromagnetin</w:t>
      </w:r>
      <w:r w:rsidR="00641016" w:rsidRPr="00BF4EDE">
        <w:t>is</w:t>
      </w:r>
      <w:r w:rsidRPr="00BF4EDE">
        <w:t xml:space="preserve"> </w:t>
      </w:r>
      <w:proofErr w:type="spellStart"/>
      <w:r w:rsidRPr="00BF4EDE">
        <w:t>debitomat</w:t>
      </w:r>
      <w:r w:rsidR="00641016" w:rsidRPr="00BF4EDE">
        <w:t>is</w:t>
      </w:r>
      <w:proofErr w:type="spellEnd"/>
      <w:r w:rsidRPr="00BF4EDE">
        <w:t>. Koštuvų plovimas gali būti atliekamas automatiškai pagal vieną ar kelis rodiklius: išvalyto vandens kiekį, vandens slėgio skirtumą prieš koštuvą ir po koštuvo, laiko intervalą po koštuvo įkrovos paskutinio plovimo. Taip pat turi būti numatyta kiekvieno koštuvo plovimo valdymo rankiniu būdu galimybė.</w:t>
      </w:r>
    </w:p>
    <w:p w:rsidR="003F7FD9" w:rsidRPr="00BF4EDE" w:rsidRDefault="003F7FD9" w:rsidP="007C00DE">
      <w:pPr>
        <w:spacing w:line="276" w:lineRule="auto"/>
        <w:jc w:val="both"/>
      </w:pPr>
      <w:r w:rsidRPr="00BF4EDE">
        <w:t xml:space="preserve">Įkrovos purenimui suslėgto oro tiekimui naudojama orapūtė. Skirtingais plovimo ciklo etapais į koštuvus turi būti paduodamas skirtingas oro kiekis, todėl orapūčių našumo reguliavimui naudojamos dažnio pavaros. </w:t>
      </w:r>
      <w:r w:rsidR="00641016" w:rsidRPr="00BF4EDE">
        <w:t>T</w:t>
      </w:r>
      <w:r w:rsidRPr="00BF4EDE">
        <w:t xml:space="preserve">uri būti numatytos visos reikalingos priemonės (papildoma įranga), apsauganti orapūtę nuo užpylimo. Siekiant išvengti orapūtės oro vamzdžio užpylimo plovimo vandeniu, ant oro vandens linijos rekomenduojame montuoti sklendę su </w:t>
      </w:r>
      <w:proofErr w:type="spellStart"/>
      <w:r w:rsidRPr="00BF4EDE">
        <w:t>pneumopavara</w:t>
      </w:r>
      <w:proofErr w:type="spellEnd"/>
      <w:r w:rsidRPr="00BF4EDE">
        <w:t xml:space="preserve">. Šį sklendė turėtų atsidaryti po kelių sekundžių startavus orapūtei ir iškart užsidaryti sustojus orapūtei. Skeldės užlaikymas turėtų būti patikslintas paleidimo derinimo darbų metu. </w:t>
      </w:r>
    </w:p>
    <w:p w:rsidR="003F7FD9" w:rsidRPr="00BF4EDE" w:rsidRDefault="003F7FD9" w:rsidP="00293BD7">
      <w:pPr>
        <w:spacing w:line="276" w:lineRule="auto"/>
        <w:jc w:val="both"/>
        <w:rPr>
          <w:strike/>
          <w:highlight w:val="yellow"/>
        </w:rPr>
      </w:pPr>
      <w:r w:rsidRPr="00BF4EDE">
        <w:t>Parenkant orapūtę ji turi būti aušinama oru, varoma elektros varikliu ir sumontuota ant kombinuotos plieno a</w:t>
      </w:r>
      <w:r w:rsidR="00293BD7" w:rsidRPr="00BF4EDE">
        <w:t>rba ketaus pamatinės plokštės.</w:t>
      </w:r>
    </w:p>
    <w:p w:rsidR="003F7FD9" w:rsidRPr="00BF4EDE" w:rsidRDefault="003F7FD9" w:rsidP="007C00DE">
      <w:pPr>
        <w:spacing w:line="276" w:lineRule="auto"/>
        <w:jc w:val="both"/>
      </w:pPr>
      <w:r w:rsidRPr="00BF4EDE">
        <w:t>Triukšmo lygis orapūčių patalpoje neturi viršyti HN 33:2011 keliamų reikalavimų. Jei orapūtės skleidžiamas triukšmas viršija šiuos reikalavimus, turi būti naudojami akustiniai gaubtai. Apsaugos nuo triukšmo gaubtai turi būti lengvai sumontuojami ir išmontuojami priežiūros ir remonto atvejais. Mazgai privalo turėti vientisą valdymo panelį, sumontuotą ant rėmo.</w:t>
      </w:r>
    </w:p>
    <w:p w:rsidR="00984503" w:rsidRPr="00BF4EDE" w:rsidRDefault="00984503" w:rsidP="007C00DE">
      <w:pPr>
        <w:spacing w:line="276" w:lineRule="auto"/>
        <w:jc w:val="both"/>
        <w:rPr>
          <w:b/>
          <w:bCs/>
        </w:rPr>
      </w:pPr>
    </w:p>
    <w:p w:rsidR="003F7FD9" w:rsidRPr="00BF4EDE" w:rsidRDefault="003F7FD9" w:rsidP="007C00DE">
      <w:pPr>
        <w:spacing w:line="276" w:lineRule="auto"/>
        <w:jc w:val="both"/>
        <w:rPr>
          <w:b/>
          <w:bCs/>
        </w:rPr>
      </w:pPr>
      <w:r w:rsidRPr="00BF4EDE">
        <w:rPr>
          <w:b/>
          <w:bCs/>
        </w:rPr>
        <w:t>Vandens dezinfekavimas</w:t>
      </w:r>
    </w:p>
    <w:p w:rsidR="003F7FD9" w:rsidRPr="00BF4EDE" w:rsidRDefault="003F7FD9" w:rsidP="007C00DE">
      <w:pPr>
        <w:spacing w:line="276" w:lineRule="auto"/>
        <w:jc w:val="both"/>
      </w:pPr>
      <w:r w:rsidRPr="00BF4EDE">
        <w:t xml:space="preserve">Vartotojams tiekiamas natūralus požeminis vanduo po gerinimo (aeravimo, košimo) </w:t>
      </w:r>
      <w:r w:rsidR="009673E6" w:rsidRPr="00BF4EDE">
        <w:t xml:space="preserve">esant poreikiui </w:t>
      </w:r>
      <w:r w:rsidRPr="00BF4EDE">
        <w:t xml:space="preserve">turi būti dezinfekuojamas. Dezinfekavimui naudojamas natrio </w:t>
      </w:r>
      <w:proofErr w:type="spellStart"/>
      <w:r w:rsidRPr="00BF4EDE">
        <w:t>hipochloritas</w:t>
      </w:r>
      <w:proofErr w:type="spellEnd"/>
      <w:r w:rsidRPr="00BF4EDE">
        <w:t xml:space="preserve">. Pelenių vandenvietėje numatoma </w:t>
      </w:r>
      <w:proofErr w:type="spellStart"/>
      <w:r w:rsidRPr="00BF4EDE">
        <w:t>hipochlorito</w:t>
      </w:r>
      <w:proofErr w:type="spellEnd"/>
      <w:r w:rsidRPr="00BF4EDE">
        <w:t xml:space="preserve"> gamybos įranga (elektrolizės sistema). Vietoje paruoštas dezinfekuojantis tirpalas įleidžiamas į valyto vandens vamzdyną. Tiekiamo tirpalo siurblys turi būti sujungtas su valyto vandens </w:t>
      </w:r>
      <w:proofErr w:type="spellStart"/>
      <w:r w:rsidRPr="00BF4EDE">
        <w:t>debitomačiu</w:t>
      </w:r>
      <w:proofErr w:type="spellEnd"/>
      <w:r w:rsidRPr="00BF4EDE">
        <w:t>, dezinfekuojantis tirpalas dozuojamas proporcingai valomam vandens debitui. Tirpalo dozatoriaus debitas paleidimo derinimo metu turi būti sureguliuotas taip, kad veikliojo chloro likutis būtų ne mažesnis kaip 0,1 mg/l ir ne didesnis kaip 0,3 mg/l. Nutrūkus „žalio“ požeminio vandens tiekimui į vandens gerinimo įrenginiu, dezinfekcinio tirpalo dozavimo siurblys turi būti stabdomas.</w:t>
      </w:r>
    </w:p>
    <w:p w:rsidR="003F7FD9" w:rsidRPr="00BF4EDE" w:rsidRDefault="003F7FD9" w:rsidP="007C00DE">
      <w:pPr>
        <w:spacing w:line="276" w:lineRule="auto"/>
        <w:jc w:val="both"/>
      </w:pPr>
      <w:r w:rsidRPr="00BF4EDE">
        <w:t xml:space="preserve">Natrio </w:t>
      </w:r>
      <w:proofErr w:type="spellStart"/>
      <w:r w:rsidRPr="00BF4EDE">
        <w:t>hipochlorito</w:t>
      </w:r>
      <w:proofErr w:type="spellEnd"/>
      <w:r w:rsidRPr="00BF4EDE">
        <w:t xml:space="preserve"> gamybos įranga dažnu atveju įrengiama vandens gerinimo gamybinio pastato atskiroje patalpoje. Natrio </w:t>
      </w:r>
      <w:proofErr w:type="spellStart"/>
      <w:r w:rsidRPr="00BF4EDE">
        <w:t>hipochlorito</w:t>
      </w:r>
      <w:proofErr w:type="spellEnd"/>
      <w:r w:rsidRPr="00BF4EDE">
        <w:t xml:space="preserve"> gamybos darbas turi būti automatizuojamas ir valdomas iš SCADA sistemos. </w:t>
      </w:r>
    </w:p>
    <w:p w:rsidR="003F7FD9" w:rsidRPr="00BF4EDE" w:rsidRDefault="003F7FD9" w:rsidP="007C00DE">
      <w:pPr>
        <w:spacing w:line="276" w:lineRule="auto"/>
        <w:jc w:val="both"/>
      </w:pPr>
      <w:r w:rsidRPr="00BF4EDE">
        <w:t>Reikia numatyti stacionarius chloro koncentracijos jutiklius, kurie montuojami antro kėlimo siurblinėje kiekviename tiekiamo vandens kolektoriuje. Chemikalų dozės tikslinamos paleidimo – derinimo darbų metu. Dozavimo siurblių našumas bus reguliuojamas automatiškai pagal į švaraus vandens rezervuarus tiekiamo vandens debitą.</w:t>
      </w:r>
    </w:p>
    <w:p w:rsidR="003F7FD9" w:rsidRPr="00BF4EDE" w:rsidRDefault="003F7FD9" w:rsidP="007C00DE">
      <w:pPr>
        <w:spacing w:line="276" w:lineRule="auto"/>
        <w:jc w:val="both"/>
      </w:pPr>
      <w:r w:rsidRPr="00BF4EDE">
        <w:t>Chemikalų laikymo talpose turėtų būti lygio jutikliai, kurie informuotų  operatorių apie žemą tirpalo lygį talpose arba stabdo dozavimo siurblį, esant minimaliam lygiui talpoje. Taip pat talpos korpuse numatoma lygio skalė.</w:t>
      </w:r>
    </w:p>
    <w:p w:rsidR="00984503" w:rsidRPr="00BF4EDE" w:rsidRDefault="003F7FD9" w:rsidP="007C00DE">
      <w:pPr>
        <w:spacing w:line="276" w:lineRule="auto"/>
        <w:jc w:val="both"/>
      </w:pPr>
      <w:r w:rsidRPr="00BF4EDE">
        <w:lastRenderedPageBreak/>
        <w:t>Po vandens kokybės gerinimo įrenginių pagerintos kokybės ir dezinfekuotas vanduo bus paskirstomas į du naujai numatomus gelžbetoninius švaraus vandens rezervu</w:t>
      </w:r>
      <w:r w:rsidR="009673E6" w:rsidRPr="00BF4EDE">
        <w:t>arus.</w:t>
      </w:r>
    </w:p>
    <w:p w:rsidR="00293BD7" w:rsidRPr="00BF4EDE" w:rsidRDefault="00293BD7" w:rsidP="007C00DE">
      <w:pPr>
        <w:spacing w:line="276" w:lineRule="auto"/>
        <w:jc w:val="both"/>
        <w:rPr>
          <w:b/>
          <w:bCs/>
        </w:rPr>
      </w:pPr>
    </w:p>
    <w:p w:rsidR="003F7FD9" w:rsidRPr="00BF4EDE" w:rsidRDefault="003F7FD9" w:rsidP="007C00DE">
      <w:pPr>
        <w:spacing w:line="276" w:lineRule="auto"/>
        <w:jc w:val="both"/>
        <w:rPr>
          <w:b/>
          <w:bCs/>
        </w:rPr>
      </w:pPr>
      <w:r w:rsidRPr="00BF4EDE">
        <w:rPr>
          <w:b/>
          <w:bCs/>
        </w:rPr>
        <w:t>Švaraus vandens rezervuarai</w:t>
      </w:r>
    </w:p>
    <w:p w:rsidR="002D78FB" w:rsidRPr="00BF4EDE" w:rsidRDefault="003F7FD9" w:rsidP="007C00DE">
      <w:pPr>
        <w:spacing w:line="276" w:lineRule="auto"/>
        <w:jc w:val="both"/>
      </w:pPr>
      <w:r w:rsidRPr="00BF4EDE">
        <w:t xml:space="preserve">Vandens kiekių išlyginimui, tarp paduodamo vartotojams ir ruošiamo vandens, vandenvietės teritorijoje </w:t>
      </w:r>
      <w:r w:rsidR="002D78FB" w:rsidRPr="00BF4EDE">
        <w:t>turi būti pastatyti du gelžbetoniniai švaraus vandens rezervuarai</w:t>
      </w:r>
      <w:r w:rsidRPr="00BF4EDE">
        <w:t>, kurių bendras tūris 5 000 m</w:t>
      </w:r>
      <w:r w:rsidRPr="00BF4EDE">
        <w:rPr>
          <w:vertAlign w:val="superscript"/>
        </w:rPr>
        <w:t>3</w:t>
      </w:r>
      <w:r w:rsidRPr="00BF4EDE">
        <w:t>. Po vandens kokybės gerinimo įrenginių pagerintos kokybės ir dezinfekuotas vanduo paskirstomas į du gelžbetoninius švaraus vandens rezervuarus. Įvertinant prognozuojamus geriamojo vandens poreikius, parinkti švaraus vandens rezervuaro tūrio parametrai</w:t>
      </w:r>
      <w:r w:rsidR="00F648AA" w:rsidRPr="00BF4EDE">
        <w:t>:</w:t>
      </w:r>
    </w:p>
    <w:p w:rsidR="002D78FB" w:rsidRPr="00BF4EDE" w:rsidRDefault="002D78FB" w:rsidP="007C00DE">
      <w:pPr>
        <w:spacing w:line="276" w:lineRule="auto"/>
        <w:jc w:val="both"/>
      </w:pPr>
    </w:p>
    <w:p w:rsidR="003F7FD9" w:rsidRPr="00BF4EDE" w:rsidRDefault="003F7FD9" w:rsidP="00F648AA">
      <w:pPr>
        <w:spacing w:line="276" w:lineRule="auto"/>
        <w:jc w:val="both"/>
      </w:pPr>
      <w:r w:rsidRPr="00BF4EDE">
        <w:t xml:space="preserve"> Projektinis švaraus vandens rezervuaro tūris ir jo nustatymas</w:t>
      </w:r>
    </w:p>
    <w:tbl>
      <w:tblPr>
        <w:tblW w:w="4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0"/>
        <w:gridCol w:w="1368"/>
        <w:gridCol w:w="1818"/>
      </w:tblGrid>
      <w:tr w:rsidR="00CE25AB" w:rsidRPr="00BF4EDE" w:rsidTr="00CE25AB">
        <w:trPr>
          <w:trHeight w:val="238"/>
        </w:trPr>
        <w:tc>
          <w:tcPr>
            <w:tcW w:w="2985" w:type="pct"/>
            <w:shd w:val="clear" w:color="auto" w:fill="4F81BD"/>
          </w:tcPr>
          <w:p w:rsidR="00CE25AB" w:rsidRPr="00BF4EDE" w:rsidRDefault="00CE25AB" w:rsidP="00F648AA">
            <w:pPr>
              <w:spacing w:line="276" w:lineRule="auto"/>
              <w:jc w:val="center"/>
              <w:rPr>
                <w:b/>
                <w:bCs/>
                <w:sz w:val="20"/>
                <w:szCs w:val="20"/>
              </w:rPr>
            </w:pPr>
            <w:r w:rsidRPr="00BF4EDE">
              <w:rPr>
                <w:b/>
                <w:bCs/>
                <w:sz w:val="20"/>
                <w:szCs w:val="20"/>
              </w:rPr>
              <w:t>Parametras</w:t>
            </w:r>
          </w:p>
        </w:tc>
        <w:tc>
          <w:tcPr>
            <w:tcW w:w="865" w:type="pct"/>
            <w:shd w:val="clear" w:color="auto" w:fill="4F81BD"/>
          </w:tcPr>
          <w:p w:rsidR="00CE25AB" w:rsidRPr="00BF4EDE" w:rsidRDefault="00CE25AB" w:rsidP="00F648AA">
            <w:pPr>
              <w:spacing w:line="276" w:lineRule="auto"/>
              <w:ind w:hanging="5"/>
              <w:jc w:val="center"/>
              <w:rPr>
                <w:b/>
                <w:bCs/>
                <w:sz w:val="20"/>
                <w:szCs w:val="20"/>
              </w:rPr>
            </w:pPr>
            <w:r w:rsidRPr="00BF4EDE">
              <w:rPr>
                <w:b/>
                <w:bCs/>
                <w:sz w:val="20"/>
                <w:szCs w:val="20"/>
              </w:rPr>
              <w:t>Vienetai</w:t>
            </w:r>
          </w:p>
        </w:tc>
        <w:tc>
          <w:tcPr>
            <w:tcW w:w="1150" w:type="pct"/>
            <w:shd w:val="clear" w:color="auto" w:fill="4F81BD"/>
          </w:tcPr>
          <w:p w:rsidR="00CE25AB" w:rsidRPr="00BF4EDE" w:rsidRDefault="00CE25AB" w:rsidP="00F648AA">
            <w:pPr>
              <w:spacing w:line="276" w:lineRule="auto"/>
              <w:jc w:val="center"/>
              <w:rPr>
                <w:b/>
                <w:bCs/>
                <w:sz w:val="20"/>
                <w:szCs w:val="20"/>
              </w:rPr>
            </w:pPr>
            <w:r w:rsidRPr="00BF4EDE">
              <w:rPr>
                <w:b/>
                <w:bCs/>
                <w:sz w:val="20"/>
                <w:szCs w:val="20"/>
              </w:rPr>
              <w:t>Reikšmė</w:t>
            </w:r>
          </w:p>
        </w:tc>
      </w:tr>
      <w:tr w:rsidR="00CE25AB" w:rsidRPr="00BF4EDE" w:rsidTr="00CE25AB">
        <w:trPr>
          <w:trHeight w:val="222"/>
        </w:trPr>
        <w:tc>
          <w:tcPr>
            <w:tcW w:w="2985" w:type="pct"/>
          </w:tcPr>
          <w:p w:rsidR="00CE25AB" w:rsidRPr="00BF4EDE" w:rsidRDefault="00CE25AB" w:rsidP="00F648AA">
            <w:pPr>
              <w:spacing w:line="276" w:lineRule="auto"/>
              <w:jc w:val="center"/>
              <w:rPr>
                <w:b/>
                <w:bCs/>
                <w:sz w:val="20"/>
                <w:szCs w:val="20"/>
              </w:rPr>
            </w:pPr>
            <w:r w:rsidRPr="00BF4EDE">
              <w:rPr>
                <w:b/>
                <w:bCs/>
                <w:sz w:val="20"/>
                <w:szCs w:val="20"/>
              </w:rPr>
              <w:t>1</w:t>
            </w:r>
          </w:p>
        </w:tc>
        <w:tc>
          <w:tcPr>
            <w:tcW w:w="865" w:type="pct"/>
          </w:tcPr>
          <w:p w:rsidR="00CE25AB" w:rsidRPr="00BF4EDE" w:rsidRDefault="00CE25AB" w:rsidP="00F648AA">
            <w:pPr>
              <w:spacing w:line="276" w:lineRule="auto"/>
              <w:jc w:val="center"/>
              <w:rPr>
                <w:b/>
                <w:sz w:val="20"/>
                <w:szCs w:val="20"/>
              </w:rPr>
            </w:pPr>
            <w:r w:rsidRPr="00BF4EDE">
              <w:rPr>
                <w:b/>
                <w:sz w:val="20"/>
                <w:szCs w:val="20"/>
              </w:rPr>
              <w:t>2</w:t>
            </w:r>
          </w:p>
        </w:tc>
        <w:tc>
          <w:tcPr>
            <w:tcW w:w="1150" w:type="pct"/>
            <w:tcBorders>
              <w:bottom w:val="single" w:sz="4" w:space="0" w:color="auto"/>
            </w:tcBorders>
          </w:tcPr>
          <w:p w:rsidR="00CE25AB" w:rsidRPr="00BF4EDE" w:rsidRDefault="00CE25AB" w:rsidP="00F648AA">
            <w:pPr>
              <w:spacing w:line="276" w:lineRule="auto"/>
              <w:jc w:val="center"/>
              <w:rPr>
                <w:b/>
                <w:sz w:val="20"/>
                <w:szCs w:val="20"/>
              </w:rPr>
            </w:pPr>
            <w:r w:rsidRPr="00BF4EDE">
              <w:rPr>
                <w:b/>
                <w:sz w:val="20"/>
                <w:szCs w:val="20"/>
              </w:rPr>
              <w:t>3</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Projektinis paros našumas</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/d</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8 000</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Vandens kaupimas vartotojams (60%)</w:t>
            </w:r>
          </w:p>
        </w:tc>
        <w:tc>
          <w:tcPr>
            <w:tcW w:w="865" w:type="pct"/>
          </w:tcPr>
          <w:p w:rsidR="00CE25AB" w:rsidRPr="00BF4EDE" w:rsidRDefault="00CE25AB" w:rsidP="00F648AA">
            <w:pPr>
              <w:spacing w:line="276" w:lineRule="auto"/>
              <w:jc w:val="center"/>
              <w:rPr>
                <w:bCs/>
                <w:sz w:val="20"/>
                <w:szCs w:val="20"/>
              </w:rPr>
            </w:pPr>
            <w:r w:rsidRPr="00BF4EDE">
              <w:rPr>
                <w:sz w:val="20"/>
                <w:szCs w:val="20"/>
              </w:rPr>
              <w:t>m</w:t>
            </w:r>
            <w:r w:rsidRPr="00BF4EDE">
              <w:rPr>
                <w:sz w:val="20"/>
                <w:szCs w:val="20"/>
                <w:vertAlign w:val="superscript"/>
              </w:rPr>
              <w:t>3</w:t>
            </w:r>
            <w:r w:rsidRPr="00BF4EDE">
              <w:rPr>
                <w:sz w:val="20"/>
                <w:szCs w:val="20"/>
              </w:rPr>
              <w:t>/d</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4 440</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Gaisrų skaičius vienu metu</w:t>
            </w:r>
          </w:p>
        </w:tc>
        <w:tc>
          <w:tcPr>
            <w:tcW w:w="865" w:type="pct"/>
          </w:tcPr>
          <w:p w:rsidR="00CE25AB" w:rsidRPr="00BF4EDE" w:rsidRDefault="00CE25AB" w:rsidP="00F648AA">
            <w:pPr>
              <w:spacing w:line="276" w:lineRule="auto"/>
              <w:jc w:val="center"/>
              <w:rPr>
                <w:sz w:val="20"/>
                <w:szCs w:val="20"/>
              </w:rPr>
            </w:pPr>
            <w:r w:rsidRPr="00BF4EDE">
              <w:rPr>
                <w:sz w:val="20"/>
                <w:szCs w:val="20"/>
              </w:rPr>
              <w:t>vnt.</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1</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Vandens poreikis vieno gaisro gesinimui</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54</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Vandens atsargos gaisrams gesinti</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162</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Reguliuojamasis vandens kiekis (3 val.)</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263</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Bendras rezervuarų naudingas tūris</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4 865</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Rezervuarų skaičius</w:t>
            </w:r>
          </w:p>
        </w:tc>
        <w:tc>
          <w:tcPr>
            <w:tcW w:w="865" w:type="pct"/>
          </w:tcPr>
          <w:p w:rsidR="00CE25AB" w:rsidRPr="00BF4EDE" w:rsidRDefault="00CE25AB" w:rsidP="00F648AA">
            <w:pPr>
              <w:spacing w:line="276" w:lineRule="auto"/>
              <w:jc w:val="center"/>
              <w:rPr>
                <w:sz w:val="20"/>
                <w:szCs w:val="20"/>
              </w:rPr>
            </w:pPr>
            <w:r w:rsidRPr="00BF4EDE">
              <w:rPr>
                <w:sz w:val="20"/>
                <w:szCs w:val="20"/>
              </w:rPr>
              <w:t>vnt.</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2</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Vieno rezervuaro minimalus tūris</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2 440</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Parinktas rezervuaro tūris</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2 500</w:t>
            </w:r>
          </w:p>
        </w:tc>
      </w:tr>
      <w:tr w:rsidR="00CE25AB" w:rsidRPr="00BF4EDE" w:rsidTr="00CE25AB">
        <w:trPr>
          <w:trHeight w:val="222"/>
        </w:trPr>
        <w:tc>
          <w:tcPr>
            <w:tcW w:w="2985" w:type="pct"/>
          </w:tcPr>
          <w:p w:rsidR="00CE25AB" w:rsidRPr="00BF4EDE" w:rsidRDefault="00CE25AB" w:rsidP="007C00DE">
            <w:pPr>
              <w:spacing w:line="276" w:lineRule="auto"/>
              <w:jc w:val="both"/>
              <w:rPr>
                <w:b/>
                <w:bCs/>
                <w:sz w:val="20"/>
                <w:szCs w:val="20"/>
              </w:rPr>
            </w:pPr>
            <w:r w:rsidRPr="00BF4EDE">
              <w:rPr>
                <w:b/>
                <w:bCs/>
                <w:sz w:val="20"/>
                <w:szCs w:val="20"/>
              </w:rPr>
              <w:t>Bendras rezervuarų tūris</w:t>
            </w:r>
          </w:p>
        </w:tc>
        <w:tc>
          <w:tcPr>
            <w:tcW w:w="865" w:type="pct"/>
          </w:tcPr>
          <w:p w:rsidR="00CE25AB" w:rsidRPr="00BF4EDE" w:rsidRDefault="00CE25AB" w:rsidP="00F648AA">
            <w:pPr>
              <w:spacing w:line="276" w:lineRule="auto"/>
              <w:jc w:val="center"/>
              <w:rPr>
                <w:sz w:val="20"/>
                <w:szCs w:val="20"/>
              </w:rPr>
            </w:pPr>
            <w:r w:rsidRPr="00BF4EDE">
              <w:rPr>
                <w:sz w:val="20"/>
                <w:szCs w:val="20"/>
              </w:rPr>
              <w:t>m</w:t>
            </w:r>
            <w:r w:rsidRPr="00BF4EDE">
              <w:rPr>
                <w:sz w:val="20"/>
                <w:szCs w:val="20"/>
                <w:vertAlign w:val="superscript"/>
              </w:rPr>
              <w:t>3</w:t>
            </w:r>
          </w:p>
        </w:tc>
        <w:tc>
          <w:tcPr>
            <w:tcW w:w="1150" w:type="pct"/>
            <w:shd w:val="clear" w:color="auto" w:fill="BFBFBF"/>
          </w:tcPr>
          <w:p w:rsidR="00CE25AB" w:rsidRPr="00BF4EDE" w:rsidRDefault="00CE25AB" w:rsidP="00F648AA">
            <w:pPr>
              <w:spacing w:line="276" w:lineRule="auto"/>
              <w:jc w:val="center"/>
              <w:rPr>
                <w:b/>
                <w:sz w:val="20"/>
                <w:szCs w:val="20"/>
              </w:rPr>
            </w:pPr>
            <w:r w:rsidRPr="00BF4EDE">
              <w:rPr>
                <w:b/>
                <w:sz w:val="20"/>
                <w:szCs w:val="20"/>
              </w:rPr>
              <w:t>5 000</w:t>
            </w:r>
          </w:p>
        </w:tc>
      </w:tr>
    </w:tbl>
    <w:p w:rsidR="003F7FD9" w:rsidRPr="00BF4EDE" w:rsidRDefault="003F7FD9" w:rsidP="007C00DE">
      <w:pPr>
        <w:spacing w:line="276" w:lineRule="auto"/>
        <w:ind w:firstLine="426"/>
        <w:jc w:val="both"/>
      </w:pPr>
    </w:p>
    <w:p w:rsidR="003F7FD9" w:rsidRPr="00BF4EDE" w:rsidRDefault="003F7FD9" w:rsidP="007C00DE">
      <w:pPr>
        <w:spacing w:line="276" w:lineRule="auto"/>
        <w:jc w:val="both"/>
      </w:pPr>
      <w:r w:rsidRPr="00BF4EDE">
        <w:t xml:space="preserve">Kiekviename rezervuare </w:t>
      </w:r>
      <w:r w:rsidR="00F648AA" w:rsidRPr="00BF4EDE">
        <w:t>turi būti sumontuoti hidrostatiniai lygio davikliai, kurių</w:t>
      </w:r>
      <w:r w:rsidRPr="00BF4EDE">
        <w:t xml:space="preserve"> matavimo duomenys būtų naudojami gręžinių ir antro kėlimo siurblių valdymui. Iš švaraus vandens rezervuarų vanduo vamzdžiais </w:t>
      </w:r>
      <w:proofErr w:type="spellStart"/>
      <w:r w:rsidRPr="00BF4EDE">
        <w:t>savitaka</w:t>
      </w:r>
      <w:proofErr w:type="spellEnd"/>
      <w:r w:rsidRPr="00BF4EDE">
        <w:t xml:space="preserve"> toliau nukreipiamas į antro kėlimo siurblinę. </w:t>
      </w:r>
    </w:p>
    <w:p w:rsidR="003F7FD9" w:rsidRPr="00BF4EDE" w:rsidRDefault="003F7FD9" w:rsidP="007C00DE">
      <w:pPr>
        <w:spacing w:line="276" w:lineRule="auto"/>
        <w:jc w:val="both"/>
      </w:pPr>
      <w:r w:rsidRPr="00BF4EDE">
        <w:t>Gelžbetonio ir įtempto gelžbetonio sienų bei plokščių, skirtų skysčio sulaikymui, skerspjūvių matmenys nustatomi skaičiavimais pagal veikiančius poveikių efektus bei atitinkamų ribinių būvių reikalavimus ir parenkami laikantis STR 2.05.05:2005 reikalavimų.</w:t>
      </w:r>
    </w:p>
    <w:p w:rsidR="003F7FD9" w:rsidRPr="00BF4EDE" w:rsidRDefault="003F7FD9" w:rsidP="007C00DE">
      <w:pPr>
        <w:spacing w:line="276" w:lineRule="auto"/>
        <w:jc w:val="both"/>
      </w:pPr>
      <w:r w:rsidRPr="00BF4EDE">
        <w:t>Technologinių rezervuarų ir kitų g/b talpų, pripildytų skysčio, išorinės sienos turi būti ne plonesnės kaip 300 mm, o jų vidinės pertvaros ne plonesnės kaip 250 mm.</w:t>
      </w:r>
    </w:p>
    <w:p w:rsidR="00984503" w:rsidRPr="00BF4EDE" w:rsidRDefault="00984503" w:rsidP="007C00DE">
      <w:pPr>
        <w:spacing w:line="276" w:lineRule="auto"/>
        <w:jc w:val="both"/>
        <w:rPr>
          <w:b/>
          <w:bCs/>
        </w:rPr>
      </w:pPr>
    </w:p>
    <w:p w:rsidR="003F7FD9" w:rsidRPr="00BF4EDE" w:rsidRDefault="003F7FD9" w:rsidP="007C00DE">
      <w:pPr>
        <w:spacing w:line="276" w:lineRule="auto"/>
        <w:jc w:val="both"/>
        <w:rPr>
          <w:b/>
          <w:bCs/>
        </w:rPr>
      </w:pPr>
      <w:r w:rsidRPr="00BF4EDE">
        <w:rPr>
          <w:b/>
          <w:bCs/>
        </w:rPr>
        <w:t>Antro kėlimo siurblinė</w:t>
      </w:r>
    </w:p>
    <w:p w:rsidR="003F7FD9" w:rsidRPr="00BF4EDE" w:rsidRDefault="00B222C8" w:rsidP="007C00DE">
      <w:pPr>
        <w:spacing w:line="276" w:lineRule="auto"/>
        <w:jc w:val="both"/>
      </w:pPr>
      <w:r w:rsidRPr="00BF4EDE">
        <w:t>Po ŠVR antro kėlimo siurbliais paruoštas ir dezinfekuotas</w:t>
      </w:r>
      <w:r w:rsidR="00CC00ED" w:rsidRPr="00BF4EDE">
        <w:t xml:space="preserve"> (esant poreikiui)</w:t>
      </w:r>
      <w:r w:rsidRPr="00BF4EDE">
        <w:t xml:space="preserve"> vanduo</w:t>
      </w:r>
      <w:r w:rsidR="003F7FD9" w:rsidRPr="00BF4EDE">
        <w:t xml:space="preserve"> </w:t>
      </w:r>
      <w:r w:rsidRPr="00BF4EDE">
        <w:t>tiekiamas vartotojams.</w:t>
      </w:r>
    </w:p>
    <w:p w:rsidR="003F7FD9" w:rsidRPr="00BF4EDE" w:rsidRDefault="003F7FD9" w:rsidP="007C00DE">
      <w:pPr>
        <w:spacing w:line="276" w:lineRule="auto"/>
        <w:jc w:val="both"/>
      </w:pPr>
      <w:r w:rsidRPr="00BF4EDE">
        <w:t>Skaičiuojant geriamo vandens suvartojimo netolygumą gyventojams, priimtas valandos netolygumo koeficientas 2,5. Kauno LEZ2 teritorijos įmonių poreikiams vandens suvartojimo netolygumas priimtas 1,0, kadangi Kauno LEZ2 yra esamas vandens kaupimo ir debito išlygi</w:t>
      </w:r>
      <w:r w:rsidR="00A0719A" w:rsidRPr="00BF4EDE">
        <w:t>nimo rezervuaras, kurio talpa 1</w:t>
      </w:r>
      <w:r w:rsidRPr="00BF4EDE">
        <w:t>000 m</w:t>
      </w:r>
      <w:r w:rsidRPr="00BF4EDE">
        <w:rPr>
          <w:vertAlign w:val="superscript"/>
        </w:rPr>
        <w:t>3</w:t>
      </w:r>
      <w:r w:rsidRPr="00BF4EDE">
        <w:t>.</w:t>
      </w:r>
    </w:p>
    <w:p w:rsidR="00A0719A" w:rsidRPr="00BF4EDE" w:rsidRDefault="003F7FD9" w:rsidP="007C00DE">
      <w:pPr>
        <w:spacing w:line="276" w:lineRule="auto"/>
        <w:jc w:val="both"/>
      </w:pPr>
      <w:r w:rsidRPr="00BF4EDE">
        <w:t>Įvertinant prognozuojamus geriamojo vandens poreikius, parinkti ir rekomenduojami ant</w:t>
      </w:r>
      <w:r w:rsidR="00A0719A" w:rsidRPr="00BF4EDE">
        <w:t>ro kėlimo siurblinės parametrai (turės būti patikslinta projektavimo metu):</w:t>
      </w:r>
    </w:p>
    <w:p w:rsidR="00CC00ED" w:rsidRPr="00BF4EDE" w:rsidRDefault="00CC00ED" w:rsidP="00293BD7">
      <w:pPr>
        <w:spacing w:line="276" w:lineRule="auto"/>
        <w:jc w:val="both"/>
        <w:rPr>
          <w:i/>
        </w:rPr>
      </w:pPr>
    </w:p>
    <w:p w:rsidR="00CC00ED" w:rsidRPr="00BF4EDE" w:rsidRDefault="00CC00ED" w:rsidP="00293BD7">
      <w:pPr>
        <w:spacing w:line="276" w:lineRule="auto"/>
        <w:jc w:val="both"/>
        <w:rPr>
          <w:i/>
        </w:rPr>
      </w:pPr>
    </w:p>
    <w:p w:rsidR="00CC00ED" w:rsidRPr="00BF4EDE" w:rsidRDefault="00CC00ED" w:rsidP="00293BD7">
      <w:pPr>
        <w:spacing w:line="276" w:lineRule="auto"/>
        <w:jc w:val="both"/>
        <w:rPr>
          <w:i/>
        </w:rPr>
      </w:pPr>
    </w:p>
    <w:p w:rsidR="003F7FD9" w:rsidRPr="00BF4EDE" w:rsidRDefault="00A0719A" w:rsidP="00293BD7">
      <w:pPr>
        <w:spacing w:line="276" w:lineRule="auto"/>
        <w:jc w:val="both"/>
        <w:rPr>
          <w:i/>
        </w:rPr>
      </w:pPr>
      <w:r w:rsidRPr="00BF4EDE">
        <w:rPr>
          <w:i/>
        </w:rPr>
        <w:lastRenderedPageBreak/>
        <w:t>Orientaciniai p</w:t>
      </w:r>
      <w:r w:rsidR="003F7FD9" w:rsidRPr="00BF4EDE">
        <w:rPr>
          <w:i/>
        </w:rPr>
        <w:t xml:space="preserve">rojektiniai antro kėlimo siurblinės parametrai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4"/>
        <w:gridCol w:w="1396"/>
        <w:gridCol w:w="1861"/>
        <w:gridCol w:w="1851"/>
      </w:tblGrid>
      <w:tr w:rsidR="00B222C8" w:rsidRPr="00BF4EDE" w:rsidTr="00B222C8">
        <w:trPr>
          <w:trHeight w:val="121"/>
        </w:trPr>
        <w:tc>
          <w:tcPr>
            <w:tcW w:w="2376" w:type="pct"/>
            <w:shd w:val="clear" w:color="auto" w:fill="4F81BD"/>
          </w:tcPr>
          <w:p w:rsidR="00B222C8" w:rsidRPr="00BF4EDE" w:rsidRDefault="00B222C8" w:rsidP="00A0719A">
            <w:pPr>
              <w:spacing w:line="276" w:lineRule="auto"/>
              <w:jc w:val="center"/>
              <w:rPr>
                <w:b/>
                <w:bCs/>
                <w:sz w:val="20"/>
                <w:szCs w:val="20"/>
              </w:rPr>
            </w:pPr>
            <w:r w:rsidRPr="00BF4EDE">
              <w:rPr>
                <w:b/>
                <w:bCs/>
                <w:sz w:val="20"/>
                <w:szCs w:val="20"/>
              </w:rPr>
              <w:t>Parametras</w:t>
            </w:r>
          </w:p>
        </w:tc>
        <w:tc>
          <w:tcPr>
            <w:tcW w:w="717" w:type="pct"/>
            <w:shd w:val="clear" w:color="auto" w:fill="4F81BD"/>
          </w:tcPr>
          <w:p w:rsidR="00B222C8" w:rsidRPr="00BF4EDE" w:rsidRDefault="00B222C8" w:rsidP="00A0719A">
            <w:pPr>
              <w:spacing w:line="276" w:lineRule="auto"/>
              <w:jc w:val="center"/>
              <w:rPr>
                <w:b/>
                <w:bCs/>
                <w:sz w:val="20"/>
                <w:szCs w:val="20"/>
              </w:rPr>
            </w:pPr>
            <w:r w:rsidRPr="00BF4EDE">
              <w:rPr>
                <w:b/>
                <w:bCs/>
                <w:sz w:val="20"/>
                <w:szCs w:val="20"/>
              </w:rPr>
              <w:t>Vienetai</w:t>
            </w:r>
          </w:p>
        </w:tc>
        <w:tc>
          <w:tcPr>
            <w:tcW w:w="956" w:type="pct"/>
            <w:shd w:val="clear" w:color="auto" w:fill="4F81BD"/>
          </w:tcPr>
          <w:p w:rsidR="00B222C8" w:rsidRPr="00BF4EDE" w:rsidRDefault="00B222C8" w:rsidP="00A0719A">
            <w:pPr>
              <w:spacing w:line="276" w:lineRule="auto"/>
              <w:jc w:val="center"/>
              <w:rPr>
                <w:b/>
                <w:bCs/>
                <w:sz w:val="20"/>
                <w:szCs w:val="20"/>
              </w:rPr>
            </w:pPr>
            <w:r w:rsidRPr="00BF4EDE">
              <w:rPr>
                <w:b/>
                <w:bCs/>
                <w:sz w:val="20"/>
                <w:szCs w:val="20"/>
              </w:rPr>
              <w:t>I Etapas</w:t>
            </w:r>
          </w:p>
        </w:tc>
        <w:tc>
          <w:tcPr>
            <w:tcW w:w="952" w:type="pct"/>
            <w:shd w:val="clear" w:color="auto" w:fill="4F81BD"/>
          </w:tcPr>
          <w:p w:rsidR="00B222C8" w:rsidRPr="00BF4EDE" w:rsidRDefault="00B222C8" w:rsidP="00B222C8">
            <w:pPr>
              <w:spacing w:line="276" w:lineRule="auto"/>
              <w:jc w:val="center"/>
              <w:rPr>
                <w:b/>
                <w:bCs/>
                <w:sz w:val="20"/>
                <w:szCs w:val="20"/>
              </w:rPr>
            </w:pPr>
            <w:r w:rsidRPr="00BF4EDE">
              <w:rPr>
                <w:b/>
                <w:bCs/>
                <w:sz w:val="20"/>
                <w:szCs w:val="20"/>
              </w:rPr>
              <w:t>II Etapas</w:t>
            </w:r>
          </w:p>
        </w:tc>
      </w:tr>
      <w:tr w:rsidR="00B222C8" w:rsidRPr="00BF4EDE" w:rsidTr="00B222C8">
        <w:trPr>
          <w:trHeight w:val="222"/>
        </w:trPr>
        <w:tc>
          <w:tcPr>
            <w:tcW w:w="2376" w:type="pct"/>
          </w:tcPr>
          <w:p w:rsidR="00B222C8" w:rsidRPr="00BF4EDE" w:rsidRDefault="00B222C8" w:rsidP="00A0719A">
            <w:pPr>
              <w:spacing w:line="276" w:lineRule="auto"/>
              <w:jc w:val="center"/>
              <w:rPr>
                <w:b/>
                <w:bCs/>
                <w:sz w:val="20"/>
                <w:szCs w:val="20"/>
              </w:rPr>
            </w:pPr>
            <w:r w:rsidRPr="00BF4EDE">
              <w:rPr>
                <w:b/>
                <w:bCs/>
                <w:sz w:val="20"/>
                <w:szCs w:val="20"/>
              </w:rPr>
              <w:t>1</w:t>
            </w:r>
          </w:p>
        </w:tc>
        <w:tc>
          <w:tcPr>
            <w:tcW w:w="717" w:type="pct"/>
          </w:tcPr>
          <w:p w:rsidR="00B222C8" w:rsidRPr="00BF4EDE" w:rsidRDefault="00B222C8" w:rsidP="00A0719A">
            <w:pPr>
              <w:spacing w:line="276" w:lineRule="auto"/>
              <w:jc w:val="center"/>
              <w:rPr>
                <w:b/>
                <w:sz w:val="20"/>
                <w:szCs w:val="20"/>
              </w:rPr>
            </w:pPr>
            <w:r w:rsidRPr="00BF4EDE">
              <w:rPr>
                <w:b/>
                <w:sz w:val="20"/>
                <w:szCs w:val="20"/>
              </w:rPr>
              <w:t>2</w:t>
            </w:r>
          </w:p>
        </w:tc>
        <w:tc>
          <w:tcPr>
            <w:tcW w:w="956" w:type="pct"/>
          </w:tcPr>
          <w:p w:rsidR="00B222C8" w:rsidRPr="00BF4EDE" w:rsidRDefault="00757C75" w:rsidP="00A0719A">
            <w:pPr>
              <w:spacing w:line="276" w:lineRule="auto"/>
              <w:jc w:val="center"/>
              <w:rPr>
                <w:b/>
                <w:sz w:val="20"/>
                <w:szCs w:val="20"/>
              </w:rPr>
            </w:pPr>
            <w:r w:rsidRPr="00BF4EDE">
              <w:rPr>
                <w:b/>
                <w:sz w:val="20"/>
                <w:szCs w:val="20"/>
              </w:rPr>
              <w:t>3</w:t>
            </w:r>
          </w:p>
        </w:tc>
        <w:tc>
          <w:tcPr>
            <w:tcW w:w="952" w:type="pct"/>
            <w:tcBorders>
              <w:bottom w:val="single" w:sz="4" w:space="0" w:color="auto"/>
            </w:tcBorders>
          </w:tcPr>
          <w:p w:rsidR="00B222C8" w:rsidRPr="00BF4EDE" w:rsidRDefault="00757C75" w:rsidP="00A0719A">
            <w:pPr>
              <w:spacing w:line="276" w:lineRule="auto"/>
              <w:jc w:val="center"/>
              <w:rPr>
                <w:b/>
                <w:sz w:val="20"/>
                <w:szCs w:val="20"/>
              </w:rPr>
            </w:pPr>
            <w:r w:rsidRPr="00BF4EDE">
              <w:rPr>
                <w:b/>
                <w:sz w:val="20"/>
                <w:szCs w:val="20"/>
              </w:rPr>
              <w:t>4</w:t>
            </w:r>
          </w:p>
        </w:tc>
      </w:tr>
      <w:tr w:rsidR="00B222C8" w:rsidRPr="00BF4EDE" w:rsidTr="00B222C8">
        <w:trPr>
          <w:trHeight w:val="222"/>
        </w:trPr>
        <w:tc>
          <w:tcPr>
            <w:tcW w:w="2376" w:type="pct"/>
          </w:tcPr>
          <w:p w:rsidR="00B222C8" w:rsidRPr="00BF4EDE" w:rsidRDefault="00B222C8" w:rsidP="007C00DE">
            <w:pPr>
              <w:spacing w:line="276" w:lineRule="auto"/>
              <w:jc w:val="both"/>
              <w:rPr>
                <w:b/>
                <w:bCs/>
                <w:sz w:val="20"/>
                <w:szCs w:val="20"/>
              </w:rPr>
            </w:pPr>
            <w:r w:rsidRPr="00BF4EDE">
              <w:rPr>
                <w:b/>
                <w:bCs/>
                <w:sz w:val="20"/>
                <w:szCs w:val="20"/>
              </w:rPr>
              <w:t>Vandens debitas vartotojams</w:t>
            </w:r>
          </w:p>
        </w:tc>
        <w:tc>
          <w:tcPr>
            <w:tcW w:w="717" w:type="pct"/>
          </w:tcPr>
          <w:p w:rsidR="00B222C8" w:rsidRPr="00BF4EDE" w:rsidRDefault="00B222C8" w:rsidP="00A0719A">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956" w:type="pct"/>
          </w:tcPr>
          <w:p w:rsidR="00B222C8" w:rsidRPr="00BF4EDE" w:rsidRDefault="00B222C8" w:rsidP="00A0719A">
            <w:pPr>
              <w:spacing w:line="276" w:lineRule="auto"/>
              <w:jc w:val="center"/>
              <w:rPr>
                <w:bCs/>
                <w:sz w:val="20"/>
                <w:szCs w:val="20"/>
              </w:rPr>
            </w:pPr>
            <w:r w:rsidRPr="00BF4EDE">
              <w:rPr>
                <w:bCs/>
                <w:sz w:val="20"/>
                <w:szCs w:val="20"/>
              </w:rPr>
              <w:t>292</w:t>
            </w:r>
          </w:p>
        </w:tc>
        <w:tc>
          <w:tcPr>
            <w:tcW w:w="952" w:type="pct"/>
            <w:shd w:val="clear" w:color="auto" w:fill="BFBFBF"/>
          </w:tcPr>
          <w:p w:rsidR="00B222C8" w:rsidRPr="00BF4EDE" w:rsidRDefault="00B222C8" w:rsidP="00A0719A">
            <w:pPr>
              <w:spacing w:line="276" w:lineRule="auto"/>
              <w:jc w:val="center"/>
              <w:rPr>
                <w:b/>
                <w:sz w:val="20"/>
                <w:szCs w:val="20"/>
              </w:rPr>
            </w:pPr>
            <w:r w:rsidRPr="00BF4EDE">
              <w:rPr>
                <w:b/>
                <w:sz w:val="20"/>
                <w:szCs w:val="20"/>
              </w:rPr>
              <w:t>396</w:t>
            </w:r>
          </w:p>
        </w:tc>
      </w:tr>
      <w:tr w:rsidR="00B222C8" w:rsidRPr="00BF4EDE" w:rsidTr="00B222C8">
        <w:trPr>
          <w:trHeight w:val="222"/>
        </w:trPr>
        <w:tc>
          <w:tcPr>
            <w:tcW w:w="2376" w:type="pct"/>
          </w:tcPr>
          <w:p w:rsidR="00B222C8" w:rsidRPr="00BF4EDE" w:rsidRDefault="00B222C8" w:rsidP="007C00DE">
            <w:pPr>
              <w:spacing w:line="276" w:lineRule="auto"/>
              <w:jc w:val="both"/>
              <w:rPr>
                <w:b/>
                <w:bCs/>
                <w:sz w:val="20"/>
                <w:szCs w:val="20"/>
              </w:rPr>
            </w:pPr>
            <w:r w:rsidRPr="00BF4EDE">
              <w:rPr>
                <w:b/>
                <w:bCs/>
                <w:sz w:val="20"/>
                <w:szCs w:val="20"/>
              </w:rPr>
              <w:t>Gaisrų skaičius vienu metu</w:t>
            </w:r>
          </w:p>
        </w:tc>
        <w:tc>
          <w:tcPr>
            <w:tcW w:w="717" w:type="pct"/>
          </w:tcPr>
          <w:p w:rsidR="00B222C8" w:rsidRPr="00BF4EDE" w:rsidRDefault="00B222C8" w:rsidP="00A0719A">
            <w:pPr>
              <w:spacing w:line="276" w:lineRule="auto"/>
              <w:jc w:val="center"/>
              <w:rPr>
                <w:bCs/>
                <w:sz w:val="20"/>
                <w:szCs w:val="20"/>
              </w:rPr>
            </w:pPr>
            <w:r w:rsidRPr="00BF4EDE">
              <w:rPr>
                <w:sz w:val="20"/>
                <w:szCs w:val="20"/>
              </w:rPr>
              <w:t>vnt.</w:t>
            </w:r>
          </w:p>
        </w:tc>
        <w:tc>
          <w:tcPr>
            <w:tcW w:w="956" w:type="pct"/>
          </w:tcPr>
          <w:p w:rsidR="00B222C8" w:rsidRPr="00BF4EDE" w:rsidRDefault="00B222C8" w:rsidP="00A0719A">
            <w:pPr>
              <w:spacing w:line="276" w:lineRule="auto"/>
              <w:jc w:val="center"/>
              <w:rPr>
                <w:bCs/>
                <w:sz w:val="20"/>
                <w:szCs w:val="20"/>
              </w:rPr>
            </w:pPr>
            <w:r w:rsidRPr="00BF4EDE">
              <w:rPr>
                <w:bCs/>
                <w:sz w:val="20"/>
                <w:szCs w:val="20"/>
              </w:rPr>
              <w:t>1</w:t>
            </w:r>
          </w:p>
        </w:tc>
        <w:tc>
          <w:tcPr>
            <w:tcW w:w="952" w:type="pct"/>
            <w:shd w:val="clear" w:color="auto" w:fill="BFBFBF"/>
          </w:tcPr>
          <w:p w:rsidR="00B222C8" w:rsidRPr="00BF4EDE" w:rsidRDefault="00B222C8" w:rsidP="00A0719A">
            <w:pPr>
              <w:spacing w:line="276" w:lineRule="auto"/>
              <w:jc w:val="center"/>
              <w:rPr>
                <w:b/>
                <w:sz w:val="20"/>
                <w:szCs w:val="20"/>
              </w:rPr>
            </w:pPr>
            <w:r w:rsidRPr="00BF4EDE">
              <w:rPr>
                <w:b/>
                <w:sz w:val="20"/>
                <w:szCs w:val="20"/>
              </w:rPr>
              <w:t>1</w:t>
            </w:r>
          </w:p>
        </w:tc>
      </w:tr>
      <w:tr w:rsidR="00B222C8" w:rsidRPr="00BF4EDE" w:rsidTr="00B222C8">
        <w:trPr>
          <w:trHeight w:val="222"/>
        </w:trPr>
        <w:tc>
          <w:tcPr>
            <w:tcW w:w="2376" w:type="pct"/>
          </w:tcPr>
          <w:p w:rsidR="00B222C8" w:rsidRPr="00BF4EDE" w:rsidRDefault="00B222C8" w:rsidP="007C00DE">
            <w:pPr>
              <w:spacing w:line="276" w:lineRule="auto"/>
              <w:jc w:val="both"/>
              <w:rPr>
                <w:b/>
                <w:bCs/>
                <w:sz w:val="20"/>
                <w:szCs w:val="20"/>
              </w:rPr>
            </w:pPr>
            <w:r w:rsidRPr="00BF4EDE">
              <w:rPr>
                <w:b/>
                <w:bCs/>
                <w:sz w:val="20"/>
                <w:szCs w:val="20"/>
              </w:rPr>
              <w:t>Vandens poreikis vieno gaisro gesinimui</w:t>
            </w:r>
          </w:p>
        </w:tc>
        <w:tc>
          <w:tcPr>
            <w:tcW w:w="717" w:type="pct"/>
          </w:tcPr>
          <w:p w:rsidR="00B222C8" w:rsidRPr="00BF4EDE" w:rsidRDefault="00B222C8" w:rsidP="00A0719A">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956" w:type="pct"/>
          </w:tcPr>
          <w:p w:rsidR="00B222C8" w:rsidRPr="00BF4EDE" w:rsidRDefault="00B222C8" w:rsidP="00A0719A">
            <w:pPr>
              <w:spacing w:line="276" w:lineRule="auto"/>
              <w:jc w:val="center"/>
              <w:rPr>
                <w:bCs/>
                <w:sz w:val="20"/>
                <w:szCs w:val="20"/>
              </w:rPr>
            </w:pPr>
            <w:r w:rsidRPr="00BF4EDE">
              <w:rPr>
                <w:bCs/>
                <w:sz w:val="20"/>
                <w:szCs w:val="20"/>
              </w:rPr>
              <w:t>54</w:t>
            </w:r>
          </w:p>
        </w:tc>
        <w:tc>
          <w:tcPr>
            <w:tcW w:w="952" w:type="pct"/>
            <w:shd w:val="clear" w:color="auto" w:fill="BFBFBF"/>
          </w:tcPr>
          <w:p w:rsidR="00B222C8" w:rsidRPr="00BF4EDE" w:rsidRDefault="00B222C8" w:rsidP="00A0719A">
            <w:pPr>
              <w:spacing w:line="276" w:lineRule="auto"/>
              <w:jc w:val="center"/>
              <w:rPr>
                <w:b/>
                <w:sz w:val="20"/>
                <w:szCs w:val="20"/>
              </w:rPr>
            </w:pPr>
            <w:r w:rsidRPr="00BF4EDE">
              <w:rPr>
                <w:b/>
                <w:sz w:val="20"/>
                <w:szCs w:val="20"/>
              </w:rPr>
              <w:t>54</w:t>
            </w:r>
          </w:p>
        </w:tc>
      </w:tr>
      <w:tr w:rsidR="00B222C8" w:rsidRPr="00BF4EDE" w:rsidTr="00B222C8">
        <w:trPr>
          <w:trHeight w:val="222"/>
        </w:trPr>
        <w:tc>
          <w:tcPr>
            <w:tcW w:w="2376" w:type="pct"/>
          </w:tcPr>
          <w:p w:rsidR="00B222C8" w:rsidRPr="00BF4EDE" w:rsidRDefault="00B222C8" w:rsidP="007C00DE">
            <w:pPr>
              <w:spacing w:line="276" w:lineRule="auto"/>
              <w:jc w:val="both"/>
              <w:rPr>
                <w:b/>
                <w:bCs/>
                <w:sz w:val="20"/>
                <w:szCs w:val="20"/>
              </w:rPr>
            </w:pPr>
            <w:r w:rsidRPr="00BF4EDE">
              <w:rPr>
                <w:b/>
                <w:bCs/>
                <w:sz w:val="20"/>
                <w:szCs w:val="20"/>
              </w:rPr>
              <w:t>Vandens debitas gaisrams gesinti</w:t>
            </w:r>
          </w:p>
        </w:tc>
        <w:tc>
          <w:tcPr>
            <w:tcW w:w="717" w:type="pct"/>
          </w:tcPr>
          <w:p w:rsidR="00B222C8" w:rsidRPr="00BF4EDE" w:rsidRDefault="00B222C8" w:rsidP="00A0719A">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956" w:type="pct"/>
          </w:tcPr>
          <w:p w:rsidR="00B222C8" w:rsidRPr="00BF4EDE" w:rsidRDefault="00B222C8" w:rsidP="00A0719A">
            <w:pPr>
              <w:spacing w:line="276" w:lineRule="auto"/>
              <w:jc w:val="center"/>
              <w:rPr>
                <w:bCs/>
                <w:sz w:val="20"/>
                <w:szCs w:val="20"/>
              </w:rPr>
            </w:pPr>
            <w:r w:rsidRPr="00BF4EDE">
              <w:rPr>
                <w:bCs/>
                <w:sz w:val="20"/>
                <w:szCs w:val="20"/>
              </w:rPr>
              <w:t>54</w:t>
            </w:r>
          </w:p>
        </w:tc>
        <w:tc>
          <w:tcPr>
            <w:tcW w:w="952" w:type="pct"/>
            <w:shd w:val="clear" w:color="auto" w:fill="BFBFBF"/>
          </w:tcPr>
          <w:p w:rsidR="00B222C8" w:rsidRPr="00BF4EDE" w:rsidRDefault="00B222C8" w:rsidP="00A0719A">
            <w:pPr>
              <w:spacing w:line="276" w:lineRule="auto"/>
              <w:jc w:val="center"/>
              <w:rPr>
                <w:b/>
                <w:sz w:val="20"/>
                <w:szCs w:val="20"/>
              </w:rPr>
            </w:pPr>
            <w:r w:rsidRPr="00BF4EDE">
              <w:rPr>
                <w:b/>
                <w:sz w:val="20"/>
                <w:szCs w:val="20"/>
              </w:rPr>
              <w:t>54</w:t>
            </w:r>
          </w:p>
        </w:tc>
      </w:tr>
      <w:tr w:rsidR="00B222C8" w:rsidRPr="00BF4EDE" w:rsidTr="00B222C8">
        <w:trPr>
          <w:trHeight w:val="222"/>
        </w:trPr>
        <w:tc>
          <w:tcPr>
            <w:tcW w:w="2376" w:type="pct"/>
          </w:tcPr>
          <w:p w:rsidR="00B222C8" w:rsidRPr="00BF4EDE" w:rsidRDefault="00B222C8" w:rsidP="007C00DE">
            <w:pPr>
              <w:spacing w:line="276" w:lineRule="auto"/>
              <w:jc w:val="both"/>
              <w:rPr>
                <w:b/>
                <w:bCs/>
                <w:sz w:val="20"/>
                <w:szCs w:val="20"/>
              </w:rPr>
            </w:pPr>
            <w:r w:rsidRPr="00BF4EDE">
              <w:rPr>
                <w:b/>
                <w:bCs/>
                <w:sz w:val="20"/>
                <w:szCs w:val="20"/>
              </w:rPr>
              <w:t>Reikalingas minimalus siurblinės našumas</w:t>
            </w:r>
          </w:p>
        </w:tc>
        <w:tc>
          <w:tcPr>
            <w:tcW w:w="717" w:type="pct"/>
          </w:tcPr>
          <w:p w:rsidR="00B222C8" w:rsidRPr="00BF4EDE" w:rsidRDefault="00B222C8" w:rsidP="00A0719A">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956" w:type="pct"/>
          </w:tcPr>
          <w:p w:rsidR="00B222C8" w:rsidRPr="00BF4EDE" w:rsidRDefault="00B222C8" w:rsidP="00A0719A">
            <w:pPr>
              <w:spacing w:line="276" w:lineRule="auto"/>
              <w:jc w:val="center"/>
              <w:rPr>
                <w:bCs/>
                <w:sz w:val="20"/>
                <w:szCs w:val="20"/>
              </w:rPr>
            </w:pPr>
            <w:r w:rsidRPr="00BF4EDE">
              <w:rPr>
                <w:bCs/>
                <w:sz w:val="20"/>
                <w:szCs w:val="20"/>
              </w:rPr>
              <w:t>346</w:t>
            </w:r>
          </w:p>
        </w:tc>
        <w:tc>
          <w:tcPr>
            <w:tcW w:w="952" w:type="pct"/>
            <w:shd w:val="clear" w:color="auto" w:fill="BFBFBF"/>
          </w:tcPr>
          <w:p w:rsidR="00B222C8" w:rsidRPr="00BF4EDE" w:rsidRDefault="00B222C8" w:rsidP="00A0719A">
            <w:pPr>
              <w:spacing w:line="276" w:lineRule="auto"/>
              <w:jc w:val="center"/>
              <w:rPr>
                <w:b/>
                <w:sz w:val="20"/>
                <w:szCs w:val="20"/>
              </w:rPr>
            </w:pPr>
            <w:r w:rsidRPr="00BF4EDE">
              <w:rPr>
                <w:b/>
                <w:sz w:val="20"/>
                <w:szCs w:val="20"/>
              </w:rPr>
              <w:t>450</w:t>
            </w:r>
          </w:p>
        </w:tc>
      </w:tr>
      <w:tr w:rsidR="00B222C8" w:rsidRPr="00BF4EDE" w:rsidTr="00B222C8">
        <w:trPr>
          <w:trHeight w:val="222"/>
        </w:trPr>
        <w:tc>
          <w:tcPr>
            <w:tcW w:w="2376" w:type="pct"/>
          </w:tcPr>
          <w:p w:rsidR="00B222C8" w:rsidRPr="00BF4EDE" w:rsidRDefault="00B222C8" w:rsidP="007C00DE">
            <w:pPr>
              <w:spacing w:line="276" w:lineRule="auto"/>
              <w:jc w:val="both"/>
              <w:rPr>
                <w:b/>
                <w:bCs/>
                <w:sz w:val="20"/>
                <w:szCs w:val="20"/>
              </w:rPr>
            </w:pPr>
            <w:r w:rsidRPr="00BF4EDE">
              <w:rPr>
                <w:b/>
                <w:bCs/>
                <w:sz w:val="20"/>
                <w:szCs w:val="20"/>
              </w:rPr>
              <w:t>Parinktas siurblinės našumas</w:t>
            </w:r>
          </w:p>
        </w:tc>
        <w:tc>
          <w:tcPr>
            <w:tcW w:w="717" w:type="pct"/>
          </w:tcPr>
          <w:p w:rsidR="00B222C8" w:rsidRPr="00BF4EDE" w:rsidRDefault="00B222C8" w:rsidP="00A0719A">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956" w:type="pct"/>
          </w:tcPr>
          <w:p w:rsidR="00B222C8" w:rsidRPr="00BF4EDE" w:rsidRDefault="00B222C8" w:rsidP="00A0719A">
            <w:pPr>
              <w:spacing w:line="276" w:lineRule="auto"/>
              <w:jc w:val="center"/>
              <w:rPr>
                <w:bCs/>
                <w:sz w:val="20"/>
                <w:szCs w:val="20"/>
              </w:rPr>
            </w:pPr>
            <w:r w:rsidRPr="00BF4EDE">
              <w:rPr>
                <w:bCs/>
                <w:sz w:val="20"/>
                <w:szCs w:val="20"/>
              </w:rPr>
              <w:t>350</w:t>
            </w:r>
          </w:p>
        </w:tc>
        <w:tc>
          <w:tcPr>
            <w:tcW w:w="952" w:type="pct"/>
            <w:shd w:val="clear" w:color="auto" w:fill="BFBFBF"/>
          </w:tcPr>
          <w:p w:rsidR="00B222C8" w:rsidRPr="00BF4EDE" w:rsidRDefault="00B222C8" w:rsidP="00A0719A">
            <w:pPr>
              <w:spacing w:line="276" w:lineRule="auto"/>
              <w:jc w:val="center"/>
              <w:rPr>
                <w:b/>
                <w:sz w:val="20"/>
                <w:szCs w:val="20"/>
              </w:rPr>
            </w:pPr>
            <w:r w:rsidRPr="00BF4EDE">
              <w:rPr>
                <w:b/>
                <w:sz w:val="20"/>
                <w:szCs w:val="20"/>
              </w:rPr>
              <w:t>450</w:t>
            </w:r>
          </w:p>
        </w:tc>
      </w:tr>
    </w:tbl>
    <w:p w:rsidR="003F7FD9" w:rsidRPr="00BF4EDE" w:rsidRDefault="003F7FD9" w:rsidP="007C00DE">
      <w:pPr>
        <w:spacing w:line="276" w:lineRule="auto"/>
        <w:ind w:firstLine="425"/>
        <w:jc w:val="both"/>
      </w:pPr>
    </w:p>
    <w:p w:rsidR="003F7FD9" w:rsidRPr="00BF4EDE" w:rsidRDefault="00757C75" w:rsidP="007C00DE">
      <w:pPr>
        <w:spacing w:line="276" w:lineRule="auto"/>
        <w:jc w:val="both"/>
      </w:pPr>
      <w:r w:rsidRPr="00BF4EDE">
        <w:t>Antro kėlimo siurblinė turi būti įrengta atsižvelgiant į pilną VGĮ našumą (8000 m</w:t>
      </w:r>
      <w:r w:rsidRPr="00BF4EDE">
        <w:rPr>
          <w:vertAlign w:val="superscript"/>
        </w:rPr>
        <w:t>3</w:t>
      </w:r>
      <w:r w:rsidRPr="00BF4EDE">
        <w:t xml:space="preserve">/d), išskyrus pačius II etapo našumą užtikrinančius siurblius (pamatai, vamzdynai, armatūra, elektros atvadai kita įrengiami). </w:t>
      </w:r>
      <w:r w:rsidR="003F7FD9" w:rsidRPr="00BF4EDE">
        <w:t xml:space="preserve">Geriamo vandens kėlimo siurbliai gali būti horizontalūs arba vertikalūs, vieno ar kelių kėlimo laipsnių išcentriniai siurbliai. Elektros variklis - tiesioginio prijungimo. Siurbliai turi būti su centruojančiais mechaninio tipo sandarikliais. </w:t>
      </w:r>
    </w:p>
    <w:p w:rsidR="003F7FD9" w:rsidRPr="00BF4EDE" w:rsidRDefault="003F7FD9" w:rsidP="007C00DE">
      <w:pPr>
        <w:spacing w:line="276" w:lineRule="auto"/>
        <w:jc w:val="both"/>
      </w:pPr>
      <w:r w:rsidRPr="00BF4EDE">
        <w:t xml:space="preserve">Kėlimo siurblių sistema turi būti sukomplektuota su visais reikalingais prietaisais pilnam automatiniam valdymui. Paleidimo-stabdymo skaičius gali būti ribojami pačios sistemos konfigūracijoje. Siurblių stabdymas nuo žemo lygio rezervuare daviklio turi būti numatytas. Visi siurbliai, siurbimo ir spaudimo atvamzdžiai, su jais susiję pajungimai ir pagalbiniai vamzdynai, įskaitant ventilius ir pan. turi būti </w:t>
      </w:r>
      <w:proofErr w:type="spellStart"/>
      <w:r w:rsidRPr="00BF4EDE">
        <w:t>pozicijonuoto</w:t>
      </w:r>
      <w:proofErr w:type="spellEnd"/>
      <w:r w:rsidRPr="00BF4EDE">
        <w:t xml:space="preserve"> sumontavimo. </w:t>
      </w:r>
    </w:p>
    <w:p w:rsidR="003F7FD9" w:rsidRPr="00BF4EDE" w:rsidRDefault="003F7FD9" w:rsidP="007C00DE">
      <w:pPr>
        <w:spacing w:line="276" w:lineRule="auto"/>
        <w:jc w:val="both"/>
      </w:pPr>
      <w:r w:rsidRPr="00BF4EDE">
        <w:t xml:space="preserve">Siurbliai turi būti montuojami griežtai pagal gamintojo ar tiekėjo instrukcijas. Taip pat siurbliams turi būti išlaikyti sekantys reikalavimai: </w:t>
      </w:r>
    </w:p>
    <w:p w:rsidR="003F7FD9" w:rsidRPr="00BF4EDE" w:rsidRDefault="003F7FD9" w:rsidP="00A15FDE">
      <w:pPr>
        <w:numPr>
          <w:ilvl w:val="1"/>
          <w:numId w:val="15"/>
        </w:numPr>
        <w:suppressAutoHyphens/>
        <w:spacing w:line="276" w:lineRule="auto"/>
        <w:ind w:left="567" w:firstLine="284"/>
        <w:jc w:val="both"/>
      </w:pPr>
      <w:r w:rsidRPr="00BF4EDE">
        <w:t>patogus priėjimas prie agregatų, uždarymo-reguliavimo įtaisų ir kontrolės matavimo prietaisų;</w:t>
      </w:r>
    </w:p>
    <w:p w:rsidR="003F7FD9" w:rsidRPr="00BF4EDE" w:rsidRDefault="003F7FD9" w:rsidP="00A15FDE">
      <w:pPr>
        <w:numPr>
          <w:ilvl w:val="1"/>
          <w:numId w:val="15"/>
        </w:numPr>
        <w:suppressAutoHyphens/>
        <w:spacing w:line="276" w:lineRule="auto"/>
        <w:ind w:left="567" w:firstLine="284"/>
        <w:jc w:val="both"/>
      </w:pPr>
      <w:r w:rsidRPr="00BF4EDE">
        <w:t>atsižvelgta į reikalingus atstumus ir aukščius remonto-išmontavimo darbams;</w:t>
      </w:r>
    </w:p>
    <w:p w:rsidR="003F7FD9" w:rsidRPr="00BF4EDE" w:rsidRDefault="003F7FD9" w:rsidP="00A15FDE">
      <w:pPr>
        <w:numPr>
          <w:ilvl w:val="1"/>
          <w:numId w:val="15"/>
        </w:numPr>
        <w:suppressAutoHyphens/>
        <w:spacing w:line="276" w:lineRule="auto"/>
        <w:ind w:left="567" w:firstLine="284"/>
        <w:jc w:val="both"/>
      </w:pPr>
      <w:r w:rsidRPr="00BF4EDE">
        <w:t>siurblinės turi būti aprūpintos reikalingais kėlimo mechanizmais, atitinkančiais agregatų svorį;</w:t>
      </w:r>
    </w:p>
    <w:p w:rsidR="003F7FD9" w:rsidRPr="00BF4EDE" w:rsidRDefault="003F7FD9" w:rsidP="00A15FDE">
      <w:pPr>
        <w:numPr>
          <w:ilvl w:val="1"/>
          <w:numId w:val="15"/>
        </w:numPr>
        <w:suppressAutoHyphens/>
        <w:spacing w:line="276" w:lineRule="auto"/>
        <w:ind w:left="567" w:firstLine="284"/>
        <w:jc w:val="both"/>
      </w:pPr>
      <w:r w:rsidRPr="00BF4EDE">
        <w:t>siurblinės su siurbliais turi būti įrengtos taip, kad agregatus būtų patogu pakelti, įleisti ir perkelti ant transportavimo priemonių;</w:t>
      </w:r>
    </w:p>
    <w:p w:rsidR="003F7FD9" w:rsidRPr="00BF4EDE" w:rsidRDefault="003F7FD9" w:rsidP="00A15FDE">
      <w:pPr>
        <w:numPr>
          <w:ilvl w:val="1"/>
          <w:numId w:val="15"/>
        </w:numPr>
        <w:suppressAutoHyphens/>
        <w:spacing w:line="276" w:lineRule="auto"/>
        <w:ind w:left="567" w:firstLine="284"/>
        <w:jc w:val="both"/>
      </w:pPr>
      <w:r w:rsidRPr="00BF4EDE">
        <w:t>kiekvienas siurblys privalo galėti dirbti vienas, arba kartu su kitu ar visais tam tikros grupės siurbliais;</w:t>
      </w:r>
    </w:p>
    <w:p w:rsidR="003F7FD9" w:rsidRPr="00BF4EDE" w:rsidRDefault="003F7FD9" w:rsidP="00A15FDE">
      <w:pPr>
        <w:numPr>
          <w:ilvl w:val="1"/>
          <w:numId w:val="15"/>
        </w:numPr>
        <w:suppressAutoHyphens/>
        <w:spacing w:line="276" w:lineRule="auto"/>
        <w:ind w:left="567" w:firstLine="284"/>
        <w:jc w:val="both"/>
      </w:pPr>
      <w:r w:rsidRPr="00BF4EDE">
        <w:t>visi tos pačios paskirties siurbliai turi būti vieno tipo ir vieno gamintojo;</w:t>
      </w:r>
    </w:p>
    <w:p w:rsidR="003F7FD9" w:rsidRPr="00BF4EDE" w:rsidRDefault="003F7FD9" w:rsidP="00A15FDE">
      <w:pPr>
        <w:numPr>
          <w:ilvl w:val="1"/>
          <w:numId w:val="15"/>
        </w:numPr>
        <w:suppressAutoHyphens/>
        <w:spacing w:line="276" w:lineRule="auto"/>
        <w:ind w:left="567" w:firstLine="284"/>
        <w:jc w:val="both"/>
      </w:pPr>
      <w:r w:rsidRPr="00BF4EDE">
        <w:t>įsiurbimo vamzdyje prieš siurblį turi būti įrengta atjungimo sklendė (tik sausai statomiems siurbliams), o slėginiame vamzdyje – atjungimo sklendė ir atbulinis vožtuvas;</w:t>
      </w:r>
    </w:p>
    <w:p w:rsidR="003F7FD9" w:rsidRPr="00BF4EDE" w:rsidRDefault="003F7FD9" w:rsidP="00A15FDE">
      <w:pPr>
        <w:numPr>
          <w:ilvl w:val="1"/>
          <w:numId w:val="15"/>
        </w:numPr>
        <w:suppressAutoHyphens/>
        <w:spacing w:line="276" w:lineRule="auto"/>
        <w:ind w:left="567" w:firstLine="284"/>
        <w:jc w:val="both"/>
      </w:pPr>
      <w:r w:rsidRPr="00BF4EDE">
        <w:t>ant slėginio vamzdžio už siurblio turi būti įrengta atšaka su rutuliniu ventiliu ir manometru;</w:t>
      </w:r>
    </w:p>
    <w:p w:rsidR="003F7FD9" w:rsidRPr="00BF4EDE" w:rsidRDefault="003F7FD9" w:rsidP="00A15FDE">
      <w:pPr>
        <w:numPr>
          <w:ilvl w:val="1"/>
          <w:numId w:val="15"/>
        </w:numPr>
        <w:suppressAutoHyphens/>
        <w:spacing w:line="276" w:lineRule="auto"/>
        <w:ind w:left="567" w:firstLine="284"/>
        <w:jc w:val="both"/>
      </w:pPr>
      <w:r w:rsidRPr="00BF4EDE">
        <w:t>pirmenybė turi būti teikiama vienpakopiams siurbliams su mažo sukimosi greičio varikliais, o daugiapakopiai didelio sukimosi greičio siurbliai neturi būti naudojami. Siurblio sukimosi greitis neturi viršyti 1500 aps./min;</w:t>
      </w:r>
    </w:p>
    <w:p w:rsidR="003F7FD9" w:rsidRPr="00BF4EDE" w:rsidRDefault="003F7FD9" w:rsidP="00A15FDE">
      <w:pPr>
        <w:numPr>
          <w:ilvl w:val="1"/>
          <w:numId w:val="15"/>
        </w:numPr>
        <w:suppressAutoHyphens/>
        <w:spacing w:line="276" w:lineRule="auto"/>
        <w:ind w:left="567" w:firstLine="284"/>
        <w:jc w:val="both"/>
      </w:pPr>
      <w:r w:rsidRPr="00BF4EDE">
        <w:t>siurbliai turi būti parinkti taip, kad galėtų dirbti esant atitinkamam siurbimo slėgiui visomis galimomis darbo sąlygomis;</w:t>
      </w:r>
    </w:p>
    <w:p w:rsidR="003F7FD9" w:rsidRPr="00BF4EDE" w:rsidRDefault="003F7FD9" w:rsidP="00A15FDE">
      <w:pPr>
        <w:numPr>
          <w:ilvl w:val="1"/>
          <w:numId w:val="15"/>
        </w:numPr>
        <w:suppressAutoHyphens/>
        <w:spacing w:line="276" w:lineRule="auto"/>
        <w:ind w:left="567" w:firstLine="284"/>
        <w:jc w:val="both"/>
      </w:pPr>
      <w:r w:rsidRPr="00BF4EDE">
        <w:t>siurblių darbo ciklas turi būti pritaikytas atsarginio siurblio įvedimui į darbą. Siurbliai turi būti parinkti tokie, kad jie galėtų įsijungti mažiausiai 10 kartų per valandą.</w:t>
      </w:r>
    </w:p>
    <w:p w:rsidR="003F7FD9" w:rsidRPr="00BF4EDE" w:rsidRDefault="003F7FD9" w:rsidP="00A15FDE">
      <w:pPr>
        <w:numPr>
          <w:ilvl w:val="1"/>
          <w:numId w:val="15"/>
        </w:numPr>
        <w:suppressAutoHyphens/>
        <w:spacing w:line="276" w:lineRule="auto"/>
        <w:ind w:left="567" w:firstLine="284"/>
        <w:jc w:val="both"/>
      </w:pPr>
      <w:r w:rsidRPr="00BF4EDE">
        <w:t xml:space="preserve">triukšmas dėl hidraulinės turbulencijos ir </w:t>
      </w:r>
      <w:proofErr w:type="spellStart"/>
      <w:r w:rsidRPr="00BF4EDE">
        <w:t>kavitacijos</w:t>
      </w:r>
      <w:proofErr w:type="spellEnd"/>
      <w:r w:rsidRPr="00BF4EDE">
        <w:t xml:space="preserve"> neleidžiamas;</w:t>
      </w:r>
    </w:p>
    <w:p w:rsidR="003F7FD9" w:rsidRPr="00BF4EDE" w:rsidRDefault="003F7FD9" w:rsidP="00A15FDE">
      <w:pPr>
        <w:numPr>
          <w:ilvl w:val="1"/>
          <w:numId w:val="15"/>
        </w:numPr>
        <w:suppressAutoHyphens/>
        <w:spacing w:line="276" w:lineRule="auto"/>
        <w:ind w:left="567" w:firstLine="284"/>
        <w:jc w:val="both"/>
      </w:pPr>
      <w:r w:rsidRPr="00BF4EDE">
        <w:lastRenderedPageBreak/>
        <w:t>hidrauliniai smūgiai vamzdynuose turi būti išvengiami įrengiant srovės nutraukimo bakus, specialius vožtuvus ar panašias priemones;</w:t>
      </w:r>
    </w:p>
    <w:p w:rsidR="003F7FD9" w:rsidRPr="00BF4EDE" w:rsidRDefault="003F7FD9" w:rsidP="00A15FDE">
      <w:pPr>
        <w:numPr>
          <w:ilvl w:val="1"/>
          <w:numId w:val="15"/>
        </w:numPr>
        <w:suppressAutoHyphens/>
        <w:spacing w:line="276" w:lineRule="auto"/>
        <w:ind w:left="567" w:firstLine="284"/>
        <w:jc w:val="both"/>
      </w:pPr>
      <w:r w:rsidRPr="00BF4EDE">
        <w:t>turi būti parinktas didžiausio efektyvumo siurblio darbo ratas. Siurblių darbo taškas turi būti iš kairės nuo BEP (geriausio efektyvumo taškas) paleidimo metu ir iš dešinės nuo BEP stabdymo metu;</w:t>
      </w:r>
    </w:p>
    <w:p w:rsidR="003F7FD9" w:rsidRPr="00BF4EDE" w:rsidRDefault="003F7FD9" w:rsidP="00A15FDE">
      <w:pPr>
        <w:numPr>
          <w:ilvl w:val="1"/>
          <w:numId w:val="15"/>
        </w:numPr>
        <w:suppressAutoHyphens/>
        <w:spacing w:line="276" w:lineRule="auto"/>
        <w:ind w:left="567" w:firstLine="284"/>
        <w:jc w:val="both"/>
      </w:pPr>
      <w:r w:rsidRPr="00BF4EDE">
        <w:t>darbo ratai neturi būti naudojami mažiausio ir didžiausio skersmens, lyginant su siurblio korpusu;</w:t>
      </w:r>
    </w:p>
    <w:p w:rsidR="003F7FD9" w:rsidRPr="00BF4EDE" w:rsidRDefault="003F7FD9" w:rsidP="00A15FDE">
      <w:pPr>
        <w:numPr>
          <w:ilvl w:val="1"/>
          <w:numId w:val="15"/>
        </w:numPr>
        <w:suppressAutoHyphens/>
        <w:spacing w:line="276" w:lineRule="auto"/>
        <w:ind w:left="567" w:firstLine="284"/>
        <w:jc w:val="both"/>
      </w:pPr>
      <w:r w:rsidRPr="00BF4EDE">
        <w:t>kai sukimosi greičio reguliavimui naudojami dažnio keitikliai ir greičio reguliavimas įmanomas žemiau 35 Hz, siurbliuose turi būti įrengta išorinė ventiliacija;</w:t>
      </w:r>
    </w:p>
    <w:p w:rsidR="003F7FD9" w:rsidRPr="00BF4EDE" w:rsidRDefault="003F7FD9" w:rsidP="00A15FDE">
      <w:pPr>
        <w:numPr>
          <w:ilvl w:val="1"/>
          <w:numId w:val="15"/>
        </w:numPr>
        <w:suppressAutoHyphens/>
        <w:spacing w:line="276" w:lineRule="auto"/>
        <w:ind w:left="567" w:firstLine="284"/>
        <w:jc w:val="both"/>
      </w:pPr>
      <w:r w:rsidRPr="00BF4EDE">
        <w:t>siurbliuose turi būti įrengta temperatūrinė apsauga nuo perkaitimo.</w:t>
      </w:r>
    </w:p>
    <w:p w:rsidR="003F7FD9" w:rsidRPr="00BF4EDE" w:rsidRDefault="003F7FD9" w:rsidP="007C00DE">
      <w:pPr>
        <w:spacing w:line="276" w:lineRule="auto"/>
        <w:jc w:val="both"/>
      </w:pPr>
    </w:p>
    <w:p w:rsidR="003F7FD9" w:rsidRPr="00BF4EDE" w:rsidRDefault="003F7FD9" w:rsidP="00E2222D">
      <w:pPr>
        <w:pStyle w:val="Antrat2"/>
        <w:numPr>
          <w:ilvl w:val="2"/>
          <w:numId w:val="16"/>
        </w:numPr>
        <w:spacing w:before="0" w:after="0" w:line="276" w:lineRule="auto"/>
        <w:jc w:val="both"/>
        <w:rPr>
          <w:rFonts w:cs="Times New Roman"/>
          <w:sz w:val="24"/>
          <w:szCs w:val="24"/>
        </w:rPr>
      </w:pPr>
      <w:bookmarkStart w:id="42" w:name="_Toc159363673"/>
      <w:bookmarkStart w:id="43" w:name="_Toc212478989"/>
      <w:r w:rsidRPr="00BF4EDE">
        <w:rPr>
          <w:rFonts w:cs="Times New Roman"/>
          <w:sz w:val="24"/>
          <w:szCs w:val="24"/>
        </w:rPr>
        <w:t>Vandens gerinimo įrenginių įranga, vamzdynai ir armatūra</w:t>
      </w:r>
      <w:bookmarkEnd w:id="42"/>
      <w:bookmarkEnd w:id="43"/>
    </w:p>
    <w:p w:rsidR="0062505F" w:rsidRPr="00BF4EDE" w:rsidRDefault="0062505F" w:rsidP="007C00DE">
      <w:pPr>
        <w:spacing w:line="276" w:lineRule="auto"/>
        <w:jc w:val="both"/>
      </w:pPr>
      <w:r w:rsidRPr="00BF4EDE">
        <w:t>Geriamo vandentiekio sistema turi būti tinkama eksploatuoti ištisus metus. Vandens gerinimo įrenginių įranga bei vamzdynai būtų tinkamos konstrukcijos, be defektų, teisingai surinkti, pagaminti iš kokybiškų medžiagų ir neturėtų pratekėjimų, lūžimų ar gedimų. Naudojamos medžiagos turi būti tinkamos darbo sąlygomis.</w:t>
      </w:r>
    </w:p>
    <w:p w:rsidR="0062505F" w:rsidRPr="00BF4EDE" w:rsidRDefault="0062505F" w:rsidP="007C00DE">
      <w:pPr>
        <w:spacing w:line="276" w:lineRule="auto"/>
        <w:jc w:val="both"/>
        <w:rPr>
          <w:strike/>
        </w:rPr>
      </w:pPr>
      <w:r w:rsidRPr="00BF4EDE">
        <w:t>Visa įranga, įrengimų dalys turi būti suprojektuoti, pagaminti ir surinkti pagal patvirtintus gamintojo nurodymus, atitikti galiojančius standartus, skirti ilgalaikiam tarnavimui, o jų technin</w:t>
      </w:r>
      <w:r w:rsidR="00293BD7" w:rsidRPr="00BF4EDE">
        <w:t>ė priežiūra turi būti minimali.</w:t>
      </w:r>
    </w:p>
    <w:p w:rsidR="0062505F" w:rsidRPr="00BF4EDE" w:rsidRDefault="0062505F" w:rsidP="007C00DE">
      <w:pPr>
        <w:spacing w:line="276" w:lineRule="auto"/>
        <w:jc w:val="both"/>
      </w:pPr>
      <w:r w:rsidRPr="00BF4EDE">
        <w:t xml:space="preserve">Visos panardinamos įrenginių dalys arba įrenginiai, veikiantys drėgnoje terpėje, arba panardinamų dalių ašys ir velenai arba kontaktą su jais turintys paviršiai turi būti pagaminti iš atsparių korozijai medžiagų. </w:t>
      </w:r>
      <w:r w:rsidR="007A737D" w:rsidRPr="00BF4EDE">
        <w:t>Kop</w:t>
      </w:r>
      <w:r w:rsidR="00312413" w:rsidRPr="00BF4EDE">
        <w:t>ė</w:t>
      </w:r>
      <w:r w:rsidR="007A737D" w:rsidRPr="00BF4EDE">
        <w:t xml:space="preserve">čios (laipteliai) </w:t>
      </w:r>
      <w:r w:rsidR="008B6F7C" w:rsidRPr="00BF4EDE">
        <w:t>švaraus vandens rezervuare</w:t>
      </w:r>
      <w:r w:rsidR="00FA51B8" w:rsidRPr="00BF4EDE">
        <w:t xml:space="preserve"> ir kitose kamerose (</w:t>
      </w:r>
      <w:r w:rsidR="008B6F7C" w:rsidRPr="00BF4EDE">
        <w:t>talpose</w:t>
      </w:r>
      <w:r w:rsidR="00FA51B8" w:rsidRPr="00BF4EDE">
        <w:t xml:space="preserve">) VGĮ teritorijoje, turi būti iš nerūdijančio plieno, ne prastesnės kokybės kaip EN 1.4301. </w:t>
      </w:r>
      <w:r w:rsidR="008B6F7C" w:rsidRPr="00BF4EDE">
        <w:t xml:space="preserve">Vandentiekio šuliniuose kopėčios gali būti karštai </w:t>
      </w:r>
      <w:proofErr w:type="spellStart"/>
      <w:r w:rsidR="008B6F7C" w:rsidRPr="00BF4EDE">
        <w:t>cikuoto</w:t>
      </w:r>
      <w:proofErr w:type="spellEnd"/>
      <w:r w:rsidR="00986784" w:rsidRPr="00BF4EDE">
        <w:t xml:space="preserve"> metalo (cinko sluoksnis ne mažiau 120 mikronų). </w:t>
      </w:r>
      <w:r w:rsidRPr="00BF4EDE">
        <w:t xml:space="preserve">Visos dalys, turinčios tiesioginį kontaktą su įvairiomis cheminėmis medžiagomis, turi būti visiškai atsparios šių cheminių medžiagų </w:t>
      </w:r>
      <w:proofErr w:type="spellStart"/>
      <w:r w:rsidRPr="00BF4EDE">
        <w:t>koroziniam</w:t>
      </w:r>
      <w:proofErr w:type="spellEnd"/>
      <w:r w:rsidRPr="00BF4EDE">
        <w:t xml:space="preserve"> ar abrazyviniam poveikiui.</w:t>
      </w:r>
    </w:p>
    <w:p w:rsidR="00984503" w:rsidRPr="00BF4EDE" w:rsidRDefault="00984503" w:rsidP="007C00DE">
      <w:pPr>
        <w:spacing w:line="276" w:lineRule="auto"/>
        <w:jc w:val="both"/>
        <w:rPr>
          <w:b/>
          <w:bCs/>
        </w:rPr>
      </w:pPr>
    </w:p>
    <w:p w:rsidR="0062505F" w:rsidRPr="00BF4EDE" w:rsidRDefault="0062505F" w:rsidP="007C00DE">
      <w:pPr>
        <w:spacing w:line="276" w:lineRule="auto"/>
        <w:jc w:val="both"/>
        <w:rPr>
          <w:b/>
          <w:bCs/>
        </w:rPr>
      </w:pPr>
      <w:r w:rsidRPr="00BF4EDE">
        <w:rPr>
          <w:b/>
          <w:bCs/>
        </w:rPr>
        <w:t xml:space="preserve">Vamzdynas </w:t>
      </w:r>
    </w:p>
    <w:p w:rsidR="0062505F" w:rsidRPr="00BF4EDE" w:rsidRDefault="0062505F" w:rsidP="007C00DE">
      <w:pPr>
        <w:spacing w:line="276" w:lineRule="auto"/>
        <w:jc w:val="both"/>
      </w:pPr>
      <w:r w:rsidRPr="00BF4EDE">
        <w:t>Visi vamzdžiai, sklendės ir sujungiamosios vamzdyno dalys turi atitikti atitinkamus Lietuvos ar tarptautinius standartus ir normas. Visi vamzdžiai ir jungiamosios dalys turi būti aukštos kokybės, tiksliai apvalūs, tolygaus skersmens, be atplaišų ir kitų defektų bei skirti atitinkamam darbiniam slėgiui ir temperatūrai. Vamzdžių diametrai neturi būti mažesni negu nurodo projektuotojas. Vamzdynai turi būti tinkamai pritvirtinami prie atramų U formos varžtais arba panašiomis aprobuotomis tvirtinimo priemonėmis.</w:t>
      </w:r>
    </w:p>
    <w:p w:rsidR="0062505F" w:rsidRPr="00BF4EDE" w:rsidRDefault="0062505F" w:rsidP="007C00DE">
      <w:pPr>
        <w:spacing w:line="276" w:lineRule="auto"/>
        <w:jc w:val="both"/>
      </w:pPr>
      <w:r w:rsidRPr="00BF4EDE">
        <w:t xml:space="preserve">Vamzdynai turi būti suprojektuoti ir įrengti taip, kad jokie hidrauliniai smūgiai ar savojo konstrukcijos svorio apkrovos nebūtų perduodamos į siurblių </w:t>
      </w:r>
      <w:proofErr w:type="spellStart"/>
      <w:r w:rsidRPr="00BF4EDE">
        <w:t>flanšus</w:t>
      </w:r>
      <w:proofErr w:type="spellEnd"/>
      <w:r w:rsidRPr="00BF4EDE">
        <w:t xml:space="preserve">, korpusus ar kitą mechaninę įrangą. </w:t>
      </w:r>
    </w:p>
    <w:p w:rsidR="0062505F" w:rsidRPr="00BF4EDE" w:rsidRDefault="0062505F" w:rsidP="007C00DE">
      <w:pPr>
        <w:spacing w:line="276" w:lineRule="auto"/>
        <w:jc w:val="both"/>
      </w:pPr>
      <w:r w:rsidRPr="00BF4EDE">
        <w:rPr>
          <w:i/>
          <w:iCs/>
        </w:rPr>
        <w:t>Nerūdijančio plieno vamzdžiai</w:t>
      </w:r>
      <w:r w:rsidRPr="00BF4EDE">
        <w:t xml:space="preserve"> </w:t>
      </w:r>
      <w:r w:rsidRPr="00BF4EDE">
        <w:rPr>
          <w:i/>
          <w:iCs/>
        </w:rPr>
        <w:t>ir jungės</w:t>
      </w:r>
      <w:r w:rsidRPr="00BF4EDE">
        <w:t xml:space="preserve"> turi būti pagaminti išilginio suvirinimo būdu pagal standarto LST EN ISO 1127:2001 ar analogiškus reikalavimus. Jei nenurodyta kitaip, turi būti naudojamas nerūdijantis plienas, ne prastesnės kokybės kaip EN 1.4301.</w:t>
      </w:r>
    </w:p>
    <w:p w:rsidR="0062505F" w:rsidRPr="00BF4EDE" w:rsidRDefault="0062505F" w:rsidP="007C00DE">
      <w:pPr>
        <w:spacing w:line="276" w:lineRule="auto"/>
        <w:jc w:val="both"/>
      </w:pPr>
      <w:proofErr w:type="spellStart"/>
      <w:r w:rsidRPr="00BF4EDE">
        <w:t>Flanšiniai</w:t>
      </w:r>
      <w:proofErr w:type="spellEnd"/>
      <w:r w:rsidRPr="00BF4EDE">
        <w:t xml:space="preserve"> jungimai turi būti su nerūdijančio plieno žiedais ir laisvais aliumininiais, nerūdijančio plieno ar karšto cinkavimo </w:t>
      </w:r>
      <w:proofErr w:type="spellStart"/>
      <w:r w:rsidRPr="00BF4EDE">
        <w:t>flanšais</w:t>
      </w:r>
      <w:proofErr w:type="spellEnd"/>
      <w:r w:rsidRPr="00BF4EDE">
        <w:t xml:space="preserve">. </w:t>
      </w:r>
      <w:proofErr w:type="spellStart"/>
      <w:r w:rsidRPr="00BF4EDE">
        <w:t>Flanšų</w:t>
      </w:r>
      <w:proofErr w:type="spellEnd"/>
      <w:r w:rsidRPr="00BF4EDE">
        <w:t xml:space="preserve"> matmenys turi atitikti DIN 2642 ar analogiškus standartus. </w:t>
      </w:r>
      <w:proofErr w:type="spellStart"/>
      <w:r w:rsidRPr="00BF4EDE">
        <w:t>Flanšiniai</w:t>
      </w:r>
      <w:proofErr w:type="spellEnd"/>
      <w:r w:rsidRPr="00BF4EDE">
        <w:t xml:space="preserve"> sujungimai (jungtys) turi atitikti PN10 slėgio klasę, jei nenurodyta kitaip. Tarpinės naudojamos </w:t>
      </w:r>
      <w:proofErr w:type="spellStart"/>
      <w:r w:rsidRPr="00BF4EDE">
        <w:t>flanšinėse</w:t>
      </w:r>
      <w:proofErr w:type="spellEnd"/>
      <w:r w:rsidRPr="00BF4EDE">
        <w:t xml:space="preserve"> jungtyse turi būti iš armuotos EPDM 3 mm storio gumos arba </w:t>
      </w:r>
      <w:r w:rsidRPr="00BF4EDE">
        <w:lastRenderedPageBreak/>
        <w:t xml:space="preserve">analogiškos. </w:t>
      </w:r>
      <w:proofErr w:type="spellStart"/>
      <w:r w:rsidRPr="00BF4EDE">
        <w:t>Flanšinių</w:t>
      </w:r>
      <w:proofErr w:type="spellEnd"/>
      <w:r w:rsidRPr="00BF4EDE">
        <w:t xml:space="preserve"> jungčių varžtai, veržlės ir poveržlės turi būti taikomos pagal ISO standartus (arba analogiškus), medžiaga: nerūdijantis plienas naudojamas panardinamiems sujungimams arba esantiems agresyvioje aplinkoje; karšto cinkavimo būdu apdirbti varžtai naudojami neagresyvioje aplinkoje/patalpoje.</w:t>
      </w:r>
    </w:p>
    <w:p w:rsidR="0062505F" w:rsidRPr="00BF4EDE" w:rsidRDefault="0062505F" w:rsidP="007C00DE">
      <w:pPr>
        <w:spacing w:line="276" w:lineRule="auto"/>
        <w:jc w:val="both"/>
      </w:pPr>
      <w:r w:rsidRPr="00BF4EDE">
        <w:rPr>
          <w:i/>
          <w:iCs/>
        </w:rPr>
        <w:t xml:space="preserve">PVC vamzdžiai ir </w:t>
      </w:r>
      <w:proofErr w:type="spellStart"/>
      <w:r w:rsidRPr="00BF4EDE">
        <w:rPr>
          <w:i/>
          <w:iCs/>
        </w:rPr>
        <w:t>fitingai</w:t>
      </w:r>
      <w:proofErr w:type="spellEnd"/>
      <w:r w:rsidRPr="00BF4EDE">
        <w:rPr>
          <w:i/>
          <w:iCs/>
        </w:rPr>
        <w:t xml:space="preserve">. </w:t>
      </w:r>
      <w:r w:rsidRPr="00BF4EDE">
        <w:t xml:space="preserve">Aprišimo vamzdynas, trumpi perėjimai, </w:t>
      </w:r>
      <w:proofErr w:type="spellStart"/>
      <w:r w:rsidRPr="00BF4EDE">
        <w:t>flanšiniai</w:t>
      </w:r>
      <w:proofErr w:type="spellEnd"/>
      <w:r w:rsidRPr="00BF4EDE">
        <w:t xml:space="preserve"> adapteriai, alkūnės ir trišakiai pagaminti iš PVC-U (</w:t>
      </w:r>
      <w:proofErr w:type="spellStart"/>
      <w:r w:rsidRPr="00BF4EDE">
        <w:t>polivinilchlorido</w:t>
      </w:r>
      <w:proofErr w:type="spellEnd"/>
      <w:r w:rsidRPr="00BF4EDE">
        <w:t xml:space="preserve">). Vamzdžiai ir </w:t>
      </w:r>
      <w:proofErr w:type="spellStart"/>
      <w:r w:rsidRPr="00BF4EDE">
        <w:t>fitingai</w:t>
      </w:r>
      <w:proofErr w:type="spellEnd"/>
      <w:r w:rsidRPr="00BF4EDE">
        <w:t xml:space="preserve"> turi atitikti UNI EN 29002 ISO 9002 ar analogiškus reikalavimus. Tarpikliai turi būti iš EPDM gumos. Tose vietose, jei vamzdis eis per sieną, turi būti įdėtas apsauginis įdėklas iš tos pačios medžiagos kaip ir vamzdis, vienu diametru didesnis.</w:t>
      </w:r>
    </w:p>
    <w:p w:rsidR="0062505F" w:rsidRPr="00BF4EDE" w:rsidRDefault="0062505F" w:rsidP="007C00DE">
      <w:pPr>
        <w:spacing w:line="276" w:lineRule="auto"/>
        <w:jc w:val="both"/>
      </w:pPr>
      <w:r w:rsidRPr="00BF4EDE">
        <w:rPr>
          <w:i/>
          <w:iCs/>
        </w:rPr>
        <w:t>PE vamzdžiai</w:t>
      </w:r>
      <w:r w:rsidRPr="00BF4EDE">
        <w:t xml:space="preserve">. Polietileno vamzdžiai skirti geriamam vandeniui, turi būti PN 10 tipo.  PE slėgio vamzdžiai turi atitikti LST EN 12201 reikalavimus. Vamzdžio medžiaga: vamzdžiai ir fasoninės dalys gaminami iš mėlyno arba juodo su mėlyna juosta PE100. Vamzdžio savybės: tankumas 951 kg/m³, elastingumo modulis (1 mm/min.) 1200 </w:t>
      </w:r>
      <w:proofErr w:type="spellStart"/>
      <w:r w:rsidRPr="00BF4EDE">
        <w:t>Mpa</w:t>
      </w:r>
      <w:proofErr w:type="spellEnd"/>
      <w:r w:rsidRPr="00BF4EDE">
        <w:t>; lydymosi indeksas 0,5 h/10 min.; šiluminio plėtimosi linijinis koeficientas 1,3×10-4°K-1; specifinė šiluma 1,9 J/</w:t>
      </w:r>
      <w:proofErr w:type="spellStart"/>
      <w:r w:rsidRPr="00BF4EDE">
        <w:t>g°K</w:t>
      </w:r>
      <w:proofErr w:type="spellEnd"/>
      <w:r w:rsidRPr="00BF4EDE">
        <w:t>; min. kreivumo spindulys 25×dy.</w:t>
      </w:r>
    </w:p>
    <w:p w:rsidR="0062505F" w:rsidRPr="00BF4EDE" w:rsidRDefault="0062505F" w:rsidP="007C00DE">
      <w:pPr>
        <w:spacing w:line="276" w:lineRule="auto"/>
        <w:jc w:val="both"/>
      </w:pPr>
      <w:r w:rsidRPr="00BF4EDE">
        <w:t>Vamzdžių ir fasoninių dalių jungimas - jungiami elektriniu suvirinimo būdu, sandūriniu bei atspariomis tempimui jungtimis.</w:t>
      </w:r>
    </w:p>
    <w:p w:rsidR="00984503" w:rsidRPr="00BF4EDE" w:rsidRDefault="00984503" w:rsidP="007C00DE">
      <w:pPr>
        <w:spacing w:line="276" w:lineRule="auto"/>
        <w:jc w:val="both"/>
        <w:rPr>
          <w:b/>
          <w:bCs/>
        </w:rPr>
      </w:pPr>
    </w:p>
    <w:p w:rsidR="0062505F" w:rsidRPr="00BF4EDE" w:rsidRDefault="0062505F" w:rsidP="007C00DE">
      <w:pPr>
        <w:spacing w:line="276" w:lineRule="auto"/>
        <w:jc w:val="both"/>
        <w:rPr>
          <w:b/>
          <w:bCs/>
        </w:rPr>
      </w:pPr>
      <w:r w:rsidRPr="00BF4EDE">
        <w:rPr>
          <w:b/>
          <w:bCs/>
        </w:rPr>
        <w:t xml:space="preserve">Uždaromoji ir apsauginė armatūra </w:t>
      </w:r>
    </w:p>
    <w:p w:rsidR="0062505F" w:rsidRPr="00BF4EDE" w:rsidRDefault="0062505F" w:rsidP="007C00DE">
      <w:pPr>
        <w:spacing w:line="276" w:lineRule="auto"/>
        <w:jc w:val="both"/>
      </w:pPr>
      <w:r w:rsidRPr="00BF4EDE">
        <w:t xml:space="preserve">Armatūra turi būti skirta nominaliam slėgiui PN10. Armatūra turi atitikti LST EN ar LST ISO standartų reikalavimus ir turėti atitikties deklaracijas. </w:t>
      </w:r>
    </w:p>
    <w:p w:rsidR="0062505F" w:rsidRPr="00BF4EDE" w:rsidRDefault="0062505F" w:rsidP="007C00DE">
      <w:pPr>
        <w:spacing w:line="276" w:lineRule="auto"/>
        <w:jc w:val="both"/>
      </w:pPr>
      <w:r w:rsidRPr="00BF4EDE">
        <w:t xml:space="preserve">Armatūros korpusas turi būti gaminamas iš kalaus ketaus. Korpusas turi būti padengtas epoksidine miltelių danga, atsparia korozijai. Sklendžių ir vožtuvų </w:t>
      </w:r>
      <w:proofErr w:type="spellStart"/>
      <w:r w:rsidRPr="00BF4EDE">
        <w:t>flanšai</w:t>
      </w:r>
      <w:proofErr w:type="spellEnd"/>
      <w:r w:rsidRPr="00BF4EDE">
        <w:t xml:space="preserve"> turi atitikti standarto LST EN 1092-2 reikalavimus. </w:t>
      </w:r>
    </w:p>
    <w:p w:rsidR="0062505F" w:rsidRPr="00BF4EDE" w:rsidRDefault="0062505F" w:rsidP="007C00DE">
      <w:pPr>
        <w:spacing w:line="276" w:lineRule="auto"/>
        <w:jc w:val="both"/>
      </w:pPr>
      <w:r w:rsidRPr="00BF4EDE">
        <w:t>Visos pateiktos panašaus tipo sklendės turi būti to paties gamintojo. Sklendės turi būti montuojamos tokiame aukštyje ir tokioje padėtyje, kad jas būtų galima lengvai valdyti nuo grindų/dugno lygio. Jeigu reikia, ant rankinių sklendžių valdymo ratų turi būti įrengta krumplinė pavara (reduktorius), kad užtikrinti, jog rankų jėga, veikianti valdymo ratą, neviršys 250 N (25kg). Valdymo ratai turi būti lygūs ir tokio skersmens, kad vienas žmogus galėtų valdyti sklendę. Ant sklendžių valdymo rato turi būti išlietas uždarymo krypties ženklas.</w:t>
      </w:r>
    </w:p>
    <w:p w:rsidR="0062505F" w:rsidRPr="00BF4EDE" w:rsidRDefault="0062505F" w:rsidP="007C00DE">
      <w:pPr>
        <w:spacing w:line="276" w:lineRule="auto"/>
        <w:jc w:val="both"/>
      </w:pPr>
      <w:proofErr w:type="spellStart"/>
      <w:r w:rsidRPr="00BF4EDE">
        <w:t>Pleištinės</w:t>
      </w:r>
      <w:proofErr w:type="spellEnd"/>
      <w:r w:rsidRPr="00BF4EDE">
        <w:t xml:space="preserve"> sklendės turi atitikti standarto LST EN 1074 ir LST EN 558-1 reikalavimus. Peilinės sklendės turi atitikti standarto LST EN 558-1 reikalavimus. </w:t>
      </w:r>
      <w:proofErr w:type="spellStart"/>
      <w:r w:rsidRPr="00BF4EDE">
        <w:t>Peteliškinės</w:t>
      </w:r>
      <w:proofErr w:type="spellEnd"/>
      <w:r w:rsidRPr="00BF4EDE">
        <w:t xml:space="preserve"> sklendės turi atitikti standarto LST EN 593 reikalavimus. </w:t>
      </w:r>
      <w:proofErr w:type="spellStart"/>
      <w:r w:rsidRPr="00BF4EDE">
        <w:t>Peteliškinės</w:t>
      </w:r>
      <w:proofErr w:type="spellEnd"/>
      <w:r w:rsidRPr="00BF4EDE">
        <w:t xml:space="preserve"> sklendės turi būti su rankiniais smagračiais arba pavaromis, kurias būtų galima užfiksuoti keliose lengvai nustatomose padėtyse.</w:t>
      </w:r>
    </w:p>
    <w:p w:rsidR="0062505F" w:rsidRPr="00BF4EDE" w:rsidRDefault="0062505F" w:rsidP="007C00DE">
      <w:pPr>
        <w:spacing w:line="276" w:lineRule="auto"/>
        <w:jc w:val="both"/>
      </w:pPr>
      <w:r w:rsidRPr="00BF4EDE">
        <w:t xml:space="preserve">Jeigu nenurodyta kitaip, visos pasukamosios sklendės turi būti tinkamos rankiniam valdymui. Kiekvienai sklendei turi būti įrengtas rankinio pasukimo ratas, o didesnio negu </w:t>
      </w:r>
      <w:r w:rsidR="003C2496" w:rsidRPr="00BF4EDE">
        <w:t>3</w:t>
      </w:r>
      <w:r w:rsidRPr="00BF4EDE">
        <w:t xml:space="preserve">00 mm skersmens sklendėms – ir pavaros reduktorius. Jeigu sklendė valdoma rankiniu svertu, sverto padėtis turi atitikti disko padėtį. </w:t>
      </w:r>
      <w:proofErr w:type="spellStart"/>
      <w:r w:rsidRPr="00BF4EDE">
        <w:t>Peteliškinės</w:t>
      </w:r>
      <w:proofErr w:type="spellEnd"/>
      <w:r w:rsidRPr="00BF4EDE">
        <w:t xml:space="preserve"> sklendės montuojamos vandentiekio ir oro vamzdynuose.</w:t>
      </w:r>
    </w:p>
    <w:p w:rsidR="0062505F" w:rsidRPr="00BF4EDE" w:rsidRDefault="0062505F" w:rsidP="007C00DE">
      <w:pPr>
        <w:spacing w:line="276" w:lineRule="auto"/>
        <w:jc w:val="both"/>
      </w:pPr>
      <w:r w:rsidRPr="00BF4EDE">
        <w:t xml:space="preserve">Sklendės su elektros pavara, pavaros turi būti sureguliuotos gamykloje, užtikrinant teisingas pilnai atidarytą ir pilnai uždarytą padėtis. Mechaniškai reguliuojami galiniai išjungikliai turi būti apsaugoti nuo sklendės per didelės eigos pilnai uždarytoje ir pilnai atidarytoje padėtyse. Pavara turi turėti elektros variklio </w:t>
      </w:r>
      <w:proofErr w:type="spellStart"/>
      <w:r w:rsidRPr="00BF4EDE">
        <w:t>termoapsaugą</w:t>
      </w:r>
      <w:proofErr w:type="spellEnd"/>
      <w:r w:rsidRPr="00BF4EDE">
        <w:t xml:space="preserve">. Pavaroje turi būti apsauga nuo drėgmės kondensacijos. Pavaros darbo resursas dirbant nominaliu mechaniniu momentu turi būti ne mažesnis kaip 10000 pilnų darbo ciklų. </w:t>
      </w:r>
    </w:p>
    <w:p w:rsidR="0062505F" w:rsidRPr="00BF4EDE" w:rsidRDefault="0062505F" w:rsidP="007C00DE">
      <w:pPr>
        <w:spacing w:line="276" w:lineRule="auto"/>
        <w:jc w:val="both"/>
      </w:pPr>
      <w:r w:rsidRPr="00BF4EDE">
        <w:lastRenderedPageBreak/>
        <w:t xml:space="preserve">Rutulinis atbulinis vožtuvas – tai universalus atbulinis vožtuvas kuris gali būti naudojamas tiek vandentiekio, tiek nuotekų sistemose. Pajungimas – </w:t>
      </w:r>
      <w:proofErr w:type="spellStart"/>
      <w:r w:rsidRPr="00BF4EDE">
        <w:t>flanšinis</w:t>
      </w:r>
      <w:proofErr w:type="spellEnd"/>
      <w:r w:rsidRPr="00BF4EDE">
        <w:t xml:space="preserve">, </w:t>
      </w:r>
      <w:proofErr w:type="spellStart"/>
      <w:r w:rsidRPr="00BF4EDE">
        <w:t>flanšų</w:t>
      </w:r>
      <w:proofErr w:type="spellEnd"/>
      <w:r w:rsidRPr="00BF4EDE">
        <w:t xml:space="preserve"> važtų angos pagal EN1092 ISO7005 – PN10. Korpusas – kalusis ketus, padengtas epoksidine danga. Rutulys iš poliuretano.</w:t>
      </w:r>
      <w:r w:rsidR="00A15FDE">
        <w:t xml:space="preserve"> </w:t>
      </w:r>
      <w:r w:rsidRPr="00BF4EDE">
        <w:t>Slėgio klasė turi būti ne mažesnė už darbinę slėgio klasę.</w:t>
      </w:r>
    </w:p>
    <w:p w:rsidR="0062505F" w:rsidRPr="00BF4EDE" w:rsidRDefault="0062505F" w:rsidP="007C00DE">
      <w:pPr>
        <w:spacing w:line="276" w:lineRule="auto"/>
        <w:jc w:val="both"/>
      </w:pPr>
      <w:r w:rsidRPr="00BF4EDE">
        <w:t>Atbuliniai vožtuvai turi atitikti LST EN ar ekvivalentiškų standartų reikalavimus ir būti skirti 10 bar nominaliam slėgiui. Švariam vandeniui naudojami diskinio tipo atbuliniai vožtuvai. „</w:t>
      </w:r>
      <w:proofErr w:type="spellStart"/>
      <w:r w:rsidRPr="00BF4EDE">
        <w:t>Swing</w:t>
      </w:r>
      <w:proofErr w:type="spellEnd"/>
      <w:r w:rsidRPr="00BF4EDE">
        <w:t>“ tipo atbuliniai vožtuvai gali būti naudojami tiek geriamajam vandeniui, tiek nuotekoms. Atbuliniai vožtuvai turi būti patikrinti gamintojo įmonėje pagal atitinkamą galiojantį standartą. DN150 ir didesnio skersmens vamzdynuose atbuliniai vožtuvai turi būti įrengti su antsvoriais, siekiant sumažinti hidraulinį smūgį. Kur reikalinga, turi būti įrengti minkšto uždarymo įtaisai.</w:t>
      </w:r>
    </w:p>
    <w:p w:rsidR="0062505F" w:rsidRPr="00BF4EDE" w:rsidRDefault="0062505F" w:rsidP="007C00DE">
      <w:pPr>
        <w:spacing w:line="276" w:lineRule="auto"/>
        <w:jc w:val="both"/>
      </w:pPr>
      <w:r w:rsidRPr="00BF4EDE">
        <w:t xml:space="preserve">Korpusas gaminamas iš ketaus su specialaus metalo įtvarais (uždoris ir korpusas). Suklys gaminamas iš nerūdijančio plieno, kurio kokybė turi atitikti EN 1.4301, montuojamas ant bronzinių guolių ir sandarinamas užmaunamu riebokšliu. Atbulinis vožtuvas atidarytoje padėtyje turi užtikrinti </w:t>
      </w:r>
      <w:proofErr w:type="spellStart"/>
      <w:r w:rsidRPr="00BF4EDE">
        <w:t>tiesiasrovį</w:t>
      </w:r>
      <w:proofErr w:type="spellEnd"/>
      <w:r w:rsidRPr="00BF4EDE">
        <w:t xml:space="preserve"> vandentakį be kliūčių. Rutulys turi neįstrigti ir vožtuvas neužsikimšti. Neleidžiami jokie rutulio svyravimai. Tekant skysčiui rutulys turi savaime išsivalyti.</w:t>
      </w:r>
    </w:p>
    <w:p w:rsidR="0062505F" w:rsidRPr="00BF4EDE" w:rsidRDefault="0062505F" w:rsidP="007C00DE">
      <w:pPr>
        <w:spacing w:line="276" w:lineRule="auto"/>
        <w:jc w:val="both"/>
      </w:pPr>
      <w:proofErr w:type="spellStart"/>
      <w:r w:rsidRPr="00BF4EDE">
        <w:t>Tarpflanšinis</w:t>
      </w:r>
      <w:proofErr w:type="spellEnd"/>
      <w:r w:rsidRPr="00BF4EDE">
        <w:t xml:space="preserve"> diskinis atbulinis vožtuvas naudojamas vandentiekio ir oro sistemų vamzdynuose. Korpusas ir diskas turi būti pagaminti iš nerūdijančio plieno, kurio kokybė ne prastesnė kaip EN 1.4301.</w:t>
      </w:r>
    </w:p>
    <w:p w:rsidR="0062505F" w:rsidRPr="00BF4EDE" w:rsidRDefault="0062505F" w:rsidP="00293BD7">
      <w:pPr>
        <w:pStyle w:val="prastasiniatinklio"/>
        <w:spacing w:before="0" w:beforeAutospacing="0" w:after="0" w:line="276" w:lineRule="auto"/>
        <w:jc w:val="both"/>
      </w:pPr>
      <w:proofErr w:type="spellStart"/>
      <w:r w:rsidRPr="00BF4EDE">
        <w:t>N</w:t>
      </w:r>
      <w:r w:rsidR="00E01CAC" w:rsidRPr="00BF4EDE">
        <w:t>u</w:t>
      </w:r>
      <w:r w:rsidRPr="00BF4EDE">
        <w:t>orinimo</w:t>
      </w:r>
      <w:proofErr w:type="spellEnd"/>
      <w:r w:rsidRPr="00BF4EDE">
        <w:t xml:space="preserve"> vožtuvai. Visuose aukščiausiuose vamzdyno taškuose turi būti įrengiami </w:t>
      </w:r>
      <w:proofErr w:type="spellStart"/>
      <w:r w:rsidRPr="00BF4EDE">
        <w:t>nuorinimo</w:t>
      </w:r>
      <w:proofErr w:type="spellEnd"/>
      <w:r w:rsidRPr="00BF4EDE">
        <w:t xml:space="preserve"> vožtuvai, per kuriuos pripildant vamzdyną yra išleidžiamas oras bei išeina oras/dujos, kurios gali susirinkti įprastos eksploatacijos metu. Pagal poreikį turi būti įrengiami vožtuvai su maža anga, didele anga arba sudvejinti </w:t>
      </w:r>
      <w:proofErr w:type="spellStart"/>
      <w:r w:rsidRPr="00BF4EDE">
        <w:t>nuorinimo</w:t>
      </w:r>
      <w:proofErr w:type="spellEnd"/>
      <w:r w:rsidRPr="00BF4EDE">
        <w:t xml:space="preserve"> vožtuvai.</w:t>
      </w:r>
    </w:p>
    <w:p w:rsidR="0062505F" w:rsidRPr="00BF4EDE" w:rsidRDefault="0062505F" w:rsidP="00293BD7">
      <w:pPr>
        <w:pStyle w:val="prastasiniatinklio"/>
        <w:spacing w:before="0" w:beforeAutospacing="0" w:after="0" w:line="276" w:lineRule="auto"/>
        <w:jc w:val="both"/>
      </w:pPr>
      <w:r w:rsidRPr="00BF4EDE">
        <w:t xml:space="preserve">Jeigu nenurodoma kitaip, </w:t>
      </w:r>
      <w:proofErr w:type="spellStart"/>
      <w:r w:rsidRPr="00BF4EDE">
        <w:t>nuorinimo</w:t>
      </w:r>
      <w:proofErr w:type="spellEnd"/>
      <w:r w:rsidRPr="00BF4EDE">
        <w:t xml:space="preserve"> vožtuvai turi būti tiekiami kartu su užkertamosiomis pasukamosiomis sklendėmis arba uždoriais.</w:t>
      </w:r>
    </w:p>
    <w:p w:rsidR="0062505F" w:rsidRPr="00BF4EDE" w:rsidRDefault="0062505F" w:rsidP="00293BD7">
      <w:pPr>
        <w:pStyle w:val="prastasiniatinklio"/>
        <w:spacing w:before="0" w:beforeAutospacing="0" w:after="0" w:line="276" w:lineRule="auto"/>
        <w:jc w:val="both"/>
      </w:pPr>
      <w:r w:rsidRPr="00BF4EDE">
        <w:t xml:space="preserve">Dvigubo veikimo </w:t>
      </w:r>
      <w:proofErr w:type="spellStart"/>
      <w:r w:rsidRPr="00BF4EDE">
        <w:t>nuorinimo</w:t>
      </w:r>
      <w:proofErr w:type="spellEnd"/>
      <w:r w:rsidRPr="00BF4EDE">
        <w:t xml:space="preserve"> vožtuvuose turi būti ir didelė, ir maža kiaurymė. Didžioji kiaurymė turi būti uždaroma laisvai gulinčiu standžiu rutuliu, o kameros korpuso konstrukcija turi būti tokia, kad sklendė dėl išleidžiamo oro neužsidarytų anksčiau negu reikia. Mažoji kiaurymė turi būti uždaroma laisvai gulinčiu rutuliu, kuris ją laiko uždaręs esant bet kokiam atmosferos slėgiui, išskyrus, kai sklendės kameroje susikaupia oras.</w:t>
      </w:r>
    </w:p>
    <w:p w:rsidR="0062505F" w:rsidRPr="00BF4EDE" w:rsidRDefault="0062505F" w:rsidP="00293BD7">
      <w:pPr>
        <w:pStyle w:val="prastasiniatinklio"/>
        <w:spacing w:before="0" w:beforeAutospacing="0" w:after="0" w:line="276" w:lineRule="auto"/>
        <w:jc w:val="both"/>
      </w:pPr>
      <w:r w:rsidRPr="00BF4EDE">
        <w:t xml:space="preserve">Viengubo veikimo </w:t>
      </w:r>
      <w:proofErr w:type="spellStart"/>
      <w:r w:rsidRPr="00BF4EDE">
        <w:t>nuorinimo</w:t>
      </w:r>
      <w:proofErr w:type="spellEnd"/>
      <w:r w:rsidRPr="00BF4EDE">
        <w:t xml:space="preserve"> vožtuvai turi turėti vieną mažą angą, kuri veikia taip pat, kaip dvigubo veikimo </w:t>
      </w:r>
      <w:proofErr w:type="spellStart"/>
      <w:r w:rsidRPr="00BF4EDE">
        <w:t>nuorinimo</w:t>
      </w:r>
      <w:proofErr w:type="spellEnd"/>
      <w:r w:rsidRPr="00BF4EDE">
        <w:t xml:space="preserve"> vožtuvų mažoji anga.</w:t>
      </w:r>
    </w:p>
    <w:p w:rsidR="0062505F" w:rsidRPr="00BF4EDE" w:rsidRDefault="0062505F" w:rsidP="007C00DE">
      <w:pPr>
        <w:spacing w:line="276" w:lineRule="auto"/>
        <w:jc w:val="both"/>
      </w:pPr>
      <w:r w:rsidRPr="00BF4EDE">
        <w:t xml:space="preserve">Rutulinis ventilis. Ant technologinių cheminių medžiagų linijų montuojami ventiliai turi būti atsparūs transportuojančioms cheminėms medžiagoms. Korpusas ir rutulys pagamintas iš nerūdijančio plieno EN 1.4301. Rutulio lizdas ir sandarinimas - PTFE + grafitas. Rutulinis ventilis turi užtikrinti srauto pralaidumą viso ventilio diametru. </w:t>
      </w:r>
    </w:p>
    <w:p w:rsidR="0062505F" w:rsidRPr="00BF4EDE" w:rsidRDefault="0062505F" w:rsidP="007C00DE">
      <w:pPr>
        <w:spacing w:line="276" w:lineRule="auto"/>
        <w:jc w:val="both"/>
      </w:pPr>
      <w:r w:rsidRPr="00BF4EDE">
        <w:t xml:space="preserve">Galimas pajungimas – </w:t>
      </w:r>
      <w:proofErr w:type="spellStart"/>
      <w:r w:rsidRPr="00BF4EDE">
        <w:t>srieginis</w:t>
      </w:r>
      <w:proofErr w:type="spellEnd"/>
      <w:r w:rsidRPr="00BF4EDE">
        <w:t xml:space="preserve"> arba </w:t>
      </w:r>
      <w:proofErr w:type="spellStart"/>
      <w:r w:rsidRPr="00BF4EDE">
        <w:t>flanšinis</w:t>
      </w:r>
      <w:proofErr w:type="spellEnd"/>
      <w:r w:rsidRPr="00BF4EDE">
        <w:t xml:space="preserve">. Naudojant </w:t>
      </w:r>
      <w:proofErr w:type="spellStart"/>
      <w:r w:rsidRPr="00BF4EDE">
        <w:t>srieginį</w:t>
      </w:r>
      <w:proofErr w:type="spellEnd"/>
      <w:r w:rsidRPr="00BF4EDE">
        <w:t xml:space="preserve"> pajungimą vienoje ventilio pusėje turi būti sumontuota lengvai išardoma jungtis.  </w:t>
      </w:r>
    </w:p>
    <w:p w:rsidR="00984503" w:rsidRPr="00BF4EDE" w:rsidRDefault="00984503" w:rsidP="007C00DE">
      <w:pPr>
        <w:spacing w:line="276" w:lineRule="auto"/>
        <w:jc w:val="both"/>
        <w:rPr>
          <w:b/>
          <w:bCs/>
        </w:rPr>
      </w:pPr>
    </w:p>
    <w:p w:rsidR="0062505F" w:rsidRPr="00BF4EDE" w:rsidRDefault="0062505F" w:rsidP="007C00DE">
      <w:pPr>
        <w:spacing w:line="276" w:lineRule="auto"/>
        <w:jc w:val="both"/>
        <w:rPr>
          <w:b/>
          <w:bCs/>
        </w:rPr>
      </w:pPr>
      <w:r w:rsidRPr="00BF4EDE">
        <w:rPr>
          <w:b/>
          <w:bCs/>
        </w:rPr>
        <w:t>Vamzdynų, armatūros ir sujungimų montavimas</w:t>
      </w:r>
    </w:p>
    <w:p w:rsidR="0062505F" w:rsidRPr="00BF4EDE" w:rsidRDefault="0062505F" w:rsidP="007C00DE">
      <w:pPr>
        <w:spacing w:line="276" w:lineRule="auto"/>
        <w:jc w:val="both"/>
      </w:pPr>
      <w:r w:rsidRPr="00BF4EDE">
        <w:t xml:space="preserve">Technologiniai vamzdynai turi būti tinkamai įtvirtinti. Vamzdynai turi būti tinkamai sumontuoti, įvertinant visus veiksnius ir užtikrinanti, kad vamzdynai ir jų armatūra, fasoninės dalys nekels pavojaus per visą eksploatavimo laiką. </w:t>
      </w:r>
    </w:p>
    <w:p w:rsidR="0062505F" w:rsidRPr="00BF4EDE" w:rsidRDefault="0062505F" w:rsidP="007C00DE">
      <w:pPr>
        <w:spacing w:line="276" w:lineRule="auto"/>
        <w:jc w:val="both"/>
      </w:pPr>
      <w:r w:rsidRPr="00BF4EDE">
        <w:t xml:space="preserve">Vamzdynus palaikančios konstrukcijos, atramos ir pakabos turi atlaikyti visas apkrovas ir jėgas, atsirandančias dėl vamzdynų eksploatavimo. Atramos turi būti skaičiuojamos atlaikyti jas </w:t>
      </w:r>
      <w:r w:rsidRPr="00BF4EDE">
        <w:lastRenderedPageBreak/>
        <w:t>veikiančias jėgas, galimas nepalankiausiomis sąlygomis. Vamzdyno konstrukcija ir išdėstymas turi būti toks, kad jokie momentai ar kitos apkrovos, atsirandančios dėl įrengimų paleidimo, nebūtų perduodami vamzdynui, ir esant reikalui, turi būti įrengti papildomi sujungimai ar atramos.</w:t>
      </w:r>
    </w:p>
    <w:p w:rsidR="0062505F" w:rsidRPr="00BF4EDE" w:rsidRDefault="0062505F" w:rsidP="007C00DE">
      <w:pPr>
        <w:spacing w:line="276" w:lineRule="auto"/>
        <w:jc w:val="both"/>
      </w:pPr>
      <w:r w:rsidRPr="00BF4EDE">
        <w:t xml:space="preserve">Atramų medžiaga nėra kategoriškai reglamentuojama. Vamzdynų atramos gali būti iš nerūdijančio plieno EN 1.4301 markės, iš karštai galvanizuoto plieno, betono, gelžbetonio, plastiko. Turi būti įvertintos atramų eksploatavimo sąlygos ir numatytos priemonės apsaugai nuo korozijos. </w:t>
      </w:r>
    </w:p>
    <w:p w:rsidR="0062505F" w:rsidRPr="00BF4EDE" w:rsidRDefault="0062505F" w:rsidP="007C00DE">
      <w:pPr>
        <w:spacing w:line="276" w:lineRule="auto"/>
        <w:jc w:val="both"/>
      </w:pPr>
      <w:r w:rsidRPr="00BF4EDE">
        <w:t>Sujungimai turi būti atliekami griežtai prisilaikant gamintojo instrukcijų. Jeigu gamintojas rekomenduoja naudotis specialia sujungimo įranga, privaloma pasinaudoti ja atlikdamas visus vamzdžių sujungimus.</w:t>
      </w:r>
    </w:p>
    <w:p w:rsidR="0062505F" w:rsidRPr="00BF4EDE" w:rsidRDefault="0062505F" w:rsidP="007C00DE">
      <w:pPr>
        <w:spacing w:line="276" w:lineRule="auto"/>
        <w:jc w:val="both"/>
      </w:pPr>
      <w:r w:rsidRPr="00BF4EDE">
        <w:t>Prieš atliekant bet kokį sujungimą, visi jungiamieji paviršiai turi būti kruopščiai nuvalomi ir išdžiovinami bei palaikomi švarūs, naudojant gamintojo rekomenduotas sujungimų tepimo priemones, kol sujungimas galutinai užbaigiamas arba surenkamas. Nepriklausomai nuo bet kokio jungčių suteikiamo lankstumo, vamzdžiai turi būti saugiai išdėstyti, kiek įmanoma apsaugant juos nuo galimo judėjimo, atliekant sujungimą ir jį užbaigus.</w:t>
      </w:r>
    </w:p>
    <w:p w:rsidR="0062505F" w:rsidRPr="00BF4EDE" w:rsidRDefault="0062505F" w:rsidP="007C00DE">
      <w:pPr>
        <w:spacing w:line="276" w:lineRule="auto"/>
        <w:jc w:val="both"/>
      </w:pPr>
      <w:proofErr w:type="spellStart"/>
      <w:r w:rsidRPr="00BF4EDE">
        <w:t>Flanšai</w:t>
      </w:r>
      <w:proofErr w:type="spellEnd"/>
      <w:r w:rsidRPr="00BF4EDE">
        <w:t xml:space="preserve"> arba </w:t>
      </w:r>
      <w:proofErr w:type="spellStart"/>
      <w:r w:rsidRPr="00BF4EDE">
        <w:t>flanšiniai</w:t>
      </w:r>
      <w:proofErr w:type="spellEnd"/>
      <w:r w:rsidRPr="00BF4EDE">
        <w:t xml:space="preserve"> sujungimai turi būti tiksliai </w:t>
      </w:r>
      <w:proofErr w:type="spellStart"/>
      <w:r w:rsidRPr="00BF4EDE">
        <w:t>pozicionuojami</w:t>
      </w:r>
      <w:proofErr w:type="spellEnd"/>
      <w:r w:rsidRPr="00BF4EDE">
        <w:t xml:space="preserve">, o visos sudedamosios dalys, įskaitant įdedamuosius žiedus, išvalomi ir nusausinami. Įdedamieji žiedai turi tiksliai, be sulenkimų ar raukšlių, priglusti prie </w:t>
      </w:r>
      <w:proofErr w:type="spellStart"/>
      <w:r w:rsidRPr="00BF4EDE">
        <w:t>flanšų</w:t>
      </w:r>
      <w:proofErr w:type="spellEnd"/>
      <w:r w:rsidRPr="00BF4EDE">
        <w:t xml:space="preserve">. </w:t>
      </w:r>
      <w:proofErr w:type="spellStart"/>
      <w:r w:rsidRPr="00BF4EDE">
        <w:t>Flanšų</w:t>
      </w:r>
      <w:proofErr w:type="spellEnd"/>
      <w:r w:rsidRPr="00BF4EDE">
        <w:t xml:space="preserve"> paviršiai ir varžtų kiaurymės turi būti tiksliai sutapdinti ir sujungimai atlikti, palaipsniui ir tolygiai užveržiant priešingus varžtus. Varžtų užveržimui turi būti naudojami tik standartinio ilgio veržliarakčiai. Užbaigus sujungimą turi būti atitaisyta </w:t>
      </w:r>
      <w:proofErr w:type="spellStart"/>
      <w:r w:rsidRPr="00BF4EDE">
        <w:t>flanšų</w:t>
      </w:r>
      <w:proofErr w:type="spellEnd"/>
      <w:r w:rsidRPr="00BF4EDE">
        <w:t xml:space="preserve"> apsauginė danga.</w:t>
      </w:r>
    </w:p>
    <w:p w:rsidR="0062505F" w:rsidRPr="00BF4EDE" w:rsidRDefault="0062505F" w:rsidP="007C00DE">
      <w:pPr>
        <w:spacing w:line="276" w:lineRule="auto"/>
        <w:jc w:val="both"/>
      </w:pPr>
      <w:r w:rsidRPr="00BF4EDE">
        <w:t>Suvirintus plieninių vamzdžių sujungimus statybvietėje turi atlikti kvalifikuoti suvirintojai. Suvirinimai statybvietėje turi būti atlikti taip, kad siūlės būtų pakankamai tvirtos visoms taikytinoms apkrovoms atlaikyti.</w:t>
      </w:r>
    </w:p>
    <w:p w:rsidR="003F7FD9" w:rsidRPr="00BF4EDE" w:rsidRDefault="003F7FD9" w:rsidP="007C00DE">
      <w:pPr>
        <w:spacing w:line="276" w:lineRule="auto"/>
        <w:jc w:val="both"/>
      </w:pPr>
    </w:p>
    <w:p w:rsidR="0062505F" w:rsidRPr="00BF4EDE" w:rsidRDefault="0062505F" w:rsidP="00E2222D">
      <w:pPr>
        <w:pStyle w:val="Antrat2"/>
        <w:numPr>
          <w:ilvl w:val="2"/>
          <w:numId w:val="16"/>
        </w:numPr>
        <w:spacing w:before="0" w:after="0" w:line="276" w:lineRule="auto"/>
        <w:jc w:val="both"/>
        <w:rPr>
          <w:rFonts w:cs="Times New Roman"/>
          <w:sz w:val="24"/>
          <w:szCs w:val="24"/>
        </w:rPr>
      </w:pPr>
      <w:bookmarkStart w:id="44" w:name="_Toc159363674"/>
      <w:bookmarkStart w:id="45" w:name="_Toc212478990"/>
      <w:r w:rsidRPr="00BF4EDE">
        <w:rPr>
          <w:rFonts w:cs="Times New Roman"/>
          <w:sz w:val="24"/>
          <w:szCs w:val="24"/>
        </w:rPr>
        <w:t>Vandens gerinimo įrenginių kontrolė ir valdymas</w:t>
      </w:r>
      <w:bookmarkEnd w:id="44"/>
      <w:bookmarkEnd w:id="45"/>
    </w:p>
    <w:p w:rsidR="0062505F" w:rsidRPr="00BF4EDE" w:rsidRDefault="0062505F" w:rsidP="007C00DE">
      <w:pPr>
        <w:spacing w:line="276" w:lineRule="auto"/>
        <w:jc w:val="both"/>
      </w:pPr>
      <w:bookmarkStart w:id="46" w:name="_Toc162326364"/>
      <w:bookmarkStart w:id="47" w:name="_Toc228933243"/>
      <w:r w:rsidRPr="00BF4EDE">
        <w:t>Projektuojant vandens gerinimo įrenginius reikia įvertinti, kad prie kiekvieno koštuvo turi būti penkių sklendžių sistema. Galima naudoti skridinio tipo (”</w:t>
      </w:r>
      <w:proofErr w:type="spellStart"/>
      <w:r w:rsidRPr="00BF4EDE">
        <w:t>buterfly</w:t>
      </w:r>
      <w:proofErr w:type="spellEnd"/>
      <w:r w:rsidRPr="00BF4EDE">
        <w:t xml:space="preserve">”) </w:t>
      </w:r>
      <w:proofErr w:type="spellStart"/>
      <w:r w:rsidRPr="00BF4EDE">
        <w:t>tarpflanšines</w:t>
      </w:r>
      <w:proofErr w:type="spellEnd"/>
      <w:r w:rsidRPr="00BF4EDE">
        <w:t xml:space="preserve"> ir </w:t>
      </w:r>
      <w:proofErr w:type="spellStart"/>
      <w:r w:rsidRPr="00BF4EDE">
        <w:t>flanšines</w:t>
      </w:r>
      <w:proofErr w:type="spellEnd"/>
      <w:r w:rsidRPr="00BF4EDE">
        <w:t xml:space="preserve"> sklendes. Sklendžių valdymui turi būti sumontuotos elektros </w:t>
      </w:r>
      <w:r w:rsidR="00031D9A" w:rsidRPr="00BF4EDE">
        <w:t xml:space="preserve">arba pneumatinės </w:t>
      </w:r>
      <w:r w:rsidRPr="00BF4EDE">
        <w:t xml:space="preserve">pavaros, automatiškai uždarančios arba atidarančios sklendes. Pirma sklendė - natūralaus požeminio vandens tiekimo, antra sklendė - ruošto vandens tiekimo, trečia sklendė - plovimo vandens tiekimo, ketvirta sklendė - paplavų nuvedimo, penkta sklendė - vandens lygio sumažinimui koštuve prieš plovimą. </w:t>
      </w:r>
    </w:p>
    <w:p w:rsidR="0062505F" w:rsidRPr="00BF4EDE" w:rsidRDefault="0062505F" w:rsidP="007C00DE">
      <w:pPr>
        <w:spacing w:line="276" w:lineRule="auto"/>
        <w:jc w:val="both"/>
      </w:pPr>
      <w:r w:rsidRPr="00BF4EDE">
        <w:t xml:space="preserve">Papildomai ant natūralaus požeminio vandens linijos prieš vandens gerinimo įrenginius turi būti įrengiama-sumontuojama </w:t>
      </w:r>
      <w:proofErr w:type="spellStart"/>
      <w:r w:rsidRPr="00BF4EDE">
        <w:t>flanšinė</w:t>
      </w:r>
      <w:proofErr w:type="spellEnd"/>
      <w:r w:rsidRPr="00BF4EDE">
        <w:t xml:space="preserve"> sklendė. Automatinis valdymas atliekamas programiniu loginiu valdikliu. Turi būti numatyta galimybė:</w:t>
      </w:r>
    </w:p>
    <w:p w:rsidR="0062505F" w:rsidRPr="00BF4EDE" w:rsidRDefault="0062505F" w:rsidP="00A15FDE">
      <w:pPr>
        <w:numPr>
          <w:ilvl w:val="1"/>
          <w:numId w:val="15"/>
        </w:numPr>
        <w:suppressAutoHyphens/>
        <w:spacing w:line="276" w:lineRule="auto"/>
        <w:ind w:left="567" w:firstLine="284"/>
        <w:jc w:val="both"/>
      </w:pPr>
      <w:r w:rsidRPr="00BF4EDE">
        <w:t>keisti plovimo laiką, režimą ir trukmę;</w:t>
      </w:r>
    </w:p>
    <w:p w:rsidR="0062505F" w:rsidRPr="00BF4EDE" w:rsidRDefault="0062505F" w:rsidP="00A15FDE">
      <w:pPr>
        <w:numPr>
          <w:ilvl w:val="1"/>
          <w:numId w:val="15"/>
        </w:numPr>
        <w:suppressAutoHyphens/>
        <w:spacing w:line="276" w:lineRule="auto"/>
        <w:ind w:left="567" w:firstLine="284"/>
        <w:jc w:val="both"/>
      </w:pPr>
      <w:r w:rsidRPr="00BF4EDE">
        <w:t>matyti signalą (mirksinti ar deganti lemputė) apie įvykusį gedimą.</w:t>
      </w:r>
    </w:p>
    <w:p w:rsidR="0062505F" w:rsidRPr="00BF4EDE" w:rsidRDefault="0062505F" w:rsidP="007C00DE">
      <w:pPr>
        <w:spacing w:line="276" w:lineRule="auto"/>
        <w:jc w:val="both"/>
      </w:pPr>
      <w:r w:rsidRPr="00BF4EDE">
        <w:t>Reikia įvertinti, kad vienu metu gali būti plaunamas tik vienas koštuvas. Įvykus avarijai (neatsidarė arba neužsidarė sklendė) ar bet kokiam kitam gedimui, plaunant koštuvą visos plovimo metu atidarytos sklendės automatiškai užsidaro.</w:t>
      </w:r>
    </w:p>
    <w:p w:rsidR="0062505F" w:rsidRPr="00BF4EDE" w:rsidRDefault="0062505F" w:rsidP="007C00DE">
      <w:pPr>
        <w:spacing w:line="276" w:lineRule="auto"/>
        <w:jc w:val="both"/>
      </w:pPr>
      <w:r w:rsidRPr="00BF4EDE">
        <w:t xml:space="preserve">Visas vandens ruošimo įrenginių darbas turi būti pilnai automatizuotas, įdiegta SCADA sistema, kompiuterizuotas vandens gerinimo įrenginių darbas. </w:t>
      </w:r>
    </w:p>
    <w:p w:rsidR="0062505F" w:rsidRPr="00BF4EDE" w:rsidRDefault="0062505F" w:rsidP="007C00DE">
      <w:pPr>
        <w:spacing w:line="276" w:lineRule="auto"/>
        <w:jc w:val="both"/>
      </w:pPr>
      <w:r w:rsidRPr="00BF4EDE">
        <w:t xml:space="preserve">Valdymo sistema turi būti įdiegta tam, kad užtikrinti aptarnaujančiam personalui saugų ir efektyvų objekto valdymą. Terminas „Valdymo sistema“ reiškia visą aparatūrinę ir programinę įrangą susijusią su matavimo prietaisais (pvz. srauto, lygio, pH ir t.t.), vietinio valdymo sistemomis, </w:t>
      </w:r>
      <w:r w:rsidRPr="00BF4EDE">
        <w:lastRenderedPageBreak/>
        <w:t>duomenų perdavimo magistralėmis, sujungiančiomis periferinę įrangą su proceso stebėjimo ir valdymo įranga centrinėje dispečerinėje.</w:t>
      </w:r>
    </w:p>
    <w:p w:rsidR="0062505F" w:rsidRPr="00BF4EDE" w:rsidRDefault="0062505F" w:rsidP="007C00DE">
      <w:pPr>
        <w:spacing w:line="276" w:lineRule="auto"/>
        <w:jc w:val="both"/>
      </w:pPr>
      <w:r w:rsidRPr="00BF4EDE">
        <w:t>Pagrindinis sudarymo kriterijus reikalautų, kad sistema būtų tvirta, patikima ir lengvai aptarnaujama. Sistema turi būti suprojektuota distanciniam stebėjimui ir vietiniam valdymui. Automatinis valdymas turi būti numatytas ten, kur tikslūs, kartotiniai veiksmai daro rankinį valdymą nepriimtinu.</w:t>
      </w:r>
    </w:p>
    <w:p w:rsidR="0062505F" w:rsidRPr="00BF4EDE" w:rsidRDefault="0062505F" w:rsidP="00293BD7">
      <w:pPr>
        <w:spacing w:line="276" w:lineRule="auto"/>
        <w:jc w:val="both"/>
      </w:pPr>
      <w:r w:rsidRPr="00BF4EDE">
        <w:t>Vandens ruošimo įrenginiuose turi būti įrengta įrenginių automatinio valdymo sistema, kuri pagal užduotus parametrus valdytų vandens ruošimo procesą ir į dispečerinę perduotų duomenis apie įrenginių darbą:</w:t>
      </w:r>
    </w:p>
    <w:p w:rsidR="0062505F" w:rsidRPr="00BF4EDE" w:rsidRDefault="0062505F" w:rsidP="00A15FDE">
      <w:pPr>
        <w:numPr>
          <w:ilvl w:val="1"/>
          <w:numId w:val="15"/>
        </w:numPr>
        <w:suppressAutoHyphens/>
        <w:spacing w:line="276" w:lineRule="auto"/>
        <w:ind w:left="567" w:firstLine="284"/>
        <w:jc w:val="both"/>
      </w:pPr>
      <w:r w:rsidRPr="00BF4EDE">
        <w:t>įrengimų darbo režimą;</w:t>
      </w:r>
    </w:p>
    <w:p w:rsidR="0062505F" w:rsidRPr="00BF4EDE" w:rsidRDefault="0062505F" w:rsidP="00A15FDE">
      <w:pPr>
        <w:numPr>
          <w:ilvl w:val="1"/>
          <w:numId w:val="15"/>
        </w:numPr>
        <w:suppressAutoHyphens/>
        <w:spacing w:line="276" w:lineRule="auto"/>
        <w:ind w:left="567" w:firstLine="284"/>
        <w:jc w:val="both"/>
      </w:pPr>
      <w:r w:rsidRPr="00BF4EDE">
        <w:t>filtrų plovimo seką ir dažnumą;</w:t>
      </w:r>
    </w:p>
    <w:p w:rsidR="0062505F" w:rsidRPr="00BF4EDE" w:rsidRDefault="0062505F" w:rsidP="00A15FDE">
      <w:pPr>
        <w:numPr>
          <w:ilvl w:val="1"/>
          <w:numId w:val="15"/>
        </w:numPr>
        <w:suppressAutoHyphens/>
        <w:spacing w:line="276" w:lineRule="auto"/>
        <w:ind w:left="567" w:firstLine="284"/>
        <w:jc w:val="both"/>
      </w:pPr>
      <w:r w:rsidRPr="00BF4EDE">
        <w:t>visų siurblių, orapūtės darbinę būklę.</w:t>
      </w:r>
    </w:p>
    <w:p w:rsidR="0062505F" w:rsidRPr="00BF4EDE" w:rsidRDefault="0062505F" w:rsidP="007C00DE">
      <w:pPr>
        <w:spacing w:line="276" w:lineRule="auto"/>
        <w:jc w:val="both"/>
      </w:pPr>
      <w:r w:rsidRPr="00BF4EDE">
        <w:t>Turi būti numatytos ir įdiegtos visos kitos, čia neišvardintos, vandens ruošimo įrenginių komplekso funkcijos, kurios yra būtinos užtikrinant stabilų įrenginių darbą ir reikiamą vandens paruošimą.</w:t>
      </w:r>
    </w:p>
    <w:p w:rsidR="0062505F" w:rsidRPr="00BF4EDE" w:rsidRDefault="0062505F" w:rsidP="007C00DE">
      <w:pPr>
        <w:spacing w:line="276" w:lineRule="auto"/>
        <w:jc w:val="both"/>
      </w:pPr>
    </w:p>
    <w:p w:rsidR="0062505F" w:rsidRPr="00BF4EDE" w:rsidRDefault="0062505F" w:rsidP="00E2222D">
      <w:pPr>
        <w:pStyle w:val="Antrat2"/>
        <w:numPr>
          <w:ilvl w:val="2"/>
          <w:numId w:val="16"/>
        </w:numPr>
        <w:spacing w:before="0" w:after="0" w:line="276" w:lineRule="auto"/>
        <w:jc w:val="both"/>
        <w:rPr>
          <w:rFonts w:cs="Times New Roman"/>
          <w:sz w:val="24"/>
          <w:szCs w:val="24"/>
        </w:rPr>
      </w:pPr>
      <w:bookmarkStart w:id="48" w:name="_Toc212478991"/>
      <w:r w:rsidRPr="00BF4EDE">
        <w:rPr>
          <w:rFonts w:cs="Times New Roman"/>
          <w:sz w:val="24"/>
          <w:szCs w:val="24"/>
        </w:rPr>
        <w:t>Vandens gerinimo įrenginių ir vandens kokybės kontroliuojami parametrai</w:t>
      </w:r>
      <w:bookmarkEnd w:id="48"/>
    </w:p>
    <w:p w:rsidR="00A0719A" w:rsidRPr="00BF4EDE" w:rsidRDefault="00A0719A" w:rsidP="007C00DE">
      <w:pPr>
        <w:spacing w:line="276" w:lineRule="auto"/>
        <w:jc w:val="both"/>
        <w:rPr>
          <w:b/>
          <w:bCs/>
        </w:rPr>
      </w:pPr>
    </w:p>
    <w:p w:rsidR="0062505F" w:rsidRPr="00BF4EDE" w:rsidRDefault="0062505F" w:rsidP="007C00DE">
      <w:pPr>
        <w:spacing w:line="276" w:lineRule="auto"/>
        <w:jc w:val="both"/>
        <w:rPr>
          <w:b/>
          <w:bCs/>
        </w:rPr>
      </w:pPr>
      <w:r w:rsidRPr="00BF4EDE">
        <w:rPr>
          <w:b/>
          <w:bCs/>
        </w:rPr>
        <w:t>Vandens gerinimo įrenginiuose kontroliuojami parametrai</w:t>
      </w:r>
    </w:p>
    <w:p w:rsidR="0062505F" w:rsidRPr="00BF4EDE" w:rsidRDefault="0062505F" w:rsidP="007C00DE">
      <w:pPr>
        <w:spacing w:line="276" w:lineRule="auto"/>
        <w:jc w:val="both"/>
      </w:pPr>
      <w:r w:rsidRPr="00BF4EDE">
        <w:t>Siekiant užtikrinti sklandų ir efektyvų vandens gerinimo įrenginių darbą įrenginiuose turi būti kont</w:t>
      </w:r>
      <w:r w:rsidR="00A0719A" w:rsidRPr="00BF4EDE">
        <w:t>roliuojami sekantys parametrai:</w:t>
      </w:r>
    </w:p>
    <w:p w:rsidR="0062505F" w:rsidRPr="00BF4EDE" w:rsidRDefault="0062505F" w:rsidP="00A0719A">
      <w:pPr>
        <w:pStyle w:val="Antrat"/>
        <w:spacing w:before="0" w:after="0" w:line="276" w:lineRule="auto"/>
        <w:jc w:val="both"/>
        <w:rPr>
          <w:rFonts w:cs="Times New Roman"/>
          <w:i w:val="0"/>
          <w:sz w:val="24"/>
          <w:szCs w:val="24"/>
        </w:rPr>
      </w:pPr>
      <w:r w:rsidRPr="00BF4EDE">
        <w:rPr>
          <w:rFonts w:cs="Times New Roman"/>
          <w:i w:val="0"/>
          <w:sz w:val="24"/>
          <w:szCs w:val="24"/>
        </w:rPr>
        <w:t>Kontroliuojami parametr</w:t>
      </w:r>
      <w:r w:rsidR="00A72790" w:rsidRPr="00BF4EDE">
        <w:rPr>
          <w:rFonts w:cs="Times New Roman"/>
          <w:i w:val="0"/>
          <w:sz w:val="24"/>
          <w:szCs w:val="24"/>
        </w:rPr>
        <w:t>ai vandens gerinimo įrenginiuose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3970"/>
        <w:gridCol w:w="1701"/>
        <w:gridCol w:w="2835"/>
      </w:tblGrid>
      <w:tr w:rsidR="0062505F" w:rsidRPr="00BF4EDE" w:rsidTr="00A0719A">
        <w:trPr>
          <w:trHeight w:val="286"/>
          <w:tblHeader/>
        </w:trPr>
        <w:tc>
          <w:tcPr>
            <w:tcW w:w="850" w:type="dxa"/>
            <w:shd w:val="clear" w:color="auto" w:fill="5B9BD5"/>
            <w:tcMar>
              <w:top w:w="0" w:type="dxa"/>
              <w:left w:w="108" w:type="dxa"/>
              <w:bottom w:w="0" w:type="dxa"/>
              <w:right w:w="108" w:type="dxa"/>
            </w:tcMar>
            <w:vAlign w:val="center"/>
            <w:hideMark/>
          </w:tcPr>
          <w:p w:rsidR="0062505F" w:rsidRPr="00BF4EDE" w:rsidRDefault="0062505F" w:rsidP="00A0719A">
            <w:pPr>
              <w:spacing w:line="276" w:lineRule="auto"/>
              <w:jc w:val="center"/>
              <w:rPr>
                <w:rFonts w:eastAsia="Calibri"/>
                <w:b/>
                <w:bCs/>
                <w:sz w:val="20"/>
                <w:szCs w:val="20"/>
              </w:rPr>
            </w:pPr>
            <w:r w:rsidRPr="00BF4EDE">
              <w:rPr>
                <w:rFonts w:eastAsia="Calibri"/>
                <w:b/>
                <w:bCs/>
                <w:sz w:val="20"/>
                <w:szCs w:val="20"/>
              </w:rPr>
              <w:t>Eil. Nr.</w:t>
            </w:r>
          </w:p>
        </w:tc>
        <w:tc>
          <w:tcPr>
            <w:tcW w:w="3970" w:type="dxa"/>
            <w:shd w:val="clear" w:color="auto" w:fill="5B9BD5"/>
            <w:tcMar>
              <w:top w:w="0" w:type="dxa"/>
              <w:left w:w="108" w:type="dxa"/>
              <w:bottom w:w="0" w:type="dxa"/>
              <w:right w:w="108" w:type="dxa"/>
            </w:tcMar>
            <w:vAlign w:val="center"/>
            <w:hideMark/>
          </w:tcPr>
          <w:p w:rsidR="0062505F" w:rsidRPr="00BF4EDE" w:rsidRDefault="0062505F" w:rsidP="00A0719A">
            <w:pPr>
              <w:spacing w:line="276" w:lineRule="auto"/>
              <w:jc w:val="center"/>
              <w:rPr>
                <w:rFonts w:eastAsia="Calibri"/>
                <w:b/>
                <w:bCs/>
                <w:sz w:val="20"/>
                <w:szCs w:val="20"/>
              </w:rPr>
            </w:pPr>
            <w:r w:rsidRPr="00BF4EDE">
              <w:rPr>
                <w:rFonts w:eastAsia="Calibri"/>
                <w:b/>
                <w:bCs/>
                <w:sz w:val="20"/>
                <w:szCs w:val="20"/>
              </w:rPr>
              <w:t>Parametras</w:t>
            </w:r>
          </w:p>
        </w:tc>
        <w:tc>
          <w:tcPr>
            <w:tcW w:w="1701" w:type="dxa"/>
            <w:shd w:val="clear" w:color="auto" w:fill="5B9BD5"/>
            <w:tcMar>
              <w:top w:w="0" w:type="dxa"/>
              <w:left w:w="108" w:type="dxa"/>
              <w:bottom w:w="0" w:type="dxa"/>
              <w:right w:w="108" w:type="dxa"/>
            </w:tcMar>
            <w:vAlign w:val="center"/>
          </w:tcPr>
          <w:p w:rsidR="0062505F" w:rsidRPr="00BF4EDE" w:rsidRDefault="0062505F" w:rsidP="00A0719A">
            <w:pPr>
              <w:spacing w:line="276" w:lineRule="auto"/>
              <w:jc w:val="center"/>
              <w:rPr>
                <w:rFonts w:eastAsia="Calibri"/>
                <w:b/>
                <w:bCs/>
                <w:sz w:val="20"/>
                <w:szCs w:val="20"/>
              </w:rPr>
            </w:pPr>
            <w:r w:rsidRPr="00BF4EDE">
              <w:rPr>
                <w:rFonts w:eastAsia="Calibri"/>
                <w:b/>
                <w:bCs/>
                <w:sz w:val="20"/>
                <w:szCs w:val="20"/>
              </w:rPr>
              <w:t>Matavimo dažnis</w:t>
            </w:r>
          </w:p>
        </w:tc>
        <w:tc>
          <w:tcPr>
            <w:tcW w:w="2835" w:type="dxa"/>
            <w:shd w:val="clear" w:color="auto" w:fill="5B9BD5"/>
          </w:tcPr>
          <w:p w:rsidR="0062505F" w:rsidRPr="00BF4EDE" w:rsidRDefault="0062505F" w:rsidP="00A0719A">
            <w:pPr>
              <w:spacing w:line="276" w:lineRule="auto"/>
              <w:jc w:val="center"/>
              <w:rPr>
                <w:rFonts w:eastAsia="Calibri"/>
                <w:b/>
                <w:bCs/>
                <w:sz w:val="20"/>
                <w:szCs w:val="20"/>
              </w:rPr>
            </w:pPr>
            <w:r w:rsidRPr="00BF4EDE">
              <w:rPr>
                <w:rFonts w:eastAsia="Calibri"/>
                <w:b/>
                <w:bCs/>
                <w:sz w:val="20"/>
                <w:szCs w:val="20"/>
              </w:rPr>
              <w:t>Matavimo prietaisas</w:t>
            </w:r>
          </w:p>
        </w:tc>
      </w:tr>
      <w:tr w:rsidR="0062505F" w:rsidRPr="00BF4EDE" w:rsidTr="00A0719A">
        <w:trPr>
          <w:trHeight w:val="260"/>
        </w:trPr>
        <w:tc>
          <w:tcPr>
            <w:tcW w:w="850" w:type="dxa"/>
            <w:noWrap/>
            <w:tcMar>
              <w:top w:w="0" w:type="dxa"/>
              <w:left w:w="108" w:type="dxa"/>
              <w:bottom w:w="0" w:type="dxa"/>
              <w:right w:w="108" w:type="dxa"/>
            </w:tcMar>
            <w:vAlign w:val="center"/>
          </w:tcPr>
          <w:p w:rsidR="0062505F" w:rsidRPr="00BF4EDE" w:rsidRDefault="0062505F" w:rsidP="00A0719A">
            <w:pPr>
              <w:spacing w:line="276" w:lineRule="auto"/>
              <w:jc w:val="center"/>
              <w:rPr>
                <w:rFonts w:eastAsia="Calibri"/>
                <w:b/>
                <w:sz w:val="20"/>
                <w:szCs w:val="20"/>
              </w:rPr>
            </w:pPr>
            <w:r w:rsidRPr="00BF4EDE">
              <w:rPr>
                <w:rFonts w:eastAsia="Calibri"/>
                <w:b/>
                <w:sz w:val="20"/>
                <w:szCs w:val="20"/>
              </w:rPr>
              <w:t>1</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rFonts w:eastAsia="Calibri"/>
                <w:b/>
                <w:sz w:val="20"/>
                <w:szCs w:val="20"/>
              </w:rPr>
            </w:pPr>
            <w:r w:rsidRPr="00BF4EDE">
              <w:rPr>
                <w:rFonts w:eastAsia="Calibri"/>
                <w:b/>
                <w:sz w:val="20"/>
                <w:szCs w:val="20"/>
              </w:rPr>
              <w:t>2</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rFonts w:eastAsia="Calibri"/>
                <w:b/>
                <w:sz w:val="20"/>
                <w:szCs w:val="20"/>
              </w:rPr>
            </w:pPr>
            <w:r w:rsidRPr="00BF4EDE">
              <w:rPr>
                <w:rFonts w:eastAsia="Calibri"/>
                <w:b/>
                <w:sz w:val="20"/>
                <w:szCs w:val="20"/>
              </w:rPr>
              <w:t>3</w:t>
            </w:r>
          </w:p>
        </w:tc>
        <w:tc>
          <w:tcPr>
            <w:tcW w:w="2835" w:type="dxa"/>
          </w:tcPr>
          <w:p w:rsidR="0062505F" w:rsidRPr="00BF4EDE" w:rsidRDefault="0062505F" w:rsidP="00A0719A">
            <w:pPr>
              <w:spacing w:line="276" w:lineRule="auto"/>
              <w:jc w:val="center"/>
              <w:rPr>
                <w:rFonts w:eastAsia="Calibri"/>
                <w:b/>
                <w:sz w:val="20"/>
                <w:szCs w:val="20"/>
              </w:rPr>
            </w:pPr>
            <w:r w:rsidRPr="00BF4EDE">
              <w:rPr>
                <w:rFonts w:eastAsia="Calibri"/>
                <w:b/>
                <w:sz w:val="20"/>
                <w:szCs w:val="20"/>
              </w:rPr>
              <w:t>4</w:t>
            </w:r>
          </w:p>
        </w:tc>
      </w:tr>
      <w:tr w:rsidR="0062505F" w:rsidRPr="00BF4EDE" w:rsidTr="00A0719A">
        <w:trPr>
          <w:trHeight w:val="264"/>
        </w:trPr>
        <w:tc>
          <w:tcPr>
            <w:tcW w:w="850" w:type="dxa"/>
            <w:noWrap/>
            <w:tcMar>
              <w:top w:w="0" w:type="dxa"/>
              <w:left w:w="108" w:type="dxa"/>
              <w:bottom w:w="0" w:type="dxa"/>
              <w:right w:w="108" w:type="dxa"/>
            </w:tcMar>
            <w:vAlign w:val="center"/>
            <w:hideMark/>
          </w:tcPr>
          <w:p w:rsidR="0062505F" w:rsidRPr="00BF4EDE" w:rsidRDefault="0062505F" w:rsidP="00A0719A">
            <w:pPr>
              <w:spacing w:line="276" w:lineRule="auto"/>
              <w:jc w:val="center"/>
              <w:rPr>
                <w:sz w:val="20"/>
                <w:szCs w:val="20"/>
              </w:rPr>
            </w:pPr>
            <w:r w:rsidRPr="00BF4EDE">
              <w:rPr>
                <w:sz w:val="20"/>
                <w:szCs w:val="20"/>
              </w:rPr>
              <w:t>1.</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Natūralaus požeminio vandens debitas</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Nuolatos</w:t>
            </w:r>
          </w:p>
        </w:tc>
        <w:tc>
          <w:tcPr>
            <w:tcW w:w="2835" w:type="dxa"/>
          </w:tcPr>
          <w:p w:rsidR="0062505F" w:rsidRPr="00BF4EDE" w:rsidRDefault="0062505F" w:rsidP="00A0719A">
            <w:pPr>
              <w:spacing w:line="276" w:lineRule="auto"/>
              <w:jc w:val="center"/>
              <w:rPr>
                <w:sz w:val="20"/>
                <w:szCs w:val="20"/>
              </w:rPr>
            </w:pPr>
            <w:proofErr w:type="spellStart"/>
            <w:r w:rsidRPr="00BF4EDE">
              <w:rPr>
                <w:sz w:val="20"/>
                <w:szCs w:val="20"/>
              </w:rPr>
              <w:t>Debitomatis</w:t>
            </w:r>
            <w:proofErr w:type="spellEnd"/>
          </w:p>
        </w:tc>
      </w:tr>
      <w:tr w:rsidR="0062505F" w:rsidRPr="00BF4EDE" w:rsidTr="00A0719A">
        <w:trPr>
          <w:trHeight w:val="264"/>
        </w:trPr>
        <w:tc>
          <w:tcPr>
            <w:tcW w:w="850" w:type="dxa"/>
            <w:noWrap/>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2.</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Plovimo vandens debitas</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Koštuvų plovimo metu</w:t>
            </w:r>
          </w:p>
        </w:tc>
        <w:tc>
          <w:tcPr>
            <w:tcW w:w="2835" w:type="dxa"/>
          </w:tcPr>
          <w:p w:rsidR="0062505F" w:rsidRPr="00BF4EDE" w:rsidRDefault="0062505F" w:rsidP="00A0719A">
            <w:pPr>
              <w:spacing w:line="276" w:lineRule="auto"/>
              <w:jc w:val="center"/>
              <w:rPr>
                <w:sz w:val="20"/>
                <w:szCs w:val="20"/>
              </w:rPr>
            </w:pPr>
            <w:proofErr w:type="spellStart"/>
            <w:r w:rsidRPr="00BF4EDE">
              <w:rPr>
                <w:sz w:val="20"/>
                <w:szCs w:val="20"/>
              </w:rPr>
              <w:t>Debitomatis</w:t>
            </w:r>
            <w:proofErr w:type="spellEnd"/>
          </w:p>
        </w:tc>
      </w:tr>
      <w:tr w:rsidR="0062505F" w:rsidRPr="00BF4EDE" w:rsidTr="00293BD7">
        <w:trPr>
          <w:trHeight w:val="264"/>
        </w:trPr>
        <w:tc>
          <w:tcPr>
            <w:tcW w:w="850" w:type="dxa"/>
            <w:noWrap/>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3.</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Slėgis oro tiekimo linijose</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Nuolatos</w:t>
            </w:r>
          </w:p>
        </w:tc>
        <w:tc>
          <w:tcPr>
            <w:tcW w:w="2835" w:type="dxa"/>
          </w:tcPr>
          <w:p w:rsidR="0062505F" w:rsidRPr="00BF4EDE" w:rsidRDefault="0062505F" w:rsidP="00A0719A">
            <w:pPr>
              <w:spacing w:line="276" w:lineRule="auto"/>
              <w:jc w:val="center"/>
              <w:rPr>
                <w:sz w:val="20"/>
                <w:szCs w:val="20"/>
              </w:rPr>
            </w:pPr>
            <w:r w:rsidRPr="00BF4EDE">
              <w:rPr>
                <w:sz w:val="20"/>
                <w:szCs w:val="20"/>
              </w:rPr>
              <w:t>M</w:t>
            </w:r>
            <w:r w:rsidR="00031D9A" w:rsidRPr="00BF4EDE">
              <w:rPr>
                <w:sz w:val="20"/>
                <w:szCs w:val="20"/>
              </w:rPr>
              <w:t>a</w:t>
            </w:r>
            <w:r w:rsidRPr="00BF4EDE">
              <w:rPr>
                <w:sz w:val="20"/>
                <w:szCs w:val="20"/>
              </w:rPr>
              <w:t>nometras</w:t>
            </w:r>
          </w:p>
        </w:tc>
      </w:tr>
      <w:tr w:rsidR="0062505F" w:rsidRPr="00BF4EDE" w:rsidTr="00293BD7">
        <w:trPr>
          <w:trHeight w:val="264"/>
        </w:trPr>
        <w:tc>
          <w:tcPr>
            <w:tcW w:w="850" w:type="dxa"/>
            <w:noWrap/>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4.</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Ištirpusio deguonies koncentracija</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Nuolatos</w:t>
            </w:r>
          </w:p>
        </w:tc>
        <w:tc>
          <w:tcPr>
            <w:tcW w:w="2835" w:type="dxa"/>
          </w:tcPr>
          <w:p w:rsidR="0062505F" w:rsidRPr="00BF4EDE" w:rsidRDefault="0062505F" w:rsidP="00A0719A">
            <w:pPr>
              <w:spacing w:line="276" w:lineRule="auto"/>
              <w:jc w:val="center"/>
              <w:rPr>
                <w:sz w:val="20"/>
                <w:szCs w:val="20"/>
              </w:rPr>
            </w:pPr>
            <w:r w:rsidRPr="00BF4EDE">
              <w:rPr>
                <w:rFonts w:eastAsia="Meiryo"/>
                <w:sz w:val="20"/>
                <w:szCs w:val="20"/>
              </w:rPr>
              <w:t>Ištirpusio deguonies matuoklis</w:t>
            </w:r>
          </w:p>
        </w:tc>
      </w:tr>
      <w:tr w:rsidR="0062505F" w:rsidRPr="00BF4EDE" w:rsidTr="00A0719A">
        <w:trPr>
          <w:trHeight w:val="264"/>
        </w:trPr>
        <w:tc>
          <w:tcPr>
            <w:tcW w:w="850" w:type="dxa"/>
            <w:noWrap/>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5.</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Vandens lygis švaraus vandens rezervuaruose</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Nuolatos</w:t>
            </w:r>
          </w:p>
        </w:tc>
        <w:tc>
          <w:tcPr>
            <w:tcW w:w="2835" w:type="dxa"/>
          </w:tcPr>
          <w:p w:rsidR="0062505F" w:rsidRPr="00BF4EDE" w:rsidRDefault="0062505F" w:rsidP="00A0719A">
            <w:pPr>
              <w:spacing w:line="276" w:lineRule="auto"/>
              <w:jc w:val="center"/>
              <w:rPr>
                <w:rFonts w:eastAsia="Meiryo"/>
                <w:sz w:val="20"/>
                <w:szCs w:val="20"/>
              </w:rPr>
            </w:pPr>
            <w:r w:rsidRPr="00BF4EDE">
              <w:rPr>
                <w:sz w:val="20"/>
                <w:szCs w:val="20"/>
              </w:rPr>
              <w:t>Hidrostatinis lygio matuoklis</w:t>
            </w:r>
          </w:p>
        </w:tc>
      </w:tr>
      <w:tr w:rsidR="0062505F" w:rsidRPr="00BF4EDE" w:rsidTr="00A0719A">
        <w:trPr>
          <w:trHeight w:val="264"/>
        </w:trPr>
        <w:tc>
          <w:tcPr>
            <w:tcW w:w="850" w:type="dxa"/>
            <w:noWrap/>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6.</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Slėgis prieš ir po vandens ruošimo įrenginių</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Nuolatos</w:t>
            </w:r>
          </w:p>
        </w:tc>
        <w:tc>
          <w:tcPr>
            <w:tcW w:w="2835" w:type="dxa"/>
          </w:tcPr>
          <w:p w:rsidR="0062505F" w:rsidRPr="00BF4EDE" w:rsidRDefault="0062505F" w:rsidP="00A0719A">
            <w:pPr>
              <w:spacing w:line="276" w:lineRule="auto"/>
              <w:jc w:val="center"/>
              <w:rPr>
                <w:sz w:val="20"/>
                <w:szCs w:val="20"/>
              </w:rPr>
            </w:pPr>
            <w:proofErr w:type="spellStart"/>
            <w:r w:rsidRPr="00BF4EDE">
              <w:rPr>
                <w:sz w:val="20"/>
                <w:szCs w:val="20"/>
              </w:rPr>
              <w:t>Monometras</w:t>
            </w:r>
            <w:proofErr w:type="spellEnd"/>
          </w:p>
        </w:tc>
      </w:tr>
      <w:tr w:rsidR="0062505F" w:rsidRPr="00BF4EDE" w:rsidTr="00A0719A">
        <w:trPr>
          <w:trHeight w:val="264"/>
        </w:trPr>
        <w:tc>
          <w:tcPr>
            <w:tcW w:w="850" w:type="dxa"/>
            <w:noWrap/>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7.</w:t>
            </w:r>
          </w:p>
        </w:tc>
        <w:tc>
          <w:tcPr>
            <w:tcW w:w="3970"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Chloro likučio koncentracija</w:t>
            </w:r>
          </w:p>
        </w:tc>
        <w:tc>
          <w:tcPr>
            <w:tcW w:w="1701" w:type="dxa"/>
            <w:tcMar>
              <w:top w:w="0" w:type="dxa"/>
              <w:left w:w="108" w:type="dxa"/>
              <w:bottom w:w="0" w:type="dxa"/>
              <w:right w:w="108" w:type="dxa"/>
            </w:tcMar>
            <w:vAlign w:val="center"/>
          </w:tcPr>
          <w:p w:rsidR="0062505F" w:rsidRPr="00BF4EDE" w:rsidRDefault="0062505F" w:rsidP="00A0719A">
            <w:pPr>
              <w:spacing w:line="276" w:lineRule="auto"/>
              <w:jc w:val="center"/>
              <w:rPr>
                <w:sz w:val="20"/>
                <w:szCs w:val="20"/>
              </w:rPr>
            </w:pPr>
            <w:r w:rsidRPr="00BF4EDE">
              <w:rPr>
                <w:sz w:val="20"/>
                <w:szCs w:val="20"/>
              </w:rPr>
              <w:t>Nuolatos</w:t>
            </w:r>
          </w:p>
        </w:tc>
        <w:tc>
          <w:tcPr>
            <w:tcW w:w="2835" w:type="dxa"/>
          </w:tcPr>
          <w:p w:rsidR="0062505F" w:rsidRPr="00BF4EDE" w:rsidRDefault="0062505F" w:rsidP="00A0719A">
            <w:pPr>
              <w:spacing w:line="276" w:lineRule="auto"/>
              <w:jc w:val="center"/>
              <w:rPr>
                <w:sz w:val="20"/>
                <w:szCs w:val="20"/>
              </w:rPr>
            </w:pPr>
            <w:r w:rsidRPr="00BF4EDE">
              <w:rPr>
                <w:rFonts w:eastAsia="Meiryo"/>
                <w:sz w:val="20"/>
                <w:szCs w:val="20"/>
              </w:rPr>
              <w:t>Chloro likučio matuoklis</w:t>
            </w:r>
          </w:p>
        </w:tc>
      </w:tr>
    </w:tbl>
    <w:p w:rsidR="0062505F" w:rsidRPr="00BF4EDE" w:rsidRDefault="0062505F" w:rsidP="007C00DE">
      <w:pPr>
        <w:spacing w:line="276" w:lineRule="auto"/>
        <w:jc w:val="both"/>
        <w:rPr>
          <w:b/>
          <w:bCs/>
        </w:rPr>
      </w:pPr>
      <w:r w:rsidRPr="00BF4EDE">
        <w:rPr>
          <w:b/>
          <w:bCs/>
        </w:rPr>
        <w:t xml:space="preserve">  </w:t>
      </w:r>
    </w:p>
    <w:p w:rsidR="0062505F" w:rsidRPr="00BF4EDE" w:rsidRDefault="0062505F" w:rsidP="007C00DE">
      <w:pPr>
        <w:spacing w:line="276" w:lineRule="auto"/>
        <w:jc w:val="both"/>
        <w:rPr>
          <w:b/>
          <w:bCs/>
        </w:rPr>
      </w:pPr>
      <w:r w:rsidRPr="00BF4EDE">
        <w:rPr>
          <w:b/>
          <w:bCs/>
        </w:rPr>
        <w:t xml:space="preserve">Geriamojo vandens mėginių ėmimas ir kokybės kontrolė </w:t>
      </w:r>
    </w:p>
    <w:p w:rsidR="0062505F" w:rsidRPr="00BF4EDE" w:rsidRDefault="0062505F" w:rsidP="007C00DE">
      <w:pPr>
        <w:spacing w:line="276" w:lineRule="auto"/>
        <w:jc w:val="both"/>
      </w:pPr>
      <w:r w:rsidRPr="00BF4EDE">
        <w:t>Vandens kokybės gerinimo įrenginių darbo efektyvumui nustatyti periodiškai turi būti atliekami vandens laboratoriniai tyrimai. Laboratorinių tyrimų atlikimo periodiškumą (vandens kokybės nustatymui) eksploatuojanti organizacija derina su kontroliuojančios institucijos atsakingais specialistais.</w:t>
      </w:r>
    </w:p>
    <w:p w:rsidR="0062505F" w:rsidRPr="00BF4EDE" w:rsidRDefault="0062505F" w:rsidP="007C00DE">
      <w:pPr>
        <w:spacing w:line="276" w:lineRule="auto"/>
        <w:jc w:val="both"/>
      </w:pPr>
      <w:r w:rsidRPr="00BF4EDE">
        <w:t>Geriamojo vandens mėginių ėmimui turi būti įrengiamas stendas su plautuve. Čia turi būti numatyta galimybė paimti paruošto ir natūralaus požeminio vandens mėginius. Siekiant įvertinti vandens kokybę turi būti imami sekantys vandens mėginiai:</w:t>
      </w:r>
    </w:p>
    <w:p w:rsidR="0062505F" w:rsidRPr="00BF4EDE" w:rsidRDefault="0062505F" w:rsidP="007C00DE">
      <w:pPr>
        <w:pStyle w:val="ListParagr2"/>
        <w:spacing w:after="0"/>
        <w:ind w:left="993" w:hanging="284"/>
        <w:rPr>
          <w:color w:val="auto"/>
          <w:sz w:val="24"/>
          <w:szCs w:val="24"/>
        </w:rPr>
      </w:pPr>
      <w:r w:rsidRPr="00BF4EDE">
        <w:rPr>
          <w:color w:val="auto"/>
          <w:sz w:val="24"/>
          <w:szCs w:val="24"/>
        </w:rPr>
        <w:t>natūralaus požeminio vandens prieš aeracijos įrenginius;</w:t>
      </w:r>
    </w:p>
    <w:p w:rsidR="0062505F" w:rsidRPr="00BF4EDE" w:rsidRDefault="0062505F" w:rsidP="007C00DE">
      <w:pPr>
        <w:pStyle w:val="ListParagr2"/>
        <w:spacing w:after="0"/>
        <w:ind w:left="993" w:hanging="284"/>
        <w:rPr>
          <w:color w:val="auto"/>
          <w:sz w:val="24"/>
          <w:szCs w:val="24"/>
        </w:rPr>
      </w:pPr>
      <w:r w:rsidRPr="00BF4EDE">
        <w:rPr>
          <w:color w:val="auto"/>
          <w:sz w:val="24"/>
          <w:szCs w:val="24"/>
        </w:rPr>
        <w:t>aeruoto vandens po aeracijos įrenginių;</w:t>
      </w:r>
    </w:p>
    <w:p w:rsidR="0062505F" w:rsidRPr="00BF4EDE" w:rsidRDefault="0062505F" w:rsidP="007C00DE">
      <w:pPr>
        <w:pStyle w:val="ListParagr2"/>
        <w:spacing w:after="0"/>
        <w:ind w:left="993" w:hanging="284"/>
        <w:rPr>
          <w:color w:val="auto"/>
          <w:sz w:val="24"/>
          <w:szCs w:val="24"/>
        </w:rPr>
      </w:pPr>
      <w:r w:rsidRPr="00BF4EDE">
        <w:rPr>
          <w:color w:val="auto"/>
          <w:sz w:val="24"/>
          <w:szCs w:val="24"/>
        </w:rPr>
        <w:t>po vandens ruošimo įrenginių prieš švaraus vandens rezervuarą;</w:t>
      </w:r>
    </w:p>
    <w:p w:rsidR="0062505F" w:rsidRPr="00BF4EDE" w:rsidRDefault="0062505F" w:rsidP="007C00DE">
      <w:pPr>
        <w:pStyle w:val="ListParagr2"/>
        <w:spacing w:after="0"/>
        <w:ind w:left="993" w:hanging="284"/>
        <w:rPr>
          <w:color w:val="auto"/>
          <w:sz w:val="24"/>
          <w:szCs w:val="24"/>
        </w:rPr>
      </w:pPr>
      <w:r w:rsidRPr="00BF4EDE">
        <w:rPr>
          <w:color w:val="auto"/>
          <w:sz w:val="24"/>
          <w:szCs w:val="24"/>
        </w:rPr>
        <w:t>po kiekvieno koštuvo;</w:t>
      </w:r>
    </w:p>
    <w:p w:rsidR="0062505F" w:rsidRPr="00BF4EDE" w:rsidRDefault="0062505F" w:rsidP="007C00DE">
      <w:pPr>
        <w:pStyle w:val="ListParagr2"/>
        <w:spacing w:after="0"/>
        <w:ind w:left="993" w:hanging="284"/>
        <w:rPr>
          <w:color w:val="auto"/>
          <w:sz w:val="24"/>
          <w:szCs w:val="24"/>
        </w:rPr>
      </w:pPr>
      <w:r w:rsidRPr="00BF4EDE">
        <w:rPr>
          <w:color w:val="auto"/>
          <w:sz w:val="24"/>
          <w:szCs w:val="24"/>
        </w:rPr>
        <w:t>paplavų linijoje;</w:t>
      </w:r>
    </w:p>
    <w:p w:rsidR="0062505F" w:rsidRPr="00BF4EDE" w:rsidRDefault="0062505F" w:rsidP="007C00DE">
      <w:pPr>
        <w:pStyle w:val="ListParagr2"/>
        <w:spacing w:after="0"/>
        <w:ind w:left="993" w:hanging="284"/>
        <w:rPr>
          <w:color w:val="auto"/>
          <w:sz w:val="24"/>
          <w:szCs w:val="24"/>
        </w:rPr>
      </w:pPr>
      <w:r w:rsidRPr="00BF4EDE">
        <w:rPr>
          <w:color w:val="auto"/>
          <w:sz w:val="24"/>
          <w:szCs w:val="24"/>
        </w:rPr>
        <w:t>paruošto vandens vartotojams linijose.</w:t>
      </w:r>
    </w:p>
    <w:p w:rsidR="0062505F" w:rsidRPr="00BF4EDE" w:rsidRDefault="0062505F" w:rsidP="00E2222D">
      <w:pPr>
        <w:pStyle w:val="Antrat2"/>
        <w:numPr>
          <w:ilvl w:val="2"/>
          <w:numId w:val="16"/>
        </w:numPr>
        <w:spacing w:before="0" w:after="0" w:line="276" w:lineRule="auto"/>
        <w:jc w:val="both"/>
        <w:rPr>
          <w:rFonts w:cs="Times New Roman"/>
          <w:sz w:val="24"/>
          <w:szCs w:val="24"/>
        </w:rPr>
      </w:pPr>
      <w:bookmarkStart w:id="49" w:name="_Toc212478992"/>
      <w:r w:rsidRPr="00BF4EDE">
        <w:rPr>
          <w:rFonts w:cs="Times New Roman"/>
          <w:sz w:val="24"/>
          <w:szCs w:val="24"/>
        </w:rPr>
        <w:lastRenderedPageBreak/>
        <w:t>Vandens gerinimo įrenginių paleidimas</w:t>
      </w:r>
      <w:bookmarkEnd w:id="49"/>
    </w:p>
    <w:p w:rsidR="0062505F" w:rsidRPr="00BF4EDE" w:rsidRDefault="0062505F" w:rsidP="007C00DE">
      <w:pPr>
        <w:spacing w:line="276" w:lineRule="auto"/>
        <w:jc w:val="both"/>
        <w:rPr>
          <w:b/>
          <w:bCs/>
        </w:rPr>
      </w:pPr>
      <w:r w:rsidRPr="00BF4EDE">
        <w:rPr>
          <w:b/>
          <w:bCs/>
        </w:rPr>
        <w:t xml:space="preserve">Vamzdynų bandymai </w:t>
      </w:r>
    </w:p>
    <w:p w:rsidR="0062505F" w:rsidRPr="00BF4EDE" w:rsidRDefault="0062505F" w:rsidP="007C00DE">
      <w:pPr>
        <w:spacing w:line="276" w:lineRule="auto"/>
        <w:jc w:val="both"/>
      </w:pPr>
      <w:r w:rsidRPr="00BF4EDE">
        <w:t xml:space="preserve">Vamzdynai išbandomi juos sumontavus. Vamzdynai bandomi dalimis/atkarpomis. Kiekviena atkarpa pamažu pripildoma vandeniu, pamažu išstumiant orą iš vamzdžių. Bandymo metu turi būti sumontuota visa vamzdžių armatūra. Ši bandymo procedūra vykdoma pumpuojant vandenį iš bandomos atkarpos žemiausio taško. Šiems bandymams pasirūpinama reikalingais slėgio matuokliais. Kiekvienas turi būti patikrintas ir jo tikslumas sertifikuotas, pažymint datą. </w:t>
      </w:r>
    </w:p>
    <w:p w:rsidR="0062505F" w:rsidRPr="00BF4EDE" w:rsidRDefault="0062505F" w:rsidP="007C00DE">
      <w:pPr>
        <w:spacing w:line="276" w:lineRule="auto"/>
        <w:jc w:val="both"/>
      </w:pPr>
      <w:r w:rsidRPr="00BF4EDE">
        <w:t xml:space="preserve">Technologinių vamzdynų bandymo slėgis nustatomas taip: 1,5 x darbinis slėgis. Bandomą vamzdyną užpildžius vandeniu, šis slėgis išlaikomas 2 valandas. Po 2 valandų vamzdynas papildomas vandeniu kol bus vėl pasiektas bandomasis slėgis. Po 60 minučių fiksuojamas slėgio kritimas bandomajame vamzdyne, kuris negali viršyti 2 % nuo bandomojo slėgio. </w:t>
      </w:r>
    </w:p>
    <w:p w:rsidR="0062505F" w:rsidRPr="00BF4EDE" w:rsidRDefault="0062505F" w:rsidP="007C00DE">
      <w:pPr>
        <w:spacing w:line="276" w:lineRule="auto"/>
        <w:jc w:val="both"/>
      </w:pPr>
      <w:r w:rsidRPr="00BF4EDE">
        <w:t>Jei bandymo metu nustatomi defektai  jie nedelsiant turi būti pašalinti. Pašalinus defektus kartojami bandymai, kol defektų nebelieka ir kol pasiekiami aukščiau nurodyti rezultatai.</w:t>
      </w:r>
    </w:p>
    <w:p w:rsidR="00984503" w:rsidRPr="00BF4EDE" w:rsidRDefault="00984503" w:rsidP="007C00DE">
      <w:pPr>
        <w:spacing w:line="276" w:lineRule="auto"/>
        <w:jc w:val="both"/>
        <w:rPr>
          <w:b/>
          <w:bCs/>
        </w:rPr>
      </w:pPr>
    </w:p>
    <w:p w:rsidR="0062505F" w:rsidRPr="00BF4EDE" w:rsidRDefault="0062505F" w:rsidP="007C00DE">
      <w:pPr>
        <w:spacing w:line="276" w:lineRule="auto"/>
        <w:jc w:val="both"/>
        <w:rPr>
          <w:b/>
          <w:bCs/>
        </w:rPr>
      </w:pPr>
      <w:r w:rsidRPr="00BF4EDE">
        <w:rPr>
          <w:b/>
          <w:bCs/>
        </w:rPr>
        <w:t>Įrangos bandymai</w:t>
      </w:r>
    </w:p>
    <w:p w:rsidR="0062505F" w:rsidRPr="00BF4EDE" w:rsidRDefault="0062505F" w:rsidP="007C00DE">
      <w:pPr>
        <w:spacing w:line="276" w:lineRule="auto"/>
        <w:jc w:val="both"/>
        <w:rPr>
          <w:strike/>
        </w:rPr>
      </w:pPr>
      <w:r w:rsidRPr="00BF4EDE">
        <w:t>Visa montuojama įranga turi būti išbandyta gamykloje pas gamintoją. Agregatas ir jo variklis turi būti išbandomi, kaip vienas vienetas. Išbandymo metu turi būti tikrinami tokie parametrai: darbinis sukimosi greitis, išvystomas slėgis, išvystomas našumas, efektyvumas ir stabdymo la</w:t>
      </w:r>
      <w:r w:rsidR="00293BD7" w:rsidRPr="00BF4EDE">
        <w:t>ikas.</w:t>
      </w:r>
    </w:p>
    <w:p w:rsidR="0062505F" w:rsidRPr="00BF4EDE" w:rsidRDefault="0062505F" w:rsidP="007C00DE">
      <w:pPr>
        <w:spacing w:line="276" w:lineRule="auto"/>
        <w:jc w:val="both"/>
      </w:pPr>
      <w:r w:rsidRPr="00BF4EDE">
        <w:t>Bandymą sudaro:</w:t>
      </w:r>
    </w:p>
    <w:p w:rsidR="0062505F" w:rsidRPr="00BF4EDE" w:rsidRDefault="0062505F" w:rsidP="00A15FDE">
      <w:pPr>
        <w:numPr>
          <w:ilvl w:val="1"/>
          <w:numId w:val="15"/>
        </w:numPr>
        <w:suppressAutoHyphens/>
        <w:spacing w:line="276" w:lineRule="auto"/>
        <w:ind w:left="567" w:firstLine="284"/>
        <w:jc w:val="both"/>
      </w:pPr>
      <w:r w:rsidRPr="00BF4EDE">
        <w:t>vizualinis apžiūrėjimas;</w:t>
      </w:r>
    </w:p>
    <w:p w:rsidR="0062505F" w:rsidRPr="00BF4EDE" w:rsidRDefault="0062505F" w:rsidP="00A15FDE">
      <w:pPr>
        <w:numPr>
          <w:ilvl w:val="1"/>
          <w:numId w:val="15"/>
        </w:numPr>
        <w:suppressAutoHyphens/>
        <w:spacing w:line="276" w:lineRule="auto"/>
        <w:ind w:left="567" w:firstLine="284"/>
        <w:jc w:val="both"/>
      </w:pPr>
      <w:r w:rsidRPr="00BF4EDE">
        <w:t>matavimai;</w:t>
      </w:r>
    </w:p>
    <w:p w:rsidR="0062505F" w:rsidRPr="00BF4EDE" w:rsidRDefault="0062505F" w:rsidP="00A15FDE">
      <w:pPr>
        <w:numPr>
          <w:ilvl w:val="1"/>
          <w:numId w:val="15"/>
        </w:numPr>
        <w:suppressAutoHyphens/>
        <w:spacing w:line="276" w:lineRule="auto"/>
        <w:ind w:left="567" w:firstLine="284"/>
        <w:jc w:val="both"/>
      </w:pPr>
      <w:r w:rsidRPr="00BF4EDE">
        <w:t>suvirinimo darbų įvertinimas;</w:t>
      </w:r>
    </w:p>
    <w:p w:rsidR="0062505F" w:rsidRPr="00BF4EDE" w:rsidRDefault="0062505F" w:rsidP="00A15FDE">
      <w:pPr>
        <w:numPr>
          <w:ilvl w:val="1"/>
          <w:numId w:val="15"/>
        </w:numPr>
        <w:suppressAutoHyphens/>
        <w:spacing w:line="276" w:lineRule="auto"/>
        <w:ind w:left="567" w:firstLine="284"/>
        <w:jc w:val="both"/>
      </w:pPr>
      <w:r w:rsidRPr="00BF4EDE">
        <w:t>paviršių dangų įvertinimas;</w:t>
      </w:r>
    </w:p>
    <w:p w:rsidR="0062505F" w:rsidRPr="00BF4EDE" w:rsidRDefault="0062505F" w:rsidP="00A15FDE">
      <w:pPr>
        <w:numPr>
          <w:ilvl w:val="1"/>
          <w:numId w:val="15"/>
        </w:numPr>
        <w:suppressAutoHyphens/>
        <w:spacing w:line="276" w:lineRule="auto"/>
        <w:ind w:left="567" w:firstLine="284"/>
        <w:jc w:val="both"/>
      </w:pPr>
      <w:r w:rsidRPr="00BF4EDE">
        <w:t>patiektų daiktų kiekio patikslinimas;</w:t>
      </w:r>
    </w:p>
    <w:p w:rsidR="0062505F" w:rsidRPr="00BF4EDE" w:rsidRDefault="0062505F" w:rsidP="00A15FDE">
      <w:pPr>
        <w:numPr>
          <w:ilvl w:val="1"/>
          <w:numId w:val="15"/>
        </w:numPr>
        <w:suppressAutoHyphens/>
        <w:spacing w:line="276" w:lineRule="auto"/>
        <w:ind w:left="567" w:firstLine="284"/>
        <w:jc w:val="both"/>
      </w:pPr>
      <w:r w:rsidRPr="00BF4EDE">
        <w:t>triukšmo nustatymas;</w:t>
      </w:r>
    </w:p>
    <w:p w:rsidR="0062505F" w:rsidRPr="00BF4EDE" w:rsidRDefault="0062505F" w:rsidP="00A15FDE">
      <w:pPr>
        <w:numPr>
          <w:ilvl w:val="1"/>
          <w:numId w:val="15"/>
        </w:numPr>
        <w:suppressAutoHyphens/>
        <w:spacing w:line="276" w:lineRule="auto"/>
        <w:ind w:left="567" w:firstLine="284"/>
        <w:jc w:val="both"/>
      </w:pPr>
      <w:r w:rsidRPr="00BF4EDE">
        <w:t>vibracijos nustatymas;</w:t>
      </w:r>
    </w:p>
    <w:p w:rsidR="0062505F" w:rsidRPr="00BF4EDE" w:rsidRDefault="0062505F" w:rsidP="00A15FDE">
      <w:pPr>
        <w:numPr>
          <w:ilvl w:val="1"/>
          <w:numId w:val="15"/>
        </w:numPr>
        <w:suppressAutoHyphens/>
        <w:spacing w:line="276" w:lineRule="auto"/>
        <w:ind w:left="567" w:firstLine="284"/>
        <w:jc w:val="both"/>
      </w:pPr>
      <w:r w:rsidRPr="00BF4EDE">
        <w:t>kiti.</w:t>
      </w:r>
    </w:p>
    <w:p w:rsidR="0062505F" w:rsidRPr="00BF4EDE" w:rsidRDefault="0062505F" w:rsidP="007C00DE">
      <w:pPr>
        <w:spacing w:line="276" w:lineRule="auto"/>
        <w:jc w:val="both"/>
      </w:pPr>
      <w:r w:rsidRPr="00BF4EDE">
        <w:t>Siurbliai turi būti išbandomi pagaminimo fabrike, privalo turėti bandymų sertifikatus. Siurbliai išbandomi šiomis sąlygomis:</w:t>
      </w:r>
    </w:p>
    <w:p w:rsidR="0062505F" w:rsidRPr="00BF4EDE" w:rsidRDefault="0062505F" w:rsidP="00A15FDE">
      <w:pPr>
        <w:numPr>
          <w:ilvl w:val="1"/>
          <w:numId w:val="15"/>
        </w:numPr>
        <w:suppressAutoHyphens/>
        <w:spacing w:line="276" w:lineRule="auto"/>
        <w:ind w:left="567" w:firstLine="284"/>
        <w:jc w:val="both"/>
      </w:pPr>
      <w:r w:rsidRPr="00BF4EDE">
        <w:t>siurblį varo jo nuosavas elektros variklis.</w:t>
      </w:r>
    </w:p>
    <w:p w:rsidR="0062505F" w:rsidRPr="00BF4EDE" w:rsidRDefault="0062505F" w:rsidP="00A15FDE">
      <w:pPr>
        <w:numPr>
          <w:ilvl w:val="1"/>
          <w:numId w:val="15"/>
        </w:numPr>
        <w:suppressAutoHyphens/>
        <w:spacing w:line="276" w:lineRule="auto"/>
        <w:ind w:left="567" w:firstLine="284"/>
        <w:jc w:val="both"/>
      </w:pPr>
      <w:r w:rsidRPr="00BF4EDE">
        <w:t>bandymų metu matuojama taip pat ir elektros variklio sunaudojama galia.</w:t>
      </w:r>
    </w:p>
    <w:p w:rsidR="0062505F" w:rsidRPr="00BF4EDE" w:rsidRDefault="0062505F" w:rsidP="00A15FDE">
      <w:pPr>
        <w:numPr>
          <w:ilvl w:val="1"/>
          <w:numId w:val="15"/>
        </w:numPr>
        <w:suppressAutoHyphens/>
        <w:spacing w:line="276" w:lineRule="auto"/>
        <w:ind w:left="567" w:firstLine="284"/>
        <w:jc w:val="both"/>
      </w:pPr>
      <w:r w:rsidRPr="00BF4EDE">
        <w:t>kiekvieną reikiamą stebėjimų kompleksą privalo sudaryti ne mažiau kaip ketvertas kiekvieno siurblio darbinių parametrų. Šie darbiniai parametrai yra:</w:t>
      </w:r>
    </w:p>
    <w:p w:rsidR="0062505F" w:rsidRPr="00BF4EDE" w:rsidRDefault="0062505F" w:rsidP="00A15FDE">
      <w:pPr>
        <w:numPr>
          <w:ilvl w:val="1"/>
          <w:numId w:val="15"/>
        </w:numPr>
        <w:suppressAutoHyphens/>
        <w:spacing w:line="276" w:lineRule="auto"/>
        <w:ind w:left="567" w:firstLine="284"/>
        <w:jc w:val="both"/>
      </w:pPr>
      <w:r w:rsidRPr="00BF4EDE">
        <w:t>•</w:t>
      </w:r>
      <w:r w:rsidRPr="00BF4EDE">
        <w:tab/>
        <w:t>nominali galia;</w:t>
      </w:r>
    </w:p>
    <w:p w:rsidR="0062505F" w:rsidRPr="00BF4EDE" w:rsidRDefault="0062505F" w:rsidP="00A15FDE">
      <w:pPr>
        <w:numPr>
          <w:ilvl w:val="1"/>
          <w:numId w:val="15"/>
        </w:numPr>
        <w:suppressAutoHyphens/>
        <w:spacing w:line="276" w:lineRule="auto"/>
        <w:ind w:left="567" w:firstLine="284"/>
        <w:jc w:val="both"/>
      </w:pPr>
      <w:r w:rsidRPr="00BF4EDE">
        <w:t>•</w:t>
      </w:r>
      <w:r w:rsidRPr="00BF4EDE">
        <w:tab/>
        <w:t>didžiausia leistina apkrovimo galia;</w:t>
      </w:r>
    </w:p>
    <w:p w:rsidR="0062505F" w:rsidRPr="00BF4EDE" w:rsidRDefault="0062505F" w:rsidP="00A15FDE">
      <w:pPr>
        <w:numPr>
          <w:ilvl w:val="1"/>
          <w:numId w:val="15"/>
        </w:numPr>
        <w:suppressAutoHyphens/>
        <w:spacing w:line="276" w:lineRule="auto"/>
        <w:ind w:left="567" w:firstLine="284"/>
        <w:jc w:val="both"/>
      </w:pPr>
      <w:r w:rsidRPr="00BF4EDE">
        <w:t>•</w:t>
      </w:r>
      <w:r w:rsidRPr="00BF4EDE">
        <w:tab/>
        <w:t>mažiausia leistina apkrovimo galia;</w:t>
      </w:r>
    </w:p>
    <w:p w:rsidR="0062505F" w:rsidRPr="00BF4EDE" w:rsidRDefault="0062505F" w:rsidP="00A15FDE">
      <w:pPr>
        <w:numPr>
          <w:ilvl w:val="1"/>
          <w:numId w:val="15"/>
        </w:numPr>
        <w:suppressAutoHyphens/>
        <w:spacing w:line="276" w:lineRule="auto"/>
        <w:ind w:left="567" w:firstLine="284"/>
        <w:jc w:val="both"/>
      </w:pPr>
      <w:r w:rsidRPr="00BF4EDE">
        <w:t>•</w:t>
      </w:r>
      <w:r w:rsidRPr="00BF4EDE">
        <w:tab/>
        <w:t>nulinė galia.</w:t>
      </w:r>
    </w:p>
    <w:p w:rsidR="0062505F" w:rsidRPr="00BF4EDE" w:rsidRDefault="0062505F" w:rsidP="00A15FDE">
      <w:pPr>
        <w:numPr>
          <w:ilvl w:val="1"/>
          <w:numId w:val="15"/>
        </w:numPr>
        <w:suppressAutoHyphens/>
        <w:spacing w:line="276" w:lineRule="auto"/>
        <w:ind w:left="567" w:firstLine="284"/>
        <w:jc w:val="both"/>
      </w:pPr>
      <w:r w:rsidRPr="00BF4EDE">
        <w:t>jeigu siurblys turi veikti esant darbinės charakteristikos taškui, kada galimas skysčio stulpo aukštis ties įsiurbimo atvamzdžiu (NPSH) yra mažiau negu 3 m vandens stulpo didesnis negu reikiamas NPSH, tokiu atveju NPSH kreivė patikrinama keliuose papildomuose darbinės charakteristikos taškuose.</w:t>
      </w:r>
    </w:p>
    <w:p w:rsidR="0062505F" w:rsidRPr="00BF4EDE" w:rsidRDefault="0062505F" w:rsidP="007C00DE">
      <w:pPr>
        <w:pStyle w:val="ListParagr2"/>
        <w:numPr>
          <w:ilvl w:val="0"/>
          <w:numId w:val="0"/>
        </w:numPr>
        <w:spacing w:after="0"/>
        <w:ind w:firstLine="426"/>
        <w:rPr>
          <w:color w:val="auto"/>
          <w:sz w:val="24"/>
          <w:szCs w:val="24"/>
        </w:rPr>
      </w:pPr>
    </w:p>
    <w:p w:rsidR="0062505F" w:rsidRPr="00BF4EDE" w:rsidRDefault="0062505F" w:rsidP="00A15FDE">
      <w:pPr>
        <w:pStyle w:val="ListParagr2"/>
        <w:numPr>
          <w:ilvl w:val="0"/>
          <w:numId w:val="0"/>
        </w:numPr>
        <w:spacing w:after="0"/>
        <w:rPr>
          <w:color w:val="auto"/>
          <w:sz w:val="24"/>
          <w:szCs w:val="24"/>
        </w:rPr>
      </w:pPr>
      <w:r w:rsidRPr="00BF4EDE">
        <w:rPr>
          <w:color w:val="auto"/>
          <w:sz w:val="24"/>
          <w:szCs w:val="24"/>
        </w:rPr>
        <w:lastRenderedPageBreak/>
        <w:t>Po to, kai visi montavimo darbai yra užbaigti turi būti atliekamas pilnas paleidimo derinimo darbas. Jo trukmė turi būti pakankama, kad įsitikinti jog sumontuota įranga ir pastatyti įrenginiai funkcionuoja patenkinamai.</w:t>
      </w:r>
    </w:p>
    <w:p w:rsidR="0062505F" w:rsidRPr="00BF4EDE" w:rsidRDefault="0062505F" w:rsidP="007C00DE">
      <w:pPr>
        <w:spacing w:line="276" w:lineRule="auto"/>
        <w:jc w:val="both"/>
      </w:pPr>
      <w:r w:rsidRPr="00BF4EDE">
        <w:t xml:space="preserve">Mechaninio bandymo tikslas yra nustatyti ar veikia visa įranga, ar veikia visos įrangos sudedamos dalys, ar veikia valdymo sistema ir kontrolės prietaisai, o taip pat ar suveikia apsaugos sistema. </w:t>
      </w:r>
    </w:p>
    <w:p w:rsidR="0062505F" w:rsidRPr="00BF4EDE" w:rsidRDefault="0062505F" w:rsidP="007C00DE">
      <w:pPr>
        <w:spacing w:line="276" w:lineRule="auto"/>
        <w:jc w:val="both"/>
      </w:pPr>
      <w:r w:rsidRPr="00BF4EDE">
        <w:t xml:space="preserve">Visa pagrindinė ir pagalbinė įranga, o taip pat valdymo pultai ir paskirstymo spintos turi būti išbandomos pilnu darbiniu apkrovimu. Siurbliai turi būti išbandomi pagal ISO 3555 standarto reikalavimus arba atitinkančių galiojančių standartų reikalavimus. Siurbliai turi būti paleidžiami (taip pat turi būti bandomi orapūtės, kompresoriai ir pan.) ir turi būti matuojamas slėgis tiek siurbimo tiek ir slėgimo pusėje. Išbandant siurblius turi būti parenkami bent keturi taškai iš siurblio darbo kreivės. </w:t>
      </w:r>
    </w:p>
    <w:p w:rsidR="0062505F" w:rsidRPr="00BF4EDE" w:rsidRDefault="0062505F" w:rsidP="00A15FDE">
      <w:pPr>
        <w:pStyle w:val="ListParagr2"/>
        <w:numPr>
          <w:ilvl w:val="0"/>
          <w:numId w:val="0"/>
        </w:numPr>
        <w:spacing w:after="0"/>
        <w:rPr>
          <w:color w:val="auto"/>
          <w:sz w:val="24"/>
          <w:szCs w:val="24"/>
        </w:rPr>
      </w:pPr>
      <w:r w:rsidRPr="00BF4EDE">
        <w:rPr>
          <w:color w:val="auto"/>
          <w:sz w:val="24"/>
          <w:szCs w:val="24"/>
        </w:rPr>
        <w:t xml:space="preserve">Rekomenduojama siurblius bandyti prie: </w:t>
      </w:r>
    </w:p>
    <w:p w:rsidR="0062505F" w:rsidRPr="00BF4EDE" w:rsidRDefault="0062505F" w:rsidP="00A15FDE">
      <w:pPr>
        <w:numPr>
          <w:ilvl w:val="1"/>
          <w:numId w:val="15"/>
        </w:numPr>
        <w:suppressAutoHyphens/>
        <w:spacing w:line="276" w:lineRule="auto"/>
        <w:ind w:left="567" w:firstLine="284"/>
        <w:jc w:val="both"/>
      </w:pPr>
      <w:r w:rsidRPr="00BF4EDE">
        <w:t xml:space="preserve">nominalaus našumo; </w:t>
      </w:r>
    </w:p>
    <w:p w:rsidR="0062505F" w:rsidRPr="00BF4EDE" w:rsidRDefault="0062505F" w:rsidP="00A15FDE">
      <w:pPr>
        <w:numPr>
          <w:ilvl w:val="1"/>
          <w:numId w:val="15"/>
        </w:numPr>
        <w:suppressAutoHyphens/>
        <w:spacing w:line="276" w:lineRule="auto"/>
        <w:ind w:left="567" w:firstLine="284"/>
        <w:jc w:val="both"/>
      </w:pPr>
      <w:r w:rsidRPr="00BF4EDE">
        <w:t xml:space="preserve">maksimalaus leistino apkrovimo; </w:t>
      </w:r>
    </w:p>
    <w:p w:rsidR="0062505F" w:rsidRPr="00BF4EDE" w:rsidRDefault="0062505F" w:rsidP="00A15FDE">
      <w:pPr>
        <w:numPr>
          <w:ilvl w:val="1"/>
          <w:numId w:val="15"/>
        </w:numPr>
        <w:suppressAutoHyphens/>
        <w:spacing w:line="276" w:lineRule="auto"/>
        <w:ind w:left="567" w:firstLine="284"/>
        <w:jc w:val="both"/>
      </w:pPr>
      <w:r w:rsidRPr="00BF4EDE">
        <w:t xml:space="preserve">minimalaus leistino apkrovimo; </w:t>
      </w:r>
    </w:p>
    <w:p w:rsidR="0062505F" w:rsidRPr="00BF4EDE" w:rsidRDefault="0062505F" w:rsidP="00A15FDE">
      <w:pPr>
        <w:numPr>
          <w:ilvl w:val="1"/>
          <w:numId w:val="15"/>
        </w:numPr>
        <w:suppressAutoHyphens/>
        <w:spacing w:line="276" w:lineRule="auto"/>
        <w:ind w:left="567" w:firstLine="284"/>
        <w:jc w:val="both"/>
      </w:pPr>
      <w:r w:rsidRPr="00BF4EDE">
        <w:t xml:space="preserve">tuščios eigos. </w:t>
      </w:r>
    </w:p>
    <w:p w:rsidR="0062505F" w:rsidRPr="00BF4EDE" w:rsidRDefault="0062505F" w:rsidP="00A15FDE">
      <w:pPr>
        <w:pStyle w:val="ListParagr2"/>
        <w:numPr>
          <w:ilvl w:val="0"/>
          <w:numId w:val="0"/>
        </w:numPr>
        <w:spacing w:after="0"/>
        <w:rPr>
          <w:color w:val="auto"/>
          <w:sz w:val="24"/>
          <w:szCs w:val="24"/>
        </w:rPr>
      </w:pPr>
      <w:r w:rsidRPr="00BF4EDE">
        <w:rPr>
          <w:color w:val="auto"/>
          <w:sz w:val="24"/>
          <w:szCs w:val="24"/>
        </w:rPr>
        <w:t>Taip pat turi būti bandomas išvystomas siurblinės slėgis, jei gautas slėgis yra mažesnis už specifikacijoje nurodyta išvystomą slėgį + 3,0 m. Taip pat gali prireikti papildomų bandymų, jei reikia patvirtinti veiksnumą.</w:t>
      </w:r>
    </w:p>
    <w:p w:rsidR="00A0719A" w:rsidRPr="00BF4EDE" w:rsidRDefault="00A0719A" w:rsidP="007C00DE">
      <w:pPr>
        <w:spacing w:line="276" w:lineRule="auto"/>
        <w:jc w:val="both"/>
        <w:rPr>
          <w:b/>
          <w:bCs/>
        </w:rPr>
      </w:pPr>
    </w:p>
    <w:p w:rsidR="0062505F" w:rsidRPr="00BF4EDE" w:rsidRDefault="0062505F" w:rsidP="007C00DE">
      <w:pPr>
        <w:spacing w:line="276" w:lineRule="auto"/>
        <w:jc w:val="both"/>
        <w:rPr>
          <w:b/>
          <w:bCs/>
        </w:rPr>
      </w:pPr>
      <w:r w:rsidRPr="00BF4EDE">
        <w:rPr>
          <w:b/>
          <w:bCs/>
        </w:rPr>
        <w:t>Įrangos ir vamzdynų dezinfekcija</w:t>
      </w:r>
    </w:p>
    <w:p w:rsidR="0062505F" w:rsidRPr="00BF4EDE" w:rsidRDefault="0062505F" w:rsidP="007C00DE">
      <w:pPr>
        <w:spacing w:line="276" w:lineRule="auto"/>
        <w:jc w:val="both"/>
      </w:pPr>
      <w:r w:rsidRPr="00BF4EDE">
        <w:t xml:space="preserve">Visi naujai įrengiami technologinio vandentiekio vamzdynai, rezervuarai ir kiti įrenginiai turi būti išplauti, išdezinfekuoti ir išbandyti </w:t>
      </w:r>
      <w:proofErr w:type="spellStart"/>
      <w:r w:rsidRPr="00BF4EDE">
        <w:t>hidrauliškai</w:t>
      </w:r>
      <w:proofErr w:type="spellEnd"/>
      <w:r w:rsidRPr="00BF4EDE">
        <w:t>.</w:t>
      </w:r>
    </w:p>
    <w:p w:rsidR="0062505F" w:rsidRPr="00BF4EDE" w:rsidRDefault="0062505F" w:rsidP="007C00DE">
      <w:pPr>
        <w:spacing w:line="276" w:lineRule="auto"/>
        <w:jc w:val="both"/>
      </w:pPr>
      <w:r w:rsidRPr="00BF4EDE">
        <w:t xml:space="preserve">Pagal galiojančias normas vamzdynus, technologinius įrenginius reikia dezinfekuoti natrio </w:t>
      </w:r>
      <w:proofErr w:type="spellStart"/>
      <w:r w:rsidRPr="00BF4EDE">
        <w:t>hipochloritu</w:t>
      </w:r>
      <w:proofErr w:type="spellEnd"/>
      <w:r w:rsidRPr="00BF4EDE">
        <w:t xml:space="preserve"> ir geriamojo vandens tirpalu. Dezinfekuojamo tirpalo koncentracija parenkama atsižvelgiant į dezinfekuojamo vamzdyno ilgį, diametrą, įrenginio tūrį, naudojamo natrio </w:t>
      </w:r>
      <w:proofErr w:type="spellStart"/>
      <w:r w:rsidRPr="00BF4EDE">
        <w:t>hipochlorito</w:t>
      </w:r>
      <w:proofErr w:type="spellEnd"/>
      <w:r w:rsidRPr="00BF4EDE">
        <w:t xml:space="preserve"> išlaikymo terminą, numatomą dezinfekavimo laiką. </w:t>
      </w:r>
    </w:p>
    <w:p w:rsidR="0062505F" w:rsidRPr="00BF4EDE" w:rsidRDefault="0062505F" w:rsidP="007C00DE">
      <w:pPr>
        <w:spacing w:line="276" w:lineRule="auto"/>
        <w:jc w:val="both"/>
      </w:pPr>
      <w:r w:rsidRPr="00BF4EDE">
        <w:t>Pasibaigus numatytam vamzdyno ar įrenginių dezinfekavimo laikotarpiui, vamzdynas ir įrenginiai plaunami tol, kol likutinė chloro koncentracija vandenyje nebus didesnė už leistiną.</w:t>
      </w:r>
    </w:p>
    <w:p w:rsidR="0062505F" w:rsidRPr="00BF4EDE" w:rsidRDefault="0062505F" w:rsidP="007C00DE">
      <w:pPr>
        <w:spacing w:line="276" w:lineRule="auto"/>
        <w:jc w:val="both"/>
      </w:pPr>
      <w:r w:rsidRPr="00BF4EDE">
        <w:t xml:space="preserve">Atlikus plovimą visa sistema užpildoma geriamuoju vandeniu. Iš pripildyto vamzdyno tam tikrose vietose, nustatytose atitinkamais higienos reglamentais, ir tam tikru laiku, imami vandens mėginiai ir tikrinama ar vanduo atitinka mikrobiologinius reikalavimus. Jei tyrimo rezultatai patenkinami, vamzdynas ar įrenginys nedelsiant pradedamas eksploatuoti (siekiant išvengti pakartotino užterštumo). Jei tyrimo rezultatai nepatenkinami, dezinfekavimo procedūra kartojama tol, kol vanduo vamzdyne ir visoje sistemoje taps </w:t>
      </w:r>
      <w:proofErr w:type="spellStart"/>
      <w:r w:rsidRPr="00BF4EDE">
        <w:t>mikrobiologiškai</w:t>
      </w:r>
      <w:proofErr w:type="spellEnd"/>
      <w:r w:rsidRPr="00BF4EDE">
        <w:t xml:space="preserve"> švarus.</w:t>
      </w:r>
    </w:p>
    <w:p w:rsidR="00A0719A" w:rsidRPr="00BF4EDE" w:rsidRDefault="00A0719A" w:rsidP="007C00DE">
      <w:pPr>
        <w:spacing w:line="276" w:lineRule="auto"/>
        <w:jc w:val="both"/>
        <w:rPr>
          <w:b/>
          <w:bCs/>
        </w:rPr>
      </w:pPr>
    </w:p>
    <w:p w:rsidR="0062505F" w:rsidRPr="00BF4EDE" w:rsidRDefault="0062505F" w:rsidP="007C00DE">
      <w:pPr>
        <w:spacing w:line="276" w:lineRule="auto"/>
        <w:jc w:val="both"/>
        <w:rPr>
          <w:b/>
          <w:bCs/>
        </w:rPr>
      </w:pPr>
      <w:r w:rsidRPr="00BF4EDE">
        <w:rPr>
          <w:b/>
          <w:bCs/>
        </w:rPr>
        <w:t>Paleidimo-derinimo darbai</w:t>
      </w:r>
    </w:p>
    <w:p w:rsidR="0062505F" w:rsidRPr="00BF4EDE" w:rsidRDefault="0062505F" w:rsidP="007C00DE">
      <w:pPr>
        <w:spacing w:line="276" w:lineRule="auto"/>
        <w:jc w:val="both"/>
      </w:pPr>
      <w:r w:rsidRPr="00BF4EDE">
        <w:t>Kai bandymai bus atlikti patenkinamu rezultatu,  turi prasidėti natūralaus požeminio vandens ir vandens gerinimo įrenginių paleidimo-derinimo darbai ir vandens gerinimo proceso esminiai reikalavimai turi pasiekti projektinius parametrus - vandens tinkamumas gerti - nustatomas pagal Lietuvos higienos normą HN 24:2023. Pagrindiniam natūralaus požeminio vandens gerinimo procesui, ši įrangos paleidimo ir derinimo etapo pradžia turi būti užfiksuojama kai:</w:t>
      </w:r>
    </w:p>
    <w:p w:rsidR="0062505F" w:rsidRPr="00BF4EDE" w:rsidRDefault="0062505F" w:rsidP="00A15FDE">
      <w:pPr>
        <w:numPr>
          <w:ilvl w:val="1"/>
          <w:numId w:val="15"/>
        </w:numPr>
        <w:suppressAutoHyphens/>
        <w:spacing w:line="276" w:lineRule="auto"/>
        <w:ind w:left="567" w:firstLine="284"/>
        <w:jc w:val="both"/>
      </w:pPr>
      <w:r w:rsidRPr="00BF4EDE">
        <w:t>tiekiamo natūralaus požeminio vandens ir po koštuvų ištekančio paruošto vandens  atitiks mikrobiologinių ir bakteriologinių tyrimų reikalavimus, kuriuos reglamentuoja Lietuvos higienos norma;</w:t>
      </w:r>
    </w:p>
    <w:p w:rsidR="0062505F" w:rsidRPr="00BF4EDE" w:rsidRDefault="0062505F" w:rsidP="00A15FDE">
      <w:pPr>
        <w:numPr>
          <w:ilvl w:val="1"/>
          <w:numId w:val="15"/>
        </w:numPr>
        <w:suppressAutoHyphens/>
        <w:spacing w:line="276" w:lineRule="auto"/>
        <w:ind w:left="567" w:firstLine="284"/>
        <w:jc w:val="both"/>
      </w:pPr>
      <w:r w:rsidRPr="00BF4EDE">
        <w:lastRenderedPageBreak/>
        <w:t xml:space="preserve">prie tinkamos aeracijos prasidės geležies šalinimas, gilesniame sluoksnyje prasidės amonio šalinimas, pradės vystytis </w:t>
      </w:r>
      <w:proofErr w:type="spellStart"/>
      <w:r w:rsidRPr="00BF4EDE">
        <w:t>mikrobiota</w:t>
      </w:r>
      <w:proofErr w:type="spellEnd"/>
      <w:r w:rsidRPr="00BF4EDE">
        <w:t xml:space="preserve"> mangano šalinimui,</w:t>
      </w:r>
    </w:p>
    <w:p w:rsidR="0062505F" w:rsidRPr="00BF4EDE" w:rsidRDefault="0062505F" w:rsidP="00A15FDE">
      <w:pPr>
        <w:numPr>
          <w:ilvl w:val="1"/>
          <w:numId w:val="15"/>
        </w:numPr>
        <w:suppressAutoHyphens/>
        <w:spacing w:line="276" w:lineRule="auto"/>
        <w:ind w:left="567" w:firstLine="284"/>
        <w:jc w:val="both"/>
      </w:pPr>
      <w:r w:rsidRPr="00BF4EDE">
        <w:t>pasiekta stabili įrenginių veikimo būsena.</w:t>
      </w:r>
    </w:p>
    <w:p w:rsidR="0062505F" w:rsidRPr="00BF4EDE" w:rsidRDefault="0062505F" w:rsidP="007C00DE">
      <w:pPr>
        <w:spacing w:line="276" w:lineRule="auto"/>
        <w:jc w:val="both"/>
      </w:pPr>
      <w:r w:rsidRPr="00BF4EDE">
        <w:t>Toliau numatytas stabilaus veikimo periodas, kurio metu turės būt išlaikyti paruošto (išvalyto) vandens kokybės parametrai ir atlikti visi likę baigiamieji bandymai.</w:t>
      </w:r>
    </w:p>
    <w:p w:rsidR="0062505F" w:rsidRPr="00BF4EDE" w:rsidRDefault="0062505F" w:rsidP="007C00DE">
      <w:pPr>
        <w:spacing w:line="276" w:lineRule="auto"/>
        <w:jc w:val="both"/>
      </w:pPr>
      <w:r w:rsidRPr="00BF4EDE">
        <w:t xml:space="preserve">Toliau turi būti vykdomi  bandymai po užbaigimo tam, kad galima būtų įvertinti įrengimų veikimą, lyginant su numatytais (garantuotais) paruošto vandens kokybės parametrais bei turi būti apskaičiuotos įrengimų sąnaudos ir eksploatacijos kaštai. </w:t>
      </w:r>
    </w:p>
    <w:p w:rsidR="0062505F" w:rsidRPr="00BF4EDE" w:rsidRDefault="0062505F" w:rsidP="007C00DE">
      <w:pPr>
        <w:spacing w:line="276" w:lineRule="auto"/>
        <w:jc w:val="both"/>
      </w:pPr>
      <w:r w:rsidRPr="00BF4EDE">
        <w:t xml:space="preserve">Įrengimų darbinė apkrova turi būti tolygiai didinama, kol bus pasiektos normalios veikimo sąlygos ir kuomet įrenginiai bus visiškai paruošti pastoviam darbui, prasidės nenutrūkstamo, patikimo ir stabilaus vandens gerinimo įrenginių darbo stebėjimas. </w:t>
      </w:r>
    </w:p>
    <w:p w:rsidR="0062505F" w:rsidRPr="00BF4EDE" w:rsidRDefault="0062505F" w:rsidP="007C00DE">
      <w:pPr>
        <w:spacing w:line="276" w:lineRule="auto"/>
        <w:jc w:val="both"/>
      </w:pPr>
      <w:r w:rsidRPr="00BF4EDE">
        <w:t>Baigiamieji bandymai apima:</w:t>
      </w:r>
    </w:p>
    <w:p w:rsidR="0062505F" w:rsidRPr="00BF4EDE" w:rsidRDefault="0062505F" w:rsidP="00A15FDE">
      <w:pPr>
        <w:numPr>
          <w:ilvl w:val="1"/>
          <w:numId w:val="15"/>
        </w:numPr>
        <w:suppressAutoHyphens/>
        <w:spacing w:line="276" w:lineRule="auto"/>
        <w:ind w:left="567" w:firstLine="284"/>
        <w:jc w:val="both"/>
      </w:pPr>
      <w:r w:rsidRPr="00BF4EDE">
        <w:t>hidraulinis pajėgumas;</w:t>
      </w:r>
    </w:p>
    <w:p w:rsidR="0062505F" w:rsidRPr="00BF4EDE" w:rsidRDefault="0062505F" w:rsidP="00A15FDE">
      <w:pPr>
        <w:numPr>
          <w:ilvl w:val="1"/>
          <w:numId w:val="15"/>
        </w:numPr>
        <w:suppressAutoHyphens/>
        <w:spacing w:line="276" w:lineRule="auto"/>
        <w:ind w:left="567" w:firstLine="284"/>
        <w:jc w:val="both"/>
      </w:pPr>
      <w:r w:rsidRPr="00BF4EDE">
        <w:t>paruošto (po vandens gerinimo įrenginių) vandens kokybė;</w:t>
      </w:r>
    </w:p>
    <w:p w:rsidR="0062505F" w:rsidRPr="00BF4EDE" w:rsidRDefault="0062505F" w:rsidP="00A15FDE">
      <w:pPr>
        <w:numPr>
          <w:ilvl w:val="1"/>
          <w:numId w:val="15"/>
        </w:numPr>
        <w:suppressAutoHyphens/>
        <w:spacing w:line="276" w:lineRule="auto"/>
        <w:ind w:left="567" w:firstLine="284"/>
        <w:jc w:val="both"/>
      </w:pPr>
      <w:r w:rsidRPr="00BF4EDE">
        <w:t>į vandens-oro maišytuvą tiekiamo aeracijai skirto deguonies perdavimas.</w:t>
      </w:r>
    </w:p>
    <w:p w:rsidR="0062505F" w:rsidRPr="00BF4EDE" w:rsidRDefault="0062505F" w:rsidP="007C00DE">
      <w:pPr>
        <w:spacing w:line="276" w:lineRule="auto"/>
        <w:jc w:val="both"/>
      </w:pPr>
      <w:r w:rsidRPr="00BF4EDE">
        <w:t>Vandens gerinimo įrenginių išbandymo procedūra turi būti atliekama taip, kad pademonstruotų, jog paruošto vandens standartai pasiekiami, vandens gerinimo įrenginiams dirbant pilna apkrova pagal visus parametrus.</w:t>
      </w:r>
    </w:p>
    <w:p w:rsidR="0062505F" w:rsidRPr="00BF4EDE" w:rsidRDefault="0062505F" w:rsidP="00A15FDE">
      <w:pPr>
        <w:numPr>
          <w:ilvl w:val="1"/>
          <w:numId w:val="15"/>
        </w:numPr>
        <w:suppressAutoHyphens/>
        <w:spacing w:line="276" w:lineRule="auto"/>
        <w:ind w:left="567" w:firstLine="284"/>
        <w:jc w:val="both"/>
      </w:pPr>
      <w:r w:rsidRPr="00BF4EDE">
        <w:t>natūralaus požeminio vandens (gręžinių) ir paruošto (po vandens gerinimo įrenginių) tiekiamo vartotojams vandens debitas turi būti matuojamas ir registruojamas be perstojo. Taip pat matuojamas plovimo vandens debitas koštuvų plovimo metu;</w:t>
      </w:r>
    </w:p>
    <w:p w:rsidR="0062505F" w:rsidRPr="00BF4EDE" w:rsidRDefault="0062505F" w:rsidP="00A15FDE">
      <w:pPr>
        <w:numPr>
          <w:ilvl w:val="1"/>
          <w:numId w:val="15"/>
        </w:numPr>
        <w:suppressAutoHyphens/>
        <w:spacing w:line="276" w:lineRule="auto"/>
        <w:ind w:left="567" w:firstLine="284"/>
        <w:jc w:val="both"/>
      </w:pPr>
      <w:r w:rsidRPr="00BF4EDE">
        <w:t>vandens ruošimas vertinamas turint cheminius tyrimų rezultatus, esant projektinei medžiagų koncentracijai. Ši koncentracija matuojama iš gręžinių išgaunamajame natūraliame požeminiame vandenyje ir paruošto (po vandens gerinimo įrenginių) vandens kokybė. Laboratorine analizes turi atlikti nepriklausoma sertifikuota laboratorija;</w:t>
      </w:r>
    </w:p>
    <w:p w:rsidR="0062505F" w:rsidRPr="00BF4EDE" w:rsidRDefault="0062505F" w:rsidP="00A15FDE">
      <w:pPr>
        <w:numPr>
          <w:ilvl w:val="1"/>
          <w:numId w:val="15"/>
        </w:numPr>
        <w:suppressAutoHyphens/>
        <w:spacing w:line="276" w:lineRule="auto"/>
        <w:ind w:left="567" w:firstLine="284"/>
        <w:jc w:val="both"/>
      </w:pPr>
      <w:r w:rsidRPr="00BF4EDE">
        <w:t>koštuvų plovimo metu turi būti nuolatos matuojamas ir registruojamas plovimo vandens (paplavų) debitas;</w:t>
      </w:r>
    </w:p>
    <w:p w:rsidR="0062505F" w:rsidRPr="00BF4EDE" w:rsidRDefault="0062505F" w:rsidP="00A15FDE">
      <w:pPr>
        <w:numPr>
          <w:ilvl w:val="1"/>
          <w:numId w:val="15"/>
        </w:numPr>
        <w:suppressAutoHyphens/>
        <w:spacing w:line="276" w:lineRule="auto"/>
        <w:ind w:left="567" w:firstLine="284"/>
        <w:jc w:val="both"/>
      </w:pPr>
      <w:r w:rsidRPr="00BF4EDE">
        <w:t>triukšmo lygis prie vandens gerinimo įrenginių teritorijos ribos turi būti matuojamas du kartus vienerių metų bėgyje, triukšmo, kurį skleidžia visa triukšmą generuojanti įranga, lygis turi būti matuojamas du kartus vienerių metų bėgyje, 1 m atstumu nuo jos. Triukšmo lygį turi matuoti nepriklausoma sertifikuota institucija. Tai daroma dienos metu, normaliomis eksploatavimo darbo sąlygomis, atsitiktinai parenkant matavimų laiką.</w:t>
      </w:r>
    </w:p>
    <w:p w:rsidR="0062505F" w:rsidRPr="00BF4EDE" w:rsidRDefault="0062505F" w:rsidP="007C00DE">
      <w:pPr>
        <w:spacing w:line="276" w:lineRule="auto"/>
        <w:jc w:val="both"/>
      </w:pPr>
      <w:r w:rsidRPr="00BF4EDE">
        <w:t>Turi būti registruoti ir susumuoti per mėnesį sunaudota energija ir geriamojo vandens kiekis. Iš gautų duomenų turi būti apskaičiuotas metinis vidutinis suvartojimas projektinės apkrovos sąlygomis.</w:t>
      </w:r>
    </w:p>
    <w:p w:rsidR="0062505F" w:rsidRPr="00BF4EDE" w:rsidRDefault="0062505F" w:rsidP="007C00DE">
      <w:pPr>
        <w:spacing w:line="276" w:lineRule="auto"/>
        <w:jc w:val="both"/>
      </w:pPr>
    </w:p>
    <w:p w:rsidR="0062505F" w:rsidRPr="00BF4EDE" w:rsidRDefault="0062505F" w:rsidP="00E2222D">
      <w:pPr>
        <w:pStyle w:val="Antrat2"/>
        <w:numPr>
          <w:ilvl w:val="2"/>
          <w:numId w:val="16"/>
        </w:numPr>
        <w:spacing w:before="0" w:after="0" w:line="276" w:lineRule="auto"/>
        <w:jc w:val="both"/>
        <w:rPr>
          <w:rFonts w:cs="Times New Roman"/>
          <w:sz w:val="24"/>
          <w:szCs w:val="24"/>
        </w:rPr>
      </w:pPr>
      <w:bookmarkStart w:id="50" w:name="_Toc159363677"/>
      <w:bookmarkStart w:id="51" w:name="_Toc212478993"/>
      <w:r w:rsidRPr="00BF4EDE">
        <w:rPr>
          <w:rFonts w:cs="Times New Roman"/>
          <w:sz w:val="24"/>
          <w:szCs w:val="24"/>
        </w:rPr>
        <w:t>Reikalavimai vandens gerinimo įrenginių eksploatacijai ir priežiūrai</w:t>
      </w:r>
      <w:bookmarkEnd w:id="50"/>
      <w:bookmarkEnd w:id="51"/>
    </w:p>
    <w:p w:rsidR="0062505F" w:rsidRPr="00BF4EDE" w:rsidRDefault="0062505F" w:rsidP="007C00DE">
      <w:pPr>
        <w:spacing w:line="276" w:lineRule="auto"/>
        <w:jc w:val="both"/>
      </w:pPr>
      <w:r w:rsidRPr="00BF4EDE">
        <w:t>Natūralaus požeminio vandens (gręžinių) ir paruošto (tiekiamo vartotojams) vandens ėminiai imami pagal galiojančius reikalavimus, pagal ėminių ėmimo programą. Vandens laboratorinės analizės turi būti atliekamos sertifikuotos laboratorijos</w:t>
      </w:r>
    </w:p>
    <w:p w:rsidR="0062505F" w:rsidRPr="00BF4EDE" w:rsidRDefault="0062505F" w:rsidP="007C00DE">
      <w:pPr>
        <w:spacing w:line="276" w:lineRule="auto"/>
        <w:jc w:val="both"/>
      </w:pPr>
      <w:r w:rsidRPr="00BF4EDE">
        <w:t>Vandens gerinimo įrenginiai eksploatuojami ir prižiūrimi remiantis parengtomis Eksploatacijos ir priežiūros instrukcijomis.</w:t>
      </w:r>
    </w:p>
    <w:p w:rsidR="0062505F" w:rsidRPr="00BF4EDE" w:rsidRDefault="0062505F" w:rsidP="007C00DE">
      <w:pPr>
        <w:spacing w:line="276" w:lineRule="auto"/>
        <w:jc w:val="both"/>
      </w:pPr>
      <w:r w:rsidRPr="00BF4EDE">
        <w:t>Eksploatavimo ir priežiūros instrukcijose turi būti pateiktas kiekvieno įrenginio ir jo dalies aprašymas, atsižvelgiant į situaciją, galingumą ir pajėgumą. Jose turi būti išsamiai aprašytos standartinės eksploatavimo procedūros:</w:t>
      </w:r>
    </w:p>
    <w:p w:rsidR="0062505F" w:rsidRPr="00BF4EDE" w:rsidRDefault="0062505F" w:rsidP="00A15FDE">
      <w:pPr>
        <w:numPr>
          <w:ilvl w:val="1"/>
          <w:numId w:val="15"/>
        </w:numPr>
        <w:suppressAutoHyphens/>
        <w:spacing w:line="276" w:lineRule="auto"/>
        <w:ind w:left="567" w:firstLine="284"/>
        <w:jc w:val="both"/>
      </w:pPr>
      <w:r w:rsidRPr="00BF4EDE">
        <w:lastRenderedPageBreak/>
        <w:t>natūralaus požeminio (gręžinių) vandens tiekimas ir vandens ruošimas;</w:t>
      </w:r>
    </w:p>
    <w:p w:rsidR="0062505F" w:rsidRPr="00BF4EDE" w:rsidRDefault="0062505F" w:rsidP="00A15FDE">
      <w:pPr>
        <w:numPr>
          <w:ilvl w:val="1"/>
          <w:numId w:val="15"/>
        </w:numPr>
        <w:suppressAutoHyphens/>
        <w:spacing w:line="276" w:lineRule="auto"/>
        <w:ind w:left="567" w:firstLine="284"/>
        <w:jc w:val="both"/>
      </w:pPr>
      <w:r w:rsidRPr="00BF4EDE">
        <w:t>plovimo vandens apdorojimas, apskaita ir nuvedimas į požeminę siurblinę ir vietinius nuotekų tinklus;</w:t>
      </w:r>
    </w:p>
    <w:p w:rsidR="0062505F" w:rsidRPr="00BF4EDE" w:rsidRDefault="0062505F" w:rsidP="00A15FDE">
      <w:pPr>
        <w:numPr>
          <w:ilvl w:val="1"/>
          <w:numId w:val="15"/>
        </w:numPr>
        <w:suppressAutoHyphens/>
        <w:spacing w:line="276" w:lineRule="auto"/>
        <w:ind w:left="567" w:firstLine="284"/>
        <w:jc w:val="both"/>
      </w:pPr>
      <w:r w:rsidRPr="00BF4EDE">
        <w:t>nurodymai, ką daryti sutrikus atitinkamiems procesams ir įrenginių darbui;</w:t>
      </w:r>
    </w:p>
    <w:p w:rsidR="0062505F" w:rsidRPr="00BF4EDE" w:rsidRDefault="0062505F" w:rsidP="00A15FDE">
      <w:pPr>
        <w:numPr>
          <w:ilvl w:val="1"/>
          <w:numId w:val="15"/>
        </w:numPr>
        <w:suppressAutoHyphens/>
        <w:spacing w:line="276" w:lineRule="auto"/>
        <w:ind w:left="567" w:firstLine="284"/>
        <w:jc w:val="both"/>
      </w:pPr>
      <w:r w:rsidRPr="00BF4EDE">
        <w:t>įrengimų ir įrengimų grupių paskirtis;</w:t>
      </w:r>
    </w:p>
    <w:p w:rsidR="0062505F" w:rsidRPr="00BF4EDE" w:rsidRDefault="0062505F" w:rsidP="00A15FDE">
      <w:pPr>
        <w:numPr>
          <w:ilvl w:val="1"/>
          <w:numId w:val="15"/>
        </w:numPr>
        <w:suppressAutoHyphens/>
        <w:spacing w:line="276" w:lineRule="auto"/>
        <w:ind w:left="567" w:firstLine="284"/>
        <w:jc w:val="both"/>
      </w:pPr>
      <w:r w:rsidRPr="00BF4EDE">
        <w:t>SCADA ir kontrolės sistema (techninė ir programinė įranga);</w:t>
      </w:r>
    </w:p>
    <w:p w:rsidR="0062505F" w:rsidRPr="00BF4EDE" w:rsidRDefault="0062505F" w:rsidP="00A15FDE">
      <w:pPr>
        <w:numPr>
          <w:ilvl w:val="1"/>
          <w:numId w:val="15"/>
        </w:numPr>
        <w:suppressAutoHyphens/>
        <w:spacing w:line="276" w:lineRule="auto"/>
        <w:ind w:left="567" w:firstLine="284"/>
        <w:jc w:val="both"/>
      </w:pPr>
      <w:r w:rsidRPr="00BF4EDE">
        <w:t>planai avarijų atvejams;</w:t>
      </w:r>
    </w:p>
    <w:p w:rsidR="0062505F" w:rsidRPr="00BF4EDE" w:rsidRDefault="0062505F" w:rsidP="00A15FDE">
      <w:pPr>
        <w:numPr>
          <w:ilvl w:val="1"/>
          <w:numId w:val="15"/>
        </w:numPr>
        <w:suppressAutoHyphens/>
        <w:spacing w:line="276" w:lineRule="auto"/>
        <w:ind w:left="567" w:firstLine="284"/>
        <w:jc w:val="both"/>
      </w:pPr>
      <w:r w:rsidRPr="00BF4EDE">
        <w:t>priemonės, užtikrinančios saugumą kiekviename eksploatavimo ir priežiūros etape.</w:t>
      </w:r>
    </w:p>
    <w:p w:rsidR="0062505F" w:rsidRPr="00BF4EDE" w:rsidRDefault="0062505F" w:rsidP="007C00DE">
      <w:pPr>
        <w:spacing w:line="276" w:lineRule="auto"/>
        <w:jc w:val="both"/>
      </w:pPr>
      <w:r w:rsidRPr="00BF4EDE">
        <w:t xml:space="preserve">Įrenginių priežiūros strategiją ir eksploatavimo procedūras sudaro: </w:t>
      </w:r>
    </w:p>
    <w:p w:rsidR="0062505F" w:rsidRPr="00BF4EDE" w:rsidRDefault="0062505F" w:rsidP="00A15FDE">
      <w:pPr>
        <w:numPr>
          <w:ilvl w:val="1"/>
          <w:numId w:val="15"/>
        </w:numPr>
        <w:suppressAutoHyphens/>
        <w:spacing w:line="276" w:lineRule="auto"/>
        <w:ind w:left="567" w:firstLine="284"/>
        <w:jc w:val="both"/>
      </w:pPr>
      <w:r w:rsidRPr="00BF4EDE">
        <w:t xml:space="preserve">išsamūs kalendoriniai grafikai, numatantys visus eksploatavimui keliamus reikalavimus, atnaujinimo ir pakeitimo datas, aprūpinimą atsarginėmis detalėmis ir inventorizacijas, apimantys visus statinius, konstrukcijas, infrastruktūrą, landšaftą, atviras zonas, vamzdynus, apšvietimą, aptvarus; </w:t>
      </w:r>
    </w:p>
    <w:p w:rsidR="0062505F" w:rsidRPr="00BF4EDE" w:rsidRDefault="0062505F" w:rsidP="00A15FDE">
      <w:pPr>
        <w:numPr>
          <w:ilvl w:val="1"/>
          <w:numId w:val="15"/>
        </w:numPr>
        <w:suppressAutoHyphens/>
        <w:spacing w:line="276" w:lineRule="auto"/>
        <w:ind w:left="567" w:firstLine="284"/>
        <w:jc w:val="both"/>
      </w:pPr>
      <w:r w:rsidRPr="00BF4EDE">
        <w:t xml:space="preserve">išsamūs kalendoriniai grafikai, numatantys visus eksploatavimui keliamus reikalavimus, atnaujinimo ir pakeitimo datas, aprūpinimą atsarginėmis detalėmis ir inventorizacijas, apimantys visą įrangą, mechanizmus, detales, instrumentus, kompiuterius, programinę įrangą ir visas kitą Įrenginių turtą; </w:t>
      </w:r>
    </w:p>
    <w:p w:rsidR="0062505F" w:rsidRPr="00BF4EDE" w:rsidRDefault="0062505F" w:rsidP="00A15FDE">
      <w:pPr>
        <w:numPr>
          <w:ilvl w:val="1"/>
          <w:numId w:val="15"/>
        </w:numPr>
        <w:suppressAutoHyphens/>
        <w:spacing w:line="276" w:lineRule="auto"/>
        <w:ind w:left="567" w:firstLine="284"/>
        <w:jc w:val="both"/>
      </w:pPr>
      <w:r w:rsidRPr="00BF4EDE">
        <w:t xml:space="preserve">detalus visų suteikiamų garantijų registravimas, apimantis bet kurią arba visas Įrenginių dalis; </w:t>
      </w:r>
    </w:p>
    <w:p w:rsidR="0062505F" w:rsidRPr="00BF4EDE" w:rsidRDefault="0062505F" w:rsidP="00A15FDE">
      <w:pPr>
        <w:numPr>
          <w:ilvl w:val="1"/>
          <w:numId w:val="15"/>
        </w:numPr>
        <w:suppressAutoHyphens/>
        <w:spacing w:line="276" w:lineRule="auto"/>
        <w:ind w:left="567" w:firstLine="284"/>
        <w:jc w:val="both"/>
      </w:pPr>
      <w:r w:rsidRPr="00BF4EDE">
        <w:t xml:space="preserve">išsamus visų tiekėjų, įskaitant ir tuos, kurie teikia Įrenginiams paslaugas, registravimas; </w:t>
      </w:r>
    </w:p>
    <w:p w:rsidR="0062505F" w:rsidRPr="00BF4EDE" w:rsidRDefault="0062505F" w:rsidP="00A15FDE">
      <w:pPr>
        <w:numPr>
          <w:ilvl w:val="1"/>
          <w:numId w:val="15"/>
        </w:numPr>
        <w:suppressAutoHyphens/>
        <w:spacing w:line="276" w:lineRule="auto"/>
        <w:ind w:left="567" w:firstLine="284"/>
        <w:jc w:val="both"/>
      </w:pPr>
      <w:r w:rsidRPr="00BF4EDE">
        <w:t>visi kiti metodai, procedūros ir dokumentacija, kurie gali būti reikalingi, kad Įrenginiai dirbtų optimaliai ir efektyviai.</w:t>
      </w:r>
    </w:p>
    <w:p w:rsidR="0062505F" w:rsidRPr="00BF4EDE" w:rsidRDefault="0062505F" w:rsidP="007C00DE">
      <w:pPr>
        <w:spacing w:line="276" w:lineRule="auto"/>
        <w:jc w:val="both"/>
      </w:pPr>
      <w:r w:rsidRPr="00BF4EDE">
        <w:t xml:space="preserve">Įrenginių aptarnavimas turi būti atliekamas vadovaujantis aptarnavimo dokumentacija, kurią sudaro: </w:t>
      </w:r>
    </w:p>
    <w:p w:rsidR="0062505F" w:rsidRPr="00BF4EDE" w:rsidRDefault="0062505F" w:rsidP="00A15FDE">
      <w:pPr>
        <w:numPr>
          <w:ilvl w:val="1"/>
          <w:numId w:val="15"/>
        </w:numPr>
        <w:suppressAutoHyphens/>
        <w:spacing w:line="276" w:lineRule="auto"/>
        <w:ind w:left="567" w:firstLine="284"/>
        <w:jc w:val="both"/>
      </w:pPr>
      <w:r w:rsidRPr="00BF4EDE">
        <w:t xml:space="preserve">įrenginių išklotinės ir pjūvių brėžiniai; </w:t>
      </w:r>
    </w:p>
    <w:p w:rsidR="0062505F" w:rsidRPr="00BF4EDE" w:rsidRDefault="0062505F" w:rsidP="00A15FDE">
      <w:pPr>
        <w:numPr>
          <w:ilvl w:val="1"/>
          <w:numId w:val="15"/>
        </w:numPr>
        <w:suppressAutoHyphens/>
        <w:spacing w:line="276" w:lineRule="auto"/>
        <w:ind w:left="567" w:firstLine="284"/>
        <w:jc w:val="both"/>
      </w:pPr>
      <w:r w:rsidRPr="00BF4EDE">
        <w:t>nurodymai dėl tepimo (tepimo taškai, naudotini tepalai, nurodymai, kaip tepalus išpilti ir įpilti, reikalaujamas tepimo dažnumas ir pan.);</w:t>
      </w:r>
    </w:p>
    <w:p w:rsidR="0062505F" w:rsidRPr="00BF4EDE" w:rsidRDefault="0062505F" w:rsidP="00A15FDE">
      <w:pPr>
        <w:numPr>
          <w:ilvl w:val="1"/>
          <w:numId w:val="15"/>
        </w:numPr>
        <w:suppressAutoHyphens/>
        <w:spacing w:line="276" w:lineRule="auto"/>
        <w:ind w:left="567" w:firstLine="284"/>
        <w:jc w:val="both"/>
      </w:pPr>
      <w:r w:rsidRPr="00BF4EDE">
        <w:t xml:space="preserve">galimų sutrikimų sąrašas ir metodai jiems pašalinti; </w:t>
      </w:r>
    </w:p>
    <w:p w:rsidR="0062505F" w:rsidRPr="00BF4EDE" w:rsidRDefault="0062505F" w:rsidP="00A15FDE">
      <w:pPr>
        <w:numPr>
          <w:ilvl w:val="1"/>
          <w:numId w:val="15"/>
        </w:numPr>
        <w:suppressAutoHyphens/>
        <w:spacing w:line="276" w:lineRule="auto"/>
        <w:ind w:left="567" w:firstLine="284"/>
        <w:jc w:val="both"/>
      </w:pPr>
      <w:r w:rsidRPr="00BF4EDE">
        <w:t xml:space="preserve">be to turi būti pridėta gamintojo dokumentacija, kuri susijusi su priežiūra. </w:t>
      </w:r>
    </w:p>
    <w:p w:rsidR="0062505F" w:rsidRPr="00BF4EDE" w:rsidRDefault="0062505F" w:rsidP="007C00DE">
      <w:pPr>
        <w:spacing w:line="276" w:lineRule="auto"/>
        <w:jc w:val="both"/>
      </w:pPr>
      <w:r w:rsidRPr="00BF4EDE">
        <w:t>SCADA ir kontrolės sistema prižiūrima vadovaujantis instrukcijomis, kurias sudaro:</w:t>
      </w:r>
    </w:p>
    <w:p w:rsidR="0062505F" w:rsidRPr="00BF4EDE" w:rsidRDefault="0062505F" w:rsidP="00A15FDE">
      <w:pPr>
        <w:numPr>
          <w:ilvl w:val="1"/>
          <w:numId w:val="15"/>
        </w:numPr>
        <w:suppressAutoHyphens/>
        <w:spacing w:line="276" w:lineRule="auto"/>
        <w:ind w:left="567" w:firstLine="284"/>
        <w:jc w:val="both"/>
      </w:pPr>
      <w:r w:rsidRPr="00BF4EDE">
        <w:t xml:space="preserve">naudojimo instrukcijos, tiksli informacija apie sistemos įjungimą, išjungimą ir veiksmus, kurie turi būti atlikti iškilus pavojui; </w:t>
      </w:r>
    </w:p>
    <w:p w:rsidR="0062505F" w:rsidRPr="00BF4EDE" w:rsidRDefault="0062505F" w:rsidP="00A15FDE">
      <w:pPr>
        <w:numPr>
          <w:ilvl w:val="1"/>
          <w:numId w:val="15"/>
        </w:numPr>
        <w:suppressAutoHyphens/>
        <w:spacing w:line="276" w:lineRule="auto"/>
        <w:ind w:left="567" w:firstLine="284"/>
        <w:jc w:val="both"/>
      </w:pPr>
      <w:r w:rsidRPr="00BF4EDE">
        <w:t xml:space="preserve">išsamus techninės ir programinės įrangos aprašymas; </w:t>
      </w:r>
    </w:p>
    <w:p w:rsidR="0062505F" w:rsidRPr="00BF4EDE" w:rsidRDefault="0062505F" w:rsidP="00A15FDE">
      <w:pPr>
        <w:numPr>
          <w:ilvl w:val="1"/>
          <w:numId w:val="15"/>
        </w:numPr>
        <w:suppressAutoHyphens/>
        <w:spacing w:line="276" w:lineRule="auto"/>
        <w:ind w:left="567" w:firstLine="284"/>
        <w:jc w:val="both"/>
      </w:pPr>
      <w:r w:rsidRPr="00BF4EDE">
        <w:t xml:space="preserve">kontrolei keliamų tikslių reikalavimų aprašymas ir detalizavimas; </w:t>
      </w:r>
    </w:p>
    <w:p w:rsidR="0062505F" w:rsidRPr="00BF4EDE" w:rsidRDefault="0062505F" w:rsidP="00A15FDE">
      <w:pPr>
        <w:numPr>
          <w:ilvl w:val="1"/>
          <w:numId w:val="15"/>
        </w:numPr>
        <w:suppressAutoHyphens/>
        <w:spacing w:line="276" w:lineRule="auto"/>
        <w:ind w:left="567" w:firstLine="284"/>
        <w:jc w:val="both"/>
      </w:pPr>
      <w:r w:rsidRPr="00BF4EDE">
        <w:t>programiniai valdiklių aprašymai, įskaitant įrangos eksploatavimo instrukcijas;</w:t>
      </w:r>
    </w:p>
    <w:p w:rsidR="0062505F" w:rsidRPr="00BF4EDE" w:rsidRDefault="0062505F" w:rsidP="00A15FDE">
      <w:pPr>
        <w:numPr>
          <w:ilvl w:val="1"/>
          <w:numId w:val="15"/>
        </w:numPr>
        <w:suppressAutoHyphens/>
        <w:spacing w:line="276" w:lineRule="auto"/>
        <w:ind w:left="567" w:firstLine="284"/>
        <w:jc w:val="both"/>
      </w:pPr>
      <w:r w:rsidRPr="00BF4EDE">
        <w:t>darbo posto aprašymai, įskaitant įrangos eksploatavimo instrukcijas;</w:t>
      </w:r>
    </w:p>
    <w:p w:rsidR="0062505F" w:rsidRPr="00BF4EDE" w:rsidRDefault="0062505F" w:rsidP="00A15FDE">
      <w:pPr>
        <w:numPr>
          <w:ilvl w:val="1"/>
          <w:numId w:val="15"/>
        </w:numPr>
        <w:suppressAutoHyphens/>
        <w:spacing w:line="276" w:lineRule="auto"/>
        <w:ind w:left="567" w:firstLine="284"/>
        <w:jc w:val="both"/>
      </w:pPr>
      <w:r w:rsidRPr="00BF4EDE">
        <w:t xml:space="preserve">programinės įrangos funkcijų aprašymas, įskaitant funkcijos/tėkmės schemas; </w:t>
      </w:r>
    </w:p>
    <w:p w:rsidR="0062505F" w:rsidRPr="00BF4EDE" w:rsidRDefault="0062505F" w:rsidP="00A15FDE">
      <w:pPr>
        <w:numPr>
          <w:ilvl w:val="1"/>
          <w:numId w:val="15"/>
        </w:numPr>
        <w:suppressAutoHyphens/>
        <w:spacing w:line="276" w:lineRule="auto"/>
        <w:ind w:left="567" w:firstLine="284"/>
        <w:jc w:val="both"/>
      </w:pPr>
      <w:r w:rsidRPr="00BF4EDE">
        <w:t>įvadų/išvadų sąrašai, įskaitant visus VGA ekranus.</w:t>
      </w:r>
    </w:p>
    <w:p w:rsidR="0062505F" w:rsidRPr="00BF4EDE" w:rsidRDefault="0062505F" w:rsidP="007C00DE">
      <w:pPr>
        <w:spacing w:line="276" w:lineRule="auto"/>
        <w:jc w:val="both"/>
      </w:pPr>
      <w:r w:rsidRPr="00BF4EDE">
        <w:t xml:space="preserve">Personalas aptarnaujantis vandens gerinimo įrenginius turi būti apmokytas, remiantis mokymo programa, kurioje turi būti numatyti šie dalykai: </w:t>
      </w:r>
    </w:p>
    <w:p w:rsidR="0062505F" w:rsidRPr="00BF4EDE" w:rsidRDefault="0062505F" w:rsidP="00A15FDE">
      <w:pPr>
        <w:numPr>
          <w:ilvl w:val="1"/>
          <w:numId w:val="15"/>
        </w:numPr>
        <w:suppressAutoHyphens/>
        <w:spacing w:line="276" w:lineRule="auto"/>
        <w:ind w:left="567" w:firstLine="284"/>
        <w:jc w:val="both"/>
      </w:pPr>
      <w:r w:rsidRPr="00BF4EDE">
        <w:t xml:space="preserve">Bendrieji dalykai: Pagrindiniai vandens gerinimo įrenginių veikimo principai, liečiantys mechaninę ir elektrinę įrangą ir vandens gerinimo procesus. </w:t>
      </w:r>
    </w:p>
    <w:p w:rsidR="0062505F" w:rsidRPr="00BF4EDE" w:rsidRDefault="0062505F" w:rsidP="00A15FDE">
      <w:pPr>
        <w:numPr>
          <w:ilvl w:val="1"/>
          <w:numId w:val="15"/>
        </w:numPr>
        <w:suppressAutoHyphens/>
        <w:spacing w:line="276" w:lineRule="auto"/>
        <w:ind w:left="567" w:firstLine="284"/>
        <w:jc w:val="both"/>
      </w:pPr>
      <w:r w:rsidRPr="00BF4EDE">
        <w:lastRenderedPageBreak/>
        <w:t xml:space="preserve">Eksploatavimas: mokymas naudotis visa mechanine ir elektrine įranga, supažindinimas su jos poveikiu atitinkamai vandens gerinimo procesams ar vandens gerinimo įrenginių darbui bei rezultatams. Mokymas optimizuoti Įrenginių darbą, supažindinimas su dažniausiai pasitaikančiais gedimais ir jų pašalinimo būdais. </w:t>
      </w:r>
    </w:p>
    <w:p w:rsidR="0062505F" w:rsidRPr="00BF4EDE" w:rsidRDefault="0062505F" w:rsidP="00A15FDE">
      <w:pPr>
        <w:numPr>
          <w:ilvl w:val="1"/>
          <w:numId w:val="15"/>
        </w:numPr>
        <w:suppressAutoHyphens/>
        <w:spacing w:line="276" w:lineRule="auto"/>
        <w:ind w:left="567" w:firstLine="284"/>
        <w:jc w:val="both"/>
      </w:pPr>
      <w:r w:rsidRPr="00BF4EDE">
        <w:t xml:space="preserve">Automatizacija: Pagrindinių ir praktiškų dalykų mokymas. </w:t>
      </w:r>
    </w:p>
    <w:p w:rsidR="0062505F" w:rsidRPr="00BF4EDE" w:rsidRDefault="0062505F" w:rsidP="00A15FDE">
      <w:pPr>
        <w:numPr>
          <w:ilvl w:val="1"/>
          <w:numId w:val="15"/>
        </w:numPr>
        <w:suppressAutoHyphens/>
        <w:spacing w:line="276" w:lineRule="auto"/>
        <w:ind w:left="567" w:firstLine="284"/>
        <w:jc w:val="both"/>
      </w:pPr>
      <w:r w:rsidRPr="00BF4EDE">
        <w:t>Priežiūra: Mokymas prižiūrėti visą mechaninę ir elektrinę įrangą.</w:t>
      </w:r>
    </w:p>
    <w:p w:rsidR="0062505F" w:rsidRPr="00BF4EDE" w:rsidRDefault="0062505F" w:rsidP="007C00DE">
      <w:pPr>
        <w:spacing w:line="276" w:lineRule="auto"/>
        <w:jc w:val="both"/>
      </w:pPr>
      <w:r w:rsidRPr="00BF4EDE">
        <w:t>Vandens gerinimo įrenginiai prižiūrimi vadovaujantis Saugaus darbo taisyklėmis. Saugaus darbo taisyklės turi atitikt</w:t>
      </w:r>
      <w:r w:rsidR="00984503" w:rsidRPr="00BF4EDE">
        <w:t>i Lietuvos įstatymus ir normas.</w:t>
      </w:r>
    </w:p>
    <w:p w:rsidR="0050387E" w:rsidRPr="00BF4EDE" w:rsidRDefault="0050387E" w:rsidP="007C00DE">
      <w:pPr>
        <w:spacing w:line="276" w:lineRule="auto"/>
        <w:jc w:val="both"/>
      </w:pPr>
    </w:p>
    <w:p w:rsidR="0050387E" w:rsidRPr="00BF4EDE" w:rsidRDefault="0050387E" w:rsidP="00E2222D">
      <w:pPr>
        <w:pStyle w:val="Antrat2"/>
        <w:numPr>
          <w:ilvl w:val="1"/>
          <w:numId w:val="16"/>
        </w:numPr>
        <w:spacing w:before="0" w:after="0" w:line="276" w:lineRule="auto"/>
        <w:jc w:val="both"/>
        <w:rPr>
          <w:rFonts w:cs="Times New Roman"/>
          <w:sz w:val="24"/>
          <w:szCs w:val="24"/>
        </w:rPr>
      </w:pPr>
      <w:bookmarkStart w:id="52" w:name="_Toc212478994"/>
      <w:r w:rsidRPr="00BF4EDE">
        <w:rPr>
          <w:rFonts w:cs="Times New Roman"/>
          <w:sz w:val="24"/>
          <w:szCs w:val="24"/>
        </w:rPr>
        <w:t xml:space="preserve">Reikalavimai  </w:t>
      </w:r>
      <w:r w:rsidR="00957AC2" w:rsidRPr="00BF4EDE">
        <w:rPr>
          <w:rFonts w:cs="Times New Roman"/>
          <w:sz w:val="24"/>
          <w:szCs w:val="24"/>
        </w:rPr>
        <w:t>vandens tiekimo tinklams</w:t>
      </w:r>
      <w:bookmarkEnd w:id="52"/>
    </w:p>
    <w:p w:rsidR="00FD4562" w:rsidRPr="00BF4EDE" w:rsidRDefault="00FD4562" w:rsidP="007C00DE">
      <w:pPr>
        <w:spacing w:line="276" w:lineRule="auto"/>
        <w:jc w:val="both"/>
      </w:pPr>
      <w:r w:rsidRPr="00BF4EDE">
        <w:t>Pelenių vandenvietėje vandens kokybės gerinimo įrenginiuose paruoštas vanduo Kauno LEZ2  teritorijos bei Karmėlavos, Ramučių, Neveronių gyvenviečių vartotojams ir gaisrų gesinimui turėtų būti tiekiamas magistraliniais vandens  tiekimo tinklais.</w:t>
      </w:r>
    </w:p>
    <w:p w:rsidR="00FD4562" w:rsidRPr="00BF4EDE" w:rsidRDefault="00FD4562" w:rsidP="007C00DE">
      <w:pPr>
        <w:spacing w:line="276" w:lineRule="auto"/>
        <w:jc w:val="both"/>
      </w:pPr>
      <w:r w:rsidRPr="00BF4EDE">
        <w:t>Atsižvelgiant į vietovės reljefą ir magistralinių vandentiekio vamzdynų trasą, gali atsirasti poreikis papildomų slėgio pakėlimo siurblinių</w:t>
      </w:r>
      <w:r w:rsidR="004973DA" w:rsidRPr="00BF4EDE">
        <w:t xml:space="preserve"> (numatomos dvi trečio pakėlimo siurblinės)</w:t>
      </w:r>
      <w:r w:rsidR="00C907CF" w:rsidRPr="00BF4EDE">
        <w:t>.</w:t>
      </w:r>
    </w:p>
    <w:p w:rsidR="00FD4562" w:rsidRPr="00BF4EDE" w:rsidRDefault="00FD4562" w:rsidP="007C00DE">
      <w:pPr>
        <w:spacing w:line="276" w:lineRule="auto"/>
        <w:jc w:val="both"/>
      </w:pPr>
      <w:r w:rsidRPr="00BF4EDE">
        <w:t>Magistraliniai vandentiekio vamzdynai iš Pelenių vandenvietės turėtų būti projektuojami esamais komunikacijų ir inžinerinės infrastruktūros koridoriais. Tam tikslinga panaudoti suformuotus gatvių, inžinerinių tinklų ir elektros tinklų koridorius.</w:t>
      </w:r>
    </w:p>
    <w:p w:rsidR="00FD4562" w:rsidRPr="00BF4EDE" w:rsidRDefault="00FD4562" w:rsidP="007C00DE">
      <w:pPr>
        <w:spacing w:line="276" w:lineRule="auto"/>
        <w:jc w:val="both"/>
      </w:pPr>
      <w:r w:rsidRPr="00BF4EDE">
        <w:t>Parenkant reikiamą vandens tiekimo vamzdynų skaičių ir skersmenį reikia priimti, kad optimaliausias vandens tekėjimo greitis vamzdyne turėtų būti nuo 0,8 iki 1,4 m/s. Esant tokiam srauto greičiui vamzdyne susidaro mažiausi slėgio nuostoliai.</w:t>
      </w:r>
    </w:p>
    <w:p w:rsidR="00FD4562" w:rsidRPr="00BF4EDE" w:rsidRDefault="00FD4562" w:rsidP="007C00DE">
      <w:pPr>
        <w:spacing w:line="276" w:lineRule="auto"/>
        <w:jc w:val="both"/>
      </w:pPr>
      <w:r w:rsidRPr="00BF4EDE">
        <w:t>Kadangi vandens tiekimo linijos yra pakankamai ilgos, be to, dalis vandens vartotojų yra tarpe tarp Pelenių vandenvietės ir Kauno LEZ2 priklausančio vandens rezervuaro, todėl parenkant vandens tiekimo vamzdynų skaičių ir skersmenį visa trasa suskirstyta į sąlygines trasas:</w:t>
      </w:r>
    </w:p>
    <w:p w:rsidR="00FD4562" w:rsidRPr="00BF4EDE" w:rsidRDefault="00FD4562" w:rsidP="007C00DE">
      <w:pPr>
        <w:spacing w:line="276" w:lineRule="auto"/>
        <w:jc w:val="both"/>
      </w:pPr>
      <w:r w:rsidRPr="00BF4EDE">
        <w:t>1 trasa: vandens tiekimas Neveronims, Kauno LEZ2, Ramučiams ir Karmėlavai.</w:t>
      </w:r>
    </w:p>
    <w:p w:rsidR="00FD4562" w:rsidRPr="00BF4EDE" w:rsidRDefault="00FD4562" w:rsidP="007C00DE">
      <w:pPr>
        <w:spacing w:line="276" w:lineRule="auto"/>
        <w:jc w:val="both"/>
      </w:pPr>
      <w:r w:rsidRPr="00BF4EDE">
        <w:t>2 trasa: vandens tiekimas Neveronims, Kauno LEZ2 ir Ramučiams.</w:t>
      </w:r>
    </w:p>
    <w:p w:rsidR="00FD4562" w:rsidRPr="00BF4EDE" w:rsidRDefault="00FD4562" w:rsidP="007C00DE">
      <w:pPr>
        <w:spacing w:line="276" w:lineRule="auto"/>
        <w:jc w:val="both"/>
      </w:pPr>
      <w:r w:rsidRPr="00BF4EDE">
        <w:t>3 trasa: vandens tiekimas Neveronims ir Kauno LEZ2.</w:t>
      </w:r>
    </w:p>
    <w:p w:rsidR="00FD4562" w:rsidRPr="00BF4EDE" w:rsidRDefault="00FD4562" w:rsidP="007C00DE">
      <w:pPr>
        <w:spacing w:line="276" w:lineRule="auto"/>
        <w:jc w:val="both"/>
      </w:pPr>
      <w:r w:rsidRPr="00BF4EDE">
        <w:t>Prognozuojami projektiniai vandens debitai pagal atski</w:t>
      </w:r>
      <w:r w:rsidR="00007D98" w:rsidRPr="00BF4EDE">
        <w:t>ras trasas</w:t>
      </w:r>
      <w:r w:rsidR="007A737D" w:rsidRPr="00BF4EDE">
        <w:t xml:space="preserve"> (tikslinama projektavimo metu)</w:t>
      </w:r>
      <w:r w:rsidR="00007D98" w:rsidRPr="00BF4EDE">
        <w:t>:</w:t>
      </w:r>
    </w:p>
    <w:p w:rsidR="00007D98" w:rsidRPr="00BF4EDE" w:rsidRDefault="00007D98" w:rsidP="00007D98">
      <w:pPr>
        <w:pStyle w:val="Antrat"/>
        <w:spacing w:before="0" w:after="0" w:line="276" w:lineRule="auto"/>
        <w:jc w:val="both"/>
        <w:rPr>
          <w:rFonts w:cs="Times New Roman"/>
          <w:sz w:val="24"/>
          <w:szCs w:val="24"/>
        </w:rPr>
      </w:pPr>
    </w:p>
    <w:p w:rsidR="00FD4562" w:rsidRPr="00BF4EDE" w:rsidRDefault="00FD4562" w:rsidP="00007D98">
      <w:pPr>
        <w:pStyle w:val="Antrat"/>
        <w:spacing w:before="0" w:after="0" w:line="276" w:lineRule="auto"/>
        <w:jc w:val="both"/>
        <w:rPr>
          <w:rFonts w:cs="Times New Roman"/>
          <w:i w:val="0"/>
          <w:sz w:val="24"/>
          <w:szCs w:val="24"/>
        </w:rPr>
      </w:pPr>
      <w:r w:rsidRPr="00BF4EDE">
        <w:rPr>
          <w:rFonts w:cs="Times New Roman"/>
          <w:i w:val="0"/>
          <w:sz w:val="24"/>
          <w:szCs w:val="24"/>
        </w:rPr>
        <w:t xml:space="preserve">Projektiniai vandens debitai atkarpose </w:t>
      </w:r>
    </w:p>
    <w:tbl>
      <w:tblPr>
        <w:tblW w:w="89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4"/>
        <w:gridCol w:w="1134"/>
        <w:gridCol w:w="1559"/>
      </w:tblGrid>
      <w:tr w:rsidR="007A737D" w:rsidRPr="00BF4EDE" w:rsidTr="007A737D">
        <w:trPr>
          <w:trHeight w:val="303"/>
        </w:trPr>
        <w:tc>
          <w:tcPr>
            <w:tcW w:w="6214" w:type="dxa"/>
            <w:shd w:val="clear" w:color="auto" w:fill="4F81BD"/>
          </w:tcPr>
          <w:p w:rsidR="007A737D" w:rsidRPr="00BF4EDE" w:rsidRDefault="007A737D" w:rsidP="00007D98">
            <w:pPr>
              <w:spacing w:line="276" w:lineRule="auto"/>
              <w:ind w:firstLine="37"/>
              <w:jc w:val="center"/>
              <w:rPr>
                <w:b/>
                <w:bCs/>
                <w:sz w:val="20"/>
                <w:szCs w:val="20"/>
              </w:rPr>
            </w:pPr>
            <w:r w:rsidRPr="00BF4EDE">
              <w:rPr>
                <w:b/>
                <w:bCs/>
                <w:sz w:val="20"/>
                <w:szCs w:val="20"/>
              </w:rPr>
              <w:t>Vamzdynų atkarpos</w:t>
            </w:r>
          </w:p>
        </w:tc>
        <w:tc>
          <w:tcPr>
            <w:tcW w:w="1134" w:type="dxa"/>
            <w:shd w:val="clear" w:color="auto" w:fill="4F81BD"/>
          </w:tcPr>
          <w:p w:rsidR="007A737D" w:rsidRPr="00BF4EDE" w:rsidRDefault="007A737D" w:rsidP="00007D98">
            <w:pPr>
              <w:spacing w:line="276" w:lineRule="auto"/>
              <w:ind w:hanging="5"/>
              <w:jc w:val="center"/>
              <w:rPr>
                <w:b/>
                <w:bCs/>
                <w:sz w:val="20"/>
                <w:szCs w:val="20"/>
              </w:rPr>
            </w:pPr>
            <w:r w:rsidRPr="00BF4EDE">
              <w:rPr>
                <w:b/>
                <w:bCs/>
                <w:sz w:val="20"/>
                <w:szCs w:val="20"/>
              </w:rPr>
              <w:t>Vienetai</w:t>
            </w:r>
          </w:p>
        </w:tc>
        <w:tc>
          <w:tcPr>
            <w:tcW w:w="1559" w:type="dxa"/>
            <w:shd w:val="clear" w:color="auto" w:fill="4F81BD"/>
          </w:tcPr>
          <w:p w:rsidR="007A737D" w:rsidRPr="00BF4EDE" w:rsidRDefault="007A737D" w:rsidP="007A737D">
            <w:pPr>
              <w:spacing w:line="276" w:lineRule="auto"/>
              <w:ind w:hanging="5"/>
              <w:jc w:val="center"/>
              <w:rPr>
                <w:b/>
                <w:bCs/>
                <w:sz w:val="20"/>
                <w:szCs w:val="20"/>
              </w:rPr>
            </w:pPr>
            <w:r w:rsidRPr="00BF4EDE">
              <w:rPr>
                <w:b/>
                <w:bCs/>
                <w:sz w:val="20"/>
                <w:szCs w:val="20"/>
              </w:rPr>
              <w:t>Reikšmė</w:t>
            </w:r>
          </w:p>
        </w:tc>
      </w:tr>
      <w:tr w:rsidR="007A737D" w:rsidRPr="00BF4EDE" w:rsidTr="007A737D">
        <w:trPr>
          <w:trHeight w:val="222"/>
        </w:trPr>
        <w:tc>
          <w:tcPr>
            <w:tcW w:w="6214" w:type="dxa"/>
          </w:tcPr>
          <w:p w:rsidR="007A737D" w:rsidRPr="00BF4EDE" w:rsidRDefault="007A737D" w:rsidP="00007D98">
            <w:pPr>
              <w:spacing w:line="276" w:lineRule="auto"/>
              <w:jc w:val="center"/>
              <w:rPr>
                <w:b/>
                <w:bCs/>
                <w:sz w:val="20"/>
                <w:szCs w:val="20"/>
              </w:rPr>
            </w:pPr>
            <w:r w:rsidRPr="00BF4EDE">
              <w:rPr>
                <w:b/>
                <w:bCs/>
                <w:sz w:val="20"/>
                <w:szCs w:val="20"/>
              </w:rPr>
              <w:t>1</w:t>
            </w:r>
          </w:p>
        </w:tc>
        <w:tc>
          <w:tcPr>
            <w:tcW w:w="1134" w:type="dxa"/>
          </w:tcPr>
          <w:p w:rsidR="007A737D" w:rsidRPr="00BF4EDE" w:rsidRDefault="007A737D" w:rsidP="00007D98">
            <w:pPr>
              <w:spacing w:line="276" w:lineRule="auto"/>
              <w:jc w:val="center"/>
              <w:rPr>
                <w:b/>
                <w:sz w:val="20"/>
                <w:szCs w:val="20"/>
              </w:rPr>
            </w:pPr>
            <w:r w:rsidRPr="00BF4EDE">
              <w:rPr>
                <w:b/>
                <w:sz w:val="20"/>
                <w:szCs w:val="20"/>
              </w:rPr>
              <w:t>2</w:t>
            </w:r>
          </w:p>
        </w:tc>
        <w:tc>
          <w:tcPr>
            <w:tcW w:w="1559" w:type="dxa"/>
          </w:tcPr>
          <w:p w:rsidR="007A737D" w:rsidRPr="00BF4EDE" w:rsidRDefault="007A737D" w:rsidP="00007D98">
            <w:pPr>
              <w:spacing w:line="276" w:lineRule="auto"/>
              <w:jc w:val="center"/>
              <w:rPr>
                <w:b/>
                <w:sz w:val="20"/>
                <w:szCs w:val="20"/>
              </w:rPr>
            </w:pPr>
            <w:r w:rsidRPr="00BF4EDE">
              <w:rPr>
                <w:b/>
                <w:sz w:val="20"/>
                <w:szCs w:val="20"/>
              </w:rPr>
              <w:t>3</w:t>
            </w:r>
          </w:p>
        </w:tc>
      </w:tr>
      <w:tr w:rsidR="007A737D" w:rsidRPr="00BF4EDE" w:rsidTr="007A737D">
        <w:trPr>
          <w:trHeight w:val="222"/>
        </w:trPr>
        <w:tc>
          <w:tcPr>
            <w:tcW w:w="6214" w:type="dxa"/>
          </w:tcPr>
          <w:p w:rsidR="007A737D" w:rsidRPr="00BF4EDE" w:rsidRDefault="007A737D" w:rsidP="007A737D">
            <w:pPr>
              <w:spacing w:line="276" w:lineRule="auto"/>
              <w:rPr>
                <w:b/>
                <w:bCs/>
                <w:sz w:val="20"/>
                <w:szCs w:val="20"/>
              </w:rPr>
            </w:pPr>
            <w:r w:rsidRPr="00BF4EDE">
              <w:rPr>
                <w:b/>
                <w:bCs/>
                <w:sz w:val="20"/>
                <w:szCs w:val="20"/>
              </w:rPr>
              <w:t>1 trasa: Neveronys, Kauno LEZ2, Ramučiai ir Karmėlava.</w:t>
            </w:r>
          </w:p>
        </w:tc>
        <w:tc>
          <w:tcPr>
            <w:tcW w:w="1134" w:type="dxa"/>
          </w:tcPr>
          <w:p w:rsidR="007A737D" w:rsidRPr="00BF4EDE" w:rsidRDefault="007A737D" w:rsidP="007A737D">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1559" w:type="dxa"/>
          </w:tcPr>
          <w:p w:rsidR="007A737D" w:rsidRPr="00BF4EDE" w:rsidRDefault="007A737D" w:rsidP="007A737D">
            <w:pPr>
              <w:spacing w:line="276" w:lineRule="auto"/>
              <w:jc w:val="center"/>
              <w:rPr>
                <w:b/>
                <w:sz w:val="20"/>
                <w:szCs w:val="20"/>
              </w:rPr>
            </w:pPr>
            <w:r w:rsidRPr="00BF4EDE">
              <w:rPr>
                <w:b/>
                <w:sz w:val="20"/>
                <w:szCs w:val="20"/>
              </w:rPr>
              <w:t>450</w:t>
            </w:r>
          </w:p>
        </w:tc>
      </w:tr>
      <w:tr w:rsidR="007A737D" w:rsidRPr="00BF4EDE" w:rsidTr="007A737D">
        <w:trPr>
          <w:trHeight w:val="222"/>
        </w:trPr>
        <w:tc>
          <w:tcPr>
            <w:tcW w:w="6214" w:type="dxa"/>
          </w:tcPr>
          <w:p w:rsidR="007A737D" w:rsidRPr="00BF4EDE" w:rsidRDefault="007A737D" w:rsidP="007A737D">
            <w:pPr>
              <w:spacing w:line="276" w:lineRule="auto"/>
              <w:rPr>
                <w:b/>
                <w:bCs/>
                <w:sz w:val="20"/>
                <w:szCs w:val="20"/>
              </w:rPr>
            </w:pPr>
            <w:r w:rsidRPr="00BF4EDE">
              <w:rPr>
                <w:b/>
                <w:bCs/>
                <w:sz w:val="20"/>
                <w:szCs w:val="20"/>
              </w:rPr>
              <w:t>2 trasa: Neveronys, Kauno LEZ2 ir Ramučiai</w:t>
            </w:r>
          </w:p>
        </w:tc>
        <w:tc>
          <w:tcPr>
            <w:tcW w:w="1134" w:type="dxa"/>
          </w:tcPr>
          <w:p w:rsidR="007A737D" w:rsidRPr="00BF4EDE" w:rsidRDefault="007A737D" w:rsidP="007A737D">
            <w:pPr>
              <w:spacing w:line="276" w:lineRule="auto"/>
              <w:jc w:val="center"/>
              <w:rPr>
                <w:bCs/>
                <w:sz w:val="20"/>
                <w:szCs w:val="20"/>
              </w:rPr>
            </w:pPr>
            <w:r w:rsidRPr="00BF4EDE">
              <w:rPr>
                <w:sz w:val="20"/>
                <w:szCs w:val="20"/>
              </w:rPr>
              <w:t>m</w:t>
            </w:r>
            <w:r w:rsidRPr="00BF4EDE">
              <w:rPr>
                <w:sz w:val="20"/>
                <w:szCs w:val="20"/>
                <w:vertAlign w:val="superscript"/>
              </w:rPr>
              <w:t>3</w:t>
            </w:r>
            <w:r w:rsidRPr="00BF4EDE">
              <w:rPr>
                <w:sz w:val="20"/>
                <w:szCs w:val="20"/>
              </w:rPr>
              <w:t>/h</w:t>
            </w:r>
          </w:p>
        </w:tc>
        <w:tc>
          <w:tcPr>
            <w:tcW w:w="1559" w:type="dxa"/>
          </w:tcPr>
          <w:p w:rsidR="007A737D" w:rsidRPr="00BF4EDE" w:rsidRDefault="007A737D" w:rsidP="007A737D">
            <w:pPr>
              <w:spacing w:line="276" w:lineRule="auto"/>
              <w:jc w:val="center"/>
              <w:rPr>
                <w:b/>
                <w:sz w:val="20"/>
                <w:szCs w:val="20"/>
              </w:rPr>
            </w:pPr>
            <w:r w:rsidRPr="00BF4EDE">
              <w:rPr>
                <w:b/>
                <w:sz w:val="20"/>
                <w:szCs w:val="20"/>
              </w:rPr>
              <w:t>393</w:t>
            </w:r>
          </w:p>
        </w:tc>
      </w:tr>
      <w:tr w:rsidR="007A737D" w:rsidRPr="00BF4EDE" w:rsidTr="007A737D">
        <w:trPr>
          <w:trHeight w:val="222"/>
        </w:trPr>
        <w:tc>
          <w:tcPr>
            <w:tcW w:w="6214" w:type="dxa"/>
          </w:tcPr>
          <w:p w:rsidR="007A737D" w:rsidRPr="00BF4EDE" w:rsidRDefault="007A737D" w:rsidP="007A737D">
            <w:pPr>
              <w:spacing w:line="276" w:lineRule="auto"/>
              <w:rPr>
                <w:b/>
                <w:bCs/>
                <w:sz w:val="20"/>
                <w:szCs w:val="20"/>
              </w:rPr>
            </w:pPr>
            <w:r w:rsidRPr="00BF4EDE">
              <w:rPr>
                <w:b/>
                <w:bCs/>
                <w:sz w:val="20"/>
                <w:szCs w:val="20"/>
              </w:rPr>
              <w:t>3 trasa: Neveronys ir Kauno LEZ2</w:t>
            </w:r>
          </w:p>
        </w:tc>
        <w:tc>
          <w:tcPr>
            <w:tcW w:w="1134" w:type="dxa"/>
          </w:tcPr>
          <w:p w:rsidR="007A737D" w:rsidRPr="00BF4EDE" w:rsidRDefault="007A737D" w:rsidP="007A737D">
            <w:pPr>
              <w:spacing w:line="276" w:lineRule="auto"/>
              <w:jc w:val="center"/>
              <w:rPr>
                <w:sz w:val="20"/>
                <w:szCs w:val="20"/>
              </w:rPr>
            </w:pPr>
            <w:r w:rsidRPr="00BF4EDE">
              <w:rPr>
                <w:sz w:val="20"/>
                <w:szCs w:val="20"/>
              </w:rPr>
              <w:t>m</w:t>
            </w:r>
            <w:r w:rsidRPr="00BF4EDE">
              <w:rPr>
                <w:sz w:val="20"/>
                <w:szCs w:val="20"/>
                <w:vertAlign w:val="superscript"/>
              </w:rPr>
              <w:t>3</w:t>
            </w:r>
            <w:r w:rsidRPr="00BF4EDE">
              <w:rPr>
                <w:sz w:val="20"/>
                <w:szCs w:val="20"/>
              </w:rPr>
              <w:t>/h</w:t>
            </w:r>
          </w:p>
        </w:tc>
        <w:tc>
          <w:tcPr>
            <w:tcW w:w="1559" w:type="dxa"/>
          </w:tcPr>
          <w:p w:rsidR="007A737D" w:rsidRPr="00BF4EDE" w:rsidRDefault="007A737D" w:rsidP="007A737D">
            <w:pPr>
              <w:spacing w:line="276" w:lineRule="auto"/>
              <w:jc w:val="center"/>
              <w:rPr>
                <w:b/>
                <w:sz w:val="20"/>
                <w:szCs w:val="20"/>
              </w:rPr>
            </w:pPr>
            <w:r w:rsidRPr="00BF4EDE">
              <w:rPr>
                <w:b/>
                <w:sz w:val="20"/>
                <w:szCs w:val="20"/>
              </w:rPr>
              <w:t>356</w:t>
            </w:r>
          </w:p>
        </w:tc>
      </w:tr>
    </w:tbl>
    <w:p w:rsidR="00FD4562" w:rsidRPr="00BF4EDE" w:rsidRDefault="00FD4562" w:rsidP="007C00DE">
      <w:pPr>
        <w:spacing w:line="276" w:lineRule="auto"/>
        <w:jc w:val="both"/>
        <w:rPr>
          <w:b/>
          <w:bCs/>
        </w:rPr>
      </w:pPr>
    </w:p>
    <w:p w:rsidR="00FD4562" w:rsidRPr="00BF4EDE" w:rsidRDefault="00AB05A2" w:rsidP="007C00DE">
      <w:pPr>
        <w:spacing w:line="276" w:lineRule="auto"/>
        <w:jc w:val="both"/>
      </w:pPr>
      <w:r w:rsidRPr="00BF4EDE">
        <w:t xml:space="preserve">Siekiant užtikrinti perspektyvinio vandens padavimą Kauno LEZ2 teritorijai bei Karmėlavos, Ramučių ir Neveronių gyvenviečių vartotojams, numatoma įrengti dvi PE D315 diametro ir vieną PE D315 </w:t>
      </w:r>
      <w:r w:rsidR="0046538F" w:rsidRPr="00BF4EDE">
        <w:t xml:space="preserve">perspektyvinę (neįeina į šio pirkimo apimtis) magistralines </w:t>
      </w:r>
      <w:r w:rsidRPr="00BF4EDE">
        <w:t>vandentiekio linijų trasas nuo planuojamos vandenvietės iki Kauno LEZ2 teritorijoje esančio vandens rezervuaro.</w:t>
      </w:r>
      <w:r w:rsidR="007A737D" w:rsidRPr="00BF4EDE">
        <w:t xml:space="preserve"> Į Karmėlavą numatoma D160 diametro vandentiekio atšaka.</w:t>
      </w:r>
    </w:p>
    <w:p w:rsidR="00AB05A2" w:rsidRPr="00BF4EDE" w:rsidRDefault="00AB05A2" w:rsidP="007C00DE">
      <w:pPr>
        <w:spacing w:line="276" w:lineRule="auto"/>
        <w:jc w:val="both"/>
      </w:pPr>
      <w:r w:rsidRPr="00BF4EDE">
        <w:t>Preliminari</w:t>
      </w:r>
      <w:r w:rsidR="00FB5D31" w:rsidRPr="00BF4EDE">
        <w:t>os</w:t>
      </w:r>
      <w:r w:rsidRPr="00BF4EDE">
        <w:t xml:space="preserve"> </w:t>
      </w:r>
      <w:r w:rsidR="00FB5D31" w:rsidRPr="00BF4EDE">
        <w:t>vandentiekio vamzdyno trasos</w:t>
      </w:r>
      <w:r w:rsidRPr="00BF4EDE">
        <w:t xml:space="preserve"> </w:t>
      </w:r>
      <w:r w:rsidR="00FB5D31" w:rsidRPr="00BF4EDE">
        <w:t>pateiktos</w:t>
      </w:r>
      <w:r w:rsidRPr="00BF4EDE">
        <w:t xml:space="preserve"> priede (</w:t>
      </w:r>
      <w:r w:rsidRPr="00BF4EDE">
        <w:rPr>
          <w:i/>
        </w:rPr>
        <w:t>Orientacinis išdėstymo planas</w:t>
      </w:r>
      <w:r w:rsidRPr="00BF4EDE">
        <w:t>).</w:t>
      </w:r>
    </w:p>
    <w:p w:rsidR="0075684E" w:rsidRPr="00BF4EDE" w:rsidRDefault="0075684E"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53" w:name="_Toc212478995"/>
      <w:r w:rsidRPr="00BF4EDE">
        <w:rPr>
          <w:rFonts w:cs="Times New Roman"/>
          <w:sz w:val="24"/>
          <w:szCs w:val="24"/>
        </w:rPr>
        <w:lastRenderedPageBreak/>
        <w:t>Reikalavimai vandens tiekimo linijoms</w:t>
      </w:r>
      <w:bookmarkEnd w:id="53"/>
    </w:p>
    <w:p w:rsidR="0075684E" w:rsidRPr="00BF4EDE" w:rsidRDefault="0075684E" w:rsidP="007C00DE">
      <w:pPr>
        <w:spacing w:line="276" w:lineRule="auto"/>
        <w:jc w:val="both"/>
      </w:pPr>
      <w:r w:rsidRPr="00BF4EDE">
        <w:t xml:space="preserve">Planuojama magistralinė vandens tiekimo sistema nuo Pelenių vandenvietės iki Kauno LEZ teritorijos turės atitikti STR 2.07.01:2003 „Vandentiekis ir nuotekų </w:t>
      </w:r>
      <w:proofErr w:type="spellStart"/>
      <w:r w:rsidRPr="00BF4EDE">
        <w:t>šalintuvas</w:t>
      </w:r>
      <w:proofErr w:type="spellEnd"/>
      <w:r w:rsidRPr="00BF4EDE">
        <w:t xml:space="preserve">. Pastato inžinerinės sistemos. Lauko inžineriniai tinklai“ reikalavimus. </w:t>
      </w:r>
    </w:p>
    <w:p w:rsidR="0075684E" w:rsidRPr="00BF4EDE" w:rsidRDefault="0075684E" w:rsidP="007C00DE">
      <w:pPr>
        <w:spacing w:line="276" w:lineRule="auto"/>
        <w:jc w:val="both"/>
      </w:pPr>
      <w:r w:rsidRPr="00BF4EDE">
        <w:t>Visa įranga turės būti suprojektuota pagal patvirtintus gamintojo nurodymus, skirta ilgalaikiam tarnavimui ir reikalaujanti minimalios techninės priežiūros. Atskiros detalės turi turėti standartinius matmenis, kad remonto metu jas būtų galima lengvai pakeisti naujomis atsarginėmis.</w:t>
      </w:r>
    </w:p>
    <w:p w:rsidR="0053159F" w:rsidRPr="00BF4EDE" w:rsidRDefault="0053159F"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54" w:name="_Toc159363682"/>
      <w:bookmarkStart w:id="55" w:name="_Toc212478996"/>
      <w:r w:rsidRPr="00BF4EDE">
        <w:rPr>
          <w:rFonts w:cs="Times New Roman"/>
          <w:sz w:val="24"/>
          <w:szCs w:val="24"/>
        </w:rPr>
        <w:t>Vamzdžiai ir fasoninės dalys</w:t>
      </w:r>
      <w:bookmarkEnd w:id="54"/>
      <w:bookmarkEnd w:id="55"/>
    </w:p>
    <w:p w:rsidR="0075684E" w:rsidRPr="00BF4EDE" w:rsidRDefault="0075684E" w:rsidP="007C00DE">
      <w:pPr>
        <w:spacing w:line="276" w:lineRule="auto"/>
        <w:jc w:val="both"/>
      </w:pPr>
      <w:r w:rsidRPr="00BF4EDE">
        <w:t xml:space="preserve">Vandentiekio tinklai turi būti projektuojami iš polietileno slėgio vamzdynų PE100 ir PE100RC, kai diametras yra iki DN1000. Vadovaujantis gerąja inžinerine praktika polietileno vamzdžiai PE100  klojami atviru tiesti tradiciniu atviros tranšėjos metodu, o polietileno vamzdžiai PE100RC taikant </w:t>
      </w:r>
      <w:proofErr w:type="spellStart"/>
      <w:r w:rsidRPr="00BF4EDE">
        <w:t>betranšėjines</w:t>
      </w:r>
      <w:proofErr w:type="spellEnd"/>
      <w:r w:rsidRPr="00BF4EDE">
        <w:t xml:space="preserve"> technologijas. Vamzdžiai turi turėti higieninį pažymėjimą, leidžiantį juos naudoti geriamajam vandentiekiui, ir atitikties sertifikatą, išduotus Lietuvoje.</w:t>
      </w:r>
    </w:p>
    <w:p w:rsidR="0075684E" w:rsidRPr="00BF4EDE" w:rsidRDefault="0075684E" w:rsidP="007C00DE">
      <w:pPr>
        <w:spacing w:line="276" w:lineRule="auto"/>
        <w:jc w:val="both"/>
      </w:pPr>
      <w:r w:rsidRPr="00BF4EDE">
        <w:t>Bendri reikalavimai vandentiekio vamzdžiams:</w:t>
      </w:r>
    </w:p>
    <w:p w:rsidR="0075684E" w:rsidRPr="00BF4EDE" w:rsidRDefault="0075684E" w:rsidP="00A15FDE">
      <w:pPr>
        <w:numPr>
          <w:ilvl w:val="1"/>
          <w:numId w:val="15"/>
        </w:numPr>
        <w:suppressAutoHyphens/>
        <w:spacing w:line="276" w:lineRule="auto"/>
        <w:ind w:left="567" w:firstLine="284"/>
        <w:jc w:val="both"/>
      </w:pPr>
      <w:r w:rsidRPr="00BF4EDE">
        <w:t>Slėginio vamzdyno medžiaga - PE100RC (PE100) (LST EN 12201-2) atitinkanti PAS 1075 standarto reikalavimus;</w:t>
      </w:r>
    </w:p>
    <w:p w:rsidR="0075684E" w:rsidRPr="00BF4EDE" w:rsidRDefault="0075684E" w:rsidP="00A15FDE">
      <w:pPr>
        <w:numPr>
          <w:ilvl w:val="1"/>
          <w:numId w:val="15"/>
        </w:numPr>
        <w:suppressAutoHyphens/>
        <w:spacing w:line="276" w:lineRule="auto"/>
        <w:ind w:left="567" w:firstLine="284"/>
        <w:jc w:val="both"/>
      </w:pPr>
      <w:r w:rsidRPr="00BF4EDE">
        <w:t xml:space="preserve">Vamzdžių sujungimo būdas – sandūrinis suvirinimas, </w:t>
      </w:r>
      <w:proofErr w:type="spellStart"/>
      <w:r w:rsidRPr="00BF4EDE">
        <w:t>elekromovinis</w:t>
      </w:r>
      <w:proofErr w:type="spellEnd"/>
      <w:r w:rsidRPr="00BF4EDE">
        <w:t xml:space="preserve"> suvirinimas, mechaninis sujungimas </w:t>
      </w:r>
      <w:proofErr w:type="spellStart"/>
      <w:r w:rsidRPr="00BF4EDE">
        <w:t>flanšais</w:t>
      </w:r>
      <w:proofErr w:type="spellEnd"/>
      <w:r w:rsidRPr="00BF4EDE">
        <w:t xml:space="preserve">; </w:t>
      </w:r>
    </w:p>
    <w:p w:rsidR="0075684E" w:rsidRPr="00BF4EDE" w:rsidRDefault="0075684E" w:rsidP="00A15FDE">
      <w:pPr>
        <w:numPr>
          <w:ilvl w:val="1"/>
          <w:numId w:val="15"/>
        </w:numPr>
        <w:suppressAutoHyphens/>
        <w:spacing w:line="276" w:lineRule="auto"/>
        <w:ind w:left="567" w:firstLine="284"/>
        <w:jc w:val="both"/>
      </w:pPr>
      <w:r w:rsidRPr="00BF4EDE">
        <w:t>Vamzdžio slėgio klasė - PN10.</w:t>
      </w:r>
    </w:p>
    <w:p w:rsidR="0075684E" w:rsidRPr="00BF4EDE" w:rsidRDefault="0075684E"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56" w:name="_Toc212478997"/>
      <w:r w:rsidRPr="00BF4EDE">
        <w:rPr>
          <w:rFonts w:cs="Times New Roman"/>
          <w:sz w:val="24"/>
          <w:szCs w:val="24"/>
        </w:rPr>
        <w:t>Sklendės</w:t>
      </w:r>
      <w:bookmarkEnd w:id="56"/>
    </w:p>
    <w:p w:rsidR="0075684E" w:rsidRPr="00BF4EDE" w:rsidRDefault="0075684E" w:rsidP="007C00DE">
      <w:pPr>
        <w:spacing w:line="276" w:lineRule="auto"/>
        <w:jc w:val="both"/>
      </w:pPr>
      <w:r w:rsidRPr="00BF4EDE">
        <w:t xml:space="preserve">Sklendžių korpusas turi būti pagamintas iš kaliojo ketaus, korpuso dugnas lygus. Korpuso detalės iš vidaus ir iš išorės padengtos korozijai atsparia milteline epoksidine danga, kurios storis ne plonesnis nei 250 mikronų. Ant sklendžių korpuso turi būti išlieta informacija apie gamintoją, diametrą ir slėgio klasę. Sklendės skląstis turi būti pagamintas iš kaliojo ketaus, pilnai padengta </w:t>
      </w:r>
      <w:proofErr w:type="spellStart"/>
      <w:r w:rsidRPr="00BF4EDE">
        <w:t>elastomeru</w:t>
      </w:r>
      <w:proofErr w:type="spellEnd"/>
      <w:r w:rsidRPr="00BF4EDE">
        <w:t xml:space="preserve">, tinkamu geriamajam vandeniui, skląstis su kreipiančiosiomis, kurios užtikrintų tolygų ir lengvą sklendės atidarymą/uždarymą. Sklendės stiebas (velenas) turi būti pagamintas iš nerūdijančio plieno, tiesioginis kontaktas tarp stiebo ir korpuso yra negalimas, sklendės stiebas (velenas) sandarinamas trimis „O“ tipo žiedais, nuo DN250 mm privalo turėti guolius. Sklendės slėgio klasė </w:t>
      </w:r>
      <w:r w:rsidR="00B706DC" w:rsidRPr="00BF4EDE">
        <w:t>–</w:t>
      </w:r>
      <w:r w:rsidRPr="00BF4EDE">
        <w:t xml:space="preserve"> </w:t>
      </w:r>
      <w:r w:rsidR="00B706DC" w:rsidRPr="00BF4EDE">
        <w:t xml:space="preserve">ne mažesnė kaip </w:t>
      </w:r>
      <w:r w:rsidRPr="00BF4EDE">
        <w:t>PN</w:t>
      </w:r>
      <w:r w:rsidR="00B706DC" w:rsidRPr="00BF4EDE">
        <w:t>10</w:t>
      </w:r>
      <w:r w:rsidRPr="00BF4EDE">
        <w:t>. Sklendės turi būti sukomplektuotos su valdymo ratukais ir prailginimo velenais (jei montuojamos po žeme). Sklendės turi būti tinkamos geriamam vandeniui ir turėti higieninį pažymėjimą.</w:t>
      </w:r>
    </w:p>
    <w:p w:rsidR="0075684E" w:rsidRPr="00BF4EDE" w:rsidRDefault="0075684E" w:rsidP="007C00DE">
      <w:pPr>
        <w:spacing w:line="276" w:lineRule="auto"/>
        <w:jc w:val="both"/>
      </w:pPr>
      <w:proofErr w:type="spellStart"/>
      <w:r w:rsidRPr="00BF4EDE">
        <w:t>Peteliškinės</w:t>
      </w:r>
      <w:proofErr w:type="spellEnd"/>
      <w:r w:rsidRPr="00BF4EDE">
        <w:t xml:space="preserve"> dvigubai ekscentrinės sklendės - optimizuoto prabėgimo sklendės diskas su dvigubai ekscentrine ašimi turi būti pagamintas iš kaliojo ketaus, pilnai padengtas emale su EPDM sandarikliu, tinkamu geriamajam vandeniui. Sukamasis mechanizmas su reduktoriumi.</w:t>
      </w:r>
    </w:p>
    <w:p w:rsidR="0075684E" w:rsidRPr="00BF4EDE" w:rsidRDefault="0075684E"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57" w:name="_Toc212478998"/>
      <w:proofErr w:type="spellStart"/>
      <w:r w:rsidRPr="00BF4EDE">
        <w:rPr>
          <w:rFonts w:cs="Times New Roman"/>
          <w:sz w:val="24"/>
          <w:szCs w:val="24"/>
        </w:rPr>
        <w:t>Nuorinimo</w:t>
      </w:r>
      <w:proofErr w:type="spellEnd"/>
      <w:r w:rsidRPr="00BF4EDE">
        <w:rPr>
          <w:rFonts w:cs="Times New Roman"/>
          <w:sz w:val="24"/>
          <w:szCs w:val="24"/>
        </w:rPr>
        <w:t xml:space="preserve"> vožtuvai</w:t>
      </w:r>
      <w:bookmarkEnd w:id="57"/>
    </w:p>
    <w:p w:rsidR="0075684E" w:rsidRPr="00BF4EDE" w:rsidRDefault="0075684E" w:rsidP="007C00DE">
      <w:pPr>
        <w:spacing w:line="276" w:lineRule="auto"/>
        <w:jc w:val="both"/>
      </w:pPr>
      <w:r w:rsidRPr="00BF4EDE">
        <w:t xml:space="preserve">Visuose aukščiausiuose vamzdyno taškuose projektuojami </w:t>
      </w:r>
      <w:proofErr w:type="spellStart"/>
      <w:r w:rsidRPr="00BF4EDE">
        <w:t>nuorinimo</w:t>
      </w:r>
      <w:proofErr w:type="spellEnd"/>
      <w:r w:rsidRPr="00BF4EDE">
        <w:t xml:space="preserve"> vožtuvai, per kuriuos pripildant vamzdyną yra išleidžiamas oras bei išeina oras/dujos, kurios gali susirinkti įprastos eksploatacijos metu. Pagal poreikį įrengiami vožtuvai su maža anga, didele anga arba sudvejinti </w:t>
      </w:r>
      <w:proofErr w:type="spellStart"/>
      <w:r w:rsidRPr="00BF4EDE">
        <w:t>nuorinimo</w:t>
      </w:r>
      <w:proofErr w:type="spellEnd"/>
      <w:r w:rsidRPr="00BF4EDE">
        <w:t xml:space="preserve"> vožtuvai. Slėgis turi atitikti didžiausią) magistralės bandomąjį slėgį.</w:t>
      </w:r>
    </w:p>
    <w:p w:rsidR="0075684E" w:rsidRPr="00BF4EDE" w:rsidRDefault="0075684E" w:rsidP="007C00DE">
      <w:pPr>
        <w:spacing w:line="276" w:lineRule="auto"/>
        <w:jc w:val="both"/>
      </w:pPr>
      <w:r w:rsidRPr="00BF4EDE">
        <w:t xml:space="preserve">Geriamajam vandeniui skirti viengubos </w:t>
      </w:r>
      <w:proofErr w:type="spellStart"/>
      <w:r w:rsidRPr="00BF4EDE">
        <w:t>nuorinimo</w:t>
      </w:r>
      <w:proofErr w:type="spellEnd"/>
      <w:r w:rsidRPr="00BF4EDE">
        <w:t xml:space="preserve"> funkcijos vožtuvų korpusai turi būti pagaminti iš kaliojo ketaus ir padengti ne mažesne nei 250 mikronų epoksidine danga pagal. Plūdės turi būti </w:t>
      </w:r>
      <w:r w:rsidRPr="00BF4EDE">
        <w:lastRenderedPageBreak/>
        <w:t xml:space="preserve">pagamintos iš plieno, padengto EPDM </w:t>
      </w:r>
      <w:proofErr w:type="spellStart"/>
      <w:r w:rsidRPr="00BF4EDE">
        <w:t>elastomero</w:t>
      </w:r>
      <w:proofErr w:type="spellEnd"/>
      <w:r w:rsidRPr="00BF4EDE">
        <w:t xml:space="preserve"> danga. Viršutinis oro išleidimo kanalas turi būti pagamintas iš žalvario. Sandarinimo paviršiai turi būti iš EPDM gumos. </w:t>
      </w:r>
      <w:proofErr w:type="spellStart"/>
      <w:r w:rsidRPr="00BF4EDE">
        <w:t>Nuorinimo</w:t>
      </w:r>
      <w:proofErr w:type="spellEnd"/>
      <w:r w:rsidRPr="00BF4EDE">
        <w:t xml:space="preserve"> vožtuvai korpuse turi turėti žalvarinį rutulinį ventilį vožtuvo uždarymui. N</w:t>
      </w:r>
      <w:r w:rsidR="00B706DC" w:rsidRPr="00BF4EDE">
        <w:t>ominalus darbinis slėgis PN10</w:t>
      </w:r>
      <w:r w:rsidRPr="00BF4EDE">
        <w:t xml:space="preserve">, nominali darbinė temperatūra iki + 70°C. </w:t>
      </w:r>
      <w:proofErr w:type="spellStart"/>
      <w:r w:rsidRPr="00BF4EDE">
        <w:t>Nuorinimo</w:t>
      </w:r>
      <w:proofErr w:type="spellEnd"/>
      <w:r w:rsidRPr="00BF4EDE">
        <w:t xml:space="preserve"> vožtuvai turi būti tinkami geriamam vandeniui ir turėti higieninį pažymėjimą.</w:t>
      </w: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58" w:name="_Toc159363685"/>
      <w:bookmarkStart w:id="59" w:name="_Toc212478999"/>
      <w:proofErr w:type="spellStart"/>
      <w:r w:rsidRPr="00BF4EDE">
        <w:rPr>
          <w:rFonts w:cs="Times New Roman"/>
          <w:sz w:val="24"/>
          <w:szCs w:val="24"/>
        </w:rPr>
        <w:t>Flanšinės</w:t>
      </w:r>
      <w:proofErr w:type="spellEnd"/>
      <w:r w:rsidRPr="00BF4EDE">
        <w:rPr>
          <w:rFonts w:cs="Times New Roman"/>
          <w:sz w:val="24"/>
          <w:szCs w:val="24"/>
        </w:rPr>
        <w:t xml:space="preserve"> fasoninės dalys</w:t>
      </w:r>
      <w:bookmarkEnd w:id="58"/>
      <w:bookmarkEnd w:id="59"/>
    </w:p>
    <w:p w:rsidR="0075684E" w:rsidRPr="00BF4EDE" w:rsidRDefault="0075684E" w:rsidP="007C00DE">
      <w:pPr>
        <w:spacing w:line="276" w:lineRule="auto"/>
        <w:jc w:val="both"/>
      </w:pPr>
      <w:proofErr w:type="spellStart"/>
      <w:r w:rsidRPr="00BF4EDE">
        <w:t>Flanšinės</w:t>
      </w:r>
      <w:proofErr w:type="spellEnd"/>
      <w:r w:rsidRPr="00BF4EDE">
        <w:t xml:space="preserve"> fasoninės dalys turi laikyti 10 barų darbinį slėgį. Fasoninės dalys turi būti pagamintos iš kalaus ketaus ketus. Iš vidaus ir iš išorės </w:t>
      </w:r>
      <w:proofErr w:type="spellStart"/>
      <w:r w:rsidRPr="00BF4EDE">
        <w:t>flanšinės</w:t>
      </w:r>
      <w:proofErr w:type="spellEnd"/>
      <w:r w:rsidRPr="00BF4EDE">
        <w:t xml:space="preserve"> dalys padengtos korozijai atsparia milteline epoksidine danga, kurios storis ne plonesnis nei 250 mikronų. </w:t>
      </w:r>
      <w:proofErr w:type="spellStart"/>
      <w:r w:rsidRPr="00BF4EDE">
        <w:t>Flanšinės</w:t>
      </w:r>
      <w:proofErr w:type="spellEnd"/>
      <w:r w:rsidRPr="00BF4EDE">
        <w:t xml:space="preserve"> fasoninės dalys turi būti tinkamos geriamam vandeniui ir turėti higieninį pažymėjimą.</w:t>
      </w:r>
    </w:p>
    <w:p w:rsidR="0075684E" w:rsidRPr="00BF4EDE" w:rsidRDefault="0075684E"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60" w:name="_Toc212479000"/>
      <w:r w:rsidRPr="00BF4EDE">
        <w:rPr>
          <w:rFonts w:cs="Times New Roman"/>
          <w:sz w:val="24"/>
          <w:szCs w:val="24"/>
        </w:rPr>
        <w:t>Adapteriai</w:t>
      </w:r>
      <w:bookmarkEnd w:id="60"/>
    </w:p>
    <w:p w:rsidR="0075684E" w:rsidRPr="00BF4EDE" w:rsidRDefault="0075684E" w:rsidP="007C00DE">
      <w:pPr>
        <w:spacing w:line="276" w:lineRule="auto"/>
        <w:jc w:val="both"/>
      </w:pPr>
      <w:r w:rsidRPr="00BF4EDE">
        <w:t xml:space="preserve">Adapteriai skirti jungti geriamojo vandens vamzdžius su įvairiais išorės skersmenimis ir iš įvairių medžiagų (pvz.: PVC, PE) ir visus jungės komponentus. Adapteriai pagaminti iš kalaus ketaus, iš vidaus ir iš išorės turi būti padengti korozijai atsparia milteline epoksidine danga, kurios storis ne plonesnis nei 250 mikronų. Vamzdžio griebtuvas (vamzdžio fiksavimo žiedas) adapteryje turi būti iš Ms58 arba Rg7 žalvario, kuris neleidžia vamzdžiams išslysti. Vamzdžio sandarinimui jungtyje turi būti tarpiklis užtikrinantis efektyvų sandarumą pagamintas iš </w:t>
      </w:r>
      <w:proofErr w:type="spellStart"/>
      <w:r w:rsidRPr="00BF4EDE">
        <w:t>elastomero</w:t>
      </w:r>
      <w:proofErr w:type="spellEnd"/>
      <w:r w:rsidRPr="00BF4EDE">
        <w:t xml:space="preserve"> tinkančio geriamajam</w:t>
      </w:r>
      <w:r w:rsidR="00B706DC" w:rsidRPr="00BF4EDE">
        <w:t xml:space="preserve"> vandeniui. Darbinis slėgis ne mažesnis kaip PN10</w:t>
      </w:r>
      <w:r w:rsidRPr="00BF4EDE">
        <w:t>. Varžtų medžiaga – nerūdijantis plienas</w:t>
      </w:r>
      <w:r w:rsidR="00B706DC" w:rsidRPr="00BF4EDE">
        <w:t xml:space="preserve"> arba karštai cinkuotas plienas</w:t>
      </w:r>
      <w:r w:rsidRPr="00BF4EDE">
        <w:t>.</w:t>
      </w:r>
    </w:p>
    <w:p w:rsidR="0075684E" w:rsidRPr="00BF4EDE" w:rsidRDefault="0075684E" w:rsidP="007C00DE">
      <w:pPr>
        <w:spacing w:line="276" w:lineRule="auto"/>
        <w:jc w:val="both"/>
      </w:pPr>
      <w:r w:rsidRPr="00BF4EDE">
        <w:t xml:space="preserve">Adapteriai skirti jungti geriamojo vandens vamzdžius su įvairiais išorės skersmenimis, įvairių medžiagų (ketiniams, plieniniams, </w:t>
      </w:r>
      <w:proofErr w:type="spellStart"/>
      <w:r w:rsidRPr="00BF4EDE">
        <w:t>asbocementiniams</w:t>
      </w:r>
      <w:proofErr w:type="spellEnd"/>
      <w:r w:rsidRPr="00BF4EDE">
        <w:t xml:space="preserve">, </w:t>
      </w:r>
      <w:proofErr w:type="spellStart"/>
      <w:r w:rsidRPr="00BF4EDE">
        <w:t>polivinilchloridiniams</w:t>
      </w:r>
      <w:proofErr w:type="spellEnd"/>
      <w:r w:rsidRPr="00BF4EDE">
        <w:t xml:space="preserve"> it t.t.) ir visus jungės komponentus. Adapteriai pagaminti iš kalaus ketaus, iš vidaus ir iš išorės turi būti padengti korozijai atsparia milteline epoksidine danga, kurios storis ne plonesnis nei 250 mikronų. Vamzdžio griebtuvas - tarpiklis užtikrinantis efektyvų sandarumą pagamintas iš </w:t>
      </w:r>
      <w:proofErr w:type="spellStart"/>
      <w:r w:rsidRPr="00BF4EDE">
        <w:t>elastomero</w:t>
      </w:r>
      <w:proofErr w:type="spellEnd"/>
      <w:r w:rsidRPr="00BF4EDE">
        <w:t xml:space="preserve"> tinkančio geriamajam vandeniui. Darbinis slėgis </w:t>
      </w:r>
      <w:r w:rsidR="00B706DC" w:rsidRPr="00BF4EDE">
        <w:t xml:space="preserve">ne mažesnis kaip </w:t>
      </w:r>
      <w:r w:rsidRPr="00BF4EDE">
        <w:t>PN1</w:t>
      </w:r>
      <w:r w:rsidR="00B706DC" w:rsidRPr="00BF4EDE">
        <w:t>0</w:t>
      </w:r>
      <w:r w:rsidRPr="00BF4EDE">
        <w:t>. Adapteriai turi būti tinkami geriamam vandeniui ir turėti higieninį pažymėjimą.</w:t>
      </w:r>
    </w:p>
    <w:p w:rsidR="0075684E" w:rsidRPr="00BF4EDE" w:rsidRDefault="0075684E"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61" w:name="_Toc159363687"/>
      <w:bookmarkStart w:id="62" w:name="_Toc212479001"/>
      <w:r w:rsidRPr="00BF4EDE">
        <w:rPr>
          <w:rFonts w:cs="Times New Roman"/>
          <w:sz w:val="24"/>
          <w:szCs w:val="24"/>
        </w:rPr>
        <w:t>Balnai</w:t>
      </w:r>
      <w:bookmarkEnd w:id="61"/>
      <w:bookmarkEnd w:id="62"/>
    </w:p>
    <w:p w:rsidR="0075684E" w:rsidRPr="00BF4EDE" w:rsidRDefault="0075684E" w:rsidP="007C00DE">
      <w:pPr>
        <w:spacing w:line="276" w:lineRule="auto"/>
        <w:jc w:val="both"/>
      </w:pPr>
      <w:r w:rsidRPr="00BF4EDE">
        <w:t xml:space="preserve">Balnas turi būti skirtas PE vamzdžiams, turėti sriegį vamzdžio pajungimui ir kieta apkaba. Korpusas turi būti pagamintas iš kaliojo ketaus. Balnai turi būti padengti korozijai atsparia milteline epoksidine danga, kurios storis ne plonesnis nei 250 mikronų. Balnų vidinė pusė turi būti padengta </w:t>
      </w:r>
      <w:proofErr w:type="spellStart"/>
      <w:r w:rsidRPr="00BF4EDE">
        <w:t>elastomeru</w:t>
      </w:r>
      <w:proofErr w:type="spellEnd"/>
      <w:r w:rsidRPr="00BF4EDE">
        <w:t xml:space="preserve"> tinkančiu geriamajam vandeniui. Darbinis slėgis </w:t>
      </w:r>
      <w:r w:rsidR="00B706DC" w:rsidRPr="00BF4EDE">
        <w:t xml:space="preserve">ne mažesnis kaip </w:t>
      </w:r>
      <w:r w:rsidRPr="00BF4EDE">
        <w:t>PN1</w:t>
      </w:r>
      <w:r w:rsidR="00B706DC" w:rsidRPr="00BF4EDE">
        <w:t>0</w:t>
      </w:r>
      <w:r w:rsidRPr="00BF4EDE">
        <w:t xml:space="preserve">. </w:t>
      </w:r>
    </w:p>
    <w:p w:rsidR="0075684E" w:rsidRPr="00BF4EDE" w:rsidRDefault="0075684E" w:rsidP="007C00DE">
      <w:pPr>
        <w:spacing w:line="276" w:lineRule="auto"/>
        <w:jc w:val="both"/>
      </w:pPr>
      <w:r w:rsidRPr="00BF4EDE">
        <w:t xml:space="preserve">Elektra virinami balnai turi būti skirti PE vamzdžiams. Balnai turi turėti įtempimui virinimo metu skirtą dirželį arba kietą apkabą. Pasijungimui prie veikiančių vandentiekio tinklų turi būti naudojami balnai skirti </w:t>
      </w:r>
      <w:proofErr w:type="spellStart"/>
      <w:r w:rsidRPr="00BF4EDE">
        <w:t>pospaudiminiu</w:t>
      </w:r>
      <w:proofErr w:type="spellEnd"/>
      <w:r w:rsidRPr="00BF4EDE">
        <w:t xml:space="preserve"> prisijungimui.</w:t>
      </w:r>
    </w:p>
    <w:p w:rsidR="00007D98" w:rsidRPr="00BF4EDE" w:rsidRDefault="00007D98"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63" w:name="_Toc159363688"/>
      <w:bookmarkStart w:id="64" w:name="_Toc212479002"/>
      <w:r w:rsidRPr="00BF4EDE">
        <w:rPr>
          <w:rFonts w:cs="Times New Roman"/>
          <w:sz w:val="24"/>
          <w:szCs w:val="24"/>
        </w:rPr>
        <w:t>Atbuliniai vožtuvai</w:t>
      </w:r>
      <w:bookmarkEnd w:id="63"/>
      <w:bookmarkEnd w:id="64"/>
    </w:p>
    <w:p w:rsidR="0075684E" w:rsidRPr="00BF4EDE" w:rsidRDefault="0075684E" w:rsidP="007C00DE">
      <w:pPr>
        <w:spacing w:line="276" w:lineRule="auto"/>
        <w:jc w:val="both"/>
      </w:pPr>
      <w:r w:rsidRPr="00BF4EDE">
        <w:t>Ant vandentiekio linijų turi būti naudojami diskiniai arba “</w:t>
      </w:r>
      <w:proofErr w:type="spellStart"/>
      <w:r w:rsidRPr="00BF4EDE">
        <w:t>Swing</w:t>
      </w:r>
      <w:proofErr w:type="spellEnd"/>
      <w:r w:rsidRPr="00BF4EDE">
        <w:t>” tipo atbuliniai vožtuvai, skirti geriamam vandeniui. Vožtuvai turi būti skirti ne</w:t>
      </w:r>
      <w:r w:rsidR="00B706DC" w:rsidRPr="00BF4EDE">
        <w:t xml:space="preserve"> </w:t>
      </w:r>
      <w:r w:rsidRPr="00BF4EDE">
        <w:t xml:space="preserve">mažesniam kaip PN10 darbiniam slėgiui. Korpusas - kalusis ketus, diskas kalusis ketus padengtas EPDM guma. Vožtuvai turi būti padengti korozijai atsparia milteline epoksidine danga, kurios storis ne plonesnis nei 250 mikronų. Jungiamas </w:t>
      </w:r>
      <w:proofErr w:type="spellStart"/>
      <w:r w:rsidRPr="00BF4EDE">
        <w:t>flanšais</w:t>
      </w:r>
      <w:proofErr w:type="spellEnd"/>
      <w:r w:rsidRPr="00BF4EDE">
        <w:t>. Atbulinis vožtuvas atidarytoje padėtyje turi užtikrinti pralaidumą pilnu diametru be kliūčių. Atbuliniai vožtuvai turi būti tinkami geriamam vandeniui ir turėti higieninį pažymėjimą.</w:t>
      </w:r>
    </w:p>
    <w:p w:rsidR="00007D98" w:rsidRPr="00BF4EDE" w:rsidRDefault="00007D98"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65" w:name="_Toc159363689"/>
      <w:bookmarkStart w:id="66" w:name="_Toc212479003"/>
      <w:r w:rsidRPr="00BF4EDE">
        <w:rPr>
          <w:rFonts w:cs="Times New Roman"/>
          <w:sz w:val="24"/>
          <w:szCs w:val="24"/>
        </w:rPr>
        <w:t>Kameros ir šuliniai</w:t>
      </w:r>
      <w:bookmarkEnd w:id="65"/>
      <w:bookmarkEnd w:id="66"/>
    </w:p>
    <w:p w:rsidR="0075684E" w:rsidRPr="00BF4EDE" w:rsidRDefault="0075684E" w:rsidP="007C00DE">
      <w:pPr>
        <w:spacing w:line="276" w:lineRule="auto"/>
        <w:jc w:val="both"/>
      </w:pPr>
      <w:r w:rsidRPr="00BF4EDE">
        <w:t>Šuliniai ir sklendžių kameros turi būti monolitiniai arba iš surenkamo gelžbetonio</w:t>
      </w:r>
      <w:r w:rsidR="00C7652A" w:rsidRPr="00BF4EDE">
        <w:t xml:space="preserve"> ir atitikti LST EN 1917:2003 ar lygiaverčio ir LST EN 13369:2013 ar lygiaverčio, STR 2.07.01:2003 reikalavimus.</w:t>
      </w:r>
    </w:p>
    <w:p w:rsidR="0075684E" w:rsidRPr="00BF4EDE" w:rsidRDefault="0075684E" w:rsidP="007C00DE">
      <w:pPr>
        <w:spacing w:line="276" w:lineRule="auto"/>
        <w:jc w:val="both"/>
      </w:pPr>
      <w:r w:rsidRPr="00BF4EDE">
        <w:t>Prieš montuojant šulinių gelžbetoninius elementus įrengti sutankintą žvyro pagrindą. Žvyro pasluoksnyje neturi būti akmenų stambesnių kaip 40-50 mm. Šulinius užpilti gruntu galima tik surašius paslėptų darbų aktą.</w:t>
      </w:r>
    </w:p>
    <w:p w:rsidR="0075684E" w:rsidRPr="00BF4EDE" w:rsidRDefault="0075684E" w:rsidP="00A15FDE">
      <w:pPr>
        <w:numPr>
          <w:ilvl w:val="1"/>
          <w:numId w:val="15"/>
        </w:numPr>
        <w:suppressAutoHyphens/>
        <w:spacing w:line="276" w:lineRule="auto"/>
        <w:ind w:left="567" w:firstLine="284"/>
        <w:jc w:val="both"/>
      </w:pPr>
      <w:r w:rsidRPr="00BF4EDE">
        <w:t>Konstrukcija turi būti tokia, kad atlaikytų grunto, gruntinio vandens apkrovas, bei temperatūrų svyravimą.</w:t>
      </w:r>
    </w:p>
    <w:p w:rsidR="0075684E" w:rsidRPr="00BF4EDE" w:rsidRDefault="0075684E" w:rsidP="00A15FDE">
      <w:pPr>
        <w:numPr>
          <w:ilvl w:val="1"/>
          <w:numId w:val="15"/>
        </w:numPr>
        <w:suppressAutoHyphens/>
        <w:spacing w:line="276" w:lineRule="auto"/>
        <w:ind w:left="567" w:firstLine="284"/>
        <w:jc w:val="both"/>
      </w:pPr>
      <w:r w:rsidRPr="00BF4EDE">
        <w:t>Landų skersmuo negali būti mažesnis kaip 0,7 m</w:t>
      </w:r>
    </w:p>
    <w:p w:rsidR="0075684E" w:rsidRPr="00BF4EDE" w:rsidRDefault="0075684E" w:rsidP="00A15FDE">
      <w:pPr>
        <w:numPr>
          <w:ilvl w:val="1"/>
          <w:numId w:val="15"/>
        </w:numPr>
        <w:suppressAutoHyphens/>
        <w:spacing w:line="276" w:lineRule="auto"/>
        <w:ind w:left="567" w:firstLine="284"/>
        <w:jc w:val="both"/>
      </w:pPr>
      <w:r w:rsidRPr="00BF4EDE">
        <w:t>Sumontuotų šulinių atsparumas apkrovoms turi būti daugiau kaip 40 t.</w:t>
      </w:r>
    </w:p>
    <w:p w:rsidR="0075684E" w:rsidRPr="00BF4EDE" w:rsidRDefault="0075684E" w:rsidP="00A15FDE">
      <w:pPr>
        <w:numPr>
          <w:ilvl w:val="1"/>
          <w:numId w:val="15"/>
        </w:numPr>
        <w:suppressAutoHyphens/>
        <w:spacing w:line="276" w:lineRule="auto"/>
        <w:ind w:left="567" w:firstLine="284"/>
        <w:jc w:val="both"/>
      </w:pPr>
      <w:r w:rsidRPr="00BF4EDE">
        <w:t>Šuliniai turi būti sandarūs ir vandeniui nepralaidūs.</w:t>
      </w:r>
    </w:p>
    <w:p w:rsidR="0075684E" w:rsidRPr="00BF4EDE" w:rsidRDefault="00A44918" w:rsidP="00A15FDE">
      <w:pPr>
        <w:numPr>
          <w:ilvl w:val="1"/>
          <w:numId w:val="15"/>
        </w:numPr>
        <w:suppressAutoHyphens/>
        <w:spacing w:line="276" w:lineRule="auto"/>
        <w:ind w:left="567" w:firstLine="284"/>
        <w:jc w:val="both"/>
      </w:pPr>
      <w:r w:rsidRPr="00BF4EDE">
        <w:t>I</w:t>
      </w:r>
      <w:r w:rsidR="0075684E" w:rsidRPr="00BF4EDE">
        <w:t>šorės g/b šulinių sienų hidroizoliacija MAXSEAL arba alternatyvia hidroizoliacine danga.</w:t>
      </w:r>
    </w:p>
    <w:p w:rsidR="0075684E" w:rsidRPr="00BF4EDE" w:rsidRDefault="0075684E" w:rsidP="00A15FDE">
      <w:pPr>
        <w:numPr>
          <w:ilvl w:val="1"/>
          <w:numId w:val="15"/>
        </w:numPr>
        <w:suppressAutoHyphens/>
        <w:spacing w:line="276" w:lineRule="auto"/>
        <w:ind w:left="567" w:firstLine="284"/>
        <w:jc w:val="both"/>
      </w:pPr>
      <w:r w:rsidRPr="00BF4EDE">
        <w:t>Vamzdynų pajungimas pragręžiant arba per gamintojo įrengtas angas.</w:t>
      </w:r>
    </w:p>
    <w:p w:rsidR="0075684E" w:rsidRPr="00BF4EDE" w:rsidRDefault="0075684E" w:rsidP="00A15FDE">
      <w:pPr>
        <w:numPr>
          <w:ilvl w:val="1"/>
          <w:numId w:val="15"/>
        </w:numPr>
        <w:suppressAutoHyphens/>
        <w:spacing w:line="276" w:lineRule="auto"/>
        <w:ind w:left="567" w:firstLine="284"/>
        <w:jc w:val="both"/>
      </w:pPr>
      <w:r w:rsidRPr="00BF4EDE">
        <w:t>Įmontuotos lipynės – karšai valcuoto metalo.</w:t>
      </w:r>
    </w:p>
    <w:p w:rsidR="0075684E" w:rsidRPr="00BF4EDE" w:rsidRDefault="0075684E" w:rsidP="00A15FDE">
      <w:pPr>
        <w:numPr>
          <w:ilvl w:val="1"/>
          <w:numId w:val="15"/>
        </w:numPr>
        <w:suppressAutoHyphens/>
        <w:spacing w:line="276" w:lineRule="auto"/>
        <w:ind w:left="567" w:firstLine="284"/>
        <w:jc w:val="both"/>
      </w:pPr>
      <w:r w:rsidRPr="00BF4EDE">
        <w:t>Sandarinimas su protarpiais iš PVC su sandarumą užtikrinančia ir vamzdžiui „vaikščioti“ leidžiančia tarpine.</w:t>
      </w:r>
    </w:p>
    <w:p w:rsidR="0075684E" w:rsidRPr="00BF4EDE" w:rsidRDefault="0075684E" w:rsidP="00A15FDE">
      <w:pPr>
        <w:numPr>
          <w:ilvl w:val="1"/>
          <w:numId w:val="15"/>
        </w:numPr>
        <w:suppressAutoHyphens/>
        <w:spacing w:line="276" w:lineRule="auto"/>
        <w:ind w:left="567" w:firstLine="284"/>
        <w:jc w:val="both"/>
      </w:pPr>
      <w:r w:rsidRPr="00BF4EDE">
        <w:t>Žiedų sujungimui ir užtaisymui naudoti gamintojo nurodytą skiedinį. 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w:t>
      </w:r>
    </w:p>
    <w:p w:rsidR="0075684E" w:rsidRPr="00BF4EDE" w:rsidRDefault="0075684E" w:rsidP="007C00DE">
      <w:pPr>
        <w:spacing w:line="276" w:lineRule="auto"/>
        <w:jc w:val="both"/>
      </w:pPr>
      <w:r w:rsidRPr="00BF4EDE">
        <w:t xml:space="preserve">Dangčiai, esantys važiuojamoje dalyje turi atlaikyti mažiausiai 40 tonų apkrovą (klasė D400) ir mažiausiai 12,5 tonų apkrovą (klasė B125) nevažiuojamoje dalyje bei atitikti LST EN 124 reikalavimus. Asfaltbetonio </w:t>
      </w:r>
      <w:r w:rsidR="00C7652A" w:rsidRPr="00BF4EDE">
        <w:t xml:space="preserve">ar trinkelių </w:t>
      </w:r>
      <w:r w:rsidRPr="00BF4EDE">
        <w:t xml:space="preserve">danga dengtoje važiuojamoje dalyje esančių šulinių liukų dangčiai dedami viename lygyje su važiuojamosios dalies paviršiumi. </w:t>
      </w:r>
    </w:p>
    <w:p w:rsidR="0075684E" w:rsidRPr="00BF4EDE" w:rsidRDefault="0075684E" w:rsidP="007C00DE">
      <w:pPr>
        <w:spacing w:line="276" w:lineRule="auto"/>
        <w:jc w:val="both"/>
      </w:pPr>
      <w:r w:rsidRPr="00BF4EDE">
        <w:t xml:space="preserve">Šulinių liukai vejose turi būti pakelti aukščiau žemės paviršiaus: užstatytose teritorijose – 0,05-0,07 m; neužstatytose teritorijose – </w:t>
      </w:r>
      <w:r w:rsidR="00C7652A" w:rsidRPr="00BF4EDE">
        <w:t xml:space="preserve">ne žemiau kaip </w:t>
      </w:r>
      <w:r w:rsidRPr="00BF4EDE">
        <w:t>0,20 m.</w:t>
      </w:r>
    </w:p>
    <w:p w:rsidR="00007D98" w:rsidRPr="00BF4EDE" w:rsidRDefault="00007D98"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67" w:name="_Toc159363690"/>
      <w:bookmarkStart w:id="68" w:name="_Toc212479004"/>
      <w:r w:rsidRPr="00BF4EDE">
        <w:rPr>
          <w:rFonts w:cs="Times New Roman"/>
          <w:sz w:val="24"/>
          <w:szCs w:val="24"/>
        </w:rPr>
        <w:t>Slėgio matuokliai</w:t>
      </w:r>
      <w:bookmarkEnd w:id="67"/>
      <w:bookmarkEnd w:id="68"/>
    </w:p>
    <w:p w:rsidR="0075684E" w:rsidRPr="00BF4EDE" w:rsidRDefault="0075684E" w:rsidP="007C00DE">
      <w:pPr>
        <w:spacing w:line="276" w:lineRule="auto"/>
        <w:jc w:val="both"/>
      </w:pPr>
      <w:r w:rsidRPr="00BF4EDE">
        <w:t xml:space="preserve">Prietaisai turi būti su montavimo įtaisais, matavimo skalėmis, parodymų ir aliarmo davikliais pagal LST EN standartus. Slėgio matuokliai turi būti vamzdelio tipo, su skiriamąja membrana, žalvariniu korpusu, </w:t>
      </w:r>
      <w:proofErr w:type="spellStart"/>
      <w:r w:rsidRPr="00BF4EDE">
        <w:t>flanšiniu</w:t>
      </w:r>
      <w:proofErr w:type="spellEnd"/>
      <w:r w:rsidRPr="00BF4EDE">
        <w:t xml:space="preserve"> atvamzdžiu iš nerūdijančio plieno. Slėgio matuokliai turi būti su nuimamu galiniu </w:t>
      </w:r>
      <w:proofErr w:type="spellStart"/>
      <w:r w:rsidRPr="00BF4EDE">
        <w:t>gaubteliu</w:t>
      </w:r>
      <w:proofErr w:type="spellEnd"/>
      <w:r w:rsidRPr="00BF4EDE">
        <w:t xml:space="preserve">, kad būtų galima tikrinti ir reguliuoti. Skalės skersmuo neturi būti mažesnis už 100 mm. Skalė turi būti sugraduota </w:t>
      </w:r>
      <w:proofErr w:type="spellStart"/>
      <w:r w:rsidRPr="00BF4EDE">
        <w:t>kPa</w:t>
      </w:r>
      <w:proofErr w:type="spellEnd"/>
      <w:r w:rsidRPr="00BF4EDE">
        <w:t xml:space="preserve">. Slėgio diapazonas neturi viršyti sistemos darbinio slėgio daugiau kaip 1.5 karto. Kiekvienas slėgio matuoklis turi turėti atskirą nerūdijančio plieno uždaromąjį ventilį. Slėgio matuokliai turi būti sumontuoti tiesioginiai slėginėse atšakose esančiuose atvamzdžiuose ir skirti momentinio siurblio slėgio matavimui ties siurblio slėginiu </w:t>
      </w:r>
      <w:proofErr w:type="spellStart"/>
      <w:r w:rsidRPr="00BF4EDE">
        <w:t>flanšu</w:t>
      </w:r>
      <w:proofErr w:type="spellEnd"/>
      <w:r w:rsidRPr="00BF4EDE">
        <w:t>.</w:t>
      </w:r>
    </w:p>
    <w:p w:rsidR="00007D98" w:rsidRPr="00BF4EDE" w:rsidRDefault="00007D98"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69" w:name="_Toc159363691"/>
      <w:bookmarkStart w:id="70" w:name="_Toc212479005"/>
      <w:r w:rsidRPr="00BF4EDE">
        <w:rPr>
          <w:rFonts w:cs="Times New Roman"/>
          <w:sz w:val="24"/>
          <w:szCs w:val="24"/>
        </w:rPr>
        <w:t>Veržlės, sraigtai, poveržlės ir varžtai</w:t>
      </w:r>
      <w:bookmarkEnd w:id="69"/>
      <w:bookmarkEnd w:id="70"/>
    </w:p>
    <w:p w:rsidR="0075684E" w:rsidRPr="00BF4EDE" w:rsidRDefault="0075684E" w:rsidP="007C00DE">
      <w:pPr>
        <w:spacing w:line="276" w:lineRule="auto"/>
        <w:jc w:val="both"/>
      </w:pPr>
      <w:r w:rsidRPr="00BF4EDE">
        <w:t xml:space="preserve">Vamzdžių ir fasoninių dalių varžtiniai sujungimai turi atitikti LST, DIN reikalavimus, išskyrus tai, kad varžtai kaliojo ketaus vamzdžiams ir fasoninėms dalims turi būti gaminami iš metalo pagal </w:t>
      </w:r>
      <w:r w:rsidRPr="00BF4EDE">
        <w:lastRenderedPageBreak/>
        <w:t>500/7 markę. Po žeme montuojamiems sujungimams turi būti naudojami nerūdijančio plieno varžtai, sraigtai, poveržlės ir veržlės, pagaminti iš 316S31 markės plieno.</w:t>
      </w:r>
    </w:p>
    <w:p w:rsidR="00984503" w:rsidRPr="00BF4EDE" w:rsidRDefault="00984503"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71" w:name="_Toc159363692"/>
      <w:bookmarkStart w:id="72" w:name="_Toc212479006"/>
      <w:r w:rsidRPr="00BF4EDE">
        <w:rPr>
          <w:rFonts w:cs="Times New Roman"/>
          <w:sz w:val="24"/>
          <w:szCs w:val="24"/>
        </w:rPr>
        <w:t>Vamzdynų montavimo darbai</w:t>
      </w:r>
      <w:bookmarkEnd w:id="71"/>
      <w:bookmarkEnd w:id="72"/>
    </w:p>
    <w:p w:rsidR="0075684E" w:rsidRPr="00BF4EDE" w:rsidRDefault="0075684E" w:rsidP="007C00DE">
      <w:pPr>
        <w:spacing w:line="276" w:lineRule="auto"/>
        <w:jc w:val="both"/>
      </w:pPr>
      <w:r w:rsidRPr="00BF4EDE">
        <w:t>Prieš montavimą atliekama pirminė kontrolė – vizualiai patikrinama visa vamzdžių siunta.  Montuoti vamzdžius gali specialiai techniškai apmokytas personalas, turintis atitinkamus pažymėjimus ir žinantis vamzdžių darbo ir technologijos ypatumus.</w:t>
      </w:r>
    </w:p>
    <w:p w:rsidR="0075684E" w:rsidRPr="00BF4EDE" w:rsidRDefault="0075684E" w:rsidP="007C00DE">
      <w:pPr>
        <w:spacing w:line="276" w:lineRule="auto"/>
        <w:jc w:val="both"/>
      </w:pPr>
      <w:r w:rsidRPr="00BF4EDE">
        <w:t>Vamzdžiai turi būti montuojami aplinkos temperatūrai esant ne mažesnei kaip + 5°C. Vandeniui išleisti žemutinėse tinklų vietose įmontuojami trišakiai su sklendėmis. Uždaromoji – reguliuojamoji ir kita armatūra tvirtinama savarankiškais nejudamais tvirtinimais.</w:t>
      </w:r>
    </w:p>
    <w:p w:rsidR="0075684E" w:rsidRPr="00BF4EDE" w:rsidRDefault="0075684E" w:rsidP="007C00DE">
      <w:pPr>
        <w:spacing w:line="276" w:lineRule="auto"/>
        <w:jc w:val="both"/>
      </w:pPr>
      <w:r w:rsidRPr="00BF4EDE">
        <w:t>Vamzdis turi būti pjaunamas švariai ir lygiai, nesuskaldant ir nesuaižant vamzdžio sienelės, minimaliai pažeidžiant apsauginę dangą ir aptaisą. Prireikus vamzdis nupjaunamas taip, kad nupjautas galas atitiktų naudojamą jungtį, užtaisoma danga ir aptaisas, nupjauti galai užsandarinami.</w:t>
      </w:r>
    </w:p>
    <w:p w:rsidR="00984503" w:rsidRPr="00BF4EDE" w:rsidRDefault="00984503" w:rsidP="007C00DE">
      <w:pPr>
        <w:spacing w:line="276" w:lineRule="auto"/>
        <w:jc w:val="both"/>
        <w:rPr>
          <w:b/>
          <w:bCs/>
        </w:rPr>
      </w:pPr>
    </w:p>
    <w:p w:rsidR="0075684E" w:rsidRPr="00BF4EDE" w:rsidRDefault="0075684E" w:rsidP="007C00DE">
      <w:pPr>
        <w:spacing w:line="276" w:lineRule="auto"/>
        <w:jc w:val="both"/>
        <w:rPr>
          <w:b/>
          <w:bCs/>
        </w:rPr>
      </w:pPr>
      <w:r w:rsidRPr="00BF4EDE">
        <w:rPr>
          <w:b/>
          <w:bCs/>
        </w:rPr>
        <w:t>Tranšėjų kasimas</w:t>
      </w:r>
    </w:p>
    <w:p w:rsidR="0075684E" w:rsidRPr="00BF4EDE" w:rsidRDefault="0075684E" w:rsidP="007C00DE">
      <w:pPr>
        <w:spacing w:line="276" w:lineRule="auto"/>
        <w:jc w:val="both"/>
      </w:pPr>
      <w:r w:rsidRPr="00BF4EDE">
        <w:t>Tranšėja vamzdžiams nepradedama kasti tol, kol į statybvietę nesuvežamos visos vamzdynui reikalingos medžiagos. Tranšėjų plotis vamzdžių lygyje turi būti mažiausiai tokio pločio, kaip išorinis vamzdžių skersmuo plius 0,6 m. Tranšėjos turi būti kasamos tokio gylio, kad būtų galima pakloti vamzdžius pagal parengtą projektą. Iškastos tranšėjos turi būti tokio dydžio, kad jose tilptų vamzdžiai ir jų pagrindai ir, kad tranšėjas būtų galima sutvirtinti, esant reikalui, panaudojant įtvirtinimus.</w:t>
      </w:r>
    </w:p>
    <w:p w:rsidR="0075684E" w:rsidRPr="00BF4EDE" w:rsidRDefault="0075684E" w:rsidP="007C00DE">
      <w:pPr>
        <w:spacing w:line="276" w:lineRule="auto"/>
        <w:jc w:val="both"/>
      </w:pPr>
      <w:r w:rsidRPr="00BF4EDE">
        <w:t>Jei, norint iškasti tranšėjas, reikia išardyti kelių, gatvių, šaligatvių paviršius ir nutekamuosius vamzdžius ir šalikeles, pirmiausia kertamas paviršius tiesia linija, surenkama ir išvežama išardytos dangos medžiagos.</w:t>
      </w:r>
    </w:p>
    <w:p w:rsidR="0075684E" w:rsidRPr="00BF4EDE" w:rsidRDefault="0075684E" w:rsidP="007C00DE">
      <w:pPr>
        <w:spacing w:line="276" w:lineRule="auto"/>
        <w:jc w:val="both"/>
      </w:pPr>
      <w:r w:rsidRPr="00BF4EDE">
        <w:t xml:space="preserve">Visi minėti paviršiai turi būti išardyti iki pilno tranšėjos pločio ir per visą dangos gylį tokiu būdu, kad nenukentėtų šalia esantys paviršiai. Paliktas paviršių kraštas turi būti aštrus, lygus, vertikalus ir atitikti liniją. Akmens luitai, organinės ir kitos trukdančios medžiagos, atsidūrusios tranšėjos dugne, turi būti pašalintos, kad paviršius atitiktų nustatytą liniją ir būtų lygus. </w:t>
      </w:r>
    </w:p>
    <w:p w:rsidR="00984503" w:rsidRPr="00BF4EDE" w:rsidRDefault="00984503" w:rsidP="007C00DE">
      <w:pPr>
        <w:spacing w:line="276" w:lineRule="auto"/>
        <w:jc w:val="both"/>
        <w:rPr>
          <w:b/>
          <w:bCs/>
        </w:rPr>
      </w:pPr>
    </w:p>
    <w:p w:rsidR="0075684E" w:rsidRPr="00BF4EDE" w:rsidRDefault="0075684E" w:rsidP="007C00DE">
      <w:pPr>
        <w:spacing w:line="276" w:lineRule="auto"/>
        <w:jc w:val="both"/>
        <w:rPr>
          <w:b/>
          <w:bCs/>
        </w:rPr>
      </w:pPr>
      <w:r w:rsidRPr="00BF4EDE">
        <w:rPr>
          <w:b/>
          <w:bCs/>
        </w:rPr>
        <w:t>Tranšėjų užpylimas</w:t>
      </w:r>
    </w:p>
    <w:p w:rsidR="0075684E" w:rsidRPr="00BF4EDE" w:rsidRDefault="0075684E" w:rsidP="007C00DE">
      <w:pPr>
        <w:spacing w:line="276" w:lineRule="auto"/>
        <w:jc w:val="both"/>
      </w:pPr>
      <w:r w:rsidRPr="00BF4EDE">
        <w:t xml:space="preserve">Tranšėjos užpylimas atliekamas horizontaliais sluoksniais, ne storesniais nei 150 mm. Kiekvienas sluoksnis gerai sutankinamas mechaniniais </w:t>
      </w:r>
      <w:proofErr w:type="spellStart"/>
      <w:r w:rsidRPr="00BF4EDE">
        <w:t>tankintuvais</w:t>
      </w:r>
      <w:proofErr w:type="spellEnd"/>
      <w:r w:rsidRPr="00BF4EDE">
        <w:t>. Netinkamos arba nestabilios medžiagos turi būti pašalintos iš po vamzdyno pagrindo, įrenginių ir kitų statinių pamatų.</w:t>
      </w:r>
    </w:p>
    <w:p w:rsidR="0075684E" w:rsidRPr="00BF4EDE" w:rsidRDefault="0075684E" w:rsidP="007C00DE">
      <w:pPr>
        <w:spacing w:line="276" w:lineRule="auto"/>
        <w:jc w:val="both"/>
      </w:pPr>
      <w:r w:rsidRPr="00BF4EDE">
        <w:t>Tranšėjos neužpilamos tol, kol iš jų nepašalinamos visos atliekos ir kitos trukdančios medžiagos. Sumontavus ir patikrinus vamzdžius, statinius ir pagrindą, aplink vamzdžius ir virš jų, 150 mm sluoksniais pilama pirminio užpylimo medžiaga.</w:t>
      </w:r>
    </w:p>
    <w:p w:rsidR="0075684E" w:rsidRPr="00BF4EDE" w:rsidRDefault="0075684E" w:rsidP="007C00DE">
      <w:pPr>
        <w:spacing w:line="276" w:lineRule="auto"/>
        <w:jc w:val="both"/>
      </w:pPr>
      <w:r w:rsidRPr="00BF4EDE">
        <w:t xml:space="preserve">Užpylimo medžiaga turi būti pilama vienu metu maždaug tokiame pačiame gylyje iš abiejų pusių vamzdžių, apžiūros šulinių, atramų, ramsčių ir sienų. Vamzdis arba apžiūros šulinys turi būti statomas nustatytame aukštyje ir vietoje. Užpilama atsargiai ir ne storesniais nei 150 mm sluoksniais. Kiekvienas sluoksnis atskirai sutankinamas iki tankio, kuris turi siekti ne mažiau, nei 95 % maksimalaus tankio, gauto modifikuotu </w:t>
      </w:r>
      <w:proofErr w:type="spellStart"/>
      <w:r w:rsidRPr="00BF4EDE">
        <w:t>Proctor'o</w:t>
      </w:r>
      <w:proofErr w:type="spellEnd"/>
      <w:r w:rsidRPr="00BF4EDE">
        <w:t xml:space="preserve"> testu ten, kur egzistuoja keliai, ir ten, kur bus naujai atstatomi keliai ir ne mažiau, nei 90 % ten, kur viršuje eismo nėra. Apsauginis vamzdžio sluoksnis turi būti ne mažesnis kai 300 mm. Likęs užpylimas iki paviršiaus lygio turi būti pilamas ir tankinamas ne storesniais, nei 300 mm sluoksniais.</w:t>
      </w:r>
    </w:p>
    <w:p w:rsidR="0075684E" w:rsidRPr="00BF4EDE" w:rsidRDefault="0075684E" w:rsidP="007C00DE">
      <w:pPr>
        <w:spacing w:line="276" w:lineRule="auto"/>
        <w:jc w:val="both"/>
      </w:pPr>
      <w:r w:rsidRPr="00BF4EDE">
        <w:lastRenderedPageBreak/>
        <w:t xml:space="preserve">Sunkių </w:t>
      </w:r>
      <w:proofErr w:type="spellStart"/>
      <w:r w:rsidRPr="00BF4EDE">
        <w:t>tankintuvų</w:t>
      </w:r>
      <w:proofErr w:type="spellEnd"/>
      <w:r w:rsidRPr="00BF4EDE">
        <w:t xml:space="preserve"> negalima naudoti 300 mm atstumu virš tų vamzdžių, kurių skersmuo &lt; 200 mm, ir 500 mm atstumu, kai vamzdžiai didesni. Po tomis teritorijomis, kur vyksta eismas, užpilama sluoksniais, ne storesniais už 200 mm.</w:t>
      </w:r>
    </w:p>
    <w:p w:rsidR="0075684E" w:rsidRPr="00BF4EDE" w:rsidRDefault="0075684E" w:rsidP="007C00DE">
      <w:pPr>
        <w:spacing w:line="276" w:lineRule="auto"/>
        <w:jc w:val="both"/>
      </w:pPr>
      <w:r w:rsidRPr="00BF4EDE">
        <w:t>Būtina užtikrinti, kad vamzdžiai vienodai gultų ant pagrindo. Su vamzdžiais jokiu būdu negali liestis dideli akmenys ar kiti kieti daiktai. Pagrindas turi būti toks, kad po kiekvienu moviniu sujungimu būtų tinkamos duobės. Užkasimui skirta medžiaga neturi būti pilama į tranšėjas, kuriose yra vandens.</w:t>
      </w:r>
    </w:p>
    <w:p w:rsidR="00007D98" w:rsidRPr="00BF4EDE" w:rsidRDefault="00007D98" w:rsidP="007C00DE">
      <w:pPr>
        <w:spacing w:line="276" w:lineRule="auto"/>
        <w:jc w:val="both"/>
      </w:pPr>
    </w:p>
    <w:p w:rsidR="0075684E" w:rsidRPr="00BF4EDE" w:rsidRDefault="0075684E" w:rsidP="00E2222D">
      <w:pPr>
        <w:pStyle w:val="Antrat2"/>
        <w:numPr>
          <w:ilvl w:val="2"/>
          <w:numId w:val="16"/>
        </w:numPr>
        <w:spacing w:before="0" w:after="0" w:line="276" w:lineRule="auto"/>
        <w:jc w:val="both"/>
        <w:rPr>
          <w:rFonts w:cs="Times New Roman"/>
          <w:sz w:val="24"/>
          <w:szCs w:val="24"/>
        </w:rPr>
      </w:pPr>
      <w:bookmarkStart w:id="73" w:name="_Toc159363693"/>
      <w:bookmarkStart w:id="74" w:name="_Toc212479007"/>
      <w:r w:rsidRPr="00BF4EDE">
        <w:rPr>
          <w:rFonts w:cs="Times New Roman"/>
          <w:sz w:val="24"/>
          <w:szCs w:val="24"/>
        </w:rPr>
        <w:t>Vamzdynų išbandymas</w:t>
      </w:r>
      <w:bookmarkEnd w:id="73"/>
      <w:bookmarkEnd w:id="74"/>
    </w:p>
    <w:p w:rsidR="0075684E" w:rsidRPr="00BF4EDE" w:rsidRDefault="0075684E" w:rsidP="007C00DE">
      <w:pPr>
        <w:spacing w:line="276" w:lineRule="auto"/>
        <w:jc w:val="both"/>
      </w:pPr>
      <w:r w:rsidRPr="00BF4EDE">
        <w:t>Vamzdynai išbandomi juos paklojus, prieš užpilant jungtis ir fasonines dalis, nebent jei užpylimo reikėtų darbo stabilumui ir saugumui.</w:t>
      </w:r>
    </w:p>
    <w:p w:rsidR="0075684E" w:rsidRPr="00BF4EDE" w:rsidRDefault="00C7652A" w:rsidP="007C00DE">
      <w:pPr>
        <w:spacing w:line="276" w:lineRule="auto"/>
        <w:jc w:val="both"/>
      </w:pPr>
      <w:r w:rsidRPr="00BF4EDE">
        <w:t>Vandentiekio tinklai išbandomi pagal LST EN 805 ar lygiavertį reikalavimus. Rangovas apie numatomą vamzdžių išbandymą turi pranešti ne vėliau kaip 5 dienos iki bandymų pradžios</w:t>
      </w:r>
      <w:r w:rsidR="0075684E" w:rsidRPr="00BF4EDE">
        <w:t>.</w:t>
      </w:r>
    </w:p>
    <w:bookmarkEnd w:id="46"/>
    <w:bookmarkEnd w:id="47"/>
    <w:p w:rsidR="0075684E" w:rsidRPr="00BF4EDE" w:rsidRDefault="0075684E" w:rsidP="0075684E">
      <w:pPr>
        <w:spacing w:line="276" w:lineRule="auto"/>
        <w:jc w:val="both"/>
      </w:pPr>
    </w:p>
    <w:p w:rsidR="002B13BE" w:rsidRPr="00BF4EDE" w:rsidRDefault="002B13BE" w:rsidP="002B13BE">
      <w:pPr>
        <w:pStyle w:val="Antrat2"/>
        <w:numPr>
          <w:ilvl w:val="1"/>
          <w:numId w:val="16"/>
        </w:numPr>
        <w:spacing w:before="0" w:after="0" w:line="276" w:lineRule="auto"/>
        <w:jc w:val="both"/>
        <w:rPr>
          <w:rFonts w:cs="Times New Roman"/>
          <w:sz w:val="24"/>
          <w:szCs w:val="24"/>
        </w:rPr>
      </w:pPr>
      <w:bookmarkStart w:id="75" w:name="_Toc212479008"/>
      <w:r w:rsidRPr="00BF4EDE">
        <w:rPr>
          <w:rFonts w:cs="Times New Roman"/>
          <w:sz w:val="24"/>
          <w:szCs w:val="24"/>
        </w:rPr>
        <w:t>Reikalavimai  dangoms</w:t>
      </w:r>
      <w:bookmarkEnd w:id="75"/>
    </w:p>
    <w:p w:rsidR="002B13BE" w:rsidRPr="00BF4EDE" w:rsidRDefault="002B13BE" w:rsidP="00B14CD4">
      <w:pPr>
        <w:spacing w:line="276" w:lineRule="auto"/>
        <w:jc w:val="both"/>
        <w:rPr>
          <w:bCs/>
        </w:rPr>
      </w:pPr>
      <w:r w:rsidRPr="00BF4EDE">
        <w:rPr>
          <w:bCs/>
        </w:rPr>
        <w:t xml:space="preserve">Dangos konstrukcija turi būti parinkta pagal Automobilių kelių standartizuotų dangų konstrukcijų projektavimo taisykles, </w:t>
      </w:r>
      <w:r w:rsidRPr="00BF4EDE">
        <w:t>Automobilių kelių dangos konstrukcijos iš trinkelių ir plokščių įrengimo metodinius nurodymus MN TRINKELĖS 14</w:t>
      </w:r>
      <w:r w:rsidRPr="00BF4EDE">
        <w:rPr>
          <w:bCs/>
        </w:rPr>
        <w:t xml:space="preserve">. Taip pat turi būti vadovaujamasi </w:t>
      </w:r>
      <w:r w:rsidRPr="00BF4EDE">
        <w:t>TRA TRINKELĖS 14 ir ĮT TRINKELĖS 14 reikalavimais.</w:t>
      </w:r>
    </w:p>
    <w:p w:rsidR="002B13BE" w:rsidRPr="00BF4EDE" w:rsidRDefault="002B13BE" w:rsidP="002B13BE">
      <w:pPr>
        <w:spacing w:line="276" w:lineRule="auto"/>
        <w:ind w:firstLine="540"/>
        <w:jc w:val="both"/>
        <w:rPr>
          <w:bCs/>
        </w:rPr>
      </w:pPr>
    </w:p>
    <w:p w:rsidR="002B13BE" w:rsidRPr="00BF4EDE" w:rsidRDefault="002B13BE" w:rsidP="002B13BE">
      <w:pPr>
        <w:pStyle w:val="Antrat2"/>
        <w:numPr>
          <w:ilvl w:val="2"/>
          <w:numId w:val="16"/>
        </w:numPr>
        <w:tabs>
          <w:tab w:val="num" w:pos="1569"/>
        </w:tabs>
        <w:spacing w:before="0" w:after="0" w:line="276" w:lineRule="auto"/>
        <w:jc w:val="both"/>
      </w:pPr>
      <w:bookmarkStart w:id="76" w:name="_Toc38874625"/>
      <w:bookmarkStart w:id="77" w:name="_Toc111989666"/>
      <w:bookmarkStart w:id="78" w:name="_Toc348099341"/>
      <w:bookmarkStart w:id="79" w:name="_Toc456282277"/>
      <w:bookmarkStart w:id="80" w:name="_Toc456738357"/>
      <w:bookmarkStart w:id="81" w:name="_Toc207194497"/>
      <w:bookmarkStart w:id="82" w:name="_Toc212479009"/>
      <w:r w:rsidRPr="00BF4EDE">
        <w:rPr>
          <w:rFonts w:cs="Times New Roman"/>
          <w:sz w:val="24"/>
          <w:szCs w:val="24"/>
        </w:rPr>
        <w:t>Žemės darbai</w:t>
      </w:r>
      <w:bookmarkEnd w:id="76"/>
      <w:bookmarkEnd w:id="77"/>
      <w:bookmarkEnd w:id="78"/>
      <w:bookmarkEnd w:id="79"/>
      <w:bookmarkEnd w:id="80"/>
      <w:bookmarkEnd w:id="81"/>
      <w:bookmarkEnd w:id="82"/>
      <w:r w:rsidRPr="00BF4EDE">
        <w:rPr>
          <w:rFonts w:cs="Times New Roman"/>
          <w:sz w:val="24"/>
          <w:szCs w:val="24"/>
        </w:rPr>
        <w:t xml:space="preserve"> </w:t>
      </w:r>
    </w:p>
    <w:p w:rsidR="002B13BE" w:rsidRPr="00BF4EDE" w:rsidRDefault="002B13BE" w:rsidP="00B14CD4">
      <w:pPr>
        <w:spacing w:line="276" w:lineRule="auto"/>
        <w:jc w:val="both"/>
        <w:rPr>
          <w:bCs/>
        </w:rPr>
      </w:pPr>
      <w:r w:rsidRPr="00BF4EDE">
        <w:rPr>
          <w:bCs/>
        </w:rPr>
        <w:t>Prieš pradedant įrenginėti dangas turi būti įrengtos visos inžinerinės komunikacijos, lovio paviršius - išlygintas. Pilant sankasą, gruntai turi būti paskleidžiami sluoksniu per pylimo plotį ir tolygiai sutankinami. Automobilių kelių žemės darbai turi būti atliekami vadovaujantis Automobilių kelių žemės darbų atlikimo ir žemės sankasos įrengimo taisyklėmis ĮT ŽS 17.</w:t>
      </w:r>
    </w:p>
    <w:p w:rsidR="002B13BE" w:rsidRPr="00BF4EDE" w:rsidRDefault="002B13BE" w:rsidP="002B13BE">
      <w:pPr>
        <w:spacing w:line="276" w:lineRule="auto"/>
        <w:ind w:firstLine="540"/>
        <w:jc w:val="both"/>
        <w:rPr>
          <w:bCs/>
        </w:rPr>
      </w:pPr>
    </w:p>
    <w:p w:rsidR="002B13BE" w:rsidRPr="00BF4EDE" w:rsidRDefault="002B13BE" w:rsidP="002B13BE">
      <w:pPr>
        <w:pStyle w:val="Antrat2"/>
        <w:numPr>
          <w:ilvl w:val="2"/>
          <w:numId w:val="16"/>
        </w:numPr>
        <w:tabs>
          <w:tab w:val="num" w:pos="1569"/>
        </w:tabs>
        <w:spacing w:before="0" w:after="0" w:line="276" w:lineRule="auto"/>
        <w:jc w:val="both"/>
      </w:pPr>
      <w:bookmarkStart w:id="83" w:name="_Toc207194498"/>
      <w:bookmarkStart w:id="84" w:name="_Toc212479010"/>
      <w:r w:rsidRPr="00BF4EDE">
        <w:rPr>
          <w:rFonts w:cs="Times New Roman"/>
          <w:sz w:val="24"/>
          <w:szCs w:val="24"/>
        </w:rPr>
        <w:t>Bortai</w:t>
      </w:r>
      <w:bookmarkEnd w:id="83"/>
      <w:bookmarkEnd w:id="84"/>
    </w:p>
    <w:p w:rsidR="002B13BE" w:rsidRPr="00BF4EDE" w:rsidRDefault="002B13BE" w:rsidP="00B14CD4">
      <w:pPr>
        <w:spacing w:line="276" w:lineRule="auto"/>
        <w:ind w:right="22"/>
        <w:jc w:val="both"/>
      </w:pPr>
      <w:r w:rsidRPr="00BF4EDE">
        <w:t>Visi bortai turi būti taisyklingi, lygūs ir prieš pradedant klojimo darbus, inžinieriaus patikrinti ir aprobuoti. Kelio bordiūrų stiprumas lenkiant – penkta klasė. Atsparumas šalčiui, nustatytas tūrio šaldymo būdu, ne žemesnis kaip F200. Betono klasė ne žemesnė kaip C30. Visi bortai įrengiami ant betoninio pagrindo (ne mažesnio storio kaip 10 cm) ne žemesnės klasės kaip C12/15. Bortai pagal ilgį sujungti 6 mm±2mm storio cemento skiediniu.</w:t>
      </w:r>
    </w:p>
    <w:p w:rsidR="002B13BE" w:rsidRPr="00BF4EDE" w:rsidRDefault="002B13BE" w:rsidP="002B13BE">
      <w:pPr>
        <w:spacing w:line="276" w:lineRule="auto"/>
        <w:ind w:firstLine="540"/>
        <w:jc w:val="both"/>
        <w:rPr>
          <w:bCs/>
        </w:rPr>
      </w:pPr>
      <w:r w:rsidRPr="00BF4EDE">
        <w:t xml:space="preserve">Gatvės bortai ir vejos </w:t>
      </w:r>
      <w:proofErr w:type="spellStart"/>
      <w:r w:rsidRPr="00BF4EDE">
        <w:t>borteliai</w:t>
      </w:r>
      <w:proofErr w:type="spellEnd"/>
      <w:r w:rsidRPr="00BF4EDE">
        <w:t xml:space="preserve"> reglamentuojami normatyviniais dokumentais LST EN 1340:2003 ir LST EN 1340:2003/AC:2006 „Betoniniai bordiūrai. Reikalavimai ir bandymo metodai.</w:t>
      </w:r>
    </w:p>
    <w:p w:rsidR="002B13BE" w:rsidRPr="00BF4EDE" w:rsidRDefault="002B13BE" w:rsidP="002B13BE">
      <w:pPr>
        <w:spacing w:line="276" w:lineRule="auto"/>
        <w:ind w:left="1260"/>
      </w:pPr>
    </w:p>
    <w:p w:rsidR="002B13BE" w:rsidRPr="00BF4EDE" w:rsidRDefault="002B13BE" w:rsidP="002B13BE">
      <w:pPr>
        <w:pStyle w:val="Antrat2"/>
        <w:numPr>
          <w:ilvl w:val="2"/>
          <w:numId w:val="16"/>
        </w:numPr>
        <w:tabs>
          <w:tab w:val="num" w:pos="1569"/>
        </w:tabs>
        <w:spacing w:before="0" w:after="0" w:line="276" w:lineRule="auto"/>
        <w:jc w:val="both"/>
        <w:rPr>
          <w:rFonts w:cs="Times New Roman"/>
          <w:sz w:val="24"/>
          <w:szCs w:val="24"/>
        </w:rPr>
      </w:pPr>
      <w:bookmarkStart w:id="85" w:name="_Toc111989674"/>
      <w:bookmarkStart w:id="86" w:name="_Toc348099349"/>
      <w:bookmarkStart w:id="87" w:name="_Toc456282285"/>
      <w:bookmarkStart w:id="88" w:name="_Toc456738365"/>
      <w:bookmarkStart w:id="89" w:name="_Toc207194499"/>
      <w:bookmarkStart w:id="90" w:name="_Toc212479011"/>
      <w:r w:rsidRPr="00BF4EDE">
        <w:rPr>
          <w:rFonts w:cs="Times New Roman"/>
          <w:sz w:val="24"/>
          <w:szCs w:val="24"/>
        </w:rPr>
        <w:t>Vejos įrengimas</w:t>
      </w:r>
      <w:bookmarkEnd w:id="85"/>
      <w:bookmarkEnd w:id="86"/>
      <w:bookmarkEnd w:id="87"/>
      <w:bookmarkEnd w:id="88"/>
      <w:bookmarkEnd w:id="89"/>
      <w:bookmarkEnd w:id="90"/>
    </w:p>
    <w:p w:rsidR="002B13BE" w:rsidRPr="00BF4EDE" w:rsidRDefault="002B13BE" w:rsidP="00B14CD4">
      <w:pPr>
        <w:spacing w:line="276" w:lineRule="auto"/>
        <w:ind w:right="22"/>
        <w:jc w:val="both"/>
      </w:pPr>
      <w:r w:rsidRPr="00BF4EDE">
        <w:t xml:space="preserve">Plotai, kuriuose bus pilamas dirvožemis, atstatomi iki buvusios žemės paviršiaus altitudės ir prieš pilant dirvožemį tolygiai išlyginami. Dirvožemis tolygiai supilamas ir paskleidžiamas per vieną kartą, šiek tiek sutankinamas, tada supurenamas akėčiomis ar kitomis priemonėmis. Visi grumstai ir luitai kruopščiai susmulkinami, didesni nei 50 mm akmenys ir pašalinės medžiagos pašalinami nuo paviršiaus. </w:t>
      </w:r>
    </w:p>
    <w:p w:rsidR="002B13BE" w:rsidRPr="00BF4EDE" w:rsidRDefault="002B13BE" w:rsidP="00B14CD4">
      <w:pPr>
        <w:spacing w:line="276" w:lineRule="auto"/>
        <w:ind w:right="22"/>
        <w:jc w:val="both"/>
      </w:pPr>
      <w:r w:rsidRPr="00BF4EDE">
        <w:t xml:space="preserve">Augalinio grunto sluoksnio storis ne mažiau </w:t>
      </w:r>
      <w:r w:rsidR="00FD6754" w:rsidRPr="00BF4EDE">
        <w:t>5</w:t>
      </w:r>
      <w:r w:rsidRPr="00BF4EDE">
        <w:t xml:space="preserve"> cm. Sėjama reikiamu metų laiku ne mažesniu kaip 30 g/m2 tankumu.</w:t>
      </w:r>
    </w:p>
    <w:p w:rsidR="002B13BE" w:rsidRPr="00BF4EDE" w:rsidRDefault="002B13BE" w:rsidP="00B14CD4">
      <w:pPr>
        <w:spacing w:line="276" w:lineRule="auto"/>
        <w:ind w:right="22"/>
        <w:jc w:val="both"/>
      </w:pPr>
      <w:r w:rsidRPr="00BF4EDE">
        <w:lastRenderedPageBreak/>
        <w:t>Pasėjus žolę, žemės paviršius dar kartą voluojamas, palaistomas. Rangovas įsipareigoja pagal keliamus reikalavimus prižiūrėti veją ir žolę tol, kol sutartyje numatomas objektas nebus galutinai priduotas Užsakovo atsakomybėn.</w:t>
      </w:r>
    </w:p>
    <w:p w:rsidR="002B13BE" w:rsidRPr="00BF4EDE" w:rsidRDefault="002B13BE" w:rsidP="002B13BE">
      <w:pPr>
        <w:spacing w:line="276" w:lineRule="auto"/>
        <w:jc w:val="both"/>
      </w:pPr>
    </w:p>
    <w:p w:rsidR="002113E7" w:rsidRPr="00BF4EDE" w:rsidRDefault="002113E7" w:rsidP="002113E7">
      <w:pPr>
        <w:pStyle w:val="Antrat2"/>
        <w:numPr>
          <w:ilvl w:val="1"/>
          <w:numId w:val="16"/>
        </w:numPr>
        <w:spacing w:before="0" w:after="0" w:line="276" w:lineRule="auto"/>
        <w:jc w:val="both"/>
        <w:rPr>
          <w:rFonts w:cs="Times New Roman"/>
          <w:sz w:val="24"/>
          <w:szCs w:val="24"/>
        </w:rPr>
      </w:pPr>
      <w:bookmarkStart w:id="91" w:name="_Toc212479012"/>
      <w:r w:rsidRPr="00BF4EDE">
        <w:rPr>
          <w:rFonts w:cs="Times New Roman"/>
          <w:sz w:val="24"/>
          <w:szCs w:val="24"/>
        </w:rPr>
        <w:t>Reikalavimai  fizinei apsaugai</w:t>
      </w:r>
      <w:bookmarkEnd w:id="91"/>
    </w:p>
    <w:p w:rsidR="002113E7" w:rsidRPr="00BF4EDE" w:rsidRDefault="002113E7" w:rsidP="002113E7">
      <w:pPr>
        <w:spacing w:line="276" w:lineRule="auto"/>
        <w:ind w:firstLine="540"/>
        <w:jc w:val="both"/>
      </w:pPr>
      <w:r w:rsidRPr="00BF4EDE">
        <w:rPr>
          <w:bCs/>
          <w:iCs/>
        </w:rPr>
        <w:t>Vandenvietės (atskirų gręžinių), VGĮ</w:t>
      </w:r>
      <w:r w:rsidR="005201A4" w:rsidRPr="00BF4EDE">
        <w:rPr>
          <w:bCs/>
          <w:iCs/>
        </w:rPr>
        <w:t xml:space="preserve"> (įskaitant ŠVR)</w:t>
      </w:r>
      <w:r w:rsidRPr="00BF4EDE">
        <w:rPr>
          <w:bCs/>
          <w:iCs/>
        </w:rPr>
        <w:t xml:space="preserve"> bei vandens kėlimo siurblinių apsaugos sprendinius įrengti vadovaujantis </w:t>
      </w:r>
      <w:r w:rsidRPr="00BF4EDE">
        <w:t>Lietuvos Respublikos aplinkos ministro 2004 m. spalio 19 d. įsakymu Nr. D1-543 patvirtintais (aktualia redakcija) „Nacionaliniam saugumui užtikrinti svarbių viešųjų geriamojo vandens tiekėjų ir nuotekų tvarkytojų ir jiems nuosavybės teise priklausančios ar kitaip valdomos ir (arba) naudojamos geriamojo vandens tiekimo ir (arba) nuotekų tvarkymo infrastruktūros fizinės ir veiklos apsaugos reikalavimai“.</w:t>
      </w:r>
    </w:p>
    <w:p w:rsidR="002113E7" w:rsidRPr="00BF4EDE" w:rsidRDefault="002113E7" w:rsidP="005201A4">
      <w:pPr>
        <w:spacing w:line="276" w:lineRule="auto"/>
        <w:ind w:firstLine="540"/>
        <w:jc w:val="both"/>
      </w:pPr>
      <w:r w:rsidRPr="00BF4EDE">
        <w:t>Sprendiniai turi apimti perimetro saugą, įeigos kontrolę, apsaugos priemones</w:t>
      </w:r>
      <w:r w:rsidR="005201A4" w:rsidRPr="00BF4EDE">
        <w:t xml:space="preserve"> (</w:t>
      </w:r>
      <w:proofErr w:type="spellStart"/>
      <w:r w:rsidR="005201A4" w:rsidRPr="00BF4EDE">
        <w:t>video</w:t>
      </w:r>
      <w:proofErr w:type="spellEnd"/>
      <w:r w:rsidR="005201A4" w:rsidRPr="00BF4EDE">
        <w:t xml:space="preserve"> stebėjimą, įrašymą ir archyvavimą),</w:t>
      </w:r>
      <w:r w:rsidRPr="00BF4EDE">
        <w:t xml:space="preserve"> </w:t>
      </w:r>
      <w:r w:rsidR="005201A4" w:rsidRPr="00BF4EDE">
        <w:t>apsauginę ir gaisrinę signalizaciją, tinkamus užraktus (spynas), apšvietimą.</w:t>
      </w:r>
    </w:p>
    <w:p w:rsidR="002B13BE" w:rsidRPr="00BF4EDE" w:rsidRDefault="002B13BE" w:rsidP="00007D98">
      <w:pPr>
        <w:spacing w:line="276" w:lineRule="auto"/>
        <w:jc w:val="center"/>
      </w:pPr>
    </w:p>
    <w:p w:rsidR="00984503" w:rsidRPr="00BF4EDE" w:rsidRDefault="00007D98" w:rsidP="00007D98">
      <w:pPr>
        <w:spacing w:line="276" w:lineRule="auto"/>
        <w:jc w:val="center"/>
      </w:pPr>
      <w:r w:rsidRPr="00BF4EDE">
        <w:t>_____________________</w:t>
      </w:r>
    </w:p>
    <w:p w:rsidR="00984503" w:rsidRPr="00BF4EDE" w:rsidRDefault="00984503" w:rsidP="00984503"/>
    <w:p w:rsidR="00007D98" w:rsidRPr="00BF4EDE" w:rsidRDefault="00984503" w:rsidP="00984503">
      <w:r w:rsidRPr="00BF4EDE">
        <w:t>Techninės specifikacijos priedai:</w:t>
      </w:r>
    </w:p>
    <w:p w:rsidR="00984503" w:rsidRPr="00BF4EDE" w:rsidRDefault="00984503" w:rsidP="00E2222D">
      <w:pPr>
        <w:numPr>
          <w:ilvl w:val="0"/>
          <w:numId w:val="18"/>
        </w:numPr>
      </w:pPr>
      <w:r w:rsidRPr="00BF4EDE">
        <w:t>Detalūs hidrogeologiniai tyrimai ir požeminio vandens išteklių įvertinimas Pelenių vandenvietėje.</w:t>
      </w:r>
    </w:p>
    <w:p w:rsidR="00936825" w:rsidRPr="00BF4EDE" w:rsidRDefault="00936825" w:rsidP="00E2222D">
      <w:pPr>
        <w:numPr>
          <w:ilvl w:val="0"/>
          <w:numId w:val="18"/>
        </w:numPr>
      </w:pPr>
      <w:r w:rsidRPr="00BF4EDE">
        <w:t>Požeminių vandens išteklių žvalgybos (I etapas) Peleniai-2 ir Peleniai-3 sklypuose.</w:t>
      </w:r>
    </w:p>
    <w:p w:rsidR="00984503" w:rsidRPr="00BF4EDE" w:rsidRDefault="00984503" w:rsidP="00E2222D">
      <w:pPr>
        <w:numPr>
          <w:ilvl w:val="0"/>
          <w:numId w:val="18"/>
        </w:numPr>
      </w:pPr>
      <w:r w:rsidRPr="00BF4EDE">
        <w:t>Orientacinis išdėstymo planas.</w:t>
      </w:r>
    </w:p>
    <w:p w:rsidR="00984503" w:rsidRPr="00BF4EDE" w:rsidRDefault="00984503" w:rsidP="00984503"/>
    <w:sectPr w:rsidR="00984503" w:rsidRPr="00BF4EDE" w:rsidSect="005028A3">
      <w:headerReference w:type="default" r:id="rId8"/>
      <w:footerReference w:type="default" r:id="rId9"/>
      <w:footerReference w:type="first" r:id="rId10"/>
      <w:pgSz w:w="11906" w:h="16838"/>
      <w:pgMar w:top="1135" w:right="746" w:bottom="125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2D0" w:rsidRDefault="00B832D0">
      <w:r>
        <w:separator/>
      </w:r>
    </w:p>
  </w:endnote>
  <w:endnote w:type="continuationSeparator" w:id="0">
    <w:p w:rsidR="00B832D0" w:rsidRDefault="00B8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MT">
    <w:altName w:val="Yu Gothic"/>
    <w:panose1 w:val="00000000000000000000"/>
    <w:charset w:val="00"/>
    <w:family w:val="roman"/>
    <w:notTrueType/>
    <w:pitch w:val="default"/>
    <w:sig w:usb0="00000003"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tarSymbol">
    <w:altName w:val="Arial Unicode MS"/>
    <w:charset w:val="02"/>
    <w:family w:val="auto"/>
    <w:pitch w:val="default"/>
  </w:font>
  <w:font w:name="TrueHelveticaLight">
    <w:altName w:val="Times New Roman"/>
    <w:charset w:val="00"/>
    <w:family w:val="auto"/>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Meiryo">
    <w:charset w:val="80"/>
    <w:family w:val="swiss"/>
    <w:pitch w:val="variable"/>
    <w:sig w:usb0="E00002FF" w:usb1="6AC7FFFF"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CAC" w:rsidRPr="00C254A3" w:rsidRDefault="00E01CAC" w:rsidP="00B40FF2">
    <w:pPr>
      <w:pStyle w:val="Porat"/>
      <w:jc w:val="right"/>
    </w:pPr>
    <w:r>
      <w:tab/>
    </w:r>
    <w:r>
      <w:rPr>
        <w:rStyle w:val="Puslapionumeris"/>
      </w:rPr>
      <w:fldChar w:fldCharType="begin"/>
    </w:r>
    <w:r>
      <w:rPr>
        <w:rStyle w:val="Puslapionumeris"/>
      </w:rPr>
      <w:instrText xml:space="preserve"> PAGE </w:instrText>
    </w:r>
    <w:r>
      <w:rPr>
        <w:rStyle w:val="Puslapionumeris"/>
      </w:rPr>
      <w:fldChar w:fldCharType="separate"/>
    </w:r>
    <w:r w:rsidR="006668FE">
      <w:rPr>
        <w:rStyle w:val="Puslapionumeris"/>
        <w:noProof/>
      </w:rPr>
      <w:t>31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CAC" w:rsidRDefault="00E01CAC">
    <w:pPr>
      <w:pStyle w:val="Porat"/>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2D0" w:rsidRDefault="00B832D0">
      <w:r>
        <w:separator/>
      </w:r>
    </w:p>
  </w:footnote>
  <w:footnote w:type="continuationSeparator" w:id="0">
    <w:p w:rsidR="00B832D0" w:rsidRDefault="00B8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977"/>
    </w:tblGrid>
    <w:tr w:rsidR="00E01CAC" w:rsidRPr="005E4C29" w:rsidTr="008B398B">
      <w:trPr>
        <w:trHeight w:val="416"/>
      </w:trPr>
      <w:tc>
        <w:tcPr>
          <w:tcW w:w="6804" w:type="dxa"/>
        </w:tcPr>
        <w:p w:rsidR="00E01CAC" w:rsidRPr="00CF5147" w:rsidRDefault="00E01CAC" w:rsidP="00713578">
          <w:pPr>
            <w:ind w:right="-108"/>
            <w:rPr>
              <w:sz w:val="16"/>
              <w:szCs w:val="16"/>
            </w:rPr>
          </w:pPr>
          <w:r w:rsidRPr="00CF5147">
            <w:rPr>
              <w:sz w:val="16"/>
              <w:szCs w:val="16"/>
            </w:rPr>
            <w:t>VANDENS GERINIMO ĮRENGINIŲ IR JŲ INFRASTRUKTŪROS STATYBOS DARBŲ PIRKIMAS</w:t>
          </w:r>
        </w:p>
      </w:tc>
      <w:tc>
        <w:tcPr>
          <w:tcW w:w="2977" w:type="dxa"/>
        </w:tcPr>
        <w:p w:rsidR="00E01CAC" w:rsidRPr="008B398B" w:rsidRDefault="00E01CAC" w:rsidP="00713578">
          <w:pPr>
            <w:pStyle w:val="Antrats"/>
            <w:rPr>
              <w:sz w:val="18"/>
              <w:szCs w:val="18"/>
              <w:lang w:val="lt-LT"/>
            </w:rPr>
          </w:pPr>
          <w:r>
            <w:rPr>
              <w:bCs/>
              <w:sz w:val="18"/>
              <w:szCs w:val="18"/>
              <w:lang w:val="lt-LT"/>
            </w:rPr>
            <w:t>TECHNINĖ SPECIFIKACIJA</w:t>
          </w:r>
        </w:p>
      </w:tc>
    </w:tr>
  </w:tbl>
  <w:p w:rsidR="00E01CAC" w:rsidRPr="00CD36D5" w:rsidRDefault="00E01CAC">
    <w:pPr>
      <w:pStyle w:val="Antrats"/>
      <w:rPr>
        <w:sz w:val="20"/>
        <w:szCs w:val="20"/>
        <w:lang w:val="lt-LT"/>
      </w:rPr>
    </w:pPr>
    <w:r w:rsidRPr="00CD36D5">
      <w:rPr>
        <w:sz w:val="20"/>
        <w:szCs w:val="20"/>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799E0802"/>
    <w:lvl w:ilvl="0">
      <w:start w:val="1"/>
      <w:numFmt w:val="decimal"/>
      <w:pStyle w:val="Antrat1"/>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pStyle w:val="Antrat6"/>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5"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7F3DA6"/>
    <w:multiLevelType w:val="hybridMultilevel"/>
    <w:tmpl w:val="A33CDB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A351D2"/>
    <w:multiLevelType w:val="hybridMultilevel"/>
    <w:tmpl w:val="673855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865609"/>
    <w:multiLevelType w:val="multilevel"/>
    <w:tmpl w:val="F7CCDD9E"/>
    <w:lvl w:ilvl="0">
      <w:start w:val="1"/>
      <w:numFmt w:val="decimal"/>
      <w:lvlText w:val="%1."/>
      <w:lvlJc w:val="left"/>
      <w:pPr>
        <w:ind w:left="720" w:hanging="360"/>
      </w:pPr>
      <w:rPr>
        <w:rFonts w:hint="default"/>
        <w:sz w:val="28"/>
        <w:szCs w:val="28"/>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F26B9D"/>
    <w:multiLevelType w:val="multilevel"/>
    <w:tmpl w:val="FA1A4C68"/>
    <w:lvl w:ilvl="0">
      <w:start w:val="1"/>
      <w:numFmt w:val="decimal"/>
      <w:lvlText w:val="%1."/>
      <w:lvlJc w:val="left"/>
      <w:pPr>
        <w:ind w:left="720" w:hanging="360"/>
      </w:pPr>
      <w:rPr>
        <w:rFonts w:hint="default"/>
        <w:sz w:val="28"/>
        <w:szCs w:val="28"/>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4F6896"/>
    <w:multiLevelType w:val="hybridMultilevel"/>
    <w:tmpl w:val="12D82A62"/>
    <w:lvl w:ilvl="0" w:tplc="6EE251AC">
      <w:start w:val="1"/>
      <w:numFmt w:val="bullet"/>
      <w:pStyle w:val="ListParagr2"/>
      <w:lvlText w:val=""/>
      <w:lvlJc w:val="left"/>
      <w:pPr>
        <w:ind w:left="2061" w:hanging="360"/>
      </w:pPr>
      <w:rPr>
        <w:rFonts w:ascii="Symbol" w:hAnsi="Symbol" w:hint="default"/>
        <w:color w:val="44546A"/>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4" w15:restartNumberingAfterBreak="0">
    <w:nsid w:val="4C604599"/>
    <w:multiLevelType w:val="hybridMultilevel"/>
    <w:tmpl w:val="66E83DF8"/>
    <w:lvl w:ilvl="0" w:tplc="1D1C3418">
      <w:start w:val="1"/>
      <w:numFmt w:val="bullet"/>
      <w:lvlText w:val=""/>
      <w:lvlJc w:val="left"/>
      <w:pPr>
        <w:tabs>
          <w:tab w:val="num" w:pos="2325"/>
        </w:tabs>
        <w:ind w:left="228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233BB3"/>
    <w:multiLevelType w:val="hybridMultilevel"/>
    <w:tmpl w:val="34E6C0C6"/>
    <w:lvl w:ilvl="0" w:tplc="0D549698">
      <w:start w:val="1"/>
      <w:numFmt w:val="decimal"/>
      <w:lvlText w:val="%1."/>
      <w:lvlJc w:val="left"/>
      <w:pPr>
        <w:ind w:left="1440" w:hanging="360"/>
      </w:pPr>
    </w:lvl>
    <w:lvl w:ilvl="1" w:tplc="F12A8AF2">
      <w:start w:val="1"/>
      <w:numFmt w:val="decimal"/>
      <w:lvlText w:val="%2."/>
      <w:lvlJc w:val="left"/>
      <w:pPr>
        <w:ind w:left="1440" w:hanging="360"/>
      </w:pPr>
    </w:lvl>
    <w:lvl w:ilvl="2" w:tplc="D7384224">
      <w:start w:val="1"/>
      <w:numFmt w:val="decimal"/>
      <w:lvlText w:val="%3."/>
      <w:lvlJc w:val="left"/>
      <w:pPr>
        <w:ind w:left="1440" w:hanging="360"/>
      </w:pPr>
    </w:lvl>
    <w:lvl w:ilvl="3" w:tplc="B06E229E">
      <w:start w:val="1"/>
      <w:numFmt w:val="decimal"/>
      <w:lvlText w:val="%4."/>
      <w:lvlJc w:val="left"/>
      <w:pPr>
        <w:ind w:left="1440" w:hanging="360"/>
      </w:pPr>
    </w:lvl>
    <w:lvl w:ilvl="4" w:tplc="5FF6F342">
      <w:start w:val="1"/>
      <w:numFmt w:val="decimal"/>
      <w:lvlText w:val="%5."/>
      <w:lvlJc w:val="left"/>
      <w:pPr>
        <w:ind w:left="1440" w:hanging="360"/>
      </w:pPr>
    </w:lvl>
    <w:lvl w:ilvl="5" w:tplc="F39C2DF4">
      <w:start w:val="1"/>
      <w:numFmt w:val="decimal"/>
      <w:lvlText w:val="%6."/>
      <w:lvlJc w:val="left"/>
      <w:pPr>
        <w:ind w:left="1440" w:hanging="360"/>
      </w:pPr>
    </w:lvl>
    <w:lvl w:ilvl="6" w:tplc="49442856">
      <w:start w:val="1"/>
      <w:numFmt w:val="decimal"/>
      <w:lvlText w:val="%7."/>
      <w:lvlJc w:val="left"/>
      <w:pPr>
        <w:ind w:left="1440" w:hanging="360"/>
      </w:pPr>
    </w:lvl>
    <w:lvl w:ilvl="7" w:tplc="F4A6487E">
      <w:start w:val="1"/>
      <w:numFmt w:val="decimal"/>
      <w:lvlText w:val="%8."/>
      <w:lvlJc w:val="left"/>
      <w:pPr>
        <w:ind w:left="1440" w:hanging="360"/>
      </w:pPr>
    </w:lvl>
    <w:lvl w:ilvl="8" w:tplc="5CE8BF36">
      <w:start w:val="1"/>
      <w:numFmt w:val="decimal"/>
      <w:lvlText w:val="%9."/>
      <w:lvlJc w:val="left"/>
      <w:pPr>
        <w:ind w:left="1440" w:hanging="360"/>
      </w:pPr>
    </w:lvl>
  </w:abstractNum>
  <w:abstractNum w:abstractNumId="16"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9D26019"/>
    <w:multiLevelType w:val="hybridMultilevel"/>
    <w:tmpl w:val="368E5422"/>
    <w:lvl w:ilvl="0" w:tplc="FFFFFFFF">
      <w:start w:val="1"/>
      <w:numFmt w:val="bullet"/>
      <w:lvlText w:val=""/>
      <w:lvlJc w:val="left"/>
      <w:pPr>
        <w:tabs>
          <w:tab w:val="num" w:pos="1713"/>
        </w:tabs>
        <w:ind w:left="1713" w:hanging="360"/>
      </w:pPr>
      <w:rPr>
        <w:rFonts w:ascii="Symbol" w:hAnsi="Symbol" w:hint="default"/>
      </w:rPr>
    </w:lvl>
    <w:lvl w:ilvl="1" w:tplc="FFFFFFFF">
      <w:start w:val="7"/>
      <w:numFmt w:val="bullet"/>
      <w:lvlText w:val="-"/>
      <w:lvlJc w:val="left"/>
      <w:pPr>
        <w:tabs>
          <w:tab w:val="num" w:pos="2913"/>
        </w:tabs>
        <w:ind w:left="2913" w:hanging="840"/>
      </w:pPr>
      <w:rPr>
        <w:rFonts w:ascii="Times New Roman" w:eastAsia="Times New Roman" w:hAnsi="Times New Roman" w:cs="Times New Roman"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cs="TrueHelveticaBlack"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cs="TrueHelveticaBlack"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6AFE68E3"/>
    <w:multiLevelType w:val="hybridMultilevel"/>
    <w:tmpl w:val="1F5EC54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310279"/>
    <w:multiLevelType w:val="hybridMultilevel"/>
    <w:tmpl w:val="F1FE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208665">
    <w:abstractNumId w:val="2"/>
  </w:num>
  <w:num w:numId="2" w16cid:durableId="781727270">
    <w:abstractNumId w:val="3"/>
  </w:num>
  <w:num w:numId="3" w16cid:durableId="343897256">
    <w:abstractNumId w:val="18"/>
  </w:num>
  <w:num w:numId="4" w16cid:durableId="484278184">
    <w:abstractNumId w:val="5"/>
  </w:num>
  <w:num w:numId="5" w16cid:durableId="501549854">
    <w:abstractNumId w:val="16"/>
  </w:num>
  <w:num w:numId="6" w16cid:durableId="744955886">
    <w:abstractNumId w:val="7"/>
  </w:num>
  <w:num w:numId="7" w16cid:durableId="873616074">
    <w:abstractNumId w:val="9"/>
  </w:num>
  <w:num w:numId="8" w16cid:durableId="1625960354">
    <w:abstractNumId w:val="4"/>
  </w:num>
  <w:num w:numId="9" w16cid:durableId="573587661">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10" w16cid:durableId="1190030560">
    <w:abstractNumId w:val="0"/>
  </w:num>
  <w:num w:numId="11" w16cid:durableId="285743473">
    <w:abstractNumId w:val="10"/>
  </w:num>
  <w:num w:numId="12" w16cid:durableId="775952583">
    <w:abstractNumId w:val="14"/>
  </w:num>
  <w:num w:numId="13" w16cid:durableId="1042898601">
    <w:abstractNumId w:val="8"/>
  </w:num>
  <w:num w:numId="14" w16cid:durableId="1390418474">
    <w:abstractNumId w:val="19"/>
  </w:num>
  <w:num w:numId="15" w16cid:durableId="1657105148">
    <w:abstractNumId w:val="6"/>
  </w:num>
  <w:num w:numId="16" w16cid:durableId="178663039">
    <w:abstractNumId w:val="12"/>
  </w:num>
  <w:num w:numId="17" w16cid:durableId="74518849">
    <w:abstractNumId w:val="13"/>
  </w:num>
  <w:num w:numId="18" w16cid:durableId="693534272">
    <w:abstractNumId w:val="20"/>
  </w:num>
  <w:num w:numId="19" w16cid:durableId="826942354">
    <w:abstractNumId w:val="15"/>
  </w:num>
  <w:num w:numId="20" w16cid:durableId="1529219559">
    <w:abstractNumId w:val="13"/>
  </w:num>
  <w:num w:numId="21" w16cid:durableId="341860723">
    <w:abstractNumId w:val="11"/>
  </w:num>
  <w:num w:numId="22" w16cid:durableId="1465536806">
    <w:abstractNumId w:val="3"/>
  </w:num>
  <w:num w:numId="23" w16cid:durableId="1816800787">
    <w:abstractNumId w:val="17"/>
  </w:num>
  <w:num w:numId="24" w16cid:durableId="1203592289">
    <w:abstractNumId w:val="3"/>
  </w:num>
  <w:num w:numId="25" w16cid:durableId="1105882415">
    <w:abstractNumId w:val="3"/>
  </w:num>
  <w:num w:numId="26" w16cid:durableId="112475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C2"/>
    <w:rsid w:val="000030B0"/>
    <w:rsid w:val="00007D98"/>
    <w:rsid w:val="00011243"/>
    <w:rsid w:val="0001226F"/>
    <w:rsid w:val="00015F51"/>
    <w:rsid w:val="00015F7B"/>
    <w:rsid w:val="000160ED"/>
    <w:rsid w:val="00016BE9"/>
    <w:rsid w:val="00016F45"/>
    <w:rsid w:val="00016F6F"/>
    <w:rsid w:val="0002024A"/>
    <w:rsid w:val="00021629"/>
    <w:rsid w:val="00022DD2"/>
    <w:rsid w:val="00023228"/>
    <w:rsid w:val="00023E40"/>
    <w:rsid w:val="000255E4"/>
    <w:rsid w:val="00031D9A"/>
    <w:rsid w:val="00032333"/>
    <w:rsid w:val="00033282"/>
    <w:rsid w:val="000379AB"/>
    <w:rsid w:val="00041893"/>
    <w:rsid w:val="00044E97"/>
    <w:rsid w:val="0004680B"/>
    <w:rsid w:val="00053A5F"/>
    <w:rsid w:val="00054CDD"/>
    <w:rsid w:val="0005725D"/>
    <w:rsid w:val="00061446"/>
    <w:rsid w:val="00067CA4"/>
    <w:rsid w:val="00073E41"/>
    <w:rsid w:val="00080883"/>
    <w:rsid w:val="00081764"/>
    <w:rsid w:val="00081D18"/>
    <w:rsid w:val="000831CC"/>
    <w:rsid w:val="00085404"/>
    <w:rsid w:val="00087C92"/>
    <w:rsid w:val="00091A24"/>
    <w:rsid w:val="00093EB1"/>
    <w:rsid w:val="000951FE"/>
    <w:rsid w:val="00096AB4"/>
    <w:rsid w:val="000A05F8"/>
    <w:rsid w:val="000A1521"/>
    <w:rsid w:val="000A2831"/>
    <w:rsid w:val="000A386C"/>
    <w:rsid w:val="000A45B6"/>
    <w:rsid w:val="000A6249"/>
    <w:rsid w:val="000A73FE"/>
    <w:rsid w:val="000A7B92"/>
    <w:rsid w:val="000B2C83"/>
    <w:rsid w:val="000B33B0"/>
    <w:rsid w:val="000B3698"/>
    <w:rsid w:val="000B3FEB"/>
    <w:rsid w:val="000B6558"/>
    <w:rsid w:val="000C19EA"/>
    <w:rsid w:val="000C4727"/>
    <w:rsid w:val="000C4813"/>
    <w:rsid w:val="000C7BC1"/>
    <w:rsid w:val="000C7CE2"/>
    <w:rsid w:val="000D119A"/>
    <w:rsid w:val="000D2CF2"/>
    <w:rsid w:val="000E102C"/>
    <w:rsid w:val="000E45EE"/>
    <w:rsid w:val="000F18E6"/>
    <w:rsid w:val="000F3035"/>
    <w:rsid w:val="000F3B74"/>
    <w:rsid w:val="000F4E89"/>
    <w:rsid w:val="000F53BE"/>
    <w:rsid w:val="000F75B0"/>
    <w:rsid w:val="0010289D"/>
    <w:rsid w:val="00102D96"/>
    <w:rsid w:val="00102F93"/>
    <w:rsid w:val="001030A1"/>
    <w:rsid w:val="001040C1"/>
    <w:rsid w:val="00106A2F"/>
    <w:rsid w:val="001074F6"/>
    <w:rsid w:val="00113393"/>
    <w:rsid w:val="00115010"/>
    <w:rsid w:val="00117FF2"/>
    <w:rsid w:val="00120A2C"/>
    <w:rsid w:val="00120A76"/>
    <w:rsid w:val="001268CA"/>
    <w:rsid w:val="001269C1"/>
    <w:rsid w:val="00131D65"/>
    <w:rsid w:val="00132EE2"/>
    <w:rsid w:val="0013522D"/>
    <w:rsid w:val="00141BA2"/>
    <w:rsid w:val="00143412"/>
    <w:rsid w:val="00144417"/>
    <w:rsid w:val="00145CA3"/>
    <w:rsid w:val="0014754F"/>
    <w:rsid w:val="0015068F"/>
    <w:rsid w:val="00152955"/>
    <w:rsid w:val="00155432"/>
    <w:rsid w:val="00157782"/>
    <w:rsid w:val="00162077"/>
    <w:rsid w:val="00162431"/>
    <w:rsid w:val="001655A4"/>
    <w:rsid w:val="001658A0"/>
    <w:rsid w:val="00165D2F"/>
    <w:rsid w:val="00166D8D"/>
    <w:rsid w:val="0017066E"/>
    <w:rsid w:val="00170C2C"/>
    <w:rsid w:val="00174644"/>
    <w:rsid w:val="00174CD8"/>
    <w:rsid w:val="00183250"/>
    <w:rsid w:val="00183CB2"/>
    <w:rsid w:val="001855F1"/>
    <w:rsid w:val="00190D15"/>
    <w:rsid w:val="00191325"/>
    <w:rsid w:val="00193C91"/>
    <w:rsid w:val="001A1E1D"/>
    <w:rsid w:val="001A25DB"/>
    <w:rsid w:val="001A4E75"/>
    <w:rsid w:val="001A4EF5"/>
    <w:rsid w:val="001B12B6"/>
    <w:rsid w:val="001B444D"/>
    <w:rsid w:val="001B7A4D"/>
    <w:rsid w:val="001C169A"/>
    <w:rsid w:val="001C2A4F"/>
    <w:rsid w:val="001C2B94"/>
    <w:rsid w:val="001C3CE8"/>
    <w:rsid w:val="001C51D0"/>
    <w:rsid w:val="001C55C9"/>
    <w:rsid w:val="001C5B70"/>
    <w:rsid w:val="001C7C03"/>
    <w:rsid w:val="001D1636"/>
    <w:rsid w:val="001D2DCB"/>
    <w:rsid w:val="001D4365"/>
    <w:rsid w:val="001D43E8"/>
    <w:rsid w:val="001D4AEF"/>
    <w:rsid w:val="001D67B4"/>
    <w:rsid w:val="001D688C"/>
    <w:rsid w:val="001E11E2"/>
    <w:rsid w:val="001E213F"/>
    <w:rsid w:val="001E27E1"/>
    <w:rsid w:val="001E475C"/>
    <w:rsid w:val="001E6032"/>
    <w:rsid w:val="001E6CC1"/>
    <w:rsid w:val="001E74EA"/>
    <w:rsid w:val="001F49BC"/>
    <w:rsid w:val="001F5B54"/>
    <w:rsid w:val="0020377B"/>
    <w:rsid w:val="00203E85"/>
    <w:rsid w:val="00204A20"/>
    <w:rsid w:val="00204DB6"/>
    <w:rsid w:val="002060DF"/>
    <w:rsid w:val="002065A4"/>
    <w:rsid w:val="00206D19"/>
    <w:rsid w:val="002113E7"/>
    <w:rsid w:val="00214D01"/>
    <w:rsid w:val="00216054"/>
    <w:rsid w:val="00217FC2"/>
    <w:rsid w:val="00221471"/>
    <w:rsid w:val="00222555"/>
    <w:rsid w:val="002237C7"/>
    <w:rsid w:val="002253AB"/>
    <w:rsid w:val="00231DA4"/>
    <w:rsid w:val="00236FA0"/>
    <w:rsid w:val="00240F4F"/>
    <w:rsid w:val="00241343"/>
    <w:rsid w:val="00242713"/>
    <w:rsid w:val="0024482E"/>
    <w:rsid w:val="002453E1"/>
    <w:rsid w:val="00247E14"/>
    <w:rsid w:val="00251305"/>
    <w:rsid w:val="0025192E"/>
    <w:rsid w:val="00254422"/>
    <w:rsid w:val="00260132"/>
    <w:rsid w:val="002603D6"/>
    <w:rsid w:val="00260DE3"/>
    <w:rsid w:val="00264900"/>
    <w:rsid w:val="002657B7"/>
    <w:rsid w:val="002665D9"/>
    <w:rsid w:val="002708AB"/>
    <w:rsid w:val="002708E2"/>
    <w:rsid w:val="002715FC"/>
    <w:rsid w:val="00273CB7"/>
    <w:rsid w:val="0027477E"/>
    <w:rsid w:val="0027492C"/>
    <w:rsid w:val="00275896"/>
    <w:rsid w:val="002772A2"/>
    <w:rsid w:val="00282074"/>
    <w:rsid w:val="00286D1A"/>
    <w:rsid w:val="002872C5"/>
    <w:rsid w:val="00287D89"/>
    <w:rsid w:val="002906A7"/>
    <w:rsid w:val="00290EE7"/>
    <w:rsid w:val="00290F42"/>
    <w:rsid w:val="00293BD7"/>
    <w:rsid w:val="002A1B41"/>
    <w:rsid w:val="002A4D4A"/>
    <w:rsid w:val="002A5114"/>
    <w:rsid w:val="002A58CE"/>
    <w:rsid w:val="002A664C"/>
    <w:rsid w:val="002A70B5"/>
    <w:rsid w:val="002B13BE"/>
    <w:rsid w:val="002B2CD1"/>
    <w:rsid w:val="002B338F"/>
    <w:rsid w:val="002B3483"/>
    <w:rsid w:val="002B3ADB"/>
    <w:rsid w:val="002B3E69"/>
    <w:rsid w:val="002C0762"/>
    <w:rsid w:val="002C2546"/>
    <w:rsid w:val="002C35BC"/>
    <w:rsid w:val="002C3FCF"/>
    <w:rsid w:val="002C4A59"/>
    <w:rsid w:val="002C7D60"/>
    <w:rsid w:val="002C7D86"/>
    <w:rsid w:val="002D1A7B"/>
    <w:rsid w:val="002D4A74"/>
    <w:rsid w:val="002D6577"/>
    <w:rsid w:val="002D78FB"/>
    <w:rsid w:val="002E012D"/>
    <w:rsid w:val="002E314F"/>
    <w:rsid w:val="002E3455"/>
    <w:rsid w:val="002E7178"/>
    <w:rsid w:val="002F02BF"/>
    <w:rsid w:val="002F1386"/>
    <w:rsid w:val="002F40F9"/>
    <w:rsid w:val="002F6BDC"/>
    <w:rsid w:val="002F7177"/>
    <w:rsid w:val="002F7405"/>
    <w:rsid w:val="00300A4A"/>
    <w:rsid w:val="00301710"/>
    <w:rsid w:val="00304574"/>
    <w:rsid w:val="0030494A"/>
    <w:rsid w:val="0030505E"/>
    <w:rsid w:val="00307FF5"/>
    <w:rsid w:val="00312126"/>
    <w:rsid w:val="00312413"/>
    <w:rsid w:val="0031654A"/>
    <w:rsid w:val="00320CC6"/>
    <w:rsid w:val="00321BD3"/>
    <w:rsid w:val="0032588F"/>
    <w:rsid w:val="003258F8"/>
    <w:rsid w:val="00327BF2"/>
    <w:rsid w:val="003319C7"/>
    <w:rsid w:val="00331FD2"/>
    <w:rsid w:val="00333438"/>
    <w:rsid w:val="003350D9"/>
    <w:rsid w:val="00336CCF"/>
    <w:rsid w:val="00342464"/>
    <w:rsid w:val="00343892"/>
    <w:rsid w:val="00344DA2"/>
    <w:rsid w:val="00351652"/>
    <w:rsid w:val="0035304F"/>
    <w:rsid w:val="003555D6"/>
    <w:rsid w:val="00355B05"/>
    <w:rsid w:val="00356B2A"/>
    <w:rsid w:val="00357276"/>
    <w:rsid w:val="003634DF"/>
    <w:rsid w:val="003644E2"/>
    <w:rsid w:val="0036745E"/>
    <w:rsid w:val="00370988"/>
    <w:rsid w:val="00372FBD"/>
    <w:rsid w:val="00374481"/>
    <w:rsid w:val="003748A3"/>
    <w:rsid w:val="003778FD"/>
    <w:rsid w:val="003873B6"/>
    <w:rsid w:val="0038750D"/>
    <w:rsid w:val="003877EC"/>
    <w:rsid w:val="0039211A"/>
    <w:rsid w:val="003960A8"/>
    <w:rsid w:val="003A072E"/>
    <w:rsid w:val="003A0F00"/>
    <w:rsid w:val="003A5875"/>
    <w:rsid w:val="003A5E33"/>
    <w:rsid w:val="003B315D"/>
    <w:rsid w:val="003B4199"/>
    <w:rsid w:val="003B7631"/>
    <w:rsid w:val="003C1E8C"/>
    <w:rsid w:val="003C23ED"/>
    <w:rsid w:val="003C2496"/>
    <w:rsid w:val="003C3A8F"/>
    <w:rsid w:val="003D14BB"/>
    <w:rsid w:val="003D485E"/>
    <w:rsid w:val="003D48F7"/>
    <w:rsid w:val="003D6389"/>
    <w:rsid w:val="003E503B"/>
    <w:rsid w:val="003E7606"/>
    <w:rsid w:val="003F543B"/>
    <w:rsid w:val="003F7FD9"/>
    <w:rsid w:val="00400EE5"/>
    <w:rsid w:val="004015A8"/>
    <w:rsid w:val="00401E9E"/>
    <w:rsid w:val="0040239F"/>
    <w:rsid w:val="00402711"/>
    <w:rsid w:val="00402856"/>
    <w:rsid w:val="0041045C"/>
    <w:rsid w:val="00410689"/>
    <w:rsid w:val="004112E5"/>
    <w:rsid w:val="00416AF0"/>
    <w:rsid w:val="00421577"/>
    <w:rsid w:val="00422554"/>
    <w:rsid w:val="004226F2"/>
    <w:rsid w:val="004272A0"/>
    <w:rsid w:val="004273B5"/>
    <w:rsid w:val="00430C6C"/>
    <w:rsid w:val="00432DF3"/>
    <w:rsid w:val="004347F0"/>
    <w:rsid w:val="00440E98"/>
    <w:rsid w:val="00443E4E"/>
    <w:rsid w:val="004467FA"/>
    <w:rsid w:val="00450813"/>
    <w:rsid w:val="004553DC"/>
    <w:rsid w:val="00455510"/>
    <w:rsid w:val="00456107"/>
    <w:rsid w:val="00457314"/>
    <w:rsid w:val="00460FC3"/>
    <w:rsid w:val="00464875"/>
    <w:rsid w:val="0046538F"/>
    <w:rsid w:val="00471B39"/>
    <w:rsid w:val="00472565"/>
    <w:rsid w:val="004744E3"/>
    <w:rsid w:val="004765B4"/>
    <w:rsid w:val="004771DB"/>
    <w:rsid w:val="00477DA9"/>
    <w:rsid w:val="00485806"/>
    <w:rsid w:val="00486B9A"/>
    <w:rsid w:val="00487B4E"/>
    <w:rsid w:val="00490D91"/>
    <w:rsid w:val="00491588"/>
    <w:rsid w:val="00491CAD"/>
    <w:rsid w:val="0049252C"/>
    <w:rsid w:val="00492868"/>
    <w:rsid w:val="00496F19"/>
    <w:rsid w:val="004973DA"/>
    <w:rsid w:val="004A0676"/>
    <w:rsid w:val="004A1D75"/>
    <w:rsid w:val="004A601D"/>
    <w:rsid w:val="004A7055"/>
    <w:rsid w:val="004B0913"/>
    <w:rsid w:val="004B1D67"/>
    <w:rsid w:val="004B2834"/>
    <w:rsid w:val="004B327F"/>
    <w:rsid w:val="004B3B9E"/>
    <w:rsid w:val="004B4EB1"/>
    <w:rsid w:val="004B4FB7"/>
    <w:rsid w:val="004C0722"/>
    <w:rsid w:val="004C2380"/>
    <w:rsid w:val="004C70D0"/>
    <w:rsid w:val="004D2B5C"/>
    <w:rsid w:val="004D32A6"/>
    <w:rsid w:val="004D450F"/>
    <w:rsid w:val="004D4522"/>
    <w:rsid w:val="004E06F1"/>
    <w:rsid w:val="004E0D76"/>
    <w:rsid w:val="004E272D"/>
    <w:rsid w:val="004E3FD4"/>
    <w:rsid w:val="004E4987"/>
    <w:rsid w:val="004E55A0"/>
    <w:rsid w:val="004E636C"/>
    <w:rsid w:val="004F16E2"/>
    <w:rsid w:val="004F1853"/>
    <w:rsid w:val="004F5D47"/>
    <w:rsid w:val="004F71F9"/>
    <w:rsid w:val="00500B91"/>
    <w:rsid w:val="00502386"/>
    <w:rsid w:val="005028A3"/>
    <w:rsid w:val="00503283"/>
    <w:rsid w:val="0050387E"/>
    <w:rsid w:val="00504D4D"/>
    <w:rsid w:val="005065B7"/>
    <w:rsid w:val="00512F47"/>
    <w:rsid w:val="005135AA"/>
    <w:rsid w:val="00516F54"/>
    <w:rsid w:val="005173E4"/>
    <w:rsid w:val="005201A4"/>
    <w:rsid w:val="0052023D"/>
    <w:rsid w:val="005237A0"/>
    <w:rsid w:val="00526B41"/>
    <w:rsid w:val="005275E7"/>
    <w:rsid w:val="0053159F"/>
    <w:rsid w:val="00532C5E"/>
    <w:rsid w:val="00532D9C"/>
    <w:rsid w:val="00533074"/>
    <w:rsid w:val="005378BC"/>
    <w:rsid w:val="00537BD4"/>
    <w:rsid w:val="00537CE6"/>
    <w:rsid w:val="00540113"/>
    <w:rsid w:val="005429B3"/>
    <w:rsid w:val="00543822"/>
    <w:rsid w:val="0054383A"/>
    <w:rsid w:val="00550770"/>
    <w:rsid w:val="0055380B"/>
    <w:rsid w:val="00553958"/>
    <w:rsid w:val="00556E0A"/>
    <w:rsid w:val="00560556"/>
    <w:rsid w:val="00560BEC"/>
    <w:rsid w:val="00562CB7"/>
    <w:rsid w:val="00564A27"/>
    <w:rsid w:val="005655B4"/>
    <w:rsid w:val="00565B30"/>
    <w:rsid w:val="005666D6"/>
    <w:rsid w:val="00572073"/>
    <w:rsid w:val="00577399"/>
    <w:rsid w:val="00577836"/>
    <w:rsid w:val="00582A88"/>
    <w:rsid w:val="0058367E"/>
    <w:rsid w:val="00584922"/>
    <w:rsid w:val="00586ED4"/>
    <w:rsid w:val="005877B0"/>
    <w:rsid w:val="00591D2C"/>
    <w:rsid w:val="00593255"/>
    <w:rsid w:val="0059781D"/>
    <w:rsid w:val="005A4A56"/>
    <w:rsid w:val="005A4B07"/>
    <w:rsid w:val="005A525E"/>
    <w:rsid w:val="005A73E8"/>
    <w:rsid w:val="005B2F5D"/>
    <w:rsid w:val="005B323D"/>
    <w:rsid w:val="005B44AE"/>
    <w:rsid w:val="005B4F7A"/>
    <w:rsid w:val="005B620E"/>
    <w:rsid w:val="005B778A"/>
    <w:rsid w:val="005C0A17"/>
    <w:rsid w:val="005C66F3"/>
    <w:rsid w:val="005D0645"/>
    <w:rsid w:val="005D0E0F"/>
    <w:rsid w:val="005D1D25"/>
    <w:rsid w:val="005D4BFB"/>
    <w:rsid w:val="005D5CC5"/>
    <w:rsid w:val="005D5F93"/>
    <w:rsid w:val="005D7215"/>
    <w:rsid w:val="005E00C7"/>
    <w:rsid w:val="005E3FC4"/>
    <w:rsid w:val="005E50D9"/>
    <w:rsid w:val="005F0D00"/>
    <w:rsid w:val="005F2F6B"/>
    <w:rsid w:val="005F6E3A"/>
    <w:rsid w:val="005F794C"/>
    <w:rsid w:val="00602ACE"/>
    <w:rsid w:val="006037F4"/>
    <w:rsid w:val="00603BAF"/>
    <w:rsid w:val="00606888"/>
    <w:rsid w:val="00607E48"/>
    <w:rsid w:val="006150BF"/>
    <w:rsid w:val="0062505F"/>
    <w:rsid w:val="00626E7E"/>
    <w:rsid w:val="0062701C"/>
    <w:rsid w:val="0062790B"/>
    <w:rsid w:val="00630A61"/>
    <w:rsid w:val="00635F2E"/>
    <w:rsid w:val="00637EEB"/>
    <w:rsid w:val="00641016"/>
    <w:rsid w:val="00641053"/>
    <w:rsid w:val="00641BC1"/>
    <w:rsid w:val="00641E38"/>
    <w:rsid w:val="006425FC"/>
    <w:rsid w:val="00647089"/>
    <w:rsid w:val="00650923"/>
    <w:rsid w:val="006519F2"/>
    <w:rsid w:val="00663BF2"/>
    <w:rsid w:val="00664F4F"/>
    <w:rsid w:val="00665402"/>
    <w:rsid w:val="0066568C"/>
    <w:rsid w:val="006659DE"/>
    <w:rsid w:val="006668FE"/>
    <w:rsid w:val="00672920"/>
    <w:rsid w:val="00673EBB"/>
    <w:rsid w:val="0067438B"/>
    <w:rsid w:val="006768C4"/>
    <w:rsid w:val="006802BF"/>
    <w:rsid w:val="006806EF"/>
    <w:rsid w:val="0068180D"/>
    <w:rsid w:val="0068296B"/>
    <w:rsid w:val="006913FE"/>
    <w:rsid w:val="00696269"/>
    <w:rsid w:val="006965FB"/>
    <w:rsid w:val="0069749A"/>
    <w:rsid w:val="00697A6F"/>
    <w:rsid w:val="006A6069"/>
    <w:rsid w:val="006B2A47"/>
    <w:rsid w:val="006B3324"/>
    <w:rsid w:val="006B5346"/>
    <w:rsid w:val="006B54DC"/>
    <w:rsid w:val="006B6BDE"/>
    <w:rsid w:val="006C1D0B"/>
    <w:rsid w:val="006C241F"/>
    <w:rsid w:val="006C64BD"/>
    <w:rsid w:val="006C7A82"/>
    <w:rsid w:val="006D0893"/>
    <w:rsid w:val="006D551B"/>
    <w:rsid w:val="006D7C6F"/>
    <w:rsid w:val="006D7ECE"/>
    <w:rsid w:val="006E0345"/>
    <w:rsid w:val="006E08A7"/>
    <w:rsid w:val="006E4A2B"/>
    <w:rsid w:val="006E511D"/>
    <w:rsid w:val="006E527B"/>
    <w:rsid w:val="006F45B5"/>
    <w:rsid w:val="007065C3"/>
    <w:rsid w:val="00706FCE"/>
    <w:rsid w:val="007129B8"/>
    <w:rsid w:val="00713578"/>
    <w:rsid w:val="0071619E"/>
    <w:rsid w:val="00721521"/>
    <w:rsid w:val="00721D7E"/>
    <w:rsid w:val="00722273"/>
    <w:rsid w:val="00723471"/>
    <w:rsid w:val="00723EBC"/>
    <w:rsid w:val="00730667"/>
    <w:rsid w:val="0073125B"/>
    <w:rsid w:val="00731873"/>
    <w:rsid w:val="00731A7F"/>
    <w:rsid w:val="00732B11"/>
    <w:rsid w:val="0073492F"/>
    <w:rsid w:val="00734E87"/>
    <w:rsid w:val="00737213"/>
    <w:rsid w:val="007402B7"/>
    <w:rsid w:val="007411F6"/>
    <w:rsid w:val="0074302E"/>
    <w:rsid w:val="00745645"/>
    <w:rsid w:val="0074597E"/>
    <w:rsid w:val="00750004"/>
    <w:rsid w:val="00751F14"/>
    <w:rsid w:val="00752313"/>
    <w:rsid w:val="00752791"/>
    <w:rsid w:val="0075684E"/>
    <w:rsid w:val="00757332"/>
    <w:rsid w:val="00757C75"/>
    <w:rsid w:val="00760676"/>
    <w:rsid w:val="00761128"/>
    <w:rsid w:val="0076177D"/>
    <w:rsid w:val="00761C41"/>
    <w:rsid w:val="0076442C"/>
    <w:rsid w:val="0076469B"/>
    <w:rsid w:val="007663EF"/>
    <w:rsid w:val="00767918"/>
    <w:rsid w:val="00774D91"/>
    <w:rsid w:val="00775844"/>
    <w:rsid w:val="00775E9D"/>
    <w:rsid w:val="00777891"/>
    <w:rsid w:val="00777E68"/>
    <w:rsid w:val="00777FA3"/>
    <w:rsid w:val="0078033B"/>
    <w:rsid w:val="007805CB"/>
    <w:rsid w:val="00780AF4"/>
    <w:rsid w:val="00781BDD"/>
    <w:rsid w:val="007917BE"/>
    <w:rsid w:val="007937EE"/>
    <w:rsid w:val="007966CC"/>
    <w:rsid w:val="007A394A"/>
    <w:rsid w:val="007A3C8F"/>
    <w:rsid w:val="007A5F0C"/>
    <w:rsid w:val="007A737D"/>
    <w:rsid w:val="007B5217"/>
    <w:rsid w:val="007B546A"/>
    <w:rsid w:val="007B60CA"/>
    <w:rsid w:val="007B60D6"/>
    <w:rsid w:val="007C00DE"/>
    <w:rsid w:val="007C490E"/>
    <w:rsid w:val="007C6045"/>
    <w:rsid w:val="007C6076"/>
    <w:rsid w:val="007D46C6"/>
    <w:rsid w:val="007D503B"/>
    <w:rsid w:val="007D5EFF"/>
    <w:rsid w:val="007E008E"/>
    <w:rsid w:val="007E1624"/>
    <w:rsid w:val="007E1BFE"/>
    <w:rsid w:val="007E232A"/>
    <w:rsid w:val="007E28ED"/>
    <w:rsid w:val="007E7EAE"/>
    <w:rsid w:val="007F2B41"/>
    <w:rsid w:val="008004C2"/>
    <w:rsid w:val="0080645B"/>
    <w:rsid w:val="00806A73"/>
    <w:rsid w:val="00806EDB"/>
    <w:rsid w:val="008070ED"/>
    <w:rsid w:val="00807EFD"/>
    <w:rsid w:val="00810E75"/>
    <w:rsid w:val="008115CE"/>
    <w:rsid w:val="00812885"/>
    <w:rsid w:val="00812BB6"/>
    <w:rsid w:val="008153E4"/>
    <w:rsid w:val="00815901"/>
    <w:rsid w:val="00816B3A"/>
    <w:rsid w:val="00817D7E"/>
    <w:rsid w:val="00817DBC"/>
    <w:rsid w:val="008206A5"/>
    <w:rsid w:val="00821CF7"/>
    <w:rsid w:val="0082467E"/>
    <w:rsid w:val="00824C42"/>
    <w:rsid w:val="008259BC"/>
    <w:rsid w:val="00831C1B"/>
    <w:rsid w:val="00832A4F"/>
    <w:rsid w:val="00832E9E"/>
    <w:rsid w:val="008362AC"/>
    <w:rsid w:val="0083797E"/>
    <w:rsid w:val="00837E46"/>
    <w:rsid w:val="00840796"/>
    <w:rsid w:val="008407DC"/>
    <w:rsid w:val="00841CAE"/>
    <w:rsid w:val="008420EC"/>
    <w:rsid w:val="00847B56"/>
    <w:rsid w:val="0085073A"/>
    <w:rsid w:val="00854C66"/>
    <w:rsid w:val="00854C82"/>
    <w:rsid w:val="00856094"/>
    <w:rsid w:val="00860A00"/>
    <w:rsid w:val="00865613"/>
    <w:rsid w:val="008764EF"/>
    <w:rsid w:val="0087768F"/>
    <w:rsid w:val="00881052"/>
    <w:rsid w:val="00882541"/>
    <w:rsid w:val="0088294E"/>
    <w:rsid w:val="00891127"/>
    <w:rsid w:val="0089190C"/>
    <w:rsid w:val="00893F14"/>
    <w:rsid w:val="00897FF2"/>
    <w:rsid w:val="008A14EC"/>
    <w:rsid w:val="008A227B"/>
    <w:rsid w:val="008A2593"/>
    <w:rsid w:val="008B2FB8"/>
    <w:rsid w:val="008B398B"/>
    <w:rsid w:val="008B6F7C"/>
    <w:rsid w:val="008C03FB"/>
    <w:rsid w:val="008C15B7"/>
    <w:rsid w:val="008C1D24"/>
    <w:rsid w:val="008C2AE9"/>
    <w:rsid w:val="008D0882"/>
    <w:rsid w:val="008D7326"/>
    <w:rsid w:val="008E3934"/>
    <w:rsid w:val="008E588B"/>
    <w:rsid w:val="008E66CB"/>
    <w:rsid w:val="008E7015"/>
    <w:rsid w:val="008E7DE3"/>
    <w:rsid w:val="008F04D2"/>
    <w:rsid w:val="008F0FBE"/>
    <w:rsid w:val="008F11BB"/>
    <w:rsid w:val="008F16CB"/>
    <w:rsid w:val="008F2E3E"/>
    <w:rsid w:val="008F3183"/>
    <w:rsid w:val="008F5FB6"/>
    <w:rsid w:val="008F60CD"/>
    <w:rsid w:val="008F6CB7"/>
    <w:rsid w:val="0090040C"/>
    <w:rsid w:val="0090460B"/>
    <w:rsid w:val="009056DE"/>
    <w:rsid w:val="00912EE6"/>
    <w:rsid w:val="00913905"/>
    <w:rsid w:val="009143B2"/>
    <w:rsid w:val="00914440"/>
    <w:rsid w:val="00922803"/>
    <w:rsid w:val="00926542"/>
    <w:rsid w:val="00930434"/>
    <w:rsid w:val="0093107A"/>
    <w:rsid w:val="00932607"/>
    <w:rsid w:val="0093372A"/>
    <w:rsid w:val="00934162"/>
    <w:rsid w:val="0093627D"/>
    <w:rsid w:val="00936825"/>
    <w:rsid w:val="00937907"/>
    <w:rsid w:val="0094475A"/>
    <w:rsid w:val="0094499A"/>
    <w:rsid w:val="00946F0A"/>
    <w:rsid w:val="00950680"/>
    <w:rsid w:val="009538C4"/>
    <w:rsid w:val="009563B5"/>
    <w:rsid w:val="0095786A"/>
    <w:rsid w:val="00957A64"/>
    <w:rsid w:val="00957AC2"/>
    <w:rsid w:val="00960F5A"/>
    <w:rsid w:val="00964B6B"/>
    <w:rsid w:val="009673E6"/>
    <w:rsid w:val="00970385"/>
    <w:rsid w:val="00976A00"/>
    <w:rsid w:val="0098279F"/>
    <w:rsid w:val="00984286"/>
    <w:rsid w:val="00984503"/>
    <w:rsid w:val="00986784"/>
    <w:rsid w:val="0098780A"/>
    <w:rsid w:val="009901F0"/>
    <w:rsid w:val="00990591"/>
    <w:rsid w:val="00991D1B"/>
    <w:rsid w:val="00997B98"/>
    <w:rsid w:val="009A1754"/>
    <w:rsid w:val="009A7AE2"/>
    <w:rsid w:val="009B1D99"/>
    <w:rsid w:val="009B3768"/>
    <w:rsid w:val="009B3F3D"/>
    <w:rsid w:val="009B4455"/>
    <w:rsid w:val="009B4758"/>
    <w:rsid w:val="009B66A0"/>
    <w:rsid w:val="009B6FD0"/>
    <w:rsid w:val="009C3899"/>
    <w:rsid w:val="009C5FF5"/>
    <w:rsid w:val="009D1477"/>
    <w:rsid w:val="009D1DFF"/>
    <w:rsid w:val="009D3112"/>
    <w:rsid w:val="009D3A52"/>
    <w:rsid w:val="009D632D"/>
    <w:rsid w:val="009D6458"/>
    <w:rsid w:val="009D685D"/>
    <w:rsid w:val="009D7DC6"/>
    <w:rsid w:val="009E017D"/>
    <w:rsid w:val="009E241D"/>
    <w:rsid w:val="009E2450"/>
    <w:rsid w:val="009E67AF"/>
    <w:rsid w:val="009E6D0A"/>
    <w:rsid w:val="009F2079"/>
    <w:rsid w:val="009F7D09"/>
    <w:rsid w:val="00A00EB5"/>
    <w:rsid w:val="00A01641"/>
    <w:rsid w:val="00A02669"/>
    <w:rsid w:val="00A05442"/>
    <w:rsid w:val="00A0719A"/>
    <w:rsid w:val="00A101D2"/>
    <w:rsid w:val="00A108D2"/>
    <w:rsid w:val="00A15F04"/>
    <w:rsid w:val="00A15FDE"/>
    <w:rsid w:val="00A17D1B"/>
    <w:rsid w:val="00A215A9"/>
    <w:rsid w:val="00A215F0"/>
    <w:rsid w:val="00A27450"/>
    <w:rsid w:val="00A30D1D"/>
    <w:rsid w:val="00A324A2"/>
    <w:rsid w:val="00A35026"/>
    <w:rsid w:val="00A37197"/>
    <w:rsid w:val="00A441A3"/>
    <w:rsid w:val="00A44918"/>
    <w:rsid w:val="00A46097"/>
    <w:rsid w:val="00A464EB"/>
    <w:rsid w:val="00A50244"/>
    <w:rsid w:val="00A52C40"/>
    <w:rsid w:val="00A53281"/>
    <w:rsid w:val="00A54669"/>
    <w:rsid w:val="00A553BC"/>
    <w:rsid w:val="00A56ECA"/>
    <w:rsid w:val="00A56FA9"/>
    <w:rsid w:val="00A61604"/>
    <w:rsid w:val="00A62A0C"/>
    <w:rsid w:val="00A6356A"/>
    <w:rsid w:val="00A63E1C"/>
    <w:rsid w:val="00A6541C"/>
    <w:rsid w:val="00A70AC4"/>
    <w:rsid w:val="00A714B8"/>
    <w:rsid w:val="00A7268B"/>
    <w:rsid w:val="00A72790"/>
    <w:rsid w:val="00A732B7"/>
    <w:rsid w:val="00A74B90"/>
    <w:rsid w:val="00A83458"/>
    <w:rsid w:val="00A83611"/>
    <w:rsid w:val="00A84776"/>
    <w:rsid w:val="00A9180E"/>
    <w:rsid w:val="00A91C0B"/>
    <w:rsid w:val="00A93700"/>
    <w:rsid w:val="00A967F8"/>
    <w:rsid w:val="00A96F20"/>
    <w:rsid w:val="00A975D4"/>
    <w:rsid w:val="00AA083C"/>
    <w:rsid w:val="00AA1012"/>
    <w:rsid w:val="00AA29D9"/>
    <w:rsid w:val="00AA2A4F"/>
    <w:rsid w:val="00AA47DB"/>
    <w:rsid w:val="00AA48EE"/>
    <w:rsid w:val="00AA4FBF"/>
    <w:rsid w:val="00AB05A2"/>
    <w:rsid w:val="00AB1039"/>
    <w:rsid w:val="00AB1F91"/>
    <w:rsid w:val="00AB3CF8"/>
    <w:rsid w:val="00AB5B01"/>
    <w:rsid w:val="00AC4133"/>
    <w:rsid w:val="00AC4A58"/>
    <w:rsid w:val="00AC4B71"/>
    <w:rsid w:val="00AC4BA9"/>
    <w:rsid w:val="00AD1A3E"/>
    <w:rsid w:val="00AD3B3E"/>
    <w:rsid w:val="00AD57C9"/>
    <w:rsid w:val="00AD7E1F"/>
    <w:rsid w:val="00AE5D84"/>
    <w:rsid w:val="00AF0E27"/>
    <w:rsid w:val="00B02509"/>
    <w:rsid w:val="00B035B8"/>
    <w:rsid w:val="00B03E39"/>
    <w:rsid w:val="00B041FE"/>
    <w:rsid w:val="00B05460"/>
    <w:rsid w:val="00B13C4D"/>
    <w:rsid w:val="00B14610"/>
    <w:rsid w:val="00B14CD4"/>
    <w:rsid w:val="00B21067"/>
    <w:rsid w:val="00B2114A"/>
    <w:rsid w:val="00B22229"/>
    <w:rsid w:val="00B222C8"/>
    <w:rsid w:val="00B222CA"/>
    <w:rsid w:val="00B23A2B"/>
    <w:rsid w:val="00B2425D"/>
    <w:rsid w:val="00B2426C"/>
    <w:rsid w:val="00B33B7B"/>
    <w:rsid w:val="00B37F58"/>
    <w:rsid w:val="00B40C84"/>
    <w:rsid w:val="00B40FF2"/>
    <w:rsid w:val="00B411E7"/>
    <w:rsid w:val="00B475B2"/>
    <w:rsid w:val="00B52510"/>
    <w:rsid w:val="00B5270C"/>
    <w:rsid w:val="00B5521B"/>
    <w:rsid w:val="00B56315"/>
    <w:rsid w:val="00B56BFF"/>
    <w:rsid w:val="00B57851"/>
    <w:rsid w:val="00B630E5"/>
    <w:rsid w:val="00B63C04"/>
    <w:rsid w:val="00B63F5B"/>
    <w:rsid w:val="00B64B3C"/>
    <w:rsid w:val="00B6508E"/>
    <w:rsid w:val="00B6517F"/>
    <w:rsid w:val="00B667DA"/>
    <w:rsid w:val="00B7062D"/>
    <w:rsid w:val="00B706DC"/>
    <w:rsid w:val="00B73AC9"/>
    <w:rsid w:val="00B74B86"/>
    <w:rsid w:val="00B75007"/>
    <w:rsid w:val="00B75292"/>
    <w:rsid w:val="00B76AAB"/>
    <w:rsid w:val="00B76FF3"/>
    <w:rsid w:val="00B832D0"/>
    <w:rsid w:val="00B8496C"/>
    <w:rsid w:val="00B85CE3"/>
    <w:rsid w:val="00B946F7"/>
    <w:rsid w:val="00B94DA3"/>
    <w:rsid w:val="00B95F70"/>
    <w:rsid w:val="00B9655F"/>
    <w:rsid w:val="00B9748B"/>
    <w:rsid w:val="00BA4627"/>
    <w:rsid w:val="00BA6225"/>
    <w:rsid w:val="00BA6379"/>
    <w:rsid w:val="00BA6D72"/>
    <w:rsid w:val="00BA7A2B"/>
    <w:rsid w:val="00BB16E6"/>
    <w:rsid w:val="00BB2F6F"/>
    <w:rsid w:val="00BB7F36"/>
    <w:rsid w:val="00BC1D58"/>
    <w:rsid w:val="00BC5209"/>
    <w:rsid w:val="00BC6311"/>
    <w:rsid w:val="00BD1168"/>
    <w:rsid w:val="00BD1A91"/>
    <w:rsid w:val="00BD3FDA"/>
    <w:rsid w:val="00BD4FE7"/>
    <w:rsid w:val="00BD560F"/>
    <w:rsid w:val="00BD7463"/>
    <w:rsid w:val="00BE03FC"/>
    <w:rsid w:val="00BE1AF1"/>
    <w:rsid w:val="00BE2846"/>
    <w:rsid w:val="00BE2BD5"/>
    <w:rsid w:val="00BE5152"/>
    <w:rsid w:val="00BE6776"/>
    <w:rsid w:val="00BF01EC"/>
    <w:rsid w:val="00BF02AA"/>
    <w:rsid w:val="00BF4EDE"/>
    <w:rsid w:val="00BF4F4A"/>
    <w:rsid w:val="00BF6E58"/>
    <w:rsid w:val="00BF6F08"/>
    <w:rsid w:val="00BF7470"/>
    <w:rsid w:val="00C00762"/>
    <w:rsid w:val="00C076DA"/>
    <w:rsid w:val="00C10A15"/>
    <w:rsid w:val="00C11B79"/>
    <w:rsid w:val="00C13A7D"/>
    <w:rsid w:val="00C14CA5"/>
    <w:rsid w:val="00C16658"/>
    <w:rsid w:val="00C16979"/>
    <w:rsid w:val="00C22B6F"/>
    <w:rsid w:val="00C22BE1"/>
    <w:rsid w:val="00C23141"/>
    <w:rsid w:val="00C233CF"/>
    <w:rsid w:val="00C23A35"/>
    <w:rsid w:val="00C26BEF"/>
    <w:rsid w:val="00C32041"/>
    <w:rsid w:val="00C34428"/>
    <w:rsid w:val="00C347F2"/>
    <w:rsid w:val="00C41294"/>
    <w:rsid w:val="00C441E3"/>
    <w:rsid w:val="00C501DB"/>
    <w:rsid w:val="00C51D37"/>
    <w:rsid w:val="00C559D0"/>
    <w:rsid w:val="00C5616E"/>
    <w:rsid w:val="00C57EF4"/>
    <w:rsid w:val="00C60554"/>
    <w:rsid w:val="00C62188"/>
    <w:rsid w:val="00C634DD"/>
    <w:rsid w:val="00C63ECB"/>
    <w:rsid w:val="00C65438"/>
    <w:rsid w:val="00C72371"/>
    <w:rsid w:val="00C74DFC"/>
    <w:rsid w:val="00C7652A"/>
    <w:rsid w:val="00C82256"/>
    <w:rsid w:val="00C85C98"/>
    <w:rsid w:val="00C905F3"/>
    <w:rsid w:val="00C907CF"/>
    <w:rsid w:val="00C908C6"/>
    <w:rsid w:val="00C930E2"/>
    <w:rsid w:val="00C9400D"/>
    <w:rsid w:val="00C944A4"/>
    <w:rsid w:val="00C95545"/>
    <w:rsid w:val="00C9594F"/>
    <w:rsid w:val="00C95D14"/>
    <w:rsid w:val="00C961F7"/>
    <w:rsid w:val="00C96CA1"/>
    <w:rsid w:val="00CA0DE5"/>
    <w:rsid w:val="00CA11E8"/>
    <w:rsid w:val="00CA27A0"/>
    <w:rsid w:val="00CA4D81"/>
    <w:rsid w:val="00CA5594"/>
    <w:rsid w:val="00CA6E7B"/>
    <w:rsid w:val="00CB1683"/>
    <w:rsid w:val="00CB361F"/>
    <w:rsid w:val="00CB4073"/>
    <w:rsid w:val="00CB625E"/>
    <w:rsid w:val="00CB76C8"/>
    <w:rsid w:val="00CC00ED"/>
    <w:rsid w:val="00CC1613"/>
    <w:rsid w:val="00CC19B4"/>
    <w:rsid w:val="00CC3D9A"/>
    <w:rsid w:val="00CC4777"/>
    <w:rsid w:val="00CC58EE"/>
    <w:rsid w:val="00CC596F"/>
    <w:rsid w:val="00CC67CC"/>
    <w:rsid w:val="00CC6FFF"/>
    <w:rsid w:val="00CD0240"/>
    <w:rsid w:val="00CD0AA9"/>
    <w:rsid w:val="00CD36D5"/>
    <w:rsid w:val="00CD48A8"/>
    <w:rsid w:val="00CD6262"/>
    <w:rsid w:val="00CD6DAB"/>
    <w:rsid w:val="00CD7236"/>
    <w:rsid w:val="00CE1624"/>
    <w:rsid w:val="00CE25AB"/>
    <w:rsid w:val="00CE4D49"/>
    <w:rsid w:val="00CE5D01"/>
    <w:rsid w:val="00CE6E17"/>
    <w:rsid w:val="00CF0EF6"/>
    <w:rsid w:val="00CF2400"/>
    <w:rsid w:val="00CF3E81"/>
    <w:rsid w:val="00CF5147"/>
    <w:rsid w:val="00CF5CF9"/>
    <w:rsid w:val="00CF6A86"/>
    <w:rsid w:val="00D012F0"/>
    <w:rsid w:val="00D01C7D"/>
    <w:rsid w:val="00D051E2"/>
    <w:rsid w:val="00D1472E"/>
    <w:rsid w:val="00D15315"/>
    <w:rsid w:val="00D15743"/>
    <w:rsid w:val="00D178D4"/>
    <w:rsid w:val="00D2029C"/>
    <w:rsid w:val="00D21BB4"/>
    <w:rsid w:val="00D237BE"/>
    <w:rsid w:val="00D24AF0"/>
    <w:rsid w:val="00D25099"/>
    <w:rsid w:val="00D26270"/>
    <w:rsid w:val="00D2722C"/>
    <w:rsid w:val="00D27C1F"/>
    <w:rsid w:val="00D306AB"/>
    <w:rsid w:val="00D361BC"/>
    <w:rsid w:val="00D430C7"/>
    <w:rsid w:val="00D439A2"/>
    <w:rsid w:val="00D44E2C"/>
    <w:rsid w:val="00D5192B"/>
    <w:rsid w:val="00D51F47"/>
    <w:rsid w:val="00D5211D"/>
    <w:rsid w:val="00D54201"/>
    <w:rsid w:val="00D55225"/>
    <w:rsid w:val="00D563A9"/>
    <w:rsid w:val="00D56B42"/>
    <w:rsid w:val="00D60C8D"/>
    <w:rsid w:val="00D61C39"/>
    <w:rsid w:val="00D627D3"/>
    <w:rsid w:val="00D6412B"/>
    <w:rsid w:val="00D66C41"/>
    <w:rsid w:val="00D6790E"/>
    <w:rsid w:val="00D708C2"/>
    <w:rsid w:val="00D723DA"/>
    <w:rsid w:val="00D7517D"/>
    <w:rsid w:val="00D76AF8"/>
    <w:rsid w:val="00D77390"/>
    <w:rsid w:val="00D80C5A"/>
    <w:rsid w:val="00D829E8"/>
    <w:rsid w:val="00D87CD8"/>
    <w:rsid w:val="00D9017E"/>
    <w:rsid w:val="00D93475"/>
    <w:rsid w:val="00D950A1"/>
    <w:rsid w:val="00DA709E"/>
    <w:rsid w:val="00DB1AA9"/>
    <w:rsid w:val="00DB4828"/>
    <w:rsid w:val="00DC098C"/>
    <w:rsid w:val="00DC1588"/>
    <w:rsid w:val="00DC2C60"/>
    <w:rsid w:val="00DC2D37"/>
    <w:rsid w:val="00DC4458"/>
    <w:rsid w:val="00DD0C3F"/>
    <w:rsid w:val="00DD24AB"/>
    <w:rsid w:val="00DE097A"/>
    <w:rsid w:val="00DE1892"/>
    <w:rsid w:val="00DE47E7"/>
    <w:rsid w:val="00DE6E81"/>
    <w:rsid w:val="00DE7F8B"/>
    <w:rsid w:val="00DF1BEC"/>
    <w:rsid w:val="00DF23F9"/>
    <w:rsid w:val="00DF3165"/>
    <w:rsid w:val="00DF63F2"/>
    <w:rsid w:val="00DF76EE"/>
    <w:rsid w:val="00E000B6"/>
    <w:rsid w:val="00E01CAC"/>
    <w:rsid w:val="00E02EF3"/>
    <w:rsid w:val="00E061E4"/>
    <w:rsid w:val="00E06400"/>
    <w:rsid w:val="00E0741E"/>
    <w:rsid w:val="00E10CD7"/>
    <w:rsid w:val="00E10D01"/>
    <w:rsid w:val="00E148DC"/>
    <w:rsid w:val="00E2222D"/>
    <w:rsid w:val="00E22681"/>
    <w:rsid w:val="00E27023"/>
    <w:rsid w:val="00E33104"/>
    <w:rsid w:val="00E34CF2"/>
    <w:rsid w:val="00E36ED0"/>
    <w:rsid w:val="00E36F64"/>
    <w:rsid w:val="00E4147F"/>
    <w:rsid w:val="00E41521"/>
    <w:rsid w:val="00E42EF9"/>
    <w:rsid w:val="00E431A2"/>
    <w:rsid w:val="00E43D49"/>
    <w:rsid w:val="00E4730F"/>
    <w:rsid w:val="00E50D9B"/>
    <w:rsid w:val="00E534F2"/>
    <w:rsid w:val="00E546E5"/>
    <w:rsid w:val="00E5660E"/>
    <w:rsid w:val="00E577C0"/>
    <w:rsid w:val="00E57A4D"/>
    <w:rsid w:val="00E60285"/>
    <w:rsid w:val="00E60E30"/>
    <w:rsid w:val="00E61EFF"/>
    <w:rsid w:val="00E6208D"/>
    <w:rsid w:val="00E64E97"/>
    <w:rsid w:val="00E70809"/>
    <w:rsid w:val="00E7172E"/>
    <w:rsid w:val="00E726FB"/>
    <w:rsid w:val="00E8349D"/>
    <w:rsid w:val="00E84BA9"/>
    <w:rsid w:val="00E8535B"/>
    <w:rsid w:val="00E9181C"/>
    <w:rsid w:val="00E93503"/>
    <w:rsid w:val="00E94938"/>
    <w:rsid w:val="00E96DD5"/>
    <w:rsid w:val="00EA06DF"/>
    <w:rsid w:val="00EA1CF8"/>
    <w:rsid w:val="00EA45D4"/>
    <w:rsid w:val="00EA48E5"/>
    <w:rsid w:val="00EA5E36"/>
    <w:rsid w:val="00EB1375"/>
    <w:rsid w:val="00EB2587"/>
    <w:rsid w:val="00EB607B"/>
    <w:rsid w:val="00EB6AEB"/>
    <w:rsid w:val="00EB6C3B"/>
    <w:rsid w:val="00EC4E96"/>
    <w:rsid w:val="00EC7451"/>
    <w:rsid w:val="00ED0D9D"/>
    <w:rsid w:val="00ED20D6"/>
    <w:rsid w:val="00ED2E57"/>
    <w:rsid w:val="00ED3517"/>
    <w:rsid w:val="00ED4E7F"/>
    <w:rsid w:val="00ED53BC"/>
    <w:rsid w:val="00ED548E"/>
    <w:rsid w:val="00ED5BE4"/>
    <w:rsid w:val="00ED6595"/>
    <w:rsid w:val="00ED7D80"/>
    <w:rsid w:val="00EE3802"/>
    <w:rsid w:val="00EE3A2D"/>
    <w:rsid w:val="00EE48C7"/>
    <w:rsid w:val="00EE6344"/>
    <w:rsid w:val="00EE70C9"/>
    <w:rsid w:val="00EF112D"/>
    <w:rsid w:val="00EF126A"/>
    <w:rsid w:val="00EF14FE"/>
    <w:rsid w:val="00EF1879"/>
    <w:rsid w:val="00EF5A3B"/>
    <w:rsid w:val="00EF5C18"/>
    <w:rsid w:val="00EF6EFD"/>
    <w:rsid w:val="00EF72F0"/>
    <w:rsid w:val="00F009CE"/>
    <w:rsid w:val="00F00AC3"/>
    <w:rsid w:val="00F017A4"/>
    <w:rsid w:val="00F034AB"/>
    <w:rsid w:val="00F04AEB"/>
    <w:rsid w:val="00F06585"/>
    <w:rsid w:val="00F122D5"/>
    <w:rsid w:val="00F12356"/>
    <w:rsid w:val="00F124E8"/>
    <w:rsid w:val="00F13B45"/>
    <w:rsid w:val="00F23788"/>
    <w:rsid w:val="00F33F4F"/>
    <w:rsid w:val="00F3407F"/>
    <w:rsid w:val="00F3507E"/>
    <w:rsid w:val="00F36ADB"/>
    <w:rsid w:val="00F37373"/>
    <w:rsid w:val="00F43C4E"/>
    <w:rsid w:val="00F46B08"/>
    <w:rsid w:val="00F46F4C"/>
    <w:rsid w:val="00F51D93"/>
    <w:rsid w:val="00F52AA6"/>
    <w:rsid w:val="00F548DF"/>
    <w:rsid w:val="00F63A4B"/>
    <w:rsid w:val="00F648AA"/>
    <w:rsid w:val="00F700C9"/>
    <w:rsid w:val="00F71068"/>
    <w:rsid w:val="00F71553"/>
    <w:rsid w:val="00F7387B"/>
    <w:rsid w:val="00F7479F"/>
    <w:rsid w:val="00F75DC0"/>
    <w:rsid w:val="00F770BB"/>
    <w:rsid w:val="00F80430"/>
    <w:rsid w:val="00F85546"/>
    <w:rsid w:val="00F86977"/>
    <w:rsid w:val="00F90108"/>
    <w:rsid w:val="00F902DD"/>
    <w:rsid w:val="00F90FE8"/>
    <w:rsid w:val="00F9676C"/>
    <w:rsid w:val="00F96882"/>
    <w:rsid w:val="00F96B7C"/>
    <w:rsid w:val="00F9760C"/>
    <w:rsid w:val="00FA08B4"/>
    <w:rsid w:val="00FA476B"/>
    <w:rsid w:val="00FA51B8"/>
    <w:rsid w:val="00FA56A7"/>
    <w:rsid w:val="00FB010D"/>
    <w:rsid w:val="00FB0B36"/>
    <w:rsid w:val="00FB180D"/>
    <w:rsid w:val="00FB4641"/>
    <w:rsid w:val="00FB4AC3"/>
    <w:rsid w:val="00FB5D31"/>
    <w:rsid w:val="00FB6FAE"/>
    <w:rsid w:val="00FB78F4"/>
    <w:rsid w:val="00FC192E"/>
    <w:rsid w:val="00FC3281"/>
    <w:rsid w:val="00FC332E"/>
    <w:rsid w:val="00FC36C9"/>
    <w:rsid w:val="00FC3E41"/>
    <w:rsid w:val="00FC680E"/>
    <w:rsid w:val="00FC6847"/>
    <w:rsid w:val="00FD0286"/>
    <w:rsid w:val="00FD1C92"/>
    <w:rsid w:val="00FD4562"/>
    <w:rsid w:val="00FD4EC5"/>
    <w:rsid w:val="00FD5B60"/>
    <w:rsid w:val="00FD6754"/>
    <w:rsid w:val="00FD67FA"/>
    <w:rsid w:val="00FD7137"/>
    <w:rsid w:val="00FD7357"/>
    <w:rsid w:val="00FE2601"/>
    <w:rsid w:val="00FE422E"/>
    <w:rsid w:val="00FE68DD"/>
    <w:rsid w:val="00FE7DCA"/>
    <w:rsid w:val="00FF2865"/>
    <w:rsid w:val="00FF46B7"/>
    <w:rsid w:val="00FF5A4B"/>
    <w:rsid w:val="00FF7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E05244-522E-4C98-A047-AAEC60A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74FB"/>
    <w:rPr>
      <w:sz w:val="24"/>
      <w:szCs w:val="24"/>
      <w:lang w:eastAsia="en-GB"/>
    </w:rPr>
  </w:style>
  <w:style w:type="paragraph" w:styleId="Antrat1">
    <w:name w:val="heading 1"/>
    <w:basedOn w:val="prastasis"/>
    <w:next w:val="Pagrindinistekstas"/>
    <w:qFormat/>
    <w:rsid w:val="009174FB"/>
    <w:pPr>
      <w:keepNext/>
      <w:widowControl w:val="0"/>
      <w:numPr>
        <w:numId w:val="2"/>
      </w:numPr>
      <w:suppressAutoHyphens/>
      <w:spacing w:before="240" w:after="120"/>
      <w:outlineLvl w:val="0"/>
    </w:pPr>
    <w:rPr>
      <w:rFonts w:eastAsia="Arial Unicode MS" w:cs="Tahoma"/>
      <w:b/>
      <w:bCs/>
      <w:sz w:val="32"/>
      <w:szCs w:val="32"/>
      <w:lang/>
    </w:rPr>
  </w:style>
  <w:style w:type="paragraph" w:styleId="Antrat2">
    <w:name w:val="heading 2"/>
    <w:basedOn w:val="prastasis"/>
    <w:next w:val="Pagrindinistekstas"/>
    <w:qFormat/>
    <w:rsid w:val="009174FB"/>
    <w:pPr>
      <w:keepNext/>
      <w:widowControl w:val="0"/>
      <w:numPr>
        <w:ilvl w:val="1"/>
        <w:numId w:val="2"/>
      </w:numPr>
      <w:suppressAutoHyphens/>
      <w:spacing w:before="240" w:after="120"/>
      <w:outlineLvl w:val="1"/>
    </w:pPr>
    <w:rPr>
      <w:rFonts w:eastAsia="Arial Unicode MS" w:cs="Tahoma"/>
      <w:b/>
      <w:bCs/>
      <w:iCs/>
      <w:sz w:val="28"/>
      <w:szCs w:val="28"/>
      <w:lang/>
    </w:rPr>
  </w:style>
  <w:style w:type="paragraph" w:styleId="Antrat3">
    <w:name w:val="heading 3"/>
    <w:basedOn w:val="prastasis"/>
    <w:next w:val="Pagrindinistekstas"/>
    <w:link w:val="Antrat3Diagrama"/>
    <w:qFormat/>
    <w:rsid w:val="009174FB"/>
    <w:pPr>
      <w:keepNext/>
      <w:widowControl w:val="0"/>
      <w:numPr>
        <w:ilvl w:val="2"/>
        <w:numId w:val="2"/>
      </w:numPr>
      <w:suppressAutoHyphens/>
      <w:spacing w:before="240" w:after="120"/>
      <w:outlineLvl w:val="2"/>
    </w:pPr>
    <w:rPr>
      <w:rFonts w:eastAsia="Arial Unicode MS"/>
      <w:b/>
      <w:bCs/>
      <w:szCs w:val="28"/>
      <w:lang w:val="x-none"/>
    </w:rPr>
  </w:style>
  <w:style w:type="paragraph" w:styleId="Antrat4">
    <w:name w:val="heading 4"/>
    <w:basedOn w:val="prastasis"/>
    <w:next w:val="Pagrindinistekstas"/>
    <w:qFormat/>
    <w:rsid w:val="003B635A"/>
    <w:pPr>
      <w:keepNext/>
      <w:widowControl w:val="0"/>
      <w:numPr>
        <w:ilvl w:val="3"/>
        <w:numId w:val="3"/>
      </w:numPr>
      <w:suppressAutoHyphens/>
      <w:spacing w:before="240" w:after="120"/>
      <w:outlineLvl w:val="3"/>
    </w:pPr>
    <w:rPr>
      <w:rFonts w:eastAsia="Arial Unicode MS" w:cs="Tahoma"/>
      <w:b/>
      <w:bCs/>
      <w:i/>
      <w:iCs/>
      <w:lang/>
    </w:rPr>
  </w:style>
  <w:style w:type="paragraph" w:styleId="Antrat5">
    <w:name w:val="heading 5"/>
    <w:basedOn w:val="Heading"/>
    <w:next w:val="Pagrindinistekstas"/>
    <w:qFormat/>
    <w:rsid w:val="00F96F7D"/>
    <w:pPr>
      <w:numPr>
        <w:ilvl w:val="4"/>
        <w:numId w:val="1"/>
      </w:numPr>
      <w:outlineLvl w:val="4"/>
    </w:pPr>
    <w:rPr>
      <w:rFonts w:ascii="Times New Roman" w:hAnsi="Times New Roman"/>
      <w:bCs/>
      <w:i/>
      <w:sz w:val="25"/>
      <w:szCs w:val="24"/>
    </w:rPr>
  </w:style>
  <w:style w:type="paragraph" w:styleId="Antrat6">
    <w:name w:val="heading 6"/>
    <w:basedOn w:val="Heading"/>
    <w:next w:val="Pagrindinistekstas"/>
    <w:qFormat/>
    <w:rsid w:val="0046303B"/>
    <w:pPr>
      <w:numPr>
        <w:ilvl w:val="5"/>
        <w:numId w:val="8"/>
      </w:numPr>
      <w:outlineLvl w:val="5"/>
    </w:pPr>
    <w:rPr>
      <w:b/>
      <w:bCs/>
      <w:sz w:val="21"/>
      <w:szCs w:val="21"/>
    </w:rPr>
  </w:style>
  <w:style w:type="paragraph" w:styleId="Antrat7">
    <w:name w:val="heading 7"/>
    <w:basedOn w:val="Heading"/>
    <w:next w:val="Pagrindinistekstas"/>
    <w:qFormat/>
    <w:rsid w:val="0046303B"/>
    <w:pPr>
      <w:numPr>
        <w:ilvl w:val="6"/>
        <w:numId w:val="8"/>
      </w:numPr>
      <w:outlineLvl w:val="6"/>
    </w:pPr>
    <w:rPr>
      <w:b/>
      <w:bCs/>
      <w:sz w:val="21"/>
      <w:szCs w:val="21"/>
    </w:rPr>
  </w:style>
  <w:style w:type="paragraph" w:styleId="Antrat8">
    <w:name w:val="heading 8"/>
    <w:basedOn w:val="Heading"/>
    <w:next w:val="Pagrindinistekstas"/>
    <w:qFormat/>
    <w:rsid w:val="0046303B"/>
    <w:pPr>
      <w:numPr>
        <w:ilvl w:val="7"/>
        <w:numId w:val="8"/>
      </w:numPr>
      <w:outlineLvl w:val="7"/>
    </w:pPr>
    <w:rPr>
      <w:b/>
      <w:bCs/>
      <w:sz w:val="21"/>
      <w:szCs w:val="21"/>
    </w:rPr>
  </w:style>
  <w:style w:type="paragraph" w:styleId="Antrat9">
    <w:name w:val="heading 9"/>
    <w:basedOn w:val="Heading"/>
    <w:next w:val="Pagrindinistekstas"/>
    <w:qFormat/>
    <w:rsid w:val="0046303B"/>
    <w:pPr>
      <w:numPr>
        <w:ilvl w:val="8"/>
        <w:numId w:val="8"/>
      </w:numPr>
      <w:outlineLvl w:val="8"/>
    </w:pPr>
    <w:rPr>
      <w:b/>
      <w:bCs/>
      <w:sz w:val="21"/>
      <w:szCs w:val="21"/>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Pagrindinistekstas">
    <w:name w:val="Body Text"/>
    <w:aliases w:val="Body Text Char1,Body Text Char Char,Pagrindinis tekstas Diagrama,Body Text Char1 Diagrama,Body Text Char Char Diagrama"/>
    <w:basedOn w:val="prastasis"/>
    <w:rsid w:val="009174FB"/>
    <w:pPr>
      <w:widowControl w:val="0"/>
      <w:suppressAutoHyphens/>
      <w:spacing w:after="120"/>
    </w:pPr>
    <w:rPr>
      <w:rFonts w:eastAsia="Lucida Sans Unicode"/>
      <w:lang/>
    </w:rPr>
  </w:style>
  <w:style w:type="paragraph" w:customStyle="1" w:styleId="ContentsHeading">
    <w:name w:val="Contents Heading"/>
    <w:basedOn w:val="prastasis"/>
    <w:rsid w:val="009174FB"/>
    <w:pPr>
      <w:keepNext/>
      <w:widowControl w:val="0"/>
      <w:suppressLineNumbers/>
      <w:suppressAutoHyphens/>
      <w:spacing w:before="240" w:after="120"/>
    </w:pPr>
    <w:rPr>
      <w:rFonts w:ascii="Arial" w:eastAsia="Arial Unicode MS" w:hAnsi="Arial" w:cs="Tahoma"/>
      <w:b/>
      <w:bCs/>
      <w:sz w:val="32"/>
      <w:szCs w:val="32"/>
      <w:lang/>
    </w:rPr>
  </w:style>
  <w:style w:type="paragraph" w:customStyle="1" w:styleId="TableContents">
    <w:name w:val="Table Contents"/>
    <w:basedOn w:val="prastasis"/>
    <w:rsid w:val="009174FB"/>
    <w:pPr>
      <w:widowControl w:val="0"/>
      <w:suppressLineNumbers/>
      <w:suppressAutoHyphens/>
    </w:pPr>
    <w:rPr>
      <w:rFonts w:eastAsia="Lucida Sans Unicode"/>
      <w:lang/>
    </w:rPr>
  </w:style>
  <w:style w:type="paragraph" w:styleId="Turinys1">
    <w:name w:val="toc 1"/>
    <w:basedOn w:val="prastasis"/>
    <w:next w:val="prastasis"/>
    <w:autoRedefine/>
    <w:uiPriority w:val="39"/>
    <w:rsid w:val="009174FB"/>
  </w:style>
  <w:style w:type="paragraph" w:styleId="Turinys2">
    <w:name w:val="toc 2"/>
    <w:basedOn w:val="prastasis"/>
    <w:next w:val="prastasis"/>
    <w:autoRedefine/>
    <w:uiPriority w:val="39"/>
    <w:rsid w:val="00F33F4F"/>
    <w:pPr>
      <w:tabs>
        <w:tab w:val="right" w:leader="dot" w:pos="9742"/>
      </w:tabs>
      <w:ind w:left="240"/>
    </w:pPr>
    <w:rPr>
      <w:noProof/>
    </w:rPr>
  </w:style>
  <w:style w:type="paragraph" w:styleId="Turinys3">
    <w:name w:val="toc 3"/>
    <w:basedOn w:val="prastasis"/>
    <w:next w:val="prastasis"/>
    <w:autoRedefine/>
    <w:uiPriority w:val="39"/>
    <w:rsid w:val="009174FB"/>
    <w:pPr>
      <w:ind w:left="480"/>
    </w:pPr>
  </w:style>
  <w:style w:type="character" w:styleId="Hipersaitas">
    <w:name w:val="Hyperlink"/>
    <w:uiPriority w:val="99"/>
    <w:rsid w:val="009174FB"/>
    <w:rPr>
      <w:color w:val="0000FF"/>
      <w:u w:val="single"/>
    </w:rPr>
  </w:style>
  <w:style w:type="paragraph" w:styleId="Porat">
    <w:name w:val="footer"/>
    <w:basedOn w:val="prastasis"/>
    <w:rsid w:val="003B635A"/>
    <w:pPr>
      <w:widowControl w:val="0"/>
      <w:tabs>
        <w:tab w:val="center" w:pos="4153"/>
        <w:tab w:val="right" w:pos="8306"/>
      </w:tabs>
      <w:suppressAutoHyphens/>
    </w:pPr>
    <w:rPr>
      <w:rFonts w:eastAsia="Arial Unicode MS"/>
      <w:lang/>
    </w:rPr>
  </w:style>
  <w:style w:type="table" w:styleId="Lentelstinklelis">
    <w:name w:val="Table Grid"/>
    <w:basedOn w:val="prastojilentel"/>
    <w:rsid w:val="003B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rsid w:val="00F96F7D"/>
    <w:pPr>
      <w:keepNext/>
      <w:widowControl w:val="0"/>
      <w:suppressAutoHyphens/>
      <w:spacing w:before="240" w:after="120"/>
    </w:pPr>
    <w:rPr>
      <w:rFonts w:ascii="Arial" w:eastAsia="Arial Unicode MS" w:hAnsi="Arial" w:cs="Tahoma"/>
      <w:sz w:val="28"/>
      <w:szCs w:val="28"/>
      <w:lang/>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Eilutsnumeris">
    <w:name w:val="line number"/>
    <w:rsid w:val="00F96F7D"/>
  </w:style>
  <w:style w:type="paragraph" w:styleId="Sraas">
    <w:name w:val="List"/>
    <w:basedOn w:val="Pagrindinistekstas"/>
    <w:rsid w:val="00F96F7D"/>
    <w:rPr>
      <w:rFonts w:eastAsia="Arial Unicode MS" w:cs="Tahoma"/>
    </w:rPr>
  </w:style>
  <w:style w:type="paragraph" w:styleId="Antrats">
    <w:name w:val="header"/>
    <w:aliases w:val="Intestazione.int.intestazione,Intestazione.int"/>
    <w:basedOn w:val="prastasis"/>
    <w:link w:val="AntratsDiagrama"/>
    <w:rsid w:val="00F96F7D"/>
    <w:pPr>
      <w:widowControl w:val="0"/>
      <w:suppressLineNumbers/>
      <w:tabs>
        <w:tab w:val="center" w:pos="4818"/>
        <w:tab w:val="right" w:pos="9637"/>
      </w:tabs>
      <w:suppressAutoHyphens/>
    </w:pPr>
    <w:rPr>
      <w:rFonts w:eastAsia="Arial Unicode MS"/>
      <w:lang w:val="x-none"/>
    </w:rPr>
  </w:style>
  <w:style w:type="paragraph" w:customStyle="1" w:styleId="TableHeading">
    <w:name w:val="Table Heading"/>
    <w:basedOn w:val="TableContents"/>
    <w:rsid w:val="00F96F7D"/>
    <w:pPr>
      <w:jc w:val="center"/>
    </w:pPr>
    <w:rPr>
      <w:rFonts w:eastAsia="Arial Unicode MS"/>
      <w:b/>
      <w:bCs/>
      <w:i/>
      <w:iCs/>
    </w:rPr>
  </w:style>
  <w:style w:type="paragraph" w:styleId="Antrat">
    <w:name w:val="caption"/>
    <w:aliases w:val="table.,pav.,Beschriftung-eng,Beschriftung-dt-Abbildung"/>
    <w:basedOn w:val="prastasis"/>
    <w:link w:val="AntratDiagrama"/>
    <w:uiPriority w:val="35"/>
    <w:qFormat/>
    <w:rsid w:val="00F96F7D"/>
    <w:pPr>
      <w:widowControl w:val="0"/>
      <w:suppressLineNumbers/>
      <w:suppressAutoHyphens/>
      <w:spacing w:before="120" w:after="120"/>
    </w:pPr>
    <w:rPr>
      <w:rFonts w:eastAsia="Arial Unicode MS" w:cs="Tahoma"/>
      <w:i/>
      <w:iCs/>
      <w:sz w:val="20"/>
      <w:szCs w:val="20"/>
      <w:lang/>
    </w:rPr>
  </w:style>
  <w:style w:type="paragraph" w:customStyle="1" w:styleId="Index">
    <w:name w:val="Index"/>
    <w:basedOn w:val="prastasis"/>
    <w:rsid w:val="00F96F7D"/>
    <w:pPr>
      <w:widowControl w:val="0"/>
      <w:suppressLineNumbers/>
      <w:suppressAutoHyphens/>
    </w:pPr>
    <w:rPr>
      <w:rFonts w:eastAsia="Arial Unicode MS" w:cs="Tahoma"/>
      <w:lang/>
    </w:rPr>
  </w:style>
  <w:style w:type="paragraph" w:styleId="Turinys4">
    <w:name w:val="toc 4"/>
    <w:basedOn w:val="Index"/>
    <w:uiPriority w:val="39"/>
    <w:rsid w:val="00F96F7D"/>
    <w:pPr>
      <w:tabs>
        <w:tab w:val="right" w:leader="dot" w:pos="9637"/>
      </w:tabs>
      <w:ind w:left="849"/>
    </w:pPr>
  </w:style>
  <w:style w:type="paragraph" w:styleId="Turinys5">
    <w:name w:val="toc 5"/>
    <w:basedOn w:val="Index"/>
    <w:uiPriority w:val="39"/>
    <w:rsid w:val="00F96F7D"/>
    <w:pPr>
      <w:tabs>
        <w:tab w:val="right" w:leader="dot" w:pos="9637"/>
      </w:tabs>
      <w:ind w:left="1132"/>
    </w:pPr>
  </w:style>
  <w:style w:type="numbering" w:styleId="111111">
    <w:name w:val="Outline List 2"/>
    <w:basedOn w:val="Sraonra"/>
    <w:rsid w:val="00F96F7D"/>
    <w:pPr>
      <w:numPr>
        <w:numId w:val="4"/>
      </w:numPr>
    </w:pPr>
  </w:style>
  <w:style w:type="numbering" w:customStyle="1" w:styleId="Style1">
    <w:name w:val="Style1"/>
    <w:rsid w:val="00F96F7D"/>
    <w:pPr>
      <w:numPr>
        <w:numId w:val="5"/>
      </w:numPr>
    </w:pPr>
  </w:style>
  <w:style w:type="numbering" w:customStyle="1" w:styleId="Style3">
    <w:name w:val="Style3"/>
    <w:rsid w:val="00F96F7D"/>
    <w:pPr>
      <w:numPr>
        <w:numId w:val="7"/>
      </w:numPr>
    </w:pPr>
  </w:style>
  <w:style w:type="numbering" w:customStyle="1" w:styleId="Style2">
    <w:name w:val="Style2"/>
    <w:rsid w:val="00F96F7D"/>
    <w:pPr>
      <w:numPr>
        <w:numId w:val="6"/>
      </w:numPr>
    </w:pPr>
  </w:style>
  <w:style w:type="character" w:customStyle="1" w:styleId="dpav">
    <w:name w:val="dpav"/>
    <w:rsid w:val="00F96F7D"/>
    <w:rPr>
      <w:sz w:val="26"/>
      <w:szCs w:val="26"/>
    </w:rPr>
  </w:style>
  <w:style w:type="paragraph" w:styleId="Turinys6">
    <w:name w:val="toc 6"/>
    <w:basedOn w:val="prastasis"/>
    <w:next w:val="prastasis"/>
    <w:autoRedefine/>
    <w:uiPriority w:val="39"/>
    <w:rsid w:val="00F96F7D"/>
    <w:pPr>
      <w:ind w:left="1200"/>
    </w:pPr>
    <w:rPr>
      <w:lang w:val="en-GB"/>
    </w:rPr>
  </w:style>
  <w:style w:type="paragraph" w:styleId="Turinys7">
    <w:name w:val="toc 7"/>
    <w:basedOn w:val="prastasis"/>
    <w:next w:val="prastasis"/>
    <w:autoRedefine/>
    <w:uiPriority w:val="39"/>
    <w:rsid w:val="00F96F7D"/>
    <w:pPr>
      <w:ind w:left="1440"/>
    </w:pPr>
    <w:rPr>
      <w:lang w:val="en-GB"/>
    </w:rPr>
  </w:style>
  <w:style w:type="paragraph" w:styleId="Turinys8">
    <w:name w:val="toc 8"/>
    <w:basedOn w:val="prastasis"/>
    <w:next w:val="prastasis"/>
    <w:autoRedefine/>
    <w:uiPriority w:val="39"/>
    <w:rsid w:val="00F96F7D"/>
    <w:pPr>
      <w:ind w:left="1680"/>
    </w:pPr>
    <w:rPr>
      <w:lang w:val="en-GB"/>
    </w:rPr>
  </w:style>
  <w:style w:type="paragraph" w:styleId="Turinys9">
    <w:name w:val="toc 9"/>
    <w:basedOn w:val="prastasis"/>
    <w:next w:val="prastasis"/>
    <w:autoRedefine/>
    <w:uiPriority w:val="39"/>
    <w:rsid w:val="00F96F7D"/>
    <w:pPr>
      <w:ind w:left="1920"/>
    </w:pPr>
    <w:rPr>
      <w:lang w:val="en-GB"/>
    </w:rPr>
  </w:style>
  <w:style w:type="character" w:styleId="Puslapionumeris">
    <w:name w:val="page number"/>
    <w:basedOn w:val="Numatytasispastraiposriftas"/>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Pagrindinistekstas2">
    <w:name w:val="Body Text 2"/>
    <w:basedOn w:val="prastasis"/>
    <w:rsid w:val="0046303B"/>
    <w:pPr>
      <w:keepLines/>
      <w:widowControl w:val="0"/>
      <w:suppressAutoHyphens/>
      <w:jc w:val="both"/>
    </w:pPr>
    <w:rPr>
      <w:rFonts w:eastAsia="Arial Unicode MS"/>
      <w:lang/>
    </w:rPr>
  </w:style>
  <w:style w:type="paragraph" w:customStyle="1" w:styleId="FrontPage1">
    <w:name w:val="FrontPage1"/>
    <w:basedOn w:val="prastasis"/>
    <w:next w:val="Pagrindinistekstas"/>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grindinistekstas"/>
    <w:rsid w:val="00143CF3"/>
    <w:pPr>
      <w:spacing w:line="400" w:lineRule="exact"/>
    </w:pPr>
    <w:rPr>
      <w:rFonts w:ascii="TrueHelveticaBlack" w:hAnsi="TrueHelveticaBlack"/>
      <w:sz w:val="36"/>
    </w:rPr>
  </w:style>
  <w:style w:type="paragraph" w:styleId="Tekstoblokas">
    <w:name w:val="Block Text"/>
    <w:basedOn w:val="prastasis"/>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Tekstoblokas"/>
    <w:rsid w:val="00143CF3"/>
    <w:pPr>
      <w:spacing w:before="160" w:after="0"/>
    </w:pPr>
    <w:rPr>
      <w:sz w:val="20"/>
    </w:rPr>
  </w:style>
  <w:style w:type="paragraph" w:customStyle="1" w:styleId="ListBulletNoSpace">
    <w:name w:val="List Bullet NoSpace"/>
    <w:basedOn w:val="Sraassuenkleliais"/>
    <w:link w:val="ListBulletNoSpaceChar"/>
    <w:rsid w:val="00187DB5"/>
    <w:pPr>
      <w:tabs>
        <w:tab w:val="clear" w:pos="360"/>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bidi="ar-SA"/>
    </w:rPr>
  </w:style>
  <w:style w:type="paragraph" w:styleId="Sraassuenkleliais">
    <w:name w:val="List Bullet"/>
    <w:basedOn w:val="prastasis"/>
    <w:rsid w:val="00187DB5"/>
    <w:pPr>
      <w:numPr>
        <w:numId w:val="9"/>
      </w:numPr>
    </w:pPr>
  </w:style>
  <w:style w:type="paragraph" w:styleId="prastasiniatinklio">
    <w:name w:val="Normal (Web)"/>
    <w:basedOn w:val="prastasis"/>
    <w:rsid w:val="007B3931"/>
    <w:pPr>
      <w:spacing w:before="100" w:beforeAutospacing="1" w:after="119"/>
    </w:pPr>
    <w:rPr>
      <w:lang w:eastAsia="lt-LT"/>
    </w:rPr>
  </w:style>
  <w:style w:type="paragraph" w:customStyle="1" w:styleId="CLIENT">
    <w:name w:val="CLIENT"/>
    <w:basedOn w:val="prastasis"/>
    <w:rsid w:val="00353CF4"/>
    <w:pPr>
      <w:keepNext/>
      <w:spacing w:before="60" w:after="60"/>
      <w:jc w:val="both"/>
    </w:pPr>
    <w:rPr>
      <w:b/>
      <w:bCs/>
      <w:caps/>
      <w:lang w:eastAsia="fi-FI"/>
    </w:rPr>
  </w:style>
  <w:style w:type="paragraph" w:styleId="Sraassuenkleliais2">
    <w:name w:val="List Bullet 2"/>
    <w:basedOn w:val="prastasis"/>
    <w:rsid w:val="00353CF4"/>
    <w:pPr>
      <w:numPr>
        <w:numId w:val="10"/>
      </w:numPr>
    </w:pPr>
    <w:rPr>
      <w:sz w:val="20"/>
      <w:szCs w:val="20"/>
      <w:lang w:val="en-US" w:eastAsia="en-US"/>
    </w:rPr>
  </w:style>
  <w:style w:type="paragraph" w:styleId="Debesliotekstas">
    <w:name w:val="Balloon Text"/>
    <w:basedOn w:val="prastasis"/>
    <w:semiHidden/>
    <w:rsid w:val="000A37A0"/>
    <w:rPr>
      <w:rFonts w:ascii="Tahoma" w:hAnsi="Tahoma" w:cs="Tahoma"/>
      <w:sz w:val="16"/>
      <w:szCs w:val="16"/>
      <w:lang w:val="en-GB"/>
    </w:rPr>
  </w:style>
  <w:style w:type="paragraph" w:styleId="Pagrindiniotekstotrauka">
    <w:name w:val="Body Text Indent"/>
    <w:basedOn w:val="prastasis"/>
    <w:rsid w:val="00FE2539"/>
    <w:pPr>
      <w:spacing w:after="120"/>
      <w:ind w:left="283"/>
    </w:pPr>
  </w:style>
  <w:style w:type="paragraph" w:customStyle="1" w:styleId="WW-NormalWeb">
    <w:name w:val="WW-Normal (Web)"/>
    <w:basedOn w:val="prastasis"/>
    <w:rsid w:val="00FE2539"/>
    <w:pPr>
      <w:suppressAutoHyphens/>
      <w:overflowPunct w:val="0"/>
      <w:autoSpaceDE w:val="0"/>
      <w:spacing w:before="100" w:after="100"/>
      <w:textAlignment w:val="baseline"/>
    </w:pPr>
    <w:rPr>
      <w:szCs w:val="20"/>
      <w:lang w:val="en-US" w:eastAsia="ar-SA"/>
    </w:rPr>
  </w:style>
  <w:style w:type="paragraph" w:customStyle="1" w:styleId="Center">
    <w:name w:val="Center"/>
    <w:basedOn w:val="prastasis"/>
    <w:rsid w:val="00267084"/>
    <w:pPr>
      <w:keepNext/>
      <w:suppressAutoHyphens/>
      <w:spacing w:before="100"/>
      <w:jc w:val="center"/>
    </w:pPr>
    <w:rPr>
      <w:rFonts w:ascii="Arial" w:hAnsi="Arial"/>
      <w:sz w:val="22"/>
      <w:lang w:eastAsia="ar-SA"/>
    </w:rPr>
  </w:style>
  <w:style w:type="paragraph" w:customStyle="1" w:styleId="BodyTextNoSpace">
    <w:name w:val="Body Text NoSpace"/>
    <w:basedOn w:val="Pagrindinistekstas"/>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prastasis"/>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eastAsia="en-US"/>
    </w:rPr>
  </w:style>
  <w:style w:type="character" w:styleId="Emfaz">
    <w:name w:val="Emphasis"/>
    <w:qFormat/>
    <w:rsid w:val="00D9104A"/>
    <w:rPr>
      <w:b/>
      <w:bCs/>
      <w:i w:val="0"/>
      <w:iCs w:val="0"/>
    </w:rPr>
  </w:style>
  <w:style w:type="paragraph" w:customStyle="1" w:styleId="Tekstas">
    <w:name w:val="Tekstas"/>
    <w:basedOn w:val="prastasis"/>
    <w:autoRedefine/>
    <w:rsid w:val="00AF3B5E"/>
    <w:pPr>
      <w:ind w:right="-1"/>
      <w:jc w:val="both"/>
    </w:pPr>
    <w:rPr>
      <w:color w:val="000000"/>
      <w:lang w:eastAsia="lt-LT"/>
    </w:rPr>
  </w:style>
  <w:style w:type="paragraph" w:customStyle="1" w:styleId="HPPastraipa">
    <w:name w:val="HP Pastraipa"/>
    <w:basedOn w:val="prastasis"/>
    <w:link w:val="HPPastraipaCharChar"/>
    <w:rsid w:val="007C1B0F"/>
    <w:pPr>
      <w:spacing w:before="120" w:after="120"/>
      <w:jc w:val="both"/>
    </w:pPr>
    <w:rPr>
      <w:noProof/>
      <w:sz w:val="23"/>
      <w:szCs w:val="20"/>
      <w:lang w:val="de-DE" w:eastAsia="x-none"/>
    </w:rPr>
  </w:style>
  <w:style w:type="character" w:customStyle="1" w:styleId="HPPastraipaCharChar">
    <w:name w:val="HP Pastraipa Char Char"/>
    <w:link w:val="HPPastraipa"/>
    <w:rsid w:val="007C1B0F"/>
    <w:rPr>
      <w:noProof/>
      <w:sz w:val="23"/>
      <w:lang w:val="de-DE"/>
    </w:rPr>
  </w:style>
  <w:style w:type="paragraph" w:customStyle="1" w:styleId="Bulletsstyle1">
    <w:name w:val="Bullets_style1"/>
    <w:basedOn w:val="prastasis"/>
    <w:semiHidden/>
    <w:rsid w:val="007C1B0F"/>
    <w:pPr>
      <w:numPr>
        <w:numId w:val="11"/>
      </w:numPr>
      <w:spacing w:before="100" w:beforeAutospacing="1" w:after="100" w:afterAutospacing="1"/>
      <w:jc w:val="both"/>
    </w:pPr>
    <w:rPr>
      <w:noProof/>
      <w:sz w:val="23"/>
      <w:szCs w:val="20"/>
      <w:lang w:eastAsia="en-US"/>
    </w:rPr>
  </w:style>
  <w:style w:type="paragraph" w:customStyle="1" w:styleId="Bodytxt">
    <w:name w:val="Bodytxt"/>
    <w:basedOn w:val="prastasis"/>
    <w:rsid w:val="00642567"/>
    <w:pPr>
      <w:keepNext/>
      <w:jc w:val="both"/>
    </w:pPr>
    <w:rPr>
      <w:sz w:val="22"/>
      <w:szCs w:val="22"/>
      <w:lang w:eastAsia="fi-FI"/>
    </w:rPr>
  </w:style>
  <w:style w:type="character" w:customStyle="1" w:styleId="AntratsDiagrama">
    <w:name w:val="Antraštės Diagrama"/>
    <w:aliases w:val="Intestazione.int.intestazione Diagrama,Intestazione.int Diagrama"/>
    <w:link w:val="Antrats"/>
    <w:rsid w:val="00543822"/>
    <w:rPr>
      <w:rFonts w:eastAsia="Arial Unicode MS"/>
      <w:sz w:val="24"/>
      <w:szCs w:val="24"/>
      <w:lang/>
    </w:rPr>
  </w:style>
  <w:style w:type="character" w:styleId="Komentaronuoroda">
    <w:name w:val="annotation reference"/>
    <w:rsid w:val="002453E1"/>
    <w:rPr>
      <w:sz w:val="16"/>
      <w:szCs w:val="16"/>
    </w:rPr>
  </w:style>
  <w:style w:type="paragraph" w:styleId="Komentarotekstas">
    <w:name w:val="annotation text"/>
    <w:basedOn w:val="prastasis"/>
    <w:link w:val="KomentarotekstasDiagrama"/>
    <w:rsid w:val="002453E1"/>
    <w:rPr>
      <w:sz w:val="20"/>
      <w:szCs w:val="20"/>
      <w:lang w:val="x-none"/>
    </w:rPr>
  </w:style>
  <w:style w:type="character" w:customStyle="1" w:styleId="KomentarotekstasDiagrama">
    <w:name w:val="Komentaro tekstas Diagrama"/>
    <w:link w:val="Komentarotekstas"/>
    <w:rsid w:val="002453E1"/>
    <w:rPr>
      <w:lang w:eastAsia="en-GB"/>
    </w:rPr>
  </w:style>
  <w:style w:type="paragraph" w:styleId="Komentarotema">
    <w:name w:val="annotation subject"/>
    <w:basedOn w:val="Komentarotekstas"/>
    <w:next w:val="Komentarotekstas"/>
    <w:link w:val="KomentarotemaDiagrama"/>
    <w:rsid w:val="002453E1"/>
    <w:rPr>
      <w:b/>
      <w:bCs/>
    </w:rPr>
  </w:style>
  <w:style w:type="character" w:customStyle="1" w:styleId="KomentarotemaDiagrama">
    <w:name w:val="Komentaro tema Diagrama"/>
    <w:link w:val="Komentarotema"/>
    <w:rsid w:val="002453E1"/>
    <w:rPr>
      <w:b/>
      <w:bCs/>
      <w:lang w:eastAsia="en-GB"/>
    </w:rPr>
  </w:style>
  <w:style w:type="paragraph" w:styleId="Pataisymai">
    <w:name w:val="Revision"/>
    <w:hidden/>
    <w:rsid w:val="000B3FEB"/>
    <w:rPr>
      <w:sz w:val="24"/>
      <w:szCs w:val="24"/>
      <w:lang w:eastAsia="en-GB"/>
    </w:rPr>
  </w:style>
  <w:style w:type="character" w:customStyle="1" w:styleId="Antrat3Diagrama">
    <w:name w:val="Antraštė 3 Diagrama"/>
    <w:link w:val="Antrat3"/>
    <w:rsid w:val="00D723DA"/>
    <w:rPr>
      <w:rFonts w:eastAsia="Arial Unicode MS"/>
      <w:b/>
      <w:bCs/>
      <w:sz w:val="24"/>
      <w:szCs w:val="28"/>
      <w:lang w:val="x-none"/>
    </w:rPr>
  </w:style>
  <w:style w:type="paragraph" w:customStyle="1" w:styleId="BodyText1">
    <w:name w:val="Body Text1"/>
    <w:basedOn w:val="prastasis"/>
    <w:rsid w:val="00374481"/>
    <w:pPr>
      <w:widowControl w:val="0"/>
      <w:spacing w:line="288" w:lineRule="auto"/>
    </w:pPr>
    <w:rPr>
      <w:noProof/>
      <w:szCs w:val="20"/>
      <w:lang w:eastAsia="lt-LT"/>
    </w:rPr>
  </w:style>
  <w:style w:type="paragraph" w:styleId="Pagrindinistekstas3">
    <w:name w:val="Body Text 3"/>
    <w:basedOn w:val="prastasis"/>
    <w:link w:val="Pagrindinistekstas3Diagrama"/>
    <w:rsid w:val="00B33B7B"/>
    <w:pPr>
      <w:spacing w:after="120"/>
    </w:pPr>
    <w:rPr>
      <w:sz w:val="16"/>
      <w:szCs w:val="16"/>
      <w:lang w:val="x-none"/>
    </w:rPr>
  </w:style>
  <w:style w:type="character" w:customStyle="1" w:styleId="Pagrindinistekstas3Diagrama">
    <w:name w:val="Pagrindinis tekstas 3 Diagrama"/>
    <w:link w:val="Pagrindinistekstas3"/>
    <w:rsid w:val="00B33B7B"/>
    <w:rPr>
      <w:sz w:val="16"/>
      <w:szCs w:val="16"/>
      <w:lang w:eastAsia="en-GB"/>
    </w:rPr>
  </w:style>
  <w:style w:type="paragraph" w:customStyle="1" w:styleId="Normalbkg">
    <w:name w:val="Normal_bkg"/>
    <w:basedOn w:val="prastasis"/>
    <w:autoRedefine/>
    <w:rsid w:val="00A46097"/>
    <w:pPr>
      <w:jc w:val="both"/>
    </w:pPr>
    <w:rPr>
      <w:b/>
      <w:bCs/>
      <w:szCs w:val="20"/>
      <w:lang w:eastAsia="en-US"/>
    </w:rPr>
  </w:style>
  <w:style w:type="paragraph" w:styleId="Pagrindiniotekstotrauka2">
    <w:name w:val="Body Text Indent 2"/>
    <w:basedOn w:val="prastasis"/>
    <w:link w:val="Pagrindiniotekstotrauka2Diagrama"/>
    <w:rsid w:val="008F5FB6"/>
    <w:pPr>
      <w:spacing w:after="120" w:line="480" w:lineRule="auto"/>
      <w:ind w:left="283"/>
    </w:pPr>
    <w:rPr>
      <w:lang w:val="x-none"/>
    </w:rPr>
  </w:style>
  <w:style w:type="character" w:customStyle="1" w:styleId="Pagrindiniotekstotrauka2Diagrama">
    <w:name w:val="Pagrindinio teksto įtrauka 2 Diagrama"/>
    <w:link w:val="Pagrindiniotekstotrauka2"/>
    <w:rsid w:val="008F5FB6"/>
    <w:rPr>
      <w:sz w:val="24"/>
      <w:szCs w:val="24"/>
      <w:lang w:eastAsia="en-GB"/>
    </w:rPr>
  </w:style>
  <w:style w:type="paragraph" w:customStyle="1" w:styleId="StyleJustified">
    <w:name w:val="Style Justified"/>
    <w:basedOn w:val="prastasis"/>
    <w:rsid w:val="008F5FB6"/>
    <w:pPr>
      <w:jc w:val="both"/>
    </w:pPr>
    <w:rPr>
      <w:b/>
      <w:bCs/>
      <w:szCs w:val="20"/>
      <w:lang w:eastAsia="lt-LT"/>
    </w:rPr>
  </w:style>
  <w:style w:type="paragraph" w:customStyle="1" w:styleId="Luettelo1">
    <w:name w:val="Luettelo 1"/>
    <w:basedOn w:val="prastasis"/>
    <w:rsid w:val="00422554"/>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Cs w:val="20"/>
      <w:lang w:val="fi-FI" w:eastAsia="fi-FI"/>
    </w:rPr>
  </w:style>
  <w:style w:type="paragraph" w:customStyle="1" w:styleId="plane">
    <w:name w:val="plane"/>
    <w:basedOn w:val="prastasis"/>
    <w:rsid w:val="00D93475"/>
    <w:pPr>
      <w:suppressAutoHyphens/>
      <w:spacing w:before="60" w:after="40"/>
      <w:jc w:val="both"/>
    </w:pPr>
    <w:rPr>
      <w:rFonts w:ascii="Tms Rmn" w:hAnsi="Tms Rmn"/>
      <w:szCs w:val="20"/>
      <w:lang w:val="en-US" w:eastAsia="en-US"/>
    </w:rPr>
  </w:style>
  <w:style w:type="paragraph" w:styleId="prastojitrauka">
    <w:name w:val="Normal Indent"/>
    <w:basedOn w:val="prastasis"/>
    <w:rsid w:val="00D24AF0"/>
    <w:pPr>
      <w:spacing w:after="240"/>
      <w:ind w:left="851"/>
    </w:pPr>
    <w:rPr>
      <w:rFonts w:ascii="Arial" w:hAnsi="Arial" w:cs="Arial"/>
      <w:b/>
      <w:bCs/>
      <w:sz w:val="22"/>
      <w:szCs w:val="22"/>
      <w:lang w:val="en-GB" w:eastAsia="en-US"/>
    </w:rPr>
  </w:style>
  <w:style w:type="character" w:customStyle="1" w:styleId="apple-converted-space">
    <w:name w:val="apple-converted-space"/>
    <w:basedOn w:val="Numatytasispastraiposriftas"/>
    <w:rsid w:val="002F40F9"/>
  </w:style>
  <w:style w:type="paragraph" w:customStyle="1" w:styleId="Default">
    <w:name w:val="Default"/>
    <w:rsid w:val="00D44E2C"/>
    <w:pPr>
      <w:autoSpaceDE w:val="0"/>
      <w:autoSpaceDN w:val="0"/>
      <w:adjustRightInd w:val="0"/>
    </w:pPr>
    <w:rPr>
      <w:color w:val="000000"/>
      <w:sz w:val="24"/>
      <w:szCs w:val="24"/>
    </w:rPr>
  </w:style>
  <w:style w:type="paragraph" w:styleId="Dokumentostruktra">
    <w:name w:val="Document Map"/>
    <w:basedOn w:val="prastasis"/>
    <w:link w:val="DokumentostruktraDiagrama"/>
    <w:rsid w:val="00A93700"/>
    <w:pPr>
      <w:overflowPunct w:val="0"/>
      <w:autoSpaceDE w:val="0"/>
      <w:autoSpaceDN w:val="0"/>
      <w:adjustRightInd w:val="0"/>
      <w:textAlignment w:val="baseline"/>
    </w:pPr>
    <w:rPr>
      <w:rFonts w:ascii="Tahoma" w:hAnsi="Tahoma"/>
      <w:sz w:val="16"/>
      <w:szCs w:val="16"/>
      <w:lang w:val="x-none" w:eastAsia="en-US"/>
    </w:rPr>
  </w:style>
  <w:style w:type="character" w:customStyle="1" w:styleId="DokumentostruktraDiagrama">
    <w:name w:val="Dokumento struktūra Diagrama"/>
    <w:link w:val="Dokumentostruktra"/>
    <w:rsid w:val="00A93700"/>
    <w:rPr>
      <w:rFonts w:ascii="Tahoma" w:hAnsi="Tahoma"/>
      <w:sz w:val="16"/>
      <w:szCs w:val="16"/>
      <w:lang w:eastAsia="en-US"/>
    </w:rPr>
  </w:style>
  <w:style w:type="character" w:customStyle="1" w:styleId="Bodytext2">
    <w:name w:val="Body text (2)_"/>
    <w:link w:val="Bodytext21"/>
    <w:rsid w:val="00157782"/>
    <w:rPr>
      <w:sz w:val="21"/>
      <w:szCs w:val="21"/>
      <w:shd w:val="clear" w:color="auto" w:fill="FFFFFF"/>
    </w:rPr>
  </w:style>
  <w:style w:type="paragraph" w:customStyle="1" w:styleId="Bodytext21">
    <w:name w:val="Body text (2)1"/>
    <w:basedOn w:val="prastasis"/>
    <w:link w:val="Bodytext2"/>
    <w:rsid w:val="00157782"/>
    <w:pPr>
      <w:widowControl w:val="0"/>
      <w:shd w:val="clear" w:color="auto" w:fill="FFFFFF"/>
      <w:spacing w:before="120" w:line="250" w:lineRule="exact"/>
      <w:jc w:val="both"/>
    </w:pPr>
    <w:rPr>
      <w:sz w:val="21"/>
      <w:szCs w:val="21"/>
      <w:lang w:val="x-none" w:eastAsia="x-none"/>
    </w:rPr>
  </w:style>
  <w:style w:type="paragraph" w:styleId="Sraopastraipa">
    <w:name w:val="List Paragraph"/>
    <w:aliases w:val="List Paragraph Red,Bullet EY"/>
    <w:basedOn w:val="prastasis"/>
    <w:link w:val="SraopastraipaDiagrama"/>
    <w:uiPriority w:val="34"/>
    <w:qFormat/>
    <w:rsid w:val="00533074"/>
    <w:pPr>
      <w:spacing w:after="160" w:line="259" w:lineRule="auto"/>
      <w:ind w:left="720"/>
      <w:contextualSpacing/>
    </w:pPr>
    <w:rPr>
      <w:rFonts w:ascii="Calibri" w:eastAsia="Calibri" w:hAnsi="Calibri"/>
      <w:kern w:val="2"/>
      <w:sz w:val="22"/>
      <w:szCs w:val="22"/>
      <w:lang w:val="en-US" w:eastAsia="en-US"/>
    </w:rPr>
  </w:style>
  <w:style w:type="character" w:customStyle="1" w:styleId="SraopastraipaDiagrama">
    <w:name w:val="Sąrašo pastraipa Diagrama"/>
    <w:aliases w:val="List Paragraph Red Diagrama,Bullet EY Diagrama"/>
    <w:link w:val="Sraopastraipa"/>
    <w:uiPriority w:val="34"/>
    <w:locked/>
    <w:rsid w:val="00533074"/>
    <w:rPr>
      <w:rFonts w:ascii="Calibri" w:eastAsia="Calibri" w:hAnsi="Calibri"/>
      <w:kern w:val="2"/>
      <w:sz w:val="22"/>
      <w:szCs w:val="22"/>
    </w:rPr>
  </w:style>
  <w:style w:type="paragraph" w:customStyle="1" w:styleId="ListParagr2">
    <w:name w:val="List Paragr 2"/>
    <w:basedOn w:val="Sraopastraipa"/>
    <w:uiPriority w:val="99"/>
    <w:qFormat/>
    <w:rsid w:val="003F7FD9"/>
    <w:pPr>
      <w:numPr>
        <w:numId w:val="17"/>
      </w:numPr>
      <w:spacing w:after="240" w:line="276" w:lineRule="auto"/>
      <w:jc w:val="both"/>
    </w:pPr>
    <w:rPr>
      <w:rFonts w:ascii="Times New Roman" w:eastAsia="Times New Roman" w:hAnsi="Times New Roman"/>
      <w:color w:val="262626"/>
      <w:kern w:val="0"/>
      <w:lang w:val="lt-LT" w:eastAsia="lt-LT"/>
    </w:rPr>
  </w:style>
  <w:style w:type="character" w:customStyle="1" w:styleId="AntratDiagrama">
    <w:name w:val="Antraštė Diagrama"/>
    <w:aliases w:val="table. Diagrama,pav. Diagrama,Beschriftung-eng Diagrama,Beschriftung-dt-Abbildung Diagrama"/>
    <w:link w:val="Antrat"/>
    <w:locked/>
    <w:rsid w:val="003F7FD9"/>
    <w:rPr>
      <w:rFonts w:eastAsia="Arial Unicode MS" w:cs="Tahoma"/>
      <w:i/>
      <w:iCs/>
      <w:lang w:val="lt-LT"/>
    </w:rPr>
  </w:style>
  <w:style w:type="character" w:customStyle="1" w:styleId="UnresolvedMention">
    <w:name w:val="Unresolved Mention"/>
    <w:uiPriority w:val="99"/>
    <w:semiHidden/>
    <w:unhideWhenUsed/>
    <w:rsid w:val="00CC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869127">
      <w:bodyDiv w:val="1"/>
      <w:marLeft w:val="0"/>
      <w:marRight w:val="0"/>
      <w:marTop w:val="0"/>
      <w:marBottom w:val="0"/>
      <w:divBdr>
        <w:top w:val="none" w:sz="0" w:space="0" w:color="auto"/>
        <w:left w:val="none" w:sz="0" w:space="0" w:color="auto"/>
        <w:bottom w:val="none" w:sz="0" w:space="0" w:color="auto"/>
        <w:right w:val="none" w:sz="0" w:space="0" w:color="auto"/>
      </w:divBdr>
    </w:div>
    <w:div w:id="1807310005">
      <w:bodyDiv w:val="1"/>
      <w:marLeft w:val="0"/>
      <w:marRight w:val="0"/>
      <w:marTop w:val="0"/>
      <w:marBottom w:val="0"/>
      <w:divBdr>
        <w:top w:val="none" w:sz="0" w:space="0" w:color="auto"/>
        <w:left w:val="none" w:sz="0" w:space="0" w:color="auto"/>
        <w:bottom w:val="none" w:sz="0" w:space="0" w:color="auto"/>
        <w:right w:val="none" w:sz="0" w:space="0" w:color="auto"/>
      </w:divBdr>
      <w:divsChild>
        <w:div w:id="2069106685">
          <w:marLeft w:val="0"/>
          <w:marRight w:val="0"/>
          <w:marTop w:val="0"/>
          <w:marBottom w:val="0"/>
          <w:divBdr>
            <w:top w:val="none" w:sz="0" w:space="0" w:color="auto"/>
            <w:left w:val="none" w:sz="0" w:space="0" w:color="auto"/>
            <w:bottom w:val="none" w:sz="0" w:space="0" w:color="auto"/>
            <w:right w:val="none" w:sz="0" w:space="0" w:color="auto"/>
          </w:divBdr>
          <w:divsChild>
            <w:div w:id="266692175">
              <w:marLeft w:val="0"/>
              <w:marRight w:val="0"/>
              <w:marTop w:val="0"/>
              <w:marBottom w:val="0"/>
              <w:divBdr>
                <w:top w:val="none" w:sz="0" w:space="0" w:color="auto"/>
                <w:left w:val="none" w:sz="0" w:space="0" w:color="auto"/>
                <w:bottom w:val="none" w:sz="0" w:space="0" w:color="auto"/>
                <w:right w:val="none" w:sz="0" w:space="0" w:color="auto"/>
              </w:divBdr>
              <w:divsChild>
                <w:div w:id="684094526">
                  <w:marLeft w:val="0"/>
                  <w:marRight w:val="0"/>
                  <w:marTop w:val="0"/>
                  <w:marBottom w:val="0"/>
                  <w:divBdr>
                    <w:top w:val="none" w:sz="0" w:space="0" w:color="auto"/>
                    <w:left w:val="none" w:sz="0" w:space="0" w:color="auto"/>
                    <w:bottom w:val="none" w:sz="0" w:space="0" w:color="auto"/>
                    <w:right w:val="none" w:sz="0" w:space="0" w:color="auto"/>
                  </w:divBdr>
                  <w:divsChild>
                    <w:div w:id="312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1837">
      <w:bodyDiv w:val="1"/>
      <w:marLeft w:val="0"/>
      <w:marRight w:val="0"/>
      <w:marTop w:val="0"/>
      <w:marBottom w:val="0"/>
      <w:divBdr>
        <w:top w:val="none" w:sz="0" w:space="0" w:color="auto"/>
        <w:left w:val="none" w:sz="0" w:space="0" w:color="auto"/>
        <w:bottom w:val="none" w:sz="0" w:space="0" w:color="auto"/>
        <w:right w:val="none" w:sz="0" w:space="0" w:color="auto"/>
      </w:divBdr>
      <w:divsChild>
        <w:div w:id="1978802698">
          <w:marLeft w:val="0"/>
          <w:marRight w:val="0"/>
          <w:marTop w:val="0"/>
          <w:marBottom w:val="0"/>
          <w:divBdr>
            <w:top w:val="none" w:sz="0" w:space="0" w:color="auto"/>
            <w:left w:val="none" w:sz="0" w:space="0" w:color="auto"/>
            <w:bottom w:val="none" w:sz="0" w:space="0" w:color="auto"/>
            <w:right w:val="none" w:sz="0" w:space="0" w:color="auto"/>
          </w:divBdr>
          <w:divsChild>
            <w:div w:id="322514106">
              <w:marLeft w:val="0"/>
              <w:marRight w:val="0"/>
              <w:marTop w:val="0"/>
              <w:marBottom w:val="0"/>
              <w:divBdr>
                <w:top w:val="none" w:sz="0" w:space="0" w:color="auto"/>
                <w:left w:val="none" w:sz="0" w:space="0" w:color="auto"/>
                <w:bottom w:val="none" w:sz="0" w:space="0" w:color="auto"/>
                <w:right w:val="none" w:sz="0" w:space="0" w:color="auto"/>
              </w:divBdr>
              <w:divsChild>
                <w:div w:id="1386755613">
                  <w:marLeft w:val="0"/>
                  <w:marRight w:val="0"/>
                  <w:marTop w:val="0"/>
                  <w:marBottom w:val="0"/>
                  <w:divBdr>
                    <w:top w:val="none" w:sz="0" w:space="0" w:color="auto"/>
                    <w:left w:val="none" w:sz="0" w:space="0" w:color="auto"/>
                    <w:bottom w:val="none" w:sz="0" w:space="0" w:color="auto"/>
                    <w:right w:val="none" w:sz="0" w:space="0" w:color="auto"/>
                  </w:divBdr>
                  <w:divsChild>
                    <w:div w:id="15081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AD6E-7FEE-4000-843D-4ED51326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58432</Words>
  <Characters>33307</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„Joniškio vandenys“</vt:lpstr>
      <vt:lpstr>UAB „Joniškio vandenys“</vt:lpstr>
    </vt:vector>
  </TitlesOfParts>
  <Company/>
  <LinksUpToDate>false</LinksUpToDate>
  <CharactersWithSpaces>91556</CharactersWithSpaces>
  <SharedDoc>false</SharedDoc>
  <HLinks>
    <vt:vector size="270" baseType="variant">
      <vt:variant>
        <vt:i4>1703991</vt:i4>
      </vt:variant>
      <vt:variant>
        <vt:i4>266</vt:i4>
      </vt:variant>
      <vt:variant>
        <vt:i4>0</vt:i4>
      </vt:variant>
      <vt:variant>
        <vt:i4>5</vt:i4>
      </vt:variant>
      <vt:variant>
        <vt:lpwstr/>
      </vt:variant>
      <vt:variant>
        <vt:lpwstr>_Toc212479012</vt:lpwstr>
      </vt:variant>
      <vt:variant>
        <vt:i4>1703991</vt:i4>
      </vt:variant>
      <vt:variant>
        <vt:i4>260</vt:i4>
      </vt:variant>
      <vt:variant>
        <vt:i4>0</vt:i4>
      </vt:variant>
      <vt:variant>
        <vt:i4>5</vt:i4>
      </vt:variant>
      <vt:variant>
        <vt:lpwstr/>
      </vt:variant>
      <vt:variant>
        <vt:lpwstr>_Toc212479011</vt:lpwstr>
      </vt:variant>
      <vt:variant>
        <vt:i4>1703991</vt:i4>
      </vt:variant>
      <vt:variant>
        <vt:i4>254</vt:i4>
      </vt:variant>
      <vt:variant>
        <vt:i4>0</vt:i4>
      </vt:variant>
      <vt:variant>
        <vt:i4>5</vt:i4>
      </vt:variant>
      <vt:variant>
        <vt:lpwstr/>
      </vt:variant>
      <vt:variant>
        <vt:lpwstr>_Toc212479010</vt:lpwstr>
      </vt:variant>
      <vt:variant>
        <vt:i4>1769527</vt:i4>
      </vt:variant>
      <vt:variant>
        <vt:i4>248</vt:i4>
      </vt:variant>
      <vt:variant>
        <vt:i4>0</vt:i4>
      </vt:variant>
      <vt:variant>
        <vt:i4>5</vt:i4>
      </vt:variant>
      <vt:variant>
        <vt:lpwstr/>
      </vt:variant>
      <vt:variant>
        <vt:lpwstr>_Toc212479009</vt:lpwstr>
      </vt:variant>
      <vt:variant>
        <vt:i4>1769527</vt:i4>
      </vt:variant>
      <vt:variant>
        <vt:i4>242</vt:i4>
      </vt:variant>
      <vt:variant>
        <vt:i4>0</vt:i4>
      </vt:variant>
      <vt:variant>
        <vt:i4>5</vt:i4>
      </vt:variant>
      <vt:variant>
        <vt:lpwstr/>
      </vt:variant>
      <vt:variant>
        <vt:lpwstr>_Toc212479008</vt:lpwstr>
      </vt:variant>
      <vt:variant>
        <vt:i4>1769527</vt:i4>
      </vt:variant>
      <vt:variant>
        <vt:i4>236</vt:i4>
      </vt:variant>
      <vt:variant>
        <vt:i4>0</vt:i4>
      </vt:variant>
      <vt:variant>
        <vt:i4>5</vt:i4>
      </vt:variant>
      <vt:variant>
        <vt:lpwstr/>
      </vt:variant>
      <vt:variant>
        <vt:lpwstr>_Toc212479007</vt:lpwstr>
      </vt:variant>
      <vt:variant>
        <vt:i4>1769527</vt:i4>
      </vt:variant>
      <vt:variant>
        <vt:i4>230</vt:i4>
      </vt:variant>
      <vt:variant>
        <vt:i4>0</vt:i4>
      </vt:variant>
      <vt:variant>
        <vt:i4>5</vt:i4>
      </vt:variant>
      <vt:variant>
        <vt:lpwstr/>
      </vt:variant>
      <vt:variant>
        <vt:lpwstr>_Toc212479006</vt:lpwstr>
      </vt:variant>
      <vt:variant>
        <vt:i4>1769527</vt:i4>
      </vt:variant>
      <vt:variant>
        <vt:i4>224</vt:i4>
      </vt:variant>
      <vt:variant>
        <vt:i4>0</vt:i4>
      </vt:variant>
      <vt:variant>
        <vt:i4>5</vt:i4>
      </vt:variant>
      <vt:variant>
        <vt:lpwstr/>
      </vt:variant>
      <vt:variant>
        <vt:lpwstr>_Toc212479005</vt:lpwstr>
      </vt:variant>
      <vt:variant>
        <vt:i4>1769527</vt:i4>
      </vt:variant>
      <vt:variant>
        <vt:i4>218</vt:i4>
      </vt:variant>
      <vt:variant>
        <vt:i4>0</vt:i4>
      </vt:variant>
      <vt:variant>
        <vt:i4>5</vt:i4>
      </vt:variant>
      <vt:variant>
        <vt:lpwstr/>
      </vt:variant>
      <vt:variant>
        <vt:lpwstr>_Toc212479004</vt:lpwstr>
      </vt:variant>
      <vt:variant>
        <vt:i4>1769527</vt:i4>
      </vt:variant>
      <vt:variant>
        <vt:i4>212</vt:i4>
      </vt:variant>
      <vt:variant>
        <vt:i4>0</vt:i4>
      </vt:variant>
      <vt:variant>
        <vt:i4>5</vt:i4>
      </vt:variant>
      <vt:variant>
        <vt:lpwstr/>
      </vt:variant>
      <vt:variant>
        <vt:lpwstr>_Toc212479003</vt:lpwstr>
      </vt:variant>
      <vt:variant>
        <vt:i4>1769527</vt:i4>
      </vt:variant>
      <vt:variant>
        <vt:i4>206</vt:i4>
      </vt:variant>
      <vt:variant>
        <vt:i4>0</vt:i4>
      </vt:variant>
      <vt:variant>
        <vt:i4>5</vt:i4>
      </vt:variant>
      <vt:variant>
        <vt:lpwstr/>
      </vt:variant>
      <vt:variant>
        <vt:lpwstr>_Toc212479002</vt:lpwstr>
      </vt:variant>
      <vt:variant>
        <vt:i4>1769527</vt:i4>
      </vt:variant>
      <vt:variant>
        <vt:i4>200</vt:i4>
      </vt:variant>
      <vt:variant>
        <vt:i4>0</vt:i4>
      </vt:variant>
      <vt:variant>
        <vt:i4>5</vt:i4>
      </vt:variant>
      <vt:variant>
        <vt:lpwstr/>
      </vt:variant>
      <vt:variant>
        <vt:lpwstr>_Toc212479001</vt:lpwstr>
      </vt:variant>
      <vt:variant>
        <vt:i4>1769527</vt:i4>
      </vt:variant>
      <vt:variant>
        <vt:i4>194</vt:i4>
      </vt:variant>
      <vt:variant>
        <vt:i4>0</vt:i4>
      </vt:variant>
      <vt:variant>
        <vt:i4>5</vt:i4>
      </vt:variant>
      <vt:variant>
        <vt:lpwstr/>
      </vt:variant>
      <vt:variant>
        <vt:lpwstr>_Toc212479000</vt:lpwstr>
      </vt:variant>
      <vt:variant>
        <vt:i4>1245246</vt:i4>
      </vt:variant>
      <vt:variant>
        <vt:i4>188</vt:i4>
      </vt:variant>
      <vt:variant>
        <vt:i4>0</vt:i4>
      </vt:variant>
      <vt:variant>
        <vt:i4>5</vt:i4>
      </vt:variant>
      <vt:variant>
        <vt:lpwstr/>
      </vt:variant>
      <vt:variant>
        <vt:lpwstr>_Toc212478999</vt:lpwstr>
      </vt:variant>
      <vt:variant>
        <vt:i4>1245246</vt:i4>
      </vt:variant>
      <vt:variant>
        <vt:i4>182</vt:i4>
      </vt:variant>
      <vt:variant>
        <vt:i4>0</vt:i4>
      </vt:variant>
      <vt:variant>
        <vt:i4>5</vt:i4>
      </vt:variant>
      <vt:variant>
        <vt:lpwstr/>
      </vt:variant>
      <vt:variant>
        <vt:lpwstr>_Toc212478998</vt:lpwstr>
      </vt:variant>
      <vt:variant>
        <vt:i4>1245246</vt:i4>
      </vt:variant>
      <vt:variant>
        <vt:i4>176</vt:i4>
      </vt:variant>
      <vt:variant>
        <vt:i4>0</vt:i4>
      </vt:variant>
      <vt:variant>
        <vt:i4>5</vt:i4>
      </vt:variant>
      <vt:variant>
        <vt:lpwstr/>
      </vt:variant>
      <vt:variant>
        <vt:lpwstr>_Toc212478997</vt:lpwstr>
      </vt:variant>
      <vt:variant>
        <vt:i4>1245246</vt:i4>
      </vt:variant>
      <vt:variant>
        <vt:i4>170</vt:i4>
      </vt:variant>
      <vt:variant>
        <vt:i4>0</vt:i4>
      </vt:variant>
      <vt:variant>
        <vt:i4>5</vt:i4>
      </vt:variant>
      <vt:variant>
        <vt:lpwstr/>
      </vt:variant>
      <vt:variant>
        <vt:lpwstr>_Toc212478996</vt:lpwstr>
      </vt:variant>
      <vt:variant>
        <vt:i4>1245246</vt:i4>
      </vt:variant>
      <vt:variant>
        <vt:i4>164</vt:i4>
      </vt:variant>
      <vt:variant>
        <vt:i4>0</vt:i4>
      </vt:variant>
      <vt:variant>
        <vt:i4>5</vt:i4>
      </vt:variant>
      <vt:variant>
        <vt:lpwstr/>
      </vt:variant>
      <vt:variant>
        <vt:lpwstr>_Toc212478995</vt:lpwstr>
      </vt:variant>
      <vt:variant>
        <vt:i4>1245246</vt:i4>
      </vt:variant>
      <vt:variant>
        <vt:i4>158</vt:i4>
      </vt:variant>
      <vt:variant>
        <vt:i4>0</vt:i4>
      </vt:variant>
      <vt:variant>
        <vt:i4>5</vt:i4>
      </vt:variant>
      <vt:variant>
        <vt:lpwstr/>
      </vt:variant>
      <vt:variant>
        <vt:lpwstr>_Toc212478994</vt:lpwstr>
      </vt:variant>
      <vt:variant>
        <vt:i4>1245246</vt:i4>
      </vt:variant>
      <vt:variant>
        <vt:i4>152</vt:i4>
      </vt:variant>
      <vt:variant>
        <vt:i4>0</vt:i4>
      </vt:variant>
      <vt:variant>
        <vt:i4>5</vt:i4>
      </vt:variant>
      <vt:variant>
        <vt:lpwstr/>
      </vt:variant>
      <vt:variant>
        <vt:lpwstr>_Toc212478993</vt:lpwstr>
      </vt:variant>
      <vt:variant>
        <vt:i4>1245246</vt:i4>
      </vt:variant>
      <vt:variant>
        <vt:i4>146</vt:i4>
      </vt:variant>
      <vt:variant>
        <vt:i4>0</vt:i4>
      </vt:variant>
      <vt:variant>
        <vt:i4>5</vt:i4>
      </vt:variant>
      <vt:variant>
        <vt:lpwstr/>
      </vt:variant>
      <vt:variant>
        <vt:lpwstr>_Toc212478992</vt:lpwstr>
      </vt:variant>
      <vt:variant>
        <vt:i4>1245246</vt:i4>
      </vt:variant>
      <vt:variant>
        <vt:i4>140</vt:i4>
      </vt:variant>
      <vt:variant>
        <vt:i4>0</vt:i4>
      </vt:variant>
      <vt:variant>
        <vt:i4>5</vt:i4>
      </vt:variant>
      <vt:variant>
        <vt:lpwstr/>
      </vt:variant>
      <vt:variant>
        <vt:lpwstr>_Toc212478991</vt:lpwstr>
      </vt:variant>
      <vt:variant>
        <vt:i4>1245246</vt:i4>
      </vt:variant>
      <vt:variant>
        <vt:i4>134</vt:i4>
      </vt:variant>
      <vt:variant>
        <vt:i4>0</vt:i4>
      </vt:variant>
      <vt:variant>
        <vt:i4>5</vt:i4>
      </vt:variant>
      <vt:variant>
        <vt:lpwstr/>
      </vt:variant>
      <vt:variant>
        <vt:lpwstr>_Toc212478990</vt:lpwstr>
      </vt:variant>
      <vt:variant>
        <vt:i4>1179710</vt:i4>
      </vt:variant>
      <vt:variant>
        <vt:i4>128</vt:i4>
      </vt:variant>
      <vt:variant>
        <vt:i4>0</vt:i4>
      </vt:variant>
      <vt:variant>
        <vt:i4>5</vt:i4>
      </vt:variant>
      <vt:variant>
        <vt:lpwstr/>
      </vt:variant>
      <vt:variant>
        <vt:lpwstr>_Toc212478989</vt:lpwstr>
      </vt:variant>
      <vt:variant>
        <vt:i4>1179710</vt:i4>
      </vt:variant>
      <vt:variant>
        <vt:i4>122</vt:i4>
      </vt:variant>
      <vt:variant>
        <vt:i4>0</vt:i4>
      </vt:variant>
      <vt:variant>
        <vt:i4>5</vt:i4>
      </vt:variant>
      <vt:variant>
        <vt:lpwstr/>
      </vt:variant>
      <vt:variant>
        <vt:lpwstr>_Toc212478988</vt:lpwstr>
      </vt:variant>
      <vt:variant>
        <vt:i4>1179710</vt:i4>
      </vt:variant>
      <vt:variant>
        <vt:i4>116</vt:i4>
      </vt:variant>
      <vt:variant>
        <vt:i4>0</vt:i4>
      </vt:variant>
      <vt:variant>
        <vt:i4>5</vt:i4>
      </vt:variant>
      <vt:variant>
        <vt:lpwstr/>
      </vt:variant>
      <vt:variant>
        <vt:lpwstr>_Toc212478987</vt:lpwstr>
      </vt:variant>
      <vt:variant>
        <vt:i4>1179710</vt:i4>
      </vt:variant>
      <vt:variant>
        <vt:i4>110</vt:i4>
      </vt:variant>
      <vt:variant>
        <vt:i4>0</vt:i4>
      </vt:variant>
      <vt:variant>
        <vt:i4>5</vt:i4>
      </vt:variant>
      <vt:variant>
        <vt:lpwstr/>
      </vt:variant>
      <vt:variant>
        <vt:lpwstr>_Toc212478986</vt:lpwstr>
      </vt:variant>
      <vt:variant>
        <vt:i4>1179710</vt:i4>
      </vt:variant>
      <vt:variant>
        <vt:i4>104</vt:i4>
      </vt:variant>
      <vt:variant>
        <vt:i4>0</vt:i4>
      </vt:variant>
      <vt:variant>
        <vt:i4>5</vt:i4>
      </vt:variant>
      <vt:variant>
        <vt:lpwstr/>
      </vt:variant>
      <vt:variant>
        <vt:lpwstr>_Toc212478985</vt:lpwstr>
      </vt:variant>
      <vt:variant>
        <vt:i4>1179710</vt:i4>
      </vt:variant>
      <vt:variant>
        <vt:i4>98</vt:i4>
      </vt:variant>
      <vt:variant>
        <vt:i4>0</vt:i4>
      </vt:variant>
      <vt:variant>
        <vt:i4>5</vt:i4>
      </vt:variant>
      <vt:variant>
        <vt:lpwstr/>
      </vt:variant>
      <vt:variant>
        <vt:lpwstr>_Toc212478984</vt:lpwstr>
      </vt:variant>
      <vt:variant>
        <vt:i4>1179710</vt:i4>
      </vt:variant>
      <vt:variant>
        <vt:i4>92</vt:i4>
      </vt:variant>
      <vt:variant>
        <vt:i4>0</vt:i4>
      </vt:variant>
      <vt:variant>
        <vt:i4>5</vt:i4>
      </vt:variant>
      <vt:variant>
        <vt:lpwstr/>
      </vt:variant>
      <vt:variant>
        <vt:lpwstr>_Toc212478983</vt:lpwstr>
      </vt:variant>
      <vt:variant>
        <vt:i4>1179710</vt:i4>
      </vt:variant>
      <vt:variant>
        <vt:i4>86</vt:i4>
      </vt:variant>
      <vt:variant>
        <vt:i4>0</vt:i4>
      </vt:variant>
      <vt:variant>
        <vt:i4>5</vt:i4>
      </vt:variant>
      <vt:variant>
        <vt:lpwstr/>
      </vt:variant>
      <vt:variant>
        <vt:lpwstr>_Toc212478982</vt:lpwstr>
      </vt:variant>
      <vt:variant>
        <vt:i4>1179710</vt:i4>
      </vt:variant>
      <vt:variant>
        <vt:i4>80</vt:i4>
      </vt:variant>
      <vt:variant>
        <vt:i4>0</vt:i4>
      </vt:variant>
      <vt:variant>
        <vt:i4>5</vt:i4>
      </vt:variant>
      <vt:variant>
        <vt:lpwstr/>
      </vt:variant>
      <vt:variant>
        <vt:lpwstr>_Toc212478981</vt:lpwstr>
      </vt:variant>
      <vt:variant>
        <vt:i4>1179710</vt:i4>
      </vt:variant>
      <vt:variant>
        <vt:i4>74</vt:i4>
      </vt:variant>
      <vt:variant>
        <vt:i4>0</vt:i4>
      </vt:variant>
      <vt:variant>
        <vt:i4>5</vt:i4>
      </vt:variant>
      <vt:variant>
        <vt:lpwstr/>
      </vt:variant>
      <vt:variant>
        <vt:lpwstr>_Toc212478980</vt:lpwstr>
      </vt:variant>
      <vt:variant>
        <vt:i4>1900606</vt:i4>
      </vt:variant>
      <vt:variant>
        <vt:i4>68</vt:i4>
      </vt:variant>
      <vt:variant>
        <vt:i4>0</vt:i4>
      </vt:variant>
      <vt:variant>
        <vt:i4>5</vt:i4>
      </vt:variant>
      <vt:variant>
        <vt:lpwstr/>
      </vt:variant>
      <vt:variant>
        <vt:lpwstr>_Toc212478979</vt:lpwstr>
      </vt:variant>
      <vt:variant>
        <vt:i4>1900606</vt:i4>
      </vt:variant>
      <vt:variant>
        <vt:i4>62</vt:i4>
      </vt:variant>
      <vt:variant>
        <vt:i4>0</vt:i4>
      </vt:variant>
      <vt:variant>
        <vt:i4>5</vt:i4>
      </vt:variant>
      <vt:variant>
        <vt:lpwstr/>
      </vt:variant>
      <vt:variant>
        <vt:lpwstr>_Toc212478978</vt:lpwstr>
      </vt:variant>
      <vt:variant>
        <vt:i4>1900606</vt:i4>
      </vt:variant>
      <vt:variant>
        <vt:i4>56</vt:i4>
      </vt:variant>
      <vt:variant>
        <vt:i4>0</vt:i4>
      </vt:variant>
      <vt:variant>
        <vt:i4>5</vt:i4>
      </vt:variant>
      <vt:variant>
        <vt:lpwstr/>
      </vt:variant>
      <vt:variant>
        <vt:lpwstr>_Toc212478977</vt:lpwstr>
      </vt:variant>
      <vt:variant>
        <vt:i4>1900606</vt:i4>
      </vt:variant>
      <vt:variant>
        <vt:i4>50</vt:i4>
      </vt:variant>
      <vt:variant>
        <vt:i4>0</vt:i4>
      </vt:variant>
      <vt:variant>
        <vt:i4>5</vt:i4>
      </vt:variant>
      <vt:variant>
        <vt:lpwstr/>
      </vt:variant>
      <vt:variant>
        <vt:lpwstr>_Toc212478976</vt:lpwstr>
      </vt:variant>
      <vt:variant>
        <vt:i4>1900606</vt:i4>
      </vt:variant>
      <vt:variant>
        <vt:i4>44</vt:i4>
      </vt:variant>
      <vt:variant>
        <vt:i4>0</vt:i4>
      </vt:variant>
      <vt:variant>
        <vt:i4>5</vt:i4>
      </vt:variant>
      <vt:variant>
        <vt:lpwstr/>
      </vt:variant>
      <vt:variant>
        <vt:lpwstr>_Toc212478975</vt:lpwstr>
      </vt:variant>
      <vt:variant>
        <vt:i4>1900606</vt:i4>
      </vt:variant>
      <vt:variant>
        <vt:i4>38</vt:i4>
      </vt:variant>
      <vt:variant>
        <vt:i4>0</vt:i4>
      </vt:variant>
      <vt:variant>
        <vt:i4>5</vt:i4>
      </vt:variant>
      <vt:variant>
        <vt:lpwstr/>
      </vt:variant>
      <vt:variant>
        <vt:lpwstr>_Toc212478974</vt:lpwstr>
      </vt:variant>
      <vt:variant>
        <vt:i4>1900606</vt:i4>
      </vt:variant>
      <vt:variant>
        <vt:i4>32</vt:i4>
      </vt:variant>
      <vt:variant>
        <vt:i4>0</vt:i4>
      </vt:variant>
      <vt:variant>
        <vt:i4>5</vt:i4>
      </vt:variant>
      <vt:variant>
        <vt:lpwstr/>
      </vt:variant>
      <vt:variant>
        <vt:lpwstr>_Toc212478973</vt:lpwstr>
      </vt:variant>
      <vt:variant>
        <vt:i4>1900606</vt:i4>
      </vt:variant>
      <vt:variant>
        <vt:i4>26</vt:i4>
      </vt:variant>
      <vt:variant>
        <vt:i4>0</vt:i4>
      </vt:variant>
      <vt:variant>
        <vt:i4>5</vt:i4>
      </vt:variant>
      <vt:variant>
        <vt:lpwstr/>
      </vt:variant>
      <vt:variant>
        <vt:lpwstr>_Toc212478972</vt:lpwstr>
      </vt:variant>
      <vt:variant>
        <vt:i4>1900606</vt:i4>
      </vt:variant>
      <vt:variant>
        <vt:i4>20</vt:i4>
      </vt:variant>
      <vt:variant>
        <vt:i4>0</vt:i4>
      </vt:variant>
      <vt:variant>
        <vt:i4>5</vt:i4>
      </vt:variant>
      <vt:variant>
        <vt:lpwstr/>
      </vt:variant>
      <vt:variant>
        <vt:lpwstr>_Toc212478971</vt:lpwstr>
      </vt:variant>
      <vt:variant>
        <vt:i4>1900606</vt:i4>
      </vt:variant>
      <vt:variant>
        <vt:i4>14</vt:i4>
      </vt:variant>
      <vt:variant>
        <vt:i4>0</vt:i4>
      </vt:variant>
      <vt:variant>
        <vt:i4>5</vt:i4>
      </vt:variant>
      <vt:variant>
        <vt:lpwstr/>
      </vt:variant>
      <vt:variant>
        <vt:lpwstr>_Toc212478970</vt:lpwstr>
      </vt:variant>
      <vt:variant>
        <vt:i4>1835070</vt:i4>
      </vt:variant>
      <vt:variant>
        <vt:i4>8</vt:i4>
      </vt:variant>
      <vt:variant>
        <vt:i4>0</vt:i4>
      </vt:variant>
      <vt:variant>
        <vt:i4>5</vt:i4>
      </vt:variant>
      <vt:variant>
        <vt:lpwstr/>
      </vt:variant>
      <vt:variant>
        <vt:lpwstr>_Toc212478969</vt:lpwstr>
      </vt:variant>
      <vt:variant>
        <vt:i4>1835070</vt:i4>
      </vt:variant>
      <vt:variant>
        <vt:i4>2</vt:i4>
      </vt:variant>
      <vt:variant>
        <vt:i4>0</vt:i4>
      </vt:variant>
      <vt:variant>
        <vt:i4>5</vt:i4>
      </vt:variant>
      <vt:variant>
        <vt:lpwstr/>
      </vt:variant>
      <vt:variant>
        <vt:lpwstr>_Toc212478968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„Joniškio vandenys“</dc:title>
  <dc:subject>Zagares_NVI</dc:subject>
  <dc:creator>V.B.</dc:creator>
  <cp:keywords/>
  <cp:lastModifiedBy>Neringa Kolaitienė</cp:lastModifiedBy>
  <cp:revision>2</cp:revision>
  <cp:lastPrinted>2016-04-26T09:02:00Z</cp:lastPrinted>
  <dcterms:created xsi:type="dcterms:W3CDTF">2025-12-16T07:13:00Z</dcterms:created>
  <dcterms:modified xsi:type="dcterms:W3CDTF">2025-12-16T07:13:00Z</dcterms:modified>
</cp:coreProperties>
</file>