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0c4df23f48e441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BC75" w14:textId="77777777" w:rsidR="001F6EC7" w:rsidRDefault="001F6EC7" w:rsidP="001F6EC7">
      <w:pPr>
        <w:spacing w:after="0" w:line="264" w:lineRule="auto"/>
        <w:ind w:right="480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Sutarties 3 priedas</w:t>
      </w:r>
    </w:p>
    <w:p w14:paraId="7641D24E" w14:textId="77777777" w:rsidR="001F6EC7" w:rsidRDefault="001F6EC7" w:rsidP="001F6EC7">
      <w:pPr>
        <w:spacing w:after="0" w:line="264" w:lineRule="auto"/>
        <w:ind w:right="480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62DF9A3" w14:textId="77777777" w:rsidR="001F6EC7" w:rsidRDefault="001F6EC7" w:rsidP="001F6EC7">
      <w:pPr>
        <w:spacing w:after="0" w:line="264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A1C0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EKONOMINIO NAUDINGUMO KRITERIJAI</w:t>
      </w:r>
    </w:p>
    <w:p w14:paraId="3CCED36F" w14:textId="77777777" w:rsidR="001F6EC7" w:rsidRDefault="001F6EC7" w:rsidP="001F6EC7">
      <w:pPr>
        <w:spacing w:after="0" w:line="264" w:lineRule="auto"/>
        <w:ind w:right="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5920E68" w14:textId="77777777" w:rsidR="001F6EC7" w:rsidRPr="005B7B23" w:rsidRDefault="001F6EC7" w:rsidP="001F6EC7">
      <w:pPr>
        <w:pStyle w:val="Sraopastraipa"/>
        <w:numPr>
          <w:ilvl w:val="1"/>
          <w:numId w:val="1"/>
        </w:numPr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eastAsia="Calibri"/>
          <w:szCs w:val="24"/>
        </w:rPr>
      </w:pPr>
      <w:r>
        <w:rPr>
          <w:szCs w:val="24"/>
        </w:rPr>
        <w:t>Tiekėjas</w:t>
      </w:r>
      <w:r w:rsidRPr="00150170">
        <w:rPr>
          <w:szCs w:val="24"/>
        </w:rPr>
        <w:t xml:space="preserve"> privalo užtikrinti pasiūlyme pirkimui nurodytų ekonominio naudingumo vertinimo kriterijų, kurie, įskaitant, bet neapsiribojant, laikomi esminėmis Sutarties sąlygomis, įgyvendinimą. </w:t>
      </w:r>
    </w:p>
    <w:p w14:paraId="2F3F97C1" w14:textId="77777777" w:rsidR="001F6EC7" w:rsidRPr="005B7B23" w:rsidRDefault="001F6EC7" w:rsidP="001F6EC7">
      <w:pPr>
        <w:pStyle w:val="Sraopastraipa"/>
        <w:numPr>
          <w:ilvl w:val="1"/>
          <w:numId w:val="1"/>
        </w:numPr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eastAsia="Calibri"/>
          <w:szCs w:val="24"/>
        </w:rPr>
      </w:pPr>
      <w:r w:rsidRPr="00150170">
        <w:rPr>
          <w:szCs w:val="24"/>
        </w:rPr>
        <w:t>Pasiūlyme pirkimui nurodyt</w:t>
      </w:r>
      <w:r>
        <w:rPr>
          <w:szCs w:val="24"/>
        </w:rPr>
        <w:t>i</w:t>
      </w:r>
      <w:r w:rsidRPr="00150170">
        <w:rPr>
          <w:szCs w:val="24"/>
        </w:rPr>
        <w:t xml:space="preserve"> ekonominio naudingumo vertinimo kriterij</w:t>
      </w:r>
      <w:r>
        <w:rPr>
          <w:szCs w:val="24"/>
        </w:rPr>
        <w:t>ai</w:t>
      </w:r>
      <w:r w:rsidRPr="00150170">
        <w:rPr>
          <w:szCs w:val="24"/>
        </w:rPr>
        <w:t>:</w:t>
      </w:r>
    </w:p>
    <w:p w14:paraId="35AD9723" w14:textId="66D4D230" w:rsidR="001F6EC7" w:rsidRPr="00D92B6F" w:rsidRDefault="001F6EC7" w:rsidP="001F6EC7">
      <w:pPr>
        <w:pStyle w:val="Sraopastraipa"/>
        <w:numPr>
          <w:ilvl w:val="2"/>
          <w:numId w:val="1"/>
        </w:numPr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eastAsia="Calibri"/>
          <w:szCs w:val="24"/>
        </w:rPr>
      </w:pPr>
      <w:r w:rsidRPr="00792B0C">
        <w:rPr>
          <w:sz w:val="24"/>
          <w:szCs w:val="24"/>
        </w:rPr>
        <w:t>Tiekėjas įsipareigoja, kad Prekės valymo plotas su viena įkrova yra</w:t>
      </w:r>
      <w:r>
        <w:rPr>
          <w:szCs w:val="24"/>
        </w:rPr>
        <w:t xml:space="preserve"> </w:t>
      </w:r>
      <w:r w:rsidRPr="003402D1">
        <w:rPr>
          <w:b/>
          <w:bCs/>
          <w:i/>
          <w:iCs/>
          <w:sz w:val="24"/>
          <w:szCs w:val="24"/>
          <w:u w:val="single"/>
        </w:rPr>
        <w:t>daugiau</w:t>
      </w:r>
      <w:r w:rsidRPr="003402D1">
        <w:rPr>
          <w:b/>
          <w:bCs/>
          <w:sz w:val="24"/>
          <w:szCs w:val="24"/>
          <w:u w:val="single"/>
        </w:rPr>
        <w:t xml:space="preserve"> </w:t>
      </w:r>
      <w:r w:rsidRPr="00B71043">
        <w:rPr>
          <w:b/>
          <w:bCs/>
          <w:i/>
          <w:iCs/>
          <w:sz w:val="24"/>
          <w:szCs w:val="24"/>
          <w:u w:val="single"/>
        </w:rPr>
        <w:t>nei 1401 m²</w:t>
      </w:r>
      <w:r w:rsidR="003402D1" w:rsidRPr="00B71043">
        <w:rPr>
          <w:i/>
          <w:iCs/>
          <w:szCs w:val="24"/>
        </w:rPr>
        <w:t>.</w:t>
      </w:r>
    </w:p>
    <w:p w14:paraId="5F8BF341" w14:textId="1C8399D3" w:rsidR="001F6EC7" w:rsidRPr="00F63A69" w:rsidRDefault="001F6EC7" w:rsidP="001F6EC7">
      <w:pPr>
        <w:pStyle w:val="Sraopastraipa"/>
        <w:numPr>
          <w:ilvl w:val="2"/>
          <w:numId w:val="1"/>
        </w:numPr>
        <w:suppressAutoHyphens/>
        <w:autoSpaceDN w:val="0"/>
        <w:spacing w:after="0" w:line="264" w:lineRule="auto"/>
        <w:ind w:left="0" w:right="-1" w:firstLine="567"/>
        <w:contextualSpacing w:val="0"/>
        <w:jc w:val="both"/>
        <w:textAlignment w:val="baseline"/>
        <w:rPr>
          <w:szCs w:val="24"/>
        </w:rPr>
      </w:pPr>
      <w:r w:rsidRPr="00792B0C">
        <w:rPr>
          <w:rFonts w:eastAsia="Calibri"/>
          <w:sz w:val="24"/>
          <w:szCs w:val="24"/>
        </w:rPr>
        <w:t>Tiekėjas įsipareigoja, kad Prekė</w:t>
      </w:r>
      <w:r w:rsidRPr="00B84405">
        <w:rPr>
          <w:rFonts w:eastAsia="Calibri"/>
          <w:szCs w:val="24"/>
        </w:rPr>
        <w:t xml:space="preserve"> </w:t>
      </w:r>
      <w:r w:rsidRPr="00792B0C">
        <w:rPr>
          <w:rFonts w:eastAsia="Calibri"/>
          <w:b/>
          <w:bCs/>
          <w:i/>
          <w:iCs/>
          <w:sz w:val="24"/>
          <w:szCs w:val="24"/>
          <w:u w:val="single"/>
        </w:rPr>
        <w:t>neturi</w:t>
      </w:r>
      <w:r w:rsidR="00441F52">
        <w:rPr>
          <w:rFonts w:eastAsia="Calibri"/>
          <w:i/>
          <w:iCs/>
          <w:color w:val="FF0000"/>
          <w:szCs w:val="24"/>
        </w:rPr>
        <w:t xml:space="preserve"> </w:t>
      </w:r>
      <w:r w:rsidRPr="00792B0C">
        <w:rPr>
          <w:rFonts w:eastAsia="Calibri"/>
          <w:sz w:val="24"/>
          <w:szCs w:val="24"/>
        </w:rPr>
        <w:t>naktin</w:t>
      </w:r>
      <w:r w:rsidR="00441F52">
        <w:rPr>
          <w:rFonts w:eastAsia="Calibri"/>
          <w:sz w:val="24"/>
          <w:szCs w:val="24"/>
        </w:rPr>
        <w:t>io</w:t>
      </w:r>
      <w:r w:rsidRPr="00792B0C">
        <w:rPr>
          <w:color w:val="000000"/>
          <w:sz w:val="24"/>
          <w:szCs w:val="24"/>
        </w:rPr>
        <w:t xml:space="preserve"> režim</w:t>
      </w:r>
      <w:r w:rsidR="00441F52">
        <w:rPr>
          <w:color w:val="000000"/>
          <w:sz w:val="24"/>
          <w:szCs w:val="24"/>
        </w:rPr>
        <w:t>o</w:t>
      </w:r>
      <w:r w:rsidRPr="00792B0C">
        <w:rPr>
          <w:color w:val="000000"/>
          <w:sz w:val="24"/>
          <w:szCs w:val="24"/>
        </w:rPr>
        <w:t xml:space="preserve"> arba lygiaver</w:t>
      </w:r>
      <w:r w:rsidR="00441F52">
        <w:rPr>
          <w:color w:val="000000"/>
          <w:sz w:val="24"/>
          <w:szCs w:val="24"/>
        </w:rPr>
        <w:t>čio</w:t>
      </w:r>
      <w:r w:rsidRPr="00792B0C">
        <w:rPr>
          <w:color w:val="000000"/>
          <w:sz w:val="24"/>
          <w:szCs w:val="24"/>
        </w:rPr>
        <w:t xml:space="preserve"> sprendim</w:t>
      </w:r>
      <w:r w:rsidR="00441F52">
        <w:rPr>
          <w:color w:val="000000"/>
          <w:sz w:val="24"/>
          <w:szCs w:val="24"/>
        </w:rPr>
        <w:t>o</w:t>
      </w:r>
      <w:r w:rsidRPr="00792B0C">
        <w:rPr>
          <w:color w:val="000000"/>
          <w:sz w:val="24"/>
          <w:szCs w:val="24"/>
        </w:rPr>
        <w:t>: specialus „tylusis režimas“/ „</w:t>
      </w:r>
      <w:proofErr w:type="spellStart"/>
      <w:r w:rsidRPr="00792B0C">
        <w:rPr>
          <w:color w:val="000000"/>
          <w:sz w:val="24"/>
          <w:szCs w:val="24"/>
        </w:rPr>
        <w:t>eco</w:t>
      </w:r>
      <w:proofErr w:type="spellEnd"/>
      <w:r w:rsidRPr="00792B0C">
        <w:rPr>
          <w:color w:val="000000"/>
          <w:sz w:val="24"/>
          <w:szCs w:val="24"/>
        </w:rPr>
        <w:t xml:space="preserve">“ režimas, kuris automatiškai sumažina triukšmo lygį iki 50 </w:t>
      </w:r>
      <w:proofErr w:type="spellStart"/>
      <w:r w:rsidRPr="00792B0C">
        <w:rPr>
          <w:color w:val="000000"/>
          <w:sz w:val="24"/>
          <w:szCs w:val="24"/>
        </w:rPr>
        <w:t>dB</w:t>
      </w:r>
      <w:proofErr w:type="spellEnd"/>
      <w:r w:rsidRPr="00792B0C">
        <w:rPr>
          <w:color w:val="000000"/>
          <w:sz w:val="24"/>
          <w:szCs w:val="24"/>
        </w:rPr>
        <w:t xml:space="preserve"> nakties metu</w:t>
      </w:r>
      <w:r w:rsidRPr="00792B0C">
        <w:rPr>
          <w:rFonts w:eastAsia="Calibri"/>
          <w:sz w:val="24"/>
          <w:szCs w:val="24"/>
        </w:rPr>
        <w:t>.</w:t>
      </w:r>
    </w:p>
    <w:p w14:paraId="16FFE0C7" w14:textId="7A3C3FE0" w:rsidR="001F6EC7" w:rsidRPr="00F63A69" w:rsidRDefault="001F6EC7" w:rsidP="001F6EC7">
      <w:pPr>
        <w:pStyle w:val="Sraopastraipa"/>
        <w:numPr>
          <w:ilvl w:val="2"/>
          <w:numId w:val="1"/>
        </w:numPr>
        <w:suppressAutoHyphens/>
        <w:autoSpaceDN w:val="0"/>
        <w:spacing w:after="0" w:line="264" w:lineRule="auto"/>
        <w:ind w:left="0" w:right="-1" w:firstLine="567"/>
        <w:contextualSpacing w:val="0"/>
        <w:jc w:val="both"/>
        <w:textAlignment w:val="baseline"/>
        <w:rPr>
          <w:szCs w:val="24"/>
        </w:rPr>
      </w:pPr>
      <w:r w:rsidRPr="00792B0C">
        <w:rPr>
          <w:rFonts w:eastAsia="Calibri"/>
          <w:sz w:val="24"/>
          <w:szCs w:val="24"/>
        </w:rPr>
        <w:t>Tiekėjas įsipareigoja, kad Prekė</w:t>
      </w:r>
      <w:r w:rsidRPr="00792B0C">
        <w:rPr>
          <w:rFonts w:eastAsia="Calibri"/>
          <w:szCs w:val="24"/>
        </w:rPr>
        <w:t xml:space="preserve"> </w:t>
      </w:r>
      <w:r w:rsidRPr="00792B0C">
        <w:rPr>
          <w:rFonts w:eastAsia="Calibri"/>
          <w:b/>
          <w:bCs/>
          <w:i/>
          <w:iCs/>
          <w:sz w:val="24"/>
          <w:szCs w:val="24"/>
          <w:u w:val="single"/>
        </w:rPr>
        <w:t>įkraunama greičiau nei per 3 val.</w:t>
      </w:r>
    </w:p>
    <w:p w14:paraId="715EF5CD" w14:textId="23534D4F" w:rsidR="001F6EC7" w:rsidRPr="00792B0C" w:rsidRDefault="001F6EC7" w:rsidP="001F6EC7">
      <w:pPr>
        <w:pStyle w:val="Sraopastraipa"/>
        <w:numPr>
          <w:ilvl w:val="2"/>
          <w:numId w:val="1"/>
        </w:numPr>
        <w:suppressAutoHyphens/>
        <w:autoSpaceDN w:val="0"/>
        <w:spacing w:after="0" w:line="264" w:lineRule="auto"/>
        <w:ind w:left="0" w:right="-1" w:firstLine="567"/>
        <w:contextualSpacing w:val="0"/>
        <w:jc w:val="both"/>
        <w:textAlignment w:val="baseline"/>
        <w:rPr>
          <w:sz w:val="24"/>
          <w:szCs w:val="24"/>
        </w:rPr>
      </w:pPr>
      <w:r w:rsidRPr="00792B0C">
        <w:rPr>
          <w:rFonts w:eastAsia="Calibri"/>
          <w:sz w:val="24"/>
          <w:szCs w:val="24"/>
        </w:rPr>
        <w:t>Tiekėjas įsipareigoja, kad Prekei</w:t>
      </w:r>
      <w:r>
        <w:rPr>
          <w:rFonts w:eastAsia="Calibri"/>
          <w:szCs w:val="24"/>
        </w:rPr>
        <w:t xml:space="preserve"> </w:t>
      </w:r>
      <w:r w:rsidRPr="00792B0C">
        <w:rPr>
          <w:rFonts w:eastAsia="Calibri"/>
          <w:b/>
          <w:bCs/>
          <w:i/>
          <w:iCs/>
          <w:sz w:val="24"/>
          <w:szCs w:val="24"/>
          <w:u w:val="single"/>
        </w:rPr>
        <w:t>nesuteikiamas</w:t>
      </w:r>
      <w:r>
        <w:rPr>
          <w:rFonts w:eastAsia="Calibri"/>
          <w:i/>
          <w:iCs/>
          <w:color w:val="FF0000"/>
          <w:szCs w:val="24"/>
        </w:rPr>
        <w:t xml:space="preserve"> </w:t>
      </w:r>
      <w:r w:rsidRPr="00792B0C">
        <w:rPr>
          <w:rFonts w:eastAsia="Calibri"/>
          <w:sz w:val="24"/>
          <w:szCs w:val="24"/>
        </w:rPr>
        <w:t xml:space="preserve">papildomas garantinis aptarnavimas 12 mėn. po privalomų 24 mėn. </w:t>
      </w:r>
    </w:p>
    <w:p w14:paraId="6308AC90" w14:textId="77777777" w:rsidR="001F6EC7" w:rsidRPr="00792B0C" w:rsidRDefault="001F6EC7" w:rsidP="001F6EC7">
      <w:pPr>
        <w:ind w:right="-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2B0C">
        <w:rPr>
          <w:rFonts w:ascii="Times New Roman" w:eastAsia="Times New Roman" w:hAnsi="Times New Roman" w:cs="Times New Roman"/>
          <w:sz w:val="24"/>
          <w:szCs w:val="24"/>
          <w:lang w:eastAsia="en-US"/>
        </w:rPr>
        <w:br w:type="page"/>
      </w:r>
    </w:p>
    <w:p w14:paraId="7A3972D8" w14:textId="77777777" w:rsidR="001F6EC7" w:rsidRDefault="001F6EC7"/>
    <w:sectPr w:rsidR="001F6E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218AC"/>
    <w:multiLevelType w:val="multilevel"/>
    <w:tmpl w:val="49A0F1A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num w:numId="1" w16cid:durableId="86752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C7"/>
    <w:rsid w:val="001F2D09"/>
    <w:rsid w:val="001F6EC7"/>
    <w:rsid w:val="003255CE"/>
    <w:rsid w:val="003402D1"/>
    <w:rsid w:val="00441F52"/>
    <w:rsid w:val="005C06FF"/>
    <w:rsid w:val="00643CD6"/>
    <w:rsid w:val="006708BD"/>
    <w:rsid w:val="00792B0C"/>
    <w:rsid w:val="00B36344"/>
    <w:rsid w:val="00B71043"/>
    <w:rsid w:val="00BD1D8A"/>
    <w:rsid w:val="00E6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A4B9"/>
  <w15:chartTrackingRefBased/>
  <w15:docId w15:val="{F58E21F4-EEA8-4D49-B6C4-DEA762C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6EC7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6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6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6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6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6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6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6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6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6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6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6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6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6EC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6EC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6EC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6EC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6EC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6EC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6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6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6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6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6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6EC7"/>
    <w:rPr>
      <w:i/>
      <w:iCs/>
      <w:color w:val="404040" w:themeColor="text1" w:themeTint="BF"/>
    </w:rPr>
  </w:style>
  <w:style w:type="paragraph" w:styleId="Sraopastraipa">
    <w:name w:val="List Paragraph"/>
    <w:aliases w:val="List not in Table,Numbering,ERP-List Paragraph,List Paragraph11,Bullet EY,List Paragraph2,List Paragraph21,Sąrašo pastraipa.Bullet,Bullet,Sąrašo pastraipa;Bullet,lp1,Bullet 1,Use Case List Paragraph,List Paragraph Red,Paragraph,Lentele"/>
    <w:basedOn w:val="prastasis"/>
    <w:link w:val="SraopastraipaDiagrama"/>
    <w:uiPriority w:val="34"/>
    <w:qFormat/>
    <w:rsid w:val="001F6EC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6EC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6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6EC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6EC7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List Paragraph21 Diagrama,Sąrašo pastraipa.Bullet Diagrama,Bullet Diagrama"/>
    <w:link w:val="Sraopastraipa"/>
    <w:uiPriority w:val="34"/>
    <w:qFormat/>
    <w:rsid w:val="001F6EC7"/>
  </w:style>
  <w:style w:type="character" w:styleId="Komentaronuoroda">
    <w:name w:val="annotation reference"/>
    <w:basedOn w:val="Numatytasispastraiposriftas"/>
    <w:uiPriority w:val="99"/>
    <w:semiHidden/>
    <w:unhideWhenUsed/>
    <w:rsid w:val="005C06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C06F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C06FF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06F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06FF"/>
    <w:rPr>
      <w:rFonts w:eastAsiaTheme="minorEastAsia"/>
      <w:b/>
      <w:bCs/>
      <w:kern w:val="0"/>
      <w:sz w:val="20"/>
      <w:szCs w:val="20"/>
      <w:lang w:eastAsia="zh-CN"/>
      <w14:ligatures w14:val="none"/>
    </w:rPr>
  </w:style>
  <w:style w:type="paragraph" w:styleId="Pataisymai">
    <w:name w:val="Revision"/>
    <w:hidden/>
    <w:uiPriority w:val="99"/>
    <w:semiHidden/>
    <w:rsid w:val="005C06FF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</Characters>
  <Application>Microsoft Office Word</Application>
  <DocSecurity>0</DocSecurity>
  <Lines>2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a.pipiriene@vmkl.lt</dc:creator>
  <cp:keywords/>
  <dc:description/>
  <cp:lastModifiedBy>Lina Voroneckienė</cp:lastModifiedBy>
  <cp:revision>2</cp:revision>
  <dcterms:created xsi:type="dcterms:W3CDTF">2025-07-11T13:31:00Z</dcterms:created>
  <dcterms:modified xsi:type="dcterms:W3CDTF">2025-07-11T13:31:00Z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10d61be2-e419-46c8-8b05-7bce3ffbce0a</vt:lpwstr>
  </op:property>
</op:Properties>
</file>