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6C3" w:rsidRDefault="008556C3" w:rsidP="008556C3">
      <w:pPr>
        <w:jc w:val="right"/>
        <w:rPr>
          <w:sz w:val="24"/>
          <w:szCs w:val="24"/>
        </w:rPr>
      </w:pPr>
      <w:r>
        <w:rPr>
          <w:sz w:val="24"/>
          <w:szCs w:val="24"/>
        </w:rPr>
        <w:t>3 priedas</w:t>
      </w:r>
    </w:p>
    <w:p w:rsidR="008556C3" w:rsidRDefault="008556C3" w:rsidP="008556C3">
      <w:pPr>
        <w:jc w:val="right"/>
        <w:rPr>
          <w:sz w:val="24"/>
          <w:szCs w:val="24"/>
        </w:rPr>
      </w:pPr>
    </w:p>
    <w:p w:rsidR="008556C3" w:rsidRPr="00C93AE6" w:rsidRDefault="008556C3" w:rsidP="008556C3">
      <w:pPr>
        <w:jc w:val="center"/>
        <w:rPr>
          <w:b/>
          <w:bCs/>
          <w:sz w:val="24"/>
          <w:szCs w:val="24"/>
          <w:lang w:val="en-US"/>
        </w:rPr>
      </w:pPr>
      <w:r w:rsidRPr="00C93AE6">
        <w:rPr>
          <w:b/>
          <w:bCs/>
          <w:sz w:val="24"/>
          <w:szCs w:val="24"/>
          <w:lang w:val="en-US"/>
        </w:rPr>
        <w:t>TECHNINĖ SPECIFIKACIJA</w:t>
      </w:r>
    </w:p>
    <w:p w:rsidR="008556C3" w:rsidRPr="00C93AE6" w:rsidRDefault="008556C3" w:rsidP="008556C3">
      <w:pPr>
        <w:jc w:val="center"/>
        <w:rPr>
          <w:b/>
          <w:sz w:val="24"/>
          <w:szCs w:val="24"/>
        </w:rPr>
      </w:pPr>
    </w:p>
    <w:p w:rsidR="008556C3" w:rsidRPr="0002230F" w:rsidRDefault="008556C3" w:rsidP="008556C3">
      <w:pPr>
        <w:suppressAutoHyphens/>
        <w:jc w:val="both"/>
        <w:rPr>
          <w:i/>
          <w:sz w:val="24"/>
          <w:lang w:eastAsia="ar-SA"/>
        </w:rPr>
      </w:pPr>
      <w:r w:rsidRPr="0002230F">
        <w:rPr>
          <w:b/>
          <w:i/>
          <w:sz w:val="24"/>
        </w:rPr>
        <w:t>Pastaba.</w:t>
      </w:r>
      <w:r w:rsidRPr="0002230F">
        <w:rPr>
          <w:i/>
          <w:sz w:val="24"/>
        </w:rPr>
        <w:t xml:space="preserve"> Visoms nurodytoms konkrečioms medžiagoms ir/ar konkretiems prekių pavadinimams taikoma „arba lygiavertis“. </w:t>
      </w:r>
    </w:p>
    <w:p w:rsidR="008556C3" w:rsidRPr="0002230F" w:rsidRDefault="008556C3" w:rsidP="008556C3">
      <w:pPr>
        <w:suppressAutoHyphens/>
        <w:jc w:val="both"/>
        <w:rPr>
          <w:i/>
          <w:sz w:val="24"/>
        </w:rPr>
      </w:pPr>
      <w:r w:rsidRPr="0002230F">
        <w:rPr>
          <w:i/>
          <w:sz w:val="24"/>
        </w:rPr>
        <w:t>Tiekėjas, siūlantis prekę, pasižyminčią lygiavertėmis savybėmis, privalo patikimomis priemonėmis įrodyti, kad siūloma prekė yra lygiavertė ir visiškai atitinka techninėje specifikacijoje keliamus reikalavimus.</w:t>
      </w:r>
    </w:p>
    <w:p w:rsidR="008556C3" w:rsidRPr="0002230F" w:rsidRDefault="008556C3" w:rsidP="008556C3">
      <w:pPr>
        <w:suppressAutoHyphens/>
        <w:autoSpaceDE w:val="0"/>
        <w:rPr>
          <w:rFonts w:eastAsia="Arial"/>
          <w:b/>
          <w:color w:val="000000"/>
          <w:sz w:val="24"/>
          <w:szCs w:val="24"/>
          <w:lang w:eastAsia="ar-SA"/>
        </w:rPr>
      </w:pPr>
    </w:p>
    <w:p w:rsidR="008556C3" w:rsidRPr="0002230F" w:rsidRDefault="008556C3" w:rsidP="008556C3">
      <w:pPr>
        <w:suppressAutoHyphens/>
        <w:autoSpaceDE w:val="0"/>
        <w:rPr>
          <w:rFonts w:eastAsia="Arial"/>
          <w:b/>
          <w:color w:val="000000"/>
          <w:sz w:val="24"/>
          <w:szCs w:val="24"/>
          <w:lang w:eastAsia="ar-SA"/>
        </w:rPr>
      </w:pPr>
      <w:r w:rsidRPr="0002230F">
        <w:rPr>
          <w:rFonts w:eastAsia="Arial"/>
          <w:b/>
          <w:color w:val="000000"/>
          <w:sz w:val="24"/>
          <w:szCs w:val="24"/>
          <w:lang w:eastAsia="ar-SA"/>
        </w:rPr>
        <w:t>Medicinos priemonės intervencinei kardiologijai</w:t>
      </w:r>
    </w:p>
    <w:p w:rsidR="008556C3" w:rsidRPr="0002230F" w:rsidRDefault="008556C3" w:rsidP="008556C3">
      <w:pPr>
        <w:suppressAutoHyphens/>
        <w:autoSpaceDE w:val="0"/>
        <w:rPr>
          <w:rFonts w:eastAsia="Arial"/>
          <w:color w:val="000000"/>
          <w:sz w:val="24"/>
          <w:szCs w:val="24"/>
          <w:lang w:eastAsia="ar-SA"/>
        </w:rPr>
      </w:pPr>
    </w:p>
    <w:tbl>
      <w:tblPr>
        <w:tblW w:w="15593" w:type="dxa"/>
        <w:tblInd w:w="5" w:type="dxa"/>
        <w:tblLayout w:type="fixed"/>
        <w:tblCellMar>
          <w:left w:w="0" w:type="dxa"/>
          <w:right w:w="0" w:type="dxa"/>
        </w:tblCellMar>
        <w:tblLook w:val="0000"/>
      </w:tblPr>
      <w:tblGrid>
        <w:gridCol w:w="567"/>
        <w:gridCol w:w="709"/>
        <w:gridCol w:w="1559"/>
        <w:gridCol w:w="5103"/>
        <w:gridCol w:w="1135"/>
        <w:gridCol w:w="666"/>
        <w:gridCol w:w="850"/>
        <w:gridCol w:w="1135"/>
        <w:gridCol w:w="525"/>
        <w:gridCol w:w="1076"/>
        <w:gridCol w:w="2268"/>
      </w:tblGrid>
      <w:tr w:rsidR="008556C3" w:rsidRPr="0002230F" w:rsidTr="002D34EF">
        <w:trPr>
          <w:trHeight w:val="874"/>
          <w:tblHeader/>
        </w:trPr>
        <w:tc>
          <w:tcPr>
            <w:tcW w:w="1276" w:type="dxa"/>
            <w:gridSpan w:val="2"/>
            <w:tcBorders>
              <w:top w:val="single" w:sz="4" w:space="0" w:color="auto"/>
              <w:left w:val="single" w:sz="4" w:space="0" w:color="auto"/>
              <w:bottom w:val="single" w:sz="4" w:space="0" w:color="auto"/>
              <w:right w:val="single" w:sz="4" w:space="0" w:color="auto"/>
            </w:tcBorders>
            <w:vAlign w:val="center"/>
          </w:tcPr>
          <w:p w:rsidR="008556C3" w:rsidRPr="0002230F" w:rsidRDefault="008556C3" w:rsidP="002D34EF">
            <w:pPr>
              <w:keepNext/>
              <w:suppressAutoHyphens/>
              <w:autoSpaceDE w:val="0"/>
              <w:jc w:val="center"/>
              <w:rPr>
                <w:rFonts w:eastAsia="Arial"/>
                <w:color w:val="000000"/>
                <w:sz w:val="24"/>
                <w:szCs w:val="24"/>
                <w:lang w:eastAsia="ar-SA"/>
              </w:rPr>
            </w:pPr>
            <w:r w:rsidRPr="0002230F">
              <w:rPr>
                <w:rFonts w:eastAsia="Arial"/>
                <w:b/>
                <w:color w:val="000000"/>
                <w:szCs w:val="24"/>
                <w:lang w:eastAsia="ar-SA"/>
              </w:rPr>
              <w:t>Pirkimo dalies</w:t>
            </w:r>
          </w:p>
          <w:p w:rsidR="008556C3" w:rsidRPr="0002230F" w:rsidRDefault="008556C3" w:rsidP="002D34EF">
            <w:pPr>
              <w:keepNext/>
              <w:suppressAutoHyphens/>
              <w:autoSpaceDE w:val="0"/>
              <w:jc w:val="center"/>
              <w:rPr>
                <w:rFonts w:eastAsia="Arial"/>
                <w:color w:val="000000"/>
                <w:sz w:val="24"/>
                <w:szCs w:val="24"/>
                <w:lang w:eastAsia="ar-SA"/>
              </w:rPr>
            </w:pPr>
            <w:r w:rsidRPr="0002230F">
              <w:rPr>
                <w:rFonts w:eastAsia="Arial"/>
                <w:b/>
                <w:color w:val="000000"/>
                <w:szCs w:val="24"/>
                <w:lang w:eastAsia="ar-SA"/>
              </w:rPr>
              <w:t>Nr./konkurse buvęs pirkimo dalies Nr.</w:t>
            </w:r>
          </w:p>
        </w:tc>
        <w:tc>
          <w:tcPr>
            <w:tcW w:w="1559" w:type="dxa"/>
            <w:tcBorders>
              <w:top w:val="single" w:sz="4" w:space="0" w:color="auto"/>
              <w:left w:val="single" w:sz="4" w:space="0" w:color="auto"/>
              <w:bottom w:val="single" w:sz="4" w:space="0" w:color="auto"/>
              <w:right w:val="single" w:sz="4" w:space="0" w:color="auto"/>
            </w:tcBorders>
            <w:vAlign w:val="center"/>
          </w:tcPr>
          <w:p w:rsidR="008556C3" w:rsidRPr="0002230F" w:rsidRDefault="008556C3" w:rsidP="002D34EF">
            <w:pPr>
              <w:keepNext/>
              <w:suppressAutoHyphens/>
              <w:autoSpaceDE w:val="0"/>
              <w:jc w:val="center"/>
              <w:rPr>
                <w:rFonts w:eastAsia="Arial"/>
                <w:color w:val="000000"/>
                <w:sz w:val="24"/>
                <w:szCs w:val="24"/>
                <w:lang w:eastAsia="ar-SA"/>
              </w:rPr>
            </w:pPr>
            <w:r w:rsidRPr="0002230F">
              <w:rPr>
                <w:rFonts w:eastAsia="Arial"/>
                <w:b/>
                <w:color w:val="000000"/>
                <w:szCs w:val="24"/>
                <w:lang w:eastAsia="ar-SA"/>
              </w:rPr>
              <w:t>Pavadinimas</w:t>
            </w:r>
          </w:p>
        </w:tc>
        <w:tc>
          <w:tcPr>
            <w:tcW w:w="5103" w:type="dxa"/>
            <w:tcBorders>
              <w:top w:val="single" w:sz="4" w:space="0" w:color="auto"/>
              <w:left w:val="single" w:sz="4" w:space="0" w:color="auto"/>
              <w:bottom w:val="single" w:sz="4" w:space="0" w:color="auto"/>
              <w:right w:val="single" w:sz="4" w:space="0" w:color="auto"/>
            </w:tcBorders>
            <w:vAlign w:val="center"/>
          </w:tcPr>
          <w:p w:rsidR="008556C3" w:rsidRPr="0002230F" w:rsidRDefault="008556C3" w:rsidP="002D34EF">
            <w:pPr>
              <w:keepNext/>
              <w:suppressAutoHyphens/>
              <w:autoSpaceDE w:val="0"/>
              <w:jc w:val="center"/>
              <w:rPr>
                <w:rFonts w:eastAsia="Arial"/>
                <w:color w:val="000000"/>
                <w:sz w:val="24"/>
                <w:szCs w:val="24"/>
                <w:lang w:eastAsia="ar-SA"/>
              </w:rPr>
            </w:pPr>
            <w:r w:rsidRPr="0002230F">
              <w:rPr>
                <w:rFonts w:eastAsia="Arial"/>
                <w:b/>
                <w:color w:val="000000"/>
                <w:szCs w:val="24"/>
                <w:lang w:eastAsia="ar-SA"/>
              </w:rPr>
              <w:t>Charakteristika</w:t>
            </w:r>
          </w:p>
        </w:tc>
        <w:tc>
          <w:tcPr>
            <w:tcW w:w="1135" w:type="dxa"/>
            <w:tcBorders>
              <w:top w:val="single" w:sz="4" w:space="0" w:color="auto"/>
              <w:left w:val="single" w:sz="4" w:space="0" w:color="auto"/>
              <w:bottom w:val="single" w:sz="4" w:space="0" w:color="auto"/>
              <w:right w:val="single" w:sz="4" w:space="0" w:color="auto"/>
            </w:tcBorders>
            <w:vAlign w:val="center"/>
          </w:tcPr>
          <w:p w:rsidR="008556C3" w:rsidRPr="0002230F" w:rsidRDefault="008556C3" w:rsidP="002D34EF">
            <w:pPr>
              <w:keepNext/>
              <w:suppressAutoHyphens/>
              <w:autoSpaceDE w:val="0"/>
              <w:jc w:val="center"/>
              <w:rPr>
                <w:rFonts w:eastAsia="Arial"/>
                <w:color w:val="000000"/>
                <w:sz w:val="24"/>
                <w:szCs w:val="24"/>
                <w:lang w:eastAsia="ar-SA"/>
              </w:rPr>
            </w:pPr>
            <w:r w:rsidRPr="0002230F">
              <w:rPr>
                <w:rFonts w:eastAsia="Arial"/>
                <w:b/>
                <w:color w:val="000000"/>
                <w:szCs w:val="24"/>
                <w:lang w:eastAsia="ar-SA"/>
              </w:rPr>
              <w:t>Orientacinis kiekis</w:t>
            </w:r>
          </w:p>
        </w:tc>
        <w:tc>
          <w:tcPr>
            <w:tcW w:w="666" w:type="dxa"/>
            <w:tcBorders>
              <w:top w:val="single" w:sz="4" w:space="0" w:color="auto"/>
              <w:left w:val="single" w:sz="4" w:space="0" w:color="auto"/>
              <w:bottom w:val="single" w:sz="4" w:space="0" w:color="auto"/>
              <w:right w:val="single" w:sz="4" w:space="0" w:color="auto"/>
            </w:tcBorders>
            <w:vAlign w:val="center"/>
          </w:tcPr>
          <w:p w:rsidR="008556C3" w:rsidRPr="0002230F" w:rsidRDefault="008556C3" w:rsidP="002D34EF">
            <w:pPr>
              <w:suppressAutoHyphens/>
              <w:autoSpaceDE w:val="0"/>
              <w:jc w:val="center"/>
              <w:rPr>
                <w:rFonts w:eastAsia="Arial"/>
                <w:b/>
                <w:color w:val="000000"/>
                <w:szCs w:val="24"/>
                <w:lang w:eastAsia="ar-SA"/>
              </w:rPr>
            </w:pPr>
            <w:r w:rsidRPr="0002230F">
              <w:rPr>
                <w:rFonts w:eastAsia="Arial"/>
                <w:b/>
                <w:color w:val="000000"/>
                <w:szCs w:val="24"/>
                <w:lang w:eastAsia="ar-SA"/>
              </w:rPr>
              <w:t>Mato vnt.</w:t>
            </w:r>
          </w:p>
        </w:tc>
        <w:tc>
          <w:tcPr>
            <w:tcW w:w="850" w:type="dxa"/>
            <w:tcBorders>
              <w:top w:val="single" w:sz="4" w:space="0" w:color="auto"/>
              <w:left w:val="single" w:sz="4" w:space="0" w:color="auto"/>
              <w:bottom w:val="single" w:sz="4" w:space="0" w:color="auto"/>
              <w:right w:val="single" w:sz="4" w:space="0" w:color="auto"/>
            </w:tcBorders>
            <w:vAlign w:val="center"/>
          </w:tcPr>
          <w:p w:rsidR="008556C3" w:rsidRPr="0002230F" w:rsidRDefault="008556C3" w:rsidP="002D34EF">
            <w:pPr>
              <w:keepNext/>
              <w:suppressAutoHyphens/>
              <w:autoSpaceDE w:val="0"/>
              <w:jc w:val="center"/>
              <w:rPr>
                <w:rFonts w:eastAsia="Arial"/>
                <w:color w:val="000000"/>
                <w:sz w:val="24"/>
                <w:szCs w:val="24"/>
                <w:lang w:eastAsia="ar-SA"/>
              </w:rPr>
            </w:pPr>
            <w:r w:rsidRPr="0002230F">
              <w:rPr>
                <w:rFonts w:eastAsia="Arial"/>
                <w:b/>
                <w:color w:val="000000"/>
                <w:szCs w:val="24"/>
                <w:lang w:eastAsia="ar-SA"/>
              </w:rPr>
              <w:t>Vnt. įkainis, EUR be PVM</w:t>
            </w:r>
          </w:p>
        </w:tc>
        <w:tc>
          <w:tcPr>
            <w:tcW w:w="1135" w:type="dxa"/>
            <w:tcBorders>
              <w:top w:val="single" w:sz="4" w:space="0" w:color="auto"/>
              <w:left w:val="single" w:sz="4" w:space="0" w:color="auto"/>
              <w:bottom w:val="single" w:sz="4" w:space="0" w:color="auto"/>
              <w:right w:val="single" w:sz="4" w:space="0" w:color="auto"/>
            </w:tcBorders>
            <w:vAlign w:val="center"/>
          </w:tcPr>
          <w:p w:rsidR="008556C3" w:rsidRPr="0002230F" w:rsidRDefault="008556C3" w:rsidP="002D34EF">
            <w:pPr>
              <w:keepNext/>
              <w:suppressAutoHyphens/>
              <w:autoSpaceDE w:val="0"/>
              <w:jc w:val="center"/>
              <w:rPr>
                <w:rFonts w:eastAsia="Arial"/>
                <w:color w:val="000000"/>
                <w:sz w:val="24"/>
                <w:szCs w:val="24"/>
                <w:lang w:eastAsia="ar-SA"/>
              </w:rPr>
            </w:pPr>
            <w:r w:rsidRPr="0002230F">
              <w:rPr>
                <w:rFonts w:eastAsia="Arial"/>
                <w:b/>
                <w:color w:val="000000"/>
                <w:szCs w:val="24"/>
                <w:lang w:eastAsia="ar-SA"/>
              </w:rPr>
              <w:t>Orientacinė suma, EUR</w:t>
            </w:r>
          </w:p>
          <w:p w:rsidR="008556C3" w:rsidRPr="0002230F" w:rsidRDefault="008556C3" w:rsidP="002D34EF">
            <w:pPr>
              <w:keepNext/>
              <w:suppressAutoHyphens/>
              <w:autoSpaceDE w:val="0"/>
              <w:jc w:val="center"/>
              <w:rPr>
                <w:rFonts w:eastAsia="Arial"/>
                <w:color w:val="000000"/>
                <w:sz w:val="24"/>
                <w:szCs w:val="24"/>
                <w:lang w:eastAsia="ar-SA"/>
              </w:rPr>
            </w:pPr>
            <w:r w:rsidRPr="0002230F">
              <w:rPr>
                <w:rFonts w:eastAsia="Arial"/>
                <w:b/>
                <w:color w:val="000000"/>
                <w:szCs w:val="24"/>
                <w:lang w:eastAsia="ar-SA"/>
              </w:rPr>
              <w:t>be PVM</w:t>
            </w:r>
          </w:p>
        </w:tc>
        <w:tc>
          <w:tcPr>
            <w:tcW w:w="525" w:type="dxa"/>
            <w:tcBorders>
              <w:top w:val="single" w:sz="4" w:space="0" w:color="auto"/>
              <w:left w:val="single" w:sz="4" w:space="0" w:color="auto"/>
              <w:bottom w:val="single" w:sz="4" w:space="0" w:color="auto"/>
              <w:right w:val="single" w:sz="4" w:space="0" w:color="auto"/>
            </w:tcBorders>
            <w:vAlign w:val="center"/>
          </w:tcPr>
          <w:p w:rsidR="008556C3" w:rsidRPr="0002230F" w:rsidRDefault="008556C3" w:rsidP="002D34EF">
            <w:pPr>
              <w:suppressAutoHyphens/>
              <w:autoSpaceDE w:val="0"/>
              <w:jc w:val="center"/>
              <w:rPr>
                <w:rFonts w:eastAsia="Arial"/>
                <w:color w:val="000000"/>
                <w:sz w:val="24"/>
                <w:szCs w:val="24"/>
                <w:lang w:eastAsia="ar-SA"/>
              </w:rPr>
            </w:pPr>
            <w:r w:rsidRPr="0002230F">
              <w:rPr>
                <w:rFonts w:eastAsia="Arial"/>
                <w:b/>
                <w:color w:val="000000"/>
                <w:szCs w:val="24"/>
                <w:lang w:eastAsia="ar-SA"/>
              </w:rPr>
              <w:t>PVM dydis %</w:t>
            </w:r>
          </w:p>
        </w:tc>
        <w:tc>
          <w:tcPr>
            <w:tcW w:w="1076" w:type="dxa"/>
            <w:tcBorders>
              <w:top w:val="single" w:sz="4" w:space="0" w:color="auto"/>
              <w:left w:val="single" w:sz="4" w:space="0" w:color="auto"/>
              <w:bottom w:val="single" w:sz="4" w:space="0" w:color="auto"/>
              <w:right w:val="single" w:sz="4" w:space="0" w:color="auto"/>
            </w:tcBorders>
            <w:vAlign w:val="center"/>
          </w:tcPr>
          <w:p w:rsidR="008556C3" w:rsidRPr="0002230F" w:rsidRDefault="008556C3" w:rsidP="002D34EF">
            <w:pPr>
              <w:keepNext/>
              <w:suppressAutoHyphens/>
              <w:autoSpaceDE w:val="0"/>
              <w:jc w:val="center"/>
              <w:rPr>
                <w:rFonts w:eastAsia="Arial"/>
                <w:color w:val="000000"/>
                <w:sz w:val="24"/>
                <w:szCs w:val="24"/>
                <w:lang w:eastAsia="ar-SA"/>
              </w:rPr>
            </w:pPr>
            <w:r w:rsidRPr="0002230F">
              <w:rPr>
                <w:rFonts w:eastAsia="Arial"/>
                <w:b/>
                <w:color w:val="000000"/>
                <w:szCs w:val="24"/>
                <w:lang w:eastAsia="ar-SA"/>
              </w:rPr>
              <w:t>Orientacinė suma, EUR</w:t>
            </w:r>
          </w:p>
          <w:p w:rsidR="008556C3" w:rsidRPr="0002230F" w:rsidRDefault="008556C3" w:rsidP="002D34EF">
            <w:pPr>
              <w:suppressAutoHyphens/>
              <w:autoSpaceDE w:val="0"/>
              <w:ind w:left="142" w:right="142"/>
              <w:jc w:val="center"/>
              <w:rPr>
                <w:rFonts w:eastAsia="Arial"/>
                <w:b/>
                <w:color w:val="000000"/>
                <w:szCs w:val="24"/>
                <w:lang w:eastAsia="ar-SA"/>
              </w:rPr>
            </w:pPr>
            <w:r w:rsidRPr="0002230F">
              <w:rPr>
                <w:rFonts w:eastAsia="Arial"/>
                <w:b/>
                <w:color w:val="000000"/>
                <w:szCs w:val="24"/>
                <w:lang w:eastAsia="ar-SA"/>
              </w:rPr>
              <w:t>su PVM</w:t>
            </w:r>
          </w:p>
        </w:tc>
        <w:tc>
          <w:tcPr>
            <w:tcW w:w="2268" w:type="dxa"/>
            <w:tcBorders>
              <w:top w:val="single" w:sz="4" w:space="0" w:color="auto"/>
              <w:left w:val="single" w:sz="4" w:space="0" w:color="auto"/>
              <w:bottom w:val="single" w:sz="4" w:space="0" w:color="auto"/>
              <w:right w:val="single" w:sz="4" w:space="0" w:color="auto"/>
            </w:tcBorders>
            <w:vAlign w:val="center"/>
          </w:tcPr>
          <w:p w:rsidR="008556C3" w:rsidRPr="0002230F" w:rsidRDefault="008556C3" w:rsidP="002D34EF">
            <w:pPr>
              <w:suppressAutoHyphens/>
              <w:jc w:val="center"/>
              <w:rPr>
                <w:b/>
                <w:lang w:eastAsia="ar-SA"/>
              </w:rPr>
            </w:pPr>
            <w:r w:rsidRPr="0002230F">
              <w:rPr>
                <w:b/>
                <w:lang w:eastAsia="ar-SA"/>
              </w:rPr>
              <w:t>Prekės pavadinimas, gamintojas, modelis.</w:t>
            </w:r>
          </w:p>
          <w:p w:rsidR="008556C3" w:rsidRPr="0002230F" w:rsidRDefault="008556C3" w:rsidP="002D34EF">
            <w:pPr>
              <w:suppressAutoHyphens/>
              <w:jc w:val="center"/>
              <w:rPr>
                <w:sz w:val="24"/>
                <w:lang w:eastAsia="ar-SA"/>
              </w:rPr>
            </w:pPr>
            <w:r w:rsidRPr="0002230F">
              <w:rPr>
                <w:b/>
                <w:lang w:eastAsia="ar-SA"/>
              </w:rPr>
              <w:t>Tiekėjo siūlomos prekės charakteristikos (Failo, dokumento pavadinimas ir puslapio Nr., pažymintis vietą, kurioje yra siūlomas charakteristikas patvirtinantys dokumentai bei siūlomos prekės katalogo numeris)</w:t>
            </w: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1.</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7.</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 xml:space="preserve">Nerūdijančio plieno </w:t>
            </w:r>
            <w:proofErr w:type="spellStart"/>
            <w:r w:rsidRPr="0002230F">
              <w:rPr>
                <w:rFonts w:eastAsia="Arial"/>
                <w:b/>
                <w:color w:val="000000"/>
                <w:lang w:eastAsia="ar-SA"/>
              </w:rPr>
              <w:t>stentgraftai</w:t>
            </w:r>
            <w:proofErr w:type="spellEnd"/>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pacing w:after="200" w:line="276" w:lineRule="auto"/>
              <w:ind w:left="57" w:right="57"/>
              <w:rPr>
                <w:color w:val="000000"/>
                <w:lang w:eastAsia="ar-SA"/>
              </w:rPr>
            </w:pPr>
            <w:r w:rsidRPr="0002230F">
              <w:rPr>
                <w:color w:val="000000"/>
                <w:lang w:eastAsia="ar-SA"/>
              </w:rPr>
              <w:t xml:space="preserve">Skirti </w:t>
            </w:r>
            <w:proofErr w:type="spellStart"/>
            <w:r w:rsidRPr="0002230F">
              <w:rPr>
                <w:color w:val="000000"/>
                <w:lang w:eastAsia="ar-SA"/>
              </w:rPr>
              <w:t>autovenų</w:t>
            </w:r>
            <w:proofErr w:type="spellEnd"/>
            <w:r w:rsidRPr="0002230F">
              <w:rPr>
                <w:color w:val="000000"/>
                <w:lang w:eastAsia="ar-SA"/>
              </w:rPr>
              <w:t xml:space="preserve"> jungtims, koronarinių arterijų aneurizmoms, plyšimams, perforacijoms uždengti. Trisluoksnė sienelės „sumuštinio“ tipo konstrukcija (tarp dviejų nerūdijančio plieno 316L </w:t>
            </w:r>
            <w:r w:rsidRPr="0002230F">
              <w:rPr>
                <w:color w:val="000000"/>
                <w:lang w:eastAsia="lt-LT"/>
              </w:rPr>
              <w:t>arba lygiaverčio metalo</w:t>
            </w:r>
            <w:r w:rsidRPr="0002230F">
              <w:rPr>
                <w:color w:val="000000"/>
                <w:lang w:eastAsia="ar-SA"/>
              </w:rPr>
              <w:t xml:space="preserve"> </w:t>
            </w:r>
            <w:proofErr w:type="spellStart"/>
            <w:r w:rsidRPr="0002230F">
              <w:rPr>
                <w:color w:val="000000"/>
                <w:lang w:eastAsia="ar-SA"/>
              </w:rPr>
              <w:t>stento</w:t>
            </w:r>
            <w:proofErr w:type="spellEnd"/>
            <w:r w:rsidRPr="0002230F">
              <w:rPr>
                <w:color w:val="000000"/>
                <w:lang w:eastAsia="ar-SA"/>
              </w:rPr>
              <w:t xml:space="preserve"> sluoksnių </w:t>
            </w:r>
            <w:proofErr w:type="spellStart"/>
            <w:r w:rsidRPr="0002230F">
              <w:rPr>
                <w:color w:val="000000"/>
                <w:lang w:eastAsia="ar-SA"/>
              </w:rPr>
              <w:t>ePTFE</w:t>
            </w:r>
            <w:proofErr w:type="spellEnd"/>
            <w:r w:rsidRPr="0002230F">
              <w:rPr>
                <w:color w:val="000000"/>
                <w:lang w:eastAsia="ar-SA"/>
              </w:rPr>
              <w:t xml:space="preserve"> membrana). Hidrofilinė danga distaliniame gale. Ilgis: nuo 16 mm iki 26 mm, diametras: nuo 2,8 mm iki 4,8 mm. Sienelės storis ne daugiau 0,3 mm. Užmauti ant baliono, su žymekliais, distalinio </w:t>
            </w:r>
            <w:r w:rsidRPr="0002230F">
              <w:rPr>
                <w:color w:val="000000"/>
                <w:lang w:eastAsia="lt-LT"/>
              </w:rPr>
              <w:t>galo diametras ne daugiau 0,017 colio.</w:t>
            </w:r>
            <w:r w:rsidRPr="0002230F">
              <w:rPr>
                <w:color w:val="000000"/>
                <w:lang w:eastAsia="ar-SA"/>
              </w:rPr>
              <w:t xml:space="preserve"> Sistema turi būti žemo profilio: </w:t>
            </w:r>
            <w:proofErr w:type="spellStart"/>
            <w:r w:rsidRPr="0002230F">
              <w:rPr>
                <w:color w:val="000000"/>
                <w:lang w:eastAsia="ar-SA"/>
              </w:rPr>
              <w:t>proksimali</w:t>
            </w:r>
            <w:proofErr w:type="spellEnd"/>
            <w:r w:rsidRPr="0002230F">
              <w:rPr>
                <w:color w:val="000000"/>
                <w:lang w:eastAsia="ar-SA"/>
              </w:rPr>
              <w:t xml:space="preserve"> dalis ne didesnė nei 2,0 F, distalinė dalis kartu su </w:t>
            </w:r>
            <w:proofErr w:type="spellStart"/>
            <w:r w:rsidRPr="0002230F">
              <w:rPr>
                <w:color w:val="000000"/>
                <w:lang w:eastAsia="ar-SA"/>
              </w:rPr>
              <w:t>stentu</w:t>
            </w:r>
            <w:proofErr w:type="spellEnd"/>
            <w:r w:rsidRPr="0002230F">
              <w:rPr>
                <w:color w:val="000000"/>
                <w:lang w:eastAsia="ar-SA"/>
              </w:rPr>
              <w:t xml:space="preserve"> ne daugiau 2,7 F. Įėjimo profilis 0,024 colio. Sistemos ilgis ne mažiau 143 cm, minimalus kateterio spindis: 3,0-5,0 mm balionams – 0,068 colio/ 6F, 4,5-4,8mm balionams – 0,074 colio/7F.</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25</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lastRenderedPageBreak/>
              <w:t>2.</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30.</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 xml:space="preserve">Koronarinis </w:t>
            </w:r>
            <w:proofErr w:type="spellStart"/>
            <w:r w:rsidRPr="0002230F">
              <w:rPr>
                <w:rFonts w:eastAsia="Arial"/>
                <w:b/>
                <w:color w:val="000000"/>
                <w:lang w:eastAsia="ar-SA"/>
              </w:rPr>
              <w:t>stentas</w:t>
            </w:r>
            <w:proofErr w:type="spellEnd"/>
            <w:r w:rsidRPr="0002230F">
              <w:rPr>
                <w:rFonts w:eastAsia="Arial"/>
                <w:b/>
                <w:color w:val="000000"/>
                <w:lang w:eastAsia="ar-SA"/>
              </w:rPr>
              <w:t xml:space="preserve"> su tinkleliu</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Koronarinis </w:t>
            </w:r>
            <w:proofErr w:type="spellStart"/>
            <w:r w:rsidRPr="0002230F">
              <w:rPr>
                <w:rFonts w:eastAsia="Arial"/>
                <w:color w:val="000000"/>
                <w:lang w:eastAsia="ar-SA"/>
              </w:rPr>
              <w:t>stentas</w:t>
            </w:r>
            <w:proofErr w:type="spellEnd"/>
            <w:r w:rsidRPr="0002230F">
              <w:rPr>
                <w:rFonts w:eastAsia="Arial"/>
                <w:color w:val="000000"/>
                <w:lang w:eastAsia="ar-SA"/>
              </w:rPr>
              <w:t xml:space="preserve"> dengtas PET pluošto tinkleliu, skirtu </w:t>
            </w:r>
            <w:proofErr w:type="spellStart"/>
            <w:r w:rsidRPr="0002230F">
              <w:rPr>
                <w:rFonts w:eastAsia="Arial"/>
                <w:color w:val="000000"/>
                <w:lang w:eastAsia="ar-SA"/>
              </w:rPr>
              <w:t>embolizacijai</w:t>
            </w:r>
            <w:proofErr w:type="spellEnd"/>
            <w:r w:rsidRPr="0002230F">
              <w:rPr>
                <w:rFonts w:eastAsia="Arial"/>
                <w:color w:val="000000"/>
                <w:lang w:eastAsia="ar-SA"/>
              </w:rPr>
              <w:t xml:space="preserve"> išvengti. Tinklelio storis ne daugiau 20 mikronų. </w:t>
            </w:r>
            <w:proofErr w:type="spellStart"/>
            <w:r w:rsidRPr="0002230F">
              <w:rPr>
                <w:rFonts w:eastAsia="Arial"/>
                <w:color w:val="000000"/>
                <w:lang w:eastAsia="ar-SA"/>
              </w:rPr>
              <w:t>Koronarų</w:t>
            </w:r>
            <w:proofErr w:type="spellEnd"/>
            <w:r w:rsidRPr="0002230F">
              <w:rPr>
                <w:rFonts w:eastAsia="Arial"/>
                <w:color w:val="000000"/>
                <w:lang w:eastAsia="ar-SA"/>
              </w:rPr>
              <w:t xml:space="preserve"> diametrui adaptuotas dizainas: tinkamas mažesnio diametro, standartinio ir didelio diametro </w:t>
            </w:r>
            <w:proofErr w:type="spellStart"/>
            <w:r w:rsidRPr="0002230F">
              <w:rPr>
                <w:rFonts w:eastAsia="Arial"/>
                <w:color w:val="000000"/>
                <w:lang w:eastAsia="ar-SA"/>
              </w:rPr>
              <w:t>koronarams</w:t>
            </w:r>
            <w:proofErr w:type="spellEnd"/>
            <w:r w:rsidRPr="0002230F">
              <w:rPr>
                <w:rFonts w:eastAsia="Arial"/>
                <w:color w:val="000000"/>
                <w:lang w:eastAsia="ar-SA"/>
              </w:rPr>
              <w:t xml:space="preserve">. Diametras: nuo 2,0 mm iki 5,0 mm, ilgis nuo 12 mm iki 40 mm. Baliono nominalus slėgis ne mažiau 6 </w:t>
            </w:r>
            <w:proofErr w:type="spellStart"/>
            <w:r w:rsidRPr="0002230F">
              <w:rPr>
                <w:rFonts w:eastAsia="Arial"/>
                <w:color w:val="000000"/>
                <w:lang w:eastAsia="ar-SA"/>
              </w:rPr>
              <w:t>atm</w:t>
            </w:r>
            <w:proofErr w:type="spellEnd"/>
            <w:r w:rsidRPr="0002230F">
              <w:rPr>
                <w:rFonts w:eastAsia="Arial"/>
                <w:color w:val="000000"/>
                <w:lang w:eastAsia="ar-SA"/>
              </w:rPr>
              <w:t xml:space="preserve">, baliono sprogimo slėgis (RBP) ne mažiau 14 - 16 </w:t>
            </w:r>
            <w:proofErr w:type="spellStart"/>
            <w:r w:rsidRPr="0002230F">
              <w:rPr>
                <w:rFonts w:eastAsia="Arial"/>
                <w:color w:val="000000"/>
                <w:lang w:eastAsia="ar-SA"/>
              </w:rPr>
              <w:t>atm</w:t>
            </w:r>
            <w:proofErr w:type="spellEnd"/>
            <w:r w:rsidRPr="0002230F">
              <w:rPr>
                <w:rFonts w:eastAsia="Arial"/>
                <w:color w:val="000000"/>
                <w:lang w:eastAsia="ar-SA"/>
              </w:rPr>
              <w:t xml:space="preserve">. Darbinis ilgis ne mažiau 140 cm. </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100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rPr>
          <w:trHeight w:val="661"/>
        </w:trPr>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3.</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74.</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proofErr w:type="spellStart"/>
            <w:r w:rsidRPr="0002230F">
              <w:rPr>
                <w:rFonts w:eastAsia="Arial"/>
                <w:b/>
                <w:color w:val="000000"/>
                <w:lang w:eastAsia="ar-SA"/>
              </w:rPr>
              <w:t>Introdiuseriai</w:t>
            </w:r>
            <w:proofErr w:type="spellEnd"/>
            <w:r w:rsidRPr="0002230F">
              <w:rPr>
                <w:rFonts w:eastAsia="Arial"/>
                <w:b/>
                <w:color w:val="000000"/>
                <w:lang w:eastAsia="ar-SA"/>
              </w:rPr>
              <w:t xml:space="preserve"> su atšaka plovimui ir sklende, mini viela</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Distalinis galas sukietintas ir turi nupjauto kūgio formą. Įvairių diametrų  nuo 4F iki 11F. Ne mažiau 11 cm ilgio. Hemostazinis vožtuvas. Ne mažiau 45 cm 0,035 colio mini viela. </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2500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2D34EF" w:rsidP="002D34EF">
            <w:pPr>
              <w:suppressAutoHyphens/>
              <w:autoSpaceDE w:val="0"/>
              <w:jc w:val="center"/>
              <w:rPr>
                <w:rFonts w:eastAsia="Arial"/>
                <w:color w:val="000000"/>
                <w:lang w:eastAsia="ar-SA"/>
              </w:rPr>
            </w:pPr>
            <w:r>
              <w:rPr>
                <w:rFonts w:eastAsia="Arial"/>
                <w:color w:val="000000"/>
                <w:lang w:eastAsia="ar-SA"/>
              </w:rPr>
              <w:t>9.70</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2D34EF" w:rsidP="002D34EF">
            <w:pPr>
              <w:suppressAutoHyphens/>
              <w:autoSpaceDE w:val="0"/>
              <w:jc w:val="center"/>
              <w:rPr>
                <w:rFonts w:eastAsia="Arial"/>
                <w:color w:val="000000"/>
                <w:lang w:eastAsia="ar-SA"/>
              </w:rPr>
            </w:pPr>
            <w:r>
              <w:rPr>
                <w:rFonts w:eastAsia="Arial"/>
                <w:color w:val="000000"/>
                <w:lang w:eastAsia="ar-SA"/>
              </w:rPr>
              <w:t>24250.00</w:t>
            </w: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2D34EF" w:rsidP="002D34EF">
            <w:pPr>
              <w:suppressAutoHyphens/>
              <w:autoSpaceDE w:val="0"/>
              <w:jc w:val="center"/>
              <w:rPr>
                <w:rFonts w:eastAsia="Arial"/>
                <w:color w:val="000000"/>
                <w:lang w:eastAsia="ar-SA"/>
              </w:rPr>
            </w:pPr>
            <w:r>
              <w:rPr>
                <w:rFonts w:eastAsia="Arial"/>
                <w:color w:val="000000"/>
                <w:lang w:eastAsia="ar-SA"/>
              </w:rPr>
              <w:t>5%</w:t>
            </w: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2D34EF" w:rsidP="002D34EF">
            <w:pPr>
              <w:suppressAutoHyphens/>
              <w:autoSpaceDE w:val="0"/>
              <w:spacing w:after="200" w:line="276" w:lineRule="auto"/>
              <w:rPr>
                <w:rFonts w:eastAsia="Arial"/>
                <w:color w:val="000000"/>
                <w:lang w:eastAsia="ar-SA"/>
              </w:rPr>
            </w:pPr>
            <w:r>
              <w:rPr>
                <w:rFonts w:eastAsia="Arial"/>
                <w:color w:val="000000"/>
                <w:lang w:eastAsia="ar-SA"/>
              </w:rPr>
              <w:t>25462.50</w:t>
            </w:r>
          </w:p>
        </w:tc>
        <w:tc>
          <w:tcPr>
            <w:tcW w:w="2268" w:type="dxa"/>
            <w:tcBorders>
              <w:top w:val="single" w:sz="4" w:space="0" w:color="auto"/>
              <w:left w:val="single" w:sz="4" w:space="0" w:color="auto"/>
              <w:bottom w:val="single" w:sz="4" w:space="0" w:color="auto"/>
              <w:right w:val="single" w:sz="4" w:space="0" w:color="auto"/>
            </w:tcBorders>
          </w:tcPr>
          <w:p w:rsidR="002D34EF" w:rsidRPr="002F747C" w:rsidRDefault="002D34EF" w:rsidP="002D34EF">
            <w:pPr>
              <w:pStyle w:val="Komentarotekstas"/>
              <w:rPr>
                <w:color w:val="000000"/>
              </w:rPr>
            </w:pPr>
            <w:r w:rsidRPr="002F747C">
              <w:rPr>
                <w:color w:val="000000"/>
              </w:rPr>
              <w:t xml:space="preserve">BIOTEQ </w:t>
            </w:r>
            <w:proofErr w:type="spellStart"/>
            <w:r w:rsidRPr="002F747C">
              <w:rPr>
                <w:color w:val="000000"/>
              </w:rPr>
              <w:t>Sheath</w:t>
            </w:r>
            <w:proofErr w:type="spellEnd"/>
            <w:r w:rsidRPr="002F747C">
              <w:rPr>
                <w:color w:val="000000"/>
              </w:rPr>
              <w:t xml:space="preserve"> </w:t>
            </w:r>
            <w:proofErr w:type="spellStart"/>
            <w:r w:rsidRPr="002F747C">
              <w:rPr>
                <w:color w:val="000000"/>
              </w:rPr>
              <w:t>Introducer</w:t>
            </w:r>
            <w:proofErr w:type="spellEnd"/>
            <w:r w:rsidRPr="002F747C">
              <w:rPr>
                <w:color w:val="000000"/>
              </w:rPr>
              <w:t xml:space="preserve"> </w:t>
            </w:r>
            <w:proofErr w:type="spellStart"/>
            <w:r w:rsidRPr="002F747C">
              <w:rPr>
                <w:color w:val="000000"/>
              </w:rPr>
              <w:t>set</w:t>
            </w:r>
            <w:proofErr w:type="spellEnd"/>
            <w:r w:rsidRPr="002F747C">
              <w:rPr>
                <w:color w:val="000000"/>
              </w:rPr>
              <w:t>,</w:t>
            </w:r>
          </w:p>
          <w:p w:rsidR="002D34EF" w:rsidRPr="002F747C" w:rsidRDefault="002D34EF" w:rsidP="002D34EF">
            <w:pPr>
              <w:pStyle w:val="Komentarotekstas"/>
              <w:rPr>
                <w:color w:val="000000"/>
              </w:rPr>
            </w:pPr>
            <w:proofErr w:type="spellStart"/>
            <w:r w:rsidRPr="002F747C">
              <w:rPr>
                <w:color w:val="000000"/>
              </w:rPr>
              <w:t>Bioteque</w:t>
            </w:r>
            <w:proofErr w:type="spellEnd"/>
            <w:r w:rsidRPr="002F747C">
              <w:rPr>
                <w:color w:val="000000"/>
              </w:rPr>
              <w:t xml:space="preserve"> </w:t>
            </w:r>
            <w:proofErr w:type="spellStart"/>
            <w:r w:rsidRPr="002F747C">
              <w:rPr>
                <w:color w:val="000000"/>
              </w:rPr>
              <w:t>Corporation</w:t>
            </w:r>
            <w:proofErr w:type="spellEnd"/>
            <w:r w:rsidRPr="002F747C">
              <w:rPr>
                <w:color w:val="000000"/>
              </w:rPr>
              <w:t>,</w:t>
            </w:r>
          </w:p>
          <w:p w:rsidR="008556C3" w:rsidRPr="0002230F" w:rsidRDefault="002D34EF" w:rsidP="002D34EF">
            <w:pPr>
              <w:suppressAutoHyphens/>
              <w:autoSpaceDE w:val="0"/>
              <w:spacing w:after="200" w:line="276" w:lineRule="auto"/>
              <w:rPr>
                <w:rFonts w:eastAsia="Arial"/>
                <w:color w:val="000000"/>
                <w:lang w:eastAsia="ar-SA"/>
              </w:rPr>
            </w:pPr>
            <w:r w:rsidRPr="002F747C">
              <w:rPr>
                <w:color w:val="000000"/>
              </w:rPr>
              <w:t xml:space="preserve">B </w:t>
            </w:r>
            <w:proofErr w:type="spellStart"/>
            <w:r w:rsidRPr="002F747C">
              <w:rPr>
                <w:color w:val="000000"/>
              </w:rPr>
              <w:t>Kit</w:t>
            </w:r>
            <w:proofErr w:type="spellEnd"/>
          </w:p>
        </w:tc>
      </w:tr>
      <w:tr w:rsidR="008556C3" w:rsidRPr="0002230F" w:rsidTr="002D34EF">
        <w:trPr>
          <w:trHeight w:val="1025"/>
        </w:trPr>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4.</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76.</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proofErr w:type="spellStart"/>
            <w:r w:rsidRPr="0002230F">
              <w:rPr>
                <w:rFonts w:eastAsia="Arial"/>
                <w:b/>
                <w:color w:val="000000"/>
                <w:lang w:eastAsia="ar-SA"/>
              </w:rPr>
              <w:t>Introdiuseriai</w:t>
            </w:r>
            <w:proofErr w:type="spellEnd"/>
            <w:r w:rsidRPr="0002230F">
              <w:rPr>
                <w:rFonts w:eastAsia="Arial"/>
                <w:b/>
                <w:color w:val="000000"/>
                <w:lang w:eastAsia="ar-SA"/>
              </w:rPr>
              <w:t xml:space="preserve"> a. </w:t>
            </w:r>
            <w:proofErr w:type="spellStart"/>
            <w:r w:rsidRPr="0002230F">
              <w:rPr>
                <w:rFonts w:eastAsia="Arial"/>
                <w:b/>
                <w:color w:val="000000"/>
                <w:lang w:eastAsia="ar-SA"/>
              </w:rPr>
              <w:t>radialis</w:t>
            </w:r>
            <w:proofErr w:type="spellEnd"/>
            <w:r w:rsidRPr="0002230F">
              <w:rPr>
                <w:rFonts w:eastAsia="Arial"/>
                <w:b/>
                <w:color w:val="000000"/>
                <w:lang w:eastAsia="ar-SA"/>
              </w:rPr>
              <w:t xml:space="preserve"> </w:t>
            </w:r>
            <w:proofErr w:type="spellStart"/>
            <w:r w:rsidRPr="0002230F">
              <w:rPr>
                <w:rFonts w:eastAsia="Arial"/>
                <w:b/>
                <w:color w:val="000000"/>
                <w:lang w:eastAsia="ar-SA"/>
              </w:rPr>
              <w:t>kateterizacijai</w:t>
            </w:r>
            <w:proofErr w:type="spellEnd"/>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Susidedantis iš punkcinės adatos, vielos pravedėjo ir nuo 4F iki 6 F </w:t>
            </w:r>
            <w:proofErr w:type="spellStart"/>
            <w:r w:rsidRPr="0002230F">
              <w:rPr>
                <w:rFonts w:eastAsia="Arial"/>
                <w:color w:val="000000"/>
                <w:lang w:eastAsia="ar-SA"/>
              </w:rPr>
              <w:t>introdiuserio</w:t>
            </w:r>
            <w:proofErr w:type="spellEnd"/>
            <w:r w:rsidRPr="0002230F">
              <w:rPr>
                <w:rFonts w:eastAsia="Arial"/>
                <w:color w:val="000000"/>
                <w:lang w:eastAsia="ar-SA"/>
              </w:rPr>
              <w:t xml:space="preserve">. Padengtas hidrofiline danga. </w:t>
            </w:r>
            <w:proofErr w:type="spellStart"/>
            <w:r w:rsidRPr="0002230F">
              <w:rPr>
                <w:rFonts w:eastAsia="Arial"/>
                <w:color w:val="000000"/>
                <w:lang w:eastAsia="ar-SA"/>
              </w:rPr>
              <w:t>Introdiuserio</w:t>
            </w:r>
            <w:proofErr w:type="spellEnd"/>
            <w:r w:rsidRPr="0002230F">
              <w:rPr>
                <w:rFonts w:eastAsia="Arial"/>
                <w:color w:val="000000"/>
                <w:lang w:eastAsia="ar-SA"/>
              </w:rPr>
              <w:t xml:space="preserve"> ilgis: 7±2 cm, 12±2 cm ir 25±2 cm. Vielos pravedėjai 0,025 colio. Vielos ilgiai 50±5 cm ir 80±5 cm, galas tiesus.</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1500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5.</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78.</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proofErr w:type="spellStart"/>
            <w:r w:rsidRPr="0002230F">
              <w:rPr>
                <w:rFonts w:eastAsia="Arial"/>
                <w:b/>
                <w:color w:val="000000"/>
                <w:lang w:eastAsia="ar-SA"/>
              </w:rPr>
              <w:t>Introdiuseriai</w:t>
            </w:r>
            <w:proofErr w:type="spellEnd"/>
            <w:r w:rsidRPr="0002230F">
              <w:rPr>
                <w:rFonts w:eastAsia="Arial"/>
                <w:b/>
                <w:color w:val="000000"/>
                <w:lang w:eastAsia="ar-SA"/>
              </w:rPr>
              <w:t xml:space="preserve"> - nukreipėjai intervencinėms procedūroms</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Švelni, smailėjanti, </w:t>
            </w:r>
            <w:proofErr w:type="spellStart"/>
            <w:r w:rsidRPr="0002230F">
              <w:rPr>
                <w:rFonts w:eastAsia="Arial"/>
                <w:color w:val="000000"/>
                <w:lang w:eastAsia="ar-SA"/>
              </w:rPr>
              <w:t>atraumatinė</w:t>
            </w:r>
            <w:proofErr w:type="spellEnd"/>
            <w:r w:rsidRPr="0002230F">
              <w:rPr>
                <w:rFonts w:eastAsia="Arial"/>
                <w:color w:val="000000"/>
                <w:lang w:eastAsia="ar-SA"/>
              </w:rPr>
              <w:t xml:space="preserve"> dilatatoriaus viršūnėlė (2,0±0,5 cm, 5,0±0,5 cm atitinkamai 45±5 cm, 65±5 cm, 90±5 cm ilgio sistemų). Distalinė sistemos dalis (5±1 cm, 15±1 cm, 35±1 cm atitinkamai 45±5 cm, 65±5 cm, 90±5 cm ilgio sistemų) padengta spec. hidrofiline danga. Integruotas aukso </w:t>
            </w:r>
            <w:proofErr w:type="spellStart"/>
            <w:r w:rsidRPr="0002230F">
              <w:rPr>
                <w:rFonts w:eastAsia="Arial"/>
                <w:color w:val="000000"/>
                <w:lang w:eastAsia="ar-SA"/>
              </w:rPr>
              <w:t>rengtenokontrastinis</w:t>
            </w:r>
            <w:proofErr w:type="spellEnd"/>
            <w:r w:rsidRPr="0002230F">
              <w:rPr>
                <w:rFonts w:eastAsia="Arial"/>
                <w:color w:val="000000"/>
                <w:lang w:eastAsia="ar-SA"/>
              </w:rPr>
              <w:t xml:space="preserve"> markeris 5 mm nuo distalinio sistemos galo. PTFE vidinė sistemos danga. Nerūdijančio plieno vijų vidurinė danga, išorinė - nailono danga. </w:t>
            </w:r>
            <w:proofErr w:type="spellStart"/>
            <w:r w:rsidRPr="0002230F">
              <w:rPr>
                <w:rFonts w:eastAsia="Arial"/>
                <w:color w:val="000000"/>
                <w:lang w:eastAsia="ar-SA"/>
              </w:rPr>
              <w:t>Hemostatinis</w:t>
            </w:r>
            <w:proofErr w:type="spellEnd"/>
            <w:r w:rsidRPr="0002230F">
              <w:rPr>
                <w:rFonts w:eastAsia="Arial"/>
                <w:color w:val="000000"/>
                <w:lang w:eastAsia="ar-SA"/>
              </w:rPr>
              <w:t xml:space="preserve"> vožtuvas su “</w:t>
            </w:r>
            <w:proofErr w:type="spellStart"/>
            <w:r w:rsidRPr="0002230F">
              <w:rPr>
                <w:rFonts w:eastAsia="Arial"/>
                <w:color w:val="000000"/>
                <w:lang w:eastAsia="ar-SA"/>
              </w:rPr>
              <w:t>cross</w:t>
            </w:r>
            <w:proofErr w:type="spellEnd"/>
            <w:r w:rsidRPr="0002230F">
              <w:rPr>
                <w:rFonts w:eastAsia="Arial"/>
                <w:color w:val="000000"/>
                <w:lang w:eastAsia="ar-SA"/>
              </w:rPr>
              <w:t xml:space="preserve"> </w:t>
            </w:r>
            <w:proofErr w:type="spellStart"/>
            <w:r w:rsidRPr="0002230F">
              <w:rPr>
                <w:rFonts w:eastAsia="Arial"/>
                <w:color w:val="000000"/>
                <w:lang w:eastAsia="ar-SA"/>
              </w:rPr>
              <w:t>cut</w:t>
            </w:r>
            <w:proofErr w:type="spellEnd"/>
            <w:r w:rsidRPr="0002230F">
              <w:rPr>
                <w:rFonts w:eastAsia="Arial"/>
                <w:color w:val="000000"/>
                <w:lang w:eastAsia="ar-SA"/>
              </w:rPr>
              <w:t>” (kryžminio pjovimo) silikoniniu disku.</w:t>
            </w:r>
          </w:p>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Tinkamas naudoti su 0,038 colio viela. Diametrai: nuo6 F iki </w:t>
            </w:r>
            <w:r w:rsidRPr="0002230F">
              <w:rPr>
                <w:rFonts w:eastAsia="Arial"/>
                <w:color w:val="000000"/>
                <w:lang w:eastAsia="ar-SA"/>
              </w:rPr>
              <w:lastRenderedPageBreak/>
              <w:t xml:space="preserve">7 F. Sistemos ilgiai: 45±5 cm, 65±5 cm, 90±5 cm. Distalinio galo </w:t>
            </w:r>
            <w:proofErr w:type="spellStart"/>
            <w:r w:rsidRPr="0002230F">
              <w:rPr>
                <w:rFonts w:eastAsia="Arial"/>
                <w:color w:val="000000"/>
                <w:lang w:eastAsia="ar-SA"/>
              </w:rPr>
              <w:t>fomos</w:t>
            </w:r>
            <w:proofErr w:type="spellEnd"/>
            <w:r w:rsidRPr="0002230F">
              <w:rPr>
                <w:rFonts w:eastAsia="Arial"/>
                <w:color w:val="000000"/>
                <w:lang w:eastAsia="ar-SA"/>
              </w:rPr>
              <w:t>: tiesus, “</w:t>
            </w:r>
            <w:proofErr w:type="spellStart"/>
            <w:r w:rsidRPr="0002230F">
              <w:rPr>
                <w:rFonts w:eastAsia="Arial"/>
                <w:color w:val="000000"/>
                <w:lang w:eastAsia="ar-SA"/>
              </w:rPr>
              <w:t>hockey</w:t>
            </w:r>
            <w:proofErr w:type="spellEnd"/>
            <w:r w:rsidRPr="0002230F">
              <w:rPr>
                <w:rFonts w:eastAsia="Arial"/>
                <w:color w:val="000000"/>
                <w:lang w:eastAsia="ar-SA"/>
              </w:rPr>
              <w:t xml:space="preserve"> </w:t>
            </w:r>
            <w:proofErr w:type="spellStart"/>
            <w:r w:rsidRPr="0002230F">
              <w:rPr>
                <w:rFonts w:eastAsia="Arial"/>
                <w:color w:val="000000"/>
                <w:lang w:eastAsia="ar-SA"/>
              </w:rPr>
              <w:t>stick</w:t>
            </w:r>
            <w:proofErr w:type="spellEnd"/>
            <w:r w:rsidRPr="0002230F">
              <w:rPr>
                <w:rFonts w:eastAsia="Arial"/>
                <w:color w:val="000000"/>
                <w:lang w:eastAsia="ar-SA"/>
              </w:rPr>
              <w:t>”, “</w:t>
            </w:r>
            <w:proofErr w:type="spellStart"/>
            <w:r w:rsidRPr="0002230F">
              <w:rPr>
                <w:rFonts w:eastAsia="Arial"/>
                <w:color w:val="000000"/>
                <w:lang w:eastAsia="ar-SA"/>
              </w:rPr>
              <w:t>multipurpose</w:t>
            </w:r>
            <w:proofErr w:type="spellEnd"/>
            <w:r w:rsidRPr="0002230F">
              <w:rPr>
                <w:rFonts w:eastAsia="Arial"/>
                <w:color w:val="000000"/>
                <w:lang w:eastAsia="ar-SA"/>
              </w:rPr>
              <w:t>”, RDC, LIMA.</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lastRenderedPageBreak/>
              <w:t>350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lastRenderedPageBreak/>
              <w:t>6.</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79.</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 xml:space="preserve">Didelio diametro kraujagyslių </w:t>
            </w:r>
            <w:proofErr w:type="spellStart"/>
            <w:r w:rsidRPr="0002230F">
              <w:rPr>
                <w:rFonts w:eastAsia="Arial"/>
                <w:b/>
                <w:color w:val="000000"/>
                <w:lang w:eastAsia="ar-SA"/>
              </w:rPr>
              <w:t>introdiuseriai</w:t>
            </w:r>
            <w:proofErr w:type="spellEnd"/>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Diametras nuo 10F iki 18F. Ilgiai nuo 30 cm iki 45 cm. Su </w:t>
            </w:r>
            <w:proofErr w:type="spellStart"/>
            <w:r w:rsidRPr="0002230F">
              <w:rPr>
                <w:rFonts w:eastAsia="Arial"/>
                <w:color w:val="000000"/>
                <w:lang w:eastAsia="ar-SA"/>
              </w:rPr>
              <w:t>rentgenokontrastiniu</w:t>
            </w:r>
            <w:proofErr w:type="spellEnd"/>
            <w:r w:rsidRPr="0002230F">
              <w:rPr>
                <w:rFonts w:eastAsia="Arial"/>
                <w:color w:val="000000"/>
                <w:lang w:eastAsia="ar-SA"/>
              </w:rPr>
              <w:t xml:space="preserve"> markeriu gale. Įvedami su 0,035 colio ir 0,038 colio diametro viela. Su hemostaziniu vožtuvu ir </w:t>
            </w:r>
            <w:proofErr w:type="spellStart"/>
            <w:r w:rsidRPr="0002230F">
              <w:rPr>
                <w:rFonts w:eastAsia="Arial"/>
                <w:color w:val="000000"/>
                <w:lang w:eastAsia="ar-SA"/>
              </w:rPr>
              <w:t>diliatatoriumi</w:t>
            </w:r>
            <w:proofErr w:type="spellEnd"/>
            <w:r w:rsidRPr="0002230F">
              <w:rPr>
                <w:rFonts w:eastAsia="Arial"/>
                <w:color w:val="000000"/>
                <w:lang w:eastAsia="ar-SA"/>
              </w:rPr>
              <w:t>.</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200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7.</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96.</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120"/>
              <w:ind w:left="57"/>
              <w:rPr>
                <w:rFonts w:eastAsia="Arial"/>
                <w:color w:val="000000"/>
                <w:lang w:eastAsia="ar-SA"/>
              </w:rPr>
            </w:pPr>
            <w:r w:rsidRPr="0002230F">
              <w:rPr>
                <w:rFonts w:eastAsia="Arial"/>
                <w:b/>
                <w:color w:val="000000"/>
                <w:lang w:eastAsia="ar-SA"/>
              </w:rPr>
              <w:t>Diagnostiniai periferiniai kateteriai</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Išorinis diametras nuo 4F iki 5F. Vidinis diametras 4F ne mažiau (0,040 colio/1,02 mm); 5F ne mažiau (0,046 colio/1,17 mm). Ilgiai: 65±2 cm, 90±2cm, 110±2 cm ir 125 ±2cm. Viela: nuo 0,035colio iki 0,038 colio. Modifikacijos: MOTARJEME, MOTARJEME CANE, MULTIPURPOSE A1, MW2, NEWTON (1, 2, 3, 4) OSBORN, RENAL DOUBLE CURVE, REUTER, RBI, RIM, SHEPHERD HOOK (0,8, 1), SIMMONS (1,2), STRAIGHT SELECTIVE, VERTEBRAL, SHEPHERD FLUSH, ULTRA BOLUS FLUSH, MOD. BOLUS FLUSH, PIG FLUSH, MOD. HOOK FLUSH, BENSTON (1,2), BERENSTEIN, COBRA (1,2) HH (1,3), HOCKEY STICK, HOOK (0,8, 1), KA2, MANI, MIKAELSSON, MOD. CEREBRAL, MOD. HOOK (1,2,3), MOD. SIMMONS.</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1500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2D34EF" w:rsidP="002D34EF">
            <w:pPr>
              <w:suppressAutoHyphens/>
              <w:autoSpaceDE w:val="0"/>
              <w:jc w:val="center"/>
              <w:rPr>
                <w:rFonts w:eastAsia="Arial"/>
                <w:color w:val="000000"/>
                <w:lang w:eastAsia="ar-SA"/>
              </w:rPr>
            </w:pPr>
            <w:r>
              <w:rPr>
                <w:rFonts w:eastAsia="Arial"/>
                <w:color w:val="000000"/>
                <w:lang w:eastAsia="ar-SA"/>
              </w:rPr>
              <w:t>9.73</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2D34EF" w:rsidP="002D34EF">
            <w:pPr>
              <w:suppressAutoHyphens/>
              <w:autoSpaceDE w:val="0"/>
              <w:jc w:val="center"/>
              <w:rPr>
                <w:rFonts w:eastAsia="Arial"/>
                <w:color w:val="000000"/>
                <w:lang w:eastAsia="ar-SA"/>
              </w:rPr>
            </w:pPr>
            <w:r>
              <w:rPr>
                <w:rFonts w:eastAsia="Arial"/>
                <w:color w:val="000000"/>
                <w:lang w:eastAsia="ar-SA"/>
              </w:rPr>
              <w:t>14595.00</w:t>
            </w: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2D34EF" w:rsidP="002D34EF">
            <w:pPr>
              <w:suppressAutoHyphens/>
              <w:autoSpaceDE w:val="0"/>
              <w:jc w:val="center"/>
              <w:rPr>
                <w:rFonts w:eastAsia="Arial"/>
                <w:color w:val="000000"/>
                <w:lang w:eastAsia="ar-SA"/>
              </w:rPr>
            </w:pPr>
            <w:r>
              <w:rPr>
                <w:rFonts w:eastAsia="Arial"/>
                <w:color w:val="000000"/>
                <w:lang w:eastAsia="ar-SA"/>
              </w:rPr>
              <w:t>5%</w:t>
            </w: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2D34EF" w:rsidP="002D34EF">
            <w:pPr>
              <w:suppressAutoHyphens/>
              <w:autoSpaceDE w:val="0"/>
              <w:spacing w:after="200" w:line="276" w:lineRule="auto"/>
              <w:rPr>
                <w:rFonts w:eastAsia="Arial"/>
                <w:color w:val="000000"/>
                <w:lang w:eastAsia="ar-SA"/>
              </w:rPr>
            </w:pPr>
            <w:r>
              <w:rPr>
                <w:rFonts w:eastAsia="Arial"/>
                <w:color w:val="000000"/>
                <w:lang w:eastAsia="ar-SA"/>
              </w:rPr>
              <w:t>15324.75</w:t>
            </w:r>
          </w:p>
        </w:tc>
        <w:tc>
          <w:tcPr>
            <w:tcW w:w="2268" w:type="dxa"/>
            <w:tcBorders>
              <w:top w:val="single" w:sz="4" w:space="0" w:color="auto"/>
              <w:left w:val="single" w:sz="4" w:space="0" w:color="auto"/>
              <w:bottom w:val="single" w:sz="4" w:space="0" w:color="auto"/>
              <w:right w:val="single" w:sz="4" w:space="0" w:color="auto"/>
            </w:tcBorders>
          </w:tcPr>
          <w:p w:rsidR="002D34EF" w:rsidRPr="00D20AB7" w:rsidRDefault="002D34EF" w:rsidP="002D34EF">
            <w:pPr>
              <w:pStyle w:val="Komentarotekstas"/>
              <w:rPr>
                <w:color w:val="000000"/>
              </w:rPr>
            </w:pPr>
            <w:r w:rsidRPr="00D20AB7">
              <w:rPr>
                <w:color w:val="000000"/>
              </w:rPr>
              <w:t xml:space="preserve">BIOTEQ </w:t>
            </w:r>
            <w:proofErr w:type="spellStart"/>
            <w:r w:rsidRPr="00D20AB7">
              <w:rPr>
                <w:color w:val="000000"/>
              </w:rPr>
              <w:t>Angiographic</w:t>
            </w:r>
            <w:proofErr w:type="spellEnd"/>
            <w:r w:rsidRPr="00D20AB7">
              <w:rPr>
                <w:color w:val="000000"/>
              </w:rPr>
              <w:t xml:space="preserve"> </w:t>
            </w:r>
            <w:proofErr w:type="spellStart"/>
            <w:r w:rsidRPr="00D20AB7">
              <w:rPr>
                <w:color w:val="000000"/>
              </w:rPr>
              <w:t>catheter</w:t>
            </w:r>
            <w:proofErr w:type="spellEnd"/>
            <w:r w:rsidRPr="00D20AB7">
              <w:rPr>
                <w:color w:val="000000"/>
              </w:rPr>
              <w:t>,</w:t>
            </w:r>
          </w:p>
          <w:p w:rsidR="008556C3" w:rsidRPr="0002230F" w:rsidRDefault="002D34EF" w:rsidP="002D34EF">
            <w:pPr>
              <w:suppressAutoHyphens/>
              <w:autoSpaceDE w:val="0"/>
              <w:spacing w:after="200" w:line="276" w:lineRule="auto"/>
              <w:rPr>
                <w:rFonts w:eastAsia="Arial"/>
                <w:color w:val="000000"/>
                <w:lang w:eastAsia="ar-SA"/>
              </w:rPr>
            </w:pPr>
            <w:proofErr w:type="spellStart"/>
            <w:r w:rsidRPr="00D20AB7">
              <w:rPr>
                <w:color w:val="000000"/>
              </w:rPr>
              <w:t>Bioteque</w:t>
            </w:r>
            <w:proofErr w:type="spellEnd"/>
            <w:r w:rsidRPr="00D20AB7">
              <w:rPr>
                <w:color w:val="000000"/>
              </w:rPr>
              <w:t xml:space="preserve"> </w:t>
            </w:r>
            <w:proofErr w:type="spellStart"/>
            <w:r w:rsidRPr="00D20AB7">
              <w:rPr>
                <w:color w:val="000000"/>
              </w:rPr>
              <w:t>Corporation</w:t>
            </w:r>
            <w:proofErr w:type="spellEnd"/>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8.</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100.</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 xml:space="preserve">Angiografiniai kateteriai kraujagyslių matavimui (angl. </w:t>
            </w:r>
            <w:proofErr w:type="spellStart"/>
            <w:r w:rsidRPr="0002230F">
              <w:rPr>
                <w:rFonts w:eastAsia="Arial"/>
                <w:b/>
                <w:color w:val="000000"/>
                <w:lang w:eastAsia="ar-SA"/>
              </w:rPr>
              <w:t>vessel</w:t>
            </w:r>
            <w:proofErr w:type="spellEnd"/>
            <w:r w:rsidRPr="0002230F">
              <w:rPr>
                <w:rFonts w:eastAsia="Arial"/>
                <w:b/>
                <w:color w:val="000000"/>
                <w:lang w:eastAsia="ar-SA"/>
              </w:rPr>
              <w:t xml:space="preserve"> </w:t>
            </w:r>
            <w:proofErr w:type="spellStart"/>
            <w:r w:rsidRPr="0002230F">
              <w:rPr>
                <w:rFonts w:eastAsia="Arial"/>
                <w:b/>
                <w:color w:val="000000"/>
                <w:lang w:eastAsia="ar-SA"/>
              </w:rPr>
              <w:t>sizing</w:t>
            </w:r>
            <w:proofErr w:type="spellEnd"/>
            <w:r w:rsidRPr="0002230F">
              <w:rPr>
                <w:rFonts w:eastAsia="Arial"/>
                <w:b/>
                <w:color w:val="000000"/>
                <w:lang w:eastAsia="ar-SA"/>
              </w:rPr>
              <w:t xml:space="preserve">) </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Modifikacijos: PIG, STRAIGHT, MODIFIED HOOK ir ULTRA BOLUS FLUSH. Su 2 platininiais markeriais išdėstytais 2 cm atstumu, 11 ir 20 markerių, išdėstytų kas 1 cm. Pralaidumas 4 F kateteriui 65±2 cm ilgio ne mažiau 21 </w:t>
            </w:r>
            <w:proofErr w:type="spellStart"/>
            <w:r w:rsidRPr="0002230F">
              <w:rPr>
                <w:rFonts w:eastAsia="Arial"/>
                <w:color w:val="000000"/>
                <w:lang w:eastAsia="ar-SA"/>
              </w:rPr>
              <w:t>ml</w:t>
            </w:r>
            <w:proofErr w:type="spellEnd"/>
            <w:r w:rsidRPr="0002230F">
              <w:rPr>
                <w:rFonts w:eastAsia="Arial"/>
                <w:color w:val="000000"/>
                <w:lang w:eastAsia="ar-SA"/>
              </w:rPr>
              <w:t xml:space="preserve">/s, 100±2 cm ilgio ne mažiau 17 </w:t>
            </w:r>
            <w:proofErr w:type="spellStart"/>
            <w:r w:rsidRPr="0002230F">
              <w:rPr>
                <w:rFonts w:eastAsia="Arial"/>
                <w:color w:val="000000"/>
                <w:lang w:eastAsia="ar-SA"/>
              </w:rPr>
              <w:t>ml</w:t>
            </w:r>
            <w:proofErr w:type="spellEnd"/>
            <w:r w:rsidRPr="0002230F">
              <w:rPr>
                <w:rFonts w:eastAsia="Arial"/>
                <w:color w:val="000000"/>
                <w:lang w:eastAsia="ar-SA"/>
              </w:rPr>
              <w:t xml:space="preserve">/s, 5F kateteriui 65±2 cm ne mažiau 35 </w:t>
            </w:r>
            <w:proofErr w:type="spellStart"/>
            <w:r w:rsidRPr="0002230F">
              <w:rPr>
                <w:rFonts w:eastAsia="Arial"/>
                <w:color w:val="000000"/>
                <w:lang w:eastAsia="ar-SA"/>
              </w:rPr>
              <w:t>ml</w:t>
            </w:r>
            <w:proofErr w:type="spellEnd"/>
            <w:r w:rsidRPr="0002230F">
              <w:rPr>
                <w:rFonts w:eastAsia="Arial"/>
                <w:color w:val="000000"/>
                <w:lang w:eastAsia="ar-SA"/>
              </w:rPr>
              <w:t xml:space="preserve">/s, 90±2 cm ilgio ne mažiau 28 </w:t>
            </w:r>
            <w:proofErr w:type="spellStart"/>
            <w:r w:rsidRPr="0002230F">
              <w:rPr>
                <w:rFonts w:eastAsia="Arial"/>
                <w:color w:val="000000"/>
                <w:lang w:eastAsia="ar-SA"/>
              </w:rPr>
              <w:t>ml</w:t>
            </w:r>
            <w:proofErr w:type="spellEnd"/>
            <w:r w:rsidRPr="0002230F">
              <w:rPr>
                <w:rFonts w:eastAsia="Arial"/>
                <w:color w:val="000000"/>
                <w:lang w:eastAsia="ar-SA"/>
              </w:rPr>
              <w:t xml:space="preserve">/s, 100±2 cm ilgio ne mažiau 27 </w:t>
            </w:r>
            <w:proofErr w:type="spellStart"/>
            <w:r w:rsidRPr="0002230F">
              <w:rPr>
                <w:rFonts w:eastAsia="Arial"/>
                <w:color w:val="000000"/>
                <w:lang w:eastAsia="ar-SA"/>
              </w:rPr>
              <w:t>ml</w:t>
            </w:r>
            <w:proofErr w:type="spellEnd"/>
            <w:r w:rsidRPr="0002230F">
              <w:rPr>
                <w:rFonts w:eastAsia="Arial"/>
                <w:color w:val="000000"/>
                <w:lang w:eastAsia="ar-SA"/>
              </w:rPr>
              <w:t>/s. Viela 0,035 colio.</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250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lastRenderedPageBreak/>
              <w:t>9.</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102.</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Padidinto stangrumo diagnostinės vielos – gidai</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Storis: 0,020 colio, 0,025 colio, 0,035 colio, 0,038 colio. Vielos šerdis pagaminta iš </w:t>
            </w:r>
            <w:proofErr w:type="spellStart"/>
            <w:r w:rsidRPr="0002230F">
              <w:rPr>
                <w:rFonts w:eastAsia="Arial"/>
                <w:color w:val="000000"/>
                <w:lang w:eastAsia="ar-SA"/>
              </w:rPr>
              <w:t>nitinolio</w:t>
            </w:r>
            <w:proofErr w:type="spellEnd"/>
            <w:r w:rsidRPr="0002230F">
              <w:rPr>
                <w:rFonts w:eastAsia="Arial"/>
                <w:color w:val="000000"/>
                <w:lang w:eastAsia="ar-SA"/>
              </w:rPr>
              <w:t xml:space="preserve"> (nikelis+titanas) ar lygiaverčio lydinio užtikrinantis elastingumą. Vienos dalies konstrukcija. Šerdis padengta poliuretano apvalkalu su hidrofiline danga, užtikrinanti gerą </w:t>
            </w:r>
            <w:proofErr w:type="spellStart"/>
            <w:r w:rsidRPr="0002230F">
              <w:rPr>
                <w:rFonts w:eastAsia="Arial"/>
                <w:color w:val="000000"/>
                <w:lang w:eastAsia="ar-SA"/>
              </w:rPr>
              <w:t>slidimą</w:t>
            </w:r>
            <w:proofErr w:type="spellEnd"/>
            <w:r w:rsidRPr="0002230F">
              <w:rPr>
                <w:rFonts w:eastAsia="Arial"/>
                <w:color w:val="000000"/>
                <w:lang w:eastAsia="ar-SA"/>
              </w:rPr>
              <w:t xml:space="preserve"> bei </w:t>
            </w:r>
            <w:proofErr w:type="spellStart"/>
            <w:r w:rsidRPr="0002230F">
              <w:rPr>
                <w:rFonts w:eastAsia="Arial"/>
                <w:color w:val="000000"/>
                <w:lang w:eastAsia="ar-SA"/>
              </w:rPr>
              <w:t>mažinatis</w:t>
            </w:r>
            <w:proofErr w:type="spellEnd"/>
            <w:r w:rsidRPr="0002230F">
              <w:rPr>
                <w:rFonts w:eastAsia="Arial"/>
                <w:color w:val="000000"/>
                <w:lang w:eastAsia="ar-SA"/>
              </w:rPr>
              <w:t xml:space="preserve"> kraujo adheziją. 1:1 posūkio užtikrinimas. Vielos galiuko modifikacijos: 45°kampu, “J” 2mm, tiesus. Viršūnės smailėjimo ilgis: 1 cm, 3cm, 5 cm.</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rPr>
          <w:trHeight w:val="592"/>
        </w:trPr>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9.1</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102.1</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rPr>
                <w:rFonts w:eastAsia="Arial"/>
                <w:color w:val="000000"/>
                <w:lang w:eastAsia="ar-SA"/>
              </w:rPr>
            </w:pP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Ilgis: 150 cm, 180 cm;</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75</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9.2</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102.2</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rPr>
                <w:rFonts w:eastAsia="Arial"/>
                <w:color w:val="000000"/>
                <w:lang w:eastAsia="ar-SA"/>
              </w:rPr>
            </w:pP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Ilgis: 260 cm;</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75</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right"/>
              <w:rPr>
                <w:rFonts w:eastAsia="Arial"/>
                <w:b/>
                <w:color w:val="000000"/>
                <w:lang w:eastAsia="ar-SA"/>
              </w:rPr>
            </w:pPr>
          </w:p>
        </w:tc>
        <w:tc>
          <w:tcPr>
            <w:tcW w:w="10022" w:type="dxa"/>
            <w:gridSpan w:val="6"/>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right"/>
              <w:rPr>
                <w:rFonts w:eastAsia="Arial"/>
                <w:b/>
                <w:color w:val="000000"/>
                <w:lang w:eastAsia="ar-SA"/>
              </w:rPr>
            </w:pPr>
            <w:r w:rsidRPr="0002230F">
              <w:rPr>
                <w:rFonts w:eastAsia="Arial"/>
                <w:b/>
                <w:color w:val="000000"/>
                <w:lang w:eastAsia="ar-SA"/>
              </w:rPr>
              <w:t>Iš viso 9/102 pirkimo daliai:</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10.</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114.</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proofErr w:type="spellStart"/>
            <w:r w:rsidRPr="0002230F">
              <w:rPr>
                <w:rFonts w:eastAsia="Arial"/>
                <w:b/>
                <w:color w:val="000000"/>
                <w:lang w:eastAsia="ar-SA"/>
              </w:rPr>
              <w:t>Valvuloplastiniai</w:t>
            </w:r>
            <w:proofErr w:type="spellEnd"/>
            <w:r w:rsidRPr="0002230F">
              <w:rPr>
                <w:rFonts w:eastAsia="Arial"/>
                <w:b/>
                <w:color w:val="000000"/>
                <w:lang w:eastAsia="ar-SA"/>
              </w:rPr>
              <w:t xml:space="preserve"> balioniniai kateteriai vaikams</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Storis ne daugiau 7F ir 8 F, slėgis nuo 3 </w:t>
            </w:r>
            <w:proofErr w:type="spellStart"/>
            <w:r w:rsidRPr="0002230F">
              <w:rPr>
                <w:rFonts w:eastAsia="Arial"/>
                <w:color w:val="000000"/>
                <w:lang w:eastAsia="ar-SA"/>
              </w:rPr>
              <w:t>atm</w:t>
            </w:r>
            <w:proofErr w:type="spellEnd"/>
            <w:r w:rsidRPr="0002230F">
              <w:rPr>
                <w:rFonts w:eastAsia="Arial"/>
                <w:color w:val="000000"/>
                <w:lang w:eastAsia="ar-SA"/>
              </w:rPr>
              <w:t xml:space="preserve"> iki 5 </w:t>
            </w:r>
            <w:proofErr w:type="spellStart"/>
            <w:r w:rsidRPr="0002230F">
              <w:rPr>
                <w:rFonts w:eastAsia="Arial"/>
                <w:color w:val="000000"/>
                <w:lang w:eastAsia="ar-SA"/>
              </w:rPr>
              <w:t>atm</w:t>
            </w:r>
            <w:proofErr w:type="spellEnd"/>
            <w:r w:rsidRPr="0002230F">
              <w:rPr>
                <w:rFonts w:eastAsia="Arial"/>
                <w:color w:val="000000"/>
                <w:lang w:eastAsia="ar-SA"/>
              </w:rPr>
              <w:t>.</w:t>
            </w:r>
          </w:p>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Baliono diametras nuo 15 mm iki 24 mm, ilgis nuo 3 cm iki 4 cm. Kateterio ilgis 110 cm.</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35</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2D34EF" w:rsidP="002D34EF">
            <w:pPr>
              <w:suppressAutoHyphens/>
              <w:autoSpaceDE w:val="0"/>
              <w:jc w:val="center"/>
              <w:rPr>
                <w:rFonts w:eastAsia="Arial"/>
                <w:color w:val="000000"/>
                <w:lang w:eastAsia="ar-SA"/>
              </w:rPr>
            </w:pPr>
            <w:r>
              <w:rPr>
                <w:rFonts w:eastAsia="Arial"/>
                <w:color w:val="000000"/>
                <w:lang w:eastAsia="ar-SA"/>
              </w:rPr>
              <w:t>574.90</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2D34EF" w:rsidP="002D34EF">
            <w:pPr>
              <w:suppressAutoHyphens/>
              <w:autoSpaceDE w:val="0"/>
              <w:jc w:val="center"/>
              <w:rPr>
                <w:rFonts w:eastAsia="Arial"/>
                <w:color w:val="000000"/>
                <w:lang w:eastAsia="ar-SA"/>
              </w:rPr>
            </w:pPr>
            <w:r>
              <w:rPr>
                <w:rFonts w:eastAsia="Arial"/>
                <w:color w:val="000000"/>
                <w:lang w:eastAsia="ar-SA"/>
              </w:rPr>
              <w:t>20121.50</w:t>
            </w: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154C3" w:rsidP="002D34EF">
            <w:pPr>
              <w:suppressAutoHyphens/>
              <w:autoSpaceDE w:val="0"/>
              <w:jc w:val="center"/>
              <w:rPr>
                <w:rFonts w:eastAsia="Arial"/>
                <w:color w:val="000000"/>
                <w:lang w:eastAsia="ar-SA"/>
              </w:rPr>
            </w:pPr>
            <w:r>
              <w:rPr>
                <w:rFonts w:eastAsia="Arial"/>
                <w:color w:val="000000"/>
                <w:lang w:eastAsia="ar-SA"/>
              </w:rPr>
              <w:t>5%</w:t>
            </w: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154C3" w:rsidP="002D34EF">
            <w:pPr>
              <w:suppressAutoHyphens/>
              <w:autoSpaceDE w:val="0"/>
              <w:spacing w:after="200" w:line="276" w:lineRule="auto"/>
              <w:rPr>
                <w:rFonts w:eastAsia="Arial"/>
                <w:color w:val="000000"/>
                <w:lang w:eastAsia="ar-SA"/>
              </w:rPr>
            </w:pPr>
            <w:r>
              <w:rPr>
                <w:rFonts w:eastAsia="Arial"/>
                <w:color w:val="000000"/>
                <w:lang w:eastAsia="ar-SA"/>
              </w:rPr>
              <w:t>21127.58</w:t>
            </w:r>
          </w:p>
        </w:tc>
        <w:tc>
          <w:tcPr>
            <w:tcW w:w="2268" w:type="dxa"/>
            <w:tcBorders>
              <w:top w:val="single" w:sz="4" w:space="0" w:color="auto"/>
              <w:left w:val="single" w:sz="4" w:space="0" w:color="auto"/>
              <w:bottom w:val="single" w:sz="4" w:space="0" w:color="auto"/>
              <w:right w:val="single" w:sz="4" w:space="0" w:color="auto"/>
            </w:tcBorders>
          </w:tcPr>
          <w:p w:rsidR="002D34EF" w:rsidRPr="00125932" w:rsidRDefault="002D34EF" w:rsidP="002D34EF">
            <w:pPr>
              <w:pStyle w:val="Komentarotekstas"/>
              <w:rPr>
                <w:color w:val="000000"/>
              </w:rPr>
            </w:pPr>
            <w:proofErr w:type="spellStart"/>
            <w:r>
              <w:rPr>
                <w:color w:val="000000"/>
              </w:rPr>
              <w:t>Tyshak</w:t>
            </w:r>
            <w:proofErr w:type="spellEnd"/>
            <w:r>
              <w:rPr>
                <w:color w:val="000000"/>
              </w:rPr>
              <w:t xml:space="preserve"> II,</w:t>
            </w:r>
          </w:p>
          <w:p w:rsidR="008556C3" w:rsidRPr="0002230F" w:rsidRDefault="002D34EF" w:rsidP="002D34EF">
            <w:pPr>
              <w:suppressAutoHyphens/>
              <w:autoSpaceDE w:val="0"/>
              <w:spacing w:after="200" w:line="276" w:lineRule="auto"/>
              <w:rPr>
                <w:rFonts w:eastAsia="Arial"/>
                <w:color w:val="000000"/>
                <w:lang w:eastAsia="ar-SA"/>
              </w:rPr>
            </w:pPr>
            <w:proofErr w:type="spellStart"/>
            <w:r w:rsidRPr="00125932">
              <w:rPr>
                <w:color w:val="000000"/>
              </w:rPr>
              <w:t>Numed</w:t>
            </w:r>
            <w:proofErr w:type="spellEnd"/>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11.</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124.</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PTA balioniniai kateteriai nedidelio diametro arterijoms</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OTW sistema, naudojami su 0,018 colio PTA vielomis. Žemo profilio: </w:t>
            </w:r>
            <w:proofErr w:type="spellStart"/>
            <w:r w:rsidRPr="0002230F">
              <w:rPr>
                <w:rFonts w:eastAsia="Arial"/>
                <w:color w:val="000000"/>
                <w:lang w:eastAsia="ar-SA"/>
              </w:rPr>
              <w:t>proksim</w:t>
            </w:r>
            <w:proofErr w:type="spellEnd"/>
            <w:r w:rsidRPr="0002230F">
              <w:rPr>
                <w:rFonts w:eastAsia="Arial"/>
                <w:color w:val="000000"/>
                <w:lang w:eastAsia="ar-SA"/>
              </w:rPr>
              <w:t>./</w:t>
            </w:r>
            <w:proofErr w:type="spellStart"/>
            <w:r w:rsidRPr="0002230F">
              <w:rPr>
                <w:rFonts w:eastAsia="Arial"/>
                <w:color w:val="000000"/>
                <w:lang w:eastAsia="ar-SA"/>
              </w:rPr>
              <w:t>distal</w:t>
            </w:r>
            <w:proofErr w:type="spellEnd"/>
            <w:r w:rsidRPr="0002230F">
              <w:rPr>
                <w:rFonts w:eastAsia="Arial"/>
                <w:color w:val="000000"/>
                <w:lang w:eastAsia="ar-SA"/>
              </w:rPr>
              <w:t xml:space="preserve">. ne daugiau 0,021 colio. Labai aukšto slėgio RBP ne mažiau 14-16 </w:t>
            </w:r>
            <w:proofErr w:type="spellStart"/>
            <w:r w:rsidRPr="0002230F">
              <w:rPr>
                <w:rFonts w:eastAsia="Arial"/>
                <w:color w:val="000000"/>
                <w:lang w:eastAsia="ar-SA"/>
              </w:rPr>
              <w:t>atm</w:t>
            </w:r>
            <w:proofErr w:type="spellEnd"/>
            <w:r w:rsidRPr="0002230F">
              <w:rPr>
                <w:rFonts w:eastAsia="Arial"/>
                <w:color w:val="000000"/>
                <w:lang w:eastAsia="ar-SA"/>
              </w:rPr>
              <w:t xml:space="preserve">., MBP ne mažiau 20 </w:t>
            </w:r>
            <w:proofErr w:type="spellStart"/>
            <w:r w:rsidRPr="0002230F">
              <w:rPr>
                <w:rFonts w:eastAsia="Arial"/>
                <w:color w:val="000000"/>
                <w:lang w:eastAsia="ar-SA"/>
              </w:rPr>
              <w:t>atm</w:t>
            </w:r>
            <w:proofErr w:type="spellEnd"/>
            <w:r w:rsidRPr="0002230F">
              <w:rPr>
                <w:rFonts w:eastAsia="Arial"/>
                <w:color w:val="000000"/>
                <w:lang w:eastAsia="ar-SA"/>
              </w:rPr>
              <w:t xml:space="preserve">. 2 </w:t>
            </w:r>
            <w:proofErr w:type="spellStart"/>
            <w:r w:rsidRPr="0002230F">
              <w:rPr>
                <w:rFonts w:eastAsia="Arial"/>
                <w:color w:val="000000"/>
                <w:lang w:eastAsia="ar-SA"/>
              </w:rPr>
              <w:t>rentgenokontrastiniai</w:t>
            </w:r>
            <w:proofErr w:type="spellEnd"/>
            <w:r w:rsidRPr="0002230F">
              <w:rPr>
                <w:rFonts w:eastAsia="Arial"/>
                <w:color w:val="000000"/>
                <w:lang w:eastAsia="ar-SA"/>
              </w:rPr>
              <w:t xml:space="preserve"> markeriai. Kateterių ilgiai nuo 75 cm iki 180 cm. Balionų diametrai nuo 2 mm iki 9 mm, ilgiai nuo 20 mm iki 280 mm.</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75</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7B542D" w:rsidP="002D34EF">
            <w:pPr>
              <w:suppressAutoHyphens/>
              <w:autoSpaceDE w:val="0"/>
              <w:jc w:val="center"/>
              <w:rPr>
                <w:rFonts w:eastAsia="Arial"/>
                <w:color w:val="000000"/>
                <w:lang w:eastAsia="ar-SA"/>
              </w:rPr>
            </w:pPr>
            <w:r>
              <w:rPr>
                <w:rFonts w:eastAsia="Arial"/>
                <w:color w:val="000000"/>
                <w:lang w:eastAsia="ar-SA"/>
              </w:rPr>
              <w:t>103.40</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7B542D" w:rsidP="002D34EF">
            <w:pPr>
              <w:suppressAutoHyphens/>
              <w:autoSpaceDE w:val="0"/>
              <w:jc w:val="center"/>
              <w:rPr>
                <w:rFonts w:eastAsia="Arial"/>
                <w:color w:val="000000"/>
                <w:lang w:eastAsia="ar-SA"/>
              </w:rPr>
            </w:pPr>
            <w:r>
              <w:rPr>
                <w:rFonts w:eastAsia="Arial"/>
                <w:color w:val="000000"/>
                <w:lang w:eastAsia="ar-SA"/>
              </w:rPr>
              <w:t>7755.00</w:t>
            </w: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7B542D" w:rsidP="002D34EF">
            <w:pPr>
              <w:suppressAutoHyphens/>
              <w:autoSpaceDE w:val="0"/>
              <w:jc w:val="center"/>
              <w:rPr>
                <w:rFonts w:eastAsia="Arial"/>
                <w:color w:val="000000"/>
                <w:lang w:eastAsia="ar-SA"/>
              </w:rPr>
            </w:pPr>
            <w:r>
              <w:rPr>
                <w:rFonts w:eastAsia="Arial"/>
                <w:color w:val="000000"/>
                <w:lang w:eastAsia="ar-SA"/>
              </w:rPr>
              <w:t>5%</w:t>
            </w: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7B542D" w:rsidP="002D34EF">
            <w:pPr>
              <w:suppressAutoHyphens/>
              <w:autoSpaceDE w:val="0"/>
              <w:spacing w:after="200" w:line="276" w:lineRule="auto"/>
              <w:rPr>
                <w:rFonts w:eastAsia="Arial"/>
                <w:color w:val="000000"/>
                <w:lang w:eastAsia="ar-SA"/>
              </w:rPr>
            </w:pPr>
            <w:r>
              <w:rPr>
                <w:rFonts w:eastAsia="Arial"/>
                <w:color w:val="000000"/>
                <w:lang w:eastAsia="ar-SA"/>
              </w:rPr>
              <w:t>8142.75</w:t>
            </w:r>
          </w:p>
        </w:tc>
        <w:tc>
          <w:tcPr>
            <w:tcW w:w="2268" w:type="dxa"/>
            <w:tcBorders>
              <w:top w:val="single" w:sz="4" w:space="0" w:color="auto"/>
              <w:left w:val="single" w:sz="4" w:space="0" w:color="auto"/>
              <w:bottom w:val="single" w:sz="4" w:space="0" w:color="auto"/>
              <w:right w:val="single" w:sz="4" w:space="0" w:color="auto"/>
            </w:tcBorders>
          </w:tcPr>
          <w:p w:rsidR="006A5110" w:rsidRDefault="006A5110" w:rsidP="006A5110">
            <w:pPr>
              <w:pStyle w:val="NoSpacing"/>
            </w:pPr>
            <w:proofErr w:type="spellStart"/>
            <w:r>
              <w:t>Bantam</w:t>
            </w:r>
            <w:proofErr w:type="spellEnd"/>
            <w:r>
              <w:t xml:space="preserve">, </w:t>
            </w:r>
          </w:p>
          <w:p w:rsidR="007B542D" w:rsidRPr="006A5110" w:rsidRDefault="006A5110" w:rsidP="006A5110">
            <w:pPr>
              <w:pStyle w:val="NoSpacing"/>
              <w:rPr>
                <w:rFonts w:eastAsia="Arial"/>
              </w:rPr>
            </w:pPr>
            <w:proofErr w:type="spellStart"/>
            <w:r>
              <w:t>ClearStream</w:t>
            </w:r>
            <w:proofErr w:type="spellEnd"/>
            <w:r>
              <w:t xml:space="preserve"> (C.R.BARD) </w:t>
            </w:r>
            <w:proofErr w:type="spellStart"/>
            <w:r>
              <w:t>Pirouette</w:t>
            </w:r>
            <w:proofErr w:type="spellEnd"/>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12.</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125.</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PTA balioniniai kateteriai didelio diametro arterijoms</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tabs>
                <w:tab w:val="left" w:pos="1276"/>
              </w:tabs>
              <w:suppressAutoHyphens/>
              <w:autoSpaceDE w:val="0"/>
              <w:ind w:left="57" w:right="57"/>
              <w:rPr>
                <w:rFonts w:eastAsia="Arial"/>
                <w:color w:val="000000"/>
                <w:lang w:eastAsia="ar-SA"/>
              </w:rPr>
            </w:pPr>
            <w:r w:rsidRPr="0002230F">
              <w:rPr>
                <w:rFonts w:eastAsia="Arial"/>
                <w:color w:val="000000"/>
                <w:lang w:eastAsia="ar-SA"/>
              </w:rPr>
              <w:t xml:space="preserve">Speciali hidrofilinė danga. OTW (angl. </w:t>
            </w:r>
            <w:proofErr w:type="spellStart"/>
            <w:r w:rsidRPr="0002230F">
              <w:rPr>
                <w:rFonts w:eastAsia="Arial"/>
                <w:color w:val="000000"/>
                <w:lang w:eastAsia="ar-SA"/>
              </w:rPr>
              <w:t>over</w:t>
            </w:r>
            <w:proofErr w:type="spellEnd"/>
            <w:r w:rsidRPr="0002230F">
              <w:rPr>
                <w:rFonts w:eastAsia="Arial"/>
                <w:color w:val="000000"/>
                <w:lang w:eastAsia="ar-SA"/>
              </w:rPr>
              <w:t xml:space="preserve"> the </w:t>
            </w:r>
            <w:proofErr w:type="spellStart"/>
            <w:r w:rsidRPr="0002230F">
              <w:rPr>
                <w:rFonts w:eastAsia="Arial"/>
                <w:color w:val="000000"/>
                <w:lang w:eastAsia="ar-SA"/>
              </w:rPr>
              <w:t>wire</w:t>
            </w:r>
            <w:proofErr w:type="spellEnd"/>
            <w:r w:rsidRPr="0002230F">
              <w:rPr>
                <w:rFonts w:eastAsia="Arial"/>
                <w:color w:val="000000"/>
                <w:lang w:eastAsia="ar-SA"/>
              </w:rPr>
              <w:t xml:space="preserve">) sistema, naudojami su 0,035 colio PTA vielomis. Skirti darbui su 8-12F </w:t>
            </w:r>
            <w:proofErr w:type="spellStart"/>
            <w:r w:rsidRPr="0002230F">
              <w:rPr>
                <w:rFonts w:eastAsia="Arial"/>
                <w:color w:val="000000"/>
                <w:lang w:eastAsia="ar-SA"/>
              </w:rPr>
              <w:t>introdiuseriu</w:t>
            </w:r>
            <w:proofErr w:type="spellEnd"/>
            <w:r w:rsidRPr="0002230F">
              <w:rPr>
                <w:rFonts w:eastAsia="Arial"/>
                <w:color w:val="000000"/>
                <w:lang w:eastAsia="ar-SA"/>
              </w:rPr>
              <w:t>. RBP (</w:t>
            </w:r>
            <w:proofErr w:type="spellStart"/>
            <w:r w:rsidRPr="0002230F">
              <w:rPr>
                <w:rFonts w:eastAsia="Arial"/>
                <w:color w:val="000000"/>
                <w:lang w:eastAsia="ar-SA"/>
              </w:rPr>
              <w:t>rated</w:t>
            </w:r>
            <w:proofErr w:type="spellEnd"/>
            <w:r w:rsidRPr="0002230F">
              <w:rPr>
                <w:rFonts w:eastAsia="Arial"/>
                <w:color w:val="000000"/>
                <w:lang w:eastAsia="ar-SA"/>
              </w:rPr>
              <w:t xml:space="preserve"> </w:t>
            </w:r>
            <w:proofErr w:type="spellStart"/>
            <w:r w:rsidRPr="0002230F">
              <w:rPr>
                <w:rFonts w:eastAsia="Arial"/>
                <w:color w:val="000000"/>
                <w:lang w:eastAsia="ar-SA"/>
              </w:rPr>
              <w:t>burst</w:t>
            </w:r>
            <w:proofErr w:type="spellEnd"/>
            <w:r w:rsidRPr="0002230F">
              <w:rPr>
                <w:rFonts w:eastAsia="Arial"/>
                <w:color w:val="000000"/>
                <w:lang w:eastAsia="ar-SA"/>
              </w:rPr>
              <w:t xml:space="preserve"> </w:t>
            </w:r>
            <w:proofErr w:type="spellStart"/>
            <w:r w:rsidRPr="0002230F">
              <w:rPr>
                <w:rFonts w:eastAsia="Arial"/>
                <w:color w:val="000000"/>
                <w:lang w:eastAsia="ar-SA"/>
              </w:rPr>
              <w:t>pressure</w:t>
            </w:r>
            <w:proofErr w:type="spellEnd"/>
            <w:r w:rsidRPr="0002230F">
              <w:rPr>
                <w:rFonts w:eastAsia="Arial"/>
                <w:color w:val="000000"/>
                <w:lang w:eastAsia="ar-SA"/>
              </w:rPr>
              <w:t xml:space="preserve">) 6 </w:t>
            </w:r>
            <w:proofErr w:type="spellStart"/>
            <w:r w:rsidRPr="0002230F">
              <w:rPr>
                <w:rFonts w:eastAsia="Arial"/>
                <w:color w:val="000000"/>
                <w:lang w:eastAsia="ar-SA"/>
              </w:rPr>
              <w:t>atm</w:t>
            </w:r>
            <w:proofErr w:type="spellEnd"/>
            <w:r w:rsidRPr="0002230F">
              <w:rPr>
                <w:rFonts w:eastAsia="Arial"/>
                <w:color w:val="000000"/>
                <w:lang w:eastAsia="ar-SA"/>
              </w:rPr>
              <w:t xml:space="preserve">. 2 </w:t>
            </w:r>
            <w:proofErr w:type="spellStart"/>
            <w:r w:rsidRPr="0002230F">
              <w:rPr>
                <w:rFonts w:eastAsia="Arial"/>
                <w:color w:val="000000"/>
                <w:lang w:eastAsia="ar-SA"/>
              </w:rPr>
              <w:t>rentgenokontrastiniai</w:t>
            </w:r>
            <w:proofErr w:type="spellEnd"/>
            <w:r w:rsidRPr="0002230F">
              <w:rPr>
                <w:rFonts w:eastAsia="Arial"/>
                <w:color w:val="000000"/>
                <w:lang w:eastAsia="ar-SA"/>
              </w:rPr>
              <w:t xml:space="preserve"> markeriai. Didelės rezistencijos kateterio korpuso užlinkimui. Balionų diametrai nuo 14 mm </w:t>
            </w:r>
            <w:r w:rsidRPr="0002230F">
              <w:rPr>
                <w:rFonts w:eastAsia="Arial"/>
                <w:color w:val="000000"/>
                <w:lang w:eastAsia="ar-SA"/>
              </w:rPr>
              <w:lastRenderedPageBreak/>
              <w:t>iki 25 mm ir ilgiai nuo 40 mm iki 80 mm. Balioninio kateterio naudojamas ilgis: 80± 5 cm ir 110± 5 cm.</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lastRenderedPageBreak/>
              <w:t>75</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lastRenderedPageBreak/>
              <w:t>13.</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127.</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PTA balioniniai kateteriai, naudojami be nukreipiančiojo kateterio</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Hidrofilinė danga. OTW (angl. </w:t>
            </w:r>
            <w:proofErr w:type="spellStart"/>
            <w:r w:rsidRPr="0002230F">
              <w:rPr>
                <w:rFonts w:eastAsia="Arial"/>
                <w:color w:val="000000"/>
                <w:lang w:eastAsia="ar-SA"/>
              </w:rPr>
              <w:t>over</w:t>
            </w:r>
            <w:proofErr w:type="spellEnd"/>
            <w:r w:rsidRPr="0002230F">
              <w:rPr>
                <w:rFonts w:eastAsia="Arial"/>
                <w:color w:val="000000"/>
                <w:lang w:eastAsia="ar-SA"/>
              </w:rPr>
              <w:t xml:space="preserve"> the </w:t>
            </w:r>
            <w:proofErr w:type="spellStart"/>
            <w:r w:rsidRPr="0002230F">
              <w:rPr>
                <w:rFonts w:eastAsia="Arial"/>
                <w:color w:val="000000"/>
                <w:lang w:eastAsia="ar-SA"/>
              </w:rPr>
              <w:t>wire</w:t>
            </w:r>
            <w:proofErr w:type="spellEnd"/>
            <w:r w:rsidRPr="0002230F">
              <w:rPr>
                <w:rFonts w:eastAsia="Arial"/>
                <w:color w:val="000000"/>
                <w:lang w:eastAsia="ar-SA"/>
              </w:rPr>
              <w:t xml:space="preserve">) sistema, naudojami su 0,035 colio PTA vielomis. Žemo profilio: ne daugiau 0,041 colio. Aukšto slėgio RBP ne mažiau 15atm, MBP – ne mažiau 20 </w:t>
            </w:r>
            <w:proofErr w:type="spellStart"/>
            <w:r w:rsidRPr="0002230F">
              <w:rPr>
                <w:rFonts w:eastAsia="Arial"/>
                <w:color w:val="000000"/>
                <w:lang w:eastAsia="ar-SA"/>
              </w:rPr>
              <w:t>atm</w:t>
            </w:r>
            <w:proofErr w:type="spellEnd"/>
            <w:r w:rsidRPr="0002230F">
              <w:rPr>
                <w:rFonts w:eastAsia="Arial"/>
                <w:color w:val="000000"/>
                <w:lang w:eastAsia="ar-SA"/>
              </w:rPr>
              <w:t xml:space="preserve">. Du </w:t>
            </w:r>
            <w:proofErr w:type="spellStart"/>
            <w:r w:rsidRPr="0002230F">
              <w:rPr>
                <w:rFonts w:eastAsia="Arial"/>
                <w:color w:val="000000"/>
                <w:lang w:eastAsia="ar-SA"/>
              </w:rPr>
              <w:t>rentgenokontrastiniai</w:t>
            </w:r>
            <w:proofErr w:type="spellEnd"/>
            <w:r w:rsidRPr="0002230F">
              <w:rPr>
                <w:rFonts w:eastAsia="Arial"/>
                <w:color w:val="000000"/>
                <w:lang w:eastAsia="ar-SA"/>
              </w:rPr>
              <w:t xml:space="preserve"> markeriai. Kateterių ilgiai 75±5 cm, 100±5 cm, 130±5 cm. Balionų diametrai nuo 3 mm iki 12 mm, ilgiai nuo 20 mm iki 220 mm.</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75</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6A5110" w:rsidP="002D34EF">
            <w:pPr>
              <w:suppressAutoHyphens/>
              <w:autoSpaceDE w:val="0"/>
              <w:jc w:val="center"/>
              <w:rPr>
                <w:rFonts w:eastAsia="Arial"/>
                <w:color w:val="000000"/>
                <w:lang w:eastAsia="ar-SA"/>
              </w:rPr>
            </w:pPr>
            <w:r>
              <w:rPr>
                <w:rFonts w:eastAsia="Arial"/>
                <w:color w:val="000000"/>
                <w:lang w:eastAsia="ar-SA"/>
              </w:rPr>
              <w:t>88.34</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6A5110" w:rsidP="002D34EF">
            <w:pPr>
              <w:suppressAutoHyphens/>
              <w:autoSpaceDE w:val="0"/>
              <w:jc w:val="center"/>
              <w:rPr>
                <w:rFonts w:eastAsia="Arial"/>
                <w:color w:val="000000"/>
                <w:lang w:eastAsia="ar-SA"/>
              </w:rPr>
            </w:pPr>
            <w:r>
              <w:rPr>
                <w:rFonts w:eastAsia="Arial"/>
                <w:color w:val="000000"/>
                <w:lang w:eastAsia="ar-SA"/>
              </w:rPr>
              <w:t>6625.50</w:t>
            </w: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6A5110" w:rsidP="002D34EF">
            <w:pPr>
              <w:suppressAutoHyphens/>
              <w:autoSpaceDE w:val="0"/>
              <w:jc w:val="center"/>
              <w:rPr>
                <w:rFonts w:eastAsia="Arial"/>
                <w:color w:val="000000"/>
                <w:lang w:eastAsia="ar-SA"/>
              </w:rPr>
            </w:pPr>
            <w:r>
              <w:rPr>
                <w:rFonts w:eastAsia="Arial"/>
                <w:color w:val="000000"/>
                <w:lang w:eastAsia="ar-SA"/>
              </w:rPr>
              <w:t>5%</w:t>
            </w: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6A5110" w:rsidP="002D34EF">
            <w:pPr>
              <w:suppressAutoHyphens/>
              <w:autoSpaceDE w:val="0"/>
              <w:spacing w:after="200" w:line="276" w:lineRule="auto"/>
              <w:rPr>
                <w:rFonts w:eastAsia="Arial"/>
                <w:color w:val="000000"/>
                <w:lang w:eastAsia="ar-SA"/>
              </w:rPr>
            </w:pPr>
            <w:r>
              <w:rPr>
                <w:rFonts w:eastAsia="Arial"/>
                <w:color w:val="000000"/>
                <w:lang w:eastAsia="ar-SA"/>
              </w:rPr>
              <w:t>6956.78</w:t>
            </w:r>
          </w:p>
        </w:tc>
        <w:tc>
          <w:tcPr>
            <w:tcW w:w="2268" w:type="dxa"/>
            <w:tcBorders>
              <w:top w:val="single" w:sz="4" w:space="0" w:color="auto"/>
              <w:left w:val="single" w:sz="4" w:space="0" w:color="auto"/>
              <w:bottom w:val="single" w:sz="4" w:space="0" w:color="auto"/>
              <w:right w:val="single" w:sz="4" w:space="0" w:color="auto"/>
            </w:tcBorders>
          </w:tcPr>
          <w:p w:rsidR="006A5110" w:rsidRDefault="006A5110" w:rsidP="006A5110">
            <w:pPr>
              <w:pStyle w:val="NoSpacing"/>
            </w:pPr>
            <w:proofErr w:type="spellStart"/>
            <w:r>
              <w:t>ClearPAC</w:t>
            </w:r>
            <w:proofErr w:type="spellEnd"/>
            <w:r>
              <w:t>,</w:t>
            </w:r>
          </w:p>
          <w:p w:rsidR="008556C3" w:rsidRPr="0002230F" w:rsidRDefault="006A5110" w:rsidP="006A5110">
            <w:pPr>
              <w:pStyle w:val="NoSpacing"/>
              <w:rPr>
                <w:rFonts w:eastAsia="Arial"/>
                <w:color w:val="000000"/>
                <w:lang w:eastAsia="ar-SA"/>
              </w:rPr>
            </w:pPr>
            <w:proofErr w:type="spellStart"/>
            <w:r>
              <w:t>ClearStream</w:t>
            </w:r>
            <w:proofErr w:type="spellEnd"/>
            <w:r>
              <w:t xml:space="preserve"> (C.R.BARD)</w:t>
            </w: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14.</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129.</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Aukšto slėgio PTA balioniniai kateteriai</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tabs>
                <w:tab w:val="left" w:pos="1276"/>
              </w:tabs>
              <w:suppressAutoHyphens/>
              <w:autoSpaceDE w:val="0"/>
              <w:ind w:left="57" w:right="57"/>
              <w:rPr>
                <w:rFonts w:eastAsia="Arial"/>
                <w:color w:val="000000"/>
                <w:lang w:eastAsia="ar-SA"/>
              </w:rPr>
            </w:pPr>
            <w:r w:rsidRPr="0002230F">
              <w:rPr>
                <w:rFonts w:eastAsia="Arial"/>
                <w:color w:val="000000"/>
                <w:lang w:eastAsia="ar-SA"/>
              </w:rPr>
              <w:t xml:space="preserve">Speciali hidrofilinė danga. Naudojami su 0,035 colio PTA vielomis. Skirti darbui nuo 5F iki 8F </w:t>
            </w:r>
            <w:proofErr w:type="spellStart"/>
            <w:r w:rsidRPr="0002230F">
              <w:rPr>
                <w:rFonts w:eastAsia="Arial"/>
                <w:color w:val="000000"/>
                <w:lang w:eastAsia="ar-SA"/>
              </w:rPr>
              <w:t>introdiuseriais</w:t>
            </w:r>
            <w:proofErr w:type="spellEnd"/>
            <w:r w:rsidRPr="0002230F">
              <w:rPr>
                <w:rFonts w:eastAsia="Arial"/>
                <w:color w:val="000000"/>
                <w:lang w:eastAsia="ar-SA"/>
              </w:rPr>
              <w:t>. Aukšto slėgio: RBP (</w:t>
            </w:r>
            <w:proofErr w:type="spellStart"/>
            <w:r w:rsidRPr="0002230F">
              <w:rPr>
                <w:rFonts w:eastAsia="Arial"/>
                <w:color w:val="000000"/>
                <w:lang w:eastAsia="ar-SA"/>
              </w:rPr>
              <w:t>rated</w:t>
            </w:r>
            <w:proofErr w:type="spellEnd"/>
            <w:r w:rsidRPr="0002230F">
              <w:rPr>
                <w:rFonts w:eastAsia="Arial"/>
                <w:color w:val="000000"/>
                <w:lang w:eastAsia="ar-SA"/>
              </w:rPr>
              <w:t xml:space="preserve"> </w:t>
            </w:r>
            <w:proofErr w:type="spellStart"/>
            <w:r w:rsidRPr="0002230F">
              <w:rPr>
                <w:rFonts w:eastAsia="Arial"/>
                <w:color w:val="000000"/>
                <w:lang w:eastAsia="ar-SA"/>
              </w:rPr>
              <w:t>burst</w:t>
            </w:r>
            <w:proofErr w:type="spellEnd"/>
            <w:r w:rsidRPr="0002230F">
              <w:rPr>
                <w:rFonts w:eastAsia="Arial"/>
                <w:color w:val="000000"/>
                <w:lang w:eastAsia="ar-SA"/>
              </w:rPr>
              <w:t xml:space="preserve"> </w:t>
            </w:r>
            <w:proofErr w:type="spellStart"/>
            <w:r w:rsidRPr="0002230F">
              <w:rPr>
                <w:rFonts w:eastAsia="Arial"/>
                <w:color w:val="000000"/>
                <w:lang w:eastAsia="ar-SA"/>
              </w:rPr>
              <w:t>pressure</w:t>
            </w:r>
            <w:proofErr w:type="spellEnd"/>
            <w:r w:rsidRPr="0002230F">
              <w:rPr>
                <w:rFonts w:eastAsia="Arial"/>
                <w:color w:val="000000"/>
                <w:lang w:eastAsia="ar-SA"/>
              </w:rPr>
              <w:t xml:space="preserve">) ne mažiau 20 </w:t>
            </w:r>
            <w:proofErr w:type="spellStart"/>
            <w:r w:rsidRPr="0002230F">
              <w:rPr>
                <w:rFonts w:eastAsia="Arial"/>
                <w:color w:val="000000"/>
                <w:lang w:eastAsia="ar-SA"/>
              </w:rPr>
              <w:t>atm</w:t>
            </w:r>
            <w:proofErr w:type="spellEnd"/>
            <w:r w:rsidRPr="0002230F">
              <w:rPr>
                <w:rFonts w:eastAsia="Arial"/>
                <w:color w:val="000000"/>
                <w:lang w:eastAsia="ar-SA"/>
              </w:rPr>
              <w:t xml:space="preserve">. Du </w:t>
            </w:r>
            <w:proofErr w:type="spellStart"/>
            <w:r w:rsidRPr="0002230F">
              <w:rPr>
                <w:rFonts w:eastAsia="Arial"/>
                <w:color w:val="000000"/>
                <w:lang w:eastAsia="ar-SA"/>
              </w:rPr>
              <w:t>rentgenokontrastiniai</w:t>
            </w:r>
            <w:proofErr w:type="spellEnd"/>
            <w:r w:rsidRPr="0002230F">
              <w:rPr>
                <w:rFonts w:eastAsia="Arial"/>
                <w:color w:val="000000"/>
                <w:lang w:eastAsia="ar-SA"/>
              </w:rPr>
              <w:t xml:space="preserve"> markeriai. 2 mm </w:t>
            </w:r>
            <w:proofErr w:type="spellStart"/>
            <w:r w:rsidRPr="0002230F">
              <w:rPr>
                <w:rFonts w:eastAsia="Arial"/>
                <w:color w:val="000000"/>
                <w:lang w:eastAsia="ar-SA"/>
              </w:rPr>
              <w:t>rentgenokontrastinis</w:t>
            </w:r>
            <w:proofErr w:type="spellEnd"/>
            <w:r w:rsidRPr="0002230F">
              <w:rPr>
                <w:rFonts w:eastAsia="Arial"/>
                <w:color w:val="000000"/>
                <w:lang w:eastAsia="ar-SA"/>
              </w:rPr>
              <w:t xml:space="preserve"> galiukas. Didelės rezistencijos kateterio korpuso užlinkimui. Balionai įvairių diametrų (nuo 3 mm iki 12mm) ir ilgių (nuo 20 mm iki 200mm). Balioninio kateterio naudojamas ilgis: 40±5 cm, 75±5 cm, 135±5 cm.</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75</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15</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144.</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 xml:space="preserve">Kobalto-chromo periferiniai </w:t>
            </w:r>
            <w:proofErr w:type="spellStart"/>
            <w:r w:rsidRPr="0002230F">
              <w:rPr>
                <w:rFonts w:eastAsia="Arial"/>
                <w:b/>
                <w:color w:val="000000"/>
                <w:lang w:eastAsia="ar-SA"/>
              </w:rPr>
              <w:t>stentai</w:t>
            </w:r>
            <w:proofErr w:type="spellEnd"/>
            <w:r w:rsidRPr="0002230F">
              <w:rPr>
                <w:rFonts w:eastAsia="Arial"/>
                <w:b/>
                <w:color w:val="000000"/>
                <w:lang w:eastAsia="ar-SA"/>
              </w:rPr>
              <w:t xml:space="preserve"> mauti ant baliono </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Kobalto-chromo lydinio </w:t>
            </w:r>
            <w:proofErr w:type="spellStart"/>
            <w:r w:rsidRPr="0002230F">
              <w:rPr>
                <w:rFonts w:eastAsia="Arial"/>
                <w:color w:val="000000"/>
                <w:lang w:eastAsia="ar-SA"/>
              </w:rPr>
              <w:t>stentas</w:t>
            </w:r>
            <w:proofErr w:type="spellEnd"/>
            <w:r w:rsidRPr="0002230F">
              <w:rPr>
                <w:rFonts w:eastAsia="Arial"/>
                <w:color w:val="000000"/>
                <w:lang w:eastAsia="ar-SA"/>
              </w:rPr>
              <w:t xml:space="preserve">, mautas ant trijų </w:t>
            </w:r>
            <w:proofErr w:type="spellStart"/>
            <w:r w:rsidRPr="0002230F">
              <w:rPr>
                <w:rFonts w:eastAsia="Arial"/>
                <w:color w:val="000000"/>
                <w:lang w:eastAsia="ar-SA"/>
              </w:rPr>
              <w:t>sluoknių</w:t>
            </w:r>
            <w:proofErr w:type="spellEnd"/>
            <w:r w:rsidRPr="0002230F">
              <w:rPr>
                <w:rFonts w:eastAsia="Arial"/>
                <w:color w:val="000000"/>
                <w:lang w:eastAsia="ar-SA"/>
              </w:rPr>
              <w:t xml:space="preserve"> baliono. Balioninio kateterio skersmuo ne daugiau 5F, ilgis – 75±5 cm. Įvairių diametrų - nuo 5 mm iki 10 mm ir ilgių - nuo12 mm iki 72 mm.</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75</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16</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152.</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PTKA nukreipėjai</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proofErr w:type="spellStart"/>
            <w:r w:rsidRPr="0002230F">
              <w:rPr>
                <w:rFonts w:eastAsia="Arial"/>
                <w:color w:val="000000"/>
                <w:lang w:eastAsia="ar-SA"/>
              </w:rPr>
              <w:t>Multisegmentinė</w:t>
            </w:r>
            <w:proofErr w:type="spellEnd"/>
            <w:r w:rsidRPr="0002230F">
              <w:rPr>
                <w:rFonts w:eastAsia="Arial"/>
                <w:color w:val="000000"/>
                <w:lang w:eastAsia="ar-SA"/>
              </w:rPr>
              <w:t xml:space="preserve"> konstrukcija, suteikianti gerą judesio kontrolę ir pozicijos stabilumą. Galiukas turi būti labai minkštas ir </w:t>
            </w:r>
            <w:proofErr w:type="spellStart"/>
            <w:r w:rsidRPr="0002230F">
              <w:rPr>
                <w:rFonts w:eastAsia="Arial"/>
                <w:color w:val="000000"/>
                <w:lang w:eastAsia="ar-SA"/>
              </w:rPr>
              <w:t>rentgenokontrastinis</w:t>
            </w:r>
            <w:proofErr w:type="spellEnd"/>
            <w:r w:rsidRPr="0002230F">
              <w:rPr>
                <w:rFonts w:eastAsia="Arial"/>
                <w:color w:val="000000"/>
                <w:lang w:eastAsia="ar-SA"/>
              </w:rPr>
              <w:t>. Įvairios anatominės konfigūracijos (RDC; RE S-SS-L; C1; C2; MP; ST, LIMA, CROSSOVER 1-2; BATES 1-2-3-4; HS). Didelio vidinio diametro: 6F ne mažiau 0,070 colio, 7F ne mažiau 0,081 colio, 8F ne mažiau 0,091 colio. Atsparumas užlinkimui. Ilgis nuo 55 cm iki 100 cm.</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500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6A5110" w:rsidP="002D34EF">
            <w:pPr>
              <w:suppressAutoHyphens/>
              <w:autoSpaceDE w:val="0"/>
              <w:jc w:val="center"/>
              <w:rPr>
                <w:rFonts w:eastAsia="Arial"/>
                <w:color w:val="000000"/>
                <w:lang w:eastAsia="ar-SA"/>
              </w:rPr>
            </w:pPr>
            <w:r>
              <w:rPr>
                <w:rFonts w:eastAsia="Arial"/>
                <w:color w:val="000000"/>
                <w:lang w:eastAsia="ar-SA"/>
              </w:rPr>
              <w:t>37.36</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6A5110" w:rsidP="002D34EF">
            <w:pPr>
              <w:suppressAutoHyphens/>
              <w:autoSpaceDE w:val="0"/>
              <w:jc w:val="center"/>
              <w:rPr>
                <w:rFonts w:eastAsia="Arial"/>
                <w:color w:val="000000"/>
                <w:lang w:eastAsia="ar-SA"/>
              </w:rPr>
            </w:pPr>
            <w:r>
              <w:rPr>
                <w:rFonts w:eastAsia="Arial"/>
                <w:color w:val="000000"/>
                <w:lang w:eastAsia="ar-SA"/>
              </w:rPr>
              <w:t>18680.00</w:t>
            </w: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6A5110" w:rsidP="002D34EF">
            <w:pPr>
              <w:suppressAutoHyphens/>
              <w:autoSpaceDE w:val="0"/>
              <w:jc w:val="center"/>
              <w:rPr>
                <w:rFonts w:eastAsia="Arial"/>
                <w:color w:val="000000"/>
                <w:lang w:eastAsia="ar-SA"/>
              </w:rPr>
            </w:pPr>
            <w:r>
              <w:rPr>
                <w:rFonts w:eastAsia="Arial"/>
                <w:color w:val="000000"/>
                <w:lang w:eastAsia="ar-SA"/>
              </w:rPr>
              <w:t>5%</w:t>
            </w: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6A5110" w:rsidP="002D34EF">
            <w:pPr>
              <w:suppressAutoHyphens/>
              <w:autoSpaceDE w:val="0"/>
              <w:spacing w:after="200" w:line="276" w:lineRule="auto"/>
              <w:rPr>
                <w:rFonts w:eastAsia="Arial"/>
                <w:color w:val="000000"/>
                <w:lang w:eastAsia="ar-SA"/>
              </w:rPr>
            </w:pPr>
            <w:r>
              <w:rPr>
                <w:rFonts w:eastAsia="Arial"/>
                <w:color w:val="000000"/>
                <w:lang w:eastAsia="ar-SA"/>
              </w:rPr>
              <w:t>19614.00</w:t>
            </w:r>
          </w:p>
        </w:tc>
        <w:tc>
          <w:tcPr>
            <w:tcW w:w="2268" w:type="dxa"/>
            <w:tcBorders>
              <w:top w:val="single" w:sz="4" w:space="0" w:color="auto"/>
              <w:left w:val="single" w:sz="4" w:space="0" w:color="auto"/>
              <w:bottom w:val="single" w:sz="4" w:space="0" w:color="auto"/>
              <w:right w:val="single" w:sz="4" w:space="0" w:color="auto"/>
            </w:tcBorders>
          </w:tcPr>
          <w:p w:rsidR="006A5110" w:rsidRDefault="006A5110" w:rsidP="006A5110">
            <w:pPr>
              <w:pStyle w:val="NoSpacing"/>
            </w:pPr>
            <w:r>
              <w:t>Access,</w:t>
            </w:r>
          </w:p>
          <w:p w:rsidR="008556C3" w:rsidRPr="0002230F" w:rsidRDefault="006A5110" w:rsidP="006A5110">
            <w:pPr>
              <w:pStyle w:val="NoSpacing"/>
              <w:rPr>
                <w:rFonts w:eastAsia="Arial"/>
                <w:color w:val="000000"/>
                <w:lang w:eastAsia="ar-SA"/>
              </w:rPr>
            </w:pPr>
            <w:proofErr w:type="spellStart"/>
            <w:r>
              <w:t>Iberhospitex</w:t>
            </w:r>
            <w:proofErr w:type="spellEnd"/>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lastRenderedPageBreak/>
              <w:t>17.</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157.</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PTKA vielos suktukas</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Universalus - pagamintas iš metalo, tinkantis visoms nuo 0,010 colio iki 0,038 colio diametro vieloms. Atskirame steriliame įpakavime.</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100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18.</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162.</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proofErr w:type="spellStart"/>
            <w:r w:rsidRPr="0002230F">
              <w:rPr>
                <w:rFonts w:eastAsia="Arial"/>
                <w:b/>
                <w:color w:val="000000"/>
                <w:lang w:eastAsia="ar-SA"/>
              </w:rPr>
              <w:t>Intravaskulinio</w:t>
            </w:r>
            <w:proofErr w:type="spellEnd"/>
            <w:r w:rsidRPr="0002230F">
              <w:rPr>
                <w:rFonts w:eastAsia="Arial"/>
                <w:b/>
                <w:color w:val="000000"/>
                <w:lang w:eastAsia="ar-SA"/>
              </w:rPr>
              <w:t xml:space="preserve"> ultragarso (IVUS) kateteriai vainikinėms arterijoms</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IVUS kateteriai, tinkantys VOLCANO THERAPEUTICS INC sistemai.</w:t>
            </w:r>
          </w:p>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Suderinamas su 5F kateteriu pravedėju. Įėjimo profilis ne daugiau 2,9F. Aukštos skiriamosios gebos 20 </w:t>
            </w:r>
            <w:proofErr w:type="spellStart"/>
            <w:r w:rsidRPr="0002230F">
              <w:rPr>
                <w:rFonts w:eastAsia="Arial"/>
                <w:color w:val="000000"/>
                <w:lang w:eastAsia="ar-SA"/>
              </w:rPr>
              <w:t>MHz</w:t>
            </w:r>
            <w:proofErr w:type="spellEnd"/>
            <w:r w:rsidRPr="0002230F">
              <w:rPr>
                <w:rFonts w:eastAsia="Arial"/>
                <w:color w:val="000000"/>
                <w:lang w:eastAsia="ar-SA"/>
              </w:rPr>
              <w:t xml:space="preserve"> </w:t>
            </w:r>
            <w:proofErr w:type="spellStart"/>
            <w:r w:rsidRPr="0002230F">
              <w:rPr>
                <w:rFonts w:eastAsia="Arial"/>
                <w:color w:val="000000"/>
                <w:lang w:eastAsia="ar-SA"/>
              </w:rPr>
              <w:t>transdiuseris</w:t>
            </w:r>
            <w:proofErr w:type="spellEnd"/>
            <w:r w:rsidRPr="0002230F">
              <w:rPr>
                <w:rFonts w:eastAsia="Arial"/>
                <w:color w:val="000000"/>
                <w:lang w:eastAsia="ar-SA"/>
              </w:rPr>
              <w:t xml:space="preserve"> su signalo filtravimu. Pritaikytas 0,014 colio vielai.</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70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19.</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163.</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proofErr w:type="spellStart"/>
            <w:r w:rsidRPr="0002230F">
              <w:rPr>
                <w:rFonts w:eastAsia="Arial"/>
                <w:b/>
                <w:color w:val="000000"/>
                <w:lang w:eastAsia="ar-SA"/>
              </w:rPr>
              <w:t>Intravaskulinio</w:t>
            </w:r>
            <w:proofErr w:type="spellEnd"/>
            <w:r w:rsidRPr="0002230F">
              <w:rPr>
                <w:rFonts w:eastAsia="Arial"/>
                <w:b/>
                <w:color w:val="000000"/>
                <w:lang w:eastAsia="ar-SA"/>
              </w:rPr>
              <w:t xml:space="preserve"> ultragarso (IVUS) kateteriai periferinėms kraujagyslėms</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IVUS kateteriai, tinkantys VOLCANO THERAPEUTICS INC sistemai.</w:t>
            </w:r>
          </w:p>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Suderinamas su 6F kateteriu pravedėju. Aukštos skiriamosios gebos 20 </w:t>
            </w:r>
            <w:proofErr w:type="spellStart"/>
            <w:r w:rsidRPr="0002230F">
              <w:rPr>
                <w:rFonts w:eastAsia="Arial"/>
                <w:color w:val="000000"/>
                <w:lang w:eastAsia="ar-SA"/>
              </w:rPr>
              <w:t>MHz</w:t>
            </w:r>
            <w:proofErr w:type="spellEnd"/>
            <w:r w:rsidRPr="0002230F">
              <w:rPr>
                <w:rFonts w:eastAsia="Arial"/>
                <w:color w:val="000000"/>
                <w:lang w:eastAsia="ar-SA"/>
              </w:rPr>
              <w:t xml:space="preserve"> </w:t>
            </w:r>
            <w:proofErr w:type="spellStart"/>
            <w:r w:rsidRPr="0002230F">
              <w:rPr>
                <w:rFonts w:eastAsia="Arial"/>
                <w:color w:val="000000"/>
                <w:lang w:eastAsia="ar-SA"/>
              </w:rPr>
              <w:t>transdiuseris</w:t>
            </w:r>
            <w:proofErr w:type="spellEnd"/>
            <w:r w:rsidRPr="0002230F">
              <w:rPr>
                <w:rFonts w:eastAsia="Arial"/>
                <w:color w:val="000000"/>
                <w:lang w:eastAsia="ar-SA"/>
              </w:rPr>
              <w:t xml:space="preserve"> su signalo filtravimu. Įėjimo profilis ne daugiau 3,4F. Pritaikytas 0,018 colio vielai. Tinkantis iki 24 mm diametro kraujagyslėms.</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30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20.</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164.</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proofErr w:type="spellStart"/>
            <w:r w:rsidRPr="0002230F">
              <w:rPr>
                <w:rFonts w:eastAsia="Arial"/>
                <w:b/>
                <w:color w:val="000000"/>
                <w:lang w:eastAsia="ar-SA"/>
              </w:rPr>
              <w:t>Intravaskulinio</w:t>
            </w:r>
            <w:proofErr w:type="spellEnd"/>
            <w:r w:rsidRPr="0002230F">
              <w:rPr>
                <w:rFonts w:eastAsia="Arial"/>
                <w:b/>
                <w:color w:val="000000"/>
                <w:lang w:eastAsia="ar-SA"/>
              </w:rPr>
              <w:t xml:space="preserve"> ultragarso (IVUS) kateteriai aortai</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IVUS kateteriai, tinkantys VOLCANO THERAPEUTICS INC sistemai. Suderinamas su 8F </w:t>
            </w:r>
            <w:proofErr w:type="spellStart"/>
            <w:r w:rsidRPr="0002230F">
              <w:rPr>
                <w:rFonts w:eastAsia="Arial"/>
                <w:color w:val="000000"/>
                <w:lang w:eastAsia="ar-SA"/>
              </w:rPr>
              <w:t>introdiuseriu</w:t>
            </w:r>
            <w:proofErr w:type="spellEnd"/>
            <w:r w:rsidRPr="0002230F">
              <w:rPr>
                <w:rFonts w:eastAsia="Arial"/>
                <w:color w:val="000000"/>
                <w:lang w:eastAsia="ar-SA"/>
              </w:rPr>
              <w:t xml:space="preserve">. Įėjimo profilis ne daugiau 8,2F. Aukštos skiriamosios gebos 20 </w:t>
            </w:r>
            <w:proofErr w:type="spellStart"/>
            <w:r w:rsidRPr="0002230F">
              <w:rPr>
                <w:rFonts w:eastAsia="Arial"/>
                <w:color w:val="000000"/>
                <w:lang w:eastAsia="ar-SA"/>
              </w:rPr>
              <w:t>MHz</w:t>
            </w:r>
            <w:proofErr w:type="spellEnd"/>
            <w:r w:rsidRPr="0002230F">
              <w:rPr>
                <w:rFonts w:eastAsia="Arial"/>
                <w:color w:val="000000"/>
                <w:lang w:eastAsia="ar-SA"/>
              </w:rPr>
              <w:t xml:space="preserve"> </w:t>
            </w:r>
            <w:proofErr w:type="spellStart"/>
            <w:r w:rsidRPr="0002230F">
              <w:rPr>
                <w:rFonts w:eastAsia="Arial"/>
                <w:color w:val="000000"/>
                <w:lang w:eastAsia="ar-SA"/>
              </w:rPr>
              <w:t>transdiuseris</w:t>
            </w:r>
            <w:proofErr w:type="spellEnd"/>
            <w:r w:rsidRPr="0002230F">
              <w:rPr>
                <w:rFonts w:eastAsia="Arial"/>
                <w:color w:val="000000"/>
                <w:lang w:eastAsia="ar-SA"/>
              </w:rPr>
              <w:t xml:space="preserve"> su signalo filtravimu. Pritaikytas 0,038 colio vielai. Tinkantis iki 60 mm diametro kraujagyslėms.</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30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21.</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175.</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proofErr w:type="spellStart"/>
            <w:r w:rsidRPr="0002230F">
              <w:rPr>
                <w:rFonts w:eastAsia="Arial"/>
                <w:b/>
                <w:color w:val="000000"/>
                <w:lang w:eastAsia="ar-SA"/>
              </w:rPr>
              <w:t>Karotidiniai</w:t>
            </w:r>
            <w:proofErr w:type="spellEnd"/>
            <w:r w:rsidRPr="0002230F">
              <w:rPr>
                <w:rFonts w:eastAsia="Arial"/>
                <w:b/>
                <w:color w:val="000000"/>
                <w:lang w:eastAsia="ar-SA"/>
              </w:rPr>
              <w:t xml:space="preserve"> </w:t>
            </w:r>
            <w:proofErr w:type="spellStart"/>
            <w:r w:rsidRPr="0002230F">
              <w:rPr>
                <w:rFonts w:eastAsia="Arial"/>
                <w:b/>
                <w:color w:val="000000"/>
                <w:lang w:eastAsia="ar-SA"/>
              </w:rPr>
              <w:t>Rx</w:t>
            </w:r>
            <w:proofErr w:type="spellEnd"/>
            <w:r w:rsidRPr="0002230F">
              <w:rPr>
                <w:rFonts w:eastAsia="Arial"/>
                <w:b/>
                <w:color w:val="000000"/>
                <w:lang w:eastAsia="ar-SA"/>
              </w:rPr>
              <w:t xml:space="preserve"> tipo </w:t>
            </w:r>
            <w:proofErr w:type="spellStart"/>
            <w:r w:rsidRPr="0002230F">
              <w:rPr>
                <w:rFonts w:eastAsia="Arial"/>
                <w:b/>
                <w:color w:val="000000"/>
                <w:lang w:eastAsia="ar-SA"/>
              </w:rPr>
              <w:t>Wallstentai</w:t>
            </w:r>
            <w:proofErr w:type="spellEnd"/>
            <w:r w:rsidRPr="0002230F">
              <w:rPr>
                <w:rFonts w:eastAsia="Arial"/>
                <w:b/>
                <w:color w:val="000000"/>
                <w:lang w:eastAsia="ar-SA"/>
              </w:rPr>
              <w:t xml:space="preserve"> su </w:t>
            </w:r>
            <w:proofErr w:type="spellStart"/>
            <w:r w:rsidRPr="0002230F">
              <w:rPr>
                <w:rFonts w:eastAsia="Arial"/>
                <w:b/>
                <w:color w:val="000000"/>
                <w:lang w:eastAsia="ar-SA"/>
              </w:rPr>
              <w:t>priešemboliniu</w:t>
            </w:r>
            <w:proofErr w:type="spellEnd"/>
            <w:r w:rsidRPr="0002230F">
              <w:rPr>
                <w:rFonts w:eastAsia="Arial"/>
                <w:b/>
                <w:color w:val="000000"/>
                <w:lang w:eastAsia="ar-SA"/>
              </w:rPr>
              <w:t xml:space="preserve"> distalinės apsaugos viela-filtru</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Uždaros gardelės, savaime išsiplečiantis, nerūdijančio plieno, ,,</w:t>
            </w:r>
            <w:proofErr w:type="spellStart"/>
            <w:r w:rsidRPr="0002230F">
              <w:rPr>
                <w:rFonts w:eastAsia="Arial"/>
                <w:color w:val="000000"/>
                <w:lang w:eastAsia="ar-SA"/>
              </w:rPr>
              <w:t>momorail</w:t>
            </w:r>
            <w:proofErr w:type="spellEnd"/>
            <w:r w:rsidRPr="0002230F">
              <w:rPr>
                <w:rFonts w:eastAsia="Arial"/>
                <w:color w:val="000000"/>
                <w:lang w:eastAsia="ar-SA"/>
              </w:rPr>
              <w:t xml:space="preserve">“ tipo </w:t>
            </w:r>
            <w:proofErr w:type="spellStart"/>
            <w:r w:rsidRPr="0002230F">
              <w:rPr>
                <w:rFonts w:eastAsia="Arial"/>
                <w:color w:val="000000"/>
                <w:lang w:eastAsia="ar-SA"/>
              </w:rPr>
              <w:t>stentas</w:t>
            </w:r>
            <w:proofErr w:type="spellEnd"/>
            <w:r w:rsidRPr="0002230F">
              <w:rPr>
                <w:rFonts w:eastAsia="Arial"/>
                <w:color w:val="000000"/>
                <w:lang w:eastAsia="ar-SA"/>
              </w:rPr>
              <w:t xml:space="preserve">, pritaikytas 0,014 colio vielai. Įvedimo sistemos ilgis 135±5 cm. </w:t>
            </w:r>
            <w:proofErr w:type="spellStart"/>
            <w:r w:rsidRPr="0002230F">
              <w:rPr>
                <w:rFonts w:eastAsia="Arial"/>
                <w:color w:val="000000"/>
                <w:lang w:eastAsia="ar-SA"/>
              </w:rPr>
              <w:t>Stentai</w:t>
            </w:r>
            <w:proofErr w:type="spellEnd"/>
            <w:r w:rsidRPr="0002230F">
              <w:rPr>
                <w:rFonts w:eastAsia="Arial"/>
                <w:color w:val="000000"/>
                <w:lang w:eastAsia="ar-SA"/>
              </w:rPr>
              <w:t xml:space="preserve"> nuo 6 mm iki 10 mm diametro ir nuo 30 mm iki 50 mm ilgio. Visų diametrų </w:t>
            </w:r>
            <w:proofErr w:type="spellStart"/>
            <w:r w:rsidRPr="0002230F">
              <w:rPr>
                <w:rFonts w:eastAsia="Arial"/>
                <w:color w:val="000000"/>
                <w:lang w:eastAsia="ar-SA"/>
              </w:rPr>
              <w:t>stentai</w:t>
            </w:r>
            <w:proofErr w:type="spellEnd"/>
            <w:r w:rsidRPr="0002230F">
              <w:rPr>
                <w:rFonts w:eastAsia="Arial"/>
                <w:color w:val="000000"/>
                <w:lang w:eastAsia="ar-SA"/>
              </w:rPr>
              <w:t xml:space="preserve">, turi praeiti per 7F kateterį nukreipėją. Komplekte </w:t>
            </w:r>
            <w:proofErr w:type="spellStart"/>
            <w:r w:rsidRPr="0002230F">
              <w:rPr>
                <w:rFonts w:eastAsia="Arial"/>
                <w:color w:val="000000"/>
                <w:lang w:eastAsia="ar-SA"/>
              </w:rPr>
              <w:t>priešembolinė</w:t>
            </w:r>
            <w:proofErr w:type="spellEnd"/>
            <w:r w:rsidRPr="0002230F">
              <w:rPr>
                <w:rFonts w:eastAsia="Arial"/>
                <w:color w:val="000000"/>
                <w:lang w:eastAsia="ar-SA"/>
              </w:rPr>
              <w:t xml:space="preserve"> 190±5 cm viela su </w:t>
            </w:r>
            <w:proofErr w:type="spellStart"/>
            <w:r w:rsidRPr="0002230F">
              <w:rPr>
                <w:rFonts w:eastAsia="Arial"/>
                <w:color w:val="000000"/>
                <w:lang w:eastAsia="ar-SA"/>
              </w:rPr>
              <w:t>peel</w:t>
            </w:r>
            <w:proofErr w:type="spellEnd"/>
            <w:r w:rsidRPr="0002230F">
              <w:rPr>
                <w:rFonts w:eastAsia="Arial"/>
                <w:color w:val="000000"/>
                <w:lang w:eastAsia="ar-SA"/>
              </w:rPr>
              <w:t>-</w:t>
            </w:r>
            <w:proofErr w:type="spellStart"/>
            <w:r w:rsidRPr="0002230F">
              <w:rPr>
                <w:rFonts w:eastAsia="Arial"/>
                <w:color w:val="000000"/>
                <w:lang w:eastAsia="ar-SA"/>
              </w:rPr>
              <w:t>away</w:t>
            </w:r>
            <w:proofErr w:type="spellEnd"/>
            <w:r w:rsidRPr="0002230F">
              <w:rPr>
                <w:rFonts w:eastAsia="Arial"/>
                <w:color w:val="000000"/>
                <w:lang w:eastAsia="ar-SA"/>
              </w:rPr>
              <w:t xml:space="preserve"> ne daugiau 3,2F įvedimo sistema bei ištraukimo kateteriu.</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50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22.</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178.</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proofErr w:type="spellStart"/>
            <w:r w:rsidRPr="0002230F">
              <w:rPr>
                <w:rFonts w:eastAsia="Arial"/>
                <w:b/>
                <w:color w:val="000000"/>
                <w:lang w:eastAsia="ar-SA"/>
              </w:rPr>
              <w:t>Priešemboliniai</w:t>
            </w:r>
            <w:proofErr w:type="spellEnd"/>
            <w:r w:rsidRPr="0002230F">
              <w:rPr>
                <w:rFonts w:eastAsia="Arial"/>
                <w:b/>
                <w:color w:val="000000"/>
                <w:lang w:eastAsia="ar-SA"/>
              </w:rPr>
              <w:t xml:space="preserve"> filtrai </w:t>
            </w:r>
            <w:proofErr w:type="spellStart"/>
            <w:r w:rsidRPr="0002230F">
              <w:rPr>
                <w:rFonts w:eastAsia="Arial"/>
                <w:b/>
                <w:color w:val="000000"/>
                <w:lang w:eastAsia="ar-SA"/>
              </w:rPr>
              <w:t>karotidžių</w:t>
            </w:r>
            <w:proofErr w:type="spellEnd"/>
            <w:r w:rsidRPr="0002230F">
              <w:rPr>
                <w:rFonts w:eastAsia="Arial"/>
                <w:b/>
                <w:color w:val="000000"/>
                <w:lang w:eastAsia="ar-SA"/>
              </w:rPr>
              <w:t xml:space="preserve"> </w:t>
            </w:r>
            <w:proofErr w:type="spellStart"/>
            <w:r w:rsidRPr="0002230F">
              <w:rPr>
                <w:rFonts w:eastAsia="Arial"/>
                <w:b/>
                <w:color w:val="000000"/>
                <w:lang w:eastAsia="ar-SA"/>
              </w:rPr>
              <w:lastRenderedPageBreak/>
              <w:t>stentavimui</w:t>
            </w:r>
            <w:proofErr w:type="spellEnd"/>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lastRenderedPageBreak/>
              <w:t xml:space="preserve">Saugantis nuo embolijų ant vielos paslankus filtras. Naudojamas su 0,014 colio viela su filtro pasislinkimu iki </w:t>
            </w:r>
            <w:r w:rsidRPr="0002230F">
              <w:rPr>
                <w:rFonts w:eastAsia="Arial"/>
                <w:color w:val="000000"/>
                <w:lang w:eastAsia="ar-SA"/>
              </w:rPr>
              <w:lastRenderedPageBreak/>
              <w:t>0,019 colio. 19,0±0,5 mm ir 22,5±0,5 mm ilgio, nuo 5,0 mm iki 7,2 mm diametro. Skirtingo lankstumo ir atramos laipsnio.</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lastRenderedPageBreak/>
              <w:t>25</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lastRenderedPageBreak/>
              <w:t>23.</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185.</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120"/>
              <w:ind w:left="57"/>
              <w:rPr>
                <w:rFonts w:eastAsia="Arial"/>
                <w:color w:val="000000"/>
                <w:lang w:eastAsia="ar-SA"/>
              </w:rPr>
            </w:pPr>
            <w:r w:rsidRPr="0002230F">
              <w:rPr>
                <w:rFonts w:eastAsia="Arial"/>
                <w:b/>
                <w:color w:val="000000"/>
                <w:lang w:eastAsia="ar-SA"/>
              </w:rPr>
              <w:t xml:space="preserve">Balionu išplečiamas </w:t>
            </w:r>
            <w:proofErr w:type="spellStart"/>
            <w:r w:rsidRPr="0002230F">
              <w:rPr>
                <w:rFonts w:eastAsia="Arial"/>
                <w:b/>
                <w:color w:val="000000"/>
                <w:lang w:eastAsia="ar-SA"/>
              </w:rPr>
              <w:t>stentas</w:t>
            </w:r>
            <w:proofErr w:type="spellEnd"/>
            <w:r w:rsidRPr="0002230F">
              <w:rPr>
                <w:rFonts w:eastAsia="Arial"/>
                <w:b/>
                <w:color w:val="000000"/>
                <w:lang w:eastAsia="ar-SA"/>
              </w:rPr>
              <w:t xml:space="preserve"> </w:t>
            </w:r>
            <w:proofErr w:type="spellStart"/>
            <w:r w:rsidRPr="0002230F">
              <w:rPr>
                <w:rFonts w:eastAsia="Arial"/>
                <w:b/>
                <w:color w:val="000000"/>
                <w:lang w:eastAsia="ar-SA"/>
              </w:rPr>
              <w:t>intrakranijinių</w:t>
            </w:r>
            <w:proofErr w:type="spellEnd"/>
            <w:r w:rsidRPr="0002230F">
              <w:rPr>
                <w:rFonts w:eastAsia="Arial"/>
                <w:b/>
                <w:color w:val="000000"/>
                <w:lang w:eastAsia="ar-SA"/>
              </w:rPr>
              <w:t xml:space="preserve"> </w:t>
            </w:r>
            <w:proofErr w:type="spellStart"/>
            <w:r w:rsidRPr="0002230F">
              <w:rPr>
                <w:rFonts w:eastAsia="Arial"/>
                <w:b/>
                <w:color w:val="000000"/>
                <w:lang w:eastAsia="ar-SA"/>
              </w:rPr>
              <w:t>arterujų</w:t>
            </w:r>
            <w:proofErr w:type="spellEnd"/>
            <w:r w:rsidRPr="0002230F">
              <w:rPr>
                <w:rFonts w:eastAsia="Arial"/>
                <w:b/>
                <w:color w:val="000000"/>
                <w:lang w:eastAsia="ar-SA"/>
              </w:rPr>
              <w:t xml:space="preserve"> </w:t>
            </w:r>
            <w:proofErr w:type="spellStart"/>
            <w:r w:rsidRPr="0002230F">
              <w:rPr>
                <w:rFonts w:eastAsia="Arial"/>
                <w:b/>
                <w:color w:val="000000"/>
                <w:lang w:eastAsia="ar-SA"/>
              </w:rPr>
              <w:t>stentavimui</w:t>
            </w:r>
            <w:proofErr w:type="spellEnd"/>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Balionu išplečiamas </w:t>
            </w:r>
            <w:proofErr w:type="spellStart"/>
            <w:r w:rsidRPr="0002230F">
              <w:rPr>
                <w:rFonts w:eastAsia="Arial"/>
                <w:color w:val="000000"/>
                <w:lang w:eastAsia="ar-SA"/>
              </w:rPr>
              <w:t>stentas</w:t>
            </w:r>
            <w:proofErr w:type="spellEnd"/>
            <w:r w:rsidRPr="0002230F">
              <w:rPr>
                <w:rFonts w:eastAsia="Arial"/>
                <w:color w:val="000000"/>
                <w:lang w:eastAsia="ar-SA"/>
              </w:rPr>
              <w:t xml:space="preserve"> </w:t>
            </w:r>
            <w:proofErr w:type="spellStart"/>
            <w:r w:rsidRPr="0002230F">
              <w:rPr>
                <w:rFonts w:eastAsia="Arial"/>
                <w:color w:val="000000"/>
                <w:lang w:eastAsia="ar-SA"/>
              </w:rPr>
              <w:t>intrakranijinių</w:t>
            </w:r>
            <w:proofErr w:type="spellEnd"/>
            <w:r w:rsidRPr="0002230F">
              <w:rPr>
                <w:rFonts w:eastAsia="Arial"/>
                <w:color w:val="000000"/>
                <w:lang w:eastAsia="ar-SA"/>
              </w:rPr>
              <w:t xml:space="preserve"> arterijų </w:t>
            </w:r>
            <w:proofErr w:type="spellStart"/>
            <w:r w:rsidRPr="0002230F">
              <w:rPr>
                <w:rFonts w:eastAsia="Arial"/>
                <w:color w:val="000000"/>
                <w:lang w:eastAsia="ar-SA"/>
              </w:rPr>
              <w:t>stentavimui</w:t>
            </w:r>
            <w:proofErr w:type="spellEnd"/>
            <w:r w:rsidRPr="0002230F">
              <w:rPr>
                <w:rFonts w:eastAsia="Arial"/>
                <w:color w:val="000000"/>
                <w:lang w:eastAsia="ar-SA"/>
              </w:rPr>
              <w:t xml:space="preserve">. Pagamintas iš kobalto-chromo lydinio. Dengtas silikono karbido medžiaga, ženkliai sumažinančia uždegimines, alergiškas ir trombocitines reakcijas. Dvigubos spiralės principo forma. Sienelės storis ne daugiau 0,0024 colio. Diametras nuo 2,0 mm iki 5,0 mm, ilgis nuo 8,0 mm iki 40 mm. Sistemos praėjimo profilis – ne daugiau 0,9 mm. </w:t>
            </w:r>
            <w:proofErr w:type="spellStart"/>
            <w:r w:rsidRPr="0002230F">
              <w:rPr>
                <w:rFonts w:eastAsia="Arial"/>
                <w:color w:val="000000"/>
                <w:lang w:eastAsia="ar-SA"/>
              </w:rPr>
              <w:t>Stentas</w:t>
            </w:r>
            <w:proofErr w:type="spellEnd"/>
            <w:r w:rsidRPr="0002230F">
              <w:rPr>
                <w:rFonts w:eastAsia="Arial"/>
                <w:color w:val="000000"/>
                <w:lang w:eastAsia="ar-SA"/>
              </w:rPr>
              <w:t xml:space="preserve"> užmautas ant „semi-</w:t>
            </w:r>
            <w:proofErr w:type="spellStart"/>
            <w:r w:rsidRPr="0002230F">
              <w:rPr>
                <w:rFonts w:eastAsia="Arial"/>
                <w:color w:val="000000"/>
                <w:lang w:eastAsia="ar-SA"/>
              </w:rPr>
              <w:t>compliant</w:t>
            </w:r>
            <w:proofErr w:type="spellEnd"/>
            <w:r w:rsidRPr="0002230F">
              <w:rPr>
                <w:rFonts w:eastAsia="Arial"/>
                <w:color w:val="000000"/>
                <w:lang w:eastAsia="ar-SA"/>
              </w:rPr>
              <w:t xml:space="preserve">“ baliono. Nominalus baliono slėgis 8-10 </w:t>
            </w:r>
            <w:proofErr w:type="spellStart"/>
            <w:r w:rsidRPr="0002230F">
              <w:rPr>
                <w:rFonts w:eastAsia="Arial"/>
                <w:color w:val="000000"/>
                <w:lang w:eastAsia="ar-SA"/>
              </w:rPr>
              <w:t>atm</w:t>
            </w:r>
            <w:proofErr w:type="spellEnd"/>
            <w:r w:rsidRPr="0002230F">
              <w:rPr>
                <w:rFonts w:eastAsia="Arial"/>
                <w:color w:val="000000"/>
                <w:lang w:eastAsia="ar-SA"/>
              </w:rPr>
              <w:t xml:space="preserve">, RBP – ne mažiau 16 </w:t>
            </w:r>
            <w:proofErr w:type="spellStart"/>
            <w:r w:rsidRPr="0002230F">
              <w:rPr>
                <w:rFonts w:eastAsia="Arial"/>
                <w:color w:val="000000"/>
                <w:lang w:eastAsia="ar-SA"/>
              </w:rPr>
              <w:t>atm</w:t>
            </w:r>
            <w:proofErr w:type="spellEnd"/>
            <w:r w:rsidRPr="0002230F">
              <w:rPr>
                <w:rFonts w:eastAsia="Arial"/>
                <w:color w:val="000000"/>
                <w:lang w:eastAsia="ar-SA"/>
              </w:rPr>
              <w:t xml:space="preserve">. Pritaikytas dirbti su 0,014 colio </w:t>
            </w:r>
            <w:proofErr w:type="spellStart"/>
            <w:r w:rsidRPr="0002230F">
              <w:rPr>
                <w:rFonts w:eastAsia="Arial"/>
                <w:color w:val="000000"/>
                <w:lang w:eastAsia="ar-SA"/>
              </w:rPr>
              <w:t>mikroviela</w:t>
            </w:r>
            <w:proofErr w:type="spellEnd"/>
            <w:r w:rsidRPr="0002230F">
              <w:rPr>
                <w:rFonts w:eastAsia="Arial"/>
                <w:color w:val="000000"/>
                <w:lang w:eastAsia="ar-SA"/>
              </w:rPr>
              <w:t xml:space="preserve"> ir 5F pravedėju kateteriu. Du rentgeno kontrastiniai žymenys.</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5</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24.</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195.</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proofErr w:type="spellStart"/>
            <w:r w:rsidRPr="0002230F">
              <w:rPr>
                <w:rFonts w:eastAsia="Arial"/>
                <w:b/>
                <w:color w:val="000000"/>
                <w:lang w:eastAsia="ar-SA"/>
              </w:rPr>
              <w:t>Acist</w:t>
            </w:r>
            <w:proofErr w:type="spellEnd"/>
            <w:r w:rsidRPr="0002230F">
              <w:rPr>
                <w:rFonts w:eastAsia="Arial"/>
                <w:b/>
                <w:color w:val="000000"/>
                <w:lang w:eastAsia="ar-SA"/>
              </w:rPr>
              <w:t xml:space="preserve"> prietaiso valdymo ir švirkšto rinkinys</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Rinkinys turi tikti </w:t>
            </w:r>
            <w:proofErr w:type="spellStart"/>
            <w:r w:rsidRPr="0002230F">
              <w:rPr>
                <w:rFonts w:eastAsia="Arial"/>
                <w:color w:val="000000"/>
                <w:lang w:eastAsia="ar-SA"/>
              </w:rPr>
              <w:t>Acist</w:t>
            </w:r>
            <w:proofErr w:type="spellEnd"/>
            <w:r w:rsidRPr="0002230F">
              <w:rPr>
                <w:rFonts w:eastAsia="Arial"/>
                <w:color w:val="000000"/>
                <w:lang w:eastAsia="ar-SA"/>
              </w:rPr>
              <w:t xml:space="preserve"> aparatui. Sistema turi būti nedaloma, t.y. pagaminta vieno gamintojo ir sukomplektuota pilnai.</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24.1</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195.1</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rPr>
                <w:rFonts w:eastAsia="Arial"/>
                <w:color w:val="000000"/>
                <w:lang w:eastAsia="ar-SA"/>
              </w:rPr>
            </w:pP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100 </w:t>
            </w:r>
            <w:proofErr w:type="spellStart"/>
            <w:r w:rsidRPr="0002230F">
              <w:rPr>
                <w:rFonts w:eastAsia="Arial"/>
                <w:color w:val="000000"/>
                <w:lang w:eastAsia="ar-SA"/>
              </w:rPr>
              <w:t>ml</w:t>
            </w:r>
            <w:proofErr w:type="spellEnd"/>
            <w:r w:rsidRPr="0002230F">
              <w:rPr>
                <w:rFonts w:eastAsia="Arial"/>
                <w:color w:val="000000"/>
                <w:lang w:eastAsia="ar-SA"/>
              </w:rPr>
              <w:t xml:space="preserve"> specialus švirkštas</w:t>
            </w:r>
          </w:p>
          <w:p w:rsidR="008556C3" w:rsidRPr="0002230F" w:rsidRDefault="008556C3" w:rsidP="002D34EF">
            <w:pPr>
              <w:suppressAutoHyphens/>
              <w:autoSpaceDE w:val="0"/>
              <w:ind w:left="57" w:right="57"/>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500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24.2</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195.2</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120"/>
              <w:rPr>
                <w:rFonts w:eastAsia="Arial"/>
                <w:color w:val="000000"/>
                <w:lang w:eastAsia="ar-SA"/>
              </w:rPr>
            </w:pP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Elastinis vamzdelis</w:t>
            </w:r>
          </w:p>
          <w:p w:rsidR="008556C3" w:rsidRPr="0002230F" w:rsidRDefault="008556C3" w:rsidP="002D34EF">
            <w:pPr>
              <w:suppressAutoHyphens/>
              <w:autoSpaceDE w:val="0"/>
              <w:ind w:left="57" w:right="57"/>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500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24.3</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195.3</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120"/>
              <w:rPr>
                <w:rFonts w:eastAsia="Arial"/>
                <w:color w:val="000000"/>
                <w:lang w:eastAsia="ar-SA"/>
              </w:rPr>
            </w:pP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Gnybtas</w:t>
            </w:r>
          </w:p>
          <w:p w:rsidR="008556C3" w:rsidRPr="0002230F" w:rsidRDefault="008556C3" w:rsidP="002D34EF">
            <w:pPr>
              <w:suppressAutoHyphens/>
              <w:autoSpaceDE w:val="0"/>
              <w:ind w:left="57" w:right="57"/>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500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24.4</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195.4</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120"/>
              <w:rPr>
                <w:rFonts w:eastAsia="Arial"/>
                <w:color w:val="000000"/>
                <w:lang w:eastAsia="ar-SA"/>
              </w:rPr>
            </w:pP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Daviklis</w:t>
            </w:r>
          </w:p>
          <w:p w:rsidR="008556C3" w:rsidRPr="0002230F" w:rsidRDefault="008556C3" w:rsidP="002D34EF">
            <w:pPr>
              <w:suppressAutoHyphens/>
              <w:autoSpaceDE w:val="0"/>
              <w:ind w:left="57" w:right="57"/>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500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24.5</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195.5</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120"/>
              <w:rPr>
                <w:rFonts w:eastAsia="Arial"/>
                <w:color w:val="000000"/>
                <w:lang w:eastAsia="ar-SA"/>
              </w:rPr>
            </w:pP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Injekcinis kolektorius</w:t>
            </w:r>
          </w:p>
          <w:p w:rsidR="008556C3" w:rsidRPr="0002230F" w:rsidRDefault="008556C3" w:rsidP="002D34EF">
            <w:pPr>
              <w:suppressAutoHyphens/>
              <w:autoSpaceDE w:val="0"/>
              <w:ind w:left="57" w:right="57"/>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500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24.6</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195.6</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120"/>
              <w:rPr>
                <w:rFonts w:eastAsia="Arial"/>
                <w:color w:val="000000"/>
                <w:lang w:eastAsia="ar-SA"/>
              </w:rPr>
            </w:pP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Rankinis valdymo pultas</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1000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lastRenderedPageBreak/>
              <w:t>24.7</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195.7</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120"/>
              <w:rPr>
                <w:rFonts w:eastAsia="Arial"/>
                <w:color w:val="000000"/>
                <w:lang w:eastAsia="ar-SA"/>
              </w:rPr>
            </w:pP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Kranelis su besisukančiu galu</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1000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24.8</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195.8</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120"/>
              <w:rPr>
                <w:rFonts w:eastAsia="Arial"/>
                <w:color w:val="000000"/>
                <w:lang w:eastAsia="ar-SA"/>
              </w:rPr>
            </w:pP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Aukšto spaudimo elastinis vamzdelis</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1000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rPr>
          <w:trHeight w:val="283"/>
        </w:trPr>
        <w:tc>
          <w:tcPr>
            <w:tcW w:w="10589" w:type="dxa"/>
            <w:gridSpan w:val="7"/>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right"/>
              <w:rPr>
                <w:rFonts w:eastAsia="Arial"/>
                <w:color w:val="000000"/>
                <w:lang w:eastAsia="ar-SA"/>
              </w:rPr>
            </w:pPr>
            <w:r w:rsidRPr="0002230F">
              <w:rPr>
                <w:rFonts w:eastAsia="Arial"/>
                <w:b/>
                <w:color w:val="000000"/>
                <w:lang w:eastAsia="ar-SA"/>
              </w:rPr>
              <w:t>Iš viso 24/195 pirkimo daliai:</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25.</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212.</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 xml:space="preserve">Mikseris skystai </w:t>
            </w:r>
            <w:proofErr w:type="spellStart"/>
            <w:r w:rsidRPr="0002230F">
              <w:rPr>
                <w:rFonts w:eastAsia="Arial"/>
                <w:b/>
                <w:color w:val="000000"/>
                <w:lang w:eastAsia="ar-SA"/>
              </w:rPr>
              <w:t>embolizacinei</w:t>
            </w:r>
            <w:proofErr w:type="spellEnd"/>
            <w:r w:rsidRPr="0002230F">
              <w:rPr>
                <w:rFonts w:eastAsia="Arial"/>
                <w:b/>
                <w:color w:val="000000"/>
                <w:lang w:eastAsia="ar-SA"/>
              </w:rPr>
              <w:t xml:space="preserve"> medžiagai</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Daugkartinio naudojimo. Galimybė įdėti 4 vienetus skystos </w:t>
            </w:r>
            <w:proofErr w:type="spellStart"/>
            <w:r w:rsidRPr="0002230F">
              <w:rPr>
                <w:rFonts w:eastAsia="Arial"/>
                <w:color w:val="000000"/>
                <w:lang w:eastAsia="ar-SA"/>
              </w:rPr>
              <w:t>embolizacinės</w:t>
            </w:r>
            <w:proofErr w:type="spellEnd"/>
            <w:r w:rsidRPr="0002230F">
              <w:rPr>
                <w:rFonts w:eastAsia="Arial"/>
                <w:color w:val="000000"/>
                <w:lang w:eastAsia="ar-SA"/>
              </w:rPr>
              <w:t xml:space="preserve"> medžiagos buteliukus vienu metu.</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2</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26.</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224.</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 xml:space="preserve">Savaime išsiplečiantys trumpi dengti </w:t>
            </w:r>
            <w:proofErr w:type="spellStart"/>
            <w:r w:rsidRPr="0002230F">
              <w:rPr>
                <w:rFonts w:eastAsia="Arial"/>
                <w:b/>
                <w:color w:val="000000"/>
                <w:lang w:eastAsia="ar-SA"/>
              </w:rPr>
              <w:t>stentai</w:t>
            </w:r>
            <w:proofErr w:type="spellEnd"/>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Implantavimo metu išsiskleidžia specialios savaime išsitraukiančios siūlės pagalba arba SIM-PULL sistema. Ilgis 5 cm. Diametrai: nuo 5 mm iki 13 mm.</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10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27.</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231.</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Kilpos svetimkūniams šalinti</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r w:rsidRPr="0002230F">
              <w:rPr>
                <w:rFonts w:eastAsia="Arial"/>
                <w:color w:val="000000"/>
                <w:lang w:eastAsia="ar-SA"/>
              </w:rPr>
              <w:t xml:space="preserve">Sudaryta iš trijų </w:t>
            </w:r>
            <w:proofErr w:type="spellStart"/>
            <w:r w:rsidRPr="0002230F">
              <w:rPr>
                <w:rFonts w:eastAsia="Arial"/>
                <w:color w:val="000000"/>
                <w:lang w:eastAsia="ar-SA"/>
              </w:rPr>
              <w:t>nitinolinių</w:t>
            </w:r>
            <w:proofErr w:type="spellEnd"/>
            <w:r w:rsidRPr="0002230F">
              <w:rPr>
                <w:rFonts w:eastAsia="Arial"/>
                <w:color w:val="000000"/>
                <w:lang w:eastAsia="ar-SA"/>
              </w:rPr>
              <w:t xml:space="preserve"> kilpų. Platininiai pluošteliai kilpose </w:t>
            </w:r>
            <w:proofErr w:type="spellStart"/>
            <w:r w:rsidRPr="0002230F">
              <w:rPr>
                <w:rFonts w:eastAsia="Arial"/>
                <w:color w:val="000000"/>
                <w:lang w:eastAsia="ar-SA"/>
              </w:rPr>
              <w:t>užtikrinatntys</w:t>
            </w:r>
            <w:proofErr w:type="spellEnd"/>
            <w:r w:rsidRPr="0002230F">
              <w:rPr>
                <w:rFonts w:eastAsia="Arial"/>
                <w:color w:val="000000"/>
                <w:lang w:eastAsia="ar-SA"/>
              </w:rPr>
              <w:t xml:space="preserve"> gerą matomumą. Sistemą sudaro 6 ar 7 F kateteris, kurio galas palenktas 15 </w:t>
            </w:r>
            <w:proofErr w:type="spellStart"/>
            <w:r w:rsidRPr="0002230F">
              <w:rPr>
                <w:rFonts w:eastAsia="Arial"/>
                <w:color w:val="000000"/>
                <w:lang w:eastAsia="ar-SA"/>
              </w:rPr>
              <w:t>laipnių</w:t>
            </w:r>
            <w:proofErr w:type="spellEnd"/>
            <w:r w:rsidRPr="0002230F">
              <w:rPr>
                <w:rFonts w:eastAsia="Arial"/>
                <w:color w:val="000000"/>
                <w:lang w:eastAsia="ar-SA"/>
              </w:rPr>
              <w:t xml:space="preserve">. Kilpų ilgiai 120±5 cm ir 175±5 cm. Darbiniai diametrai: 2-4 mm, 4-8 mm, 6-10 mm, 9-15 mm, 12-20 mm, 18-30 mm, 27-45 mm. Dydžiai: 3,2F, 6F, 7F. Kateterio ilgis 100±5 cm ir 150±5 cm. Komplektą sudaro: kilpa, suktukas, </w:t>
            </w:r>
            <w:proofErr w:type="spellStart"/>
            <w:r w:rsidRPr="0002230F">
              <w:rPr>
                <w:rFonts w:eastAsia="Arial"/>
                <w:color w:val="000000"/>
                <w:lang w:eastAsia="ar-SA"/>
              </w:rPr>
              <w:t>introduseris</w:t>
            </w:r>
            <w:proofErr w:type="spellEnd"/>
            <w:r w:rsidRPr="0002230F">
              <w:rPr>
                <w:rFonts w:eastAsia="Arial"/>
                <w:color w:val="000000"/>
                <w:lang w:eastAsia="ar-SA"/>
              </w:rPr>
              <w:t xml:space="preserve"> ir kateteris.</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25</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28.</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b/>
                <w:color w:val="000000"/>
                <w:lang w:eastAsia="ar-SA"/>
              </w:rPr>
              <w:t>239.</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proofErr w:type="spellStart"/>
            <w:r w:rsidRPr="0002230F">
              <w:rPr>
                <w:rFonts w:eastAsia="Arial"/>
                <w:b/>
                <w:color w:val="000000"/>
                <w:lang w:eastAsia="ar-SA"/>
              </w:rPr>
              <w:t>Stentai</w:t>
            </w:r>
            <w:proofErr w:type="spellEnd"/>
            <w:r w:rsidRPr="0002230F">
              <w:rPr>
                <w:rFonts w:eastAsia="Arial"/>
                <w:b/>
                <w:color w:val="000000"/>
                <w:lang w:eastAsia="ar-SA"/>
              </w:rPr>
              <w:t xml:space="preserve"> TIPS procedūroms</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rPr>
                <w:rFonts w:eastAsia="Arial"/>
                <w:color w:val="000000"/>
                <w:lang w:eastAsia="ar-SA"/>
              </w:rPr>
            </w:pPr>
            <w:proofErr w:type="spellStart"/>
            <w:r w:rsidRPr="0002230F">
              <w:rPr>
                <w:rFonts w:eastAsia="Arial"/>
                <w:color w:val="000000"/>
                <w:lang w:eastAsia="ar-SA"/>
              </w:rPr>
              <w:t>Nitinoliniai</w:t>
            </w:r>
            <w:proofErr w:type="spellEnd"/>
            <w:r w:rsidRPr="0002230F">
              <w:rPr>
                <w:rFonts w:eastAsia="Arial"/>
                <w:color w:val="000000"/>
                <w:lang w:eastAsia="ar-SA"/>
              </w:rPr>
              <w:t xml:space="preserve">, savaime išsiplečiantys su 75±5 cm ilgio įvedimo sistema. Išsiskleidus nesutrumpėja. Galimi </w:t>
            </w:r>
            <w:proofErr w:type="spellStart"/>
            <w:r w:rsidRPr="0002230F">
              <w:rPr>
                <w:rFonts w:eastAsia="Arial"/>
                <w:color w:val="000000"/>
                <w:lang w:eastAsia="ar-SA"/>
              </w:rPr>
              <w:t>stento</w:t>
            </w:r>
            <w:proofErr w:type="spellEnd"/>
            <w:r w:rsidRPr="0002230F">
              <w:rPr>
                <w:rFonts w:eastAsia="Arial"/>
                <w:color w:val="000000"/>
                <w:lang w:eastAsia="ar-SA"/>
              </w:rPr>
              <w:t xml:space="preserve"> diametrai nuo 8 mm iki 12mm. Proksimalinė 4 - 8 cm ilgio </w:t>
            </w:r>
            <w:proofErr w:type="spellStart"/>
            <w:r w:rsidRPr="0002230F">
              <w:rPr>
                <w:rFonts w:eastAsia="Arial"/>
                <w:color w:val="000000"/>
                <w:lang w:eastAsia="ar-SA"/>
              </w:rPr>
              <w:t>stento</w:t>
            </w:r>
            <w:proofErr w:type="spellEnd"/>
            <w:r w:rsidRPr="0002230F">
              <w:rPr>
                <w:rFonts w:eastAsia="Arial"/>
                <w:color w:val="000000"/>
                <w:lang w:eastAsia="ar-SA"/>
              </w:rPr>
              <w:t xml:space="preserve"> dalis padengta PTFE medžiaga. Distalinė 2 cm ilgio </w:t>
            </w:r>
            <w:proofErr w:type="spellStart"/>
            <w:r w:rsidRPr="0002230F">
              <w:rPr>
                <w:rFonts w:eastAsia="Arial"/>
                <w:color w:val="000000"/>
                <w:lang w:eastAsia="ar-SA"/>
              </w:rPr>
              <w:t>stento</w:t>
            </w:r>
            <w:proofErr w:type="spellEnd"/>
            <w:r w:rsidRPr="0002230F">
              <w:rPr>
                <w:rFonts w:eastAsia="Arial"/>
                <w:color w:val="000000"/>
                <w:lang w:eastAsia="ar-SA"/>
              </w:rPr>
              <w:t xml:space="preserve"> dalis nedengta. Pritaikyti 0,035 colio diametro vielai-pravedėjui.</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10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29.</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259.</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b/>
                <w:color w:val="000000"/>
                <w:lang w:eastAsia="ar-SA"/>
              </w:rPr>
            </w:pPr>
            <w:r w:rsidRPr="0002230F">
              <w:rPr>
                <w:rFonts w:eastAsia="Arial"/>
                <w:b/>
                <w:color w:val="000000"/>
                <w:lang w:eastAsia="ar-SA"/>
              </w:rPr>
              <w:t>Hemostazinė plokštė</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jc w:val="both"/>
              <w:rPr>
                <w:rFonts w:eastAsia="Arial"/>
                <w:color w:val="000000"/>
                <w:lang w:eastAsia="ar-SA"/>
              </w:rPr>
            </w:pPr>
            <w:r w:rsidRPr="0002230F">
              <w:rPr>
                <w:rFonts w:eastAsia="Arial"/>
                <w:color w:val="000000"/>
                <w:lang w:eastAsia="ar-SA"/>
              </w:rPr>
              <w:t xml:space="preserve">Speciali 4 cm x 4 cm hemostazinė plokštelė su </w:t>
            </w:r>
            <w:proofErr w:type="spellStart"/>
            <w:r w:rsidRPr="0002230F">
              <w:rPr>
                <w:rFonts w:eastAsia="Arial"/>
                <w:color w:val="000000"/>
                <w:lang w:eastAsia="ar-SA"/>
              </w:rPr>
              <w:t>chitosano</w:t>
            </w:r>
            <w:proofErr w:type="spellEnd"/>
            <w:r w:rsidRPr="0002230F">
              <w:rPr>
                <w:rFonts w:eastAsia="Arial"/>
                <w:color w:val="000000"/>
                <w:lang w:eastAsia="ar-SA"/>
              </w:rPr>
              <w:t xml:space="preserve"> geliu, leidžianti greitai pasiekti hemostazę punkcijos vietoje.</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1000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r w:rsidR="008556C3" w:rsidRPr="0002230F" w:rsidTr="002D34EF">
        <w:tc>
          <w:tcPr>
            <w:tcW w:w="567"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30.</w:t>
            </w:r>
          </w:p>
        </w:tc>
        <w:tc>
          <w:tcPr>
            <w:tcW w:w="70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b/>
                <w:color w:val="000000"/>
                <w:lang w:eastAsia="ar-SA"/>
              </w:rPr>
            </w:pPr>
            <w:r w:rsidRPr="0002230F">
              <w:rPr>
                <w:rFonts w:eastAsia="Arial"/>
                <w:b/>
                <w:color w:val="000000"/>
                <w:lang w:eastAsia="ar-SA"/>
              </w:rPr>
              <w:t>261.</w:t>
            </w:r>
          </w:p>
        </w:tc>
        <w:tc>
          <w:tcPr>
            <w:tcW w:w="1559"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Pr>
                <w:rFonts w:eastAsia="Arial"/>
                <w:color w:val="000000"/>
                <w:lang w:eastAsia="ar-SA"/>
              </w:rPr>
            </w:pPr>
            <w:r w:rsidRPr="0002230F">
              <w:rPr>
                <w:rFonts w:eastAsia="Arial"/>
                <w:b/>
                <w:color w:val="000000"/>
                <w:lang w:eastAsia="ar-SA"/>
              </w:rPr>
              <w:t xml:space="preserve">Plaučių arterijos </w:t>
            </w:r>
            <w:proofErr w:type="spellStart"/>
            <w:r w:rsidRPr="0002230F">
              <w:rPr>
                <w:rFonts w:eastAsia="Arial"/>
                <w:b/>
                <w:color w:val="000000"/>
                <w:lang w:eastAsia="ar-SA"/>
              </w:rPr>
              <w:t>monitoravimo</w:t>
            </w:r>
            <w:proofErr w:type="spellEnd"/>
            <w:r w:rsidRPr="0002230F">
              <w:rPr>
                <w:rFonts w:eastAsia="Arial"/>
                <w:b/>
                <w:color w:val="000000"/>
                <w:lang w:eastAsia="ar-SA"/>
              </w:rPr>
              <w:t xml:space="preserve"> kateteris</w:t>
            </w:r>
          </w:p>
        </w:tc>
        <w:tc>
          <w:tcPr>
            <w:tcW w:w="5103"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ind w:left="57" w:right="57"/>
              <w:jc w:val="both"/>
              <w:rPr>
                <w:rFonts w:eastAsia="Arial"/>
                <w:color w:val="000000"/>
                <w:lang w:eastAsia="ar-SA"/>
              </w:rPr>
            </w:pPr>
            <w:r w:rsidRPr="0002230F">
              <w:rPr>
                <w:rFonts w:eastAsia="Arial"/>
                <w:color w:val="000000"/>
                <w:lang w:eastAsia="ar-SA"/>
              </w:rPr>
              <w:t>Kateterio ilgis nuo 90 cm iki 110 cm, 2-3 kanalų, 5-7 F dydžio. Baliono tūris 0,75-1,50 kub.</w:t>
            </w:r>
            <w:proofErr w:type="spellStart"/>
            <w:r w:rsidRPr="0002230F">
              <w:rPr>
                <w:rFonts w:eastAsia="Arial"/>
                <w:color w:val="000000"/>
                <w:lang w:eastAsia="ar-SA"/>
              </w:rPr>
              <w:t>cm</w:t>
            </w:r>
            <w:proofErr w:type="spellEnd"/>
            <w:r w:rsidRPr="0002230F">
              <w:rPr>
                <w:rFonts w:eastAsia="Arial"/>
                <w:color w:val="000000"/>
                <w:lang w:eastAsia="ar-SA"/>
              </w:rPr>
              <w:t>.</w:t>
            </w: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100</w:t>
            </w:r>
          </w:p>
        </w:tc>
        <w:tc>
          <w:tcPr>
            <w:tcW w:w="66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r w:rsidRPr="0002230F">
              <w:rPr>
                <w:rFonts w:eastAsia="Arial"/>
                <w:color w:val="000000"/>
                <w:lang w:eastAsia="ar-SA"/>
              </w:rPr>
              <w:t>Vnt.</w:t>
            </w:r>
          </w:p>
        </w:tc>
        <w:tc>
          <w:tcPr>
            <w:tcW w:w="850"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13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525"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jc w:val="center"/>
              <w:rPr>
                <w:rFonts w:eastAsia="Arial"/>
                <w:color w:val="000000"/>
                <w:lang w:eastAsia="ar-SA"/>
              </w:rPr>
            </w:pPr>
          </w:p>
        </w:tc>
        <w:tc>
          <w:tcPr>
            <w:tcW w:w="1076"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c>
          <w:tcPr>
            <w:tcW w:w="2268" w:type="dxa"/>
            <w:tcBorders>
              <w:top w:val="single" w:sz="4" w:space="0" w:color="auto"/>
              <w:left w:val="single" w:sz="4" w:space="0" w:color="auto"/>
              <w:bottom w:val="single" w:sz="4" w:space="0" w:color="auto"/>
              <w:right w:val="single" w:sz="4" w:space="0" w:color="auto"/>
            </w:tcBorders>
          </w:tcPr>
          <w:p w:rsidR="008556C3" w:rsidRPr="0002230F" w:rsidRDefault="008556C3" w:rsidP="002D34EF">
            <w:pPr>
              <w:suppressAutoHyphens/>
              <w:autoSpaceDE w:val="0"/>
              <w:spacing w:after="200" w:line="276" w:lineRule="auto"/>
              <w:rPr>
                <w:rFonts w:eastAsia="Arial"/>
                <w:color w:val="000000"/>
                <w:lang w:eastAsia="ar-SA"/>
              </w:rPr>
            </w:pPr>
          </w:p>
        </w:tc>
      </w:tr>
    </w:tbl>
    <w:p w:rsidR="008556C3" w:rsidRPr="0002230F" w:rsidRDefault="008556C3" w:rsidP="008556C3">
      <w:pPr>
        <w:suppressAutoHyphens/>
        <w:rPr>
          <w:b/>
          <w:sz w:val="24"/>
          <w:lang w:eastAsia="ar-SA"/>
        </w:rPr>
      </w:pPr>
    </w:p>
    <w:p w:rsidR="008556C3" w:rsidRPr="0002230F" w:rsidRDefault="008556C3" w:rsidP="008556C3">
      <w:pPr>
        <w:suppressAutoHyphens/>
        <w:rPr>
          <w:b/>
          <w:sz w:val="24"/>
          <w:lang w:eastAsia="ar-SA"/>
        </w:rPr>
      </w:pPr>
      <w:r w:rsidRPr="0002230F">
        <w:rPr>
          <w:b/>
          <w:sz w:val="24"/>
          <w:lang w:eastAsia="ar-SA"/>
        </w:rPr>
        <w:t xml:space="preserve">Medicinos priemonės </w:t>
      </w:r>
      <w:proofErr w:type="spellStart"/>
      <w:r w:rsidRPr="0002230F">
        <w:rPr>
          <w:b/>
          <w:sz w:val="24"/>
          <w:lang w:eastAsia="ar-SA"/>
        </w:rPr>
        <w:t>elektrofiziologijai</w:t>
      </w:r>
      <w:proofErr w:type="spellEnd"/>
    </w:p>
    <w:p w:rsidR="008556C3" w:rsidRPr="0002230F" w:rsidRDefault="008556C3" w:rsidP="008556C3">
      <w:pPr>
        <w:suppressAutoHyphens/>
        <w:autoSpaceDE w:val="0"/>
        <w:rPr>
          <w:rFonts w:eastAsia="Arial"/>
          <w:color w:val="000000"/>
          <w:sz w:val="24"/>
          <w:szCs w:val="24"/>
          <w:lang w:eastAsia="ar-SA"/>
        </w:rPr>
      </w:pPr>
    </w:p>
    <w:tbl>
      <w:tblPr>
        <w:tblW w:w="15640" w:type="dxa"/>
        <w:tblInd w:w="-25" w:type="dxa"/>
        <w:tblLayout w:type="fixed"/>
        <w:tblCellMar>
          <w:left w:w="22" w:type="dxa"/>
          <w:right w:w="22" w:type="dxa"/>
        </w:tblCellMar>
        <w:tblLook w:val="0000"/>
      </w:tblPr>
      <w:tblGrid>
        <w:gridCol w:w="614"/>
        <w:gridCol w:w="567"/>
        <w:gridCol w:w="2268"/>
        <w:gridCol w:w="992"/>
        <w:gridCol w:w="709"/>
        <w:gridCol w:w="2694"/>
        <w:gridCol w:w="1134"/>
        <w:gridCol w:w="708"/>
        <w:gridCol w:w="850"/>
        <w:gridCol w:w="1134"/>
        <w:gridCol w:w="568"/>
        <w:gridCol w:w="1134"/>
        <w:gridCol w:w="2268"/>
      </w:tblGrid>
      <w:tr w:rsidR="008556C3" w:rsidRPr="0002230F" w:rsidTr="002D34EF">
        <w:trPr>
          <w:cantSplit/>
          <w:tblHeader/>
        </w:trPr>
        <w:tc>
          <w:tcPr>
            <w:tcW w:w="1181" w:type="dxa"/>
            <w:gridSpan w:val="2"/>
            <w:vMerge w:val="restart"/>
            <w:tcBorders>
              <w:top w:val="single" w:sz="8" w:space="0" w:color="000000"/>
              <w:left w:val="single" w:sz="8" w:space="0" w:color="000000"/>
            </w:tcBorders>
            <w:vAlign w:val="center"/>
          </w:tcPr>
          <w:p w:rsidR="008556C3" w:rsidRPr="0002230F" w:rsidRDefault="008556C3" w:rsidP="002D34EF">
            <w:pPr>
              <w:suppressAutoHyphens/>
              <w:snapToGrid w:val="0"/>
              <w:jc w:val="center"/>
              <w:rPr>
                <w:b/>
                <w:lang w:eastAsia="ar-SA"/>
              </w:rPr>
            </w:pPr>
            <w:r w:rsidRPr="0002230F">
              <w:rPr>
                <w:b/>
                <w:lang w:eastAsia="ar-SA"/>
              </w:rPr>
              <w:t>Pirkimo dalies Nr./ konkurse buvęs pirkimo dalies Nr.</w:t>
            </w:r>
          </w:p>
        </w:tc>
        <w:tc>
          <w:tcPr>
            <w:tcW w:w="2268" w:type="dxa"/>
            <w:vMerge w:val="restart"/>
            <w:tcBorders>
              <w:top w:val="single" w:sz="8" w:space="0" w:color="000000"/>
              <w:left w:val="single" w:sz="4" w:space="0" w:color="000000"/>
            </w:tcBorders>
            <w:vAlign w:val="center"/>
          </w:tcPr>
          <w:p w:rsidR="008556C3" w:rsidRPr="0002230F" w:rsidRDefault="008556C3" w:rsidP="002D34EF">
            <w:pPr>
              <w:suppressAutoHyphens/>
              <w:snapToGrid w:val="0"/>
              <w:jc w:val="center"/>
              <w:rPr>
                <w:b/>
                <w:lang w:eastAsia="ar-SA"/>
              </w:rPr>
            </w:pPr>
            <w:r w:rsidRPr="0002230F">
              <w:rPr>
                <w:b/>
                <w:lang w:eastAsia="ar-SA"/>
              </w:rPr>
              <w:t>Pavadinimas</w:t>
            </w:r>
          </w:p>
        </w:tc>
        <w:tc>
          <w:tcPr>
            <w:tcW w:w="4395" w:type="dxa"/>
            <w:gridSpan w:val="3"/>
            <w:tcBorders>
              <w:top w:val="single" w:sz="8" w:space="0" w:color="000000"/>
              <w:left w:val="single" w:sz="4" w:space="0" w:color="000000"/>
              <w:bottom w:val="single" w:sz="8" w:space="0" w:color="000000"/>
            </w:tcBorders>
            <w:vAlign w:val="center"/>
          </w:tcPr>
          <w:p w:rsidR="008556C3" w:rsidRPr="0002230F" w:rsidRDefault="008556C3" w:rsidP="002D34EF">
            <w:pPr>
              <w:suppressAutoHyphens/>
              <w:snapToGrid w:val="0"/>
              <w:jc w:val="center"/>
              <w:rPr>
                <w:b/>
                <w:lang w:eastAsia="ar-SA"/>
              </w:rPr>
            </w:pPr>
            <w:r w:rsidRPr="0002230F">
              <w:rPr>
                <w:b/>
                <w:lang w:eastAsia="ar-SA"/>
              </w:rPr>
              <w:t>Charakteristika</w:t>
            </w:r>
          </w:p>
        </w:tc>
        <w:tc>
          <w:tcPr>
            <w:tcW w:w="1134" w:type="dxa"/>
            <w:vMerge w:val="restart"/>
            <w:tcBorders>
              <w:top w:val="single" w:sz="8" w:space="0" w:color="000000"/>
              <w:left w:val="single" w:sz="4" w:space="0" w:color="000000"/>
              <w:bottom w:val="single" w:sz="4" w:space="0" w:color="000000"/>
              <w:right w:val="single" w:sz="8" w:space="0" w:color="000000"/>
            </w:tcBorders>
            <w:vAlign w:val="center"/>
          </w:tcPr>
          <w:p w:rsidR="008556C3" w:rsidRPr="0002230F" w:rsidRDefault="008556C3" w:rsidP="002D34EF">
            <w:pPr>
              <w:suppressAutoHyphens/>
              <w:snapToGrid w:val="0"/>
              <w:jc w:val="center"/>
              <w:rPr>
                <w:b/>
                <w:lang w:eastAsia="ar-SA"/>
              </w:rPr>
            </w:pPr>
            <w:r w:rsidRPr="0002230F">
              <w:rPr>
                <w:b/>
                <w:lang w:eastAsia="ar-SA"/>
              </w:rPr>
              <w:t>Orientacinis kiekis</w:t>
            </w:r>
          </w:p>
        </w:tc>
        <w:tc>
          <w:tcPr>
            <w:tcW w:w="708" w:type="dxa"/>
            <w:vMerge w:val="restart"/>
            <w:tcBorders>
              <w:top w:val="single" w:sz="8" w:space="0" w:color="000000"/>
              <w:left w:val="single" w:sz="4" w:space="0" w:color="000000"/>
              <w:right w:val="single" w:sz="4" w:space="0" w:color="000000"/>
            </w:tcBorders>
            <w:vAlign w:val="center"/>
          </w:tcPr>
          <w:p w:rsidR="008556C3" w:rsidRPr="0002230F" w:rsidRDefault="008556C3" w:rsidP="002D34EF">
            <w:pPr>
              <w:suppressAutoHyphens/>
              <w:snapToGrid w:val="0"/>
              <w:jc w:val="center"/>
              <w:rPr>
                <w:b/>
                <w:color w:val="000000"/>
                <w:lang w:eastAsia="ar-SA"/>
              </w:rPr>
            </w:pPr>
            <w:r w:rsidRPr="0002230F">
              <w:rPr>
                <w:b/>
                <w:lang w:eastAsia="ar-SA"/>
              </w:rPr>
              <w:t>Mato vnt.</w:t>
            </w:r>
          </w:p>
        </w:tc>
        <w:tc>
          <w:tcPr>
            <w:tcW w:w="850" w:type="dxa"/>
            <w:vMerge w:val="restart"/>
            <w:tcBorders>
              <w:top w:val="single" w:sz="8" w:space="0" w:color="000000"/>
              <w:left w:val="single" w:sz="4" w:space="0" w:color="000000"/>
              <w:right w:val="single" w:sz="8" w:space="0" w:color="000000"/>
            </w:tcBorders>
            <w:vAlign w:val="center"/>
          </w:tcPr>
          <w:p w:rsidR="008556C3" w:rsidRPr="0002230F" w:rsidRDefault="008556C3" w:rsidP="002D34EF">
            <w:pPr>
              <w:suppressAutoHyphens/>
              <w:snapToGrid w:val="0"/>
              <w:jc w:val="center"/>
              <w:rPr>
                <w:b/>
                <w:lang w:eastAsia="ar-SA"/>
              </w:rPr>
            </w:pPr>
            <w:r w:rsidRPr="0002230F">
              <w:rPr>
                <w:b/>
                <w:color w:val="000000"/>
                <w:lang w:eastAsia="ar-SA"/>
              </w:rPr>
              <w:t>Vnt. įkainis, EUR be PVM</w:t>
            </w:r>
          </w:p>
        </w:tc>
        <w:tc>
          <w:tcPr>
            <w:tcW w:w="1134" w:type="dxa"/>
            <w:vMerge w:val="restart"/>
            <w:tcBorders>
              <w:top w:val="single" w:sz="8" w:space="0" w:color="000000"/>
              <w:left w:val="single" w:sz="4" w:space="0" w:color="000000"/>
              <w:right w:val="single" w:sz="8" w:space="0" w:color="000000"/>
            </w:tcBorders>
            <w:vAlign w:val="center"/>
          </w:tcPr>
          <w:p w:rsidR="008556C3" w:rsidRPr="0002230F" w:rsidRDefault="008556C3" w:rsidP="002D34EF">
            <w:pPr>
              <w:keepNext/>
              <w:suppressAutoHyphens/>
              <w:autoSpaceDE w:val="0"/>
              <w:jc w:val="center"/>
              <w:rPr>
                <w:rFonts w:eastAsia="Arial"/>
                <w:color w:val="000000"/>
                <w:sz w:val="24"/>
                <w:szCs w:val="24"/>
                <w:lang w:eastAsia="ar-SA"/>
              </w:rPr>
            </w:pPr>
            <w:r w:rsidRPr="0002230F">
              <w:rPr>
                <w:rFonts w:eastAsia="Arial"/>
                <w:b/>
                <w:color w:val="000000"/>
                <w:szCs w:val="24"/>
                <w:lang w:eastAsia="ar-SA"/>
              </w:rPr>
              <w:t>Orientacinė suma, EUR</w:t>
            </w:r>
          </w:p>
          <w:p w:rsidR="008556C3" w:rsidRPr="0002230F" w:rsidRDefault="008556C3" w:rsidP="002D34EF">
            <w:pPr>
              <w:suppressAutoHyphens/>
              <w:snapToGrid w:val="0"/>
              <w:jc w:val="center"/>
              <w:rPr>
                <w:b/>
                <w:lang w:eastAsia="ar-SA"/>
              </w:rPr>
            </w:pPr>
            <w:r w:rsidRPr="0002230F">
              <w:rPr>
                <w:b/>
                <w:color w:val="000000"/>
                <w:lang w:eastAsia="ar-SA"/>
              </w:rPr>
              <w:t>be PVM</w:t>
            </w:r>
          </w:p>
        </w:tc>
        <w:tc>
          <w:tcPr>
            <w:tcW w:w="568" w:type="dxa"/>
            <w:vMerge w:val="restart"/>
            <w:tcBorders>
              <w:top w:val="single" w:sz="8" w:space="0" w:color="000000"/>
              <w:left w:val="single" w:sz="4" w:space="0" w:color="000000"/>
              <w:right w:val="single" w:sz="8" w:space="0" w:color="000000"/>
            </w:tcBorders>
            <w:vAlign w:val="center"/>
          </w:tcPr>
          <w:p w:rsidR="008556C3" w:rsidRPr="0002230F" w:rsidRDefault="008556C3" w:rsidP="002D34EF">
            <w:pPr>
              <w:suppressAutoHyphens/>
              <w:snapToGrid w:val="0"/>
              <w:jc w:val="center"/>
              <w:rPr>
                <w:b/>
                <w:lang w:eastAsia="ar-SA"/>
              </w:rPr>
            </w:pPr>
            <w:r w:rsidRPr="0002230F">
              <w:rPr>
                <w:b/>
                <w:color w:val="000000"/>
                <w:lang w:eastAsia="ar-SA"/>
              </w:rPr>
              <w:t>PVM dydis %</w:t>
            </w:r>
          </w:p>
        </w:tc>
        <w:tc>
          <w:tcPr>
            <w:tcW w:w="1134" w:type="dxa"/>
            <w:vMerge w:val="restart"/>
            <w:tcBorders>
              <w:top w:val="single" w:sz="8" w:space="0" w:color="000000"/>
              <w:left w:val="single" w:sz="4" w:space="0" w:color="000000"/>
              <w:right w:val="single" w:sz="8" w:space="0" w:color="000000"/>
            </w:tcBorders>
            <w:vAlign w:val="center"/>
          </w:tcPr>
          <w:p w:rsidR="008556C3" w:rsidRPr="0002230F" w:rsidRDefault="008556C3" w:rsidP="002D34EF">
            <w:pPr>
              <w:keepNext/>
              <w:suppressAutoHyphens/>
              <w:autoSpaceDE w:val="0"/>
              <w:jc w:val="center"/>
              <w:rPr>
                <w:rFonts w:eastAsia="Arial"/>
                <w:color w:val="000000"/>
                <w:sz w:val="24"/>
                <w:szCs w:val="24"/>
                <w:lang w:eastAsia="ar-SA"/>
              </w:rPr>
            </w:pPr>
            <w:r w:rsidRPr="0002230F">
              <w:rPr>
                <w:rFonts w:eastAsia="Arial"/>
                <w:b/>
                <w:color w:val="000000"/>
                <w:szCs w:val="24"/>
                <w:lang w:eastAsia="ar-SA"/>
              </w:rPr>
              <w:t>Orientacinė suma, EUR</w:t>
            </w:r>
          </w:p>
          <w:p w:rsidR="008556C3" w:rsidRPr="0002230F" w:rsidRDefault="008556C3" w:rsidP="002D34EF">
            <w:pPr>
              <w:suppressAutoHyphens/>
              <w:snapToGrid w:val="0"/>
              <w:jc w:val="center"/>
              <w:rPr>
                <w:b/>
                <w:lang w:eastAsia="ar-SA"/>
              </w:rPr>
            </w:pPr>
            <w:r w:rsidRPr="0002230F">
              <w:rPr>
                <w:b/>
                <w:color w:val="000000"/>
                <w:lang w:eastAsia="ar-SA"/>
              </w:rPr>
              <w:t>su PVM</w:t>
            </w:r>
          </w:p>
        </w:tc>
        <w:tc>
          <w:tcPr>
            <w:tcW w:w="2268" w:type="dxa"/>
            <w:vMerge w:val="restart"/>
            <w:tcBorders>
              <w:top w:val="single" w:sz="8" w:space="0" w:color="000000"/>
              <w:left w:val="single" w:sz="4" w:space="0" w:color="000000"/>
              <w:right w:val="single" w:sz="8" w:space="0" w:color="000000"/>
            </w:tcBorders>
            <w:vAlign w:val="center"/>
          </w:tcPr>
          <w:p w:rsidR="008556C3" w:rsidRPr="0002230F" w:rsidRDefault="008556C3" w:rsidP="002D34EF">
            <w:pPr>
              <w:suppressAutoHyphens/>
              <w:jc w:val="center"/>
              <w:rPr>
                <w:b/>
                <w:lang w:eastAsia="ar-SA"/>
              </w:rPr>
            </w:pPr>
            <w:r w:rsidRPr="0002230F">
              <w:rPr>
                <w:b/>
                <w:lang w:eastAsia="ar-SA"/>
              </w:rPr>
              <w:t>Prekės pavadinimas, gamintojas, modelis.</w:t>
            </w:r>
          </w:p>
          <w:p w:rsidR="008556C3" w:rsidRPr="0002230F" w:rsidRDefault="008556C3" w:rsidP="002D34EF">
            <w:pPr>
              <w:suppressAutoHyphens/>
              <w:snapToGrid w:val="0"/>
              <w:jc w:val="center"/>
              <w:rPr>
                <w:b/>
                <w:lang w:eastAsia="ar-SA"/>
              </w:rPr>
            </w:pPr>
            <w:r w:rsidRPr="0002230F">
              <w:rPr>
                <w:b/>
                <w:lang w:eastAsia="ar-SA"/>
              </w:rPr>
              <w:t>Tiekėjo siūlomos prekės charakteristikos (Failo, dokumento pavadinimas ir puslapio Nr., pažymintis vietą, kurioje yra siūlomas charakteristikas patvirtinantys dokumentai bei siūlomos prekės katalogo numeris)</w:t>
            </w:r>
          </w:p>
        </w:tc>
      </w:tr>
      <w:tr w:rsidR="008556C3" w:rsidRPr="0002230F" w:rsidTr="002D34EF">
        <w:trPr>
          <w:cantSplit/>
          <w:trHeight w:val="2208"/>
          <w:tblHeader/>
        </w:trPr>
        <w:tc>
          <w:tcPr>
            <w:tcW w:w="1181" w:type="dxa"/>
            <w:gridSpan w:val="2"/>
            <w:vMerge/>
            <w:tcBorders>
              <w:left w:val="single" w:sz="8" w:space="0" w:color="000000"/>
            </w:tcBorders>
          </w:tcPr>
          <w:p w:rsidR="008556C3" w:rsidRPr="0002230F" w:rsidRDefault="008556C3" w:rsidP="002D34EF">
            <w:pPr>
              <w:suppressAutoHyphens/>
              <w:snapToGrid w:val="0"/>
              <w:rPr>
                <w:b/>
                <w:lang w:eastAsia="ar-SA"/>
              </w:rPr>
            </w:pPr>
          </w:p>
        </w:tc>
        <w:tc>
          <w:tcPr>
            <w:tcW w:w="2268" w:type="dxa"/>
            <w:vMerge/>
            <w:tcBorders>
              <w:left w:val="single" w:sz="4" w:space="0" w:color="000000"/>
            </w:tcBorders>
          </w:tcPr>
          <w:p w:rsidR="008556C3" w:rsidRPr="0002230F" w:rsidRDefault="008556C3" w:rsidP="002D34EF">
            <w:pPr>
              <w:suppressAutoHyphens/>
              <w:snapToGrid w:val="0"/>
              <w:jc w:val="center"/>
              <w:rPr>
                <w:b/>
                <w:lang w:eastAsia="ar-SA"/>
              </w:rPr>
            </w:pPr>
          </w:p>
        </w:tc>
        <w:tc>
          <w:tcPr>
            <w:tcW w:w="992" w:type="dxa"/>
            <w:tcBorders>
              <w:left w:val="single" w:sz="4" w:space="0" w:color="000000"/>
              <w:bottom w:val="single" w:sz="4" w:space="0" w:color="000000"/>
            </w:tcBorders>
            <w:vAlign w:val="center"/>
          </w:tcPr>
          <w:p w:rsidR="008556C3" w:rsidRPr="0002230F" w:rsidRDefault="008556C3" w:rsidP="002D34EF">
            <w:pPr>
              <w:suppressAutoHyphens/>
              <w:snapToGrid w:val="0"/>
              <w:jc w:val="center"/>
              <w:rPr>
                <w:b/>
                <w:lang w:eastAsia="ar-SA"/>
              </w:rPr>
            </w:pPr>
            <w:r w:rsidRPr="0002230F">
              <w:rPr>
                <w:b/>
                <w:lang w:eastAsia="ar-SA"/>
              </w:rPr>
              <w:t>Diametras, F</w:t>
            </w:r>
          </w:p>
        </w:tc>
        <w:tc>
          <w:tcPr>
            <w:tcW w:w="709" w:type="dxa"/>
            <w:tcBorders>
              <w:left w:val="single" w:sz="4" w:space="0" w:color="000000"/>
              <w:bottom w:val="single" w:sz="4" w:space="0" w:color="000000"/>
            </w:tcBorders>
            <w:vAlign w:val="center"/>
          </w:tcPr>
          <w:p w:rsidR="008556C3" w:rsidRPr="0002230F" w:rsidRDefault="008556C3" w:rsidP="002D34EF">
            <w:pPr>
              <w:suppressAutoHyphens/>
              <w:snapToGrid w:val="0"/>
              <w:jc w:val="center"/>
              <w:rPr>
                <w:b/>
                <w:lang w:eastAsia="ar-SA"/>
              </w:rPr>
            </w:pPr>
            <w:r w:rsidRPr="0002230F">
              <w:rPr>
                <w:b/>
                <w:lang w:eastAsia="ar-SA"/>
              </w:rPr>
              <w:t>Ilgis, cm</w:t>
            </w:r>
          </w:p>
        </w:tc>
        <w:tc>
          <w:tcPr>
            <w:tcW w:w="2694" w:type="dxa"/>
            <w:tcBorders>
              <w:left w:val="single" w:sz="4" w:space="0" w:color="000000"/>
              <w:bottom w:val="single" w:sz="4" w:space="0" w:color="000000"/>
            </w:tcBorders>
            <w:vAlign w:val="center"/>
          </w:tcPr>
          <w:p w:rsidR="008556C3" w:rsidRPr="0002230F" w:rsidRDefault="008556C3" w:rsidP="002D34EF">
            <w:pPr>
              <w:suppressAutoHyphens/>
              <w:snapToGrid w:val="0"/>
              <w:jc w:val="center"/>
              <w:rPr>
                <w:b/>
                <w:lang w:eastAsia="ar-SA"/>
              </w:rPr>
            </w:pPr>
            <w:r w:rsidRPr="0002230F">
              <w:rPr>
                <w:b/>
                <w:lang w:eastAsia="ar-SA"/>
              </w:rPr>
              <w:t>Kitos savybės</w:t>
            </w:r>
          </w:p>
        </w:tc>
        <w:tc>
          <w:tcPr>
            <w:tcW w:w="1134" w:type="dxa"/>
            <w:vMerge/>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b/>
                <w:lang w:eastAsia="ar-SA"/>
              </w:rPr>
            </w:pPr>
          </w:p>
        </w:tc>
        <w:tc>
          <w:tcPr>
            <w:tcW w:w="708" w:type="dxa"/>
            <w:vMerge/>
            <w:tcBorders>
              <w:left w:val="single" w:sz="4" w:space="0" w:color="000000"/>
              <w:bottom w:val="single" w:sz="4" w:space="0" w:color="000000"/>
              <w:right w:val="single" w:sz="4" w:space="0" w:color="000000"/>
            </w:tcBorders>
            <w:vAlign w:val="center"/>
          </w:tcPr>
          <w:p w:rsidR="008556C3" w:rsidRPr="0002230F" w:rsidRDefault="008556C3" w:rsidP="002D34EF">
            <w:pPr>
              <w:suppressAutoHyphens/>
              <w:snapToGrid w:val="0"/>
              <w:rPr>
                <w:b/>
                <w:lang w:eastAsia="ar-SA"/>
              </w:rPr>
            </w:pPr>
          </w:p>
        </w:tc>
        <w:tc>
          <w:tcPr>
            <w:tcW w:w="850" w:type="dxa"/>
            <w:vMerge/>
            <w:tcBorders>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b/>
                <w:lang w:eastAsia="ar-SA"/>
              </w:rPr>
            </w:pPr>
          </w:p>
        </w:tc>
        <w:tc>
          <w:tcPr>
            <w:tcW w:w="1134" w:type="dxa"/>
            <w:vMerge/>
            <w:tcBorders>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b/>
                <w:lang w:eastAsia="ar-SA"/>
              </w:rPr>
            </w:pPr>
          </w:p>
        </w:tc>
        <w:tc>
          <w:tcPr>
            <w:tcW w:w="568" w:type="dxa"/>
            <w:vMerge/>
            <w:tcBorders>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b/>
                <w:lang w:eastAsia="ar-SA"/>
              </w:rPr>
            </w:pPr>
          </w:p>
        </w:tc>
        <w:tc>
          <w:tcPr>
            <w:tcW w:w="1134" w:type="dxa"/>
            <w:vMerge/>
            <w:tcBorders>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b/>
                <w:lang w:eastAsia="ar-SA"/>
              </w:rPr>
            </w:pPr>
          </w:p>
        </w:tc>
        <w:tc>
          <w:tcPr>
            <w:tcW w:w="2268" w:type="dxa"/>
            <w:vMerge/>
            <w:tcBorders>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b/>
                <w:lang w:eastAsia="ar-SA"/>
              </w:rPr>
            </w:pPr>
          </w:p>
        </w:tc>
      </w:tr>
      <w:tr w:rsidR="008556C3" w:rsidRPr="0002230F" w:rsidTr="002D34EF">
        <w:trPr>
          <w:cantSplit/>
        </w:trPr>
        <w:tc>
          <w:tcPr>
            <w:tcW w:w="614" w:type="dxa"/>
            <w:tcBorders>
              <w:top w:val="single" w:sz="4" w:space="0" w:color="000000"/>
              <w:left w:val="single" w:sz="8" w:space="0" w:color="000000"/>
            </w:tcBorders>
          </w:tcPr>
          <w:p w:rsidR="008556C3" w:rsidRPr="0002230F" w:rsidRDefault="008556C3" w:rsidP="002D34EF">
            <w:pPr>
              <w:tabs>
                <w:tab w:val="num" w:pos="720"/>
              </w:tabs>
              <w:suppressAutoHyphens/>
              <w:snapToGrid w:val="0"/>
              <w:spacing w:line="360" w:lineRule="auto"/>
              <w:jc w:val="center"/>
              <w:rPr>
                <w:b/>
                <w:lang w:eastAsia="ar-SA"/>
              </w:rPr>
            </w:pPr>
            <w:r w:rsidRPr="0002230F">
              <w:rPr>
                <w:b/>
                <w:lang w:eastAsia="ar-SA"/>
              </w:rPr>
              <w:t>31.</w:t>
            </w:r>
          </w:p>
        </w:tc>
        <w:tc>
          <w:tcPr>
            <w:tcW w:w="567" w:type="dxa"/>
            <w:tcBorders>
              <w:top w:val="single" w:sz="4" w:space="0" w:color="000000"/>
              <w:left w:val="single" w:sz="8" w:space="0" w:color="000000"/>
            </w:tcBorders>
          </w:tcPr>
          <w:p w:rsidR="008556C3" w:rsidRPr="0002230F" w:rsidRDefault="008556C3" w:rsidP="002D34EF">
            <w:pPr>
              <w:tabs>
                <w:tab w:val="num" w:pos="720"/>
              </w:tabs>
              <w:suppressAutoHyphens/>
              <w:snapToGrid w:val="0"/>
              <w:spacing w:line="360" w:lineRule="auto"/>
              <w:jc w:val="center"/>
              <w:rPr>
                <w:b/>
                <w:lang w:eastAsia="ar-SA"/>
              </w:rPr>
            </w:pPr>
            <w:r w:rsidRPr="0002230F">
              <w:rPr>
                <w:b/>
                <w:lang w:eastAsia="ar-SA"/>
              </w:rPr>
              <w:t>263.</w:t>
            </w:r>
          </w:p>
        </w:tc>
        <w:tc>
          <w:tcPr>
            <w:tcW w:w="2268" w:type="dxa"/>
            <w:tcBorders>
              <w:top w:val="single" w:sz="4" w:space="0" w:color="000000"/>
              <w:left w:val="single" w:sz="4" w:space="0" w:color="000000"/>
            </w:tcBorders>
          </w:tcPr>
          <w:p w:rsidR="008556C3" w:rsidRPr="0002230F" w:rsidRDefault="008556C3" w:rsidP="002D34EF">
            <w:pPr>
              <w:suppressAutoHyphens/>
              <w:snapToGrid w:val="0"/>
              <w:rPr>
                <w:b/>
                <w:lang w:eastAsia="ar-SA"/>
              </w:rPr>
            </w:pPr>
            <w:proofErr w:type="spellStart"/>
            <w:r w:rsidRPr="0002230F">
              <w:rPr>
                <w:b/>
                <w:lang w:eastAsia="ar-SA"/>
              </w:rPr>
              <w:t>Introdiuseris</w:t>
            </w:r>
            <w:proofErr w:type="spellEnd"/>
            <w:r w:rsidRPr="0002230F">
              <w:rPr>
                <w:b/>
                <w:lang w:eastAsia="ar-SA"/>
              </w:rPr>
              <w:t xml:space="preserve"> su </w:t>
            </w:r>
            <w:proofErr w:type="spellStart"/>
            <w:r w:rsidRPr="0002230F">
              <w:rPr>
                <w:b/>
                <w:lang w:eastAsia="ar-SA"/>
              </w:rPr>
              <w:t>hemostatiniu</w:t>
            </w:r>
            <w:proofErr w:type="spellEnd"/>
            <w:r w:rsidRPr="0002230F">
              <w:rPr>
                <w:b/>
                <w:lang w:eastAsia="ar-SA"/>
              </w:rPr>
              <w:t xml:space="preserve"> vožtuvu Nr. 2</w:t>
            </w:r>
          </w:p>
        </w:tc>
        <w:tc>
          <w:tcPr>
            <w:tcW w:w="992" w:type="dxa"/>
            <w:tcBorders>
              <w:top w:val="single" w:sz="4" w:space="0" w:color="000000"/>
              <w:left w:val="single" w:sz="4" w:space="0" w:color="000000"/>
            </w:tcBorders>
          </w:tcPr>
          <w:p w:rsidR="008556C3" w:rsidRPr="0002230F" w:rsidRDefault="008556C3" w:rsidP="002D34EF">
            <w:pPr>
              <w:suppressAutoHyphens/>
              <w:snapToGrid w:val="0"/>
              <w:jc w:val="center"/>
              <w:rPr>
                <w:lang w:eastAsia="ar-SA"/>
              </w:rPr>
            </w:pPr>
            <w:r w:rsidRPr="0002230F">
              <w:rPr>
                <w:lang w:eastAsia="ar-SA"/>
              </w:rPr>
              <w:t>5</w:t>
            </w:r>
          </w:p>
        </w:tc>
        <w:tc>
          <w:tcPr>
            <w:tcW w:w="709" w:type="dxa"/>
            <w:tcBorders>
              <w:top w:val="single" w:sz="4" w:space="0" w:color="000000"/>
              <w:left w:val="single" w:sz="4" w:space="0" w:color="000000"/>
            </w:tcBorders>
          </w:tcPr>
          <w:p w:rsidR="008556C3" w:rsidRPr="0002230F" w:rsidRDefault="008556C3" w:rsidP="002D34EF">
            <w:pPr>
              <w:suppressAutoHyphens/>
              <w:snapToGrid w:val="0"/>
              <w:jc w:val="center"/>
              <w:rPr>
                <w:lang w:eastAsia="ar-SA"/>
              </w:rPr>
            </w:pPr>
            <w:r w:rsidRPr="0002230F">
              <w:rPr>
                <w:lang w:eastAsia="ar-SA"/>
              </w:rPr>
              <w:t>11-14</w:t>
            </w:r>
          </w:p>
        </w:tc>
        <w:tc>
          <w:tcPr>
            <w:tcW w:w="2694" w:type="dxa"/>
            <w:tcBorders>
              <w:top w:val="single" w:sz="4" w:space="0" w:color="000000"/>
              <w:left w:val="single" w:sz="4" w:space="0" w:color="000000"/>
            </w:tcBorders>
          </w:tcPr>
          <w:p w:rsidR="008556C3" w:rsidRPr="0002230F" w:rsidRDefault="008556C3" w:rsidP="008556C3">
            <w:pPr>
              <w:numPr>
                <w:ilvl w:val="0"/>
                <w:numId w:val="1"/>
              </w:numPr>
              <w:tabs>
                <w:tab w:val="left" w:pos="170"/>
                <w:tab w:val="left" w:pos="404"/>
              </w:tabs>
              <w:suppressAutoHyphens/>
              <w:ind w:left="0" w:firstLine="120"/>
              <w:rPr>
                <w:lang w:eastAsia="ar-SA"/>
              </w:rPr>
            </w:pPr>
            <w:r w:rsidRPr="0002230F">
              <w:rPr>
                <w:lang w:eastAsia="ar-SA"/>
              </w:rPr>
              <w:t xml:space="preserve">su atšaka plovimui, </w:t>
            </w:r>
            <w:proofErr w:type="spellStart"/>
            <w:r w:rsidRPr="0002230F">
              <w:rPr>
                <w:lang w:eastAsia="ar-SA"/>
              </w:rPr>
              <w:t>diliatatoriumi</w:t>
            </w:r>
            <w:proofErr w:type="spellEnd"/>
            <w:r w:rsidRPr="0002230F">
              <w:rPr>
                <w:lang w:eastAsia="ar-SA"/>
              </w:rPr>
              <w:t xml:space="preserve"> ir viela (J-formos ir tiesus galai)</w:t>
            </w:r>
          </w:p>
          <w:p w:rsidR="008556C3" w:rsidRPr="0002230F" w:rsidRDefault="008556C3" w:rsidP="008556C3">
            <w:pPr>
              <w:numPr>
                <w:ilvl w:val="0"/>
                <w:numId w:val="1"/>
              </w:numPr>
              <w:tabs>
                <w:tab w:val="left" w:pos="170"/>
                <w:tab w:val="left" w:pos="404"/>
              </w:tabs>
              <w:suppressAutoHyphens/>
              <w:ind w:left="0" w:firstLine="120"/>
              <w:rPr>
                <w:lang w:eastAsia="ar-SA"/>
              </w:rPr>
            </w:pPr>
            <w:r w:rsidRPr="0002230F">
              <w:rPr>
                <w:lang w:eastAsia="ar-SA"/>
              </w:rPr>
              <w:t>distalinis galas sukietintas ir turi nupjauto kūgio formą</w:t>
            </w:r>
          </w:p>
          <w:p w:rsidR="008556C3" w:rsidRPr="0002230F" w:rsidRDefault="008556C3" w:rsidP="008556C3">
            <w:pPr>
              <w:numPr>
                <w:ilvl w:val="0"/>
                <w:numId w:val="1"/>
              </w:numPr>
              <w:tabs>
                <w:tab w:val="left" w:pos="170"/>
                <w:tab w:val="left" w:pos="404"/>
              </w:tabs>
              <w:suppressAutoHyphens/>
              <w:ind w:left="0" w:firstLine="120"/>
              <w:rPr>
                <w:lang w:eastAsia="ar-SA"/>
              </w:rPr>
            </w:pPr>
            <w:r w:rsidRPr="0002230F">
              <w:rPr>
                <w:lang w:eastAsia="ar-SA"/>
              </w:rPr>
              <w:t xml:space="preserve">galimybė fiksuoti vidinį </w:t>
            </w:r>
            <w:proofErr w:type="spellStart"/>
            <w:r w:rsidRPr="0002230F">
              <w:rPr>
                <w:lang w:eastAsia="ar-SA"/>
              </w:rPr>
              <w:t>diliatatorių</w:t>
            </w:r>
            <w:proofErr w:type="spellEnd"/>
            <w:r w:rsidRPr="0002230F">
              <w:rPr>
                <w:lang w:eastAsia="ar-SA"/>
              </w:rPr>
              <w:t xml:space="preserve"> </w:t>
            </w:r>
            <w:proofErr w:type="spellStart"/>
            <w:r w:rsidRPr="0002230F">
              <w:rPr>
                <w:lang w:eastAsia="ar-SA"/>
              </w:rPr>
              <w:t>introdiuseryje</w:t>
            </w:r>
            <w:proofErr w:type="spellEnd"/>
          </w:p>
        </w:tc>
        <w:tc>
          <w:tcPr>
            <w:tcW w:w="1134" w:type="dxa"/>
            <w:tcBorders>
              <w:top w:val="single" w:sz="4" w:space="0" w:color="000000"/>
              <w:left w:val="single" w:sz="4" w:space="0" w:color="000000"/>
              <w:right w:val="single" w:sz="8" w:space="0" w:color="000000"/>
            </w:tcBorders>
          </w:tcPr>
          <w:p w:rsidR="008556C3" w:rsidRPr="0002230F" w:rsidRDefault="008556C3" w:rsidP="002D34EF">
            <w:pPr>
              <w:suppressAutoHyphens/>
              <w:snapToGrid w:val="0"/>
              <w:jc w:val="center"/>
              <w:rPr>
                <w:lang w:eastAsia="ar-SA"/>
              </w:rPr>
            </w:pPr>
            <w:r w:rsidRPr="0002230F">
              <w:rPr>
                <w:lang w:eastAsia="ar-SA"/>
              </w:rPr>
              <w:t>600</w:t>
            </w:r>
          </w:p>
        </w:tc>
        <w:tc>
          <w:tcPr>
            <w:tcW w:w="708" w:type="dxa"/>
            <w:tcBorders>
              <w:top w:val="single" w:sz="4" w:space="0" w:color="000000"/>
              <w:left w:val="single" w:sz="4" w:space="0" w:color="000000"/>
              <w:right w:val="single" w:sz="4" w:space="0" w:color="000000"/>
            </w:tcBorders>
          </w:tcPr>
          <w:p w:rsidR="008556C3" w:rsidRPr="0002230F" w:rsidRDefault="008556C3" w:rsidP="002D34EF">
            <w:pPr>
              <w:suppressAutoHyphens/>
              <w:snapToGrid w:val="0"/>
              <w:jc w:val="center"/>
              <w:rPr>
                <w:lang w:eastAsia="ar-SA"/>
              </w:rPr>
            </w:pPr>
            <w:r w:rsidRPr="0002230F">
              <w:rPr>
                <w:lang w:eastAsia="ar-SA"/>
              </w:rPr>
              <w:t>Vnt.</w:t>
            </w:r>
          </w:p>
        </w:tc>
        <w:tc>
          <w:tcPr>
            <w:tcW w:w="850" w:type="dxa"/>
            <w:tcBorders>
              <w:top w:val="single" w:sz="4" w:space="0" w:color="000000"/>
              <w:left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1134" w:type="dxa"/>
            <w:tcBorders>
              <w:top w:val="single" w:sz="4" w:space="0" w:color="000000"/>
              <w:left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568" w:type="dxa"/>
            <w:tcBorders>
              <w:top w:val="single" w:sz="4" w:space="0" w:color="000000"/>
              <w:left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1134" w:type="dxa"/>
            <w:tcBorders>
              <w:top w:val="single" w:sz="4" w:space="0" w:color="000000"/>
              <w:left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2268" w:type="dxa"/>
            <w:tcBorders>
              <w:top w:val="single" w:sz="4" w:space="0" w:color="000000"/>
              <w:left w:val="single" w:sz="4" w:space="0" w:color="000000"/>
              <w:right w:val="single" w:sz="8" w:space="0" w:color="000000"/>
            </w:tcBorders>
          </w:tcPr>
          <w:p w:rsidR="008556C3" w:rsidRPr="0002230F" w:rsidRDefault="008556C3" w:rsidP="002D34EF">
            <w:pPr>
              <w:suppressAutoHyphens/>
              <w:snapToGrid w:val="0"/>
              <w:jc w:val="center"/>
              <w:rPr>
                <w:lang w:eastAsia="ar-SA"/>
              </w:rPr>
            </w:pPr>
          </w:p>
        </w:tc>
      </w:tr>
      <w:tr w:rsidR="008556C3" w:rsidRPr="0002230F" w:rsidTr="002D34EF">
        <w:trPr>
          <w:cantSplit/>
        </w:trPr>
        <w:tc>
          <w:tcPr>
            <w:tcW w:w="614" w:type="dxa"/>
            <w:tcBorders>
              <w:top w:val="single" w:sz="4" w:space="0" w:color="000000"/>
              <w:left w:val="single" w:sz="8" w:space="0" w:color="000000"/>
              <w:bottom w:val="single" w:sz="4" w:space="0" w:color="000000"/>
            </w:tcBorders>
          </w:tcPr>
          <w:p w:rsidR="008556C3" w:rsidRPr="0002230F" w:rsidRDefault="008556C3" w:rsidP="002D34EF">
            <w:pPr>
              <w:tabs>
                <w:tab w:val="num" w:pos="720"/>
              </w:tabs>
              <w:suppressAutoHyphens/>
              <w:snapToGrid w:val="0"/>
              <w:spacing w:line="360" w:lineRule="auto"/>
              <w:jc w:val="center"/>
              <w:rPr>
                <w:b/>
                <w:lang w:eastAsia="ar-SA"/>
              </w:rPr>
            </w:pPr>
            <w:r w:rsidRPr="0002230F">
              <w:rPr>
                <w:b/>
                <w:lang w:eastAsia="ar-SA"/>
              </w:rPr>
              <w:t>32.</w:t>
            </w:r>
          </w:p>
        </w:tc>
        <w:tc>
          <w:tcPr>
            <w:tcW w:w="567" w:type="dxa"/>
            <w:tcBorders>
              <w:top w:val="single" w:sz="4" w:space="0" w:color="000000"/>
              <w:left w:val="single" w:sz="8" w:space="0" w:color="000000"/>
              <w:bottom w:val="single" w:sz="4" w:space="0" w:color="000000"/>
            </w:tcBorders>
          </w:tcPr>
          <w:p w:rsidR="008556C3" w:rsidRPr="0002230F" w:rsidRDefault="008556C3" w:rsidP="002D34EF">
            <w:pPr>
              <w:tabs>
                <w:tab w:val="num" w:pos="720"/>
              </w:tabs>
              <w:suppressAutoHyphens/>
              <w:snapToGrid w:val="0"/>
              <w:spacing w:line="360" w:lineRule="auto"/>
              <w:jc w:val="center"/>
              <w:rPr>
                <w:b/>
                <w:lang w:eastAsia="ar-SA"/>
              </w:rPr>
            </w:pPr>
            <w:r w:rsidRPr="0002230F">
              <w:rPr>
                <w:b/>
                <w:lang w:eastAsia="ar-SA"/>
              </w:rPr>
              <w:t>293.</w:t>
            </w:r>
          </w:p>
        </w:tc>
        <w:tc>
          <w:tcPr>
            <w:tcW w:w="2268"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rPr>
                <w:b/>
                <w:lang w:eastAsia="ar-SA"/>
              </w:rPr>
            </w:pPr>
            <w:proofErr w:type="spellStart"/>
            <w:r w:rsidRPr="0002230F">
              <w:rPr>
                <w:b/>
                <w:lang w:eastAsia="ar-SA"/>
              </w:rPr>
              <w:t>Introdiuseris</w:t>
            </w:r>
            <w:proofErr w:type="spellEnd"/>
            <w:r w:rsidRPr="0002230F">
              <w:rPr>
                <w:b/>
                <w:lang w:eastAsia="ar-SA"/>
              </w:rPr>
              <w:t xml:space="preserve"> nukreipėjas skirtas dešiniųjų Kento pluoštų abliacijai (SR0 kreivė)</w:t>
            </w:r>
          </w:p>
        </w:tc>
        <w:tc>
          <w:tcPr>
            <w:tcW w:w="992"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jc w:val="center"/>
              <w:rPr>
                <w:lang w:eastAsia="ar-SA"/>
              </w:rPr>
            </w:pPr>
            <w:r w:rsidRPr="0002230F">
              <w:rPr>
                <w:lang w:eastAsia="ar-SA"/>
              </w:rPr>
              <w:t>8</w:t>
            </w:r>
          </w:p>
        </w:tc>
        <w:tc>
          <w:tcPr>
            <w:tcW w:w="709"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jc w:val="center"/>
              <w:rPr>
                <w:lang w:eastAsia="ar-SA"/>
              </w:rPr>
            </w:pPr>
            <w:r w:rsidRPr="0002230F">
              <w:rPr>
                <w:lang w:eastAsia="ar-SA"/>
              </w:rPr>
              <w:t>55-65</w:t>
            </w:r>
          </w:p>
        </w:tc>
        <w:tc>
          <w:tcPr>
            <w:tcW w:w="2694" w:type="dxa"/>
            <w:tcBorders>
              <w:left w:val="single" w:sz="4" w:space="0" w:color="000000"/>
              <w:bottom w:val="single" w:sz="4" w:space="0" w:color="000000"/>
            </w:tcBorders>
          </w:tcPr>
          <w:p w:rsidR="008556C3" w:rsidRPr="0002230F" w:rsidRDefault="008556C3" w:rsidP="008556C3">
            <w:pPr>
              <w:numPr>
                <w:ilvl w:val="0"/>
                <w:numId w:val="2"/>
              </w:numPr>
              <w:tabs>
                <w:tab w:val="left" w:pos="170"/>
                <w:tab w:val="left" w:pos="262"/>
              </w:tabs>
              <w:suppressAutoHyphens/>
              <w:ind w:left="0" w:firstLine="120"/>
              <w:rPr>
                <w:lang w:eastAsia="ar-SA"/>
              </w:rPr>
            </w:pPr>
            <w:r w:rsidRPr="0002230F">
              <w:rPr>
                <w:lang w:eastAsia="ar-SA"/>
              </w:rPr>
              <w:t>priekinei pertvarinei lokalizacijai (lenkimo kampas 50</w:t>
            </w:r>
            <w:r w:rsidRPr="0002230F">
              <w:rPr>
                <w:vertAlign w:val="superscript"/>
                <w:lang w:eastAsia="ar-SA"/>
              </w:rPr>
              <w:t xml:space="preserve"> o</w:t>
            </w:r>
            <w:r w:rsidRPr="0002230F">
              <w:rPr>
                <w:lang w:eastAsia="ar-SA"/>
              </w:rPr>
              <w:t>)</w:t>
            </w:r>
          </w:p>
          <w:p w:rsidR="008556C3" w:rsidRPr="0002230F" w:rsidRDefault="008556C3" w:rsidP="008556C3">
            <w:pPr>
              <w:numPr>
                <w:ilvl w:val="0"/>
                <w:numId w:val="2"/>
              </w:numPr>
              <w:tabs>
                <w:tab w:val="left" w:pos="170"/>
                <w:tab w:val="left" w:pos="262"/>
              </w:tabs>
              <w:suppressAutoHyphens/>
              <w:ind w:left="0" w:firstLine="120"/>
              <w:rPr>
                <w:lang w:eastAsia="ar-SA"/>
              </w:rPr>
            </w:pPr>
            <w:r w:rsidRPr="0002230F">
              <w:rPr>
                <w:lang w:eastAsia="ar-SA"/>
              </w:rPr>
              <w:t>su atšaka plovimui, dilatatoriumi ir viela (J-formos ir tiesus galai)</w:t>
            </w:r>
          </w:p>
          <w:p w:rsidR="008556C3" w:rsidRPr="0002230F" w:rsidRDefault="008556C3" w:rsidP="008556C3">
            <w:pPr>
              <w:numPr>
                <w:ilvl w:val="0"/>
                <w:numId w:val="2"/>
              </w:numPr>
              <w:tabs>
                <w:tab w:val="left" w:pos="170"/>
                <w:tab w:val="left" w:pos="262"/>
              </w:tabs>
              <w:suppressAutoHyphens/>
              <w:ind w:left="0" w:firstLine="120"/>
              <w:rPr>
                <w:lang w:eastAsia="ar-SA"/>
              </w:rPr>
            </w:pPr>
            <w:proofErr w:type="spellStart"/>
            <w:r w:rsidRPr="0002230F">
              <w:rPr>
                <w:lang w:eastAsia="ar-SA"/>
              </w:rPr>
              <w:t>rentgenokontrastinis</w:t>
            </w:r>
            <w:proofErr w:type="spellEnd"/>
            <w:r w:rsidRPr="0002230F">
              <w:rPr>
                <w:lang w:eastAsia="ar-SA"/>
              </w:rPr>
              <w:t xml:space="preserve"> žiedas kateterio gale</w:t>
            </w: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r w:rsidRPr="0002230F">
              <w:rPr>
                <w:lang w:eastAsia="ar-SA"/>
              </w:rPr>
              <w:t>200</w:t>
            </w:r>
          </w:p>
        </w:tc>
        <w:tc>
          <w:tcPr>
            <w:tcW w:w="708" w:type="dxa"/>
            <w:tcBorders>
              <w:top w:val="single" w:sz="4" w:space="0" w:color="000000"/>
              <w:left w:val="single" w:sz="4" w:space="0" w:color="000000"/>
              <w:bottom w:val="single" w:sz="4" w:space="0" w:color="000000"/>
              <w:right w:val="single" w:sz="4" w:space="0" w:color="000000"/>
            </w:tcBorders>
          </w:tcPr>
          <w:p w:rsidR="008556C3" w:rsidRPr="0002230F" w:rsidRDefault="008556C3" w:rsidP="002D34EF">
            <w:pPr>
              <w:suppressAutoHyphens/>
              <w:snapToGrid w:val="0"/>
              <w:jc w:val="center"/>
              <w:rPr>
                <w:lang w:eastAsia="ar-SA"/>
              </w:rPr>
            </w:pPr>
            <w:r w:rsidRPr="0002230F">
              <w:rPr>
                <w:lang w:eastAsia="ar-SA"/>
              </w:rPr>
              <w:t>Vnt.</w:t>
            </w:r>
          </w:p>
        </w:tc>
        <w:tc>
          <w:tcPr>
            <w:tcW w:w="850"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568"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2268"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r>
      <w:tr w:rsidR="008556C3" w:rsidRPr="0002230F" w:rsidTr="002D34EF">
        <w:trPr>
          <w:cantSplit/>
        </w:trPr>
        <w:tc>
          <w:tcPr>
            <w:tcW w:w="614" w:type="dxa"/>
            <w:tcBorders>
              <w:top w:val="single" w:sz="4" w:space="0" w:color="000000"/>
              <w:left w:val="single" w:sz="8" w:space="0" w:color="000000"/>
              <w:bottom w:val="single" w:sz="4" w:space="0" w:color="000000"/>
            </w:tcBorders>
          </w:tcPr>
          <w:p w:rsidR="008556C3" w:rsidRPr="0002230F" w:rsidRDefault="008556C3" w:rsidP="002D34EF">
            <w:pPr>
              <w:tabs>
                <w:tab w:val="num" w:pos="720"/>
              </w:tabs>
              <w:suppressAutoHyphens/>
              <w:snapToGrid w:val="0"/>
              <w:spacing w:line="360" w:lineRule="auto"/>
              <w:jc w:val="center"/>
              <w:rPr>
                <w:b/>
                <w:lang w:eastAsia="ar-SA"/>
              </w:rPr>
            </w:pPr>
            <w:r w:rsidRPr="0002230F">
              <w:rPr>
                <w:b/>
                <w:lang w:eastAsia="ar-SA"/>
              </w:rPr>
              <w:t>33.</w:t>
            </w:r>
          </w:p>
        </w:tc>
        <w:tc>
          <w:tcPr>
            <w:tcW w:w="567" w:type="dxa"/>
            <w:tcBorders>
              <w:top w:val="single" w:sz="4" w:space="0" w:color="000000"/>
              <w:left w:val="single" w:sz="8" w:space="0" w:color="000000"/>
              <w:bottom w:val="single" w:sz="4" w:space="0" w:color="000000"/>
            </w:tcBorders>
          </w:tcPr>
          <w:p w:rsidR="008556C3" w:rsidRPr="0002230F" w:rsidRDefault="008556C3" w:rsidP="002D34EF">
            <w:pPr>
              <w:tabs>
                <w:tab w:val="num" w:pos="720"/>
              </w:tabs>
              <w:suppressAutoHyphens/>
              <w:snapToGrid w:val="0"/>
              <w:spacing w:line="360" w:lineRule="auto"/>
              <w:jc w:val="center"/>
              <w:rPr>
                <w:b/>
                <w:lang w:eastAsia="ar-SA"/>
              </w:rPr>
            </w:pPr>
            <w:r w:rsidRPr="0002230F">
              <w:rPr>
                <w:b/>
                <w:lang w:eastAsia="ar-SA"/>
              </w:rPr>
              <w:t>294.</w:t>
            </w:r>
          </w:p>
        </w:tc>
        <w:tc>
          <w:tcPr>
            <w:tcW w:w="2268"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rPr>
                <w:b/>
                <w:lang w:eastAsia="ar-SA"/>
              </w:rPr>
            </w:pPr>
            <w:proofErr w:type="spellStart"/>
            <w:r w:rsidRPr="0002230F">
              <w:rPr>
                <w:b/>
                <w:lang w:eastAsia="ar-SA"/>
              </w:rPr>
              <w:t>Introdiuseris</w:t>
            </w:r>
            <w:proofErr w:type="spellEnd"/>
            <w:r w:rsidRPr="0002230F">
              <w:rPr>
                <w:b/>
                <w:lang w:eastAsia="ar-SA"/>
              </w:rPr>
              <w:t xml:space="preserve"> nukreipėjas skirtas dešiniųjų Kento pluoštų abliacijai (SR1 kreivė)</w:t>
            </w:r>
          </w:p>
        </w:tc>
        <w:tc>
          <w:tcPr>
            <w:tcW w:w="992"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jc w:val="center"/>
              <w:rPr>
                <w:lang w:eastAsia="ar-SA"/>
              </w:rPr>
            </w:pPr>
            <w:r w:rsidRPr="0002230F">
              <w:rPr>
                <w:lang w:eastAsia="ar-SA"/>
              </w:rPr>
              <w:t>8</w:t>
            </w:r>
          </w:p>
        </w:tc>
        <w:tc>
          <w:tcPr>
            <w:tcW w:w="709"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jc w:val="center"/>
              <w:rPr>
                <w:lang w:eastAsia="ar-SA"/>
              </w:rPr>
            </w:pPr>
            <w:r w:rsidRPr="0002230F">
              <w:rPr>
                <w:lang w:eastAsia="ar-SA"/>
              </w:rPr>
              <w:t>55-65</w:t>
            </w:r>
          </w:p>
        </w:tc>
        <w:tc>
          <w:tcPr>
            <w:tcW w:w="2694" w:type="dxa"/>
            <w:tcBorders>
              <w:left w:val="single" w:sz="4" w:space="0" w:color="000000"/>
              <w:bottom w:val="single" w:sz="4" w:space="0" w:color="000000"/>
            </w:tcBorders>
          </w:tcPr>
          <w:p w:rsidR="008556C3" w:rsidRPr="0002230F" w:rsidRDefault="008556C3" w:rsidP="008556C3">
            <w:pPr>
              <w:numPr>
                <w:ilvl w:val="0"/>
                <w:numId w:val="3"/>
              </w:numPr>
              <w:tabs>
                <w:tab w:val="left" w:pos="170"/>
                <w:tab w:val="left" w:pos="262"/>
              </w:tabs>
              <w:suppressAutoHyphens/>
              <w:ind w:firstLine="120"/>
              <w:rPr>
                <w:lang w:eastAsia="ar-SA"/>
              </w:rPr>
            </w:pPr>
            <w:r w:rsidRPr="0002230F">
              <w:rPr>
                <w:lang w:eastAsia="ar-SA"/>
              </w:rPr>
              <w:t xml:space="preserve">priekinei lokalizacijai (lenkimo kampai </w:t>
            </w:r>
            <w:bookmarkStart w:id="0" w:name="OLE_LINK27"/>
            <w:bookmarkStart w:id="1" w:name="OLE_LINK28"/>
            <w:r w:rsidRPr="0002230F">
              <w:rPr>
                <w:lang w:eastAsia="ar-SA"/>
              </w:rPr>
              <w:t>50</w:t>
            </w:r>
            <w:bookmarkStart w:id="2" w:name="OLE_LINK29"/>
            <w:bookmarkStart w:id="3" w:name="OLE_LINK30"/>
            <w:r w:rsidRPr="0002230F">
              <w:rPr>
                <w:vertAlign w:val="superscript"/>
                <w:lang w:eastAsia="ar-SA"/>
              </w:rPr>
              <w:t>o</w:t>
            </w:r>
            <w:bookmarkEnd w:id="0"/>
            <w:bookmarkEnd w:id="1"/>
            <w:bookmarkEnd w:id="2"/>
            <w:bookmarkEnd w:id="3"/>
            <w:r w:rsidRPr="0002230F">
              <w:rPr>
                <w:lang w:eastAsia="ar-SA"/>
              </w:rPr>
              <w:t xml:space="preserve"> ir 45</w:t>
            </w:r>
            <w:r w:rsidRPr="0002230F">
              <w:rPr>
                <w:vertAlign w:val="superscript"/>
                <w:lang w:eastAsia="ar-SA"/>
              </w:rPr>
              <w:t>o</w:t>
            </w:r>
            <w:r w:rsidRPr="0002230F">
              <w:rPr>
                <w:lang w:eastAsia="ar-SA"/>
              </w:rPr>
              <w:t>)</w:t>
            </w:r>
          </w:p>
          <w:p w:rsidR="008556C3" w:rsidRPr="0002230F" w:rsidRDefault="008556C3" w:rsidP="008556C3">
            <w:pPr>
              <w:numPr>
                <w:ilvl w:val="0"/>
                <w:numId w:val="3"/>
              </w:numPr>
              <w:tabs>
                <w:tab w:val="left" w:pos="170"/>
                <w:tab w:val="left" w:pos="262"/>
              </w:tabs>
              <w:suppressAutoHyphens/>
              <w:ind w:firstLine="120"/>
              <w:rPr>
                <w:lang w:eastAsia="ar-SA"/>
              </w:rPr>
            </w:pPr>
            <w:r w:rsidRPr="0002230F">
              <w:rPr>
                <w:lang w:eastAsia="ar-SA"/>
              </w:rPr>
              <w:t>su atšaka plovimui, dilatatoriumi ir viela (J-formos ir tiesus galai)</w:t>
            </w:r>
          </w:p>
          <w:p w:rsidR="008556C3" w:rsidRPr="0002230F" w:rsidRDefault="008556C3" w:rsidP="008556C3">
            <w:pPr>
              <w:numPr>
                <w:ilvl w:val="0"/>
                <w:numId w:val="3"/>
              </w:numPr>
              <w:tabs>
                <w:tab w:val="left" w:pos="170"/>
                <w:tab w:val="left" w:pos="262"/>
              </w:tabs>
              <w:suppressAutoHyphens/>
              <w:ind w:firstLine="120"/>
              <w:rPr>
                <w:lang w:eastAsia="ar-SA"/>
              </w:rPr>
            </w:pPr>
            <w:proofErr w:type="spellStart"/>
            <w:r w:rsidRPr="0002230F">
              <w:rPr>
                <w:lang w:eastAsia="ar-SA"/>
              </w:rPr>
              <w:t>rentgenokontrastinis</w:t>
            </w:r>
            <w:proofErr w:type="spellEnd"/>
            <w:r w:rsidRPr="0002230F">
              <w:rPr>
                <w:lang w:eastAsia="ar-SA"/>
              </w:rPr>
              <w:t xml:space="preserve"> žiedas kateterio gale</w:t>
            </w: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r w:rsidRPr="0002230F">
              <w:rPr>
                <w:lang w:eastAsia="ar-SA"/>
              </w:rPr>
              <w:t>100</w:t>
            </w:r>
          </w:p>
        </w:tc>
        <w:tc>
          <w:tcPr>
            <w:tcW w:w="708" w:type="dxa"/>
            <w:tcBorders>
              <w:top w:val="single" w:sz="4" w:space="0" w:color="000000"/>
              <w:left w:val="single" w:sz="4" w:space="0" w:color="000000"/>
              <w:bottom w:val="single" w:sz="4" w:space="0" w:color="000000"/>
              <w:right w:val="single" w:sz="4" w:space="0" w:color="000000"/>
            </w:tcBorders>
          </w:tcPr>
          <w:p w:rsidR="008556C3" w:rsidRPr="0002230F" w:rsidRDefault="008556C3" w:rsidP="002D34EF">
            <w:pPr>
              <w:suppressAutoHyphens/>
              <w:snapToGrid w:val="0"/>
              <w:jc w:val="center"/>
              <w:rPr>
                <w:lang w:eastAsia="ar-SA"/>
              </w:rPr>
            </w:pPr>
            <w:r w:rsidRPr="0002230F">
              <w:rPr>
                <w:lang w:eastAsia="ar-SA"/>
              </w:rPr>
              <w:t>Vnt.</w:t>
            </w:r>
          </w:p>
        </w:tc>
        <w:tc>
          <w:tcPr>
            <w:tcW w:w="850"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568"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2268"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r>
      <w:tr w:rsidR="008556C3" w:rsidRPr="0002230F" w:rsidTr="002D34EF">
        <w:trPr>
          <w:cantSplit/>
        </w:trPr>
        <w:tc>
          <w:tcPr>
            <w:tcW w:w="614" w:type="dxa"/>
            <w:tcBorders>
              <w:top w:val="single" w:sz="4" w:space="0" w:color="000000"/>
              <w:left w:val="single" w:sz="8" w:space="0" w:color="000000"/>
              <w:bottom w:val="single" w:sz="4" w:space="0" w:color="000000"/>
            </w:tcBorders>
          </w:tcPr>
          <w:p w:rsidR="008556C3" w:rsidRPr="0002230F" w:rsidRDefault="008556C3" w:rsidP="002D34EF">
            <w:pPr>
              <w:tabs>
                <w:tab w:val="num" w:pos="720"/>
              </w:tabs>
              <w:suppressAutoHyphens/>
              <w:snapToGrid w:val="0"/>
              <w:spacing w:line="360" w:lineRule="auto"/>
              <w:jc w:val="center"/>
              <w:rPr>
                <w:b/>
                <w:lang w:eastAsia="ar-SA"/>
              </w:rPr>
            </w:pPr>
            <w:r w:rsidRPr="0002230F">
              <w:rPr>
                <w:b/>
                <w:lang w:eastAsia="ar-SA"/>
              </w:rPr>
              <w:lastRenderedPageBreak/>
              <w:t>34.</w:t>
            </w:r>
          </w:p>
        </w:tc>
        <w:tc>
          <w:tcPr>
            <w:tcW w:w="567" w:type="dxa"/>
            <w:tcBorders>
              <w:top w:val="single" w:sz="4" w:space="0" w:color="000000"/>
              <w:left w:val="single" w:sz="8" w:space="0" w:color="000000"/>
              <w:bottom w:val="single" w:sz="4" w:space="0" w:color="000000"/>
            </w:tcBorders>
          </w:tcPr>
          <w:p w:rsidR="008556C3" w:rsidRPr="0002230F" w:rsidRDefault="008556C3" w:rsidP="002D34EF">
            <w:pPr>
              <w:tabs>
                <w:tab w:val="num" w:pos="720"/>
              </w:tabs>
              <w:suppressAutoHyphens/>
              <w:snapToGrid w:val="0"/>
              <w:spacing w:line="360" w:lineRule="auto"/>
              <w:jc w:val="center"/>
              <w:rPr>
                <w:b/>
                <w:lang w:eastAsia="ar-SA"/>
              </w:rPr>
            </w:pPr>
            <w:bookmarkStart w:id="4" w:name="_Ref160429600"/>
            <w:bookmarkEnd w:id="4"/>
            <w:r w:rsidRPr="0002230F">
              <w:rPr>
                <w:b/>
                <w:lang w:eastAsia="ar-SA"/>
              </w:rPr>
              <w:t>296.</w:t>
            </w:r>
          </w:p>
        </w:tc>
        <w:tc>
          <w:tcPr>
            <w:tcW w:w="2268"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rPr>
                <w:b/>
                <w:lang w:eastAsia="ar-SA"/>
              </w:rPr>
            </w:pPr>
            <w:proofErr w:type="spellStart"/>
            <w:r w:rsidRPr="0002230F">
              <w:rPr>
                <w:b/>
                <w:lang w:eastAsia="ar-SA"/>
              </w:rPr>
              <w:t>Introdiuseris</w:t>
            </w:r>
            <w:proofErr w:type="spellEnd"/>
            <w:r w:rsidRPr="0002230F">
              <w:rPr>
                <w:b/>
                <w:lang w:eastAsia="ar-SA"/>
              </w:rPr>
              <w:t xml:space="preserve"> nukreipėjas skirtas fokalinio prieširdžių virpėjimo židinio paieškai ir abliacijai plaučių venose 80 cm (SL1 kreivė) </w:t>
            </w:r>
          </w:p>
        </w:tc>
        <w:tc>
          <w:tcPr>
            <w:tcW w:w="992"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jc w:val="center"/>
              <w:rPr>
                <w:lang w:eastAsia="ar-SA"/>
              </w:rPr>
            </w:pPr>
            <w:r w:rsidRPr="0002230F">
              <w:rPr>
                <w:lang w:eastAsia="ar-SA"/>
              </w:rPr>
              <w:t>8</w:t>
            </w:r>
          </w:p>
        </w:tc>
        <w:tc>
          <w:tcPr>
            <w:tcW w:w="709"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jc w:val="center"/>
              <w:rPr>
                <w:lang w:eastAsia="ar-SA"/>
              </w:rPr>
            </w:pPr>
            <w:r w:rsidRPr="0002230F">
              <w:rPr>
                <w:lang w:eastAsia="ar-SA"/>
              </w:rPr>
              <w:t>70-75</w:t>
            </w:r>
          </w:p>
        </w:tc>
        <w:tc>
          <w:tcPr>
            <w:tcW w:w="2694" w:type="dxa"/>
            <w:tcBorders>
              <w:left w:val="single" w:sz="4" w:space="0" w:color="000000"/>
              <w:bottom w:val="single" w:sz="4" w:space="0" w:color="000000"/>
            </w:tcBorders>
          </w:tcPr>
          <w:p w:rsidR="008556C3" w:rsidRPr="0002230F" w:rsidRDefault="008556C3" w:rsidP="008556C3">
            <w:pPr>
              <w:numPr>
                <w:ilvl w:val="0"/>
                <w:numId w:val="4"/>
              </w:numPr>
              <w:tabs>
                <w:tab w:val="left" w:pos="170"/>
                <w:tab w:val="left" w:pos="262"/>
              </w:tabs>
              <w:suppressAutoHyphens/>
              <w:ind w:left="0" w:firstLine="120"/>
              <w:rPr>
                <w:lang w:eastAsia="ar-SA"/>
              </w:rPr>
            </w:pPr>
            <w:r w:rsidRPr="0002230F">
              <w:rPr>
                <w:lang w:eastAsia="ar-SA"/>
              </w:rPr>
              <w:t>kairiosioms plaučių venoms (galo lenkimo kampas 45</w:t>
            </w:r>
            <w:r w:rsidRPr="0002230F">
              <w:rPr>
                <w:vertAlign w:val="superscript"/>
                <w:lang w:eastAsia="ar-SA"/>
              </w:rPr>
              <w:t>o</w:t>
            </w:r>
            <w:r w:rsidRPr="0002230F">
              <w:rPr>
                <w:lang w:eastAsia="ar-SA"/>
              </w:rPr>
              <w:t>)</w:t>
            </w:r>
          </w:p>
          <w:p w:rsidR="008556C3" w:rsidRPr="0002230F" w:rsidRDefault="008556C3" w:rsidP="008556C3">
            <w:pPr>
              <w:numPr>
                <w:ilvl w:val="0"/>
                <w:numId w:val="4"/>
              </w:numPr>
              <w:tabs>
                <w:tab w:val="left" w:pos="170"/>
                <w:tab w:val="left" w:pos="262"/>
              </w:tabs>
              <w:suppressAutoHyphens/>
              <w:ind w:left="0" w:firstLine="120"/>
              <w:rPr>
                <w:lang w:eastAsia="ar-SA"/>
              </w:rPr>
            </w:pPr>
            <w:r w:rsidRPr="0002230F">
              <w:rPr>
                <w:lang w:eastAsia="ar-SA"/>
              </w:rPr>
              <w:t>su atšaka plovimui ir kateterių fiksavimo galimybe, dilatatoriumi ir viela (J-formos ir tiesus galai)</w:t>
            </w:r>
          </w:p>
          <w:p w:rsidR="008556C3" w:rsidRPr="0002230F" w:rsidRDefault="008556C3" w:rsidP="008556C3">
            <w:pPr>
              <w:numPr>
                <w:ilvl w:val="0"/>
                <w:numId w:val="4"/>
              </w:numPr>
              <w:tabs>
                <w:tab w:val="left" w:pos="170"/>
                <w:tab w:val="left" w:pos="262"/>
              </w:tabs>
              <w:suppressAutoHyphens/>
              <w:ind w:left="0" w:firstLine="120"/>
              <w:rPr>
                <w:lang w:eastAsia="ar-SA"/>
              </w:rPr>
            </w:pPr>
            <w:proofErr w:type="spellStart"/>
            <w:r w:rsidRPr="0002230F">
              <w:rPr>
                <w:lang w:eastAsia="ar-SA"/>
              </w:rPr>
              <w:t>rentgenokontrastinis</w:t>
            </w:r>
            <w:proofErr w:type="spellEnd"/>
            <w:r w:rsidRPr="0002230F">
              <w:rPr>
                <w:lang w:eastAsia="ar-SA"/>
              </w:rPr>
              <w:t xml:space="preserve"> žiedas kateterio gale</w:t>
            </w: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r w:rsidRPr="0002230F">
              <w:rPr>
                <w:lang w:eastAsia="ar-SA"/>
              </w:rPr>
              <w:t>20</w:t>
            </w:r>
          </w:p>
        </w:tc>
        <w:tc>
          <w:tcPr>
            <w:tcW w:w="708" w:type="dxa"/>
            <w:tcBorders>
              <w:top w:val="single" w:sz="4" w:space="0" w:color="000000"/>
              <w:left w:val="single" w:sz="4" w:space="0" w:color="000000"/>
              <w:bottom w:val="single" w:sz="4" w:space="0" w:color="000000"/>
              <w:right w:val="single" w:sz="4" w:space="0" w:color="000000"/>
            </w:tcBorders>
          </w:tcPr>
          <w:p w:rsidR="008556C3" w:rsidRPr="0002230F" w:rsidRDefault="008556C3" w:rsidP="002D34EF">
            <w:pPr>
              <w:suppressAutoHyphens/>
              <w:snapToGrid w:val="0"/>
              <w:jc w:val="center"/>
              <w:rPr>
                <w:lang w:eastAsia="ar-SA"/>
              </w:rPr>
            </w:pPr>
            <w:r w:rsidRPr="0002230F">
              <w:rPr>
                <w:lang w:eastAsia="ar-SA"/>
              </w:rPr>
              <w:t>Vnt.</w:t>
            </w:r>
          </w:p>
        </w:tc>
        <w:tc>
          <w:tcPr>
            <w:tcW w:w="850"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568"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2268"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r>
      <w:tr w:rsidR="008556C3" w:rsidRPr="0002230F" w:rsidTr="002D34EF">
        <w:trPr>
          <w:cantSplit/>
        </w:trPr>
        <w:tc>
          <w:tcPr>
            <w:tcW w:w="614" w:type="dxa"/>
            <w:tcBorders>
              <w:top w:val="single" w:sz="4" w:space="0" w:color="000000"/>
              <w:left w:val="single" w:sz="8" w:space="0" w:color="000000"/>
              <w:bottom w:val="single" w:sz="4" w:space="0" w:color="000000"/>
            </w:tcBorders>
          </w:tcPr>
          <w:p w:rsidR="008556C3" w:rsidRPr="0002230F" w:rsidRDefault="008556C3" w:rsidP="002D34EF">
            <w:pPr>
              <w:tabs>
                <w:tab w:val="num" w:pos="720"/>
              </w:tabs>
              <w:suppressAutoHyphens/>
              <w:snapToGrid w:val="0"/>
              <w:spacing w:line="360" w:lineRule="auto"/>
              <w:jc w:val="center"/>
              <w:rPr>
                <w:b/>
                <w:lang w:eastAsia="ar-SA"/>
              </w:rPr>
            </w:pPr>
            <w:r w:rsidRPr="0002230F">
              <w:rPr>
                <w:b/>
                <w:lang w:eastAsia="ar-SA"/>
              </w:rPr>
              <w:t>35.</w:t>
            </w:r>
          </w:p>
        </w:tc>
        <w:tc>
          <w:tcPr>
            <w:tcW w:w="567" w:type="dxa"/>
            <w:tcBorders>
              <w:top w:val="single" w:sz="4" w:space="0" w:color="000000"/>
              <w:left w:val="single" w:sz="8" w:space="0" w:color="000000"/>
              <w:bottom w:val="single" w:sz="4" w:space="0" w:color="000000"/>
            </w:tcBorders>
          </w:tcPr>
          <w:p w:rsidR="008556C3" w:rsidRPr="0002230F" w:rsidRDefault="008556C3" w:rsidP="002D34EF">
            <w:pPr>
              <w:tabs>
                <w:tab w:val="num" w:pos="720"/>
              </w:tabs>
              <w:suppressAutoHyphens/>
              <w:snapToGrid w:val="0"/>
              <w:spacing w:line="360" w:lineRule="auto"/>
              <w:jc w:val="center"/>
              <w:rPr>
                <w:b/>
                <w:lang w:eastAsia="ar-SA"/>
              </w:rPr>
            </w:pPr>
            <w:r w:rsidRPr="0002230F">
              <w:rPr>
                <w:b/>
                <w:lang w:eastAsia="ar-SA"/>
              </w:rPr>
              <w:t>297.</w:t>
            </w:r>
          </w:p>
        </w:tc>
        <w:tc>
          <w:tcPr>
            <w:tcW w:w="2268"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rPr>
                <w:b/>
                <w:lang w:eastAsia="ar-SA"/>
              </w:rPr>
            </w:pPr>
            <w:proofErr w:type="spellStart"/>
            <w:r w:rsidRPr="0002230F">
              <w:rPr>
                <w:b/>
                <w:lang w:eastAsia="ar-SA"/>
              </w:rPr>
              <w:t>Introdiuseris</w:t>
            </w:r>
            <w:proofErr w:type="spellEnd"/>
            <w:r w:rsidRPr="0002230F">
              <w:rPr>
                <w:b/>
                <w:lang w:eastAsia="ar-SA"/>
              </w:rPr>
              <w:t xml:space="preserve"> nukreipėjas skirtas fokalinio prieširdžių virpėjimo židinio paieškai ir abliacijai plaučių venose 80 cm (SR1 kreivė)</w:t>
            </w:r>
          </w:p>
        </w:tc>
        <w:tc>
          <w:tcPr>
            <w:tcW w:w="992"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jc w:val="center"/>
              <w:rPr>
                <w:lang w:eastAsia="ar-SA"/>
              </w:rPr>
            </w:pPr>
            <w:r w:rsidRPr="0002230F">
              <w:rPr>
                <w:lang w:eastAsia="ar-SA"/>
              </w:rPr>
              <w:t>8</w:t>
            </w:r>
          </w:p>
        </w:tc>
        <w:tc>
          <w:tcPr>
            <w:tcW w:w="709"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jc w:val="center"/>
              <w:rPr>
                <w:lang w:eastAsia="ar-SA"/>
              </w:rPr>
            </w:pPr>
            <w:r w:rsidRPr="0002230F">
              <w:rPr>
                <w:lang w:eastAsia="ar-SA"/>
              </w:rPr>
              <w:t>70-75</w:t>
            </w:r>
          </w:p>
        </w:tc>
        <w:tc>
          <w:tcPr>
            <w:tcW w:w="2694" w:type="dxa"/>
            <w:tcBorders>
              <w:left w:val="single" w:sz="4" w:space="0" w:color="000000"/>
              <w:bottom w:val="single" w:sz="4" w:space="0" w:color="000000"/>
            </w:tcBorders>
          </w:tcPr>
          <w:p w:rsidR="008556C3" w:rsidRPr="0002230F" w:rsidRDefault="008556C3" w:rsidP="008556C3">
            <w:pPr>
              <w:numPr>
                <w:ilvl w:val="0"/>
                <w:numId w:val="5"/>
              </w:numPr>
              <w:tabs>
                <w:tab w:val="left" w:pos="170"/>
                <w:tab w:val="left" w:pos="262"/>
              </w:tabs>
              <w:suppressAutoHyphens/>
              <w:ind w:left="0" w:firstLine="120"/>
              <w:rPr>
                <w:lang w:eastAsia="ar-SA"/>
              </w:rPr>
            </w:pPr>
            <w:r w:rsidRPr="0002230F">
              <w:rPr>
                <w:lang w:eastAsia="ar-SA"/>
              </w:rPr>
              <w:t>dešiniosioms plaučių venoms (galo lenkimo kampas 45</w:t>
            </w:r>
            <w:r w:rsidRPr="0002230F">
              <w:rPr>
                <w:vertAlign w:val="superscript"/>
                <w:lang w:eastAsia="ar-SA"/>
              </w:rPr>
              <w:t>o</w:t>
            </w:r>
            <w:r w:rsidRPr="0002230F">
              <w:rPr>
                <w:lang w:eastAsia="ar-SA"/>
              </w:rPr>
              <w:t>)</w:t>
            </w:r>
          </w:p>
          <w:p w:rsidR="008556C3" w:rsidRPr="0002230F" w:rsidRDefault="008556C3" w:rsidP="008556C3">
            <w:pPr>
              <w:numPr>
                <w:ilvl w:val="0"/>
                <w:numId w:val="5"/>
              </w:numPr>
              <w:tabs>
                <w:tab w:val="left" w:pos="170"/>
                <w:tab w:val="left" w:pos="262"/>
              </w:tabs>
              <w:suppressAutoHyphens/>
              <w:ind w:left="0" w:firstLine="120"/>
              <w:rPr>
                <w:lang w:eastAsia="ar-SA"/>
              </w:rPr>
            </w:pPr>
            <w:r w:rsidRPr="0002230F">
              <w:rPr>
                <w:lang w:eastAsia="ar-SA"/>
              </w:rPr>
              <w:t>su atšaka plovimui ir kateterių fiksavimo galimybe, dilatatoriumi ir viela (J-formos ir tiesus galai)</w:t>
            </w:r>
          </w:p>
          <w:p w:rsidR="008556C3" w:rsidRPr="0002230F" w:rsidRDefault="008556C3" w:rsidP="008556C3">
            <w:pPr>
              <w:numPr>
                <w:ilvl w:val="0"/>
                <w:numId w:val="5"/>
              </w:numPr>
              <w:tabs>
                <w:tab w:val="left" w:pos="170"/>
                <w:tab w:val="left" w:pos="262"/>
              </w:tabs>
              <w:suppressAutoHyphens/>
              <w:ind w:left="0" w:firstLine="120"/>
              <w:rPr>
                <w:lang w:eastAsia="ar-SA"/>
              </w:rPr>
            </w:pPr>
            <w:proofErr w:type="spellStart"/>
            <w:r w:rsidRPr="0002230F">
              <w:rPr>
                <w:lang w:eastAsia="ar-SA"/>
              </w:rPr>
              <w:t>rentgenokontrastinis</w:t>
            </w:r>
            <w:proofErr w:type="spellEnd"/>
            <w:r w:rsidRPr="0002230F">
              <w:rPr>
                <w:lang w:eastAsia="ar-SA"/>
              </w:rPr>
              <w:t xml:space="preserve"> žiedas kateterio gale</w:t>
            </w: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r w:rsidRPr="0002230F">
              <w:rPr>
                <w:lang w:eastAsia="ar-SA"/>
              </w:rPr>
              <w:t>20</w:t>
            </w:r>
          </w:p>
        </w:tc>
        <w:tc>
          <w:tcPr>
            <w:tcW w:w="708" w:type="dxa"/>
            <w:tcBorders>
              <w:top w:val="single" w:sz="4" w:space="0" w:color="000000"/>
              <w:left w:val="single" w:sz="4" w:space="0" w:color="000000"/>
              <w:bottom w:val="single" w:sz="4" w:space="0" w:color="000000"/>
              <w:right w:val="single" w:sz="4" w:space="0" w:color="000000"/>
            </w:tcBorders>
          </w:tcPr>
          <w:p w:rsidR="008556C3" w:rsidRPr="0002230F" w:rsidRDefault="008556C3" w:rsidP="002D34EF">
            <w:pPr>
              <w:suppressAutoHyphens/>
              <w:snapToGrid w:val="0"/>
              <w:jc w:val="center"/>
              <w:rPr>
                <w:lang w:eastAsia="ar-SA"/>
              </w:rPr>
            </w:pPr>
            <w:r w:rsidRPr="0002230F">
              <w:rPr>
                <w:lang w:eastAsia="ar-SA"/>
              </w:rPr>
              <w:t>Vnt.</w:t>
            </w:r>
          </w:p>
        </w:tc>
        <w:tc>
          <w:tcPr>
            <w:tcW w:w="850"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568"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2268"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r>
      <w:tr w:rsidR="008556C3" w:rsidRPr="0002230F" w:rsidTr="002D34EF">
        <w:trPr>
          <w:cantSplit/>
        </w:trPr>
        <w:tc>
          <w:tcPr>
            <w:tcW w:w="614" w:type="dxa"/>
            <w:tcBorders>
              <w:top w:val="single" w:sz="4" w:space="0" w:color="000000"/>
              <w:left w:val="single" w:sz="8" w:space="0" w:color="000000"/>
              <w:bottom w:val="single" w:sz="4" w:space="0" w:color="000000"/>
            </w:tcBorders>
          </w:tcPr>
          <w:p w:rsidR="008556C3" w:rsidRPr="0002230F" w:rsidRDefault="008556C3" w:rsidP="002D34EF">
            <w:pPr>
              <w:tabs>
                <w:tab w:val="num" w:pos="720"/>
              </w:tabs>
              <w:suppressAutoHyphens/>
              <w:snapToGrid w:val="0"/>
              <w:spacing w:line="360" w:lineRule="auto"/>
              <w:jc w:val="center"/>
              <w:rPr>
                <w:b/>
                <w:lang w:eastAsia="ar-SA"/>
              </w:rPr>
            </w:pPr>
            <w:r w:rsidRPr="0002230F">
              <w:rPr>
                <w:b/>
                <w:lang w:eastAsia="ar-SA"/>
              </w:rPr>
              <w:t>36.</w:t>
            </w:r>
          </w:p>
        </w:tc>
        <w:tc>
          <w:tcPr>
            <w:tcW w:w="567" w:type="dxa"/>
            <w:tcBorders>
              <w:top w:val="single" w:sz="4" w:space="0" w:color="000000"/>
              <w:left w:val="single" w:sz="8" w:space="0" w:color="000000"/>
              <w:bottom w:val="single" w:sz="4" w:space="0" w:color="000000"/>
            </w:tcBorders>
          </w:tcPr>
          <w:p w:rsidR="008556C3" w:rsidRPr="0002230F" w:rsidRDefault="008556C3" w:rsidP="002D34EF">
            <w:pPr>
              <w:tabs>
                <w:tab w:val="num" w:pos="720"/>
              </w:tabs>
              <w:suppressAutoHyphens/>
              <w:snapToGrid w:val="0"/>
              <w:spacing w:line="360" w:lineRule="auto"/>
              <w:jc w:val="center"/>
              <w:rPr>
                <w:b/>
                <w:lang w:eastAsia="ar-SA"/>
              </w:rPr>
            </w:pPr>
            <w:r w:rsidRPr="0002230F">
              <w:rPr>
                <w:b/>
                <w:lang w:eastAsia="ar-SA"/>
              </w:rPr>
              <w:t>341.</w:t>
            </w:r>
          </w:p>
        </w:tc>
        <w:tc>
          <w:tcPr>
            <w:tcW w:w="2268" w:type="dxa"/>
            <w:tcBorders>
              <w:top w:val="single" w:sz="4" w:space="0" w:color="000000"/>
              <w:left w:val="single" w:sz="4" w:space="0" w:color="000000"/>
              <w:bottom w:val="single" w:sz="4" w:space="0" w:color="000000"/>
            </w:tcBorders>
          </w:tcPr>
          <w:p w:rsidR="008556C3" w:rsidRPr="0002230F" w:rsidRDefault="008556C3" w:rsidP="002D34EF">
            <w:pPr>
              <w:keepLines/>
              <w:suppressAutoHyphens/>
              <w:snapToGrid w:val="0"/>
              <w:rPr>
                <w:b/>
                <w:lang w:eastAsia="ar-SA"/>
              </w:rPr>
            </w:pPr>
            <w:r w:rsidRPr="0002230F">
              <w:rPr>
                <w:b/>
                <w:lang w:eastAsia="ar-SA"/>
              </w:rPr>
              <w:t xml:space="preserve">Trimatės </w:t>
            </w:r>
            <w:proofErr w:type="spellStart"/>
            <w:r w:rsidRPr="0002230F">
              <w:rPr>
                <w:b/>
                <w:lang w:eastAsia="ar-SA"/>
              </w:rPr>
              <w:t>elektroanatominės</w:t>
            </w:r>
            <w:proofErr w:type="spellEnd"/>
            <w:r w:rsidRPr="0002230F">
              <w:rPr>
                <w:b/>
                <w:lang w:eastAsia="ar-SA"/>
              </w:rPr>
              <w:t xml:space="preserve"> navigacijos abliacijos elektrodas su kontakto jėgos </w:t>
            </w:r>
            <w:proofErr w:type="spellStart"/>
            <w:r w:rsidRPr="0002230F">
              <w:rPr>
                <w:b/>
                <w:lang w:eastAsia="ar-SA"/>
              </w:rPr>
              <w:t>monitoravimu</w:t>
            </w:r>
            <w:proofErr w:type="spellEnd"/>
            <w:r w:rsidRPr="0002230F">
              <w:rPr>
                <w:b/>
                <w:lang w:eastAsia="ar-SA"/>
              </w:rPr>
              <w:t xml:space="preserve"> (tinkantis CARTO 3 sistemai)</w:t>
            </w:r>
          </w:p>
        </w:tc>
        <w:tc>
          <w:tcPr>
            <w:tcW w:w="992"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jc w:val="center"/>
              <w:rPr>
                <w:lang w:eastAsia="ar-SA"/>
              </w:rPr>
            </w:pPr>
            <w:r w:rsidRPr="0002230F">
              <w:rPr>
                <w:lang w:eastAsia="ar-SA"/>
              </w:rPr>
              <w:t>7–8 F</w:t>
            </w:r>
          </w:p>
        </w:tc>
        <w:tc>
          <w:tcPr>
            <w:tcW w:w="709" w:type="dxa"/>
            <w:tcBorders>
              <w:top w:val="single" w:sz="4" w:space="0" w:color="000000"/>
              <w:left w:val="single" w:sz="4" w:space="0" w:color="000000"/>
              <w:bottom w:val="single" w:sz="4" w:space="0" w:color="000000"/>
            </w:tcBorders>
          </w:tcPr>
          <w:p w:rsidR="008556C3" w:rsidRPr="0002230F" w:rsidRDefault="008556C3" w:rsidP="002D34EF">
            <w:pPr>
              <w:suppressAutoHyphens/>
              <w:snapToGrid w:val="0"/>
              <w:jc w:val="center"/>
              <w:rPr>
                <w:lang w:eastAsia="ar-SA"/>
              </w:rPr>
            </w:pPr>
            <w:r w:rsidRPr="0002230F">
              <w:rPr>
                <w:lang w:eastAsia="ar-SA"/>
              </w:rPr>
              <w:t>110–125 cm</w:t>
            </w:r>
          </w:p>
        </w:tc>
        <w:tc>
          <w:tcPr>
            <w:tcW w:w="2694" w:type="dxa"/>
            <w:tcBorders>
              <w:left w:val="single" w:sz="4" w:space="0" w:color="000000"/>
              <w:bottom w:val="single" w:sz="4" w:space="0" w:color="000000"/>
            </w:tcBorders>
          </w:tcPr>
          <w:p w:rsidR="008556C3" w:rsidRPr="0002230F" w:rsidRDefault="008556C3" w:rsidP="008556C3">
            <w:pPr>
              <w:numPr>
                <w:ilvl w:val="0"/>
                <w:numId w:val="6"/>
              </w:numPr>
              <w:tabs>
                <w:tab w:val="left" w:pos="170"/>
                <w:tab w:val="left" w:pos="262"/>
              </w:tabs>
              <w:suppressAutoHyphens/>
              <w:ind w:firstLine="120"/>
              <w:rPr>
                <w:lang w:eastAsia="ar-SA"/>
              </w:rPr>
            </w:pPr>
            <w:r w:rsidRPr="0002230F">
              <w:rPr>
                <w:lang w:eastAsia="ar-SA"/>
              </w:rPr>
              <w:t>4 kontaktai, 4 mm distalinis kontaktas</w:t>
            </w:r>
          </w:p>
          <w:p w:rsidR="008556C3" w:rsidRPr="0002230F" w:rsidRDefault="008556C3" w:rsidP="008556C3">
            <w:pPr>
              <w:numPr>
                <w:ilvl w:val="0"/>
                <w:numId w:val="6"/>
              </w:numPr>
              <w:tabs>
                <w:tab w:val="left" w:pos="170"/>
                <w:tab w:val="left" w:pos="262"/>
              </w:tabs>
              <w:suppressAutoHyphens/>
              <w:ind w:firstLine="120"/>
              <w:rPr>
                <w:lang w:eastAsia="ar-SA"/>
              </w:rPr>
            </w:pPr>
            <w:r w:rsidRPr="0002230F">
              <w:rPr>
                <w:lang w:eastAsia="ar-SA"/>
              </w:rPr>
              <w:t>prijungimas prie CARTO sistemos</w:t>
            </w:r>
          </w:p>
          <w:p w:rsidR="008556C3" w:rsidRPr="0002230F" w:rsidRDefault="008556C3" w:rsidP="008556C3">
            <w:pPr>
              <w:numPr>
                <w:ilvl w:val="0"/>
                <w:numId w:val="6"/>
              </w:numPr>
              <w:tabs>
                <w:tab w:val="left" w:pos="170"/>
                <w:tab w:val="left" w:pos="262"/>
              </w:tabs>
              <w:suppressAutoHyphens/>
              <w:ind w:firstLine="120"/>
              <w:rPr>
                <w:lang w:eastAsia="ar-SA"/>
              </w:rPr>
            </w:pPr>
            <w:r w:rsidRPr="0002230F">
              <w:rPr>
                <w:lang w:eastAsia="ar-SA"/>
              </w:rPr>
              <w:t xml:space="preserve">kontakto jėgos </w:t>
            </w:r>
            <w:proofErr w:type="spellStart"/>
            <w:r w:rsidRPr="0002230F">
              <w:rPr>
                <w:lang w:eastAsia="ar-SA"/>
              </w:rPr>
              <w:t>monitoravimas</w:t>
            </w:r>
            <w:proofErr w:type="spellEnd"/>
          </w:p>
          <w:p w:rsidR="008556C3" w:rsidRPr="0002230F" w:rsidRDefault="008556C3" w:rsidP="008556C3">
            <w:pPr>
              <w:numPr>
                <w:ilvl w:val="0"/>
                <w:numId w:val="6"/>
              </w:numPr>
              <w:tabs>
                <w:tab w:val="left" w:pos="170"/>
                <w:tab w:val="left" w:pos="262"/>
              </w:tabs>
              <w:suppressAutoHyphens/>
              <w:ind w:firstLine="120"/>
              <w:rPr>
                <w:lang w:eastAsia="ar-SA"/>
              </w:rPr>
            </w:pPr>
            <w:r w:rsidRPr="0002230F">
              <w:rPr>
                <w:lang w:eastAsia="ar-SA"/>
              </w:rPr>
              <w:t>aušinamas skysčiu</w:t>
            </w: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r w:rsidRPr="0002230F">
              <w:rPr>
                <w:lang w:eastAsia="ar-SA"/>
              </w:rPr>
              <w:t>50</w:t>
            </w:r>
          </w:p>
        </w:tc>
        <w:tc>
          <w:tcPr>
            <w:tcW w:w="708" w:type="dxa"/>
            <w:tcBorders>
              <w:top w:val="single" w:sz="4" w:space="0" w:color="000000"/>
              <w:left w:val="single" w:sz="4" w:space="0" w:color="000000"/>
              <w:bottom w:val="single" w:sz="4" w:space="0" w:color="000000"/>
              <w:right w:val="single" w:sz="4" w:space="0" w:color="000000"/>
            </w:tcBorders>
          </w:tcPr>
          <w:p w:rsidR="008556C3" w:rsidRPr="0002230F" w:rsidRDefault="008556C3" w:rsidP="002D34EF">
            <w:pPr>
              <w:suppressAutoHyphens/>
              <w:snapToGrid w:val="0"/>
              <w:jc w:val="center"/>
              <w:rPr>
                <w:lang w:eastAsia="ar-SA"/>
              </w:rPr>
            </w:pPr>
            <w:r w:rsidRPr="0002230F">
              <w:rPr>
                <w:lang w:eastAsia="ar-SA"/>
              </w:rPr>
              <w:t>Vnt.</w:t>
            </w:r>
          </w:p>
        </w:tc>
        <w:tc>
          <w:tcPr>
            <w:tcW w:w="850"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568"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1134"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c>
          <w:tcPr>
            <w:tcW w:w="2268" w:type="dxa"/>
            <w:tcBorders>
              <w:top w:val="single" w:sz="4" w:space="0" w:color="000000"/>
              <w:left w:val="single" w:sz="4" w:space="0" w:color="000000"/>
              <w:bottom w:val="single" w:sz="4" w:space="0" w:color="000000"/>
              <w:right w:val="single" w:sz="8" w:space="0" w:color="000000"/>
            </w:tcBorders>
          </w:tcPr>
          <w:p w:rsidR="008556C3" w:rsidRPr="0002230F" w:rsidRDefault="008556C3" w:rsidP="002D34EF">
            <w:pPr>
              <w:suppressAutoHyphens/>
              <w:snapToGrid w:val="0"/>
              <w:jc w:val="center"/>
              <w:rPr>
                <w:lang w:eastAsia="ar-SA"/>
              </w:rPr>
            </w:pPr>
          </w:p>
        </w:tc>
      </w:tr>
    </w:tbl>
    <w:p w:rsidR="008C6B36" w:rsidRDefault="008C6B36"/>
    <w:sectPr w:rsidR="008C6B36" w:rsidSect="008556C3">
      <w:pgSz w:w="16838" w:h="11906" w:orient="landscape"/>
      <w:pgMar w:top="1701" w:right="709"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52F38"/>
    <w:multiLevelType w:val="hybridMultilevel"/>
    <w:tmpl w:val="64882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30E78D1"/>
    <w:multiLevelType w:val="hybridMultilevel"/>
    <w:tmpl w:val="8202F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2867CB7"/>
    <w:multiLevelType w:val="hybridMultilevel"/>
    <w:tmpl w:val="7FFC5D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3FF0230"/>
    <w:multiLevelType w:val="hybridMultilevel"/>
    <w:tmpl w:val="3F1C7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0734C30"/>
    <w:multiLevelType w:val="hybridMultilevel"/>
    <w:tmpl w:val="3A680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77375046"/>
    <w:multiLevelType w:val="hybridMultilevel"/>
    <w:tmpl w:val="92DEC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rsids>
    <w:rsidRoot w:val="008556C3"/>
    <w:rsid w:val="002D34EF"/>
    <w:rsid w:val="006A5110"/>
    <w:rsid w:val="006B1CD6"/>
    <w:rsid w:val="007B542D"/>
    <w:rsid w:val="008154C3"/>
    <w:rsid w:val="008556C3"/>
    <w:rsid w:val="008C6B36"/>
    <w:rsid w:val="00F51CF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6C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mentarotekstas">
    <w:name w:val="Komentaro tekstas"/>
    <w:basedOn w:val="Normal"/>
    <w:uiPriority w:val="99"/>
    <w:rsid w:val="002D34EF"/>
    <w:pPr>
      <w:widowControl w:val="0"/>
      <w:autoSpaceDE w:val="0"/>
      <w:autoSpaceDN w:val="0"/>
      <w:adjustRightInd w:val="0"/>
    </w:pPr>
    <w:rPr>
      <w:kern w:val="1"/>
      <w:lang w:eastAsia="lt-LT" w:bidi="hi-IN"/>
    </w:rPr>
  </w:style>
  <w:style w:type="paragraph" w:styleId="NoSpacing">
    <w:name w:val="No Spacing"/>
    <w:uiPriority w:val="1"/>
    <w:qFormat/>
    <w:rsid w:val="007B542D"/>
    <w:pPr>
      <w:spacing w:after="0" w:line="240" w:lineRule="auto"/>
    </w:pPr>
    <w:rPr>
      <w:rFonts w:ascii="Times New Roman" w:eastAsia="Times New Roman" w:hAnsi="Times New Roman" w:cs="Times New Roman"/>
      <w:sz w:val="20"/>
      <w:szCs w:val="20"/>
    </w:rPr>
  </w:style>
  <w:style w:type="character" w:customStyle="1" w:styleId="Absatz-Standardschriftart">
    <w:name w:val="Absatz-Standardschriftart"/>
    <w:rsid w:val="006A5110"/>
  </w:style>
  <w:style w:type="paragraph" w:customStyle="1" w:styleId="WW-Default">
    <w:name w:val="WW-Default"/>
    <w:uiPriority w:val="99"/>
    <w:rsid w:val="006A5110"/>
    <w:pPr>
      <w:suppressAutoHyphens/>
      <w:autoSpaceDE w:val="0"/>
      <w:spacing w:after="0" w:line="240" w:lineRule="auto"/>
    </w:pPr>
    <w:rPr>
      <w:rFonts w:ascii="Times New Roman" w:eastAsia="Arial" w:hAnsi="Times New Roman" w:cs="Times New Roman"/>
      <w:color w:val="000000"/>
      <w:sz w:val="24"/>
      <w:szCs w:val="24"/>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10134</Words>
  <Characters>5777</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Zilvinas</dc:creator>
  <cp:lastModifiedBy>Zilvinas</cp:lastModifiedBy>
  <cp:revision>2</cp:revision>
  <dcterms:created xsi:type="dcterms:W3CDTF">2015-01-18T10:23:00Z</dcterms:created>
  <dcterms:modified xsi:type="dcterms:W3CDTF">2015-01-18T11:55:00Z</dcterms:modified>
</cp:coreProperties>
</file>