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325FC6" w:rsidRPr="00145A15" w:rsidRDefault="00325FC6" w:rsidP="00325FC6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145A15" w:rsidRPr="00145A15" w:rsidRDefault="00145A15" w:rsidP="00EA3B11">
      <w:pPr>
        <w:rPr>
          <w:b/>
          <w:lang w:val="lt-LT"/>
        </w:rPr>
      </w:pPr>
    </w:p>
    <w:p w:rsidR="001E46D9" w:rsidRPr="00936932" w:rsidRDefault="00936932" w:rsidP="001E46D9">
      <w:pPr>
        <w:tabs>
          <w:tab w:val="center" w:pos="2520"/>
        </w:tabs>
        <w:jc w:val="both"/>
        <w:rPr>
          <w:lang w:val="lt-LT"/>
        </w:rPr>
      </w:pPr>
      <w:r>
        <w:t>V</w:t>
      </w:r>
      <w:r w:rsidR="005875BD">
        <w:rPr>
          <w:lang w:val="lt-LT"/>
        </w:rPr>
        <w:t xml:space="preserve">šĮ </w:t>
      </w:r>
      <w:r w:rsidR="00EA3B11">
        <w:rPr>
          <w:lang w:val="lt-LT"/>
        </w:rPr>
        <w:t xml:space="preserve">Vilniaus </w:t>
      </w:r>
      <w:r w:rsidR="005875BD">
        <w:rPr>
          <w:lang w:val="lt-LT"/>
        </w:rPr>
        <w:t>universiteto ligoninės Santa</w:t>
      </w:r>
      <w:r>
        <w:rPr>
          <w:lang w:val="lt-LT"/>
        </w:rPr>
        <w:t>r</w:t>
      </w:r>
      <w:r w:rsidR="007F1AB2">
        <w:rPr>
          <w:lang w:val="lt-LT"/>
        </w:rPr>
        <w:t>os</w:t>
      </w:r>
      <w:r>
        <w:rPr>
          <w:lang w:val="lt-LT"/>
        </w:rPr>
        <w:t xml:space="preserve"> klinikos</w:t>
      </w:r>
    </w:p>
    <w:p w:rsidR="00A121AE" w:rsidRPr="002122BF" w:rsidRDefault="00A121AE" w:rsidP="00DB469F">
      <w:pPr>
        <w:rPr>
          <w:b/>
        </w:rPr>
      </w:pPr>
    </w:p>
    <w:p w:rsidR="00EA3B11" w:rsidRPr="00BB56B9" w:rsidRDefault="00EA3B11" w:rsidP="00EA3B11">
      <w:pPr>
        <w:widowControl w:val="0"/>
        <w:spacing w:line="360" w:lineRule="auto"/>
        <w:jc w:val="center"/>
        <w:rPr>
          <w:b/>
          <w:sz w:val="10"/>
          <w:szCs w:val="10"/>
        </w:rPr>
      </w:pPr>
    </w:p>
    <w:p w:rsidR="007F1AB2" w:rsidRPr="001C72EB" w:rsidRDefault="007F1AB2" w:rsidP="007F1AB2">
      <w:pPr>
        <w:pStyle w:val="Heading1"/>
        <w:tabs>
          <w:tab w:val="left" w:pos="1800"/>
        </w:tabs>
        <w:jc w:val="center"/>
        <w:rPr>
          <w:b w:val="0"/>
          <w:bCs w:val="0"/>
        </w:rPr>
      </w:pPr>
      <w:r w:rsidRPr="001C72EB">
        <w:t>PASIŪLYMAS</w:t>
      </w:r>
    </w:p>
    <w:p w:rsidR="007F1AB2" w:rsidRDefault="007F1AB2" w:rsidP="007F1AB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VIENKARTINĖS </w:t>
      </w:r>
      <w:r>
        <w:rPr>
          <w:rFonts w:eastAsia="ヒラギノ角ゴ Pro W3"/>
          <w:b/>
          <w:color w:val="000000"/>
        </w:rPr>
        <w:t>MEDICINOS</w:t>
      </w:r>
      <w:r>
        <w:rPr>
          <w:rFonts w:eastAsia="Calibri"/>
          <w:b/>
        </w:rPr>
        <w:t xml:space="preserve"> PRIEMONĖS NEUROCHIRURGIJAI</w:t>
      </w:r>
    </w:p>
    <w:p w:rsidR="001E46D9" w:rsidRPr="002122BF" w:rsidRDefault="001E46D9" w:rsidP="001E46D9">
      <w:pPr>
        <w:jc w:val="center"/>
        <w:rPr>
          <w:b/>
          <w:caps/>
        </w:rPr>
      </w:pPr>
    </w:p>
    <w:p w:rsidR="001E46D9" w:rsidRPr="002122BF" w:rsidRDefault="007F1AB2" w:rsidP="001E46D9">
      <w:pPr>
        <w:shd w:val="clear" w:color="auto" w:fill="FFFFFF"/>
        <w:jc w:val="center"/>
        <w:rPr>
          <w:b/>
          <w:bCs/>
          <w:color w:val="000000"/>
        </w:rPr>
      </w:pPr>
      <w:r>
        <w:t>2017-07</w:t>
      </w:r>
      <w:r w:rsidR="0017237D">
        <w:rPr>
          <w:lang w:val="en-GB"/>
        </w:rPr>
        <w:t>-</w:t>
      </w:r>
      <w:r>
        <w:t>1</w:t>
      </w:r>
      <w:r w:rsidR="00EA3B11">
        <w:t>7</w:t>
      </w:r>
      <w:r w:rsidR="001E46D9" w:rsidRPr="002122BF">
        <w:rPr>
          <w:b/>
          <w:bCs/>
          <w:color w:val="000000"/>
        </w:rPr>
        <w:t xml:space="preserve"> </w:t>
      </w:r>
      <w:r>
        <w:t>Nr.170718</w:t>
      </w:r>
    </w:p>
    <w:p w:rsidR="001E46D9" w:rsidRDefault="001E46D9" w:rsidP="001E46D9">
      <w:pPr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1E46D9" w:rsidRPr="002122BF" w:rsidRDefault="001E46D9" w:rsidP="001E46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46D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pavadinimas</w:t>
            </w:r>
            <w:proofErr w:type="spellEnd"/>
            <w:r w:rsidRPr="002122BF">
              <w:t xml:space="preserve"> </w:t>
            </w:r>
            <w:r w:rsidRPr="002122BF">
              <w:rPr>
                <w:i/>
              </w:rPr>
              <w:t>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pavadinimai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  <w:r w:rsidRPr="002122BF">
              <w:rPr>
                <w:i/>
              </w:rPr>
              <w:t xml:space="preserve"> 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adresai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AC0BFC" w:rsidP="00EE3DCD">
            <w:pPr>
              <w:jc w:val="both"/>
              <w:rPr>
                <w:lang w:val="lt-LT"/>
              </w:rPr>
            </w:pPr>
            <w:proofErr w:type="spellStart"/>
            <w:r>
              <w:t>Geležinio</w:t>
            </w:r>
            <w:proofErr w:type="spellEnd"/>
            <w:r>
              <w:t xml:space="preserve"> </w:t>
            </w:r>
            <w:proofErr w:type="spellStart"/>
            <w:r>
              <w:t>Vilk</w:t>
            </w:r>
            <w:r w:rsidR="001E46D9">
              <w:t>o</w:t>
            </w:r>
            <w:proofErr w:type="spellEnd"/>
            <w:r w:rsidR="001E46D9">
              <w:t xml:space="preserve">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7A61A0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DA7FA6">
              <w:t>Už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pasiūlymą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atsakingo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asmens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vardas</w:t>
            </w:r>
            <w:proofErr w:type="spellEnd"/>
            <w:r w:rsidRPr="00DA7FA6">
              <w:t xml:space="preserve">, </w:t>
            </w:r>
            <w:proofErr w:type="spellStart"/>
            <w:r w:rsidRPr="00DA7FA6">
              <w:t>pavardė</w:t>
            </w:r>
            <w:proofErr w:type="spellEnd"/>
            <w:r w:rsidRPr="00DA7FA6">
              <w:t xml:space="preserve">, </w:t>
            </w:r>
            <w:proofErr w:type="spellStart"/>
            <w:r w:rsidRPr="00DA7FA6">
              <w:t>pareigos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93693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Ema Dalikaitė, Viešųjų pirkimų specialistė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7A61A0" w:rsidRDefault="007A61A0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edalikai@its.jnj.com</w:t>
            </w:r>
          </w:p>
        </w:tc>
      </w:tr>
    </w:tbl>
    <w:p w:rsidR="00EA3B11" w:rsidRPr="001A37AA" w:rsidRDefault="00EA3B11" w:rsidP="00EA3B11">
      <w:pPr>
        <w:widowControl w:val="0"/>
        <w:spacing w:line="360" w:lineRule="auto"/>
        <w:jc w:val="both"/>
        <w:rPr>
          <w:sz w:val="16"/>
          <w:szCs w:val="16"/>
        </w:rPr>
      </w:pPr>
    </w:p>
    <w:p w:rsidR="007F1AB2" w:rsidRPr="00D00F6D" w:rsidRDefault="007F1AB2" w:rsidP="007F1AB2">
      <w:pPr>
        <w:widowControl w:val="0"/>
        <w:numPr>
          <w:ilvl w:val="0"/>
          <w:numId w:val="17"/>
        </w:numPr>
        <w:tabs>
          <w:tab w:val="left" w:pos="960"/>
        </w:tabs>
        <w:spacing w:line="360" w:lineRule="auto"/>
        <w:ind w:hanging="731"/>
        <w:jc w:val="both"/>
      </w:pPr>
      <w:proofErr w:type="spellStart"/>
      <w:r w:rsidRPr="00D00F6D">
        <w:t>Šiuo</w:t>
      </w:r>
      <w:proofErr w:type="spellEnd"/>
      <w:r w:rsidRPr="00D00F6D">
        <w:t xml:space="preserve"> </w:t>
      </w:r>
      <w:proofErr w:type="spellStart"/>
      <w:r w:rsidRPr="00D00F6D">
        <w:t>pasiūlymu</w:t>
      </w:r>
      <w:proofErr w:type="spellEnd"/>
      <w:r w:rsidRPr="00D00F6D">
        <w:t xml:space="preserve"> </w:t>
      </w:r>
      <w:proofErr w:type="spellStart"/>
      <w:r w:rsidRPr="00D00F6D">
        <w:t>pažymime</w:t>
      </w:r>
      <w:proofErr w:type="spellEnd"/>
      <w:r w:rsidRPr="00D00F6D">
        <w:t xml:space="preserve">, </w:t>
      </w:r>
      <w:proofErr w:type="spellStart"/>
      <w:r w:rsidRPr="00D00F6D">
        <w:t>kad</w:t>
      </w:r>
      <w:proofErr w:type="spellEnd"/>
      <w:r w:rsidRPr="00D00F6D">
        <w:t xml:space="preserve"> </w:t>
      </w:r>
      <w:proofErr w:type="spellStart"/>
      <w:r w:rsidRPr="00D00F6D">
        <w:t>sutinkame</w:t>
      </w:r>
      <w:proofErr w:type="spellEnd"/>
      <w:r w:rsidRPr="00D00F6D">
        <w:t xml:space="preserve"> </w:t>
      </w:r>
      <w:proofErr w:type="spellStart"/>
      <w:r w:rsidRPr="00D00F6D">
        <w:t>su</w:t>
      </w:r>
      <w:proofErr w:type="spellEnd"/>
      <w:r w:rsidRPr="00D00F6D">
        <w:t xml:space="preserve"> </w:t>
      </w:r>
      <w:proofErr w:type="spellStart"/>
      <w:r w:rsidRPr="00D00F6D">
        <w:t>visomis</w:t>
      </w:r>
      <w:proofErr w:type="spellEnd"/>
      <w:r w:rsidRPr="00D00F6D">
        <w:t xml:space="preserve"> </w:t>
      </w:r>
      <w:proofErr w:type="spellStart"/>
      <w:r w:rsidRPr="00D00F6D">
        <w:t>pirkimo</w:t>
      </w:r>
      <w:proofErr w:type="spellEnd"/>
      <w:r w:rsidRPr="00D00F6D">
        <w:t xml:space="preserve"> </w:t>
      </w:r>
      <w:proofErr w:type="spellStart"/>
      <w:r w:rsidRPr="00D00F6D">
        <w:t>sąlygomis</w:t>
      </w:r>
      <w:proofErr w:type="spellEnd"/>
      <w:r w:rsidRPr="00D00F6D">
        <w:t xml:space="preserve">, </w:t>
      </w:r>
      <w:proofErr w:type="spellStart"/>
      <w:r w:rsidRPr="00D00F6D">
        <w:t>nustatytomis</w:t>
      </w:r>
      <w:proofErr w:type="spellEnd"/>
      <w:r w:rsidRPr="00D00F6D">
        <w:t>:</w:t>
      </w:r>
    </w:p>
    <w:p w:rsidR="007F1AB2" w:rsidRPr="00D00F6D" w:rsidRDefault="007F1AB2" w:rsidP="007F1AB2">
      <w:pPr>
        <w:widowControl w:val="0"/>
        <w:numPr>
          <w:ilvl w:val="0"/>
          <w:numId w:val="10"/>
        </w:numPr>
        <w:tabs>
          <w:tab w:val="clear" w:pos="1077"/>
          <w:tab w:val="left" w:pos="960"/>
        </w:tabs>
        <w:spacing w:line="360" w:lineRule="auto"/>
        <w:ind w:firstLine="993"/>
        <w:jc w:val="both"/>
      </w:pPr>
      <w:proofErr w:type="spellStart"/>
      <w:r w:rsidRPr="00D00F6D">
        <w:t>atviro</w:t>
      </w:r>
      <w:proofErr w:type="spellEnd"/>
      <w:r w:rsidRPr="00D00F6D">
        <w:t xml:space="preserve"> </w:t>
      </w:r>
      <w:proofErr w:type="spellStart"/>
      <w:r w:rsidRPr="00D00F6D">
        <w:t>konkurso</w:t>
      </w:r>
      <w:proofErr w:type="spellEnd"/>
      <w:r w:rsidRPr="00D00F6D">
        <w:t xml:space="preserve"> </w:t>
      </w:r>
      <w:proofErr w:type="spellStart"/>
      <w:r w:rsidRPr="00D00F6D">
        <w:t>skelbime</w:t>
      </w:r>
      <w:proofErr w:type="spellEnd"/>
      <w:r w:rsidRPr="00D00F6D">
        <w:t xml:space="preserve">, </w:t>
      </w:r>
      <w:proofErr w:type="spellStart"/>
      <w:r w:rsidRPr="00D00F6D">
        <w:t>paskelbtame</w:t>
      </w:r>
      <w:proofErr w:type="spellEnd"/>
      <w:r w:rsidRPr="00D00F6D">
        <w:t xml:space="preserve"> </w:t>
      </w:r>
      <w:proofErr w:type="spellStart"/>
      <w:r w:rsidRPr="00D00F6D">
        <w:t>Viešųjų</w:t>
      </w:r>
      <w:proofErr w:type="spellEnd"/>
      <w:r w:rsidRPr="00D00F6D">
        <w:t xml:space="preserve"> </w:t>
      </w:r>
      <w:proofErr w:type="spellStart"/>
      <w:r w:rsidRPr="00D00F6D">
        <w:t>pirkimų</w:t>
      </w:r>
      <w:proofErr w:type="spellEnd"/>
      <w:r w:rsidRPr="00D00F6D">
        <w:t xml:space="preserve"> </w:t>
      </w:r>
      <w:proofErr w:type="spellStart"/>
      <w:r w:rsidRPr="00D00F6D">
        <w:t>įstatymo</w:t>
      </w:r>
      <w:proofErr w:type="spellEnd"/>
      <w:r w:rsidRPr="00D00F6D">
        <w:t xml:space="preserve"> </w:t>
      </w:r>
      <w:proofErr w:type="spellStart"/>
      <w:r w:rsidRPr="00D00F6D">
        <w:t>nustatyta</w:t>
      </w:r>
      <w:proofErr w:type="spellEnd"/>
      <w:r w:rsidRPr="00D00F6D">
        <w:t xml:space="preserve"> </w:t>
      </w:r>
      <w:proofErr w:type="spellStart"/>
      <w:r w:rsidRPr="00D00F6D">
        <w:t>tvarka</w:t>
      </w:r>
      <w:proofErr w:type="spellEnd"/>
      <w:r w:rsidRPr="00D00F6D">
        <w:t>,</w:t>
      </w:r>
    </w:p>
    <w:p w:rsidR="007F1AB2" w:rsidRPr="00D00F6D" w:rsidRDefault="007F1AB2" w:rsidP="007F1AB2">
      <w:pPr>
        <w:widowControl w:val="0"/>
        <w:numPr>
          <w:ilvl w:val="0"/>
          <w:numId w:val="10"/>
        </w:numPr>
        <w:tabs>
          <w:tab w:val="clear" w:pos="1077"/>
          <w:tab w:val="left" w:pos="960"/>
        </w:tabs>
        <w:spacing w:line="360" w:lineRule="auto"/>
        <w:ind w:firstLine="993"/>
        <w:jc w:val="both"/>
      </w:pPr>
      <w:proofErr w:type="spellStart"/>
      <w:r w:rsidRPr="00D00F6D">
        <w:t>atviro</w:t>
      </w:r>
      <w:proofErr w:type="spellEnd"/>
      <w:r w:rsidRPr="00D00F6D">
        <w:t xml:space="preserve"> </w:t>
      </w:r>
      <w:proofErr w:type="spellStart"/>
      <w:r w:rsidRPr="00D00F6D">
        <w:t>konkurso</w:t>
      </w:r>
      <w:proofErr w:type="spellEnd"/>
      <w:r w:rsidRPr="00D00F6D">
        <w:t xml:space="preserve"> </w:t>
      </w:r>
      <w:proofErr w:type="spellStart"/>
      <w:r w:rsidRPr="00D00F6D">
        <w:t>pirkimo</w:t>
      </w:r>
      <w:proofErr w:type="spellEnd"/>
      <w:r w:rsidRPr="00D00F6D">
        <w:t xml:space="preserve"> </w:t>
      </w:r>
      <w:proofErr w:type="spellStart"/>
      <w:r w:rsidRPr="00D00F6D">
        <w:t>dokumentuose</w:t>
      </w:r>
      <w:proofErr w:type="spellEnd"/>
      <w:r w:rsidRPr="00D00F6D">
        <w:t>,</w:t>
      </w:r>
    </w:p>
    <w:p w:rsidR="007F1AB2" w:rsidRPr="00D00F6D" w:rsidRDefault="007F1AB2" w:rsidP="007F1AB2">
      <w:pPr>
        <w:widowControl w:val="0"/>
        <w:numPr>
          <w:ilvl w:val="0"/>
          <w:numId w:val="10"/>
        </w:numPr>
        <w:tabs>
          <w:tab w:val="clear" w:pos="1077"/>
          <w:tab w:val="left" w:pos="960"/>
        </w:tabs>
        <w:spacing w:line="360" w:lineRule="auto"/>
        <w:ind w:firstLine="993"/>
        <w:jc w:val="both"/>
      </w:pPr>
      <w:proofErr w:type="spellStart"/>
      <w:r w:rsidRPr="00D00F6D">
        <w:t>kituose</w:t>
      </w:r>
      <w:proofErr w:type="spellEnd"/>
      <w:r w:rsidRPr="00D00F6D">
        <w:t xml:space="preserve"> </w:t>
      </w:r>
      <w:proofErr w:type="spellStart"/>
      <w:r w:rsidRPr="00D00F6D">
        <w:t>pirkimo</w:t>
      </w:r>
      <w:proofErr w:type="spellEnd"/>
      <w:r w:rsidRPr="00D00F6D">
        <w:t xml:space="preserve"> </w:t>
      </w:r>
      <w:proofErr w:type="spellStart"/>
      <w:r w:rsidRPr="00D00F6D">
        <w:t>dokumentuose</w:t>
      </w:r>
      <w:proofErr w:type="spellEnd"/>
      <w:r w:rsidRPr="00D00F6D">
        <w:t>.</w:t>
      </w:r>
    </w:p>
    <w:p w:rsidR="007F1AB2" w:rsidRPr="00D00F6D" w:rsidRDefault="007F1AB2" w:rsidP="004F40D4">
      <w:pPr>
        <w:tabs>
          <w:tab w:val="left" w:pos="960"/>
        </w:tabs>
        <w:spacing w:line="360" w:lineRule="auto"/>
        <w:ind w:firstLine="720"/>
        <w:jc w:val="both"/>
      </w:pPr>
      <w:r w:rsidRPr="00D00F6D">
        <w:t xml:space="preserve">2. </w:t>
      </w:r>
      <w:proofErr w:type="spellStart"/>
      <w:r w:rsidRPr="00D00F6D">
        <w:t>Pasiūlymas</w:t>
      </w:r>
      <w:proofErr w:type="spellEnd"/>
      <w:r w:rsidRPr="00D00F6D">
        <w:t xml:space="preserve"> </w:t>
      </w:r>
      <w:proofErr w:type="spellStart"/>
      <w:r w:rsidRPr="00D00F6D">
        <w:t>galioja</w:t>
      </w:r>
      <w:proofErr w:type="spellEnd"/>
      <w:r w:rsidRPr="00D00F6D">
        <w:t xml:space="preserve"> </w:t>
      </w:r>
      <w:proofErr w:type="spellStart"/>
      <w:r w:rsidRPr="00D00F6D">
        <w:t>iki</w:t>
      </w:r>
      <w:proofErr w:type="spellEnd"/>
      <w:r w:rsidRPr="00D00F6D">
        <w:t xml:space="preserve"> </w:t>
      </w:r>
      <w:proofErr w:type="spellStart"/>
      <w:r w:rsidRPr="00D00F6D">
        <w:t>termino</w:t>
      </w:r>
      <w:proofErr w:type="spellEnd"/>
      <w:r w:rsidRPr="00D00F6D">
        <w:t xml:space="preserve">, </w:t>
      </w:r>
      <w:proofErr w:type="spellStart"/>
      <w:r w:rsidRPr="00D00F6D">
        <w:t>nustatyto</w:t>
      </w:r>
      <w:proofErr w:type="spellEnd"/>
      <w:r w:rsidRPr="00D00F6D">
        <w:t xml:space="preserve"> </w:t>
      </w:r>
      <w:proofErr w:type="spellStart"/>
      <w:r w:rsidRPr="00D00F6D">
        <w:t>pirkimo</w:t>
      </w:r>
      <w:proofErr w:type="spellEnd"/>
      <w:r w:rsidRPr="00D00F6D">
        <w:t xml:space="preserve"> </w:t>
      </w:r>
      <w:proofErr w:type="spellStart"/>
      <w:r w:rsidRPr="00D00F6D">
        <w:t>dokumentuose</w:t>
      </w:r>
      <w:proofErr w:type="spellEnd"/>
      <w:r w:rsidRPr="00D00F6D">
        <w:t>.</w:t>
      </w:r>
    </w:p>
    <w:p w:rsidR="007F1AB2" w:rsidRPr="00D00F6D" w:rsidRDefault="007F1AB2" w:rsidP="004F40D4">
      <w:pPr>
        <w:tabs>
          <w:tab w:val="left" w:pos="960"/>
        </w:tabs>
        <w:spacing w:line="360" w:lineRule="auto"/>
        <w:ind w:right="280" w:firstLine="720"/>
        <w:jc w:val="both"/>
      </w:pPr>
      <w:r w:rsidRPr="00D00F6D">
        <w:rPr>
          <w:spacing w:val="-4"/>
        </w:rPr>
        <w:t xml:space="preserve">3. </w:t>
      </w:r>
      <w:proofErr w:type="spellStart"/>
      <w:r w:rsidRPr="00D00F6D">
        <w:rPr>
          <w:spacing w:val="-4"/>
        </w:rPr>
        <w:t>Pasirašydamas</w:t>
      </w:r>
      <w:proofErr w:type="spellEnd"/>
      <w:r w:rsidRPr="00D00F6D">
        <w:rPr>
          <w:spacing w:val="-4"/>
        </w:rPr>
        <w:t xml:space="preserve"> CVP IS </w:t>
      </w:r>
      <w:proofErr w:type="spellStart"/>
      <w:r w:rsidRPr="00D00F6D">
        <w:rPr>
          <w:spacing w:val="-4"/>
        </w:rPr>
        <w:t>priemonėmis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pateiktą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pasiūlymą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saugiu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elektroniniu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parašu</w:t>
      </w:r>
      <w:proofErr w:type="spellEnd"/>
      <w:r w:rsidRPr="00D00F6D">
        <w:rPr>
          <w:spacing w:val="-4"/>
        </w:rPr>
        <w:t xml:space="preserve">, </w:t>
      </w:r>
      <w:proofErr w:type="spellStart"/>
      <w:r w:rsidRPr="00D00F6D">
        <w:rPr>
          <w:spacing w:val="-4"/>
        </w:rPr>
        <w:t>patvirtinu</w:t>
      </w:r>
      <w:proofErr w:type="spellEnd"/>
      <w:r w:rsidRPr="00D00F6D">
        <w:rPr>
          <w:spacing w:val="-4"/>
        </w:rPr>
        <w:t xml:space="preserve">, </w:t>
      </w:r>
      <w:proofErr w:type="spellStart"/>
      <w:r w:rsidRPr="00D00F6D">
        <w:rPr>
          <w:spacing w:val="-4"/>
        </w:rPr>
        <w:t>kad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dokumentų</w:t>
      </w:r>
      <w:proofErr w:type="spellEnd"/>
      <w:r w:rsidRPr="00D00F6D">
        <w:rPr>
          <w:spacing w:val="-4"/>
        </w:rPr>
        <w:t xml:space="preserve"> </w:t>
      </w:r>
      <w:proofErr w:type="spellStart"/>
      <w:r w:rsidRPr="00D00F6D">
        <w:rPr>
          <w:spacing w:val="-4"/>
        </w:rPr>
        <w:t>skaitmeninės</w:t>
      </w:r>
      <w:proofErr w:type="spellEnd"/>
      <w:r w:rsidRPr="00D00F6D">
        <w:t xml:space="preserve"> </w:t>
      </w:r>
      <w:proofErr w:type="spellStart"/>
      <w:r w:rsidRPr="00D00F6D">
        <w:t>kopijos</w:t>
      </w:r>
      <w:proofErr w:type="spellEnd"/>
      <w:r w:rsidRPr="00D00F6D">
        <w:t xml:space="preserve"> </w:t>
      </w:r>
      <w:proofErr w:type="spellStart"/>
      <w:r w:rsidRPr="00D00F6D">
        <w:t>ir</w:t>
      </w:r>
      <w:proofErr w:type="spellEnd"/>
      <w:r w:rsidRPr="00D00F6D">
        <w:t xml:space="preserve"> </w:t>
      </w:r>
      <w:proofErr w:type="spellStart"/>
      <w:r w:rsidRPr="00D00F6D">
        <w:t>elektroninėmis</w:t>
      </w:r>
      <w:proofErr w:type="spellEnd"/>
      <w:r w:rsidRPr="00D00F6D">
        <w:t xml:space="preserve"> </w:t>
      </w:r>
      <w:proofErr w:type="spellStart"/>
      <w:r w:rsidRPr="00D00F6D">
        <w:t>priemonėmis</w:t>
      </w:r>
      <w:proofErr w:type="spellEnd"/>
      <w:r w:rsidRPr="00D00F6D">
        <w:t xml:space="preserve"> </w:t>
      </w:r>
      <w:proofErr w:type="spellStart"/>
      <w:r w:rsidRPr="00D00F6D">
        <w:t>pateikti</w:t>
      </w:r>
      <w:proofErr w:type="spellEnd"/>
      <w:r w:rsidRPr="00D00F6D">
        <w:t xml:space="preserve"> </w:t>
      </w:r>
      <w:proofErr w:type="spellStart"/>
      <w:r w:rsidRPr="00D00F6D">
        <w:t>duomenys</w:t>
      </w:r>
      <w:proofErr w:type="spellEnd"/>
      <w:r w:rsidRPr="00D00F6D">
        <w:t xml:space="preserve"> </w:t>
      </w:r>
      <w:proofErr w:type="spellStart"/>
      <w:r w:rsidRPr="00D00F6D">
        <w:t>yra</w:t>
      </w:r>
      <w:proofErr w:type="spellEnd"/>
      <w:r w:rsidRPr="00D00F6D">
        <w:t xml:space="preserve"> </w:t>
      </w:r>
      <w:proofErr w:type="spellStart"/>
      <w:r w:rsidRPr="00D00F6D">
        <w:t>tikri</w:t>
      </w:r>
      <w:proofErr w:type="spellEnd"/>
      <w:r w:rsidRPr="00D00F6D">
        <w:t>.</w:t>
      </w:r>
    </w:p>
    <w:p w:rsidR="007F1AB2" w:rsidRPr="00D00F6D" w:rsidRDefault="007F1AB2" w:rsidP="004F40D4">
      <w:pPr>
        <w:tabs>
          <w:tab w:val="left" w:pos="960"/>
        </w:tabs>
        <w:spacing w:line="360" w:lineRule="auto"/>
        <w:ind w:right="280" w:firstLine="720"/>
        <w:jc w:val="both"/>
        <w:rPr>
          <w:bCs/>
        </w:rPr>
      </w:pPr>
      <w:r w:rsidRPr="00D00F6D">
        <w:rPr>
          <w:bCs/>
        </w:rPr>
        <w:t xml:space="preserve">4. </w:t>
      </w:r>
      <w:proofErr w:type="spellStart"/>
      <w:r w:rsidRPr="00D00F6D">
        <w:rPr>
          <w:bCs/>
        </w:rPr>
        <w:t>Vykdant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sutartį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pasitelksiu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šiuos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subtiekėjus</w:t>
      </w:r>
      <w:proofErr w:type="spellEnd"/>
      <w:r w:rsidRPr="00D00F6D">
        <w:rPr>
          <w:bCs/>
        </w:rPr>
        <w:t>*: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969"/>
        <w:gridCol w:w="3402"/>
      </w:tblGrid>
      <w:tr w:rsidR="007F1AB2" w:rsidRPr="00D00F6D" w:rsidTr="004F40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B2" w:rsidRPr="00D00F6D" w:rsidRDefault="007F1AB2" w:rsidP="007F1AB2">
            <w:pPr>
              <w:tabs>
                <w:tab w:val="left" w:pos="313"/>
                <w:tab w:val="left" w:pos="1800"/>
              </w:tabs>
              <w:ind w:right="280"/>
              <w:jc w:val="center"/>
            </w:pPr>
            <w:proofErr w:type="spellStart"/>
            <w:r w:rsidRPr="00D00F6D">
              <w:t>Eil.Nr</w:t>
            </w:r>
            <w:proofErr w:type="spellEnd"/>
            <w:r w:rsidRPr="00D00F6D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center"/>
            </w:pP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center"/>
            </w:pPr>
            <w:proofErr w:type="spellStart"/>
            <w:r>
              <w:t>Statusas</w:t>
            </w:r>
            <w:proofErr w:type="spellEnd"/>
            <w:r>
              <w:t xml:space="preserve"> (</w:t>
            </w:r>
            <w:proofErr w:type="spellStart"/>
            <w:r>
              <w:t>jungtinės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partneris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subtiekėjas</w:t>
            </w:r>
            <w:proofErr w:type="spellEnd"/>
            <w:r>
              <w:t xml:space="preserve"> (</w:t>
            </w:r>
            <w:proofErr w:type="spellStart"/>
            <w:r>
              <w:t>subrangovas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trečiasis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kurio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center"/>
            </w:pP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subjektui</w:t>
            </w:r>
            <w:proofErr w:type="spellEnd"/>
            <w:r>
              <w:t xml:space="preserve"> </w:t>
            </w:r>
            <w:proofErr w:type="spellStart"/>
            <w:r>
              <w:t>perduodamų</w:t>
            </w:r>
            <w:proofErr w:type="spellEnd"/>
            <w:r>
              <w:t xml:space="preserve"> </w:t>
            </w:r>
            <w:proofErr w:type="spellStart"/>
            <w:r>
              <w:t>įsipareigojimų</w:t>
            </w:r>
            <w:proofErr w:type="spellEnd"/>
            <w:r>
              <w:t xml:space="preserve"> </w:t>
            </w:r>
            <w:proofErr w:type="spellStart"/>
            <w:r>
              <w:t>apimtis</w:t>
            </w:r>
            <w:proofErr w:type="spellEnd"/>
            <w:r>
              <w:t xml:space="preserve"> (</w:t>
            </w:r>
            <w:proofErr w:type="spellStart"/>
            <w:r>
              <w:t>ką</w:t>
            </w:r>
            <w:proofErr w:type="spellEnd"/>
            <w:r>
              <w:t xml:space="preserve"> </w:t>
            </w:r>
            <w:proofErr w:type="spellStart"/>
            <w:r>
              <w:t>darys</w:t>
            </w:r>
            <w:proofErr w:type="spellEnd"/>
            <w:r>
              <w:t xml:space="preserve"> </w:t>
            </w:r>
            <w:proofErr w:type="spellStart"/>
            <w:r>
              <w:t>pasitelkiamas</w:t>
            </w:r>
            <w:proofErr w:type="spellEnd"/>
            <w:r>
              <w:t xml:space="preserve">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subjektas</w:t>
            </w:r>
            <w:proofErr w:type="spellEnd"/>
            <w:r>
              <w:t>)</w:t>
            </w:r>
          </w:p>
        </w:tc>
      </w:tr>
      <w:tr w:rsidR="007F1AB2" w:rsidRPr="00D00F6D" w:rsidTr="004F40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</w:tr>
      <w:tr w:rsidR="007F1AB2" w:rsidRPr="00D00F6D" w:rsidTr="004F40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</w:tr>
    </w:tbl>
    <w:p w:rsidR="007F1AB2" w:rsidRPr="00D00F6D" w:rsidRDefault="007F1AB2" w:rsidP="004F40D4">
      <w:pPr>
        <w:tabs>
          <w:tab w:val="left" w:pos="1800"/>
        </w:tabs>
        <w:ind w:right="280"/>
        <w:jc w:val="both"/>
        <w:rPr>
          <w:bCs/>
          <w:i/>
          <w:sz w:val="22"/>
        </w:rPr>
      </w:pPr>
      <w:r w:rsidRPr="00D00F6D">
        <w:rPr>
          <w:bCs/>
          <w:i/>
          <w:sz w:val="22"/>
        </w:rPr>
        <w:t>*</w:t>
      </w:r>
      <w:proofErr w:type="spellStart"/>
      <w:r w:rsidRPr="00D00F6D">
        <w:rPr>
          <w:bCs/>
          <w:i/>
          <w:sz w:val="22"/>
        </w:rPr>
        <w:t>Pildyti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tuomet</w:t>
      </w:r>
      <w:proofErr w:type="spellEnd"/>
      <w:r w:rsidRPr="00D00F6D">
        <w:rPr>
          <w:bCs/>
          <w:i/>
          <w:sz w:val="22"/>
        </w:rPr>
        <w:t xml:space="preserve">, </w:t>
      </w:r>
      <w:proofErr w:type="spellStart"/>
      <w:r w:rsidRPr="00D00F6D">
        <w:rPr>
          <w:bCs/>
          <w:i/>
          <w:sz w:val="22"/>
        </w:rPr>
        <w:t>jei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sutarties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vykdymui</w:t>
      </w:r>
      <w:proofErr w:type="spellEnd"/>
      <w:r w:rsidRPr="00D00F6D">
        <w:rPr>
          <w:bCs/>
          <w:i/>
          <w:sz w:val="22"/>
        </w:rPr>
        <w:t xml:space="preserve"> bus </w:t>
      </w:r>
      <w:proofErr w:type="spellStart"/>
      <w:r w:rsidRPr="00D00F6D">
        <w:rPr>
          <w:bCs/>
          <w:i/>
          <w:sz w:val="22"/>
        </w:rPr>
        <w:t>pasitelkti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subtiekėjai</w:t>
      </w:r>
      <w:proofErr w:type="spellEnd"/>
    </w:p>
    <w:p w:rsidR="007F1AB2" w:rsidRPr="00D00F6D" w:rsidRDefault="007F1AB2" w:rsidP="007F1AB2">
      <w:pPr>
        <w:numPr>
          <w:ilvl w:val="0"/>
          <w:numId w:val="11"/>
        </w:numPr>
        <w:tabs>
          <w:tab w:val="left" w:pos="960"/>
        </w:tabs>
        <w:spacing w:line="276" w:lineRule="auto"/>
        <w:ind w:left="0" w:right="280" w:firstLine="720"/>
        <w:jc w:val="both"/>
      </w:pPr>
      <w:proofErr w:type="spellStart"/>
      <w:r w:rsidRPr="00D00F6D">
        <w:t>Šiame</w:t>
      </w:r>
      <w:proofErr w:type="spellEnd"/>
      <w:r w:rsidRPr="00D00F6D">
        <w:t xml:space="preserve"> </w:t>
      </w:r>
      <w:proofErr w:type="spellStart"/>
      <w:r w:rsidRPr="00D00F6D">
        <w:t>pasiūlyme</w:t>
      </w:r>
      <w:proofErr w:type="spellEnd"/>
      <w:r w:rsidRPr="00D00F6D">
        <w:t xml:space="preserve"> </w:t>
      </w:r>
      <w:proofErr w:type="spellStart"/>
      <w:r w:rsidRPr="00D00F6D">
        <w:t>yra</w:t>
      </w:r>
      <w:proofErr w:type="spellEnd"/>
      <w:r w:rsidRPr="00D00F6D">
        <w:t xml:space="preserve"> </w:t>
      </w:r>
      <w:proofErr w:type="spellStart"/>
      <w:r w:rsidRPr="00D00F6D">
        <w:t>pateikta</w:t>
      </w:r>
      <w:proofErr w:type="spellEnd"/>
      <w:r w:rsidRPr="00D00F6D">
        <w:t xml:space="preserve"> </w:t>
      </w:r>
      <w:proofErr w:type="spellStart"/>
      <w:r w:rsidRPr="00D00F6D">
        <w:t>ir</w:t>
      </w:r>
      <w:proofErr w:type="spellEnd"/>
      <w:r w:rsidRPr="00D00F6D">
        <w:t xml:space="preserve"> </w:t>
      </w:r>
      <w:proofErr w:type="spellStart"/>
      <w:r w:rsidRPr="00D00F6D">
        <w:t>konfidenciali</w:t>
      </w:r>
      <w:proofErr w:type="spellEnd"/>
      <w:r w:rsidRPr="00D00F6D">
        <w:t xml:space="preserve"> </w:t>
      </w:r>
      <w:proofErr w:type="spellStart"/>
      <w:r w:rsidRPr="00D00F6D">
        <w:t>informacija</w:t>
      </w:r>
      <w:proofErr w:type="spellEnd"/>
      <w:r w:rsidRPr="00D00F6D">
        <w:t xml:space="preserve"> (</w:t>
      </w:r>
      <w:proofErr w:type="spellStart"/>
      <w:r w:rsidRPr="00D00F6D">
        <w:t>dokumentai</w:t>
      </w:r>
      <w:proofErr w:type="spellEnd"/>
      <w:r w:rsidRPr="00D00F6D">
        <w:t xml:space="preserve"> </w:t>
      </w:r>
      <w:proofErr w:type="spellStart"/>
      <w:r w:rsidRPr="00D00F6D">
        <w:t>su</w:t>
      </w:r>
      <w:proofErr w:type="spellEnd"/>
      <w:r w:rsidRPr="00D00F6D">
        <w:t xml:space="preserve"> </w:t>
      </w:r>
      <w:proofErr w:type="spellStart"/>
      <w:r w:rsidRPr="00D00F6D">
        <w:t>konfidencialia</w:t>
      </w:r>
      <w:proofErr w:type="spellEnd"/>
      <w:r w:rsidRPr="00D00F6D">
        <w:t xml:space="preserve"> </w:t>
      </w:r>
      <w:proofErr w:type="spellStart"/>
      <w:r w:rsidRPr="00D00F6D">
        <w:t>informacija</w:t>
      </w:r>
      <w:proofErr w:type="spellEnd"/>
      <w:r w:rsidRPr="00D00F6D">
        <w:t xml:space="preserve"> </w:t>
      </w:r>
      <w:proofErr w:type="spellStart"/>
      <w:r w:rsidRPr="00D00F6D">
        <w:t>įsegti</w:t>
      </w:r>
      <w:proofErr w:type="spellEnd"/>
      <w:r w:rsidRPr="00D00F6D">
        <w:t xml:space="preserve"> </w:t>
      </w:r>
      <w:proofErr w:type="spellStart"/>
      <w:r w:rsidRPr="00D00F6D">
        <w:t>atskirai</w:t>
      </w:r>
      <w:proofErr w:type="spellEnd"/>
      <w:r w:rsidRPr="00D00F6D">
        <w:t>)*</w:t>
      </w:r>
      <w:r w:rsidRPr="002E1939">
        <w:rPr>
          <w:i/>
        </w:rPr>
        <w:t xml:space="preserve"> /</w:t>
      </w:r>
      <w:proofErr w:type="spellStart"/>
      <w:r w:rsidRPr="002E1939">
        <w:rPr>
          <w:i/>
        </w:rPr>
        <w:t>perkančioji</w:t>
      </w:r>
      <w:proofErr w:type="spellEnd"/>
      <w:r w:rsidRPr="002E1939">
        <w:rPr>
          <w:i/>
        </w:rPr>
        <w:t xml:space="preserve"> </w:t>
      </w:r>
      <w:proofErr w:type="spellStart"/>
      <w:r w:rsidRPr="002E1939">
        <w:rPr>
          <w:i/>
        </w:rPr>
        <w:t>organizacija</w:t>
      </w:r>
      <w:proofErr w:type="spellEnd"/>
      <w:r w:rsidRPr="002E1939">
        <w:rPr>
          <w:i/>
        </w:rPr>
        <w:t xml:space="preserve"> </w:t>
      </w:r>
      <w:proofErr w:type="spellStart"/>
      <w:r w:rsidRPr="002E1939">
        <w:rPr>
          <w:i/>
        </w:rPr>
        <w:t>šios</w:t>
      </w:r>
      <w:proofErr w:type="spellEnd"/>
      <w:r w:rsidRPr="002E1939">
        <w:rPr>
          <w:i/>
        </w:rPr>
        <w:t xml:space="preserve"> </w:t>
      </w:r>
      <w:proofErr w:type="spellStart"/>
      <w:r w:rsidRPr="002E1939">
        <w:rPr>
          <w:i/>
        </w:rPr>
        <w:t>informacijos</w:t>
      </w:r>
      <w:proofErr w:type="spellEnd"/>
      <w:r w:rsidRPr="002E1939">
        <w:rPr>
          <w:i/>
        </w:rPr>
        <w:t xml:space="preserve"> </w:t>
      </w:r>
      <w:proofErr w:type="spellStart"/>
      <w:r w:rsidRPr="002E1939">
        <w:rPr>
          <w:i/>
        </w:rPr>
        <w:t>negali</w:t>
      </w:r>
      <w:proofErr w:type="spellEnd"/>
      <w:r w:rsidRPr="002E1939">
        <w:rPr>
          <w:i/>
        </w:rPr>
        <w:t xml:space="preserve"> </w:t>
      </w:r>
      <w:proofErr w:type="spellStart"/>
      <w:r w:rsidRPr="002E1939">
        <w:rPr>
          <w:i/>
        </w:rPr>
        <w:t>a</w:t>
      </w:r>
      <w:r>
        <w:rPr>
          <w:i/>
        </w:rPr>
        <w:t>tskleisti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tretiesiems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asmenims</w:t>
      </w:r>
      <w:proofErr w:type="spellEnd"/>
      <w:r>
        <w:rPr>
          <w:i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5982"/>
      </w:tblGrid>
      <w:tr w:rsidR="007F1AB2" w:rsidRPr="00D00F6D" w:rsidTr="004F40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jc w:val="center"/>
            </w:pPr>
            <w:proofErr w:type="spellStart"/>
            <w:r w:rsidRPr="00D00F6D">
              <w:t>Eil.Nr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jc w:val="center"/>
            </w:pPr>
            <w:proofErr w:type="spellStart"/>
            <w:r w:rsidRPr="00D00F6D">
              <w:t>Pateikto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dokumento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pavadinimas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jc w:val="center"/>
            </w:pPr>
            <w:proofErr w:type="spellStart"/>
            <w:r w:rsidRPr="00D00F6D">
              <w:t>Dokumentas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yra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įkeltas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šioje</w:t>
            </w:r>
            <w:proofErr w:type="spellEnd"/>
            <w:r w:rsidRPr="00D00F6D">
              <w:t xml:space="preserve"> CVP IS </w:t>
            </w:r>
            <w:proofErr w:type="spellStart"/>
            <w:r w:rsidRPr="00D00F6D">
              <w:t>pasiūlymo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lango</w:t>
            </w:r>
            <w:proofErr w:type="spellEnd"/>
            <w:r w:rsidRPr="00D00F6D">
              <w:t xml:space="preserve"> </w:t>
            </w:r>
            <w:proofErr w:type="spellStart"/>
            <w:r w:rsidRPr="00D00F6D">
              <w:t>eilutėje</w:t>
            </w:r>
            <w:proofErr w:type="spellEnd"/>
            <w:r w:rsidRPr="00D00F6D">
              <w:t xml:space="preserve"> :</w:t>
            </w:r>
          </w:p>
        </w:tc>
      </w:tr>
      <w:tr w:rsidR="007F1AB2" w:rsidRPr="00D00F6D" w:rsidTr="004F40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2" w:rsidRPr="00D00F6D" w:rsidRDefault="007F1AB2" w:rsidP="007F1AB2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</w:tbl>
    <w:p w:rsidR="007F1AB2" w:rsidRPr="00D00F6D" w:rsidRDefault="007F1AB2" w:rsidP="004F40D4">
      <w:pPr>
        <w:tabs>
          <w:tab w:val="left" w:pos="1800"/>
        </w:tabs>
        <w:spacing w:line="276" w:lineRule="auto"/>
        <w:ind w:right="280" w:firstLine="720"/>
        <w:jc w:val="both"/>
        <w:rPr>
          <w:bCs/>
          <w:i/>
          <w:sz w:val="22"/>
        </w:rPr>
      </w:pPr>
      <w:r w:rsidRPr="00D00F6D">
        <w:rPr>
          <w:bCs/>
          <w:i/>
          <w:sz w:val="22"/>
        </w:rPr>
        <w:t>*</w:t>
      </w:r>
      <w:proofErr w:type="spellStart"/>
      <w:r w:rsidRPr="00D00F6D">
        <w:rPr>
          <w:bCs/>
          <w:i/>
          <w:sz w:val="22"/>
        </w:rPr>
        <w:t>Pildyti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tuomet</w:t>
      </w:r>
      <w:proofErr w:type="spellEnd"/>
      <w:r w:rsidRPr="00D00F6D">
        <w:rPr>
          <w:bCs/>
          <w:i/>
          <w:sz w:val="22"/>
        </w:rPr>
        <w:t xml:space="preserve">, </w:t>
      </w:r>
      <w:proofErr w:type="spellStart"/>
      <w:r w:rsidRPr="00D00F6D">
        <w:rPr>
          <w:bCs/>
          <w:i/>
          <w:sz w:val="22"/>
        </w:rPr>
        <w:t>jei</w:t>
      </w:r>
      <w:proofErr w:type="spellEnd"/>
      <w:r w:rsidRPr="00D00F6D">
        <w:rPr>
          <w:bCs/>
          <w:i/>
          <w:sz w:val="22"/>
        </w:rPr>
        <w:t xml:space="preserve"> bus </w:t>
      </w:r>
      <w:proofErr w:type="spellStart"/>
      <w:r w:rsidRPr="00D00F6D">
        <w:rPr>
          <w:bCs/>
          <w:i/>
          <w:sz w:val="22"/>
        </w:rPr>
        <w:t>pateikta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konfidenciali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informacija</w:t>
      </w:r>
      <w:proofErr w:type="spellEnd"/>
      <w:r w:rsidRPr="00D00F6D">
        <w:rPr>
          <w:bCs/>
          <w:i/>
          <w:sz w:val="22"/>
        </w:rPr>
        <w:t xml:space="preserve">. </w:t>
      </w:r>
      <w:proofErr w:type="spellStart"/>
      <w:r w:rsidRPr="00D00F6D">
        <w:rPr>
          <w:bCs/>
          <w:i/>
          <w:sz w:val="22"/>
        </w:rPr>
        <w:t>Tiekėjas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negali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nurodyti</w:t>
      </w:r>
      <w:proofErr w:type="spellEnd"/>
      <w:r w:rsidRPr="00D00F6D">
        <w:rPr>
          <w:bCs/>
          <w:i/>
          <w:sz w:val="22"/>
        </w:rPr>
        <w:t xml:space="preserve">, </w:t>
      </w:r>
      <w:proofErr w:type="spellStart"/>
      <w:r w:rsidRPr="00D00F6D">
        <w:rPr>
          <w:bCs/>
          <w:i/>
          <w:sz w:val="22"/>
        </w:rPr>
        <w:t>kad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konfidencialus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yra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pasiūlymo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įkainis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arba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kad</w:t>
      </w:r>
      <w:proofErr w:type="spellEnd"/>
      <w:r w:rsidRPr="00D00F6D">
        <w:rPr>
          <w:bCs/>
          <w:i/>
          <w:sz w:val="22"/>
        </w:rPr>
        <w:t xml:space="preserve"> visas </w:t>
      </w:r>
      <w:proofErr w:type="spellStart"/>
      <w:r w:rsidRPr="00D00F6D">
        <w:rPr>
          <w:bCs/>
          <w:i/>
          <w:sz w:val="22"/>
        </w:rPr>
        <w:t>pasiūlymas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yra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konfidencialus</w:t>
      </w:r>
      <w:proofErr w:type="spellEnd"/>
      <w:r w:rsidRPr="00D00F6D">
        <w:rPr>
          <w:bCs/>
          <w:i/>
          <w:sz w:val="22"/>
        </w:rPr>
        <w:t xml:space="preserve">. </w:t>
      </w:r>
    </w:p>
    <w:p w:rsidR="007F1AB2" w:rsidRPr="001A37AA" w:rsidRDefault="007F1AB2" w:rsidP="004F40D4">
      <w:pPr>
        <w:tabs>
          <w:tab w:val="left" w:pos="1800"/>
        </w:tabs>
        <w:spacing w:line="276" w:lineRule="auto"/>
        <w:ind w:right="280"/>
        <w:jc w:val="both"/>
        <w:rPr>
          <w:rFonts w:eastAsia="Calibri"/>
          <w:bCs/>
          <w:i/>
          <w:color w:val="000000"/>
          <w:sz w:val="23"/>
          <w:szCs w:val="23"/>
        </w:rPr>
      </w:pPr>
      <w:r>
        <w:rPr>
          <w:rFonts w:eastAsia="Calibri"/>
          <w:b/>
          <w:bCs/>
          <w:i/>
          <w:color w:val="000000"/>
          <w:sz w:val="23"/>
          <w:szCs w:val="23"/>
        </w:rPr>
        <w:t xml:space="preserve">           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Informuojame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kad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šioje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lentelėje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nenurodyti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dokumentai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nebus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laikomi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konfidencialiais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ir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tiekėjo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pasiūlymą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pripažinus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laimėjusiu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konfidencialiais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nenurodyti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dokumentai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vadovaujantis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Lietuvos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Respublikos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viešųjų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pirkimų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įstatymo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18 str. 11 d., bus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paviešinti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kartu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su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sudaryta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sutartimi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>.</w:t>
      </w:r>
    </w:p>
    <w:p w:rsidR="007F1AB2" w:rsidRPr="00797960" w:rsidRDefault="007F1AB2" w:rsidP="004F40D4">
      <w:pPr>
        <w:pStyle w:val="Footer"/>
        <w:tabs>
          <w:tab w:val="left" w:pos="1800"/>
        </w:tabs>
        <w:spacing w:line="360" w:lineRule="auto"/>
        <w:ind w:right="280"/>
        <w:jc w:val="both"/>
        <w:rPr>
          <w:b/>
          <w:bCs/>
          <w:sz w:val="10"/>
          <w:szCs w:val="10"/>
        </w:rPr>
      </w:pPr>
    </w:p>
    <w:p w:rsidR="007F1AB2" w:rsidRPr="00D00F6D" w:rsidRDefault="007F1AB2" w:rsidP="004F40D4">
      <w:pPr>
        <w:pStyle w:val="Footer"/>
        <w:tabs>
          <w:tab w:val="left" w:pos="1800"/>
        </w:tabs>
        <w:ind w:right="280"/>
        <w:jc w:val="both"/>
      </w:pPr>
      <w:proofErr w:type="spellStart"/>
      <w:r w:rsidRPr="00D00F6D">
        <w:rPr>
          <w:b/>
          <w:bCs/>
        </w:rPr>
        <w:t>Pastaba</w:t>
      </w:r>
      <w:proofErr w:type="spellEnd"/>
      <w:r w:rsidRPr="00D00F6D">
        <w:rPr>
          <w:b/>
          <w:bCs/>
        </w:rPr>
        <w:t>.</w:t>
      </w:r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Pildydamas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šią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formą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tiekėjas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turi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pateikti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visą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prašomą</w:t>
      </w:r>
      <w:proofErr w:type="spellEnd"/>
      <w:r w:rsidRPr="00D00F6D">
        <w:rPr>
          <w:bCs/>
        </w:rPr>
        <w:t xml:space="preserve"> </w:t>
      </w:r>
      <w:proofErr w:type="spellStart"/>
      <w:r w:rsidRPr="00D00F6D">
        <w:rPr>
          <w:bCs/>
        </w:rPr>
        <w:t>informaciją</w:t>
      </w:r>
      <w:proofErr w:type="spellEnd"/>
      <w:r w:rsidRPr="00D00F6D">
        <w:rPr>
          <w:bCs/>
        </w:rPr>
        <w:t xml:space="preserve">. </w:t>
      </w:r>
    </w:p>
    <w:p w:rsidR="007F1AB2" w:rsidRPr="00D00F6D" w:rsidRDefault="007F1AB2" w:rsidP="004F40D4">
      <w:pPr>
        <w:widowControl w:val="0"/>
        <w:tabs>
          <w:tab w:val="left" w:pos="1800"/>
        </w:tabs>
        <w:ind w:right="280" w:firstLine="720"/>
        <w:jc w:val="both"/>
      </w:pPr>
    </w:p>
    <w:p w:rsidR="007F1AB2" w:rsidRDefault="007F1AB2" w:rsidP="004F40D4">
      <w:pPr>
        <w:widowControl w:val="0"/>
        <w:tabs>
          <w:tab w:val="left" w:pos="1800"/>
        </w:tabs>
        <w:ind w:right="280" w:firstLine="720"/>
        <w:jc w:val="both"/>
        <w:rPr>
          <w:u w:val="single"/>
        </w:rPr>
      </w:pPr>
      <w:proofErr w:type="spellStart"/>
      <w:r w:rsidRPr="00D00F6D">
        <w:rPr>
          <w:u w:val="single"/>
        </w:rPr>
        <w:t>Mes</w:t>
      </w:r>
      <w:proofErr w:type="spellEnd"/>
      <w:r w:rsidRPr="00D00F6D">
        <w:rPr>
          <w:u w:val="single"/>
        </w:rPr>
        <w:t xml:space="preserve"> </w:t>
      </w:r>
      <w:proofErr w:type="spellStart"/>
      <w:r w:rsidRPr="00D00F6D">
        <w:rPr>
          <w:u w:val="single"/>
        </w:rPr>
        <w:t>siūlome</w:t>
      </w:r>
      <w:proofErr w:type="spellEnd"/>
      <w:r w:rsidRPr="00D00F6D">
        <w:rPr>
          <w:u w:val="single"/>
        </w:rPr>
        <w:t xml:space="preserve"> </w:t>
      </w:r>
      <w:proofErr w:type="spellStart"/>
      <w:r w:rsidRPr="00D00F6D">
        <w:rPr>
          <w:u w:val="single"/>
        </w:rPr>
        <w:t>šias</w:t>
      </w:r>
      <w:proofErr w:type="spellEnd"/>
      <w:r w:rsidRPr="00D00F6D">
        <w:rPr>
          <w:u w:val="single"/>
        </w:rPr>
        <w:t xml:space="preserve"> </w:t>
      </w:r>
      <w:proofErr w:type="spellStart"/>
      <w:r w:rsidRPr="00D00F6D">
        <w:rPr>
          <w:u w:val="single"/>
        </w:rPr>
        <w:t>prekes</w:t>
      </w:r>
      <w:proofErr w:type="spellEnd"/>
      <w:r w:rsidRPr="00D00F6D">
        <w:rPr>
          <w:u w:val="single"/>
        </w:rPr>
        <w:t xml:space="preserve">: </w:t>
      </w:r>
      <w:proofErr w:type="spellStart"/>
      <w:r w:rsidRPr="00D00F6D">
        <w:rPr>
          <w:u w:val="single"/>
        </w:rPr>
        <w:t>pateikti</w:t>
      </w:r>
      <w:proofErr w:type="spellEnd"/>
      <w:r w:rsidRPr="00D00F6D">
        <w:rPr>
          <w:u w:val="single"/>
        </w:rPr>
        <w:t xml:space="preserve"> </w:t>
      </w:r>
      <w:proofErr w:type="spellStart"/>
      <w:r w:rsidRPr="00D00F6D">
        <w:rPr>
          <w:u w:val="single"/>
        </w:rPr>
        <w:t>pagal</w:t>
      </w:r>
      <w:proofErr w:type="spellEnd"/>
      <w:r w:rsidRPr="00D00F6D">
        <w:rPr>
          <w:u w:val="single"/>
        </w:rPr>
        <w:t xml:space="preserve"> </w:t>
      </w:r>
      <w:proofErr w:type="spellStart"/>
      <w:r w:rsidRPr="00D00F6D">
        <w:rPr>
          <w:u w:val="single"/>
        </w:rPr>
        <w:t>prided</w:t>
      </w:r>
      <w:r>
        <w:rPr>
          <w:u w:val="single"/>
        </w:rPr>
        <w:t>amą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lentelę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pildomas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pirkimo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dokumentų</w:t>
      </w:r>
      <w:proofErr w:type="spellEnd"/>
      <w:r>
        <w:rPr>
          <w:u w:val="single"/>
        </w:rPr>
        <w:t xml:space="preserve"> 3</w:t>
      </w:r>
      <w:r w:rsidRPr="00D00F6D">
        <w:rPr>
          <w:u w:val="single"/>
        </w:rPr>
        <w:t xml:space="preserve"> </w:t>
      </w:r>
      <w:proofErr w:type="spellStart"/>
      <w:r w:rsidRPr="00D00F6D">
        <w:rPr>
          <w:u w:val="single"/>
        </w:rPr>
        <w:t>priedas</w:t>
      </w:r>
      <w:proofErr w:type="spellEnd"/>
      <w:r w:rsidRPr="00D00F6D">
        <w:rPr>
          <w:u w:val="single"/>
        </w:rPr>
        <w:t>).</w:t>
      </w:r>
    </w:p>
    <w:p w:rsidR="007F1AB2" w:rsidRPr="00D00F6D" w:rsidRDefault="007F1AB2" w:rsidP="004F40D4">
      <w:pPr>
        <w:widowControl w:val="0"/>
        <w:tabs>
          <w:tab w:val="left" w:pos="1800"/>
        </w:tabs>
        <w:ind w:right="280" w:firstLine="720"/>
        <w:jc w:val="both"/>
        <w:rPr>
          <w:b/>
          <w:bCs/>
          <w:sz w:val="22"/>
          <w:szCs w:val="22"/>
        </w:rPr>
      </w:pPr>
    </w:p>
    <w:p w:rsidR="007F1AB2" w:rsidRPr="00790D31" w:rsidRDefault="007F1AB2" w:rsidP="004F40D4">
      <w:pPr>
        <w:widowControl w:val="0"/>
        <w:tabs>
          <w:tab w:val="left" w:pos="851"/>
          <w:tab w:val="left" w:pos="993"/>
        </w:tabs>
        <w:spacing w:line="360" w:lineRule="auto"/>
        <w:ind w:firstLine="426"/>
        <w:jc w:val="both"/>
        <w:rPr>
          <w:color w:val="000000"/>
        </w:rPr>
      </w:pPr>
      <w:r>
        <w:tab/>
      </w:r>
      <w:proofErr w:type="spellStart"/>
      <w:r w:rsidRPr="00790D31">
        <w:t>Prekių</w:t>
      </w:r>
      <w:proofErr w:type="spellEnd"/>
      <w:r w:rsidRPr="00790D31">
        <w:t xml:space="preserve"> </w:t>
      </w:r>
      <w:proofErr w:type="spellStart"/>
      <w:r w:rsidRPr="00790D31">
        <w:t>atitikimą</w:t>
      </w:r>
      <w:proofErr w:type="spellEnd"/>
      <w:r w:rsidRPr="00790D31">
        <w:t xml:space="preserve"> </w:t>
      </w:r>
      <w:proofErr w:type="spellStart"/>
      <w:r w:rsidRPr="00790D31">
        <w:t>nustatytiems</w:t>
      </w:r>
      <w:proofErr w:type="spellEnd"/>
      <w:r w:rsidRPr="00790D31">
        <w:t xml:space="preserve"> </w:t>
      </w:r>
      <w:proofErr w:type="spellStart"/>
      <w:r w:rsidRPr="00790D31">
        <w:t>reikalavimams</w:t>
      </w:r>
      <w:proofErr w:type="spellEnd"/>
      <w:r w:rsidRPr="00790D31">
        <w:t xml:space="preserve"> </w:t>
      </w:r>
      <w:proofErr w:type="spellStart"/>
      <w:r w:rsidRPr="00790D31">
        <w:t>pagrindžiančius</w:t>
      </w:r>
      <w:proofErr w:type="spellEnd"/>
      <w:r w:rsidRPr="00790D31">
        <w:t xml:space="preserve"> </w:t>
      </w:r>
      <w:proofErr w:type="spellStart"/>
      <w:r w:rsidRPr="00790D31">
        <w:t>dokumentus</w:t>
      </w:r>
      <w:proofErr w:type="spellEnd"/>
      <w:r w:rsidRPr="00790D31">
        <w:t xml:space="preserve"> (</w:t>
      </w:r>
      <w:proofErr w:type="spellStart"/>
      <w:r w:rsidRPr="00790D31">
        <w:t>katalogus</w:t>
      </w:r>
      <w:proofErr w:type="spellEnd"/>
      <w:r w:rsidRPr="00790D31">
        <w:t xml:space="preserve">, </w:t>
      </w:r>
      <w:proofErr w:type="spellStart"/>
      <w:r w:rsidRPr="00790D31">
        <w:t>gamintojų</w:t>
      </w:r>
      <w:proofErr w:type="spellEnd"/>
      <w:r w:rsidRPr="00790D31">
        <w:t xml:space="preserve"> </w:t>
      </w:r>
      <w:proofErr w:type="spellStart"/>
      <w:r w:rsidRPr="00790D31">
        <w:t>aprašymus</w:t>
      </w:r>
      <w:proofErr w:type="spellEnd"/>
      <w:r w:rsidRPr="00790D31">
        <w:t xml:space="preserve">, </w:t>
      </w:r>
      <w:proofErr w:type="spellStart"/>
      <w:r w:rsidRPr="00790D31">
        <w:t>sertifikatus</w:t>
      </w:r>
      <w:proofErr w:type="spellEnd"/>
      <w:r w:rsidRPr="00790D31">
        <w:t xml:space="preserve"> </w:t>
      </w:r>
      <w:proofErr w:type="spellStart"/>
      <w:r w:rsidRPr="00790D31">
        <w:t>ir</w:t>
      </w:r>
      <w:proofErr w:type="spellEnd"/>
      <w:r w:rsidRPr="00790D31">
        <w:t xml:space="preserve"> pan.) </w:t>
      </w:r>
      <w:proofErr w:type="spellStart"/>
      <w:r w:rsidRPr="00790D31">
        <w:rPr>
          <w:u w:val="single"/>
        </w:rPr>
        <w:t>privaloma</w:t>
      </w:r>
      <w:proofErr w:type="spellEnd"/>
      <w:r w:rsidRPr="00790D31">
        <w:rPr>
          <w:u w:val="single"/>
        </w:rPr>
        <w:t xml:space="preserve"> </w:t>
      </w:r>
      <w:proofErr w:type="spellStart"/>
      <w:r w:rsidRPr="00790D31">
        <w:rPr>
          <w:u w:val="single"/>
        </w:rPr>
        <w:t>pateikti</w:t>
      </w:r>
      <w:proofErr w:type="spellEnd"/>
      <w:r w:rsidRPr="00790D31">
        <w:rPr>
          <w:u w:val="single"/>
        </w:rPr>
        <w:t xml:space="preserve"> </w:t>
      </w:r>
      <w:r w:rsidRPr="00790D31">
        <w:t>ZIP (</w:t>
      </w:r>
      <w:proofErr w:type="spellStart"/>
      <w:r w:rsidRPr="00790D31">
        <w:t>arba</w:t>
      </w:r>
      <w:proofErr w:type="spellEnd"/>
      <w:r w:rsidRPr="00790D31">
        <w:t xml:space="preserve"> </w:t>
      </w:r>
      <w:proofErr w:type="spellStart"/>
      <w:r w:rsidRPr="00790D31">
        <w:t>lygiavertėse</w:t>
      </w:r>
      <w:proofErr w:type="spellEnd"/>
      <w:r w:rsidRPr="00790D31">
        <w:t xml:space="preserve">) </w:t>
      </w:r>
      <w:proofErr w:type="spellStart"/>
      <w:r w:rsidRPr="00790D31">
        <w:t>bylose</w:t>
      </w:r>
      <w:proofErr w:type="spellEnd"/>
      <w:r w:rsidRPr="00790D31">
        <w:t xml:space="preserve"> (</w:t>
      </w:r>
      <w:proofErr w:type="spellStart"/>
      <w:r w:rsidRPr="00790D31">
        <w:t>angl.</w:t>
      </w:r>
      <w:proofErr w:type="spellEnd"/>
      <w:r w:rsidRPr="00790D31">
        <w:t xml:space="preserve"> </w:t>
      </w:r>
      <w:r w:rsidRPr="00790D31">
        <w:rPr>
          <w:i/>
        </w:rPr>
        <w:t>files</w:t>
      </w:r>
      <w:r w:rsidRPr="00790D31">
        <w:t xml:space="preserve">) </w:t>
      </w:r>
      <w:proofErr w:type="spellStart"/>
      <w:r w:rsidRPr="00790D31">
        <w:rPr>
          <w:u w:val="single"/>
        </w:rPr>
        <w:t>sugrupavus</w:t>
      </w:r>
      <w:proofErr w:type="spellEnd"/>
      <w:r w:rsidRPr="00790D31">
        <w:rPr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7306"/>
      </w:tblGrid>
      <w:tr w:rsidR="007F1AB2" w:rsidRPr="00790D31" w:rsidTr="004F40D4">
        <w:tc>
          <w:tcPr>
            <w:tcW w:w="2830" w:type="dxa"/>
          </w:tcPr>
          <w:p w:rsidR="007F1AB2" w:rsidRPr="00790D31" w:rsidRDefault="007F1AB2" w:rsidP="007F1AB2">
            <w:pPr>
              <w:jc w:val="center"/>
            </w:pPr>
            <w:r w:rsidRPr="00790D31">
              <w:t>ZIP (arba lygiaverčio) dokumento pavadinimas</w:t>
            </w:r>
          </w:p>
        </w:tc>
        <w:tc>
          <w:tcPr>
            <w:tcW w:w="7371" w:type="dxa"/>
          </w:tcPr>
          <w:p w:rsidR="007F1AB2" w:rsidRPr="00790D31" w:rsidRDefault="007F1AB2" w:rsidP="007F1AB2">
            <w:pPr>
              <w:jc w:val="center"/>
            </w:pPr>
            <w:r w:rsidRPr="00790D31">
              <w:t>Pirkimo dalys ar reikalavimai, kurių atitikimas įrodinėjamas teikiamais dokumentais</w:t>
            </w:r>
          </w:p>
        </w:tc>
      </w:tr>
      <w:tr w:rsidR="007F1AB2" w:rsidRPr="00790D31" w:rsidTr="004F40D4">
        <w:tc>
          <w:tcPr>
            <w:tcW w:w="2830" w:type="dxa"/>
            <w:vAlign w:val="center"/>
          </w:tcPr>
          <w:p w:rsidR="007F1AB2" w:rsidRPr="00790D31" w:rsidRDefault="007F1AB2" w:rsidP="007F1AB2">
            <w:r w:rsidRPr="00790D31">
              <w:t>Kvalifikacija</w:t>
            </w:r>
          </w:p>
        </w:tc>
        <w:tc>
          <w:tcPr>
            <w:tcW w:w="7371" w:type="dxa"/>
          </w:tcPr>
          <w:p w:rsidR="007F1AB2" w:rsidRPr="00790D31" w:rsidRDefault="007F1AB2" w:rsidP="007F1AB2">
            <w:pPr>
              <w:jc w:val="both"/>
            </w:pPr>
            <w:r w:rsidRPr="00790D31">
              <w:t xml:space="preserve">Dokumentai, pagrindžiantys atitikimą kvalifikacijos reikalavimams, nurodytiems </w:t>
            </w:r>
            <w:r w:rsidRPr="00790D31">
              <w:rPr>
                <w:u w:val="single"/>
              </w:rPr>
              <w:t>3.1 p.</w:t>
            </w:r>
            <w:r w:rsidRPr="00790D31">
              <w:t xml:space="preserve"> </w:t>
            </w:r>
          </w:p>
        </w:tc>
      </w:tr>
      <w:tr w:rsidR="007F1AB2" w:rsidRPr="00790D31" w:rsidTr="004F40D4">
        <w:tc>
          <w:tcPr>
            <w:tcW w:w="2830" w:type="dxa"/>
          </w:tcPr>
          <w:p w:rsidR="007F1AB2" w:rsidRPr="00790D31" w:rsidRDefault="007F1AB2" w:rsidP="007F1AB2">
            <w:r w:rsidRPr="00790D31">
              <w:t>Dokumentas Nr. 1</w:t>
            </w:r>
          </w:p>
        </w:tc>
        <w:tc>
          <w:tcPr>
            <w:tcW w:w="7371" w:type="dxa"/>
          </w:tcPr>
          <w:p w:rsidR="007F1AB2" w:rsidRPr="00790D31" w:rsidRDefault="007F1AB2" w:rsidP="007F1AB2">
            <w:pPr>
              <w:jc w:val="both"/>
            </w:pPr>
            <w:r w:rsidRPr="00790D31">
              <w:t xml:space="preserve">Pirkimo dalys Nr. 1 – 26 </w:t>
            </w:r>
          </w:p>
        </w:tc>
      </w:tr>
      <w:tr w:rsidR="007F1AB2" w:rsidRPr="00790D31" w:rsidTr="004F40D4">
        <w:tc>
          <w:tcPr>
            <w:tcW w:w="2830" w:type="dxa"/>
            <w:vAlign w:val="center"/>
          </w:tcPr>
          <w:p w:rsidR="007F1AB2" w:rsidRPr="00790D31" w:rsidRDefault="007F1AB2" w:rsidP="007F1AB2">
            <w:r w:rsidRPr="00790D31">
              <w:t>Kiti dokumentai</w:t>
            </w:r>
          </w:p>
        </w:tc>
        <w:tc>
          <w:tcPr>
            <w:tcW w:w="7371" w:type="dxa"/>
          </w:tcPr>
          <w:p w:rsidR="007F1AB2" w:rsidRPr="00790D31" w:rsidRDefault="007F1AB2" w:rsidP="007F1AB2">
            <w:pPr>
              <w:jc w:val="both"/>
            </w:pPr>
            <w:r w:rsidRPr="00790D31">
              <w:t>Dokumentai, pagrindžiantys atitikimą kitiems reikalavimams, pvz. įgaliojimai, jungtinės veiklos sutartis ir pan.</w:t>
            </w:r>
          </w:p>
        </w:tc>
      </w:tr>
    </w:tbl>
    <w:p w:rsidR="007F1AB2" w:rsidRPr="00790D31" w:rsidRDefault="007F1AB2" w:rsidP="004F40D4">
      <w:pPr>
        <w:spacing w:line="360" w:lineRule="auto"/>
        <w:ind w:firstLine="426"/>
        <w:jc w:val="both"/>
        <w:rPr>
          <w:sz w:val="10"/>
          <w:szCs w:val="10"/>
        </w:rPr>
      </w:pPr>
    </w:p>
    <w:p w:rsidR="007F1AB2" w:rsidRPr="00790D31" w:rsidRDefault="007F1AB2" w:rsidP="004F40D4">
      <w:pPr>
        <w:spacing w:line="360" w:lineRule="auto"/>
        <w:ind w:firstLine="426"/>
        <w:jc w:val="both"/>
      </w:pPr>
      <w:proofErr w:type="spellStart"/>
      <w:r w:rsidRPr="00790D31">
        <w:t>Tiekėjai</w:t>
      </w:r>
      <w:proofErr w:type="spellEnd"/>
      <w:r w:rsidRPr="00790D31">
        <w:t xml:space="preserve"> </w:t>
      </w:r>
      <w:proofErr w:type="spellStart"/>
      <w:r w:rsidRPr="00790D31">
        <w:t>turi</w:t>
      </w:r>
      <w:proofErr w:type="spellEnd"/>
      <w:r w:rsidRPr="00790D31">
        <w:t xml:space="preserve"> </w:t>
      </w:r>
      <w:proofErr w:type="spellStart"/>
      <w:r w:rsidRPr="00790D31">
        <w:t>teisę</w:t>
      </w:r>
      <w:proofErr w:type="spellEnd"/>
      <w:r w:rsidRPr="00790D31">
        <w:t xml:space="preserve"> </w:t>
      </w:r>
      <w:proofErr w:type="spellStart"/>
      <w:r w:rsidRPr="00790D31">
        <w:t>siūlyti</w:t>
      </w:r>
      <w:proofErr w:type="spellEnd"/>
      <w:r w:rsidRPr="00790D31">
        <w:t xml:space="preserve"> ne visas į </w:t>
      </w:r>
      <w:proofErr w:type="spellStart"/>
      <w:r w:rsidRPr="00790D31">
        <w:t>atitinkamą</w:t>
      </w:r>
      <w:proofErr w:type="spellEnd"/>
      <w:r w:rsidRPr="00790D31">
        <w:t xml:space="preserve"> </w:t>
      </w:r>
      <w:proofErr w:type="spellStart"/>
      <w:r w:rsidRPr="00790D31">
        <w:t>grupę</w:t>
      </w:r>
      <w:proofErr w:type="spellEnd"/>
      <w:r w:rsidRPr="00790D31">
        <w:t xml:space="preserve"> </w:t>
      </w:r>
      <w:proofErr w:type="spellStart"/>
      <w:r w:rsidRPr="00790D31">
        <w:t>įtrauktas</w:t>
      </w:r>
      <w:proofErr w:type="spellEnd"/>
      <w:r w:rsidRPr="00790D31">
        <w:t xml:space="preserve"> </w:t>
      </w:r>
      <w:proofErr w:type="spellStart"/>
      <w:r w:rsidRPr="00790D31">
        <w:t>pirkimo</w:t>
      </w:r>
      <w:proofErr w:type="spellEnd"/>
      <w:r w:rsidRPr="00790D31">
        <w:t xml:space="preserve"> </w:t>
      </w:r>
      <w:proofErr w:type="spellStart"/>
      <w:r w:rsidRPr="00790D31">
        <w:t>dalis</w:t>
      </w:r>
      <w:proofErr w:type="spellEnd"/>
      <w:r w:rsidRPr="00790D31">
        <w:t xml:space="preserve">, </w:t>
      </w:r>
      <w:proofErr w:type="spellStart"/>
      <w:r w:rsidRPr="00790D31">
        <w:t>tačiau</w:t>
      </w:r>
      <w:proofErr w:type="spellEnd"/>
      <w:r w:rsidRPr="00790D31">
        <w:t xml:space="preserve"> </w:t>
      </w:r>
      <w:proofErr w:type="spellStart"/>
      <w:r w:rsidRPr="00790D31">
        <w:t>jei</w:t>
      </w:r>
      <w:proofErr w:type="spellEnd"/>
      <w:r w:rsidRPr="00790D31">
        <w:t xml:space="preserve"> </w:t>
      </w:r>
      <w:proofErr w:type="spellStart"/>
      <w:r w:rsidRPr="00790D31">
        <w:t>siūlomos</w:t>
      </w:r>
      <w:proofErr w:type="spellEnd"/>
      <w:r w:rsidRPr="00790D31">
        <w:t xml:space="preserve"> į </w:t>
      </w:r>
      <w:proofErr w:type="spellStart"/>
      <w:r w:rsidRPr="00790D31">
        <w:t>skirtingas</w:t>
      </w:r>
      <w:proofErr w:type="spellEnd"/>
      <w:r w:rsidRPr="00790D31">
        <w:t xml:space="preserve"> </w:t>
      </w:r>
      <w:proofErr w:type="spellStart"/>
      <w:r w:rsidRPr="00790D31">
        <w:t>grupes</w:t>
      </w:r>
      <w:proofErr w:type="spellEnd"/>
      <w:r w:rsidRPr="00790D31">
        <w:t xml:space="preserve"> </w:t>
      </w:r>
      <w:proofErr w:type="spellStart"/>
      <w:r w:rsidRPr="00790D31">
        <w:t>įtrauktos</w:t>
      </w:r>
      <w:proofErr w:type="spellEnd"/>
      <w:r w:rsidRPr="00790D31">
        <w:t xml:space="preserve"> </w:t>
      </w:r>
      <w:proofErr w:type="spellStart"/>
      <w:r w:rsidRPr="00790D31">
        <w:t>pirkimo</w:t>
      </w:r>
      <w:proofErr w:type="spellEnd"/>
      <w:r w:rsidRPr="00790D31">
        <w:t xml:space="preserve"> </w:t>
      </w:r>
      <w:proofErr w:type="spellStart"/>
      <w:r w:rsidRPr="00790D31">
        <w:t>dalys</w:t>
      </w:r>
      <w:proofErr w:type="spellEnd"/>
      <w:r w:rsidRPr="00790D31">
        <w:t xml:space="preserve">, </w:t>
      </w:r>
      <w:proofErr w:type="spellStart"/>
      <w:r w:rsidRPr="00790D31">
        <w:t>prekių</w:t>
      </w:r>
      <w:proofErr w:type="spellEnd"/>
      <w:r w:rsidRPr="00790D31">
        <w:t xml:space="preserve"> </w:t>
      </w:r>
      <w:proofErr w:type="spellStart"/>
      <w:r w:rsidRPr="00790D31">
        <w:t>atitikimą</w:t>
      </w:r>
      <w:proofErr w:type="spellEnd"/>
      <w:r w:rsidRPr="00790D31">
        <w:t xml:space="preserve"> </w:t>
      </w:r>
      <w:proofErr w:type="spellStart"/>
      <w:r w:rsidRPr="00790D31">
        <w:t>nustatytiems</w:t>
      </w:r>
      <w:proofErr w:type="spellEnd"/>
      <w:r w:rsidRPr="00790D31">
        <w:t xml:space="preserve"> </w:t>
      </w:r>
      <w:proofErr w:type="spellStart"/>
      <w:r w:rsidRPr="00790D31">
        <w:t>reikalavimams</w:t>
      </w:r>
      <w:proofErr w:type="spellEnd"/>
      <w:r w:rsidRPr="00790D31">
        <w:t xml:space="preserve"> </w:t>
      </w:r>
      <w:proofErr w:type="spellStart"/>
      <w:r w:rsidRPr="00790D31">
        <w:t>įrodantys</w:t>
      </w:r>
      <w:proofErr w:type="spellEnd"/>
      <w:r w:rsidRPr="00790D31">
        <w:t xml:space="preserve"> </w:t>
      </w:r>
      <w:proofErr w:type="spellStart"/>
      <w:r w:rsidRPr="00790D31">
        <w:t>dokumentai</w:t>
      </w:r>
      <w:proofErr w:type="spellEnd"/>
      <w:r w:rsidRPr="00790D31">
        <w:t xml:space="preserve"> </w:t>
      </w:r>
      <w:proofErr w:type="spellStart"/>
      <w:r w:rsidRPr="00790D31">
        <w:t>privalo</w:t>
      </w:r>
      <w:proofErr w:type="spellEnd"/>
      <w:r w:rsidRPr="00790D31">
        <w:t xml:space="preserve"> </w:t>
      </w:r>
      <w:proofErr w:type="spellStart"/>
      <w:r w:rsidRPr="00790D31">
        <w:t>būti</w:t>
      </w:r>
      <w:proofErr w:type="spellEnd"/>
      <w:r w:rsidRPr="00790D31">
        <w:t xml:space="preserve"> </w:t>
      </w:r>
      <w:proofErr w:type="spellStart"/>
      <w:r w:rsidRPr="00790D31">
        <w:t>teikiami</w:t>
      </w:r>
      <w:proofErr w:type="spellEnd"/>
      <w:r w:rsidRPr="00790D31">
        <w:t xml:space="preserve"> </w:t>
      </w:r>
      <w:proofErr w:type="spellStart"/>
      <w:r w:rsidRPr="00790D31">
        <w:t>pagal</w:t>
      </w:r>
      <w:proofErr w:type="spellEnd"/>
      <w:r w:rsidRPr="00790D31">
        <w:t xml:space="preserve"> </w:t>
      </w:r>
      <w:proofErr w:type="spellStart"/>
      <w:r w:rsidRPr="00790D31">
        <w:t>nustatytą</w:t>
      </w:r>
      <w:proofErr w:type="spellEnd"/>
      <w:r w:rsidRPr="00790D31">
        <w:t xml:space="preserve"> </w:t>
      </w:r>
      <w:proofErr w:type="spellStart"/>
      <w:r w:rsidRPr="00790D31">
        <w:t>grupavimą</w:t>
      </w:r>
      <w:proofErr w:type="spellEnd"/>
      <w:r w:rsidRPr="00790D31">
        <w:t xml:space="preserve">. </w:t>
      </w:r>
    </w:p>
    <w:p w:rsidR="007F1AB2" w:rsidRPr="00127892" w:rsidRDefault="007F1AB2" w:rsidP="004F40D4">
      <w:pPr>
        <w:spacing w:line="360" w:lineRule="auto"/>
        <w:ind w:firstLine="426"/>
        <w:jc w:val="both"/>
        <w:rPr>
          <w:highlight w:val="yellow"/>
        </w:rPr>
      </w:pPr>
    </w:p>
    <w:p w:rsidR="007F1AB2" w:rsidRPr="00D00F6D" w:rsidRDefault="007F1AB2" w:rsidP="007F1AB2">
      <w:pPr>
        <w:widowControl w:val="0"/>
        <w:tabs>
          <w:tab w:val="left" w:pos="709"/>
          <w:tab w:val="left" w:pos="993"/>
        </w:tabs>
        <w:spacing w:line="276" w:lineRule="auto"/>
        <w:ind w:right="280"/>
        <w:jc w:val="both"/>
      </w:pPr>
      <w:proofErr w:type="spellStart"/>
      <w:r w:rsidRPr="00D00F6D">
        <w:t>Kartu</w:t>
      </w:r>
      <w:proofErr w:type="spellEnd"/>
      <w:r w:rsidRPr="00D00F6D">
        <w:t xml:space="preserve"> </w:t>
      </w:r>
      <w:proofErr w:type="spellStart"/>
      <w:r w:rsidRPr="00D00F6D">
        <w:t>su</w:t>
      </w:r>
      <w:proofErr w:type="spellEnd"/>
      <w:r w:rsidRPr="00D00F6D">
        <w:t xml:space="preserve"> </w:t>
      </w:r>
      <w:proofErr w:type="spellStart"/>
      <w:r w:rsidRPr="00D00F6D">
        <w:t>pasiūlymu</w:t>
      </w:r>
      <w:proofErr w:type="spellEnd"/>
      <w:r w:rsidRPr="00D00F6D">
        <w:t xml:space="preserve"> </w:t>
      </w:r>
      <w:proofErr w:type="spellStart"/>
      <w:r w:rsidRPr="00D00F6D">
        <w:t>pateikiami</w:t>
      </w:r>
      <w:proofErr w:type="spellEnd"/>
      <w:r w:rsidRPr="00D00F6D">
        <w:t xml:space="preserve"> </w:t>
      </w:r>
      <w:proofErr w:type="spellStart"/>
      <w:r w:rsidRPr="00D00F6D">
        <w:t>šie</w:t>
      </w:r>
      <w:proofErr w:type="spellEnd"/>
      <w:r w:rsidRPr="00D00F6D">
        <w:t xml:space="preserve"> </w:t>
      </w:r>
      <w:proofErr w:type="spellStart"/>
      <w:r w:rsidRPr="00D00F6D">
        <w:t>dokumentai</w:t>
      </w:r>
      <w:proofErr w:type="spellEnd"/>
      <w:r w:rsidRPr="00D00F6D"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73"/>
        <w:gridCol w:w="2790"/>
      </w:tblGrid>
      <w:tr w:rsidR="003C5F48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827EFC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B9556B" w:rsidP="00643A63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Prieda</w:t>
            </w:r>
            <w:r w:rsidR="00906C13">
              <w:rPr>
                <w:sz w:val="22"/>
                <w:szCs w:val="22"/>
                <w:lang w:val="lt-LT"/>
              </w:rPr>
              <w:t xml:space="preserve">i </w:t>
            </w:r>
            <w:r>
              <w:rPr>
                <w:sz w:val="22"/>
                <w:szCs w:val="22"/>
                <w:lang w:val="lt-LT"/>
              </w:rPr>
              <w:t xml:space="preserve">prie pasiūlyo - </w:t>
            </w:r>
            <w:r w:rsidR="00906C13">
              <w:rPr>
                <w:sz w:val="22"/>
                <w:szCs w:val="22"/>
                <w:lang w:val="lt-LT"/>
              </w:rPr>
              <w:t xml:space="preserve">Techninė specifikacija, </w:t>
            </w:r>
            <w:r w:rsidR="008406B9">
              <w:rPr>
                <w:sz w:val="22"/>
                <w:szCs w:val="22"/>
                <w:lang w:val="lt-LT"/>
              </w:rPr>
              <w:t xml:space="preserve"> p</w:t>
            </w:r>
            <w:r w:rsidR="00827EFC">
              <w:rPr>
                <w:sz w:val="22"/>
                <w:szCs w:val="22"/>
                <w:lang w:val="lt-LT"/>
              </w:rPr>
              <w:t>asiūlymo kaina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C5F48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0D334B" w:rsidP="00643A63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</w:t>
            </w:r>
            <w:proofErr w:type="spellStart"/>
            <w:r>
              <w:rPr>
                <w:sz w:val="22"/>
                <w:szCs w:val="22"/>
              </w:rPr>
              <w:t>sertifikatai</w:t>
            </w:r>
            <w:proofErr w:type="spellEnd"/>
            <w:r w:rsidR="00EA3B11">
              <w:rPr>
                <w:sz w:val="22"/>
                <w:szCs w:val="22"/>
              </w:rPr>
              <w:t xml:space="preserve"> (5</w:t>
            </w:r>
            <w:r w:rsidR="00B9556B">
              <w:rPr>
                <w:sz w:val="22"/>
                <w:szCs w:val="22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7F1AB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5, 5, 4, 3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</w:p>
        </w:tc>
      </w:tr>
      <w:tr w:rsidR="003C5F48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0D334B" w:rsidP="003C5F4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Gamintojo katalogai </w:t>
            </w:r>
            <w:r w:rsidR="007F1AB2">
              <w:rPr>
                <w:sz w:val="22"/>
                <w:szCs w:val="22"/>
                <w:lang w:val="lt-LT"/>
              </w:rPr>
              <w:t>(15</w:t>
            </w:r>
            <w:r w:rsidR="00B9556B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936932" w:rsidRDefault="007F1AB2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189, 7, 1, 4, 79, 2, 2, 4, 1, 4, 1, 2, 4, 1, 20</w:t>
            </w:r>
          </w:p>
        </w:tc>
      </w:tr>
      <w:tr w:rsidR="003C5F48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Prokūra Dalikaitei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5F48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936932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pažyma EY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DB469F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27EFC">
              <w:rPr>
                <w:sz w:val="22"/>
                <w:szCs w:val="22"/>
              </w:rPr>
              <w:t>2</w:t>
            </w:r>
          </w:p>
        </w:tc>
      </w:tr>
      <w:tr w:rsidR="00827EFC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pažyma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7EFC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B9556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</w:t>
            </w:r>
            <w:r w:rsidRPr="00827EFC">
              <w:rPr>
                <w:sz w:val="22"/>
                <w:szCs w:val="22"/>
                <w:lang w:val="lt-LT"/>
              </w:rPr>
              <w:t xml:space="preserve">tas </w:t>
            </w:r>
            <w:r w:rsidR="00B9556B">
              <w:rPr>
                <w:sz w:val="22"/>
                <w:szCs w:val="22"/>
                <w:lang w:val="lt-LT"/>
              </w:rPr>
              <w:t>dėl balsų daugumos 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7EFC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išplėstinis išrašas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B9556B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B9556B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6B" w:rsidRDefault="007F1AB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="00B9556B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6B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dėl buhalterinių paslaugų teikimo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6B" w:rsidRDefault="00B9556B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3B11" w:rsidRPr="00FE24A3" w:rsidTr="007F1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Default="007F1AB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EA3B11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Default="00EA3B11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dėl gamintojo įgaliojimo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Default="00EA3B11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D0CDF" w:rsidRDefault="000D0CDF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0D334B" w:rsidRPr="00431FBA" w:rsidRDefault="000D334B" w:rsidP="000D334B">
      <w:pPr>
        <w:widowControl w:val="0"/>
        <w:tabs>
          <w:tab w:val="left" w:pos="1800"/>
        </w:tabs>
        <w:spacing w:line="360" w:lineRule="auto"/>
        <w:jc w:val="both"/>
      </w:pPr>
      <w:proofErr w:type="spellStart"/>
      <w:r w:rsidRPr="00431FBA">
        <w:t>Pasiūlymas</w:t>
      </w:r>
      <w:proofErr w:type="spellEnd"/>
      <w:r w:rsidRPr="00431FBA">
        <w:t xml:space="preserve"> </w:t>
      </w:r>
      <w:proofErr w:type="spellStart"/>
      <w:r w:rsidRPr="00431FBA">
        <w:t>galioja</w:t>
      </w:r>
      <w:proofErr w:type="spellEnd"/>
      <w:r w:rsidRPr="00431FBA">
        <w:t xml:space="preserve"> </w:t>
      </w:r>
      <w:proofErr w:type="spellStart"/>
      <w:r w:rsidRPr="00431FBA">
        <w:t>iki</w:t>
      </w:r>
      <w:proofErr w:type="spellEnd"/>
      <w:r w:rsidRPr="00431FBA">
        <w:t xml:space="preserve"> </w:t>
      </w:r>
      <w:proofErr w:type="spellStart"/>
      <w:r w:rsidRPr="00431FBA">
        <w:t>termino</w:t>
      </w:r>
      <w:proofErr w:type="spellEnd"/>
      <w:r w:rsidRPr="00431FBA">
        <w:t xml:space="preserve">, </w:t>
      </w:r>
      <w:proofErr w:type="spellStart"/>
      <w:r w:rsidRPr="00431FBA">
        <w:t>nustatyto</w:t>
      </w:r>
      <w:proofErr w:type="spellEnd"/>
      <w:r w:rsidRPr="00431FBA">
        <w:t xml:space="preserve"> </w:t>
      </w:r>
      <w:proofErr w:type="spellStart"/>
      <w:r w:rsidRPr="00431FBA">
        <w:t>pirkimo</w:t>
      </w:r>
      <w:proofErr w:type="spellEnd"/>
      <w:r w:rsidRPr="00431FBA">
        <w:t xml:space="preserve"> </w:t>
      </w:r>
      <w:proofErr w:type="spellStart"/>
      <w:r w:rsidRPr="00431FBA">
        <w:t>dokumentuose</w:t>
      </w:r>
      <w:proofErr w:type="spellEnd"/>
      <w:r w:rsidRPr="00431FBA">
        <w:t>.</w:t>
      </w:r>
    </w:p>
    <w:p w:rsidR="00EA3B11" w:rsidRPr="001A37AA" w:rsidRDefault="00EA3B11" w:rsidP="00EA3B11">
      <w:pPr>
        <w:pStyle w:val="Footer"/>
        <w:jc w:val="both"/>
        <w:rPr>
          <w:bCs/>
        </w:rPr>
      </w:pPr>
      <w:bookmarkStart w:id="0" w:name="_GoBack"/>
      <w:bookmarkEnd w:id="0"/>
    </w:p>
    <w:p w:rsidR="000D0CDF" w:rsidRPr="000D0CDF" w:rsidRDefault="000D0CDF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tbl>
      <w:tblPr>
        <w:tblW w:w="0" w:type="auto"/>
        <w:tblInd w:w="55" w:type="dxa"/>
        <w:tblBorders>
          <w:top w:val="nil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819"/>
        <w:gridCol w:w="2153"/>
        <w:gridCol w:w="789"/>
        <w:gridCol w:w="2804"/>
      </w:tblGrid>
      <w:tr w:rsidR="000D0CDF" w:rsidRPr="00DB469F" w:rsidTr="00EE3DCD">
        <w:tc>
          <w:tcPr>
            <w:tcW w:w="302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Viešųjų pirkimų specialistė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Ema Dalikaitė</w:t>
            </w:r>
          </w:p>
        </w:tc>
      </w:tr>
      <w:tr w:rsidR="000D0CDF" w:rsidRPr="00DB469F" w:rsidTr="00EE3DCD"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2"/>
                <w:sz w:val="22"/>
                <w:szCs w:val="22"/>
              </w:rPr>
            </w:pP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Tiekėjo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arba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jo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įgalioto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asmens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pareigų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(</w:t>
            </w:r>
            <w:proofErr w:type="spellStart"/>
            <w:r w:rsidRPr="00DB469F">
              <w:rPr>
                <w:sz w:val="22"/>
                <w:szCs w:val="22"/>
              </w:rPr>
              <w:t>Parašas</w:t>
            </w:r>
            <w:proofErr w:type="spellEnd"/>
            <w:r w:rsidRPr="00DB469F">
              <w:rPr>
                <w:sz w:val="22"/>
                <w:szCs w:val="22"/>
              </w:rPr>
              <w:t>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(</w:t>
            </w:r>
            <w:proofErr w:type="spellStart"/>
            <w:r w:rsidRPr="00DB469F">
              <w:rPr>
                <w:sz w:val="22"/>
                <w:szCs w:val="22"/>
              </w:rPr>
              <w:t>Vardas</w:t>
            </w:r>
            <w:proofErr w:type="spellEnd"/>
            <w:r w:rsidRPr="00DB469F">
              <w:rPr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sz w:val="22"/>
                <w:szCs w:val="22"/>
              </w:rPr>
              <w:t>ir</w:t>
            </w:r>
            <w:proofErr w:type="spellEnd"/>
            <w:r w:rsidRPr="00DB469F">
              <w:rPr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sz w:val="22"/>
                <w:szCs w:val="22"/>
              </w:rPr>
              <w:t>pavardė</w:t>
            </w:r>
            <w:proofErr w:type="spellEnd"/>
            <w:r w:rsidRPr="00DB469F">
              <w:rPr>
                <w:sz w:val="22"/>
                <w:szCs w:val="22"/>
              </w:rPr>
              <w:t>)</w:t>
            </w:r>
          </w:p>
        </w:tc>
      </w:tr>
    </w:tbl>
    <w:p w:rsidR="000D0CDF" w:rsidRPr="00DB469F" w:rsidRDefault="000D0CDF" w:rsidP="00A121AE">
      <w:pPr>
        <w:pStyle w:val="BodyText2"/>
        <w:ind w:firstLine="0"/>
        <w:rPr>
          <w:rFonts w:ascii="Calibri" w:hAnsi="Calibri" w:cs="Calibri"/>
          <w:sz w:val="22"/>
          <w:szCs w:val="22"/>
          <w:lang w:val="lt-LT"/>
        </w:rPr>
      </w:pPr>
    </w:p>
    <w:p w:rsidR="000D0CDF" w:rsidRPr="000D334B" w:rsidRDefault="000D0CDF" w:rsidP="000D334B">
      <w:pPr>
        <w:tabs>
          <w:tab w:val="left" w:pos="1800"/>
        </w:tabs>
        <w:ind w:firstLine="851"/>
        <w:jc w:val="both"/>
      </w:pPr>
    </w:p>
    <w:sectPr w:rsidR="000D0CDF" w:rsidRPr="000D334B" w:rsidSect="002C7747">
      <w:headerReference w:type="default" r:id="rId7"/>
      <w:footerReference w:type="default" r:id="rId8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EA" w:rsidRDefault="004D14EA">
      <w:r>
        <w:separator/>
      </w:r>
    </w:p>
  </w:endnote>
  <w:endnote w:type="continuationSeparator" w:id="0">
    <w:p w:rsidR="004D14EA" w:rsidRDefault="004D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4D14EA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EA" w:rsidRDefault="004D14EA">
      <w:r>
        <w:separator/>
      </w:r>
    </w:p>
  </w:footnote>
  <w:footnote w:type="continuationSeparator" w:id="0">
    <w:p w:rsidR="004D14EA" w:rsidRDefault="004D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72BB2DA4" wp14:editId="11D2F40D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C37FA2"/>
    <w:multiLevelType w:val="hybridMultilevel"/>
    <w:tmpl w:val="66508CC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C3A"/>
    <w:multiLevelType w:val="hybridMultilevel"/>
    <w:tmpl w:val="4E5CB724"/>
    <w:lvl w:ilvl="0" w:tplc="0427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90FBD"/>
    <w:multiLevelType w:val="hybridMultilevel"/>
    <w:tmpl w:val="28CEC120"/>
    <w:lvl w:ilvl="0" w:tplc="B1881A52">
      <w:start w:val="1"/>
      <w:numFmt w:val="decimal"/>
      <w:lvlText w:val="1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05B71"/>
    <w:multiLevelType w:val="hybridMultilevel"/>
    <w:tmpl w:val="72EA1C12"/>
    <w:lvl w:ilvl="0" w:tplc="177EB904">
      <w:start w:val="4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6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D0CDF"/>
    <w:rsid w:val="000D334B"/>
    <w:rsid w:val="00101E14"/>
    <w:rsid w:val="001447CF"/>
    <w:rsid w:val="00145A15"/>
    <w:rsid w:val="00166E43"/>
    <w:rsid w:val="0017013F"/>
    <w:rsid w:val="0017237D"/>
    <w:rsid w:val="001773AE"/>
    <w:rsid w:val="00187CEC"/>
    <w:rsid w:val="00192816"/>
    <w:rsid w:val="001D7FAE"/>
    <w:rsid w:val="001E02C5"/>
    <w:rsid w:val="001E46D9"/>
    <w:rsid w:val="001F772C"/>
    <w:rsid w:val="002356E8"/>
    <w:rsid w:val="002438C9"/>
    <w:rsid w:val="002461F6"/>
    <w:rsid w:val="00255810"/>
    <w:rsid w:val="00285A93"/>
    <w:rsid w:val="002B1E78"/>
    <w:rsid w:val="002B2F9A"/>
    <w:rsid w:val="002B5597"/>
    <w:rsid w:val="002C5402"/>
    <w:rsid w:val="002C7747"/>
    <w:rsid w:val="002D4B66"/>
    <w:rsid w:val="002F1F26"/>
    <w:rsid w:val="003065E0"/>
    <w:rsid w:val="00310583"/>
    <w:rsid w:val="003147AD"/>
    <w:rsid w:val="00325FC6"/>
    <w:rsid w:val="00365343"/>
    <w:rsid w:val="003706C3"/>
    <w:rsid w:val="00377F98"/>
    <w:rsid w:val="003804FE"/>
    <w:rsid w:val="00383582"/>
    <w:rsid w:val="003C5F48"/>
    <w:rsid w:val="003C6F73"/>
    <w:rsid w:val="003D5C50"/>
    <w:rsid w:val="003D7285"/>
    <w:rsid w:val="0040370F"/>
    <w:rsid w:val="00426463"/>
    <w:rsid w:val="00434FCD"/>
    <w:rsid w:val="00444ED2"/>
    <w:rsid w:val="00476F1B"/>
    <w:rsid w:val="00487FEC"/>
    <w:rsid w:val="004B08DD"/>
    <w:rsid w:val="004C23FC"/>
    <w:rsid w:val="004D14EA"/>
    <w:rsid w:val="004E2A84"/>
    <w:rsid w:val="00507609"/>
    <w:rsid w:val="00520BDB"/>
    <w:rsid w:val="00572449"/>
    <w:rsid w:val="005875BD"/>
    <w:rsid w:val="00594C48"/>
    <w:rsid w:val="005B50B5"/>
    <w:rsid w:val="005C43A0"/>
    <w:rsid w:val="005C6624"/>
    <w:rsid w:val="005D52FB"/>
    <w:rsid w:val="005E507D"/>
    <w:rsid w:val="005E56FD"/>
    <w:rsid w:val="005F2D21"/>
    <w:rsid w:val="005F5E7F"/>
    <w:rsid w:val="00617D38"/>
    <w:rsid w:val="00642E61"/>
    <w:rsid w:val="0069752E"/>
    <w:rsid w:val="006A74C0"/>
    <w:rsid w:val="006B723E"/>
    <w:rsid w:val="006E4291"/>
    <w:rsid w:val="007438C5"/>
    <w:rsid w:val="007708A4"/>
    <w:rsid w:val="0078391B"/>
    <w:rsid w:val="00794C40"/>
    <w:rsid w:val="007A61A0"/>
    <w:rsid w:val="007B6E65"/>
    <w:rsid w:val="007E2F3F"/>
    <w:rsid w:val="007E356C"/>
    <w:rsid w:val="007F1AB2"/>
    <w:rsid w:val="007F1D0E"/>
    <w:rsid w:val="007F726D"/>
    <w:rsid w:val="007F792A"/>
    <w:rsid w:val="00817DFE"/>
    <w:rsid w:val="00827EFC"/>
    <w:rsid w:val="008406B9"/>
    <w:rsid w:val="00840C4E"/>
    <w:rsid w:val="00845814"/>
    <w:rsid w:val="00856ECE"/>
    <w:rsid w:val="00861AFD"/>
    <w:rsid w:val="00864FFE"/>
    <w:rsid w:val="0088005E"/>
    <w:rsid w:val="008D206E"/>
    <w:rsid w:val="008E3BBA"/>
    <w:rsid w:val="00900B98"/>
    <w:rsid w:val="00906C13"/>
    <w:rsid w:val="00922FD4"/>
    <w:rsid w:val="00936932"/>
    <w:rsid w:val="00953C67"/>
    <w:rsid w:val="0096662E"/>
    <w:rsid w:val="009805A3"/>
    <w:rsid w:val="00991900"/>
    <w:rsid w:val="009B479B"/>
    <w:rsid w:val="00A121AE"/>
    <w:rsid w:val="00A22A4D"/>
    <w:rsid w:val="00A35338"/>
    <w:rsid w:val="00A45F32"/>
    <w:rsid w:val="00A47551"/>
    <w:rsid w:val="00A65013"/>
    <w:rsid w:val="00A77B30"/>
    <w:rsid w:val="00AC0BFC"/>
    <w:rsid w:val="00AD3B3D"/>
    <w:rsid w:val="00B35F9C"/>
    <w:rsid w:val="00B45BCD"/>
    <w:rsid w:val="00B543AA"/>
    <w:rsid w:val="00B56EE5"/>
    <w:rsid w:val="00B73462"/>
    <w:rsid w:val="00B9556B"/>
    <w:rsid w:val="00BB03CF"/>
    <w:rsid w:val="00BD3E94"/>
    <w:rsid w:val="00BD4056"/>
    <w:rsid w:val="00C019AF"/>
    <w:rsid w:val="00C12771"/>
    <w:rsid w:val="00C610F1"/>
    <w:rsid w:val="00C70607"/>
    <w:rsid w:val="00C70644"/>
    <w:rsid w:val="00C740DD"/>
    <w:rsid w:val="00C775F4"/>
    <w:rsid w:val="00CA018C"/>
    <w:rsid w:val="00CA7A45"/>
    <w:rsid w:val="00CB280C"/>
    <w:rsid w:val="00CD18B3"/>
    <w:rsid w:val="00CD31D1"/>
    <w:rsid w:val="00CF14F8"/>
    <w:rsid w:val="00D0485E"/>
    <w:rsid w:val="00D41BFD"/>
    <w:rsid w:val="00DA6FD2"/>
    <w:rsid w:val="00DB469F"/>
    <w:rsid w:val="00DE1714"/>
    <w:rsid w:val="00DE351A"/>
    <w:rsid w:val="00DF49EE"/>
    <w:rsid w:val="00E94D7F"/>
    <w:rsid w:val="00E955F3"/>
    <w:rsid w:val="00EA05C2"/>
    <w:rsid w:val="00EA3B11"/>
    <w:rsid w:val="00EC1525"/>
    <w:rsid w:val="00ED68CF"/>
    <w:rsid w:val="00EE3DCD"/>
    <w:rsid w:val="00EE3F35"/>
    <w:rsid w:val="00EE4C05"/>
    <w:rsid w:val="00EE79DA"/>
    <w:rsid w:val="00F86766"/>
    <w:rsid w:val="00FC127A"/>
    <w:rsid w:val="00FD66FC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B0FBA"/>
  <w15:docId w15:val="{389CF4E2-A6B6-4401-BA39-C12BB61F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7F1AB2"/>
    <w:pPr>
      <w:keepNext/>
      <w:tabs>
        <w:tab w:val="num" w:pos="4320"/>
      </w:tabs>
      <w:suppressAutoHyphens/>
      <w:ind w:left="4320" w:hanging="180"/>
      <w:outlineLvl w:val="5"/>
    </w:pPr>
    <w:rPr>
      <w:b/>
      <w:sz w:val="36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a">
    <w:name w:val="ų"/>
    <w:basedOn w:val="Normal"/>
    <w:rsid w:val="00A35338"/>
    <w:pPr>
      <w:numPr>
        <w:ilvl w:val="1"/>
        <w:numId w:val="15"/>
      </w:numPr>
      <w:suppressAutoHyphens/>
      <w:ind w:left="1777"/>
      <w:jc w:val="both"/>
    </w:pPr>
    <w:rPr>
      <w:lang w:val="lt-LT" w:eastAsia="ar-SA"/>
    </w:rPr>
  </w:style>
  <w:style w:type="character" w:customStyle="1" w:styleId="Heading6Char">
    <w:name w:val="Heading 6 Char"/>
    <w:basedOn w:val="DefaultParagraphFont"/>
    <w:link w:val="Heading6"/>
    <w:rsid w:val="007F1AB2"/>
    <w:rPr>
      <w:b/>
      <w:sz w:val="36"/>
      <w:lang w:val="lt-LT" w:eastAsia="ar-SA"/>
    </w:rPr>
  </w:style>
  <w:style w:type="table" w:styleId="TableGrid">
    <w:name w:val="Table Grid"/>
    <w:basedOn w:val="TableNormal"/>
    <w:uiPriority w:val="39"/>
    <w:rsid w:val="007F1AB2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4220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Dalikaite, Ema [JNJLT]</cp:lastModifiedBy>
  <cp:revision>38</cp:revision>
  <cp:lastPrinted>2014-10-21T04:52:00Z</cp:lastPrinted>
  <dcterms:created xsi:type="dcterms:W3CDTF">2014-07-11T09:08:00Z</dcterms:created>
  <dcterms:modified xsi:type="dcterms:W3CDTF">2017-07-17T14:25:00Z</dcterms:modified>
</cp:coreProperties>
</file>